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10DB0" w14:textId="77777777" w:rsidR="00015AD5" w:rsidRDefault="00015AD5" w:rsidP="00316CEC">
      <w:pPr>
        <w:pStyle w:val="ny-h1-sub"/>
        <w:rPr>
          <w:color w:val="831746"/>
        </w:rPr>
      </w:pPr>
    </w:p>
    <w:p w14:paraId="4B710DB1" w14:textId="77777777" w:rsidR="00F93AE3" w:rsidRDefault="00F93AE3" w:rsidP="00316CEC">
      <w:pPr>
        <w:pStyle w:val="ny-h1-sub"/>
        <w:rPr>
          <w:color w:val="831746"/>
        </w:rPr>
      </w:pPr>
    </w:p>
    <w:p w14:paraId="4B710DB2" w14:textId="2D15C1E0" w:rsidR="00F93AE3" w:rsidRPr="00F6638F" w:rsidRDefault="008D35F7" w:rsidP="00F6638F">
      <w:pPr>
        <w:pStyle w:val="ny-h1-sub"/>
        <w:rPr>
          <w:b/>
        </w:rPr>
      </w:pPr>
      <w:r>
        <w:t>Topic B</w:t>
      </w:r>
      <w:r w:rsidR="00F93AE3" w:rsidRPr="00F6638F">
        <w:t>:</w:t>
      </w:r>
    </w:p>
    <w:p w14:paraId="4B710DB5" w14:textId="51FE27D1" w:rsidR="00E152D5" w:rsidRPr="00F6638F" w:rsidRDefault="008D35F7" w:rsidP="00F6638F">
      <w:pPr>
        <w:pStyle w:val="ny-h1"/>
        <w:rPr>
          <w:b w:val="0"/>
        </w:rPr>
      </w:pPr>
      <w:r>
        <w:t>Decimal Expansions of Numbers</w:t>
      </w:r>
    </w:p>
    <w:p w14:paraId="40CB4CE9" w14:textId="2BF0C38D" w:rsidR="00C639B4" w:rsidRPr="00C639B4" w:rsidRDefault="00E96941" w:rsidP="00C639B4">
      <w:pPr>
        <w:pStyle w:val="ny-h1"/>
        <w:rPr>
          <w:rStyle w:val="ny-standards"/>
        </w:rPr>
      </w:pPr>
      <w:proofErr w:type="gramStart"/>
      <w:r>
        <w:rPr>
          <w:rStyle w:val="ny-standards"/>
        </w:rPr>
        <w:t>8.NS.A.1</w:t>
      </w:r>
      <w:proofErr w:type="gramEnd"/>
      <w:r>
        <w:rPr>
          <w:rStyle w:val="ny-standards"/>
        </w:rPr>
        <w:t>, 8.NS.A.2, 8.EE.A.2</w:t>
      </w:r>
      <w:bookmarkStart w:id="0" w:name="_GoBack"/>
      <w:bookmarkEnd w:id="0"/>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E152D5" w:rsidRPr="00FE1D68" w14:paraId="4B710DB9" w14:textId="77777777" w:rsidTr="00F6638F">
        <w:tc>
          <w:tcPr>
            <w:tcW w:w="2010" w:type="dxa"/>
            <w:shd w:val="clear" w:color="auto" w:fill="auto"/>
            <w:tcMar>
              <w:top w:w="20" w:type="dxa"/>
              <w:left w:w="80" w:type="dxa"/>
            </w:tcMar>
          </w:tcPr>
          <w:p w14:paraId="4B710DB6" w14:textId="77777777" w:rsidR="00E152D5" w:rsidRPr="00D03778" w:rsidRDefault="00E152D5" w:rsidP="005073ED">
            <w:pPr>
              <w:pStyle w:val="ny-standard-chart"/>
              <w:tabs>
                <w:tab w:val="clear" w:pos="2160"/>
                <w:tab w:val="left" w:pos="940"/>
              </w:tabs>
              <w:rPr>
                <w:rStyle w:val="ny-standard-chart-title"/>
                <w:rFonts w:eastAsiaTheme="minorHAnsi" w:cstheme="minorBidi"/>
                <w:szCs w:val="20"/>
              </w:rPr>
            </w:pPr>
            <w:bookmarkStart w:id="1" w:name="OLE_LINK28"/>
            <w:bookmarkStart w:id="2" w:name="OLE_LINK29"/>
            <w:r w:rsidRPr="00D03778">
              <w:rPr>
                <w:rStyle w:val="ny-standard-chart-title"/>
                <w:szCs w:val="20"/>
              </w:rPr>
              <w:t>Focus Standard:</w:t>
            </w:r>
          </w:p>
        </w:tc>
        <w:tc>
          <w:tcPr>
            <w:tcW w:w="1170" w:type="dxa"/>
            <w:shd w:val="clear" w:color="auto" w:fill="auto"/>
            <w:tcMar>
              <w:top w:w="20" w:type="dxa"/>
              <w:left w:w="80" w:type="dxa"/>
            </w:tcMar>
          </w:tcPr>
          <w:p w14:paraId="4B710DB7" w14:textId="0A966BCE" w:rsidR="00E152D5" w:rsidRPr="00D03778" w:rsidRDefault="00E96941" w:rsidP="005073ED">
            <w:pPr>
              <w:pStyle w:val="ny-standard-chart"/>
              <w:rPr>
                <w:b/>
                <w:szCs w:val="20"/>
              </w:rPr>
            </w:pPr>
            <w:r w:rsidRPr="00D03778">
              <w:rPr>
                <w:szCs w:val="20"/>
              </w:rPr>
              <w:t>8.NS.A.1</w:t>
            </w:r>
          </w:p>
        </w:tc>
        <w:tc>
          <w:tcPr>
            <w:tcW w:w="6720" w:type="dxa"/>
            <w:shd w:val="clear" w:color="auto" w:fill="auto"/>
            <w:tcMar>
              <w:top w:w="20" w:type="dxa"/>
              <w:left w:w="80" w:type="dxa"/>
            </w:tcMar>
          </w:tcPr>
          <w:p w14:paraId="4B710DB8" w14:textId="38116C12" w:rsidR="00E152D5" w:rsidRPr="00D03778" w:rsidRDefault="00E96941" w:rsidP="0023230F">
            <w:pPr>
              <w:pStyle w:val="ny-standard-chart"/>
            </w:pPr>
            <w:r w:rsidRPr="00D03778">
              <w:t xml:space="preserve">Know that numbers that are not rational are called irrational.  Understand informally that every number has a decimal expansion; for rational numbers show that the decimal expansion repeats eventually, and convert a decimal expansion which repeats eventually into a rational number.  </w:t>
            </w:r>
          </w:p>
        </w:tc>
      </w:tr>
      <w:tr w:rsidR="00E96941" w:rsidRPr="00FE1D68" w14:paraId="4B710DBD" w14:textId="77777777" w:rsidTr="00F6638F">
        <w:tc>
          <w:tcPr>
            <w:tcW w:w="2010" w:type="dxa"/>
            <w:shd w:val="clear" w:color="auto" w:fill="auto"/>
            <w:tcMar>
              <w:top w:w="20" w:type="dxa"/>
              <w:left w:w="80" w:type="dxa"/>
            </w:tcMar>
          </w:tcPr>
          <w:p w14:paraId="4B710DBA" w14:textId="77777777" w:rsidR="00E96941" w:rsidRPr="00D03778" w:rsidRDefault="00E96941"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7FD12888" w14:textId="77777777" w:rsidR="00E96941" w:rsidRPr="00D03778" w:rsidRDefault="00E96941" w:rsidP="00EB72AF">
            <w:pPr>
              <w:pStyle w:val="ny-standard-chart"/>
              <w:rPr>
                <w:szCs w:val="20"/>
              </w:rPr>
            </w:pPr>
            <w:r w:rsidRPr="00D03778">
              <w:rPr>
                <w:szCs w:val="20"/>
              </w:rPr>
              <w:t>8.NS.A.2</w:t>
            </w:r>
          </w:p>
          <w:p w14:paraId="4B710DBB" w14:textId="70A98085" w:rsidR="00E96941" w:rsidRPr="00D03778" w:rsidRDefault="00E96941" w:rsidP="00EB72AF">
            <w:pPr>
              <w:pStyle w:val="ny-standard-chart"/>
              <w:rPr>
                <w:b/>
                <w:szCs w:val="20"/>
              </w:rPr>
            </w:pPr>
          </w:p>
        </w:tc>
        <w:tc>
          <w:tcPr>
            <w:tcW w:w="6720" w:type="dxa"/>
            <w:shd w:val="clear" w:color="auto" w:fill="auto"/>
            <w:tcMar>
              <w:top w:w="20" w:type="dxa"/>
              <w:left w:w="80" w:type="dxa"/>
            </w:tcMar>
          </w:tcPr>
          <w:p w14:paraId="4B710DBC" w14:textId="160CF05B" w:rsidR="00E96941" w:rsidRPr="00D03778" w:rsidRDefault="00E96941" w:rsidP="00E96941">
            <w:pPr>
              <w:pStyle w:val="ny-standard-chart"/>
              <w:rPr>
                <w:i/>
                <w:szCs w:val="20"/>
              </w:rPr>
            </w:pPr>
            <w:r w:rsidRPr="00D03778">
              <w:rPr>
                <w:szCs w:val="20"/>
              </w:rPr>
              <w:t xml:space="preserve">Use rational approximations of irrational numbers to compare the size of irrational numbers, locate them approximately on a number line diagram, and estimate the value of expressions (e.g., </w:t>
            </w:r>
            <m:oMath>
              <m:sSup>
                <m:sSupPr>
                  <m:ctrlPr>
                    <w:rPr>
                      <w:rFonts w:ascii="Cambria Math" w:hAnsi="Cambria Math"/>
                      <w:i/>
                      <w:szCs w:val="20"/>
                    </w:rPr>
                  </m:ctrlPr>
                </m:sSupPr>
                <m:e>
                  <m:r>
                    <w:rPr>
                      <w:rFonts w:ascii="Cambria Math" w:hAnsi="Cambria Math"/>
                      <w:szCs w:val="20"/>
                    </w:rPr>
                    <m:t>π</m:t>
                  </m:r>
                </m:e>
                <m:sup>
                  <m:r>
                    <w:rPr>
                      <w:rFonts w:ascii="Cambria Math" w:hAnsi="Cambria Math"/>
                      <w:szCs w:val="20"/>
                    </w:rPr>
                    <m:t>2</m:t>
                  </m:r>
                </m:sup>
              </m:sSup>
            </m:oMath>
            <w:r w:rsidRPr="00D03778">
              <w:rPr>
                <w:szCs w:val="20"/>
              </w:rPr>
              <w:t xml:space="preserve">).  </w:t>
            </w:r>
            <w:r w:rsidRPr="00D03778">
              <w:rPr>
                <w:i/>
                <w:szCs w:val="20"/>
              </w:rPr>
              <w:t xml:space="preserve">For example, by truncating the decimal expansion of </w:t>
            </w:r>
            <m:oMath>
              <m:rad>
                <m:radPr>
                  <m:degHide m:val="1"/>
                  <m:ctrlPr>
                    <w:rPr>
                      <w:rFonts w:ascii="Cambria Math" w:hAnsi="Cambria Math"/>
                      <w:i/>
                      <w:szCs w:val="20"/>
                    </w:rPr>
                  </m:ctrlPr>
                </m:radPr>
                <m:deg/>
                <m:e>
                  <m:r>
                    <w:rPr>
                      <w:rFonts w:ascii="Cambria Math" w:hAnsi="Cambria Math"/>
                      <w:szCs w:val="20"/>
                    </w:rPr>
                    <m:t>2</m:t>
                  </m:r>
                </m:e>
              </m:rad>
              <m:r>
                <w:rPr>
                  <w:rFonts w:ascii="Cambria Math" w:hAnsi="Cambria Math"/>
                  <w:szCs w:val="20"/>
                </w:rPr>
                <m:t xml:space="preserve">, </m:t>
              </m:r>
            </m:oMath>
            <w:r w:rsidRPr="00D03778">
              <w:rPr>
                <w:i/>
                <w:szCs w:val="20"/>
              </w:rPr>
              <w:t xml:space="preserve">show that </w:t>
            </w:r>
            <m:oMath>
              <m:rad>
                <m:radPr>
                  <m:degHide m:val="1"/>
                  <m:ctrlPr>
                    <w:rPr>
                      <w:rFonts w:ascii="Cambria Math" w:hAnsi="Cambria Math"/>
                      <w:i/>
                      <w:szCs w:val="20"/>
                    </w:rPr>
                  </m:ctrlPr>
                </m:radPr>
                <m:deg/>
                <m:e>
                  <m:r>
                    <w:rPr>
                      <w:rFonts w:ascii="Cambria Math" w:hAnsi="Cambria Math"/>
                      <w:szCs w:val="20"/>
                    </w:rPr>
                    <m:t>2</m:t>
                  </m:r>
                </m:e>
              </m:rad>
            </m:oMath>
            <w:r w:rsidRPr="00D03778">
              <w:rPr>
                <w:i/>
                <w:szCs w:val="20"/>
              </w:rPr>
              <w:t xml:space="preserve"> is between 1 and 2, then between 1.4 and 1.5, and explain how to continue to get better approximations.</w:t>
            </w:r>
          </w:p>
        </w:tc>
      </w:tr>
      <w:tr w:rsidR="00E96941" w:rsidRPr="00FE1D68" w14:paraId="4B77CE6F" w14:textId="77777777" w:rsidTr="00F6638F">
        <w:tc>
          <w:tcPr>
            <w:tcW w:w="2010" w:type="dxa"/>
            <w:shd w:val="clear" w:color="auto" w:fill="auto"/>
            <w:tcMar>
              <w:top w:w="20" w:type="dxa"/>
              <w:left w:w="80" w:type="dxa"/>
            </w:tcMar>
          </w:tcPr>
          <w:p w14:paraId="0CA2694A" w14:textId="77777777" w:rsidR="00E96941" w:rsidRPr="00D03778" w:rsidRDefault="00E96941"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DAE0670" w14:textId="4E3746D9" w:rsidR="00E96941" w:rsidRPr="00D03778" w:rsidRDefault="00E96941" w:rsidP="00EB72AF">
            <w:pPr>
              <w:pStyle w:val="ny-standard-chart"/>
              <w:rPr>
                <w:szCs w:val="20"/>
              </w:rPr>
            </w:pPr>
            <w:r w:rsidRPr="00D03778">
              <w:rPr>
                <w:szCs w:val="20"/>
              </w:rPr>
              <w:t>8.EE.A.2</w:t>
            </w:r>
          </w:p>
        </w:tc>
        <w:tc>
          <w:tcPr>
            <w:tcW w:w="6720" w:type="dxa"/>
            <w:shd w:val="clear" w:color="auto" w:fill="auto"/>
            <w:tcMar>
              <w:top w:w="20" w:type="dxa"/>
              <w:left w:w="80" w:type="dxa"/>
            </w:tcMar>
          </w:tcPr>
          <w:p w14:paraId="2839C643" w14:textId="6FC0D97C" w:rsidR="00E96941" w:rsidRPr="00D03778" w:rsidRDefault="00E96941" w:rsidP="00E96941">
            <w:pPr>
              <w:pStyle w:val="ny-standard-chart"/>
              <w:rPr>
                <w:szCs w:val="20"/>
              </w:rPr>
            </w:pPr>
            <w:r w:rsidRPr="00D03778">
              <w:rPr>
                <w:szCs w:val="20"/>
              </w:rPr>
              <w:t xml:space="preserve">Use square root and cube root symbols to represent solutions to equations of the form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=p</m:t>
              </m:r>
            </m:oMath>
            <w:r w:rsidRPr="00D03778">
              <w:rPr>
                <w:szCs w:val="20"/>
              </w:rPr>
              <w:t xml:space="preserve"> and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r>
                <w:rPr>
                  <w:rFonts w:ascii="Cambria Math" w:hAnsi="Cambria Math"/>
                  <w:szCs w:val="20"/>
                </w:rPr>
                <m:t>=p,</m:t>
              </m:r>
            </m:oMath>
            <w:r w:rsidRPr="00D03778">
              <w:rPr>
                <w:szCs w:val="20"/>
              </w:rPr>
              <w:t xml:space="preserve"> where </w:t>
            </w:r>
            <m:oMath>
              <m:r>
                <w:rPr>
                  <w:rFonts w:ascii="Cambria Math" w:hAnsi="Cambria Math"/>
                  <w:szCs w:val="20"/>
                </w:rPr>
                <m:t>p</m:t>
              </m:r>
            </m:oMath>
            <w:r w:rsidRPr="00D03778">
              <w:rPr>
                <w:szCs w:val="20"/>
              </w:rPr>
              <w:t xml:space="preserve"> is a positive rational number.  Evaluate square roots of small perfect squares and cube roots of small perfect cubes.  Know that </w:t>
            </w:r>
            <m:oMath>
              <m:rad>
                <m:radPr>
                  <m:degHide m:val="1"/>
                  <m:ctrlPr>
                    <w:rPr>
                      <w:rFonts w:ascii="Cambria Math" w:hAnsi="Cambria Math"/>
                      <w:i/>
                      <w:szCs w:val="20"/>
                    </w:rPr>
                  </m:ctrlPr>
                </m:radPr>
                <m:deg/>
                <m:e>
                  <m:r>
                    <w:rPr>
                      <w:rFonts w:ascii="Cambria Math" w:hAnsi="Cambria Math"/>
                      <w:szCs w:val="20"/>
                    </w:rPr>
                    <m:t>2</m:t>
                  </m:r>
                </m:e>
              </m:rad>
            </m:oMath>
            <w:r w:rsidRPr="00D03778">
              <w:rPr>
                <w:szCs w:val="20"/>
              </w:rPr>
              <w:t xml:space="preserve"> is irrational.</w:t>
            </w:r>
          </w:p>
        </w:tc>
      </w:tr>
      <w:tr w:rsidR="00E96941" w:rsidRPr="00FE1D68" w14:paraId="4B710DC1" w14:textId="77777777" w:rsidTr="00F6638F">
        <w:tc>
          <w:tcPr>
            <w:tcW w:w="2010" w:type="dxa"/>
            <w:shd w:val="clear" w:color="auto" w:fill="auto"/>
            <w:tcMar>
              <w:top w:w="20" w:type="dxa"/>
              <w:left w:w="80" w:type="dxa"/>
            </w:tcMar>
          </w:tcPr>
          <w:p w14:paraId="4B710DBE" w14:textId="04B0ED13" w:rsidR="00E96941" w:rsidRPr="00D03778" w:rsidRDefault="00E96941" w:rsidP="005073ED">
            <w:pPr>
              <w:pStyle w:val="ny-standard-chart"/>
              <w:tabs>
                <w:tab w:val="clear" w:pos="2160"/>
                <w:tab w:val="left" w:pos="940"/>
              </w:tabs>
              <w:rPr>
                <w:rStyle w:val="ny-standard-chart-title"/>
                <w:rFonts w:eastAsiaTheme="minorHAnsi" w:cstheme="minorBidi"/>
                <w:szCs w:val="20"/>
              </w:rPr>
            </w:pPr>
            <w:r w:rsidRPr="00D03778">
              <w:rPr>
                <w:rStyle w:val="ny-standard-chart-title"/>
                <w:szCs w:val="20"/>
              </w:rPr>
              <w:t>Instructional Days:</w:t>
            </w:r>
          </w:p>
        </w:tc>
        <w:tc>
          <w:tcPr>
            <w:tcW w:w="1170" w:type="dxa"/>
            <w:shd w:val="clear" w:color="auto" w:fill="auto"/>
            <w:tcMar>
              <w:top w:w="20" w:type="dxa"/>
              <w:left w:w="80" w:type="dxa"/>
            </w:tcMar>
          </w:tcPr>
          <w:p w14:paraId="4B710DBF" w14:textId="0B48AEBF" w:rsidR="00E96941" w:rsidRPr="00D03778" w:rsidRDefault="008427AD" w:rsidP="005073ED">
            <w:pPr>
              <w:pStyle w:val="ny-standard-chart"/>
              <w:rPr>
                <w:szCs w:val="20"/>
              </w:rPr>
            </w:pPr>
            <w:r w:rsidRPr="00D03778">
              <w:rPr>
                <w:szCs w:val="20"/>
              </w:rPr>
              <w:t>9</w:t>
            </w:r>
          </w:p>
        </w:tc>
        <w:tc>
          <w:tcPr>
            <w:tcW w:w="6720" w:type="dxa"/>
            <w:shd w:val="clear" w:color="auto" w:fill="auto"/>
            <w:tcMar>
              <w:top w:w="20" w:type="dxa"/>
              <w:left w:w="80" w:type="dxa"/>
            </w:tcMar>
          </w:tcPr>
          <w:p w14:paraId="4B710DC0" w14:textId="77777777" w:rsidR="00E96941" w:rsidRPr="00D03778" w:rsidRDefault="00E96941" w:rsidP="005073ED">
            <w:pPr>
              <w:pStyle w:val="ny-standard-chart"/>
              <w:rPr>
                <w:szCs w:val="20"/>
              </w:rPr>
            </w:pPr>
          </w:p>
        </w:tc>
      </w:tr>
      <w:tr w:rsidR="00E96941" w:rsidRPr="00FE1D68" w14:paraId="4B710DC4" w14:textId="77777777" w:rsidTr="00F6638F">
        <w:tc>
          <w:tcPr>
            <w:tcW w:w="2010" w:type="dxa"/>
            <w:shd w:val="clear" w:color="auto" w:fill="auto"/>
            <w:tcMar>
              <w:top w:w="20" w:type="dxa"/>
              <w:left w:w="80" w:type="dxa"/>
            </w:tcMar>
          </w:tcPr>
          <w:p w14:paraId="4B710DC2" w14:textId="5B747060" w:rsidR="00E96941" w:rsidRPr="00D03778" w:rsidRDefault="007639A5" w:rsidP="005073ED">
            <w:pPr>
              <w:pStyle w:val="ny-standard-chart"/>
              <w:tabs>
                <w:tab w:val="clear" w:pos="2160"/>
                <w:tab w:val="left" w:pos="940"/>
              </w:tabs>
              <w:jc w:val="right"/>
              <w:rPr>
                <w:rStyle w:val="ny-standard-chart-title"/>
                <w:rFonts w:eastAsiaTheme="minorHAnsi" w:cstheme="minorBidi"/>
                <w:szCs w:val="20"/>
              </w:rPr>
            </w:pPr>
            <w:r w:rsidRPr="00D03778">
              <w:rPr>
                <w:rStyle w:val="ny-standard-chart-title"/>
                <w:szCs w:val="20"/>
              </w:rPr>
              <w:t>Lesson 6</w:t>
            </w:r>
            <w:r w:rsidR="00E96941" w:rsidRPr="00D03778">
              <w:rPr>
                <w:rStyle w:val="ny-standard-chart-title"/>
                <w:szCs w:val="20"/>
              </w:rPr>
              <w:t>:</w:t>
            </w:r>
          </w:p>
        </w:tc>
        <w:tc>
          <w:tcPr>
            <w:tcW w:w="7890" w:type="dxa"/>
            <w:gridSpan w:val="2"/>
            <w:shd w:val="clear" w:color="auto" w:fill="auto"/>
            <w:tcMar>
              <w:top w:w="20" w:type="dxa"/>
              <w:left w:w="80" w:type="dxa"/>
            </w:tcMar>
          </w:tcPr>
          <w:p w14:paraId="4B710DC3" w14:textId="4C104D5F" w:rsidR="00E96941" w:rsidRPr="00D03778" w:rsidRDefault="008D35F7" w:rsidP="005073ED">
            <w:pPr>
              <w:pStyle w:val="ny-standard-chart"/>
              <w:rPr>
                <w:szCs w:val="20"/>
              </w:rPr>
            </w:pPr>
            <w:r w:rsidRPr="00D03778">
              <w:rPr>
                <w:szCs w:val="20"/>
              </w:rPr>
              <w:t>Finite and Infinite Decimals</w:t>
            </w:r>
            <w:r w:rsidR="00530B9E" w:rsidRPr="00D03778">
              <w:rPr>
                <w:szCs w:val="20"/>
              </w:rPr>
              <w:t xml:space="preserve"> (P)</w:t>
            </w:r>
            <w:r w:rsidR="00D03778" w:rsidRPr="00D03778">
              <w:rPr>
                <w:rStyle w:val="FootnoteReference"/>
                <w:szCs w:val="20"/>
              </w:rPr>
              <w:footnoteReference w:id="1"/>
            </w:r>
          </w:p>
        </w:tc>
      </w:tr>
      <w:tr w:rsidR="00E96941" w:rsidRPr="00FE1D68" w14:paraId="4B710DC7" w14:textId="77777777" w:rsidTr="00F6638F">
        <w:tc>
          <w:tcPr>
            <w:tcW w:w="2010" w:type="dxa"/>
            <w:shd w:val="clear" w:color="auto" w:fill="auto"/>
            <w:tcMar>
              <w:top w:w="20" w:type="dxa"/>
              <w:left w:w="80" w:type="dxa"/>
            </w:tcMar>
          </w:tcPr>
          <w:p w14:paraId="4B710DC5" w14:textId="543098BB" w:rsidR="00E96941" w:rsidRPr="00D03778" w:rsidRDefault="007639A5" w:rsidP="005073ED">
            <w:pPr>
              <w:pStyle w:val="ny-standard-chart"/>
              <w:tabs>
                <w:tab w:val="clear" w:pos="2160"/>
                <w:tab w:val="left" w:pos="940"/>
              </w:tabs>
              <w:jc w:val="right"/>
              <w:rPr>
                <w:rStyle w:val="ny-standard-chart-title"/>
                <w:rFonts w:eastAsiaTheme="minorHAnsi" w:cstheme="minorBidi"/>
                <w:szCs w:val="20"/>
              </w:rPr>
            </w:pPr>
            <w:r w:rsidRPr="00D03778">
              <w:rPr>
                <w:rStyle w:val="ny-standard-chart-title"/>
                <w:szCs w:val="20"/>
              </w:rPr>
              <w:t>Lesson 7</w:t>
            </w:r>
            <w:r w:rsidR="00E96941" w:rsidRPr="00D03778">
              <w:rPr>
                <w:rStyle w:val="ny-standard-chart-title"/>
                <w:szCs w:val="20"/>
              </w:rPr>
              <w:t xml:space="preserve">: </w:t>
            </w:r>
          </w:p>
        </w:tc>
        <w:tc>
          <w:tcPr>
            <w:tcW w:w="7890" w:type="dxa"/>
            <w:gridSpan w:val="2"/>
            <w:shd w:val="clear" w:color="auto" w:fill="auto"/>
            <w:tcMar>
              <w:top w:w="20" w:type="dxa"/>
              <w:left w:w="80" w:type="dxa"/>
            </w:tcMar>
          </w:tcPr>
          <w:p w14:paraId="4B710DC6" w14:textId="6B075F66" w:rsidR="00E96941" w:rsidRPr="00D03778" w:rsidRDefault="007509BE" w:rsidP="007509BE">
            <w:pPr>
              <w:pStyle w:val="ny-standard-chart"/>
              <w:rPr>
                <w:szCs w:val="20"/>
              </w:rPr>
            </w:pPr>
            <w:r w:rsidRPr="00D03778">
              <w:rPr>
                <w:szCs w:val="20"/>
              </w:rPr>
              <w:t xml:space="preserve">Infinite Decimals (S) </w:t>
            </w:r>
          </w:p>
        </w:tc>
      </w:tr>
      <w:tr w:rsidR="00E96941" w:rsidRPr="00FE1D68" w14:paraId="4B710DCA" w14:textId="77777777" w:rsidTr="00F6638F">
        <w:tc>
          <w:tcPr>
            <w:tcW w:w="2010" w:type="dxa"/>
            <w:shd w:val="clear" w:color="auto" w:fill="auto"/>
            <w:tcMar>
              <w:top w:w="20" w:type="dxa"/>
              <w:left w:w="80" w:type="dxa"/>
            </w:tcMar>
          </w:tcPr>
          <w:p w14:paraId="4B710DC8" w14:textId="6B604567" w:rsidR="00E96941" w:rsidRPr="00D03778" w:rsidRDefault="007639A5" w:rsidP="005073ED">
            <w:pPr>
              <w:pStyle w:val="ny-standard-chart"/>
              <w:tabs>
                <w:tab w:val="clear" w:pos="2160"/>
                <w:tab w:val="left" w:pos="940"/>
              </w:tabs>
              <w:jc w:val="right"/>
              <w:rPr>
                <w:rStyle w:val="ny-standard-chart-title"/>
                <w:rFonts w:eastAsiaTheme="minorHAnsi" w:cstheme="minorBidi"/>
                <w:szCs w:val="20"/>
              </w:rPr>
            </w:pPr>
            <w:r w:rsidRPr="00D03778">
              <w:rPr>
                <w:rStyle w:val="ny-standard-chart-title"/>
                <w:rFonts w:eastAsiaTheme="minorHAnsi" w:cstheme="minorBidi"/>
                <w:szCs w:val="20"/>
              </w:rPr>
              <w:t>Lesson 8</w:t>
            </w:r>
            <w:r w:rsidR="00E96941" w:rsidRPr="00D03778">
              <w:rPr>
                <w:rStyle w:val="ny-standard-chart-title"/>
                <w:rFonts w:eastAsiaTheme="minorHAnsi" w:cstheme="minorBidi"/>
                <w:szCs w:val="20"/>
              </w:rPr>
              <w:t>:</w:t>
            </w:r>
          </w:p>
        </w:tc>
        <w:tc>
          <w:tcPr>
            <w:tcW w:w="7890" w:type="dxa"/>
            <w:gridSpan w:val="2"/>
            <w:shd w:val="clear" w:color="auto" w:fill="auto"/>
            <w:tcMar>
              <w:top w:w="20" w:type="dxa"/>
              <w:left w:w="80" w:type="dxa"/>
            </w:tcMar>
          </w:tcPr>
          <w:p w14:paraId="4B710DC9" w14:textId="7D81B11B" w:rsidR="00E96941" w:rsidRPr="00D03778" w:rsidRDefault="007509BE" w:rsidP="005073ED">
            <w:pPr>
              <w:pStyle w:val="ny-standard-chart"/>
              <w:rPr>
                <w:szCs w:val="20"/>
              </w:rPr>
            </w:pPr>
            <w:r w:rsidRPr="00D03778">
              <w:rPr>
                <w:szCs w:val="20"/>
              </w:rPr>
              <w:t>The Long Division Algorithm (E)</w:t>
            </w:r>
          </w:p>
        </w:tc>
      </w:tr>
      <w:tr w:rsidR="00E96941" w:rsidRPr="00FE1D68" w14:paraId="4B710DCD" w14:textId="77777777" w:rsidTr="00F6638F">
        <w:tc>
          <w:tcPr>
            <w:tcW w:w="2010" w:type="dxa"/>
            <w:shd w:val="clear" w:color="auto" w:fill="auto"/>
            <w:tcMar>
              <w:top w:w="20" w:type="dxa"/>
              <w:left w:w="80" w:type="dxa"/>
            </w:tcMar>
          </w:tcPr>
          <w:p w14:paraId="4B710DCB" w14:textId="074F5E8C" w:rsidR="00E96941" w:rsidRPr="00D03778" w:rsidRDefault="007639A5" w:rsidP="005073ED">
            <w:pPr>
              <w:pStyle w:val="ny-standard-chart"/>
              <w:tabs>
                <w:tab w:val="clear" w:pos="2160"/>
                <w:tab w:val="left" w:pos="940"/>
              </w:tabs>
              <w:jc w:val="right"/>
              <w:rPr>
                <w:rStyle w:val="ny-standard-chart-title"/>
                <w:rFonts w:eastAsiaTheme="minorHAnsi" w:cstheme="minorBidi"/>
                <w:szCs w:val="20"/>
              </w:rPr>
            </w:pPr>
            <w:r w:rsidRPr="00D03778">
              <w:rPr>
                <w:rStyle w:val="ny-standard-chart-title"/>
                <w:rFonts w:eastAsiaTheme="minorHAnsi" w:cstheme="minorBidi"/>
                <w:szCs w:val="20"/>
              </w:rPr>
              <w:t>Lesson 9</w:t>
            </w:r>
            <w:r w:rsidR="00E96941" w:rsidRPr="00D03778">
              <w:rPr>
                <w:rStyle w:val="ny-standard-chart-title"/>
                <w:rFonts w:eastAsiaTheme="minorHAnsi" w:cstheme="minorBidi"/>
                <w:szCs w:val="20"/>
              </w:rPr>
              <w:t>:</w:t>
            </w:r>
          </w:p>
        </w:tc>
        <w:tc>
          <w:tcPr>
            <w:tcW w:w="7890" w:type="dxa"/>
            <w:gridSpan w:val="2"/>
            <w:shd w:val="clear" w:color="auto" w:fill="auto"/>
            <w:tcMar>
              <w:top w:w="20" w:type="dxa"/>
              <w:left w:w="80" w:type="dxa"/>
            </w:tcMar>
          </w:tcPr>
          <w:p w14:paraId="4B710DCC" w14:textId="57887543" w:rsidR="00E96941" w:rsidRPr="00D03778" w:rsidRDefault="00606D73" w:rsidP="005073ED">
            <w:pPr>
              <w:pStyle w:val="ny-standard-chart"/>
              <w:rPr>
                <w:szCs w:val="20"/>
              </w:rPr>
            </w:pPr>
            <w:r w:rsidRPr="00D03778">
              <w:rPr>
                <w:szCs w:val="20"/>
              </w:rPr>
              <w:t>Decimal Expansions of Fractions, Part 1</w:t>
            </w:r>
            <w:r w:rsidR="00530B9E" w:rsidRPr="00D03778">
              <w:rPr>
                <w:szCs w:val="20"/>
              </w:rPr>
              <w:t xml:space="preserve"> (P)</w:t>
            </w:r>
          </w:p>
        </w:tc>
      </w:tr>
      <w:tr w:rsidR="008D35F7" w:rsidRPr="00FE1D68" w14:paraId="2CB9F4EA" w14:textId="77777777" w:rsidTr="00F6638F">
        <w:tc>
          <w:tcPr>
            <w:tcW w:w="2010" w:type="dxa"/>
            <w:shd w:val="clear" w:color="auto" w:fill="auto"/>
            <w:tcMar>
              <w:top w:w="20" w:type="dxa"/>
              <w:left w:w="80" w:type="dxa"/>
            </w:tcMar>
          </w:tcPr>
          <w:p w14:paraId="5C8ACCF5" w14:textId="67A40FFB" w:rsidR="008D35F7" w:rsidRPr="00D03778" w:rsidRDefault="00337CDB" w:rsidP="00EB72AF">
            <w:pPr>
              <w:pStyle w:val="ny-standard-chart"/>
              <w:tabs>
                <w:tab w:val="clear" w:pos="2160"/>
                <w:tab w:val="left" w:pos="940"/>
              </w:tabs>
              <w:jc w:val="right"/>
              <w:rPr>
                <w:rStyle w:val="ny-standard-chart-title"/>
                <w:rFonts w:eastAsiaTheme="minorHAnsi" w:cstheme="minorBidi"/>
                <w:szCs w:val="20"/>
              </w:rPr>
            </w:pPr>
            <w:r w:rsidRPr="00D03778">
              <w:rPr>
                <w:rStyle w:val="ny-standard-chart-title"/>
                <w:rFonts w:eastAsiaTheme="minorHAnsi" w:cstheme="minorBidi"/>
                <w:szCs w:val="20"/>
              </w:rPr>
              <w:t>Lesson 10</w:t>
            </w:r>
            <w:r w:rsidR="008D35F7" w:rsidRPr="00D03778">
              <w:rPr>
                <w:rStyle w:val="ny-standard-chart-title"/>
                <w:rFonts w:eastAsiaTheme="minorHAnsi" w:cstheme="minorBidi"/>
                <w:szCs w:val="20"/>
              </w:rPr>
              <w:t>:</w:t>
            </w:r>
          </w:p>
        </w:tc>
        <w:tc>
          <w:tcPr>
            <w:tcW w:w="7890" w:type="dxa"/>
            <w:gridSpan w:val="2"/>
            <w:shd w:val="clear" w:color="auto" w:fill="auto"/>
            <w:tcMar>
              <w:top w:w="20" w:type="dxa"/>
              <w:left w:w="80" w:type="dxa"/>
            </w:tcMar>
          </w:tcPr>
          <w:p w14:paraId="53E5AA0F" w14:textId="2CAD60A7" w:rsidR="008D35F7" w:rsidRPr="00D03778" w:rsidRDefault="008D35F7" w:rsidP="008D35F7">
            <w:pPr>
              <w:pStyle w:val="ny-standard-chart"/>
              <w:rPr>
                <w:szCs w:val="20"/>
              </w:rPr>
            </w:pPr>
            <w:r w:rsidRPr="00D03778">
              <w:rPr>
                <w:szCs w:val="20"/>
              </w:rPr>
              <w:t>Converting Repeating Decimals to Fractions</w:t>
            </w:r>
            <w:r w:rsidR="00530B9E" w:rsidRPr="00D03778">
              <w:rPr>
                <w:szCs w:val="20"/>
              </w:rPr>
              <w:t xml:space="preserve"> (P)</w:t>
            </w:r>
          </w:p>
        </w:tc>
      </w:tr>
      <w:tr w:rsidR="008D35F7" w:rsidRPr="00FE1D68" w14:paraId="3FA61C68" w14:textId="77777777" w:rsidTr="00F6638F">
        <w:tc>
          <w:tcPr>
            <w:tcW w:w="2010" w:type="dxa"/>
            <w:shd w:val="clear" w:color="auto" w:fill="auto"/>
            <w:tcMar>
              <w:top w:w="20" w:type="dxa"/>
              <w:left w:w="80" w:type="dxa"/>
            </w:tcMar>
          </w:tcPr>
          <w:p w14:paraId="07117978" w14:textId="4166675D" w:rsidR="008D35F7" w:rsidRPr="00D03778" w:rsidRDefault="00337CDB" w:rsidP="00EB72AF">
            <w:pPr>
              <w:pStyle w:val="ny-standard-chart"/>
              <w:tabs>
                <w:tab w:val="clear" w:pos="2160"/>
                <w:tab w:val="left" w:pos="940"/>
              </w:tabs>
              <w:jc w:val="right"/>
              <w:rPr>
                <w:rStyle w:val="ny-standard-chart-title"/>
                <w:rFonts w:eastAsiaTheme="minorHAnsi" w:cstheme="minorBidi"/>
                <w:szCs w:val="20"/>
              </w:rPr>
            </w:pPr>
            <w:r w:rsidRPr="00D03778">
              <w:rPr>
                <w:rStyle w:val="ny-standard-chart-title"/>
                <w:rFonts w:eastAsiaTheme="minorHAnsi" w:cstheme="minorBidi"/>
                <w:szCs w:val="20"/>
              </w:rPr>
              <w:t>Lesson 11</w:t>
            </w:r>
            <w:r w:rsidR="008D35F7" w:rsidRPr="00D03778">
              <w:rPr>
                <w:rStyle w:val="ny-standard-chart-title"/>
                <w:rFonts w:eastAsiaTheme="minorHAnsi" w:cstheme="minorBidi"/>
                <w:szCs w:val="20"/>
              </w:rPr>
              <w:t>:</w:t>
            </w:r>
          </w:p>
        </w:tc>
        <w:tc>
          <w:tcPr>
            <w:tcW w:w="7890" w:type="dxa"/>
            <w:gridSpan w:val="2"/>
            <w:shd w:val="clear" w:color="auto" w:fill="auto"/>
            <w:tcMar>
              <w:top w:w="20" w:type="dxa"/>
              <w:left w:w="80" w:type="dxa"/>
            </w:tcMar>
          </w:tcPr>
          <w:p w14:paraId="446DB42E" w14:textId="7791201A" w:rsidR="008D35F7" w:rsidRPr="00D03778" w:rsidRDefault="008D35F7" w:rsidP="008D35F7">
            <w:pPr>
              <w:pStyle w:val="ny-standard-chart"/>
              <w:rPr>
                <w:szCs w:val="20"/>
              </w:rPr>
            </w:pPr>
            <w:r w:rsidRPr="00D03778">
              <w:rPr>
                <w:szCs w:val="20"/>
              </w:rPr>
              <w:t>The Decimal Expansion of Some Irrational Numbers</w:t>
            </w:r>
            <w:r w:rsidR="00530B9E" w:rsidRPr="00D03778">
              <w:rPr>
                <w:szCs w:val="20"/>
              </w:rPr>
              <w:t xml:space="preserve"> (S)</w:t>
            </w:r>
          </w:p>
        </w:tc>
      </w:tr>
      <w:tr w:rsidR="008D35F7" w:rsidRPr="00FE1D68" w14:paraId="639E0F36" w14:textId="77777777" w:rsidTr="00F6638F">
        <w:tc>
          <w:tcPr>
            <w:tcW w:w="2010" w:type="dxa"/>
            <w:shd w:val="clear" w:color="auto" w:fill="auto"/>
            <w:tcMar>
              <w:top w:w="20" w:type="dxa"/>
              <w:left w:w="80" w:type="dxa"/>
            </w:tcMar>
          </w:tcPr>
          <w:p w14:paraId="672F5FBA" w14:textId="08AD95DD" w:rsidR="008D35F7" w:rsidRPr="00D03778" w:rsidRDefault="00337CDB" w:rsidP="00EB72AF">
            <w:pPr>
              <w:pStyle w:val="ny-standard-chart"/>
              <w:tabs>
                <w:tab w:val="clear" w:pos="2160"/>
                <w:tab w:val="left" w:pos="940"/>
              </w:tabs>
              <w:jc w:val="right"/>
              <w:rPr>
                <w:rStyle w:val="ny-standard-chart-title"/>
                <w:rFonts w:eastAsiaTheme="minorHAnsi" w:cstheme="minorBidi"/>
                <w:szCs w:val="20"/>
              </w:rPr>
            </w:pPr>
            <w:r w:rsidRPr="00D03778">
              <w:rPr>
                <w:rStyle w:val="ny-standard-chart-title"/>
                <w:rFonts w:eastAsiaTheme="minorHAnsi" w:cstheme="minorBidi"/>
                <w:szCs w:val="20"/>
              </w:rPr>
              <w:t>Lesson 12</w:t>
            </w:r>
            <w:r w:rsidR="008D35F7" w:rsidRPr="00D03778">
              <w:rPr>
                <w:rStyle w:val="ny-standard-chart-title"/>
                <w:rFonts w:eastAsiaTheme="minorHAnsi" w:cstheme="minorBidi"/>
                <w:szCs w:val="20"/>
              </w:rPr>
              <w:t>:</w:t>
            </w:r>
          </w:p>
        </w:tc>
        <w:tc>
          <w:tcPr>
            <w:tcW w:w="7890" w:type="dxa"/>
            <w:gridSpan w:val="2"/>
            <w:shd w:val="clear" w:color="auto" w:fill="auto"/>
            <w:tcMar>
              <w:top w:w="20" w:type="dxa"/>
              <w:left w:w="80" w:type="dxa"/>
            </w:tcMar>
          </w:tcPr>
          <w:p w14:paraId="1F78428E" w14:textId="64181DAC" w:rsidR="008D35F7" w:rsidRPr="00D03778" w:rsidRDefault="00606D73" w:rsidP="008D35F7">
            <w:pPr>
              <w:pStyle w:val="ny-standard-chart"/>
              <w:rPr>
                <w:szCs w:val="20"/>
              </w:rPr>
            </w:pPr>
            <w:r w:rsidRPr="00D03778">
              <w:rPr>
                <w:szCs w:val="20"/>
              </w:rPr>
              <w:t xml:space="preserve">Decimal Expansion of </w:t>
            </w:r>
            <w:r w:rsidR="008D35F7" w:rsidRPr="00D03778">
              <w:rPr>
                <w:szCs w:val="20"/>
              </w:rPr>
              <w:t>Fraction</w:t>
            </w:r>
            <w:r w:rsidRPr="00D03778">
              <w:rPr>
                <w:szCs w:val="20"/>
              </w:rPr>
              <w:t>s, Part 2</w:t>
            </w:r>
            <w:r w:rsidR="00530B9E" w:rsidRPr="00D03778">
              <w:rPr>
                <w:szCs w:val="20"/>
              </w:rPr>
              <w:t xml:space="preserve"> (S)</w:t>
            </w:r>
          </w:p>
        </w:tc>
      </w:tr>
      <w:tr w:rsidR="008D35F7" w:rsidRPr="00FE1D68" w14:paraId="6AD8CB2A" w14:textId="77777777" w:rsidTr="00F6638F">
        <w:tc>
          <w:tcPr>
            <w:tcW w:w="2010" w:type="dxa"/>
            <w:shd w:val="clear" w:color="auto" w:fill="auto"/>
            <w:tcMar>
              <w:top w:w="20" w:type="dxa"/>
              <w:left w:w="80" w:type="dxa"/>
            </w:tcMar>
          </w:tcPr>
          <w:p w14:paraId="6AF0DBAD" w14:textId="4E041E93" w:rsidR="008D35F7" w:rsidRPr="00D03778" w:rsidRDefault="00337CDB" w:rsidP="00EB72AF">
            <w:pPr>
              <w:pStyle w:val="ny-standard-chart"/>
              <w:tabs>
                <w:tab w:val="clear" w:pos="2160"/>
                <w:tab w:val="left" w:pos="940"/>
              </w:tabs>
              <w:jc w:val="right"/>
              <w:rPr>
                <w:rStyle w:val="ny-standard-chart-title"/>
                <w:rFonts w:eastAsiaTheme="minorHAnsi" w:cstheme="minorBidi"/>
                <w:szCs w:val="20"/>
              </w:rPr>
            </w:pPr>
            <w:r w:rsidRPr="00D03778">
              <w:rPr>
                <w:rStyle w:val="ny-standard-chart-title"/>
                <w:rFonts w:eastAsiaTheme="minorHAnsi" w:cstheme="minorBidi"/>
                <w:szCs w:val="20"/>
              </w:rPr>
              <w:t>Lesson 13</w:t>
            </w:r>
            <w:r w:rsidR="008D35F7" w:rsidRPr="00D03778">
              <w:rPr>
                <w:rStyle w:val="ny-standard-chart-title"/>
                <w:rFonts w:eastAsiaTheme="minorHAnsi" w:cstheme="minorBidi"/>
                <w:szCs w:val="20"/>
              </w:rPr>
              <w:t>:</w:t>
            </w:r>
          </w:p>
        </w:tc>
        <w:tc>
          <w:tcPr>
            <w:tcW w:w="7890" w:type="dxa"/>
            <w:gridSpan w:val="2"/>
            <w:shd w:val="clear" w:color="auto" w:fill="auto"/>
            <w:tcMar>
              <w:top w:w="20" w:type="dxa"/>
              <w:left w:w="80" w:type="dxa"/>
            </w:tcMar>
          </w:tcPr>
          <w:p w14:paraId="35286C8A" w14:textId="11B5CD73" w:rsidR="008D35F7" w:rsidRPr="00D03778" w:rsidRDefault="008D35F7" w:rsidP="008D35F7">
            <w:pPr>
              <w:pStyle w:val="ny-standard-chart"/>
              <w:rPr>
                <w:szCs w:val="20"/>
              </w:rPr>
            </w:pPr>
            <w:r w:rsidRPr="00D03778">
              <w:rPr>
                <w:szCs w:val="20"/>
              </w:rPr>
              <w:t>Comparing Irrational Numbers</w:t>
            </w:r>
            <w:r w:rsidR="00530B9E" w:rsidRPr="00D03778">
              <w:rPr>
                <w:szCs w:val="20"/>
              </w:rPr>
              <w:t xml:space="preserve"> (E)</w:t>
            </w:r>
          </w:p>
        </w:tc>
      </w:tr>
      <w:tr w:rsidR="008D35F7" w:rsidRPr="00FE1D68" w14:paraId="1123F5F4" w14:textId="77777777" w:rsidTr="00F6638F">
        <w:tc>
          <w:tcPr>
            <w:tcW w:w="2010" w:type="dxa"/>
            <w:shd w:val="clear" w:color="auto" w:fill="auto"/>
            <w:tcMar>
              <w:top w:w="20" w:type="dxa"/>
              <w:left w:w="80" w:type="dxa"/>
            </w:tcMar>
          </w:tcPr>
          <w:p w14:paraId="34626AAC" w14:textId="3027061E" w:rsidR="008D35F7" w:rsidRPr="00D03778" w:rsidRDefault="008D35F7" w:rsidP="00EB72AF">
            <w:pPr>
              <w:pStyle w:val="ny-standard-chart"/>
              <w:tabs>
                <w:tab w:val="clear" w:pos="2160"/>
                <w:tab w:val="left" w:pos="940"/>
              </w:tabs>
              <w:jc w:val="right"/>
              <w:rPr>
                <w:rStyle w:val="ny-standard-chart-title"/>
                <w:rFonts w:eastAsiaTheme="minorHAnsi" w:cstheme="minorBidi"/>
                <w:szCs w:val="20"/>
              </w:rPr>
            </w:pPr>
            <w:r w:rsidRPr="00D03778">
              <w:rPr>
                <w:rStyle w:val="ny-standard-chart-title"/>
                <w:rFonts w:eastAsiaTheme="minorHAnsi" w:cstheme="minorBidi"/>
                <w:szCs w:val="20"/>
              </w:rPr>
              <w:t xml:space="preserve">Lesson </w:t>
            </w:r>
            <w:r w:rsidR="007639A5" w:rsidRPr="00D03778">
              <w:rPr>
                <w:rStyle w:val="ny-standard-chart-title"/>
                <w:rFonts w:eastAsiaTheme="minorHAnsi" w:cstheme="minorBidi"/>
                <w:szCs w:val="20"/>
              </w:rPr>
              <w:t>1</w:t>
            </w:r>
            <w:r w:rsidR="00337CDB" w:rsidRPr="00D03778">
              <w:rPr>
                <w:rStyle w:val="ny-standard-chart-title"/>
                <w:rFonts w:eastAsiaTheme="minorHAnsi" w:cstheme="minorBidi"/>
                <w:szCs w:val="20"/>
              </w:rPr>
              <w:t>4</w:t>
            </w:r>
            <w:r w:rsidRPr="00D03778">
              <w:rPr>
                <w:rStyle w:val="ny-standard-chart-title"/>
                <w:rFonts w:eastAsiaTheme="minorHAnsi" w:cstheme="minorBidi"/>
                <w:szCs w:val="20"/>
              </w:rPr>
              <w:t>:</w:t>
            </w:r>
          </w:p>
        </w:tc>
        <w:tc>
          <w:tcPr>
            <w:tcW w:w="7890" w:type="dxa"/>
            <w:gridSpan w:val="2"/>
            <w:shd w:val="clear" w:color="auto" w:fill="auto"/>
            <w:tcMar>
              <w:top w:w="20" w:type="dxa"/>
              <w:left w:w="80" w:type="dxa"/>
            </w:tcMar>
          </w:tcPr>
          <w:p w14:paraId="3EA31330" w14:textId="7E6D2B30" w:rsidR="008D35F7" w:rsidRPr="00D03778" w:rsidRDefault="008D35F7" w:rsidP="008D35F7">
            <w:pPr>
              <w:pStyle w:val="ny-standard-chart"/>
              <w:rPr>
                <w:szCs w:val="20"/>
              </w:rPr>
            </w:pPr>
            <w:r w:rsidRPr="00D03778">
              <w:rPr>
                <w:szCs w:val="20"/>
              </w:rPr>
              <w:t xml:space="preserve">Decimal Expansion of </w:t>
            </w:r>
            <m:oMath>
              <m:r>
                <w:rPr>
                  <w:rFonts w:ascii="Cambria Math" w:hAnsi="Cambria Math"/>
                </w:rPr>
                <m:t>π</m:t>
              </m:r>
            </m:oMath>
            <w:r w:rsidR="00530B9E" w:rsidRPr="00D03778">
              <w:rPr>
                <w:szCs w:val="20"/>
              </w:rPr>
              <w:t xml:space="preserve"> (S)</w:t>
            </w:r>
          </w:p>
        </w:tc>
      </w:tr>
      <w:bookmarkEnd w:id="1"/>
      <w:bookmarkEnd w:id="2"/>
    </w:tbl>
    <w:p w14:paraId="4B710DD1" w14:textId="77777777" w:rsidR="005073ED" w:rsidRPr="00C47034" w:rsidRDefault="005073ED" w:rsidP="00C47034">
      <w:pPr>
        <w:pStyle w:val="ny-paragraph"/>
      </w:pPr>
    </w:p>
    <w:p w14:paraId="19EF34A3" w14:textId="3B2D52F3" w:rsidR="00456F71" w:rsidRDefault="00456F71" w:rsidP="00D03778">
      <w:pPr>
        <w:pStyle w:val="ny-paragraph"/>
        <w:spacing w:line="240" w:lineRule="auto"/>
      </w:pPr>
      <w:r>
        <w:lastRenderedPageBreak/>
        <w:t xml:space="preserve">Throughout this topic the terms expanded form of a decimal and decimal expansion are used.  The expanded form of a decimal refers to the value of a number written as a sum.  For example, the expanded form of the decimal </w:t>
      </w:r>
      <m:oMath>
        <m:r>
          <w:rPr>
            <w:rFonts w:ascii="Cambria Math" w:hAnsi="Cambria Math"/>
          </w:rPr>
          <m:t>0.125</m:t>
        </m:r>
      </m:oMath>
      <w:r>
        <w:t xml:space="preserve"> </w:t>
      </w:r>
      <w:proofErr w:type="gramStart"/>
      <w:r>
        <w:t xml:space="preserve">is </w:t>
      </w:r>
      <w:proofErr w:type="gramEnd"/>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2</m:t>
            </m:r>
          </m:num>
          <m:den>
            <m:sSup>
              <m:sSupPr>
                <m:ctrlPr>
                  <w:rPr>
                    <w:rFonts w:ascii="Cambria Math" w:hAnsi="Cambria Math"/>
                    <w:i/>
                    <w:sz w:val="26"/>
                    <w:szCs w:val="26"/>
                  </w:rPr>
                </m:ctrlPr>
              </m:sSupPr>
              <m:e>
                <m:r>
                  <w:rPr>
                    <w:rFonts w:ascii="Cambria Math" w:hAnsi="Cambria Math"/>
                    <w:sz w:val="26"/>
                    <w:szCs w:val="26"/>
                  </w:rPr>
                  <m:t>10</m:t>
                </m:r>
              </m:e>
              <m:sup>
                <m:r>
                  <w:rPr>
                    <w:rFonts w:ascii="Cambria Math" w:hAnsi="Cambria Math"/>
                    <w:sz w:val="26"/>
                    <w:szCs w:val="26"/>
                  </w:rPr>
                  <m:t>2</m:t>
                </m:r>
              </m:sup>
            </m:sSup>
          </m:den>
        </m:f>
        <m:r>
          <w:rPr>
            <w:rFonts w:ascii="Cambria Math" w:hAnsi="Cambria Math"/>
          </w:rPr>
          <m:t>+</m:t>
        </m:r>
        <m:f>
          <m:fPr>
            <m:ctrlPr>
              <w:rPr>
                <w:rFonts w:ascii="Cambria Math" w:hAnsi="Cambria Math"/>
                <w:i/>
                <w:sz w:val="26"/>
                <w:szCs w:val="26"/>
              </w:rPr>
            </m:ctrlPr>
          </m:fPr>
          <m:num>
            <m:r>
              <w:rPr>
                <w:rFonts w:ascii="Cambria Math" w:hAnsi="Cambria Math"/>
                <w:sz w:val="26"/>
                <w:szCs w:val="26"/>
              </w:rPr>
              <m:t>5</m:t>
            </m:r>
          </m:num>
          <m:den>
            <m:sSup>
              <m:sSupPr>
                <m:ctrlPr>
                  <w:rPr>
                    <w:rFonts w:ascii="Cambria Math" w:hAnsi="Cambria Math"/>
                    <w:i/>
                    <w:sz w:val="26"/>
                    <w:szCs w:val="26"/>
                  </w:rPr>
                </m:ctrlPr>
              </m:sSupPr>
              <m:e>
                <m:r>
                  <w:rPr>
                    <w:rFonts w:ascii="Cambria Math" w:hAnsi="Cambria Math"/>
                    <w:sz w:val="26"/>
                    <w:szCs w:val="26"/>
                  </w:rPr>
                  <m:t>10</m:t>
                </m:r>
              </m:e>
              <m:sup>
                <m:r>
                  <w:rPr>
                    <w:rFonts w:ascii="Cambria Math" w:hAnsi="Cambria Math"/>
                    <w:sz w:val="26"/>
                    <w:szCs w:val="26"/>
                  </w:rPr>
                  <m:t>3</m:t>
                </m:r>
              </m:sup>
            </m:sSup>
          </m:den>
        </m:f>
      </m:oMath>
      <w:r w:rsidR="00D136C1">
        <w:rPr>
          <w:sz w:val="18"/>
          <w:szCs w:val="18"/>
        </w:rPr>
        <w:t xml:space="preserve">, </w:t>
      </w:r>
      <w:r w:rsidR="00D136C1" w:rsidRPr="00D136C1">
        <w:t>which is closely related to the notion of expanded form used at the elementary level.</w:t>
      </w:r>
      <w:r w:rsidR="00D03778">
        <w:t xml:space="preserve"> </w:t>
      </w:r>
      <w:r>
        <w:rPr>
          <w:sz w:val="20"/>
          <w:szCs w:val="20"/>
        </w:rPr>
        <w:t xml:space="preserve"> </w:t>
      </w:r>
      <w:r w:rsidRPr="003F7E94">
        <w:t xml:space="preserve">When students are asked to determine the decimal expansion of a number </w:t>
      </w:r>
      <w:r w:rsidR="00D03778">
        <w:t xml:space="preserve">such as </w:t>
      </w:r>
      <m:oMath>
        <m:rad>
          <m:radPr>
            <m:degHide m:val="1"/>
            <m:ctrlPr>
              <w:rPr>
                <w:rFonts w:ascii="Cambria Math" w:hAnsi="Cambria Math"/>
                <w:i/>
              </w:rPr>
            </m:ctrlPr>
          </m:radPr>
          <m:deg/>
          <m:e>
            <m:r>
              <w:rPr>
                <w:rFonts w:ascii="Cambria Math" w:hAnsi="Cambria Math"/>
              </w:rPr>
              <m:t>2</m:t>
            </m:r>
          </m:e>
        </m:rad>
        <m:r>
          <w:rPr>
            <w:rFonts w:ascii="Cambria Math" w:hAnsi="Cambria Math"/>
          </w:rPr>
          <m:t>,</m:t>
        </m:r>
      </m:oMath>
      <w:r w:rsidR="00D136C1">
        <w:t xml:space="preserve"> we expect them to write the number in decimal form.  For example, the decimal expansion of </w:t>
      </w:r>
      <m:oMath>
        <m:rad>
          <m:radPr>
            <m:degHide m:val="1"/>
            <m:ctrlPr>
              <w:rPr>
                <w:rFonts w:ascii="Cambria Math" w:hAnsi="Cambria Math"/>
                <w:i/>
              </w:rPr>
            </m:ctrlPr>
          </m:radPr>
          <m:deg/>
          <m:e>
            <m:r>
              <w:rPr>
                <w:rFonts w:ascii="Cambria Math" w:hAnsi="Cambria Math"/>
              </w:rPr>
              <m:t>2</m:t>
            </m:r>
          </m:e>
        </m:rad>
      </m:oMath>
      <w:r w:rsidR="00D136C1">
        <w:t xml:space="preserve"> begins with </w:t>
      </w:r>
      <m:oMath>
        <m:r>
          <w:rPr>
            <w:rFonts w:ascii="Cambria Math" w:hAnsi="Cambria Math"/>
          </w:rPr>
          <m:t>1.4142.</m:t>
        </m:r>
      </m:oMath>
      <w:r w:rsidRPr="003F7E94">
        <w:t xml:space="preserve">  </w:t>
      </w:r>
      <w:proofErr w:type="gramStart"/>
      <w:r w:rsidRPr="003F7E94">
        <w:t>The</w:t>
      </w:r>
      <w:proofErr w:type="gramEnd"/>
      <w:r w:rsidRPr="003F7E94">
        <w:t xml:space="preserve"> examination of the decimal expansion leads to an understanding of irrational numbers.  Numbers with decimal expansions that are infinite, i.e., non-terminating, that do not have a repeat</w:t>
      </w:r>
      <w:proofErr w:type="spellStart"/>
      <w:r w:rsidR="00D136C1">
        <w:t>ing</w:t>
      </w:r>
      <w:proofErr w:type="spellEnd"/>
      <w:r w:rsidRPr="003F7E94">
        <w:t xml:space="preserve"> block are called irrational numbers.  Numbers with finite, i.e., terminating, decimal expansions</w:t>
      </w:r>
      <w:r w:rsidR="00D136C1">
        <w:t>,</w:t>
      </w:r>
      <w:r w:rsidRPr="003F7E94">
        <w:t xml:space="preserve"> as well as those </w:t>
      </w:r>
      <w:r w:rsidR="003F7E94" w:rsidRPr="003F7E94">
        <w:t xml:space="preserve">numbers </w:t>
      </w:r>
      <w:r w:rsidRPr="003F7E94">
        <w:t>that are infinite with repeat</w:t>
      </w:r>
      <w:r w:rsidR="00D136C1">
        <w:t>ing</w:t>
      </w:r>
      <w:r w:rsidRPr="003F7E94">
        <w:t xml:space="preserve"> blocks</w:t>
      </w:r>
      <w:r w:rsidR="007270F8">
        <w:t>,</w:t>
      </w:r>
      <w:r w:rsidRPr="003F7E94">
        <w:t xml:space="preserve"> are called rational numbers.  </w:t>
      </w:r>
      <w:r w:rsidR="00D136C1">
        <w:t>Students spend significant time engaging with finite and infinite decimals before the notion of an irrational number is introduced in Lesson 11.</w:t>
      </w:r>
    </w:p>
    <w:p w14:paraId="1035ABC6" w14:textId="2475B1EF" w:rsidR="00641954" w:rsidRDefault="00EB72AF" w:rsidP="00B12009">
      <w:pPr>
        <w:pStyle w:val="ny-paragraph"/>
      </w:pPr>
      <w:r>
        <w:t xml:space="preserve">In Lesson 6, students learn that </w:t>
      </w:r>
      <w:r w:rsidR="00337CDB">
        <w:t>every number</w:t>
      </w:r>
      <w:r>
        <w:t xml:space="preserve"> has a decimal expansion</w:t>
      </w:r>
      <w:r w:rsidR="003F7E94">
        <w:t xml:space="preserve"> that is finite or infinite</w:t>
      </w:r>
      <w:r>
        <w:t>.  Finite and infinite decimals are defined and students learn a strategy for writing a fraction as a finite decimal</w:t>
      </w:r>
      <w:r w:rsidR="003F7E94">
        <w:t xml:space="preserve"> that focuses on the denominator and its factors.  That is, a fraction can be written as a finite decimal if the denominator is a product of </w:t>
      </w:r>
      <w:r w:rsidR="001C6ACD">
        <w:t>twos</w:t>
      </w:r>
      <w:r w:rsidR="003F7E94">
        <w:t xml:space="preserve"> or </w:t>
      </w:r>
      <w:r w:rsidR="001C6ACD">
        <w:t>fives</w:t>
      </w:r>
      <w:r>
        <w:t xml:space="preserve">.  In Lesson 7, students </w:t>
      </w:r>
      <w:r w:rsidR="00606D73">
        <w:t xml:space="preserve">learn that numbers that cannot be expressed as finite decimals are infinite decimals.  </w:t>
      </w:r>
      <w:r w:rsidR="003F7E94">
        <w:t>Students write the expanded form of infinite decimals and show on the number line their decimal representation in terms of intervals of tenths, hundredths, thousandths</w:t>
      </w:r>
      <w:r w:rsidR="007270F8">
        <w:t>,</w:t>
      </w:r>
      <w:r w:rsidR="003F7E94">
        <w:t xml:space="preserve"> and so on.  This work with infinite decimals prepares students for understanding how to approximate the decimal expansion of an irrational number. </w:t>
      </w:r>
      <w:r w:rsidR="00535025">
        <w:t xml:space="preserve"> </w:t>
      </w:r>
      <w:r w:rsidR="00606D73">
        <w:t xml:space="preserve">In Lesson 8, </w:t>
      </w:r>
      <w:r w:rsidR="003F7E94">
        <w:t xml:space="preserve">students use the long division algorithm to determine the decimal form of a number and can relate the work of the algorithm to why digits in a decimal expansion repeat. </w:t>
      </w:r>
      <w:r w:rsidR="00F32C03">
        <w:t xml:space="preserve"> </w:t>
      </w:r>
      <w:r w:rsidR="003F7E94">
        <w:t xml:space="preserve">It is in these first few lessons of Topic B that students recognize that rational numbers have a decimal expansion that repeats eventually, either in </w:t>
      </w:r>
      <w:r w:rsidR="001C6ACD">
        <w:t>zeros</w:t>
      </w:r>
      <w:r w:rsidR="003F7E94">
        <w:t xml:space="preserve"> or a repeating block of digits.  </w:t>
      </w:r>
      <w:r w:rsidR="007E6E6A">
        <w:t xml:space="preserve">The discussion of infinite decimals continues with Lesson 9 where students learn how to use what they know about powers of </w:t>
      </w:r>
      <w:r w:rsidR="001C6ACD">
        <w:t>ten</w:t>
      </w:r>
      <w:r w:rsidR="007E6E6A">
        <w:t xml:space="preserve"> and equivalent fractions to make sense of why the long division algorithm can be used to convert a fraction to a decimal.</w:t>
      </w:r>
      <w:r w:rsidR="00337CDB">
        <w:t xml:space="preserve"> </w:t>
      </w:r>
      <w:r w:rsidR="00535025">
        <w:t xml:space="preserve"> Students know that multiplying </w:t>
      </w:r>
      <w:r w:rsidR="004D3EC7">
        <w:t xml:space="preserve">the numerator and denominator of </w:t>
      </w:r>
      <w:r w:rsidR="00535025">
        <w:t xml:space="preserve">a fraction by a power of </w:t>
      </w:r>
      <w:r w:rsidR="001C6ACD">
        <w:t>ten</w:t>
      </w:r>
      <w:r w:rsidR="00535025">
        <w:t xml:space="preserve"> is similar to putting zeros after the decimal point when doing long division.  </w:t>
      </w:r>
    </w:p>
    <w:p w14:paraId="4B710DDE" w14:textId="3585D85E" w:rsidR="007A0FF8" w:rsidRDefault="00337CDB" w:rsidP="00606316">
      <w:pPr>
        <w:pStyle w:val="ny-paragraph"/>
      </w:pPr>
      <w:r>
        <w:t>In Lesson 10</w:t>
      </w:r>
      <w:r w:rsidR="00641954">
        <w:t xml:space="preserve">, students learn that </w:t>
      </w:r>
      <w:r w:rsidR="009912A9">
        <w:t>a number with a decimal expansion that repeats can be expressed as a fraction.</w:t>
      </w:r>
      <w:r w:rsidR="001C6ACD">
        <w:t xml:space="preserve"> </w:t>
      </w:r>
      <w:r w:rsidR="009912A9">
        <w:t xml:space="preserve"> </w:t>
      </w:r>
      <w:r w:rsidR="00446902">
        <w:t xml:space="preserve">Students learn a strategy for writing repeating decimals as fractions that relies on their knowledge of </w:t>
      </w:r>
      <w:r w:rsidR="009912A9">
        <w:t xml:space="preserve">multiplying by powers of 10 </w:t>
      </w:r>
      <w:r w:rsidR="00446902">
        <w:t>and solv</w:t>
      </w:r>
      <w:r>
        <w:t>ing linear equations.  Lesson 11</w:t>
      </w:r>
      <w:r w:rsidR="00446902">
        <w:t xml:space="preserve"> introduces students </w:t>
      </w:r>
      <w:r w:rsidR="001C6ACD">
        <w:t xml:space="preserve">to </w:t>
      </w:r>
      <w:r w:rsidR="00446902">
        <w:t>the m</w:t>
      </w:r>
      <w:r w:rsidR="004D3EC7">
        <w:t>ethod of rational approximation</w:t>
      </w:r>
      <w:r w:rsidR="001C6ACD">
        <w:t xml:space="preserve"> </w:t>
      </w:r>
      <w:r w:rsidR="00446902">
        <w:t xml:space="preserve">using a </w:t>
      </w:r>
      <w:r w:rsidR="002E6AFE">
        <w:t>series</w:t>
      </w:r>
      <w:r w:rsidR="00446902">
        <w:t xml:space="preserve"> of rational numbers to get closer and closer to a given number.  </w:t>
      </w:r>
      <w:r w:rsidR="00641954">
        <w:t xml:space="preserve"> </w:t>
      </w:r>
      <w:r w:rsidR="009912A9">
        <w:t>Students write the approximate decimal expansion of irrational numbers in Lesson 11</w:t>
      </w:r>
      <w:r w:rsidR="001C6ACD">
        <w:t>,</w:t>
      </w:r>
      <w:r w:rsidR="009912A9">
        <w:t xml:space="preserve"> and it is in this lesson that irrational numbers are defined as numbers that are not equal to rational numbers.  Students realize that irrational numbers are different because they have infinite decimal expansions that do not repeat.  Therefore, irrational numbers are those that are not equal to rational numbers. </w:t>
      </w:r>
      <w:r w:rsidR="001C6ACD">
        <w:t xml:space="preserve"> </w:t>
      </w:r>
      <w:r w:rsidR="00446902">
        <w:t>Rational approxim</w:t>
      </w:r>
      <w:r>
        <w:t>ation is used again in Lesson 12</w:t>
      </w:r>
      <w:r w:rsidR="00446902">
        <w:t xml:space="preserve"> to verify the decimal expansions of </w:t>
      </w:r>
      <w:r w:rsidR="00967275">
        <w:t xml:space="preserve">rational numbers.  Students then compare the method of rational approximation to </w:t>
      </w:r>
      <w:r w:rsidR="00446902">
        <w:t xml:space="preserve">long division.  </w:t>
      </w:r>
      <w:r w:rsidR="00607975">
        <w:t>In Lesson 13, s</w:t>
      </w:r>
      <w:r w:rsidR="00446902">
        <w:t xml:space="preserve">tudents </w:t>
      </w:r>
      <w:r w:rsidR="00607975">
        <w:t>compare the value of rational and irrational numbers.  Students use the method of rational approximation</w:t>
      </w:r>
      <w:r w:rsidR="00446902">
        <w:t xml:space="preserve"> to</w:t>
      </w:r>
      <w:r w:rsidR="00607975">
        <w:t xml:space="preserve"> determine the decimal expansion of an irrational number</w:t>
      </w:r>
      <w:r w:rsidR="00606316">
        <w:t>, and t</w:t>
      </w:r>
      <w:r w:rsidR="00607975">
        <w:t>hen compare that value to the decimal expansion of rational numbers in the form of a fraction, decimal, perfect square</w:t>
      </w:r>
      <w:r w:rsidR="001C6ACD">
        <w:t>,</w:t>
      </w:r>
      <w:r w:rsidR="00607975">
        <w:t xml:space="preserve"> or perfect cube</w:t>
      </w:r>
      <w:r w:rsidR="00446902">
        <w:t xml:space="preserve">.  Students </w:t>
      </w:r>
      <w:r w:rsidR="00607975">
        <w:t xml:space="preserve">can now </w:t>
      </w:r>
      <w:r w:rsidR="00446902">
        <w:t xml:space="preserve">place irrational numbers on a number line with more accuracy than they did in Lesson 2.  </w:t>
      </w:r>
      <w:r>
        <w:t>In Lesson 14</w:t>
      </w:r>
      <w:r w:rsidR="00270B58">
        <w:t xml:space="preserve">, students </w:t>
      </w:r>
      <w:r>
        <w:t xml:space="preserve">approximate </w:t>
      </w:r>
      <m:oMath>
        <m:r>
          <w:rPr>
            <w:rFonts w:ascii="Cambria Math" w:hAnsi="Cambria Math"/>
          </w:rPr>
          <m:t>π</m:t>
        </m:r>
      </m:oMath>
      <w:r w:rsidR="00270B58">
        <w:t xml:space="preserve"> </w:t>
      </w:r>
      <w:r w:rsidR="00FD406E">
        <w:t xml:space="preserve">using the area of a quarter </w:t>
      </w:r>
      <w:proofErr w:type="gramStart"/>
      <w:r w:rsidR="00FD406E">
        <w:t>circle</w:t>
      </w:r>
      <w:proofErr w:type="gramEnd"/>
      <w:r w:rsidR="00FD406E">
        <w:t xml:space="preserve"> that is drawn on grid paper.  Students estimate the area of the quarter circle using inner and outer boundaries.  As with the method of rational approximation, students continue to refine their estimates of the area which improves their estimate of the value of </w:t>
      </w:r>
      <m:oMath>
        <m:r>
          <w:rPr>
            <w:rFonts w:ascii="Cambria Math" w:hAnsi="Cambria Math"/>
          </w:rPr>
          <m:t>π.</m:t>
        </m:r>
      </m:oMath>
      <w:r w:rsidR="00FD406E">
        <w:t xml:space="preserve">  Students then determine</w:t>
      </w:r>
      <w:r>
        <w:t xml:space="preserve"> </w:t>
      </w:r>
      <w:r w:rsidR="00270B58">
        <w:t xml:space="preserve">the </w:t>
      </w:r>
      <w:r w:rsidR="00D136C1">
        <w:t xml:space="preserve">approximate </w:t>
      </w:r>
      <w:r w:rsidR="00270B58">
        <w:t>va</w:t>
      </w:r>
      <w:r w:rsidR="00FD406E">
        <w:t>lue</w:t>
      </w:r>
      <w:r w:rsidR="00D136C1">
        <w:t>s</w:t>
      </w:r>
      <w:r w:rsidR="00FD406E">
        <w:t xml:space="preserve"> of</w:t>
      </w:r>
      <w:r>
        <w:t xml:space="preserve"> expression</w:t>
      </w:r>
      <w:r w:rsidR="00FD406E">
        <w:t>s</w:t>
      </w:r>
      <w:r>
        <w:t xml:space="preserve"> </w:t>
      </w:r>
      <w:proofErr w:type="gramStart"/>
      <w:r>
        <w:t xml:space="preserve">involving </w:t>
      </w:r>
      <w:proofErr w:type="gramEnd"/>
      <m:oMath>
        <m:r>
          <w:rPr>
            <w:rFonts w:ascii="Cambria Math" w:hAnsi="Cambria Math"/>
          </w:rPr>
          <m:t>π</m:t>
        </m:r>
      </m:oMath>
      <w:r w:rsidR="00FD406E">
        <w:t>.</w:t>
      </w:r>
      <w:r w:rsidR="00270B58">
        <w:t xml:space="preserve"> </w:t>
      </w:r>
    </w:p>
    <w:sectPr w:rsidR="007A0FF8" w:rsidSect="004C1AB9">
      <w:headerReference w:type="default" r:id="rId12"/>
      <w:footerReference w:type="default" r:id="rId13"/>
      <w:headerReference w:type="first" r:id="rId14"/>
      <w:footerReference w:type="first" r:id="rId15"/>
      <w:type w:val="continuous"/>
      <w:pgSz w:w="12240" w:h="15840" w:code="1"/>
      <w:pgMar w:top="1915" w:right="1598" w:bottom="1195" w:left="806" w:header="547" w:footer="1613" w:gutter="0"/>
      <w:pgNumType w:start="6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DC087" w14:textId="77777777" w:rsidR="00FC6F8B" w:rsidRDefault="00FC6F8B">
      <w:pPr>
        <w:spacing w:after="0" w:line="240" w:lineRule="auto"/>
      </w:pPr>
      <w:r>
        <w:separator/>
      </w:r>
    </w:p>
  </w:endnote>
  <w:endnote w:type="continuationSeparator" w:id="0">
    <w:p w14:paraId="063A3122" w14:textId="77777777" w:rsidR="00FC6F8B" w:rsidRDefault="00FC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2D43762" w:rsidR="00446902" w:rsidRPr="007A43FF" w:rsidRDefault="00446902" w:rsidP="007A43FF">
    <w:pPr>
      <w:pStyle w:val="Footer"/>
    </w:pPr>
    <w:r w:rsidRPr="00E8315C">
      <w:rPr>
        <w:noProof/>
      </w:rPr>
      <mc:AlternateContent>
        <mc:Choice Requires="wps">
          <w:drawing>
            <wp:anchor distT="0" distB="0" distL="114300" distR="114300" simplePos="0" relativeHeight="251831296" behindDoc="0" locked="0" layoutInCell="1" allowOverlap="1" wp14:anchorId="0ACFB605" wp14:editId="5D8686CD">
              <wp:simplePos x="0" y="0"/>
              <wp:positionH relativeFrom="column">
                <wp:posOffset>3745865</wp:posOffset>
              </wp:positionH>
              <wp:positionV relativeFrom="paragraph">
                <wp:posOffset>757555</wp:posOffset>
              </wp:positionV>
              <wp:extent cx="3472180" cy="182880"/>
              <wp:effectExtent l="0" t="0" r="13970" b="7620"/>
              <wp:wrapNone/>
              <wp:docPr id="2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582D1" w14:textId="77777777" w:rsidR="00446902" w:rsidRPr="00B81D46" w:rsidRDefault="00446902" w:rsidP="007A43F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54" o:spid="_x0000_s1031" type="#_x0000_t202" style="position:absolute;margin-left:294.95pt;margin-top:59.65pt;width:273.4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QA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Q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5jZ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eT00ALMCAAC1&#10;BQAADgAAAAAAAAAAAAAAAAAuAgAAZHJzL2Uyb0RvYy54bWxQSwECLQAUAAYACAAAACEACU4A+eEA&#10;AAAMAQAADwAAAAAAAAAAAAAAAAANBQAAZHJzL2Rvd25yZXYueG1sUEsFBgAAAAAEAAQA8wAAABsG&#10;AAAAAA==&#10;" filled="f" stroked="f">
              <v:textbox inset="0,0,0,0">
                <w:txbxContent>
                  <w:p w14:paraId="7CE582D1" w14:textId="77777777" w:rsidR="00446902" w:rsidRPr="00B81D46" w:rsidRDefault="00446902" w:rsidP="007A43F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32320" behindDoc="1" locked="0" layoutInCell="1" allowOverlap="1" wp14:anchorId="0CEE4E07" wp14:editId="2D34171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6176" behindDoc="0" locked="0" layoutInCell="1" allowOverlap="1" wp14:anchorId="4265CDAE" wp14:editId="5690524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83AA" w14:textId="77777777" w:rsidR="00446902" w:rsidRPr="007D05E6" w:rsidRDefault="00446902" w:rsidP="007A43FF">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C81B61">
                            <w:rPr>
                              <w:rFonts w:ascii="Calibri" w:eastAsia="Myriad Pro Black" w:hAnsi="Calibri" w:cs="Myriad Pro Black"/>
                              <w:b/>
                              <w:bCs/>
                              <w:noProof/>
                              <w:color w:val="B67764"/>
                              <w:position w:val="1"/>
                            </w:rPr>
                            <w:t>70</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519.9pt;margin-top:37.65pt;width:19.8pt;height:13.4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0BD883AA" w14:textId="77777777" w:rsidR="00446902" w:rsidRPr="007D05E6" w:rsidRDefault="00446902" w:rsidP="007A43FF">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C81B61">
                      <w:rPr>
                        <w:rFonts w:ascii="Calibri" w:eastAsia="Myriad Pro Black" w:hAnsi="Calibri" w:cs="Myriad Pro Black"/>
                        <w:b/>
                        <w:bCs/>
                        <w:noProof/>
                        <w:color w:val="B67764"/>
                        <w:position w:val="1"/>
                      </w:rPr>
                      <w:t>70</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830272" behindDoc="0" locked="0" layoutInCell="1" allowOverlap="1" wp14:anchorId="79B0F489" wp14:editId="14A212F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83027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U1ZwMAAOg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yUTFNW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yNcQA&#10;AADbAAAADwAAAGRycy9kb3ducmV2LnhtbESPQWvCQBSE74X+h+UVvJS6qYJIdJWmIAiKVaP3Z/aZ&#10;pGbfhuwa4793C0KPw8x8w0znnalES40rLSv47EcgiDOrS84VHNLFxxiE88gaK8uk4E4O5rPXlynG&#10;2t54R+3e5yJA2MWooPC+jqV0WUEGXd/WxME728agD7LJpW7wFuCmkoMoGkmDJYeFAmv6Lii77K9G&#10;QbJdp23yPqY02W2Ov+7nhJfVSaneW/c1AeGp8//hZ3upFQyG8Pc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hMjX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3104" behindDoc="0" locked="0" layoutInCell="1" allowOverlap="1" wp14:anchorId="7AA365A0" wp14:editId="325D857E">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8231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824128" behindDoc="0" locked="0" layoutInCell="1" allowOverlap="1" wp14:anchorId="3D3D1324" wp14:editId="36B9DF4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8241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j7ZQ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d+m4+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TMcQA&#10;AADbAAAADwAAAGRycy9kb3ducmV2LnhtbESPQYvCMBSE7wv+h/AEb2uqhyJdo4ggeNCCrrDXZ/Ns&#10;qs1LaaKt/nqzsLDHYWa+YebL3tbiQa2vHCuYjBMQxIXTFZcKTt+bzxkIH5A11o5JwZM8LBeDjzlm&#10;2nV8oMcxlCJC2GeowITQZFL6wpBFP3YNcfQurrUYomxLqVvsItzWcpokqbRYcVww2NDaUHE73q2C&#10;13b/M8vPp3yXX5+3dNKZS706KDUa9qsvEIH68B/+a2+1gmkKv1/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EzH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5152" behindDoc="0" locked="0" layoutInCell="1" allowOverlap="1" wp14:anchorId="00F0C3AC" wp14:editId="079B18A2">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3FCE47" w14:textId="3B787507" w:rsidR="00446902" w:rsidRDefault="00446902" w:rsidP="007A43F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Decimal Expansions of Numbers</w:t>
                          </w:r>
                        </w:p>
                        <w:p w14:paraId="06D93225" w14:textId="63269238" w:rsidR="00446902" w:rsidRPr="002273E5" w:rsidRDefault="00446902" w:rsidP="007A43F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1B61">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55655955" w14:textId="77777777" w:rsidR="00446902" w:rsidRPr="002273E5" w:rsidRDefault="00446902" w:rsidP="007A43F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3" type="#_x0000_t202" style="position:absolute;margin-left:106pt;margin-top:31.25pt;width:279.8pt;height:24.9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GU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3GUYiT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6&#10;USGU9gIAABwGAAAOAAAAAAAAAAAAAAAAAC4CAABkcnMvZTJvRG9jLnhtbFBLAQItABQABgAIAAAA&#10;IQBqI6523wAAAAoBAAAPAAAAAAAAAAAAAAAAAFAFAABkcnMvZG93bnJldi54bWxQSwUGAAAAAAQA&#10;BADzAAAAXAYAAAAA&#10;" filled="f" stroked="f">
              <v:textbox inset="0,0,0,0">
                <w:txbxContent>
                  <w:p w14:paraId="0C3FCE47" w14:textId="3B787507" w:rsidR="00446902" w:rsidRDefault="00446902" w:rsidP="007A43F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Decimal Expansions of Numbers</w:t>
                    </w:r>
                  </w:p>
                  <w:p w14:paraId="06D93225" w14:textId="63269238" w:rsidR="00446902" w:rsidRPr="002273E5" w:rsidRDefault="00446902" w:rsidP="007A43F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1B61">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55655955" w14:textId="77777777" w:rsidR="00446902" w:rsidRPr="002273E5" w:rsidRDefault="00446902" w:rsidP="007A43F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27200" behindDoc="0" locked="0" layoutInCell="1" allowOverlap="1" wp14:anchorId="2A77A424" wp14:editId="4AE0D0C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0EBF2" w14:textId="1A00352A" w:rsidR="00446902" w:rsidRPr="002273E5" w:rsidRDefault="00446902" w:rsidP="007A43F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C81B6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8" o:spid="_x0000_s1034" type="#_x0000_t202" style="position:absolute;margin-left:-1.15pt;margin-top:63.5pt;width:165.6pt;height:7.9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Oj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D1dZOjrwIAALIFAAAOAAAA&#10;AAAAAAAAAAAAAC4CAABkcnMvZTJvRG9jLnhtbFBLAQItABQABgAIAAAAIQDyDHDp3gAAAAoBAAAP&#10;AAAAAAAAAAAAAAAAAAkFAABkcnMvZG93bnJldi54bWxQSwUGAAAAAAQABADzAAAAFAYAAAAA&#10;" filled="f" stroked="f">
              <v:textbox inset="0,0,0,0">
                <w:txbxContent>
                  <w:p w14:paraId="2C20EBF2" w14:textId="1A00352A" w:rsidR="00446902" w:rsidRPr="002273E5" w:rsidRDefault="00446902" w:rsidP="007A43F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C81B6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8224" behindDoc="0" locked="0" layoutInCell="1" allowOverlap="1" wp14:anchorId="2DB666BB" wp14:editId="498FDC8A">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829248" behindDoc="0" locked="0" layoutInCell="1" allowOverlap="1" wp14:anchorId="2F0C7459" wp14:editId="0BD8487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70661703" w:rsidR="00446902" w:rsidRPr="007A43FF" w:rsidRDefault="00446902" w:rsidP="007A43FF">
    <w:pPr>
      <w:pStyle w:val="Footer"/>
    </w:pPr>
    <w:r w:rsidRPr="00E8315C">
      <w:rPr>
        <w:noProof/>
      </w:rPr>
      <mc:AlternateContent>
        <mc:Choice Requires="wps">
          <w:drawing>
            <wp:anchor distT="0" distB="0" distL="114300" distR="114300" simplePos="0" relativeHeight="251819008" behindDoc="0" locked="0" layoutInCell="1" allowOverlap="1" wp14:anchorId="130EC0E0" wp14:editId="380A1D34">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4BB31" w14:textId="77777777" w:rsidR="00446902" w:rsidRPr="00B81D46" w:rsidRDefault="00446902" w:rsidP="007A43F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41" type="#_x0000_t202" style="position:absolute;margin-left:294.95pt;margin-top:59.65pt;width:273.4pt;height:1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48B4BB31" w14:textId="77777777" w:rsidR="00446902" w:rsidRPr="00B81D46" w:rsidRDefault="00446902" w:rsidP="007A43F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0032" behindDoc="1" locked="0" layoutInCell="1" allowOverlap="1" wp14:anchorId="770F26D5" wp14:editId="1B51BC8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9" name="Picture 1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3888" behindDoc="0" locked="0" layoutInCell="1" allowOverlap="1" wp14:anchorId="29B975C2" wp14:editId="4AE765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E27AF" w14:textId="77777777" w:rsidR="00446902" w:rsidRPr="007D05E6" w:rsidRDefault="00446902" w:rsidP="007A43FF">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C81B61">
                            <w:rPr>
                              <w:rFonts w:ascii="Calibri" w:eastAsia="Myriad Pro Black" w:hAnsi="Calibri" w:cs="Myriad Pro Black"/>
                              <w:b/>
                              <w:bCs/>
                              <w:noProof/>
                              <w:color w:val="B67764"/>
                              <w:position w:val="1"/>
                            </w:rPr>
                            <w:t>69</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42" type="#_x0000_t202" style="position:absolute;margin-left:519.9pt;margin-top:37.65pt;width:19.8pt;height:13.4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Vbsg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BUlpVuyAgAAsAUA&#10;AA4AAAAAAAAAAAAAAAAALgIAAGRycy9lMm9Eb2MueG1sUEsBAi0AFAAGAAgAAAAhACuQAujgAAAA&#10;DAEAAA8AAAAAAAAAAAAAAAAADAUAAGRycy9kb3ducmV2LnhtbFBLBQYAAAAABAAEAPMAAAAZBgAA&#10;AAA=&#10;" filled="f" stroked="f">
              <v:textbox inset="0,0,0,0">
                <w:txbxContent>
                  <w:p w14:paraId="587E27AF" w14:textId="77777777" w:rsidR="00446902" w:rsidRPr="007D05E6" w:rsidRDefault="00446902" w:rsidP="007A43FF">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C81B61">
                      <w:rPr>
                        <w:rFonts w:ascii="Calibri" w:eastAsia="Myriad Pro Black" w:hAnsi="Calibri" w:cs="Myriad Pro Black"/>
                        <w:b/>
                        <w:bCs/>
                        <w:noProof/>
                        <w:color w:val="B67764"/>
                        <w:position w:val="1"/>
                      </w:rPr>
                      <w:t>69</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817984" behindDoc="0" locked="0" layoutInCell="1" allowOverlap="1" wp14:anchorId="2A317B6B" wp14:editId="475893B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8179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10816" behindDoc="0" locked="0" layoutInCell="1" allowOverlap="1" wp14:anchorId="66CCB9A1" wp14:editId="178DBEB6">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8108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IUlW8VdAwAA6w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ztcEA&#10;AADbAAAADwAAAGRycy9kb3ducmV2LnhtbESPzWrCQBDH74W+wzKFXopu2oLUmI0UQejJauwDjNkx&#10;G8zOhuyq8e07B8HbDPP/+E2xHH2nLjTENrCB92kGirgOtuXGwN9+PfkCFROyxS4wGbhRhGX5/FRg&#10;bsOVd3SpUqMkhGOOBlxKfa51rB15jNPQE8vtGAaPSdah0XbAq4T7Tn9k2Ux7bFkaHPa0clSfqrOX&#10;ks/f7eZWzTfu4N8cIVczHFfGvL6M3wtQicb0EN/dP1bwhV5+kQF0+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m87X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811840" behindDoc="0" locked="0" layoutInCell="1" allowOverlap="1" wp14:anchorId="57D990F8" wp14:editId="509B673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8118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12864" behindDoc="0" locked="0" layoutInCell="1" allowOverlap="1" wp14:anchorId="74D28842" wp14:editId="4BC2346D">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C53917" w14:textId="2000168C" w:rsidR="00446902" w:rsidRDefault="00446902" w:rsidP="007A43F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Decimal Expansions of Numbers</w:t>
                          </w:r>
                        </w:p>
                        <w:p w14:paraId="7B2C235C" w14:textId="522F9111" w:rsidR="00446902" w:rsidRPr="002273E5" w:rsidRDefault="00446902" w:rsidP="007A43F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1B61">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675571F0" w14:textId="77777777" w:rsidR="00446902" w:rsidRPr="002273E5" w:rsidRDefault="00446902" w:rsidP="007A43F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_x0000_s1043" type="#_x0000_t202" style="position:absolute;margin-left:106pt;margin-top:31.25pt;width:279.8pt;height:24.9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sS9gIAAB0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c&#10;VgsS9gIAAB0GAAAOAAAAAAAAAAAAAAAAAC4CAABkcnMvZTJvRG9jLnhtbFBLAQItABQABgAIAAAA&#10;IQBqI6523wAAAAoBAAAPAAAAAAAAAAAAAAAAAFAFAABkcnMvZG93bnJldi54bWxQSwUGAAAAAAQA&#10;BADzAAAAXAYAAAAA&#10;" filled="f" stroked="f">
              <v:textbox inset="0,0,0,0">
                <w:txbxContent>
                  <w:p w14:paraId="7AC53917" w14:textId="2000168C" w:rsidR="00446902" w:rsidRDefault="00446902" w:rsidP="007A43F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Decimal Expansions of Numbers</w:t>
                    </w:r>
                  </w:p>
                  <w:p w14:paraId="7B2C235C" w14:textId="522F9111" w:rsidR="00446902" w:rsidRPr="002273E5" w:rsidRDefault="00446902" w:rsidP="007A43F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1B61">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675571F0" w14:textId="77777777" w:rsidR="00446902" w:rsidRPr="002273E5" w:rsidRDefault="00446902" w:rsidP="007A43F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14912" behindDoc="0" locked="0" layoutInCell="1" allowOverlap="1" wp14:anchorId="74621B60" wp14:editId="72C133A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0E538" w14:textId="209236DD" w:rsidR="00446902" w:rsidRPr="002273E5" w:rsidRDefault="00446902" w:rsidP="007A43F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C81B6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17" o:spid="_x0000_s1044" type="#_x0000_t202" style="position:absolute;margin-left:-1.15pt;margin-top:63.5pt;width:165.6pt;height:7.9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S4sA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X0pEuLACAACzBQAADgAA&#10;AAAAAAAAAAAAAAAuAgAAZHJzL2Uyb0RvYy54bWxQSwECLQAUAAYACAAAACEA8gxw6d4AAAAKAQAA&#10;DwAAAAAAAAAAAAAAAAAKBQAAZHJzL2Rvd25yZXYueG1sUEsFBgAAAAAEAAQA8wAAABUGAAAAAA==&#10;" filled="f" stroked="f">
              <v:textbox inset="0,0,0,0">
                <w:txbxContent>
                  <w:p w14:paraId="5400E538" w14:textId="209236DD" w:rsidR="00446902" w:rsidRPr="002273E5" w:rsidRDefault="00446902" w:rsidP="007A43F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C81B6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15936" behindDoc="0" locked="0" layoutInCell="1" allowOverlap="1" wp14:anchorId="78E75838" wp14:editId="5E30525B">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816960" behindDoc="0" locked="0" layoutInCell="1" allowOverlap="1" wp14:anchorId="7ED44A31" wp14:editId="312F318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FA6FB" w14:textId="77777777" w:rsidR="00FC6F8B" w:rsidRDefault="00FC6F8B">
      <w:pPr>
        <w:spacing w:after="0" w:line="240" w:lineRule="auto"/>
      </w:pPr>
      <w:r>
        <w:separator/>
      </w:r>
    </w:p>
  </w:footnote>
  <w:footnote w:type="continuationSeparator" w:id="0">
    <w:p w14:paraId="2FAD94AE" w14:textId="77777777" w:rsidR="00FC6F8B" w:rsidRDefault="00FC6F8B">
      <w:pPr>
        <w:spacing w:after="0" w:line="240" w:lineRule="auto"/>
      </w:pPr>
      <w:r>
        <w:continuationSeparator/>
      </w:r>
    </w:p>
  </w:footnote>
  <w:footnote w:id="1">
    <w:p w14:paraId="28752049" w14:textId="5D01A62F" w:rsidR="00D03778" w:rsidRDefault="00D03778">
      <w:pPr>
        <w:pStyle w:val="FootnoteText"/>
      </w:pPr>
      <w:r>
        <w:rPr>
          <w:rStyle w:val="FootnoteReference"/>
        </w:rPr>
        <w:footnoteRef/>
      </w:r>
      <w:r>
        <w:t xml:space="preserve"> </w:t>
      </w:r>
      <w:r w:rsidRPr="001E3B38">
        <w:rPr>
          <w:color w:val="231F20"/>
          <w:sz w:val="18"/>
          <w:szCs w:val="18"/>
        </w:rPr>
        <w:t xml:space="preserve">Lesson Structure Key:  </w:t>
      </w:r>
      <w:r w:rsidRPr="001E3B38">
        <w:rPr>
          <w:b/>
          <w:color w:val="231F20"/>
          <w:sz w:val="18"/>
          <w:szCs w:val="18"/>
        </w:rPr>
        <w:t>P</w:t>
      </w:r>
      <w:r w:rsidRPr="001E3B38">
        <w:rPr>
          <w:color w:val="231F20"/>
          <w:sz w:val="18"/>
          <w:szCs w:val="18"/>
        </w:rPr>
        <w:t xml:space="preserve">-Problem Set Lesson, </w:t>
      </w:r>
      <w:r w:rsidRPr="001E3B38">
        <w:rPr>
          <w:b/>
          <w:color w:val="231F20"/>
          <w:sz w:val="18"/>
          <w:szCs w:val="18"/>
        </w:rPr>
        <w:t>M</w:t>
      </w:r>
      <w:r w:rsidRPr="001E3B38">
        <w:rPr>
          <w:color w:val="231F20"/>
          <w:sz w:val="18"/>
          <w:szCs w:val="18"/>
        </w:rPr>
        <w:t xml:space="preserve">-Modeling Cycle Lesson, </w:t>
      </w:r>
      <w:r w:rsidRPr="001E3B38">
        <w:rPr>
          <w:b/>
          <w:color w:val="231F20"/>
          <w:sz w:val="18"/>
          <w:szCs w:val="18"/>
        </w:rPr>
        <w:t>E</w:t>
      </w:r>
      <w:r w:rsidRPr="001E3B38">
        <w:rPr>
          <w:color w:val="231F20"/>
          <w:sz w:val="18"/>
          <w:szCs w:val="18"/>
        </w:rPr>
        <w:t xml:space="preserve">-Exploration Lesson, </w:t>
      </w:r>
      <w:r w:rsidRPr="001E3B38">
        <w:rPr>
          <w:b/>
          <w:color w:val="231F20"/>
          <w:sz w:val="18"/>
          <w:szCs w:val="18"/>
        </w:rPr>
        <w:t>S</w:t>
      </w:r>
      <w:r w:rsidRPr="001E3B38">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B4D88" w14:textId="77777777" w:rsidR="00446902" w:rsidRDefault="00446902" w:rsidP="00E670C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7440" behindDoc="0" locked="0" layoutInCell="1" allowOverlap="1" wp14:anchorId="18E1F26E" wp14:editId="2F1E183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F6812" w14:textId="1AE59F99" w:rsidR="00446902" w:rsidRPr="00701388" w:rsidRDefault="00446902" w:rsidP="00E670C6">
                          <w:pPr>
                            <w:pStyle w:val="ny-module-overview"/>
                            <w:rPr>
                              <w:color w:val="5A657A"/>
                            </w:rPr>
                          </w:pPr>
                          <w:r>
                            <w:rPr>
                              <w:color w:val="5A657A"/>
                            </w:rPr>
                            <w:t>Topic B</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margin-left:254pt;margin-top:4.1pt;width:193.4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" filled="f" stroked="f">
              <v:textbox inset="6e-5mm,0,0,0">
                <w:txbxContent>
                  <w:p w14:paraId="205F6812" w14:textId="1AE59F99" w:rsidR="00446902" w:rsidRPr="00701388" w:rsidRDefault="00446902" w:rsidP="00E670C6">
                    <w:pPr>
                      <w:pStyle w:val="ny-module-overview"/>
                      <w:rPr>
                        <w:color w:val="5A657A"/>
                      </w:rPr>
                    </w:pPr>
                    <w:r>
                      <w:rPr>
                        <w:color w:val="5A657A"/>
                      </w:rPr>
                      <w:t>Topic B</w:t>
                    </w:r>
                  </w:p>
                </w:txbxContent>
              </v:textbox>
              <w10:wrap type="through"/>
            </v:shape>
          </w:pict>
        </mc:Fallback>
      </mc:AlternateContent>
    </w:r>
    <w:r>
      <w:rPr>
        <w:noProof/>
      </w:rPr>
      <mc:AlternateContent>
        <mc:Choice Requires="wps">
          <w:drawing>
            <wp:anchor distT="0" distB="0" distL="114300" distR="114300" simplePos="0" relativeHeight="251836416" behindDoc="0" locked="0" layoutInCell="1" allowOverlap="1" wp14:anchorId="3094B16E" wp14:editId="5367978F">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85069" w14:textId="76D1186F" w:rsidR="00446902" w:rsidRPr="002273E5" w:rsidRDefault="00270B58" w:rsidP="00E670C6">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8</w:t>
                          </w:r>
                          <w:r w:rsidR="00446902">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margin-left:459pt;margin-top:5.25pt;width:28.85pt;height:16.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l9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h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" filled="f" stroked="f">
              <v:textbox inset="0,0,0,0">
                <w:txbxContent>
                  <w:p w14:paraId="07285069" w14:textId="76D1186F" w:rsidR="00446902" w:rsidRPr="002273E5" w:rsidRDefault="00270B58" w:rsidP="00E670C6">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8</w:t>
                    </w:r>
                    <w:r w:rsidR="00446902">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838464" behindDoc="0" locked="0" layoutInCell="1" allowOverlap="1" wp14:anchorId="482E378B" wp14:editId="383BFDC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185C4" w14:textId="77777777" w:rsidR="00446902" w:rsidRPr="002273E5" w:rsidRDefault="00446902" w:rsidP="00E670C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28" type="#_x0000_t202" style="position:absolute;margin-left:8pt;margin-top:7.65pt;width:272.15pt;height:12.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cxswIAALA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xCfcxswIAALAFAAAO&#10;AAAAAAAAAAAAAAAAAC4CAABkcnMvZTJvRG9jLnhtbFBLAQItABQABgAIAAAAIQAxNIyc3QAAAAgB&#10;AAAPAAAAAAAAAAAAAAAAAA0FAABkcnMvZG93bnJldi54bWxQSwUGAAAAAAQABADzAAAAFwYAAAAA&#10;" filled="f" stroked="f">
              <v:textbox inset="0,0,0,0">
                <w:txbxContent>
                  <w:p w14:paraId="30A185C4" w14:textId="77777777" w:rsidR="00446902" w:rsidRPr="002273E5" w:rsidRDefault="00446902" w:rsidP="00E670C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4AA39330" wp14:editId="005281B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F957DD4" w14:textId="77777777" w:rsidR="00446902" w:rsidRDefault="00446902" w:rsidP="00E670C6">
                          <w:pPr>
                            <w:jc w:val="center"/>
                          </w:pPr>
                        </w:p>
                        <w:p w14:paraId="65090EBF" w14:textId="77777777" w:rsidR="00446902" w:rsidRDefault="00446902" w:rsidP="00E670C6">
                          <w:pPr>
                            <w:jc w:val="center"/>
                          </w:pPr>
                        </w:p>
                        <w:p w14:paraId="2787A256" w14:textId="77777777" w:rsidR="00446902" w:rsidRDefault="00446902" w:rsidP="00E670C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 o:spid="_x0000_s1029" style="position:absolute;margin-left:2pt;margin-top:3.35pt;width:453.4pt;height:20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F957DD4" w14:textId="77777777" w:rsidR="00446902" w:rsidRDefault="00446902" w:rsidP="00E670C6">
                    <w:pPr>
                      <w:jc w:val="center"/>
                    </w:pPr>
                  </w:p>
                  <w:p w14:paraId="65090EBF" w14:textId="77777777" w:rsidR="00446902" w:rsidRDefault="00446902" w:rsidP="00E670C6">
                    <w:pPr>
                      <w:jc w:val="center"/>
                    </w:pPr>
                  </w:p>
                  <w:p w14:paraId="2787A256" w14:textId="77777777" w:rsidR="00446902" w:rsidRDefault="00446902" w:rsidP="00E670C6"/>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784704D2" wp14:editId="5790E71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96B74C4" w14:textId="77777777" w:rsidR="00446902" w:rsidRDefault="00446902" w:rsidP="00E670C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2" o:spid="_x0000_s1030" style="position:absolute;margin-left:458.45pt;margin-top:3.35pt;width:34.85pt;height:20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96B74C4" w14:textId="77777777" w:rsidR="00446902" w:rsidRDefault="00446902" w:rsidP="00E670C6">
                    <w:pPr>
                      <w:jc w:val="center"/>
                    </w:pPr>
                    <w:r>
                      <w:t xml:space="preserve">  </w:t>
                    </w:r>
                  </w:p>
                </w:txbxContent>
              </v:textbox>
              <w10:wrap type="through"/>
            </v:shape>
          </w:pict>
        </mc:Fallback>
      </mc:AlternateContent>
    </w:r>
  </w:p>
  <w:p w14:paraId="118A3B71" w14:textId="77777777" w:rsidR="00446902" w:rsidRPr="00015AD5" w:rsidRDefault="00446902" w:rsidP="00E670C6">
    <w:pPr>
      <w:pStyle w:val="Header"/>
    </w:pPr>
  </w:p>
  <w:p w14:paraId="7F171A24" w14:textId="77777777" w:rsidR="00446902" w:rsidRPr="005920C2" w:rsidRDefault="00446902" w:rsidP="00E670C6">
    <w:pPr>
      <w:pStyle w:val="Header"/>
    </w:pPr>
  </w:p>
  <w:p w14:paraId="3452CAD8" w14:textId="77777777" w:rsidR="00446902" w:rsidRPr="006C5A78" w:rsidRDefault="00446902" w:rsidP="00E670C6">
    <w:pPr>
      <w:pStyle w:val="Header"/>
    </w:pPr>
  </w:p>
  <w:p w14:paraId="4B710DE6" w14:textId="77777777" w:rsidR="00446902" w:rsidRPr="00E670C6" w:rsidRDefault="00446902" w:rsidP="00E67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316FE" w14:textId="77777777" w:rsidR="00446902" w:rsidRPr="00E21D76" w:rsidRDefault="00446902" w:rsidP="004C78C1">
    <w:pPr>
      <w:pStyle w:val="Header"/>
    </w:pPr>
    <w:r w:rsidRPr="00E21D76">
      <w:rPr>
        <w:noProof/>
      </w:rPr>
      <mc:AlternateContent>
        <mc:Choice Requires="wps">
          <w:drawing>
            <wp:anchor distT="0" distB="0" distL="114300" distR="114300" simplePos="0" relativeHeight="251768832" behindDoc="1" locked="0" layoutInCell="1" allowOverlap="1" wp14:anchorId="3E311C38" wp14:editId="7D1471D2">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88BE0F" w14:textId="77777777" w:rsidR="00446902" w:rsidRDefault="00446902" w:rsidP="004C78C1">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22" o:spid="_x0000_s1035" style="position:absolute;margin-left:0;margin-top:30.4pt;width:492pt;height:43pt;flip:x;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03vQIAAN8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Gob&#10;zTe9AgAA3w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7E88BE0F" w14:textId="77777777" w:rsidR="00446902" w:rsidRDefault="00446902" w:rsidP="004C78C1">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769856" behindDoc="1" locked="0" layoutInCell="1" allowOverlap="1" wp14:anchorId="145F918F" wp14:editId="315FCFA0">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25" o:spid="_x0000_s1026" style="position:absolute;margin-left:0;margin-top:5.2pt;width:492pt;height:22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772928" behindDoc="0" locked="0" layoutInCell="1" allowOverlap="1" wp14:anchorId="43ACFB33" wp14:editId="5E2DB7B4">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F05490" w14:textId="77777777" w:rsidR="00446902" w:rsidRPr="00AE1603" w:rsidRDefault="00446902"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28" o:spid="_x0000_s1036" type="#_x0000_t202" style="position:absolute;margin-left:8.1pt;margin-top:7.2pt;width:241.75pt;height:22.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3+tA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WzbNWUO5xlAx022g1X1TY1iWz7p4ZXD8cEjwp7g4f&#10;WcMup9BTlKzBfP8b3+NxK1BKyQ7XOaf224YZQUn9WeG+pLj7gUDbZiBWA6E2zRywDQkeK80D6XGu&#10;HkhpoHnCS1N4LyhiiqOvnLqBnLvuqOCl4qIoAgg3XDO3VA+aDxvjh/SxfWJG95PscHJuYVh0lr0Z&#10;6A7r+6mg2DiQVZj2YxX7guN1CPvSXzJ/fl7/B9Tx3s5+AQ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4U+N/rQCAAC3&#10;BQAADgAAAAAAAAAAAAAAAAAuAgAAZHJzL2Uyb0RvYy54bWxQSwECLQAUAAYACAAAACEA5iJu9OAA&#10;AAAIAQAADwAAAAAAAAAAAAAAAAAOBQAAZHJzL2Rvd25yZXYueG1sUEsFBgAAAAAEAAQA8wAAABsG&#10;AAAAAA==&#10;" filled="f" stroked="f">
              <v:path arrowok="t"/>
              <v:textbox inset="6e-5mm,0,0,0">
                <w:txbxContent>
                  <w:p w14:paraId="5EF05490" w14:textId="77777777" w:rsidR="00446902" w:rsidRPr="00AE1603" w:rsidRDefault="00446902"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773952" behindDoc="0" locked="0" layoutInCell="1" allowOverlap="1" wp14:anchorId="1AED6EFA" wp14:editId="21C72698">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E8EF9B" w14:textId="77777777" w:rsidR="00446902" w:rsidRPr="00AE1603" w:rsidRDefault="00446902" w:rsidP="004C78C1">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9" o:spid="_x0000_s1037" type="#_x0000_t202" style="position:absolute;margin-left:94.15pt;margin-top:34.2pt;width:345.3pt;height:37.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Heo56mvAgAAuAUAAA4A&#10;AAAAAAAAAAAAAAAALgIAAGRycy9lMm9Eb2MueG1sUEsBAi0AFAAGAAgAAAAhACWeWQngAAAACgEA&#10;AA8AAAAAAAAAAAAAAAAACQUAAGRycy9kb3ducmV2LnhtbFBLBQYAAAAABAAEAPMAAAAWBgAAAAA=&#10;" filled="f" stroked="f">
              <v:path arrowok="t"/>
              <v:textbox inset="0,0,0,0">
                <w:txbxContent>
                  <w:p w14:paraId="44E8EF9B" w14:textId="77777777" w:rsidR="00446902" w:rsidRPr="00AE1603" w:rsidRDefault="00446902" w:rsidP="004C78C1">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1AC5E44B" w14:textId="77777777" w:rsidR="00446902" w:rsidRPr="00B3060F" w:rsidRDefault="00446902" w:rsidP="004C78C1">
    <w:pPr>
      <w:pStyle w:val="Header"/>
    </w:pPr>
    <w:r w:rsidRPr="00E21D76">
      <w:rPr>
        <w:noProof/>
      </w:rPr>
      <mc:AlternateContent>
        <mc:Choice Requires="wps">
          <w:drawing>
            <wp:anchor distT="0" distB="0" distL="114300" distR="114300" simplePos="0" relativeHeight="251770880" behindDoc="0" locked="0" layoutInCell="1" allowOverlap="1" wp14:anchorId="70204A6A" wp14:editId="21D3C35D">
              <wp:simplePos x="0" y="0"/>
              <wp:positionH relativeFrom="column">
                <wp:posOffset>93345</wp:posOffset>
              </wp:positionH>
              <wp:positionV relativeFrom="paragraph">
                <wp:posOffset>153035</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3CD83D" w14:textId="150E11C3" w:rsidR="00446902" w:rsidRPr="00AE1603" w:rsidRDefault="00446902" w:rsidP="004C78C1">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6" o:spid="_x0000_s1038" type="#_x0000_t202" style="position:absolute;margin-left:7.35pt;margin-top:12.05pt;width:38pt;height:3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CA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" filled="f" stroked="f">
              <v:path arrowok="t"/>
              <v:textbox>
                <w:txbxContent>
                  <w:p w14:paraId="373CD83D" w14:textId="150E11C3" w:rsidR="00446902" w:rsidRPr="00AE1603" w:rsidRDefault="00446902" w:rsidP="004C78C1">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v:textbox>
              <w10:wrap type="through"/>
            </v:shape>
          </w:pict>
        </mc:Fallback>
      </mc:AlternateContent>
    </w:r>
    <w:r w:rsidRPr="00E21D76">
      <w:rPr>
        <w:noProof/>
      </w:rPr>
      <mc:AlternateContent>
        <mc:Choice Requires="wps">
          <w:drawing>
            <wp:anchor distT="0" distB="0" distL="114300" distR="114300" simplePos="0" relativeHeight="251771904" behindDoc="0" locked="0" layoutInCell="1" allowOverlap="1" wp14:anchorId="53FA8E31" wp14:editId="4E2DCB9C">
              <wp:simplePos x="0" y="0"/>
              <wp:positionH relativeFrom="column">
                <wp:posOffset>23495</wp:posOffset>
              </wp:positionH>
              <wp:positionV relativeFrom="paragraph">
                <wp:posOffset>535940</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406837" w14:textId="77777777" w:rsidR="00446902" w:rsidRPr="00AE1603" w:rsidRDefault="00446902"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7" o:spid="_x0000_s1039" type="#_x0000_t202" style="position:absolute;margin-left:1.85pt;margin-top:42.2pt;width:49pt;height:18.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" filled="f" stroked="f">
              <v:path arrowok="t"/>
              <v:textbox>
                <w:txbxContent>
                  <w:p w14:paraId="34406837" w14:textId="77777777" w:rsidR="00446902" w:rsidRPr="00AE1603" w:rsidRDefault="00446902"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p>
  <w:p w14:paraId="34D3D8CE" w14:textId="77777777" w:rsidR="00446902" w:rsidRPr="00BE4A95" w:rsidRDefault="00446902" w:rsidP="004C78C1">
    <w:pPr>
      <w:pStyle w:val="Header"/>
      <w:ind w:right="30"/>
    </w:pPr>
    <w:r w:rsidRPr="00E21D76">
      <w:rPr>
        <w:noProof/>
      </w:rPr>
      <mc:AlternateContent>
        <mc:Choice Requires="wps">
          <w:drawing>
            <wp:anchor distT="4294967295" distB="4294967295" distL="114300" distR="114300" simplePos="0" relativeHeight="251776000" behindDoc="0" locked="0" layoutInCell="1" allowOverlap="1" wp14:anchorId="4DE90965" wp14:editId="001A4CD9">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3" o:spid="_x0000_s1026" style="position:absolute;flip:x;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Pr>
        <w:noProof/>
      </w:rPr>
      <w:drawing>
        <wp:anchor distT="0" distB="0" distL="114300" distR="114300" simplePos="0" relativeHeight="251778048" behindDoc="0" locked="0" layoutInCell="1" allowOverlap="1" wp14:anchorId="0C02DC8E" wp14:editId="64D3DE25">
          <wp:simplePos x="0" y="0"/>
          <wp:positionH relativeFrom="column">
            <wp:posOffset>5702935</wp:posOffset>
          </wp:positionH>
          <wp:positionV relativeFrom="paragraph">
            <wp:posOffset>78550</wp:posOffset>
          </wp:positionV>
          <wp:extent cx="469900" cy="469900"/>
          <wp:effectExtent l="0" t="0" r="6350" b="6350"/>
          <wp:wrapNone/>
          <wp:docPr id="5"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sidRPr="00E21D76">
      <w:rPr>
        <w:noProof/>
      </w:rPr>
      <mc:AlternateContent>
        <mc:Choice Requires="wps">
          <w:drawing>
            <wp:anchor distT="0" distB="0" distL="114300" distR="114300" simplePos="0" relativeHeight="251774976" behindDoc="0" locked="0" layoutInCell="1" allowOverlap="1" wp14:anchorId="2EFE2041" wp14:editId="66281A9A">
              <wp:simplePos x="0" y="0"/>
              <wp:positionH relativeFrom="column">
                <wp:posOffset>4510669</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EAC778" w14:textId="133F3583" w:rsidR="00446902" w:rsidRPr="00837E73" w:rsidRDefault="00446902" w:rsidP="004C78C1">
                          <w:pPr>
                            <w:jc w:val="right"/>
                            <w:rPr>
                              <w:rFonts w:ascii="Calibri" w:hAnsi="Calibri"/>
                              <w:b/>
                              <w:color w:val="3481A3"/>
                              <w:sz w:val="18"/>
                              <w:szCs w:val="18"/>
                            </w:rPr>
                          </w:pPr>
                          <w:r w:rsidRPr="00837E73">
                            <w:rPr>
                              <w:rFonts w:ascii="Calibri" w:hAnsi="Calibri"/>
                              <w:b/>
                              <w:color w:val="3481A3"/>
                              <w:sz w:val="18"/>
                              <w:szCs w:val="18"/>
                            </w:rPr>
                            <w:t>G</w:t>
                          </w:r>
                          <w:r>
                            <w:rPr>
                              <w:rFonts w:ascii="Calibri" w:hAnsi="Calibri"/>
                              <w:b/>
                              <w:color w:val="3481A3"/>
                              <w:sz w:val="18"/>
                              <w:szCs w:val="18"/>
                            </w:rPr>
                            <w:t>RADE 8 • MODULE 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132" o:spid="_x0000_s1040" type="#_x0000_t202" style="position:absolute;margin-left:355.15pt;margin-top:67.6pt;width:135.55pt;height:1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25EAC778" w14:textId="133F3583" w:rsidR="00446902" w:rsidRPr="00837E73" w:rsidRDefault="00446902" w:rsidP="004C78C1">
                    <w:pPr>
                      <w:jc w:val="right"/>
                      <w:rPr>
                        <w:rFonts w:ascii="Calibri" w:hAnsi="Calibri"/>
                        <w:b/>
                        <w:color w:val="3481A3"/>
                        <w:sz w:val="18"/>
                        <w:szCs w:val="18"/>
                      </w:rPr>
                    </w:pPr>
                    <w:r w:rsidRPr="00837E73">
                      <w:rPr>
                        <w:rFonts w:ascii="Calibri" w:hAnsi="Calibri"/>
                        <w:b/>
                        <w:color w:val="3481A3"/>
                        <w:sz w:val="18"/>
                        <w:szCs w:val="18"/>
                      </w:rPr>
                      <w:t>G</w:t>
                    </w:r>
                    <w:r>
                      <w:rPr>
                        <w:rFonts w:ascii="Calibri" w:hAnsi="Calibri"/>
                        <w:b/>
                        <w:color w:val="3481A3"/>
                        <w:sz w:val="18"/>
                        <w:szCs w:val="18"/>
                      </w:rPr>
                      <w:t>RADE 8 • MODULE 7</w:t>
                    </w:r>
                  </w:p>
                </w:txbxContent>
              </v:textbox>
            </v:shape>
          </w:pict>
        </mc:Fallback>
      </mc:AlternateContent>
    </w:r>
    <w:r>
      <w:rPr>
        <w:noProof/>
      </w:rPr>
      <w:drawing>
        <wp:anchor distT="0" distB="0" distL="114300" distR="114300" simplePos="0" relativeHeight="251777024" behindDoc="1" locked="0" layoutInCell="1" allowOverlap="1" wp14:anchorId="2B91809B" wp14:editId="07FF7B0D">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4B710DEB" w14:textId="77777777" w:rsidR="00446902" w:rsidRPr="004C78C1" w:rsidRDefault="00446902" w:rsidP="004C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 w:numId="9">
    <w:abstractNumId w:val="3"/>
  </w:num>
  <w:num w:numId="10">
    <w:abstractNumId w:val="0"/>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6A92"/>
    <w:rsid w:val="0003054A"/>
    <w:rsid w:val="00036CEB"/>
    <w:rsid w:val="00040BD3"/>
    <w:rsid w:val="00042A93"/>
    <w:rsid w:val="000514CC"/>
    <w:rsid w:val="000532B7"/>
    <w:rsid w:val="00055004"/>
    <w:rsid w:val="00056710"/>
    <w:rsid w:val="00060D70"/>
    <w:rsid w:val="0006236D"/>
    <w:rsid w:val="000650D8"/>
    <w:rsid w:val="00075C6E"/>
    <w:rsid w:val="0008226E"/>
    <w:rsid w:val="00087BF9"/>
    <w:rsid w:val="000B02EC"/>
    <w:rsid w:val="000B17D3"/>
    <w:rsid w:val="000C0A8D"/>
    <w:rsid w:val="000C1FCA"/>
    <w:rsid w:val="000C3173"/>
    <w:rsid w:val="000D5FE7"/>
    <w:rsid w:val="000D7537"/>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6ACD"/>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20D"/>
    <w:rsid w:val="00235564"/>
    <w:rsid w:val="00236F96"/>
    <w:rsid w:val="00237758"/>
    <w:rsid w:val="00237E6D"/>
    <w:rsid w:val="00241DE0"/>
    <w:rsid w:val="00242E49"/>
    <w:rsid w:val="002448C2"/>
    <w:rsid w:val="00244BC4"/>
    <w:rsid w:val="00245880"/>
    <w:rsid w:val="00246111"/>
    <w:rsid w:val="0025077F"/>
    <w:rsid w:val="00256FBF"/>
    <w:rsid w:val="002635F9"/>
    <w:rsid w:val="00270B58"/>
    <w:rsid w:val="00276D82"/>
    <w:rsid w:val="002823C1"/>
    <w:rsid w:val="0028284C"/>
    <w:rsid w:val="00285186"/>
    <w:rsid w:val="00285E0E"/>
    <w:rsid w:val="00290AD4"/>
    <w:rsid w:val="0029160D"/>
    <w:rsid w:val="00293211"/>
    <w:rsid w:val="0029737A"/>
    <w:rsid w:val="002A1393"/>
    <w:rsid w:val="002A76EC"/>
    <w:rsid w:val="002A7B31"/>
    <w:rsid w:val="002B6515"/>
    <w:rsid w:val="002C2562"/>
    <w:rsid w:val="002C6BA9"/>
    <w:rsid w:val="002C6F93"/>
    <w:rsid w:val="002D2BE1"/>
    <w:rsid w:val="002E1AAB"/>
    <w:rsid w:val="002E3CCD"/>
    <w:rsid w:val="002E6AFE"/>
    <w:rsid w:val="002E6CFA"/>
    <w:rsid w:val="002F500C"/>
    <w:rsid w:val="002F675A"/>
    <w:rsid w:val="00302860"/>
    <w:rsid w:val="00305DF2"/>
    <w:rsid w:val="00313843"/>
    <w:rsid w:val="00316CEC"/>
    <w:rsid w:val="003220FF"/>
    <w:rsid w:val="00325B75"/>
    <w:rsid w:val="0033420C"/>
    <w:rsid w:val="00334A20"/>
    <w:rsid w:val="00335194"/>
    <w:rsid w:val="00337CDB"/>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03"/>
    <w:rsid w:val="003C729E"/>
    <w:rsid w:val="003C7556"/>
    <w:rsid w:val="003D327D"/>
    <w:rsid w:val="003D5A1B"/>
    <w:rsid w:val="003E3894"/>
    <w:rsid w:val="003E3DB2"/>
    <w:rsid w:val="003E44BC"/>
    <w:rsid w:val="003E52FE"/>
    <w:rsid w:val="003E65B7"/>
    <w:rsid w:val="003F0BC1"/>
    <w:rsid w:val="003F1398"/>
    <w:rsid w:val="003F4615"/>
    <w:rsid w:val="003F4AA9"/>
    <w:rsid w:val="003F4B00"/>
    <w:rsid w:val="003F769B"/>
    <w:rsid w:val="003F7E94"/>
    <w:rsid w:val="00411D71"/>
    <w:rsid w:val="00413BE9"/>
    <w:rsid w:val="004269AD"/>
    <w:rsid w:val="00440CF6"/>
    <w:rsid w:val="00441D83"/>
    <w:rsid w:val="00442684"/>
    <w:rsid w:val="00446902"/>
    <w:rsid w:val="004507DB"/>
    <w:rsid w:val="004508CD"/>
    <w:rsid w:val="00456F71"/>
    <w:rsid w:val="00465D77"/>
    <w:rsid w:val="00475140"/>
    <w:rsid w:val="00476870"/>
    <w:rsid w:val="004805FB"/>
    <w:rsid w:val="00484711"/>
    <w:rsid w:val="00487C22"/>
    <w:rsid w:val="00491F7E"/>
    <w:rsid w:val="00492D1B"/>
    <w:rsid w:val="004A0F47"/>
    <w:rsid w:val="004A2BE8"/>
    <w:rsid w:val="004A471B"/>
    <w:rsid w:val="004A6ECC"/>
    <w:rsid w:val="004B1D62"/>
    <w:rsid w:val="004B7415"/>
    <w:rsid w:val="004C1AB9"/>
    <w:rsid w:val="004C2035"/>
    <w:rsid w:val="004C6BA7"/>
    <w:rsid w:val="004C75D4"/>
    <w:rsid w:val="004C78C1"/>
    <w:rsid w:val="004D201C"/>
    <w:rsid w:val="004D3EC7"/>
    <w:rsid w:val="004D3EE8"/>
    <w:rsid w:val="004E4B45"/>
    <w:rsid w:val="005026DA"/>
    <w:rsid w:val="005073ED"/>
    <w:rsid w:val="00511E7C"/>
    <w:rsid w:val="00512914"/>
    <w:rsid w:val="00515CEB"/>
    <w:rsid w:val="00520E13"/>
    <w:rsid w:val="0052261F"/>
    <w:rsid w:val="00530B9E"/>
    <w:rsid w:val="00535025"/>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6316"/>
    <w:rsid w:val="00606D73"/>
    <w:rsid w:val="00607975"/>
    <w:rsid w:val="0061064A"/>
    <w:rsid w:val="006128AD"/>
    <w:rsid w:val="00616206"/>
    <w:rsid w:val="006256DC"/>
    <w:rsid w:val="00641954"/>
    <w:rsid w:val="00642705"/>
    <w:rsid w:val="00644336"/>
    <w:rsid w:val="006443DE"/>
    <w:rsid w:val="00647EDC"/>
    <w:rsid w:val="00651667"/>
    <w:rsid w:val="00653041"/>
    <w:rsid w:val="006610C6"/>
    <w:rsid w:val="00662B5A"/>
    <w:rsid w:val="00665071"/>
    <w:rsid w:val="006703E2"/>
    <w:rsid w:val="00672ADD"/>
    <w:rsid w:val="00676990"/>
    <w:rsid w:val="00676D2A"/>
    <w:rsid w:val="00681EE2"/>
    <w:rsid w:val="00685037"/>
    <w:rsid w:val="00693353"/>
    <w:rsid w:val="0069524C"/>
    <w:rsid w:val="0069759A"/>
    <w:rsid w:val="006A1413"/>
    <w:rsid w:val="006A4B27"/>
    <w:rsid w:val="006A4D8B"/>
    <w:rsid w:val="006A5192"/>
    <w:rsid w:val="006A53ED"/>
    <w:rsid w:val="006B42AF"/>
    <w:rsid w:val="006C381F"/>
    <w:rsid w:val="006C40D8"/>
    <w:rsid w:val="006D0D93"/>
    <w:rsid w:val="006D15A6"/>
    <w:rsid w:val="006D2E63"/>
    <w:rsid w:val="006D42C4"/>
    <w:rsid w:val="006F6494"/>
    <w:rsid w:val="006F7963"/>
    <w:rsid w:val="00702D37"/>
    <w:rsid w:val="007035CB"/>
    <w:rsid w:val="0070388F"/>
    <w:rsid w:val="00705643"/>
    <w:rsid w:val="00712F20"/>
    <w:rsid w:val="007168BC"/>
    <w:rsid w:val="007270F8"/>
    <w:rsid w:val="00736A54"/>
    <w:rsid w:val="0074210F"/>
    <w:rsid w:val="007421CE"/>
    <w:rsid w:val="00742CCC"/>
    <w:rsid w:val="007509BE"/>
    <w:rsid w:val="0075317C"/>
    <w:rsid w:val="00753A34"/>
    <w:rsid w:val="007639A5"/>
    <w:rsid w:val="00770965"/>
    <w:rsid w:val="0077191F"/>
    <w:rsid w:val="00776E81"/>
    <w:rsid w:val="007771F4"/>
    <w:rsid w:val="00777ED7"/>
    <w:rsid w:val="00777F13"/>
    <w:rsid w:val="00785D64"/>
    <w:rsid w:val="00793154"/>
    <w:rsid w:val="007A0FF8"/>
    <w:rsid w:val="007A37B9"/>
    <w:rsid w:val="007A43FF"/>
    <w:rsid w:val="007A5467"/>
    <w:rsid w:val="007A701B"/>
    <w:rsid w:val="007B3B8C"/>
    <w:rsid w:val="007B7A58"/>
    <w:rsid w:val="007C32B5"/>
    <w:rsid w:val="007C453C"/>
    <w:rsid w:val="007C712B"/>
    <w:rsid w:val="007E4DFD"/>
    <w:rsid w:val="007E6E6A"/>
    <w:rsid w:val="007F03EB"/>
    <w:rsid w:val="007F48BF"/>
    <w:rsid w:val="007F5AFF"/>
    <w:rsid w:val="007F6708"/>
    <w:rsid w:val="00801FFD"/>
    <w:rsid w:val="008153BC"/>
    <w:rsid w:val="008234E2"/>
    <w:rsid w:val="0082425E"/>
    <w:rsid w:val="008244D5"/>
    <w:rsid w:val="00826165"/>
    <w:rsid w:val="00830ED9"/>
    <w:rsid w:val="0083356D"/>
    <w:rsid w:val="008427AD"/>
    <w:rsid w:val="008432A9"/>
    <w:rsid w:val="008453E1"/>
    <w:rsid w:val="00854D0A"/>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D35F7"/>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0C03"/>
    <w:rsid w:val="00962902"/>
    <w:rsid w:val="009654C8"/>
    <w:rsid w:val="009663B8"/>
    <w:rsid w:val="00967275"/>
    <w:rsid w:val="00972405"/>
    <w:rsid w:val="00976FB2"/>
    <w:rsid w:val="00987C6F"/>
    <w:rsid w:val="009912A9"/>
    <w:rsid w:val="009B4149"/>
    <w:rsid w:val="009B702E"/>
    <w:rsid w:val="009D05D1"/>
    <w:rsid w:val="009D52F7"/>
    <w:rsid w:val="009E1635"/>
    <w:rsid w:val="009E4AB3"/>
    <w:rsid w:val="009F24D9"/>
    <w:rsid w:val="009F285F"/>
    <w:rsid w:val="00A00C15"/>
    <w:rsid w:val="00A01A40"/>
    <w:rsid w:val="00A35E03"/>
    <w:rsid w:val="00A3783B"/>
    <w:rsid w:val="00A40A9B"/>
    <w:rsid w:val="00A54E3A"/>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0AC9"/>
    <w:rsid w:val="00B06291"/>
    <w:rsid w:val="00B10853"/>
    <w:rsid w:val="00B12009"/>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266"/>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67B7"/>
    <w:rsid w:val="00C6350A"/>
    <w:rsid w:val="00C639B4"/>
    <w:rsid w:val="00C70DDE"/>
    <w:rsid w:val="00C71F3D"/>
    <w:rsid w:val="00C724FC"/>
    <w:rsid w:val="00C80637"/>
    <w:rsid w:val="00C81251"/>
    <w:rsid w:val="00C81B61"/>
    <w:rsid w:val="00C82995"/>
    <w:rsid w:val="00C86B2E"/>
    <w:rsid w:val="00C944D6"/>
    <w:rsid w:val="00C95729"/>
    <w:rsid w:val="00C96403"/>
    <w:rsid w:val="00C97EBE"/>
    <w:rsid w:val="00CC5DAB"/>
    <w:rsid w:val="00CF1AE5"/>
    <w:rsid w:val="00CF574C"/>
    <w:rsid w:val="00D0235F"/>
    <w:rsid w:val="00D03778"/>
    <w:rsid w:val="00D038C2"/>
    <w:rsid w:val="00D04092"/>
    <w:rsid w:val="00D047C7"/>
    <w:rsid w:val="00D0682D"/>
    <w:rsid w:val="00D11A02"/>
    <w:rsid w:val="00D136C1"/>
    <w:rsid w:val="00D30E9B"/>
    <w:rsid w:val="00D353E3"/>
    <w:rsid w:val="00D46936"/>
    <w:rsid w:val="00D52A95"/>
    <w:rsid w:val="00D735F4"/>
    <w:rsid w:val="00D77641"/>
    <w:rsid w:val="00D77FFE"/>
    <w:rsid w:val="00D83E48"/>
    <w:rsid w:val="00D84B4E"/>
    <w:rsid w:val="00D8640D"/>
    <w:rsid w:val="00D91247"/>
    <w:rsid w:val="00D9236D"/>
    <w:rsid w:val="00D95F8B"/>
    <w:rsid w:val="00DA0076"/>
    <w:rsid w:val="00DA2915"/>
    <w:rsid w:val="00DA3C59"/>
    <w:rsid w:val="00DA58BB"/>
    <w:rsid w:val="00DB1C6C"/>
    <w:rsid w:val="00DB5C94"/>
    <w:rsid w:val="00DC7E4D"/>
    <w:rsid w:val="00DD7B52"/>
    <w:rsid w:val="00DE4E23"/>
    <w:rsid w:val="00DF59B8"/>
    <w:rsid w:val="00E07B74"/>
    <w:rsid w:val="00E1411E"/>
    <w:rsid w:val="00E152D5"/>
    <w:rsid w:val="00E276F4"/>
    <w:rsid w:val="00E33038"/>
    <w:rsid w:val="00E411E9"/>
    <w:rsid w:val="00E473B9"/>
    <w:rsid w:val="00E53979"/>
    <w:rsid w:val="00E6624D"/>
    <w:rsid w:val="00E670C6"/>
    <w:rsid w:val="00E71AC6"/>
    <w:rsid w:val="00E71E15"/>
    <w:rsid w:val="00E752A2"/>
    <w:rsid w:val="00E7765C"/>
    <w:rsid w:val="00E84216"/>
    <w:rsid w:val="00E91E6C"/>
    <w:rsid w:val="00E96941"/>
    <w:rsid w:val="00EB2D31"/>
    <w:rsid w:val="00EB72AF"/>
    <w:rsid w:val="00EC3876"/>
    <w:rsid w:val="00EC4DC5"/>
    <w:rsid w:val="00ED0A74"/>
    <w:rsid w:val="00EE07A3"/>
    <w:rsid w:val="00EE6D8B"/>
    <w:rsid w:val="00EE735F"/>
    <w:rsid w:val="00EF03CE"/>
    <w:rsid w:val="00EF0842"/>
    <w:rsid w:val="00EF22F0"/>
    <w:rsid w:val="00F0049A"/>
    <w:rsid w:val="00F05108"/>
    <w:rsid w:val="00F10777"/>
    <w:rsid w:val="00F229A0"/>
    <w:rsid w:val="00F24782"/>
    <w:rsid w:val="00F27393"/>
    <w:rsid w:val="00F32C0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376B"/>
    <w:rsid w:val="00FC4DA1"/>
    <w:rsid w:val="00FC6F8B"/>
    <w:rsid w:val="00FD1517"/>
    <w:rsid w:val="00FD406E"/>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D22CBF8-2E60-4151-BB2A-43D2937D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5042</Characters>
  <Application>Microsoft Office Word</Application>
  <DocSecurity>0</DocSecurity>
  <Lines>136</Lines>
  <Paragraphs>52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2</cp:revision>
  <cp:lastPrinted>2012-11-24T17:54:00Z</cp:lastPrinted>
  <dcterms:created xsi:type="dcterms:W3CDTF">2014-02-01T02:45:00Z</dcterms:created>
  <dcterms:modified xsi:type="dcterms:W3CDTF">2014-02-01T02:45:00Z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