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91DA" w14:textId="77777777" w:rsidR="00335D2C" w:rsidRPr="00D0546C" w:rsidRDefault="00335D2C" w:rsidP="00335D2C">
      <w:pPr>
        <w:pStyle w:val="ny-lesson-header"/>
      </w:pPr>
      <w:bookmarkStart w:id="0" w:name="_GoBack"/>
      <w:bookmarkEnd w:id="0"/>
      <w:r>
        <w:t>Lesson 12</w:t>
      </w:r>
      <w:r w:rsidRPr="00D0546C">
        <w:t>:</w:t>
      </w:r>
      <w:r>
        <w:t xml:space="preserve"> </w:t>
      </w:r>
      <w:r w:rsidRPr="00D0546C">
        <w:t xml:space="preserve"> </w:t>
      </w:r>
      <w:r>
        <w:t>Division of Integers</w:t>
      </w:r>
    </w:p>
    <w:p w14:paraId="59BC03DD" w14:textId="77777777" w:rsidR="00253D3D" w:rsidRDefault="00253D3D" w:rsidP="00253D3D">
      <w:pPr>
        <w:pStyle w:val="ny-callout-hdr"/>
      </w:pPr>
    </w:p>
    <w:p w14:paraId="392F7B53" w14:textId="77777777" w:rsidR="00335D2C" w:rsidRDefault="00335D2C" w:rsidP="00335D2C">
      <w:pPr>
        <w:pStyle w:val="ny-callout-hdr"/>
        <w:spacing w:after="60"/>
      </w:pPr>
      <w:r>
        <w:t>Classwork</w:t>
      </w:r>
    </w:p>
    <w:p w14:paraId="6BD059A8" w14:textId="77777777" w:rsidR="00B24141" w:rsidRDefault="00B24141" w:rsidP="00092C2D">
      <w:pPr>
        <w:pStyle w:val="ny-lesson-hdr-1"/>
      </w:pPr>
      <w:r>
        <w:t>Exercise 1:  Recalling the Relationship Between Multiplication and Division</w:t>
      </w:r>
    </w:p>
    <w:p w14:paraId="330C6816" w14:textId="11E259A1" w:rsidR="00B24141" w:rsidRPr="007C0D30" w:rsidRDefault="000B67F5" w:rsidP="00092C2D">
      <w:pPr>
        <w:pStyle w:val="ny-lesson-paragraph"/>
      </w:pPr>
      <w:r>
        <w:rPr>
          <w:noProof/>
        </w:rPr>
        <mc:AlternateContent>
          <mc:Choice Requires="wpg">
            <w:drawing>
              <wp:anchor distT="0" distB="0" distL="114300" distR="114300" simplePos="0" relativeHeight="251631616" behindDoc="0" locked="0" layoutInCell="1" allowOverlap="1" wp14:anchorId="46C1E2B9" wp14:editId="2C738DE0">
                <wp:simplePos x="0" y="0"/>
                <wp:positionH relativeFrom="margin">
                  <wp:align>center</wp:align>
                </wp:positionH>
                <wp:positionV relativeFrom="paragraph">
                  <wp:posOffset>272415</wp:posOffset>
                </wp:positionV>
                <wp:extent cx="6407150" cy="2395855"/>
                <wp:effectExtent l="0" t="0" r="12700" b="23495"/>
                <wp:wrapSquare wrapText="bothSides"/>
                <wp:docPr id="40" name="Group 40"/>
                <wp:cNvGraphicFramePr/>
                <a:graphic xmlns:a="http://schemas.openxmlformats.org/drawingml/2006/main">
                  <a:graphicData uri="http://schemas.microsoft.com/office/word/2010/wordprocessingGroup">
                    <wpg:wgp>
                      <wpg:cNvGrpSpPr/>
                      <wpg:grpSpPr>
                        <a:xfrm>
                          <a:off x="0" y="0"/>
                          <a:ext cx="6407467" cy="2396489"/>
                          <a:chOff x="37169" y="97512"/>
                          <a:chExt cx="4167828" cy="1333574"/>
                        </a:xfrm>
                      </wpg:grpSpPr>
                      <wps:wsp>
                        <wps:cNvPr id="41" name="Rounded Rectangle 41"/>
                        <wps:cNvSpPr/>
                        <wps:spPr>
                          <a:xfrm>
                            <a:off x="37169" y="312420"/>
                            <a:ext cx="1587883" cy="108796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AA3F5F" w14:textId="77777777" w:rsidR="00B24141" w:rsidRPr="00092C2D" w:rsidRDefault="00B24141" w:rsidP="00B24141">
                              <w:pPr>
                                <w:spacing w:after="0" w:line="360" w:lineRule="auto"/>
                                <w:jc w:val="center"/>
                                <w:rPr>
                                  <w:rFonts w:eastAsiaTheme="minorEastAsia"/>
                                  <w:b/>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778568" y="271797"/>
                            <a:ext cx="2426429" cy="1159289"/>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37169" y="110745"/>
                            <a:ext cx="683782" cy="156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6BE32" w14:textId="6ED6487B" w:rsidR="00B24141" w:rsidRPr="00092C2D" w:rsidRDefault="006A7316" w:rsidP="00B24141">
                              <w:pPr>
                                <w:rPr>
                                  <w:b/>
                                  <w:sz w:val="20"/>
                                  <w:szCs w:val="20"/>
                                </w:rPr>
                              </w:pPr>
                              <w:r>
                                <w:rPr>
                                  <w:b/>
                                  <w:sz w:val="20"/>
                                  <w:szCs w:val="20"/>
                                </w:rPr>
                                <w:t xml:space="preserve">Equations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665439" y="97512"/>
                            <a:ext cx="682625" cy="13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BF277" w14:textId="77777777" w:rsidR="00B24141" w:rsidRPr="00092C2D" w:rsidRDefault="00B24141" w:rsidP="00B24141">
                              <w:pPr>
                                <w:jc w:val="center"/>
                                <w:rPr>
                                  <w:b/>
                                  <w:sz w:val="20"/>
                                  <w:szCs w:val="20"/>
                                </w:rPr>
                              </w:pPr>
                              <w:r w:rsidRPr="00092C2D">
                                <w:rPr>
                                  <w:b/>
                                  <w:sz w:val="20"/>
                                  <w:szCs w:val="20"/>
                                </w:rPr>
                                <w:t>Integers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C1E2B9" id="Group 40" o:spid="_x0000_s1026" style="position:absolute;margin-left:0;margin-top:21.45pt;width:504.5pt;height:188.65pt;z-index:251631616;mso-position-horizontal:center;mso-position-horizontal-relative:margin;mso-width-relative:margin;mso-height-relative:margin" coordorigin="371,975" coordsize="41678,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">
                <v:roundrect id="Rounded Rectangle 41" o:spid="_x0000_s1027" style="position:absolute;left:371;top:3124;width:15879;height:10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oTMMA&#10;AADbAAAADwAAAGRycy9kb3ducmV2LnhtbESPQYvCMBSE74L/ITzBm6ZdRKQaiwoLuiwL6u7B27N5&#10;tsXmpTZR6783C4LHYWa+YWZpaypxo8aVlhXEwwgEcWZ1ybmC3/3nYALCeWSNlWVS8CAH6bzbmWGi&#10;7Z23dNv5XAQIuwQVFN7XiZQuK8igG9qaOHgn2xj0QTa51A3eA9xU8iOKxtJgyWGhwJpWBWXn3dUo&#10;+CJ9PCwPhJu/cpI/LiNcff9clOr32sUUhKfWv8Ov9lorGMX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4oTMMAAADbAAAADwAAAAAAAAAAAAAAAACYAgAAZHJzL2Rv&#10;d25yZXYueG1sUEsFBgAAAAAEAAQA9QAAAIgDAAAAAA==&#10;" fillcolor="white [3201]" strokecolor="black [3213]">
                  <v:textbox>
                    <w:txbxContent>
                      <w:p w14:paraId="58AA3F5F" w14:textId="77777777" w:rsidR="00B24141" w:rsidRPr="00092C2D" w:rsidRDefault="00B24141" w:rsidP="00B24141">
                        <w:pPr>
                          <w:spacing w:after="0" w:line="360" w:lineRule="auto"/>
                          <w:jc w:val="center"/>
                          <w:rPr>
                            <w:rFonts w:eastAsiaTheme="minorEastAsia"/>
                            <w:b/>
                            <w:color w:val="0070C0"/>
                            <w:sz w:val="20"/>
                            <w:szCs w:val="20"/>
                          </w:rPr>
                        </w:pPr>
                      </w:p>
                    </w:txbxContent>
                  </v:textbox>
                </v:roundrect>
                <v:oval id="Oval 42" o:spid="_x0000_s1028" style="position:absolute;left:17785;top:2717;width:24264;height:11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DEMQA&#10;AADbAAAADwAAAGRycy9kb3ducmV2LnhtbESPQYvCMBSE78L+h/AWvIimFXGlGkUWFgW9qHvQ26N5&#10;25ZtXkoT2+qvN4LgcZiZb5jFqjOlaKh2hWUF8SgCQZxaXXCm4Pf0M5yBcB5ZY2mZFNzIwWr50Vtg&#10;om3LB2qOPhMBwi5BBbn3VSKlS3My6Ea2Ig7en60N+iDrTOoa2wA3pRxH0VQaLDgs5FjRd07p//Fq&#10;FLTRdS8vzXpD53gy+LrHs93t7pTqf3brOQhPnX+HX+2tVjAZ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QxDEAAAA2wAAAA8AAAAAAAAAAAAAAAAAmAIAAGRycy9k&#10;b3ducmV2LnhtbFBLBQYAAAAABAAEAPUAAACJAwAAAAA=&#10;" fillcolor="white [3201]" strokecolor="black [3213]" strokeweight=".5pt"/>
                <v:shapetype id="_x0000_t202" coordsize="21600,21600" o:spt="202" path="m,l,21600r21600,l21600,xe">
                  <v:stroke joinstyle="miter"/>
                  <v:path gradientshapeok="t" o:connecttype="rect"/>
                </v:shapetype>
                <v:shape id="Text Box 45" o:spid="_x0000_s1029" type="#_x0000_t202" style="position:absolute;left:371;top:1107;width:683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48D6BE32" w14:textId="6ED6487B" w:rsidR="00B24141" w:rsidRPr="00092C2D" w:rsidRDefault="006A7316" w:rsidP="00B24141">
                        <w:pPr>
                          <w:rPr>
                            <w:b/>
                            <w:sz w:val="20"/>
                            <w:szCs w:val="20"/>
                          </w:rPr>
                        </w:pPr>
                        <w:r>
                          <w:rPr>
                            <w:b/>
                            <w:sz w:val="20"/>
                            <w:szCs w:val="20"/>
                          </w:rPr>
                          <w:t xml:space="preserve">Equations </w:t>
                        </w:r>
                      </w:p>
                    </w:txbxContent>
                  </v:textbox>
                </v:shape>
                <v:shape id="Text Box 46" o:spid="_x0000_s1030" type="#_x0000_t202" style="position:absolute;left:26654;top:975;width:6826;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719BF277" w14:textId="77777777" w:rsidR="00B24141" w:rsidRPr="00092C2D" w:rsidRDefault="00B24141" w:rsidP="00B24141">
                        <w:pPr>
                          <w:jc w:val="center"/>
                          <w:rPr>
                            <w:b/>
                            <w:sz w:val="20"/>
                            <w:szCs w:val="20"/>
                          </w:rPr>
                        </w:pPr>
                        <w:r w:rsidRPr="00092C2D">
                          <w:rPr>
                            <w:b/>
                            <w:sz w:val="20"/>
                            <w:szCs w:val="20"/>
                          </w:rPr>
                          <w:t>Integers</w:t>
                        </w:r>
                      </w:p>
                    </w:txbxContent>
                  </v:textbox>
                </v:shape>
                <w10:wrap type="square" anchorx="margin"/>
              </v:group>
            </w:pict>
          </mc:Fallback>
        </mc:AlternateContent>
      </w:r>
      <w:r w:rsidR="00B24141" w:rsidRPr="007C0D30">
        <w:t xml:space="preserve">Record </w:t>
      </w:r>
      <w:r w:rsidR="00B24141">
        <w:t>equations</w:t>
      </w:r>
      <w:r w:rsidR="00B24141" w:rsidRPr="007C0D30">
        <w:t xml:space="preserve"> from </w:t>
      </w:r>
      <w:r w:rsidR="00B24141">
        <w:t>E</w:t>
      </w:r>
      <w:r w:rsidR="00B24141" w:rsidRPr="007C0D30">
        <w:t xml:space="preserve">xercise 1 </w:t>
      </w:r>
      <w:r w:rsidR="00B24141">
        <w:t>on the left</w:t>
      </w:r>
      <w:r w:rsidR="00B24141" w:rsidRPr="007C0D30">
        <w:t>.</w:t>
      </w:r>
    </w:p>
    <w:p w14:paraId="7E01D6C0" w14:textId="2E26644B" w:rsidR="00B24141" w:rsidRDefault="00B24141" w:rsidP="00B24141">
      <w:pPr>
        <w:pStyle w:val="ny-lesson-SFinsert"/>
      </w:pPr>
    </w:p>
    <w:p w14:paraId="27987DE3" w14:textId="77777777" w:rsidR="00B24141" w:rsidRDefault="00B24141" w:rsidP="00B24141">
      <w:pPr>
        <w:spacing w:line="240" w:lineRule="auto"/>
        <w:contextualSpacing/>
        <w:rPr>
          <w:sz w:val="20"/>
        </w:rPr>
      </w:pPr>
    </w:p>
    <w:p w14:paraId="69DF6184" w14:textId="4268BF94" w:rsidR="00335D2C" w:rsidRDefault="00B24141" w:rsidP="00335D2C">
      <w:pPr>
        <w:pStyle w:val="ny-lesson-paragraph"/>
      </w:pPr>
      <w:r>
        <w:rPr>
          <w:b/>
        </w:rPr>
        <w:t xml:space="preserve">Example </w:t>
      </w:r>
      <w:r w:rsidR="00335D2C">
        <w:rPr>
          <w:b/>
        </w:rPr>
        <w:t>1</w:t>
      </w:r>
      <w:r w:rsidR="00335D2C" w:rsidRPr="004D1394">
        <w:rPr>
          <w:b/>
        </w:rPr>
        <w:t xml:space="preserve">: </w:t>
      </w:r>
      <w:r w:rsidR="00253D3D">
        <w:rPr>
          <w:b/>
        </w:rPr>
        <w:t xml:space="preserve"> </w:t>
      </w:r>
      <w:r>
        <w:rPr>
          <w:b/>
        </w:rPr>
        <w:t xml:space="preserve">Transitioning from Integer </w:t>
      </w:r>
      <w:r w:rsidR="00253D3D">
        <w:rPr>
          <w:b/>
        </w:rPr>
        <w:t xml:space="preserve">Multiplication </w:t>
      </w:r>
      <w:r>
        <w:rPr>
          <w:b/>
        </w:rPr>
        <w:t xml:space="preserve">Rules to Integer </w:t>
      </w:r>
      <w:r w:rsidR="00253D3D">
        <w:rPr>
          <w:b/>
        </w:rPr>
        <w:t>Division</w:t>
      </w:r>
      <w:r>
        <w:rPr>
          <w:b/>
        </w:rPr>
        <w:t xml:space="preserve"> Rules</w:t>
      </w:r>
    </w:p>
    <w:p w14:paraId="440B2B5D" w14:textId="67E1603B" w:rsidR="00335D2C" w:rsidRPr="006A7316" w:rsidRDefault="006A7316" w:rsidP="00335D2C">
      <w:pPr>
        <w:pStyle w:val="ny-lesson-paragraph"/>
      </w:pPr>
      <w:r>
        <w:rPr>
          <w:noProof/>
        </w:rPr>
        <mc:AlternateContent>
          <mc:Choice Requires="wpg">
            <w:drawing>
              <wp:anchor distT="0" distB="0" distL="114300" distR="114300" simplePos="0" relativeHeight="251662336" behindDoc="0" locked="0" layoutInCell="1" allowOverlap="1" wp14:anchorId="0A28C2CD" wp14:editId="03E4D2C9">
                <wp:simplePos x="0" y="0"/>
                <wp:positionH relativeFrom="margin">
                  <wp:align>center</wp:align>
                </wp:positionH>
                <wp:positionV relativeFrom="paragraph">
                  <wp:posOffset>336550</wp:posOffset>
                </wp:positionV>
                <wp:extent cx="6426200" cy="2395855"/>
                <wp:effectExtent l="0" t="0" r="12700" b="23495"/>
                <wp:wrapSquare wrapText="bothSides"/>
                <wp:docPr id="66" name="Group 66"/>
                <wp:cNvGraphicFramePr/>
                <a:graphic xmlns:a="http://schemas.openxmlformats.org/drawingml/2006/main">
                  <a:graphicData uri="http://schemas.microsoft.com/office/word/2010/wordprocessingGroup">
                    <wpg:wgp>
                      <wpg:cNvGrpSpPr/>
                      <wpg:grpSpPr>
                        <a:xfrm>
                          <a:off x="0" y="0"/>
                          <a:ext cx="6426200" cy="2395855"/>
                          <a:chOff x="24779" y="97512"/>
                          <a:chExt cx="4180218" cy="1333574"/>
                        </a:xfrm>
                      </wpg:grpSpPr>
                      <wps:wsp>
                        <wps:cNvPr id="67" name="Rounded Rectangle 67"/>
                        <wps:cNvSpPr/>
                        <wps:spPr>
                          <a:xfrm>
                            <a:off x="24779" y="312420"/>
                            <a:ext cx="1587883" cy="108796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28A5CC" w14:textId="77777777" w:rsidR="006A7316" w:rsidRPr="00092C2D" w:rsidRDefault="006A7316" w:rsidP="006A7316">
                              <w:pPr>
                                <w:spacing w:after="0" w:line="360" w:lineRule="auto"/>
                                <w:jc w:val="center"/>
                                <w:rPr>
                                  <w:rFonts w:eastAsiaTheme="minorEastAsia"/>
                                  <w:b/>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1778568" y="271797"/>
                            <a:ext cx="2426429" cy="1159289"/>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24779" y="110745"/>
                            <a:ext cx="683782" cy="156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6284D" w14:textId="521B6FB2" w:rsidR="006A7316" w:rsidRPr="00092C2D" w:rsidRDefault="006A7316" w:rsidP="006A7316">
                              <w:pPr>
                                <w:rPr>
                                  <w:b/>
                                  <w:sz w:val="20"/>
                                  <w:szCs w:val="20"/>
                                </w:rPr>
                              </w:pPr>
                              <w:r>
                                <w:rPr>
                                  <w:b/>
                                  <w:sz w:val="20"/>
                                  <w:szCs w:val="20"/>
                                </w:rPr>
                                <w:t>Equations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2665439" y="97512"/>
                            <a:ext cx="682625" cy="137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17D49" w14:textId="77777777" w:rsidR="006A7316" w:rsidRPr="00092C2D" w:rsidRDefault="006A7316" w:rsidP="006A7316">
                              <w:pPr>
                                <w:jc w:val="center"/>
                                <w:rPr>
                                  <w:b/>
                                  <w:sz w:val="20"/>
                                  <w:szCs w:val="20"/>
                                </w:rPr>
                              </w:pPr>
                              <w:r w:rsidRPr="00092C2D">
                                <w:rPr>
                                  <w:b/>
                                  <w:sz w:val="20"/>
                                  <w:szCs w:val="20"/>
                                </w:rPr>
                                <w:t>Integers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28C2CD" id="Group 66" o:spid="_x0000_s1031" style="position:absolute;margin-left:0;margin-top:26.5pt;width:506pt;height:188.65pt;z-index:251662336;mso-position-horizontal:center;mso-position-horizontal-relative:margin;mso-width-relative:margin;mso-height-relative:margin" coordorigin="247,975" coordsize="41802,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">
                <v:roundrect id="Rounded Rectangle 67" o:spid="_x0000_s1032" style="position:absolute;left:247;top:3124;width:15879;height:108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w8UA&#10;AADbAAAADwAAAGRycy9kb3ducmV2LnhtbESPQWvCQBSE7wX/w/KE3pqNUmxIXaUGhCoiaNtDbq/Z&#10;1yQ0+zbJbjX+e1coeBxm5htmvhxMI07Uu9qygkkUgyAurK65VPD5sX5KQDiPrLGxTAou5GC5GD3M&#10;MdX2zAc6HX0pAoRdigoq79tUSldUZNBFtiUO3o/tDfog+1LqHs8Bbho5jeOZNFhzWKiwpayi4vf4&#10;ZxRsSX/nq5xw81Un5aV7xmy375R6HA9vryA8Df4e/m+/awWzF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knDxQAAANsAAAAPAAAAAAAAAAAAAAAAAJgCAABkcnMv&#10;ZG93bnJldi54bWxQSwUGAAAAAAQABAD1AAAAigMAAAAA&#10;" fillcolor="white [3201]" strokecolor="black [3213]">
                  <v:textbox>
                    <w:txbxContent>
                      <w:p w14:paraId="0528A5CC" w14:textId="77777777" w:rsidR="006A7316" w:rsidRPr="00092C2D" w:rsidRDefault="006A7316" w:rsidP="006A7316">
                        <w:pPr>
                          <w:spacing w:after="0" w:line="360" w:lineRule="auto"/>
                          <w:jc w:val="center"/>
                          <w:rPr>
                            <w:rFonts w:eastAsiaTheme="minorEastAsia"/>
                            <w:b/>
                            <w:color w:val="0070C0"/>
                            <w:sz w:val="20"/>
                            <w:szCs w:val="20"/>
                          </w:rPr>
                        </w:pPr>
                      </w:p>
                    </w:txbxContent>
                  </v:textbox>
                </v:roundrect>
                <v:oval id="Oval 68" o:spid="_x0000_s1033" style="position:absolute;left:17785;top:2717;width:24264;height:11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omsEA&#10;AADbAAAADwAAAGRycy9kb3ducmV2LnhtbERPy4rCMBTdC/5DuIIbGdPKoNIxigiioBsfC2d3ae60&#10;xeamNLGtfv1kIbg8nPdi1ZlSNFS7wrKCeByBIE6tLjhTcL1sv+YgnEfWWFomBU9ysFr2ewtMtG35&#10;RM3ZZyKEsEtQQe59lUjp0pwMurGtiAP3Z2uDPsA6k7rGNoSbUk6iaCoNFhwacqxok1N6Pz+MgjZ6&#10;HOVvs97RLf4ezV7x/PB8OaWGg279A8JT5z/it3uvFUzD2PA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KJrBAAAA2wAAAA8AAAAAAAAAAAAAAAAAmAIAAGRycy9kb3du&#10;cmV2LnhtbFBLBQYAAAAABAAEAPUAAACGAwAAAAA=&#10;" fillcolor="white [3201]" strokecolor="black [3213]" strokeweight=".5pt"/>
                <v:shape id="Text Box 73" o:spid="_x0000_s1034" type="#_x0000_t202" style="position:absolute;left:247;top:1107;width:6838;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0D36284D" w14:textId="521B6FB2" w:rsidR="006A7316" w:rsidRPr="00092C2D" w:rsidRDefault="006A7316" w:rsidP="006A7316">
                        <w:pPr>
                          <w:rPr>
                            <w:b/>
                            <w:sz w:val="20"/>
                            <w:szCs w:val="20"/>
                          </w:rPr>
                        </w:pPr>
                        <w:r>
                          <w:rPr>
                            <w:b/>
                            <w:sz w:val="20"/>
                            <w:szCs w:val="20"/>
                          </w:rPr>
                          <w:t>Equations</w:t>
                        </w:r>
                      </w:p>
                    </w:txbxContent>
                  </v:textbox>
                </v:shape>
                <v:shape id="Text Box 74" o:spid="_x0000_s1035" type="#_x0000_t202" style="position:absolute;left:26654;top:975;width:6826;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3F217D49" w14:textId="77777777" w:rsidR="006A7316" w:rsidRPr="00092C2D" w:rsidRDefault="006A7316" w:rsidP="006A7316">
                        <w:pPr>
                          <w:jc w:val="center"/>
                          <w:rPr>
                            <w:b/>
                            <w:sz w:val="20"/>
                            <w:szCs w:val="20"/>
                          </w:rPr>
                        </w:pPr>
                        <w:r w:rsidRPr="00092C2D">
                          <w:rPr>
                            <w:b/>
                            <w:sz w:val="20"/>
                            <w:szCs w:val="20"/>
                          </w:rPr>
                          <w:t>Integers</w:t>
                        </w:r>
                      </w:p>
                    </w:txbxContent>
                  </v:textbox>
                </v:shape>
                <w10:wrap type="square" anchorx="margin"/>
              </v:group>
            </w:pict>
          </mc:Fallback>
        </mc:AlternateContent>
      </w:r>
      <w:r w:rsidR="00335D2C" w:rsidRPr="009C4108">
        <w:t>R</w:t>
      </w:r>
      <w:r w:rsidR="00335D2C">
        <w:t>ecord your group</w:t>
      </w:r>
      <w:r w:rsidR="00335D2C" w:rsidRPr="009C4108">
        <w:t>’s number</w:t>
      </w:r>
      <w:r w:rsidR="00335D2C">
        <w:t xml:space="preserve"> sentences in the space on the left below.</w:t>
      </w:r>
    </w:p>
    <w:p w14:paraId="5632EA93" w14:textId="77777777" w:rsidR="00154073" w:rsidRDefault="00154073" w:rsidP="00253D3D">
      <w:pPr>
        <w:pStyle w:val="ny-lesson-numbering"/>
        <w:numPr>
          <w:ilvl w:val="1"/>
          <w:numId w:val="14"/>
        </w:numPr>
      </w:pPr>
      <w:r>
        <w:lastRenderedPageBreak/>
        <w:t>List examples of division problems that produced a quotient that is a negative number.</w:t>
      </w:r>
    </w:p>
    <w:p w14:paraId="7FDDA7F1" w14:textId="77777777" w:rsidR="00154073" w:rsidRDefault="00154073" w:rsidP="00253D3D">
      <w:pPr>
        <w:pStyle w:val="ny-lesson-numbering"/>
        <w:numPr>
          <w:ilvl w:val="0"/>
          <w:numId w:val="0"/>
        </w:numPr>
        <w:ind w:left="806"/>
      </w:pPr>
    </w:p>
    <w:p w14:paraId="1F1A3FA3" w14:textId="77777777" w:rsidR="00253D3D" w:rsidRDefault="00253D3D" w:rsidP="00253D3D">
      <w:pPr>
        <w:pStyle w:val="ny-lesson-numbering"/>
        <w:numPr>
          <w:ilvl w:val="0"/>
          <w:numId w:val="0"/>
        </w:numPr>
        <w:ind w:left="806"/>
      </w:pPr>
    </w:p>
    <w:p w14:paraId="58A65EB0" w14:textId="77777777" w:rsidR="006A7316" w:rsidRDefault="006A7316" w:rsidP="00253D3D">
      <w:pPr>
        <w:pStyle w:val="ny-lesson-numbering"/>
        <w:numPr>
          <w:ilvl w:val="0"/>
          <w:numId w:val="0"/>
        </w:numPr>
        <w:ind w:left="806"/>
      </w:pPr>
    </w:p>
    <w:p w14:paraId="6837C9D3" w14:textId="77777777" w:rsidR="006A7316" w:rsidRDefault="006A7316" w:rsidP="00253D3D">
      <w:pPr>
        <w:pStyle w:val="ny-lesson-numbering"/>
        <w:numPr>
          <w:ilvl w:val="0"/>
          <w:numId w:val="0"/>
        </w:numPr>
        <w:ind w:left="806"/>
      </w:pPr>
    </w:p>
    <w:p w14:paraId="33BF68F0" w14:textId="77777777" w:rsidR="006A7316" w:rsidRDefault="006A7316" w:rsidP="00253D3D">
      <w:pPr>
        <w:pStyle w:val="ny-lesson-numbering"/>
        <w:numPr>
          <w:ilvl w:val="0"/>
          <w:numId w:val="0"/>
        </w:numPr>
        <w:ind w:left="806"/>
      </w:pPr>
    </w:p>
    <w:p w14:paraId="4D082585" w14:textId="77777777" w:rsidR="00253D3D" w:rsidRDefault="00253D3D" w:rsidP="00253D3D">
      <w:pPr>
        <w:pStyle w:val="ny-lesson-numbering"/>
        <w:numPr>
          <w:ilvl w:val="0"/>
          <w:numId w:val="0"/>
        </w:numPr>
        <w:ind w:left="806"/>
      </w:pPr>
    </w:p>
    <w:p w14:paraId="7580BB1D" w14:textId="77777777" w:rsidR="00154073" w:rsidRDefault="00154073" w:rsidP="00253D3D">
      <w:pPr>
        <w:pStyle w:val="ny-lesson-numbering"/>
        <w:numPr>
          <w:ilvl w:val="1"/>
          <w:numId w:val="14"/>
        </w:numPr>
      </w:pPr>
      <w:r>
        <w:t xml:space="preserve">If the quotient is a negative number, what must be true about the signs of the dividend and divisor? </w:t>
      </w:r>
    </w:p>
    <w:p w14:paraId="531B4141" w14:textId="77777777" w:rsidR="00154073" w:rsidRDefault="00154073" w:rsidP="00253D3D">
      <w:pPr>
        <w:pStyle w:val="ny-lesson-numbering"/>
        <w:numPr>
          <w:ilvl w:val="0"/>
          <w:numId w:val="0"/>
        </w:numPr>
        <w:ind w:left="806"/>
      </w:pPr>
    </w:p>
    <w:p w14:paraId="018B6241" w14:textId="77777777" w:rsidR="006A7316" w:rsidRDefault="006A7316" w:rsidP="00253D3D">
      <w:pPr>
        <w:pStyle w:val="ny-lesson-numbering"/>
        <w:numPr>
          <w:ilvl w:val="0"/>
          <w:numId w:val="0"/>
        </w:numPr>
        <w:ind w:left="806"/>
      </w:pPr>
    </w:p>
    <w:p w14:paraId="512985FE" w14:textId="77777777" w:rsidR="006A7316" w:rsidRDefault="006A7316" w:rsidP="00253D3D">
      <w:pPr>
        <w:pStyle w:val="ny-lesson-numbering"/>
        <w:numPr>
          <w:ilvl w:val="0"/>
          <w:numId w:val="0"/>
        </w:numPr>
        <w:ind w:left="806"/>
      </w:pPr>
    </w:p>
    <w:p w14:paraId="3F4698D7" w14:textId="77777777" w:rsidR="006A7316" w:rsidRDefault="006A7316" w:rsidP="00253D3D">
      <w:pPr>
        <w:pStyle w:val="ny-lesson-numbering"/>
        <w:numPr>
          <w:ilvl w:val="0"/>
          <w:numId w:val="0"/>
        </w:numPr>
        <w:ind w:left="806"/>
      </w:pPr>
    </w:p>
    <w:p w14:paraId="4C944495" w14:textId="77777777" w:rsidR="00253D3D" w:rsidRDefault="00253D3D" w:rsidP="00253D3D">
      <w:pPr>
        <w:pStyle w:val="ny-lesson-numbering"/>
        <w:numPr>
          <w:ilvl w:val="0"/>
          <w:numId w:val="0"/>
        </w:numPr>
        <w:ind w:left="806"/>
      </w:pPr>
    </w:p>
    <w:p w14:paraId="6F17E184" w14:textId="77777777" w:rsidR="00253D3D" w:rsidRDefault="00253D3D" w:rsidP="00253D3D">
      <w:pPr>
        <w:pStyle w:val="ny-lesson-numbering"/>
        <w:numPr>
          <w:ilvl w:val="0"/>
          <w:numId w:val="0"/>
        </w:numPr>
        <w:ind w:left="806"/>
      </w:pPr>
    </w:p>
    <w:p w14:paraId="57A3343A" w14:textId="77777777" w:rsidR="00154073" w:rsidRDefault="00154073" w:rsidP="00253D3D">
      <w:pPr>
        <w:pStyle w:val="ny-lesson-numbering"/>
        <w:numPr>
          <w:ilvl w:val="1"/>
          <w:numId w:val="14"/>
        </w:numPr>
      </w:pPr>
      <w:r>
        <w:t>List your examples of division problems that produced a quotient that is a positive number.</w:t>
      </w:r>
    </w:p>
    <w:p w14:paraId="3E6B2248" w14:textId="77777777" w:rsidR="00154073" w:rsidRDefault="00154073" w:rsidP="00253D3D">
      <w:pPr>
        <w:pStyle w:val="ny-lesson-numbering"/>
        <w:numPr>
          <w:ilvl w:val="0"/>
          <w:numId w:val="0"/>
        </w:numPr>
        <w:ind w:left="806"/>
      </w:pPr>
    </w:p>
    <w:p w14:paraId="41065410" w14:textId="77777777" w:rsidR="006A7316" w:rsidRDefault="006A7316" w:rsidP="00253D3D">
      <w:pPr>
        <w:pStyle w:val="ny-lesson-numbering"/>
        <w:numPr>
          <w:ilvl w:val="0"/>
          <w:numId w:val="0"/>
        </w:numPr>
        <w:ind w:left="806"/>
      </w:pPr>
    </w:p>
    <w:p w14:paraId="12624D3F" w14:textId="77777777" w:rsidR="006A7316" w:rsidRDefault="006A7316" w:rsidP="00253D3D">
      <w:pPr>
        <w:pStyle w:val="ny-lesson-numbering"/>
        <w:numPr>
          <w:ilvl w:val="0"/>
          <w:numId w:val="0"/>
        </w:numPr>
        <w:ind w:left="806"/>
      </w:pPr>
    </w:p>
    <w:p w14:paraId="0233798C" w14:textId="77777777" w:rsidR="00253D3D" w:rsidRDefault="00253D3D" w:rsidP="00253D3D">
      <w:pPr>
        <w:pStyle w:val="ny-lesson-numbering"/>
        <w:numPr>
          <w:ilvl w:val="0"/>
          <w:numId w:val="0"/>
        </w:numPr>
        <w:ind w:left="806"/>
      </w:pPr>
    </w:p>
    <w:p w14:paraId="5B4502B2" w14:textId="77777777" w:rsidR="006A7316" w:rsidRDefault="006A7316" w:rsidP="00253D3D">
      <w:pPr>
        <w:pStyle w:val="ny-lesson-numbering"/>
        <w:numPr>
          <w:ilvl w:val="0"/>
          <w:numId w:val="0"/>
        </w:numPr>
        <w:ind w:left="806"/>
      </w:pPr>
    </w:p>
    <w:p w14:paraId="0BCA9541" w14:textId="77777777" w:rsidR="00253D3D" w:rsidRDefault="00253D3D" w:rsidP="00253D3D">
      <w:pPr>
        <w:pStyle w:val="ny-lesson-numbering"/>
        <w:numPr>
          <w:ilvl w:val="0"/>
          <w:numId w:val="0"/>
        </w:numPr>
        <w:ind w:left="806"/>
      </w:pPr>
    </w:p>
    <w:p w14:paraId="2F0EF142" w14:textId="77777777" w:rsidR="00154073" w:rsidRDefault="00154073" w:rsidP="00253D3D">
      <w:pPr>
        <w:pStyle w:val="ny-lesson-numbering"/>
        <w:numPr>
          <w:ilvl w:val="1"/>
          <w:numId w:val="14"/>
        </w:numPr>
      </w:pPr>
      <w:r>
        <w:t xml:space="preserve">If </w:t>
      </w:r>
      <w:r w:rsidRPr="00D06481">
        <w:t>the</w:t>
      </w:r>
      <w:r>
        <w:t xml:space="preserve"> quotient is a positive number, what must be true about the signs of the dividend and divisor?</w:t>
      </w:r>
    </w:p>
    <w:p w14:paraId="0D38C6E5" w14:textId="77777777" w:rsidR="00154073" w:rsidRDefault="00154073" w:rsidP="00335D2C">
      <w:pPr>
        <w:pStyle w:val="ny-lesson-paragraph"/>
      </w:pPr>
    </w:p>
    <w:p w14:paraId="01855184" w14:textId="77777777" w:rsidR="006A7316" w:rsidRDefault="006A7316" w:rsidP="00335D2C">
      <w:pPr>
        <w:pStyle w:val="ny-lesson-paragraph"/>
      </w:pPr>
    </w:p>
    <w:p w14:paraId="4C35AB7F" w14:textId="77777777" w:rsidR="006A7316" w:rsidRDefault="006A7316" w:rsidP="00335D2C">
      <w:pPr>
        <w:pStyle w:val="ny-lesson-paragraph"/>
      </w:pPr>
    </w:p>
    <w:p w14:paraId="603A14E5" w14:textId="77777777" w:rsidR="006A7316" w:rsidRDefault="006A7316" w:rsidP="00335D2C">
      <w:pPr>
        <w:pStyle w:val="ny-lesson-paragraph"/>
      </w:pPr>
    </w:p>
    <w:p w14:paraId="2AD3CE25" w14:textId="77777777" w:rsidR="006A7316" w:rsidRDefault="006A7316" w:rsidP="00335D2C">
      <w:pPr>
        <w:pStyle w:val="ny-lesson-paragraph"/>
      </w:pPr>
    </w:p>
    <w:p w14:paraId="54572006" w14:textId="77777777" w:rsidR="00154073" w:rsidRDefault="00154073" w:rsidP="00486C05">
      <w:pPr>
        <w:pStyle w:val="ny-lesson-paragraph"/>
      </w:pPr>
      <w:r>
        <w:t>Rules for Dividing Two Integers:</w:t>
      </w:r>
    </w:p>
    <w:p w14:paraId="1A981D3D" w14:textId="77777777" w:rsidR="006A7316" w:rsidRDefault="006A7316" w:rsidP="006A7316">
      <w:pPr>
        <w:pStyle w:val="ny-lesson-bullet"/>
        <w:numPr>
          <w:ilvl w:val="0"/>
          <w:numId w:val="0"/>
        </w:numPr>
        <w:ind w:left="806"/>
      </w:pPr>
    </w:p>
    <w:p w14:paraId="2D7459E0" w14:textId="6A93B985" w:rsidR="00154073" w:rsidRPr="00486C05" w:rsidRDefault="00154073" w:rsidP="00486C05">
      <w:pPr>
        <w:pStyle w:val="ny-lesson-bullet"/>
      </w:pPr>
      <w:r w:rsidRPr="00486C05">
        <w:t xml:space="preserve">A quotient is negative if the divisor and the dividend have </w:t>
      </w:r>
      <w:r w:rsidRPr="00486C05">
        <w:rPr>
          <w:u w:val="single"/>
        </w:rPr>
        <w:t xml:space="preserve"> </w:t>
      </w:r>
      <w:r w:rsidRPr="00486C05">
        <w:rPr>
          <w:rStyle w:val="ny-lesson-SFinsert-responseChar"/>
          <w:b w:val="0"/>
          <w:i w:val="0"/>
          <w:color w:val="231F20"/>
          <w:sz w:val="20"/>
          <w:szCs w:val="22"/>
          <w:u w:val="single"/>
        </w:rPr>
        <w:t xml:space="preserve">                                                  </w:t>
      </w:r>
      <w:r w:rsidRPr="00486C05">
        <w:t xml:space="preserve"> signs. </w:t>
      </w:r>
    </w:p>
    <w:p w14:paraId="3BE82316" w14:textId="77777777" w:rsidR="00486C05" w:rsidRDefault="00486C05" w:rsidP="00486C05">
      <w:pPr>
        <w:pStyle w:val="ny-lesson-bullet"/>
        <w:numPr>
          <w:ilvl w:val="0"/>
          <w:numId w:val="0"/>
        </w:numPr>
        <w:ind w:left="806"/>
      </w:pPr>
    </w:p>
    <w:p w14:paraId="63A8BC17" w14:textId="67871459" w:rsidR="00154073" w:rsidRPr="00486C05" w:rsidRDefault="00154073" w:rsidP="00486C05">
      <w:pPr>
        <w:pStyle w:val="ny-lesson-bullet"/>
      </w:pPr>
      <w:r w:rsidRPr="00486C05">
        <w:t xml:space="preserve">A quotient is positive if the divisor and the dividend have </w:t>
      </w:r>
      <w:r w:rsidRPr="00486C05">
        <w:rPr>
          <w:u w:val="single"/>
        </w:rPr>
        <w:t xml:space="preserve"> </w:t>
      </w:r>
      <w:r w:rsidRPr="00486C05">
        <w:rPr>
          <w:rStyle w:val="ny-lesson-SFinsert-responseChar"/>
          <w:b w:val="0"/>
          <w:i w:val="0"/>
          <w:color w:val="231F20"/>
          <w:sz w:val="20"/>
          <w:szCs w:val="22"/>
          <w:u w:val="single"/>
        </w:rPr>
        <w:t xml:space="preserve">                                                 </w:t>
      </w:r>
      <w:r w:rsidRPr="00486C05">
        <w:rPr>
          <w:rStyle w:val="ny-lesson-SFinsert-responseChar"/>
          <w:b w:val="0"/>
          <w:i w:val="0"/>
          <w:color w:val="231F20"/>
          <w:sz w:val="20"/>
          <w:szCs w:val="22"/>
        </w:rPr>
        <w:t xml:space="preserve"> </w:t>
      </w:r>
      <w:r w:rsidRPr="00486C05">
        <w:t>signs.</w:t>
      </w:r>
    </w:p>
    <w:p w14:paraId="1F8D9680" w14:textId="77777777" w:rsidR="00486C05" w:rsidRDefault="00486C05" w:rsidP="00335D2C">
      <w:pPr>
        <w:pStyle w:val="ny-lesson-paragraph"/>
        <w:rPr>
          <w:b/>
        </w:rPr>
      </w:pPr>
    </w:p>
    <w:p w14:paraId="577A208E" w14:textId="77777777" w:rsidR="006A7316" w:rsidRDefault="006A7316">
      <w:pPr>
        <w:rPr>
          <w:rFonts w:ascii="Calibri Bold" w:eastAsia="Myriad Pro" w:hAnsi="Calibri Bold" w:cs="Myriad Pro"/>
          <w:b/>
          <w:color w:val="231F20"/>
        </w:rPr>
      </w:pPr>
      <w:r>
        <w:br w:type="page"/>
      </w:r>
    </w:p>
    <w:p w14:paraId="59BF4856" w14:textId="7294F4A4" w:rsidR="00154073" w:rsidRDefault="00154073" w:rsidP="00486C05">
      <w:pPr>
        <w:pStyle w:val="ny-lesson-hdr-1"/>
      </w:pPr>
      <w:r>
        <w:lastRenderedPageBreak/>
        <w:t>Exercise 2:  Is the Quotient of Two Integers Always an Integer</w:t>
      </w:r>
      <w:r w:rsidR="000C5209">
        <w:t>?</w:t>
      </w:r>
    </w:p>
    <w:p w14:paraId="1A46FF75" w14:textId="77777777" w:rsidR="00154073" w:rsidRDefault="00154073" w:rsidP="00486C05">
      <w:pPr>
        <w:pStyle w:val="ny-lesson-paragraph"/>
      </w:pPr>
      <w:r>
        <w:t xml:space="preserve">Is the quotient of two integers always an integer?  Use the work space below to create quotients of integers.  Answer the question and use examples or a counterexample to support your claim.  </w:t>
      </w:r>
    </w:p>
    <w:p w14:paraId="30C2FAC7" w14:textId="77777777" w:rsidR="00154073" w:rsidRDefault="00154073" w:rsidP="00486C05">
      <w:pPr>
        <w:pStyle w:val="ny-lesson-paragraph"/>
      </w:pPr>
      <w:r>
        <w:t>Work Space:</w:t>
      </w:r>
    </w:p>
    <w:p w14:paraId="5CA8E9BA" w14:textId="77777777" w:rsidR="00154073" w:rsidRDefault="00154073" w:rsidP="00154073">
      <w:pPr>
        <w:pStyle w:val="ny-lesson-SFinsert"/>
      </w:pPr>
    </w:p>
    <w:p w14:paraId="0EA47B0D" w14:textId="77777777" w:rsidR="00335D2C" w:rsidRDefault="00335D2C" w:rsidP="00335D2C">
      <w:pPr>
        <w:pStyle w:val="ny-lesson-paragraph"/>
      </w:pPr>
    </w:p>
    <w:p w14:paraId="2F407912" w14:textId="77777777" w:rsidR="006A7316" w:rsidRDefault="006A7316" w:rsidP="00335D2C">
      <w:pPr>
        <w:pStyle w:val="ny-lesson-paragraph"/>
      </w:pPr>
    </w:p>
    <w:p w14:paraId="5396D018" w14:textId="77777777" w:rsidR="00486C05" w:rsidRDefault="00486C05" w:rsidP="00335D2C">
      <w:pPr>
        <w:pStyle w:val="ny-lesson-paragraph"/>
      </w:pPr>
    </w:p>
    <w:p w14:paraId="5BB9FF09" w14:textId="77777777" w:rsidR="00486C05" w:rsidRDefault="00486C05" w:rsidP="00335D2C">
      <w:pPr>
        <w:pStyle w:val="ny-lesson-paragraph"/>
      </w:pPr>
    </w:p>
    <w:p w14:paraId="52796F1B" w14:textId="77777777" w:rsidR="00335D2C" w:rsidRPr="00486C05" w:rsidRDefault="00335D2C" w:rsidP="00486C05">
      <w:pPr>
        <w:pStyle w:val="ny-lesson-paragraph"/>
      </w:pPr>
      <w:r>
        <w:t>Answer:</w:t>
      </w:r>
    </w:p>
    <w:p w14:paraId="3DA31091" w14:textId="033FB909" w:rsidR="006A7316" w:rsidRDefault="006A7316">
      <w:pPr>
        <w:rPr>
          <w:rFonts w:ascii="Calibri Bold" w:eastAsia="Myriad Pro" w:hAnsi="Calibri Bold" w:cs="Myriad Pro"/>
          <w:b/>
          <w:color w:val="231F20"/>
        </w:rPr>
      </w:pPr>
    </w:p>
    <w:p w14:paraId="3EAA52C1" w14:textId="77777777" w:rsidR="006A7316" w:rsidRDefault="006A7316">
      <w:pPr>
        <w:rPr>
          <w:rFonts w:ascii="Calibri Bold" w:eastAsia="Myriad Pro" w:hAnsi="Calibri Bold" w:cs="Myriad Pro"/>
          <w:b/>
          <w:color w:val="231F20"/>
        </w:rPr>
      </w:pPr>
    </w:p>
    <w:p w14:paraId="273590B5" w14:textId="77777777" w:rsidR="006A7316" w:rsidRDefault="006A7316">
      <w:pPr>
        <w:rPr>
          <w:rFonts w:ascii="Calibri Bold" w:eastAsia="Myriad Pro" w:hAnsi="Calibri Bold" w:cs="Myriad Pro"/>
          <w:b/>
          <w:color w:val="231F20"/>
        </w:rPr>
      </w:pPr>
    </w:p>
    <w:p w14:paraId="4CFD2B06" w14:textId="77777777" w:rsidR="006A7316" w:rsidRDefault="006A7316">
      <w:pPr>
        <w:rPr>
          <w:rFonts w:ascii="Calibri Bold" w:eastAsia="Myriad Pro" w:hAnsi="Calibri Bold" w:cs="Myriad Pro"/>
          <w:b/>
          <w:color w:val="231F20"/>
        </w:rPr>
      </w:pPr>
    </w:p>
    <w:p w14:paraId="276852A8" w14:textId="77777777" w:rsidR="006A7316" w:rsidRDefault="006A7316">
      <w:pPr>
        <w:rPr>
          <w:rFonts w:ascii="Calibri Bold" w:eastAsia="Myriad Pro" w:hAnsi="Calibri Bold" w:cs="Myriad Pro"/>
          <w:b/>
          <w:color w:val="231F20"/>
        </w:rPr>
      </w:pPr>
    </w:p>
    <w:p w14:paraId="7AC9DBFD" w14:textId="42010ED6" w:rsidR="00253D3D" w:rsidRDefault="00253D3D" w:rsidP="00486C05">
      <w:pPr>
        <w:pStyle w:val="ny-lesson-hdr-1"/>
      </w:pPr>
      <w:r>
        <w:t>Exercise 3:  Different Representation of the Same Quotient</w:t>
      </w:r>
    </w:p>
    <w:p w14:paraId="2D0985A1" w14:textId="77777777" w:rsidR="00253D3D" w:rsidRDefault="00253D3D" w:rsidP="00486C05">
      <w:pPr>
        <w:pStyle w:val="ny-lesson-paragraph"/>
      </w:pPr>
      <w:r>
        <w:t xml:space="preserve">Are the answers to the three quotients below the same or different?  Why or why not? </w:t>
      </w:r>
    </w:p>
    <w:p w14:paraId="6158299C" w14:textId="50A4E0B6" w:rsidR="00253D3D" w:rsidRPr="00486C05" w:rsidRDefault="00486C05" w:rsidP="00486C05">
      <w:pPr>
        <w:pStyle w:val="ny-lesson-numbering"/>
        <w:numPr>
          <w:ilvl w:val="1"/>
          <w:numId w:val="42"/>
        </w:numPr>
        <w:rPr>
          <w:rFonts w:ascii="Cambria Math" w:hAnsi="Cambria Math"/>
          <w:oMath/>
        </w:rPr>
      </w:pPr>
      <m:oMath>
        <m:r>
          <m:rPr>
            <m:sty m:val="p"/>
          </m:rPr>
          <w:rPr>
            <w:rFonts w:ascii="Cambria Math" w:hAnsi="Cambria Math"/>
          </w:rPr>
          <m:t>-14÷7</m:t>
        </m:r>
      </m:oMath>
      <w:r w:rsidR="00253D3D" w:rsidRPr="00486C05">
        <w:t xml:space="preserve">   </w:t>
      </w:r>
    </w:p>
    <w:p w14:paraId="26E87284" w14:textId="77777777" w:rsidR="00486C05" w:rsidRDefault="00486C05" w:rsidP="00486C05">
      <w:pPr>
        <w:pStyle w:val="ny-lesson-numbering"/>
        <w:numPr>
          <w:ilvl w:val="0"/>
          <w:numId w:val="0"/>
        </w:numPr>
        <w:ind w:left="806"/>
      </w:pPr>
    </w:p>
    <w:p w14:paraId="684E0B7F" w14:textId="77777777" w:rsidR="002B7672" w:rsidRDefault="002B7672" w:rsidP="00486C05">
      <w:pPr>
        <w:pStyle w:val="ny-lesson-numbering"/>
        <w:numPr>
          <w:ilvl w:val="0"/>
          <w:numId w:val="0"/>
        </w:numPr>
        <w:ind w:left="806"/>
      </w:pPr>
    </w:p>
    <w:p w14:paraId="63ABA0FA" w14:textId="77777777" w:rsidR="00486C05" w:rsidRDefault="00486C05" w:rsidP="00486C05">
      <w:pPr>
        <w:pStyle w:val="ny-lesson-numbering"/>
        <w:numPr>
          <w:ilvl w:val="0"/>
          <w:numId w:val="0"/>
        </w:numPr>
        <w:ind w:left="806"/>
      </w:pPr>
    </w:p>
    <w:p w14:paraId="3E7DF889" w14:textId="77777777" w:rsidR="00486C05" w:rsidRPr="00486C05" w:rsidRDefault="00486C05" w:rsidP="00486C05">
      <w:pPr>
        <w:pStyle w:val="ny-lesson-numbering"/>
        <w:numPr>
          <w:ilvl w:val="0"/>
          <w:numId w:val="0"/>
        </w:numPr>
        <w:ind w:left="806"/>
      </w:pPr>
    </w:p>
    <w:p w14:paraId="71D758FE" w14:textId="167203D0" w:rsidR="00253D3D" w:rsidRPr="00486C05" w:rsidRDefault="00486C05" w:rsidP="00486C05">
      <w:pPr>
        <w:pStyle w:val="ny-lesson-numbering"/>
        <w:numPr>
          <w:ilvl w:val="1"/>
          <w:numId w:val="14"/>
        </w:numPr>
      </w:pPr>
      <m:oMath>
        <m:r>
          <m:rPr>
            <m:sty m:val="p"/>
          </m:rPr>
          <w:rPr>
            <w:rFonts w:ascii="Cambria Math" w:hAnsi="Cambria Math"/>
          </w:rPr>
          <m:t>14÷</m:t>
        </m:r>
        <m:d>
          <m:dPr>
            <m:ctrlPr>
              <w:rPr>
                <w:rFonts w:ascii="Cambria Math" w:hAnsi="Cambria Math"/>
              </w:rPr>
            </m:ctrlPr>
          </m:dPr>
          <m:e>
            <m:r>
              <m:rPr>
                <m:sty m:val="p"/>
              </m:rPr>
              <w:rPr>
                <w:rFonts w:ascii="Cambria Math" w:hAnsi="Cambria Math"/>
              </w:rPr>
              <m:t>-7</m:t>
            </m:r>
          </m:e>
        </m:d>
      </m:oMath>
    </w:p>
    <w:p w14:paraId="16C1C5F3" w14:textId="77777777" w:rsidR="00253D3D" w:rsidRDefault="00253D3D" w:rsidP="00486C05">
      <w:pPr>
        <w:pStyle w:val="ny-lesson-numbering"/>
        <w:numPr>
          <w:ilvl w:val="0"/>
          <w:numId w:val="0"/>
        </w:numPr>
        <w:ind w:left="806"/>
      </w:pPr>
    </w:p>
    <w:p w14:paraId="6A26A9D4" w14:textId="77777777" w:rsidR="002B7672" w:rsidRDefault="002B7672" w:rsidP="00486C05">
      <w:pPr>
        <w:pStyle w:val="ny-lesson-numbering"/>
        <w:numPr>
          <w:ilvl w:val="0"/>
          <w:numId w:val="0"/>
        </w:numPr>
        <w:ind w:left="806"/>
      </w:pPr>
    </w:p>
    <w:p w14:paraId="01B47DA9" w14:textId="77777777" w:rsidR="00486C05" w:rsidRDefault="00486C05" w:rsidP="00486C05">
      <w:pPr>
        <w:pStyle w:val="ny-lesson-numbering"/>
        <w:numPr>
          <w:ilvl w:val="0"/>
          <w:numId w:val="0"/>
        </w:numPr>
        <w:ind w:left="806"/>
      </w:pPr>
    </w:p>
    <w:p w14:paraId="0445605D" w14:textId="77777777" w:rsidR="00486C05" w:rsidRPr="00486C05" w:rsidRDefault="00486C05" w:rsidP="00486C05">
      <w:pPr>
        <w:pStyle w:val="ny-lesson-numbering"/>
        <w:numPr>
          <w:ilvl w:val="0"/>
          <w:numId w:val="0"/>
        </w:numPr>
        <w:ind w:left="806"/>
      </w:pPr>
    </w:p>
    <w:p w14:paraId="22D3BDE4" w14:textId="34ED824F" w:rsidR="00253D3D" w:rsidRDefault="00486C05" w:rsidP="00486C05">
      <w:pPr>
        <w:pStyle w:val="ny-lesson-numbering"/>
        <w:numPr>
          <w:ilvl w:val="1"/>
          <w:numId w:val="14"/>
        </w:numPr>
      </w:pPr>
      <m:oMath>
        <m:r>
          <m:rPr>
            <m:sty m:val="p"/>
          </m:rPr>
          <w:rPr>
            <w:rFonts w:ascii="Cambria Math" w:hAnsi="Cambria Math"/>
          </w:rPr>
          <m:t>-</m:t>
        </m:r>
        <m:d>
          <m:dPr>
            <m:ctrlPr>
              <w:rPr>
                <w:rFonts w:ascii="Cambria Math" w:hAnsi="Cambria Math"/>
              </w:rPr>
            </m:ctrlPr>
          </m:dPr>
          <m:e>
            <m:r>
              <m:rPr>
                <m:sty m:val="p"/>
              </m:rPr>
              <w:rPr>
                <w:rFonts w:ascii="Cambria Math" w:hAnsi="Cambria Math"/>
              </w:rPr>
              <m:t>14÷7</m:t>
            </m:r>
          </m:e>
        </m:d>
      </m:oMath>
      <w:r w:rsidR="00253D3D">
        <w:tab/>
      </w:r>
      <w:r w:rsidR="00253D3D">
        <w:tab/>
      </w:r>
      <w:r w:rsidR="00253D3D">
        <w:tab/>
      </w:r>
      <w:r w:rsidR="00253D3D">
        <w:tab/>
      </w:r>
      <w:r w:rsidR="00253D3D">
        <w:tab/>
      </w:r>
      <w:r w:rsidR="00253D3D">
        <w:tab/>
      </w:r>
    </w:p>
    <w:p w14:paraId="52C5D1F5" w14:textId="77777777" w:rsidR="00335D2C" w:rsidRDefault="00335D2C" w:rsidP="00335D2C">
      <w:pPr>
        <w:pStyle w:val="ny-lesson-paragraph"/>
        <w:spacing w:line="360" w:lineRule="auto"/>
        <w:rPr>
          <w:b/>
        </w:rPr>
      </w:pPr>
    </w:p>
    <w:p w14:paraId="50581993" w14:textId="77777777" w:rsidR="00486C05" w:rsidRDefault="00486C05" w:rsidP="00335D2C">
      <w:pPr>
        <w:pStyle w:val="ny-lesson-paragraph"/>
        <w:spacing w:line="360" w:lineRule="auto"/>
        <w:rPr>
          <w:b/>
        </w:rPr>
      </w:pPr>
    </w:p>
    <w:p w14:paraId="5EDA0C45" w14:textId="77777777" w:rsidR="00486C05" w:rsidRDefault="00486C05" w:rsidP="00335D2C">
      <w:pPr>
        <w:pStyle w:val="ny-lesson-paragraph"/>
        <w:spacing w:line="360" w:lineRule="auto"/>
        <w:rPr>
          <w:b/>
        </w:rPr>
      </w:pPr>
    </w:p>
    <w:p w14:paraId="55EFEBFC" w14:textId="77777777" w:rsidR="00335D2C" w:rsidRPr="006A7316" w:rsidRDefault="00335D2C" w:rsidP="006A7316">
      <w:pPr>
        <w:pStyle w:val="ny-callout-hdr"/>
      </w:pPr>
      <w:r w:rsidRPr="006A7316">
        <w:rPr>
          <w:noProof/>
        </w:rPr>
        <w:lastRenderedPageBreak/>
        <mc:AlternateContent>
          <mc:Choice Requires="wps">
            <w:drawing>
              <wp:anchor distT="0" distB="0" distL="114300" distR="114300" simplePos="0" relativeHeight="251619328" behindDoc="0" locked="0" layoutInCell="1" allowOverlap="1" wp14:anchorId="0CB6B663" wp14:editId="1F58F4BA">
                <wp:simplePos x="0" y="0"/>
                <wp:positionH relativeFrom="margin">
                  <wp:align>center</wp:align>
                </wp:positionH>
                <wp:positionV relativeFrom="margin">
                  <wp:align>top</wp:align>
                </wp:positionV>
                <wp:extent cx="6217920" cy="1439545"/>
                <wp:effectExtent l="19050" t="19050" r="11430" b="2730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39545"/>
                        </a:xfrm>
                        <a:prstGeom prst="rect">
                          <a:avLst/>
                        </a:prstGeom>
                        <a:solidFill>
                          <a:srgbClr val="FFFFFF"/>
                        </a:solidFill>
                        <a:ln w="38100" cmpd="dbl">
                          <a:solidFill>
                            <a:srgbClr val="00789C"/>
                          </a:solidFill>
                          <a:miter lim="800000"/>
                          <a:headEnd/>
                          <a:tailEnd/>
                        </a:ln>
                      </wps:spPr>
                      <wps:txbx>
                        <w:txbxContent>
                          <w:p w14:paraId="2F043637" w14:textId="0946E21D" w:rsidR="00335D2C" w:rsidRPr="00051894" w:rsidRDefault="00253D3D" w:rsidP="00335D2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38C6D9B4" w14:textId="151BED0B" w:rsidR="00253D3D" w:rsidRPr="008D4E91" w:rsidRDefault="00253D3D" w:rsidP="00253D3D">
                            <w:pPr>
                              <w:pStyle w:val="ny-lesson-paragraph"/>
                            </w:pPr>
                            <w:r w:rsidRPr="008D4E91">
                              <w:t>The rules for dividing integers are similar to the rules for multiplying integers (when the divisor is not zero).  The quotient is positive if the divisor and dividend have the same signs and negative if they have opposite signs.</w:t>
                            </w:r>
                          </w:p>
                          <w:p w14:paraId="3F9AA143" w14:textId="18E664F7" w:rsidR="00253D3D" w:rsidRPr="008D4E91" w:rsidRDefault="00253D3D" w:rsidP="00253D3D">
                            <w:pPr>
                              <w:pStyle w:val="ny-lesson-paragraph"/>
                            </w:pPr>
                            <w:r>
                              <w:t>The quotient of any two</w:t>
                            </w:r>
                            <w:r w:rsidRPr="008D4E91">
                              <w:t xml:space="preserve"> integers (with a non-zero divisor) will be a rational number</w:t>
                            </w:r>
                            <w:r w:rsidRPr="00253D3D">
                              <w:t xml:space="preserve">.  If </w:t>
                            </w:r>
                            <m:oMath>
                              <m:r>
                                <w:rPr>
                                  <w:rFonts w:ascii="Cambria Math" w:hAnsi="Cambria Math"/>
                                </w:rPr>
                                <m:t>p</m:t>
                              </m:r>
                            </m:oMath>
                            <w:r w:rsidRPr="00253D3D">
                              <w:t xml:space="preserve"> and </w:t>
                            </w:r>
                            <m:oMath>
                              <m:r>
                                <w:rPr>
                                  <w:rFonts w:ascii="Cambria Math" w:hAnsi="Cambria Math"/>
                                </w:rPr>
                                <m:t>q</m:t>
                              </m:r>
                            </m:oMath>
                            <w:r w:rsidRPr="00253D3D">
                              <w:t xml:space="preserve"> are inte</w:t>
                            </w:r>
                            <w:r w:rsidRPr="008D4E91">
                              <w:t>gers, then</w:t>
                            </w:r>
                            <w:r w:rsidRPr="008D4E91">
                              <w:rPr>
                                <w:rFonts w:cs="Helvetica"/>
                                <w:i/>
                                <w:color w:val="000000"/>
                              </w:rPr>
                              <w:t>.</w:t>
                            </w:r>
                          </w:p>
                          <w:p w14:paraId="5FD15479" w14:textId="48517558" w:rsidR="00335D2C" w:rsidRPr="00253D3D" w:rsidRDefault="00253D3D" w:rsidP="00335D2C">
                            <w:pPr>
                              <w:rPr>
                                <w:color w:val="231F20"/>
                              </w:rPr>
                            </w:pPr>
                            <m:oMath>
                              <m:r>
                                <w:rPr>
                                  <w:rFonts w:ascii="Cambria Math" w:hAnsi="Cambria Math" w:cs="Helvetica"/>
                                  <w:color w:val="231F20"/>
                                </w:rPr>
                                <m:t>-</m:t>
                              </m:r>
                              <m:d>
                                <m:dPr>
                                  <m:ctrlPr>
                                    <w:rPr>
                                      <w:rFonts w:ascii="Cambria Math" w:hAnsi="Cambria Math" w:cs="Helvetica"/>
                                      <w:i/>
                                      <w:color w:val="231F20"/>
                                    </w:rPr>
                                  </m:ctrlPr>
                                </m:dPr>
                                <m:e>
                                  <m:f>
                                    <m:fPr>
                                      <m:ctrlPr>
                                        <w:rPr>
                                          <w:rFonts w:ascii="Cambria Math" w:hAnsi="Cambria Math" w:cs="Helvetica"/>
                                          <w:i/>
                                          <w:color w:val="231F20"/>
                                          <w:sz w:val="26"/>
                                          <w:szCs w:val="26"/>
                                        </w:rPr>
                                      </m:ctrlPr>
                                    </m:fPr>
                                    <m:num>
                                      <m:r>
                                        <w:rPr>
                                          <w:rFonts w:ascii="Cambria Math" w:hAnsi="Cambria Math" w:cs="Helvetica"/>
                                          <w:color w:val="231F20"/>
                                          <w:sz w:val="26"/>
                                          <w:szCs w:val="26"/>
                                        </w:rPr>
                                        <m:t>p</m:t>
                                      </m:r>
                                      <m:ctrlPr>
                                        <w:rPr>
                                          <w:rFonts w:ascii="Cambria Math" w:hAnsi="Cambria Math" w:cs="Helvetica"/>
                                          <w:i/>
                                          <w:color w:val="231F20"/>
                                        </w:rPr>
                                      </m:ctrlPr>
                                    </m:num>
                                    <m:den>
                                      <m:r>
                                        <w:rPr>
                                          <w:rFonts w:ascii="Cambria Math" w:hAnsi="Cambria Math" w:cs="Helvetica"/>
                                          <w:color w:val="231F20"/>
                                          <w:sz w:val="26"/>
                                          <w:szCs w:val="26"/>
                                        </w:rPr>
                                        <m:t>q</m:t>
                                      </m:r>
                                    </m:den>
                                  </m:f>
                                </m:e>
                              </m:d>
                              <m:r>
                                <w:rPr>
                                  <w:rFonts w:ascii="Cambria Math" w:hAnsi="Cambria Math" w:cs="Helvetica"/>
                                  <w:color w:val="231F20"/>
                                </w:rPr>
                                <m:t>=</m:t>
                              </m:r>
                              <m:f>
                                <m:fPr>
                                  <m:ctrlPr>
                                    <w:rPr>
                                      <w:rFonts w:ascii="Cambria Math" w:hAnsi="Cambria Math" w:cs="Helvetica"/>
                                      <w:i/>
                                      <w:color w:val="231F20"/>
                                      <w:sz w:val="26"/>
                                      <w:szCs w:val="26"/>
                                    </w:rPr>
                                  </m:ctrlPr>
                                </m:fPr>
                                <m:num>
                                  <m:r>
                                    <w:rPr>
                                      <w:rFonts w:ascii="Cambria Math" w:hAnsi="Cambria Math" w:cs="Helvetica"/>
                                      <w:color w:val="231F20"/>
                                      <w:sz w:val="26"/>
                                      <w:szCs w:val="26"/>
                                    </w:rPr>
                                    <m:t>-p</m:t>
                                  </m:r>
                                  <m:ctrlPr>
                                    <w:rPr>
                                      <w:rFonts w:ascii="Cambria Math" w:hAnsi="Cambria Math" w:cs="Helvetica"/>
                                      <w:i/>
                                      <w:color w:val="231F20"/>
                                    </w:rPr>
                                  </m:ctrlPr>
                                </m:num>
                                <m:den>
                                  <m:r>
                                    <w:rPr>
                                      <w:rFonts w:ascii="Cambria Math" w:hAnsi="Cambria Math" w:cs="Helvetica"/>
                                      <w:color w:val="231F20"/>
                                      <w:sz w:val="26"/>
                                      <w:szCs w:val="26"/>
                                    </w:rPr>
                                    <m:t>q</m:t>
                                  </m:r>
                                </m:den>
                              </m:f>
                              <m:r>
                                <w:rPr>
                                  <w:rFonts w:ascii="Cambria Math" w:hAnsi="Cambria Math" w:cs="Helvetica"/>
                                  <w:color w:val="231F20"/>
                                </w:rPr>
                                <m:t>=</m:t>
                              </m:r>
                              <m:f>
                                <m:fPr>
                                  <m:ctrlPr>
                                    <w:rPr>
                                      <w:rFonts w:ascii="Cambria Math" w:hAnsi="Cambria Math" w:cs="Helvetica"/>
                                      <w:i/>
                                      <w:color w:val="231F20"/>
                                      <w:sz w:val="26"/>
                                      <w:szCs w:val="26"/>
                                    </w:rPr>
                                  </m:ctrlPr>
                                </m:fPr>
                                <m:num>
                                  <m:r>
                                    <w:rPr>
                                      <w:rFonts w:ascii="Cambria Math" w:hAnsi="Cambria Math" w:cs="Helvetica"/>
                                      <w:color w:val="231F20"/>
                                      <w:sz w:val="26"/>
                                      <w:szCs w:val="26"/>
                                    </w:rPr>
                                    <m:t>p</m:t>
                                  </m:r>
                                  <m:ctrlPr>
                                    <w:rPr>
                                      <w:rFonts w:ascii="Cambria Math" w:hAnsi="Cambria Math" w:cs="Helvetica"/>
                                      <w:i/>
                                      <w:color w:val="231F20"/>
                                    </w:rPr>
                                  </m:ctrlPr>
                                </m:num>
                                <m:den>
                                  <m:r>
                                    <w:rPr>
                                      <w:rFonts w:ascii="Cambria Math" w:hAnsi="Cambria Math" w:cs="Helvetica"/>
                                      <w:color w:val="231F20"/>
                                      <w:sz w:val="26"/>
                                      <w:szCs w:val="26"/>
                                    </w:rPr>
                                    <m:t>-q</m:t>
                                  </m:r>
                                </m:den>
                              </m:f>
                            </m:oMath>
                            <w:r w:rsidR="00335D2C" w:rsidRPr="00253D3D">
                              <w:rPr>
                                <w:rFonts w:cs="Helvetica"/>
                                <w:i/>
                                <w:color w:val="231F2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6B663" id="Rectangle 32" o:spid="_x0000_s1036" style="position:absolute;margin-left:0;margin-top:0;width:489.6pt;height:113.35pt;z-index:2516193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VNNwIAAF0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" strokecolor="#00789c" strokeweight="3pt">
                <v:stroke linestyle="thinThin"/>
                <v:textbox>
                  <w:txbxContent>
                    <w:p w14:paraId="2F043637" w14:textId="0946E21D" w:rsidR="00335D2C" w:rsidRPr="00051894" w:rsidRDefault="00253D3D" w:rsidP="00335D2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38C6D9B4" w14:textId="151BED0B" w:rsidR="00253D3D" w:rsidRPr="008D4E91" w:rsidRDefault="00253D3D" w:rsidP="00253D3D">
                      <w:pPr>
                        <w:pStyle w:val="ny-lesson-paragraph"/>
                      </w:pPr>
                      <w:r w:rsidRPr="008D4E91">
                        <w:t>The rules for dividing integers are similar to the rules for multiplying integers (when the divisor is not zero).  The quotient is positive if the divisor and dividend have the same signs and negative if they have opposite signs.</w:t>
                      </w:r>
                    </w:p>
                    <w:p w14:paraId="3F9AA143" w14:textId="18E664F7" w:rsidR="00253D3D" w:rsidRPr="008D4E91" w:rsidRDefault="00253D3D" w:rsidP="00253D3D">
                      <w:pPr>
                        <w:pStyle w:val="ny-lesson-paragraph"/>
                      </w:pPr>
                      <w:r>
                        <w:t>The quotient of any two</w:t>
                      </w:r>
                      <w:r w:rsidRPr="008D4E91">
                        <w:t xml:space="preserve"> integers (with a non-zero divisor) will be a rational number</w:t>
                      </w:r>
                      <w:r w:rsidRPr="00253D3D">
                        <w:t xml:space="preserve">.  If </w:t>
                      </w:r>
                      <m:oMath>
                        <m:r>
                          <w:rPr>
                            <w:rFonts w:ascii="Cambria Math" w:hAnsi="Cambria Math"/>
                          </w:rPr>
                          <m:t>p</m:t>
                        </m:r>
                      </m:oMath>
                      <w:r w:rsidRPr="00253D3D">
                        <w:t xml:space="preserve"> and </w:t>
                      </w:r>
                      <m:oMath>
                        <m:r>
                          <w:rPr>
                            <w:rFonts w:ascii="Cambria Math" w:hAnsi="Cambria Math"/>
                          </w:rPr>
                          <m:t>q</m:t>
                        </m:r>
                      </m:oMath>
                      <w:r w:rsidRPr="00253D3D">
                        <w:t xml:space="preserve"> are inte</w:t>
                      </w:r>
                      <w:r w:rsidRPr="008D4E91">
                        <w:t>gers, then</w:t>
                      </w:r>
                      <w:r w:rsidRPr="008D4E91">
                        <w:rPr>
                          <w:rFonts w:cs="Helvetica"/>
                          <w:i/>
                          <w:color w:val="000000"/>
                        </w:rPr>
                        <w:t>.</w:t>
                      </w:r>
                    </w:p>
                    <w:p w14:paraId="5FD15479" w14:textId="48517558" w:rsidR="00335D2C" w:rsidRPr="00253D3D" w:rsidRDefault="00253D3D" w:rsidP="00335D2C">
                      <w:pPr>
                        <w:rPr>
                          <w:color w:val="231F20"/>
                        </w:rPr>
                      </w:pPr>
                      <m:oMath>
                        <m:r>
                          <w:rPr>
                            <w:rFonts w:ascii="Cambria Math" w:hAnsi="Cambria Math" w:cs="Helvetica"/>
                            <w:color w:val="231F20"/>
                          </w:rPr>
                          <m:t>-</m:t>
                        </m:r>
                        <m:d>
                          <m:dPr>
                            <m:ctrlPr>
                              <w:rPr>
                                <w:rFonts w:ascii="Cambria Math" w:hAnsi="Cambria Math" w:cs="Helvetica"/>
                                <w:i/>
                                <w:color w:val="231F20"/>
                              </w:rPr>
                            </m:ctrlPr>
                          </m:dPr>
                          <m:e>
                            <m:f>
                              <m:fPr>
                                <m:ctrlPr>
                                  <w:rPr>
                                    <w:rFonts w:ascii="Cambria Math" w:hAnsi="Cambria Math" w:cs="Helvetica"/>
                                    <w:i/>
                                    <w:color w:val="231F20"/>
                                    <w:sz w:val="26"/>
                                    <w:szCs w:val="26"/>
                                  </w:rPr>
                                </m:ctrlPr>
                              </m:fPr>
                              <m:num>
                                <m:r>
                                  <w:rPr>
                                    <w:rFonts w:ascii="Cambria Math" w:hAnsi="Cambria Math" w:cs="Helvetica"/>
                                    <w:color w:val="231F20"/>
                                    <w:sz w:val="26"/>
                                    <w:szCs w:val="26"/>
                                  </w:rPr>
                                  <m:t>p</m:t>
                                </m:r>
                                <m:ctrlPr>
                                  <w:rPr>
                                    <w:rFonts w:ascii="Cambria Math" w:hAnsi="Cambria Math" w:cs="Helvetica"/>
                                    <w:i/>
                                    <w:color w:val="231F20"/>
                                  </w:rPr>
                                </m:ctrlPr>
                              </m:num>
                              <m:den>
                                <m:r>
                                  <w:rPr>
                                    <w:rFonts w:ascii="Cambria Math" w:hAnsi="Cambria Math" w:cs="Helvetica"/>
                                    <w:color w:val="231F20"/>
                                    <w:sz w:val="26"/>
                                    <w:szCs w:val="26"/>
                                  </w:rPr>
                                  <m:t>q</m:t>
                                </m:r>
                              </m:den>
                            </m:f>
                          </m:e>
                        </m:d>
                        <m:r>
                          <w:rPr>
                            <w:rFonts w:ascii="Cambria Math" w:hAnsi="Cambria Math" w:cs="Helvetica"/>
                            <w:color w:val="231F20"/>
                          </w:rPr>
                          <m:t>=</m:t>
                        </m:r>
                        <m:f>
                          <m:fPr>
                            <m:ctrlPr>
                              <w:rPr>
                                <w:rFonts w:ascii="Cambria Math" w:hAnsi="Cambria Math" w:cs="Helvetica"/>
                                <w:i/>
                                <w:color w:val="231F20"/>
                                <w:sz w:val="26"/>
                                <w:szCs w:val="26"/>
                              </w:rPr>
                            </m:ctrlPr>
                          </m:fPr>
                          <m:num>
                            <m:r>
                              <w:rPr>
                                <w:rFonts w:ascii="Cambria Math" w:hAnsi="Cambria Math" w:cs="Helvetica"/>
                                <w:color w:val="231F20"/>
                                <w:sz w:val="26"/>
                                <w:szCs w:val="26"/>
                              </w:rPr>
                              <m:t>-p</m:t>
                            </m:r>
                            <m:ctrlPr>
                              <w:rPr>
                                <w:rFonts w:ascii="Cambria Math" w:hAnsi="Cambria Math" w:cs="Helvetica"/>
                                <w:i/>
                                <w:color w:val="231F20"/>
                              </w:rPr>
                            </m:ctrlPr>
                          </m:num>
                          <m:den>
                            <m:r>
                              <w:rPr>
                                <w:rFonts w:ascii="Cambria Math" w:hAnsi="Cambria Math" w:cs="Helvetica"/>
                                <w:color w:val="231F20"/>
                                <w:sz w:val="26"/>
                                <w:szCs w:val="26"/>
                              </w:rPr>
                              <m:t>q</m:t>
                            </m:r>
                          </m:den>
                        </m:f>
                        <m:r>
                          <w:rPr>
                            <w:rFonts w:ascii="Cambria Math" w:hAnsi="Cambria Math" w:cs="Helvetica"/>
                            <w:color w:val="231F20"/>
                          </w:rPr>
                          <m:t>=</m:t>
                        </m:r>
                        <m:f>
                          <m:fPr>
                            <m:ctrlPr>
                              <w:rPr>
                                <w:rFonts w:ascii="Cambria Math" w:hAnsi="Cambria Math" w:cs="Helvetica"/>
                                <w:i/>
                                <w:color w:val="231F20"/>
                                <w:sz w:val="26"/>
                                <w:szCs w:val="26"/>
                              </w:rPr>
                            </m:ctrlPr>
                          </m:fPr>
                          <m:num>
                            <m:r>
                              <w:rPr>
                                <w:rFonts w:ascii="Cambria Math" w:hAnsi="Cambria Math" w:cs="Helvetica"/>
                                <w:color w:val="231F20"/>
                                <w:sz w:val="26"/>
                                <w:szCs w:val="26"/>
                              </w:rPr>
                              <m:t>p</m:t>
                            </m:r>
                            <m:ctrlPr>
                              <w:rPr>
                                <w:rFonts w:ascii="Cambria Math" w:hAnsi="Cambria Math" w:cs="Helvetica"/>
                                <w:i/>
                                <w:color w:val="231F20"/>
                              </w:rPr>
                            </m:ctrlPr>
                          </m:num>
                          <m:den>
                            <m:r>
                              <w:rPr>
                                <w:rFonts w:ascii="Cambria Math" w:hAnsi="Cambria Math" w:cs="Helvetica"/>
                                <w:color w:val="231F20"/>
                                <w:sz w:val="26"/>
                                <w:szCs w:val="26"/>
                              </w:rPr>
                              <m:t>-q</m:t>
                            </m:r>
                          </m:den>
                        </m:f>
                      </m:oMath>
                      <w:r w:rsidR="00335D2C" w:rsidRPr="00253D3D">
                        <w:rPr>
                          <w:rFonts w:cs="Helvetica"/>
                          <w:i/>
                          <w:color w:val="231F20"/>
                          <w:sz w:val="20"/>
                          <w:szCs w:val="20"/>
                        </w:rPr>
                        <w:t>.</w:t>
                      </w:r>
                    </w:p>
                  </w:txbxContent>
                </v:textbox>
                <w10:wrap type="topAndBottom" anchorx="margin" anchory="margin"/>
              </v:rect>
            </w:pict>
          </mc:Fallback>
        </mc:AlternateContent>
      </w:r>
    </w:p>
    <w:p w14:paraId="703D151C" w14:textId="77777777" w:rsidR="00335D2C" w:rsidRPr="006A7316" w:rsidRDefault="00335D2C" w:rsidP="006A7316">
      <w:pPr>
        <w:pStyle w:val="ny-callout-hdr"/>
      </w:pPr>
    </w:p>
    <w:p w14:paraId="725FC8F5" w14:textId="77777777" w:rsidR="00335D2C" w:rsidRPr="006A7316" w:rsidRDefault="00335D2C" w:rsidP="006A7316">
      <w:pPr>
        <w:pStyle w:val="ny-callout-hdr"/>
      </w:pPr>
      <w:r w:rsidRPr="006A7316">
        <w:t xml:space="preserve">Problem Set </w:t>
      </w:r>
    </w:p>
    <w:p w14:paraId="5FAD4D86" w14:textId="77777777" w:rsidR="00335D2C" w:rsidRPr="006A7316" w:rsidRDefault="00335D2C" w:rsidP="006A7316">
      <w:pPr>
        <w:pStyle w:val="ny-callout-hdr"/>
      </w:pPr>
    </w:p>
    <w:p w14:paraId="7779DE1C" w14:textId="2A2BBC2B" w:rsidR="00253D3D" w:rsidRDefault="00253D3D" w:rsidP="00385523">
      <w:pPr>
        <w:pStyle w:val="ny-lesson-numbering"/>
        <w:numPr>
          <w:ilvl w:val="0"/>
          <w:numId w:val="43"/>
        </w:numPr>
      </w:pPr>
      <w:r>
        <w:t>Find th</w:t>
      </w:r>
      <w:r w:rsidR="002B7672">
        <w:t>e missing values in each column.</w:t>
      </w:r>
    </w:p>
    <w:tbl>
      <w:tblPr>
        <w:tblStyle w:val="TableGrid"/>
        <w:tblW w:w="92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576"/>
        <w:gridCol w:w="1728"/>
        <w:gridCol w:w="576"/>
        <w:gridCol w:w="1728"/>
        <w:gridCol w:w="576"/>
        <w:gridCol w:w="1728"/>
        <w:gridCol w:w="576"/>
      </w:tblGrid>
      <w:tr w:rsidR="00092C2D" w14:paraId="56CB412A" w14:textId="607BEBB4" w:rsidTr="00092C2D">
        <w:trPr>
          <w:trHeight w:val="432"/>
        </w:trPr>
        <w:tc>
          <w:tcPr>
            <w:tcW w:w="1728" w:type="dxa"/>
            <w:vAlign w:val="center"/>
          </w:tcPr>
          <w:p w14:paraId="7FED7ED2" w14:textId="3898F299" w:rsidR="00092C2D" w:rsidRPr="00253D3D" w:rsidRDefault="00092C2D" w:rsidP="002B7672">
            <w:pPr>
              <w:pStyle w:val="ny-lesson-table"/>
              <w:jc w:val="right"/>
              <w:rPr>
                <w:b/>
              </w:rPr>
            </w:pPr>
            <w:r w:rsidRPr="00253D3D">
              <w:rPr>
                <w:b/>
              </w:rPr>
              <w:t>Column A</w:t>
            </w:r>
          </w:p>
        </w:tc>
        <w:tc>
          <w:tcPr>
            <w:tcW w:w="576" w:type="dxa"/>
          </w:tcPr>
          <w:p w14:paraId="069BF0D6" w14:textId="77777777" w:rsidR="00092C2D" w:rsidRPr="00253D3D" w:rsidRDefault="00092C2D" w:rsidP="002B7672">
            <w:pPr>
              <w:pStyle w:val="ny-lesson-table"/>
              <w:jc w:val="right"/>
              <w:rPr>
                <w:b/>
              </w:rPr>
            </w:pPr>
          </w:p>
        </w:tc>
        <w:tc>
          <w:tcPr>
            <w:tcW w:w="1728" w:type="dxa"/>
            <w:vAlign w:val="center"/>
          </w:tcPr>
          <w:p w14:paraId="55272BAF" w14:textId="73DD29DD" w:rsidR="00092C2D" w:rsidRPr="00253D3D" w:rsidRDefault="00092C2D" w:rsidP="002B7672">
            <w:pPr>
              <w:pStyle w:val="ny-lesson-table"/>
              <w:jc w:val="right"/>
              <w:rPr>
                <w:b/>
              </w:rPr>
            </w:pPr>
            <w:r w:rsidRPr="00253D3D">
              <w:rPr>
                <w:b/>
              </w:rPr>
              <w:t>Column B</w:t>
            </w:r>
          </w:p>
        </w:tc>
        <w:tc>
          <w:tcPr>
            <w:tcW w:w="576" w:type="dxa"/>
          </w:tcPr>
          <w:p w14:paraId="566A79EA" w14:textId="77777777" w:rsidR="00092C2D" w:rsidRPr="00253D3D" w:rsidRDefault="00092C2D" w:rsidP="002B7672">
            <w:pPr>
              <w:pStyle w:val="ny-lesson-table"/>
              <w:jc w:val="right"/>
              <w:rPr>
                <w:b/>
              </w:rPr>
            </w:pPr>
          </w:p>
        </w:tc>
        <w:tc>
          <w:tcPr>
            <w:tcW w:w="1728" w:type="dxa"/>
            <w:vAlign w:val="center"/>
          </w:tcPr>
          <w:p w14:paraId="5AC3B9E8" w14:textId="5E64A713" w:rsidR="00092C2D" w:rsidRPr="00253D3D" w:rsidRDefault="00092C2D" w:rsidP="002B7672">
            <w:pPr>
              <w:pStyle w:val="ny-lesson-table"/>
              <w:jc w:val="right"/>
              <w:rPr>
                <w:b/>
              </w:rPr>
            </w:pPr>
            <w:r w:rsidRPr="00253D3D">
              <w:rPr>
                <w:b/>
              </w:rPr>
              <w:t>Column C</w:t>
            </w:r>
          </w:p>
        </w:tc>
        <w:tc>
          <w:tcPr>
            <w:tcW w:w="576" w:type="dxa"/>
          </w:tcPr>
          <w:p w14:paraId="65DC4CEA" w14:textId="77777777" w:rsidR="00092C2D" w:rsidRPr="00253D3D" w:rsidRDefault="00092C2D" w:rsidP="002B7672">
            <w:pPr>
              <w:pStyle w:val="ny-lesson-table"/>
              <w:jc w:val="right"/>
              <w:rPr>
                <w:b/>
              </w:rPr>
            </w:pPr>
          </w:p>
        </w:tc>
        <w:tc>
          <w:tcPr>
            <w:tcW w:w="1728" w:type="dxa"/>
            <w:vAlign w:val="center"/>
          </w:tcPr>
          <w:p w14:paraId="21BFD140" w14:textId="34B38404" w:rsidR="00092C2D" w:rsidRPr="00253D3D" w:rsidRDefault="00092C2D" w:rsidP="002B7672">
            <w:pPr>
              <w:pStyle w:val="ny-lesson-table"/>
              <w:jc w:val="right"/>
              <w:rPr>
                <w:b/>
              </w:rPr>
            </w:pPr>
            <w:r w:rsidRPr="00253D3D">
              <w:rPr>
                <w:b/>
              </w:rPr>
              <w:t>Column D</w:t>
            </w:r>
          </w:p>
        </w:tc>
        <w:tc>
          <w:tcPr>
            <w:tcW w:w="576" w:type="dxa"/>
          </w:tcPr>
          <w:p w14:paraId="0D0E317C" w14:textId="77777777" w:rsidR="00092C2D" w:rsidRPr="00253D3D" w:rsidRDefault="00092C2D" w:rsidP="002B7672">
            <w:pPr>
              <w:pStyle w:val="ny-lesson-table"/>
              <w:jc w:val="right"/>
              <w:rPr>
                <w:b/>
              </w:rPr>
            </w:pPr>
          </w:p>
        </w:tc>
      </w:tr>
      <w:tr w:rsidR="00092C2D" w14:paraId="312C126A" w14:textId="748D1465" w:rsidTr="00092C2D">
        <w:trPr>
          <w:trHeight w:val="288"/>
        </w:trPr>
        <w:tc>
          <w:tcPr>
            <w:tcW w:w="1728" w:type="dxa"/>
            <w:vAlign w:val="center"/>
          </w:tcPr>
          <w:p w14:paraId="4E8FDBF2" w14:textId="33AE32AA" w:rsidR="00092C2D" w:rsidRPr="00092C2D" w:rsidRDefault="00092C2D" w:rsidP="002B7672">
            <w:pPr>
              <w:pStyle w:val="ny-lesson-table"/>
              <w:rPr>
                <w:szCs w:val="20"/>
              </w:rPr>
            </w:pPr>
            <m:oMathPara>
              <m:oMathParaPr>
                <m:jc m:val="right"/>
              </m:oMathParaPr>
              <m:oMath>
                <m:r>
                  <w:rPr>
                    <w:rFonts w:ascii="Cambria Math" w:hAnsi="Cambria Math"/>
                    <w:szCs w:val="20"/>
                  </w:rPr>
                  <m:t xml:space="preserve">   48÷4=</m:t>
                </m:r>
              </m:oMath>
            </m:oMathPara>
          </w:p>
        </w:tc>
        <w:tc>
          <w:tcPr>
            <w:tcW w:w="576" w:type="dxa"/>
          </w:tcPr>
          <w:p w14:paraId="7DB253FB" w14:textId="77777777" w:rsidR="00092C2D" w:rsidRDefault="00092C2D" w:rsidP="002B7672">
            <w:pPr>
              <w:pStyle w:val="ny-lesson-table"/>
              <w:rPr>
                <w:rFonts w:ascii="Calibri" w:eastAsia="Calibri" w:hAnsi="Calibri" w:cs="Times New Roman"/>
                <w:szCs w:val="20"/>
              </w:rPr>
            </w:pPr>
          </w:p>
        </w:tc>
        <w:tc>
          <w:tcPr>
            <w:tcW w:w="1728" w:type="dxa"/>
            <w:vAlign w:val="center"/>
          </w:tcPr>
          <w:p w14:paraId="7FF5BE22" w14:textId="2772E470" w:rsidR="00092C2D" w:rsidRPr="00253D3D" w:rsidRDefault="00092C2D" w:rsidP="002B7672">
            <w:pPr>
              <w:pStyle w:val="ny-lesson-table"/>
              <w:rPr>
                <w:szCs w:val="20"/>
              </w:rPr>
            </w:pPr>
            <m:oMathPara>
              <m:oMathParaPr>
                <m:jc m:val="right"/>
              </m:oMathParaPr>
              <m:oMath>
                <m:r>
                  <w:rPr>
                    <w:rFonts w:ascii="Cambria Math" w:hAnsi="Cambria Math"/>
                    <w:szCs w:val="20"/>
                  </w:rPr>
                  <m:t>24÷4=</m:t>
                </m:r>
              </m:oMath>
            </m:oMathPara>
          </w:p>
        </w:tc>
        <w:tc>
          <w:tcPr>
            <w:tcW w:w="576" w:type="dxa"/>
          </w:tcPr>
          <w:p w14:paraId="54BAF3F1" w14:textId="77777777" w:rsidR="00092C2D" w:rsidRDefault="00092C2D" w:rsidP="002B7672">
            <w:pPr>
              <w:pStyle w:val="ny-lesson-table"/>
              <w:rPr>
                <w:rFonts w:ascii="Calibri" w:eastAsia="Calibri" w:hAnsi="Calibri" w:cs="Times New Roman"/>
                <w:szCs w:val="20"/>
              </w:rPr>
            </w:pPr>
          </w:p>
        </w:tc>
        <w:tc>
          <w:tcPr>
            <w:tcW w:w="1728" w:type="dxa"/>
            <w:vAlign w:val="center"/>
          </w:tcPr>
          <w:p w14:paraId="118C1BC9" w14:textId="4DD3E311" w:rsidR="00092C2D" w:rsidRPr="00253D3D" w:rsidRDefault="00092C2D" w:rsidP="002B7672">
            <w:pPr>
              <w:pStyle w:val="ny-lesson-table"/>
              <w:rPr>
                <w:szCs w:val="20"/>
              </w:rPr>
            </w:pPr>
            <m:oMathPara>
              <m:oMathParaPr>
                <m:jc m:val="right"/>
              </m:oMathParaPr>
              <m:oMath>
                <m:r>
                  <w:rPr>
                    <w:rFonts w:ascii="Cambria Math" w:hAnsi="Cambria Math"/>
                    <w:szCs w:val="20"/>
                  </w:rPr>
                  <m:t xml:space="preserve">   63÷ 7=</m:t>
                </m:r>
              </m:oMath>
            </m:oMathPara>
          </w:p>
        </w:tc>
        <w:tc>
          <w:tcPr>
            <w:tcW w:w="576" w:type="dxa"/>
          </w:tcPr>
          <w:p w14:paraId="6F476C3F" w14:textId="77777777" w:rsidR="00092C2D" w:rsidRDefault="00092C2D" w:rsidP="002B7672">
            <w:pPr>
              <w:pStyle w:val="ny-lesson-table"/>
              <w:rPr>
                <w:rFonts w:ascii="Calibri" w:eastAsia="Calibri" w:hAnsi="Calibri" w:cs="Times New Roman"/>
                <w:szCs w:val="20"/>
              </w:rPr>
            </w:pPr>
          </w:p>
        </w:tc>
        <w:tc>
          <w:tcPr>
            <w:tcW w:w="1728" w:type="dxa"/>
            <w:vAlign w:val="center"/>
          </w:tcPr>
          <w:p w14:paraId="4712A40B" w14:textId="4F7FA771" w:rsidR="00092C2D" w:rsidRPr="00253D3D" w:rsidRDefault="00092C2D" w:rsidP="002B7672">
            <w:pPr>
              <w:pStyle w:val="ny-lesson-table"/>
              <w:rPr>
                <w:szCs w:val="20"/>
              </w:rPr>
            </w:pPr>
            <m:oMathPara>
              <m:oMathParaPr>
                <m:jc m:val="right"/>
              </m:oMathParaPr>
              <m:oMath>
                <m:r>
                  <w:rPr>
                    <w:rFonts w:ascii="Cambria Math" w:hAnsi="Cambria Math"/>
                    <w:szCs w:val="20"/>
                  </w:rPr>
                  <m:t xml:space="preserve">      21÷7=</m:t>
                </m:r>
              </m:oMath>
            </m:oMathPara>
          </w:p>
        </w:tc>
        <w:tc>
          <w:tcPr>
            <w:tcW w:w="576" w:type="dxa"/>
          </w:tcPr>
          <w:p w14:paraId="6354694A" w14:textId="77777777" w:rsidR="00092C2D" w:rsidRDefault="00092C2D" w:rsidP="002B7672">
            <w:pPr>
              <w:pStyle w:val="ny-lesson-table"/>
              <w:rPr>
                <w:rFonts w:ascii="Calibri" w:eastAsia="Calibri" w:hAnsi="Calibri" w:cs="Times New Roman"/>
                <w:szCs w:val="20"/>
              </w:rPr>
            </w:pPr>
          </w:p>
        </w:tc>
      </w:tr>
      <w:tr w:rsidR="00092C2D" w14:paraId="370AFB33" w14:textId="38582CCD" w:rsidTr="00092C2D">
        <w:trPr>
          <w:trHeight w:val="288"/>
        </w:trPr>
        <w:tc>
          <w:tcPr>
            <w:tcW w:w="1728" w:type="dxa"/>
            <w:vAlign w:val="center"/>
          </w:tcPr>
          <w:p w14:paraId="02CB2CE0" w14:textId="0426D19B" w:rsidR="00092C2D" w:rsidRPr="00253D3D" w:rsidRDefault="00092C2D" w:rsidP="002B7672">
            <w:pPr>
              <w:pStyle w:val="ny-lesson-table"/>
              <w:rPr>
                <w:szCs w:val="20"/>
              </w:rPr>
            </w:pPr>
            <m:oMathPara>
              <m:oMathParaPr>
                <m:jc m:val="right"/>
              </m:oMathParaPr>
              <m:oMath>
                <m:r>
                  <w:rPr>
                    <w:rFonts w:ascii="Cambria Math" w:hAnsi="Cambria Math"/>
                    <w:szCs w:val="20"/>
                  </w:rPr>
                  <m:t>-48÷(-4)=</m:t>
                </m:r>
              </m:oMath>
            </m:oMathPara>
          </w:p>
        </w:tc>
        <w:tc>
          <w:tcPr>
            <w:tcW w:w="576" w:type="dxa"/>
          </w:tcPr>
          <w:p w14:paraId="45619859" w14:textId="77777777" w:rsidR="00092C2D" w:rsidRDefault="00092C2D" w:rsidP="002B7672">
            <w:pPr>
              <w:pStyle w:val="ny-lesson-table"/>
              <w:rPr>
                <w:rFonts w:ascii="Calibri" w:eastAsia="Calibri" w:hAnsi="Calibri" w:cs="Times New Roman"/>
                <w:szCs w:val="20"/>
              </w:rPr>
            </w:pPr>
          </w:p>
        </w:tc>
        <w:tc>
          <w:tcPr>
            <w:tcW w:w="1728" w:type="dxa"/>
            <w:vAlign w:val="center"/>
          </w:tcPr>
          <w:p w14:paraId="478541F9" w14:textId="3D4CC656" w:rsidR="00092C2D" w:rsidRPr="00253D3D" w:rsidRDefault="00092C2D" w:rsidP="002B7672">
            <w:pPr>
              <w:pStyle w:val="ny-lesson-table"/>
              <w:rPr>
                <w:szCs w:val="20"/>
              </w:rPr>
            </w:pPr>
            <m:oMathPara>
              <m:oMathParaPr>
                <m:jc m:val="right"/>
              </m:oMathParaPr>
              <m:oMath>
                <m:r>
                  <w:rPr>
                    <w:rFonts w:ascii="Cambria Math" w:hAnsi="Cambria Math"/>
                    <w:szCs w:val="20"/>
                  </w:rPr>
                  <m:t xml:space="preserve">   -24÷</m:t>
                </m:r>
                <m:d>
                  <m:dPr>
                    <m:ctrlPr>
                      <w:rPr>
                        <w:rFonts w:ascii="Cambria Math" w:hAnsi="Cambria Math"/>
                        <w:i/>
                        <w:szCs w:val="20"/>
                      </w:rPr>
                    </m:ctrlPr>
                  </m:dPr>
                  <m:e>
                    <m:r>
                      <w:rPr>
                        <w:rFonts w:ascii="Cambria Math" w:hAnsi="Cambria Math"/>
                        <w:szCs w:val="20"/>
                      </w:rPr>
                      <m:t>-4</m:t>
                    </m:r>
                  </m:e>
                </m:d>
                <m:r>
                  <w:rPr>
                    <w:rFonts w:ascii="Cambria Math" w:hAnsi="Cambria Math"/>
                    <w:szCs w:val="20"/>
                  </w:rPr>
                  <m:t>=</m:t>
                </m:r>
              </m:oMath>
            </m:oMathPara>
          </w:p>
        </w:tc>
        <w:tc>
          <w:tcPr>
            <w:tcW w:w="576" w:type="dxa"/>
          </w:tcPr>
          <w:p w14:paraId="1BDE9B8F" w14:textId="77777777" w:rsidR="00092C2D" w:rsidRDefault="00092C2D" w:rsidP="002B7672">
            <w:pPr>
              <w:pStyle w:val="ny-lesson-table"/>
              <w:rPr>
                <w:rFonts w:ascii="Calibri" w:eastAsia="Calibri" w:hAnsi="Calibri" w:cs="Times New Roman"/>
                <w:szCs w:val="20"/>
              </w:rPr>
            </w:pPr>
          </w:p>
        </w:tc>
        <w:tc>
          <w:tcPr>
            <w:tcW w:w="1728" w:type="dxa"/>
            <w:vAlign w:val="center"/>
          </w:tcPr>
          <w:p w14:paraId="5E40DAEE" w14:textId="232D4C8E" w:rsidR="00092C2D" w:rsidRPr="00253D3D" w:rsidRDefault="00092C2D" w:rsidP="002B7672">
            <w:pPr>
              <w:pStyle w:val="ny-lesson-table"/>
              <w:rPr>
                <w:szCs w:val="20"/>
              </w:rPr>
            </w:pPr>
            <m:oMathPara>
              <m:oMathParaPr>
                <m:jc m:val="right"/>
              </m:oMathParaPr>
              <m:oMath>
                <m:r>
                  <w:rPr>
                    <w:rFonts w:ascii="Cambria Math" w:hAnsi="Cambria Math"/>
                    <w:szCs w:val="20"/>
                  </w:rPr>
                  <m:t>-63÷</m:t>
                </m:r>
                <m:d>
                  <m:dPr>
                    <m:ctrlPr>
                      <w:rPr>
                        <w:rFonts w:ascii="Cambria Math" w:hAnsi="Cambria Math"/>
                        <w:i/>
                        <w:szCs w:val="20"/>
                      </w:rPr>
                    </m:ctrlPr>
                  </m:dPr>
                  <m:e>
                    <m:r>
                      <w:rPr>
                        <w:rFonts w:ascii="Cambria Math" w:hAnsi="Cambria Math"/>
                        <w:szCs w:val="20"/>
                      </w:rPr>
                      <m:t>-7</m:t>
                    </m:r>
                  </m:e>
                </m:d>
                <m:r>
                  <w:rPr>
                    <w:rFonts w:ascii="Cambria Math" w:hAnsi="Cambria Math"/>
                    <w:szCs w:val="20"/>
                  </w:rPr>
                  <m:t>=</m:t>
                </m:r>
              </m:oMath>
            </m:oMathPara>
          </w:p>
        </w:tc>
        <w:tc>
          <w:tcPr>
            <w:tcW w:w="576" w:type="dxa"/>
          </w:tcPr>
          <w:p w14:paraId="708BAE0A" w14:textId="77777777" w:rsidR="00092C2D" w:rsidRDefault="00092C2D" w:rsidP="002B7672">
            <w:pPr>
              <w:pStyle w:val="ny-lesson-table"/>
              <w:rPr>
                <w:rFonts w:ascii="Calibri" w:eastAsia="Calibri" w:hAnsi="Calibri" w:cs="Times New Roman"/>
                <w:szCs w:val="20"/>
              </w:rPr>
            </w:pPr>
          </w:p>
        </w:tc>
        <w:tc>
          <w:tcPr>
            <w:tcW w:w="1728" w:type="dxa"/>
            <w:vAlign w:val="center"/>
          </w:tcPr>
          <w:p w14:paraId="791BB566" w14:textId="221090B1" w:rsidR="00092C2D" w:rsidRPr="00253D3D" w:rsidRDefault="00092C2D" w:rsidP="002B7672">
            <w:pPr>
              <w:pStyle w:val="ny-lesson-table"/>
              <w:rPr>
                <w:szCs w:val="20"/>
              </w:rPr>
            </w:pPr>
            <m:oMathPara>
              <m:oMathParaPr>
                <m:jc m:val="right"/>
              </m:oMathParaPr>
              <m:oMath>
                <m:r>
                  <w:rPr>
                    <w:rFonts w:ascii="Cambria Math" w:hAnsi="Cambria Math"/>
                    <w:szCs w:val="20"/>
                  </w:rPr>
                  <m:t>-21÷</m:t>
                </m:r>
                <m:d>
                  <m:dPr>
                    <m:ctrlPr>
                      <w:rPr>
                        <w:rFonts w:ascii="Cambria Math" w:hAnsi="Cambria Math"/>
                        <w:i/>
                        <w:szCs w:val="20"/>
                      </w:rPr>
                    </m:ctrlPr>
                  </m:dPr>
                  <m:e>
                    <m:r>
                      <w:rPr>
                        <w:rFonts w:ascii="Cambria Math" w:hAnsi="Cambria Math"/>
                        <w:szCs w:val="20"/>
                      </w:rPr>
                      <m:t>-7</m:t>
                    </m:r>
                  </m:e>
                </m:d>
                <m:r>
                  <w:rPr>
                    <w:rFonts w:ascii="Cambria Math" w:hAnsi="Cambria Math"/>
                    <w:szCs w:val="20"/>
                  </w:rPr>
                  <m:t>=</m:t>
                </m:r>
              </m:oMath>
            </m:oMathPara>
          </w:p>
        </w:tc>
        <w:tc>
          <w:tcPr>
            <w:tcW w:w="576" w:type="dxa"/>
          </w:tcPr>
          <w:p w14:paraId="29BB840C" w14:textId="77777777" w:rsidR="00092C2D" w:rsidRDefault="00092C2D" w:rsidP="002B7672">
            <w:pPr>
              <w:pStyle w:val="ny-lesson-table"/>
              <w:rPr>
                <w:rFonts w:ascii="Calibri" w:eastAsia="Calibri" w:hAnsi="Calibri" w:cs="Times New Roman"/>
                <w:szCs w:val="20"/>
              </w:rPr>
            </w:pPr>
          </w:p>
        </w:tc>
      </w:tr>
      <w:tr w:rsidR="00092C2D" w14:paraId="50AE63E9" w14:textId="19C59674" w:rsidTr="00092C2D">
        <w:trPr>
          <w:trHeight w:val="288"/>
        </w:trPr>
        <w:tc>
          <w:tcPr>
            <w:tcW w:w="1728" w:type="dxa"/>
            <w:vAlign w:val="center"/>
          </w:tcPr>
          <w:p w14:paraId="3B5391A5" w14:textId="25B5BF47" w:rsidR="00092C2D" w:rsidRPr="00253D3D" w:rsidRDefault="00092C2D" w:rsidP="002B7672">
            <w:pPr>
              <w:pStyle w:val="ny-lesson-table"/>
              <w:rPr>
                <w:szCs w:val="20"/>
              </w:rPr>
            </w:pPr>
            <m:oMathPara>
              <m:oMathParaPr>
                <m:jc m:val="right"/>
              </m:oMathParaPr>
              <m:oMath>
                <m:r>
                  <w:rPr>
                    <w:rFonts w:ascii="Cambria Math" w:hAnsi="Cambria Math"/>
                    <w:szCs w:val="20"/>
                  </w:rPr>
                  <m:t>-48÷4=</m:t>
                </m:r>
              </m:oMath>
            </m:oMathPara>
          </w:p>
        </w:tc>
        <w:tc>
          <w:tcPr>
            <w:tcW w:w="576" w:type="dxa"/>
          </w:tcPr>
          <w:p w14:paraId="47B9F8B2" w14:textId="77777777" w:rsidR="00092C2D" w:rsidRDefault="00092C2D" w:rsidP="002B7672">
            <w:pPr>
              <w:pStyle w:val="ny-lesson-table"/>
              <w:rPr>
                <w:rFonts w:ascii="Calibri" w:eastAsia="Calibri" w:hAnsi="Calibri" w:cs="Times New Roman"/>
                <w:szCs w:val="20"/>
              </w:rPr>
            </w:pPr>
          </w:p>
        </w:tc>
        <w:tc>
          <w:tcPr>
            <w:tcW w:w="1728" w:type="dxa"/>
            <w:vAlign w:val="center"/>
          </w:tcPr>
          <w:p w14:paraId="100730AD" w14:textId="4C1E76A2" w:rsidR="00092C2D" w:rsidRPr="00253D3D" w:rsidRDefault="00092C2D" w:rsidP="002B7672">
            <w:pPr>
              <w:pStyle w:val="ny-lesson-table"/>
              <w:rPr>
                <w:szCs w:val="20"/>
              </w:rPr>
            </w:pPr>
            <m:oMathPara>
              <m:oMathParaPr>
                <m:jc m:val="right"/>
              </m:oMathParaPr>
              <m:oMath>
                <m:r>
                  <w:rPr>
                    <w:rFonts w:ascii="Cambria Math" w:hAnsi="Cambria Math"/>
                    <w:szCs w:val="20"/>
                  </w:rPr>
                  <m:t>-24÷4=</m:t>
                </m:r>
              </m:oMath>
            </m:oMathPara>
          </w:p>
        </w:tc>
        <w:tc>
          <w:tcPr>
            <w:tcW w:w="576" w:type="dxa"/>
          </w:tcPr>
          <w:p w14:paraId="6A90C9E0" w14:textId="77777777" w:rsidR="00092C2D" w:rsidRDefault="00092C2D" w:rsidP="002B7672">
            <w:pPr>
              <w:pStyle w:val="ny-lesson-table"/>
              <w:rPr>
                <w:rFonts w:ascii="Calibri" w:eastAsia="Calibri" w:hAnsi="Calibri" w:cs="Times New Roman"/>
                <w:szCs w:val="20"/>
              </w:rPr>
            </w:pPr>
          </w:p>
        </w:tc>
        <w:tc>
          <w:tcPr>
            <w:tcW w:w="1728" w:type="dxa"/>
            <w:vAlign w:val="center"/>
          </w:tcPr>
          <w:p w14:paraId="7EE30621" w14:textId="46028ABA" w:rsidR="00092C2D" w:rsidRPr="00253D3D" w:rsidRDefault="00092C2D" w:rsidP="002B7672">
            <w:pPr>
              <w:pStyle w:val="ny-lesson-table"/>
              <w:rPr>
                <w:szCs w:val="20"/>
              </w:rPr>
            </w:pPr>
            <m:oMathPara>
              <m:oMathParaPr>
                <m:jc m:val="right"/>
              </m:oMathParaPr>
              <m:oMath>
                <m:r>
                  <w:rPr>
                    <w:rFonts w:ascii="Cambria Math" w:hAnsi="Cambria Math"/>
                    <w:szCs w:val="20"/>
                  </w:rPr>
                  <m:t>-63÷7=</m:t>
                </m:r>
              </m:oMath>
            </m:oMathPara>
          </w:p>
        </w:tc>
        <w:tc>
          <w:tcPr>
            <w:tcW w:w="576" w:type="dxa"/>
          </w:tcPr>
          <w:p w14:paraId="63B4D859" w14:textId="77777777" w:rsidR="00092C2D" w:rsidRDefault="00092C2D" w:rsidP="002B7672">
            <w:pPr>
              <w:pStyle w:val="ny-lesson-table"/>
              <w:rPr>
                <w:rFonts w:ascii="Calibri" w:eastAsia="Calibri" w:hAnsi="Calibri" w:cs="Times New Roman"/>
                <w:szCs w:val="20"/>
              </w:rPr>
            </w:pPr>
          </w:p>
        </w:tc>
        <w:tc>
          <w:tcPr>
            <w:tcW w:w="1728" w:type="dxa"/>
            <w:vAlign w:val="center"/>
          </w:tcPr>
          <w:p w14:paraId="666F2369" w14:textId="39A0AA5F" w:rsidR="00092C2D" w:rsidRPr="00253D3D" w:rsidRDefault="00092C2D" w:rsidP="002B7672">
            <w:pPr>
              <w:pStyle w:val="ny-lesson-table"/>
              <w:rPr>
                <w:szCs w:val="20"/>
              </w:rPr>
            </w:pPr>
            <m:oMathPara>
              <m:oMathParaPr>
                <m:jc m:val="right"/>
              </m:oMathParaPr>
              <m:oMath>
                <m:r>
                  <w:rPr>
                    <w:rFonts w:ascii="Cambria Math" w:hAnsi="Cambria Math"/>
                    <w:szCs w:val="20"/>
                  </w:rPr>
                  <m:t>-21÷7=</m:t>
                </m:r>
              </m:oMath>
            </m:oMathPara>
          </w:p>
        </w:tc>
        <w:tc>
          <w:tcPr>
            <w:tcW w:w="576" w:type="dxa"/>
          </w:tcPr>
          <w:p w14:paraId="4C29AEAA" w14:textId="77777777" w:rsidR="00092C2D" w:rsidRDefault="00092C2D" w:rsidP="002B7672">
            <w:pPr>
              <w:pStyle w:val="ny-lesson-table"/>
              <w:rPr>
                <w:rFonts w:ascii="Calibri" w:eastAsia="Calibri" w:hAnsi="Calibri" w:cs="Times New Roman"/>
                <w:szCs w:val="20"/>
              </w:rPr>
            </w:pPr>
          </w:p>
        </w:tc>
      </w:tr>
      <w:tr w:rsidR="00092C2D" w14:paraId="68C643AC" w14:textId="761E9761" w:rsidTr="00092C2D">
        <w:trPr>
          <w:trHeight w:val="288"/>
        </w:trPr>
        <w:tc>
          <w:tcPr>
            <w:tcW w:w="1728" w:type="dxa"/>
            <w:vAlign w:val="center"/>
          </w:tcPr>
          <w:p w14:paraId="4D3BC9A5" w14:textId="1671A2DA" w:rsidR="00092C2D" w:rsidRPr="00253D3D" w:rsidRDefault="00092C2D" w:rsidP="002B7672">
            <w:pPr>
              <w:pStyle w:val="ny-lesson-table"/>
              <w:rPr>
                <w:szCs w:val="20"/>
              </w:rPr>
            </w:pPr>
            <m:oMathPara>
              <m:oMathParaPr>
                <m:jc m:val="right"/>
              </m:oMathParaPr>
              <m:oMath>
                <m:r>
                  <w:rPr>
                    <w:rFonts w:ascii="Cambria Math" w:hAnsi="Cambria Math"/>
                    <w:szCs w:val="20"/>
                  </w:rPr>
                  <m:t xml:space="preserve">   48÷</m:t>
                </m:r>
                <m:d>
                  <m:dPr>
                    <m:ctrlPr>
                      <w:rPr>
                        <w:rFonts w:ascii="Cambria Math" w:hAnsi="Cambria Math"/>
                        <w:i/>
                        <w:szCs w:val="20"/>
                      </w:rPr>
                    </m:ctrlPr>
                  </m:dPr>
                  <m:e>
                    <m:r>
                      <w:rPr>
                        <w:rFonts w:ascii="Cambria Math" w:hAnsi="Cambria Math"/>
                        <w:szCs w:val="20"/>
                      </w:rPr>
                      <m:t>-4</m:t>
                    </m:r>
                  </m:e>
                </m:d>
                <m:r>
                  <w:rPr>
                    <w:rFonts w:ascii="Cambria Math" w:hAnsi="Cambria Math"/>
                    <w:szCs w:val="20"/>
                  </w:rPr>
                  <m:t>=</m:t>
                </m:r>
              </m:oMath>
            </m:oMathPara>
          </w:p>
        </w:tc>
        <w:tc>
          <w:tcPr>
            <w:tcW w:w="576" w:type="dxa"/>
          </w:tcPr>
          <w:p w14:paraId="7CF41B97" w14:textId="77777777" w:rsidR="00092C2D" w:rsidRDefault="00092C2D" w:rsidP="002B7672">
            <w:pPr>
              <w:pStyle w:val="ny-lesson-table"/>
              <w:rPr>
                <w:rFonts w:ascii="Calibri" w:eastAsia="Calibri" w:hAnsi="Calibri" w:cs="Times New Roman"/>
                <w:szCs w:val="20"/>
              </w:rPr>
            </w:pPr>
          </w:p>
        </w:tc>
        <w:tc>
          <w:tcPr>
            <w:tcW w:w="1728" w:type="dxa"/>
            <w:vAlign w:val="center"/>
          </w:tcPr>
          <w:p w14:paraId="09B39D48" w14:textId="4486A852" w:rsidR="00092C2D" w:rsidRPr="00253D3D" w:rsidRDefault="00092C2D" w:rsidP="002B7672">
            <w:pPr>
              <w:pStyle w:val="ny-lesson-table"/>
              <w:rPr>
                <w:szCs w:val="20"/>
              </w:rPr>
            </w:pPr>
            <m:oMathPara>
              <m:oMathParaPr>
                <m:jc m:val="right"/>
              </m:oMathParaPr>
              <m:oMath>
                <m:r>
                  <w:rPr>
                    <w:rFonts w:ascii="Cambria Math" w:hAnsi="Cambria Math"/>
                    <w:szCs w:val="20"/>
                  </w:rPr>
                  <m:t xml:space="preserve">        24÷</m:t>
                </m:r>
                <m:d>
                  <m:dPr>
                    <m:ctrlPr>
                      <w:rPr>
                        <w:rFonts w:ascii="Cambria Math" w:hAnsi="Cambria Math"/>
                        <w:i/>
                        <w:szCs w:val="20"/>
                      </w:rPr>
                    </m:ctrlPr>
                  </m:dPr>
                  <m:e>
                    <m:r>
                      <w:rPr>
                        <w:rFonts w:ascii="Cambria Math" w:hAnsi="Cambria Math"/>
                        <w:szCs w:val="20"/>
                      </w:rPr>
                      <m:t>-4</m:t>
                    </m:r>
                  </m:e>
                </m:d>
                <m:r>
                  <w:rPr>
                    <w:rFonts w:ascii="Cambria Math" w:hAnsi="Cambria Math"/>
                    <w:szCs w:val="20"/>
                  </w:rPr>
                  <m:t>=</m:t>
                </m:r>
              </m:oMath>
            </m:oMathPara>
          </w:p>
        </w:tc>
        <w:tc>
          <w:tcPr>
            <w:tcW w:w="576" w:type="dxa"/>
          </w:tcPr>
          <w:p w14:paraId="67878CE6" w14:textId="77777777" w:rsidR="00092C2D" w:rsidRDefault="00092C2D" w:rsidP="002B7672">
            <w:pPr>
              <w:pStyle w:val="ny-lesson-table"/>
              <w:rPr>
                <w:rFonts w:ascii="Calibri Bold" w:eastAsia="Myriad Pro" w:hAnsi="Calibri Bold" w:cs="Myriad Pro"/>
                <w:szCs w:val="20"/>
              </w:rPr>
            </w:pPr>
          </w:p>
        </w:tc>
        <w:tc>
          <w:tcPr>
            <w:tcW w:w="1728" w:type="dxa"/>
            <w:vAlign w:val="center"/>
          </w:tcPr>
          <w:p w14:paraId="4AA57A91" w14:textId="4F9D7B14" w:rsidR="00092C2D" w:rsidRPr="00253D3D" w:rsidRDefault="00092C2D" w:rsidP="002B7672">
            <w:pPr>
              <w:pStyle w:val="ny-lesson-table"/>
              <w:rPr>
                <w:szCs w:val="20"/>
              </w:rPr>
            </w:pPr>
            <m:oMathPara>
              <m:oMathParaPr>
                <m:jc m:val="right"/>
              </m:oMathParaPr>
              <m:oMath>
                <m:r>
                  <w:rPr>
                    <w:rFonts w:ascii="Cambria Math" w:hAnsi="Cambria Math"/>
                    <w:szCs w:val="20"/>
                  </w:rPr>
                  <m:t>63÷</m:t>
                </m:r>
                <m:d>
                  <m:dPr>
                    <m:ctrlPr>
                      <w:rPr>
                        <w:rFonts w:ascii="Cambria Math" w:hAnsi="Cambria Math"/>
                        <w:i/>
                        <w:szCs w:val="20"/>
                      </w:rPr>
                    </m:ctrlPr>
                  </m:dPr>
                  <m:e>
                    <m:r>
                      <w:rPr>
                        <w:rFonts w:ascii="Cambria Math" w:hAnsi="Cambria Math"/>
                        <w:szCs w:val="20"/>
                      </w:rPr>
                      <m:t>-7</m:t>
                    </m:r>
                  </m:e>
                </m:d>
                <m:r>
                  <w:rPr>
                    <w:rFonts w:ascii="Cambria Math" w:hAnsi="Cambria Math"/>
                    <w:szCs w:val="20"/>
                  </w:rPr>
                  <m:t>=</m:t>
                </m:r>
              </m:oMath>
            </m:oMathPara>
          </w:p>
        </w:tc>
        <w:tc>
          <w:tcPr>
            <w:tcW w:w="576" w:type="dxa"/>
          </w:tcPr>
          <w:p w14:paraId="4FB2DD8A" w14:textId="77777777" w:rsidR="00092C2D" w:rsidRDefault="00092C2D" w:rsidP="002B7672">
            <w:pPr>
              <w:pStyle w:val="ny-lesson-table"/>
              <w:rPr>
                <w:rFonts w:ascii="Calibri Bold" w:eastAsia="Myriad Pro" w:hAnsi="Calibri Bold" w:cs="Myriad Pro"/>
                <w:szCs w:val="20"/>
              </w:rPr>
            </w:pPr>
          </w:p>
        </w:tc>
        <w:tc>
          <w:tcPr>
            <w:tcW w:w="1728" w:type="dxa"/>
            <w:vAlign w:val="center"/>
          </w:tcPr>
          <w:p w14:paraId="495BFB58" w14:textId="2BDCC65E" w:rsidR="00092C2D" w:rsidRPr="00253D3D" w:rsidRDefault="00092C2D" w:rsidP="002B7672">
            <w:pPr>
              <w:pStyle w:val="ny-lesson-table"/>
              <w:rPr>
                <w:szCs w:val="20"/>
              </w:rPr>
            </w:pPr>
            <m:oMathPara>
              <m:oMathParaPr>
                <m:jc m:val="right"/>
              </m:oMathParaPr>
              <m:oMath>
                <m:r>
                  <w:rPr>
                    <w:rFonts w:ascii="Cambria Math" w:hAnsi="Cambria Math"/>
                    <w:szCs w:val="20"/>
                  </w:rPr>
                  <m:t>21÷</m:t>
                </m:r>
                <m:d>
                  <m:dPr>
                    <m:ctrlPr>
                      <w:rPr>
                        <w:rFonts w:ascii="Cambria Math" w:hAnsi="Cambria Math"/>
                        <w:i/>
                        <w:szCs w:val="20"/>
                      </w:rPr>
                    </m:ctrlPr>
                  </m:dPr>
                  <m:e>
                    <m:r>
                      <w:rPr>
                        <w:rFonts w:ascii="Cambria Math" w:hAnsi="Cambria Math"/>
                        <w:szCs w:val="20"/>
                      </w:rPr>
                      <m:t>-7</m:t>
                    </m:r>
                  </m:e>
                </m:d>
                <m:r>
                  <w:rPr>
                    <w:rFonts w:ascii="Cambria Math" w:hAnsi="Cambria Math"/>
                    <w:szCs w:val="20"/>
                  </w:rPr>
                  <m:t>=</m:t>
                </m:r>
              </m:oMath>
            </m:oMathPara>
          </w:p>
        </w:tc>
        <w:tc>
          <w:tcPr>
            <w:tcW w:w="576" w:type="dxa"/>
          </w:tcPr>
          <w:p w14:paraId="0EA26C76" w14:textId="77777777" w:rsidR="00092C2D" w:rsidRDefault="00092C2D" w:rsidP="002B7672">
            <w:pPr>
              <w:pStyle w:val="ny-lesson-table"/>
              <w:rPr>
                <w:rFonts w:ascii="Calibri Bold" w:eastAsia="Myriad Pro" w:hAnsi="Calibri Bold" w:cs="Myriad Pro"/>
                <w:szCs w:val="20"/>
              </w:rPr>
            </w:pPr>
          </w:p>
        </w:tc>
      </w:tr>
    </w:tbl>
    <w:p w14:paraId="57FD7E34" w14:textId="77777777" w:rsidR="00253D3D" w:rsidRDefault="00253D3D" w:rsidP="00253D3D">
      <w:pPr>
        <w:pStyle w:val="ny-lesson-numbering"/>
        <w:numPr>
          <w:ilvl w:val="0"/>
          <w:numId w:val="0"/>
        </w:numPr>
        <w:ind w:left="360"/>
      </w:pPr>
    </w:p>
    <w:p w14:paraId="3A854AA6" w14:textId="04226653" w:rsidR="00253D3D" w:rsidRPr="00092C2D" w:rsidRDefault="00253D3D" w:rsidP="00092C2D">
      <w:pPr>
        <w:pStyle w:val="ny-lesson-numbering"/>
      </w:pPr>
      <w:r w:rsidRPr="00092C2D">
        <w:t>Describe the pattern you see in each column’s answers</w:t>
      </w:r>
      <w:r w:rsidR="000B67F5">
        <w:t xml:space="preserve"> in Problem 1</w:t>
      </w:r>
      <w:r w:rsidRPr="00092C2D">
        <w:t>, relating it to the problems’ divisors and dividends.  Why is this so?</w:t>
      </w:r>
    </w:p>
    <w:p w14:paraId="2363D554" w14:textId="77777777" w:rsidR="00253D3D" w:rsidRPr="00092C2D" w:rsidRDefault="00253D3D" w:rsidP="00092C2D">
      <w:pPr>
        <w:pStyle w:val="ny-lesson-numbering"/>
        <w:numPr>
          <w:ilvl w:val="0"/>
          <w:numId w:val="0"/>
        </w:numPr>
        <w:ind w:left="360"/>
      </w:pPr>
    </w:p>
    <w:p w14:paraId="47FBC032" w14:textId="133A2297" w:rsidR="00253D3D" w:rsidRPr="00092C2D" w:rsidRDefault="00253D3D" w:rsidP="00092C2D">
      <w:pPr>
        <w:pStyle w:val="ny-lesson-numbering"/>
      </w:pPr>
      <w:r w:rsidRPr="00092C2D">
        <w:t xml:space="preserve">Describe the pattern you see between the answers for Columns A and B </w:t>
      </w:r>
      <w:r w:rsidR="000B67F5">
        <w:t>in Problem 1</w:t>
      </w:r>
      <w:r w:rsidRPr="00092C2D">
        <w:t>(</w:t>
      </w:r>
      <w:r w:rsidR="00B24141" w:rsidRPr="00092C2D">
        <w:t>e.g.</w:t>
      </w:r>
      <w:r w:rsidRPr="00092C2D">
        <w:t>, compare the first answer in Column A to the first answer in Column B; compare the second answer in Column A to the second answer in Column B)</w:t>
      </w:r>
      <w:r w:rsidR="00B24141" w:rsidRPr="00092C2D">
        <w:t>.</w:t>
      </w:r>
      <w:r w:rsidRPr="00092C2D">
        <w:t xml:space="preserve">  Why is this so?</w:t>
      </w:r>
    </w:p>
    <w:p w14:paraId="1904635D" w14:textId="77777777" w:rsidR="00253D3D" w:rsidRPr="00092C2D" w:rsidRDefault="00253D3D" w:rsidP="00092C2D">
      <w:pPr>
        <w:pStyle w:val="ny-lesson-numbering"/>
        <w:numPr>
          <w:ilvl w:val="0"/>
          <w:numId w:val="0"/>
        </w:numPr>
        <w:ind w:left="360"/>
      </w:pPr>
    </w:p>
    <w:p w14:paraId="5864ABF1" w14:textId="70D5FBAA" w:rsidR="00253D3D" w:rsidRPr="00092C2D" w:rsidRDefault="00253D3D" w:rsidP="00092C2D">
      <w:pPr>
        <w:pStyle w:val="ny-lesson-numbering"/>
      </w:pPr>
      <w:r w:rsidRPr="00092C2D">
        <w:t>Describe the pattern you see between the answers for Columns C and D</w:t>
      </w:r>
      <w:r w:rsidR="000B67F5">
        <w:t xml:space="preserve"> in Problem 1</w:t>
      </w:r>
      <w:r w:rsidRPr="00092C2D">
        <w:t>.  Why is this so?</w:t>
      </w:r>
    </w:p>
    <w:p w14:paraId="4B710DDE" w14:textId="129BC0AE" w:rsidR="007A0FF8" w:rsidRPr="00335D2C" w:rsidRDefault="007A0FF8" w:rsidP="00253D3D"/>
    <w:sectPr w:rsidR="007A0FF8" w:rsidRPr="00335D2C" w:rsidSect="00287C12">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9055" w14:textId="77777777" w:rsidR="00841BF8" w:rsidRDefault="00841BF8">
      <w:pPr>
        <w:spacing w:after="0" w:line="240" w:lineRule="auto"/>
      </w:pPr>
      <w:r>
        <w:separator/>
      </w:r>
    </w:p>
  </w:endnote>
  <w:endnote w:type="continuationSeparator" w:id="0">
    <w:p w14:paraId="1EB3931C" w14:textId="77777777" w:rsidR="00841BF8" w:rsidRDefault="0084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D1E302C" w:rsidR="00C231DF" w:rsidRPr="00092C2D" w:rsidRDefault="00092C2D" w:rsidP="00092C2D">
    <w:pPr>
      <w:pStyle w:val="Footer"/>
    </w:pPr>
    <w:r>
      <w:rPr>
        <w:noProof/>
      </w:rPr>
      <mc:AlternateContent>
        <mc:Choice Requires="wps">
          <w:drawing>
            <wp:anchor distT="0" distB="0" distL="114300" distR="114300" simplePos="0" relativeHeight="251678720" behindDoc="0" locked="0" layoutInCell="1" allowOverlap="1" wp14:anchorId="4ECEAB14" wp14:editId="69860D1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C8AF" w14:textId="77777777" w:rsidR="00092C2D" w:rsidRPr="007860F7" w:rsidRDefault="00092C2D" w:rsidP="00092C2D">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51DC5">
                            <w:rPr>
                              <w:rFonts w:ascii="Calibri" w:eastAsia="Myriad Pro Black" w:hAnsi="Calibri" w:cs="Myriad Pro Black"/>
                              <w:b/>
                              <w:bCs/>
                              <w:noProof/>
                              <w:color w:val="B67764"/>
                              <w:position w:val="1"/>
                            </w:rPr>
                            <w:t>61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42" type="#_x0000_t202" style="position:absolute;margin-left:512.35pt;margin-top:37.65pt;width:36pt;height:1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17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y6fXuzAgAAsQUA&#10;AA4AAAAAAAAAAAAAAAAALgIAAGRycy9lMm9Eb2MueG1sUEsBAi0AFAAGAAgAAAAhAEaAhjzfAAAA&#10;DAEAAA8AAAAAAAAAAAAAAAAADQUAAGRycy9kb3ducmV2LnhtbFBLBQYAAAAABAAEAPMAAAAZBgAA&#10;AAA=&#10;" filled="f" stroked="f">
              <v:textbox inset="0,0,0,0">
                <w:txbxContent>
                  <w:p w14:paraId="6BBCC8AF" w14:textId="77777777" w:rsidR="00092C2D" w:rsidRPr="007860F7" w:rsidRDefault="00092C2D" w:rsidP="00092C2D">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51DC5">
                      <w:rPr>
                        <w:rFonts w:ascii="Calibri" w:eastAsia="Myriad Pro Black" w:hAnsi="Calibri" w:cs="Myriad Pro Black"/>
                        <w:b/>
                        <w:bCs/>
                        <w:noProof/>
                        <w:color w:val="B67764"/>
                        <w:position w:val="1"/>
                      </w:rPr>
                      <w:t>61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56B0D145" wp14:editId="58591A7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46BE346" w14:textId="49118077" w:rsidR="00092C2D" w:rsidRDefault="00092C2D" w:rsidP="00092C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Division of Integers</w:t>
                          </w:r>
                        </w:p>
                        <w:p w14:paraId="79FADE73" w14:textId="77777777" w:rsidR="00092C2D" w:rsidRPr="002273E5" w:rsidRDefault="00092C2D" w:rsidP="00092C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51DC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834E2CE" w14:textId="77777777" w:rsidR="00092C2D" w:rsidRPr="002273E5" w:rsidRDefault="00092C2D" w:rsidP="00092C2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3" type="#_x0000_t202" style="position:absolute;margin-left:93.1pt;margin-top:31.25pt;width:293.4pt;height:24.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lo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pME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GFt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K+x&#10;WWj2AgAAHAYAAA4AAAAAAAAAAAAAAAAALgIAAGRycy9lMm9Eb2MueG1sUEsBAi0AFAAGAAgAAAAh&#10;AFhDqJXeAAAACgEAAA8AAAAAAAAAAAAAAAAAUAUAAGRycy9kb3ducmV2LnhtbFBLBQYAAAAABAAE&#10;APMAAABbBgAAAAA=&#10;" filled="f" stroked="f">
              <v:textbox inset="0,0,0,0">
                <w:txbxContent>
                  <w:p w14:paraId="446BE346" w14:textId="49118077" w:rsidR="00092C2D" w:rsidRDefault="00092C2D" w:rsidP="00092C2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Division of Integers</w:t>
                    </w:r>
                  </w:p>
                  <w:p w14:paraId="79FADE73" w14:textId="77777777" w:rsidR="00092C2D" w:rsidRPr="002273E5" w:rsidRDefault="00092C2D" w:rsidP="00092C2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51DC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834E2CE" w14:textId="77777777" w:rsidR="00092C2D" w:rsidRPr="002273E5" w:rsidRDefault="00092C2D" w:rsidP="00092C2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9504" behindDoc="0" locked="0" layoutInCell="1" allowOverlap="1" wp14:anchorId="6D58E4E6" wp14:editId="0652491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49989CB" id="Group 23" o:spid="_x0000_s1026" style="position:absolute;margin-left:86.45pt;margin-top:30.4pt;width:6.55pt;height:21.35pt;z-index:251669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7152" behindDoc="1" locked="0" layoutInCell="1" allowOverlap="1" wp14:anchorId="1DC9A7E2" wp14:editId="5C3A3E0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1008" behindDoc="0" locked="0" layoutInCell="1" allowOverlap="1" wp14:anchorId="416968FB" wp14:editId="03ED3D01">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CA96" w14:textId="77777777" w:rsidR="00092C2D" w:rsidRPr="00B81D46" w:rsidRDefault="00092C2D" w:rsidP="00092C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6968FB" id="Text Box 154" o:spid="_x0000_s1044" type="#_x0000_t202" style="position:absolute;margin-left:294.95pt;margin-top:59.65pt;width:273.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0FEDCA96" w14:textId="77777777" w:rsidR="00092C2D" w:rsidRPr="00B81D46" w:rsidRDefault="00092C2D" w:rsidP="00092C2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4080" behindDoc="1" locked="0" layoutInCell="1" allowOverlap="1" wp14:anchorId="3F49FE58" wp14:editId="14AF4B8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7936" behindDoc="0" locked="0" layoutInCell="1" allowOverlap="1" wp14:anchorId="23F1B13F" wp14:editId="0A2975A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DB948E7" id="Group 25" o:spid="_x0000_s1026" style="position:absolute;margin-left:515.7pt;margin-top:51.1pt;width:28.8pt;height:7.05pt;z-index:2516879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gcQA&#10;AADbAAAADwAAAGRycy9kb3ducmV2LnhtbESPQWvCQBSE70L/w/IKXqRuKkU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E4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7392A715" wp14:editId="5C20CBA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071392" id="Group 12" o:spid="_x0000_s1026" style="position:absolute;margin-left:-.15pt;margin-top:20.35pt;width:492.4pt;height:.1pt;z-index:2516725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KLOwMAAEc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tKmSizsDAABH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1792" behindDoc="0" locked="0" layoutInCell="1" allowOverlap="1" wp14:anchorId="7131F61F" wp14:editId="24BBFA6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967D" w14:textId="77777777" w:rsidR="00092C2D" w:rsidRPr="002273E5" w:rsidRDefault="00092C2D" w:rsidP="00092C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131F61F" id="Text Box 69" o:spid="_x0000_s1045" type="#_x0000_t202" style="position:absolute;margin-left:-1.15pt;margin-top:63.5pt;width:165.6pt;height:7.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3081967D" w14:textId="77777777" w:rsidR="00092C2D" w:rsidRPr="002273E5" w:rsidRDefault="00092C2D" w:rsidP="00092C2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4864" behindDoc="0" locked="0" layoutInCell="1" allowOverlap="1" wp14:anchorId="5A81EDB3" wp14:editId="4588D3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4288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1BF9D7D" id="Group 25" o:spid="_x0000_s1026" style="position:absolute;margin-left:515.7pt;margin-top:51.1pt;width:28.8pt;height:7.05pt;z-index:2516428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1856"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A1481D" id="Rectangle 53" o:spid="_x0000_s1026" style="position:absolute;margin-left:-40pt;margin-top:11.75pt;width:612pt;height:81.6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366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4464671" id="Group 23" o:spid="_x0000_s1026" style="position:absolute;margin-left:99.05pt;margin-top:30.45pt;width:6.55pt;height:21.4pt;z-index:2516336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468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BD3B6F1" id="Group 12" o:spid="_x0000_s1026" style="position:absolute;margin-left:-.15pt;margin-top:20.35pt;width:492.4pt;height:.1pt;z-index:2516346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5712"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C4B825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51DC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1" type="#_x0000_t202" style="position:absolute;margin-left:106pt;margin-top:31.25pt;width:279.8pt;height:24.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C4B825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51DC5">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2" type="#_x0000_t202" style="position:absolute;margin-left:520.2pt;margin-top:37.65pt;width:19.8pt;height:13.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776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3" type="#_x0000_t202" style="position:absolute;margin-left:-1.15pt;margin-top:63.7pt;width:165.6pt;height:7.9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878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4083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4" type="#_x0000_t202" style="position:absolute;margin-left:335.25pt;margin-top:63.7pt;width:208.5pt;height:14.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3980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E2E2" w14:textId="77777777" w:rsidR="00841BF8" w:rsidRDefault="00841BF8">
      <w:pPr>
        <w:spacing w:after="0" w:line="240" w:lineRule="auto"/>
      </w:pPr>
      <w:r>
        <w:separator/>
      </w:r>
    </w:p>
  </w:footnote>
  <w:footnote w:type="continuationSeparator" w:id="0">
    <w:p w14:paraId="2A05E480" w14:textId="77777777" w:rsidR="00841BF8" w:rsidRDefault="00841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FDE2" w14:textId="77777777" w:rsidR="00D91ED5" w:rsidRDefault="00D91ED5" w:rsidP="00D91E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6432" behindDoc="0" locked="0" layoutInCell="1" allowOverlap="1" wp14:anchorId="43D1205B" wp14:editId="48D31E9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D83A" w14:textId="236BF4E0" w:rsidR="00D91ED5" w:rsidRPr="00701388" w:rsidRDefault="00D91ED5" w:rsidP="00D91ED5">
                          <w:pPr>
                            <w:pStyle w:val="ny-module-overview"/>
                            <w:rPr>
                              <w:color w:val="5A657A"/>
                            </w:rPr>
                          </w:pPr>
                          <w:r>
                            <w:rPr>
                              <w:color w:val="5A657A"/>
                            </w:rPr>
                            <w:t>Lesson 1</w:t>
                          </w:r>
                          <w:r w:rsidR="00486C05">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D1205B" id="_x0000_t202" coordsize="21600,21600" o:spt="202" path="m,l,21600r21600,l21600,xe">
              <v:stroke joinstyle="miter"/>
              <v:path gradientshapeok="t" o:connecttype="rect"/>
            </v:shapetype>
            <v:shape id="Text Box 43" o:spid="_x0000_s1037" type="#_x0000_t202" style="position:absolute;margin-left:254pt;margin-top:4.1pt;width:19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48ED83A" w14:textId="236BF4E0" w:rsidR="00D91ED5" w:rsidRPr="00701388" w:rsidRDefault="00D91ED5" w:rsidP="00D91ED5">
                    <w:pPr>
                      <w:pStyle w:val="ny-module-overview"/>
                      <w:rPr>
                        <w:color w:val="5A657A"/>
                      </w:rPr>
                    </w:pPr>
                    <w:r>
                      <w:rPr>
                        <w:color w:val="5A657A"/>
                      </w:rPr>
                      <w:t>Lesson 1</w:t>
                    </w:r>
                    <w:r w:rsidR="00486C05">
                      <w:rPr>
                        <w:color w:val="5A657A"/>
                      </w:rPr>
                      <w:t>2</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664A9240" wp14:editId="55D98EF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10EC" w14:textId="77777777" w:rsidR="00D91ED5" w:rsidRPr="002273E5" w:rsidRDefault="00D91ED5" w:rsidP="00D91E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A9240" id="Text Box 26" o:spid="_x0000_s1038" type="#_x0000_t202" style="position:absolute;margin-left:459pt;margin-top:5.25pt;width:28.8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70A10EC" w14:textId="77777777" w:rsidR="00D91ED5" w:rsidRPr="002273E5" w:rsidRDefault="00D91ED5" w:rsidP="00D91E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164DB0C2" wp14:editId="3D82C9F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FE23" w14:textId="77777777" w:rsidR="00D91ED5" w:rsidRPr="002273E5" w:rsidRDefault="00D91ED5" w:rsidP="00D91E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DB0C2" id="Text Box 27" o:spid="_x0000_s1039" type="#_x0000_t202" style="position:absolute;margin-left:8pt;margin-top:7.65pt;width:272.1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837FE23" w14:textId="77777777" w:rsidR="00D91ED5" w:rsidRPr="002273E5" w:rsidRDefault="00D91ED5" w:rsidP="00D91E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5D8AA0C8" wp14:editId="2A46FE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1D345F" w14:textId="77777777" w:rsidR="00D91ED5" w:rsidRDefault="00D91ED5" w:rsidP="00D91ED5">
                          <w:pPr>
                            <w:jc w:val="center"/>
                          </w:pPr>
                        </w:p>
                        <w:p w14:paraId="766EE811" w14:textId="77777777" w:rsidR="00D91ED5" w:rsidRDefault="00D91ED5" w:rsidP="00D91ED5">
                          <w:pPr>
                            <w:jc w:val="center"/>
                          </w:pPr>
                        </w:p>
                        <w:p w14:paraId="17C9BFED" w14:textId="77777777" w:rsidR="00D91ED5" w:rsidRDefault="00D91ED5" w:rsidP="00D91ED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AA0C8" id="Freeform 1" o:spid="_x0000_s1040" style="position:absolute;margin-left:2pt;margin-top:3.35pt;width:453.4pt;height:2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1D345F" w14:textId="77777777" w:rsidR="00D91ED5" w:rsidRDefault="00D91ED5" w:rsidP="00D91ED5">
                    <w:pPr>
                      <w:jc w:val="center"/>
                    </w:pPr>
                  </w:p>
                  <w:p w14:paraId="766EE811" w14:textId="77777777" w:rsidR="00D91ED5" w:rsidRDefault="00D91ED5" w:rsidP="00D91ED5">
                    <w:pPr>
                      <w:jc w:val="center"/>
                    </w:pPr>
                  </w:p>
                  <w:p w14:paraId="17C9BFED" w14:textId="77777777" w:rsidR="00D91ED5" w:rsidRDefault="00D91ED5" w:rsidP="00D91ED5"/>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00950F82" wp14:editId="7180A66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1D4A238" w14:textId="77777777" w:rsidR="00D91ED5" w:rsidRDefault="00D91ED5" w:rsidP="00D91ED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50F82" id="Freeform 12" o:spid="_x0000_s1041"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1D4A238" w14:textId="77777777" w:rsidR="00D91ED5" w:rsidRDefault="00D91ED5" w:rsidP="00D91ED5">
                    <w:pPr>
                      <w:jc w:val="center"/>
                    </w:pPr>
                    <w:r>
                      <w:t xml:space="preserve">  </w:t>
                    </w:r>
                  </w:p>
                </w:txbxContent>
              </v:textbox>
              <w10:wrap type="through"/>
            </v:shape>
          </w:pict>
        </mc:Fallback>
      </mc:AlternateContent>
    </w:r>
  </w:p>
  <w:p w14:paraId="0E9BA225" w14:textId="6F7D5FEA" w:rsidR="00D91ED5" w:rsidRPr="00015AD5" w:rsidRDefault="00D91ED5" w:rsidP="00D91ED5">
    <w:pPr>
      <w:pStyle w:val="Header"/>
    </w:pPr>
  </w:p>
  <w:p w14:paraId="03A80D28" w14:textId="77777777" w:rsidR="00D91ED5" w:rsidRPr="005920C2" w:rsidRDefault="00D91ED5" w:rsidP="00D91ED5">
    <w:pPr>
      <w:pStyle w:val="Header"/>
    </w:pPr>
  </w:p>
  <w:p w14:paraId="610D7558" w14:textId="77777777" w:rsidR="00D91ED5" w:rsidRPr="006C5A78" w:rsidRDefault="00D91ED5" w:rsidP="00D91ED5">
    <w:pPr>
      <w:pStyle w:val="Header"/>
    </w:pPr>
  </w:p>
  <w:p w14:paraId="4B710DE6" w14:textId="77777777" w:rsidR="00C231DF" w:rsidRPr="00D91ED5" w:rsidRDefault="00C231DF" w:rsidP="00D91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6976"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6" type="#_x0000_t202" style="position:absolute;margin-left:254pt;margin-top:4.6pt;width:193.4pt;height: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7" type="#_x0000_t202" style="position:absolute;margin-left:459pt;margin-top:5.25pt;width:28.85pt;height:1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8" type="#_x0000_t202" style="position:absolute;margin-left:8pt;margin-top:7.65pt;width:272.15pt;height:1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9"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439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0" style="position:absolute;margin-left:458.45pt;margin-top:3.35pt;width:34.85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800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C33879" id="Rectangle 17" o:spid="_x0000_s1026" style="position:absolute;margin-left:-39.95pt;margin-top:-26.65pt;width:612pt;height:89.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C07C7"/>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AB5EC0"/>
    <w:multiLevelType w:val="hybridMultilevel"/>
    <w:tmpl w:val="A93E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92EA0"/>
    <w:multiLevelType w:val="hybridMultilevel"/>
    <w:tmpl w:val="CB02C9F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432B72"/>
    <w:multiLevelType w:val="hybridMultilevel"/>
    <w:tmpl w:val="C29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06579"/>
    <w:multiLevelType w:val="hybridMultilevel"/>
    <w:tmpl w:val="B958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A3AF7"/>
    <w:multiLevelType w:val="hybridMultilevel"/>
    <w:tmpl w:val="A2BEFB54"/>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3BD63536"/>
    <w:multiLevelType w:val="hybridMultilevel"/>
    <w:tmpl w:val="504039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332409"/>
    <w:multiLevelType w:val="hybridMultilevel"/>
    <w:tmpl w:val="67DA7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9"/>
  </w:num>
  <w:num w:numId="3">
    <w:abstractNumId w:val="20"/>
  </w:num>
  <w:num w:numId="4">
    <w:abstractNumId w:val="13"/>
  </w:num>
  <w:num w:numId="5">
    <w:abstractNumId w:val="12"/>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7"/>
  </w:num>
  <w:num w:numId="16">
    <w:abstractNumId w:val="14"/>
  </w:num>
  <w:num w:numId="17">
    <w:abstractNumId w:val="11"/>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
  </w:num>
  <w:num w:numId="2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5"/>
  </w:num>
  <w:num w:numId="27">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num>
  <w:num w:numId="35">
    <w:abstractNumId w:val="7"/>
  </w:num>
  <w:num w:numId="36">
    <w:abstractNumId w:val="4"/>
  </w:num>
  <w:num w:numId="37">
    <w:abstractNumId w:val="6"/>
  </w:num>
  <w:num w:numId="38">
    <w:abstractNumId w:val="9"/>
  </w:num>
  <w:num w:numId="39">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0">
    <w:abstractNumId w:val="8"/>
  </w:num>
  <w:num w:numId="41">
    <w:abstractNumId w:val="18"/>
    <w:lvlOverride w:ilvl="0">
      <w:startOverride w:val="1"/>
      <w:lvl w:ilvl="0">
        <w:start w:val="1"/>
        <w:numFmt w:val="decimal"/>
        <w:pStyle w:val="ny-lesson-SFinsert-number-list"/>
        <w:lvlText w:val="%1."/>
        <w:lvlJc w:val="left"/>
        <w:pPr>
          <w:ind w:left="1224" w:hanging="360"/>
        </w:pPr>
        <w:rPr>
          <w:rFonts w:ascii="Calibri" w:eastAsia="Myriad Pro" w:hAnsi="Calibri" w:cs="Myriad Pro" w:hint="default"/>
          <w:b/>
          <w:i w:val="0"/>
          <w:noProof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ascii="Calibri" w:eastAsia="Myriad Pro" w:hAnsi="Calibri" w:cs="Myriad Pro"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062"/>
    <w:rsid w:val="0006236D"/>
    <w:rsid w:val="000650D8"/>
    <w:rsid w:val="00074889"/>
    <w:rsid w:val="00075C6E"/>
    <w:rsid w:val="0008226E"/>
    <w:rsid w:val="00087BF9"/>
    <w:rsid w:val="00092C2D"/>
    <w:rsid w:val="000B02EC"/>
    <w:rsid w:val="000B17D3"/>
    <w:rsid w:val="000B67F5"/>
    <w:rsid w:val="000C0A8D"/>
    <w:rsid w:val="000C1FCA"/>
    <w:rsid w:val="000C3173"/>
    <w:rsid w:val="000C4190"/>
    <w:rsid w:val="000C5209"/>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54073"/>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D3D"/>
    <w:rsid w:val="00256FBF"/>
    <w:rsid w:val="002635F9"/>
    <w:rsid w:val="00276D82"/>
    <w:rsid w:val="002823C1"/>
    <w:rsid w:val="0028284C"/>
    <w:rsid w:val="00285186"/>
    <w:rsid w:val="00285E0E"/>
    <w:rsid w:val="00287C12"/>
    <w:rsid w:val="00290AD4"/>
    <w:rsid w:val="0029160D"/>
    <w:rsid w:val="00293211"/>
    <w:rsid w:val="0029737A"/>
    <w:rsid w:val="002A1393"/>
    <w:rsid w:val="002A76EC"/>
    <w:rsid w:val="002A7B31"/>
    <w:rsid w:val="002B2B34"/>
    <w:rsid w:val="002B6515"/>
    <w:rsid w:val="002B7672"/>
    <w:rsid w:val="002C2562"/>
    <w:rsid w:val="002C6BA9"/>
    <w:rsid w:val="002C6F93"/>
    <w:rsid w:val="002D2BE1"/>
    <w:rsid w:val="002E1AAB"/>
    <w:rsid w:val="002E3CCD"/>
    <w:rsid w:val="002E6CFA"/>
    <w:rsid w:val="002F500C"/>
    <w:rsid w:val="002F675A"/>
    <w:rsid w:val="00302860"/>
    <w:rsid w:val="00303D3D"/>
    <w:rsid w:val="00305DF2"/>
    <w:rsid w:val="00313843"/>
    <w:rsid w:val="00316CEC"/>
    <w:rsid w:val="003220FF"/>
    <w:rsid w:val="00325B75"/>
    <w:rsid w:val="0033420C"/>
    <w:rsid w:val="00334A20"/>
    <w:rsid w:val="00335194"/>
    <w:rsid w:val="00335D2C"/>
    <w:rsid w:val="00336F46"/>
    <w:rsid w:val="00344B26"/>
    <w:rsid w:val="003452D4"/>
    <w:rsid w:val="00346D22"/>
    <w:rsid w:val="00350C0E"/>
    <w:rsid w:val="00351DC5"/>
    <w:rsid w:val="003525BA"/>
    <w:rsid w:val="00356634"/>
    <w:rsid w:val="003578B1"/>
    <w:rsid w:val="003744D9"/>
    <w:rsid w:val="00380B56"/>
    <w:rsid w:val="00380FA9"/>
    <w:rsid w:val="00384E82"/>
    <w:rsid w:val="00385363"/>
    <w:rsid w:val="0038552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6C05"/>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14B5"/>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7316"/>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1BF8"/>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BC9"/>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1449"/>
    <w:rsid w:val="009B4149"/>
    <w:rsid w:val="009B702E"/>
    <w:rsid w:val="009D05D1"/>
    <w:rsid w:val="009D52F7"/>
    <w:rsid w:val="009E1635"/>
    <w:rsid w:val="009E4AB3"/>
    <w:rsid w:val="009F24D9"/>
    <w:rsid w:val="009F285F"/>
    <w:rsid w:val="00A00C15"/>
    <w:rsid w:val="00A0149B"/>
    <w:rsid w:val="00A01A40"/>
    <w:rsid w:val="00A05BB3"/>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78E9"/>
    <w:rsid w:val="00B0361C"/>
    <w:rsid w:val="00B06291"/>
    <w:rsid w:val="00B102F2"/>
    <w:rsid w:val="00B10853"/>
    <w:rsid w:val="00B13EEA"/>
    <w:rsid w:val="00B24141"/>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64F16"/>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24"/>
      </w:numPr>
    </w:pPr>
  </w:style>
  <w:style w:type="paragraph" w:customStyle="1" w:styleId="ny-lesson-SFinsert-number-list">
    <w:name w:val="ny-lesson-SF insert-number-list"/>
    <w:basedOn w:val="Normal"/>
    <w:link w:val="ny-lesson-SFinsert-number-listChar"/>
    <w:qFormat/>
    <w:rsid w:val="000C4190"/>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93B4FF8-3E83-4331-BE27-135F9E64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2014-10-27T18:27:00Z</cp:lastPrinted>
  <dcterms:created xsi:type="dcterms:W3CDTF">2014-07-16T16:55:00Z</dcterms:created>
  <dcterms:modified xsi:type="dcterms:W3CDTF">2014-10-27T18:27:00Z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