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5510" w14:textId="436B1C6B" w:rsidR="004E3E86" w:rsidRPr="00D0546C" w:rsidRDefault="004E3E86" w:rsidP="004E3E86">
      <w:pPr>
        <w:pStyle w:val="ny-lesson-header"/>
        <w:jc w:val="both"/>
      </w:pPr>
      <w:r>
        <w:t>Lesson 30</w:t>
      </w:r>
      <w:r w:rsidRPr="00D0546C">
        <w:t>:</w:t>
      </w:r>
      <w:r>
        <w:t xml:space="preserve"> </w:t>
      </w:r>
      <w:r w:rsidRPr="00D0546C">
        <w:t xml:space="preserve"> </w:t>
      </w:r>
      <w:r>
        <w:t>Special Lines in Triangles</w:t>
      </w:r>
    </w:p>
    <w:p w14:paraId="14541304" w14:textId="77777777" w:rsidR="004E3E86" w:rsidRDefault="004E3E86" w:rsidP="004E3E86">
      <w:pPr>
        <w:pStyle w:val="ny-callout-hdr"/>
      </w:pPr>
    </w:p>
    <w:p w14:paraId="786A4FE0" w14:textId="30E2E41A" w:rsidR="004E3E86" w:rsidRDefault="004E3E86" w:rsidP="004E3E86">
      <w:pPr>
        <w:pStyle w:val="ny-callout-hdr"/>
      </w:pPr>
      <w:r>
        <w:t>Classwork</w:t>
      </w:r>
    </w:p>
    <w:p w14:paraId="218732E5" w14:textId="0B5577F0" w:rsidR="004E3E86" w:rsidRPr="00924CFC" w:rsidRDefault="008266B0" w:rsidP="004E3E86">
      <w:pPr>
        <w:pStyle w:val="ny-lesson-hdr-1"/>
      </w:pPr>
      <w:r w:rsidRPr="00B728D4">
        <w:rPr>
          <w:noProof/>
        </w:rPr>
        <w:drawing>
          <wp:anchor distT="0" distB="0" distL="114300" distR="114300" simplePos="0" relativeHeight="251639296" behindDoc="1" locked="0" layoutInCell="1" allowOverlap="1" wp14:anchorId="226AB3C2" wp14:editId="75E59123">
            <wp:simplePos x="0" y="0"/>
            <wp:positionH relativeFrom="column">
              <wp:posOffset>4273647</wp:posOffset>
            </wp:positionH>
            <wp:positionV relativeFrom="paragraph">
              <wp:posOffset>302260</wp:posOffset>
            </wp:positionV>
            <wp:extent cx="2016760" cy="1838325"/>
            <wp:effectExtent l="0" t="0" r="2540" b="9525"/>
            <wp:wrapTight wrapText="bothSides">
              <wp:wrapPolygon edited="0">
                <wp:start x="0" y="0"/>
                <wp:lineTo x="0" y="21488"/>
                <wp:lineTo x="21423" y="21488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86">
        <w:t>Opening Exercise</w:t>
      </w:r>
    </w:p>
    <w:p w14:paraId="45049A96" w14:textId="49FE821C" w:rsidR="0017141B" w:rsidRPr="008266B0" w:rsidRDefault="0017141B" w:rsidP="008266B0">
      <w:pPr>
        <w:pStyle w:val="ny-lesson-paragraph"/>
        <w:tabs>
          <w:tab w:val="left" w:pos="2340"/>
          <w:tab w:val="left" w:pos="4320"/>
          <w:tab w:val="left" w:pos="6390"/>
        </w:tabs>
      </w:pPr>
      <w:r w:rsidRPr="007371BC">
        <w:t>In</w:t>
      </w:r>
      <m:oMath>
        <m:r>
          <m:rPr>
            <m:sty m:val="p"/>
          </m:rPr>
          <w:rPr>
            <w:rFonts w:ascii="Cambria Math" w:hAnsi="Cambria Math"/>
          </w:rPr>
          <m:t xml:space="preserve"> △</m:t>
        </m:r>
        <m:r>
          <w:rPr>
            <w:rFonts w:ascii="Cambria Math" w:hAnsi="Cambria Math"/>
          </w:rPr>
          <m:t>ABC</m:t>
        </m:r>
      </m:oMath>
      <w:r w:rsidRPr="00EE3077">
        <w:t xml:space="preserve"> at the right, </w:t>
      </w:r>
      <m:oMath>
        <m:r>
          <w:rPr>
            <w:rFonts w:ascii="Cambria Math" w:hAnsi="Cambria Math"/>
          </w:rPr>
          <m:t>D</m:t>
        </m:r>
      </m:oMath>
      <w:r w:rsidRPr="00EE3077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E</m:t>
        </m:r>
      </m:oMath>
      <w:r w:rsidRPr="00EE3077">
        <w:t xml:space="preserve"> is the midpoint </w:t>
      </w:r>
      <w:proofErr w:type="gramStart"/>
      <w:r w:rsidRPr="00EE3077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EE3077">
        <w:t xml:space="preserve">, and </w:t>
      </w:r>
      <m:oMath>
        <m:r>
          <w:rPr>
            <w:rFonts w:ascii="Cambria Math" w:hAnsi="Cambria Math"/>
          </w:rPr>
          <m:t>F</m:t>
        </m:r>
      </m:oMath>
      <w:r w:rsidRPr="00EE3077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  <w:r w:rsidRPr="00EE3077">
        <w:t>.  Complete each statement below.</w:t>
      </w:r>
    </w:p>
    <w:p w14:paraId="6C2FEAC0" w14:textId="77777777" w:rsidR="004E3E86" w:rsidRPr="007371BC" w:rsidRDefault="004E3E86" w:rsidP="007371BC">
      <w:pPr>
        <w:pStyle w:val="ny-lesson-paragraph"/>
        <w:tabs>
          <w:tab w:val="left" w:pos="2340"/>
          <w:tab w:val="left" w:pos="4320"/>
          <w:tab w:val="left" w:pos="6390"/>
        </w:tabs>
      </w:pPr>
    </w:p>
    <w:p w14:paraId="054DAC88" w14:textId="72C52CFA" w:rsidR="004E3E86" w:rsidRPr="007371BC" w:rsidRDefault="009D493C" w:rsidP="007371BC">
      <w:pPr>
        <w:pStyle w:val="ny-lesson-paragraph"/>
        <w:tabs>
          <w:tab w:val="left" w:pos="2250"/>
          <w:tab w:val="left" w:pos="4320"/>
          <w:tab w:val="left" w:pos="639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7371BC" w:rsidRPr="007371BC">
        <w:t xml:space="preserve"> </w:t>
      </w:r>
      <w:proofErr w:type="gramStart"/>
      <w:r w:rsidR="007371BC" w:rsidRPr="007371BC">
        <w:t>is</w:t>
      </w:r>
      <w:proofErr w:type="gramEnd"/>
      <w:r w:rsidR="007371BC" w:rsidRPr="007371BC">
        <w:t xml:space="preserve"> parallel to</w:t>
      </w:r>
      <w:r w:rsidR="007371BC">
        <w:t xml:space="preserve"> </w:t>
      </w:r>
      <w:r w:rsidR="007371BC" w:rsidRPr="007371BC">
        <w:rPr>
          <w:u w:val="single"/>
        </w:rPr>
        <w:tab/>
      </w:r>
      <w:r w:rsidR="004E3E86" w:rsidRPr="007371BC">
        <w:t xml:space="preserve"> and measures </w:t>
      </w:r>
      <w:r w:rsidR="007371BC" w:rsidRPr="007371BC">
        <w:rPr>
          <w:u w:val="single"/>
        </w:rPr>
        <w:tab/>
      </w:r>
      <w:r w:rsidR="007371BC">
        <w:t xml:space="preserve"> </w:t>
      </w:r>
      <w:r w:rsidR="004E3E86" w:rsidRPr="007371BC">
        <w:t xml:space="preserve">the length of </w:t>
      </w:r>
      <w:r w:rsidR="007371BC" w:rsidRPr="007371BC">
        <w:rPr>
          <w:u w:val="single"/>
        </w:rPr>
        <w:tab/>
      </w:r>
      <w:r w:rsidR="004E3E86" w:rsidRPr="007371BC">
        <w:t>.</w:t>
      </w:r>
    </w:p>
    <w:p w14:paraId="4827ADB0" w14:textId="77777777" w:rsidR="00047DD1" w:rsidRPr="007371BC" w:rsidRDefault="00047DD1" w:rsidP="007371BC">
      <w:pPr>
        <w:pStyle w:val="ny-lesson-paragraph"/>
        <w:tabs>
          <w:tab w:val="left" w:pos="2250"/>
          <w:tab w:val="left" w:pos="4320"/>
          <w:tab w:val="left" w:pos="6390"/>
        </w:tabs>
      </w:pPr>
    </w:p>
    <w:p w14:paraId="26735B95" w14:textId="77777777" w:rsidR="008266B0" w:rsidRPr="008266B0" w:rsidRDefault="008266B0" w:rsidP="007371BC">
      <w:pPr>
        <w:pStyle w:val="ny-lesson-paragraph"/>
        <w:tabs>
          <w:tab w:val="left" w:pos="2250"/>
          <w:tab w:val="left" w:pos="4320"/>
          <w:tab w:val="left" w:pos="6390"/>
        </w:tabs>
      </w:pPr>
    </w:p>
    <w:p w14:paraId="0FE09CB9" w14:textId="115B69A9" w:rsidR="004E3E86" w:rsidRPr="007371BC" w:rsidRDefault="009D493C" w:rsidP="007371BC">
      <w:pPr>
        <w:pStyle w:val="ny-lesson-paragraph"/>
        <w:tabs>
          <w:tab w:val="left" w:pos="2250"/>
          <w:tab w:val="left" w:pos="4320"/>
          <w:tab w:val="left" w:pos="639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 w:rsidR="004E3E86" w:rsidRPr="007371BC">
        <w:t xml:space="preserve"> </w:t>
      </w:r>
      <w:proofErr w:type="gramStart"/>
      <w:r w:rsidR="004E3E86" w:rsidRPr="007371BC">
        <w:t>is</w:t>
      </w:r>
      <w:proofErr w:type="gramEnd"/>
      <w:r w:rsidR="004E3E86" w:rsidRPr="007371BC">
        <w:t xml:space="preserve"> parallel to </w:t>
      </w:r>
      <w:r w:rsidR="007371BC" w:rsidRPr="007371BC">
        <w:rPr>
          <w:u w:val="single"/>
        </w:rPr>
        <w:tab/>
      </w:r>
      <w:r w:rsidR="004E3E86" w:rsidRPr="007371BC">
        <w:t xml:space="preserve"> and measures </w:t>
      </w:r>
      <w:r w:rsidR="007371BC" w:rsidRPr="007371BC">
        <w:rPr>
          <w:u w:val="single"/>
        </w:rPr>
        <w:tab/>
      </w:r>
      <w:r w:rsidR="004E3E86" w:rsidRPr="007371BC">
        <w:t xml:space="preserve"> the length of </w:t>
      </w:r>
      <w:r w:rsidR="007371BC" w:rsidRPr="007371BC">
        <w:rPr>
          <w:u w:val="single"/>
        </w:rPr>
        <w:tab/>
      </w:r>
      <w:r w:rsidR="004E3E86" w:rsidRPr="007371BC">
        <w:t>.</w:t>
      </w:r>
    </w:p>
    <w:p w14:paraId="353F1BC5" w14:textId="77777777" w:rsidR="00047DD1" w:rsidRPr="007371BC" w:rsidRDefault="00047DD1" w:rsidP="007371BC">
      <w:pPr>
        <w:pStyle w:val="ny-lesson-paragraph"/>
        <w:tabs>
          <w:tab w:val="left" w:pos="2250"/>
          <w:tab w:val="left" w:pos="4320"/>
          <w:tab w:val="left" w:pos="6390"/>
        </w:tabs>
      </w:pPr>
    </w:p>
    <w:p w14:paraId="4BE9848F" w14:textId="77777777" w:rsidR="008266B0" w:rsidRPr="008266B0" w:rsidRDefault="008266B0" w:rsidP="007371BC">
      <w:pPr>
        <w:pStyle w:val="ny-lesson-paragraph"/>
        <w:tabs>
          <w:tab w:val="left" w:pos="2250"/>
          <w:tab w:val="left" w:pos="4320"/>
          <w:tab w:val="left" w:pos="6390"/>
        </w:tabs>
      </w:pPr>
    </w:p>
    <w:p w14:paraId="36E92B57" w14:textId="11AB55FF" w:rsidR="004E3E86" w:rsidRPr="007371BC" w:rsidRDefault="009D493C" w:rsidP="007371BC">
      <w:pPr>
        <w:pStyle w:val="ny-lesson-paragraph"/>
        <w:tabs>
          <w:tab w:val="left" w:pos="2250"/>
          <w:tab w:val="left" w:pos="4320"/>
          <w:tab w:val="left" w:pos="6390"/>
        </w:tabs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proofErr w:type="gramStart"/>
      <w:r w:rsidR="004E3E86" w:rsidRPr="007371BC">
        <w:t>is</w:t>
      </w:r>
      <w:proofErr w:type="gramEnd"/>
      <w:r w:rsidR="004E3E86" w:rsidRPr="007371BC">
        <w:t xml:space="preserve"> parallel to </w:t>
      </w:r>
      <w:r w:rsidR="007371BC" w:rsidRPr="007371BC">
        <w:rPr>
          <w:u w:val="single"/>
        </w:rPr>
        <w:tab/>
      </w:r>
      <w:r w:rsidR="004E3E86" w:rsidRPr="007371BC">
        <w:t xml:space="preserve"> and measures </w:t>
      </w:r>
      <w:r w:rsidR="007371BC" w:rsidRPr="007371BC">
        <w:rPr>
          <w:u w:val="single"/>
        </w:rPr>
        <w:tab/>
      </w:r>
      <w:r w:rsidR="004E3E86" w:rsidRPr="007371BC">
        <w:t xml:space="preserve"> the length of </w:t>
      </w:r>
      <w:r w:rsidR="007371BC" w:rsidRPr="007371BC">
        <w:rPr>
          <w:u w:val="single"/>
        </w:rPr>
        <w:tab/>
      </w:r>
      <w:r w:rsidR="004E3E86" w:rsidRPr="007371BC">
        <w:t>.</w:t>
      </w:r>
    </w:p>
    <w:p w14:paraId="29B0023D" w14:textId="77777777" w:rsidR="00047DD1" w:rsidRPr="007371BC" w:rsidRDefault="00047DD1" w:rsidP="007371BC">
      <w:pPr>
        <w:pStyle w:val="ny-lesson-paragraph"/>
      </w:pPr>
    </w:p>
    <w:p w14:paraId="588F2D07" w14:textId="77777777" w:rsidR="008266B0" w:rsidRDefault="008266B0" w:rsidP="004E3E86">
      <w:pPr>
        <w:pStyle w:val="ny-lesson-hdr-1"/>
      </w:pPr>
    </w:p>
    <w:p w14:paraId="2220200E" w14:textId="7CF67AC2" w:rsidR="004E3E86" w:rsidRPr="00924CFC" w:rsidRDefault="004E3E86" w:rsidP="004E3E86">
      <w:pPr>
        <w:pStyle w:val="ny-lesson-hdr-1"/>
      </w:pPr>
      <w:r>
        <w:t>Discussion</w:t>
      </w:r>
    </w:p>
    <w:p w14:paraId="493CC2EA" w14:textId="6DCA7DD0" w:rsidR="0017141B" w:rsidRDefault="0017141B" w:rsidP="008266B0">
      <w:pPr>
        <w:pStyle w:val="ny-lesson-paragraph"/>
      </w:pPr>
      <w:r w:rsidRPr="008266B0">
        <w:t xml:space="preserve">In the previous two lessons, we proved that (a) the midsegment of a triangle is parallel to the third side and half the length of the third side and (b) diagonals of a parallelogram bisect each other.  We use both of these facts to prove the following assertion: </w:t>
      </w:r>
    </w:p>
    <w:p w14:paraId="5E5C95A4" w14:textId="77777777" w:rsidR="008266B0" w:rsidRPr="008266B0" w:rsidRDefault="008266B0" w:rsidP="008266B0">
      <w:pPr>
        <w:pStyle w:val="ny-lesson-paragraph"/>
      </w:pPr>
    </w:p>
    <w:p w14:paraId="3B0E716F" w14:textId="02FDD18C" w:rsidR="0017141B" w:rsidRPr="008266B0" w:rsidRDefault="0017141B" w:rsidP="008266B0">
      <w:pPr>
        <w:pStyle w:val="ny-lesson-paragraph"/>
        <w:spacing w:line="360" w:lineRule="auto"/>
      </w:pPr>
      <w:r w:rsidRPr="008266B0">
        <w:rPr>
          <w:i/>
        </w:rPr>
        <w:t>All medians of a triangle are</w:t>
      </w:r>
      <w:r w:rsidR="003F5C64" w:rsidRPr="003F5C64">
        <w:rPr>
          <w:i/>
        </w:rPr>
        <w:t xml:space="preserve"> </w:t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="007371BC">
        <w:rPr>
          <w:i/>
        </w:rPr>
        <w:t xml:space="preserve">. </w:t>
      </w:r>
      <w:r w:rsidR="008266B0">
        <w:rPr>
          <w:i/>
        </w:rPr>
        <w:t xml:space="preserve"> </w:t>
      </w:r>
      <w:r w:rsidRPr="008266B0">
        <w:t>That is, the three medians of a triangle (the segments connecting each vertex to the midpoint of the opposite side) meet at a single point.  This point of concurrency is called the</w:t>
      </w:r>
      <w:r w:rsidR="007371BC">
        <w:t xml:space="preserve"> </w:t>
      </w:r>
      <w:r w:rsidR="003F5C64">
        <w:br/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Pr="008266B0">
        <w:t xml:space="preserve">, or the center of gravity, of the triangle.  The proof will also show a length relationship for each median:  </w:t>
      </w:r>
      <w:r w:rsidR="003F5C64">
        <w:t>T</w:t>
      </w:r>
      <w:r w:rsidRPr="008266B0">
        <w:t>he length from the vertex to the centroid is</w:t>
      </w:r>
      <w:r w:rsidR="007371BC">
        <w:t xml:space="preserve"> </w:t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="003F5C64">
        <w:rPr>
          <w:i/>
          <w:u w:val="single"/>
        </w:rPr>
        <w:tab/>
      </w:r>
      <w:r w:rsidR="007371BC">
        <w:t xml:space="preserve"> </w:t>
      </w:r>
      <w:r w:rsidRPr="008266B0">
        <w:t>the length from the centroid to the midpoint of the side.</w:t>
      </w:r>
    </w:p>
    <w:p w14:paraId="5F55F66A" w14:textId="77777777" w:rsidR="007371BC" w:rsidRDefault="007371B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C2D281E" w14:textId="422B12D5" w:rsidR="004E3E86" w:rsidRPr="004E3E86" w:rsidRDefault="004E3E86" w:rsidP="004E3E86">
      <w:pPr>
        <w:pStyle w:val="ny-lesson-paragraph"/>
        <w:rPr>
          <w:rStyle w:val="ny-lesson-hdr-2"/>
        </w:rPr>
      </w:pPr>
      <w:r w:rsidRPr="004E3E86">
        <w:rPr>
          <w:rStyle w:val="ny-lesson-hdr-2"/>
        </w:rPr>
        <w:lastRenderedPageBreak/>
        <w:t>Example 1</w:t>
      </w:r>
    </w:p>
    <w:p w14:paraId="5B68DB31" w14:textId="68C0D679" w:rsidR="004E3E86" w:rsidRDefault="007371BC" w:rsidP="007371BC">
      <w:pPr>
        <w:pStyle w:val="ny-lesson-paragraph"/>
      </w:pPr>
      <w:r w:rsidRPr="00D74B13">
        <w:rPr>
          <w:noProof/>
        </w:rPr>
        <w:drawing>
          <wp:anchor distT="0" distB="0" distL="114300" distR="114300" simplePos="0" relativeHeight="251640320" behindDoc="1" locked="0" layoutInCell="1" allowOverlap="1" wp14:anchorId="08581DFC" wp14:editId="00B86D4B">
            <wp:simplePos x="0" y="0"/>
            <wp:positionH relativeFrom="column">
              <wp:posOffset>4283075</wp:posOffset>
            </wp:positionH>
            <wp:positionV relativeFrom="paragraph">
              <wp:posOffset>4128</wp:posOffset>
            </wp:positionV>
            <wp:extent cx="2247900" cy="2049336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77" cy="205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86">
        <w:t>Provide a valid reason for each step in the proof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660"/>
      </w:tblGrid>
      <w:tr w:rsidR="00047DD1" w:rsidRPr="00047DD1" w14:paraId="370192B2" w14:textId="77777777" w:rsidTr="008266B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6C0EE5D" w14:textId="77777777" w:rsidR="004E3E86" w:rsidRPr="00047DD1" w:rsidRDefault="004E3E86" w:rsidP="008266B0">
            <w:pPr>
              <w:pStyle w:val="ny-lesson-table"/>
            </w:pPr>
            <w:r w:rsidRPr="00047DD1">
              <w:t>Given: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3285184A" w14:textId="77777777" w:rsidR="004E3E86" w:rsidRPr="00047DD1" w:rsidRDefault="004E3E86" w:rsidP="008266B0">
            <w:pPr>
              <w:pStyle w:val="ny-lesson-table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△ABC</m:t>
              </m:r>
            </m:oMath>
            <w:r w:rsidRPr="00047DD1">
              <w:t xml:space="preserve"> with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 w:rsidRPr="00047DD1">
              <w:t xml:space="preserve">, </w:t>
            </w:r>
            <m:oMath>
              <m:r>
                <w:rPr>
                  <w:rFonts w:ascii="Cambria Math" w:hAnsi="Cambria Math"/>
                </w:rPr>
                <m:t>E</m:t>
              </m:r>
            </m:oMath>
            <w:r w:rsidRPr="00047DD1">
              <w:t xml:space="preserve">, and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047DD1">
              <w:t xml:space="preserve"> the midpoints of sides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 w:rsidRPr="00047DD1">
              <w:t xml:space="preserve">, </w:t>
            </w:r>
            <m:oMath>
              <m:r>
                <w:rPr>
                  <w:rFonts w:ascii="Cambria Math" w:hAnsi="Cambria Math"/>
                </w:rPr>
                <m:t>BC</m:t>
              </m:r>
            </m:oMath>
            <w:r w:rsidRPr="00047DD1">
              <w:t xml:space="preserve">, and </w:t>
            </w:r>
            <m:oMath>
              <m:r>
                <w:rPr>
                  <w:rFonts w:ascii="Cambria Math" w:hAnsi="Cambria Math"/>
                </w:rPr>
                <m:t>AC</m:t>
              </m:r>
            </m:oMath>
            <w:r w:rsidRPr="00047DD1">
              <w:t>, respectively.</w:t>
            </w:r>
          </w:p>
        </w:tc>
      </w:tr>
      <w:tr w:rsidR="00047DD1" w:rsidRPr="00047DD1" w14:paraId="27DCF39A" w14:textId="77777777" w:rsidTr="008266B0">
        <w:trPr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26578E6" w14:textId="77777777" w:rsidR="004E3E86" w:rsidRPr="00047DD1" w:rsidRDefault="004E3E86" w:rsidP="008266B0">
            <w:pPr>
              <w:pStyle w:val="ny-lesson-table"/>
            </w:pPr>
            <w:r w:rsidRPr="00047DD1">
              <w:t>Prove: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9DBFF47" w14:textId="77777777" w:rsidR="004E3E86" w:rsidRPr="00047DD1" w:rsidRDefault="004E3E86" w:rsidP="008266B0">
            <w:pPr>
              <w:pStyle w:val="ny-lesson-table"/>
              <w:rPr>
                <w:b/>
              </w:rPr>
            </w:pPr>
            <w:r w:rsidRPr="00047DD1">
              <w:t xml:space="preserve">The three medians of </w:t>
            </w:r>
            <m:oMath>
              <m:r>
                <w:rPr>
                  <w:rFonts w:ascii="Cambria Math" w:hAnsi="Cambria Math"/>
                </w:rPr>
                <m:t>△ABC</m:t>
              </m:r>
            </m:oMath>
            <w:r w:rsidRPr="00047DD1">
              <w:t xml:space="preserve"> meet at a single point.</w:t>
            </w:r>
          </w:p>
        </w:tc>
      </w:tr>
    </w:tbl>
    <w:p w14:paraId="29A38431" w14:textId="2B31B354" w:rsidR="004E3E86" w:rsidRPr="00047DD1" w:rsidRDefault="004E3E86" w:rsidP="008266B0">
      <w:pPr>
        <w:pStyle w:val="ny-lesson-numbering"/>
        <w:numPr>
          <w:ilvl w:val="0"/>
          <w:numId w:val="21"/>
        </w:numPr>
        <w:tabs>
          <w:tab w:val="clear" w:pos="403"/>
        </w:tabs>
        <w:ind w:left="360"/>
      </w:pPr>
      <w:r w:rsidRPr="00047DD1">
        <w:t xml:space="preserve">Draw </w:t>
      </w:r>
      <m:oMath>
        <m:r>
          <w:rPr>
            <w:rFonts w:ascii="Cambria Math" w:hAnsi="Cambria Math"/>
          </w:rPr>
          <m:t>AE</m:t>
        </m:r>
      </m:oMath>
      <w:r w:rsidRPr="00047DD1">
        <w:t xml:space="preserve"> </w:t>
      </w:r>
      <w:proofErr w:type="gramStart"/>
      <w:r w:rsidRPr="00047DD1">
        <w:t xml:space="preserve">and </w:t>
      </w:r>
      <w:proofErr w:type="gramEnd"/>
      <m:oMath>
        <m:r>
          <w:rPr>
            <w:rFonts w:ascii="Cambria Math" w:hAnsi="Cambria Math"/>
          </w:rPr>
          <m:t>DC</m:t>
        </m:r>
      </m:oMath>
      <w:r w:rsidRPr="00047DD1">
        <w:t xml:space="preserve">; label their intersection as point </w:t>
      </w:r>
      <m:oMath>
        <m:r>
          <w:rPr>
            <w:rFonts w:ascii="Cambria Math" w:hAnsi="Cambria Math"/>
          </w:rPr>
          <m:t>G</m:t>
        </m:r>
      </m:oMath>
      <w:r w:rsidRPr="00047DD1">
        <w:t>.</w:t>
      </w:r>
    </w:p>
    <w:p w14:paraId="29B720F4" w14:textId="77777777" w:rsidR="00047DD1" w:rsidRDefault="00047DD1" w:rsidP="008266B0">
      <w:pPr>
        <w:pStyle w:val="ny-lesson-numbering"/>
        <w:numPr>
          <w:ilvl w:val="0"/>
          <w:numId w:val="0"/>
        </w:numPr>
        <w:ind w:left="360"/>
      </w:pPr>
    </w:p>
    <w:p w14:paraId="01132738" w14:textId="2E86DD96" w:rsidR="004E3E86" w:rsidRPr="00047DD1" w:rsidRDefault="004E3E86" w:rsidP="008266B0">
      <w:pPr>
        <w:pStyle w:val="ny-lesson-numbering"/>
        <w:numPr>
          <w:ilvl w:val="0"/>
          <w:numId w:val="21"/>
        </w:numPr>
        <w:ind w:left="360"/>
      </w:pPr>
      <w:r w:rsidRPr="00047DD1">
        <w:t xml:space="preserve">Construct and label the midpoint of </w:t>
      </w:r>
      <m:oMath>
        <m:r>
          <w:rPr>
            <w:rFonts w:ascii="Cambria Math" w:hAnsi="Cambria Math"/>
          </w:rPr>
          <m:t>AG</m:t>
        </m:r>
      </m:oMath>
      <w:r w:rsidRPr="00047DD1">
        <w:t xml:space="preserve"> as point </w:t>
      </w:r>
      <m:oMath>
        <m:r>
          <w:rPr>
            <w:rFonts w:ascii="Cambria Math" w:hAnsi="Cambria Math"/>
          </w:rPr>
          <m:t>H</m:t>
        </m:r>
      </m:oMath>
      <w:r w:rsidRPr="00047DD1">
        <w:t xml:space="preserve"> and the midpoint of </w:t>
      </w:r>
      <m:oMath>
        <m:r>
          <w:rPr>
            <w:rFonts w:ascii="Cambria Math" w:hAnsi="Cambria Math"/>
          </w:rPr>
          <m:t>GC</m:t>
        </m:r>
      </m:oMath>
      <w:r w:rsidRPr="00047DD1">
        <w:t xml:space="preserve"> </w:t>
      </w:r>
      <w:r w:rsidR="008266B0">
        <w:br/>
      </w:r>
      <w:r w:rsidRPr="00047DD1">
        <w:t xml:space="preserve">as </w:t>
      </w:r>
      <w:proofErr w:type="gramStart"/>
      <w:r w:rsidRPr="00047DD1">
        <w:t xml:space="preserve">point </w:t>
      </w:r>
      <w:proofErr w:type="gramEnd"/>
      <m:oMath>
        <m:r>
          <w:rPr>
            <w:rFonts w:ascii="Cambria Math" w:hAnsi="Cambria Math"/>
          </w:rPr>
          <m:t>J</m:t>
        </m:r>
      </m:oMath>
      <w:r w:rsidRPr="00047DD1">
        <w:t>.</w:t>
      </w:r>
    </w:p>
    <w:p w14:paraId="7177F7E5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ind w:left="360"/>
      </w:pPr>
    </w:p>
    <w:p w14:paraId="56D43388" w14:textId="7639015B" w:rsidR="004E3E86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AC</m:t>
        </m:r>
      </m:oMath>
      <w:r w:rsidRPr="00047DD1">
        <w:t xml:space="preserve"> , </w:t>
      </w:r>
    </w:p>
    <w:p w14:paraId="03F5F600" w14:textId="220CE192" w:rsidR="007371BC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226E026E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ind w:left="360"/>
      </w:pPr>
    </w:p>
    <w:p w14:paraId="4C63B786" w14:textId="61AE4925" w:rsidR="004E3E86" w:rsidRPr="00047DD1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HJ</m:t>
        </m:r>
        <m:r>
          <m:rPr>
            <m:sty m:val="p"/>
          </m:rP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AC</m:t>
        </m:r>
      </m:oMath>
      <w:r w:rsidRPr="00047DD1">
        <w:t xml:space="preserve">, </w:t>
      </w:r>
    </w:p>
    <w:p w14:paraId="71600190" w14:textId="11165D7B" w:rsidR="00047DD1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221B98DA" w14:textId="77777777" w:rsidR="007371BC" w:rsidRPr="00047DD1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28847C8D" w14:textId="5A7550EC" w:rsidR="004E3E86" w:rsidRPr="00047DD1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HJ</m:t>
        </m:r>
      </m:oMath>
      <w:r w:rsidRPr="00047DD1">
        <w:t xml:space="preserve">, </w:t>
      </w:r>
    </w:p>
    <w:p w14:paraId="0B28D5B8" w14:textId="1CE4D043" w:rsidR="00047DD1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484F5570" w14:textId="77777777" w:rsidR="007371BC" w:rsidRPr="00047DD1" w:rsidRDefault="007371BC" w:rsidP="008266B0">
      <w:pPr>
        <w:pStyle w:val="ny-lesson-numbering"/>
        <w:numPr>
          <w:ilvl w:val="0"/>
          <w:numId w:val="0"/>
        </w:numPr>
        <w:ind w:left="360"/>
      </w:pPr>
    </w:p>
    <w:p w14:paraId="53E26366" w14:textId="77777777" w:rsidR="00047DD1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DE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AC</m:t>
        </m:r>
      </m:oMath>
      <w:r w:rsidRPr="00047DD1">
        <w:t xml:space="preserve"> and </w:t>
      </w:r>
      <m:oMath>
        <m:r>
          <w:rPr>
            <w:rFonts w:ascii="Cambria Math" w:hAnsi="Cambria Math"/>
          </w:rPr>
          <m:t>HJ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AC</m:t>
        </m:r>
      </m:oMath>
      <w:r w:rsidRPr="00047DD1">
        <w:t xml:space="preserve">, </w:t>
      </w:r>
    </w:p>
    <w:p w14:paraId="7DAB0423" w14:textId="42863002" w:rsidR="004E3E86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389BB69B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24CAA788" w14:textId="72466864" w:rsidR="004E3E86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DEJH</m:t>
        </m:r>
      </m:oMath>
      <w:r w:rsidRPr="00047DD1">
        <w:t xml:space="preserve"> is a parallelogram, </w:t>
      </w:r>
    </w:p>
    <w:p w14:paraId="121FADE8" w14:textId="30EC8D20" w:rsidR="007371BC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48B92C14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512F4DDD" w14:textId="624F926F" w:rsidR="007371BC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HG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EG</m:t>
        </m:r>
      </m:oMath>
      <w:r w:rsidRPr="00047DD1">
        <w:t xml:space="preserve"> and </w:t>
      </w:r>
      <m:oMath>
        <m:r>
          <w:rPr>
            <w:rFonts w:ascii="Cambria Math" w:hAnsi="Cambria Math"/>
          </w:rPr>
          <m:t>JG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D</m:t>
        </m:r>
        <m:r>
          <w:rPr>
            <w:rFonts w:ascii="Cambria Math" w:hAnsi="Cambria Math"/>
          </w:rPr>
          <m:t>G</m:t>
        </m:r>
      </m:oMath>
      <w:r w:rsidR="007371BC">
        <w:t>,</w:t>
      </w:r>
    </w:p>
    <w:p w14:paraId="0D89C6C7" w14:textId="7DEEDAA4" w:rsidR="004E3E86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02DCD7F5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37BF38C2" w14:textId="77777777" w:rsidR="007371BC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AH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HG</m:t>
        </m:r>
      </m:oMath>
      <w:r w:rsidRPr="00047DD1">
        <w:t xml:space="preserve"> and </w:t>
      </w:r>
      <m:oMath>
        <m:r>
          <w:rPr>
            <w:rFonts w:ascii="Cambria Math" w:hAnsi="Cambria Math"/>
          </w:rPr>
          <m:t>CJ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JG</m:t>
        </m:r>
      </m:oMath>
      <w:r w:rsidR="007371BC">
        <w:t>,</w:t>
      </w:r>
    </w:p>
    <w:p w14:paraId="799B86DF" w14:textId="4F46B37F" w:rsidR="004E3E86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6D557990" w14:textId="77777777" w:rsidR="00047DD1" w:rsidRPr="00047DD1" w:rsidRDefault="00047DD1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641B7583" w14:textId="77777777" w:rsidR="007371BC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m:t>AH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HG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GE</m:t>
        </m:r>
      </m:oMath>
      <w:r w:rsidRPr="00047DD1">
        <w:t xml:space="preserve"> and </w:t>
      </w:r>
      <m:oMath>
        <m:r>
          <w:rPr>
            <w:rFonts w:ascii="Cambria Math" w:hAnsi="Cambria Math"/>
          </w:rPr>
          <m:t>CJ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JG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GD</m:t>
        </m:r>
      </m:oMath>
      <w:r w:rsidRPr="00047DD1">
        <w:t xml:space="preserve">, </w:t>
      </w:r>
    </w:p>
    <w:p w14:paraId="5E921D42" w14:textId="68935EAB" w:rsidR="004E3E86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51D5F202" w14:textId="77777777" w:rsidR="008266B0" w:rsidRPr="008266B0" w:rsidRDefault="008266B0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ind w:left="360"/>
      </w:pPr>
    </w:p>
    <w:p w14:paraId="486100FA" w14:textId="77777777" w:rsidR="007371BC" w:rsidRDefault="004E3E86" w:rsidP="008266B0">
      <w:pPr>
        <w:pStyle w:val="ny-lesson-numbering"/>
        <w:numPr>
          <w:ilvl w:val="0"/>
          <w:numId w:val="21"/>
        </w:numPr>
        <w:tabs>
          <w:tab w:val="clear" w:pos="403"/>
          <w:tab w:val="left" w:pos="9810"/>
        </w:tabs>
        <w:ind w:left="360"/>
      </w:pPr>
      <m:oMath>
        <m:r>
          <w:rPr>
            <w:rFonts w:ascii="Cambria Math" w:hAnsi="Cambria Math"/>
          </w:rPr>
          <w:lastRenderedPageBreak/>
          <m:t>AG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GE</m:t>
        </m:r>
      </m:oMath>
      <w:r w:rsidRPr="00047DD1">
        <w:t xml:space="preserve"> and </w:t>
      </w:r>
      <m:oMath>
        <m:r>
          <w:rPr>
            <w:rFonts w:ascii="Cambria Math" w:hAnsi="Cambria Math"/>
          </w:rPr>
          <m:t>CG</m:t>
        </m:r>
        <m:r>
          <m:rPr>
            <m:sty m:val="p"/>
          </m:rPr>
          <w:rPr>
            <w:rFonts w:ascii="Cambria Math" w:hAnsi="Cambria Math"/>
          </w:rPr>
          <m:t>=2</m:t>
        </m:r>
        <m:r>
          <w:rPr>
            <w:rFonts w:ascii="Cambria Math" w:hAnsi="Cambria Math"/>
          </w:rPr>
          <m:t>GD</m:t>
        </m:r>
      </m:oMath>
      <w:r w:rsidRPr="00047DD1">
        <w:t xml:space="preserve">, </w:t>
      </w:r>
    </w:p>
    <w:p w14:paraId="26795DBF" w14:textId="31887175" w:rsidR="004E3E86" w:rsidRPr="007371BC" w:rsidRDefault="007371BC" w:rsidP="008266B0">
      <w:pPr>
        <w:pStyle w:val="ny-lesson-numbering"/>
        <w:numPr>
          <w:ilvl w:val="0"/>
          <w:numId w:val="0"/>
        </w:numPr>
        <w:tabs>
          <w:tab w:val="clear" w:pos="403"/>
          <w:tab w:val="left" w:pos="9810"/>
        </w:tabs>
        <w:spacing w:before="180"/>
        <w:ind w:left="360"/>
        <w:rPr>
          <w:u w:val="single"/>
        </w:rPr>
      </w:pPr>
      <w:r w:rsidRPr="007371BC">
        <w:rPr>
          <w:u w:val="single"/>
        </w:rPr>
        <w:tab/>
      </w:r>
    </w:p>
    <w:p w14:paraId="6336661E" w14:textId="77777777" w:rsidR="007371BC" w:rsidRDefault="007371BC" w:rsidP="008266B0">
      <w:pPr>
        <w:pStyle w:val="ny-lesson-numbering"/>
        <w:numPr>
          <w:ilvl w:val="0"/>
          <w:numId w:val="0"/>
        </w:numPr>
        <w:ind w:left="360"/>
      </w:pPr>
    </w:p>
    <w:p w14:paraId="0459BF5B" w14:textId="2027B63C" w:rsidR="0017141B" w:rsidRPr="008266B0" w:rsidRDefault="0017141B" w:rsidP="008266B0">
      <w:pPr>
        <w:pStyle w:val="ny-lesson-numbering"/>
        <w:numPr>
          <w:ilvl w:val="0"/>
          <w:numId w:val="21"/>
        </w:numPr>
        <w:ind w:left="360"/>
      </w:pPr>
      <w:r w:rsidRPr="008266B0">
        <w:t xml:space="preserve">We can complete steps (1)–(11) to include the median </w:t>
      </w:r>
      <w:proofErr w:type="gramStart"/>
      <w:r w:rsidRPr="008266B0">
        <w:t xml:space="preserve">from </w:t>
      </w:r>
      <w:proofErr w:type="gramEnd"/>
      <m:oMath>
        <m:r>
          <w:rPr>
            <w:rFonts w:ascii="Cambria Math" w:hAnsi="Cambria Math"/>
          </w:rPr>
          <m:t>B</m:t>
        </m:r>
      </m:oMath>
      <w:r w:rsidRPr="008266B0">
        <w:t xml:space="preserve">; the third median,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BF</m:t>
            </m:r>
          </m:e>
        </m:acc>
      </m:oMath>
      <w:r w:rsidRPr="008266B0">
        <w:t xml:space="preserve">, passes through point </w:t>
      </w:r>
      <m:oMath>
        <m:r>
          <w:rPr>
            <w:rFonts w:ascii="Cambria Math" w:hAnsi="Cambria Math"/>
          </w:rPr>
          <m:t>G</m:t>
        </m:r>
      </m:oMath>
      <w:r w:rsidRPr="008266B0">
        <w:t>, which divides it into two segments such that the longer part is twice the shorter.</w:t>
      </w:r>
    </w:p>
    <w:p w14:paraId="088E9711" w14:textId="77777777" w:rsidR="00047DD1" w:rsidRDefault="00047DD1" w:rsidP="008266B0">
      <w:pPr>
        <w:pStyle w:val="ny-lesson-numbering"/>
        <w:numPr>
          <w:ilvl w:val="0"/>
          <w:numId w:val="0"/>
        </w:numPr>
        <w:ind w:left="360"/>
      </w:pPr>
    </w:p>
    <w:p w14:paraId="18A888C7" w14:textId="77777777" w:rsidR="00047DD1" w:rsidRPr="00047DD1" w:rsidRDefault="00047DD1" w:rsidP="008266B0">
      <w:pPr>
        <w:pStyle w:val="ny-lesson-numbering"/>
        <w:numPr>
          <w:ilvl w:val="0"/>
          <w:numId w:val="21"/>
        </w:numPr>
        <w:ind w:left="360"/>
      </w:pPr>
      <w:r w:rsidRPr="00047DD1">
        <w:t>The intersection point of the medians divides each median into two parts with lengths in a ratio of 2:1; therefore, all medians are concurrent at that point.</w:t>
      </w:r>
    </w:p>
    <w:p w14:paraId="7159C3BA" w14:textId="77777777" w:rsidR="004E3E86" w:rsidRDefault="004E3E86" w:rsidP="004E3E86">
      <w:pPr>
        <w:pStyle w:val="ny-lesson-paragraph"/>
      </w:pPr>
    </w:p>
    <w:p w14:paraId="589BF44C" w14:textId="1C590CD0" w:rsidR="00047DD1" w:rsidRPr="00007097" w:rsidRDefault="00047DD1" w:rsidP="008266B0">
      <w:pPr>
        <w:pStyle w:val="ny-lesson-paragraph"/>
        <w:spacing w:line="360" w:lineRule="auto"/>
      </w:pPr>
      <w:r w:rsidRPr="000F7129">
        <w:t xml:space="preserve">The </w:t>
      </w:r>
      <w:r>
        <w:t xml:space="preserve">three </w:t>
      </w:r>
      <w:r w:rsidRPr="000F7129">
        <w:t>medians</w:t>
      </w:r>
      <w:r>
        <w:t xml:space="preserve"> of a triangle are concurrent at </w:t>
      </w:r>
      <w:r w:rsidRPr="00047DD1">
        <w:t xml:space="preserve">the </w:t>
      </w:r>
      <w:r w:rsidRPr="00047DD1">
        <w:rPr>
          <w:i/>
          <w:u w:val="single"/>
        </w:rPr>
        <w:t xml:space="preserve"> </w:t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>
        <w:t xml:space="preserve">, or the center of gravity.  This point of concurrency divides the length of each median in a ratio of </w:t>
      </w:r>
      <w:r w:rsidR="008266B0" w:rsidRPr="00047DD1">
        <w:rPr>
          <w:i/>
          <w:u w:val="single"/>
        </w:rPr>
        <w:t xml:space="preserve"> </w:t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>
        <w:t xml:space="preserve">; the length from the vertex to the centroid is </w:t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>
        <w:rPr>
          <w:i/>
        </w:rPr>
        <w:t xml:space="preserve"> </w:t>
      </w:r>
      <w:r>
        <w:t>the length from the centroid to the midpoint of the side.</w:t>
      </w:r>
    </w:p>
    <w:p w14:paraId="48EDF9F0" w14:textId="77777777" w:rsidR="004E3E86" w:rsidRPr="000F7129" w:rsidRDefault="004E3E86" w:rsidP="004E3E86">
      <w:pPr>
        <w:pStyle w:val="ny-lesson-paragraph"/>
      </w:pPr>
    </w:p>
    <w:p w14:paraId="6B77F9A6" w14:textId="295548C3" w:rsidR="004E3E86" w:rsidRPr="004E3E86" w:rsidRDefault="004E3E86" w:rsidP="004E3E86">
      <w:pPr>
        <w:pStyle w:val="ny-lesson-hdr-1"/>
        <w:rPr>
          <w:b w:val="0"/>
        </w:rPr>
      </w:pPr>
      <w:r w:rsidRPr="004E3E86">
        <w:rPr>
          <w:rStyle w:val="ny-lesson-hdr-2"/>
          <w:b/>
        </w:rPr>
        <w:t>Example 2</w:t>
      </w:r>
    </w:p>
    <w:p w14:paraId="0410A448" w14:textId="4D419C0A" w:rsidR="004E3E86" w:rsidRDefault="00047DD1" w:rsidP="004E3E86">
      <w:pPr>
        <w:pStyle w:val="ny-lesson-paragraph"/>
      </w:pPr>
      <w:r w:rsidRPr="004E3E86">
        <w:rPr>
          <w:rStyle w:val="ny-lesson-hdr-2"/>
          <w:b w:val="0"/>
          <w:noProof/>
        </w:rPr>
        <w:drawing>
          <wp:anchor distT="0" distB="0" distL="114300" distR="114300" simplePos="0" relativeHeight="251642368" behindDoc="1" locked="0" layoutInCell="1" allowOverlap="1" wp14:anchorId="38682F0F" wp14:editId="4CD4C8E1">
            <wp:simplePos x="0" y="0"/>
            <wp:positionH relativeFrom="margin">
              <wp:align>right</wp:align>
            </wp:positionH>
            <wp:positionV relativeFrom="paragraph">
              <wp:posOffset>297815</wp:posOffset>
            </wp:positionV>
            <wp:extent cx="2771775" cy="1951355"/>
            <wp:effectExtent l="0" t="0" r="9525" b="0"/>
            <wp:wrapTight wrapText="bothSides">
              <wp:wrapPolygon edited="0">
                <wp:start x="0" y="0"/>
                <wp:lineTo x="0" y="21298"/>
                <wp:lineTo x="21526" y="21298"/>
                <wp:lineTo x="215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3"/>
                    <a:stretch/>
                  </pic:blipFill>
                  <pic:spPr bwMode="auto">
                    <a:xfrm>
                      <a:off x="0" y="0"/>
                      <a:ext cx="2771775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the figure </w:t>
      </w:r>
      <w:r w:rsidR="003F5C64">
        <w:t>to</w:t>
      </w:r>
      <w:r>
        <w:t xml:space="preserve"> the right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  <w:szCs w:val="20"/>
          </w:rPr>
          <m:t>DF=4</m:t>
        </m:r>
      </m:oMath>
      <w:r w:rsidRPr="00047DD1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BF=16</m:t>
        </m:r>
      </m:oMath>
      <w:r w:rsidRPr="00047DD1">
        <w:rPr>
          <w:szCs w:val="20"/>
        </w:rPr>
        <w:t xml:space="preserve">, </w:t>
      </w:r>
      <m:oMath>
        <m:r>
          <w:rPr>
            <w:rFonts w:ascii="Cambria Math" w:hAnsi="Cambria Math"/>
            <w:szCs w:val="20"/>
          </w:rPr>
          <m:t>AG=30</m:t>
        </m:r>
      </m:oMath>
      <w:r w:rsidRPr="00047DD1">
        <w:t>.  Find each of the following measures.</w:t>
      </w:r>
      <w:r>
        <w:t xml:space="preserve">  </w:t>
      </w:r>
    </w:p>
    <w:p w14:paraId="0D7B2185" w14:textId="487A0B82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FC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Pr="007371BC">
        <w:br/>
      </w:r>
    </w:p>
    <w:p w14:paraId="47C1AA1B" w14:textId="0D18563E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DC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7371BC"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Pr="007371BC">
        <w:br/>
      </w:r>
    </w:p>
    <w:p w14:paraId="6BA7AFE3" w14:textId="79B13E18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AF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Pr="007371BC">
        <w:br/>
      </w:r>
    </w:p>
    <w:p w14:paraId="1B138EC1" w14:textId="1FA81A0E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BE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Pr="007371BC">
        <w:br/>
      </w:r>
    </w:p>
    <w:p w14:paraId="58583C2E" w14:textId="72132F33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FG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Pr="007371BC">
        <w:br/>
      </w:r>
    </w:p>
    <w:p w14:paraId="4C09A825" w14:textId="6506B183" w:rsidR="004E3E86" w:rsidRPr="007371BC" w:rsidRDefault="004E3E86" w:rsidP="008266B0">
      <w:pPr>
        <w:pStyle w:val="ny-lesson-numbering"/>
        <w:numPr>
          <w:ilvl w:val="1"/>
          <w:numId w:val="21"/>
        </w:numPr>
        <w:tabs>
          <w:tab w:val="clear" w:pos="403"/>
        </w:tabs>
        <w:ind w:left="810"/>
      </w:pPr>
      <m:oMath>
        <m:r>
          <w:rPr>
            <w:rFonts w:ascii="Cambria Math" w:hAnsi="Cambria Math"/>
          </w:rPr>
          <m:t>EF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Pr="007371BC">
        <w:t xml:space="preserve"> </w:t>
      </w:r>
      <w:r w:rsidR="007371BC" w:rsidRPr="007371BC">
        <w:rPr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  <w:r w:rsidR="008266B0">
        <w:rPr>
          <w:i/>
          <w:u w:val="single"/>
        </w:rPr>
        <w:tab/>
      </w:r>
    </w:p>
    <w:p w14:paraId="298481D0" w14:textId="51EFB285" w:rsidR="008266B0" w:rsidRDefault="008266B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1F8E420" w14:textId="3375156A" w:rsidR="004E3E86" w:rsidRDefault="004E3E86" w:rsidP="004E3E86">
      <w:pPr>
        <w:pStyle w:val="ny-lesson-hdr-1"/>
      </w:pPr>
      <w:r w:rsidRPr="004E3E86">
        <w:rPr>
          <w:rStyle w:val="ny-lesson-hdr-2"/>
          <w:b/>
        </w:rPr>
        <w:lastRenderedPageBreak/>
        <w:t>Example 3</w:t>
      </w:r>
    </w:p>
    <w:p w14:paraId="2B91D873" w14:textId="281A4CFE" w:rsidR="004E3E86" w:rsidRDefault="008266B0" w:rsidP="007371BC">
      <w:pPr>
        <w:pStyle w:val="ny-lesson-paragraph"/>
      </w:pPr>
      <w:r w:rsidRPr="004E3E86">
        <w:rPr>
          <w:rStyle w:val="ny-lesson-hdr-2"/>
          <w:b w:val="0"/>
          <w:noProof/>
        </w:rPr>
        <w:drawing>
          <wp:anchor distT="0" distB="0" distL="114300" distR="114300" simplePos="0" relativeHeight="251647488" behindDoc="1" locked="0" layoutInCell="1" allowOverlap="1" wp14:anchorId="70F83981" wp14:editId="13F4B0A2">
            <wp:simplePos x="0" y="0"/>
            <wp:positionH relativeFrom="column">
              <wp:posOffset>3214370</wp:posOffset>
            </wp:positionH>
            <wp:positionV relativeFrom="paragraph">
              <wp:posOffset>257810</wp:posOffset>
            </wp:positionV>
            <wp:extent cx="303403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28" y="21493"/>
                <wp:lineTo x="2142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6"/>
                    <a:stretch/>
                  </pic:blipFill>
                  <pic:spPr bwMode="auto">
                    <a:xfrm>
                      <a:off x="0" y="0"/>
                      <a:ext cx="3034030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E86" w:rsidRPr="007371BC">
        <w:t xml:space="preserve">In </w:t>
      </w:r>
      <w:r w:rsidR="0017141B" w:rsidRPr="007371BC">
        <w:t xml:space="preserve">the figure </w:t>
      </w:r>
      <w:r w:rsidR="003F5C64">
        <w:t>to</w:t>
      </w:r>
      <w:r w:rsidR="0017141B" w:rsidRPr="007371BC">
        <w:t xml:space="preserve"> the right,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17141B" w:rsidRPr="007371BC">
        <w:t xml:space="preserve"> is reflected over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7141B" w:rsidRPr="007371BC">
        <w:t xml:space="preserve"> to </w:t>
      </w:r>
      <w:proofErr w:type="gramStart"/>
      <w:r w:rsidR="0017141B" w:rsidRPr="007371BC">
        <w:t xml:space="preserve">create </w:t>
      </w:r>
      <w:proofErr w:type="gramEnd"/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ABD</m:t>
        </m:r>
      </m:oMath>
      <w:r w:rsidR="0017141B" w:rsidRPr="007371BC">
        <w:t xml:space="preserve">.  </w:t>
      </w:r>
      <w:proofErr w:type="gramStart"/>
      <w:r w:rsidR="0017141B" w:rsidRPr="007371BC">
        <w:t xml:space="preserve">Points </w:t>
      </w:r>
      <w:proofErr w:type="gramEnd"/>
      <m:oMath>
        <m:r>
          <w:rPr>
            <w:rFonts w:ascii="Cambria Math" w:hAnsi="Cambria Math"/>
          </w:rPr>
          <m:t>P</m:t>
        </m:r>
      </m:oMath>
      <w:r w:rsidR="0017141B" w:rsidRPr="007371BC">
        <w:t xml:space="preserve">, </w:t>
      </w:r>
      <m:oMath>
        <m:r>
          <w:rPr>
            <w:rFonts w:ascii="Cambria Math" w:hAnsi="Cambria Math"/>
          </w:rPr>
          <m:t>E</m:t>
        </m:r>
      </m:oMath>
      <w:r w:rsidR="0017141B" w:rsidRPr="007371BC">
        <w:t xml:space="preserve">, and </w:t>
      </w:r>
      <m:oMath>
        <m:r>
          <w:rPr>
            <w:rFonts w:ascii="Cambria Math" w:hAnsi="Cambria Math"/>
          </w:rPr>
          <m:t>F</m:t>
        </m:r>
      </m:oMath>
      <w:r w:rsidR="0017141B" w:rsidRPr="007371BC">
        <w:t xml:space="preserve"> are midpoints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7141B" w:rsidRPr="007371BC"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  <w:r w:rsidR="0017141B" w:rsidRPr="007371BC">
        <w:t xml:space="preserve">, and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17141B" w:rsidRPr="007371BC">
        <w:t xml:space="preserve">, respectively.  </w:t>
      </w:r>
      <w:proofErr w:type="gramStart"/>
      <w:r w:rsidR="0017141B" w:rsidRPr="007371BC">
        <w:t xml:space="preserve">If </w:t>
      </w:r>
      <w:proofErr w:type="gramEnd"/>
      <m:oMath>
        <m:r>
          <w:rPr>
            <w:rFonts w:ascii="Cambria Math" w:hAnsi="Cambria Math"/>
          </w:rPr>
          <m:t>AH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AG</m:t>
        </m:r>
      </m:oMath>
      <w:r w:rsidR="0017141B" w:rsidRPr="007371BC">
        <w:t xml:space="preserve">, prove that </w:t>
      </w:r>
      <m:oMath>
        <m:r>
          <w:rPr>
            <w:rFonts w:ascii="Cambria Math" w:hAnsi="Cambria Math"/>
          </w:rPr>
          <m:t>PH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GP</m:t>
        </m:r>
      </m:oMath>
      <w:r w:rsidR="0017141B" w:rsidRPr="007371BC">
        <w:t>.</w:t>
      </w:r>
    </w:p>
    <w:p w14:paraId="15297591" w14:textId="1DB0F100" w:rsidR="007371BC" w:rsidRDefault="007371BC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8F6CF0B" w14:textId="77777777" w:rsidR="004E3E86" w:rsidRDefault="004E3E86" w:rsidP="004E3E86">
      <w:pPr>
        <w:pStyle w:val="ny-callout-hdr"/>
      </w:pPr>
      <w:r>
        <w:lastRenderedPageBreak/>
        <w:t>Problem Set</w:t>
      </w:r>
    </w:p>
    <w:p w14:paraId="7EF07D4C" w14:textId="77777777" w:rsidR="00047DD1" w:rsidRDefault="00047DD1" w:rsidP="004E3E86">
      <w:pPr>
        <w:pStyle w:val="ny-callout-hdr"/>
      </w:pPr>
    </w:p>
    <w:p w14:paraId="77DC8D57" w14:textId="1DBB6A2E" w:rsidR="00047DD1" w:rsidRPr="00B425B7" w:rsidRDefault="00047DD1" w:rsidP="00047DD1">
      <w:pPr>
        <w:pStyle w:val="ny-lesson-paragraph"/>
      </w:pPr>
      <w:r w:rsidRPr="00B425B7">
        <w:t>Ty is building a model of a hang glider using the template</w:t>
      </w:r>
      <w:r w:rsidR="006674F0">
        <w:t xml:space="preserve"> below</w:t>
      </w:r>
      <w:r w:rsidRPr="00B425B7">
        <w:t xml:space="preserve">.  To place his supports accurately, Ty needs to locate the center of gravity on his model.  </w:t>
      </w:r>
    </w:p>
    <w:p w14:paraId="5517EDBF" w14:textId="4D772CE4" w:rsidR="004E3E86" w:rsidRDefault="004E3E86" w:rsidP="007371BC">
      <w:pPr>
        <w:pStyle w:val="ny-lesson-numbering"/>
        <w:numPr>
          <w:ilvl w:val="0"/>
          <w:numId w:val="20"/>
        </w:numPr>
      </w:pPr>
      <w:r w:rsidRPr="007371BC">
        <w:t>Use your compass and straightedge to locate the center of gravity on Ty’s model.</w:t>
      </w:r>
    </w:p>
    <w:p w14:paraId="7001FCC5" w14:textId="77777777" w:rsidR="007371BC" w:rsidRPr="007371BC" w:rsidRDefault="007371BC" w:rsidP="007371BC">
      <w:pPr>
        <w:pStyle w:val="ny-lesson-numbering"/>
        <w:numPr>
          <w:ilvl w:val="0"/>
          <w:numId w:val="0"/>
        </w:numPr>
        <w:ind w:left="360" w:hanging="360"/>
      </w:pPr>
    </w:p>
    <w:p w14:paraId="174AF885" w14:textId="77777777" w:rsidR="007371BC" w:rsidRDefault="004E3E86" w:rsidP="008266B0">
      <w:pPr>
        <w:pStyle w:val="ny-lesson-numbering"/>
      </w:pPr>
      <w:r w:rsidRPr="007371BC">
        <w:t>Explain what the center of gravity represents on Ty’s model.</w:t>
      </w:r>
    </w:p>
    <w:p w14:paraId="12088C3C" w14:textId="7C2D8C65" w:rsidR="004E3E86" w:rsidRPr="007371BC" w:rsidRDefault="004E3E86" w:rsidP="007371BC">
      <w:pPr>
        <w:pStyle w:val="ny-lesson-numbering"/>
        <w:numPr>
          <w:ilvl w:val="0"/>
          <w:numId w:val="0"/>
        </w:numPr>
        <w:ind w:left="360" w:hanging="360"/>
      </w:pPr>
    </w:p>
    <w:p w14:paraId="6CF89716" w14:textId="77777777" w:rsidR="004E3E86" w:rsidRPr="00A70CBB" w:rsidRDefault="004E3E86" w:rsidP="008266B0">
      <w:pPr>
        <w:pStyle w:val="ny-lesson-numbering"/>
      </w:pPr>
      <w:r w:rsidRPr="007371BC">
        <w:rPr>
          <w:noProof/>
        </w:rPr>
        <w:drawing>
          <wp:anchor distT="0" distB="0" distL="114300" distR="114300" simplePos="0" relativeHeight="251650560" behindDoc="1" locked="0" layoutInCell="1" allowOverlap="1" wp14:anchorId="3AE52846" wp14:editId="783B4869">
            <wp:simplePos x="0" y="0"/>
            <wp:positionH relativeFrom="column">
              <wp:posOffset>2685952</wp:posOffset>
            </wp:positionH>
            <wp:positionV relativeFrom="paragraph">
              <wp:posOffset>756773</wp:posOffset>
            </wp:positionV>
            <wp:extent cx="3462655" cy="3084830"/>
            <wp:effectExtent l="0" t="0" r="0" b="0"/>
            <wp:wrapTight wrapText="bothSides">
              <wp:wrapPolygon edited="0">
                <wp:start x="0" y="0"/>
                <wp:lineTo x="0" y="21476"/>
                <wp:lineTo x="21509" y="21476"/>
                <wp:lineTo x="215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1BC">
        <w:t>Describe the relationship between the longer and shorter sections of the line segments you drew as you located the center</w:t>
      </w:r>
      <w:r>
        <w:t xml:space="preserve"> of gravity.</w:t>
      </w:r>
      <w:bookmarkStart w:id="0" w:name="_GoBack"/>
      <w:bookmarkEnd w:id="0"/>
    </w:p>
    <w:sectPr w:rsidR="004E3E86" w:rsidRPr="00A70CBB" w:rsidSect="008266B0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C538F" w14:textId="77777777" w:rsidR="009D493C" w:rsidRDefault="009D493C">
      <w:pPr>
        <w:spacing w:after="0" w:line="240" w:lineRule="auto"/>
      </w:pPr>
      <w:r>
        <w:separator/>
      </w:r>
    </w:p>
  </w:endnote>
  <w:endnote w:type="continuationSeparator" w:id="0">
    <w:p w14:paraId="1CF48A4D" w14:textId="77777777" w:rsidR="009D493C" w:rsidRDefault="009D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2AF4C0F" w:rsidR="001F0D7E" w:rsidRPr="003331D7" w:rsidRDefault="00226555" w:rsidP="003331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A767EC3" wp14:editId="2EEA037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32C63" w14:textId="77777777" w:rsidR="00226555" w:rsidRPr="003E4777" w:rsidRDefault="00226555" w:rsidP="0022655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43BF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767E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2832C63" w14:textId="77777777" w:rsidR="00226555" w:rsidRPr="003E4777" w:rsidRDefault="00226555" w:rsidP="0022655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43BF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293B309" wp14:editId="5748530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54EC845" w14:textId="5B4D9A5C" w:rsidR="00226555" w:rsidRDefault="00226555" w:rsidP="002265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30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Special Lines in Triangles</w:t>
                          </w:r>
                        </w:p>
                        <w:p w14:paraId="3A65B17E" w14:textId="77777777" w:rsidR="00226555" w:rsidRPr="002273E5" w:rsidRDefault="00226555" w:rsidP="0022655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E307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A5711FA" w14:textId="77777777" w:rsidR="00226555" w:rsidRPr="002273E5" w:rsidRDefault="00226555" w:rsidP="0022655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293B309" id="Text Box 10" o:spid="_x0000_s1033" type="#_x0000_t202" style="position:absolute;margin-left:93.1pt;margin-top:31.25pt;width:293.4pt;height:24.9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ue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P3Fbnv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54EC845" w14:textId="5B4D9A5C" w:rsidR="00226555" w:rsidRDefault="00226555" w:rsidP="002265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30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Special Lines in Triangles</w:t>
                    </w:r>
                  </w:p>
                  <w:p w14:paraId="3A65B17E" w14:textId="77777777" w:rsidR="00226555" w:rsidRPr="002273E5" w:rsidRDefault="00226555" w:rsidP="0022655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E307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A5711FA" w14:textId="77777777" w:rsidR="00226555" w:rsidRPr="002273E5" w:rsidRDefault="00226555" w:rsidP="0022655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0CA74AC8" wp14:editId="08EC967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CD44E6" id="Group 23" o:spid="_x0000_s1026" style="position:absolute;margin-left:86.45pt;margin-top:30.4pt;width:6.55pt;height:21.35pt;z-index:2516679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plByv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1" locked="0" layoutInCell="1" allowOverlap="1" wp14:anchorId="775491AA" wp14:editId="02652970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7DF358C5" wp14:editId="7BA1686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AED79" w14:textId="77777777" w:rsidR="00226555" w:rsidRPr="00B81D46" w:rsidRDefault="00226555" w:rsidP="0022655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358C5" id="Text Box 154" o:spid="_x0000_s1034" type="#_x0000_t202" style="position:absolute;margin-left:294.95pt;margin-top:59.65pt;width:273.4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C0AED79" w14:textId="77777777" w:rsidR="00226555" w:rsidRPr="00B81D46" w:rsidRDefault="00226555" w:rsidP="0022655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6160" behindDoc="1" locked="0" layoutInCell="1" allowOverlap="1" wp14:anchorId="7A2F9C05" wp14:editId="0F81733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" name="Picture 2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6B0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742DC125" wp14:editId="1A57A32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E6966A" id="Group 25" o:spid="_x0000_s1026" style="position:absolute;margin-left:515.7pt;margin-top:51.1pt;width:28.8pt;height:7.05pt;z-index:2516741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F1BBD0E" wp14:editId="5630956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48AD9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F7jY95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0E09006" wp14:editId="6201F67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2AB13" w14:textId="77777777" w:rsidR="00226555" w:rsidRPr="002273E5" w:rsidRDefault="00226555" w:rsidP="0022655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E09006" id="Text Box 21" o:spid="_x0000_s1035" type="#_x0000_t202" style="position:absolute;margin-left:-1.15pt;margin-top:63.5pt;width:165.6pt;height:7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zsQIAALI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NGVz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C82AB13" w14:textId="77777777" w:rsidR="00226555" w:rsidRPr="002273E5" w:rsidRDefault="00226555" w:rsidP="0022655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088" behindDoc="0" locked="0" layoutInCell="1" allowOverlap="1" wp14:anchorId="00592D98" wp14:editId="7836C51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111C" w14:textId="77777777" w:rsidR="009D493C" w:rsidRDefault="009D493C">
      <w:pPr>
        <w:spacing w:after="0" w:line="240" w:lineRule="auto"/>
      </w:pPr>
      <w:r>
        <w:separator/>
      </w:r>
    </w:p>
  </w:footnote>
  <w:footnote w:type="continuationSeparator" w:id="0">
    <w:p w14:paraId="1F21794E" w14:textId="77777777" w:rsidR="009D493C" w:rsidRDefault="009D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CE62" w14:textId="77777777" w:rsidR="003428A7" w:rsidRDefault="003428A7" w:rsidP="003428A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E964906" wp14:editId="367C188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AFC4" w14:textId="1CB01C24" w:rsidR="003428A7" w:rsidRPr="003212BA" w:rsidRDefault="003428A7" w:rsidP="003428A7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6490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564AFC4" w14:textId="1CB01C24" w:rsidR="003428A7" w:rsidRPr="003212BA" w:rsidRDefault="003428A7" w:rsidP="003428A7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1C52F4F" wp14:editId="14B4BBC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7EB70" w14:textId="77777777" w:rsidR="003428A7" w:rsidRPr="002273E5" w:rsidRDefault="003428A7" w:rsidP="003428A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52F4F" id="Text Box 54" o:spid="_x0000_s1027" type="#_x0000_t202" style="position:absolute;margin-left:459pt;margin-top:5.75pt;width:28.85pt;height:1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2B7EB70" w14:textId="77777777" w:rsidR="003428A7" w:rsidRPr="002273E5" w:rsidRDefault="003428A7" w:rsidP="003428A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4936440" wp14:editId="5579F1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FFD7B" w14:textId="77777777" w:rsidR="003428A7" w:rsidRPr="002273E5" w:rsidRDefault="003428A7" w:rsidP="003428A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36440" id="Text Box 55" o:spid="_x0000_s1028" type="#_x0000_t202" style="position:absolute;margin-left:8pt;margin-top:7.65pt;width:272.15pt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4CFFD7B" w14:textId="77777777" w:rsidR="003428A7" w:rsidRPr="002273E5" w:rsidRDefault="003428A7" w:rsidP="003428A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2364848" wp14:editId="377FD9D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3C30B3" w14:textId="77777777" w:rsidR="003428A7" w:rsidRDefault="003428A7" w:rsidP="003428A7">
                          <w:pPr>
                            <w:jc w:val="center"/>
                          </w:pPr>
                        </w:p>
                        <w:p w14:paraId="022514C7" w14:textId="77777777" w:rsidR="003428A7" w:rsidRDefault="003428A7" w:rsidP="003428A7">
                          <w:pPr>
                            <w:jc w:val="center"/>
                          </w:pPr>
                        </w:p>
                        <w:p w14:paraId="639AD049" w14:textId="77777777" w:rsidR="003428A7" w:rsidRDefault="003428A7" w:rsidP="003428A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364848" id="Freeform 1" o:spid="_x0000_s1029" style="position:absolute;margin-left:2pt;margin-top:3.35pt;width:453.4pt;height:20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3C30B3" w14:textId="77777777" w:rsidR="003428A7" w:rsidRDefault="003428A7" w:rsidP="003428A7">
                    <w:pPr>
                      <w:jc w:val="center"/>
                    </w:pPr>
                  </w:p>
                  <w:p w14:paraId="022514C7" w14:textId="77777777" w:rsidR="003428A7" w:rsidRDefault="003428A7" w:rsidP="003428A7">
                    <w:pPr>
                      <w:jc w:val="center"/>
                    </w:pPr>
                  </w:p>
                  <w:p w14:paraId="639AD049" w14:textId="77777777" w:rsidR="003428A7" w:rsidRDefault="003428A7" w:rsidP="003428A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D58F62" wp14:editId="21EA80D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8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53570FD" w14:textId="77777777" w:rsidR="003428A7" w:rsidRDefault="003428A7" w:rsidP="003428A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D58F62" id="Freeform 18" o:spid="_x0000_s1030" style="position:absolute;margin-left:458.45pt;margin-top:3.35pt;width:34.8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+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DFo6L6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53570FD" w14:textId="77777777" w:rsidR="003428A7" w:rsidRDefault="003428A7" w:rsidP="003428A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1B7911" w14:textId="77777777" w:rsidR="003428A7" w:rsidRPr="00015AD5" w:rsidRDefault="003428A7" w:rsidP="003428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C5E6518" wp14:editId="0C59162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7D0B" w14:textId="77777777" w:rsidR="003428A7" w:rsidRPr="002F031E" w:rsidRDefault="003428A7" w:rsidP="003428A7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E6518" id="Text Box 60" o:spid="_x0000_s1031" type="#_x0000_t202" style="position:absolute;margin-left:274.35pt;margin-top:10.85pt;width:209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E3C7D0B" w14:textId="77777777" w:rsidR="003428A7" w:rsidRPr="002F031E" w:rsidRDefault="003428A7" w:rsidP="003428A7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800577D" w14:textId="77777777" w:rsidR="003428A7" w:rsidRDefault="003428A7" w:rsidP="003428A7">
    <w:pPr>
      <w:pStyle w:val="Header"/>
    </w:pPr>
  </w:p>
  <w:p w14:paraId="40296034" w14:textId="77777777" w:rsidR="003428A7" w:rsidRDefault="003428A7" w:rsidP="003428A7">
    <w:pPr>
      <w:pStyle w:val="Header"/>
    </w:pPr>
  </w:p>
  <w:p w14:paraId="55DCA98A" w14:textId="77777777" w:rsidR="00E41BD7" w:rsidRPr="003428A7" w:rsidRDefault="00E41BD7" w:rsidP="00342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CA8"/>
    <w:multiLevelType w:val="hybridMultilevel"/>
    <w:tmpl w:val="6FD0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B6A1E4E"/>
    <w:multiLevelType w:val="hybridMultilevel"/>
    <w:tmpl w:val="0D0E3E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D9D4ADE"/>
    <w:multiLevelType w:val="hybridMultilevel"/>
    <w:tmpl w:val="E7485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B85D4A"/>
    <w:multiLevelType w:val="hybridMultilevel"/>
    <w:tmpl w:val="1C58AE0E"/>
    <w:lvl w:ilvl="0" w:tplc="68700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A4700A0"/>
    <w:multiLevelType w:val="hybridMultilevel"/>
    <w:tmpl w:val="FACA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0FCB"/>
    <w:multiLevelType w:val="multilevel"/>
    <w:tmpl w:val="0D689E9E"/>
    <w:numStyleLink w:val="ny-numbering"/>
  </w:abstractNum>
  <w:abstractNum w:abstractNumId="10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10"/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B5D"/>
    <w:rsid w:val="00036CEB"/>
    <w:rsid w:val="00040049"/>
    <w:rsid w:val="00040BD3"/>
    <w:rsid w:val="00042A93"/>
    <w:rsid w:val="00047DD1"/>
    <w:rsid w:val="000514CC"/>
    <w:rsid w:val="00055004"/>
    <w:rsid w:val="00056710"/>
    <w:rsid w:val="00060D70"/>
    <w:rsid w:val="0006236D"/>
    <w:rsid w:val="000650D8"/>
    <w:rsid w:val="000662F5"/>
    <w:rsid w:val="00071CFE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5731B"/>
    <w:rsid w:val="00161C21"/>
    <w:rsid w:val="001625A1"/>
    <w:rsid w:val="00166701"/>
    <w:rsid w:val="0017141B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655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31D7"/>
    <w:rsid w:val="0033420C"/>
    <w:rsid w:val="00334A20"/>
    <w:rsid w:val="003425A6"/>
    <w:rsid w:val="003428A7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C64"/>
    <w:rsid w:val="003F769B"/>
    <w:rsid w:val="00411D71"/>
    <w:rsid w:val="00413BE9"/>
    <w:rsid w:val="004269AD"/>
    <w:rsid w:val="00432EEE"/>
    <w:rsid w:val="00440CF6"/>
    <w:rsid w:val="00441D83"/>
    <w:rsid w:val="00442684"/>
    <w:rsid w:val="00443BF0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3E86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49E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4F0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D95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371BC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266B0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91D08"/>
    <w:rsid w:val="009B4149"/>
    <w:rsid w:val="009B702E"/>
    <w:rsid w:val="009D05D1"/>
    <w:rsid w:val="009D263D"/>
    <w:rsid w:val="009D493C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8728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2EFF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47778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4375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3077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1848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DC21365-4903-47DB-AE6C-F3FB9EBF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47DD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47DD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47DD1"/>
    <w:pPr>
      <w:numPr>
        <w:numId w:val="1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47DD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New Footer Inserted
Final Format complete - KRC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3D7AA-041A-4A05-9FA2-B1C46004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579</Words>
  <Characters>2625</Characters>
  <Application>Microsoft Office Word</Application>
  <DocSecurity>0</DocSecurity>
  <Lines>105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2013-07-03T15:44:00Z</cp:lastPrinted>
  <dcterms:created xsi:type="dcterms:W3CDTF">2014-06-15T23:58:00Z</dcterms:created>
  <dcterms:modified xsi:type="dcterms:W3CDTF">2014-06-16T00:16:00Z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