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A4406" w14:textId="77777777" w:rsidR="006D0D79" w:rsidRPr="00D0546C" w:rsidRDefault="006D0D79" w:rsidP="006D0D79">
      <w:pPr>
        <w:pStyle w:val="ny-lesson-header"/>
        <w:jc w:val="both"/>
      </w:pPr>
      <w:r>
        <w:t>Lesson 20</w:t>
      </w:r>
      <w:r w:rsidRPr="00D0546C">
        <w:t>:</w:t>
      </w:r>
      <w:r>
        <w:t xml:space="preserve"> </w:t>
      </w:r>
      <w:r w:rsidRPr="00D0546C">
        <w:t xml:space="preserve"> </w:t>
      </w:r>
      <w:r>
        <w:t>Applications of Congruence in Terms of Rigid Motions</w:t>
      </w:r>
    </w:p>
    <w:p w14:paraId="1F482D4B" w14:textId="77777777" w:rsidR="005A50E0" w:rsidRPr="005A50E0" w:rsidRDefault="005A50E0" w:rsidP="00517EB1">
      <w:pPr>
        <w:pStyle w:val="ny-callout-hdr"/>
        <w:spacing w:line="240" w:lineRule="auto"/>
        <w:rPr>
          <w:sz w:val="20"/>
          <w:szCs w:val="20"/>
        </w:rPr>
      </w:pPr>
    </w:p>
    <w:p w14:paraId="0DE08721" w14:textId="46E02069" w:rsidR="006D0D79" w:rsidRDefault="005A50E0" w:rsidP="00517EB1">
      <w:pPr>
        <w:pStyle w:val="ny-callout-hdr"/>
        <w:spacing w:line="240" w:lineRule="auto"/>
      </w:pPr>
      <w:r>
        <w:t>Classwork</w:t>
      </w:r>
    </w:p>
    <w:p w14:paraId="4ADDE41E" w14:textId="77777777" w:rsidR="005A50E0" w:rsidRPr="00627380" w:rsidRDefault="005A50E0" w:rsidP="005A50E0">
      <w:pPr>
        <w:pStyle w:val="ny-lesson-hdr-1"/>
      </w:pPr>
      <w:r>
        <w:t>Opening</w:t>
      </w:r>
    </w:p>
    <w:p w14:paraId="3D852672" w14:textId="77777777" w:rsidR="005A50E0" w:rsidRPr="005A50E0" w:rsidRDefault="005A50E0" w:rsidP="005A50E0">
      <w:pPr>
        <w:pStyle w:val="ny-lesson-paragraph"/>
        <w:rPr>
          <w:i/>
        </w:rPr>
      </w:pPr>
      <w:r w:rsidRPr="005A50E0">
        <w:rPr>
          <w:i/>
        </w:rPr>
        <w:t xml:space="preserve">Every congruence gives rise to a correspondence. </w:t>
      </w:r>
    </w:p>
    <w:p w14:paraId="3820AB32" w14:textId="77777777" w:rsidR="005A50E0" w:rsidRPr="007960BF" w:rsidRDefault="005A50E0" w:rsidP="005A50E0">
      <w:pPr>
        <w:pStyle w:val="ny-lesson-paragraph"/>
      </w:pPr>
      <w:r w:rsidRPr="007960BF">
        <w:t xml:space="preserve">Under </w:t>
      </w:r>
      <w:r>
        <w:t>our</w:t>
      </w:r>
      <w:r w:rsidRPr="007960BF">
        <w:t xml:space="preserve"> deﬁnition of congruence, when we say that one ﬁgure is congruent to another, we mean that there is a rigid motion that maps the ﬁrst onto the second. </w:t>
      </w:r>
      <w:r>
        <w:t xml:space="preserve"> </w:t>
      </w:r>
      <w:r w:rsidRPr="007960BF">
        <w:t xml:space="preserve">That rigid motion is called a congruence. </w:t>
      </w:r>
    </w:p>
    <w:p w14:paraId="58547774" w14:textId="77777777" w:rsidR="005A50E0" w:rsidRPr="005A50E0" w:rsidRDefault="005A50E0" w:rsidP="005A50E0">
      <w:pPr>
        <w:pStyle w:val="ny-lesson-paragraph"/>
      </w:pPr>
      <w:r w:rsidRPr="007960BF">
        <w:t>Recall the Grade 7 de</w:t>
      </w:r>
      <w:r w:rsidRPr="005A50E0">
        <w:t xml:space="preserve">ﬁnition:  </w:t>
      </w:r>
      <w:r w:rsidRPr="005A50E0">
        <w:rPr>
          <w:i/>
        </w:rPr>
        <w:t xml:space="preserve">A correspondence between two triangles is a pairing of each vertex of one triangle with one and only one vertex of the other triangle.  </w:t>
      </w:r>
      <w:r w:rsidRPr="005A50E0">
        <w:t xml:space="preserve">When reasoning about ﬁgures, it is useful to be able to refer to corresponding parts (e.g., sides and angles) of the two ﬁgures.  We look at one part of the ﬁrst ﬁgure and compare it to the corresponding part of the other.  Where does a correspondence come from?  We might be told by someone how to make the vertices correspond.  Conversely, we might make our own correspondence by matching the parts of one triangle with the parts of another triangle based on appearance.  Finally, if we have a congruence between two ﬁgures, the congruence gives rise to a correspondence. </w:t>
      </w:r>
    </w:p>
    <w:p w14:paraId="3B777243" w14:textId="5548C9CC" w:rsidR="005A50E0" w:rsidRPr="005A50E0" w:rsidRDefault="005A50E0" w:rsidP="005A50E0">
      <w:pPr>
        <w:pStyle w:val="ny-lesson-paragraph"/>
      </w:pPr>
      <w:r w:rsidRPr="005A50E0">
        <w:t xml:space="preserve">A rigid motion </w:t>
      </w:r>
      <m:oMath>
        <m:r>
          <w:rPr>
            <w:rFonts w:ascii="Cambria Math" w:hAnsi="Cambria Math"/>
          </w:rPr>
          <m:t>F</m:t>
        </m:r>
      </m:oMath>
      <w:r w:rsidRPr="005A50E0">
        <w:t xml:space="preserve"> always produces a one-to-one correspondence between the points in a ﬁgure (the </w:t>
      </w:r>
      <w:r w:rsidRPr="005A50E0">
        <w:rPr>
          <w:i/>
        </w:rPr>
        <w:t>pre-image</w:t>
      </w:r>
      <w:r w:rsidRPr="005A50E0">
        <w:t xml:space="preserve">) and points in its image.  If </w:t>
      </w:r>
      <m:oMath>
        <m:r>
          <w:rPr>
            <w:rFonts w:ascii="Cambria Math" w:hAnsi="Cambria Math"/>
          </w:rPr>
          <m:t>P</m:t>
        </m:r>
      </m:oMath>
      <w:r w:rsidRPr="005A50E0">
        <w:t xml:space="preserve"> is a point in the ﬁgure, then the corresponding point in the image is </w:t>
      </w:r>
      <m:oMath>
        <m:r>
          <w:rPr>
            <w:rFonts w:ascii="Cambria Math" w:hAnsi="Cambria Math"/>
          </w:rPr>
          <m:t>F</m:t>
        </m:r>
        <m:r>
          <m:rPr>
            <m:sty m:val="p"/>
          </m:rPr>
          <w:rPr>
            <w:rFonts w:ascii="Cambria Math" w:hAnsi="Cambria Math"/>
          </w:rPr>
          <m:t>(</m:t>
        </m:r>
        <m:r>
          <w:rPr>
            <w:rFonts w:ascii="Cambria Math" w:hAnsi="Cambria Math"/>
          </w:rPr>
          <m:t>P</m:t>
        </m:r>
        <m:r>
          <m:rPr>
            <m:sty m:val="p"/>
          </m:rPr>
          <w:rPr>
            <w:rFonts w:ascii="Cambria Math" w:hAnsi="Cambria Math"/>
          </w:rPr>
          <m:t>)</m:t>
        </m:r>
      </m:oMath>
      <w:r w:rsidRPr="005A50E0">
        <w:t xml:space="preserve">.  A rigid motion also maps each part of the ﬁgure to a corresponding part of the image.  As a result, </w:t>
      </w:r>
      <w:r w:rsidRPr="005A50E0">
        <w:rPr>
          <w:i/>
        </w:rPr>
        <w:t>corresponding parts of congruent ﬁgures are congruent</w:t>
      </w:r>
      <w:r w:rsidRPr="005A50E0">
        <w:t xml:space="preserve"> since the very same rigid motion that makes a congruence between the ﬁgures also makes a congruence between each part of the ﬁgure and the corresponding part of the image. </w:t>
      </w:r>
    </w:p>
    <w:p w14:paraId="70673500" w14:textId="772DB0B9" w:rsidR="005A50E0" w:rsidRPr="005A50E0" w:rsidRDefault="005A50E0" w:rsidP="005A50E0">
      <w:pPr>
        <w:pStyle w:val="ny-lesson-paragraph"/>
      </w:pPr>
      <w:r w:rsidRPr="005A50E0">
        <w:t xml:space="preserve">In proofs, we frequently refer to the fact that corresponding angles, sides, or parts of congruent triangles are congruent.  This is simply a repetition of the deﬁnition of congruence.  If </w:t>
      </w:r>
      <m:oMath>
        <m:r>
          <m:rPr>
            <m:sty m:val="p"/>
          </m:rPr>
          <w:rPr>
            <w:rFonts w:ascii="Cambria Math" w:hAnsi="Cambria Math" w:cs="MS Reference Sans Serif"/>
          </w:rPr>
          <m:t>△</m:t>
        </m:r>
        <m:r>
          <w:rPr>
            <w:rFonts w:ascii="Cambria Math" w:hAnsi="Cambria Math" w:cs="MS Reference Sans Serif"/>
          </w:rPr>
          <m:t>ABC</m:t>
        </m:r>
      </m:oMath>
      <w:r w:rsidRPr="005A50E0">
        <w:t xml:space="preserve"> is congruent to </w:t>
      </w:r>
      <m:oMath>
        <m:r>
          <m:rPr>
            <m:sty m:val="p"/>
          </m:rPr>
          <w:rPr>
            <w:rFonts w:ascii="Cambria Math" w:hAnsi="Cambria Math" w:cs="MS Reference Sans Serif"/>
          </w:rPr>
          <m:t>△</m:t>
        </m:r>
        <m:r>
          <w:rPr>
            <w:rFonts w:ascii="Cambria Math" w:hAnsi="Cambria Math"/>
          </w:rPr>
          <m:t>DEG</m:t>
        </m:r>
      </m:oMath>
      <w:r w:rsidRPr="005A50E0">
        <w:t xml:space="preserve"> because there is a rigid motion </w:t>
      </w:r>
      <m:oMath>
        <m:r>
          <w:rPr>
            <w:rFonts w:ascii="Cambria Math" w:hAnsi="Cambria Math"/>
          </w:rPr>
          <m:t>F</m:t>
        </m:r>
      </m:oMath>
      <w:r w:rsidRPr="005A50E0">
        <w:t xml:space="preserve"> such that </w:t>
      </w:r>
      <m:oMath>
        <m:r>
          <w:rPr>
            <w:rFonts w:ascii="Cambria Math" w:hAnsi="Cambria Math"/>
          </w:rPr>
          <m:t>F</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D</m:t>
        </m:r>
      </m:oMath>
      <w:r w:rsidRPr="005A50E0">
        <w:t xml:space="preserve">, </w:t>
      </w:r>
      <m:oMath>
        <m:r>
          <w:rPr>
            <w:rFonts w:ascii="Cambria Math" w:hAnsi="Cambria Math"/>
          </w:rPr>
          <m:t>F</m:t>
        </m:r>
        <m:d>
          <m:dPr>
            <m:ctrlPr>
              <w:rPr>
                <w:rFonts w:ascii="Cambria Math" w:hAnsi="Cambria Math"/>
              </w:rPr>
            </m:ctrlPr>
          </m:dPr>
          <m:e>
            <m:r>
              <w:rPr>
                <w:rFonts w:ascii="Cambria Math" w:hAnsi="Cambria Math"/>
              </w:rPr>
              <m:t>B</m:t>
            </m:r>
          </m:e>
        </m:d>
        <m:r>
          <m:rPr>
            <m:sty m:val="p"/>
          </m:rPr>
          <w:rPr>
            <w:rFonts w:ascii="Cambria Math" w:hAnsi="Cambria Math"/>
          </w:rPr>
          <m:t>=</m:t>
        </m:r>
        <m:r>
          <w:rPr>
            <w:rFonts w:ascii="Cambria Math" w:hAnsi="Cambria Math"/>
          </w:rPr>
          <m:t>E</m:t>
        </m:r>
      </m:oMath>
      <w:r w:rsidRPr="005A50E0">
        <w:t xml:space="preserve">, and </w:t>
      </w:r>
      <m:oMath>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 xml:space="preserve"> )=</m:t>
        </m:r>
        <m:r>
          <w:rPr>
            <w:rFonts w:ascii="Cambria Math" w:hAnsi="Cambria Math"/>
          </w:rPr>
          <m:t>G</m:t>
        </m:r>
      </m:oMath>
      <w:r w:rsidRPr="005A50E0">
        <w:t xml:space="preserve">, then </w:t>
      </w:r>
      <m:oMath>
        <m:acc>
          <m:accPr>
            <m:chr m:val="̅"/>
            <m:ctrlPr>
              <w:rPr>
                <w:rFonts w:ascii="Cambria Math" w:hAnsi="Cambria Math"/>
                <w:i/>
              </w:rPr>
            </m:ctrlPr>
          </m:accPr>
          <m:e>
            <m:r>
              <w:rPr>
                <w:rFonts w:ascii="Cambria Math" w:hAnsi="Cambria Math"/>
              </w:rPr>
              <m:t>AB</m:t>
            </m:r>
          </m:e>
        </m:acc>
      </m:oMath>
      <w:r w:rsidRPr="005A50E0">
        <w:t xml:space="preserve"> is congruent to </w:t>
      </w:r>
      <m:oMath>
        <m:acc>
          <m:accPr>
            <m:chr m:val="̅"/>
            <m:ctrlPr>
              <w:rPr>
                <w:rFonts w:ascii="Cambria Math" w:hAnsi="Cambria Math"/>
                <w:i/>
              </w:rPr>
            </m:ctrlPr>
          </m:accPr>
          <m:e>
            <m:r>
              <w:rPr>
                <w:rFonts w:ascii="Cambria Math" w:hAnsi="Cambria Math"/>
              </w:rPr>
              <m:t>DE</m:t>
            </m:r>
          </m:e>
        </m:acc>
      </m:oMath>
      <w:r w:rsidRPr="005A50E0">
        <w:t xml:space="preserve">, </w:t>
      </w:r>
      <m:oMath>
        <m:r>
          <m:rPr>
            <m:sty m:val="p"/>
          </m:rPr>
          <w:rPr>
            <w:rFonts w:ascii="Cambria Math" w:hAnsi="Cambria Math" w:cs="MS Reference Sans Serif"/>
          </w:rPr>
          <m:t>△</m:t>
        </m:r>
        <m:r>
          <w:rPr>
            <w:rFonts w:ascii="Cambria Math" w:hAnsi="Cambria Math" w:cs="MS Reference Sans Serif"/>
          </w:rPr>
          <m:t>ABC</m:t>
        </m:r>
      </m:oMath>
      <w:r w:rsidRPr="005A50E0">
        <w:t xml:space="preserve"> is congruent to </w:t>
      </w:r>
      <m:oMath>
        <m:r>
          <m:rPr>
            <m:sty m:val="p"/>
          </m:rPr>
          <w:rPr>
            <w:rFonts w:ascii="Cambria Math" w:hAnsi="Cambria Math" w:cs="MS Reference Sans Serif"/>
          </w:rPr>
          <m:t>△</m:t>
        </m:r>
        <m:r>
          <w:rPr>
            <w:rFonts w:ascii="Cambria Math" w:hAnsi="Cambria Math"/>
          </w:rPr>
          <m:t>DEG</m:t>
        </m:r>
      </m:oMath>
      <w:r w:rsidRPr="005A50E0">
        <w:t xml:space="preserve">, and so forth because the rigid motion </w:t>
      </w:r>
      <m:oMath>
        <m:r>
          <w:rPr>
            <w:rFonts w:ascii="Cambria Math" w:hAnsi="Cambria Math"/>
          </w:rPr>
          <m:t>F</m:t>
        </m:r>
      </m:oMath>
      <w:r w:rsidRPr="005A50E0">
        <w:t xml:space="preserve"> takes </w:t>
      </w:r>
      <m:oMath>
        <m:acc>
          <m:accPr>
            <m:chr m:val="̅"/>
            <m:ctrlPr>
              <w:rPr>
                <w:rFonts w:ascii="Cambria Math" w:hAnsi="Cambria Math"/>
                <w:i/>
              </w:rPr>
            </m:ctrlPr>
          </m:accPr>
          <m:e>
            <m:r>
              <w:rPr>
                <w:rFonts w:ascii="Cambria Math" w:hAnsi="Cambria Math"/>
              </w:rPr>
              <m:t>AB</m:t>
            </m:r>
          </m:e>
        </m:acc>
      </m:oMath>
      <w:r w:rsidRPr="005A50E0">
        <w:t xml:space="preserve"> to </w:t>
      </w:r>
      <m:oMath>
        <m:acc>
          <m:accPr>
            <m:chr m:val="̅"/>
            <m:ctrlPr>
              <w:rPr>
                <w:rFonts w:ascii="Cambria Math" w:hAnsi="Cambria Math"/>
                <w:i/>
              </w:rPr>
            </m:ctrlPr>
          </m:accPr>
          <m:e>
            <m:r>
              <w:rPr>
                <w:rFonts w:ascii="Cambria Math" w:hAnsi="Cambria Math"/>
              </w:rPr>
              <m:t>DE</m:t>
            </m:r>
          </m:e>
        </m:acc>
      </m:oMath>
      <w:r w:rsidRPr="005A50E0">
        <w:t xml:space="preserve"> and </w:t>
      </w:r>
      <m:oMath>
        <m:r>
          <m:rPr>
            <m:sty m:val="p"/>
          </m:rPr>
          <w:rPr>
            <w:rFonts w:ascii="Cambria Math" w:hAnsi="Cambria Math"/>
          </w:rPr>
          <m:t>∠</m:t>
        </m:r>
        <m:r>
          <w:rPr>
            <w:rFonts w:ascii="Cambria Math" w:hAnsi="Cambria Math"/>
          </w:rPr>
          <m:t>BAC</m:t>
        </m:r>
        <m:r>
          <m:rPr>
            <m:sty m:val="p"/>
          </m:rPr>
          <w:rPr>
            <w:rFonts w:ascii="Cambria Math" w:hAnsi="Cambria Math"/>
          </w:rPr>
          <m:t xml:space="preserve"> </m:t>
        </m:r>
      </m:oMath>
      <w:r w:rsidRPr="005A50E0">
        <w:t xml:space="preserve">to </w:t>
      </w:r>
      <m:oMath>
        <m:r>
          <m:rPr>
            <m:sty m:val="p"/>
          </m:rPr>
          <w:rPr>
            <w:rFonts w:ascii="Cambria Math" w:hAnsi="Cambria Math"/>
          </w:rPr>
          <m:t>∠</m:t>
        </m:r>
        <m:r>
          <w:rPr>
            <w:rFonts w:ascii="Cambria Math" w:hAnsi="Cambria Math"/>
          </w:rPr>
          <m:t>EDF</m:t>
        </m:r>
        <m:r>
          <m:rPr>
            <m:sty m:val="p"/>
          </m:rPr>
          <w:rPr>
            <w:rFonts w:ascii="Cambria Math" w:hAnsi="Cambria Math"/>
          </w:rPr>
          <m:t xml:space="preserve">. </m:t>
        </m:r>
      </m:oMath>
      <w:r w:rsidRPr="005A50E0">
        <w:t xml:space="preserve"> </w:t>
      </w:r>
    </w:p>
    <w:p w14:paraId="426937D6" w14:textId="77777777" w:rsidR="005A50E0" w:rsidRPr="005A50E0" w:rsidRDefault="005A50E0" w:rsidP="005A50E0">
      <w:pPr>
        <w:pStyle w:val="ny-lesson-paragraph"/>
        <w:rPr>
          <w:i/>
        </w:rPr>
      </w:pPr>
      <w:r w:rsidRPr="005A50E0">
        <w:rPr>
          <w:i/>
        </w:rPr>
        <w:t xml:space="preserve">There are correspondences that do not come from congruences. </w:t>
      </w:r>
    </w:p>
    <w:p w14:paraId="598FE9E0" w14:textId="77777777" w:rsidR="005A50E0" w:rsidRPr="005A50E0" w:rsidRDefault="005A50E0" w:rsidP="005A50E0">
      <w:pPr>
        <w:pStyle w:val="ny-lesson-paragraph"/>
      </w:pPr>
      <w:r w:rsidRPr="005A50E0">
        <w:t>The sides (and angles) of two ﬁgures might be compared even when the ﬁgures are not congruent.  For example, a carpenter might want to know if two windows in an old house are the same, so the screen for one could be interchanged with the screen for the other.  He might list the parts of the ﬁrst window and the analogous parts of the second, thus making a correspondence between the parts of the two windows.  Checking part by part, he might ﬁnd that the angles in the frame of one window are</w:t>
      </w:r>
      <w:r w:rsidRPr="005A50E0">
        <w:t xml:space="preserve"> </w:t>
      </w:r>
      <w:r w:rsidRPr="005A50E0">
        <w:t>slightly di</w:t>
      </w:r>
      <w:r w:rsidRPr="005A50E0">
        <w:rPr>
          <w:rFonts w:cs="Hoefler Text"/>
        </w:rPr>
        <w:t>ﬀ</w:t>
      </w:r>
      <w:r w:rsidRPr="005A50E0">
        <w:t>erent from the angles in the frame of the other, possibly because the house has</w:t>
      </w:r>
      <w:r w:rsidRPr="005A50E0">
        <w:t xml:space="preserve"> </w:t>
      </w:r>
      <w:r w:rsidRPr="005A50E0">
        <w:t>tilted slightly as it aged.  He has used a correspondence to help describe the differences between the windows, not to describe a congruence.</w:t>
      </w:r>
    </w:p>
    <w:p w14:paraId="010C2E1D" w14:textId="767B250A" w:rsidR="005A50E0" w:rsidRPr="005A50E0" w:rsidRDefault="005A50E0" w:rsidP="005A50E0">
      <w:pPr>
        <w:pStyle w:val="ny-lesson-paragraph"/>
      </w:pPr>
      <w:r w:rsidRPr="005A50E0">
        <w:t>In general, given any two triangles, one could make a table with two columns and three rows, and then list the vertices of the first triangle in the first column and the vertices of the second triangle in the second column in a random way.  This would create a correspondence between the triangles, though generally not a very useful one.  No one would expect a random correspondence to be very useful, but it is a correspondence nonetheless.</w:t>
      </w:r>
    </w:p>
    <w:p w14:paraId="6D48ECDD" w14:textId="77777777" w:rsidR="005A50E0" w:rsidRPr="005A50E0" w:rsidRDefault="005A50E0" w:rsidP="005A50E0">
      <w:pPr>
        <w:pStyle w:val="ny-lesson-paragraph"/>
      </w:pPr>
      <w:r w:rsidRPr="005A50E0">
        <w:t xml:space="preserve">Later, when we study similarity, we will find that it is very useful to be able to set up correspondences between triangles despite the fact that the triangles are not congruent.  Correspondences help us to keep track of which part of one figure we are comparing to that of another.  It makes the rules for associating part to part explicit and systematic so that other people can plainly see what parts go together. </w:t>
      </w:r>
    </w:p>
    <w:p w14:paraId="20B72FC8" w14:textId="3CBDE474" w:rsidR="006D0D79" w:rsidRPr="005A50E0" w:rsidRDefault="00D768B8" w:rsidP="005A50E0">
      <w:pPr>
        <w:pStyle w:val="ny-lesson-hdr-1"/>
      </w:pPr>
      <w:r w:rsidRPr="00E10D84">
        <w:lastRenderedPageBreak/>
        <w:t>Discussion</w:t>
      </w:r>
    </w:p>
    <w:p w14:paraId="55DEF9A7" w14:textId="77777777" w:rsidR="00775D28" w:rsidRPr="00E10D84" w:rsidRDefault="00775D28" w:rsidP="00B07033">
      <w:pPr>
        <w:pStyle w:val="ny-lesson-paragraph"/>
      </w:pPr>
      <w:r w:rsidRPr="00E10D84">
        <w:t xml:space="preserve">Let’s review function notation for rigid motions. </w:t>
      </w:r>
    </w:p>
    <w:p w14:paraId="661C4FE3" w14:textId="2F7FB662" w:rsidR="00775D28" w:rsidRPr="005A50E0" w:rsidRDefault="00775D28" w:rsidP="005A50E0">
      <w:pPr>
        <w:pStyle w:val="ny-lesson-numbering"/>
        <w:numPr>
          <w:ilvl w:val="1"/>
          <w:numId w:val="8"/>
        </w:numPr>
      </w:pPr>
      <w:r w:rsidRPr="005A50E0">
        <w:t xml:space="preserve">To name a translation, we use the symbol </w:t>
      </w:r>
      <m:oMath>
        <m:sSub>
          <m:sSubPr>
            <m:ctrlPr>
              <w:rPr>
                <w:rFonts w:ascii="Cambria Math" w:hAnsi="Cambria Math"/>
              </w:rPr>
            </m:ctrlPr>
          </m:sSubPr>
          <m:e>
            <m:r>
              <w:rPr>
                <w:rFonts w:ascii="Cambria Math" w:hAnsi="Cambria Math"/>
              </w:rPr>
              <m:t>T</m:t>
            </m:r>
          </m:e>
          <m:sub>
            <m:acc>
              <m:accPr>
                <m:chr m:val="⃗"/>
                <m:ctrlPr>
                  <w:rPr>
                    <w:rFonts w:ascii="Cambria Math" w:hAnsi="Cambria Math"/>
                  </w:rPr>
                </m:ctrlPr>
              </m:accPr>
              <m:e>
                <m:r>
                  <w:rPr>
                    <w:rFonts w:ascii="Cambria Math" w:hAnsi="Cambria Math"/>
                  </w:rPr>
                  <m:t>AB</m:t>
                </m:r>
              </m:e>
            </m:acc>
          </m:sub>
        </m:sSub>
      </m:oMath>
      <w:r w:rsidRPr="005A50E0">
        <w:t xml:space="preserve">.  We use the letter </w:t>
      </w:r>
      <m:oMath>
        <m:r>
          <w:rPr>
            <w:rFonts w:ascii="Cambria Math" w:hAnsi="Cambria Math"/>
          </w:rPr>
          <m:t>T</m:t>
        </m:r>
      </m:oMath>
      <w:r w:rsidRPr="005A50E0">
        <w:t xml:space="preserve"> to signify that we are referring to a translation and the letters </w:t>
      </w:r>
      <m:oMath>
        <m:r>
          <w:rPr>
            <w:rFonts w:ascii="Cambria Math" w:hAnsi="Cambria Math"/>
          </w:rPr>
          <m:t>A</m:t>
        </m:r>
      </m:oMath>
      <w:r w:rsidRPr="005A50E0">
        <w:t xml:space="preserve"> and </w:t>
      </w:r>
      <m:oMath>
        <m:r>
          <w:rPr>
            <w:rFonts w:ascii="Cambria Math" w:hAnsi="Cambria Math"/>
          </w:rPr>
          <m:t>B</m:t>
        </m:r>
      </m:oMath>
      <w:r w:rsidRPr="005A50E0">
        <w:t xml:space="preserve"> to indicate the translation that moves each point in the direction from </w:t>
      </w:r>
      <m:oMath>
        <m:r>
          <w:rPr>
            <w:rFonts w:ascii="Cambria Math" w:hAnsi="Cambria Math"/>
          </w:rPr>
          <m:t>A</m:t>
        </m:r>
      </m:oMath>
      <w:r w:rsidRPr="005A50E0">
        <w:t xml:space="preserve"> to </w:t>
      </w:r>
      <m:oMath>
        <m:r>
          <w:rPr>
            <w:rFonts w:ascii="Cambria Math" w:hAnsi="Cambria Math"/>
          </w:rPr>
          <m:t>B</m:t>
        </m:r>
      </m:oMath>
      <w:r w:rsidRPr="005A50E0">
        <w:t xml:space="preserve"> along a line parallel to line </w:t>
      </w:r>
      <m:oMath>
        <m:r>
          <w:rPr>
            <w:rFonts w:ascii="Cambria Math" w:hAnsi="Cambria Math"/>
          </w:rPr>
          <m:t>AB</m:t>
        </m:r>
      </m:oMath>
      <w:r w:rsidRPr="005A50E0">
        <w:t xml:space="preserve"> by distance </w:t>
      </w:r>
      <m:oMath>
        <m:r>
          <w:rPr>
            <w:rFonts w:ascii="Cambria Math" w:hAnsi="Cambria Math"/>
          </w:rPr>
          <m:t>AB</m:t>
        </m:r>
      </m:oMath>
      <w:r w:rsidRPr="005A50E0">
        <w:t xml:space="preserve">.  The image of a point </w:t>
      </w:r>
      <m:oMath>
        <m:r>
          <w:rPr>
            <w:rFonts w:ascii="Cambria Math" w:hAnsi="Cambria Math"/>
          </w:rPr>
          <m:t>P</m:t>
        </m:r>
      </m:oMath>
      <w:r w:rsidRPr="005A50E0">
        <w:t xml:space="preserve"> is denoted </w:t>
      </w:r>
      <m:oMath>
        <m:sSub>
          <m:sSubPr>
            <m:ctrlPr>
              <w:rPr>
                <w:rFonts w:ascii="Cambria Math" w:hAnsi="Cambria Math"/>
              </w:rPr>
            </m:ctrlPr>
          </m:sSubPr>
          <m:e>
            <m:r>
              <w:rPr>
                <w:rFonts w:ascii="Cambria Math" w:hAnsi="Cambria Math"/>
              </w:rPr>
              <m:t>T</m:t>
            </m:r>
          </m:e>
          <m:sub>
            <m:acc>
              <m:accPr>
                <m:chr m:val="⃗"/>
                <m:ctrlPr>
                  <w:rPr>
                    <w:rFonts w:ascii="Cambria Math" w:hAnsi="Cambria Math"/>
                  </w:rPr>
                </m:ctrlPr>
              </m:accPr>
              <m:e>
                <m:r>
                  <w:rPr>
                    <w:rFonts w:ascii="Cambria Math" w:hAnsi="Cambria Math"/>
                  </w:rPr>
                  <m:t>AB</m:t>
                </m:r>
              </m:e>
            </m:acc>
          </m:sub>
        </m:sSub>
        <m:r>
          <m:rPr>
            <m:sty m:val="p"/>
          </m:rPr>
          <w:rPr>
            <w:rFonts w:ascii="Cambria Math" w:hAnsi="Cambria Math"/>
          </w:rPr>
          <m:t>(</m:t>
        </m:r>
        <m:r>
          <w:rPr>
            <w:rFonts w:ascii="Cambria Math" w:hAnsi="Cambria Math"/>
          </w:rPr>
          <m:t>P</m:t>
        </m:r>
        <m:r>
          <m:rPr>
            <m:sty m:val="p"/>
          </m:rPr>
          <w:rPr>
            <w:rFonts w:ascii="Cambria Math" w:hAnsi="Cambria Math"/>
          </w:rPr>
          <m:t>)</m:t>
        </m:r>
      </m:oMath>
      <w:r w:rsidRPr="005A50E0">
        <w:t xml:space="preserve">.  Specifically, </w:t>
      </w:r>
      <m:oMath>
        <m:sSub>
          <m:sSubPr>
            <m:ctrlPr>
              <w:rPr>
                <w:rFonts w:ascii="Cambria Math" w:hAnsi="Cambria Math"/>
              </w:rPr>
            </m:ctrlPr>
          </m:sSubPr>
          <m:e>
            <m:r>
              <w:rPr>
                <w:rFonts w:ascii="Cambria Math" w:hAnsi="Cambria Math"/>
              </w:rPr>
              <m:t>T</m:t>
            </m:r>
          </m:e>
          <m:sub>
            <m:acc>
              <m:accPr>
                <m:chr m:val="⃗"/>
                <m:ctrlPr>
                  <w:rPr>
                    <w:rFonts w:ascii="Cambria Math" w:hAnsi="Cambria Math"/>
                  </w:rPr>
                </m:ctrlPr>
              </m:accPr>
              <m:e>
                <m:r>
                  <w:rPr>
                    <w:rFonts w:ascii="Cambria Math" w:hAnsi="Cambria Math"/>
                  </w:rPr>
                  <m:t>AB</m:t>
                </m:r>
              </m:e>
            </m:acc>
          </m:sub>
        </m:sSub>
        <m:d>
          <m:dPr>
            <m:ctrlPr>
              <w:rPr>
                <w:rFonts w:ascii="Cambria Math" w:hAnsi="Cambria Math"/>
              </w:rPr>
            </m:ctrlPr>
          </m:dPr>
          <m:e>
            <m:r>
              <w:rPr>
                <w:rFonts w:ascii="Cambria Math" w:hAnsi="Cambria Math"/>
              </w:rPr>
              <m:t>A</m:t>
            </m:r>
          </m:e>
        </m:d>
        <m:r>
          <m:rPr>
            <m:sty m:val="p"/>
          </m:rPr>
          <w:rPr>
            <w:rFonts w:ascii="Cambria Math" w:hAnsi="Cambria Math"/>
          </w:rPr>
          <m:t>=</m:t>
        </m:r>
        <m:r>
          <w:rPr>
            <w:rFonts w:ascii="Cambria Math" w:hAnsi="Cambria Math"/>
          </w:rPr>
          <m:t>B</m:t>
        </m:r>
      </m:oMath>
      <w:r w:rsidRPr="005A50E0">
        <w:t>.</w:t>
      </w:r>
    </w:p>
    <w:p w14:paraId="67319799" w14:textId="3BE7FAF3" w:rsidR="00775D28" w:rsidRPr="005A50E0" w:rsidRDefault="00775D28" w:rsidP="005A50E0">
      <w:pPr>
        <w:pStyle w:val="ny-lesson-numbering"/>
        <w:numPr>
          <w:ilvl w:val="1"/>
          <w:numId w:val="8"/>
        </w:numPr>
      </w:pPr>
      <w:r w:rsidRPr="005A50E0">
        <w:t xml:space="preserve">To name a reﬂection, we use the symbol </w:t>
      </w:r>
      <m:oMath>
        <m:sSub>
          <m:sSubPr>
            <m:ctrlPr>
              <w:rPr>
                <w:rFonts w:ascii="Cambria Math" w:hAnsi="Cambria Math"/>
              </w:rPr>
            </m:ctrlPr>
          </m:sSubPr>
          <m:e>
            <m:r>
              <w:rPr>
                <w:rFonts w:ascii="Cambria Math" w:hAnsi="Cambria Math"/>
              </w:rPr>
              <m:t>r</m:t>
            </m:r>
          </m:e>
          <m:sub>
            <m:r>
              <w:rPr>
                <w:rFonts w:ascii="Cambria Math" w:hAnsi="Cambria Math"/>
              </w:rPr>
              <m:t>l</m:t>
            </m:r>
          </m:sub>
        </m:sSub>
      </m:oMath>
      <w:r w:rsidR="005A50E0" w:rsidRPr="005A50E0">
        <w:t>, where</w:t>
      </w:r>
      <w:r w:rsidRPr="005A50E0">
        <w:t xml:space="preserve"> </w:t>
      </w:r>
      <m:oMath>
        <m:r>
          <w:rPr>
            <w:rFonts w:ascii="Cambria Math" w:hAnsi="Cambria Math"/>
          </w:rPr>
          <m:t>l</m:t>
        </m:r>
      </m:oMath>
      <w:r w:rsidRPr="005A50E0">
        <w:t xml:space="preserve"> is the line of reﬂection.  The image of a point </w:t>
      </w:r>
      <m:oMath>
        <m:r>
          <w:rPr>
            <w:rFonts w:ascii="Cambria Math" w:hAnsi="Cambria Math"/>
          </w:rPr>
          <m:t>P</m:t>
        </m:r>
      </m:oMath>
      <w:r w:rsidRPr="005A50E0">
        <w:t xml:space="preserve"> is denoted </w:t>
      </w:r>
      <m:oMath>
        <m:sSub>
          <m:sSubPr>
            <m:ctrlPr>
              <w:rPr>
                <w:rFonts w:ascii="Cambria Math" w:hAnsi="Cambria Math"/>
              </w:rPr>
            </m:ctrlPr>
          </m:sSubPr>
          <m:e>
            <m:r>
              <w:rPr>
                <w:rFonts w:ascii="Cambria Math" w:hAnsi="Cambria Math"/>
              </w:rPr>
              <m:t>r</m:t>
            </m:r>
          </m:e>
          <m:sub>
            <m:r>
              <w:rPr>
                <w:rFonts w:ascii="Cambria Math" w:hAnsi="Cambria Math"/>
              </w:rPr>
              <m:t>l</m:t>
            </m:r>
          </m:sub>
        </m:sSub>
        <m:r>
          <m:rPr>
            <m:sty m:val="p"/>
          </m:rPr>
          <w:rPr>
            <w:rFonts w:ascii="Cambria Math" w:hAnsi="Cambria Math"/>
          </w:rPr>
          <m:t>(</m:t>
        </m:r>
        <m:r>
          <w:rPr>
            <w:rFonts w:ascii="Cambria Math" w:hAnsi="Cambria Math"/>
          </w:rPr>
          <m:t>P</m:t>
        </m:r>
        <m:r>
          <m:rPr>
            <m:sty m:val="p"/>
          </m:rPr>
          <w:rPr>
            <w:rFonts w:ascii="Cambria Math" w:hAnsi="Cambria Math"/>
          </w:rPr>
          <m:t>)</m:t>
        </m:r>
      </m:oMath>
      <w:r w:rsidRPr="005A50E0">
        <w:t xml:space="preserve">.  In particular, if </w:t>
      </w:r>
      <m:oMath>
        <m:r>
          <w:rPr>
            <w:rFonts w:ascii="Cambria Math" w:hAnsi="Cambria Math"/>
          </w:rPr>
          <m:t>A</m:t>
        </m:r>
      </m:oMath>
      <w:r w:rsidRPr="005A50E0">
        <w:t xml:space="preserve"> is a point on </w:t>
      </w:r>
      <m:oMath>
        <m:r>
          <w:rPr>
            <w:rFonts w:ascii="Cambria Math" w:hAnsi="Cambria Math"/>
          </w:rPr>
          <m:t>l</m:t>
        </m:r>
      </m:oMath>
      <w:r w:rsidRPr="005A50E0">
        <w:t xml:space="preserve">, </w:t>
      </w:r>
      <m:oMath>
        <m:sSub>
          <m:sSubPr>
            <m:ctrlPr>
              <w:rPr>
                <w:rFonts w:ascii="Cambria Math" w:hAnsi="Cambria Math"/>
              </w:rPr>
            </m:ctrlPr>
          </m:sSubPr>
          <m:e>
            <m:r>
              <w:rPr>
                <w:rFonts w:ascii="Cambria Math" w:hAnsi="Cambria Math"/>
              </w:rPr>
              <m:t>r</m:t>
            </m:r>
          </m:e>
          <m:sub>
            <m:r>
              <w:rPr>
                <w:rFonts w:ascii="Cambria Math" w:hAnsi="Cambria Math"/>
              </w:rPr>
              <m:t>l</m:t>
            </m:r>
          </m:sub>
        </m:sSub>
        <m:d>
          <m:dPr>
            <m:ctrlPr>
              <w:rPr>
                <w:rFonts w:ascii="Cambria Math" w:hAnsi="Cambria Math"/>
              </w:rPr>
            </m:ctrlPr>
          </m:dPr>
          <m:e>
            <m:r>
              <w:rPr>
                <w:rFonts w:ascii="Cambria Math" w:hAnsi="Cambria Math"/>
              </w:rPr>
              <m:t>A</m:t>
            </m:r>
          </m:e>
        </m:d>
        <m:r>
          <m:rPr>
            <m:sty m:val="p"/>
          </m:rPr>
          <w:rPr>
            <w:rFonts w:ascii="Cambria Math" w:hAnsi="Cambria Math"/>
          </w:rPr>
          <m:t>=</m:t>
        </m:r>
        <m:r>
          <w:rPr>
            <w:rFonts w:ascii="Cambria Math" w:hAnsi="Cambria Math"/>
          </w:rPr>
          <m:t>A</m:t>
        </m:r>
      </m:oMath>
      <w:r w:rsidRPr="005A50E0">
        <w:t xml:space="preserve">.  For any point </w:t>
      </w:r>
      <m:oMath>
        <m:r>
          <w:rPr>
            <w:rFonts w:ascii="Cambria Math" w:hAnsi="Cambria Math"/>
          </w:rPr>
          <m:t>P</m:t>
        </m:r>
      </m:oMath>
      <w:r w:rsidRPr="005A50E0">
        <w:t xml:space="preserve">, line </w:t>
      </w:r>
      <m:oMath>
        <m:r>
          <w:rPr>
            <w:rFonts w:ascii="Cambria Math" w:hAnsi="Cambria Math"/>
          </w:rPr>
          <m:t>l</m:t>
        </m:r>
      </m:oMath>
      <w:r w:rsidRPr="005A50E0">
        <w:t xml:space="preserve"> is the perpendicular bisector of segment </w:t>
      </w:r>
      <m:oMath>
        <m:r>
          <w:rPr>
            <w:rFonts w:ascii="Cambria Math" w:hAnsi="Cambria Math"/>
          </w:rPr>
          <m:t>P</m:t>
        </m:r>
        <m:sSub>
          <m:sSubPr>
            <m:ctrlPr>
              <w:rPr>
                <w:rFonts w:ascii="Cambria Math" w:hAnsi="Cambria Math"/>
              </w:rPr>
            </m:ctrlPr>
          </m:sSubPr>
          <m:e>
            <m:r>
              <w:rPr>
                <w:rFonts w:ascii="Cambria Math" w:hAnsi="Cambria Math"/>
              </w:rPr>
              <m:t>r</m:t>
            </m:r>
          </m:e>
          <m:sub>
            <m:r>
              <w:rPr>
                <w:rFonts w:ascii="Cambria Math" w:hAnsi="Cambria Math"/>
              </w:rPr>
              <m:t>l</m:t>
            </m:r>
          </m:sub>
        </m:sSub>
        <m:r>
          <m:rPr>
            <m:sty m:val="p"/>
          </m:rPr>
          <w:rPr>
            <w:rFonts w:ascii="Cambria Math" w:hAnsi="Cambria Math"/>
          </w:rPr>
          <m:t>(</m:t>
        </m:r>
        <m:r>
          <w:rPr>
            <w:rFonts w:ascii="Cambria Math" w:hAnsi="Cambria Math"/>
          </w:rPr>
          <m:t>P</m:t>
        </m:r>
        <m:r>
          <m:rPr>
            <m:sty m:val="p"/>
          </m:rPr>
          <w:rPr>
            <w:rFonts w:ascii="Cambria Math" w:hAnsi="Cambria Math"/>
          </w:rPr>
          <m:t>)</m:t>
        </m:r>
      </m:oMath>
      <w:r w:rsidRPr="005A50E0">
        <w:t xml:space="preserve">. </w:t>
      </w:r>
    </w:p>
    <w:p w14:paraId="7491A424" w14:textId="2F687F89" w:rsidR="00775D28" w:rsidRPr="005A50E0" w:rsidRDefault="00775D28" w:rsidP="005A50E0">
      <w:pPr>
        <w:pStyle w:val="ny-lesson-numbering"/>
        <w:numPr>
          <w:ilvl w:val="1"/>
          <w:numId w:val="8"/>
        </w:numPr>
      </w:pPr>
      <w:r w:rsidRPr="005A50E0">
        <w:t xml:space="preserve">To name a rotation, we use the symbol </w:t>
      </w:r>
      <m:oMath>
        <m:sSub>
          <m:sSubPr>
            <m:ctrlPr>
              <w:rPr>
                <w:rFonts w:ascii="Cambria Math" w:hAnsi="Cambria Math"/>
                <w:i/>
              </w:rPr>
            </m:ctrlPr>
          </m:sSubPr>
          <m:e>
            <m:r>
              <w:rPr>
                <w:rFonts w:ascii="Cambria Math" w:hAnsi="Cambria Math"/>
              </w:rPr>
              <m:t>R</m:t>
            </m:r>
          </m:e>
          <m:sub>
            <m:r>
              <w:rPr>
                <w:rFonts w:ascii="Cambria Math" w:hAnsi="Cambria Math"/>
              </w:rPr>
              <m:t>C,x</m:t>
            </m:r>
            <m:r>
              <w:rPr>
                <w:rFonts w:ascii="Cambria Math" w:hAnsi="Cambria Math"/>
              </w:rPr>
              <m:t>°</m:t>
            </m:r>
          </m:sub>
        </m:sSub>
      </m:oMath>
      <w:r w:rsidRPr="005A50E0">
        <w:t xml:space="preserve"> to remind us of the word rotation.  </w:t>
      </w:r>
      <m:oMath>
        <m:r>
          <w:rPr>
            <w:rFonts w:ascii="Cambria Math" w:hAnsi="Cambria Math"/>
          </w:rPr>
          <m:t>C</m:t>
        </m:r>
      </m:oMath>
      <w:r w:rsidRPr="005A50E0">
        <w:t xml:space="preserve"> is the center point of the rotation, and </w:t>
      </w:r>
      <m:oMath>
        <m:r>
          <w:rPr>
            <w:rFonts w:ascii="Cambria Math" w:hAnsi="Cambria Math"/>
          </w:rPr>
          <m:t>x</m:t>
        </m:r>
      </m:oMath>
      <w:r w:rsidRPr="005A50E0">
        <w:t xml:space="preserve"> represents the degree of the rotation counterclockwise around the center point.  Note</w:t>
      </w:r>
      <w:r w:rsidR="005A50E0">
        <w:t xml:space="preserve"> that</w:t>
      </w:r>
      <w:r w:rsidRPr="005A50E0">
        <w:t xml:space="preserve"> a positive degree measure refers to a counterclockwise rotation, while a negative degree measure refers to a clockwise rotation.</w:t>
      </w:r>
    </w:p>
    <w:p w14:paraId="20126967" w14:textId="77777777" w:rsidR="005A50E0" w:rsidRDefault="005A50E0" w:rsidP="005A50E0">
      <w:pPr>
        <w:pStyle w:val="ny-lesson-paragraph"/>
        <w:rPr>
          <w:rStyle w:val="ny-lesson-hdr-2"/>
          <w:b w:val="0"/>
          <w:color w:val="231F20"/>
          <w:sz w:val="20"/>
          <w:szCs w:val="22"/>
          <w:bdr w:val="none" w:sz="0" w:space="0" w:color="auto"/>
          <w:shd w:val="clear" w:color="auto" w:fill="auto"/>
        </w:rPr>
      </w:pPr>
    </w:p>
    <w:p w14:paraId="56742753" w14:textId="77777777" w:rsidR="00A929BC" w:rsidRPr="005A50E0" w:rsidRDefault="00A929BC" w:rsidP="005A50E0">
      <w:pPr>
        <w:pStyle w:val="ny-lesson-paragraph"/>
        <w:rPr>
          <w:rStyle w:val="ny-lesson-hdr-2"/>
          <w:b w:val="0"/>
          <w:color w:val="231F20"/>
          <w:sz w:val="20"/>
          <w:szCs w:val="22"/>
          <w:bdr w:val="none" w:sz="0" w:space="0" w:color="auto"/>
          <w:shd w:val="clear" w:color="auto" w:fill="auto"/>
        </w:rPr>
      </w:pPr>
    </w:p>
    <w:p w14:paraId="5D26D0C0" w14:textId="62CF5A2E" w:rsidR="006D0D79" w:rsidRPr="00517EB1" w:rsidRDefault="006D0D79" w:rsidP="006D0D79">
      <w:pPr>
        <w:pStyle w:val="ny-lesson-paragraph"/>
        <w:rPr>
          <w:rStyle w:val="ny-lesson-hdr-2"/>
        </w:rPr>
      </w:pPr>
      <w:r w:rsidRPr="00517EB1">
        <w:rPr>
          <w:rStyle w:val="ny-lesson-hdr-2"/>
        </w:rPr>
        <w:t>Example 1</w:t>
      </w:r>
    </w:p>
    <w:p w14:paraId="34A893A8" w14:textId="3080D81F" w:rsidR="00517EB1" w:rsidRPr="00B07033" w:rsidRDefault="00A929BC" w:rsidP="00B07033">
      <w:pPr>
        <w:pStyle w:val="ny-lesson-paragraph"/>
      </w:pPr>
      <w:r w:rsidRPr="006227C4">
        <w:rPr>
          <w:noProof/>
          <w:szCs w:val="20"/>
        </w:rPr>
        <w:drawing>
          <wp:anchor distT="0" distB="0" distL="114300" distR="114300" simplePos="0" relativeHeight="251643392" behindDoc="1" locked="0" layoutInCell="1" allowOverlap="1" wp14:anchorId="1726582B" wp14:editId="2B05FB3D">
            <wp:simplePos x="0" y="0"/>
            <wp:positionH relativeFrom="column">
              <wp:posOffset>-71120</wp:posOffset>
            </wp:positionH>
            <wp:positionV relativeFrom="paragraph">
              <wp:posOffset>450850</wp:posOffset>
            </wp:positionV>
            <wp:extent cx="3081020" cy="1648460"/>
            <wp:effectExtent l="0" t="0" r="5080" b="8890"/>
            <wp:wrapTight wrapText="bothSides">
              <wp:wrapPolygon edited="0">
                <wp:start x="0" y="0"/>
                <wp:lineTo x="0" y="21467"/>
                <wp:lineTo x="21502" y="21467"/>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081020" cy="1648460"/>
                    </a:xfrm>
                    <a:prstGeom prst="rect">
                      <a:avLst/>
                    </a:prstGeom>
                  </pic:spPr>
                </pic:pic>
              </a:graphicData>
            </a:graphic>
            <wp14:sizeRelH relativeFrom="page">
              <wp14:pctWidth>0</wp14:pctWidth>
            </wp14:sizeRelH>
            <wp14:sizeRelV relativeFrom="page">
              <wp14:pctHeight>0</wp14:pctHeight>
            </wp14:sizeRelV>
          </wp:anchor>
        </w:drawing>
      </w:r>
      <w:r w:rsidR="00517EB1" w:rsidRPr="00B07033">
        <w:t xml:space="preserve">In each figure below, the triangle on the left has been mapped to the one on the right by a </w:t>
      </w:r>
      <m:oMath>
        <m:r>
          <w:rPr>
            <w:rFonts w:ascii="Cambria Math" w:hAnsi="Cambria Math"/>
          </w:rPr>
          <m:t>240</m:t>
        </m:r>
        <m:r>
          <w:rPr>
            <w:rFonts w:ascii="Cambria Math" w:hAnsi="Cambria Math"/>
          </w:rPr>
          <m:t>°</m:t>
        </m:r>
      </m:oMath>
      <w:r w:rsidR="00517EB1" w:rsidRPr="00B07033">
        <w:t xml:space="preserve"> rotation about </w:t>
      </w:r>
      <m:oMath>
        <m:r>
          <w:rPr>
            <w:rFonts w:ascii="Cambria Math" w:hAnsi="Cambria Math"/>
          </w:rPr>
          <m:t>P</m:t>
        </m:r>
      </m:oMath>
      <w:r w:rsidR="00517EB1" w:rsidRPr="00B07033">
        <w:t>. Identify all six pairs of corresponding parts (vertices and sides).</w:t>
      </w:r>
    </w:p>
    <w:p w14:paraId="50CF5607" w14:textId="5B784877" w:rsidR="006D0D79" w:rsidRPr="00356F55" w:rsidRDefault="006D0D79" w:rsidP="006D0D79">
      <w:pPr>
        <w:spacing w:after="60"/>
        <w:rPr>
          <w:sz w:val="20"/>
          <w:szCs w:val="20"/>
        </w:rPr>
      </w:pPr>
      <w:r>
        <w:rPr>
          <w:sz w:val="20"/>
          <w:szCs w:val="20"/>
        </w:rPr>
        <w:tab/>
      </w:r>
    </w:p>
    <w:tbl>
      <w:tblPr>
        <w:tblStyle w:val="TableGrid"/>
        <w:tblpPr w:leftFromText="180" w:rightFromText="180" w:vertAnchor="text" w:horzAnchor="margin" w:tblpXSpec="right" w:tblpY="-21"/>
        <w:tblW w:w="0" w:type="auto"/>
        <w:tblLook w:val="04A0" w:firstRow="1" w:lastRow="0" w:firstColumn="1" w:lastColumn="0" w:noHBand="0" w:noVBand="1"/>
      </w:tblPr>
      <w:tblGrid>
        <w:gridCol w:w="2632"/>
        <w:gridCol w:w="2426"/>
      </w:tblGrid>
      <w:tr w:rsidR="00517EB1" w:rsidRPr="00517EB1" w14:paraId="6FD3E6A8" w14:textId="77777777" w:rsidTr="005A50E0">
        <w:trPr>
          <w:trHeight w:val="288"/>
        </w:trPr>
        <w:tc>
          <w:tcPr>
            <w:tcW w:w="2632" w:type="dxa"/>
            <w:vAlign w:val="center"/>
          </w:tcPr>
          <w:p w14:paraId="4EFDE74F" w14:textId="77777777" w:rsidR="00517EB1" w:rsidRPr="00517EB1" w:rsidRDefault="00517EB1" w:rsidP="00517EB1">
            <w:pPr>
              <w:jc w:val="center"/>
              <w:rPr>
                <w:color w:val="231F20"/>
                <w:sz w:val="20"/>
                <w:szCs w:val="20"/>
              </w:rPr>
            </w:pPr>
            <w:r w:rsidRPr="00517EB1">
              <w:rPr>
                <w:color w:val="231F20"/>
                <w:sz w:val="20"/>
                <w:szCs w:val="20"/>
              </w:rPr>
              <w:t>Corresponding vertices</w:t>
            </w:r>
          </w:p>
        </w:tc>
        <w:tc>
          <w:tcPr>
            <w:tcW w:w="2426" w:type="dxa"/>
            <w:vAlign w:val="center"/>
          </w:tcPr>
          <w:p w14:paraId="7D9FA041" w14:textId="77777777" w:rsidR="00517EB1" w:rsidRPr="00517EB1" w:rsidRDefault="00517EB1" w:rsidP="00517EB1">
            <w:pPr>
              <w:jc w:val="center"/>
              <w:rPr>
                <w:color w:val="231F20"/>
                <w:sz w:val="20"/>
                <w:szCs w:val="20"/>
              </w:rPr>
            </w:pPr>
            <w:r w:rsidRPr="00517EB1">
              <w:rPr>
                <w:color w:val="231F20"/>
                <w:sz w:val="20"/>
                <w:szCs w:val="20"/>
              </w:rPr>
              <w:t>Corresponding sides</w:t>
            </w:r>
          </w:p>
        </w:tc>
      </w:tr>
      <w:tr w:rsidR="00517EB1" w:rsidRPr="00517EB1" w14:paraId="1D551A5F" w14:textId="77777777" w:rsidTr="005A50E0">
        <w:trPr>
          <w:trHeight w:val="576"/>
        </w:trPr>
        <w:tc>
          <w:tcPr>
            <w:tcW w:w="2632" w:type="dxa"/>
            <w:vAlign w:val="center"/>
          </w:tcPr>
          <w:p w14:paraId="2F449D6A" w14:textId="77777777" w:rsidR="00517EB1" w:rsidRPr="00A929BC" w:rsidRDefault="00517EB1" w:rsidP="00517EB1">
            <w:pPr>
              <w:jc w:val="center"/>
              <w:rPr>
                <w:rFonts w:eastAsiaTheme="minorEastAsia"/>
                <w:color w:val="231F20"/>
                <w:sz w:val="20"/>
                <w:szCs w:val="20"/>
              </w:rPr>
            </w:pPr>
          </w:p>
        </w:tc>
        <w:tc>
          <w:tcPr>
            <w:tcW w:w="2426" w:type="dxa"/>
            <w:vAlign w:val="center"/>
          </w:tcPr>
          <w:p w14:paraId="7657B203" w14:textId="77777777" w:rsidR="00517EB1" w:rsidRPr="00A929BC" w:rsidRDefault="00517EB1" w:rsidP="00517EB1">
            <w:pPr>
              <w:jc w:val="center"/>
              <w:rPr>
                <w:rFonts w:eastAsiaTheme="minorEastAsia"/>
                <w:color w:val="231F20"/>
                <w:sz w:val="20"/>
                <w:szCs w:val="20"/>
              </w:rPr>
            </w:pPr>
          </w:p>
        </w:tc>
      </w:tr>
      <w:tr w:rsidR="00517EB1" w:rsidRPr="00517EB1" w14:paraId="0FEA2E29" w14:textId="77777777" w:rsidTr="005A50E0">
        <w:trPr>
          <w:trHeight w:val="576"/>
        </w:trPr>
        <w:tc>
          <w:tcPr>
            <w:tcW w:w="2632" w:type="dxa"/>
            <w:vAlign w:val="center"/>
          </w:tcPr>
          <w:p w14:paraId="64E17CF6" w14:textId="77777777" w:rsidR="00517EB1" w:rsidRPr="00A929BC" w:rsidRDefault="00517EB1" w:rsidP="00517EB1">
            <w:pPr>
              <w:jc w:val="center"/>
              <w:rPr>
                <w:rFonts w:eastAsiaTheme="minorEastAsia"/>
                <w:color w:val="231F20"/>
                <w:sz w:val="20"/>
                <w:szCs w:val="20"/>
              </w:rPr>
            </w:pPr>
          </w:p>
        </w:tc>
        <w:tc>
          <w:tcPr>
            <w:tcW w:w="2426" w:type="dxa"/>
            <w:vAlign w:val="center"/>
          </w:tcPr>
          <w:p w14:paraId="3983CA07" w14:textId="77777777" w:rsidR="00517EB1" w:rsidRPr="00A929BC" w:rsidRDefault="00517EB1" w:rsidP="00517EB1">
            <w:pPr>
              <w:jc w:val="center"/>
              <w:rPr>
                <w:rFonts w:eastAsiaTheme="minorEastAsia"/>
                <w:color w:val="231F20"/>
                <w:sz w:val="20"/>
                <w:szCs w:val="20"/>
              </w:rPr>
            </w:pPr>
          </w:p>
        </w:tc>
      </w:tr>
      <w:tr w:rsidR="00517EB1" w:rsidRPr="00517EB1" w14:paraId="6CBD8E8B" w14:textId="77777777" w:rsidTr="005A50E0">
        <w:trPr>
          <w:trHeight w:val="576"/>
        </w:trPr>
        <w:tc>
          <w:tcPr>
            <w:tcW w:w="2632" w:type="dxa"/>
            <w:vAlign w:val="center"/>
          </w:tcPr>
          <w:p w14:paraId="25F9968A" w14:textId="77777777" w:rsidR="00517EB1" w:rsidRPr="00A929BC" w:rsidRDefault="00517EB1" w:rsidP="00517EB1">
            <w:pPr>
              <w:jc w:val="center"/>
              <w:rPr>
                <w:rFonts w:eastAsiaTheme="minorEastAsia"/>
                <w:color w:val="231F20"/>
                <w:sz w:val="20"/>
                <w:szCs w:val="20"/>
              </w:rPr>
            </w:pPr>
          </w:p>
        </w:tc>
        <w:tc>
          <w:tcPr>
            <w:tcW w:w="2426" w:type="dxa"/>
            <w:vAlign w:val="center"/>
          </w:tcPr>
          <w:p w14:paraId="7310F616" w14:textId="77777777" w:rsidR="00517EB1" w:rsidRPr="00A929BC" w:rsidRDefault="00517EB1" w:rsidP="00517EB1">
            <w:pPr>
              <w:jc w:val="center"/>
              <w:rPr>
                <w:rFonts w:eastAsiaTheme="minorEastAsia"/>
                <w:color w:val="231F20"/>
                <w:sz w:val="20"/>
                <w:szCs w:val="20"/>
              </w:rPr>
            </w:pPr>
          </w:p>
        </w:tc>
      </w:tr>
    </w:tbl>
    <w:p w14:paraId="1F841327" w14:textId="77777777" w:rsidR="00A929BC" w:rsidRDefault="00A929BC" w:rsidP="006D0D79">
      <w:pPr>
        <w:pStyle w:val="ny-lesson-paragraph"/>
      </w:pPr>
    </w:p>
    <w:p w14:paraId="0709A5DB" w14:textId="77777777" w:rsidR="006D0D79" w:rsidRPr="00517645" w:rsidRDefault="006D0D79" w:rsidP="006D0D79">
      <w:pPr>
        <w:pStyle w:val="ny-lesson-paragraph"/>
      </w:pPr>
      <w:r w:rsidRPr="00517645">
        <w:t xml:space="preserve">What rigid motion mapped </w:t>
      </w:r>
      <m:oMath>
        <m:r>
          <w:rPr>
            <w:rFonts w:ascii="Cambria Math" w:hAnsi="Cambria Math"/>
            <w:szCs w:val="20"/>
          </w:rPr>
          <m:t>△ABC</m:t>
        </m:r>
      </m:oMath>
      <w:r w:rsidRPr="00517645">
        <w:t xml:space="preserve"> onto </w:t>
      </w:r>
      <m:oMath>
        <m:r>
          <w:rPr>
            <w:rFonts w:ascii="Cambria Math" w:hAnsi="Cambria Math"/>
            <w:szCs w:val="20"/>
          </w:rPr>
          <m:t>△XYZ</m:t>
        </m:r>
      </m:oMath>
      <w:r w:rsidRPr="00517645">
        <w:t>?  Write the transformation in function notation.</w:t>
      </w:r>
    </w:p>
    <w:p w14:paraId="182C7A88" w14:textId="77777777" w:rsidR="006D0D79" w:rsidRPr="00F8385B" w:rsidRDefault="006D0D79" w:rsidP="006D0D79">
      <w:pPr>
        <w:pStyle w:val="ny-lesson-paragraph"/>
      </w:pPr>
    </w:p>
    <w:p w14:paraId="7D65812E" w14:textId="77777777" w:rsidR="006D0D79" w:rsidRPr="00F8385B" w:rsidRDefault="006D0D79" w:rsidP="006D0D79">
      <w:pPr>
        <w:pStyle w:val="ny-lesson-paragraph"/>
      </w:pPr>
    </w:p>
    <w:p w14:paraId="3A19B061" w14:textId="77777777" w:rsidR="006D0D79" w:rsidRDefault="006D0D79" w:rsidP="006D0D79">
      <w:pPr>
        <w:pStyle w:val="ny-lesson-paragraph"/>
        <w:rPr>
          <w:b/>
        </w:rPr>
      </w:pPr>
    </w:p>
    <w:p w14:paraId="06905E05" w14:textId="77777777" w:rsidR="006D0D79" w:rsidRDefault="006D0D79" w:rsidP="006D0D79">
      <w:pPr>
        <w:pStyle w:val="ny-lesson-paragraph"/>
        <w:rPr>
          <w:b/>
        </w:rPr>
      </w:pPr>
    </w:p>
    <w:p w14:paraId="26565A40" w14:textId="77777777" w:rsidR="00517EB1" w:rsidRDefault="00517EB1" w:rsidP="006D0D79">
      <w:pPr>
        <w:pStyle w:val="ny-lesson-paragraph"/>
        <w:rPr>
          <w:b/>
        </w:rPr>
      </w:pPr>
    </w:p>
    <w:p w14:paraId="53F6BB47" w14:textId="754D4947" w:rsidR="00B07033" w:rsidRDefault="00B07033">
      <w:pPr>
        <w:rPr>
          <w:rStyle w:val="ny-lesson-hdr-2"/>
        </w:rPr>
      </w:pPr>
    </w:p>
    <w:p w14:paraId="6B73A50E" w14:textId="4059E6C4" w:rsidR="006D0D79" w:rsidRPr="00517EB1" w:rsidRDefault="00734ED8" w:rsidP="00734ED8">
      <w:pPr>
        <w:pStyle w:val="ny-lesson-paragraph"/>
        <w:rPr>
          <w:rStyle w:val="ny-lesson-hdr-2"/>
        </w:rPr>
      </w:pPr>
      <w:r w:rsidRPr="00517EB1">
        <w:rPr>
          <w:rStyle w:val="ny-lesson-hdr-2"/>
        </w:rPr>
        <w:lastRenderedPageBreak/>
        <w:t>Example 2</w:t>
      </w:r>
    </w:p>
    <w:p w14:paraId="4E8FEF9D" w14:textId="31010E2C" w:rsidR="006D0D79" w:rsidRPr="00944D97" w:rsidRDefault="006D0D79" w:rsidP="00734ED8">
      <w:pPr>
        <w:pStyle w:val="ny-lesson-paragraph"/>
      </w:pPr>
      <w:r w:rsidRPr="00944D97">
        <w:t xml:space="preserve">Given a triangle with vertices </w:t>
      </w:r>
      <m:oMath>
        <m:r>
          <w:rPr>
            <w:rFonts w:ascii="Cambria Math" w:hAnsi="Cambria Math"/>
          </w:rPr>
          <m:t>A, B</m:t>
        </m:r>
      </m:oMath>
      <w:r w:rsidR="005A50E0">
        <w:t>,</w:t>
      </w:r>
      <w:r w:rsidRPr="00944D97">
        <w:t xml:space="preserve"> and </w:t>
      </w:r>
      <m:oMath>
        <m:r>
          <w:rPr>
            <w:rFonts w:ascii="Cambria Math" w:hAnsi="Cambria Math"/>
          </w:rPr>
          <m:t>C</m:t>
        </m:r>
      </m:oMath>
      <w:r w:rsidRPr="00944D97">
        <w:t>, list all the possible correspondences of the triangle with itself.</w:t>
      </w:r>
    </w:p>
    <w:p w14:paraId="02E838AC" w14:textId="77777777" w:rsidR="006D0D79" w:rsidRPr="006E6BAF" w:rsidRDefault="006D0D79" w:rsidP="006D0D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0"/>
          <w:szCs w:val="20"/>
        </w:rPr>
      </w:pPr>
    </w:p>
    <w:p w14:paraId="21D2E1C6" w14:textId="77777777" w:rsidR="006D0D79" w:rsidRDefault="006D0D79" w:rsidP="006D0D79">
      <w:pPr>
        <w:pStyle w:val="ny-lesson-paragraph"/>
        <w:rPr>
          <w:b/>
        </w:rPr>
      </w:pPr>
    </w:p>
    <w:p w14:paraId="322C20C1" w14:textId="77777777" w:rsidR="006D0D79" w:rsidRDefault="006D0D79" w:rsidP="006D0D79">
      <w:pPr>
        <w:pStyle w:val="ny-lesson-paragraph"/>
        <w:rPr>
          <w:b/>
        </w:rPr>
      </w:pPr>
    </w:p>
    <w:p w14:paraId="2DD18CB2" w14:textId="77777777" w:rsidR="00CD11CC" w:rsidRDefault="00CD11CC" w:rsidP="006D0D79">
      <w:pPr>
        <w:pStyle w:val="ny-lesson-paragraph"/>
        <w:rPr>
          <w:b/>
        </w:rPr>
      </w:pPr>
    </w:p>
    <w:p w14:paraId="5B0F5683" w14:textId="77777777" w:rsidR="00CD11CC" w:rsidRDefault="00CD11CC" w:rsidP="006D0D79">
      <w:pPr>
        <w:pStyle w:val="ny-lesson-paragraph"/>
        <w:rPr>
          <w:b/>
        </w:rPr>
      </w:pPr>
    </w:p>
    <w:p w14:paraId="7676D539" w14:textId="77777777" w:rsidR="00CD11CC" w:rsidRDefault="00CD11CC" w:rsidP="006D0D79">
      <w:pPr>
        <w:pStyle w:val="ny-lesson-paragraph"/>
        <w:rPr>
          <w:b/>
        </w:rPr>
      </w:pPr>
    </w:p>
    <w:p w14:paraId="28DF774A" w14:textId="77777777" w:rsidR="00A929BC" w:rsidRDefault="00A929BC" w:rsidP="006D0D79">
      <w:pPr>
        <w:pStyle w:val="ny-lesson-paragraph"/>
        <w:rPr>
          <w:b/>
        </w:rPr>
      </w:pPr>
    </w:p>
    <w:p w14:paraId="1FF02D99" w14:textId="77777777" w:rsidR="00A929BC" w:rsidRDefault="00A929BC" w:rsidP="006D0D79">
      <w:pPr>
        <w:pStyle w:val="ny-lesson-paragraph"/>
        <w:rPr>
          <w:b/>
        </w:rPr>
      </w:pPr>
    </w:p>
    <w:p w14:paraId="47DEF2A7" w14:textId="77777777" w:rsidR="00CD11CC" w:rsidRDefault="00CD11CC" w:rsidP="006D0D79">
      <w:pPr>
        <w:pStyle w:val="ny-lesson-paragraph"/>
        <w:rPr>
          <w:b/>
        </w:rPr>
      </w:pPr>
    </w:p>
    <w:p w14:paraId="61F162F4" w14:textId="77777777" w:rsidR="006D0D79" w:rsidRDefault="006D0D79" w:rsidP="006D0D79">
      <w:pPr>
        <w:pStyle w:val="ny-lesson-paragraph"/>
        <w:rPr>
          <w:b/>
        </w:rPr>
      </w:pPr>
    </w:p>
    <w:p w14:paraId="046E187D" w14:textId="77777777" w:rsidR="006D0D79" w:rsidRDefault="006D0D79" w:rsidP="006D0D79">
      <w:pPr>
        <w:pStyle w:val="ny-lesson-paragraph"/>
        <w:rPr>
          <w:b/>
        </w:rPr>
      </w:pPr>
    </w:p>
    <w:p w14:paraId="0EAE31D4" w14:textId="77777777" w:rsidR="006D0D79" w:rsidRDefault="006D0D79" w:rsidP="006D0D79">
      <w:pPr>
        <w:pStyle w:val="ny-lesson-paragraph"/>
        <w:rPr>
          <w:b/>
        </w:rPr>
      </w:pPr>
    </w:p>
    <w:p w14:paraId="4BBA5141" w14:textId="23F46E37" w:rsidR="006D0D79" w:rsidRPr="00CD11CC" w:rsidRDefault="00734ED8" w:rsidP="00734ED8">
      <w:pPr>
        <w:pStyle w:val="ny-lesson-paragraph"/>
        <w:rPr>
          <w:rStyle w:val="ny-lesson-hdr-2"/>
        </w:rPr>
      </w:pPr>
      <w:r w:rsidRPr="00CD11CC">
        <w:rPr>
          <w:rStyle w:val="ny-lesson-hdr-2"/>
        </w:rPr>
        <w:t>Example 3</w:t>
      </w:r>
    </w:p>
    <w:p w14:paraId="45CC1024" w14:textId="152A0619" w:rsidR="006D0D79" w:rsidRPr="00D97D47" w:rsidRDefault="006D0D79" w:rsidP="00734ED8">
      <w:pPr>
        <w:pStyle w:val="ny-lesson-paragraph"/>
        <w:rPr>
          <w:rFonts w:cs="Helvetica"/>
          <w:szCs w:val="20"/>
        </w:rPr>
      </w:pPr>
      <w:r w:rsidRPr="00D97D47">
        <w:rPr>
          <w:rFonts w:cs="Helvetica"/>
          <w:szCs w:val="20"/>
        </w:rPr>
        <w:t>Give an example of two quadrilaterals and a correspondence between their vertices such that</w:t>
      </w:r>
      <w:r w:rsidR="005A50E0">
        <w:rPr>
          <w:rFonts w:cs="Helvetica"/>
          <w:szCs w:val="20"/>
        </w:rPr>
        <w:t xml:space="preserve"> (</w:t>
      </w:r>
      <w:r w:rsidRPr="00D97D47">
        <w:rPr>
          <w:rFonts w:cs="Helvetica"/>
          <w:szCs w:val="20"/>
        </w:rPr>
        <w:t>a) corresponding sides are congruent</w:t>
      </w:r>
      <w:r w:rsidR="005A50E0">
        <w:rPr>
          <w:rFonts w:cs="Helvetica"/>
          <w:szCs w:val="20"/>
        </w:rPr>
        <w:t>,</w:t>
      </w:r>
      <w:r w:rsidRPr="00D97D47">
        <w:rPr>
          <w:rFonts w:cs="Helvetica"/>
          <w:szCs w:val="20"/>
        </w:rPr>
        <w:t xml:space="preserve"> but </w:t>
      </w:r>
      <w:r w:rsidR="005A50E0">
        <w:rPr>
          <w:rFonts w:cs="Helvetica"/>
          <w:szCs w:val="20"/>
        </w:rPr>
        <w:t>(</w:t>
      </w:r>
      <w:r w:rsidRPr="00D97D47">
        <w:rPr>
          <w:rFonts w:cs="Helvetica"/>
          <w:szCs w:val="20"/>
        </w:rPr>
        <w:t xml:space="preserve">b) corresponding angles are not congruent. </w:t>
      </w:r>
    </w:p>
    <w:p w14:paraId="409413A3" w14:textId="77777777" w:rsidR="006D0D79" w:rsidRDefault="006D0D79" w:rsidP="006D0D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0"/>
          <w:szCs w:val="20"/>
        </w:rPr>
      </w:pPr>
    </w:p>
    <w:p w14:paraId="0BC236E6" w14:textId="77777777" w:rsidR="006D0D79" w:rsidRDefault="006D0D79" w:rsidP="006D0D79">
      <w:pPr>
        <w:pStyle w:val="ny-lesson-paragraph"/>
        <w:rPr>
          <w:b/>
        </w:rPr>
      </w:pPr>
    </w:p>
    <w:p w14:paraId="34C0D180" w14:textId="77777777" w:rsidR="006D0D79" w:rsidRDefault="006D0D79" w:rsidP="006D0D79">
      <w:pPr>
        <w:pStyle w:val="ny-lesson-paragraph"/>
        <w:rPr>
          <w:b/>
        </w:rPr>
      </w:pPr>
    </w:p>
    <w:p w14:paraId="6431DAF6" w14:textId="77777777" w:rsidR="006D0D79" w:rsidRDefault="006D0D79" w:rsidP="006D0D79">
      <w:pPr>
        <w:pStyle w:val="ny-lesson-paragraph"/>
        <w:rPr>
          <w:b/>
        </w:rPr>
      </w:pPr>
    </w:p>
    <w:p w14:paraId="67AA09CC" w14:textId="77777777" w:rsidR="006D0D79" w:rsidRDefault="006D0D79" w:rsidP="006D0D79">
      <w:pPr>
        <w:pStyle w:val="ny-lesson-paragraph"/>
        <w:rPr>
          <w:b/>
        </w:rPr>
      </w:pPr>
    </w:p>
    <w:p w14:paraId="3AE96A5B" w14:textId="77777777" w:rsidR="00734ED8" w:rsidRDefault="00734ED8" w:rsidP="006D0D79">
      <w:pPr>
        <w:pStyle w:val="ny-lesson-paragraph"/>
        <w:rPr>
          <w:b/>
        </w:rPr>
      </w:pPr>
    </w:p>
    <w:p w14:paraId="27A20532" w14:textId="77777777" w:rsidR="00734ED8" w:rsidRDefault="00734ED8" w:rsidP="006D0D79">
      <w:pPr>
        <w:pStyle w:val="ny-lesson-paragraph"/>
        <w:rPr>
          <w:b/>
        </w:rPr>
      </w:pPr>
    </w:p>
    <w:p w14:paraId="0DAE045E" w14:textId="77777777" w:rsidR="00734ED8" w:rsidRDefault="00734ED8" w:rsidP="006D0D79">
      <w:pPr>
        <w:pStyle w:val="ny-lesson-paragraph"/>
        <w:rPr>
          <w:b/>
        </w:rPr>
      </w:pPr>
    </w:p>
    <w:p w14:paraId="67EA3C46" w14:textId="77777777" w:rsidR="00734ED8" w:rsidRDefault="00734ED8" w:rsidP="006D0D79">
      <w:pPr>
        <w:pStyle w:val="ny-lesson-paragraph"/>
        <w:rPr>
          <w:b/>
        </w:rPr>
      </w:pPr>
    </w:p>
    <w:p w14:paraId="20173721" w14:textId="77777777" w:rsidR="00734ED8" w:rsidRDefault="00734ED8" w:rsidP="006D0D79">
      <w:pPr>
        <w:pStyle w:val="ny-lesson-paragraph"/>
        <w:rPr>
          <w:b/>
        </w:rPr>
      </w:pPr>
    </w:p>
    <w:p w14:paraId="35AA9D78" w14:textId="77777777" w:rsidR="00734ED8" w:rsidRDefault="00734ED8" w:rsidP="006D0D79">
      <w:pPr>
        <w:pStyle w:val="ny-lesson-paragraph"/>
        <w:rPr>
          <w:b/>
        </w:rPr>
      </w:pPr>
    </w:p>
    <w:p w14:paraId="6D67CC13" w14:textId="77777777" w:rsidR="00734ED8" w:rsidRDefault="00734ED8" w:rsidP="006D0D79">
      <w:pPr>
        <w:pStyle w:val="ny-lesson-paragraph"/>
        <w:rPr>
          <w:b/>
        </w:rPr>
      </w:pPr>
    </w:p>
    <w:p w14:paraId="420CD9AE" w14:textId="77777777" w:rsidR="00734ED8" w:rsidRDefault="00734ED8" w:rsidP="006D0D79">
      <w:pPr>
        <w:pStyle w:val="ny-lesson-paragraph"/>
        <w:rPr>
          <w:b/>
        </w:rPr>
      </w:pPr>
    </w:p>
    <w:p w14:paraId="0207CDE5" w14:textId="77777777" w:rsidR="00734ED8" w:rsidRDefault="00734ED8" w:rsidP="006D0D79">
      <w:pPr>
        <w:pStyle w:val="ny-lesson-paragraph"/>
        <w:rPr>
          <w:b/>
        </w:rPr>
      </w:pPr>
    </w:p>
    <w:p w14:paraId="1499B6EE" w14:textId="77777777" w:rsidR="006D0D79" w:rsidRDefault="006D0D79" w:rsidP="006D0D79">
      <w:pPr>
        <w:pStyle w:val="ny-callout-hdr"/>
      </w:pPr>
      <w:r>
        <w:lastRenderedPageBreak/>
        <w:t xml:space="preserve">Problem Set </w:t>
      </w:r>
    </w:p>
    <w:p w14:paraId="680B79D6" w14:textId="77777777" w:rsidR="006D0D79" w:rsidRDefault="006D0D79" w:rsidP="00734ED8">
      <w:pPr>
        <w:pStyle w:val="ny-callout-hdr"/>
      </w:pPr>
    </w:p>
    <w:p w14:paraId="1B4E06FC" w14:textId="5C1206A5" w:rsidR="006D0D79" w:rsidRPr="00257801" w:rsidRDefault="006D0D79" w:rsidP="00CD11CC">
      <w:pPr>
        <w:pStyle w:val="ny-lesson-numbering"/>
        <w:numPr>
          <w:ilvl w:val="0"/>
          <w:numId w:val="22"/>
        </w:numPr>
      </w:pPr>
      <w:r w:rsidRPr="00257801">
        <w:t xml:space="preserve">Given two triangles, one with vertices </w:t>
      </w:r>
      <m:oMath>
        <m:r>
          <w:rPr>
            <w:rFonts w:ascii="Cambria Math" w:hAnsi="Cambria Math"/>
          </w:rPr>
          <m:t>A, B</m:t>
        </m:r>
      </m:oMath>
      <w:r w:rsidR="00A929BC">
        <w:t>,</w:t>
      </w:r>
      <w:r w:rsidRPr="00257801">
        <w:t xml:space="preserve"> and </w:t>
      </w:r>
      <m:oMath>
        <m:r>
          <w:rPr>
            <w:rFonts w:ascii="Cambria Math" w:hAnsi="Cambria Math"/>
          </w:rPr>
          <m:t>C</m:t>
        </m:r>
      </m:oMath>
      <w:r w:rsidRPr="00257801">
        <w:t xml:space="preserve">, and the other with vertices </w:t>
      </w:r>
      <m:oMath>
        <m:r>
          <w:rPr>
            <w:rFonts w:ascii="Cambria Math" w:hAnsi="Cambria Math"/>
          </w:rPr>
          <m:t>X</m:t>
        </m:r>
      </m:oMath>
      <w:r w:rsidR="005A50E0" w:rsidRPr="005A50E0">
        <w:t xml:space="preserve">, </w:t>
      </w:r>
      <m:oMath>
        <m:r>
          <w:rPr>
            <w:rFonts w:ascii="Cambria Math" w:hAnsi="Cambria Math"/>
          </w:rPr>
          <m:t>Y</m:t>
        </m:r>
      </m:oMath>
      <w:r w:rsidR="005A50E0">
        <w:t>,</w:t>
      </w:r>
      <w:r w:rsidRPr="00257801">
        <w:t xml:space="preserve"> and</w:t>
      </w:r>
      <m:oMath>
        <m:r>
          <w:rPr>
            <w:rFonts w:ascii="Cambria Math" w:hAnsi="Cambria Math"/>
          </w:rPr>
          <m:t xml:space="preserve"> Z</m:t>
        </m:r>
      </m:oMath>
      <w:r w:rsidRPr="00257801">
        <w:t>, there are six di</w:t>
      </w:r>
      <w:r w:rsidRPr="00CD11CC">
        <w:rPr>
          <w:rFonts w:cs="Hoefler Text"/>
        </w:rPr>
        <w:t>ﬀ</w:t>
      </w:r>
      <w:r w:rsidRPr="00257801">
        <w:t xml:space="preserve">erent correspondences of the ﬁrst with the second. </w:t>
      </w:r>
    </w:p>
    <w:p w14:paraId="00E86FE5" w14:textId="4E42AEA6" w:rsidR="006D0D79" w:rsidRDefault="006D0D79" w:rsidP="00146CFA">
      <w:pPr>
        <w:pStyle w:val="ny-lesson-numbering"/>
        <w:numPr>
          <w:ilvl w:val="1"/>
          <w:numId w:val="8"/>
        </w:numPr>
      </w:pPr>
      <w:r w:rsidRPr="00D25D2D">
        <w:t xml:space="preserve">One such correspondence is the following: </w:t>
      </w:r>
    </w:p>
    <w:p w14:paraId="12F64387" w14:textId="6C526389" w:rsidR="00CD11CC" w:rsidRPr="00CD11CC" w:rsidRDefault="00CD11CC" w:rsidP="00CD11CC">
      <w:pPr>
        <w:pStyle w:val="ny-lesson-paragraph"/>
        <w:ind w:left="1080" w:hanging="1080"/>
      </w:pPr>
      <m:oMathPara>
        <m:oMathParaPr>
          <m:jc m:val="left"/>
        </m:oMathParaPr>
        <m:oMath>
          <m:r>
            <w:rPr>
              <w:rFonts w:ascii="Cambria Math" w:hAnsi="Cambria Math" w:cs="Monaco"/>
            </w:rPr>
            <m:t>A</m:t>
          </m:r>
          <m:r>
            <m:rPr>
              <m:sty m:val="p"/>
            </m:rPr>
            <w:rPr>
              <w:rFonts w:ascii="Cambria Math" w:hAnsi="Cambria Math" w:cs="Monaco"/>
            </w:rPr>
            <m:t>→</m:t>
          </m:r>
          <m:r>
            <m:rPr>
              <m:sty m:val="p"/>
            </m:rPr>
            <w:rPr>
              <w:rFonts w:ascii="Cambria Math" w:hAnsi="Cambria Math"/>
            </w:rPr>
            <m:t xml:space="preserve"> </m:t>
          </m:r>
          <m:r>
            <w:rPr>
              <w:rFonts w:ascii="Cambria Math" w:hAnsi="Cambria Math"/>
            </w:rPr>
            <m:t>Z</m:t>
          </m:r>
        </m:oMath>
      </m:oMathPara>
    </w:p>
    <w:p w14:paraId="0C894B5E" w14:textId="1F929799" w:rsidR="00CD11CC" w:rsidRPr="00CD11CC" w:rsidRDefault="00CD11CC" w:rsidP="00CD11CC">
      <w:pPr>
        <w:pStyle w:val="ny-lesson-paragraph"/>
        <w:ind w:left="1080" w:hanging="1080"/>
        <w:rPr>
          <w:rFonts w:eastAsiaTheme="minorEastAsia"/>
        </w:rPr>
      </w:pPr>
      <m:oMathPara>
        <m:oMathParaPr>
          <m:jc m:val="left"/>
        </m:oMathParaPr>
        <m:oMath>
          <m:r>
            <w:rPr>
              <w:rFonts w:ascii="Cambria Math" w:hAnsi="Cambria Math" w:cs="Monaco"/>
            </w:rPr>
            <m:t>B</m:t>
          </m:r>
          <m:r>
            <m:rPr>
              <m:sty m:val="p"/>
            </m:rPr>
            <w:rPr>
              <w:rFonts w:ascii="Cambria Math" w:hAnsi="Cambria Math" w:cs="Monaco"/>
            </w:rPr>
            <m:t>→</m:t>
          </m:r>
          <m:r>
            <m:rPr>
              <m:sty m:val="p"/>
            </m:rPr>
            <w:rPr>
              <w:rFonts w:ascii="Cambria Math" w:hAnsi="Cambria Math"/>
            </w:rPr>
            <m:t xml:space="preserve"> </m:t>
          </m:r>
          <m:r>
            <w:rPr>
              <w:rFonts w:ascii="Cambria Math" w:hAnsi="Cambria Math"/>
            </w:rPr>
            <m:t>X</m:t>
          </m:r>
        </m:oMath>
      </m:oMathPara>
    </w:p>
    <w:p w14:paraId="0A1D06E8" w14:textId="671EC732" w:rsidR="00CD11CC" w:rsidRPr="00CD11CC" w:rsidRDefault="00CD11CC" w:rsidP="00CD11CC">
      <w:pPr>
        <w:pStyle w:val="ny-lesson-paragraph"/>
        <w:ind w:left="1080" w:hanging="1080"/>
        <w:rPr>
          <w:rFonts w:ascii="Cambria Math" w:hAnsi="Cambria Math"/>
          <w:oMath/>
        </w:rPr>
      </w:pPr>
      <m:oMathPara>
        <m:oMathParaPr>
          <m:jc m:val="left"/>
        </m:oMathParaPr>
        <m:oMath>
          <m:r>
            <w:rPr>
              <w:rFonts w:ascii="Cambria Math" w:hAnsi="Cambria Math" w:cs="Monaco"/>
            </w:rPr>
            <m:t>C</m:t>
          </m:r>
          <m:r>
            <m:rPr>
              <m:sty m:val="p"/>
            </m:rPr>
            <w:rPr>
              <w:rFonts w:ascii="Cambria Math" w:hAnsi="Cambria Math" w:cs="Monaco"/>
            </w:rPr>
            <m:t>→</m:t>
          </m:r>
          <m:r>
            <m:rPr>
              <m:sty m:val="p"/>
            </m:rPr>
            <w:rPr>
              <w:rFonts w:ascii="Cambria Math" w:hAnsi="Cambria Math"/>
            </w:rPr>
            <m:t xml:space="preserve"> </m:t>
          </m:r>
          <m:r>
            <w:rPr>
              <w:rFonts w:ascii="Cambria Math" w:hAnsi="Cambria Math"/>
            </w:rPr>
            <m:t>Y</m:t>
          </m:r>
        </m:oMath>
      </m:oMathPara>
    </w:p>
    <w:p w14:paraId="18BD9BDB" w14:textId="6448FF5D" w:rsidR="006D0D79" w:rsidRDefault="006D0D79" w:rsidP="00CD11CC">
      <w:pPr>
        <w:pStyle w:val="ny-lesson-paragraph"/>
        <w:ind w:left="86" w:firstLine="720"/>
      </w:pPr>
      <w:r w:rsidRPr="00471EBD">
        <w:t xml:space="preserve">Write the other </w:t>
      </w:r>
      <w:r w:rsidR="00AF11DF">
        <w:t>five</w:t>
      </w:r>
      <w:r w:rsidRPr="00471EBD">
        <w:t xml:space="preserve"> correspondences. </w:t>
      </w:r>
    </w:p>
    <w:p w14:paraId="531B00B2" w14:textId="2510EFED" w:rsidR="006D0D79" w:rsidRPr="00146CFA" w:rsidRDefault="006D0D79" w:rsidP="00146CFA">
      <w:pPr>
        <w:pStyle w:val="ny-lesson-numbering"/>
        <w:numPr>
          <w:ilvl w:val="1"/>
          <w:numId w:val="8"/>
        </w:numPr>
      </w:pPr>
      <w:r w:rsidRPr="00146CFA">
        <w:t xml:space="preserve">If all six of these correspondences come from congruences, then what can you say about </w:t>
      </w:r>
      <m:oMath>
        <m:r>
          <w:rPr>
            <w:rFonts w:ascii="Cambria Math" w:hAnsi="Cambria Math"/>
          </w:rPr>
          <m:t>△ABC</m:t>
        </m:r>
      </m:oMath>
      <w:r w:rsidRPr="00146CFA">
        <w:t xml:space="preserve">?  </w:t>
      </w:r>
    </w:p>
    <w:p w14:paraId="558222DB" w14:textId="12D11593" w:rsidR="006D0D79" w:rsidRPr="00146CFA" w:rsidRDefault="006D0D79" w:rsidP="00146CFA">
      <w:pPr>
        <w:pStyle w:val="ny-lesson-numbering"/>
        <w:numPr>
          <w:ilvl w:val="1"/>
          <w:numId w:val="8"/>
        </w:numPr>
      </w:pPr>
      <w:r w:rsidRPr="00146CFA">
        <w:t xml:space="preserve">If two of the correspondences come from congruences, but the others do not, then what can you say about </w:t>
      </w:r>
      <m:oMath>
        <m:r>
          <w:rPr>
            <w:rFonts w:ascii="Cambria Math" w:hAnsi="Cambria Math"/>
          </w:rPr>
          <m:t>△ABC</m:t>
        </m:r>
      </m:oMath>
      <w:r w:rsidRPr="00146CFA">
        <w:t xml:space="preserve"> ? </w:t>
      </w:r>
    </w:p>
    <w:p w14:paraId="7C801E6C" w14:textId="2F54E16C" w:rsidR="006D0D79" w:rsidRPr="00146CFA" w:rsidRDefault="006D0D79" w:rsidP="00146CFA">
      <w:pPr>
        <w:pStyle w:val="ny-lesson-numbering"/>
        <w:numPr>
          <w:ilvl w:val="1"/>
          <w:numId w:val="8"/>
        </w:numPr>
      </w:pPr>
      <w:r w:rsidRPr="00146CFA">
        <w:t xml:space="preserve">Why can there be no two triangles where three of the correspondences come from congruences but the </w:t>
      </w:r>
    </w:p>
    <w:p w14:paraId="5A1C0088" w14:textId="7ED81C0E" w:rsidR="006D0D79" w:rsidRPr="00146CFA" w:rsidRDefault="006D0D79" w:rsidP="00146CFA">
      <w:pPr>
        <w:pStyle w:val="ny-lesson-numbering"/>
        <w:numPr>
          <w:ilvl w:val="0"/>
          <w:numId w:val="0"/>
        </w:numPr>
        <w:ind w:left="806"/>
      </w:pPr>
      <w:r w:rsidRPr="00146CFA">
        <w:t xml:space="preserve">others do not? </w:t>
      </w:r>
    </w:p>
    <w:p w14:paraId="3B7B76F9" w14:textId="77777777" w:rsidR="00B07033" w:rsidRDefault="00B07033" w:rsidP="00B07033">
      <w:pPr>
        <w:pStyle w:val="ny-lesson-numbering"/>
        <w:numPr>
          <w:ilvl w:val="0"/>
          <w:numId w:val="0"/>
        </w:numPr>
        <w:ind w:left="360"/>
      </w:pPr>
    </w:p>
    <w:p w14:paraId="6053F693" w14:textId="593138B1" w:rsidR="006D0D79" w:rsidRPr="00B07033" w:rsidRDefault="006D0D79" w:rsidP="00B07033">
      <w:pPr>
        <w:pStyle w:val="ny-lesson-numbering"/>
      </w:pPr>
      <w:r w:rsidRPr="00146CFA">
        <w:t>Give an example of two triangles and a correspondence between them such that</w:t>
      </w:r>
      <w:r w:rsidR="005A50E0">
        <w:t xml:space="preserve"> (</w:t>
      </w:r>
      <w:r w:rsidRPr="00146CFA">
        <w:t>a) all three corresponding angles are congruent</w:t>
      </w:r>
      <w:r w:rsidR="005A50E0">
        <w:t>,</w:t>
      </w:r>
      <w:r w:rsidRPr="00146CFA">
        <w:t xml:space="preserve"> but </w:t>
      </w:r>
      <w:r w:rsidR="005A50E0">
        <w:t>(</w:t>
      </w:r>
      <w:r w:rsidRPr="00146CFA">
        <w:t xml:space="preserve">b) corresponding sides are not congruent. </w:t>
      </w:r>
    </w:p>
    <w:p w14:paraId="2C0D479A" w14:textId="77777777" w:rsidR="00B07033" w:rsidRDefault="00B07033" w:rsidP="00B07033">
      <w:pPr>
        <w:pStyle w:val="ny-lesson-numbering"/>
        <w:numPr>
          <w:ilvl w:val="0"/>
          <w:numId w:val="0"/>
        </w:numPr>
        <w:ind w:left="360"/>
      </w:pPr>
    </w:p>
    <w:p w14:paraId="5007B8C9" w14:textId="75B0D1E2" w:rsidR="006D0D79" w:rsidRPr="00146CFA" w:rsidRDefault="006D0D79" w:rsidP="00146CFA">
      <w:pPr>
        <w:pStyle w:val="ny-lesson-numbering"/>
      </w:pPr>
      <w:r w:rsidRPr="00146CFA">
        <w:t>Give an example of two triangles and a correspondence between their vertices such that</w:t>
      </w:r>
      <w:r w:rsidR="005A50E0">
        <w:t xml:space="preserve"> (</w:t>
      </w:r>
      <w:r w:rsidRPr="00146CFA">
        <w:t xml:space="preserve">a) one angle in the ﬁrst is congruent to the corresponding angle in the second </w:t>
      </w:r>
      <w:r w:rsidR="005A50E0">
        <w:t xml:space="preserve"> and (</w:t>
      </w:r>
      <w:r w:rsidRPr="00146CFA">
        <w:t xml:space="preserve">b) two sides of the ﬁrst are congruent to the corresponding sides of the second, but </w:t>
      </w:r>
      <w:r w:rsidR="005A50E0">
        <w:t>(c</w:t>
      </w:r>
      <w:r w:rsidRPr="00146CFA">
        <w:t xml:space="preserve">) the triangles themselves are not congruent.    </w:t>
      </w:r>
      <w:r w:rsidRPr="00146CFA">
        <w:tab/>
      </w:r>
      <w:r w:rsidRPr="00146CFA">
        <w:tab/>
      </w:r>
    </w:p>
    <w:p w14:paraId="1480B142" w14:textId="77777777" w:rsidR="00B07033" w:rsidRDefault="00B07033" w:rsidP="00B07033">
      <w:pPr>
        <w:pStyle w:val="ny-lesson-numbering"/>
        <w:numPr>
          <w:ilvl w:val="0"/>
          <w:numId w:val="0"/>
        </w:numPr>
        <w:ind w:left="360"/>
      </w:pPr>
    </w:p>
    <w:p w14:paraId="60410B5E" w14:textId="012D4778" w:rsidR="00775D28" w:rsidRPr="00E10D84" w:rsidRDefault="00775D28" w:rsidP="00E10D84">
      <w:pPr>
        <w:pStyle w:val="ny-lesson-numbering"/>
      </w:pPr>
      <w:r w:rsidRPr="00E10D84">
        <w:t xml:space="preserve">Give an example of two quadrilaterals and a correspondence between their vertices such that </w:t>
      </w:r>
      <w:r w:rsidR="005A50E0">
        <w:t>(</w:t>
      </w:r>
      <w:r w:rsidRPr="00E10D84">
        <w:t>a) all four corresponding angles are congruent</w:t>
      </w:r>
      <w:r w:rsidR="005A50E0">
        <w:t xml:space="preserve"> and (</w:t>
      </w:r>
      <w:r w:rsidRPr="00E10D84">
        <w:t xml:space="preserve">b) two sides of the ﬁrst are congruent to two sides of the second, but </w:t>
      </w:r>
      <w:r w:rsidR="005A50E0">
        <w:t>(</w:t>
      </w:r>
      <w:r w:rsidRPr="00E10D84">
        <w:t>c) the two quadrilaterals are not congruent.</w:t>
      </w:r>
    </w:p>
    <w:p w14:paraId="5CEAA89D" w14:textId="77777777" w:rsidR="006D0D79" w:rsidRPr="00E10D84" w:rsidRDefault="006D0D79" w:rsidP="00A929BC">
      <w:pPr>
        <w:pStyle w:val="ny-lesson-numbering"/>
        <w:numPr>
          <w:ilvl w:val="0"/>
          <w:numId w:val="0"/>
        </w:numPr>
        <w:ind w:left="360"/>
      </w:pPr>
    </w:p>
    <w:p w14:paraId="6C5ABFB2" w14:textId="0F6D3D31" w:rsidR="00775D28" w:rsidRPr="00E10D84" w:rsidRDefault="00775D28" w:rsidP="00E10D84">
      <w:pPr>
        <w:pStyle w:val="ny-lesson-numbering"/>
        <w:numPr>
          <w:ilvl w:val="0"/>
          <w:numId w:val="24"/>
        </w:numPr>
      </w:pPr>
      <w:r w:rsidRPr="00E10D84">
        <w:t xml:space="preserve">A particular rigid motion, </w:t>
      </w:r>
      <m:oMath>
        <m:r>
          <w:rPr>
            <w:rFonts w:ascii="Cambria Math" w:hAnsi="Cambria Math"/>
          </w:rPr>
          <m:t>M</m:t>
        </m:r>
      </m:oMath>
      <w:r w:rsidRPr="00E10D84">
        <w:t xml:space="preserve">, takes point </w:t>
      </w:r>
      <m:oMath>
        <m:r>
          <w:rPr>
            <w:rFonts w:ascii="Cambria Math" w:hAnsi="Cambria Math"/>
          </w:rPr>
          <m:t>P</m:t>
        </m:r>
      </m:oMath>
      <w:r w:rsidRPr="00E10D84">
        <w:t xml:space="preserve"> as input and gives point </w:t>
      </w:r>
      <m:oMath>
        <m:r>
          <w:rPr>
            <w:rFonts w:ascii="Cambria Math" w:hAnsi="Cambria Math"/>
          </w:rPr>
          <m:t>P</m:t>
        </m:r>
        <m:r>
          <w:rPr>
            <w:rFonts w:ascii="Cambria Math" w:hAnsi="Cambria Math"/>
          </w:rPr>
          <m:t>'</m:t>
        </m:r>
      </m:oMath>
      <w:r w:rsidRPr="00E10D84">
        <w:t xml:space="preserve"> as output.  That is, </w:t>
      </w:r>
      <m:oMath>
        <m:r>
          <w:rPr>
            <w:rFonts w:ascii="Cambria Math" w:hAnsi="Cambria Math"/>
          </w:rPr>
          <m:t>M(P )=P</m:t>
        </m:r>
        <m:r>
          <w:rPr>
            <w:rFonts w:ascii="Cambria Math" w:hAnsi="Cambria Math"/>
          </w:rPr>
          <m:t>'</m:t>
        </m:r>
      </m:oMath>
      <w:r w:rsidRPr="00E10D84">
        <w:t xml:space="preserve">.  The same rigid motion maps point </w:t>
      </w:r>
      <m:oMath>
        <m:r>
          <w:rPr>
            <w:rFonts w:ascii="Cambria Math" w:hAnsi="Cambria Math"/>
          </w:rPr>
          <m:t>Q</m:t>
        </m:r>
      </m:oMath>
      <w:r w:rsidRPr="00E10D84">
        <w:t xml:space="preserve"> to point </w:t>
      </w:r>
      <m:oMath>
        <m:r>
          <w:rPr>
            <w:rFonts w:ascii="Cambria Math" w:hAnsi="Cambria Math"/>
          </w:rPr>
          <m:t>Q</m:t>
        </m:r>
        <m:r>
          <w:rPr>
            <w:rFonts w:ascii="Cambria Math" w:hAnsi="Cambria Math"/>
          </w:rPr>
          <m:t>'</m:t>
        </m:r>
      </m:oMath>
      <w:r w:rsidRPr="00E10D84">
        <w:t xml:space="preserve">.  Since rigid motions preserve distance, is it reasonable to state that </w:t>
      </w:r>
      <m:oMath>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=QQ'</m:t>
        </m:r>
      </m:oMath>
      <w:r w:rsidRPr="00E10D84">
        <w:t xml:space="preserve">?  Does it matter which type of rigid motion </w:t>
      </w:r>
      <m:oMath>
        <m:r>
          <w:rPr>
            <w:rFonts w:ascii="Cambria Math" w:hAnsi="Cambria Math"/>
          </w:rPr>
          <m:t>M</m:t>
        </m:r>
      </m:oMath>
      <w:r w:rsidRPr="00E10D84">
        <w:t xml:space="preserve"> is?  Justify your response for each of the three types of rigid motion.  Be speciﬁc.  If it is indeed the case, for some class of transformations, that </w:t>
      </w:r>
      <m:oMath>
        <m:r>
          <w:rPr>
            <w:rFonts w:ascii="Cambria Math" w:hAnsi="Cambria Math"/>
          </w:rPr>
          <m:t>PP</m:t>
        </m:r>
        <m:r>
          <w:rPr>
            <w:rFonts w:ascii="Cambria Math" w:hAnsi="Cambria Math"/>
          </w:rPr>
          <m:t>'</m:t>
        </m:r>
        <m:r>
          <w:rPr>
            <w:rFonts w:ascii="Cambria Math" w:hAnsi="Cambria Math"/>
          </w:rPr>
          <m:t>=QQ</m:t>
        </m:r>
        <m:r>
          <w:rPr>
            <w:rFonts w:ascii="Cambria Math" w:hAnsi="Cambria Math"/>
          </w:rPr>
          <m:t>'</m:t>
        </m:r>
      </m:oMath>
      <w:r w:rsidRPr="00E10D84">
        <w:t xml:space="preserve"> is true for all </w:t>
      </w:r>
      <m:oMath>
        <m:r>
          <w:rPr>
            <w:rFonts w:ascii="Cambria Math" w:hAnsi="Cambria Math"/>
          </w:rPr>
          <m:t>P</m:t>
        </m:r>
      </m:oMath>
      <w:r w:rsidRPr="00E10D84">
        <w:t xml:space="preserve"> and </w:t>
      </w:r>
      <m:oMath>
        <m:r>
          <w:rPr>
            <w:rFonts w:ascii="Cambria Math" w:hAnsi="Cambria Math"/>
          </w:rPr>
          <m:t>Q</m:t>
        </m:r>
      </m:oMath>
      <w:r w:rsidRPr="00E10D84">
        <w:t>, explain why.  If not, o</w:t>
      </w:r>
      <w:r w:rsidRPr="00E10D84">
        <w:rPr>
          <w:rFonts w:cs="Hoefler Text"/>
        </w:rPr>
        <w:t>ﬀ</w:t>
      </w:r>
      <w:r w:rsidRPr="00E10D84">
        <w:t>er a counter-example.</w:t>
      </w:r>
    </w:p>
    <w:p w14:paraId="766A745E" w14:textId="77777777" w:rsidR="006D0D79" w:rsidRDefault="006D0D79" w:rsidP="006D0D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F80CE7C" w14:textId="77777777" w:rsidR="00B11AA2" w:rsidRPr="006D0D79" w:rsidRDefault="00B11AA2" w:rsidP="006D0D79">
      <w:bookmarkStart w:id="0" w:name="_GoBack"/>
      <w:bookmarkEnd w:id="0"/>
    </w:p>
    <w:sectPr w:rsidR="00B11AA2" w:rsidRPr="006D0D79" w:rsidSect="00A929BC">
      <w:headerReference w:type="default" r:id="rId12"/>
      <w:footerReference w:type="default" r:id="rId13"/>
      <w:type w:val="continuous"/>
      <w:pgSz w:w="12240" w:h="15840"/>
      <w:pgMar w:top="1920" w:right="1600" w:bottom="1200" w:left="800" w:header="553" w:footer="1606" w:gutter="0"/>
      <w:pgNumType w:start="1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6F4D8" w14:textId="77777777" w:rsidR="00376318" w:rsidRDefault="00376318">
      <w:pPr>
        <w:spacing w:after="0" w:line="240" w:lineRule="auto"/>
      </w:pPr>
      <w:r>
        <w:separator/>
      </w:r>
    </w:p>
  </w:endnote>
  <w:endnote w:type="continuationSeparator" w:id="0">
    <w:p w14:paraId="52DBD6B3" w14:textId="77777777" w:rsidR="00376318" w:rsidRDefault="0037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Hoefler Text">
    <w:charset w:val="00"/>
    <w:family w:val="auto"/>
    <w:pitch w:val="variable"/>
    <w:sig w:usb0="800002FF" w:usb1="5000204B" w:usb2="00000004"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onac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39B68FA7" w:rsidR="001F0D7E" w:rsidRPr="00904653" w:rsidRDefault="00C07545" w:rsidP="00904653">
    <w:pPr>
      <w:pStyle w:val="Footer"/>
    </w:pPr>
    <w:r>
      <w:rPr>
        <w:noProof/>
      </w:rPr>
      <mc:AlternateContent>
        <mc:Choice Requires="wps">
          <w:drawing>
            <wp:anchor distT="0" distB="0" distL="114300" distR="114300" simplePos="0" relativeHeight="251666944" behindDoc="0" locked="0" layoutInCell="1" allowOverlap="1" wp14:anchorId="4ADA4BD5" wp14:editId="339C02F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048C6" w14:textId="77777777" w:rsidR="00C07545" w:rsidRPr="003E4777" w:rsidRDefault="00C07545" w:rsidP="00C07545">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929BC">
                            <w:rPr>
                              <w:rFonts w:ascii="Calibri" w:eastAsia="Myriad Pro Black" w:hAnsi="Calibri" w:cs="Myriad Pro Black"/>
                              <w:b/>
                              <w:bCs/>
                              <w:noProof/>
                              <w:color w:val="617656"/>
                              <w:position w:val="1"/>
                            </w:rPr>
                            <w:t>113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ADA4BD5"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285048C6" w14:textId="77777777" w:rsidR="00C07545" w:rsidRPr="003E4777" w:rsidRDefault="00C07545" w:rsidP="00C07545">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929BC">
                      <w:rPr>
                        <w:rFonts w:ascii="Calibri" w:eastAsia="Myriad Pro Black" w:hAnsi="Calibri" w:cs="Myriad Pro Black"/>
                        <w:b/>
                        <w:bCs/>
                        <w:noProof/>
                        <w:color w:val="617656"/>
                        <w:position w:val="1"/>
                      </w:rPr>
                      <w:t>113</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65920" behindDoc="0" locked="0" layoutInCell="1" allowOverlap="1" wp14:anchorId="0329CC38" wp14:editId="758C2CB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8E6720" w14:textId="445C990E" w:rsidR="00C07545" w:rsidRDefault="00C07545" w:rsidP="00C0754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Applications of Congruence in Terms of Rigid Motions</w:t>
                          </w:r>
                        </w:p>
                        <w:p w14:paraId="511736E7" w14:textId="77777777" w:rsidR="00C07545" w:rsidRPr="002273E5" w:rsidRDefault="00C07545" w:rsidP="00C0754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1569B">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02A21490" w14:textId="77777777" w:rsidR="00C07545" w:rsidRPr="002273E5" w:rsidRDefault="00C07545" w:rsidP="00C0754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329CC38" id="Text Box 10" o:spid="_x0000_s1033" type="#_x0000_t202" style="position:absolute;margin-left:93.1pt;margin-top:31.25pt;width:293.4pt;height:24.9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6B8E6720" w14:textId="445C990E" w:rsidR="00C07545" w:rsidRDefault="00C07545" w:rsidP="00C0754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Applications of Congruence in Terms of Rigid Motions</w:t>
                    </w:r>
                  </w:p>
                  <w:p w14:paraId="511736E7" w14:textId="77777777" w:rsidR="00C07545" w:rsidRPr="002273E5" w:rsidRDefault="00C07545" w:rsidP="00C0754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1569B">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02A21490" w14:textId="77777777" w:rsidR="00C07545" w:rsidRPr="002273E5" w:rsidRDefault="00C07545" w:rsidP="00C0754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3872" behindDoc="0" locked="0" layoutInCell="1" allowOverlap="1" wp14:anchorId="1D9BBD40" wp14:editId="7AB8122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7688A24" id="Group 23" o:spid="_x0000_s1026" style="position:absolute;margin-left:86.45pt;margin-top:30.4pt;width:6.55pt;height:21.35pt;z-index:2516638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088" behindDoc="1" locked="0" layoutInCell="1" allowOverlap="1" wp14:anchorId="029D03BD" wp14:editId="5CA52B8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1040" behindDoc="0" locked="0" layoutInCell="1" allowOverlap="1" wp14:anchorId="4783808F" wp14:editId="1AE7C65E">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F3DF2" w14:textId="77777777" w:rsidR="00C07545" w:rsidRPr="00B81D46" w:rsidRDefault="00C07545" w:rsidP="00C0754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83808F" id="Text Box 154" o:spid="_x0000_s1034" type="#_x0000_t202" style="position:absolute;margin-left:294.95pt;margin-top:59.65pt;width:273.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327F3DF2" w14:textId="77777777" w:rsidR="00C07545" w:rsidRPr="00B81D46" w:rsidRDefault="00C07545" w:rsidP="00C0754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2064" behindDoc="1" locked="0" layoutInCell="1" allowOverlap="1" wp14:anchorId="48B1C483" wp14:editId="66CCB08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4" name="Picture 1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0E0">
      <w:rPr>
        <w:noProof/>
        <w:color w:val="76923C"/>
      </w:rPr>
      <mc:AlternateContent>
        <mc:Choice Requires="wpg">
          <w:drawing>
            <wp:anchor distT="0" distB="0" distL="114300" distR="114300" simplePos="0" relativeHeight="251670016" behindDoc="0" locked="0" layoutInCell="1" allowOverlap="1" wp14:anchorId="559DFEB1" wp14:editId="2940B49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AFE8A94" id="Group 25" o:spid="_x0000_s1026" style="position:absolute;margin-left:515.7pt;margin-top:51.1pt;width:28.8pt;height:7.05pt;z-index:2516700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3YwMAAOY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Cof+M3&#10;YwMAAOY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dG8IA&#10;AADaAAAADwAAAGRycy9kb3ducmV2LnhtbESP3WrCQBSE74W+w3IKvdONpWqIrlJKS82FAX8e4JA9&#10;JsHs2bC7xvTtu4Lg5TAz3zCrzWBa0ZPzjWUF00kCgri0uuFKwen4M05B+ICssbVMCv7Iw2b9Mlph&#10;pu2N99QfQiUihH2GCuoQukxKX9Zk0E9sRxy9s3UGQ5SuktrhLcJNK9+TZC4NNhwXauzoq6bycrga&#10;BXmV7sysyK/fv6nsC+0X/JE7pd5eh88liEBDeIYf7a1WMIf7lX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J0bwgAAANo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4896" behindDoc="0" locked="0" layoutInCell="1" allowOverlap="1" wp14:anchorId="325D4BCB" wp14:editId="4031680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157EBC" id="Group 12" o:spid="_x0000_s1026" style="position:absolute;margin-left:-.15pt;margin-top:20.35pt;width:492.4pt;height:.1pt;z-index:2516648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LxZQMAAOQ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daC8W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7968" behindDoc="0" locked="0" layoutInCell="1" allowOverlap="1" wp14:anchorId="42711170" wp14:editId="06B6CC4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E2279" w14:textId="77777777" w:rsidR="00C07545" w:rsidRPr="002273E5" w:rsidRDefault="00C07545" w:rsidP="00C0754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2711170" id="Text Box 20" o:spid="_x0000_s1035" type="#_x0000_t202" style="position:absolute;margin-left:-1.15pt;margin-top:63.5pt;width:165.6pt;height:7.9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600E2279" w14:textId="77777777" w:rsidR="00C07545" w:rsidRPr="002273E5" w:rsidRDefault="00C07545" w:rsidP="00C0754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8992" behindDoc="0" locked="0" layoutInCell="1" allowOverlap="1" wp14:anchorId="2DC8A547" wp14:editId="05795F9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3899A" w14:textId="77777777" w:rsidR="00376318" w:rsidRDefault="00376318">
      <w:pPr>
        <w:spacing w:after="0" w:line="240" w:lineRule="auto"/>
      </w:pPr>
      <w:r>
        <w:separator/>
      </w:r>
    </w:p>
  </w:footnote>
  <w:footnote w:type="continuationSeparator" w:id="0">
    <w:p w14:paraId="1AC2787F" w14:textId="77777777" w:rsidR="00376318" w:rsidRDefault="00376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C21C" w14:textId="77777777" w:rsidR="005359A7" w:rsidRDefault="005359A7" w:rsidP="005359A7">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1824" behindDoc="0" locked="0" layoutInCell="1" allowOverlap="1" wp14:anchorId="157D0E7C" wp14:editId="79A1631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67860" w14:textId="7E2D6CAA" w:rsidR="005359A7" w:rsidRPr="003212BA" w:rsidRDefault="005359A7" w:rsidP="005359A7">
                          <w:pPr>
                            <w:pStyle w:val="ny-module-overview"/>
                            <w:rPr>
                              <w:color w:val="617656"/>
                            </w:rPr>
                          </w:pPr>
                          <w:r>
                            <w:rPr>
                              <w:color w:val="617656"/>
                            </w:rPr>
                            <w:t>Lesson 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7D0E7C" id="_x0000_t202" coordsize="21600,21600" o:spt="202" path="m,l,21600r21600,l21600,xe">
              <v:stroke joinstyle="miter"/>
              <v:path gradientshapeok="t" o:connecttype="rect"/>
            </v:shapetype>
            <v:shape id="Text Box 56" o:spid="_x0000_s1026" type="#_x0000_t202" style="position:absolute;margin-left:240.3pt;margin-top:4.5pt;width:207.2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63F67860" w14:textId="7E2D6CAA" w:rsidR="005359A7" w:rsidRPr="003212BA" w:rsidRDefault="005359A7" w:rsidP="005359A7">
                    <w:pPr>
                      <w:pStyle w:val="ny-module-overview"/>
                      <w:rPr>
                        <w:color w:val="617656"/>
                      </w:rPr>
                    </w:pPr>
                    <w:r>
                      <w:rPr>
                        <w:color w:val="617656"/>
                      </w:rPr>
                      <w:t>Lesson 20</w:t>
                    </w:r>
                  </w:p>
                </w:txbxContent>
              </v:textbox>
              <w10:wrap type="through"/>
            </v:shape>
          </w:pict>
        </mc:Fallback>
      </mc:AlternateContent>
    </w:r>
    <w:r>
      <w:rPr>
        <w:noProof/>
      </w:rPr>
      <mc:AlternateContent>
        <mc:Choice Requires="wps">
          <w:drawing>
            <wp:anchor distT="0" distB="0" distL="114300" distR="114300" simplePos="0" relativeHeight="251660800" behindDoc="0" locked="0" layoutInCell="1" allowOverlap="1" wp14:anchorId="3F636477" wp14:editId="6311ED7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4EAE6" w14:textId="77777777" w:rsidR="005359A7" w:rsidRPr="002273E5" w:rsidRDefault="005359A7" w:rsidP="005359A7">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36477" id="Text Box 54" o:spid="_x0000_s1027" type="#_x0000_t202" style="position:absolute;margin-left:459pt;margin-top:5.75pt;width:28.85pt;height:1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174EAE6" w14:textId="77777777" w:rsidR="005359A7" w:rsidRPr="002273E5" w:rsidRDefault="005359A7" w:rsidP="005359A7">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659776" behindDoc="0" locked="0" layoutInCell="1" allowOverlap="1" wp14:anchorId="41D0C075" wp14:editId="00741F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41BDE" w14:textId="77777777" w:rsidR="005359A7" w:rsidRPr="002273E5" w:rsidRDefault="005359A7" w:rsidP="005359A7">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0C075" id="Text Box 55" o:spid="_x0000_s1028" type="#_x0000_t202" style="position:absolute;margin-left:8pt;margin-top:7.65pt;width:272.15pt;height:1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7D641BDE" w14:textId="77777777" w:rsidR="005359A7" w:rsidRPr="002273E5" w:rsidRDefault="005359A7" w:rsidP="005359A7">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8752" behindDoc="0" locked="0" layoutInCell="1" allowOverlap="1" wp14:anchorId="01E9208F" wp14:editId="6792C41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48E1B33" w14:textId="77777777" w:rsidR="005359A7" w:rsidRDefault="005359A7" w:rsidP="005359A7">
                          <w:pPr>
                            <w:jc w:val="center"/>
                          </w:pPr>
                        </w:p>
                        <w:p w14:paraId="5AB622A8" w14:textId="77777777" w:rsidR="005359A7" w:rsidRDefault="005359A7" w:rsidP="005359A7">
                          <w:pPr>
                            <w:jc w:val="center"/>
                          </w:pPr>
                        </w:p>
                        <w:p w14:paraId="185C6A8A" w14:textId="77777777" w:rsidR="005359A7" w:rsidRDefault="005359A7" w:rsidP="005359A7"/>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E9208F" id="Freeform 1" o:spid="_x0000_s1029" style="position:absolute;margin-left:2pt;margin-top:3.35pt;width:453.4pt;height:20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48E1B33" w14:textId="77777777" w:rsidR="005359A7" w:rsidRDefault="005359A7" w:rsidP="005359A7">
                    <w:pPr>
                      <w:jc w:val="center"/>
                    </w:pPr>
                  </w:p>
                  <w:p w14:paraId="5AB622A8" w14:textId="77777777" w:rsidR="005359A7" w:rsidRDefault="005359A7" w:rsidP="005359A7">
                    <w:pPr>
                      <w:jc w:val="center"/>
                    </w:pPr>
                  </w:p>
                  <w:p w14:paraId="185C6A8A" w14:textId="77777777" w:rsidR="005359A7" w:rsidRDefault="005359A7" w:rsidP="005359A7"/>
                </w:txbxContent>
              </v:textbox>
              <w10:wrap type="through"/>
            </v:shape>
          </w:pict>
        </mc:Fallback>
      </mc:AlternateContent>
    </w:r>
    <w:r>
      <w:rPr>
        <w:noProof/>
        <w:sz w:val="20"/>
        <w:szCs w:val="20"/>
      </w:rPr>
      <mc:AlternateContent>
        <mc:Choice Requires="wps">
          <w:drawing>
            <wp:anchor distT="0" distB="0" distL="114300" distR="114300" simplePos="0" relativeHeight="251657728" behindDoc="0" locked="0" layoutInCell="1" allowOverlap="1" wp14:anchorId="047ACB1E" wp14:editId="75CEEDB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C6FEC01" w14:textId="77777777" w:rsidR="005359A7" w:rsidRDefault="005359A7" w:rsidP="005359A7">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7ACB1E" id="Freeform 5" o:spid="_x0000_s1030" style="position:absolute;margin-left:458.45pt;margin-top:3.35pt;width:34.85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DHkjdN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C6FEC01" w14:textId="77777777" w:rsidR="005359A7" w:rsidRDefault="005359A7" w:rsidP="005359A7">
                    <w:pPr>
                      <w:jc w:val="center"/>
                    </w:pPr>
                    <w:r>
                      <w:t xml:space="preserve">  </w:t>
                    </w:r>
                  </w:p>
                </w:txbxContent>
              </v:textbox>
              <w10:wrap type="through"/>
            </v:shape>
          </w:pict>
        </mc:Fallback>
      </mc:AlternateContent>
    </w:r>
  </w:p>
  <w:p w14:paraId="7925A45B" w14:textId="77777777" w:rsidR="005359A7" w:rsidRPr="00015AD5" w:rsidRDefault="005359A7" w:rsidP="005359A7">
    <w:pPr>
      <w:pStyle w:val="Header"/>
    </w:pPr>
    <w:r>
      <w:rPr>
        <w:noProof/>
      </w:rPr>
      <mc:AlternateContent>
        <mc:Choice Requires="wps">
          <w:drawing>
            <wp:anchor distT="0" distB="0" distL="114300" distR="114300" simplePos="0" relativeHeight="251662848" behindDoc="0" locked="0" layoutInCell="1" allowOverlap="1" wp14:anchorId="1E81E7E3" wp14:editId="78A9ACAE">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D9ADC" w14:textId="77777777" w:rsidR="005359A7" w:rsidRPr="002F031E" w:rsidRDefault="005359A7" w:rsidP="005359A7">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1E7E3" id="Text Box 60" o:spid="_x0000_s1031" type="#_x0000_t202" style="position:absolute;margin-left:274.35pt;margin-top:10.85pt;width:209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5CBD9ADC" w14:textId="77777777" w:rsidR="005359A7" w:rsidRPr="002F031E" w:rsidRDefault="005359A7" w:rsidP="005359A7">
                    <w:pPr>
                      <w:pStyle w:val="ny-lesson-name"/>
                    </w:pPr>
                    <w:r>
                      <w:t>GEOMETRY</w:t>
                    </w:r>
                  </w:p>
                </w:txbxContent>
              </v:textbox>
            </v:shape>
          </w:pict>
        </mc:Fallback>
      </mc:AlternateContent>
    </w:r>
  </w:p>
  <w:p w14:paraId="341F1E63" w14:textId="77777777" w:rsidR="005359A7" w:rsidRDefault="005359A7" w:rsidP="005359A7">
    <w:pPr>
      <w:pStyle w:val="Header"/>
    </w:pPr>
  </w:p>
  <w:p w14:paraId="28DD8206" w14:textId="77777777" w:rsidR="005359A7" w:rsidRDefault="005359A7" w:rsidP="005359A7">
    <w:pPr>
      <w:pStyle w:val="Header"/>
    </w:pPr>
  </w:p>
  <w:p w14:paraId="55DCA98A" w14:textId="77777777" w:rsidR="00E41BD7" w:rsidRPr="005359A7" w:rsidRDefault="00E41BD7" w:rsidP="00535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1BC0F242"/>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D18EE9F4"/>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50F87565"/>
    <w:multiLevelType w:val="hybridMultilevel"/>
    <w:tmpl w:val="9D16EA4E"/>
    <w:lvl w:ilvl="0" w:tplc="531CB642">
      <w:start w:val="1"/>
      <w:numFmt w:val="lowerLetter"/>
      <w:lvlText w:val="%1."/>
      <w:lvlJc w:val="left"/>
      <w:pPr>
        <w:ind w:left="720" w:hanging="360"/>
      </w:pPr>
      <w:rPr>
        <w:rFonts w:hint="default"/>
        <w:b/>
      </w:rPr>
    </w:lvl>
    <w:lvl w:ilvl="1" w:tplc="8BB083E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273B7"/>
    <w:multiLevelType w:val="hybridMultilevel"/>
    <w:tmpl w:val="F0FCA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6E7D23"/>
    <w:multiLevelType w:val="hybridMultilevel"/>
    <w:tmpl w:val="9E1C0B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9B471F"/>
    <w:multiLevelType w:val="hybridMultilevel"/>
    <w:tmpl w:val="AD3C7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82848"/>
    <w:multiLevelType w:val="hybridMultilevel"/>
    <w:tmpl w:val="F4228176"/>
    <w:lvl w:ilvl="0" w:tplc="FA5A0B1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91F6BE4"/>
    <w:multiLevelType w:val="multilevel"/>
    <w:tmpl w:val="90EE7F98"/>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A450651"/>
    <w:multiLevelType w:val="multilevel"/>
    <w:tmpl w:val="E88AA4AA"/>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
  </w:num>
  <w:num w:numId="3">
    <w:abstractNumId w:val="14"/>
  </w:num>
  <w:num w:numId="4">
    <w:abstractNumId w:val="2"/>
  </w:num>
  <w:num w:numId="5">
    <w:abstractNumId w:val="3"/>
  </w:num>
  <w:num w:numId="6">
    <w:abstractNumId w:val="8"/>
  </w:num>
  <w:num w:numId="7">
    <w:abstractNumId w:val="7"/>
  </w:num>
  <w:num w:numId="8">
    <w:abstractNumId w:val="0"/>
  </w:num>
  <w:num w:numId="9">
    <w:abstractNumId w:val="11"/>
  </w:num>
  <w:num w:numId="10">
    <w:abstractNumId w:val="5"/>
  </w:num>
  <w:num w:numId="11">
    <w:abstractNumId w:val="12"/>
  </w:num>
  <w:num w:numId="12">
    <w:abstractNumId w:val="4"/>
  </w:num>
  <w:num w:numId="13">
    <w:abstractNumId w:val="6"/>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num>
  <w:num w:numId="2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46CFA"/>
    <w:rsid w:val="00151E7B"/>
    <w:rsid w:val="00161C21"/>
    <w:rsid w:val="001625A1"/>
    <w:rsid w:val="00166701"/>
    <w:rsid w:val="001764B3"/>
    <w:rsid w:val="001768C7"/>
    <w:rsid w:val="001818F0"/>
    <w:rsid w:val="00186A90"/>
    <w:rsid w:val="00190322"/>
    <w:rsid w:val="001A044A"/>
    <w:rsid w:val="001A3F52"/>
    <w:rsid w:val="001A69F1"/>
    <w:rsid w:val="001A6D21"/>
    <w:rsid w:val="001B07CF"/>
    <w:rsid w:val="001B1B04"/>
    <w:rsid w:val="001B4CD6"/>
    <w:rsid w:val="001C1F15"/>
    <w:rsid w:val="001C7361"/>
    <w:rsid w:val="001D60EC"/>
    <w:rsid w:val="001E22AC"/>
    <w:rsid w:val="001E38D5"/>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76318"/>
    <w:rsid w:val="00380B56"/>
    <w:rsid w:val="00380FA9"/>
    <w:rsid w:val="00384E82"/>
    <w:rsid w:val="00385363"/>
    <w:rsid w:val="00385D7A"/>
    <w:rsid w:val="003A095D"/>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4C3F"/>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17EB1"/>
    <w:rsid w:val="0052261F"/>
    <w:rsid w:val="005359A7"/>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50E0"/>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B6213"/>
    <w:rsid w:val="006C40D8"/>
    <w:rsid w:val="006C72D9"/>
    <w:rsid w:val="006D0D79"/>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4ED8"/>
    <w:rsid w:val="0073540F"/>
    <w:rsid w:val="00736A54"/>
    <w:rsid w:val="007421CE"/>
    <w:rsid w:val="00742CCC"/>
    <w:rsid w:val="0075317C"/>
    <w:rsid w:val="00753A34"/>
    <w:rsid w:val="0076626F"/>
    <w:rsid w:val="00770965"/>
    <w:rsid w:val="0077191F"/>
    <w:rsid w:val="00775D28"/>
    <w:rsid w:val="00776C0D"/>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4653"/>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929BC"/>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11DF"/>
    <w:rsid w:val="00B00B07"/>
    <w:rsid w:val="00B06291"/>
    <w:rsid w:val="00B07033"/>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07545"/>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D11CC"/>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68B8"/>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0D84"/>
    <w:rsid w:val="00E1411E"/>
    <w:rsid w:val="00E1569B"/>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1DAC"/>
    <w:rsid w:val="00F53876"/>
    <w:rsid w:val="00F563F0"/>
    <w:rsid w:val="00F60F75"/>
    <w:rsid w:val="00F61073"/>
    <w:rsid w:val="00F6107E"/>
    <w:rsid w:val="00F70AEB"/>
    <w:rsid w:val="00F7132E"/>
    <w:rsid w:val="00F73F94"/>
    <w:rsid w:val="00F7615E"/>
    <w:rsid w:val="00F771A4"/>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934C055D-F6DD-46D9-BE73-B6C5AA69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1A3F52"/>
    <w:pPr>
      <w:ind w:left="864" w:right="864"/>
    </w:pPr>
    <w:rPr>
      <w:b/>
      <w:sz w:val="16"/>
      <w:szCs w:val="18"/>
    </w:rPr>
  </w:style>
  <w:style w:type="character" w:customStyle="1" w:styleId="ny-lesson-SFinsertChar">
    <w:name w:val="ny-lesson-SF insert Char"/>
    <w:basedOn w:val="ny-lesson-paragraphChar"/>
    <w:link w:val="ny-lesson-SFinsert"/>
    <w:rsid w:val="001A3F5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D768B8"/>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768B8"/>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New Footers Inserted
NY revisions added. EF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DF42AE5A-D531-47E5-9833-46866D6C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1308</Words>
  <Characters>6084</Characters>
  <Application>Microsoft Office Word</Application>
  <DocSecurity>0</DocSecurity>
  <Lines>164</Lines>
  <Paragraphs>83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2014-06-13T20:09:00Z</dcterms:created>
  <dcterms:modified xsi:type="dcterms:W3CDTF">2014-06-13T22:25:00Z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