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277BCBE" w:rsidR="00E34D2C" w:rsidRPr="00D0546C" w:rsidRDefault="00CF2947" w:rsidP="00FE7F7B">
      <w:pPr>
        <w:pStyle w:val="ny-lesson-header"/>
      </w:pPr>
      <w:r>
        <w:t>Lesson 7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Informal Proofs of Properties of Dilation</w:t>
      </w:r>
    </w:p>
    <w:p w14:paraId="7F962CD5" w14:textId="77777777" w:rsidR="00E34D2C" w:rsidRDefault="00E34D2C" w:rsidP="00F50A83">
      <w:pPr>
        <w:pStyle w:val="ny-callout-hdr"/>
      </w:pPr>
    </w:p>
    <w:p w14:paraId="3F42D440" w14:textId="4730E6FC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23E755E1" w:rsidR="001A3312" w:rsidRDefault="00AB7F28" w:rsidP="001A3312">
      <w:pPr>
        <w:pStyle w:val="ny-lesson-hdr-1"/>
      </w:pPr>
      <w:r>
        <w:t>Exercise</w:t>
      </w:r>
    </w:p>
    <w:p w14:paraId="67162671" w14:textId="1982D6AE" w:rsidR="000F3DBF" w:rsidRPr="0015384F" w:rsidRDefault="000F3DBF" w:rsidP="009B6546">
      <w:pPr>
        <w:pStyle w:val="ny-lesson-paragraph"/>
      </w:pPr>
      <w:r>
        <w:t xml:space="preserve">Use the diagram below to prove the theorem:  </w:t>
      </w:r>
      <w:r>
        <w:rPr>
          <w:i/>
        </w:rPr>
        <w:t xml:space="preserve">Dilations preserve the </w:t>
      </w:r>
      <w:r w:rsidR="009B6546">
        <w:rPr>
          <w:i/>
        </w:rPr>
        <w:t xml:space="preserve">measures </w:t>
      </w:r>
      <w:r>
        <w:rPr>
          <w:i/>
        </w:rPr>
        <w:t>of angles.</w:t>
      </w:r>
    </w:p>
    <w:p w14:paraId="186ADD0A" w14:textId="77777777" w:rsidR="00AB7F28" w:rsidRDefault="00AB7F28" w:rsidP="009B6546">
      <w:pPr>
        <w:pStyle w:val="ny-lesson-paragraph"/>
      </w:pPr>
    </w:p>
    <w:p w14:paraId="57CD9C5C" w14:textId="759D7FE7" w:rsidR="000F3DBF" w:rsidRDefault="000F3DBF" w:rsidP="009B6546">
      <w:pPr>
        <w:pStyle w:val="ny-lesson-paragraph"/>
      </w:pPr>
      <w:r w:rsidRPr="000F3DBF">
        <w:t xml:space="preserve">Let there be a dilation from center </w:t>
      </w:r>
      <m:oMath>
        <m:r>
          <w:rPr>
            <w:rFonts w:ascii="Cambria Math" w:hAnsi="Cambria Math"/>
          </w:rPr>
          <m:t>O</m:t>
        </m:r>
      </m:oMath>
      <w:r w:rsidRPr="000F3DBF">
        <w:t xml:space="preserve"> with scale factor </w:t>
      </w:r>
      <m:oMath>
        <m:r>
          <w:rPr>
            <w:rFonts w:ascii="Cambria Math" w:hAnsi="Cambria Math"/>
          </w:rPr>
          <m:t>r</m:t>
        </m:r>
      </m:oMath>
      <w:r w:rsidRPr="000F3DBF">
        <w:t xml:space="preserve">.  Given </w:t>
      </w:r>
      <m:oMath>
        <m:r>
          <w:rPr>
            <w:rFonts w:ascii="Cambria Math" w:hAnsi="Cambria Math"/>
          </w:rPr>
          <m:t>∠PQR,</m:t>
        </m:r>
      </m:oMath>
      <w:r w:rsidRPr="000F3DBF">
        <w:t xml:space="preserve"> show that since </w:t>
      </w:r>
      <m:oMath>
        <m:r>
          <w:rPr>
            <w:rFonts w:ascii="Cambria Math" w:hAnsi="Cambria Math"/>
          </w:rPr>
          <m:t>P'=Dilation(P)</m:t>
        </m:r>
      </m:oMath>
      <w:r w:rsidRPr="000F3DBF">
        <w:t xml:space="preserve">, </w:t>
      </w:r>
      <m:oMath>
        <m:r>
          <w:rPr>
            <w:rFonts w:ascii="Cambria Math" w:hAnsi="Cambria Math"/>
          </w:rPr>
          <m:t>Q'=Dilation(Q)</m:t>
        </m:r>
      </m:oMath>
      <w:r w:rsidRPr="000F3DBF">
        <w:t xml:space="preserve">, and </w:t>
      </w:r>
      <m:oMath>
        <m:r>
          <w:rPr>
            <w:rFonts w:ascii="Cambria Math" w:hAnsi="Cambria Math"/>
          </w:rPr>
          <m:t>R'=Dilation(R)</m:t>
        </m:r>
      </m:oMath>
      <w:r w:rsidRPr="000F3DBF">
        <w:t xml:space="preserve">, then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∠PQR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∠P'Q'R'</m:t>
            </m:r>
          </m:e>
        </m:d>
      </m:oMath>
      <w:r w:rsidRPr="000F3DBF">
        <w:t xml:space="preserve">.  That is, show that the image of the angle after a dilation has the same measure, in degrees, as the original.  </w:t>
      </w:r>
    </w:p>
    <w:p w14:paraId="44CBDDCE" w14:textId="77777777" w:rsidR="0042672A" w:rsidRPr="000F3DBF" w:rsidRDefault="0042672A" w:rsidP="0042672A">
      <w:pPr>
        <w:pStyle w:val="ny-lesson-numbering"/>
        <w:numPr>
          <w:ilvl w:val="0"/>
          <w:numId w:val="0"/>
        </w:numPr>
        <w:ind w:left="806"/>
      </w:pPr>
    </w:p>
    <w:p w14:paraId="570DA8B7" w14:textId="37785178" w:rsidR="00F50A83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08D68BE9" wp14:editId="38989A35">
            <wp:extent cx="6140695" cy="3223260"/>
            <wp:effectExtent l="0" t="0" r="0" b="0"/>
            <wp:docPr id="25" name="Picture 25" descr="Macintosh HD:Users:shassan:Desktop:exer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esktop:exer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" t="3205" r="5245" b="3804"/>
                    <a:stretch/>
                  </pic:blipFill>
                  <pic:spPr bwMode="auto">
                    <a:xfrm>
                      <a:off x="0" y="0"/>
                      <a:ext cx="6178029" cy="324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474E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59EE4597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24F08BEC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3B349CF3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6C75E34D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019DF6B0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240D7F34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34D5A963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03D0027D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5DFC2420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2D02D65A" w14:textId="77777777" w:rsidR="000F3DBF" w:rsidRDefault="000F3DBF" w:rsidP="000F3DBF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2142BBFF" w14:textId="3AEF313B" w:rsidR="00E34D2C" w:rsidRDefault="00E34D2C" w:rsidP="00957B0D">
      <w:pPr>
        <w:pStyle w:val="ny-callout-hdr"/>
      </w:pPr>
      <w:bookmarkStart w:id="0" w:name="_GoBack"/>
      <w:bookmarkEnd w:id="0"/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0124B7BD" w14:textId="0AB5D027" w:rsidR="000F3DBF" w:rsidRPr="00224930" w:rsidRDefault="000F3DBF" w:rsidP="00224930">
      <w:pPr>
        <w:pStyle w:val="ny-lesson-numbering"/>
        <w:numPr>
          <w:ilvl w:val="0"/>
          <w:numId w:val="25"/>
        </w:numPr>
        <w:rPr>
          <w:rStyle w:val="ny-lesson-hdr-1Char"/>
          <w:rFonts w:ascii="Calibri" w:hAnsi="Calibri"/>
          <w:b w:val="0"/>
        </w:rPr>
      </w:pPr>
      <w:r w:rsidRPr="00224930">
        <w:rPr>
          <w:rStyle w:val="ny-lesson-hdr-1Char"/>
          <w:rFonts w:ascii="Calibri" w:hAnsi="Calibri"/>
          <w:b w:val="0"/>
        </w:rPr>
        <w:t xml:space="preserve">A dilation from center </w:t>
      </w:r>
      <m:oMath>
        <m:r>
          <w:rPr>
            <w:rStyle w:val="ny-lesson-hdr-1Char"/>
            <w:rFonts w:ascii="Cambria Math" w:hAnsi="Cambria Math"/>
          </w:rPr>
          <m:t>O</m:t>
        </m:r>
      </m:oMath>
      <w:r w:rsidRPr="00224930">
        <w:rPr>
          <w:rStyle w:val="ny-lesson-hdr-1Char"/>
          <w:rFonts w:ascii="Calibri" w:hAnsi="Calibri"/>
          <w:b w:val="0"/>
        </w:rPr>
        <w:t xml:space="preserve"> by scale factor </w:t>
      </w:r>
      <m:oMath>
        <m:r>
          <w:rPr>
            <w:rStyle w:val="ny-lesson-hdr-1Char"/>
            <w:rFonts w:ascii="Cambria Math" w:hAnsi="Cambria Math"/>
          </w:rPr>
          <m:t>r</m:t>
        </m:r>
      </m:oMath>
      <w:r w:rsidRPr="00224930">
        <w:rPr>
          <w:rStyle w:val="ny-lesson-hdr-1Char"/>
          <w:rFonts w:ascii="Calibri" w:hAnsi="Calibri"/>
          <w:b w:val="0"/>
        </w:rPr>
        <w:t xml:space="preserve"> of a line maps to what?  Verify your claim on the coordinate plane.</w:t>
      </w:r>
    </w:p>
    <w:p w14:paraId="41220DF8" w14:textId="77777777" w:rsidR="0042672A" w:rsidRPr="00507223" w:rsidRDefault="0042672A" w:rsidP="0022493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B5373A5" w14:textId="00D153B0" w:rsidR="000F3DBF" w:rsidRPr="00507223" w:rsidRDefault="000F3DBF" w:rsidP="00224930">
      <w:pPr>
        <w:pStyle w:val="ny-lesson-numbering"/>
        <w:rPr>
          <w:rStyle w:val="ny-lesson-hdr-1Char"/>
          <w:rFonts w:ascii="Calibri" w:hAnsi="Calibri"/>
          <w:b w:val="0"/>
        </w:rPr>
      </w:pPr>
      <w:r w:rsidRPr="00224930">
        <w:rPr>
          <w:rStyle w:val="ny-lesson-hdr-1Char"/>
          <w:rFonts w:ascii="Calibri" w:hAnsi="Calibri"/>
          <w:b w:val="0"/>
        </w:rPr>
        <w:t xml:space="preserve">A dilation from center </w:t>
      </w:r>
      <m:oMath>
        <m:r>
          <w:rPr>
            <w:rStyle w:val="ny-lesson-hdr-1Char"/>
            <w:rFonts w:ascii="Cambria Math" w:hAnsi="Cambria Math"/>
          </w:rPr>
          <m:t>O</m:t>
        </m:r>
      </m:oMath>
      <w:r w:rsidRPr="00224930">
        <w:rPr>
          <w:rStyle w:val="ny-lesson-hdr-1Char"/>
          <w:rFonts w:ascii="Calibri" w:hAnsi="Calibri"/>
          <w:b w:val="0"/>
        </w:rPr>
        <w:t xml:space="preserve"> by scale factor </w:t>
      </w:r>
      <m:oMath>
        <m:r>
          <w:rPr>
            <w:rStyle w:val="ny-lesson-hdr-1Char"/>
            <w:rFonts w:ascii="Cambria Math" w:hAnsi="Cambria Math"/>
          </w:rPr>
          <m:t>r</m:t>
        </m:r>
      </m:oMath>
      <w:r w:rsidRPr="00224930">
        <w:rPr>
          <w:rStyle w:val="ny-lesson-hdr-1Char"/>
          <w:rFonts w:ascii="Calibri" w:hAnsi="Calibri"/>
          <w:b w:val="0"/>
        </w:rPr>
        <w:t xml:space="preserve"> of a segment maps to what?  Verify your claim on the coordinate plane.</w:t>
      </w:r>
    </w:p>
    <w:p w14:paraId="6266FD5F" w14:textId="77777777" w:rsidR="006569BD" w:rsidRPr="00507223" w:rsidRDefault="006569BD" w:rsidP="0022493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B710DDB" w14:textId="53FB4FE7" w:rsidR="00DE4E23" w:rsidRPr="00507223" w:rsidRDefault="000F3DBF" w:rsidP="00224930">
      <w:pPr>
        <w:pStyle w:val="ny-lesson-numbering"/>
      </w:pPr>
      <w:r w:rsidRPr="00224930">
        <w:rPr>
          <w:rStyle w:val="ny-lesson-hdr-1Char"/>
          <w:rFonts w:ascii="Calibri" w:hAnsi="Calibri"/>
          <w:b w:val="0"/>
        </w:rPr>
        <w:t xml:space="preserve">A dilation from center </w:t>
      </w:r>
      <m:oMath>
        <m:r>
          <w:rPr>
            <w:rStyle w:val="ny-lesson-hdr-1Char"/>
            <w:rFonts w:ascii="Cambria Math" w:hAnsi="Cambria Math"/>
          </w:rPr>
          <m:t>O</m:t>
        </m:r>
      </m:oMath>
      <w:r w:rsidRPr="00224930">
        <w:rPr>
          <w:rStyle w:val="ny-lesson-hdr-1Char"/>
          <w:rFonts w:ascii="Calibri" w:hAnsi="Calibri"/>
          <w:b w:val="0"/>
        </w:rPr>
        <w:t xml:space="preserve"> by scale factor </w:t>
      </w:r>
      <m:oMath>
        <m:r>
          <w:rPr>
            <w:rStyle w:val="ny-lesson-hdr-1Char"/>
            <w:rFonts w:ascii="Cambria Math" w:hAnsi="Cambria Math"/>
          </w:rPr>
          <m:t>r</m:t>
        </m:r>
      </m:oMath>
      <w:r w:rsidRPr="00224930">
        <w:rPr>
          <w:rStyle w:val="ny-lesson-hdr-1Char"/>
          <w:rFonts w:ascii="Calibri" w:hAnsi="Calibri"/>
          <w:b w:val="0"/>
        </w:rPr>
        <w:t xml:space="preserve"> of a ray maps to what?  Verify your claim on the coordinate plane.</w:t>
      </w:r>
    </w:p>
    <w:p w14:paraId="6464E002" w14:textId="77777777" w:rsidR="0042672A" w:rsidRPr="00224930" w:rsidRDefault="0042672A" w:rsidP="0022493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E683C4A" w14:textId="7D15E37B" w:rsidR="00C926FD" w:rsidRPr="00507223" w:rsidRDefault="00C926FD" w:rsidP="00224930">
      <w:pPr>
        <w:pStyle w:val="ny-lesson-numbering"/>
        <w:rPr>
          <w:rStyle w:val="ny-lesson-hdr-1Char"/>
          <w:rFonts w:ascii="Calibri" w:hAnsi="Calibri"/>
          <w:b w:val="0"/>
        </w:rPr>
      </w:pPr>
      <w:r w:rsidRPr="00224930">
        <w:rPr>
          <w:rStyle w:val="ny-lesson-hdr-1Char"/>
          <w:rFonts w:ascii="Calibri" w:hAnsi="Calibri"/>
          <w:b w:val="0"/>
          <w:u w:val="single"/>
        </w:rPr>
        <w:t>Challenge Problem</w:t>
      </w:r>
      <w:r w:rsidRPr="00224930">
        <w:rPr>
          <w:rStyle w:val="ny-lesson-hdr-1Char"/>
          <w:rFonts w:ascii="Calibri" w:hAnsi="Calibri"/>
          <w:b w:val="0"/>
        </w:rPr>
        <w:t>:</w:t>
      </w:r>
    </w:p>
    <w:p w14:paraId="2F016024" w14:textId="7FDDDA8A" w:rsidR="000F3DBF" w:rsidRPr="00224930" w:rsidRDefault="000F3DBF" w:rsidP="00224930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  <w:r w:rsidRPr="00224930">
        <w:rPr>
          <w:rStyle w:val="ny-lesson-hdr-1Char"/>
          <w:rFonts w:ascii="Calibri" w:hAnsi="Calibri"/>
          <w:b w:val="0"/>
        </w:rPr>
        <w:t xml:space="preserve">Prove the theorem:  </w:t>
      </w:r>
      <w:r w:rsidRPr="009B6546">
        <w:rPr>
          <w:rStyle w:val="ny-lesson-hdr-1Char"/>
          <w:rFonts w:ascii="Calibri" w:hAnsi="Calibri"/>
          <w:b w:val="0"/>
          <w:i/>
        </w:rPr>
        <w:t>A dilation maps lines to lines.</w:t>
      </w:r>
    </w:p>
    <w:p w14:paraId="0CF2AB49" w14:textId="77777777" w:rsidR="0042672A" w:rsidRDefault="0042672A" w:rsidP="0042672A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  <w:noProof/>
        </w:rPr>
      </w:pPr>
    </w:p>
    <w:p w14:paraId="629C3ABE" w14:textId="5ADA0131" w:rsidR="00E573A4" w:rsidRPr="00E573A4" w:rsidRDefault="00E573A4" w:rsidP="00E573A4">
      <w:pPr>
        <w:pStyle w:val="ny-lesson-numbering"/>
        <w:numPr>
          <w:ilvl w:val="0"/>
          <w:numId w:val="0"/>
        </w:numPr>
        <w:ind w:left="360"/>
      </w:pPr>
      <w:r w:rsidRPr="00F84CB3">
        <w:t xml:space="preserve">Let </w:t>
      </w:r>
      <w:r w:rsidRPr="00E573A4">
        <w:t xml:space="preserve">there be a dilation from center </w:t>
      </w:r>
      <m:oMath>
        <m:r>
          <w:rPr>
            <w:rFonts w:ascii="Cambria Math" w:hAnsi="Cambria Math"/>
          </w:rPr>
          <m:t>O</m:t>
        </m:r>
      </m:oMath>
      <w:r w:rsidRPr="00E573A4">
        <w:rPr>
          <w:i/>
        </w:rPr>
        <w:t xml:space="preserve"> </w:t>
      </w:r>
      <w:r w:rsidRPr="00E573A4">
        <w:t xml:space="preserve">with scale factor </w:t>
      </w:r>
      <m:oMath>
        <m:r>
          <w:rPr>
            <w:rFonts w:ascii="Cambria Math" w:hAnsi="Cambria Math"/>
          </w:rPr>
          <m:t>r</m:t>
        </m:r>
      </m:oMath>
      <w:r w:rsidRPr="00E573A4">
        <w:rPr>
          <w:i/>
        </w:rPr>
        <w:t xml:space="preserve"> </w:t>
      </w:r>
      <w:r w:rsidRPr="00E573A4">
        <w:t xml:space="preserve">so that </w:t>
      </w:r>
      <m:oMath>
        <m:r>
          <w:rPr>
            <w:rFonts w:ascii="Cambria Math" w:hAnsi="Cambria Math"/>
          </w:rPr>
          <m:t>P'=Dilation(P)</m:t>
        </m:r>
      </m:oMath>
      <w:r w:rsidRPr="00E573A4">
        <w:t xml:space="preserve"> and </w:t>
      </w:r>
      <m:oMath>
        <m:r>
          <w:rPr>
            <w:rFonts w:ascii="Cambria Math" w:hAnsi="Cambria Math"/>
          </w:rPr>
          <m:t>Q'=Dilation(Q)</m:t>
        </m:r>
      </m:oMath>
      <w:r w:rsidRPr="00E573A4">
        <w:t xml:space="preserve">.  Show that line </w:t>
      </w:r>
      <m:oMath>
        <m:r>
          <w:rPr>
            <w:rFonts w:ascii="Cambria Math" w:hAnsi="Cambria Math"/>
          </w:rPr>
          <m:t>PQ</m:t>
        </m:r>
      </m:oMath>
      <w:r w:rsidRPr="00E573A4">
        <w:t xml:space="preserve"> maps to line </w:t>
      </w:r>
      <m:oMath>
        <m:r>
          <w:rPr>
            <w:rFonts w:ascii="Cambria Math" w:hAnsi="Cambria Math"/>
          </w:rPr>
          <m:t>P'Q'</m:t>
        </m:r>
      </m:oMath>
      <w:r w:rsidRPr="00E573A4">
        <w:t xml:space="preserve"> (i.e., that dilations map lines to lines).  Draw a diagram, and then write your informal proof of the theorem.  (Hint:  This proof is a lot like the proof for segments.  This time, let</w:t>
      </w:r>
      <w:r w:rsidRPr="00E573A4">
        <w:rPr>
          <w:i/>
        </w:rPr>
        <w:t xml:space="preserve"> </w:t>
      </w:r>
      <m:oMath>
        <m:r>
          <w:rPr>
            <w:rFonts w:ascii="Cambria Math" w:hAnsi="Cambria Math"/>
          </w:rPr>
          <m:t>U</m:t>
        </m:r>
      </m:oMath>
      <w:r w:rsidRPr="00E573A4">
        <w:t xml:space="preserve"> be a point on line </w:t>
      </w:r>
      <m:oMath>
        <m:r>
          <w:rPr>
            <w:rFonts w:ascii="Cambria Math" w:hAnsi="Cambria Math"/>
          </w:rPr>
          <m:t>PQ</m:t>
        </m:r>
      </m:oMath>
      <w:r w:rsidRPr="00E573A4">
        <w:t xml:space="preserve">, that is not between points </w:t>
      </w:r>
      <m:oMath>
        <m:r>
          <w:rPr>
            <w:rFonts w:ascii="Cambria Math" w:hAnsi="Cambria Math"/>
          </w:rPr>
          <m:t>P</m:t>
        </m:r>
      </m:oMath>
      <w:r w:rsidRPr="00E573A4">
        <w:t xml:space="preserve"> and </w:t>
      </w:r>
      <m:oMath>
        <m:r>
          <w:rPr>
            <w:rFonts w:ascii="Cambria Math" w:hAnsi="Cambria Math"/>
          </w:rPr>
          <m:t>Q</m:t>
        </m:r>
      </m:oMath>
      <w:r w:rsidRPr="00E573A4">
        <w:t>.)</w:t>
      </w:r>
    </w:p>
    <w:p w14:paraId="4B710DDE" w14:textId="15927B5A" w:rsidR="007A0FF8" w:rsidRDefault="007A0FF8" w:rsidP="00957B0D">
      <w:pPr>
        <w:pStyle w:val="ny-lesson-paragraph"/>
      </w:pPr>
    </w:p>
    <w:sectPr w:rsidR="007A0FF8" w:rsidSect="009B654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E81EE" w14:textId="77777777" w:rsidR="000837B0" w:rsidRDefault="000837B0">
      <w:pPr>
        <w:spacing w:after="0" w:line="240" w:lineRule="auto"/>
      </w:pPr>
      <w:r>
        <w:separator/>
      </w:r>
    </w:p>
  </w:endnote>
  <w:endnote w:type="continuationSeparator" w:id="0">
    <w:p w14:paraId="6623FB0B" w14:textId="77777777" w:rsidR="000837B0" w:rsidRDefault="000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41CB6A3" w:rsidR="00C231DF" w:rsidRPr="009B6546" w:rsidRDefault="009B6546" w:rsidP="009B65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563556" wp14:editId="37491B1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F1FE" w14:textId="77777777" w:rsidR="009B6546" w:rsidRPr="007860F7" w:rsidRDefault="009B6546" w:rsidP="009B65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F0AC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5635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512.35pt;margin-top:37.65pt;width:36pt;height:13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B9PgIAAD0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BPrsH0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14:paraId="7D61F1FE" w14:textId="77777777" w:rsidR="009B6546" w:rsidRPr="007860F7" w:rsidRDefault="009B6546" w:rsidP="009B65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F0AC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A0AB41" wp14:editId="50D6A00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8D9D2D" w14:textId="57CBD191" w:rsidR="009B6546" w:rsidRDefault="009B6546" w:rsidP="009B65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B654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Informal Proofs of Properties of Dilation</w:t>
                          </w:r>
                        </w:p>
                        <w:p w14:paraId="20D3A396" w14:textId="77777777" w:rsidR="009B6546" w:rsidRPr="002273E5" w:rsidRDefault="009B6546" w:rsidP="009B65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0A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377BF8" w14:textId="77777777" w:rsidR="009B6546" w:rsidRPr="002273E5" w:rsidRDefault="009B6546" w:rsidP="009B65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AA0AB41" id="Text Box 10" o:spid="_x0000_s1032" type="#_x0000_t202" style="position:absolute;margin-left:93.1pt;margin-top:31.25pt;width:293.4pt;height:24.9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pu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l5Kpu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18D9D2D" w14:textId="57CBD191" w:rsidR="009B6546" w:rsidRDefault="009B6546" w:rsidP="009B65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B654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Informal Proofs of Properties of Dilation</w:t>
                    </w:r>
                  </w:p>
                  <w:p w14:paraId="20D3A396" w14:textId="77777777" w:rsidR="009B6546" w:rsidRPr="002273E5" w:rsidRDefault="009B6546" w:rsidP="009B65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0A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2377BF8" w14:textId="77777777" w:rsidR="009B6546" w:rsidRPr="002273E5" w:rsidRDefault="009B6546" w:rsidP="009B65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4C6D87B" wp14:editId="6B6BC4A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4D4FD" id="Group 23" o:spid="_x0000_s1026" style="position:absolute;margin-left:86.45pt;margin-top:30.4pt;width:6.55pt;height:21.35pt;z-index:2516587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GcMgMAAE4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T7Gc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2063BF3E" wp14:editId="2DAC642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8AC93D" wp14:editId="6C5715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C810" w14:textId="77777777" w:rsidR="009B6546" w:rsidRPr="00B81D46" w:rsidRDefault="009B6546" w:rsidP="009B65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AC93D" id="Text Box 154" o:spid="_x0000_s1033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59BC810" w14:textId="77777777" w:rsidR="009B6546" w:rsidRPr="00B81D46" w:rsidRDefault="009B6546" w:rsidP="009B65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6944" behindDoc="1" locked="0" layoutInCell="1" allowOverlap="1" wp14:anchorId="63D8491D" wp14:editId="7B79D55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BFA7BD2" wp14:editId="236CDBA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08BCF0" id="Group 25" o:spid="_x0000_s1026" style="position:absolute;margin-left:515.7pt;margin-top:51.1pt;width:28.8pt;height:7.05pt;z-index:2516648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233E153" wp14:editId="3B57FB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C3809" id="Group 12" o:spid="_x0000_s1026" style="position:absolute;margin-left:-.15pt;margin-top:20.35pt;width:492.4pt;height:.1pt;z-index:2516597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5663DD" wp14:editId="4241DD2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E81A" w14:textId="77777777" w:rsidR="009B6546" w:rsidRPr="002273E5" w:rsidRDefault="009B6546" w:rsidP="009B65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663DD" id="Text Box 33" o:spid="_x0000_s1034" type="#_x0000_t202" style="position:absolute;margin-left:-1.15pt;margin-top:63.5pt;width:165.6pt;height:7.9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456E81A" w14:textId="77777777" w:rsidR="009B6546" w:rsidRPr="002273E5" w:rsidRDefault="009B6546" w:rsidP="009B65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73CD8F55" wp14:editId="3000A73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F91EA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9D8D0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573ED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F4482F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6C9DF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0AC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6C9DF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0AC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A5807" w14:textId="77777777" w:rsidR="000837B0" w:rsidRDefault="000837B0">
      <w:pPr>
        <w:spacing w:after="0" w:line="240" w:lineRule="auto"/>
      </w:pPr>
      <w:r>
        <w:separator/>
      </w:r>
    </w:p>
  </w:footnote>
  <w:footnote w:type="continuationSeparator" w:id="0">
    <w:p w14:paraId="68BF6559" w14:textId="77777777" w:rsidR="000837B0" w:rsidRDefault="000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FBC0422" w:rsidR="00DB1F56" w:rsidRPr="00701388" w:rsidRDefault="00CF294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FBC0422" w:rsidR="00DB1F56" w:rsidRPr="00701388" w:rsidRDefault="00CF294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79B7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A82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296D"/>
    <w:rsid w:val="00074889"/>
    <w:rsid w:val="00075C6E"/>
    <w:rsid w:val="0008226E"/>
    <w:rsid w:val="000837B0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3DB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67C7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930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72A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0010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223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6190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9BD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3E57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6D67"/>
    <w:rsid w:val="00957B0D"/>
    <w:rsid w:val="009610DA"/>
    <w:rsid w:val="00962902"/>
    <w:rsid w:val="009654C8"/>
    <w:rsid w:val="009663B8"/>
    <w:rsid w:val="00972405"/>
    <w:rsid w:val="00973DF5"/>
    <w:rsid w:val="00976FB2"/>
    <w:rsid w:val="00977598"/>
    <w:rsid w:val="00987C6F"/>
    <w:rsid w:val="00994455"/>
    <w:rsid w:val="009B4149"/>
    <w:rsid w:val="009B6546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B7F28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7799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26FD"/>
    <w:rsid w:val="00C944D6"/>
    <w:rsid w:val="00C95729"/>
    <w:rsid w:val="00C96403"/>
    <w:rsid w:val="00C97EBE"/>
    <w:rsid w:val="00CC36E9"/>
    <w:rsid w:val="00CC5DAB"/>
    <w:rsid w:val="00CE6AE0"/>
    <w:rsid w:val="00CF1AE5"/>
    <w:rsid w:val="00CF2947"/>
    <w:rsid w:val="00CF46EF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29D3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1049"/>
    <w:rsid w:val="00DD7B52"/>
    <w:rsid w:val="00DE3C90"/>
    <w:rsid w:val="00DE4E23"/>
    <w:rsid w:val="00DF59B8"/>
    <w:rsid w:val="00E07B74"/>
    <w:rsid w:val="00E1411E"/>
    <w:rsid w:val="00E152D5"/>
    <w:rsid w:val="00E276F4"/>
    <w:rsid w:val="00E33038"/>
    <w:rsid w:val="00E34D2C"/>
    <w:rsid w:val="00E40B8B"/>
    <w:rsid w:val="00E411E9"/>
    <w:rsid w:val="00E434B7"/>
    <w:rsid w:val="00E473B9"/>
    <w:rsid w:val="00E53979"/>
    <w:rsid w:val="00E573A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CB3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845"/>
    <w:rsid w:val="00FF0AC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3A61995-038F-4DFA-84CE-E99B73B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F3DBF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3DBF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3DB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F3DB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F3DBF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7E42FCB-33C2-4B09-9B44-F96FF6AE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1097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2012-11-24T17:54:00Z</cp:lastPrinted>
  <dcterms:created xsi:type="dcterms:W3CDTF">2014-07-23T23:18:00Z</dcterms:created>
  <dcterms:modified xsi:type="dcterms:W3CDTF">2014-07-24T00:15:00Z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