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1A31393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6168F64" w14:textId="77777777" w:rsidR="00607A5B" w:rsidRDefault="00607A5B" w:rsidP="00607A5B">
      <w:pPr>
        <w:pStyle w:val="ny-lesson-header"/>
      </w:pPr>
      <w:r>
        <w:t>Lesson 19</w:t>
      </w:r>
      <w:r w:rsidRPr="00D0546C">
        <w:t>:</w:t>
      </w:r>
      <w:r>
        <w:t xml:space="preserve"> </w:t>
      </w:r>
      <w:r w:rsidRPr="00D0546C">
        <w:t xml:space="preserve"> </w:t>
      </w:r>
      <w:r>
        <w:t xml:space="preserve">Comparing Data Distributions </w:t>
      </w:r>
    </w:p>
    <w:p w14:paraId="5A87E2B7" w14:textId="77777777" w:rsidR="00607A5B" w:rsidRPr="00DB02DD" w:rsidRDefault="00607A5B" w:rsidP="00607A5B">
      <w:pPr>
        <w:pStyle w:val="ny-callout-hdr"/>
      </w:pPr>
    </w:p>
    <w:p w14:paraId="2A117C32" w14:textId="77777777" w:rsidR="00607A5B" w:rsidRPr="00DB02DD" w:rsidRDefault="00607A5B" w:rsidP="00607A5B">
      <w:pPr>
        <w:pStyle w:val="ny-callout-hdr"/>
      </w:pPr>
      <w:r w:rsidRPr="00DB02DD">
        <w:t>Student Outcomes</w:t>
      </w:r>
    </w:p>
    <w:p w14:paraId="7BD64B59" w14:textId="77777777" w:rsidR="00607A5B" w:rsidRPr="007940A7" w:rsidRDefault="00607A5B" w:rsidP="00607A5B">
      <w:pPr>
        <w:pStyle w:val="ny-lesson-bullet"/>
        <w:numPr>
          <w:ilvl w:val="0"/>
          <w:numId w:val="16"/>
        </w:numPr>
        <w:ind w:left="806" w:hanging="403"/>
      </w:pPr>
      <w:r w:rsidRPr="007940A7">
        <w:t xml:space="preserve">Given box plots of at least two data sets, students will comment on similarities and differences in the distributions. </w:t>
      </w:r>
    </w:p>
    <w:p w14:paraId="67159695" w14:textId="77777777" w:rsidR="00607A5B" w:rsidRDefault="00607A5B" w:rsidP="00607A5B">
      <w:pPr>
        <w:pStyle w:val="ny-lesson-example"/>
      </w:pPr>
    </w:p>
    <w:p w14:paraId="423EB8B5" w14:textId="77777777" w:rsidR="00607A5B" w:rsidRPr="00DB02DD" w:rsidRDefault="00607A5B" w:rsidP="00607A5B">
      <w:pPr>
        <w:pStyle w:val="ny-callout-hdr"/>
      </w:pPr>
      <w:r w:rsidRPr="00DB02DD">
        <w:t>Lesson Notes</w:t>
      </w:r>
    </w:p>
    <w:p w14:paraId="1F6BA203" w14:textId="01A7832E" w:rsidR="00AB22E2" w:rsidRDefault="00AB22E2" w:rsidP="00AB22E2">
      <w:pPr>
        <w:pStyle w:val="ny-lesson-SFinsert"/>
      </w:pPr>
      <w:r>
        <w:rPr>
          <w:noProof/>
        </w:rPr>
        <mc:AlternateContent>
          <mc:Choice Requires="wps">
            <w:drawing>
              <wp:anchor distT="0" distB="0" distL="114300" distR="114300" simplePos="0" relativeHeight="251699200" behindDoc="0" locked="0" layoutInCell="1" allowOverlap="1" wp14:anchorId="5C3047EC" wp14:editId="7D156264">
                <wp:simplePos x="0" y="0"/>
                <wp:positionH relativeFrom="margin">
                  <wp:align>center</wp:align>
                </wp:positionH>
                <wp:positionV relativeFrom="paragraph">
                  <wp:posOffset>216906</wp:posOffset>
                </wp:positionV>
                <wp:extent cx="5303520" cy="1457864"/>
                <wp:effectExtent l="0" t="0" r="11430" b="28575"/>
                <wp:wrapNone/>
                <wp:docPr id="51" name="Rectangle 51"/>
                <wp:cNvGraphicFramePr/>
                <a:graphic xmlns:a="http://schemas.openxmlformats.org/drawingml/2006/main">
                  <a:graphicData uri="http://schemas.microsoft.com/office/word/2010/wordprocessingShape">
                    <wps:wsp>
                      <wps:cNvSpPr/>
                      <wps:spPr>
                        <a:xfrm>
                          <a:off x="0" y="0"/>
                          <a:ext cx="5303520" cy="14578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7.1pt;width:417.6pt;height:114.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CRnw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" filled="f" strokecolor="#ae6852" strokeweight="1.15pt">
                <w10:wrap anchorx="margin"/>
              </v:rect>
            </w:pict>
          </mc:Fallback>
        </mc:AlternateContent>
      </w:r>
    </w:p>
    <w:p w14:paraId="7B40C4C7" w14:textId="6D584BCC" w:rsidR="00607A5B" w:rsidRDefault="00607A5B" w:rsidP="00AB22E2">
      <w:pPr>
        <w:pStyle w:val="ny-lesson-SFinsert"/>
      </w:pPr>
      <w:r>
        <w:t>As</w:t>
      </w:r>
      <w:r w:rsidR="00AB22E2">
        <w:t xml:space="preserve"> you have</w:t>
      </w:r>
      <w:r>
        <w:t xml:space="preserve"> seen in previous lessons, it can be difficult to understand a data set just by looking at raw data.  Often, readers want to have a concise and useful summary.  </w:t>
      </w:r>
    </w:p>
    <w:p w14:paraId="7EC9FC00" w14:textId="1211A621" w:rsidR="00607A5B" w:rsidRDefault="00607A5B" w:rsidP="00AB22E2">
      <w:pPr>
        <w:pStyle w:val="ny-lesson-SFinsert"/>
      </w:pPr>
      <w:r>
        <w:t xml:space="preserve">This becomes extremely important when data distributions are compared to one another.  While a reader may be interested in knowing if a typical adult male polar bear in Alaska is larger than a typical adult male grizzly bear in British Columbia, it would also be useful to be able to compare the variability and shape of the distributions of these two groups of bears as well.  With summary graphs of the two distributions placed side-by-side, </w:t>
      </w:r>
      <w:r w:rsidR="00AB22E2">
        <w:t>you</w:t>
      </w:r>
      <w:r>
        <w:t xml:space="preserve"> can more easily assess and compare the characteristics of one distribution to the other distribution.</w:t>
      </w:r>
    </w:p>
    <w:p w14:paraId="25D599FE" w14:textId="590A5712" w:rsidR="00607A5B" w:rsidRDefault="00607A5B" w:rsidP="00AB22E2">
      <w:pPr>
        <w:pStyle w:val="ny-lesson-SFinsert"/>
      </w:pPr>
      <w:r>
        <w:t xml:space="preserve">By this point, </w:t>
      </w:r>
      <w:r w:rsidR="00AB22E2">
        <w:t xml:space="preserve">you </w:t>
      </w:r>
      <w:r>
        <w:t xml:space="preserve">should have completed the collection of data for </w:t>
      </w:r>
      <w:r w:rsidR="00D52DF0">
        <w:t>your</w:t>
      </w:r>
      <w:r>
        <w:t xml:space="preserve"> statistical question.  This lesson will provide graphical representations of data distributions that are part of the summaries expected in </w:t>
      </w:r>
      <w:r w:rsidR="00D52DF0">
        <w:t>your</w:t>
      </w:r>
      <w:r>
        <w:t xml:space="preserve"> project.</w:t>
      </w:r>
    </w:p>
    <w:p w14:paraId="0E8160D8" w14:textId="77777777" w:rsidR="00607A5B" w:rsidRPr="00DB02DD" w:rsidRDefault="00607A5B" w:rsidP="00AB22E2">
      <w:pPr>
        <w:pStyle w:val="ny-lesson-paragraph"/>
      </w:pPr>
    </w:p>
    <w:p w14:paraId="146D0175" w14:textId="77777777" w:rsidR="00607A5B" w:rsidRPr="00DB02DD" w:rsidRDefault="00607A5B" w:rsidP="00607A5B">
      <w:pPr>
        <w:pStyle w:val="ny-callout-hdr"/>
      </w:pPr>
      <w:r w:rsidRPr="00DB02DD">
        <w:t>Classwork</w:t>
      </w:r>
    </w:p>
    <w:p w14:paraId="34DDA7D1" w14:textId="77777777" w:rsidR="00607A5B" w:rsidRPr="007940A7" w:rsidRDefault="00607A5B" w:rsidP="00607A5B">
      <w:pPr>
        <w:pStyle w:val="ny-lesson-example"/>
        <w:rPr>
          <w:rStyle w:val="ny-lesson-hdr-3"/>
          <w:b w:val="0"/>
        </w:rPr>
      </w:pPr>
      <w:r w:rsidRPr="007940A7">
        <w:rPr>
          <w:rStyle w:val="ny-lesson-hdr-3"/>
        </w:rPr>
        <w:t>Example 1 (3 minutes):  Comparing Groups Using Box Plots</w:t>
      </w:r>
    </w:p>
    <w:p w14:paraId="367BCD40" w14:textId="6AD22958" w:rsidR="00607A5B" w:rsidRDefault="00AB22E2" w:rsidP="00607A5B">
      <w:pPr>
        <w:pStyle w:val="ny-lesson-paragraph"/>
      </w:pPr>
      <w:r w:rsidRPr="00AB22E2">
        <w:rPr>
          <w:noProof/>
        </w:rPr>
        <mc:AlternateContent>
          <mc:Choice Requires="wpg">
            <w:drawing>
              <wp:anchor distT="0" distB="0" distL="114300" distR="114300" simplePos="0" relativeHeight="251703296" behindDoc="0" locked="0" layoutInCell="1" allowOverlap="1" wp14:anchorId="6856456F" wp14:editId="3503529D">
                <wp:simplePos x="0" y="0"/>
                <wp:positionH relativeFrom="column">
                  <wp:posOffset>-228600</wp:posOffset>
                </wp:positionH>
                <wp:positionV relativeFrom="margin">
                  <wp:posOffset>4516120</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55.6pt;width:12.95pt;height:25.2pt;z-index:251703296;mso-position-vertic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margin"/>
              </v:group>
            </w:pict>
          </mc:Fallback>
        </mc:AlternateContent>
      </w:r>
      <w:r w:rsidR="00607A5B">
        <w:t xml:space="preserve">Review box plots and </w:t>
      </w:r>
      <m:oMath>
        <m:r>
          <w:rPr>
            <w:rFonts w:ascii="Cambria Math" w:hAnsi="Cambria Math"/>
          </w:rPr>
          <m:t>5</m:t>
        </m:r>
      </m:oMath>
      <w:r w:rsidR="00607A5B">
        <w:t>-number summaries.  Important points are as follows:</w:t>
      </w:r>
    </w:p>
    <w:p w14:paraId="467DDF4D" w14:textId="1B89036A" w:rsidR="00607A5B" w:rsidRPr="00FC5CFD" w:rsidRDefault="00AB22E2" w:rsidP="00AB22E2">
      <w:pPr>
        <w:pStyle w:val="ny-lesson-bullet"/>
      </w:pPr>
      <w:r w:rsidRPr="00AB22E2">
        <w:rPr>
          <w:noProof/>
        </w:rPr>
        <mc:AlternateContent>
          <mc:Choice Requires="wps">
            <w:drawing>
              <wp:anchor distT="0" distB="0" distL="114300" distR="114300" simplePos="0" relativeHeight="251704320" behindDoc="0" locked="0" layoutInCell="1" allowOverlap="1" wp14:anchorId="7230D8A0" wp14:editId="100CEDEA">
                <wp:simplePos x="0" y="0"/>
                <wp:positionH relativeFrom="column">
                  <wp:posOffset>-397205</wp:posOffset>
                </wp:positionH>
                <wp:positionV relativeFrom="margin">
                  <wp:posOffset>4563745</wp:posOffset>
                </wp:positionV>
                <wp:extent cx="355600" cy="221615"/>
                <wp:effectExtent l="0" t="0" r="25400" b="2603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41FD06" w14:textId="65142A81" w:rsidR="00AB22E2" w:rsidRDefault="00AB22E2" w:rsidP="00AB22E2">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3pt;margin-top:359.35pt;width:28pt;height:17.45pt;z-index:251704320;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c+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" fillcolor="#00789c" strokecolor="#00789c">
                <v:path arrowok="t"/>
                <v:textbox inset="3pt,3pt,3pt,3pt">
                  <w:txbxContent>
                    <w:p w14:paraId="2741FD06" w14:textId="65142A81" w:rsidR="00AB22E2" w:rsidRDefault="00AB22E2" w:rsidP="00AB22E2">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2</w:t>
                      </w:r>
                    </w:p>
                  </w:txbxContent>
                </v:textbox>
                <w10:wrap anchory="margin"/>
              </v:shape>
            </w:pict>
          </mc:Fallback>
        </mc:AlternateContent>
      </w:r>
      <w:r w:rsidR="00607A5B" w:rsidRPr="00FC5CFD">
        <w:t xml:space="preserve">Each box plot tells a great deal about the distribution as certain summary measures can be obtained or estimated from the plot. </w:t>
      </w:r>
    </w:p>
    <w:p w14:paraId="65EC58A6" w14:textId="77777777" w:rsidR="00607A5B" w:rsidRDefault="00607A5B" w:rsidP="00607A5B">
      <w:pPr>
        <w:pStyle w:val="ny-lesson-bullet"/>
        <w:numPr>
          <w:ilvl w:val="0"/>
          <w:numId w:val="16"/>
        </w:numPr>
        <w:ind w:left="806" w:hanging="403"/>
      </w:pPr>
      <w:r w:rsidRPr="00C13CA3">
        <w:t xml:space="preserve">When two (or more) box plots are shown together (using the same scale), visual differences between the two box plots correspond to quantitative differences between the corresponding summary measures of the two (or more) distributions. </w:t>
      </w:r>
    </w:p>
    <w:p w14:paraId="3711C3AE" w14:textId="77777777" w:rsidR="00607A5B" w:rsidRDefault="00607A5B" w:rsidP="00607A5B">
      <w:pPr>
        <w:pStyle w:val="ny-lesson-paragraph"/>
      </w:pPr>
      <w:r>
        <w:t>Pose the question to the class that is presented in the text:</w:t>
      </w:r>
    </w:p>
    <w:p w14:paraId="3F8CA8DA" w14:textId="546B2325" w:rsidR="00607A5B" w:rsidRDefault="00FC5CFD" w:rsidP="00607A5B">
      <w:pPr>
        <w:pStyle w:val="ny-lesson-SFinsert"/>
        <w:rPr>
          <w:szCs w:val="16"/>
        </w:rPr>
      </w:pPr>
      <w:r>
        <w:rPr>
          <w:noProof/>
        </w:rPr>
        <mc:AlternateContent>
          <mc:Choice Requires="wps">
            <w:drawing>
              <wp:anchor distT="0" distB="0" distL="114300" distR="114300" simplePos="0" relativeHeight="251678720" behindDoc="0" locked="0" layoutInCell="1" allowOverlap="1" wp14:anchorId="141617A2" wp14:editId="7D3D9F63">
                <wp:simplePos x="0" y="0"/>
                <wp:positionH relativeFrom="margin">
                  <wp:align>center</wp:align>
                </wp:positionH>
                <wp:positionV relativeFrom="paragraph">
                  <wp:posOffset>142875</wp:posOffset>
                </wp:positionV>
                <wp:extent cx="5303520" cy="1247775"/>
                <wp:effectExtent l="0" t="0" r="11430" b="28575"/>
                <wp:wrapNone/>
                <wp:docPr id="75" name="Rectangle 75"/>
                <wp:cNvGraphicFramePr/>
                <a:graphic xmlns:a="http://schemas.openxmlformats.org/drawingml/2006/main">
                  <a:graphicData uri="http://schemas.microsoft.com/office/word/2010/wordprocessingShape">
                    <wps:wsp>
                      <wps:cNvSpPr/>
                      <wps:spPr>
                        <a:xfrm>
                          <a:off x="0" y="0"/>
                          <a:ext cx="5303520" cy="12477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11.25pt;width:417.6pt;height:98.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" filled="f" strokecolor="#ae6852" strokeweight="1.15pt">
                <w10:wrap anchorx="margin"/>
              </v:rect>
            </w:pict>
          </mc:Fallback>
        </mc:AlternateContent>
      </w:r>
    </w:p>
    <w:p w14:paraId="70314585" w14:textId="4C3D8F8C" w:rsidR="00607A5B" w:rsidRDefault="00607A5B" w:rsidP="00607A5B">
      <w:pPr>
        <w:pStyle w:val="ny-lesson-SFinsert"/>
      </w:pPr>
      <w:r>
        <w:t>Example 1:  Comparing Groups Using Box Plots</w:t>
      </w:r>
    </w:p>
    <w:p w14:paraId="2D44F255" w14:textId="7233EEE2" w:rsidR="00607A5B" w:rsidRDefault="00607A5B" w:rsidP="00607A5B">
      <w:pPr>
        <w:pStyle w:val="ny-lesson-SFinsert"/>
      </w:pPr>
      <w:r>
        <w:t xml:space="preserve">Recall that a </w:t>
      </w:r>
      <w:r>
        <w:rPr>
          <w:i/>
          <w:iCs/>
        </w:rPr>
        <w:t xml:space="preserve">box </w:t>
      </w:r>
      <w:r w:rsidRPr="006B5038">
        <w:rPr>
          <w:i/>
          <w:iCs/>
        </w:rPr>
        <w:t>plot</w:t>
      </w:r>
      <w:r>
        <w:t xml:space="preserve"> is a visual representation of a </w:t>
      </w:r>
      <m:oMath>
        <m:r>
          <m:rPr>
            <m:sty m:val="bi"/>
          </m:rPr>
          <w:rPr>
            <w:rFonts w:ascii="Cambria Math" w:hAnsi="Cambria Math"/>
          </w:rPr>
          <m:t>5</m:t>
        </m:r>
      </m:oMath>
      <w:r>
        <w:t xml:space="preserve">-number summary.  It is drawn with careful reference to a number line, so the difference between any two values in the </w:t>
      </w:r>
      <m:oMath>
        <m:r>
          <m:rPr>
            <m:sty m:val="bi"/>
          </m:rPr>
          <w:rPr>
            <w:rFonts w:ascii="Cambria Math" w:hAnsi="Cambria Math"/>
          </w:rPr>
          <m:t>5</m:t>
        </m:r>
      </m:oMath>
      <w:r>
        <w:t xml:space="preserve">-number summary is represented visually as a distance.  For example, the box of a box plot is drawn so that width of the box represents the IQR.  The whiskers (the lines that extend from the box) are drawn such that the distance from the far end of one whisker to the far end of the other whisker represents the range.  If two box plots (each representing a different distribution) were drawn side-by-side using the same scale, one could quickly compare the IQRs and ranges of the two distributions while also gaining a sense of the </w:t>
      </w:r>
      <m:oMath>
        <m:r>
          <m:rPr>
            <m:sty m:val="bi"/>
          </m:rPr>
          <w:rPr>
            <w:rFonts w:ascii="Cambria Math" w:hAnsi="Cambria Math"/>
          </w:rPr>
          <m:t>5</m:t>
        </m:r>
      </m:oMath>
      <w:r>
        <w:t>-number summary values for each distribution.</w:t>
      </w:r>
    </w:p>
    <w:p w14:paraId="79A96E0D" w14:textId="77777777" w:rsidR="00AB22E2" w:rsidRDefault="00AB22E2">
      <w:pPr>
        <w:rPr>
          <w:rFonts w:ascii="Calibri" w:eastAsia="Myriad Pro" w:hAnsi="Calibri" w:cs="Myriad Pro"/>
          <w:b/>
          <w:color w:val="231F20"/>
          <w:sz w:val="16"/>
          <w:szCs w:val="18"/>
        </w:rPr>
      </w:pPr>
      <w:r>
        <w:br w:type="page"/>
      </w:r>
    </w:p>
    <w:p w14:paraId="491179D3" w14:textId="2ECD2541" w:rsidR="00607A5B" w:rsidRDefault="00AB22E2" w:rsidP="00607A5B">
      <w:pPr>
        <w:pStyle w:val="ny-lesson-SFinsert"/>
      </w:pPr>
      <w:r>
        <w:rPr>
          <w:noProof/>
        </w:rPr>
        <w:lastRenderedPageBreak/>
        <mc:AlternateContent>
          <mc:Choice Requires="wps">
            <w:drawing>
              <wp:anchor distT="0" distB="0" distL="114300" distR="114300" simplePos="0" relativeHeight="251680768" behindDoc="0" locked="0" layoutInCell="1" allowOverlap="1" wp14:anchorId="46E6D8DA" wp14:editId="4ADB2C38">
                <wp:simplePos x="0" y="0"/>
                <wp:positionH relativeFrom="margin">
                  <wp:align>center</wp:align>
                </wp:positionH>
                <wp:positionV relativeFrom="paragraph">
                  <wp:posOffset>-50165</wp:posOffset>
                </wp:positionV>
                <wp:extent cx="5303520" cy="5391303"/>
                <wp:effectExtent l="0" t="0" r="11430" b="19050"/>
                <wp:wrapNone/>
                <wp:docPr id="76" name="Rectangle 76"/>
                <wp:cNvGraphicFramePr/>
                <a:graphic xmlns:a="http://schemas.openxmlformats.org/drawingml/2006/main">
                  <a:graphicData uri="http://schemas.microsoft.com/office/word/2010/wordprocessingShape">
                    <wps:wsp>
                      <wps:cNvSpPr/>
                      <wps:spPr>
                        <a:xfrm>
                          <a:off x="0" y="0"/>
                          <a:ext cx="5303520" cy="53913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3.95pt;width:417.6pt;height:42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cE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" filled="f" strokecolor="#ae6852" strokeweight="1.15pt">
                <w10:wrap anchorx="margin"/>
              </v:rect>
            </w:pict>
          </mc:Fallback>
        </mc:AlternateContent>
      </w:r>
      <w:r w:rsidR="00607A5B">
        <w:rPr>
          <w:noProof/>
        </w:rPr>
        <w:drawing>
          <wp:anchor distT="0" distB="0" distL="114300" distR="114300" simplePos="0" relativeHeight="251671552" behindDoc="0" locked="0" layoutInCell="1" allowOverlap="1" wp14:anchorId="4DDBC694" wp14:editId="035DE80C">
            <wp:simplePos x="0" y="0"/>
            <wp:positionH relativeFrom="margin">
              <wp:align>center</wp:align>
            </wp:positionH>
            <wp:positionV relativeFrom="paragraph">
              <wp:posOffset>228600</wp:posOffset>
            </wp:positionV>
            <wp:extent cx="2149475" cy="782320"/>
            <wp:effectExtent l="0" t="0" r="317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49475" cy="782320"/>
                    </a:xfrm>
                    <a:prstGeom prst="rect">
                      <a:avLst/>
                    </a:prstGeom>
                    <a:noFill/>
                    <a:ln w="9525">
                      <a:noFill/>
                      <a:miter lim="800000"/>
                      <a:headEnd/>
                      <a:tailEnd/>
                    </a:ln>
                  </pic:spPr>
                </pic:pic>
              </a:graphicData>
            </a:graphic>
          </wp:anchor>
        </w:drawing>
      </w:r>
      <w:r w:rsidR="00607A5B">
        <w:t xml:space="preserve">Here is a data set of the ages of </w:t>
      </w:r>
      <m:oMath>
        <m:r>
          <m:rPr>
            <m:sty m:val="bi"/>
          </m:rPr>
          <w:rPr>
            <w:rFonts w:ascii="Cambria Math" w:hAnsi="Cambria Math"/>
          </w:rPr>
          <m:t>43</m:t>
        </m:r>
      </m:oMath>
      <w:r w:rsidR="00607A5B">
        <w:t xml:space="preserve"> participants in a local </w:t>
      </w:r>
      <m:oMath>
        <m:r>
          <m:rPr>
            <m:sty m:val="bi"/>
          </m:rPr>
          <w:rPr>
            <w:rFonts w:ascii="Cambria Math" w:hAnsi="Cambria Math"/>
          </w:rPr>
          <m:t>5</m:t>
        </m:r>
      </m:oMath>
      <w:r w:rsidR="00607A5B">
        <w:t>-kilometer race (shown in a previous lesson).</w:t>
      </w:r>
    </w:p>
    <w:p w14:paraId="3E7B706A" w14:textId="2A523522" w:rsidR="00607A5B" w:rsidRDefault="00607A5B" w:rsidP="00607A5B">
      <w:pPr>
        <w:pStyle w:val="ny-lesson-SFinsert"/>
      </w:pPr>
    </w:p>
    <w:p w14:paraId="20946767" w14:textId="77777777" w:rsidR="00607A5B" w:rsidRDefault="00607A5B" w:rsidP="00607A5B">
      <w:pPr>
        <w:pStyle w:val="ny-lesson-SFinsert"/>
      </w:pPr>
      <w:r>
        <w:t xml:space="preserve">Here is the </w:t>
      </w:r>
      <m:oMath>
        <m:r>
          <m:rPr>
            <m:sty m:val="bi"/>
          </m:rPr>
          <w:rPr>
            <w:rFonts w:ascii="Cambria Math" w:hAnsi="Cambria Math"/>
          </w:rPr>
          <m:t>5</m:t>
        </m:r>
      </m:oMath>
      <w:r>
        <w:t xml:space="preserve">-number summary for the data:  </w:t>
      </w:r>
      <w:r w:rsidRPr="00E249E2">
        <w:t xml:space="preserve">Minimum </w:t>
      </w:r>
      <w:proofErr w:type="gramStart"/>
      <w:r w:rsidRPr="00E249E2">
        <w:t xml:space="preserve">= </w:t>
      </w:r>
      <w:proofErr w:type="gramEnd"/>
      <m:oMath>
        <m:r>
          <m:rPr>
            <m:sty m:val="bi"/>
          </m:rPr>
          <w:rPr>
            <w:rFonts w:ascii="Cambria Math" w:hAnsi="Cambria Math"/>
          </w:rPr>
          <m:t>18</m:t>
        </m:r>
      </m:oMath>
      <w:r>
        <w:t>,</w:t>
      </w:r>
      <w:r w:rsidRPr="00E249E2">
        <w:t xml:space="preserve"> Q1 = </w:t>
      </w:r>
      <m:oMath>
        <m:r>
          <m:rPr>
            <m:sty m:val="bi"/>
          </m:rPr>
          <w:rPr>
            <w:rFonts w:ascii="Cambria Math" w:hAnsi="Cambria Math"/>
          </w:rPr>
          <m:t>30</m:t>
        </m:r>
      </m:oMath>
      <w:r>
        <w:t xml:space="preserve">, </w:t>
      </w:r>
      <w:r w:rsidRPr="00E249E2">
        <w:t xml:space="preserve">Median = </w:t>
      </w:r>
      <m:oMath>
        <m:r>
          <m:rPr>
            <m:sty m:val="bi"/>
          </m:rPr>
          <w:rPr>
            <w:rFonts w:ascii="Cambria Math" w:hAnsi="Cambria Math"/>
          </w:rPr>
          <m:t>35</m:t>
        </m:r>
      </m:oMath>
      <w:r>
        <w:t xml:space="preserve">, </w:t>
      </w:r>
      <w:r w:rsidRPr="00E249E2">
        <w:t xml:space="preserve">Q3 = </w:t>
      </w:r>
      <m:oMath>
        <m:r>
          <m:rPr>
            <m:sty m:val="bi"/>
          </m:rPr>
          <w:rPr>
            <w:rFonts w:ascii="Cambria Math" w:hAnsi="Cambria Math"/>
          </w:rPr>
          <m:t>41</m:t>
        </m:r>
      </m:oMath>
      <w:r>
        <w:t xml:space="preserve">, </w:t>
      </w:r>
      <w:r w:rsidRPr="00E249E2">
        <w:t xml:space="preserve">Maximum = </w:t>
      </w:r>
      <m:oMath>
        <m:r>
          <m:rPr>
            <m:sty m:val="bi"/>
          </m:rPr>
          <w:rPr>
            <w:rFonts w:ascii="Cambria Math" w:hAnsi="Cambria Math"/>
          </w:rPr>
          <m:t>74</m:t>
        </m:r>
      </m:oMath>
      <w:r>
        <w:t>.</w:t>
      </w:r>
    </w:p>
    <w:p w14:paraId="239B06F9" w14:textId="245831C6" w:rsidR="00607A5B" w:rsidRPr="003B2CC5" w:rsidRDefault="00AB22E2" w:rsidP="00607A5B">
      <w:pPr>
        <w:pStyle w:val="ny-lesson-SFinsert"/>
      </w:pPr>
      <w:r>
        <w:rPr>
          <w:noProof/>
        </w:rPr>
        <w:drawing>
          <wp:anchor distT="0" distB="0" distL="114300" distR="114300" simplePos="0" relativeHeight="251672576" behindDoc="0" locked="0" layoutInCell="1" allowOverlap="1" wp14:anchorId="449BC463" wp14:editId="7ADF7469">
            <wp:simplePos x="0" y="0"/>
            <wp:positionH relativeFrom="margin">
              <wp:align>center</wp:align>
            </wp:positionH>
            <wp:positionV relativeFrom="paragraph">
              <wp:posOffset>380365</wp:posOffset>
            </wp:positionV>
            <wp:extent cx="2070735" cy="1028700"/>
            <wp:effectExtent l="0" t="0" r="571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70735" cy="1028700"/>
                    </a:xfrm>
                    <a:prstGeom prst="rect">
                      <a:avLst/>
                    </a:prstGeom>
                    <a:noFill/>
                    <a:ln w="9525">
                      <a:noFill/>
                      <a:miter lim="800000"/>
                      <a:headEnd/>
                      <a:tailEnd/>
                    </a:ln>
                  </pic:spPr>
                </pic:pic>
              </a:graphicData>
            </a:graphic>
          </wp:anchor>
        </w:drawing>
      </w:r>
      <w:r>
        <w:br/>
        <w:t>L</w:t>
      </w:r>
      <w:r w:rsidR="00607A5B" w:rsidRPr="003B2CC5">
        <w:t xml:space="preserve">ater that year, the same town also held a </w:t>
      </w:r>
      <m:oMath>
        <m:r>
          <m:rPr>
            <m:sty m:val="bi"/>
          </m:rPr>
          <w:rPr>
            <w:rFonts w:ascii="Cambria Math" w:hAnsi="Cambria Math"/>
          </w:rPr>
          <m:t>15</m:t>
        </m:r>
      </m:oMath>
      <w:r w:rsidR="00607A5B" w:rsidRPr="003B2CC5">
        <w:t xml:space="preserve">-kilometer race.  The ages of the </w:t>
      </w:r>
      <m:oMath>
        <m:r>
          <m:rPr>
            <m:sty m:val="bi"/>
          </m:rPr>
          <w:rPr>
            <w:rFonts w:ascii="Cambria Math" w:hAnsi="Cambria Math"/>
          </w:rPr>
          <m:t>55</m:t>
        </m:r>
      </m:oMath>
      <w:r w:rsidR="00607A5B" w:rsidRPr="003B2CC5">
        <w:t xml:space="preserve"> participants in that race appear below.  </w:t>
      </w:r>
    </w:p>
    <w:p w14:paraId="0D673409" w14:textId="77777777" w:rsidR="00607A5B" w:rsidRDefault="00607A5B" w:rsidP="00607A5B">
      <w:pPr>
        <w:pStyle w:val="ny-lesson-SFinsert"/>
      </w:pPr>
    </w:p>
    <w:p w14:paraId="4B43EBE0" w14:textId="77777777" w:rsidR="00607A5B" w:rsidRDefault="00607A5B" w:rsidP="00607A5B">
      <w:pPr>
        <w:pStyle w:val="ny-lesson-SFinsert"/>
      </w:pPr>
      <w:r>
        <w:rPr>
          <w:noProof/>
        </w:rPr>
        <w:drawing>
          <wp:anchor distT="0" distB="0" distL="114300" distR="114300" simplePos="0" relativeHeight="251674624" behindDoc="0" locked="0" layoutInCell="1" allowOverlap="1" wp14:anchorId="2CB06AEE" wp14:editId="35AC0D44">
            <wp:simplePos x="0" y="0"/>
            <wp:positionH relativeFrom="margin">
              <wp:align>center</wp:align>
            </wp:positionH>
            <wp:positionV relativeFrom="paragraph">
              <wp:posOffset>339725</wp:posOffset>
            </wp:positionV>
            <wp:extent cx="3413125" cy="1931035"/>
            <wp:effectExtent l="0" t="0" r="0" b="0"/>
            <wp:wrapTopAndBottom/>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3125" cy="193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Does the longer race appear to attract different runners in terms of age?  Here are side-by-side box plots that may help answer that question.  Side-by-side box plots are two or more box plots drawn using the same scale.</w:t>
      </w:r>
    </w:p>
    <w:p w14:paraId="70398C50" w14:textId="77777777" w:rsidR="00AB22E2" w:rsidRDefault="00AB22E2" w:rsidP="00AB22E2">
      <w:pPr>
        <w:pStyle w:val="ny-lesson-paragraph"/>
      </w:pPr>
    </w:p>
    <w:p w14:paraId="6DA2CA26" w14:textId="77777777" w:rsidR="00607A5B" w:rsidRPr="003548C2" w:rsidRDefault="00607A5B" w:rsidP="00607A5B">
      <w:pPr>
        <w:pStyle w:val="ny-lesson-hdr-1"/>
      </w:pPr>
      <w:r>
        <w:t>Exercises 1–</w:t>
      </w:r>
      <w:r w:rsidRPr="003548C2">
        <w:t>6 (10 minutes)</w:t>
      </w:r>
    </w:p>
    <w:p w14:paraId="193204B9" w14:textId="4B372F26" w:rsidR="00607A5B" w:rsidRDefault="00607A5B" w:rsidP="00607A5B">
      <w:pPr>
        <w:pStyle w:val="ny-lesson-paragraph"/>
      </w:pPr>
      <w:r>
        <w:t>In some</w:t>
      </w:r>
      <w:r w:rsidRPr="00C258BC">
        <w:t xml:space="preserve"> cases, the questions </w:t>
      </w:r>
      <w:r>
        <w:t>have multiple and/or in</w:t>
      </w:r>
      <w:r w:rsidRPr="00C258BC">
        <w:t xml:space="preserve">exact answers.  </w:t>
      </w:r>
      <w:r>
        <w:t>Also note that in some cases original data sets are not provided as the outcomes are based on analysis of box plots, and students are encouraged to estimate summary measures from the graph.</w:t>
      </w:r>
    </w:p>
    <w:p w14:paraId="2EEBFCDB" w14:textId="1F189BB9" w:rsidR="00607A5B" w:rsidRPr="003548C2" w:rsidRDefault="00AB22E2" w:rsidP="00AB22E2">
      <w:pPr>
        <w:pStyle w:val="ny-lesson-SFinsert"/>
      </w:pPr>
      <w:r>
        <w:rPr>
          <w:noProof/>
        </w:rPr>
        <mc:AlternateContent>
          <mc:Choice Requires="wps">
            <w:drawing>
              <wp:anchor distT="0" distB="0" distL="114300" distR="114300" simplePos="0" relativeHeight="251701248" behindDoc="0" locked="0" layoutInCell="1" allowOverlap="1" wp14:anchorId="621F77C7" wp14:editId="2E97C014">
                <wp:simplePos x="0" y="0"/>
                <wp:positionH relativeFrom="margin">
                  <wp:align>center</wp:align>
                </wp:positionH>
                <wp:positionV relativeFrom="paragraph">
                  <wp:posOffset>143815</wp:posOffset>
                </wp:positionV>
                <wp:extent cx="5303520" cy="1270000"/>
                <wp:effectExtent l="0" t="0" r="11430" b="25400"/>
                <wp:wrapNone/>
                <wp:docPr id="64" name="Rectangle 64"/>
                <wp:cNvGraphicFramePr/>
                <a:graphic xmlns:a="http://schemas.openxmlformats.org/drawingml/2006/main">
                  <a:graphicData uri="http://schemas.microsoft.com/office/word/2010/wordprocessingShape">
                    <wps:wsp>
                      <wps:cNvSpPr/>
                      <wps:spPr>
                        <a:xfrm>
                          <a:off x="0" y="0"/>
                          <a:ext cx="5303520" cy="1270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11.3pt;width:417.6pt;height:10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" filled="f" strokecolor="#ae6852" strokeweight="1.15pt">
                <w10:wrap anchorx="margin"/>
              </v:rect>
            </w:pict>
          </mc:Fallback>
        </mc:AlternateContent>
      </w:r>
    </w:p>
    <w:p w14:paraId="2E503A9F" w14:textId="2C14B9E7" w:rsidR="00607A5B" w:rsidRDefault="00607A5B" w:rsidP="00AB22E2">
      <w:pPr>
        <w:pStyle w:val="ny-lesson-SFinsert"/>
      </w:pPr>
      <w:r>
        <w:t>Exercises 1–6</w:t>
      </w:r>
    </w:p>
    <w:p w14:paraId="56E5B02A" w14:textId="77777777" w:rsidR="00607A5B" w:rsidRPr="003548C2" w:rsidRDefault="00607A5B" w:rsidP="00607A5B">
      <w:pPr>
        <w:pStyle w:val="ny-lesson-SFinsert-number-list"/>
        <w:numPr>
          <w:ilvl w:val="0"/>
          <w:numId w:val="34"/>
        </w:numPr>
      </w:pPr>
      <w:r w:rsidRPr="003548C2">
        <w:t xml:space="preserve">Based on the side-by-side box plots, estimate the </w:t>
      </w:r>
      <m:oMath>
        <m:r>
          <m:rPr>
            <m:sty m:val="bi"/>
          </m:rPr>
          <w:rPr>
            <w:rFonts w:ascii="Cambria Math" w:hAnsi="Cambria Math"/>
          </w:rPr>
          <m:t>5</m:t>
        </m:r>
      </m:oMath>
      <w:r w:rsidRPr="003548C2">
        <w:t xml:space="preserve">-number summary for the </w:t>
      </w:r>
      <m:oMath>
        <m:r>
          <m:rPr>
            <m:sty m:val="bi"/>
          </m:rPr>
          <w:rPr>
            <w:rFonts w:ascii="Cambria Math" w:hAnsi="Cambria Math"/>
          </w:rPr>
          <m:t>15</m:t>
        </m:r>
      </m:oMath>
      <w:r w:rsidRPr="003548C2">
        <w:t xml:space="preserve">-kilometer race data set. </w:t>
      </w:r>
    </w:p>
    <w:p w14:paraId="44A42342" w14:textId="77777777" w:rsidR="00607A5B" w:rsidRDefault="00607A5B" w:rsidP="00607A5B">
      <w:pPr>
        <w:pStyle w:val="ny-lesson-SFinsert-response"/>
        <w:ind w:left="1224"/>
      </w:pPr>
      <w:r w:rsidRPr="003548C2">
        <w:t xml:space="preserve">Minimum </w:t>
      </w:r>
      <w:proofErr w:type="gramStart"/>
      <w:r w:rsidRPr="003548C2">
        <w:t xml:space="preserve">= </w:t>
      </w:r>
      <w:proofErr w:type="gramEnd"/>
      <m:oMath>
        <m:r>
          <m:rPr>
            <m:sty m:val="bi"/>
          </m:rPr>
          <w:rPr>
            <w:rFonts w:ascii="Cambria Math" w:hAnsi="Cambria Math"/>
          </w:rPr>
          <m:t>16</m:t>
        </m:r>
      </m:oMath>
      <w:r w:rsidRPr="003548C2">
        <w:t xml:space="preserve">, Q1 = </w:t>
      </w:r>
      <m:oMath>
        <m:r>
          <m:rPr>
            <m:sty m:val="bi"/>
          </m:rPr>
          <w:rPr>
            <w:rFonts w:ascii="Cambria Math" w:hAnsi="Cambria Math"/>
          </w:rPr>
          <m:t>30</m:t>
        </m:r>
      </m:oMath>
      <w:r w:rsidRPr="003548C2">
        <w:t xml:space="preserve">, Median = </w:t>
      </w:r>
      <m:oMath>
        <m:r>
          <m:rPr>
            <m:sty m:val="bi"/>
          </m:rPr>
          <w:rPr>
            <w:rFonts w:ascii="Cambria Math" w:hAnsi="Cambria Math"/>
          </w:rPr>
          <m:t>37</m:t>
        </m:r>
      </m:oMath>
      <w:r w:rsidRPr="003548C2">
        <w:t xml:space="preserve">, Q3 = </w:t>
      </w:r>
      <m:oMath>
        <m:r>
          <m:rPr>
            <m:sty m:val="bi"/>
          </m:rPr>
          <w:rPr>
            <w:rFonts w:ascii="Cambria Math" w:hAnsi="Cambria Math"/>
          </w:rPr>
          <m:t>48</m:t>
        </m:r>
      </m:oMath>
      <w:r w:rsidRPr="003548C2">
        <w:t xml:space="preserve">, Maximum = </w:t>
      </w:r>
      <m:oMath>
        <m:r>
          <m:rPr>
            <m:sty m:val="bi"/>
          </m:rPr>
          <w:rPr>
            <w:rFonts w:ascii="Cambria Math" w:hAnsi="Cambria Math"/>
          </w:rPr>
          <m:t>81</m:t>
        </m:r>
      </m:oMath>
      <w:r w:rsidRPr="003548C2">
        <w:t>.</w:t>
      </w:r>
    </w:p>
    <w:p w14:paraId="67E9794F" w14:textId="77777777" w:rsidR="00607A5B" w:rsidRPr="003548C2" w:rsidRDefault="00607A5B" w:rsidP="00AB22E2">
      <w:pPr>
        <w:pStyle w:val="ny-lesson-SFinsert-number-list"/>
        <w:numPr>
          <w:ilvl w:val="0"/>
          <w:numId w:val="0"/>
        </w:numPr>
        <w:ind w:left="1224"/>
      </w:pPr>
    </w:p>
    <w:p w14:paraId="02DFBFD8" w14:textId="77777777" w:rsidR="00607A5B" w:rsidRPr="003548C2" w:rsidRDefault="00607A5B" w:rsidP="00607A5B">
      <w:pPr>
        <w:pStyle w:val="ny-lesson-SFinsert-number-list"/>
        <w:numPr>
          <w:ilvl w:val="0"/>
          <w:numId w:val="34"/>
        </w:numPr>
      </w:pPr>
      <w:r w:rsidRPr="003548C2">
        <w:t>Do the two data sets have the same median?  If not, which race had the higher median age?</w:t>
      </w:r>
    </w:p>
    <w:p w14:paraId="5CCF6369" w14:textId="77777777" w:rsidR="00607A5B" w:rsidRPr="00076E00" w:rsidRDefault="00607A5B" w:rsidP="00607A5B">
      <w:pPr>
        <w:pStyle w:val="ny-lesson-SFinsert-response"/>
        <w:ind w:left="1224"/>
      </w:pPr>
      <w:r w:rsidRPr="00076E00">
        <w:t xml:space="preserve">No, the </w:t>
      </w:r>
      <m:oMath>
        <m:r>
          <m:rPr>
            <m:sty m:val="bi"/>
          </m:rPr>
          <w:rPr>
            <w:rFonts w:ascii="Cambria Math" w:hAnsi="Cambria Math"/>
          </w:rPr>
          <m:t>15</m:t>
        </m:r>
      </m:oMath>
      <w:r w:rsidRPr="00076E00">
        <w:t>-km race has a slightly higher median</w:t>
      </w:r>
      <w:r>
        <w:t xml:space="preserve">:  </w:t>
      </w:r>
      <m:oMath>
        <m:r>
          <m:rPr>
            <m:sty m:val="bi"/>
          </m:rPr>
          <w:rPr>
            <w:rFonts w:ascii="Cambria Math" w:hAnsi="Cambria Math"/>
          </w:rPr>
          <m:t>37</m:t>
        </m:r>
      </m:oMath>
      <w:r w:rsidRPr="00076E00">
        <w:t xml:space="preserve"> years of age compared to </w:t>
      </w:r>
      <m:oMath>
        <m:r>
          <m:rPr>
            <m:sty m:val="bi"/>
          </m:rPr>
          <w:rPr>
            <w:rFonts w:ascii="Cambria Math" w:hAnsi="Cambria Math"/>
          </w:rPr>
          <m:t>35</m:t>
        </m:r>
      </m:oMath>
      <w:r w:rsidRPr="00076E00">
        <w:t xml:space="preserve"> years of age for the </w:t>
      </w:r>
      <m:oMath>
        <m:r>
          <m:rPr>
            <m:sty m:val="bi"/>
          </m:rPr>
          <w:rPr>
            <w:rFonts w:ascii="Cambria Math" w:hAnsi="Cambria Math"/>
          </w:rPr>
          <m:t>5</m:t>
        </m:r>
      </m:oMath>
      <w:r w:rsidRPr="00076E00">
        <w:t>-km race.</w:t>
      </w:r>
    </w:p>
    <w:p w14:paraId="0C3F5579" w14:textId="0EB09CB4" w:rsidR="00607A5B" w:rsidRPr="003548C2" w:rsidRDefault="00AB22E2" w:rsidP="00AB22E2">
      <w:pPr>
        <w:pStyle w:val="ny-lesson-SFinsert-number-list"/>
      </w:pPr>
      <w:r>
        <w:rPr>
          <w:noProof/>
        </w:rPr>
        <w:lastRenderedPageBreak/>
        <mc:AlternateContent>
          <mc:Choice Requires="wps">
            <w:drawing>
              <wp:anchor distT="0" distB="0" distL="114300" distR="114300" simplePos="0" relativeHeight="251682816" behindDoc="0" locked="0" layoutInCell="1" allowOverlap="1" wp14:anchorId="42430833" wp14:editId="4D36F9BA">
                <wp:simplePos x="0" y="0"/>
                <wp:positionH relativeFrom="margin">
                  <wp:align>center</wp:align>
                </wp:positionH>
                <wp:positionV relativeFrom="paragraph">
                  <wp:posOffset>-73762</wp:posOffset>
                </wp:positionV>
                <wp:extent cx="5303520" cy="2626157"/>
                <wp:effectExtent l="0" t="0" r="11430" b="22225"/>
                <wp:wrapNone/>
                <wp:docPr id="77" name="Rectangle 77"/>
                <wp:cNvGraphicFramePr/>
                <a:graphic xmlns:a="http://schemas.openxmlformats.org/drawingml/2006/main">
                  <a:graphicData uri="http://schemas.microsoft.com/office/word/2010/wordprocessingShape">
                    <wps:wsp>
                      <wps:cNvSpPr/>
                      <wps:spPr>
                        <a:xfrm>
                          <a:off x="0" y="0"/>
                          <a:ext cx="5303520" cy="26261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5.8pt;width:417.6pt;height:206.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" filled="f" strokecolor="#ae6852" strokeweight="1.15pt">
                <w10:wrap anchorx="margin"/>
              </v:rect>
            </w:pict>
          </mc:Fallback>
        </mc:AlternateContent>
      </w:r>
      <w:r w:rsidR="00607A5B" w:rsidRPr="003548C2">
        <w:t xml:space="preserve">Do the two data sets have the same IQR?  If not, which distribution has the greater spread in the middle </w:t>
      </w:r>
      <m:oMath>
        <m:r>
          <m:rPr>
            <m:sty m:val="bi"/>
          </m:rPr>
          <w:rPr>
            <w:rFonts w:ascii="Cambria Math" w:hAnsi="Cambria Math"/>
          </w:rPr>
          <m:t>50%</m:t>
        </m:r>
      </m:oMath>
      <w:r w:rsidR="00607A5B" w:rsidRPr="003548C2">
        <w:t xml:space="preserve"> of its distribution?</w:t>
      </w:r>
    </w:p>
    <w:p w14:paraId="74BEBD2C" w14:textId="77777777" w:rsidR="00607A5B" w:rsidRPr="00076E00" w:rsidRDefault="00607A5B" w:rsidP="00607A5B">
      <w:pPr>
        <w:pStyle w:val="ny-lesson-SFinsert-response"/>
        <w:ind w:left="1224"/>
      </w:pPr>
      <w:r w:rsidRPr="00076E00">
        <w:t xml:space="preserve">No, the </w:t>
      </w:r>
      <m:oMath>
        <m:r>
          <m:rPr>
            <m:sty m:val="bi"/>
          </m:rPr>
          <w:rPr>
            <w:rFonts w:ascii="Cambria Math" w:hAnsi="Cambria Math"/>
          </w:rPr>
          <m:t>15</m:t>
        </m:r>
      </m:oMath>
      <w:r w:rsidRPr="00076E00">
        <w:t>-km race has a slightly higher IQR</w:t>
      </w:r>
      <w:r>
        <w:t xml:space="preserve">:  </w:t>
      </w:r>
      <m:oMath>
        <m:r>
          <m:rPr>
            <m:sty m:val="bi"/>
          </m:rPr>
          <w:rPr>
            <w:rFonts w:ascii="Cambria Math" w:hAnsi="Cambria Math"/>
          </w:rPr>
          <m:t>18</m:t>
        </m:r>
      </m:oMath>
      <w:r w:rsidRPr="00076E00">
        <w:t xml:space="preserve"> years of age compared to </w:t>
      </w:r>
      <m:oMath>
        <m:r>
          <m:rPr>
            <m:sty m:val="bi"/>
          </m:rPr>
          <w:rPr>
            <w:rFonts w:ascii="Cambria Math" w:hAnsi="Cambria Math"/>
          </w:rPr>
          <m:t>11</m:t>
        </m:r>
      </m:oMath>
      <w:r w:rsidRPr="00076E00">
        <w:t xml:space="preserve"> years of age for the </w:t>
      </w:r>
      <m:oMath>
        <m:r>
          <m:rPr>
            <m:sty m:val="bi"/>
          </m:rPr>
          <w:rPr>
            <w:rFonts w:ascii="Cambria Math" w:hAnsi="Cambria Math"/>
          </w:rPr>
          <m:t>5</m:t>
        </m:r>
      </m:oMath>
      <w:r w:rsidRPr="00076E00">
        <w:t>-km race.</w:t>
      </w:r>
    </w:p>
    <w:p w14:paraId="546C465B" w14:textId="77777777" w:rsidR="00607A5B" w:rsidRDefault="00607A5B" w:rsidP="00607A5B">
      <w:pPr>
        <w:pStyle w:val="ny-lesson-SFinsert-number-list"/>
        <w:numPr>
          <w:ilvl w:val="0"/>
          <w:numId w:val="0"/>
        </w:numPr>
        <w:ind w:left="1224" w:hanging="360"/>
      </w:pPr>
    </w:p>
    <w:p w14:paraId="58D3F72F" w14:textId="77777777" w:rsidR="00607A5B" w:rsidRPr="003548C2" w:rsidRDefault="00607A5B" w:rsidP="00607A5B">
      <w:pPr>
        <w:pStyle w:val="ny-lesson-SFinsert-number-list"/>
        <w:numPr>
          <w:ilvl w:val="0"/>
          <w:numId w:val="34"/>
        </w:numPr>
      </w:pPr>
      <w:r w:rsidRPr="003548C2">
        <w:t xml:space="preserve">Which race had the smaller overall range of ages?  What do you think the range of ages is for the </w:t>
      </w:r>
      <m:oMath>
        <m:r>
          <m:rPr>
            <m:sty m:val="bi"/>
          </m:rPr>
          <w:rPr>
            <w:rFonts w:ascii="Cambria Math" w:hAnsi="Cambria Math"/>
          </w:rPr>
          <m:t>15</m:t>
        </m:r>
      </m:oMath>
      <w:r w:rsidRPr="003548C2">
        <w:t xml:space="preserve">-kilometer race?  </w:t>
      </w:r>
    </w:p>
    <w:p w14:paraId="56BEB604" w14:textId="77777777" w:rsidR="00607A5B" w:rsidRPr="00076E00" w:rsidRDefault="00607A5B" w:rsidP="00607A5B">
      <w:pPr>
        <w:pStyle w:val="ny-lesson-SFinsert-response"/>
        <w:ind w:left="1224"/>
      </w:pPr>
      <w:r w:rsidRPr="00076E00">
        <w:t xml:space="preserve">The </w:t>
      </w:r>
      <m:oMath>
        <m:r>
          <m:rPr>
            <m:sty m:val="bi"/>
          </m:rPr>
          <w:rPr>
            <w:rFonts w:ascii="Cambria Math" w:hAnsi="Cambria Math"/>
          </w:rPr>
          <m:t>5</m:t>
        </m:r>
      </m:oMath>
      <w:r w:rsidRPr="00076E00">
        <w:t>-km race had the smaller range of ages</w:t>
      </w:r>
      <w:r>
        <w:t xml:space="preserve">:  </w:t>
      </w:r>
      <m:oMath>
        <m:r>
          <m:rPr>
            <m:sty m:val="bi"/>
          </m:rPr>
          <w:rPr>
            <w:rFonts w:ascii="Cambria Math" w:hAnsi="Cambria Math"/>
          </w:rPr>
          <m:t>56</m:t>
        </m:r>
      </m:oMath>
      <w:r w:rsidRPr="00076E00">
        <w:t xml:space="preserve"> compared to </w:t>
      </w:r>
      <m:oMath>
        <m:r>
          <m:rPr>
            <m:sty m:val="bi"/>
          </m:rPr>
          <w:rPr>
            <w:rFonts w:ascii="Cambria Math" w:hAnsi="Cambria Math"/>
          </w:rPr>
          <m:t>65</m:t>
        </m:r>
      </m:oMath>
      <w:r w:rsidRPr="00076E00">
        <w:t xml:space="preserve"> for the </w:t>
      </w:r>
      <m:oMath>
        <m:r>
          <m:rPr>
            <m:sty m:val="bi"/>
          </m:rPr>
          <w:rPr>
            <w:rFonts w:ascii="Cambria Math" w:hAnsi="Cambria Math"/>
          </w:rPr>
          <m:t>15</m:t>
        </m:r>
      </m:oMath>
      <w:r w:rsidRPr="00076E00">
        <w:t>-km race.</w:t>
      </w:r>
    </w:p>
    <w:p w14:paraId="6D599F87" w14:textId="77777777" w:rsidR="00607A5B" w:rsidRDefault="00607A5B" w:rsidP="00607A5B">
      <w:pPr>
        <w:pStyle w:val="ny-lesson-SFinsert-number-list"/>
        <w:numPr>
          <w:ilvl w:val="0"/>
          <w:numId w:val="0"/>
        </w:numPr>
        <w:ind w:left="1224" w:hanging="360"/>
      </w:pPr>
    </w:p>
    <w:p w14:paraId="2249E359" w14:textId="77777777" w:rsidR="00607A5B" w:rsidRPr="003548C2" w:rsidRDefault="00607A5B" w:rsidP="00607A5B">
      <w:pPr>
        <w:pStyle w:val="ny-lesson-SFinsert-number-list"/>
        <w:numPr>
          <w:ilvl w:val="0"/>
          <w:numId w:val="34"/>
        </w:numPr>
      </w:pPr>
      <w:r w:rsidRPr="003548C2">
        <w:t>Which race had the oldest participant?  About how old was this participant?</w:t>
      </w:r>
    </w:p>
    <w:p w14:paraId="07A396FE" w14:textId="77777777" w:rsidR="00607A5B" w:rsidRPr="00076E00" w:rsidRDefault="00607A5B" w:rsidP="00607A5B">
      <w:pPr>
        <w:pStyle w:val="ny-lesson-SFinsert-response"/>
        <w:ind w:left="1224"/>
      </w:pPr>
      <w:r w:rsidRPr="00076E00">
        <w:t xml:space="preserve">The </w:t>
      </w:r>
      <m:oMath>
        <m:r>
          <m:rPr>
            <m:sty m:val="bi"/>
          </m:rPr>
          <w:rPr>
            <w:rFonts w:ascii="Cambria Math" w:hAnsi="Cambria Math"/>
          </w:rPr>
          <m:t>15</m:t>
        </m:r>
      </m:oMath>
      <w:r w:rsidRPr="00076E00">
        <w:t xml:space="preserve">-km race had the oldest participant at </w:t>
      </w:r>
      <m:oMath>
        <m:r>
          <m:rPr>
            <m:sty m:val="bi"/>
          </m:rPr>
          <w:rPr>
            <w:rFonts w:ascii="Cambria Math" w:hAnsi="Cambria Math"/>
          </w:rPr>
          <m:t>81</m:t>
        </m:r>
      </m:oMath>
      <w:r w:rsidRPr="00076E00">
        <w:t xml:space="preserve"> years of age.  The oldest participant for the </w:t>
      </w:r>
      <m:oMath>
        <m:r>
          <m:rPr>
            <m:sty m:val="bi"/>
          </m:rPr>
          <w:rPr>
            <w:rFonts w:ascii="Cambria Math" w:hAnsi="Cambria Math"/>
          </w:rPr>
          <m:t>5</m:t>
        </m:r>
      </m:oMath>
      <w:r w:rsidRPr="00076E00">
        <w:t xml:space="preserve">-km race </w:t>
      </w:r>
      <w:proofErr w:type="gramStart"/>
      <w:r w:rsidRPr="00076E00">
        <w:t xml:space="preserve">was </w:t>
      </w:r>
      <w:proofErr w:type="gramEnd"/>
      <m:oMath>
        <m:r>
          <m:rPr>
            <m:sty m:val="bi"/>
          </m:rPr>
          <w:rPr>
            <w:rFonts w:ascii="Cambria Math" w:hAnsi="Cambria Math"/>
          </w:rPr>
          <m:t>74</m:t>
        </m:r>
      </m:oMath>
      <w:r w:rsidRPr="00076E00">
        <w:t>.</w:t>
      </w:r>
    </w:p>
    <w:p w14:paraId="29E43098" w14:textId="77777777" w:rsidR="00607A5B" w:rsidRDefault="00607A5B" w:rsidP="00607A5B">
      <w:pPr>
        <w:pStyle w:val="ny-lesson-SFinsert-number-list"/>
        <w:numPr>
          <w:ilvl w:val="0"/>
          <w:numId w:val="0"/>
        </w:numPr>
        <w:ind w:left="1224" w:hanging="360"/>
      </w:pPr>
    </w:p>
    <w:p w14:paraId="3228F20A" w14:textId="77777777" w:rsidR="00607A5B" w:rsidRPr="003548C2" w:rsidRDefault="00607A5B" w:rsidP="00607A5B">
      <w:pPr>
        <w:pStyle w:val="ny-lesson-SFinsert-number-list"/>
        <w:numPr>
          <w:ilvl w:val="0"/>
          <w:numId w:val="34"/>
        </w:numPr>
      </w:pPr>
      <w:r w:rsidRPr="003548C2">
        <w:t xml:space="preserve">Now consider just the youngest </w:t>
      </w:r>
      <m:oMath>
        <m:r>
          <m:rPr>
            <m:sty m:val="bi"/>
          </m:rPr>
          <w:rPr>
            <w:rFonts w:ascii="Cambria Math" w:hAnsi="Cambria Math"/>
          </w:rPr>
          <m:t>25%</m:t>
        </m:r>
      </m:oMath>
      <w:r w:rsidRPr="003548C2">
        <w:t xml:space="preserve"> of participants in the </w:t>
      </w:r>
      <m:oMath>
        <m:r>
          <m:rPr>
            <m:sty m:val="bi"/>
          </m:rPr>
          <w:rPr>
            <w:rFonts w:ascii="Cambria Math" w:hAnsi="Cambria Math"/>
          </w:rPr>
          <m:t>15</m:t>
        </m:r>
      </m:oMath>
      <w:r w:rsidRPr="003548C2">
        <w:t xml:space="preserve">-kilometer race.  How old was the youngest runner in this group?  How old was the oldest runner in this group?  How does that compare with the </w:t>
      </w:r>
      <m:oMath>
        <m:r>
          <m:rPr>
            <m:sty m:val="bi"/>
          </m:rPr>
          <w:rPr>
            <w:rFonts w:ascii="Cambria Math" w:hAnsi="Cambria Math"/>
          </w:rPr>
          <m:t>5</m:t>
        </m:r>
      </m:oMath>
      <w:r w:rsidRPr="003548C2">
        <w:t>-kilometer race?</w:t>
      </w:r>
    </w:p>
    <w:p w14:paraId="67DA33A9" w14:textId="77777777" w:rsidR="00607A5B" w:rsidRDefault="00607A5B" w:rsidP="00607A5B">
      <w:pPr>
        <w:pStyle w:val="ny-lesson-SFinsert-response"/>
        <w:ind w:left="1224"/>
      </w:pPr>
      <w:r w:rsidRPr="00076E00">
        <w:t>These values would be the minimum and Q1 respectively.</w:t>
      </w:r>
      <w:r>
        <w:t xml:space="preserve"> </w:t>
      </w:r>
      <w:r w:rsidRPr="00076E00">
        <w:t xml:space="preserve"> For the </w:t>
      </w:r>
      <m:oMath>
        <m:r>
          <m:rPr>
            <m:sty m:val="bi"/>
          </m:rPr>
          <w:rPr>
            <w:rFonts w:ascii="Cambria Math" w:hAnsi="Cambria Math"/>
          </w:rPr>
          <m:t>15</m:t>
        </m:r>
      </m:oMath>
      <w:r w:rsidRPr="00076E00">
        <w:t xml:space="preserve">-km race, this is </w:t>
      </w:r>
      <m:oMath>
        <m:r>
          <m:rPr>
            <m:sty m:val="bi"/>
          </m:rPr>
          <w:rPr>
            <w:rFonts w:ascii="Cambria Math" w:hAnsi="Cambria Math"/>
          </w:rPr>
          <m:t>16</m:t>
        </m:r>
      </m:oMath>
      <w:r w:rsidRPr="00076E00">
        <w:t xml:space="preserve"> to </w:t>
      </w:r>
      <m:oMath>
        <m:r>
          <m:rPr>
            <m:sty m:val="bi"/>
          </m:rPr>
          <w:rPr>
            <w:rFonts w:ascii="Cambria Math" w:hAnsi="Cambria Math"/>
          </w:rPr>
          <m:t>30</m:t>
        </m:r>
      </m:oMath>
      <w:r w:rsidRPr="00076E00">
        <w:t xml:space="preserve"> years of age</w:t>
      </w:r>
      <w:r>
        <w:t xml:space="preserve">.  </w:t>
      </w:r>
      <w:r w:rsidRPr="00076E00">
        <w:t xml:space="preserve">For the </w:t>
      </w:r>
      <m:oMath>
        <m:r>
          <m:rPr>
            <m:sty m:val="bi"/>
          </m:rPr>
          <w:rPr>
            <w:rFonts w:ascii="Cambria Math" w:hAnsi="Cambria Math"/>
          </w:rPr>
          <m:t>5</m:t>
        </m:r>
      </m:oMath>
      <w:r w:rsidRPr="00076E00">
        <w:t xml:space="preserve">-km race, this is </w:t>
      </w:r>
      <m:oMath>
        <m:r>
          <m:rPr>
            <m:sty m:val="bi"/>
          </m:rPr>
          <w:rPr>
            <w:rFonts w:ascii="Cambria Math" w:hAnsi="Cambria Math"/>
          </w:rPr>
          <m:t>18</m:t>
        </m:r>
      </m:oMath>
      <w:r w:rsidRPr="00076E00">
        <w:t xml:space="preserve"> to </w:t>
      </w:r>
      <m:oMath>
        <m:r>
          <m:rPr>
            <m:sty m:val="bi"/>
          </m:rPr>
          <w:rPr>
            <w:rFonts w:ascii="Cambria Math" w:hAnsi="Cambria Math"/>
          </w:rPr>
          <m:t>30</m:t>
        </m:r>
      </m:oMath>
      <w:r w:rsidRPr="00076E00">
        <w:t xml:space="preserve"> years of age (both distributions have the same Q1)</w:t>
      </w:r>
      <w:r>
        <w:t>.</w:t>
      </w:r>
    </w:p>
    <w:p w14:paraId="38FCC5EB" w14:textId="77777777" w:rsidR="00607A5B" w:rsidRDefault="00607A5B" w:rsidP="00AB22E2">
      <w:pPr>
        <w:pStyle w:val="ny-lesson-paragraph"/>
      </w:pPr>
    </w:p>
    <w:p w14:paraId="72FBFA2D" w14:textId="77777777" w:rsidR="00607A5B" w:rsidRDefault="00607A5B" w:rsidP="00607A5B">
      <w:pPr>
        <w:pStyle w:val="ny-lesson-hdr-1"/>
      </w:pPr>
      <w:r>
        <w:t>Exercises 7–12 (20 minutes)</w:t>
      </w:r>
      <w:r w:rsidRPr="00C258BC">
        <w:t xml:space="preserve">: </w:t>
      </w:r>
      <w:r>
        <w:t xml:space="preserve"> </w:t>
      </w:r>
      <w:r w:rsidRPr="003C437C">
        <w:rPr>
          <w:bCs/>
        </w:rPr>
        <w:t>Comparing Box Plots</w:t>
      </w:r>
      <w:r w:rsidRPr="00BE654E">
        <w:t xml:space="preserve"> </w:t>
      </w:r>
    </w:p>
    <w:p w14:paraId="47B990A0" w14:textId="77777777" w:rsidR="00607A5B" w:rsidRDefault="00607A5B" w:rsidP="00607A5B">
      <w:pPr>
        <w:pStyle w:val="ny-lesson-paragraph"/>
      </w:pPr>
      <w:r w:rsidRPr="00CD5C80">
        <w:t>P</w:t>
      </w:r>
      <w:r w:rsidRPr="00C258BC">
        <w:t xml:space="preserve">ose the questions </w:t>
      </w:r>
      <w:r>
        <w:t xml:space="preserve">to students one at a time.  </w:t>
      </w:r>
      <w:r w:rsidRPr="00C258BC">
        <w:t>Allow for more than one student to offer an answer for each question encouraging a brief (2 minute) discussion.</w:t>
      </w:r>
    </w:p>
    <w:p w14:paraId="34EE22C4" w14:textId="77777777" w:rsidR="00607A5B" w:rsidRDefault="00607A5B" w:rsidP="00607A5B">
      <w:pPr>
        <w:pStyle w:val="ny-lesson-paragraph"/>
      </w:pPr>
      <w:r>
        <w:t>In some</w:t>
      </w:r>
      <w:r w:rsidRPr="00C258BC">
        <w:t xml:space="preserve"> cases, the questions </w:t>
      </w:r>
      <w:r>
        <w:t>have multiple and/or in</w:t>
      </w:r>
      <w:r w:rsidRPr="00C258BC">
        <w:t xml:space="preserve">exact answers.  </w:t>
      </w:r>
      <w:r>
        <w:t>Note:  non-baseball related questions with similar objectives appear in the Problem Set.</w:t>
      </w:r>
    </w:p>
    <w:p w14:paraId="497B3A85" w14:textId="39F41302" w:rsidR="00AB22E2" w:rsidRDefault="00AB22E2" w:rsidP="00607A5B">
      <w:pPr>
        <w:pStyle w:val="ny-lesson-SFinsert"/>
        <w:rPr>
          <w:szCs w:val="16"/>
        </w:rPr>
      </w:pPr>
      <w:r>
        <w:rPr>
          <w:noProof/>
        </w:rPr>
        <mc:AlternateContent>
          <mc:Choice Requires="wps">
            <w:drawing>
              <wp:anchor distT="0" distB="0" distL="114300" distR="114300" simplePos="0" relativeHeight="251684864" behindDoc="0" locked="0" layoutInCell="1" allowOverlap="1" wp14:anchorId="1D8CA9FE" wp14:editId="2EF33B3C">
                <wp:simplePos x="0" y="0"/>
                <wp:positionH relativeFrom="margin">
                  <wp:align>center</wp:align>
                </wp:positionH>
                <wp:positionV relativeFrom="paragraph">
                  <wp:posOffset>138430</wp:posOffset>
                </wp:positionV>
                <wp:extent cx="5303520" cy="3094329"/>
                <wp:effectExtent l="0" t="0" r="11430" b="11430"/>
                <wp:wrapNone/>
                <wp:docPr id="78" name="Rectangle 78"/>
                <wp:cNvGraphicFramePr/>
                <a:graphic xmlns:a="http://schemas.openxmlformats.org/drawingml/2006/main">
                  <a:graphicData uri="http://schemas.microsoft.com/office/word/2010/wordprocessingShape">
                    <wps:wsp>
                      <wps:cNvSpPr/>
                      <wps:spPr>
                        <a:xfrm>
                          <a:off x="0" y="0"/>
                          <a:ext cx="5303520" cy="30943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0.9pt;width:417.6pt;height:243.6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" filled="f" strokecolor="#ae6852" strokeweight="1.15pt">
                <w10:wrap anchorx="margin"/>
              </v:rect>
            </w:pict>
          </mc:Fallback>
        </mc:AlternateContent>
      </w:r>
    </w:p>
    <w:p w14:paraId="2EB88E79" w14:textId="1D0EC361" w:rsidR="00607A5B" w:rsidRDefault="00AB22E2" w:rsidP="00607A5B">
      <w:pPr>
        <w:pStyle w:val="ny-lesson-SFinsert"/>
        <w:rPr>
          <w:szCs w:val="16"/>
        </w:rPr>
      </w:pPr>
      <w:r>
        <w:rPr>
          <w:szCs w:val="16"/>
        </w:rPr>
        <w:t xml:space="preserve">Exercises 7–12:  Comparing Box Plots </w:t>
      </w:r>
    </w:p>
    <w:p w14:paraId="793E868E" w14:textId="7D5A7AD3" w:rsidR="00607A5B" w:rsidRPr="00F71759" w:rsidRDefault="00607A5B" w:rsidP="00607A5B">
      <w:pPr>
        <w:pStyle w:val="ny-lesson-SFinsert"/>
        <w:rPr>
          <w:szCs w:val="16"/>
        </w:rPr>
      </w:pPr>
      <w:r>
        <w:rPr>
          <w:noProof/>
        </w:rPr>
        <w:drawing>
          <wp:anchor distT="0" distB="0" distL="114300" distR="114300" simplePos="0" relativeHeight="251665408" behindDoc="1" locked="0" layoutInCell="1" allowOverlap="1" wp14:anchorId="15C2DB70" wp14:editId="3C050173">
            <wp:simplePos x="0" y="0"/>
            <wp:positionH relativeFrom="margin">
              <wp:align>center</wp:align>
            </wp:positionH>
            <wp:positionV relativeFrom="paragraph">
              <wp:posOffset>728345</wp:posOffset>
            </wp:positionV>
            <wp:extent cx="3086735" cy="2057400"/>
            <wp:effectExtent l="0" t="0" r="0" b="0"/>
            <wp:wrapTopAndBottom/>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93139" cy="2062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1759">
        <w:rPr>
          <w:szCs w:val="16"/>
        </w:rPr>
        <w:t xml:space="preserve">In </w:t>
      </w:r>
      <w:r w:rsidR="00AB22E2" w:rsidRPr="00AB22E2">
        <w:rPr>
          <w:szCs w:val="16"/>
        </w:rPr>
        <w:t>2012</w:t>
      </w:r>
      <w:r w:rsidRPr="00F71759">
        <w:rPr>
          <w:szCs w:val="16"/>
        </w:rPr>
        <w:t>, Major League Baseball was comprised of two leagues</w:t>
      </w:r>
      <w:r>
        <w:rPr>
          <w:szCs w:val="16"/>
        </w:rPr>
        <w:t xml:space="preserve">:  </w:t>
      </w:r>
      <w:r w:rsidRPr="00F71759">
        <w:rPr>
          <w:szCs w:val="16"/>
        </w:rPr>
        <w:t xml:space="preserve">an American League of </w:t>
      </w:r>
      <m:oMath>
        <m:r>
          <m:rPr>
            <m:sty m:val="bi"/>
          </m:rPr>
          <w:rPr>
            <w:rFonts w:ascii="Cambria Math" w:hAnsi="Cambria Math"/>
            <w:szCs w:val="16"/>
          </w:rPr>
          <m:t>14</m:t>
        </m:r>
      </m:oMath>
      <w:r w:rsidRPr="00F71759">
        <w:rPr>
          <w:szCs w:val="16"/>
        </w:rPr>
        <w:t xml:space="preserve"> teams and a National League of </w:t>
      </w:r>
      <m:oMath>
        <m:r>
          <m:rPr>
            <m:sty m:val="bi"/>
          </m:rPr>
          <w:rPr>
            <w:rFonts w:ascii="Cambria Math" w:hAnsi="Cambria Math"/>
            <w:szCs w:val="16"/>
          </w:rPr>
          <m:t>16</m:t>
        </m:r>
      </m:oMath>
      <w:r w:rsidRPr="00F71759">
        <w:rPr>
          <w:szCs w:val="16"/>
        </w:rPr>
        <w:t xml:space="preserve"> teams.  It is believed that the American League teams would generally have higher values of certain offensive statistics such as batting average and on-base percentage.  (Teams want to have high values of these statistics.)  Use the following side-by-side box plots to investigate these claims.  (Source</w:t>
      </w:r>
      <w:r>
        <w:rPr>
          <w:szCs w:val="16"/>
        </w:rPr>
        <w:t xml:space="preserve">:  </w:t>
      </w:r>
      <w:hyperlink r:id="rId17" w:history="1">
        <w:r w:rsidRPr="00F71759">
          <w:rPr>
            <w:rStyle w:val="Hyperlink"/>
            <w:rFonts w:cs="Calibri"/>
            <w:szCs w:val="16"/>
          </w:rPr>
          <w:t>http://mlb.mlb.com/stats/sortable.jsp</w:t>
        </w:r>
      </w:hyperlink>
      <w:r w:rsidRPr="00F71759">
        <w:rPr>
          <w:szCs w:val="16"/>
        </w:rPr>
        <w:t xml:space="preserve"> accessed May 13, 2013)</w:t>
      </w:r>
    </w:p>
    <w:p w14:paraId="6EBCE42D" w14:textId="27155BFD" w:rsidR="00AB22E2" w:rsidRDefault="00AB22E2">
      <w:pPr>
        <w:rPr>
          <w:rFonts w:ascii="Calibri" w:eastAsia="Myriad Pro" w:hAnsi="Calibri" w:cs="Myriad Pro"/>
          <w:b/>
          <w:color w:val="231F20"/>
          <w:sz w:val="16"/>
          <w:szCs w:val="18"/>
        </w:rPr>
      </w:pPr>
      <w:r>
        <w:br w:type="page"/>
      </w:r>
    </w:p>
    <w:p w14:paraId="5F8A9672" w14:textId="2786F0C5" w:rsidR="00607A5B" w:rsidRPr="007F22A5" w:rsidRDefault="00AB22E2" w:rsidP="00607A5B">
      <w:pPr>
        <w:pStyle w:val="ny-lesson-SFinsert-number-list"/>
        <w:numPr>
          <w:ilvl w:val="0"/>
          <w:numId w:val="34"/>
        </w:numPr>
      </w:pPr>
      <w:r>
        <w:rPr>
          <w:noProof/>
        </w:rPr>
        <w:lastRenderedPageBreak/>
        <mc:AlternateContent>
          <mc:Choice Requires="wps">
            <w:drawing>
              <wp:anchor distT="0" distB="0" distL="114300" distR="114300" simplePos="0" relativeHeight="251706368" behindDoc="0" locked="0" layoutInCell="1" allowOverlap="1" wp14:anchorId="45C7EC8A" wp14:editId="7119033F">
                <wp:simplePos x="0" y="0"/>
                <wp:positionH relativeFrom="margin">
                  <wp:align>center</wp:align>
                </wp:positionH>
                <wp:positionV relativeFrom="paragraph">
                  <wp:posOffset>-76200</wp:posOffset>
                </wp:positionV>
                <wp:extent cx="5303520" cy="6920179"/>
                <wp:effectExtent l="0" t="0" r="11430" b="14605"/>
                <wp:wrapNone/>
                <wp:docPr id="66" name="Rectangle 66"/>
                <wp:cNvGraphicFramePr/>
                <a:graphic xmlns:a="http://schemas.openxmlformats.org/drawingml/2006/main">
                  <a:graphicData uri="http://schemas.microsoft.com/office/word/2010/wordprocessingShape">
                    <wps:wsp>
                      <wps:cNvSpPr/>
                      <wps:spPr>
                        <a:xfrm>
                          <a:off x="0" y="0"/>
                          <a:ext cx="5303520" cy="69201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6pt;width:417.6pt;height:544.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ml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" filled="f" strokecolor="#ae6852" strokeweight="1.15pt">
                <w10:wrap anchorx="margin"/>
              </v:rect>
            </w:pict>
          </mc:Fallback>
        </mc:AlternateContent>
      </w:r>
      <w:r w:rsidR="00607A5B" w:rsidRPr="007F22A5">
        <w:t xml:space="preserve">Was the highest American League team batting average very different from the highest National League team batting average?  If so, approximately how large was the difference and which league had the higher maximum value? </w:t>
      </w:r>
    </w:p>
    <w:p w14:paraId="62BA763E" w14:textId="58F52DE0" w:rsidR="00607A5B" w:rsidRPr="007F22A5" w:rsidRDefault="00607A5B" w:rsidP="00607A5B">
      <w:pPr>
        <w:pStyle w:val="ny-lesson-SFinsert-response"/>
        <w:ind w:left="1224"/>
      </w:pPr>
      <w:r w:rsidRPr="007F22A5">
        <w:t xml:space="preserve">No, the highest batting averages for both leagues appear to be </w:t>
      </w:r>
      <w:proofErr w:type="gramStart"/>
      <w:r w:rsidRPr="007F22A5">
        <w:t xml:space="preserve">around </w:t>
      </w:r>
      <w:proofErr w:type="gramEnd"/>
      <m:oMath>
        <m:r>
          <m:rPr>
            <m:sty m:val="bi"/>
          </m:rPr>
          <w:rPr>
            <w:rFonts w:ascii="Cambria Math" w:hAnsi="Cambria Math"/>
          </w:rPr>
          <m:t>0.274</m:t>
        </m:r>
      </m:oMath>
      <w:r>
        <w:t xml:space="preserve">.  </w:t>
      </w:r>
      <w:r w:rsidRPr="007F22A5">
        <w:t>(Allow for estimation by students.)</w:t>
      </w:r>
    </w:p>
    <w:p w14:paraId="44342EF5" w14:textId="77777777" w:rsidR="00AB22E2" w:rsidRDefault="00AB22E2" w:rsidP="00AB22E2">
      <w:pPr>
        <w:pStyle w:val="ny-lesson-SFinsert-number-list"/>
        <w:numPr>
          <w:ilvl w:val="0"/>
          <w:numId w:val="0"/>
        </w:numPr>
        <w:ind w:left="1224"/>
      </w:pPr>
    </w:p>
    <w:p w14:paraId="765DF4C9" w14:textId="592CD226" w:rsidR="00607A5B" w:rsidRPr="007F22A5" w:rsidRDefault="00607A5B" w:rsidP="00607A5B">
      <w:pPr>
        <w:pStyle w:val="ny-lesson-SFinsert-number-list"/>
        <w:numPr>
          <w:ilvl w:val="0"/>
          <w:numId w:val="34"/>
        </w:numPr>
      </w:pPr>
      <w:r w:rsidRPr="007F22A5">
        <w:t xml:space="preserve">Was the range of American League team batting averages very different or only slightly different from the range of National League team batting averages?  </w:t>
      </w:r>
    </w:p>
    <w:p w14:paraId="0D84BE34" w14:textId="4122216F" w:rsidR="00607A5B" w:rsidRPr="00F71759" w:rsidRDefault="00607A5B" w:rsidP="00607A5B">
      <w:pPr>
        <w:pStyle w:val="ny-lesson-SFinsert-response"/>
        <w:ind w:left="1224"/>
      </w:pPr>
      <w:r w:rsidRPr="00F71759">
        <w:t>They appear to be only slightly different with the AL range being slightly higher</w:t>
      </w:r>
      <w:r>
        <w:t xml:space="preserve">.  </w:t>
      </w:r>
      <w:r w:rsidRPr="00F71759">
        <w:t>AL minimum (</w:t>
      </w:r>
      <m:oMath>
        <m:r>
          <m:rPr>
            <m:sty m:val="bi"/>
          </m:rPr>
          <w:rPr>
            <w:rFonts w:ascii="Cambria Math" w:hAnsi="Cambria Math"/>
          </w:rPr>
          <m:t>0.2</m:t>
        </m:r>
        <m:r>
          <m:rPr>
            <m:sty m:val="bi"/>
          </m:rPr>
          <w:rPr>
            <w:rFonts w:ascii="Cambria Math" w:hAnsi="Cambria Math"/>
          </w:rPr>
          <m:t>34</m:t>
        </m:r>
      </m:oMath>
      <w:r w:rsidRPr="00F71759">
        <w:t>) is slightly lower than the NL minimum (</w:t>
      </w:r>
      <m:oMath>
        <m:r>
          <m:rPr>
            <m:sty m:val="bi"/>
          </m:rPr>
          <w:rPr>
            <w:rFonts w:ascii="Cambria Math" w:hAnsi="Cambria Math"/>
          </w:rPr>
          <m:t>0.236</m:t>
        </m:r>
      </m:oMath>
      <w:r w:rsidRPr="00F71759">
        <w:t>) and from above; both leagues appear to have the same maximum.</w:t>
      </w:r>
    </w:p>
    <w:p w14:paraId="38819C0B" w14:textId="77777777" w:rsidR="00607A5B" w:rsidRDefault="00607A5B" w:rsidP="00607A5B">
      <w:pPr>
        <w:pStyle w:val="ny-lesson-SFinsert-number-list"/>
        <w:numPr>
          <w:ilvl w:val="0"/>
          <w:numId w:val="0"/>
        </w:numPr>
        <w:ind w:left="1224" w:hanging="360"/>
      </w:pPr>
    </w:p>
    <w:p w14:paraId="5F4C32F4" w14:textId="39A1133C" w:rsidR="00607A5B" w:rsidRPr="007F22A5" w:rsidRDefault="00607A5B" w:rsidP="00607A5B">
      <w:pPr>
        <w:pStyle w:val="ny-lesson-SFinsert-number-list"/>
        <w:numPr>
          <w:ilvl w:val="0"/>
          <w:numId w:val="34"/>
        </w:numPr>
      </w:pPr>
      <w:r w:rsidRPr="007F22A5">
        <w:t>Which league had the higher median team batting average?  Given the scale of the graph and the range of the data</w:t>
      </w:r>
      <w:r w:rsidR="00D52DF0">
        <w:t xml:space="preserve"> </w:t>
      </w:r>
      <w:r w:rsidRPr="007F22A5">
        <w:t xml:space="preserve">sets, does the difference between the median values for the two leagues seem to be small or large?  Explain why you think it is </w:t>
      </w:r>
      <w:r>
        <w:t>small</w:t>
      </w:r>
      <w:r w:rsidRPr="007F22A5">
        <w:t xml:space="preserve"> or </w:t>
      </w:r>
      <w:r>
        <w:t>large</w:t>
      </w:r>
      <w:r w:rsidRPr="007F22A5">
        <w:t>.</w:t>
      </w:r>
    </w:p>
    <w:p w14:paraId="094B9622" w14:textId="33FECBAC" w:rsidR="00607A5B" w:rsidRPr="00F71759" w:rsidRDefault="00607A5B" w:rsidP="00607A5B">
      <w:pPr>
        <w:pStyle w:val="ny-lesson-SFinsert-response"/>
        <w:ind w:left="1224"/>
      </w:pPr>
      <w:r w:rsidRPr="00F71759">
        <w:t xml:space="preserve">The AL has the higher median batting average at roughly </w:t>
      </w:r>
      <m:oMath>
        <m:r>
          <m:rPr>
            <m:sty m:val="bi"/>
          </m:rPr>
          <w:rPr>
            <w:rFonts w:ascii="Cambria Math" w:hAnsi="Cambria Math"/>
          </w:rPr>
          <m:t>0.258</m:t>
        </m:r>
      </m:oMath>
      <w:r w:rsidRPr="00F71759">
        <w:t xml:space="preserve"> while the median batting average for the NL is </w:t>
      </w:r>
      <w:proofErr w:type="gramStart"/>
      <w:r w:rsidRPr="00F71759">
        <w:t xml:space="preserve">roughly </w:t>
      </w:r>
      <w:proofErr w:type="gramEnd"/>
      <m:oMath>
        <m:r>
          <m:rPr>
            <m:sty m:val="bi"/>
          </m:rPr>
          <w:rPr>
            <w:rFonts w:ascii="Cambria Math" w:hAnsi="Cambria Math"/>
          </w:rPr>
          <m:t>0.252</m:t>
        </m:r>
      </m:oMath>
      <w:r w:rsidRPr="00F71759">
        <w:t xml:space="preserve">.  Students could state that this </w:t>
      </w:r>
      <m:oMath>
        <m:r>
          <m:rPr>
            <m:sty m:val="bi"/>
          </m:rPr>
          <w:rPr>
            <w:rFonts w:ascii="Cambria Math" w:hAnsi="Cambria Math"/>
          </w:rPr>
          <m:t>0.006</m:t>
        </m:r>
      </m:oMath>
      <w:r w:rsidRPr="00F71759">
        <w:t xml:space="preserve"> difference is significant based on several reasons, e.g., the difference of </w:t>
      </w:r>
      <m:oMath>
        <m:r>
          <m:rPr>
            <m:sty m:val="bi"/>
          </m:rPr>
          <w:rPr>
            <w:rFonts w:ascii="Cambria Math" w:hAnsi="Cambria Math"/>
          </w:rPr>
          <m:t>0.006</m:t>
        </m:r>
      </m:oMath>
      <w:r w:rsidRPr="00F71759">
        <w:t xml:space="preserve"> is roughly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Pr="00F71759">
        <w:t xml:space="preserve"> of the NL range, the AL median is close to the NL Q3, visually, the difference appears to be about the same as the difference between Q1 and the median for the NL data set, and so on.</w:t>
      </w:r>
    </w:p>
    <w:p w14:paraId="33CB4183" w14:textId="77777777" w:rsidR="00607A5B" w:rsidRDefault="00607A5B" w:rsidP="00607A5B">
      <w:pPr>
        <w:pStyle w:val="ny-lesson-SFinsert-number-list"/>
        <w:numPr>
          <w:ilvl w:val="0"/>
          <w:numId w:val="0"/>
        </w:numPr>
        <w:ind w:left="1224" w:hanging="360"/>
      </w:pPr>
    </w:p>
    <w:p w14:paraId="7E971E76" w14:textId="766D891C" w:rsidR="00607A5B" w:rsidRDefault="00607A5B" w:rsidP="00607A5B">
      <w:pPr>
        <w:pStyle w:val="ny-lesson-SFinsert-number-list"/>
        <w:numPr>
          <w:ilvl w:val="0"/>
          <w:numId w:val="34"/>
        </w:numPr>
      </w:pPr>
      <w:r w:rsidRPr="0047458D">
        <w:rPr>
          <w:noProof/>
          <w:szCs w:val="16"/>
        </w:rPr>
        <w:drawing>
          <wp:anchor distT="0" distB="0" distL="114300" distR="114300" simplePos="0" relativeHeight="251675648" behindDoc="0" locked="0" layoutInCell="1" allowOverlap="1" wp14:anchorId="2DDAE50A" wp14:editId="1527B67D">
            <wp:simplePos x="0" y="0"/>
            <wp:positionH relativeFrom="margin">
              <wp:align>center</wp:align>
            </wp:positionH>
            <wp:positionV relativeFrom="paragraph">
              <wp:posOffset>330835</wp:posOffset>
            </wp:positionV>
            <wp:extent cx="3024505" cy="1704340"/>
            <wp:effectExtent l="0" t="0" r="444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146" cy="1706415"/>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7F22A5">
        <w:t>Based on the box plots below for on-base percentage, which 3 summary values (from the 5-number summary) appear to be the same or virtually the same for both leagues?</w:t>
      </w:r>
    </w:p>
    <w:p w14:paraId="58C27EE4" w14:textId="77777777" w:rsidR="00607A5B" w:rsidRPr="0083107F" w:rsidRDefault="00607A5B" w:rsidP="00607A5B">
      <w:pPr>
        <w:pStyle w:val="ny-lesson-SFinsert-response"/>
        <w:ind w:left="1224"/>
      </w:pPr>
      <w:r w:rsidRPr="00F71759">
        <w:t>The Q1, median, and maximum appear to be roughly the same.</w:t>
      </w:r>
    </w:p>
    <w:p w14:paraId="388ADB87" w14:textId="77777777" w:rsidR="00607A5B" w:rsidRDefault="00607A5B" w:rsidP="00607A5B">
      <w:pPr>
        <w:pStyle w:val="ny-lesson-SFinsert-number-list"/>
        <w:numPr>
          <w:ilvl w:val="0"/>
          <w:numId w:val="0"/>
        </w:numPr>
        <w:ind w:left="1224" w:hanging="360"/>
      </w:pPr>
    </w:p>
    <w:p w14:paraId="421496B2" w14:textId="77777777" w:rsidR="00607A5B" w:rsidRPr="00D85179" w:rsidRDefault="00607A5B" w:rsidP="00607A5B">
      <w:pPr>
        <w:pStyle w:val="ny-lesson-SFinsert-number-list"/>
        <w:numPr>
          <w:ilvl w:val="0"/>
          <w:numId w:val="34"/>
        </w:numPr>
      </w:pPr>
      <w:r w:rsidRPr="007F22A5">
        <w:t>Which league's data set appears to have less variability?  Explain.</w:t>
      </w:r>
    </w:p>
    <w:p w14:paraId="2AE5FD89" w14:textId="77777777" w:rsidR="00607A5B" w:rsidRPr="007F22A5" w:rsidRDefault="00607A5B" w:rsidP="00607A5B">
      <w:pPr>
        <w:pStyle w:val="ny-lesson-SFinsert-response"/>
        <w:ind w:left="1224"/>
      </w:pPr>
      <w:r w:rsidRPr="007F22A5">
        <w:t>The NL data set appears to have less variability as it has a smaller IQR and smaller range.</w:t>
      </w:r>
    </w:p>
    <w:p w14:paraId="543C4690" w14:textId="0FE51EB0" w:rsidR="00607A5B" w:rsidRDefault="00607A5B" w:rsidP="00607A5B">
      <w:pPr>
        <w:pStyle w:val="ny-lesson-SFinsert-number-list"/>
        <w:numPr>
          <w:ilvl w:val="0"/>
          <w:numId w:val="0"/>
        </w:numPr>
        <w:ind w:left="1224" w:hanging="360"/>
      </w:pPr>
    </w:p>
    <w:p w14:paraId="276BDB54" w14:textId="5BFC657D" w:rsidR="00607A5B" w:rsidRPr="007F22A5" w:rsidRDefault="00607A5B" w:rsidP="00607A5B">
      <w:pPr>
        <w:pStyle w:val="ny-lesson-SFinsert-number-list"/>
        <w:numPr>
          <w:ilvl w:val="0"/>
          <w:numId w:val="34"/>
        </w:numPr>
      </w:pPr>
      <w:r w:rsidRPr="007F22A5">
        <w:t>Respond to the original statement</w:t>
      </w:r>
      <w:r>
        <w:t xml:space="preserve">:  </w:t>
      </w:r>
      <w:r w:rsidR="00535C55">
        <w:t>“</w:t>
      </w:r>
      <w:r w:rsidRPr="007F22A5">
        <w:t xml:space="preserve">It is believed that the American League teams would generally have higher </w:t>
      </w:r>
      <w:r w:rsidR="00535C55">
        <w:t>values of … on-base percentage.”</w:t>
      </w:r>
      <w:r w:rsidRPr="007F22A5">
        <w:t xml:space="preserve">  Do you agree or disagree based on the graphs above?  Explain.</w:t>
      </w:r>
    </w:p>
    <w:p w14:paraId="6FC9F743" w14:textId="77777777" w:rsidR="00607A5B" w:rsidRDefault="00607A5B" w:rsidP="00607A5B">
      <w:pPr>
        <w:pStyle w:val="ny-lesson-SFinsert-response"/>
        <w:ind w:left="1224"/>
      </w:pPr>
      <w:r w:rsidRPr="007F22A5">
        <w:t>A student might disagree with the statement given the similar medians and the other similar summary measures. Also the AL data set has a lower minimum.</w:t>
      </w:r>
      <w:r>
        <w:t xml:space="preserve"> </w:t>
      </w:r>
      <w:r w:rsidRPr="007F22A5">
        <w:t xml:space="preserve"> However, a student might agree with the statement in that the AL data set has a higher Q3 than the AL data set.</w:t>
      </w:r>
    </w:p>
    <w:p w14:paraId="321FA5B3" w14:textId="77777777" w:rsidR="00607A5B" w:rsidRPr="007F22A5" w:rsidRDefault="00607A5B" w:rsidP="00607A5B">
      <w:pPr>
        <w:pStyle w:val="ny-lesson-SFinsert-response"/>
        <w:ind w:left="1224"/>
      </w:pPr>
    </w:p>
    <w:p w14:paraId="46875B29" w14:textId="77777777" w:rsidR="00AB22E2" w:rsidRDefault="00AB22E2">
      <w:pPr>
        <w:rPr>
          <w:rFonts w:ascii="Calibri Bold" w:eastAsia="Myriad Pro" w:hAnsi="Calibri Bold" w:cs="Myriad Pro"/>
          <w:b/>
          <w:color w:val="231F20"/>
        </w:rPr>
      </w:pPr>
      <w:r>
        <w:br w:type="page"/>
      </w:r>
    </w:p>
    <w:p w14:paraId="03248E23" w14:textId="679E7F52" w:rsidR="00607A5B" w:rsidRDefault="00607A5B" w:rsidP="00607A5B">
      <w:pPr>
        <w:pStyle w:val="ny-lesson-hdr-1"/>
      </w:pPr>
      <w:r>
        <w:lastRenderedPageBreak/>
        <w:t>Closing</w:t>
      </w:r>
      <w:r w:rsidRPr="00C258BC">
        <w:t xml:space="preserve"> </w:t>
      </w:r>
      <w:r>
        <w:t>(5 minutes)</w:t>
      </w:r>
    </w:p>
    <w:p w14:paraId="2C6D7A7B" w14:textId="77777777" w:rsidR="00607A5B" w:rsidRDefault="00607A5B" w:rsidP="00607A5B">
      <w:pPr>
        <w:pStyle w:val="ny-lesson-paragraph"/>
      </w:pPr>
      <w:r w:rsidRPr="00C31891">
        <w:t>Consider posing</w:t>
      </w:r>
      <w:r w:rsidRPr="00DB02DD">
        <w:rPr>
          <w:rStyle w:val="ny-lesson-SFinsertChar"/>
        </w:rPr>
        <w:t xml:space="preserve"> </w:t>
      </w:r>
      <w:r w:rsidRPr="00C258BC">
        <w:t>the following questions; allow a few student responses for each:</w:t>
      </w:r>
    </w:p>
    <w:p w14:paraId="7F008923" w14:textId="77777777" w:rsidR="00607A5B" w:rsidRDefault="00607A5B" w:rsidP="00607A5B">
      <w:pPr>
        <w:pStyle w:val="ny-lesson-bullet"/>
        <w:numPr>
          <w:ilvl w:val="0"/>
          <w:numId w:val="16"/>
        </w:numPr>
        <w:ind w:left="806" w:hanging="403"/>
      </w:pPr>
      <w:r w:rsidRPr="004650D0">
        <w:t>What kinds of information about a quantitative data distribution might not be presented well if we only use box plots</w:t>
      </w:r>
      <w:r>
        <w:t>?</w:t>
      </w:r>
    </w:p>
    <w:p w14:paraId="529A0D5B" w14:textId="77777777" w:rsidR="00607A5B" w:rsidRPr="007F22A5" w:rsidRDefault="00607A5B" w:rsidP="00607A5B">
      <w:pPr>
        <w:pStyle w:val="ny-lesson-bullet"/>
        <w:numPr>
          <w:ilvl w:val="1"/>
          <w:numId w:val="16"/>
        </w:numPr>
        <w:rPr>
          <w:i/>
        </w:rPr>
      </w:pPr>
      <w:r>
        <w:rPr>
          <w:i/>
        </w:rPr>
        <w:t>C</w:t>
      </w:r>
      <w:r w:rsidRPr="007F22A5">
        <w:rPr>
          <w:i/>
        </w:rPr>
        <w:t>lustering, some aspects of shape, distribution within a quartile, number of observations, etc.</w:t>
      </w:r>
    </w:p>
    <w:p w14:paraId="7AFF4FD2" w14:textId="77777777" w:rsidR="00607A5B" w:rsidRDefault="00607A5B" w:rsidP="00607A5B">
      <w:pPr>
        <w:pStyle w:val="ny-lesson-bullet"/>
        <w:numPr>
          <w:ilvl w:val="0"/>
          <w:numId w:val="16"/>
        </w:numPr>
        <w:ind w:left="806" w:hanging="403"/>
      </w:pPr>
      <w:r w:rsidRPr="004650D0">
        <w:t xml:space="preserve">What other kinds of graphs might be graphed side-by-side to visually communicate the similarities and differences between data sets? </w:t>
      </w:r>
    </w:p>
    <w:p w14:paraId="2FA61D7B" w14:textId="41B981A5" w:rsidR="00607A5B" w:rsidRDefault="00607A5B" w:rsidP="00607A5B">
      <w:pPr>
        <w:pStyle w:val="ny-lesson-bullet"/>
        <w:numPr>
          <w:ilvl w:val="1"/>
          <w:numId w:val="16"/>
        </w:numPr>
        <w:rPr>
          <w:i/>
        </w:rPr>
      </w:pPr>
      <w:r>
        <w:rPr>
          <w:i/>
        </w:rPr>
        <w:t>S</w:t>
      </w:r>
      <w:r w:rsidRPr="007F22A5">
        <w:rPr>
          <w:i/>
        </w:rPr>
        <w:t>ide-by-side dot plots would be effective for this, again assuming the same scale is used</w:t>
      </w:r>
      <w:r>
        <w:rPr>
          <w:i/>
        </w:rPr>
        <w:t>.</w:t>
      </w:r>
    </w:p>
    <w:p w14:paraId="12C5CAA2" w14:textId="7A27DE1C" w:rsidR="00607A5B" w:rsidRPr="007F22A5" w:rsidRDefault="00FC5CFD" w:rsidP="00607A5B">
      <w:pPr>
        <w:pStyle w:val="ny-lesson-bullet"/>
        <w:numPr>
          <w:ilvl w:val="0"/>
          <w:numId w:val="0"/>
        </w:numPr>
        <w:ind w:left="1440"/>
        <w:rPr>
          <w:i/>
        </w:rPr>
      </w:pPr>
      <w:r>
        <w:rPr>
          <w:noProof/>
        </w:rPr>
        <mc:AlternateContent>
          <mc:Choice Requires="wps">
            <w:drawing>
              <wp:anchor distT="0" distB="0" distL="114300" distR="114300" simplePos="0" relativeHeight="251688960" behindDoc="0" locked="0" layoutInCell="1" allowOverlap="1" wp14:anchorId="7617EEFB" wp14:editId="34440792">
                <wp:simplePos x="0" y="0"/>
                <wp:positionH relativeFrom="margin">
                  <wp:align>center</wp:align>
                </wp:positionH>
                <wp:positionV relativeFrom="paragraph">
                  <wp:posOffset>258775</wp:posOffset>
                </wp:positionV>
                <wp:extent cx="5303520" cy="1121434"/>
                <wp:effectExtent l="0" t="0" r="11430" b="21590"/>
                <wp:wrapNone/>
                <wp:docPr id="80" name="Rectangle 80"/>
                <wp:cNvGraphicFramePr/>
                <a:graphic xmlns:a="http://schemas.openxmlformats.org/drawingml/2006/main">
                  <a:graphicData uri="http://schemas.microsoft.com/office/word/2010/wordprocessingShape">
                    <wps:wsp>
                      <wps:cNvSpPr/>
                      <wps:spPr>
                        <a:xfrm>
                          <a:off x="0" y="0"/>
                          <a:ext cx="5303520" cy="11214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20.4pt;width:417.6pt;height:88.3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" filled="f" strokecolor="#ae6852" strokeweight="1.15pt">
                <w10:wrap anchorx="margin"/>
              </v:rect>
            </w:pict>
          </mc:Fallback>
        </mc:AlternateContent>
      </w:r>
    </w:p>
    <w:p w14:paraId="48FB5F40" w14:textId="04AF7954" w:rsidR="00607A5B" w:rsidRDefault="00AB22E2" w:rsidP="00607A5B">
      <w:pPr>
        <w:pStyle w:val="ny-lesson-hdr-1"/>
      </w:pPr>
      <w:r>
        <w:rPr>
          <w:noProof/>
        </w:rPr>
        <mc:AlternateContent>
          <mc:Choice Requires="wps">
            <w:drawing>
              <wp:anchor distT="0" distB="0" distL="114300" distR="114300" simplePos="0" relativeHeight="251658240" behindDoc="0" locked="0" layoutInCell="1" allowOverlap="1" wp14:anchorId="35EFC9B6" wp14:editId="326AE971">
                <wp:simplePos x="0" y="0"/>
                <wp:positionH relativeFrom="margin">
                  <wp:align>center</wp:align>
                </wp:positionH>
                <wp:positionV relativeFrom="paragraph">
                  <wp:posOffset>129540</wp:posOffset>
                </wp:positionV>
                <wp:extent cx="5120640" cy="914400"/>
                <wp:effectExtent l="19050" t="19050" r="22860" b="1905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14400"/>
                        </a:xfrm>
                        <a:prstGeom prst="rect">
                          <a:avLst/>
                        </a:prstGeom>
                        <a:solidFill>
                          <a:srgbClr val="FFFFFF"/>
                        </a:solidFill>
                        <a:ln w="38100" cmpd="dbl">
                          <a:solidFill>
                            <a:srgbClr val="00789C"/>
                          </a:solidFill>
                          <a:miter lim="800000"/>
                          <a:headEnd/>
                          <a:tailEnd/>
                        </a:ln>
                      </wps:spPr>
                      <wps:txbx>
                        <w:txbxContent>
                          <w:p w14:paraId="43C3CB4A" w14:textId="77777777" w:rsidR="00607A5B" w:rsidRPr="00F9440F" w:rsidRDefault="00607A5B" w:rsidP="00AB22E2">
                            <w:pPr>
                              <w:pStyle w:val="ny-lesson-summary"/>
                              <w:rPr>
                                <w:rStyle w:val="ny-chart-sq-grey"/>
                              </w:rPr>
                            </w:pPr>
                            <w:r w:rsidRPr="00F9440F">
                              <w:rPr>
                                <w:rStyle w:val="ny-chart-sq-grey"/>
                                <w:sz w:val="18"/>
                                <w:szCs w:val="18"/>
                              </w:rPr>
                              <w:t>Lesson Summary</w:t>
                            </w:r>
                          </w:p>
                          <w:p w14:paraId="495AB498" w14:textId="77777777" w:rsidR="00607A5B" w:rsidRPr="00D85179" w:rsidRDefault="00607A5B" w:rsidP="00AB22E2">
                            <w:pPr>
                              <w:pStyle w:val="ny-lesson-SFinsert"/>
                              <w:ind w:left="0" w:right="-22"/>
                            </w:pPr>
                            <w:r w:rsidRPr="00D85179">
                              <w:t>When comparing the distribution of a quantitative variable for two or more distinct groups, it is useful to display graphs of the groups' distributions side-by-side using the same scale</w:t>
                            </w:r>
                            <w:r>
                              <w:t xml:space="preserve">.  </w:t>
                            </w:r>
                            <w:r w:rsidRPr="00D85179">
                              <w:t xml:space="preserve">Generally, you can more easily notice, quantify, and describe the similarities and differences in the distributions of the groups. </w:t>
                            </w:r>
                          </w:p>
                          <w:p w14:paraId="37CEF579" w14:textId="77777777" w:rsidR="00607A5B" w:rsidRDefault="00607A5B" w:rsidP="00607A5B">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0;margin-top:10.2pt;width:403.2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" strokecolor="#00789c" strokeweight="3pt">
                <v:stroke linestyle="thinThin"/>
                <v:textbox>
                  <w:txbxContent>
                    <w:p w14:paraId="43C3CB4A" w14:textId="77777777" w:rsidR="00607A5B" w:rsidRPr="00F9440F" w:rsidRDefault="00607A5B" w:rsidP="00AB22E2">
                      <w:pPr>
                        <w:pStyle w:val="ny-lesson-summary"/>
                        <w:rPr>
                          <w:rStyle w:val="ny-chart-sq-grey"/>
                        </w:rPr>
                      </w:pPr>
                      <w:r w:rsidRPr="00F9440F">
                        <w:rPr>
                          <w:rStyle w:val="ny-chart-sq-grey"/>
                          <w:sz w:val="18"/>
                          <w:szCs w:val="18"/>
                        </w:rPr>
                        <w:t>Lesson Summary</w:t>
                      </w:r>
                    </w:p>
                    <w:p w14:paraId="495AB498" w14:textId="77777777" w:rsidR="00607A5B" w:rsidRPr="00D85179" w:rsidRDefault="00607A5B" w:rsidP="00AB22E2">
                      <w:pPr>
                        <w:pStyle w:val="ny-lesson-SFinsert"/>
                        <w:ind w:left="0" w:right="-22"/>
                      </w:pPr>
                      <w:r w:rsidRPr="00D85179">
                        <w:t>When comparing the distribution of a quantitative variable for two or more distinct groups, it is useful to display graphs of the groups' distributions side-by-side using the same scale</w:t>
                      </w:r>
                      <w:r>
                        <w:t xml:space="preserve">.  </w:t>
                      </w:r>
                      <w:r w:rsidRPr="00D85179">
                        <w:t xml:space="preserve">Generally, you can more easily notice, quantify, and describe the similarities and differences in the distributions of the groups. </w:t>
                      </w:r>
                    </w:p>
                    <w:p w14:paraId="37CEF579" w14:textId="77777777" w:rsidR="00607A5B" w:rsidRDefault="00607A5B" w:rsidP="00607A5B">
                      <w:pPr>
                        <w:pStyle w:val="ny-lesson-example"/>
                      </w:pPr>
                    </w:p>
                  </w:txbxContent>
                </v:textbox>
                <w10:wrap type="topAndBottom" anchorx="margin"/>
              </v:rect>
            </w:pict>
          </mc:Fallback>
        </mc:AlternateContent>
      </w:r>
    </w:p>
    <w:p w14:paraId="6E81EF24" w14:textId="30E32E6D" w:rsidR="00607A5B" w:rsidRDefault="00AB22E2" w:rsidP="00607A5B">
      <w:pPr>
        <w:pStyle w:val="ny-lesson-hdr-1"/>
      </w:pPr>
      <w:r>
        <w:br/>
      </w:r>
      <w:r w:rsidR="00607A5B" w:rsidRPr="002771C9">
        <w:t xml:space="preserve">Exit Ticket </w:t>
      </w:r>
      <w:r w:rsidR="00607A5B" w:rsidRPr="000C3FCB">
        <w:t>(</w:t>
      </w:r>
      <w:r w:rsidR="00607A5B">
        <w:t>10 minutes)</w:t>
      </w:r>
    </w:p>
    <w:p w14:paraId="09C03091" w14:textId="77777777" w:rsidR="00607A5B" w:rsidRPr="00C258BC" w:rsidRDefault="00607A5B" w:rsidP="00607A5B">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2D13E126" w14:textId="77777777" w:rsidR="00607A5B" w:rsidRPr="0095733F" w:rsidRDefault="00607A5B" w:rsidP="00607A5B">
      <w:pPr>
        <w:pStyle w:val="ny-lesson-header"/>
      </w:pPr>
      <w:r>
        <w:t>Lesson 19:  Comparing Data Distributions</w:t>
      </w:r>
    </w:p>
    <w:p w14:paraId="6EB14AAA" w14:textId="77777777" w:rsidR="00607A5B" w:rsidRDefault="00607A5B" w:rsidP="00607A5B">
      <w:pPr>
        <w:pStyle w:val="ny-callout-hdr"/>
      </w:pPr>
    </w:p>
    <w:p w14:paraId="228A5020" w14:textId="77777777" w:rsidR="00607A5B" w:rsidRPr="00AB22E2" w:rsidRDefault="00607A5B" w:rsidP="00AB22E2">
      <w:pPr>
        <w:pStyle w:val="ny-callout-hdr"/>
      </w:pPr>
      <w:r>
        <w:t>Exit Ticket</w:t>
      </w:r>
    </w:p>
    <w:p w14:paraId="2F30928C" w14:textId="77777777" w:rsidR="00607A5B" w:rsidRDefault="00607A5B" w:rsidP="00AB22E2">
      <w:pPr>
        <w:pStyle w:val="ny-callout-hdr"/>
      </w:pPr>
    </w:p>
    <w:p w14:paraId="7572E42A" w14:textId="07E4C03C" w:rsidR="00607A5B" w:rsidRPr="002924A1" w:rsidRDefault="00607A5B" w:rsidP="00607A5B">
      <w:pPr>
        <w:pStyle w:val="ny-lesson-paragraph"/>
      </w:pPr>
      <w:r>
        <w:t xml:space="preserve">According to the </w:t>
      </w:r>
      <w:r w:rsidRPr="00815B6D">
        <w:rPr>
          <w:i/>
        </w:rPr>
        <w:t xml:space="preserve">United States Department of Agriculture National Agricultural Statistics Service Crop Production </w:t>
      </w:r>
      <w:r w:rsidR="00AB22E2" w:rsidRPr="00AB22E2">
        <w:rPr>
          <w:i/>
        </w:rPr>
        <w:t>2012</w:t>
      </w:r>
      <w:r w:rsidRPr="00815B6D">
        <w:rPr>
          <w:i/>
        </w:rPr>
        <w:t xml:space="preserve"> Summary</w:t>
      </w:r>
      <w:r>
        <w:t xml:space="preserve">, in the contiguous </w:t>
      </w:r>
      <m:oMath>
        <m:r>
          <w:rPr>
            <w:rFonts w:ascii="Cambria Math" w:hAnsi="Cambria Math"/>
          </w:rPr>
          <m:t>48</m:t>
        </m:r>
      </m:oMath>
      <w:r>
        <w:t xml:space="preserve"> United States, there was a great deal of variability among states in terms of hay yield per acre.  Do some regions of the United States generally have a higher hay yield per acre than other regions?  The following box plots show the distribution of hay yield per acre (in tons) for </w:t>
      </w:r>
      <m:oMath>
        <m:r>
          <w:rPr>
            <w:rFonts w:ascii="Cambria Math" w:hAnsi="Cambria Math"/>
          </w:rPr>
          <m:t>22</m:t>
        </m:r>
      </m:oMath>
      <w:r>
        <w:t xml:space="preserve"> eastern states, </w:t>
      </w:r>
      <m:oMath>
        <m:r>
          <w:rPr>
            <w:rFonts w:ascii="Cambria Math" w:hAnsi="Cambria Math"/>
          </w:rPr>
          <m:t>14</m:t>
        </m:r>
      </m:oMath>
      <w:r>
        <w:t xml:space="preserve"> mid</w:t>
      </w:r>
      <w:r w:rsidR="00D52DF0">
        <w:t>-</w:t>
      </w:r>
      <w:r>
        <w:t xml:space="preserve">western states, and </w:t>
      </w:r>
      <m:oMath>
        <m:r>
          <w:rPr>
            <w:rFonts w:ascii="Cambria Math" w:hAnsi="Cambria Math"/>
          </w:rPr>
          <m:t>12</m:t>
        </m:r>
      </m:oMath>
      <w:r>
        <w:t xml:space="preserve"> western states in </w:t>
      </w:r>
      <w:r w:rsidR="0071748B" w:rsidRPr="0071748B">
        <w:t>2012</w:t>
      </w:r>
      <w:r>
        <w:t xml:space="preserve">. </w:t>
      </w:r>
    </w:p>
    <w:p w14:paraId="53A82142" w14:textId="77777777" w:rsidR="00607A5B" w:rsidRPr="007B588E" w:rsidRDefault="00607A5B" w:rsidP="00607A5B">
      <w:pPr>
        <w:pStyle w:val="ny-lesson-paragraph"/>
        <w:rPr>
          <w:szCs w:val="20"/>
        </w:rPr>
      </w:pPr>
      <w:r>
        <w:rPr>
          <w:noProof/>
        </w:rPr>
        <w:drawing>
          <wp:anchor distT="0" distB="0" distL="114300" distR="114300" simplePos="0" relativeHeight="251664384" behindDoc="1" locked="0" layoutInCell="1" allowOverlap="1" wp14:anchorId="0757972F" wp14:editId="464FA431">
            <wp:simplePos x="0" y="0"/>
            <wp:positionH relativeFrom="margin">
              <wp:align>center</wp:align>
            </wp:positionH>
            <wp:positionV relativeFrom="paragraph">
              <wp:posOffset>585470</wp:posOffset>
            </wp:positionV>
            <wp:extent cx="4267200" cy="28448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267200" cy="2844800"/>
                    </a:xfrm>
                    <a:prstGeom prst="rect">
                      <a:avLst/>
                    </a:prstGeom>
                    <a:noFill/>
                    <a:ln w="9525">
                      <a:noFill/>
                      <a:miter lim="800000"/>
                      <a:headEnd/>
                      <a:tailEnd/>
                    </a:ln>
                  </pic:spPr>
                </pic:pic>
              </a:graphicData>
            </a:graphic>
          </wp:anchor>
        </w:drawing>
      </w:r>
      <w:proofErr w:type="gramStart"/>
      <w:r w:rsidRPr="007B588E">
        <w:rPr>
          <w:szCs w:val="20"/>
        </w:rPr>
        <w:t xml:space="preserve">(From the </w:t>
      </w:r>
      <w:r w:rsidRPr="007B588E">
        <w:rPr>
          <w:i/>
          <w:szCs w:val="20"/>
        </w:rPr>
        <w:t>United States Department of Agriculture National Agricultural Statistics Service Crop Production 2012 Summary</w:t>
      </w:r>
      <w:r w:rsidRPr="007B588E">
        <w:rPr>
          <w:szCs w:val="20"/>
        </w:rPr>
        <w:t>, ISSN</w:t>
      </w:r>
      <w:r>
        <w:rPr>
          <w:szCs w:val="20"/>
        </w:rPr>
        <w:t xml:space="preserve">:  </w:t>
      </w:r>
      <w:r w:rsidRPr="007B588E">
        <w:rPr>
          <w:szCs w:val="20"/>
        </w:rPr>
        <w:t xml:space="preserve">1057-7823, p. 75, accessed May 5, 2013 available at </w:t>
      </w:r>
      <w:hyperlink r:id="rId20" w:history="1">
        <w:r w:rsidRPr="007B588E">
          <w:rPr>
            <w:rStyle w:val="Hyperlink"/>
            <w:szCs w:val="20"/>
          </w:rPr>
          <w:t>http://usda01.library.cornell.edu/usda/current/CropProdSu/CropProdSu-01-11-2013.pdf</w:t>
        </w:r>
      </w:hyperlink>
      <w:r w:rsidRPr="007B588E">
        <w:rPr>
          <w:szCs w:val="20"/>
        </w:rPr>
        <w:t>.)</w:t>
      </w:r>
      <w:proofErr w:type="gramEnd"/>
    </w:p>
    <w:p w14:paraId="7410C082" w14:textId="6DAF75EA" w:rsidR="00607A5B" w:rsidRDefault="00607A5B" w:rsidP="00607A5B">
      <w:pPr>
        <w:pStyle w:val="ny-lesson-numbering"/>
      </w:pPr>
      <w:r>
        <w:t>Which of the three regions' data</w:t>
      </w:r>
      <w:r w:rsidR="00D52DF0">
        <w:t xml:space="preserve"> </w:t>
      </w:r>
      <w:r>
        <w:t>sets has the least variability?  Which has the greatest variability?  To explain how you chose your answers, write a sentence or two that supports your choices by comparing relevant summary measures (i.e., median, IQR</w:t>
      </w:r>
      <w:r w:rsidR="0071748B">
        <w:t xml:space="preserve">, etc.) </w:t>
      </w:r>
      <w:r>
        <w:t>or graphical attri</w:t>
      </w:r>
      <w:r w:rsidR="0071748B">
        <w:t>butes (i.e., shape, variability, etc.</w:t>
      </w:r>
      <w:r>
        <w:t xml:space="preserve">) from the three groups. </w:t>
      </w:r>
    </w:p>
    <w:p w14:paraId="41B62BC5" w14:textId="77777777" w:rsidR="00607A5B" w:rsidRDefault="00607A5B" w:rsidP="00607A5B">
      <w:pPr>
        <w:pStyle w:val="ny-lesson-numbering"/>
        <w:numPr>
          <w:ilvl w:val="0"/>
          <w:numId w:val="0"/>
        </w:numPr>
        <w:ind w:left="360" w:hanging="360"/>
      </w:pPr>
    </w:p>
    <w:p w14:paraId="04B9F7AA" w14:textId="77777777" w:rsidR="00607A5B" w:rsidRDefault="00607A5B" w:rsidP="00607A5B">
      <w:pPr>
        <w:pStyle w:val="ny-lesson-numbering"/>
        <w:numPr>
          <w:ilvl w:val="0"/>
          <w:numId w:val="0"/>
        </w:numPr>
        <w:ind w:left="360" w:hanging="360"/>
      </w:pPr>
    </w:p>
    <w:p w14:paraId="6D5EF917" w14:textId="77777777" w:rsidR="00607A5B" w:rsidRDefault="00607A5B" w:rsidP="00607A5B">
      <w:pPr>
        <w:pStyle w:val="ny-lesson-numbering"/>
        <w:numPr>
          <w:ilvl w:val="0"/>
          <w:numId w:val="0"/>
        </w:numPr>
        <w:ind w:left="360" w:hanging="360"/>
      </w:pPr>
    </w:p>
    <w:p w14:paraId="6F86DA5E" w14:textId="77777777" w:rsidR="00607A5B" w:rsidRDefault="00607A5B" w:rsidP="00607A5B">
      <w:pPr>
        <w:pStyle w:val="ny-lesson-numbering"/>
        <w:numPr>
          <w:ilvl w:val="0"/>
          <w:numId w:val="0"/>
        </w:numPr>
        <w:ind w:left="360" w:hanging="360"/>
      </w:pPr>
    </w:p>
    <w:p w14:paraId="23744176" w14:textId="77777777" w:rsidR="00607A5B" w:rsidRDefault="00607A5B" w:rsidP="00607A5B">
      <w:pPr>
        <w:pStyle w:val="ny-lesson-numbering"/>
        <w:numPr>
          <w:ilvl w:val="0"/>
          <w:numId w:val="0"/>
        </w:numPr>
        <w:ind w:left="360" w:hanging="360"/>
      </w:pPr>
    </w:p>
    <w:p w14:paraId="3E000257" w14:textId="77777777" w:rsidR="00607A5B" w:rsidRDefault="00607A5B" w:rsidP="00607A5B">
      <w:pPr>
        <w:pStyle w:val="ny-lesson-numbering"/>
        <w:numPr>
          <w:ilvl w:val="0"/>
          <w:numId w:val="0"/>
        </w:numPr>
        <w:ind w:left="360" w:hanging="360"/>
      </w:pPr>
    </w:p>
    <w:p w14:paraId="21669F78" w14:textId="77777777" w:rsidR="00607A5B" w:rsidRDefault="00607A5B" w:rsidP="00607A5B">
      <w:pPr>
        <w:pStyle w:val="ny-lesson-numbering"/>
      </w:pPr>
      <w:r>
        <w:lastRenderedPageBreak/>
        <w:t>True or False:  The Western state with the smallest hay yield per acre has a higher hay yield per acre than at least half of the Midwestern states.  Explain how you know this is true or how this is false.</w:t>
      </w:r>
    </w:p>
    <w:p w14:paraId="79008C97" w14:textId="77777777" w:rsidR="00607A5B" w:rsidRDefault="00607A5B" w:rsidP="00607A5B">
      <w:pPr>
        <w:pStyle w:val="ny-lesson-numbering"/>
        <w:numPr>
          <w:ilvl w:val="0"/>
          <w:numId w:val="0"/>
        </w:numPr>
        <w:ind w:left="360" w:hanging="360"/>
      </w:pPr>
    </w:p>
    <w:p w14:paraId="251E806E" w14:textId="77777777" w:rsidR="00607A5B" w:rsidRDefault="00607A5B" w:rsidP="00607A5B">
      <w:pPr>
        <w:pStyle w:val="ny-lesson-numbering"/>
        <w:numPr>
          <w:ilvl w:val="0"/>
          <w:numId w:val="0"/>
        </w:numPr>
        <w:ind w:left="360" w:hanging="360"/>
      </w:pPr>
    </w:p>
    <w:p w14:paraId="1E31D44E" w14:textId="77777777" w:rsidR="00607A5B" w:rsidRDefault="00607A5B" w:rsidP="00607A5B">
      <w:pPr>
        <w:pStyle w:val="ny-lesson-numbering"/>
        <w:numPr>
          <w:ilvl w:val="0"/>
          <w:numId w:val="0"/>
        </w:numPr>
        <w:ind w:left="360" w:hanging="360"/>
      </w:pPr>
    </w:p>
    <w:p w14:paraId="78AA6DBA" w14:textId="77777777" w:rsidR="00607A5B" w:rsidRDefault="00607A5B" w:rsidP="00607A5B">
      <w:pPr>
        <w:pStyle w:val="ny-lesson-numbering"/>
        <w:numPr>
          <w:ilvl w:val="0"/>
          <w:numId w:val="0"/>
        </w:numPr>
        <w:ind w:left="360" w:hanging="360"/>
      </w:pPr>
    </w:p>
    <w:p w14:paraId="3D407E05" w14:textId="77777777" w:rsidR="00607A5B" w:rsidRDefault="00607A5B" w:rsidP="00607A5B">
      <w:pPr>
        <w:pStyle w:val="ny-lesson-numbering"/>
        <w:numPr>
          <w:ilvl w:val="0"/>
          <w:numId w:val="0"/>
        </w:numPr>
        <w:ind w:left="360" w:hanging="360"/>
      </w:pPr>
    </w:p>
    <w:p w14:paraId="6E2F4C9F" w14:textId="77777777" w:rsidR="00607A5B" w:rsidRDefault="00607A5B" w:rsidP="00607A5B">
      <w:pPr>
        <w:pStyle w:val="ny-lesson-numbering"/>
        <w:numPr>
          <w:ilvl w:val="0"/>
          <w:numId w:val="0"/>
        </w:numPr>
        <w:ind w:left="360" w:hanging="360"/>
      </w:pPr>
    </w:p>
    <w:p w14:paraId="279B628E" w14:textId="77777777" w:rsidR="00607A5B" w:rsidRDefault="00607A5B" w:rsidP="00607A5B">
      <w:pPr>
        <w:pStyle w:val="ny-lesson-numbering"/>
        <w:numPr>
          <w:ilvl w:val="0"/>
          <w:numId w:val="0"/>
        </w:numPr>
        <w:ind w:left="360" w:hanging="360"/>
      </w:pPr>
    </w:p>
    <w:p w14:paraId="0F209F8E" w14:textId="77777777" w:rsidR="00607A5B" w:rsidRDefault="00607A5B" w:rsidP="00607A5B">
      <w:pPr>
        <w:pStyle w:val="ny-lesson-numbering"/>
      </w:pPr>
      <w:r w:rsidRPr="006A36D8">
        <w:t xml:space="preserve">Which region typically has states with the largest hay yield per acre?  </w:t>
      </w:r>
      <w:r>
        <w:t>To explain how you chose your answer, write a sentence or two that supports your choice by comparing relevant summary measures or graphical attributes from the three groups.</w:t>
      </w:r>
    </w:p>
    <w:p w14:paraId="7195C660" w14:textId="77777777" w:rsidR="00607A5B" w:rsidDel="009B69D2" w:rsidRDefault="00607A5B" w:rsidP="00607A5B">
      <w:pPr>
        <w:pStyle w:val="ny-callout-hdr"/>
      </w:pPr>
      <w:r>
        <w:br w:type="page"/>
      </w:r>
      <w:r>
        <w:lastRenderedPageBreak/>
        <w:t>Exit Ticket Sample Solutions</w:t>
      </w:r>
    </w:p>
    <w:p w14:paraId="19E84F22" w14:textId="651AE33C" w:rsidR="00607A5B" w:rsidRDefault="00654392" w:rsidP="00607A5B">
      <w:pPr>
        <w:pStyle w:val="ny-lesson-SFinsert"/>
      </w:pPr>
      <w:r>
        <w:rPr>
          <w:noProof/>
        </w:rPr>
        <mc:AlternateContent>
          <mc:Choice Requires="wps">
            <w:drawing>
              <wp:anchor distT="0" distB="0" distL="114300" distR="114300" simplePos="0" relativeHeight="251691008" behindDoc="0" locked="0" layoutInCell="1" allowOverlap="1" wp14:anchorId="3AC55E66" wp14:editId="6550C9E6">
                <wp:simplePos x="0" y="0"/>
                <wp:positionH relativeFrom="margin">
                  <wp:align>center</wp:align>
                </wp:positionH>
                <wp:positionV relativeFrom="paragraph">
                  <wp:posOffset>214810</wp:posOffset>
                </wp:positionV>
                <wp:extent cx="5303520" cy="6487064"/>
                <wp:effectExtent l="0" t="0" r="11430" b="28575"/>
                <wp:wrapNone/>
                <wp:docPr id="33" name="Rectangle 33"/>
                <wp:cNvGraphicFramePr/>
                <a:graphic xmlns:a="http://schemas.openxmlformats.org/drawingml/2006/main">
                  <a:graphicData uri="http://schemas.microsoft.com/office/word/2010/wordprocessingShape">
                    <wps:wsp>
                      <wps:cNvSpPr/>
                      <wps:spPr>
                        <a:xfrm>
                          <a:off x="0" y="0"/>
                          <a:ext cx="5303520" cy="64870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16.9pt;width:417.6pt;height:510.8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lf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" filled="f" strokecolor="#ae6852" strokeweight="1.15pt">
                <w10:wrap anchorx="margin"/>
              </v:rect>
            </w:pict>
          </mc:Fallback>
        </mc:AlternateContent>
      </w:r>
    </w:p>
    <w:p w14:paraId="00308161" w14:textId="01F1C060" w:rsidR="00607A5B" w:rsidRPr="007F22A5" w:rsidRDefault="00607A5B" w:rsidP="00607A5B">
      <w:pPr>
        <w:pStyle w:val="ny-lesson-SFinsert"/>
      </w:pPr>
      <w:r w:rsidRPr="007F22A5">
        <w:t xml:space="preserve">According to the </w:t>
      </w:r>
      <w:r w:rsidRPr="007F22A5">
        <w:rPr>
          <w:i/>
        </w:rPr>
        <w:t xml:space="preserve">United States Department of Agriculture National Agricultural Statistics Service Crop Production </w:t>
      </w:r>
      <w:r w:rsidR="0071748B" w:rsidRPr="0071748B">
        <w:rPr>
          <w:i/>
        </w:rPr>
        <w:t>2012</w:t>
      </w:r>
      <w:r w:rsidRPr="007F22A5">
        <w:rPr>
          <w:i/>
        </w:rPr>
        <w:t xml:space="preserve"> Summary</w:t>
      </w:r>
      <w:r w:rsidRPr="007F22A5">
        <w:t xml:space="preserve">, in the contiguous </w:t>
      </w:r>
      <m:oMath>
        <m:r>
          <m:rPr>
            <m:sty m:val="bi"/>
          </m:rPr>
          <w:rPr>
            <w:rFonts w:ascii="Cambria Math" w:hAnsi="Cambria Math"/>
          </w:rPr>
          <m:t>48</m:t>
        </m:r>
      </m:oMath>
      <w:r w:rsidRPr="007F22A5">
        <w:t xml:space="preserve"> United States, there was a great deal of variability among states in terms of hay yield per acre.  Do some regions of the United States generally have a higher hay yield per acre than other regions?  The following box plots show the distribution of hay yield per acre (in tons) for </w:t>
      </w:r>
      <m:oMath>
        <m:r>
          <m:rPr>
            <m:sty m:val="bi"/>
          </m:rPr>
          <w:rPr>
            <w:rFonts w:ascii="Cambria Math" w:hAnsi="Cambria Math"/>
          </w:rPr>
          <m:t>22</m:t>
        </m:r>
      </m:oMath>
      <w:r w:rsidRPr="007F22A5">
        <w:t xml:space="preserve"> eastern states, </w:t>
      </w:r>
      <m:oMath>
        <m:r>
          <m:rPr>
            <m:sty m:val="bi"/>
          </m:rPr>
          <w:rPr>
            <w:rFonts w:ascii="Cambria Math" w:hAnsi="Cambria Math"/>
          </w:rPr>
          <m:t>14</m:t>
        </m:r>
      </m:oMath>
      <w:r w:rsidRPr="007F22A5">
        <w:t xml:space="preserve"> mid-western states</w:t>
      </w:r>
      <w:r>
        <w:t>,</w:t>
      </w:r>
      <w:r w:rsidRPr="007F22A5">
        <w:t xml:space="preserve"> and </w:t>
      </w:r>
      <m:oMath>
        <m:r>
          <m:rPr>
            <m:sty m:val="bi"/>
          </m:rPr>
          <w:rPr>
            <w:rFonts w:ascii="Cambria Math" w:hAnsi="Cambria Math"/>
          </w:rPr>
          <m:t>12</m:t>
        </m:r>
      </m:oMath>
      <w:r w:rsidRPr="007F22A5">
        <w:t xml:space="preserve"> western states in </w:t>
      </w:r>
      <w:r w:rsidR="0071748B" w:rsidRPr="0071748B">
        <w:t>2012</w:t>
      </w:r>
      <w:r w:rsidRPr="007F22A5">
        <w:t xml:space="preserve">. </w:t>
      </w:r>
    </w:p>
    <w:p w14:paraId="5FE0184A" w14:textId="77777777" w:rsidR="00607A5B" w:rsidRPr="007F22A5" w:rsidRDefault="00607A5B" w:rsidP="00607A5B">
      <w:pPr>
        <w:pStyle w:val="ny-lesson-SFinsert"/>
      </w:pPr>
      <w:r w:rsidRPr="00DB02DD">
        <w:rPr>
          <w:noProof/>
          <w:szCs w:val="16"/>
        </w:rPr>
        <w:drawing>
          <wp:anchor distT="0" distB="0" distL="114300" distR="114300" simplePos="0" relativeHeight="251666432" behindDoc="1" locked="0" layoutInCell="1" allowOverlap="1" wp14:anchorId="785AB587" wp14:editId="4AF2F20E">
            <wp:simplePos x="0" y="0"/>
            <wp:positionH relativeFrom="margin">
              <wp:align>center</wp:align>
            </wp:positionH>
            <wp:positionV relativeFrom="paragraph">
              <wp:posOffset>476250</wp:posOffset>
            </wp:positionV>
            <wp:extent cx="3419475" cy="22796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419475" cy="2279650"/>
                    </a:xfrm>
                    <a:prstGeom prst="rect">
                      <a:avLst/>
                    </a:prstGeom>
                    <a:noFill/>
                    <a:ln w="9525">
                      <a:noFill/>
                      <a:miter lim="800000"/>
                      <a:headEnd/>
                      <a:tailEnd/>
                    </a:ln>
                  </pic:spPr>
                </pic:pic>
              </a:graphicData>
            </a:graphic>
          </wp:anchor>
        </w:drawing>
      </w:r>
      <w:proofErr w:type="gramStart"/>
      <w:r w:rsidRPr="007F22A5">
        <w:t xml:space="preserve">(From the </w:t>
      </w:r>
      <w:r w:rsidRPr="007F22A5">
        <w:rPr>
          <w:i/>
        </w:rPr>
        <w:t>United States Department of Agriculture National Agricultural Statistics Service Crop Production 2012 Summary</w:t>
      </w:r>
      <w:r w:rsidRPr="007F22A5">
        <w:t>, ISSN</w:t>
      </w:r>
      <w:r>
        <w:t xml:space="preserve">:  </w:t>
      </w:r>
      <w:r w:rsidRPr="007F22A5">
        <w:t xml:space="preserve">1057-7823, p. 75, accessed May 5, 2013 available at </w:t>
      </w:r>
      <w:hyperlink r:id="rId21" w:history="1">
        <w:r w:rsidRPr="007F22A5">
          <w:rPr>
            <w:rStyle w:val="Hyperlink"/>
            <w:b w:val="0"/>
            <w:szCs w:val="16"/>
          </w:rPr>
          <w:t>http://usda01.library.cornell.edu/usda/current/CropProdSu/CropProdSu-01-11-2013.pdf</w:t>
        </w:r>
      </w:hyperlink>
      <w:r w:rsidRPr="007F22A5">
        <w:t>.)</w:t>
      </w:r>
      <w:proofErr w:type="gramEnd"/>
    </w:p>
    <w:p w14:paraId="3310B59D" w14:textId="77777777" w:rsidR="00607A5B" w:rsidRDefault="00607A5B" w:rsidP="00607A5B">
      <w:pPr>
        <w:pStyle w:val="ny-lesson-SFinsert-number-list"/>
        <w:numPr>
          <w:ilvl w:val="0"/>
          <w:numId w:val="0"/>
        </w:numPr>
        <w:ind w:left="1224"/>
      </w:pPr>
    </w:p>
    <w:p w14:paraId="23140B06" w14:textId="7F4B9414" w:rsidR="00607A5B" w:rsidRPr="007F22A5" w:rsidRDefault="00607A5B" w:rsidP="00654392">
      <w:pPr>
        <w:pStyle w:val="ny-lesson-SFinsert-number-list"/>
        <w:numPr>
          <w:ilvl w:val="0"/>
          <w:numId w:val="36"/>
        </w:numPr>
      </w:pPr>
      <w:r w:rsidRPr="007F22A5">
        <w:t xml:space="preserve">Which of the </w:t>
      </w:r>
      <w:r>
        <w:t>three</w:t>
      </w:r>
      <w:r w:rsidRPr="007F22A5">
        <w:t xml:space="preserve"> regions' data</w:t>
      </w:r>
      <w:r w:rsidR="00D52DF0">
        <w:t xml:space="preserve"> </w:t>
      </w:r>
      <w:r w:rsidRPr="007F22A5">
        <w:t xml:space="preserve">sets has the least variability?  Which has the greatest variability?  To explain how you chose your answers, write a sentence or two that supports your choices by comparing relevant summary measures (i.e., median, IQR, etc.) or graphical attributes (i.e., shape, variability, etc.) from the </w:t>
      </w:r>
      <w:r>
        <w:t>three</w:t>
      </w:r>
      <w:r w:rsidRPr="007F22A5">
        <w:t xml:space="preserve"> groups. </w:t>
      </w:r>
    </w:p>
    <w:p w14:paraId="52F7A77E" w14:textId="77777777" w:rsidR="00607A5B" w:rsidRPr="007F22A5" w:rsidRDefault="00607A5B" w:rsidP="00607A5B">
      <w:pPr>
        <w:pStyle w:val="ny-lesson-SFinsert-response"/>
        <w:ind w:left="1224"/>
      </w:pPr>
      <w:r w:rsidRPr="007F22A5">
        <w:t>The East data set has the least variability as it has the smallest range and the smallest IQR.  The West data set has the greatest variability as it has the largest range and the largest IQR.</w:t>
      </w:r>
    </w:p>
    <w:p w14:paraId="01E15D1A" w14:textId="77777777" w:rsidR="00607A5B" w:rsidRDefault="00607A5B" w:rsidP="00607A5B">
      <w:pPr>
        <w:pStyle w:val="ny-lesson-SFinsert-number-list"/>
        <w:numPr>
          <w:ilvl w:val="0"/>
          <w:numId w:val="0"/>
        </w:numPr>
        <w:ind w:left="1224" w:hanging="360"/>
      </w:pPr>
    </w:p>
    <w:p w14:paraId="3DBD5722" w14:textId="77777777" w:rsidR="00607A5B" w:rsidRPr="007F22A5" w:rsidRDefault="00607A5B" w:rsidP="00607A5B">
      <w:pPr>
        <w:pStyle w:val="ny-lesson-SFinsert-number-list"/>
        <w:numPr>
          <w:ilvl w:val="0"/>
          <w:numId w:val="34"/>
        </w:numPr>
      </w:pPr>
      <w:r w:rsidRPr="007F22A5">
        <w:t>True or False</w:t>
      </w:r>
      <w:r>
        <w:t xml:space="preserve">:  </w:t>
      </w:r>
      <w:r w:rsidRPr="007F22A5">
        <w:t>The Western state with the smallest hay yield per acre has a higher hay yield per acre than at least half of the Midwestern states.  Explain how you know this is true or how this is false.</w:t>
      </w:r>
    </w:p>
    <w:p w14:paraId="23C47F09" w14:textId="77777777" w:rsidR="00607A5B" w:rsidRPr="002924A1" w:rsidRDefault="00607A5B" w:rsidP="00607A5B">
      <w:pPr>
        <w:pStyle w:val="ny-lesson-SFinsert-response"/>
        <w:ind w:left="1224"/>
      </w:pPr>
      <w:r w:rsidRPr="002924A1">
        <w:t>This is true; the minimum value of the West data set is higher than the median value of the Midwest data set.  Therefore, this minimum value for the West must be higher than at least half of the Midwestern states' values.</w:t>
      </w:r>
    </w:p>
    <w:p w14:paraId="444A31EB" w14:textId="77777777" w:rsidR="00607A5B" w:rsidRDefault="00607A5B" w:rsidP="00607A5B">
      <w:pPr>
        <w:pStyle w:val="ny-lesson-SFinsert-number-list"/>
        <w:numPr>
          <w:ilvl w:val="0"/>
          <w:numId w:val="0"/>
        </w:numPr>
        <w:ind w:left="1224" w:hanging="360"/>
      </w:pPr>
    </w:p>
    <w:p w14:paraId="6D69E04E" w14:textId="77777777" w:rsidR="00607A5B" w:rsidRPr="007F22A5" w:rsidRDefault="00607A5B" w:rsidP="00607A5B">
      <w:pPr>
        <w:pStyle w:val="ny-lesson-SFinsert-number-list"/>
        <w:numPr>
          <w:ilvl w:val="0"/>
          <w:numId w:val="34"/>
        </w:numPr>
      </w:pPr>
      <w:r w:rsidRPr="007F22A5">
        <w:t xml:space="preserve">Which region typically has states with the largest hay yield per acre?  To explain how you chose your answer, write a sentence or two that supports your choice by comparing relevant summary measures or graphical attributes from the </w:t>
      </w:r>
      <w:r>
        <w:t>three</w:t>
      </w:r>
      <w:r w:rsidRPr="007F22A5">
        <w:t xml:space="preserve"> groups.</w:t>
      </w:r>
    </w:p>
    <w:p w14:paraId="11CF0BAC" w14:textId="77777777" w:rsidR="00607A5B" w:rsidRDefault="00607A5B" w:rsidP="00607A5B">
      <w:pPr>
        <w:pStyle w:val="ny-lesson-SFinsert-response"/>
        <w:ind w:left="1224"/>
      </w:pPr>
      <w:r w:rsidRPr="002924A1">
        <w:t xml:space="preserve">The West typically has states with the largest hay yield per acre.  Over half of the Western states have hay yields that are higher than any yield in either of the other two regions.  Also, some Western yields are up to </w:t>
      </w:r>
      <w:r>
        <w:t>two</w:t>
      </w:r>
      <w:r w:rsidRPr="002924A1">
        <w:t xml:space="preserve"> or </w:t>
      </w:r>
      <w:r>
        <w:t xml:space="preserve">three </w:t>
      </w:r>
      <w:r w:rsidRPr="002924A1">
        <w:t>times the largest Eastern and Midwestern yields.</w:t>
      </w:r>
    </w:p>
    <w:p w14:paraId="4EFF7836" w14:textId="77777777" w:rsidR="00607A5B" w:rsidRPr="002924A1" w:rsidRDefault="00607A5B" w:rsidP="00607A5B">
      <w:pPr>
        <w:pStyle w:val="ny-lesson-SFinsert-response"/>
        <w:ind w:left="1224"/>
      </w:pPr>
    </w:p>
    <w:p w14:paraId="39B38855" w14:textId="77777777" w:rsidR="00607A5B" w:rsidRDefault="00607A5B" w:rsidP="00607A5B">
      <w:pPr>
        <w:pStyle w:val="ny-callout-hdr"/>
      </w:pPr>
      <w:r>
        <w:br w:type="page"/>
      </w:r>
    </w:p>
    <w:p w14:paraId="3782011E" w14:textId="77777777" w:rsidR="00607A5B" w:rsidRDefault="00607A5B" w:rsidP="00607A5B">
      <w:pPr>
        <w:pStyle w:val="ny-callout-hdr"/>
      </w:pPr>
      <w:r>
        <w:lastRenderedPageBreak/>
        <w:t>Problem Set Sample Solutions</w:t>
      </w:r>
    </w:p>
    <w:p w14:paraId="1171A661" w14:textId="77777777" w:rsidR="00607A5B" w:rsidRDefault="00607A5B" w:rsidP="00607A5B">
      <w:pPr>
        <w:pStyle w:val="ny-lesson-example"/>
      </w:pPr>
      <w:r>
        <w:t>Before students begin the problem set, consider providing them time to work on their projects.  If students have not collected data, then provide assistance in completing that process.  If students have collected data, then provide them time to develop numerical or graphical summaries of the data (dot plots, box plots, or histograms).  Assign only one or two of the problems in the problem set if completion of the project needs to be addressed.</w:t>
      </w:r>
    </w:p>
    <w:p w14:paraId="50089FD8" w14:textId="2B35BF0A" w:rsidR="00607A5B" w:rsidRDefault="00654392" w:rsidP="0071748B">
      <w:pPr>
        <w:pStyle w:val="ny-lesson-SFinsert"/>
      </w:pPr>
      <w:r>
        <w:rPr>
          <w:noProof/>
        </w:rPr>
        <mc:AlternateContent>
          <mc:Choice Requires="wps">
            <w:drawing>
              <wp:anchor distT="0" distB="0" distL="114300" distR="114300" simplePos="0" relativeHeight="251693056" behindDoc="0" locked="0" layoutInCell="1" allowOverlap="1" wp14:anchorId="7CB76669" wp14:editId="78024DAE">
                <wp:simplePos x="0" y="0"/>
                <wp:positionH relativeFrom="margin">
                  <wp:align>center</wp:align>
                </wp:positionH>
                <wp:positionV relativeFrom="paragraph">
                  <wp:posOffset>111760</wp:posOffset>
                </wp:positionV>
                <wp:extent cx="5303520" cy="622935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6229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8.8pt;width:417.6pt;height:49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" filled="f" strokecolor="#ae6852" strokeweight="1.15pt">
                <w10:wrap anchorx="margin"/>
              </v:rect>
            </w:pict>
          </mc:Fallback>
        </mc:AlternateContent>
      </w:r>
    </w:p>
    <w:p w14:paraId="75E8FBAE" w14:textId="63193767" w:rsidR="00607A5B" w:rsidRPr="00065F8C" w:rsidRDefault="00607A5B" w:rsidP="00654392">
      <w:pPr>
        <w:pStyle w:val="ny-lesson-SFinsert-number-list"/>
        <w:numPr>
          <w:ilvl w:val="0"/>
          <w:numId w:val="35"/>
        </w:numPr>
      </w:pPr>
      <w:r w:rsidRPr="00065F8C">
        <w:t xml:space="preserve">College athletic programs are separated into divisions based on school size, </w:t>
      </w:r>
      <w:r>
        <w:t>available</w:t>
      </w:r>
      <w:r w:rsidRPr="00065F8C">
        <w:t xml:space="preserve"> athletic scholarships, </w:t>
      </w:r>
      <w:r>
        <w:t>and other factors</w:t>
      </w:r>
      <w:r w:rsidRPr="00065F8C">
        <w:t xml:space="preserve">.  A researcher is curious to know if members of swimming and diving programs in Division I (schools that offer athletic scholarships and tend to have large enrollment) are generally taller than the swimmers and divers in Division III programs (schools that do not offer athletic scholarships and tend to have smaller enrollment).  To begin the investigation, the researcher creates side-by-side box plots for the heights (in inches) of members of the </w:t>
      </w:r>
      <w:r w:rsidR="0071748B" w:rsidRPr="0071748B">
        <w:t>2012–2013</w:t>
      </w:r>
      <w:r w:rsidRPr="00065F8C">
        <w:t xml:space="preserve"> University of Texas Men's Swimming and Diving Team (a Division I program) and the heights (in inches) of members of the </w:t>
      </w:r>
      <w:r w:rsidR="00535C55" w:rsidRPr="00535C55">
        <w:t>2012–2013</w:t>
      </w:r>
      <w:r w:rsidRPr="00065F8C">
        <w:t xml:space="preserve"> Buffalo State College Men's Swimming and Diving Team (a Division III program). </w:t>
      </w:r>
    </w:p>
    <w:p w14:paraId="060C36BA" w14:textId="117CD00F" w:rsidR="00607A5B" w:rsidRPr="00065F8C" w:rsidRDefault="00607A5B" w:rsidP="00607A5B">
      <w:pPr>
        <w:pStyle w:val="ny-lesson-SFinsert"/>
        <w:ind w:left="1224"/>
      </w:pPr>
      <w:r w:rsidRPr="009F67E1">
        <w:rPr>
          <w:noProof/>
          <w:szCs w:val="16"/>
        </w:rPr>
        <w:drawing>
          <wp:anchor distT="0" distB="0" distL="114300" distR="114300" simplePos="0" relativeHeight="251667456" behindDoc="1" locked="0" layoutInCell="1" allowOverlap="1" wp14:anchorId="653CE038" wp14:editId="6B72BC14">
            <wp:simplePos x="0" y="0"/>
            <wp:positionH relativeFrom="margin">
              <wp:align>center</wp:align>
            </wp:positionH>
            <wp:positionV relativeFrom="paragraph">
              <wp:posOffset>518160</wp:posOffset>
            </wp:positionV>
            <wp:extent cx="3194050" cy="212915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194050" cy="2129155"/>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065F8C">
        <w:t xml:space="preserve">(From </w:t>
      </w:r>
      <w:hyperlink r:id="rId23" w:history="1">
        <w:r w:rsidRPr="00065F8C">
          <w:rPr>
            <w:rStyle w:val="Hyperlink"/>
            <w:rFonts w:cs="Calibri"/>
            <w:szCs w:val="16"/>
          </w:rPr>
          <w:t>http://www.texassports.com/sports/m-swim/mtt/tex-m-swim-mtt.html</w:t>
        </w:r>
      </w:hyperlink>
      <w:r w:rsidRPr="00065F8C">
        <w:t xml:space="preserve"> accessed April 30, 2013, all 41 member heights listed, and </w:t>
      </w:r>
      <w:hyperlink r:id="rId24" w:history="1">
        <w:r w:rsidRPr="00065F8C">
          <w:rPr>
            <w:rStyle w:val="Hyperlink"/>
            <w:rFonts w:cs="Calibri"/>
            <w:szCs w:val="16"/>
          </w:rPr>
          <w:t>http://www.buffalostateathletics.com/roster.aspx?path=mswim&amp;</w:t>
        </w:r>
      </w:hyperlink>
      <w:r w:rsidRPr="00065F8C">
        <w:t xml:space="preserve"> </w:t>
      </w:r>
      <w:r w:rsidR="00D52DF0">
        <w:t xml:space="preserve"> </w:t>
      </w:r>
      <w:r w:rsidRPr="00065F8C">
        <w:t>accessed May 15, 2013, 11 members on roster; only 10 heights were listed)</w:t>
      </w:r>
    </w:p>
    <w:p w14:paraId="1D9C426F" w14:textId="77777777" w:rsidR="00607A5B" w:rsidRPr="009F67E1" w:rsidRDefault="00607A5B" w:rsidP="00607A5B">
      <w:pPr>
        <w:pStyle w:val="ny-lesson-SFinsert-number-list"/>
        <w:numPr>
          <w:ilvl w:val="1"/>
          <w:numId w:val="34"/>
        </w:numPr>
      </w:pPr>
      <w:r w:rsidRPr="009F67E1">
        <w:t>Which data</w:t>
      </w:r>
      <w:r>
        <w:t xml:space="preserve"> </w:t>
      </w:r>
      <w:r w:rsidRPr="009F67E1">
        <w:t>set has the smaller range?</w:t>
      </w:r>
    </w:p>
    <w:p w14:paraId="0EAD4D08" w14:textId="77777777" w:rsidR="00607A5B" w:rsidRDefault="00607A5B" w:rsidP="00607A5B">
      <w:pPr>
        <w:pStyle w:val="ny-lesson-SFinsert-response"/>
        <w:ind w:left="1670"/>
      </w:pPr>
      <w:r w:rsidRPr="009F67E1">
        <w:t xml:space="preserve">Buffalo State </w:t>
      </w:r>
    </w:p>
    <w:p w14:paraId="2970E1EE" w14:textId="77777777" w:rsidR="00607A5B" w:rsidRPr="009F67E1" w:rsidRDefault="00607A5B" w:rsidP="00607A5B">
      <w:pPr>
        <w:pStyle w:val="ny-lesson-SFinsert-response"/>
        <w:ind w:left="1670"/>
      </w:pPr>
    </w:p>
    <w:p w14:paraId="6A983FE0" w14:textId="77777777" w:rsidR="00607A5B" w:rsidRPr="00065F8C" w:rsidRDefault="00607A5B" w:rsidP="00607A5B">
      <w:pPr>
        <w:pStyle w:val="ny-lesson-SFinsert-number-list"/>
        <w:numPr>
          <w:ilvl w:val="1"/>
          <w:numId w:val="34"/>
        </w:numPr>
      </w:pPr>
      <w:r w:rsidRPr="00065F8C">
        <w:t>True or False</w:t>
      </w:r>
      <w:r>
        <w:t xml:space="preserve">:  </w:t>
      </w:r>
      <w:r w:rsidRPr="00065F8C">
        <w:t xml:space="preserve">A team member of median height on the University of Texas team would be taller than a team member of median height on the Buffalo State College team. </w:t>
      </w:r>
    </w:p>
    <w:p w14:paraId="6DD75B19" w14:textId="5375469E" w:rsidR="00607A5B" w:rsidRDefault="00607A5B" w:rsidP="00607A5B">
      <w:pPr>
        <w:pStyle w:val="ny-lesson-SFinsert-response"/>
        <w:ind w:left="1670"/>
      </w:pPr>
      <w:r w:rsidRPr="00065F8C">
        <w:t>True</w:t>
      </w:r>
      <w:r w:rsidR="0071748B">
        <w:t>.</w:t>
      </w:r>
    </w:p>
    <w:p w14:paraId="79CECF68" w14:textId="77777777" w:rsidR="00607A5B" w:rsidRPr="00F9440F" w:rsidRDefault="00607A5B" w:rsidP="00607A5B">
      <w:pPr>
        <w:pStyle w:val="ny-lesson-SFinsert-response"/>
        <w:ind w:left="1670"/>
      </w:pPr>
    </w:p>
    <w:p w14:paraId="0DF7B641" w14:textId="77777777" w:rsidR="00607A5B" w:rsidRPr="00065F8C" w:rsidRDefault="00607A5B" w:rsidP="00607A5B">
      <w:pPr>
        <w:pStyle w:val="ny-lesson-SFinsert-number-list"/>
        <w:numPr>
          <w:ilvl w:val="1"/>
          <w:numId w:val="34"/>
        </w:numPr>
      </w:pPr>
      <w:r w:rsidRPr="00065F8C">
        <w:t xml:space="preserve">To be thorough, the researcher will examine many other college's sports programs to further investigate her claim that members of swimming and diving programs in Division I are generally taller than the swimmers and divers in Division III.  But given the graph above, in this initial stage of her research, do you think that her claim might be valid?  Carefully support your answer using comparative summary measures or graphical attributes. </w:t>
      </w:r>
    </w:p>
    <w:p w14:paraId="73179D9F" w14:textId="77777777" w:rsidR="00607A5B" w:rsidRPr="00065F8C" w:rsidRDefault="00607A5B" w:rsidP="00607A5B">
      <w:pPr>
        <w:pStyle w:val="ny-lesson-SFinsert-response"/>
        <w:ind w:left="1670"/>
      </w:pPr>
      <w:r w:rsidRPr="00065F8C">
        <w:t xml:space="preserve">Yes, a large portion of the University of Texas distribution is higher than the maximum value of the Buffalo State distribution.  The median value for the University of Texas appears to be </w:t>
      </w:r>
      <m:oMath>
        <m:r>
          <m:rPr>
            <m:sty m:val="bi"/>
          </m:rPr>
          <w:rPr>
            <w:rFonts w:ascii="Cambria Math" w:hAnsi="Cambria Math"/>
          </w:rPr>
          <m:t>4</m:t>
        </m:r>
      </m:oMath>
      <w:r w:rsidRPr="00065F8C">
        <w:t xml:space="preserve"> inches higher than the median value of the Buffalo State distribution.</w:t>
      </w:r>
    </w:p>
    <w:p w14:paraId="6C06DDF0" w14:textId="77777777" w:rsidR="00607A5B" w:rsidRDefault="00607A5B" w:rsidP="00607A5B">
      <w:pPr>
        <w:pStyle w:val="ny-lesson-SFinsert-number-list"/>
        <w:numPr>
          <w:ilvl w:val="0"/>
          <w:numId w:val="0"/>
        </w:numPr>
        <w:ind w:left="1224" w:hanging="360"/>
      </w:pPr>
    </w:p>
    <w:p w14:paraId="5E7D1FB8" w14:textId="77777777" w:rsidR="00607A5B" w:rsidRDefault="00607A5B" w:rsidP="00607A5B">
      <w:pPr>
        <w:rPr>
          <w:rFonts w:ascii="Calibri" w:eastAsia="Myriad Pro" w:hAnsi="Calibri" w:cs="Myriad Pro"/>
          <w:b/>
          <w:color w:val="231F20"/>
          <w:sz w:val="16"/>
          <w:szCs w:val="18"/>
        </w:rPr>
      </w:pPr>
      <w:r>
        <w:br w:type="page"/>
      </w:r>
    </w:p>
    <w:p w14:paraId="0136C677" w14:textId="094034D5" w:rsidR="00607A5B" w:rsidRPr="002B6A3E" w:rsidRDefault="00654392" w:rsidP="00607A5B">
      <w:pPr>
        <w:pStyle w:val="ny-lesson-SFinsert-number-list"/>
        <w:numPr>
          <w:ilvl w:val="0"/>
          <w:numId w:val="34"/>
        </w:numPr>
      </w:pPr>
      <w:r>
        <w:rPr>
          <w:noProof/>
        </w:rPr>
        <w:lastRenderedPageBreak/>
        <mc:AlternateContent>
          <mc:Choice Requires="wps">
            <w:drawing>
              <wp:anchor distT="0" distB="0" distL="114300" distR="114300" simplePos="0" relativeHeight="251695104" behindDoc="0" locked="0" layoutInCell="1" allowOverlap="1" wp14:anchorId="664421B0" wp14:editId="12899AD9">
                <wp:simplePos x="0" y="0"/>
                <wp:positionH relativeFrom="margin">
                  <wp:align>center</wp:align>
                </wp:positionH>
                <wp:positionV relativeFrom="paragraph">
                  <wp:posOffset>-73217</wp:posOffset>
                </wp:positionV>
                <wp:extent cx="5303520" cy="59817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5981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5.75pt;width:417.6pt;height:47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lG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" filled="f" strokecolor="#ae6852" strokeweight="1.15pt">
                <w10:wrap anchorx="margin"/>
              </v:rect>
            </w:pict>
          </mc:Fallback>
        </mc:AlternateContent>
      </w:r>
      <w:r w:rsidR="00607A5B" w:rsidRPr="002B6A3E">
        <w:t xml:space="preserve">Different states use different methods for determining a person's income tax.  However, Maryland and Indiana both have systems where a person pays a different income tax rate based on the county in which he/she lives.  Box plots summarizing the </w:t>
      </w:r>
      <m:oMath>
        <m:r>
          <m:rPr>
            <m:sty m:val="bi"/>
          </m:rPr>
          <w:rPr>
            <w:rFonts w:ascii="Cambria Math" w:hAnsi="Cambria Math"/>
          </w:rPr>
          <m:t>24</m:t>
        </m:r>
      </m:oMath>
      <w:r w:rsidR="00607A5B" w:rsidRPr="002B6A3E">
        <w:t xml:space="preserve"> different county tax rates for Maryland's </w:t>
      </w:r>
      <m:oMath>
        <m:r>
          <m:rPr>
            <m:sty m:val="bi"/>
          </m:rPr>
          <w:rPr>
            <w:rFonts w:ascii="Cambria Math" w:hAnsi="Cambria Math"/>
          </w:rPr>
          <m:t>23</m:t>
        </m:r>
      </m:oMath>
      <w:r w:rsidR="00607A5B" w:rsidRPr="002B6A3E">
        <w:t xml:space="preserve"> counties and Baltimore City (taxed like a county in this case) and the resident tax rates for </w:t>
      </w:r>
      <m:oMath>
        <m:r>
          <m:rPr>
            <m:sty m:val="bi"/>
          </m:rPr>
          <w:rPr>
            <w:rFonts w:ascii="Cambria Math" w:hAnsi="Cambria Math"/>
          </w:rPr>
          <m:t>91</m:t>
        </m:r>
      </m:oMath>
      <w:r w:rsidR="00607A5B" w:rsidRPr="002B6A3E">
        <w:t xml:space="preserve"> counties in Indiana in </w:t>
      </w:r>
      <w:r w:rsidR="0071748B" w:rsidRPr="0071748B">
        <w:t>2012</w:t>
      </w:r>
      <w:r w:rsidR="00607A5B" w:rsidRPr="002B6A3E">
        <w:t xml:space="preserve"> are shown below. </w:t>
      </w:r>
    </w:p>
    <w:p w14:paraId="2D6876EF" w14:textId="55BE4692" w:rsidR="00607A5B" w:rsidRPr="002B6A3E" w:rsidRDefault="00607A5B" w:rsidP="00607A5B">
      <w:pPr>
        <w:pStyle w:val="ny-lesson-SFinsert"/>
        <w:ind w:left="1224"/>
      </w:pPr>
      <w:r w:rsidRPr="009F67E1">
        <w:rPr>
          <w:noProof/>
          <w:szCs w:val="16"/>
        </w:rPr>
        <w:drawing>
          <wp:anchor distT="0" distB="0" distL="114300" distR="114300" simplePos="0" relativeHeight="251669504" behindDoc="1" locked="0" layoutInCell="1" allowOverlap="1" wp14:anchorId="2BA62F26" wp14:editId="216B7D3A">
            <wp:simplePos x="0" y="0"/>
            <wp:positionH relativeFrom="margin">
              <wp:align>center</wp:align>
            </wp:positionH>
            <wp:positionV relativeFrom="paragraph">
              <wp:posOffset>653415</wp:posOffset>
            </wp:positionV>
            <wp:extent cx="3657600" cy="24384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657600" cy="2438400"/>
                    </a:xfrm>
                    <a:prstGeom prst="rect">
                      <a:avLst/>
                    </a:prstGeom>
                    <a:noFill/>
                    <a:ln w="9525">
                      <a:noFill/>
                      <a:miter lim="800000"/>
                      <a:headEnd/>
                      <a:tailEnd/>
                    </a:ln>
                  </pic:spPr>
                </pic:pic>
              </a:graphicData>
            </a:graphic>
          </wp:anchor>
        </w:drawing>
      </w:r>
      <w:r w:rsidRPr="002B6A3E">
        <w:t xml:space="preserve">(From </w:t>
      </w:r>
      <w:hyperlink r:id="rId26" w:history="1">
        <w:r w:rsidR="00D52DF0" w:rsidRPr="001A5F14">
          <w:rPr>
            <w:rStyle w:val="Hyperlink"/>
            <w:rFonts w:cs="Calibri"/>
            <w:szCs w:val="16"/>
          </w:rPr>
          <w:t>http://taxes.marylandtaxes.com/Individual_Taxes/Individual_Tax_Types/Income_Tax/Tax_Information/ Tax_Rates/Local_and_County_Tax_Rates.shtml</w:t>
        </w:r>
      </w:hyperlink>
      <w:r w:rsidRPr="00D52DF0">
        <w:rPr>
          <w:color w:val="0000FF"/>
        </w:rPr>
        <w:t xml:space="preserve"> </w:t>
      </w:r>
      <w:r w:rsidRPr="002B6A3E">
        <w:t xml:space="preserve">accessed May 5, 2013 and </w:t>
      </w:r>
      <w:hyperlink r:id="rId27" w:history="1">
        <w:r w:rsidR="00D52DF0" w:rsidRPr="001A5F14">
          <w:rPr>
            <w:rStyle w:val="Hyperlink"/>
            <w:rFonts w:cs="Calibri"/>
            <w:szCs w:val="16"/>
          </w:rPr>
          <w:t>www.in.gov/dor/files/12-</w:t>
        </w:r>
        <w:r w:rsidR="00D52DF0" w:rsidRPr="001A5F14">
          <w:rPr>
            <w:rStyle w:val="Hyperlink"/>
            <w:rFonts w:cs="Calibri"/>
            <w:bCs/>
            <w:szCs w:val="16"/>
          </w:rPr>
          <w:t>county</w:t>
        </w:r>
        <w:r w:rsidR="00D52DF0" w:rsidRPr="001A5F14">
          <w:rPr>
            <w:rStyle w:val="Hyperlink"/>
            <w:rFonts w:cs="Calibri"/>
            <w:szCs w:val="16"/>
          </w:rPr>
          <w:t>-</w:t>
        </w:r>
        <w:r w:rsidR="00D52DF0" w:rsidRPr="001A5F14">
          <w:rPr>
            <w:rStyle w:val="Hyperlink"/>
            <w:rFonts w:cs="Calibri"/>
            <w:bCs/>
            <w:szCs w:val="16"/>
          </w:rPr>
          <w:t>rates</w:t>
        </w:r>
        <w:r w:rsidR="00D52DF0" w:rsidRPr="001A5F14">
          <w:rPr>
            <w:rStyle w:val="Hyperlink"/>
            <w:rFonts w:cs="Calibri"/>
            <w:szCs w:val="16"/>
          </w:rPr>
          <w:t>.pdf</w:t>
        </w:r>
      </w:hyperlink>
      <w:r w:rsidR="00D52DF0">
        <w:t xml:space="preserve"> a</w:t>
      </w:r>
      <w:r w:rsidRPr="002B6A3E">
        <w:t>ccessed May 16, 2013)</w:t>
      </w:r>
    </w:p>
    <w:p w14:paraId="1BA76F0B" w14:textId="77777777" w:rsidR="00607A5B" w:rsidRPr="009F67E1" w:rsidRDefault="00607A5B" w:rsidP="00607A5B">
      <w:pPr>
        <w:pStyle w:val="ny-lesson-SFinsert-number-list"/>
        <w:numPr>
          <w:ilvl w:val="1"/>
          <w:numId w:val="34"/>
        </w:numPr>
      </w:pPr>
      <w:r w:rsidRPr="009F67E1">
        <w:t>True or False:</w:t>
      </w:r>
      <w:r>
        <w:t xml:space="preserve"> </w:t>
      </w:r>
      <w:r w:rsidRPr="009F67E1">
        <w:t xml:space="preserve"> At least one Indiana county income tax rate is higher than the median county income tax rate in Maryland.  Explain how you know.</w:t>
      </w:r>
    </w:p>
    <w:p w14:paraId="015BAB2A" w14:textId="7FA63ED4" w:rsidR="00607A5B" w:rsidRDefault="00607A5B" w:rsidP="00607A5B">
      <w:pPr>
        <w:pStyle w:val="ny-lesson-SFinsert-response"/>
        <w:ind w:left="1670"/>
      </w:pPr>
      <w:r w:rsidRPr="009F67E1">
        <w:t xml:space="preserve">True.  The median tax rate for Maryland appears to be a little </w:t>
      </w:r>
      <w:proofErr w:type="gramStart"/>
      <w:r w:rsidRPr="009F67E1">
        <w:t xml:space="preserve">under </w:t>
      </w:r>
      <w:proofErr w:type="gramEnd"/>
      <m:oMath>
        <m:r>
          <m:rPr>
            <m:sty m:val="bi"/>
          </m:rPr>
          <w:rPr>
            <w:rFonts w:ascii="Cambria Math" w:hAnsi="Cambria Math"/>
          </w:rPr>
          <m:t>3%</m:t>
        </m:r>
      </m:oMath>
      <w:r w:rsidR="00D52DF0">
        <w:t>,</w:t>
      </w:r>
      <w:r w:rsidRPr="009F67E1">
        <w:t xml:space="preserve"> and the maximum tax rate in Indiana is over </w:t>
      </w:r>
      <m:oMath>
        <m:r>
          <m:rPr>
            <m:sty m:val="bi"/>
          </m:rPr>
          <w:rPr>
            <w:rFonts w:ascii="Cambria Math" w:hAnsi="Cambria Math"/>
          </w:rPr>
          <m:t>3%</m:t>
        </m:r>
      </m:oMath>
      <w:r w:rsidRPr="009F67E1">
        <w:t>.</w:t>
      </w:r>
    </w:p>
    <w:p w14:paraId="34C221E5" w14:textId="77777777" w:rsidR="00607A5B" w:rsidRPr="009F67E1" w:rsidRDefault="00607A5B" w:rsidP="00607A5B">
      <w:pPr>
        <w:pStyle w:val="ny-lesson-SFinsert-response"/>
        <w:ind w:left="1670"/>
      </w:pPr>
    </w:p>
    <w:p w14:paraId="169B0FCC" w14:textId="77777777" w:rsidR="00607A5B" w:rsidRPr="002B6A3E" w:rsidRDefault="00607A5B" w:rsidP="00607A5B">
      <w:pPr>
        <w:pStyle w:val="ny-lesson-SFinsert-number-list"/>
        <w:numPr>
          <w:ilvl w:val="1"/>
          <w:numId w:val="34"/>
        </w:numPr>
      </w:pPr>
      <w:r w:rsidRPr="002B6A3E">
        <w:t xml:space="preserve">True or False: </w:t>
      </w:r>
      <w:r>
        <w:t xml:space="preserve"> </w:t>
      </w:r>
      <w:r w:rsidRPr="002B6A3E">
        <w:t xml:space="preserve">The </w:t>
      </w:r>
      <m:oMath>
        <m:r>
          <m:rPr>
            <m:sty m:val="bi"/>
          </m:rPr>
          <w:rPr>
            <w:rFonts w:ascii="Cambria Math" w:hAnsi="Cambria Math"/>
          </w:rPr>
          <m:t>24</m:t>
        </m:r>
      </m:oMath>
      <w:r w:rsidRPr="002B6A3E">
        <w:t xml:space="preserve"> Maryland county income tax rates have less variability than the </w:t>
      </w:r>
      <m:oMath>
        <m:r>
          <m:rPr>
            <m:sty m:val="bi"/>
          </m:rPr>
          <w:rPr>
            <w:rFonts w:ascii="Cambria Math" w:hAnsi="Cambria Math"/>
          </w:rPr>
          <m:t>91</m:t>
        </m:r>
      </m:oMath>
      <w:r w:rsidRPr="002B6A3E">
        <w:t xml:space="preserve"> Indiana county income tax rates.  Explain how you know.</w:t>
      </w:r>
    </w:p>
    <w:p w14:paraId="55B9B1EA" w14:textId="77777777" w:rsidR="00607A5B" w:rsidRDefault="00607A5B" w:rsidP="00607A5B">
      <w:pPr>
        <w:pStyle w:val="ny-lesson-SFinsert-response"/>
        <w:ind w:left="1670"/>
      </w:pPr>
      <w:r w:rsidRPr="002B6A3E">
        <w:t>True.  The tax rates in Maryland are more compact than for Indiana.  Maryland has a smaller range and IQR compared to Indiana.</w:t>
      </w:r>
    </w:p>
    <w:p w14:paraId="4FEB4FAC" w14:textId="77777777" w:rsidR="00607A5B" w:rsidRPr="002B6A3E" w:rsidRDefault="00607A5B" w:rsidP="0071748B">
      <w:pPr>
        <w:pStyle w:val="ny-lesson-SFinsert-number-list"/>
        <w:numPr>
          <w:ilvl w:val="0"/>
          <w:numId w:val="0"/>
        </w:numPr>
        <w:ind w:left="1224"/>
      </w:pPr>
    </w:p>
    <w:p w14:paraId="115C6862" w14:textId="77777777" w:rsidR="00607A5B" w:rsidRPr="002B6A3E" w:rsidRDefault="00607A5B" w:rsidP="00607A5B">
      <w:pPr>
        <w:pStyle w:val="ny-lesson-SFinsert-number-list"/>
        <w:numPr>
          <w:ilvl w:val="1"/>
          <w:numId w:val="34"/>
        </w:numPr>
      </w:pPr>
      <w:r w:rsidRPr="002B6A3E">
        <w:t xml:space="preserve">Which state appears to have typically lower county income tax rates?  Explain. </w:t>
      </w:r>
    </w:p>
    <w:p w14:paraId="211D247C" w14:textId="27C54B85" w:rsidR="00607A5B" w:rsidRPr="002B6A3E" w:rsidRDefault="00607A5B" w:rsidP="00607A5B">
      <w:pPr>
        <w:pStyle w:val="ny-lesson-SFinsert-response"/>
        <w:ind w:left="1670"/>
      </w:pPr>
      <w:r w:rsidRPr="002B6A3E">
        <w:t>Indiana counties</w:t>
      </w:r>
      <w:r w:rsidR="0071748B" w:rsidRPr="0071748B">
        <w:t xml:space="preserve"> </w:t>
      </w:r>
      <w:r w:rsidR="0071748B" w:rsidRPr="002B6A3E">
        <w:t>typically</w:t>
      </w:r>
      <w:r w:rsidRPr="002B6A3E">
        <w:t xml:space="preserve"> appear to have lower county income tax rates.  The median Indiana tax rate is much lower th</w:t>
      </w:r>
      <w:r w:rsidR="0071748B">
        <w:t>an the median Maryland tax rate</w:t>
      </w:r>
      <w:r w:rsidR="00D52DF0">
        <w:t>,</w:t>
      </w:r>
      <w:r w:rsidRPr="002B6A3E">
        <w:t xml:space="preserve"> and a large part of the Indiana distribution is lower than the minimum value of the Maryland distribution.</w:t>
      </w:r>
      <w:r w:rsidR="0071748B">
        <w:t xml:space="preserve"> </w:t>
      </w:r>
    </w:p>
    <w:p w14:paraId="760D7B51" w14:textId="77777777" w:rsidR="00607A5B" w:rsidRDefault="00607A5B" w:rsidP="00607A5B">
      <w:pPr>
        <w:pStyle w:val="ny-lesson-SFinsert-number-list"/>
        <w:numPr>
          <w:ilvl w:val="0"/>
          <w:numId w:val="0"/>
        </w:numPr>
        <w:ind w:left="1224" w:hanging="360"/>
      </w:pPr>
      <w:r>
        <w:br w:type="page"/>
      </w:r>
    </w:p>
    <w:p w14:paraId="0E9EE8F2" w14:textId="204944DD" w:rsidR="00906894" w:rsidRDefault="00654392" w:rsidP="00607A5B">
      <w:pPr>
        <w:pStyle w:val="ny-lesson-SFinsert-number-list"/>
        <w:numPr>
          <w:ilvl w:val="0"/>
          <w:numId w:val="34"/>
        </w:numPr>
      </w:pPr>
      <w:r>
        <w:rPr>
          <w:noProof/>
        </w:rPr>
        <w:lastRenderedPageBreak/>
        <mc:AlternateContent>
          <mc:Choice Requires="wps">
            <w:drawing>
              <wp:anchor distT="0" distB="0" distL="114300" distR="114300" simplePos="0" relativeHeight="251697152" behindDoc="0" locked="0" layoutInCell="1" allowOverlap="1" wp14:anchorId="150E0579" wp14:editId="3C69E0F4">
                <wp:simplePos x="0" y="0"/>
                <wp:positionH relativeFrom="margin">
                  <wp:align>center</wp:align>
                </wp:positionH>
                <wp:positionV relativeFrom="paragraph">
                  <wp:posOffset>-61595</wp:posOffset>
                </wp:positionV>
                <wp:extent cx="5303520" cy="7705725"/>
                <wp:effectExtent l="0" t="0" r="11430" b="28575"/>
                <wp:wrapNone/>
                <wp:docPr id="49" name="Rectangle 49"/>
                <wp:cNvGraphicFramePr/>
                <a:graphic xmlns:a="http://schemas.openxmlformats.org/drawingml/2006/main">
                  <a:graphicData uri="http://schemas.microsoft.com/office/word/2010/wordprocessingShape">
                    <wps:wsp>
                      <wps:cNvSpPr/>
                      <wps:spPr>
                        <a:xfrm>
                          <a:off x="0" y="0"/>
                          <a:ext cx="5303520" cy="7705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4.85pt;width:417.6pt;height:606.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" filled="f" strokecolor="#ae6852" strokeweight="1.15pt">
                <w10:wrap anchorx="margin"/>
              </v:rect>
            </w:pict>
          </mc:Fallback>
        </mc:AlternateContent>
      </w:r>
      <w:r w:rsidR="00607A5B" w:rsidRPr="0047458D">
        <w:t xml:space="preserve">Many movie studios rely heavily on customer data in test markets to determine how a film will be marketed and distributed.  Recently, previews of a soon to be released film were shown to </w:t>
      </w:r>
      <m:oMath>
        <m:r>
          <m:rPr>
            <m:sty m:val="bi"/>
          </m:rPr>
          <w:rPr>
            <w:rFonts w:ascii="Cambria Math" w:hAnsi="Cambria Math"/>
          </w:rPr>
          <m:t>300</m:t>
        </m:r>
      </m:oMath>
      <w:r w:rsidR="00607A5B" w:rsidRPr="0047458D">
        <w:t xml:space="preserve"> people.  Each person was asked to rate the movie on a scale of </w:t>
      </w:r>
      <m:oMath>
        <m:r>
          <m:rPr>
            <m:sty m:val="bi"/>
          </m:rPr>
          <w:rPr>
            <w:rFonts w:ascii="Cambria Math" w:hAnsi="Cambria Math"/>
          </w:rPr>
          <m:t>0</m:t>
        </m:r>
      </m:oMath>
      <w:r w:rsidR="00607A5B" w:rsidRPr="0047458D">
        <w:t xml:space="preserve"> to </w:t>
      </w:r>
      <m:oMath>
        <m:r>
          <m:rPr>
            <m:sty m:val="bi"/>
          </m:rPr>
          <w:rPr>
            <w:rFonts w:ascii="Cambria Math" w:hAnsi="Cambria Math"/>
          </w:rPr>
          <m:t>10</m:t>
        </m:r>
      </m:oMath>
      <w:r w:rsidR="00607A5B" w:rsidRPr="0047458D">
        <w:t xml:space="preserve">, with </w:t>
      </w:r>
      <m:oMath>
        <m:r>
          <m:rPr>
            <m:sty m:val="bi"/>
          </m:rPr>
          <w:rPr>
            <w:rFonts w:ascii="Cambria Math" w:hAnsi="Cambria Math"/>
          </w:rPr>
          <m:t>10</m:t>
        </m:r>
      </m:oMath>
      <w:r w:rsidR="00607A5B" w:rsidRPr="0047458D">
        <w:t xml:space="preserve"> representing "best movie I've ever seen" and 0 representing "worst movie I've ever seen."</w:t>
      </w:r>
    </w:p>
    <w:p w14:paraId="7E40BD32" w14:textId="015B4EE7" w:rsidR="00607A5B" w:rsidRPr="009F67E1" w:rsidRDefault="00607A5B" w:rsidP="00906894">
      <w:pPr>
        <w:pStyle w:val="ny-lesson-SFinsert-number-list"/>
        <w:numPr>
          <w:ilvl w:val="0"/>
          <w:numId w:val="0"/>
        </w:numPr>
        <w:ind w:left="1224"/>
      </w:pPr>
      <w:r w:rsidRPr="009F67E1">
        <w:t>Below are some side-by-side box plots that summarize the ratings based on certain demographic characteristics.</w:t>
      </w:r>
    </w:p>
    <w:p w14:paraId="14A7213A" w14:textId="192EDDEF" w:rsidR="00607A5B" w:rsidRPr="009F67E1" w:rsidRDefault="00607A5B" w:rsidP="00607A5B">
      <w:pPr>
        <w:pStyle w:val="ny-lesson-SFinsert"/>
        <w:ind w:left="1224"/>
      </w:pPr>
      <w:r w:rsidRPr="009F67E1">
        <w:t xml:space="preserve">For </w:t>
      </w:r>
      <m:oMath>
        <m:r>
          <m:rPr>
            <m:sty m:val="bi"/>
          </m:rPr>
          <w:rPr>
            <w:rFonts w:ascii="Cambria Math" w:hAnsi="Cambria Math"/>
          </w:rPr>
          <m:t>150</m:t>
        </m:r>
      </m:oMath>
      <w:r w:rsidRPr="009F67E1">
        <w:t xml:space="preserve"> women and </w:t>
      </w:r>
      <m:oMath>
        <m:r>
          <m:rPr>
            <m:sty m:val="bi"/>
          </m:rPr>
          <w:rPr>
            <w:rFonts w:ascii="Cambria Math" w:hAnsi="Cambria Math"/>
          </w:rPr>
          <m:t>150</m:t>
        </m:r>
      </m:oMath>
      <w:r w:rsidRPr="009F67E1">
        <w:t xml:space="preserve"> men:</w:t>
      </w:r>
    </w:p>
    <w:p w14:paraId="78267E39" w14:textId="069C3C74" w:rsidR="00906894" w:rsidRDefault="00906894" w:rsidP="00607A5B">
      <w:pPr>
        <w:pStyle w:val="ny-lesson-SFinsert"/>
        <w:ind w:left="1224"/>
      </w:pPr>
      <w:r w:rsidRPr="009F67E1">
        <w:rPr>
          <w:noProof/>
          <w:szCs w:val="16"/>
        </w:rPr>
        <w:drawing>
          <wp:anchor distT="0" distB="0" distL="114300" distR="114300" simplePos="0" relativeHeight="251668480" behindDoc="1" locked="0" layoutInCell="1" allowOverlap="1" wp14:anchorId="33AFEB4B" wp14:editId="39AB761F">
            <wp:simplePos x="0" y="0"/>
            <wp:positionH relativeFrom="margin">
              <wp:align>center</wp:align>
            </wp:positionH>
            <wp:positionV relativeFrom="paragraph">
              <wp:posOffset>24765</wp:posOffset>
            </wp:positionV>
            <wp:extent cx="2981325" cy="1781175"/>
            <wp:effectExtent l="0" t="0" r="0" b="0"/>
            <wp:wrapTight wrapText="bothSides">
              <wp:wrapPolygon edited="0">
                <wp:start x="2484" y="1155"/>
                <wp:lineTo x="2484" y="5313"/>
                <wp:lineTo x="552" y="5313"/>
                <wp:lineTo x="552" y="5544"/>
                <wp:lineTo x="2484" y="9010"/>
                <wp:lineTo x="2484" y="12706"/>
                <wp:lineTo x="1380" y="14092"/>
                <wp:lineTo x="1380" y="14554"/>
                <wp:lineTo x="2484" y="16402"/>
                <wp:lineTo x="2484" y="19174"/>
                <wp:lineTo x="4693" y="20098"/>
                <wp:lineTo x="11732" y="21022"/>
                <wp:lineTo x="12560" y="21022"/>
                <wp:lineTo x="12560" y="20098"/>
                <wp:lineTo x="18633" y="20098"/>
                <wp:lineTo x="20979" y="18943"/>
                <wp:lineTo x="20841" y="1155"/>
                <wp:lineTo x="2484" y="1155"/>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2981325" cy="1781175"/>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C5388E" w14:textId="41DAEBFE" w:rsidR="00906894" w:rsidRDefault="00906894" w:rsidP="00607A5B">
      <w:pPr>
        <w:pStyle w:val="ny-lesson-SFinsert"/>
        <w:ind w:left="1224"/>
      </w:pPr>
    </w:p>
    <w:p w14:paraId="64179658" w14:textId="77777777" w:rsidR="00906894" w:rsidRDefault="00906894" w:rsidP="00607A5B">
      <w:pPr>
        <w:pStyle w:val="ny-lesson-SFinsert"/>
        <w:ind w:left="1224"/>
      </w:pPr>
    </w:p>
    <w:p w14:paraId="77EFAA6C" w14:textId="77777777" w:rsidR="00906894" w:rsidRDefault="00906894" w:rsidP="00607A5B">
      <w:pPr>
        <w:pStyle w:val="ny-lesson-SFinsert"/>
        <w:ind w:left="1224"/>
      </w:pPr>
    </w:p>
    <w:p w14:paraId="4069E61F" w14:textId="77777777" w:rsidR="00906894" w:rsidRDefault="00906894" w:rsidP="00607A5B">
      <w:pPr>
        <w:pStyle w:val="ny-lesson-SFinsert"/>
        <w:ind w:left="1224"/>
      </w:pPr>
    </w:p>
    <w:p w14:paraId="39AE1AE3" w14:textId="77777777" w:rsidR="00906894" w:rsidRDefault="00906894" w:rsidP="00607A5B">
      <w:pPr>
        <w:pStyle w:val="ny-lesson-SFinsert"/>
        <w:ind w:left="1224"/>
      </w:pPr>
    </w:p>
    <w:p w14:paraId="674A5852" w14:textId="77777777" w:rsidR="00906894" w:rsidRDefault="00906894" w:rsidP="00607A5B">
      <w:pPr>
        <w:pStyle w:val="ny-lesson-SFinsert"/>
        <w:ind w:left="1224"/>
      </w:pPr>
    </w:p>
    <w:p w14:paraId="2A2B242C" w14:textId="77777777" w:rsidR="00906894" w:rsidRDefault="00906894" w:rsidP="00607A5B">
      <w:pPr>
        <w:pStyle w:val="ny-lesson-SFinsert"/>
        <w:ind w:left="1224"/>
      </w:pPr>
    </w:p>
    <w:p w14:paraId="5417726B" w14:textId="77777777" w:rsidR="00906894" w:rsidRDefault="00906894" w:rsidP="00607A5B">
      <w:pPr>
        <w:pStyle w:val="ny-lesson-SFinsert"/>
        <w:ind w:left="1224"/>
      </w:pPr>
    </w:p>
    <w:p w14:paraId="6AB25D7F" w14:textId="604B784F" w:rsidR="00607A5B" w:rsidRPr="009F67E1" w:rsidRDefault="00535C55" w:rsidP="00607A5B">
      <w:pPr>
        <w:pStyle w:val="ny-lesson-SFinsert"/>
        <w:ind w:left="1224"/>
      </w:pPr>
      <w:r w:rsidRPr="009F67E1">
        <w:rPr>
          <w:noProof/>
          <w:szCs w:val="16"/>
        </w:rPr>
        <w:drawing>
          <wp:anchor distT="0" distB="0" distL="114300" distR="114300" simplePos="0" relativeHeight="251676672" behindDoc="1" locked="0" layoutInCell="1" allowOverlap="1" wp14:anchorId="50438263" wp14:editId="62EAB33C">
            <wp:simplePos x="0" y="0"/>
            <wp:positionH relativeFrom="margin">
              <wp:align>center</wp:align>
            </wp:positionH>
            <wp:positionV relativeFrom="paragraph">
              <wp:posOffset>136525</wp:posOffset>
            </wp:positionV>
            <wp:extent cx="2990850" cy="1920875"/>
            <wp:effectExtent l="0" t="0" r="0" b="3175"/>
            <wp:wrapTight wrapText="bothSides">
              <wp:wrapPolygon edited="0">
                <wp:start x="0" y="0"/>
                <wp:lineTo x="0" y="21421"/>
                <wp:lineTo x="21462" y="21421"/>
                <wp:lineTo x="2146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90850" cy="1920875"/>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07A5B" w:rsidRPr="009F67E1">
        <w:t xml:space="preserve">For </w:t>
      </w:r>
      <m:oMath>
        <m:r>
          <m:rPr>
            <m:sty m:val="bi"/>
          </m:rPr>
          <w:rPr>
            <w:rFonts w:ascii="Cambria Math" w:hAnsi="Cambria Math"/>
          </w:rPr>
          <m:t>3</m:t>
        </m:r>
      </m:oMath>
      <w:r w:rsidR="00607A5B" w:rsidRPr="009F67E1">
        <w:t xml:space="preserve"> distinct age groups:</w:t>
      </w:r>
    </w:p>
    <w:p w14:paraId="22C2D485" w14:textId="77777777" w:rsidR="00535C55" w:rsidRDefault="00535C55" w:rsidP="00607A5B">
      <w:pPr>
        <w:pStyle w:val="ny-lesson-SFinsert-response"/>
        <w:ind w:left="1224"/>
      </w:pPr>
    </w:p>
    <w:p w14:paraId="275FC0C5" w14:textId="77777777" w:rsidR="00535C55" w:rsidRDefault="00535C55" w:rsidP="00607A5B">
      <w:pPr>
        <w:pStyle w:val="ny-lesson-SFinsert-response"/>
        <w:ind w:left="1224"/>
      </w:pPr>
    </w:p>
    <w:p w14:paraId="726C9ACF" w14:textId="77777777" w:rsidR="00535C55" w:rsidRDefault="00535C55" w:rsidP="00607A5B">
      <w:pPr>
        <w:pStyle w:val="ny-lesson-SFinsert-response"/>
        <w:ind w:left="1224"/>
      </w:pPr>
    </w:p>
    <w:p w14:paraId="4B7BF1EE" w14:textId="77777777" w:rsidR="00535C55" w:rsidRDefault="00535C55" w:rsidP="00607A5B">
      <w:pPr>
        <w:pStyle w:val="ny-lesson-SFinsert-response"/>
        <w:ind w:left="1224"/>
      </w:pPr>
    </w:p>
    <w:p w14:paraId="6CFD2587" w14:textId="77777777" w:rsidR="00535C55" w:rsidRDefault="00535C55" w:rsidP="00607A5B">
      <w:pPr>
        <w:pStyle w:val="ny-lesson-SFinsert-response"/>
        <w:ind w:left="1224"/>
      </w:pPr>
    </w:p>
    <w:p w14:paraId="4695A5BA" w14:textId="77777777" w:rsidR="00535C55" w:rsidRDefault="00535C55" w:rsidP="00607A5B">
      <w:pPr>
        <w:pStyle w:val="ny-lesson-SFinsert-response"/>
        <w:ind w:left="1224"/>
      </w:pPr>
    </w:p>
    <w:p w14:paraId="7603A9CF" w14:textId="77777777" w:rsidR="00535C55" w:rsidRDefault="00535C55" w:rsidP="00607A5B">
      <w:pPr>
        <w:pStyle w:val="ny-lesson-SFinsert-response"/>
        <w:ind w:left="1224"/>
      </w:pPr>
    </w:p>
    <w:p w14:paraId="059650DB" w14:textId="77777777" w:rsidR="00535C55" w:rsidRDefault="00535C55" w:rsidP="00607A5B">
      <w:pPr>
        <w:pStyle w:val="ny-lesson-SFinsert-response"/>
        <w:ind w:left="1224"/>
      </w:pPr>
    </w:p>
    <w:p w14:paraId="478A1607" w14:textId="77777777" w:rsidR="00535C55" w:rsidRDefault="00535C55" w:rsidP="00607A5B">
      <w:pPr>
        <w:pStyle w:val="ny-lesson-SFinsert-response"/>
        <w:ind w:left="1224"/>
      </w:pPr>
    </w:p>
    <w:p w14:paraId="57B9D084" w14:textId="0F7D9861" w:rsidR="00607A5B" w:rsidRPr="00EC765A" w:rsidRDefault="00607A5B" w:rsidP="00607A5B">
      <w:pPr>
        <w:pStyle w:val="ny-lesson-SFinsert-response"/>
        <w:ind w:left="1224"/>
      </w:pPr>
      <w:r w:rsidRPr="00EC765A">
        <w:t>Note:  Students may be more likely to provide comparative values for this question given the discrete, integer nature of the data.</w:t>
      </w:r>
    </w:p>
    <w:p w14:paraId="0E8129B4" w14:textId="77777777" w:rsidR="00607A5B" w:rsidRPr="009F67E1" w:rsidRDefault="00607A5B" w:rsidP="00906894">
      <w:pPr>
        <w:pStyle w:val="ny-lesson-SFinsert-number-list"/>
        <w:numPr>
          <w:ilvl w:val="1"/>
          <w:numId w:val="34"/>
        </w:numPr>
        <w:spacing w:before="200"/>
      </w:pPr>
      <w:r w:rsidRPr="009F67E1">
        <w:t>Generally, does it appear that the men and women rated the film in a similar manner or in a very different manner?  Write a few sentences explaining your answer using comparative information about center and spread from the graph.</w:t>
      </w:r>
    </w:p>
    <w:p w14:paraId="0C299863" w14:textId="039196C3" w:rsidR="00607A5B" w:rsidRDefault="00607A5B" w:rsidP="00607A5B">
      <w:pPr>
        <w:pStyle w:val="ny-lesson-SFinsert-response"/>
        <w:ind w:left="1670"/>
      </w:pPr>
      <w:r w:rsidRPr="009F67E1">
        <w:t>It appears that the men and women rated the film in a very similar manner</w:t>
      </w:r>
      <w:r>
        <w:t xml:space="preserve">:  </w:t>
      </w:r>
      <w:r w:rsidRPr="009F67E1">
        <w:t xml:space="preserve">same quartile values, same medians, and same maximums.  The only difference is that the minimum rating </w:t>
      </w:r>
      <w:r w:rsidR="00D52DF0">
        <w:t>from</w:t>
      </w:r>
      <w:r w:rsidRPr="009F67E1">
        <w:t xml:space="preserve"> men was slightly lower than the minimum rating from women. </w:t>
      </w:r>
    </w:p>
    <w:p w14:paraId="32C7D812" w14:textId="0BD6C05E" w:rsidR="00607A5B" w:rsidRPr="00EC765A" w:rsidRDefault="00607A5B" w:rsidP="00906894">
      <w:pPr>
        <w:pStyle w:val="ny-lesson-SFinsert-number-list"/>
        <w:numPr>
          <w:ilvl w:val="1"/>
          <w:numId w:val="34"/>
        </w:numPr>
        <w:spacing w:before="200"/>
      </w:pPr>
      <w:r w:rsidRPr="00EC765A">
        <w:t>Generally, it appears that the film typically received better ratings from the older members of the group.  Write a few sentences using comparative measures of center and spread or graphical attributes to justify this claim.</w:t>
      </w:r>
    </w:p>
    <w:p w14:paraId="4B710DDE" w14:textId="035166B9" w:rsidR="007A0FF8" w:rsidRPr="0094044B" w:rsidRDefault="00607A5B" w:rsidP="00607A5B">
      <w:pPr>
        <w:pStyle w:val="ny-lesson-SFinsert-response"/>
        <w:ind w:left="1670"/>
      </w:pPr>
      <w:r w:rsidRPr="00EC765A">
        <w:t xml:space="preserve">For the two oldest age groups, the Q1, median, Q3, and maximum values are all higher than the </w:t>
      </w:r>
      <m:oMath>
        <m:r>
          <m:rPr>
            <m:sty m:val="bi"/>
          </m:rPr>
          <w:rPr>
            <w:rFonts w:ascii="Cambria Math" w:hAnsi="Cambria Math"/>
          </w:rPr>
          <m:t>18–24</m:t>
        </m:r>
      </m:oMath>
      <w:r w:rsidRPr="00EC765A">
        <w:t xml:space="preserve"> counterparts.  In fact the Q1 value for each of these two older groups equals the median rating of the youngest group, and the median value for each of these two older groups equals the Q3 rating of the youngest group</w:t>
      </w:r>
      <w:r>
        <w:t xml:space="preserve">.  </w:t>
      </w:r>
      <w:r w:rsidRPr="00EC765A">
        <w:t xml:space="preserve">Additionally, while the two oldest groups have similar distributions, the minimum score of the oldest group was much higher than the minimum value of the </w:t>
      </w:r>
      <m:oMath>
        <m:r>
          <m:rPr>
            <m:sty m:val="bi"/>
          </m:rPr>
          <w:rPr>
            <w:rFonts w:ascii="Cambria Math" w:hAnsi="Cambria Math"/>
          </w:rPr>
          <m:t>25–39</m:t>
        </m:r>
      </m:oMath>
      <w:r w:rsidRPr="00EC765A">
        <w:t xml:space="preserve"> group.  This means that none of the </w:t>
      </w:r>
      <m:oMath>
        <m:r>
          <m:rPr>
            <m:sty m:val="bi"/>
          </m:rPr>
          <w:rPr>
            <w:rFonts w:ascii="Cambria Math" w:hAnsi="Cambria Math"/>
          </w:rPr>
          <m:t>40–64</m:t>
        </m:r>
      </m:oMath>
      <w:r w:rsidRPr="00EC765A">
        <w:t xml:space="preserve"> respondents rated the movie with a score a</w:t>
      </w:r>
      <w:r w:rsidR="00D52DF0">
        <w:t>s</w:t>
      </w:r>
      <w:r w:rsidRPr="00EC765A">
        <w:t xml:space="preserve"> low as a </w:t>
      </w:r>
      <m:oMath>
        <m:r>
          <m:rPr>
            <m:sty m:val="bi"/>
          </m:rPr>
          <w:rPr>
            <w:rFonts w:ascii="Cambria Math" w:hAnsi="Cambria Math"/>
          </w:rPr>
          <m:t>4</m:t>
        </m:r>
      </m:oMath>
      <w:r w:rsidRPr="00EC765A">
        <w:t xml:space="preserve"> (as was the case in the </w:t>
      </w:r>
      <m:oMath>
        <m:r>
          <m:rPr>
            <m:sty m:val="bi"/>
          </m:rPr>
          <w:rPr>
            <w:rFonts w:ascii="Cambria Math" w:hAnsi="Cambria Math"/>
          </w:rPr>
          <m:t>25–39</m:t>
        </m:r>
      </m:oMath>
      <w:r w:rsidRPr="00EC765A">
        <w:t xml:space="preserve"> age group).</w:t>
      </w:r>
    </w:p>
    <w:sectPr w:rsidR="007A0FF8" w:rsidRPr="0094044B" w:rsidSect="009077AC">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20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34A75" w14:textId="77777777" w:rsidR="00AB5990" w:rsidRDefault="00AB5990">
      <w:pPr>
        <w:spacing w:after="0" w:line="240" w:lineRule="auto"/>
      </w:pPr>
      <w:r>
        <w:separator/>
      </w:r>
    </w:p>
  </w:endnote>
  <w:endnote w:type="continuationSeparator" w:id="0">
    <w:p w14:paraId="54DFC73A" w14:textId="77777777" w:rsidR="00AB5990" w:rsidRDefault="00AB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077AC">
                            <w:rPr>
                              <w:rFonts w:ascii="Calibri" w:eastAsia="Myriad Pro Black" w:hAnsi="Calibri" w:cs="Myriad Pro Black"/>
                              <w:b/>
                              <w:bCs/>
                              <w:noProof/>
                              <w:color w:val="B67764"/>
                              <w:position w:val="1"/>
                            </w:rPr>
                            <w:t>212</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9077AC">
                      <w:rPr>
                        <w:rFonts w:ascii="Calibri" w:eastAsia="Myriad Pro Black" w:hAnsi="Calibri" w:cs="Myriad Pro Black"/>
                        <w:b/>
                        <w:bCs/>
                        <w:noProof/>
                        <w:color w:val="B67764"/>
                        <w:position w:val="1"/>
                      </w:rPr>
                      <w:t>212</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3CD03125"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4B17D9">
                            <w:rPr>
                              <w:rFonts w:eastAsia="Myriad Pro" w:cstheme="minorHAnsi"/>
                              <w:b/>
                              <w:bCs/>
                              <w:color w:val="41343A"/>
                              <w:spacing w:val="-4"/>
                              <w:sz w:val="16"/>
                              <w:szCs w:val="16"/>
                            </w:rPr>
                            <w:t>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B17D9" w:rsidRPr="004B17D9">
                            <w:rPr>
                              <w:rFonts w:cstheme="minorHAnsi"/>
                              <w:color w:val="41343A"/>
                              <w:sz w:val="16"/>
                              <w:szCs w:val="16"/>
                            </w:rPr>
                            <w:t>Comparing Data Distributions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077AC">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CD03125"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4B17D9">
                      <w:rPr>
                        <w:rFonts w:eastAsia="Myriad Pro" w:cstheme="minorHAnsi"/>
                        <w:b/>
                        <w:bCs/>
                        <w:color w:val="41343A"/>
                        <w:spacing w:val="-4"/>
                        <w:sz w:val="16"/>
                        <w:szCs w:val="16"/>
                      </w:rPr>
                      <w:t>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B17D9" w:rsidRPr="004B17D9">
                      <w:rPr>
                        <w:rFonts w:cstheme="minorHAnsi"/>
                        <w:color w:val="41343A"/>
                        <w:sz w:val="16"/>
                        <w:szCs w:val="16"/>
                      </w:rPr>
                      <w:t>Comparing Data Distributions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077AC">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077AC">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077AC">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6367" w14:textId="77777777" w:rsidR="00AB5990" w:rsidRDefault="00AB5990">
      <w:pPr>
        <w:spacing w:after="0" w:line="240" w:lineRule="auto"/>
      </w:pPr>
      <w:r>
        <w:separator/>
      </w:r>
    </w:p>
  </w:footnote>
  <w:footnote w:type="continuationSeparator" w:id="0">
    <w:p w14:paraId="3AE27733" w14:textId="77777777" w:rsidR="00AB5990" w:rsidRDefault="00AB5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DB54EAA" w:rsidR="00FA5208" w:rsidRPr="00701388" w:rsidRDefault="00FA5208" w:rsidP="00FA5208">
                          <w:pPr>
                            <w:pStyle w:val="ny-module-overview"/>
                            <w:rPr>
                              <w:color w:val="5A657A"/>
                            </w:rPr>
                          </w:pPr>
                          <w:r>
                            <w:rPr>
                              <w:color w:val="5A657A"/>
                            </w:rPr>
                            <w:t xml:space="preserve">Lesson </w:t>
                          </w:r>
                          <w:r w:rsidR="00FC5CFD">
                            <w:rPr>
                              <w:color w:val="5A657A"/>
                            </w:rPr>
                            <w:t>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DB54EAA" w:rsidR="00FA5208" w:rsidRPr="00701388" w:rsidRDefault="00FA5208" w:rsidP="00FA5208">
                    <w:pPr>
                      <w:pStyle w:val="ny-module-overview"/>
                      <w:rPr>
                        <w:color w:val="5A657A"/>
                      </w:rPr>
                    </w:pPr>
                    <w:r>
                      <w:rPr>
                        <w:color w:val="5A657A"/>
                      </w:rPr>
                      <w:t xml:space="preserve">Lesson </w:t>
                    </w:r>
                    <w:r w:rsidR="00FC5CFD">
                      <w:rPr>
                        <w:color w:val="5A657A"/>
                      </w:rPr>
                      <w:t>19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F7C3641" w:rsidR="00FA5208" w:rsidRPr="002273E5" w:rsidRDefault="00FC5CFD"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F7C3641" w:rsidR="00FA5208" w:rsidRPr="002273E5" w:rsidRDefault="00FC5CFD"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AB599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5D25"/>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7D9"/>
    <w:rsid w:val="004B1D62"/>
    <w:rsid w:val="004B696A"/>
    <w:rsid w:val="004B7415"/>
    <w:rsid w:val="004C2035"/>
    <w:rsid w:val="004C6BA7"/>
    <w:rsid w:val="004C75D4"/>
    <w:rsid w:val="004D201C"/>
    <w:rsid w:val="004D3EE8"/>
    <w:rsid w:val="004E4B45"/>
    <w:rsid w:val="004F051F"/>
    <w:rsid w:val="005026DA"/>
    <w:rsid w:val="005073ED"/>
    <w:rsid w:val="00511E7C"/>
    <w:rsid w:val="00512914"/>
    <w:rsid w:val="00515CEB"/>
    <w:rsid w:val="00520E13"/>
    <w:rsid w:val="0052261F"/>
    <w:rsid w:val="00535C55"/>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07A5B"/>
    <w:rsid w:val="0061064A"/>
    <w:rsid w:val="006128AD"/>
    <w:rsid w:val="00616206"/>
    <w:rsid w:val="006256DC"/>
    <w:rsid w:val="00642705"/>
    <w:rsid w:val="00644336"/>
    <w:rsid w:val="006443DE"/>
    <w:rsid w:val="00647EDC"/>
    <w:rsid w:val="00651667"/>
    <w:rsid w:val="00653041"/>
    <w:rsid w:val="00654392"/>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1748B"/>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577CA"/>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894"/>
    <w:rsid w:val="009077AC"/>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2E2"/>
    <w:rsid w:val="00AB2DE3"/>
    <w:rsid w:val="00AB4203"/>
    <w:rsid w:val="00AB5990"/>
    <w:rsid w:val="00AB7548"/>
    <w:rsid w:val="00AB76BC"/>
    <w:rsid w:val="00AC3062"/>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3BF2"/>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6A4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52DF0"/>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4195"/>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C5CFD"/>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07A5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52D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607A5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5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848">
      <w:bodyDiv w:val="1"/>
      <w:marLeft w:val="0"/>
      <w:marRight w:val="0"/>
      <w:marTop w:val="0"/>
      <w:marBottom w:val="0"/>
      <w:divBdr>
        <w:top w:val="none" w:sz="0" w:space="0" w:color="auto"/>
        <w:left w:val="none" w:sz="0" w:space="0" w:color="auto"/>
        <w:bottom w:val="none" w:sz="0" w:space="0" w:color="auto"/>
        <w:right w:val="none" w:sz="0" w:space="0" w:color="auto"/>
      </w:divBdr>
      <w:divsChild>
        <w:div w:id="2144536950">
          <w:marLeft w:val="0"/>
          <w:marRight w:val="0"/>
          <w:marTop w:val="0"/>
          <w:marBottom w:val="0"/>
          <w:divBdr>
            <w:top w:val="none" w:sz="0" w:space="0" w:color="auto"/>
            <w:left w:val="none" w:sz="0" w:space="0" w:color="auto"/>
            <w:bottom w:val="none" w:sz="0" w:space="0" w:color="auto"/>
            <w:right w:val="none" w:sz="0" w:space="0" w:color="auto"/>
          </w:divBdr>
          <w:divsChild>
            <w:div w:id="625475677">
              <w:marLeft w:val="0"/>
              <w:marRight w:val="0"/>
              <w:marTop w:val="0"/>
              <w:marBottom w:val="0"/>
              <w:divBdr>
                <w:top w:val="none" w:sz="0" w:space="0" w:color="auto"/>
                <w:left w:val="none" w:sz="0" w:space="0" w:color="auto"/>
                <w:bottom w:val="none" w:sz="0" w:space="0" w:color="auto"/>
                <w:right w:val="none" w:sz="0" w:space="0" w:color="auto"/>
              </w:divBdr>
              <w:divsChild>
                <w:div w:id="1112702722">
                  <w:marLeft w:val="0"/>
                  <w:marRight w:val="0"/>
                  <w:marTop w:val="0"/>
                  <w:marBottom w:val="0"/>
                  <w:divBdr>
                    <w:top w:val="none" w:sz="0" w:space="0" w:color="auto"/>
                    <w:left w:val="none" w:sz="0" w:space="0" w:color="auto"/>
                    <w:bottom w:val="none" w:sz="0" w:space="0" w:color="auto"/>
                    <w:right w:val="none" w:sz="0" w:space="0" w:color="auto"/>
                  </w:divBdr>
                  <w:divsChild>
                    <w:div w:id="1860074416">
                      <w:marLeft w:val="2325"/>
                      <w:marRight w:val="0"/>
                      <w:marTop w:val="0"/>
                      <w:marBottom w:val="0"/>
                      <w:divBdr>
                        <w:top w:val="none" w:sz="0" w:space="0" w:color="auto"/>
                        <w:left w:val="none" w:sz="0" w:space="0" w:color="auto"/>
                        <w:bottom w:val="none" w:sz="0" w:space="0" w:color="auto"/>
                        <w:right w:val="none" w:sz="0" w:space="0" w:color="auto"/>
                      </w:divBdr>
                      <w:divsChild>
                        <w:div w:id="691228780">
                          <w:marLeft w:val="0"/>
                          <w:marRight w:val="0"/>
                          <w:marTop w:val="0"/>
                          <w:marBottom w:val="0"/>
                          <w:divBdr>
                            <w:top w:val="none" w:sz="0" w:space="0" w:color="auto"/>
                            <w:left w:val="none" w:sz="0" w:space="0" w:color="auto"/>
                            <w:bottom w:val="none" w:sz="0" w:space="0" w:color="auto"/>
                            <w:right w:val="none" w:sz="0" w:space="0" w:color="auto"/>
                          </w:divBdr>
                          <w:divsChild>
                            <w:div w:id="843784732">
                              <w:marLeft w:val="0"/>
                              <w:marRight w:val="0"/>
                              <w:marTop w:val="0"/>
                              <w:marBottom w:val="0"/>
                              <w:divBdr>
                                <w:top w:val="none" w:sz="0" w:space="0" w:color="auto"/>
                                <w:left w:val="none" w:sz="0" w:space="0" w:color="auto"/>
                                <w:bottom w:val="none" w:sz="0" w:space="0" w:color="auto"/>
                                <w:right w:val="none" w:sz="0" w:space="0" w:color="auto"/>
                              </w:divBdr>
                              <w:divsChild>
                                <w:div w:id="1013606652">
                                  <w:marLeft w:val="0"/>
                                  <w:marRight w:val="0"/>
                                  <w:marTop w:val="0"/>
                                  <w:marBottom w:val="0"/>
                                  <w:divBdr>
                                    <w:top w:val="none" w:sz="0" w:space="0" w:color="auto"/>
                                    <w:left w:val="none" w:sz="0" w:space="0" w:color="auto"/>
                                    <w:bottom w:val="none" w:sz="0" w:space="0" w:color="auto"/>
                                    <w:right w:val="none" w:sz="0" w:space="0" w:color="auto"/>
                                  </w:divBdr>
                                  <w:divsChild>
                                    <w:div w:id="1155606417">
                                      <w:marLeft w:val="0"/>
                                      <w:marRight w:val="0"/>
                                      <w:marTop w:val="0"/>
                                      <w:marBottom w:val="0"/>
                                      <w:divBdr>
                                        <w:top w:val="none" w:sz="0" w:space="0" w:color="auto"/>
                                        <w:left w:val="none" w:sz="0" w:space="0" w:color="auto"/>
                                        <w:bottom w:val="none" w:sz="0" w:space="0" w:color="auto"/>
                                        <w:right w:val="none" w:sz="0" w:space="0" w:color="auto"/>
                                      </w:divBdr>
                                      <w:divsChild>
                                        <w:div w:id="762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23138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6.png"/><Relationship Id="rId26" Type="http://schemas.openxmlformats.org/officeDocument/2006/relationships/hyperlink" Target="http://taxes.marylandtaxes.com/Individual_Taxes/Individual_Tax_Types/Income_Tax/Tax_Information/%20Tax_Rates/Local_and_County_Tax_Rates.shtml" TargetMode="External"/><Relationship Id="rId3" Type="http://schemas.openxmlformats.org/officeDocument/2006/relationships/customXml" Target="../customXml/item3.xml"/><Relationship Id="rId21" Type="http://schemas.openxmlformats.org/officeDocument/2006/relationships/hyperlink" Target="http://usda01.library.cornell.edu/usda/current/CropProdSu/CropProdSu-01-11-2013.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mlb.mlb.com/stats/sortable.jsp" TargetMode="External"/><Relationship Id="rId25" Type="http://schemas.openxmlformats.org/officeDocument/2006/relationships/image" Target="media/image9.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yperlink" Target="http://usda01.library.cornell.edu/usda/current/CropProdSu/CropProdSu-01-11-2013.pdf"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uffalostateathletics.com/roster.aspx?path=mswim&amp;"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texassports.com/sports/m-swim/mtt/tex-m-swim-mtt.html" TargetMode="External"/><Relationship Id="rId28"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yperlink" Target="http://www.in.gov/dor/files/12-county-rates.pd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Edit complete WT
10/5 Format - J Cooper
Saved with changes
10/15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BF2C4-0278-46A6-8A7C-0D0BB5E0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3433</Words>
  <Characters>15964</Characters>
  <Application>Microsoft Office Word</Application>
  <DocSecurity>0</DocSecurity>
  <Lines>307</Lines>
  <Paragraphs>131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2013-10-25T18:28:00Z</dcterms:created>
  <dcterms:modified xsi:type="dcterms:W3CDTF">2013-10-25T20:05:00Z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