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77144" w14:textId="77777777" w:rsidR="009C57A7" w:rsidRDefault="009C57A7" w:rsidP="009C57A7">
      <w:pPr>
        <w:pStyle w:val="EL95ptBodyText"/>
      </w:pPr>
    </w:p>
    <w:p w14:paraId="1F21294D" w14:textId="77777777" w:rsidR="009C57A7" w:rsidRPr="00AB2F49" w:rsidRDefault="002F4427" w:rsidP="00164652">
      <w:pPr>
        <w:pStyle w:val="ELPageHeading3"/>
      </w:pPr>
      <w:r>
        <w:rPr>
          <w:noProof/>
          <w:lang w:eastAsia="en-US"/>
        </w:rPr>
        <w:pict w14:anchorId="2ACA659A">
          <v:shapetype id="_x0000_t202" coordsize="21600,21600" o:spt="202" path="m,l,21600r21600,l21600,xe">
            <v:stroke joinstyle="miter"/>
            <v:path gradientshapeok="t" o:connecttype="rect"/>
          </v:shapetype>
          <v:shape id="Text Box 6" o:spid="_x0000_s1026" type="#_x0000_t202" style="position:absolute;left:0;text-align:left;margin-left:0;margin-top:439.2pt;width:10in;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" filled="f" stroked="f">
            <v:textbox style="mso-next-textbox:#Text Box 6" inset="10.8pt,0,0,0">
              <w:txbxContent>
                <w:p w14:paraId="6649B147" w14:textId="77777777" w:rsidR="00A32295" w:rsidRPr="00D11060" w:rsidRDefault="00B2635C" w:rsidP="009C57A7">
                  <w:pPr>
                    <w:pStyle w:val="ELCoverTitle1"/>
                  </w:pPr>
                  <w:r>
                    <w:t>Grade 6</w:t>
                  </w:r>
                  <w:r w:rsidR="00A53AB1">
                    <w:t>:</w:t>
                  </w:r>
                  <w:r>
                    <w:t xml:space="preserve"> </w:t>
                  </w:r>
                  <w:r w:rsidR="00A32295">
                    <w:t>Module 3A: Unit 2: Lesson 8</w:t>
                  </w:r>
                </w:p>
                <w:p w14:paraId="3422D9EB" w14:textId="77777777" w:rsidR="00A32295" w:rsidRDefault="00A32295" w:rsidP="009C57A7">
                  <w:pPr>
                    <w:pStyle w:val="ELCoverTitle2"/>
                  </w:pPr>
                  <w:r>
                    <w:t xml:space="preserve">Reading for Gist and Analyzing Point of View: </w:t>
                  </w:r>
                  <w:r>
                    <w:rPr>
                      <w:b w:val="0"/>
                    </w:rPr>
                    <w:t>Moon Shadow</w:t>
                  </w:r>
                  <w:r>
                    <w:t xml:space="preserve"> </w:t>
                  </w:r>
                </w:p>
                <w:p w14:paraId="380EE024" w14:textId="77777777" w:rsidR="00A32295" w:rsidRPr="008A2BFC" w:rsidRDefault="00A32295" w:rsidP="009C57A7">
                  <w:pPr>
                    <w:pStyle w:val="ELCoverTitle3"/>
                    <w:rPr>
                      <w:sz w:val="36"/>
                      <w:szCs w:val="36"/>
                    </w:rPr>
                  </w:pPr>
                </w:p>
              </w:txbxContent>
            </v:textbox>
            <w10:wrap anchory="page"/>
            <w10:anchorlock/>
          </v:shape>
        </w:pict>
      </w:r>
      <w:r w:rsidR="009C57A7">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9C57A7" w:rsidRPr="00C14D17" w14:paraId="1416B01A" w14:textId="77777777">
        <w:tc>
          <w:tcPr>
            <w:tcW w:w="14400" w:type="dxa"/>
            <w:gridSpan w:val="2"/>
            <w:shd w:val="clear" w:color="auto" w:fill="717073"/>
            <w:vAlign w:val="center"/>
          </w:tcPr>
          <w:p w14:paraId="563A4284" w14:textId="77777777" w:rsidR="009C57A7" w:rsidRPr="00C14D17" w:rsidRDefault="009C57A7" w:rsidP="00C14D17">
            <w:pPr>
              <w:pStyle w:val="EL95ptHeadingWhite"/>
              <w:rPr>
                <w:sz w:val="20"/>
                <w:szCs w:val="20"/>
              </w:rPr>
            </w:pPr>
            <w:r w:rsidRPr="00C14D17">
              <w:rPr>
                <w:sz w:val="20"/>
                <w:szCs w:val="20"/>
              </w:rPr>
              <w:lastRenderedPageBreak/>
              <w:t>Long-Term Target</w:t>
            </w:r>
            <w:r w:rsidR="002120B3" w:rsidRPr="00C14D17">
              <w:rPr>
                <w:sz w:val="20"/>
                <w:szCs w:val="20"/>
              </w:rPr>
              <w:t>s</w:t>
            </w:r>
            <w:r w:rsidRPr="00C14D17">
              <w:rPr>
                <w:sz w:val="20"/>
                <w:szCs w:val="20"/>
              </w:rPr>
              <w:t xml:space="preserve"> Addressed (Based on NYSP12 ELA CCLS)</w:t>
            </w:r>
          </w:p>
        </w:tc>
      </w:tr>
      <w:tr w:rsidR="009C57A7" w14:paraId="3C98D6A1" w14:textId="77777777">
        <w:tc>
          <w:tcPr>
            <w:tcW w:w="14400" w:type="dxa"/>
            <w:gridSpan w:val="2"/>
          </w:tcPr>
          <w:p w14:paraId="456E895F" w14:textId="77777777" w:rsidR="009C57A7" w:rsidRDefault="008A2BFC" w:rsidP="00CC71D7">
            <w:pPr>
              <w:pStyle w:val="EL95ptBodyText"/>
            </w:pPr>
            <w:r w:rsidRPr="008A2BFC">
              <w:t>I can determine an author’s point of view or purpose in an informational text. (RI.6.6)</w:t>
            </w:r>
          </w:p>
        </w:tc>
      </w:tr>
      <w:tr w:rsidR="009C57A7" w:rsidRPr="00C14D17" w14:paraId="23EE1796" w14:textId="77777777">
        <w:tc>
          <w:tcPr>
            <w:tcW w:w="9180" w:type="dxa"/>
            <w:shd w:val="clear" w:color="auto" w:fill="717073"/>
            <w:vAlign w:val="center"/>
          </w:tcPr>
          <w:p w14:paraId="4E6EC584" w14:textId="77777777" w:rsidR="009C57A7" w:rsidRPr="00C14D17" w:rsidRDefault="009C57A7" w:rsidP="009C57A7">
            <w:pPr>
              <w:pStyle w:val="EL95ptHeadingWhite"/>
              <w:rPr>
                <w:sz w:val="20"/>
                <w:szCs w:val="20"/>
              </w:rPr>
            </w:pPr>
            <w:r w:rsidRPr="00C14D17">
              <w:rPr>
                <w:sz w:val="20"/>
                <w:szCs w:val="20"/>
              </w:rPr>
              <w:t>Supporting Learning Targets</w:t>
            </w:r>
          </w:p>
        </w:tc>
        <w:tc>
          <w:tcPr>
            <w:tcW w:w="5220" w:type="dxa"/>
            <w:shd w:val="clear" w:color="auto" w:fill="717073"/>
            <w:vAlign w:val="center"/>
          </w:tcPr>
          <w:p w14:paraId="0A9C296E" w14:textId="77777777" w:rsidR="009C57A7" w:rsidRPr="00C14D17" w:rsidRDefault="009C57A7" w:rsidP="009C57A7">
            <w:pPr>
              <w:pStyle w:val="EL95ptHeadingWhite"/>
              <w:rPr>
                <w:sz w:val="20"/>
                <w:szCs w:val="20"/>
              </w:rPr>
            </w:pPr>
            <w:r w:rsidRPr="00C14D17">
              <w:rPr>
                <w:sz w:val="20"/>
                <w:szCs w:val="20"/>
              </w:rPr>
              <w:t>Ongoing Assessment</w:t>
            </w:r>
          </w:p>
        </w:tc>
      </w:tr>
      <w:tr w:rsidR="009C57A7" w14:paraId="1454D5C6" w14:textId="77777777">
        <w:tc>
          <w:tcPr>
            <w:tcW w:w="9180" w:type="dxa"/>
            <w:tcMar>
              <w:left w:w="115" w:type="dxa"/>
              <w:right w:w="115" w:type="dxa"/>
            </w:tcMar>
          </w:tcPr>
          <w:p w14:paraId="000B98EF" w14:textId="77777777" w:rsidR="008A2BFC" w:rsidRDefault="008A2BFC" w:rsidP="008A2BFC">
            <w:pPr>
              <w:pStyle w:val="EL95ptBullet1"/>
            </w:pPr>
            <w:r w:rsidRPr="008A2BFC">
              <w:t>I can analyze the structure of a model literary essay</w:t>
            </w:r>
            <w:r w:rsidR="00560AE6">
              <w:t>.</w:t>
            </w:r>
            <w:r w:rsidRPr="008A2BFC">
              <w:t xml:space="preserve"> </w:t>
            </w:r>
          </w:p>
          <w:p w14:paraId="57F6A838" w14:textId="77777777" w:rsidR="00091AFA" w:rsidRDefault="00560AE6" w:rsidP="00EC5823">
            <w:pPr>
              <w:pStyle w:val="EL95ptBullet1"/>
            </w:pPr>
            <w:r>
              <w:t xml:space="preserve">I can </w:t>
            </w:r>
            <w:r w:rsidR="00DC00FC">
              <w:t>identify Mo</w:t>
            </w:r>
            <w:r w:rsidR="000922A1">
              <w:t xml:space="preserve">on Shadow’s point of view in an excerpt of </w:t>
            </w:r>
            <w:proofErr w:type="spellStart"/>
            <w:r w:rsidR="000922A1" w:rsidRPr="000922A1">
              <w:rPr>
                <w:i/>
              </w:rPr>
              <w:t>Dragonwings</w:t>
            </w:r>
            <w:proofErr w:type="spellEnd"/>
            <w:r>
              <w:t>.</w:t>
            </w:r>
          </w:p>
        </w:tc>
        <w:tc>
          <w:tcPr>
            <w:tcW w:w="5220" w:type="dxa"/>
          </w:tcPr>
          <w:p w14:paraId="2CA04A4F" w14:textId="77777777" w:rsidR="00593977" w:rsidRDefault="00593977" w:rsidP="00E8447C">
            <w:pPr>
              <w:pStyle w:val="EL95ptBullet1"/>
            </w:pPr>
            <w:r>
              <w:t xml:space="preserve">Structured </w:t>
            </w:r>
            <w:r w:rsidR="00B465BA">
              <w:t>n</w:t>
            </w:r>
            <w:r>
              <w:t>otes</w:t>
            </w:r>
          </w:p>
          <w:p w14:paraId="1C4F7146" w14:textId="77777777" w:rsidR="00FE4717" w:rsidRDefault="00560AE6" w:rsidP="00E8447C">
            <w:pPr>
              <w:pStyle w:val="EL95ptBullet1"/>
            </w:pPr>
            <w:r w:rsidRPr="00560AE6">
              <w:t xml:space="preserve">Qualities of a Strong Literary </w:t>
            </w:r>
            <w:r>
              <w:t>Analysis</w:t>
            </w:r>
            <w:r w:rsidRPr="00560AE6">
              <w:t xml:space="preserve"> Essay anchor chart</w:t>
            </w:r>
          </w:p>
          <w:p w14:paraId="2EB9433A" w14:textId="77777777" w:rsidR="00593977" w:rsidRPr="006E6568" w:rsidRDefault="00593977" w:rsidP="00E8447C">
            <w:pPr>
              <w:pStyle w:val="EL95ptBullet1"/>
            </w:pPr>
            <w:r>
              <w:t>Analyzing Moon Shadow’s Point of View of the Immediate Aftermath graphic organizer</w:t>
            </w:r>
          </w:p>
        </w:tc>
      </w:tr>
    </w:tbl>
    <w:p w14:paraId="1599CE45" w14:textId="77777777" w:rsidR="009C57A7" w:rsidRDefault="009C57A7" w:rsidP="009C57A7">
      <w:pPr>
        <w:pStyle w:val="EL95ptBodyText"/>
      </w:pPr>
    </w:p>
    <w:p w14:paraId="488AEF87" w14:textId="77777777" w:rsidR="002120B3" w:rsidRDefault="009C57A7" w:rsidP="00164652">
      <w:pPr>
        <w:pStyle w:val="ELPageHeading3"/>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9C57A7" w:rsidRPr="00C14D17" w14:paraId="6A7FDEDE" w14:textId="77777777">
        <w:tc>
          <w:tcPr>
            <w:tcW w:w="5220" w:type="dxa"/>
            <w:shd w:val="clear" w:color="auto" w:fill="717073"/>
            <w:vAlign w:val="center"/>
          </w:tcPr>
          <w:p w14:paraId="1513EC4E" w14:textId="77777777" w:rsidR="009C57A7" w:rsidRPr="00C14D17" w:rsidRDefault="009C57A7" w:rsidP="009C57A7">
            <w:pPr>
              <w:pStyle w:val="EL95ptHeadingWhite"/>
              <w:rPr>
                <w:sz w:val="20"/>
                <w:szCs w:val="20"/>
              </w:rPr>
            </w:pPr>
            <w:r w:rsidRPr="00C14D17">
              <w:rPr>
                <w:sz w:val="20"/>
                <w:szCs w:val="20"/>
              </w:rPr>
              <w:lastRenderedPageBreak/>
              <w:br w:type="page"/>
              <w:t>Agenda</w:t>
            </w:r>
          </w:p>
        </w:tc>
        <w:tc>
          <w:tcPr>
            <w:tcW w:w="9180" w:type="dxa"/>
            <w:shd w:val="clear" w:color="auto" w:fill="717073"/>
            <w:vAlign w:val="center"/>
          </w:tcPr>
          <w:p w14:paraId="385D3325" w14:textId="77777777" w:rsidR="009C57A7" w:rsidRPr="00C14D17" w:rsidRDefault="009C57A7" w:rsidP="009C57A7">
            <w:pPr>
              <w:pStyle w:val="EL95ptHeadingWhite"/>
              <w:rPr>
                <w:sz w:val="20"/>
                <w:szCs w:val="20"/>
              </w:rPr>
            </w:pPr>
            <w:r w:rsidRPr="00C14D17">
              <w:rPr>
                <w:sz w:val="20"/>
                <w:szCs w:val="20"/>
              </w:rPr>
              <w:t>Teaching Notes</w:t>
            </w:r>
          </w:p>
        </w:tc>
      </w:tr>
      <w:tr w:rsidR="009C57A7" w14:paraId="52839344" w14:textId="77777777">
        <w:tc>
          <w:tcPr>
            <w:tcW w:w="5220" w:type="dxa"/>
          </w:tcPr>
          <w:p w14:paraId="4695CEFA" w14:textId="77777777" w:rsidR="009C57A7" w:rsidRPr="00DD775A" w:rsidRDefault="009C57A7" w:rsidP="009C57A7">
            <w:pPr>
              <w:pStyle w:val="EL95ptNumberedList1"/>
            </w:pPr>
            <w:r w:rsidRPr="002120B3">
              <w:t>Opening</w:t>
            </w:r>
          </w:p>
          <w:p w14:paraId="7C322EF9" w14:textId="77777777" w:rsidR="00EB6243" w:rsidRPr="00EB6243" w:rsidRDefault="00EB6243" w:rsidP="009C57A7">
            <w:pPr>
              <w:pStyle w:val="EL95ptNumberedList2"/>
            </w:pPr>
            <w:r w:rsidRPr="00EB6243">
              <w:t xml:space="preserve">Engaging the Reader: Chapter 11 of </w:t>
            </w:r>
            <w:proofErr w:type="spellStart"/>
            <w:r w:rsidRPr="00EB6243">
              <w:rPr>
                <w:i/>
              </w:rPr>
              <w:t>Dragonwings</w:t>
            </w:r>
            <w:proofErr w:type="spellEnd"/>
            <w:r w:rsidRPr="00EB6243">
              <w:t xml:space="preserve"> (6 minutes)</w:t>
            </w:r>
          </w:p>
          <w:p w14:paraId="2C4104B6" w14:textId="77777777" w:rsidR="003D6EA9" w:rsidRDefault="003D6EA9" w:rsidP="009C57A7">
            <w:pPr>
              <w:pStyle w:val="EL95ptNumberedList2"/>
            </w:pPr>
            <w:r w:rsidRPr="003D6EA9">
              <w:t>Unpacking Learning Targets (2 minutes)</w:t>
            </w:r>
          </w:p>
          <w:p w14:paraId="555E9681" w14:textId="77777777" w:rsidR="009C57A7" w:rsidRPr="00DD775A" w:rsidRDefault="009C57A7" w:rsidP="009C57A7">
            <w:pPr>
              <w:pStyle w:val="EL95ptNumberedList1"/>
            </w:pPr>
            <w:r w:rsidRPr="002120B3">
              <w:t>Work</w:t>
            </w:r>
            <w:r w:rsidRPr="00DD775A">
              <w:t xml:space="preserve"> </w:t>
            </w:r>
            <w:r w:rsidRPr="002120B3">
              <w:t>Time</w:t>
            </w:r>
          </w:p>
          <w:p w14:paraId="28C0AB48" w14:textId="77777777" w:rsidR="00863881" w:rsidRPr="00863881" w:rsidRDefault="00560AE6" w:rsidP="00DC00FC">
            <w:pPr>
              <w:pStyle w:val="EL95ptNumberedList2"/>
              <w:numPr>
                <w:ilvl w:val="0"/>
                <w:numId w:val="36"/>
              </w:numPr>
            </w:pPr>
            <w:r w:rsidRPr="00560AE6">
              <w:t xml:space="preserve">Analyzing the Structure of the Model Literary Analysis </w:t>
            </w:r>
            <w:r w:rsidR="00863881" w:rsidRPr="00863881">
              <w:t>(10 minutes)</w:t>
            </w:r>
          </w:p>
          <w:p w14:paraId="0277A986" w14:textId="77777777" w:rsidR="00560AE6" w:rsidRDefault="00560AE6" w:rsidP="00DC00FC">
            <w:pPr>
              <w:pStyle w:val="EL95ptNumberedList2"/>
            </w:pPr>
            <w:r w:rsidRPr="00560AE6">
              <w:t>Analyzing Moon Shadow</w:t>
            </w:r>
            <w:r w:rsidR="00DC00FC">
              <w:t>’s Point of Vie</w:t>
            </w:r>
            <w:r w:rsidR="00EB6243">
              <w:t>w of the Immediate Aftermath (19</w:t>
            </w:r>
            <w:r w:rsidRPr="00560AE6">
              <w:t xml:space="preserve"> minutes)</w:t>
            </w:r>
          </w:p>
          <w:p w14:paraId="43AF2E48" w14:textId="77777777" w:rsidR="009C57A7" w:rsidRPr="00DD775A" w:rsidRDefault="009C57A7" w:rsidP="009C57A7">
            <w:pPr>
              <w:pStyle w:val="EL95ptNumberedList1"/>
            </w:pPr>
            <w:r w:rsidRPr="002120B3">
              <w:t>Closing and</w:t>
            </w:r>
            <w:r w:rsidRPr="00DD775A">
              <w:t xml:space="preserve"> </w:t>
            </w:r>
            <w:r w:rsidRPr="002120B3">
              <w:t>Assessment</w:t>
            </w:r>
          </w:p>
          <w:p w14:paraId="328F4744" w14:textId="77777777" w:rsidR="002F1191" w:rsidRDefault="00DC00FC" w:rsidP="00DC00FC">
            <w:pPr>
              <w:pStyle w:val="EL95ptNumberedList2"/>
              <w:numPr>
                <w:ilvl w:val="0"/>
                <w:numId w:val="34"/>
              </w:numPr>
            </w:pPr>
            <w:r>
              <w:t>Triad Discussion</w:t>
            </w:r>
            <w:r w:rsidRPr="00560AE6">
              <w:t xml:space="preserve">: Similarities and Differences </w:t>
            </w:r>
            <w:r w:rsidR="0058779C">
              <w:t>b</w:t>
            </w:r>
            <w:r w:rsidR="0058779C" w:rsidRPr="00560AE6">
              <w:t xml:space="preserve">etween </w:t>
            </w:r>
            <w:r w:rsidRPr="00560AE6">
              <w:t>t</w:t>
            </w:r>
            <w:r>
              <w:t>he Points of View of Emma Burke and Moon Shadow (8</w:t>
            </w:r>
            <w:r w:rsidRPr="00560AE6">
              <w:t xml:space="preserve"> minutes)</w:t>
            </w:r>
          </w:p>
          <w:p w14:paraId="3DADD4A5" w14:textId="77777777" w:rsidR="009C57A7" w:rsidRPr="00DD775A" w:rsidRDefault="009C57A7" w:rsidP="009C57A7">
            <w:pPr>
              <w:pStyle w:val="EL95ptNumberedList1"/>
            </w:pPr>
            <w:r w:rsidRPr="002120B3">
              <w:t>Homework</w:t>
            </w:r>
          </w:p>
          <w:p w14:paraId="50C388B8" w14:textId="77777777" w:rsidR="00604FF9" w:rsidRDefault="009C57A7" w:rsidP="002120B3">
            <w:pPr>
              <w:pStyle w:val="EL95ptNumberedList2"/>
              <w:numPr>
                <w:ilvl w:val="0"/>
                <w:numId w:val="15"/>
              </w:numPr>
            </w:pPr>
            <w:r>
              <w:t xml:space="preserve">Read </w:t>
            </w:r>
            <w:r w:rsidR="00D57A05">
              <w:t>Chapter 12</w:t>
            </w:r>
            <w:r w:rsidR="00604FF9">
              <w:t xml:space="preserve"> of </w:t>
            </w:r>
            <w:proofErr w:type="spellStart"/>
            <w:r w:rsidR="00604FF9" w:rsidRPr="00863881">
              <w:rPr>
                <w:i/>
              </w:rPr>
              <w:t>Dragonwings</w:t>
            </w:r>
            <w:proofErr w:type="spellEnd"/>
            <w:r w:rsidR="00D57A05">
              <w:t xml:space="preserve"> and the afterword</w:t>
            </w:r>
            <w:r w:rsidR="00FF16CC">
              <w:t xml:space="preserve">. </w:t>
            </w:r>
            <w:r w:rsidR="00FF16CC" w:rsidRPr="00FF16CC">
              <w:t xml:space="preserve">Use evidence flags to identify three text details, </w:t>
            </w:r>
            <w:proofErr w:type="gramStart"/>
            <w:r w:rsidR="00FF16CC" w:rsidRPr="00FF16CC">
              <w:t>then</w:t>
            </w:r>
            <w:proofErr w:type="gramEnd"/>
            <w:r w:rsidR="00FF16CC" w:rsidRPr="00FF16CC">
              <w:t xml:space="preserve"> answer the focus question in your structured notes, using text </w:t>
            </w:r>
            <w:r w:rsidR="002120B3">
              <w:t>evidence.</w:t>
            </w:r>
          </w:p>
        </w:tc>
        <w:tc>
          <w:tcPr>
            <w:tcW w:w="9180" w:type="dxa"/>
          </w:tcPr>
          <w:p w14:paraId="7860DF52" w14:textId="77777777" w:rsidR="000B49BA" w:rsidRDefault="000B49BA" w:rsidP="004D0035">
            <w:pPr>
              <w:pStyle w:val="EL95ptBullet1"/>
            </w:pPr>
            <w:r w:rsidRPr="00634FF6">
              <w:t>In this less</w:t>
            </w:r>
            <w:r>
              <w:t>on, students help create an anchor chart of the structure of a literary analysi</w:t>
            </w:r>
            <w:r w:rsidR="005C6BCA">
              <w:t>s essay based on the</w:t>
            </w:r>
            <w:r>
              <w:t xml:space="preserve"> model literary analysis. </w:t>
            </w:r>
          </w:p>
          <w:p w14:paraId="37643CE2" w14:textId="77777777" w:rsidR="000B49BA" w:rsidRDefault="000B49BA" w:rsidP="004D0035">
            <w:pPr>
              <w:pStyle w:val="EL95ptBullet1"/>
            </w:pPr>
            <w:r w:rsidRPr="00053FC9">
              <w:t xml:space="preserve">The </w:t>
            </w:r>
            <w:r w:rsidR="00FE14A1">
              <w:t>l</w:t>
            </w:r>
            <w:r w:rsidRPr="00053FC9">
              <w:t xml:space="preserve">anguage to use on the anchor chart comes directly from the </w:t>
            </w:r>
            <w:r w:rsidR="00B465BA" w:rsidRPr="00634FF6">
              <w:t>New York State Grades 6–8 Expository Writing Evaluation Rubric</w:t>
            </w:r>
            <w:r w:rsidR="00B465BA">
              <w:t xml:space="preserve"> </w:t>
            </w:r>
            <w:r w:rsidR="00192723">
              <w:t xml:space="preserve">and </w:t>
            </w:r>
            <w:r w:rsidR="00B465BA">
              <w:t xml:space="preserve">the writing </w:t>
            </w:r>
            <w:r w:rsidR="00192723">
              <w:t>prompt</w:t>
            </w:r>
            <w:r w:rsidR="00B465BA">
              <w:t xml:space="preserve"> distributed in Lesson 7</w:t>
            </w:r>
            <w:r w:rsidRPr="00053FC9">
              <w:t>. Students w</w:t>
            </w:r>
            <w:r>
              <w:t>ill use the rubric in Lessons 9–11</w:t>
            </w:r>
            <w:r w:rsidRPr="00053FC9">
              <w:t xml:space="preserve"> to </w:t>
            </w:r>
            <w:r w:rsidR="00FE14A1">
              <w:t>self-assess</w:t>
            </w:r>
            <w:r w:rsidRPr="00053FC9">
              <w:t xml:space="preserve"> their writing.</w:t>
            </w:r>
          </w:p>
          <w:p w14:paraId="1B8079C1" w14:textId="77777777" w:rsidR="00192723" w:rsidRDefault="00053FC9" w:rsidP="004D0035">
            <w:pPr>
              <w:pStyle w:val="EL95ptBullet1"/>
            </w:pPr>
            <w:r>
              <w:t>In this lesson,</w:t>
            </w:r>
            <w:r w:rsidR="00DC00FC">
              <w:t xml:space="preserve"> students analyze Moon Shadow’s point of view of the immediate aftermath of the earthquake</w:t>
            </w:r>
            <w:r w:rsidR="00E779C6">
              <w:t>,</w:t>
            </w:r>
            <w:r w:rsidR="00DC00FC">
              <w:t xml:space="preserve"> using a similar graphic organizer to the one they have been using to analyze Emma Burke’s point of view in the first half of the unit</w:t>
            </w:r>
            <w:r w:rsidR="007D0039">
              <w:t xml:space="preserve">. </w:t>
            </w:r>
          </w:p>
          <w:p w14:paraId="2ACB97D0" w14:textId="77777777" w:rsidR="009F2328" w:rsidRDefault="009F2328" w:rsidP="004D0035">
            <w:pPr>
              <w:pStyle w:val="EL95ptBullet1"/>
            </w:pPr>
            <w:r>
              <w:t>In the suggested answers for teacher reference</w:t>
            </w:r>
            <w:r w:rsidR="003A3A4A">
              <w:t>,</w:t>
            </w:r>
            <w:r>
              <w:t xml:space="preserve"> there are many quote</w:t>
            </w:r>
            <w:r w:rsidR="003A3A4A">
              <w:t>s</w:t>
            </w:r>
            <w:r>
              <w:t xml:space="preserve"> listed in the second column. Students may not identify all of these quotes. As many possibilities as possible have been provided for you as a guide, but this is not the expectation for students.</w:t>
            </w:r>
          </w:p>
          <w:p w14:paraId="5F8BD0F7" w14:textId="77777777" w:rsidR="00502AE0" w:rsidRDefault="00634FF6" w:rsidP="004D0035">
            <w:pPr>
              <w:pStyle w:val="EL95ptBullet1"/>
            </w:pPr>
            <w:r w:rsidRPr="00634FF6">
              <w:t xml:space="preserve">In advance: Review the </w:t>
            </w:r>
            <w:r w:rsidR="00053FC9">
              <w:t>anchor chart</w:t>
            </w:r>
            <w:r w:rsidR="006F41A2">
              <w:t xml:space="preserve"> </w:t>
            </w:r>
            <w:r w:rsidR="003A3A4A">
              <w:t xml:space="preserve">and </w:t>
            </w:r>
            <w:r w:rsidR="00502AE0">
              <w:t xml:space="preserve">the </w:t>
            </w:r>
            <w:r w:rsidR="00F6758F">
              <w:t>Analyzing Moon Sha</w:t>
            </w:r>
            <w:r w:rsidR="00DC00FC">
              <w:t>dow’s Point of View of the Immediate Aftermath</w:t>
            </w:r>
            <w:r w:rsidR="003A3A4A">
              <w:t xml:space="preserve"> graphic organizer</w:t>
            </w:r>
            <w:r w:rsidR="005C6BCA" w:rsidRPr="003A3A4A">
              <w:rPr>
                <w:i/>
              </w:rPr>
              <w:t xml:space="preserve"> </w:t>
            </w:r>
            <w:r w:rsidR="004D0035">
              <w:t>(see supporting materials)</w:t>
            </w:r>
            <w:r w:rsidR="00502AE0" w:rsidRPr="005C6BCA">
              <w:t>.</w:t>
            </w:r>
          </w:p>
          <w:p w14:paraId="11DC7BBC" w14:textId="77777777" w:rsidR="00CA5754" w:rsidRPr="005D445D" w:rsidRDefault="00CA5754" w:rsidP="003A3A4A">
            <w:pPr>
              <w:pStyle w:val="EL95ptBullet1"/>
            </w:pPr>
            <w:r>
              <w:t>Post</w:t>
            </w:r>
            <w:r w:rsidR="00E8447C">
              <w:t xml:space="preserve">: </w:t>
            </w:r>
            <w:r>
              <w:t xml:space="preserve">Learning </w:t>
            </w:r>
            <w:r w:rsidR="003A3A4A">
              <w:t>targets</w:t>
            </w:r>
            <w:r>
              <w:t>.</w:t>
            </w:r>
          </w:p>
        </w:tc>
      </w:tr>
    </w:tbl>
    <w:p w14:paraId="1CB58BD8" w14:textId="77777777" w:rsidR="009C57A7" w:rsidRDefault="009C57A7" w:rsidP="009C57A7">
      <w:pPr>
        <w:pStyle w:val="EL95ptBodyText"/>
      </w:pPr>
    </w:p>
    <w:p w14:paraId="7BC2A5C5" w14:textId="77777777" w:rsidR="004D0035" w:rsidRDefault="00C14D17" w:rsidP="00164652">
      <w:pPr>
        <w:pStyle w:val="ELPageHeading3"/>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9C57A7" w:rsidRPr="00C14D17" w14:paraId="268C38C6" w14:textId="77777777">
        <w:tc>
          <w:tcPr>
            <w:tcW w:w="3510" w:type="dxa"/>
            <w:shd w:val="clear" w:color="auto" w:fill="717073"/>
            <w:vAlign w:val="center"/>
          </w:tcPr>
          <w:p w14:paraId="755E81A1" w14:textId="77777777" w:rsidR="009C57A7" w:rsidRPr="00C14D17" w:rsidRDefault="009C57A7" w:rsidP="009C57A7">
            <w:pPr>
              <w:pStyle w:val="EL95ptHeadingWhite"/>
              <w:rPr>
                <w:sz w:val="20"/>
                <w:szCs w:val="20"/>
              </w:rPr>
            </w:pPr>
            <w:r w:rsidRPr="00C14D17">
              <w:rPr>
                <w:sz w:val="20"/>
                <w:szCs w:val="20"/>
              </w:rPr>
              <w:lastRenderedPageBreak/>
              <w:br w:type="page"/>
              <w:t>Lesson Vocabulary</w:t>
            </w:r>
          </w:p>
        </w:tc>
        <w:tc>
          <w:tcPr>
            <w:tcW w:w="10890" w:type="dxa"/>
            <w:shd w:val="clear" w:color="auto" w:fill="717073"/>
            <w:vAlign w:val="center"/>
          </w:tcPr>
          <w:p w14:paraId="45A0027C" w14:textId="77777777" w:rsidR="009C57A7" w:rsidRPr="00C14D17" w:rsidRDefault="009C57A7" w:rsidP="009C57A7">
            <w:pPr>
              <w:pStyle w:val="EL95ptHeadingWhite"/>
              <w:rPr>
                <w:sz w:val="20"/>
                <w:szCs w:val="20"/>
              </w:rPr>
            </w:pPr>
            <w:r w:rsidRPr="00C14D17">
              <w:rPr>
                <w:sz w:val="20"/>
                <w:szCs w:val="20"/>
              </w:rPr>
              <w:t>Materials</w:t>
            </w:r>
          </w:p>
        </w:tc>
      </w:tr>
      <w:tr w:rsidR="009C57A7" w:rsidRPr="00E24093" w14:paraId="1552499A" w14:textId="77777777">
        <w:tc>
          <w:tcPr>
            <w:tcW w:w="3510" w:type="dxa"/>
          </w:tcPr>
          <w:p w14:paraId="6C6AC2B8" w14:textId="77777777" w:rsidR="009C57A7" w:rsidRPr="001543A6" w:rsidRDefault="000B73E1" w:rsidP="000B73E1">
            <w:pPr>
              <w:pStyle w:val="EL95ptBodyText"/>
            </w:pPr>
            <w:r>
              <w:t>structure</w:t>
            </w:r>
            <w:r w:rsidR="0060735C" w:rsidRPr="001543A6">
              <w:t xml:space="preserve"> </w:t>
            </w:r>
          </w:p>
        </w:tc>
        <w:tc>
          <w:tcPr>
            <w:tcW w:w="10890" w:type="dxa"/>
          </w:tcPr>
          <w:p w14:paraId="56BCEEED" w14:textId="77777777" w:rsidR="008077D3" w:rsidRDefault="008077D3" w:rsidP="008077D3">
            <w:pPr>
              <w:pStyle w:val="EL95ptBullet1"/>
            </w:pPr>
            <w:proofErr w:type="spellStart"/>
            <w:r w:rsidRPr="006B61C6">
              <w:rPr>
                <w:i/>
              </w:rPr>
              <w:t>Dragonwings</w:t>
            </w:r>
            <w:proofErr w:type="spellEnd"/>
            <w:r>
              <w:t xml:space="preserve"> (book; one per student distributed in Unit 1)</w:t>
            </w:r>
          </w:p>
          <w:p w14:paraId="2926CB19" w14:textId="77777777" w:rsidR="008077D3" w:rsidRDefault="008077D3" w:rsidP="008077D3">
            <w:pPr>
              <w:pStyle w:val="EL95ptBullet1"/>
            </w:pPr>
            <w:r>
              <w:t>Structured notes (homework note-catcher distributed in Unit 1)</w:t>
            </w:r>
          </w:p>
          <w:p w14:paraId="504A3F1E" w14:textId="77777777" w:rsidR="00670976" w:rsidRPr="00713331" w:rsidRDefault="00670976" w:rsidP="008077D3">
            <w:pPr>
              <w:pStyle w:val="EL95ptBullet1"/>
            </w:pPr>
            <w:r w:rsidRPr="00670976">
              <w:t>End of Unit 2 Assessment Pr</w:t>
            </w:r>
            <w:r w:rsidR="00DC00FC">
              <w:t xml:space="preserve">ompt: </w:t>
            </w:r>
            <w:r w:rsidR="00DC00FC" w:rsidRPr="00713331">
              <w:t>Point of View of the Immediate Aftermath</w:t>
            </w:r>
            <w:r w:rsidRPr="00713331">
              <w:t xml:space="preserve"> Literary Analysis Prompt (</w:t>
            </w:r>
            <w:r w:rsidR="003A3A4A" w:rsidRPr="00713331">
              <w:t>from</w:t>
            </w:r>
            <w:r w:rsidR="00EC204A" w:rsidRPr="00713331">
              <w:t xml:space="preserve"> Lesson</w:t>
            </w:r>
            <w:r w:rsidR="007D2E15" w:rsidRPr="00713331">
              <w:t xml:space="preserve"> 7</w:t>
            </w:r>
            <w:r w:rsidR="003A3A4A" w:rsidRPr="00713331">
              <w:t>; one per student</w:t>
            </w:r>
            <w:r w:rsidRPr="00713331">
              <w:t>)</w:t>
            </w:r>
          </w:p>
          <w:p w14:paraId="4B645536" w14:textId="77777777" w:rsidR="007D2E15" w:rsidRPr="00713331" w:rsidRDefault="007D2E15" w:rsidP="008077D3">
            <w:pPr>
              <w:pStyle w:val="EL95ptBullet1"/>
            </w:pPr>
            <w:r w:rsidRPr="00713331">
              <w:t>Model literary analysis (</w:t>
            </w:r>
            <w:r w:rsidR="003A3A4A" w:rsidRPr="00713331">
              <w:t xml:space="preserve">from </w:t>
            </w:r>
            <w:r w:rsidR="005C6BCA" w:rsidRPr="00713331">
              <w:t>Lesson 7</w:t>
            </w:r>
            <w:r w:rsidR="003A3A4A" w:rsidRPr="00713331">
              <w:t>; one per student</w:t>
            </w:r>
            <w:r w:rsidRPr="00713331">
              <w:t>)</w:t>
            </w:r>
          </w:p>
          <w:p w14:paraId="6325E75C" w14:textId="77777777" w:rsidR="00560AE6" w:rsidRPr="00713331" w:rsidRDefault="00560AE6" w:rsidP="008077D3">
            <w:pPr>
              <w:pStyle w:val="EL95ptBullet1"/>
            </w:pPr>
            <w:r w:rsidRPr="00713331">
              <w:t>Qualities of a Strong Literary Analysis Essay anchor chart (new, co-created with students in Work Time A</w:t>
            </w:r>
            <w:r w:rsidR="00FB3F12" w:rsidRPr="00713331">
              <w:t>)</w:t>
            </w:r>
          </w:p>
          <w:p w14:paraId="17EF933C" w14:textId="77777777" w:rsidR="00CB402B" w:rsidRPr="00713331" w:rsidRDefault="00F6758F" w:rsidP="008077D3">
            <w:pPr>
              <w:pStyle w:val="EL95ptBullet1"/>
            </w:pPr>
            <w:r w:rsidRPr="00713331">
              <w:t>Analyzing Moon Sha</w:t>
            </w:r>
            <w:r w:rsidR="00DC00FC" w:rsidRPr="00713331">
              <w:t>dow’s Point of View of the Immediate Aftermath</w:t>
            </w:r>
            <w:r w:rsidR="00CB402B" w:rsidRPr="00713331">
              <w:t xml:space="preserve"> </w:t>
            </w:r>
            <w:r w:rsidR="00AD7DCE" w:rsidRPr="00713331">
              <w:t xml:space="preserve">of the Earthquake </w:t>
            </w:r>
            <w:r w:rsidR="00CB402B" w:rsidRPr="00713331">
              <w:t>(one per student</w:t>
            </w:r>
            <w:r w:rsidR="002B72FA" w:rsidRPr="00713331">
              <w:t xml:space="preserve"> and one for display</w:t>
            </w:r>
            <w:r w:rsidR="00CB402B" w:rsidRPr="00713331">
              <w:t>)</w:t>
            </w:r>
          </w:p>
          <w:p w14:paraId="5CF02875" w14:textId="77777777" w:rsidR="000629D2" w:rsidRDefault="000629D2" w:rsidP="008077D3">
            <w:pPr>
              <w:pStyle w:val="EL95ptBullet1"/>
            </w:pPr>
            <w:r>
              <w:t>Document camera</w:t>
            </w:r>
          </w:p>
          <w:p w14:paraId="044CEB2C" w14:textId="77777777" w:rsidR="002B72FA" w:rsidRPr="00CB402B" w:rsidRDefault="002B72FA" w:rsidP="008077D3">
            <w:pPr>
              <w:pStyle w:val="EL95ptBullet1"/>
            </w:pPr>
            <w:r>
              <w:t xml:space="preserve">Analyzing Moon Shadow’s Point of View of the Immediate Aftermath </w:t>
            </w:r>
            <w:r w:rsidR="00AD7DCE">
              <w:t>of the Earthquake</w:t>
            </w:r>
            <w:r w:rsidR="00184C44">
              <w:t xml:space="preserve"> </w:t>
            </w:r>
            <w:r>
              <w:t>(answers</w:t>
            </w:r>
            <w:r w:rsidR="00184C44">
              <w:t>,</w:t>
            </w:r>
            <w:r>
              <w:t xml:space="preserve"> for teacher reference)</w:t>
            </w:r>
          </w:p>
          <w:p w14:paraId="15E6A239" w14:textId="77777777" w:rsidR="0015111C" w:rsidRDefault="0015111C" w:rsidP="008077D3">
            <w:pPr>
              <w:pStyle w:val="EL95ptBullet1"/>
            </w:pPr>
            <w:r>
              <w:t>Author’s Pur</w:t>
            </w:r>
            <w:r w:rsidR="004038E9">
              <w:t>pose anchor chart (</w:t>
            </w:r>
            <w:r w:rsidR="00184C44">
              <w:t xml:space="preserve">begun in </w:t>
            </w:r>
            <w:r w:rsidR="004038E9">
              <w:t>Lesson 3</w:t>
            </w:r>
            <w:r>
              <w:t>)</w:t>
            </w:r>
          </w:p>
          <w:p w14:paraId="4BEA10C4" w14:textId="77777777" w:rsidR="00EF4802" w:rsidRDefault="00EF4802" w:rsidP="008077D3">
            <w:pPr>
              <w:pStyle w:val="EL95ptBullet1"/>
            </w:pPr>
            <w:r>
              <w:t>Author’s Purpose anchor chart (answers, for teacher reference)</w:t>
            </w:r>
          </w:p>
          <w:p w14:paraId="6D92018C" w14:textId="77777777" w:rsidR="0015111C" w:rsidRPr="0015111C" w:rsidRDefault="0015111C" w:rsidP="008077D3">
            <w:pPr>
              <w:pStyle w:val="EL95ptBullet1"/>
            </w:pPr>
            <w:r w:rsidRPr="0015111C">
              <w:t>Author’s Point of View Graphic Organizer: Immediate Aftermath Excerpt (from Lesson 5)</w:t>
            </w:r>
          </w:p>
        </w:tc>
      </w:tr>
    </w:tbl>
    <w:p w14:paraId="10DE6899" w14:textId="77777777" w:rsidR="00C14D17" w:rsidRDefault="00C14D17" w:rsidP="009C57A7">
      <w:pPr>
        <w:pStyle w:val="EL95ptBodyText"/>
      </w:pPr>
    </w:p>
    <w:p w14:paraId="3F5F6C48" w14:textId="77777777" w:rsidR="009C57A7" w:rsidRDefault="00C14D17" w:rsidP="00164652">
      <w:pPr>
        <w:pStyle w:val="ELPageHeading3"/>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876EC" w:rsidRPr="00C14D17" w14:paraId="764C799C" w14:textId="77777777">
        <w:tc>
          <w:tcPr>
            <w:tcW w:w="10890" w:type="dxa"/>
            <w:shd w:val="clear" w:color="auto" w:fill="717073"/>
            <w:vAlign w:val="center"/>
          </w:tcPr>
          <w:p w14:paraId="4AC9D08F" w14:textId="77777777" w:rsidR="009876EC" w:rsidRPr="00C14D17" w:rsidRDefault="009876EC" w:rsidP="009876EC">
            <w:pPr>
              <w:pStyle w:val="EL95ptHeadingWhite"/>
              <w:rPr>
                <w:sz w:val="20"/>
                <w:szCs w:val="20"/>
              </w:rPr>
            </w:pPr>
            <w:r w:rsidRPr="00C14D17">
              <w:rPr>
                <w:sz w:val="20"/>
                <w:szCs w:val="20"/>
              </w:rPr>
              <w:lastRenderedPageBreak/>
              <w:br w:type="page"/>
              <w:t>Opening</w:t>
            </w:r>
          </w:p>
        </w:tc>
        <w:tc>
          <w:tcPr>
            <w:tcW w:w="3510" w:type="dxa"/>
            <w:shd w:val="clear" w:color="auto" w:fill="717073"/>
            <w:vAlign w:val="center"/>
          </w:tcPr>
          <w:p w14:paraId="3B52E5F3" w14:textId="77777777" w:rsidR="009876EC" w:rsidRPr="00C14D17" w:rsidRDefault="009876EC" w:rsidP="009876EC">
            <w:pPr>
              <w:pStyle w:val="EL95ptHeadingWhite"/>
              <w:rPr>
                <w:sz w:val="20"/>
                <w:szCs w:val="20"/>
              </w:rPr>
            </w:pPr>
            <w:r w:rsidRPr="00C14D17">
              <w:rPr>
                <w:sz w:val="20"/>
                <w:szCs w:val="20"/>
              </w:rPr>
              <w:t>Meeting Students’ Needs</w:t>
            </w:r>
          </w:p>
        </w:tc>
      </w:tr>
      <w:tr w:rsidR="009876EC" w:rsidRPr="00E24093" w14:paraId="17E1E330" w14:textId="77777777">
        <w:tc>
          <w:tcPr>
            <w:tcW w:w="10890" w:type="dxa"/>
          </w:tcPr>
          <w:p w14:paraId="6EE249CF" w14:textId="77777777" w:rsidR="009876EC" w:rsidRPr="00E24093" w:rsidRDefault="009876EC" w:rsidP="009876EC">
            <w:pPr>
              <w:pStyle w:val="EL95ptBodyText"/>
              <w:rPr>
                <w:b/>
              </w:rPr>
            </w:pPr>
            <w:r>
              <w:rPr>
                <w:b/>
              </w:rPr>
              <w:t xml:space="preserve">A. Engaging the Reader: Chapter 11 of </w:t>
            </w:r>
            <w:proofErr w:type="spellStart"/>
            <w:r w:rsidRPr="00FB4B45">
              <w:rPr>
                <w:b/>
                <w:i/>
              </w:rPr>
              <w:t>Dragonwings</w:t>
            </w:r>
            <w:proofErr w:type="spellEnd"/>
            <w:r w:rsidR="00593977">
              <w:rPr>
                <w:b/>
              </w:rPr>
              <w:t xml:space="preserve"> (6</w:t>
            </w:r>
            <w:r w:rsidRPr="00E24093">
              <w:rPr>
                <w:b/>
              </w:rPr>
              <w:t xml:space="preserve"> minutes)</w:t>
            </w:r>
          </w:p>
          <w:p w14:paraId="7A367904" w14:textId="77777777" w:rsidR="009876EC" w:rsidRDefault="009876EC" w:rsidP="009876EC">
            <w:pPr>
              <w:pStyle w:val="EL95ptBullet1"/>
              <w:numPr>
                <w:ilvl w:val="0"/>
                <w:numId w:val="1"/>
              </w:numPr>
            </w:pPr>
            <w:r>
              <w:t xml:space="preserve">Remind students that for homework they were to read Chapter 11 of </w:t>
            </w:r>
            <w:proofErr w:type="spellStart"/>
            <w:r w:rsidRPr="008077D3">
              <w:rPr>
                <w:b/>
                <w:i/>
              </w:rPr>
              <w:t>Dragonwings</w:t>
            </w:r>
            <w:proofErr w:type="spellEnd"/>
            <w:r>
              <w:t>. Ask students to Think-Pair-Share:</w:t>
            </w:r>
          </w:p>
          <w:p w14:paraId="16CD812C" w14:textId="77777777" w:rsidR="009876EC" w:rsidRDefault="009876EC" w:rsidP="009876EC">
            <w:pPr>
              <w:pStyle w:val="EL95ptBullet2Asterisk"/>
              <w:numPr>
                <w:ilvl w:val="1"/>
                <w:numId w:val="16"/>
              </w:numPr>
            </w:pPr>
            <w:r>
              <w:t>“What happens in Chapter 11?</w:t>
            </w:r>
            <w:r w:rsidR="00184C44">
              <w:t>”</w:t>
            </w:r>
          </w:p>
          <w:p w14:paraId="64E12C0E" w14:textId="77777777" w:rsidR="009876EC" w:rsidRDefault="009876EC" w:rsidP="009876EC">
            <w:pPr>
              <w:pStyle w:val="EL95ptBullet1"/>
              <w:numPr>
                <w:ilvl w:val="0"/>
                <w:numId w:val="1"/>
              </w:numPr>
            </w:pPr>
            <w:r>
              <w:t xml:space="preserve">Cold call students to share their responses with the whole group. Listen for </w:t>
            </w:r>
            <w:r w:rsidR="00184C44">
              <w:t xml:space="preserve">them </w:t>
            </w:r>
            <w:r>
              <w:t xml:space="preserve">to explain that Moon Shadow and </w:t>
            </w:r>
            <w:proofErr w:type="spellStart"/>
            <w:r>
              <w:t>Windrider</w:t>
            </w:r>
            <w:proofErr w:type="spellEnd"/>
            <w:r>
              <w:t xml:space="preserve"> moved to a new place and had a tough few years. </w:t>
            </w:r>
            <w:r w:rsidR="00593977">
              <w:t xml:space="preserve">They built </w:t>
            </w:r>
            <w:proofErr w:type="spellStart"/>
            <w:r w:rsidR="00593977" w:rsidRPr="009F2328">
              <w:rPr>
                <w:i/>
              </w:rPr>
              <w:t>Dragonwings</w:t>
            </w:r>
            <w:proofErr w:type="spellEnd"/>
            <w:r w:rsidR="00593977">
              <w:t xml:space="preserve"> during this time</w:t>
            </w:r>
            <w:r w:rsidR="00184C44">
              <w:t>,</w:t>
            </w:r>
            <w:r w:rsidR="00593977">
              <w:t xml:space="preserve"> and then Black Dog came and stole all of their money.</w:t>
            </w:r>
          </w:p>
          <w:p w14:paraId="2D640255" w14:textId="77777777" w:rsidR="00593977" w:rsidRDefault="00593977" w:rsidP="009876EC">
            <w:pPr>
              <w:pStyle w:val="EL95ptBullet1"/>
              <w:numPr>
                <w:ilvl w:val="0"/>
                <w:numId w:val="1"/>
              </w:numPr>
            </w:pPr>
            <w:r>
              <w:t>Remind students of the focus question:</w:t>
            </w:r>
          </w:p>
          <w:p w14:paraId="70BA4A45" w14:textId="77777777" w:rsidR="00593977" w:rsidRDefault="00593977" w:rsidP="002120B3">
            <w:pPr>
              <w:pStyle w:val="EL95ptBullet2Asterisk"/>
              <w:rPr>
                <w:rFonts w:eastAsiaTheme="majorEastAsia" w:cstheme="majorBidi"/>
                <w:i/>
                <w:iCs/>
                <w:color w:val="404040" w:themeColor="text1" w:themeTint="BF"/>
              </w:rPr>
            </w:pPr>
            <w:r w:rsidRPr="003B7207">
              <w:t>*</w:t>
            </w:r>
            <w:r>
              <w:t>“</w:t>
            </w:r>
            <w:r w:rsidRPr="00A0051C">
              <w:t xml:space="preserve">This chapter ends with the line, </w:t>
            </w:r>
            <w:r w:rsidR="00184C44">
              <w:t>‘</w:t>
            </w:r>
            <w:r w:rsidRPr="00A0051C">
              <w:t>There was some beauty to life after all, even if i</w:t>
            </w:r>
            <w:r>
              <w:t>t</w:t>
            </w:r>
            <w:r w:rsidRPr="00A0051C">
              <w:t xml:space="preserve"> was only the beauty of hope.</w:t>
            </w:r>
            <w:r w:rsidR="00184C44">
              <w:t>’</w:t>
            </w:r>
            <w:r w:rsidR="00B465BA">
              <w:t xml:space="preserve"> </w:t>
            </w:r>
            <w:r>
              <w:t>In this chapter, w</w:t>
            </w:r>
            <w:r w:rsidRPr="00A0051C">
              <w:t>hat give</w:t>
            </w:r>
            <w:r>
              <w:t xml:space="preserve">s Moon Shadow </w:t>
            </w:r>
            <w:r w:rsidRPr="00A0051C">
              <w:t>hope and so</w:t>
            </w:r>
            <w:r>
              <w:t>mething to believe in?”</w:t>
            </w:r>
          </w:p>
          <w:p w14:paraId="35C03FA3" w14:textId="77777777" w:rsidR="00593977" w:rsidRDefault="00593977" w:rsidP="00593977">
            <w:pPr>
              <w:pStyle w:val="EL95ptBullet1"/>
              <w:numPr>
                <w:ilvl w:val="0"/>
                <w:numId w:val="16"/>
              </w:numPr>
            </w:pPr>
            <w:r>
              <w:t xml:space="preserve">Invite students to share their answers to the question from their </w:t>
            </w:r>
            <w:r w:rsidR="00AE058F" w:rsidRPr="008077D3">
              <w:rPr>
                <w:b/>
              </w:rPr>
              <w:t>structured notes</w:t>
            </w:r>
            <w:r w:rsidR="00184C44">
              <w:t xml:space="preserve"> </w:t>
            </w:r>
            <w:r>
              <w:t>with the rest of their triad.</w:t>
            </w:r>
          </w:p>
          <w:p w14:paraId="2B5632BF" w14:textId="77777777" w:rsidR="00593977" w:rsidRDefault="00593977" w:rsidP="00593977">
            <w:pPr>
              <w:pStyle w:val="EL95ptBullet1"/>
              <w:numPr>
                <w:ilvl w:val="0"/>
                <w:numId w:val="16"/>
              </w:numPr>
            </w:pPr>
            <w:r>
              <w:t>Select volunteers to share their answer with the whole group.</w:t>
            </w:r>
          </w:p>
        </w:tc>
        <w:tc>
          <w:tcPr>
            <w:tcW w:w="3510" w:type="dxa"/>
          </w:tcPr>
          <w:p w14:paraId="24E59DC2" w14:textId="77777777" w:rsidR="009876EC" w:rsidRPr="005D445D" w:rsidRDefault="009876EC" w:rsidP="009876EC">
            <w:pPr>
              <w:pStyle w:val="EL95ptBullet1"/>
              <w:numPr>
                <w:ilvl w:val="0"/>
                <w:numId w:val="1"/>
              </w:numPr>
            </w:pPr>
            <w:r>
              <w:t>Opening the lesson by asking students to share their homework makes them accountable for completing it. It also gives you the opportunity to monitor which students are not doing their homework.</w:t>
            </w:r>
          </w:p>
        </w:tc>
      </w:tr>
      <w:tr w:rsidR="00C14D17" w:rsidRPr="00E24093" w14:paraId="24BAA893" w14:textId="77777777">
        <w:tc>
          <w:tcPr>
            <w:tcW w:w="10890" w:type="dxa"/>
          </w:tcPr>
          <w:p w14:paraId="4FD55565" w14:textId="77777777" w:rsidR="00C14D17" w:rsidRPr="00E24093" w:rsidRDefault="00C14D17" w:rsidP="00C14D17">
            <w:pPr>
              <w:pStyle w:val="EL95ptBodyText"/>
              <w:rPr>
                <w:b/>
              </w:rPr>
            </w:pPr>
            <w:r>
              <w:rPr>
                <w:b/>
              </w:rPr>
              <w:t xml:space="preserve">B. </w:t>
            </w:r>
            <w:r w:rsidRPr="001543A6">
              <w:rPr>
                <w:b/>
              </w:rPr>
              <w:t>Unpacking Learning Targets (2 minutes)</w:t>
            </w:r>
          </w:p>
          <w:p w14:paraId="4639DCEE" w14:textId="77777777" w:rsidR="00C14D17" w:rsidRDefault="00C14D17" w:rsidP="00C14D17">
            <w:pPr>
              <w:pStyle w:val="EL95ptBullet1"/>
              <w:numPr>
                <w:ilvl w:val="0"/>
                <w:numId w:val="1"/>
              </w:numPr>
            </w:pPr>
            <w:r>
              <w:t xml:space="preserve">Invite students to read the learning targets with you: </w:t>
            </w:r>
          </w:p>
          <w:p w14:paraId="34DD7D1D" w14:textId="77777777" w:rsidR="00C14D17" w:rsidRDefault="00C14D17" w:rsidP="00C14D17">
            <w:pPr>
              <w:pStyle w:val="EL95ptBullet2Asterisk"/>
              <w:numPr>
                <w:ilvl w:val="1"/>
                <w:numId w:val="16"/>
              </w:numPr>
            </w:pPr>
            <w:r>
              <w:t>“</w:t>
            </w:r>
            <w:r w:rsidRPr="0074688A">
              <w:t xml:space="preserve">I can </w:t>
            </w:r>
            <w:r>
              <w:t>analyze the structure of a</w:t>
            </w:r>
            <w:r w:rsidRPr="0074688A">
              <w:t xml:space="preserve"> model literary analysis essay</w:t>
            </w:r>
            <w:r>
              <w:t>.”</w:t>
            </w:r>
          </w:p>
          <w:p w14:paraId="30159588" w14:textId="77777777" w:rsidR="00C14D17" w:rsidRDefault="00C14D17" w:rsidP="00C14D17">
            <w:pPr>
              <w:pStyle w:val="EL95ptBullet2Asterisk"/>
              <w:numPr>
                <w:ilvl w:val="1"/>
                <w:numId w:val="16"/>
              </w:numPr>
            </w:pPr>
            <w:r>
              <w:t xml:space="preserve">“I can identify Moon Shadow’s point of view in an excerpt of </w:t>
            </w:r>
            <w:proofErr w:type="spellStart"/>
            <w:r w:rsidRPr="000922A1">
              <w:rPr>
                <w:i/>
              </w:rPr>
              <w:t>Dragonwings</w:t>
            </w:r>
            <w:proofErr w:type="spellEnd"/>
            <w:r>
              <w:t>.”</w:t>
            </w:r>
          </w:p>
          <w:p w14:paraId="47164DA2" w14:textId="77777777" w:rsidR="00C14D17" w:rsidRDefault="00C14D17" w:rsidP="00C14D17">
            <w:pPr>
              <w:pStyle w:val="EL95ptBullet1"/>
            </w:pPr>
            <w:r>
              <w:t>Ask students to discuss in triads:</w:t>
            </w:r>
          </w:p>
          <w:p w14:paraId="3DAD27C7" w14:textId="77777777" w:rsidR="00C14D17" w:rsidRDefault="00C14D17" w:rsidP="00C14D17">
            <w:pPr>
              <w:pStyle w:val="EL95ptBullet2Asterisk"/>
              <w:numPr>
                <w:ilvl w:val="1"/>
                <w:numId w:val="16"/>
              </w:numPr>
            </w:pPr>
            <w:r>
              <w:t xml:space="preserve">“What is the </w:t>
            </w:r>
            <w:r w:rsidRPr="005C6BCA">
              <w:rPr>
                <w:i/>
              </w:rPr>
              <w:t>structure</w:t>
            </w:r>
            <w:r>
              <w:t xml:space="preserve">? If you are going to analyze the </w:t>
            </w:r>
            <w:r w:rsidRPr="005C6BCA">
              <w:rPr>
                <w:i/>
              </w:rPr>
              <w:t>structure</w:t>
            </w:r>
            <w:r>
              <w:t xml:space="preserve"> in a piece of writing, what are you going to be looking for?”</w:t>
            </w:r>
          </w:p>
          <w:p w14:paraId="36DBD4A9" w14:textId="77777777" w:rsidR="00C14D17" w:rsidRDefault="00C14D17" w:rsidP="00881E07">
            <w:pPr>
              <w:pStyle w:val="EL95ptBullet1"/>
              <w:rPr>
                <w:b/>
              </w:rPr>
            </w:pPr>
            <w:r>
              <w:t>Select volunteers to share their responses. Listen for students to explain that the structure is the way the writing has been put together.</w:t>
            </w:r>
          </w:p>
        </w:tc>
        <w:tc>
          <w:tcPr>
            <w:tcW w:w="3510" w:type="dxa"/>
          </w:tcPr>
          <w:p w14:paraId="2A7A294B" w14:textId="77777777" w:rsidR="00C14D17" w:rsidRDefault="00C14D17" w:rsidP="00C14D17">
            <w:pPr>
              <w:pStyle w:val="EL95ptBullet1"/>
            </w:pPr>
            <w:r>
              <w:t>Learning targets are a research-based strategy that helps all students, especially challenged learners.</w:t>
            </w:r>
          </w:p>
          <w:p w14:paraId="2B8EEA2E" w14:textId="77777777" w:rsidR="00C14D17" w:rsidRDefault="00C14D17" w:rsidP="00C14D17">
            <w:pPr>
              <w:pStyle w:val="EL95ptBullet1"/>
              <w:numPr>
                <w:ilvl w:val="0"/>
                <w:numId w:val="1"/>
              </w:numPr>
            </w:pPr>
            <w:r>
              <w:t>Posting learning targets allows students to reference them throughout the lesson to check their understanding. The learning targets also provide a reminder to students and teachers about the intended learning behind a given lesson or activity.</w:t>
            </w:r>
          </w:p>
        </w:tc>
      </w:tr>
    </w:tbl>
    <w:p w14:paraId="27E1DC48" w14:textId="77777777" w:rsidR="009C57A7" w:rsidRDefault="009876EC" w:rsidP="00164652">
      <w:pPr>
        <w:pStyle w:val="ELPageHeading3"/>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DB32C0" w:rsidRPr="00C14D17" w14:paraId="075706BC" w14:textId="77777777">
        <w:tc>
          <w:tcPr>
            <w:tcW w:w="10890" w:type="dxa"/>
            <w:shd w:val="clear" w:color="auto" w:fill="717073"/>
            <w:vAlign w:val="center"/>
          </w:tcPr>
          <w:p w14:paraId="1ECC7792" w14:textId="77777777" w:rsidR="00DB32C0" w:rsidRPr="00C14D17" w:rsidRDefault="00DB32C0" w:rsidP="00853870">
            <w:pPr>
              <w:pStyle w:val="EL95ptHeadingWhite"/>
              <w:rPr>
                <w:sz w:val="20"/>
                <w:szCs w:val="20"/>
              </w:rPr>
            </w:pPr>
            <w:r w:rsidRPr="00C14D17">
              <w:rPr>
                <w:sz w:val="20"/>
                <w:szCs w:val="20"/>
              </w:rPr>
              <w:lastRenderedPageBreak/>
              <w:br w:type="page"/>
              <w:t>Work Time</w:t>
            </w:r>
          </w:p>
        </w:tc>
        <w:tc>
          <w:tcPr>
            <w:tcW w:w="3510" w:type="dxa"/>
            <w:shd w:val="clear" w:color="auto" w:fill="717073"/>
            <w:vAlign w:val="center"/>
          </w:tcPr>
          <w:p w14:paraId="2513E579" w14:textId="77777777" w:rsidR="00DB32C0" w:rsidRPr="00C14D17" w:rsidRDefault="00DB32C0" w:rsidP="00853870">
            <w:pPr>
              <w:pStyle w:val="EL95ptHeadingWhite"/>
              <w:rPr>
                <w:sz w:val="20"/>
                <w:szCs w:val="20"/>
              </w:rPr>
            </w:pPr>
            <w:r w:rsidRPr="00C14D17">
              <w:rPr>
                <w:sz w:val="20"/>
                <w:szCs w:val="20"/>
              </w:rPr>
              <w:t>Meeting Students’ Needs</w:t>
            </w:r>
          </w:p>
        </w:tc>
      </w:tr>
      <w:tr w:rsidR="00DB32C0" w:rsidRPr="005D445D" w14:paraId="2216B6EA" w14:textId="77777777">
        <w:tc>
          <w:tcPr>
            <w:tcW w:w="10890" w:type="dxa"/>
          </w:tcPr>
          <w:p w14:paraId="30AA217B" w14:textId="77777777" w:rsidR="00DB32C0" w:rsidRPr="00E24093" w:rsidRDefault="00DB32C0" w:rsidP="00853870">
            <w:pPr>
              <w:pStyle w:val="EL95ptBodyText"/>
              <w:rPr>
                <w:b/>
              </w:rPr>
            </w:pPr>
            <w:r>
              <w:rPr>
                <w:b/>
              </w:rPr>
              <w:t xml:space="preserve">A. </w:t>
            </w:r>
            <w:r w:rsidRPr="00B9353D">
              <w:rPr>
                <w:b/>
              </w:rPr>
              <w:t>Analyzing the Structure of</w:t>
            </w:r>
            <w:r w:rsidR="00EB6243">
              <w:rPr>
                <w:b/>
              </w:rPr>
              <w:t xml:space="preserve"> the Model Literary Analysis (10</w:t>
            </w:r>
            <w:r w:rsidRPr="00B9353D">
              <w:rPr>
                <w:b/>
              </w:rPr>
              <w:t xml:space="preserve"> minutes)</w:t>
            </w:r>
          </w:p>
          <w:p w14:paraId="09D33498" w14:textId="77777777" w:rsidR="00DB32C0" w:rsidRDefault="00DB32C0" w:rsidP="00853870">
            <w:pPr>
              <w:pStyle w:val="EL95ptBullet1"/>
            </w:pPr>
            <w:r>
              <w:t xml:space="preserve">Remind students that in the previous lesson, they unpacked the </w:t>
            </w:r>
            <w:r w:rsidRPr="009F44E7">
              <w:rPr>
                <w:b/>
              </w:rPr>
              <w:t>End of Unit 2 Assessment</w:t>
            </w:r>
            <w:r w:rsidR="00E8447C">
              <w:rPr>
                <w:b/>
              </w:rPr>
              <w:t xml:space="preserve"> Prompt: Po</w:t>
            </w:r>
            <w:r w:rsidR="00083007">
              <w:rPr>
                <w:b/>
              </w:rPr>
              <w:t>int of View of the Immediate Aftermath</w:t>
            </w:r>
            <w:r w:rsidR="00E8447C">
              <w:rPr>
                <w:b/>
              </w:rPr>
              <w:t xml:space="preserve"> </w:t>
            </w:r>
            <w:r w:rsidRPr="009F44E7">
              <w:rPr>
                <w:b/>
              </w:rPr>
              <w:t>Literary Analysis Prompt</w:t>
            </w:r>
            <w:r>
              <w:rPr>
                <w:b/>
              </w:rPr>
              <w:t xml:space="preserve"> </w:t>
            </w:r>
            <w:r>
              <w:t xml:space="preserve">and identified the main ideas of the </w:t>
            </w:r>
            <w:r w:rsidR="00083007">
              <w:rPr>
                <w:b/>
              </w:rPr>
              <w:t>Model Literary A</w:t>
            </w:r>
            <w:r w:rsidRPr="009F44E7">
              <w:rPr>
                <w:b/>
              </w:rPr>
              <w:t>nalysis</w:t>
            </w:r>
            <w:r>
              <w:t>.</w:t>
            </w:r>
          </w:p>
          <w:p w14:paraId="06955495" w14:textId="77777777" w:rsidR="00761FE6" w:rsidRDefault="00761FE6" w:rsidP="00853870">
            <w:pPr>
              <w:pStyle w:val="EL95ptBullet1"/>
              <w:numPr>
                <w:ilvl w:val="0"/>
                <w:numId w:val="1"/>
              </w:numPr>
            </w:pPr>
            <w:r>
              <w:t xml:space="preserve">Invite </w:t>
            </w:r>
            <w:r w:rsidR="00184C44">
              <w:t xml:space="preserve">them </w:t>
            </w:r>
            <w:r>
              <w:t>to reread the assessment prompt to ground themselves in what they are being asked to do.</w:t>
            </w:r>
          </w:p>
          <w:p w14:paraId="29DA95CC" w14:textId="77777777" w:rsidR="00DB32C0" w:rsidRDefault="00184C44" w:rsidP="00853870">
            <w:pPr>
              <w:pStyle w:val="EL95ptBullet1"/>
              <w:numPr>
                <w:ilvl w:val="0"/>
                <w:numId w:val="1"/>
              </w:numPr>
            </w:pPr>
            <w:r>
              <w:t xml:space="preserve">Ask </w:t>
            </w:r>
            <w:r w:rsidR="00DB32C0">
              <w:t>students to review their gist statements from their annotated m</w:t>
            </w:r>
            <w:r w:rsidR="00DB32C0" w:rsidRPr="009F44E7">
              <w:t>odel literary analysis</w:t>
            </w:r>
            <w:r w:rsidR="00DB32C0">
              <w:t xml:space="preserve">. Explain that their gist statements will help them identify the </w:t>
            </w:r>
            <w:r w:rsidR="007D2E15" w:rsidRPr="004576CF">
              <w:t>structure</w:t>
            </w:r>
            <w:r w:rsidR="00DB32C0">
              <w:t xml:space="preserve"> </w:t>
            </w:r>
            <w:r w:rsidR="007D2E15">
              <w:t xml:space="preserve">and qualities </w:t>
            </w:r>
            <w:r w:rsidR="00DB32C0">
              <w:t>of a strong literary analysis essay.</w:t>
            </w:r>
            <w:r w:rsidR="00B465BA">
              <w:t xml:space="preserve"> </w:t>
            </w:r>
          </w:p>
          <w:p w14:paraId="41B17964" w14:textId="77777777" w:rsidR="00DB32C0" w:rsidRDefault="00DB32C0" w:rsidP="00853870">
            <w:pPr>
              <w:pStyle w:val="EL95ptBullet1"/>
              <w:numPr>
                <w:ilvl w:val="0"/>
                <w:numId w:val="1"/>
              </w:numPr>
            </w:pPr>
            <w:r>
              <w:t xml:space="preserve">Ask </w:t>
            </w:r>
            <w:r w:rsidR="004576CF">
              <w:t>triads</w:t>
            </w:r>
            <w:r w:rsidR="00184C44">
              <w:t xml:space="preserve"> to discuss</w:t>
            </w:r>
            <w:r>
              <w:t xml:space="preserve">: </w:t>
            </w:r>
          </w:p>
          <w:p w14:paraId="508AD9B4" w14:textId="77777777" w:rsidR="007D2E15" w:rsidRDefault="007D2E15" w:rsidP="00853870">
            <w:pPr>
              <w:pStyle w:val="EL95ptBullet2Asterisk"/>
              <w:numPr>
                <w:ilvl w:val="1"/>
                <w:numId w:val="16"/>
              </w:numPr>
            </w:pPr>
            <w:r>
              <w:t xml:space="preserve">“What is the </w:t>
            </w:r>
            <w:r w:rsidRPr="004576CF">
              <w:t>structure</w:t>
            </w:r>
            <w:r>
              <w:t xml:space="preserve"> of a strong literary analysis essay?”</w:t>
            </w:r>
            <w:r w:rsidR="00DB32C0">
              <w:t xml:space="preserve"> </w:t>
            </w:r>
          </w:p>
          <w:p w14:paraId="79CEA933" w14:textId="77777777" w:rsidR="00DB32C0" w:rsidRDefault="00DB32C0" w:rsidP="00853870">
            <w:pPr>
              <w:pStyle w:val="EL95ptBullet2Asterisk"/>
              <w:numPr>
                <w:ilvl w:val="1"/>
                <w:numId w:val="16"/>
              </w:numPr>
            </w:pPr>
            <w:r>
              <w:t>“What are the qualities of a strong literary analysis essay?”</w:t>
            </w:r>
          </w:p>
          <w:p w14:paraId="083E0F6E" w14:textId="77777777" w:rsidR="00DB32C0" w:rsidRDefault="00DB32C0" w:rsidP="00853870">
            <w:pPr>
              <w:pStyle w:val="EL95ptBullet1"/>
            </w:pPr>
            <w:r>
              <w:t xml:space="preserve">Begin </w:t>
            </w:r>
            <w:r w:rsidRPr="00B9353D">
              <w:t xml:space="preserve">the </w:t>
            </w:r>
            <w:r w:rsidRPr="009F44E7">
              <w:rPr>
                <w:b/>
              </w:rPr>
              <w:t xml:space="preserve">Qualities of a Strong Literary </w:t>
            </w:r>
            <w:r>
              <w:rPr>
                <w:b/>
              </w:rPr>
              <w:t>Analysis</w:t>
            </w:r>
            <w:r w:rsidRPr="009F44E7">
              <w:rPr>
                <w:b/>
              </w:rPr>
              <w:t xml:space="preserve"> Essay</w:t>
            </w:r>
            <w:r w:rsidR="004576CF">
              <w:rPr>
                <w:b/>
              </w:rPr>
              <w:t xml:space="preserve"> anchor chart</w:t>
            </w:r>
            <w:r w:rsidRPr="00B9353D">
              <w:t xml:space="preserve">. </w:t>
            </w:r>
            <w:r w:rsidRPr="00B64AA0">
              <w:t xml:space="preserve">Cold call </w:t>
            </w:r>
            <w:r w:rsidR="00184C44">
              <w:t>triads</w:t>
            </w:r>
            <w:r w:rsidR="00184C44" w:rsidRPr="00B64AA0">
              <w:t xml:space="preserve"> </w:t>
            </w:r>
            <w:r w:rsidRPr="00B64AA0">
              <w:t>to share the</w:t>
            </w:r>
            <w:r w:rsidR="007D2E15">
              <w:t xml:space="preserve"> </w:t>
            </w:r>
            <w:r w:rsidR="00AE058F" w:rsidRPr="002120B3">
              <w:t>structure</w:t>
            </w:r>
            <w:r w:rsidR="007D2E15">
              <w:t xml:space="preserve"> and</w:t>
            </w:r>
            <w:r w:rsidRPr="00B64AA0">
              <w:t xml:space="preserve"> qualities they discussed that make a strong literary </w:t>
            </w:r>
            <w:r>
              <w:t>analysis</w:t>
            </w:r>
            <w:r w:rsidRPr="00B64AA0">
              <w:t xml:space="preserve"> essay. </w:t>
            </w:r>
          </w:p>
          <w:p w14:paraId="4FE292DA" w14:textId="77777777" w:rsidR="00DB32C0" w:rsidRDefault="00DB32C0" w:rsidP="00083007">
            <w:pPr>
              <w:pStyle w:val="EL95ptBullet1"/>
              <w:numPr>
                <w:ilvl w:val="0"/>
                <w:numId w:val="1"/>
              </w:numPr>
            </w:pPr>
            <w:r w:rsidRPr="00B64AA0">
              <w:t xml:space="preserve">As students share their answers, put </w:t>
            </w:r>
            <w:r w:rsidR="00184C44">
              <w:t>them</w:t>
            </w:r>
            <w:r>
              <w:t xml:space="preserve"> into lang</w:t>
            </w:r>
            <w:r w:rsidR="00083007">
              <w:t>uage from the rubric and prompt.</w:t>
            </w:r>
            <w:r w:rsidR="00083007" w:rsidRPr="00B64AA0">
              <w:t xml:space="preserve"> </w:t>
            </w:r>
            <w:r w:rsidRPr="00B64AA0">
              <w:t>Be sure the chart includes:</w:t>
            </w:r>
          </w:p>
          <w:p w14:paraId="42288F42" w14:textId="77777777" w:rsidR="00DB32C0" w:rsidRPr="00083007" w:rsidRDefault="00DB32C0" w:rsidP="002120B3">
            <w:pPr>
              <w:pStyle w:val="EL95ptBullet2"/>
              <w:rPr>
                <w:rFonts w:asciiTheme="majorHAnsi" w:hAnsiTheme="majorHAnsi" w:cstheme="majorBidi"/>
                <w:i/>
                <w:iCs/>
                <w:color w:val="404040" w:themeColor="text1" w:themeTint="BF"/>
              </w:rPr>
            </w:pPr>
            <w:r w:rsidRPr="00083007">
              <w:t>Introductory paragraph</w:t>
            </w:r>
            <w:r w:rsidR="00184C44">
              <w:t>—</w:t>
            </w:r>
            <w:r w:rsidRPr="00083007">
              <w:t>introduces what the essay will be about</w:t>
            </w:r>
          </w:p>
          <w:p w14:paraId="290CBD8E" w14:textId="77777777" w:rsidR="00DB32C0" w:rsidRPr="00083007" w:rsidRDefault="00DB32C0" w:rsidP="002120B3">
            <w:pPr>
              <w:pStyle w:val="EL95ptBullet2"/>
              <w:rPr>
                <w:rFonts w:asciiTheme="majorHAnsi" w:hAnsiTheme="majorHAnsi" w:cstheme="majorBidi"/>
                <w:i/>
                <w:iCs/>
                <w:color w:val="404040" w:themeColor="text1" w:themeTint="BF"/>
              </w:rPr>
            </w:pPr>
            <w:r w:rsidRPr="00083007">
              <w:t xml:space="preserve">Body </w:t>
            </w:r>
            <w:r w:rsidR="00184C44">
              <w:t>p</w:t>
            </w:r>
            <w:r w:rsidR="00184C44" w:rsidRPr="00083007">
              <w:t xml:space="preserve">aragraph </w:t>
            </w:r>
            <w:r w:rsidRPr="00083007">
              <w:t>1</w:t>
            </w:r>
            <w:r w:rsidR="00184C44">
              <w:t>—</w:t>
            </w:r>
            <w:r w:rsidRPr="00083007">
              <w:t>describes</w:t>
            </w:r>
            <w:r w:rsidR="00E8447C" w:rsidRPr="00083007">
              <w:t xml:space="preserve"> Miss </w:t>
            </w:r>
            <w:proofErr w:type="spellStart"/>
            <w:r w:rsidR="00E8447C" w:rsidRPr="00083007">
              <w:t>Whitlaw’s</w:t>
            </w:r>
            <w:proofErr w:type="spellEnd"/>
            <w:r w:rsidR="00E8447C" w:rsidRPr="00083007">
              <w:t xml:space="preserve"> point of view of dragons</w:t>
            </w:r>
          </w:p>
          <w:p w14:paraId="68D0BD9C" w14:textId="77777777" w:rsidR="00083007" w:rsidRPr="00083007" w:rsidRDefault="00DB32C0" w:rsidP="002120B3">
            <w:pPr>
              <w:pStyle w:val="EL95ptBullet2"/>
              <w:rPr>
                <w:rFonts w:asciiTheme="majorHAnsi" w:hAnsiTheme="majorHAnsi" w:cstheme="majorBidi"/>
                <w:i/>
                <w:iCs/>
                <w:color w:val="404040" w:themeColor="text1" w:themeTint="BF"/>
              </w:rPr>
            </w:pPr>
            <w:r w:rsidRPr="00083007">
              <w:t xml:space="preserve">Body </w:t>
            </w:r>
            <w:r w:rsidR="00184C44">
              <w:t>p</w:t>
            </w:r>
            <w:r w:rsidR="00184C44" w:rsidRPr="00083007">
              <w:t xml:space="preserve">aragraph </w:t>
            </w:r>
            <w:r w:rsidRPr="00083007">
              <w:t>2</w:t>
            </w:r>
            <w:r w:rsidR="00184C44">
              <w:t>—</w:t>
            </w:r>
            <w:r w:rsidRPr="00083007">
              <w:t xml:space="preserve">describes </w:t>
            </w:r>
            <w:r w:rsidR="00E8447C" w:rsidRPr="00083007">
              <w:t>Moon Shadow’s point of view of dragons</w:t>
            </w:r>
          </w:p>
          <w:p w14:paraId="2B06FF63" w14:textId="77777777" w:rsidR="00DB32C0" w:rsidRPr="00083007" w:rsidRDefault="00DB32C0" w:rsidP="002120B3">
            <w:pPr>
              <w:pStyle w:val="EL95ptBullet2"/>
              <w:rPr>
                <w:rFonts w:asciiTheme="majorHAnsi" w:hAnsiTheme="majorHAnsi" w:cstheme="majorBidi"/>
                <w:i/>
                <w:iCs/>
                <w:color w:val="404040" w:themeColor="text1" w:themeTint="BF"/>
              </w:rPr>
            </w:pPr>
            <w:r w:rsidRPr="00083007">
              <w:t xml:space="preserve">Concluding </w:t>
            </w:r>
            <w:r w:rsidR="00184C44">
              <w:t>p</w:t>
            </w:r>
            <w:r w:rsidR="00184C44" w:rsidRPr="00083007">
              <w:t>aragraph</w:t>
            </w:r>
            <w:r w:rsidR="00184C44">
              <w:t>—s</w:t>
            </w:r>
            <w:r w:rsidR="00184C44" w:rsidRPr="00083007">
              <w:t xml:space="preserve">ummarizes </w:t>
            </w:r>
            <w:r w:rsidR="00D242F3" w:rsidRPr="00083007">
              <w:t>the content of the essay and answers the question:</w:t>
            </w:r>
            <w:r w:rsidR="00083007" w:rsidRPr="00083007">
              <w:t xml:space="preserve"> How do the different cultures and backgrounds of Miss </w:t>
            </w:r>
            <w:proofErr w:type="spellStart"/>
            <w:r w:rsidR="00083007" w:rsidRPr="00083007">
              <w:t>Whitlaw</w:t>
            </w:r>
            <w:proofErr w:type="spellEnd"/>
            <w:r w:rsidR="00083007" w:rsidRPr="00083007">
              <w:t xml:space="preserve"> and Moon Shadow affect their points of view of dragons</w:t>
            </w:r>
            <w:r w:rsidR="00E8447C" w:rsidRPr="00083007">
              <w:t>?</w:t>
            </w:r>
          </w:p>
          <w:p w14:paraId="46803A27" w14:textId="77777777" w:rsidR="00DB32C0" w:rsidRPr="009B1536" w:rsidRDefault="00DB32C0" w:rsidP="00853870">
            <w:pPr>
              <w:pStyle w:val="EL95ptBullet1"/>
            </w:pPr>
            <w:r w:rsidRPr="00B64AA0">
              <w:t xml:space="preserve">For anything students do not identify </w:t>
            </w:r>
            <w:proofErr w:type="gramStart"/>
            <w:r w:rsidRPr="00B64AA0">
              <w:t>on their own</w:t>
            </w:r>
            <w:proofErr w:type="gramEnd"/>
            <w:r w:rsidRPr="00B64AA0">
              <w:t>, add it to the anchor chart and explain why you are adding it.</w:t>
            </w:r>
          </w:p>
        </w:tc>
        <w:tc>
          <w:tcPr>
            <w:tcW w:w="3510" w:type="dxa"/>
          </w:tcPr>
          <w:p w14:paraId="4043C50E" w14:textId="77777777" w:rsidR="00DB32C0" w:rsidRDefault="000815FC" w:rsidP="00853870">
            <w:pPr>
              <w:pStyle w:val="EL95ptBullet1"/>
            </w:pPr>
            <w:r>
              <w:t>A model essay provi</w:t>
            </w:r>
            <w:r w:rsidR="00DC00FC">
              <w:t>des a framework that students can replicate to structure their own thinking to answer a similar question.</w:t>
            </w:r>
          </w:p>
          <w:p w14:paraId="02EB9098" w14:textId="77777777" w:rsidR="00EB6243" w:rsidRPr="005D445D" w:rsidRDefault="00EB6243" w:rsidP="00184C44">
            <w:pPr>
              <w:pStyle w:val="EL95ptBullet1"/>
            </w:pPr>
            <w:r>
              <w:t xml:space="preserve">Anchor charts collect </w:t>
            </w:r>
            <w:r w:rsidR="00184C44">
              <w:t>whole-</w:t>
            </w:r>
            <w:r>
              <w:t xml:space="preserve">group thinking for reference later on. </w:t>
            </w:r>
          </w:p>
        </w:tc>
      </w:tr>
    </w:tbl>
    <w:p w14:paraId="5C74027B" w14:textId="77777777" w:rsidR="00DB32C0" w:rsidRDefault="00DB32C0" w:rsidP="009C57A7">
      <w:pPr>
        <w:pStyle w:val="EL95ptBodyText"/>
      </w:pPr>
    </w:p>
    <w:p w14:paraId="6990007F" w14:textId="77777777" w:rsidR="00DB32C0" w:rsidRDefault="00C14D17" w:rsidP="00164652">
      <w:pPr>
        <w:pStyle w:val="ELPageHeading3"/>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C57A7" w:rsidRPr="00C14D17" w14:paraId="6B5B82BE" w14:textId="77777777">
        <w:tc>
          <w:tcPr>
            <w:tcW w:w="10890" w:type="dxa"/>
            <w:shd w:val="clear" w:color="auto" w:fill="717073"/>
            <w:vAlign w:val="center"/>
          </w:tcPr>
          <w:p w14:paraId="547003D8" w14:textId="77777777" w:rsidR="009C57A7" w:rsidRPr="00C14D17" w:rsidRDefault="009C57A7" w:rsidP="009C57A7">
            <w:pPr>
              <w:pStyle w:val="EL95ptHeadingWhite"/>
              <w:rPr>
                <w:sz w:val="20"/>
                <w:szCs w:val="20"/>
              </w:rPr>
            </w:pPr>
            <w:r w:rsidRPr="00C14D17">
              <w:rPr>
                <w:sz w:val="20"/>
                <w:szCs w:val="20"/>
              </w:rPr>
              <w:lastRenderedPageBreak/>
              <w:br w:type="page"/>
              <w:t>Work Time (continued)</w:t>
            </w:r>
          </w:p>
        </w:tc>
        <w:tc>
          <w:tcPr>
            <w:tcW w:w="3510" w:type="dxa"/>
            <w:shd w:val="clear" w:color="auto" w:fill="717073"/>
            <w:vAlign w:val="center"/>
          </w:tcPr>
          <w:p w14:paraId="68504B09" w14:textId="77777777" w:rsidR="009C57A7" w:rsidRPr="00C14D17" w:rsidRDefault="009C57A7" w:rsidP="009C57A7">
            <w:pPr>
              <w:pStyle w:val="EL95ptHeadingWhite"/>
              <w:rPr>
                <w:sz w:val="20"/>
                <w:szCs w:val="20"/>
              </w:rPr>
            </w:pPr>
            <w:r w:rsidRPr="00C14D17">
              <w:rPr>
                <w:sz w:val="20"/>
                <w:szCs w:val="20"/>
              </w:rPr>
              <w:t>Meeting Students’ Needs</w:t>
            </w:r>
          </w:p>
        </w:tc>
      </w:tr>
      <w:tr w:rsidR="009C57A7" w:rsidRPr="00E24093" w14:paraId="5408E03A" w14:textId="77777777">
        <w:tc>
          <w:tcPr>
            <w:tcW w:w="10890" w:type="dxa"/>
          </w:tcPr>
          <w:p w14:paraId="30B39122" w14:textId="77777777" w:rsidR="008A6167" w:rsidRPr="00E24093" w:rsidRDefault="008A6167" w:rsidP="008A6167">
            <w:pPr>
              <w:pStyle w:val="EL95ptBodyText"/>
              <w:rPr>
                <w:b/>
              </w:rPr>
            </w:pPr>
            <w:r>
              <w:rPr>
                <w:b/>
              </w:rPr>
              <w:t xml:space="preserve">B. </w:t>
            </w:r>
            <w:r w:rsidR="003B5FA5">
              <w:rPr>
                <w:b/>
              </w:rPr>
              <w:t>Analyzing Moo</w:t>
            </w:r>
            <w:r w:rsidR="00083007">
              <w:rPr>
                <w:b/>
              </w:rPr>
              <w:t>n Shadow</w:t>
            </w:r>
            <w:r w:rsidR="00184C44">
              <w:rPr>
                <w:b/>
              </w:rPr>
              <w:t>’</w:t>
            </w:r>
            <w:r w:rsidR="00083007">
              <w:rPr>
                <w:b/>
              </w:rPr>
              <w:t>s Point of View of the Immediate Aftermath</w:t>
            </w:r>
            <w:r w:rsidR="00EB6243">
              <w:rPr>
                <w:b/>
              </w:rPr>
              <w:t xml:space="preserve"> (19</w:t>
            </w:r>
            <w:r w:rsidR="000C0733" w:rsidRPr="000C0733">
              <w:rPr>
                <w:b/>
              </w:rPr>
              <w:t xml:space="preserve"> minutes)</w:t>
            </w:r>
          </w:p>
          <w:p w14:paraId="73D3A495" w14:textId="77777777" w:rsidR="009A76E8" w:rsidRDefault="001B1D76" w:rsidP="00C70364">
            <w:pPr>
              <w:pStyle w:val="EL95ptBullet1"/>
            </w:pPr>
            <w:r>
              <w:t xml:space="preserve">Congratulate students for creating an anchor chart that will guide them through this writing process. </w:t>
            </w:r>
          </w:p>
          <w:p w14:paraId="195DE32A" w14:textId="77777777" w:rsidR="00CB402B" w:rsidRDefault="009A76E8" w:rsidP="00E8447C">
            <w:pPr>
              <w:pStyle w:val="EL95ptBullet1"/>
              <w:numPr>
                <w:ilvl w:val="0"/>
                <w:numId w:val="1"/>
              </w:numPr>
            </w:pPr>
            <w:r>
              <w:t xml:space="preserve">Tell </w:t>
            </w:r>
            <w:r w:rsidR="001B1D76">
              <w:t>students that</w:t>
            </w:r>
            <w:r>
              <w:t xml:space="preserve"> they will now reread </w:t>
            </w:r>
            <w:r w:rsidR="00083007">
              <w:t>an excerpt of the novel</w:t>
            </w:r>
            <w:r w:rsidR="00EF4802">
              <w:t xml:space="preserve"> </w:t>
            </w:r>
            <w:proofErr w:type="spellStart"/>
            <w:r w:rsidR="00AE058F" w:rsidRPr="000D1D11">
              <w:rPr>
                <w:i/>
              </w:rPr>
              <w:t>Dragonwings</w:t>
            </w:r>
            <w:proofErr w:type="spellEnd"/>
            <w:r w:rsidR="00016D76">
              <w:t xml:space="preserve"> (</w:t>
            </w:r>
            <w:r w:rsidR="00184C44">
              <w:t>pages</w:t>
            </w:r>
            <w:r w:rsidR="00016D76">
              <w:t xml:space="preserve"> 198</w:t>
            </w:r>
            <w:r w:rsidR="00184C44">
              <w:t>–</w:t>
            </w:r>
            <w:r w:rsidR="00016D76">
              <w:t>204)</w:t>
            </w:r>
            <w:r w:rsidR="00083007">
              <w:t xml:space="preserve"> to analyze</w:t>
            </w:r>
            <w:r w:rsidR="00707F73">
              <w:t xml:space="preserve"> Moon Shadow’</w:t>
            </w:r>
            <w:r w:rsidR="00083007">
              <w:t>s point of view of the immediate aftermath of the earthquake.</w:t>
            </w:r>
          </w:p>
          <w:p w14:paraId="41E07FA0" w14:textId="77777777" w:rsidR="00083007" w:rsidRDefault="00083007" w:rsidP="00E8447C">
            <w:pPr>
              <w:pStyle w:val="EL95ptBullet1"/>
              <w:numPr>
                <w:ilvl w:val="0"/>
                <w:numId w:val="1"/>
              </w:numPr>
            </w:pPr>
            <w:r>
              <w:t xml:space="preserve">Distribute </w:t>
            </w:r>
            <w:r>
              <w:rPr>
                <w:b/>
              </w:rPr>
              <w:t xml:space="preserve">Analyzing Moon Shadow’s Point of View of the Immediate Aftermath </w:t>
            </w:r>
            <w:r w:rsidRPr="00AD7DCE">
              <w:rPr>
                <w:b/>
              </w:rPr>
              <w:t>of the Earthquake</w:t>
            </w:r>
            <w:r w:rsidR="00AE058F" w:rsidRPr="002120B3">
              <w:t>.</w:t>
            </w:r>
            <w:r>
              <w:rPr>
                <w:b/>
              </w:rPr>
              <w:t xml:space="preserve"> </w:t>
            </w:r>
            <w:r w:rsidRPr="00083007">
              <w:t>Invite students to read through the directions and the column headings of the graphic organizer with you.</w:t>
            </w:r>
            <w:r>
              <w:t xml:space="preserve"> Remind </w:t>
            </w:r>
            <w:r w:rsidR="000629D2">
              <w:t xml:space="preserve">them </w:t>
            </w:r>
            <w:r>
              <w:t>that this graphic organizer is very similar to the one they have been filling out for the Emma Burke excerpts in the first half of the unit, but this time they don’t have to analyze how Moon Shadow conveys his point of view, as that isn’t relevant to the content of their essay.</w:t>
            </w:r>
          </w:p>
          <w:p w14:paraId="5C8CEDE5" w14:textId="77777777" w:rsidR="00364859" w:rsidRDefault="00083007" w:rsidP="00364859">
            <w:pPr>
              <w:pStyle w:val="EL95ptBullet1"/>
            </w:pPr>
            <w:r>
              <w:t>Invite</w:t>
            </w:r>
            <w:r w:rsidR="006334E1">
              <w:t xml:space="preserve"> students to </w:t>
            </w:r>
            <w:r w:rsidR="00431B53">
              <w:t xml:space="preserve">work in triads to </w:t>
            </w:r>
            <w:r w:rsidR="000629D2">
              <w:t>fill in the</w:t>
            </w:r>
            <w:r w:rsidR="00F6758F">
              <w:t xml:space="preserve"> graphic organizer.</w:t>
            </w:r>
            <w:r>
              <w:t xml:space="preserve"> Remind </w:t>
            </w:r>
            <w:r w:rsidR="000629D2">
              <w:t xml:space="preserve">them </w:t>
            </w:r>
            <w:r>
              <w:t>to discuss ideas in their triads before recording anything.</w:t>
            </w:r>
          </w:p>
          <w:p w14:paraId="258F630D" w14:textId="77777777" w:rsidR="00737599" w:rsidRDefault="00737599" w:rsidP="00364859">
            <w:pPr>
              <w:pStyle w:val="EL95ptBullet1"/>
            </w:pPr>
            <w:r>
              <w:t>Circulate to support students as they work. Ask guiding questions:</w:t>
            </w:r>
          </w:p>
          <w:p w14:paraId="08D7C30A" w14:textId="77777777" w:rsidR="00737599" w:rsidRDefault="00737599" w:rsidP="00737599">
            <w:pPr>
              <w:pStyle w:val="EL95ptBullet1"/>
              <w:numPr>
                <w:ilvl w:val="0"/>
                <w:numId w:val="0"/>
              </w:numPr>
              <w:ind w:left="216"/>
            </w:pPr>
            <w:r>
              <w:t>* “What is his point of view here? How do you know?”</w:t>
            </w:r>
          </w:p>
          <w:p w14:paraId="58621DE3" w14:textId="77777777" w:rsidR="00737599" w:rsidRDefault="00737599" w:rsidP="00737599">
            <w:pPr>
              <w:pStyle w:val="EL95ptBullet1"/>
              <w:numPr>
                <w:ilvl w:val="0"/>
                <w:numId w:val="0"/>
              </w:numPr>
              <w:ind w:left="216"/>
            </w:pPr>
            <w:r>
              <w:t>* “What in the text suggests this point of view?”</w:t>
            </w:r>
          </w:p>
          <w:p w14:paraId="472183B4" w14:textId="77777777" w:rsidR="00263095" w:rsidRDefault="000D0C75" w:rsidP="000D0C75">
            <w:pPr>
              <w:pStyle w:val="EL95ptBullet1"/>
            </w:pPr>
            <w:r>
              <w:t>Invite students to pair up with someone from another triad to share their answers and to make revisions where they think necessary.</w:t>
            </w:r>
          </w:p>
          <w:p w14:paraId="6BC65BFE" w14:textId="77777777" w:rsidR="00EB6243" w:rsidRPr="009B1536" w:rsidRDefault="002B72FA" w:rsidP="000629D2">
            <w:pPr>
              <w:pStyle w:val="EL95ptBullet1"/>
            </w:pPr>
            <w:r>
              <w:t xml:space="preserve">Select students to share whole group. </w:t>
            </w:r>
            <w:r w:rsidR="000629D2">
              <w:t xml:space="preserve">Use a </w:t>
            </w:r>
            <w:r w:rsidR="00AE058F" w:rsidRPr="002120B3">
              <w:rPr>
                <w:b/>
              </w:rPr>
              <w:t>document camera</w:t>
            </w:r>
            <w:r w:rsidR="000629D2">
              <w:t xml:space="preserve"> to display a blank </w:t>
            </w:r>
            <w:r w:rsidRPr="002B72FA">
              <w:t xml:space="preserve">Analyzing Moon Shadow’s Point of View of the Immediate Aftermath </w:t>
            </w:r>
            <w:r w:rsidR="000629D2">
              <w:t xml:space="preserve">organizer and fill it </w:t>
            </w:r>
            <w:r w:rsidRPr="002B72FA">
              <w:t>with appropriate student responses</w:t>
            </w:r>
            <w:r w:rsidR="000629D2">
              <w:t>.</w:t>
            </w:r>
            <w:r w:rsidRPr="002B72FA">
              <w:t xml:space="preserve"> </w:t>
            </w:r>
            <w:r w:rsidR="000629D2">
              <w:t>I</w:t>
            </w:r>
            <w:r w:rsidRPr="002B72FA">
              <w:t xml:space="preserve">nvite students to revise or add to their </w:t>
            </w:r>
            <w:r w:rsidR="000629D2">
              <w:t xml:space="preserve">own </w:t>
            </w:r>
            <w:r w:rsidRPr="002B72FA">
              <w:t>graphic organizers. Refer to the</w:t>
            </w:r>
            <w:r>
              <w:rPr>
                <w:b/>
              </w:rPr>
              <w:t xml:space="preserve"> Analyzing Moon Shadow’s Point of View of the Immediate Aftermath of the Earthquake (answers</w:t>
            </w:r>
            <w:r w:rsidR="000629D2">
              <w:rPr>
                <w:b/>
              </w:rPr>
              <w:t>,</w:t>
            </w:r>
            <w:r>
              <w:rPr>
                <w:b/>
              </w:rPr>
              <w:t xml:space="preserve"> for teacher reference) </w:t>
            </w:r>
            <w:r w:rsidRPr="002B72FA">
              <w:t>to guide students in what they should have recorded.</w:t>
            </w:r>
            <w:r w:rsidR="00EB6243">
              <w:t xml:space="preserve"> </w:t>
            </w:r>
          </w:p>
        </w:tc>
        <w:tc>
          <w:tcPr>
            <w:tcW w:w="3510" w:type="dxa"/>
          </w:tcPr>
          <w:p w14:paraId="33C403AE" w14:textId="77777777" w:rsidR="00EB6243" w:rsidRDefault="00EB6243" w:rsidP="00EB6243">
            <w:pPr>
              <w:pStyle w:val="EL95ptBullet1"/>
            </w:pPr>
            <w:r>
              <w:t>Graphic organizers and recording forms engage students more actively and provide scaffolding that is especially critical for learners with lower levels of language proficiency and/or learning</w:t>
            </w:r>
            <w:r w:rsidR="00184C44">
              <w:t>.</w:t>
            </w:r>
          </w:p>
          <w:p w14:paraId="01CDECFA" w14:textId="77777777" w:rsidR="009C57A7" w:rsidRPr="005D445D" w:rsidRDefault="00EB6243" w:rsidP="00184C44">
            <w:pPr>
              <w:pStyle w:val="EL95ptBullet1"/>
            </w:pPr>
            <w:r>
              <w:t>Inviting student</w:t>
            </w:r>
            <w:r w:rsidR="00737599">
              <w:t>s to discuss their ideas in triad</w:t>
            </w:r>
            <w:r>
              <w:t>s before they record anything on their graphic organizers can help to ensure that all students are engaged in the thinking process. It can also provide additional support to ELL</w:t>
            </w:r>
            <w:r w:rsidR="00184C44">
              <w:t>s</w:t>
            </w:r>
            <w:r>
              <w:t>.</w:t>
            </w:r>
          </w:p>
        </w:tc>
      </w:tr>
    </w:tbl>
    <w:p w14:paraId="738EEDC2" w14:textId="77777777" w:rsidR="009C57A7" w:rsidRDefault="009C57A7" w:rsidP="009C57A7">
      <w:pPr>
        <w:pStyle w:val="EL95ptBodyText"/>
      </w:pPr>
    </w:p>
    <w:p w14:paraId="4D441068" w14:textId="77777777" w:rsidR="009A3A7E" w:rsidRDefault="00C14D17" w:rsidP="00164652">
      <w:pPr>
        <w:pStyle w:val="ELPageHeading3"/>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1610"/>
        <w:gridCol w:w="2790"/>
      </w:tblGrid>
      <w:tr w:rsidR="009C57A7" w:rsidRPr="00C14D17" w14:paraId="00D06616" w14:textId="77777777">
        <w:tc>
          <w:tcPr>
            <w:tcW w:w="11610" w:type="dxa"/>
            <w:shd w:val="clear" w:color="auto" w:fill="717073"/>
            <w:vAlign w:val="center"/>
          </w:tcPr>
          <w:p w14:paraId="47363308" w14:textId="77777777" w:rsidR="009C57A7" w:rsidRPr="00C14D17" w:rsidRDefault="009C57A7" w:rsidP="009C57A7">
            <w:pPr>
              <w:pStyle w:val="EL95ptHeadingWhite"/>
              <w:rPr>
                <w:sz w:val="20"/>
                <w:szCs w:val="20"/>
              </w:rPr>
            </w:pPr>
            <w:r w:rsidRPr="00C14D17">
              <w:rPr>
                <w:sz w:val="20"/>
                <w:szCs w:val="20"/>
              </w:rPr>
              <w:lastRenderedPageBreak/>
              <w:br w:type="page"/>
              <w:t>Closing and Assessment</w:t>
            </w:r>
          </w:p>
        </w:tc>
        <w:tc>
          <w:tcPr>
            <w:tcW w:w="2790" w:type="dxa"/>
            <w:shd w:val="clear" w:color="auto" w:fill="717073"/>
            <w:vAlign w:val="center"/>
          </w:tcPr>
          <w:p w14:paraId="05509E2A" w14:textId="77777777" w:rsidR="009C57A7" w:rsidRPr="00C14D17" w:rsidRDefault="009C57A7" w:rsidP="009C57A7">
            <w:pPr>
              <w:pStyle w:val="EL95ptHeadingWhite"/>
              <w:rPr>
                <w:sz w:val="20"/>
                <w:szCs w:val="20"/>
              </w:rPr>
            </w:pPr>
            <w:r w:rsidRPr="00C14D17">
              <w:rPr>
                <w:sz w:val="20"/>
                <w:szCs w:val="20"/>
              </w:rPr>
              <w:t>Meeting Students’ Needs</w:t>
            </w:r>
          </w:p>
        </w:tc>
      </w:tr>
      <w:tr w:rsidR="009C57A7" w:rsidRPr="00E24093" w14:paraId="4D94D26C" w14:textId="77777777">
        <w:tc>
          <w:tcPr>
            <w:tcW w:w="11610" w:type="dxa"/>
          </w:tcPr>
          <w:p w14:paraId="55E90FA4" w14:textId="77777777" w:rsidR="002B72FA" w:rsidRPr="00E24093" w:rsidRDefault="008A6167" w:rsidP="002B72FA">
            <w:pPr>
              <w:pStyle w:val="EL95ptBodyText"/>
              <w:rPr>
                <w:b/>
              </w:rPr>
            </w:pPr>
            <w:r>
              <w:rPr>
                <w:b/>
              </w:rPr>
              <w:t xml:space="preserve">A. </w:t>
            </w:r>
            <w:r w:rsidR="002B72FA">
              <w:rPr>
                <w:b/>
              </w:rPr>
              <w:t>Triad Discussion</w:t>
            </w:r>
            <w:r w:rsidR="002B72FA" w:rsidRPr="006A15E1">
              <w:rPr>
                <w:b/>
              </w:rPr>
              <w:t xml:space="preserve">: Similarities and Differences </w:t>
            </w:r>
            <w:r w:rsidR="0058779C">
              <w:rPr>
                <w:b/>
              </w:rPr>
              <w:t>b</w:t>
            </w:r>
            <w:r w:rsidR="002B72FA" w:rsidRPr="006A15E1">
              <w:rPr>
                <w:b/>
              </w:rPr>
              <w:t xml:space="preserve">etween </w:t>
            </w:r>
            <w:r w:rsidR="002B72FA">
              <w:rPr>
                <w:b/>
              </w:rPr>
              <w:t xml:space="preserve">Points of View </w:t>
            </w:r>
            <w:r w:rsidR="00EB6243">
              <w:rPr>
                <w:b/>
              </w:rPr>
              <w:t xml:space="preserve">of Emma Burke and Moon Shadow (8 </w:t>
            </w:r>
            <w:r w:rsidR="002B72FA" w:rsidRPr="006A15E1">
              <w:rPr>
                <w:b/>
              </w:rPr>
              <w:t>minutes)</w:t>
            </w:r>
          </w:p>
          <w:p w14:paraId="6909E284" w14:textId="77777777" w:rsidR="00583642" w:rsidRDefault="0015111C" w:rsidP="002120B3">
            <w:pPr>
              <w:pStyle w:val="EL95ptBullet1"/>
              <w:rPr>
                <w:rFonts w:eastAsiaTheme="majorEastAsia" w:cstheme="majorBidi"/>
                <w:i/>
                <w:iCs/>
                <w:color w:val="404040" w:themeColor="text1" w:themeTint="BF"/>
              </w:rPr>
            </w:pPr>
            <w:r w:rsidRPr="0015111C">
              <w:t xml:space="preserve">Ask </w:t>
            </w:r>
            <w:r w:rsidR="000629D2">
              <w:t xml:space="preserve">triads </w:t>
            </w:r>
            <w:r w:rsidRPr="0015111C">
              <w:t>to discuss:</w:t>
            </w:r>
          </w:p>
          <w:p w14:paraId="3B43C263" w14:textId="77777777" w:rsidR="0015111C" w:rsidRPr="0015111C" w:rsidRDefault="0015111C" w:rsidP="0015111C">
            <w:pPr>
              <w:pStyle w:val="EL95ptBodyText"/>
              <w:ind w:left="360"/>
            </w:pPr>
            <w:r w:rsidRPr="0015111C">
              <w:t xml:space="preserve">* “What is an author’s purpose in a novel? So what is Laurence </w:t>
            </w:r>
            <w:proofErr w:type="spellStart"/>
            <w:r w:rsidRPr="0015111C">
              <w:t>Yep’s</w:t>
            </w:r>
            <w:proofErr w:type="spellEnd"/>
            <w:r w:rsidRPr="0015111C">
              <w:t xml:space="preserve"> purpose in </w:t>
            </w:r>
            <w:proofErr w:type="spellStart"/>
            <w:r w:rsidRPr="009F2328">
              <w:rPr>
                <w:i/>
              </w:rPr>
              <w:t>Dragonwings</w:t>
            </w:r>
            <w:proofErr w:type="spellEnd"/>
            <w:r>
              <w:t xml:space="preserve"> and in this excerpt</w:t>
            </w:r>
            <w:r w:rsidRPr="0015111C">
              <w:t>?”</w:t>
            </w:r>
          </w:p>
          <w:p w14:paraId="3185210A" w14:textId="77777777" w:rsidR="00583642" w:rsidRDefault="0015111C" w:rsidP="002120B3">
            <w:pPr>
              <w:pStyle w:val="EL95ptBullet1"/>
              <w:rPr>
                <w:rFonts w:eastAsiaTheme="majorEastAsia" w:cstheme="majorBidi"/>
                <w:b/>
                <w:i/>
                <w:iCs/>
                <w:color w:val="404040" w:themeColor="text1" w:themeTint="BF"/>
              </w:rPr>
            </w:pPr>
            <w:r w:rsidRPr="0015111C">
              <w:t xml:space="preserve">Select volunteers to share their responses. Listen for </w:t>
            </w:r>
            <w:r w:rsidR="000629D2">
              <w:t>them</w:t>
            </w:r>
            <w:r w:rsidR="000629D2" w:rsidRPr="0015111C">
              <w:t xml:space="preserve"> </w:t>
            </w:r>
            <w:r w:rsidRPr="0015111C">
              <w:t>to explain that an author’s purpose in a novel is to entertain us by telling us a story</w:t>
            </w:r>
            <w:r>
              <w:t xml:space="preserve"> that we want to keep reading</w:t>
            </w:r>
            <w:r w:rsidRPr="0015111C">
              <w:t xml:space="preserve">, so Laurence </w:t>
            </w:r>
            <w:proofErr w:type="spellStart"/>
            <w:r w:rsidRPr="0015111C">
              <w:t>Yep’s</w:t>
            </w:r>
            <w:proofErr w:type="spellEnd"/>
            <w:r w:rsidRPr="0015111C">
              <w:t xml:space="preserve"> purpose is to entertain us by telling a story</w:t>
            </w:r>
            <w:r>
              <w:t xml:space="preserve"> that we want to keep reading</w:t>
            </w:r>
            <w:r w:rsidR="004038E9">
              <w:t>. Record this in the first column</w:t>
            </w:r>
            <w:r w:rsidRPr="0015111C">
              <w:t xml:space="preserve"> on the</w:t>
            </w:r>
            <w:r>
              <w:rPr>
                <w:b/>
              </w:rPr>
              <w:t xml:space="preserve"> Author’s Purpose anchor chart</w:t>
            </w:r>
            <w:r w:rsidR="00AE058F" w:rsidRPr="002120B3">
              <w:t>.</w:t>
            </w:r>
            <w:r w:rsidR="004038E9">
              <w:rPr>
                <w:b/>
              </w:rPr>
              <w:t xml:space="preserve"> </w:t>
            </w:r>
            <w:r w:rsidR="004038E9" w:rsidRPr="004038E9">
              <w:t>See</w:t>
            </w:r>
            <w:r w:rsidR="004038E9">
              <w:rPr>
                <w:b/>
              </w:rPr>
              <w:t xml:space="preserve"> Author’s Purpose anchor chart (</w:t>
            </w:r>
            <w:r w:rsidR="00EF4802">
              <w:rPr>
                <w:b/>
              </w:rPr>
              <w:t xml:space="preserve">answers, </w:t>
            </w:r>
            <w:r w:rsidR="004038E9">
              <w:rPr>
                <w:b/>
              </w:rPr>
              <w:t>for teacher reference)</w:t>
            </w:r>
            <w:r w:rsidR="00AE058F" w:rsidRPr="002120B3">
              <w:t>.</w:t>
            </w:r>
          </w:p>
          <w:p w14:paraId="5B5144A3" w14:textId="77777777" w:rsidR="00583642" w:rsidRDefault="004038E9" w:rsidP="002120B3">
            <w:pPr>
              <w:pStyle w:val="EL95ptBullet1"/>
              <w:rPr>
                <w:rFonts w:eastAsiaTheme="majorEastAsia" w:cstheme="majorBidi"/>
                <w:i/>
                <w:iCs/>
                <w:color w:val="404040" w:themeColor="text1" w:themeTint="BF"/>
              </w:rPr>
            </w:pPr>
            <w:r w:rsidRPr="0015111C">
              <w:t xml:space="preserve">Ask </w:t>
            </w:r>
            <w:r w:rsidR="00AD7DCE">
              <w:t xml:space="preserve">triads </w:t>
            </w:r>
            <w:r w:rsidRPr="0015111C">
              <w:t>to discuss:</w:t>
            </w:r>
          </w:p>
          <w:p w14:paraId="57C31068" w14:textId="77777777" w:rsidR="004038E9" w:rsidRPr="004038E9" w:rsidRDefault="004038E9" w:rsidP="004038E9">
            <w:pPr>
              <w:pStyle w:val="EL95ptBodyText"/>
              <w:ind w:left="360"/>
              <w:rPr>
                <w:b/>
              </w:rPr>
            </w:pPr>
            <w:r>
              <w:t>* “So how does that affect the narrator’s point of view?”</w:t>
            </w:r>
          </w:p>
          <w:p w14:paraId="715954E6" w14:textId="77777777" w:rsidR="00583642" w:rsidRDefault="004038E9" w:rsidP="002120B3">
            <w:pPr>
              <w:pStyle w:val="EL95ptBullet1"/>
              <w:rPr>
                <w:rFonts w:eastAsiaTheme="majorEastAsia" w:cstheme="majorBidi"/>
                <w:i/>
                <w:iCs/>
                <w:color w:val="404040" w:themeColor="text1" w:themeTint="BF"/>
              </w:rPr>
            </w:pPr>
            <w:r w:rsidRPr="004038E9">
              <w:t xml:space="preserve">Cold call students to share their ideas. Listen for </w:t>
            </w:r>
            <w:r w:rsidR="00AD7DCE">
              <w:t>them</w:t>
            </w:r>
            <w:r w:rsidR="00AD7DCE" w:rsidRPr="004038E9">
              <w:t xml:space="preserve"> </w:t>
            </w:r>
            <w:r w:rsidRPr="004038E9">
              <w:t xml:space="preserve">to explain that Moon Shadow’s </w:t>
            </w:r>
            <w:r>
              <w:t>point of view appeals to our</w:t>
            </w:r>
            <w:r w:rsidRPr="004038E9">
              <w:t xml:space="preserve"> emotions by focusing on the people in the immediate aftermath of the earthquake and how he felt about what he saw.</w:t>
            </w:r>
            <w:r>
              <w:t xml:space="preserve"> Record this in the second column</w:t>
            </w:r>
            <w:r w:rsidRPr="0015111C">
              <w:t xml:space="preserve"> on </w:t>
            </w:r>
            <w:r w:rsidRPr="004038E9">
              <w:t xml:space="preserve">the Author’s Purpose anchor chart. </w:t>
            </w:r>
          </w:p>
          <w:p w14:paraId="0B1AE3B5" w14:textId="77777777" w:rsidR="00583642" w:rsidRDefault="002B72FA" w:rsidP="002120B3">
            <w:pPr>
              <w:pStyle w:val="EL95ptBullet1"/>
              <w:rPr>
                <w:rFonts w:eastAsiaTheme="majorEastAsia" w:cstheme="majorBidi"/>
                <w:b/>
                <w:i/>
                <w:iCs/>
                <w:color w:val="404040" w:themeColor="text1" w:themeTint="BF"/>
              </w:rPr>
            </w:pPr>
            <w:r>
              <w:t xml:space="preserve">Invite students to refer to their </w:t>
            </w:r>
            <w:r w:rsidRPr="00347D98">
              <w:rPr>
                <w:b/>
              </w:rPr>
              <w:t xml:space="preserve">Author’s Point of View Graphic Organizer: </w:t>
            </w:r>
            <w:r>
              <w:rPr>
                <w:b/>
              </w:rPr>
              <w:t>Immediate Aftermath</w:t>
            </w:r>
            <w:r w:rsidRPr="000F0EC4">
              <w:rPr>
                <w:b/>
              </w:rPr>
              <w:t xml:space="preserve"> Excerpt</w:t>
            </w:r>
            <w:r>
              <w:rPr>
                <w:b/>
              </w:rPr>
              <w:t xml:space="preserve"> </w:t>
            </w:r>
            <w:r w:rsidRPr="0015111C">
              <w:t>completed in Lesson 5.</w:t>
            </w:r>
            <w:r>
              <w:rPr>
                <w:b/>
              </w:rPr>
              <w:t xml:space="preserve"> </w:t>
            </w:r>
            <w:r w:rsidRPr="002B72FA">
              <w:t xml:space="preserve">Remind </w:t>
            </w:r>
            <w:r w:rsidR="00AD7DCE">
              <w:t>them</w:t>
            </w:r>
            <w:r w:rsidR="00AD7DCE" w:rsidRPr="002B72FA">
              <w:t xml:space="preserve"> </w:t>
            </w:r>
            <w:r w:rsidRPr="002B72FA">
              <w:t>that</w:t>
            </w:r>
            <w:r>
              <w:t xml:space="preserve"> they already identified Emma Burke’s point of view of the immediate aftermath on this assessment.</w:t>
            </w:r>
            <w:r w:rsidR="00B465BA">
              <w:t xml:space="preserve"> </w:t>
            </w:r>
            <w:r>
              <w:t>Ask students to compare the two graphic organizers (from Lesson 5 and the one they completed in this lesson) to discuss in triads:</w:t>
            </w:r>
          </w:p>
          <w:p w14:paraId="219E5CD0" w14:textId="77777777" w:rsidR="002B72FA" w:rsidRDefault="002B72FA" w:rsidP="002B72FA">
            <w:pPr>
              <w:pStyle w:val="EL95ptBullet2Asterisk"/>
              <w:numPr>
                <w:ilvl w:val="1"/>
                <w:numId w:val="16"/>
              </w:numPr>
            </w:pPr>
            <w:r>
              <w:t>“How is Emma Burke’s point of view similar to Moon Shadow’s?”</w:t>
            </w:r>
          </w:p>
          <w:p w14:paraId="535B6B08" w14:textId="77777777" w:rsidR="002B72FA" w:rsidRDefault="002B72FA" w:rsidP="002B72FA">
            <w:pPr>
              <w:pStyle w:val="EL95ptBullet2Asterisk"/>
              <w:numPr>
                <w:ilvl w:val="1"/>
                <w:numId w:val="16"/>
              </w:numPr>
            </w:pPr>
            <w:r>
              <w:t>“How is Emma Burke’s point of view different from Moon Shadow’s?”</w:t>
            </w:r>
          </w:p>
          <w:p w14:paraId="7525F914" w14:textId="77777777" w:rsidR="008D5E5D" w:rsidRDefault="002B72FA" w:rsidP="002B72FA">
            <w:pPr>
              <w:pStyle w:val="EL95ptBullet2Asterisk"/>
              <w:numPr>
                <w:ilvl w:val="1"/>
                <w:numId w:val="16"/>
              </w:numPr>
            </w:pPr>
            <w:r>
              <w:t xml:space="preserve">“Think about the </w:t>
            </w:r>
            <w:r w:rsidR="00737599">
              <w:t xml:space="preserve">end of unit assessment prompt question about how </w:t>
            </w:r>
            <w:r>
              <w:t>author</w:t>
            </w:r>
            <w:r w:rsidR="00E779C6">
              <w:t>’</w:t>
            </w:r>
            <w:r>
              <w:t xml:space="preserve">s purpose </w:t>
            </w:r>
            <w:r w:rsidR="00737599">
              <w:t>affects the narrator</w:t>
            </w:r>
            <w:r w:rsidR="00AD7DCE">
              <w:t>’</w:t>
            </w:r>
            <w:r w:rsidR="00737599">
              <w:t xml:space="preserve">s point of view in </w:t>
            </w:r>
            <w:r>
              <w:t xml:space="preserve">each of the texts. </w:t>
            </w:r>
            <w:r w:rsidR="0015111C">
              <w:t xml:space="preserve">Look at the </w:t>
            </w:r>
            <w:r w:rsidR="0015111C" w:rsidRPr="004038E9">
              <w:t>Author</w:t>
            </w:r>
            <w:r w:rsidR="00AD7DCE">
              <w:t>’</w:t>
            </w:r>
            <w:r w:rsidR="0015111C" w:rsidRPr="004038E9">
              <w:t>s Purpose anchor chart.</w:t>
            </w:r>
            <w:r w:rsidR="0015111C">
              <w:t xml:space="preserve"> </w:t>
            </w:r>
            <w:r>
              <w:t xml:space="preserve">Why do you think their points of view </w:t>
            </w:r>
            <w:r w:rsidR="00E779C6">
              <w:t xml:space="preserve">are </w:t>
            </w:r>
            <w:r>
              <w:t>different?”</w:t>
            </w:r>
          </w:p>
          <w:p w14:paraId="4CD1790A" w14:textId="77777777" w:rsidR="002B72FA" w:rsidRDefault="002B72FA" w:rsidP="002120B3">
            <w:pPr>
              <w:pStyle w:val="EL95ptBullet1"/>
              <w:rPr>
                <w:rFonts w:eastAsiaTheme="majorEastAsia" w:cstheme="majorBidi"/>
                <w:i/>
                <w:iCs/>
                <w:color w:val="404040" w:themeColor="text1" w:themeTint="BF"/>
              </w:rPr>
            </w:pPr>
            <w:r>
              <w:t xml:space="preserve">Select volunteers to share their discussions with the whole group. </w:t>
            </w:r>
            <w:r w:rsidR="009876EC">
              <w:t xml:space="preserve">These are only preliminary thinking ideas, so don’t expect students to know the answer to this question immediately. </w:t>
            </w:r>
            <w:r>
              <w:t>L</w:t>
            </w:r>
            <w:r w:rsidR="00737599">
              <w:t xml:space="preserve">isten for </w:t>
            </w:r>
            <w:r w:rsidR="00AD7DCE">
              <w:t xml:space="preserve">them </w:t>
            </w:r>
            <w:r w:rsidR="00737599">
              <w:t xml:space="preserve">to explain </w:t>
            </w:r>
            <w:r w:rsidR="00AD7DCE">
              <w:t>that</w:t>
            </w:r>
            <w:r w:rsidR="00737599">
              <w:t xml:space="preserve"> Emma Burke was writing an informational text to inform </w:t>
            </w:r>
            <w:r w:rsidR="00A32295">
              <w:t>people about her experiences of the earthquake</w:t>
            </w:r>
            <w:r w:rsidR="00737599">
              <w:t xml:space="preserve">, whereas </w:t>
            </w:r>
            <w:r w:rsidR="00AD7DCE">
              <w:t xml:space="preserve">Laurence </w:t>
            </w:r>
            <w:r w:rsidR="00737599">
              <w:t xml:space="preserve">Yep is writing to entertain the reader and draw them into the story. This results in Emma Burke </w:t>
            </w:r>
            <w:r w:rsidR="004837F8">
              <w:t>focusing on providing details about physical destruction and the significant events she witnessed</w:t>
            </w:r>
            <w:r w:rsidR="00737599">
              <w:t>, while</w:t>
            </w:r>
            <w:r w:rsidR="004837F8">
              <w:t xml:space="preserve"> Laurence Yep tries to draw us in emotionally by having Moon Shadow’s point of view of the immediate aftermath of the earthquake focused on things that will appeal to the reader</w:t>
            </w:r>
            <w:r w:rsidR="00E779C6">
              <w:t>’</w:t>
            </w:r>
            <w:r w:rsidR="004837F8">
              <w:t>s emotions</w:t>
            </w:r>
            <w:r w:rsidR="00AD7DCE">
              <w:t>,</w:t>
            </w:r>
            <w:r w:rsidR="004837F8">
              <w:t xml:space="preserve"> like the people and their suffering.</w:t>
            </w:r>
          </w:p>
        </w:tc>
        <w:tc>
          <w:tcPr>
            <w:tcW w:w="2790" w:type="dxa"/>
          </w:tcPr>
          <w:p w14:paraId="1B1D4961" w14:textId="77777777" w:rsidR="009C57A7" w:rsidRPr="005D445D" w:rsidRDefault="009C57A7" w:rsidP="009C57A7">
            <w:pPr>
              <w:pStyle w:val="EL95ptBodyText"/>
            </w:pPr>
          </w:p>
        </w:tc>
      </w:tr>
    </w:tbl>
    <w:p w14:paraId="61595E50" w14:textId="77777777" w:rsidR="00164652" w:rsidRDefault="00164652" w:rsidP="009C57A7">
      <w:pPr>
        <w:pStyle w:val="EL95ptBodyText"/>
      </w:pPr>
    </w:p>
    <w:p w14:paraId="3C83FE2D" w14:textId="77777777" w:rsidR="00164652" w:rsidRDefault="00164652">
      <w:pPr>
        <w:rPr>
          <w:rFonts w:ascii="Georgia" w:hAnsi="Georgia"/>
          <w:kern w:val="16"/>
          <w:sz w:val="19"/>
          <w:szCs w:val="19"/>
        </w:rP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1610"/>
        <w:gridCol w:w="2790"/>
      </w:tblGrid>
      <w:tr w:rsidR="00164652" w:rsidRPr="00C14D17" w14:paraId="20CBF790" w14:textId="77777777">
        <w:tc>
          <w:tcPr>
            <w:tcW w:w="11610" w:type="dxa"/>
            <w:shd w:val="clear" w:color="auto" w:fill="717073"/>
            <w:vAlign w:val="center"/>
          </w:tcPr>
          <w:p w14:paraId="2EBAD965" w14:textId="77777777" w:rsidR="00164652" w:rsidRPr="00C14D17" w:rsidRDefault="00164652" w:rsidP="009C57A7">
            <w:pPr>
              <w:pStyle w:val="EL95ptHeadingWhite"/>
              <w:rPr>
                <w:sz w:val="20"/>
                <w:szCs w:val="20"/>
              </w:rPr>
            </w:pPr>
            <w:r w:rsidRPr="00C14D17">
              <w:rPr>
                <w:sz w:val="20"/>
                <w:szCs w:val="20"/>
              </w:rPr>
              <w:lastRenderedPageBreak/>
              <w:br w:type="page"/>
              <w:t>Homework</w:t>
            </w:r>
          </w:p>
        </w:tc>
        <w:tc>
          <w:tcPr>
            <w:tcW w:w="2790" w:type="dxa"/>
            <w:shd w:val="clear" w:color="auto" w:fill="717073"/>
            <w:vAlign w:val="center"/>
          </w:tcPr>
          <w:p w14:paraId="5132B163" w14:textId="77777777" w:rsidR="00164652" w:rsidRPr="00C14D17" w:rsidRDefault="00164652" w:rsidP="009C57A7">
            <w:pPr>
              <w:pStyle w:val="EL95ptHeadingWhite"/>
              <w:rPr>
                <w:sz w:val="20"/>
                <w:szCs w:val="20"/>
              </w:rPr>
            </w:pPr>
            <w:r w:rsidRPr="00C14D17">
              <w:rPr>
                <w:sz w:val="20"/>
                <w:szCs w:val="20"/>
              </w:rPr>
              <w:t>Meeting Students’ Needs</w:t>
            </w:r>
          </w:p>
        </w:tc>
      </w:tr>
      <w:tr w:rsidR="00164652" w:rsidRPr="00E24093" w14:paraId="7A59B10B" w14:textId="77777777">
        <w:tc>
          <w:tcPr>
            <w:tcW w:w="11610" w:type="dxa"/>
          </w:tcPr>
          <w:p w14:paraId="4BE5058F" w14:textId="77777777" w:rsidR="00164652" w:rsidRPr="008726A6" w:rsidRDefault="00164652" w:rsidP="002120B3">
            <w:pPr>
              <w:pStyle w:val="EL95ptBullet1"/>
            </w:pPr>
            <w:r w:rsidRPr="00E24093">
              <w:t>Read</w:t>
            </w:r>
            <w:r>
              <w:t xml:space="preserve"> Chapter 12 of </w:t>
            </w:r>
            <w:proofErr w:type="spellStart"/>
            <w:r w:rsidRPr="00A0051C">
              <w:rPr>
                <w:i/>
              </w:rPr>
              <w:t>Dragonwings</w:t>
            </w:r>
            <w:proofErr w:type="spellEnd"/>
            <w:r>
              <w:rPr>
                <w:i/>
              </w:rPr>
              <w:t xml:space="preserve"> </w:t>
            </w:r>
            <w:r>
              <w:t xml:space="preserve">and the afterword. </w:t>
            </w:r>
            <w:r w:rsidRPr="008726A6">
              <w:t>Use evidence flags to identify three text details, then answer the focus question below in your structured notes, using text evidence:</w:t>
            </w:r>
          </w:p>
          <w:p w14:paraId="2C132C45" w14:textId="77777777" w:rsidR="00164652" w:rsidRPr="009B1536" w:rsidRDefault="00164652" w:rsidP="00B626D5">
            <w:pPr>
              <w:pStyle w:val="EL95ptBullet2Asterisk"/>
              <w:numPr>
                <w:ilvl w:val="1"/>
                <w:numId w:val="16"/>
              </w:numPr>
            </w:pPr>
            <w:r w:rsidRPr="005367F8">
              <w:t>“Give this chapter a new title. Use evidence flags to identify three details in the story that guided you to this title.”</w:t>
            </w:r>
          </w:p>
        </w:tc>
        <w:tc>
          <w:tcPr>
            <w:tcW w:w="2790" w:type="dxa"/>
          </w:tcPr>
          <w:p w14:paraId="76962D6D" w14:textId="77777777" w:rsidR="00164652" w:rsidRPr="005D445D" w:rsidRDefault="00164652" w:rsidP="009C57A7">
            <w:pPr>
              <w:pStyle w:val="EL95ptBodyText"/>
            </w:pPr>
          </w:p>
        </w:tc>
      </w:tr>
    </w:tbl>
    <w:p w14:paraId="5DE9FC57" w14:textId="77777777" w:rsidR="00164652" w:rsidRDefault="00164652" w:rsidP="009C57A7">
      <w:pPr>
        <w:pStyle w:val="EL95ptBodyText"/>
      </w:pPr>
    </w:p>
    <w:p w14:paraId="74826D7E" w14:textId="77777777" w:rsidR="00164652" w:rsidRDefault="00164652" w:rsidP="009C57A7">
      <w:pPr>
        <w:pStyle w:val="EL95ptBodyText"/>
      </w:pPr>
    </w:p>
    <w:p w14:paraId="4AAF7D73" w14:textId="77777777" w:rsidR="009C57A7" w:rsidRDefault="009C57A7" w:rsidP="009C57A7">
      <w:pPr>
        <w:pStyle w:val="EL95ptBodyText"/>
        <w:sectPr w:rsidR="009C57A7">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944" w:right="720" w:bottom="1008" w:left="720" w:header="576" w:footer="504" w:gutter="0"/>
          <w:pgNumType w:start="0"/>
          <w:cols w:space="720"/>
          <w:titlePg/>
          <w:docGrid w:linePitch="360"/>
        </w:sectPr>
      </w:pPr>
    </w:p>
    <w:p w14:paraId="496C7639" w14:textId="77777777" w:rsidR="00C14D17" w:rsidRDefault="00C14D17">
      <w:pPr>
        <w:rPr>
          <w:rFonts w:ascii="Georgia" w:hAnsi="Georgia"/>
          <w:kern w:val="16"/>
          <w:sz w:val="19"/>
          <w:szCs w:val="19"/>
        </w:rPr>
      </w:pPr>
    </w:p>
    <w:tbl>
      <w:tblPr>
        <w:tblW w:w="10994" w:type="dxa"/>
        <w:tblInd w:w="216" w:type="dxa"/>
        <w:tblCellMar>
          <w:left w:w="230" w:type="dxa"/>
          <w:right w:w="0" w:type="dxa"/>
        </w:tblCellMar>
        <w:tblLook w:val="04A0" w:firstRow="1" w:lastRow="0" w:firstColumn="1" w:lastColumn="0" w:noHBand="0" w:noVBand="1"/>
      </w:tblPr>
      <w:tblGrid>
        <w:gridCol w:w="11079"/>
      </w:tblGrid>
      <w:tr w:rsidR="00164652" w14:paraId="554DB460" w14:textId="77777777">
        <w:trPr>
          <w:trHeight w:hRule="exact" w:val="11376"/>
        </w:trPr>
        <w:tc>
          <w:tcPr>
            <w:tcW w:w="10994" w:type="dxa"/>
            <w:shd w:val="clear" w:color="auto" w:fill="auto"/>
            <w:vAlign w:val="bottom"/>
          </w:tcPr>
          <w:p w14:paraId="6100538E" w14:textId="303FC058" w:rsidR="00164652" w:rsidRPr="004F0269" w:rsidRDefault="00164652" w:rsidP="00955A14">
            <w:pPr>
              <w:pStyle w:val="ELCoverTitle1WT"/>
            </w:pPr>
          </w:p>
          <w:tbl>
            <w:tblPr>
              <w:tblW w:w="10849" w:type="dxa"/>
              <w:tblCellMar>
                <w:left w:w="0" w:type="dxa"/>
                <w:right w:w="115" w:type="dxa"/>
              </w:tblCellMar>
              <w:tblLook w:val="00A0" w:firstRow="1" w:lastRow="0" w:firstColumn="1" w:lastColumn="0" w:noHBand="0" w:noVBand="0"/>
            </w:tblPr>
            <w:tblGrid>
              <w:gridCol w:w="10849"/>
            </w:tblGrid>
            <w:tr w:rsidR="00164652" w14:paraId="453B065D" w14:textId="77777777">
              <w:tc>
                <w:tcPr>
                  <w:tcW w:w="10849" w:type="dxa"/>
                </w:tcPr>
                <w:p w14:paraId="6492492C" w14:textId="77777777" w:rsidR="00164652" w:rsidRPr="00DA722D" w:rsidRDefault="00164652" w:rsidP="00955A14">
                  <w:pPr>
                    <w:pStyle w:val="ELCoverTitle1"/>
                    <w:rPr>
                      <w:color w:val="FFFFFF"/>
                    </w:rPr>
                  </w:pPr>
                  <w:r w:rsidRPr="00DA722D">
                    <w:rPr>
                      <w:color w:val="FFFFFF"/>
                    </w:rPr>
                    <w:t xml:space="preserve">Grade 6: Module 3A: Unit 2: Lesson </w:t>
                  </w:r>
                  <w:r>
                    <w:rPr>
                      <w:color w:val="FFFFFF"/>
                    </w:rPr>
                    <w:t>8</w:t>
                  </w:r>
                </w:p>
                <w:p w14:paraId="5B0E0DFA" w14:textId="77777777" w:rsidR="00164652" w:rsidRPr="00DA722D" w:rsidRDefault="00164652" w:rsidP="00955A14">
                  <w:pPr>
                    <w:pStyle w:val="ELCoverTitle1WT"/>
                    <w:ind w:right="-180"/>
                    <w:rPr>
                      <w:b w:val="0"/>
                    </w:rPr>
                  </w:pPr>
                  <w:r w:rsidRPr="00DA722D">
                    <w:rPr>
                      <w:b w:val="0"/>
                    </w:rPr>
                    <w:t>Supporting Materials</w:t>
                  </w:r>
                </w:p>
              </w:tc>
            </w:tr>
          </w:tbl>
          <w:p w14:paraId="046FEFC3" w14:textId="77777777" w:rsidR="00164652" w:rsidRPr="00F93233" w:rsidRDefault="00164652" w:rsidP="00955A14">
            <w:pPr>
              <w:pStyle w:val="ELCoverTitle2WT"/>
            </w:pPr>
          </w:p>
        </w:tc>
      </w:tr>
    </w:tbl>
    <w:p w14:paraId="210DAAFB" w14:textId="77777777" w:rsidR="00696381" w:rsidRPr="00170784" w:rsidRDefault="00C14D17" w:rsidP="00696381">
      <w:pPr>
        <w:pStyle w:val="ELPageHeading2"/>
        <w:rPr>
          <w:color w:val="auto"/>
        </w:rPr>
      </w:pPr>
      <w:r>
        <w:rPr>
          <w:rFonts w:ascii="Georgia" w:hAnsi="Georgia"/>
          <w:sz w:val="19"/>
          <w:szCs w:val="19"/>
        </w:rPr>
        <w:br w:type="page"/>
      </w:r>
      <w:r w:rsidR="00696381" w:rsidRPr="00696381">
        <w:lastRenderedPageBreak/>
        <w:t>Analyzing Moon Shadow’s Point of View of the Immediate Aftermath of the Earthquake</w:t>
      </w:r>
    </w:p>
    <w:p w14:paraId="24652C70" w14:textId="77777777" w:rsidR="00696381" w:rsidRDefault="00696381" w:rsidP="00696381">
      <w:pPr>
        <w:pStyle w:val="ELPageHeading2"/>
        <w:spacing w:line="240" w:lineRule="auto"/>
        <w:jc w:val="left"/>
        <w:rPr>
          <w:rFonts w:ascii="Georgia" w:hAnsi="Georgia"/>
          <w:sz w:val="27"/>
          <w:szCs w:val="27"/>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696381" w:rsidRPr="0038161F" w14:paraId="6FAC42F3" w14:textId="77777777">
        <w:tc>
          <w:tcPr>
            <w:tcW w:w="5400" w:type="dxa"/>
            <w:tcBorders>
              <w:top w:val="dotted" w:sz="4" w:space="0" w:color="C0C0C0"/>
              <w:bottom w:val="dotted" w:sz="4" w:space="0" w:color="C0C0C0"/>
            </w:tcBorders>
            <w:vAlign w:val="center"/>
          </w:tcPr>
          <w:p w14:paraId="58668294" w14:textId="77777777" w:rsidR="00696381" w:rsidRPr="004053CC" w:rsidRDefault="00696381" w:rsidP="00E57D0F">
            <w:pPr>
              <w:spacing w:line="280" w:lineRule="exact"/>
              <w:rPr>
                <w:rFonts w:ascii="Arial" w:hAnsi="Arial" w:cs="Arial"/>
                <w:b/>
                <w:kern w:val="16"/>
              </w:rPr>
            </w:pPr>
            <w:r w:rsidRPr="004053CC">
              <w:rPr>
                <w:rFonts w:ascii="Arial" w:hAnsi="Arial" w:cs="Arial"/>
                <w:b/>
                <w:kern w:val="16"/>
              </w:rPr>
              <w:t>Name:</w:t>
            </w:r>
          </w:p>
        </w:tc>
      </w:tr>
      <w:tr w:rsidR="00696381" w:rsidRPr="0038161F" w14:paraId="6B1BF09A" w14:textId="77777777">
        <w:tc>
          <w:tcPr>
            <w:tcW w:w="5400" w:type="dxa"/>
            <w:tcBorders>
              <w:top w:val="dotted" w:sz="4" w:space="0" w:color="C0C0C0"/>
              <w:bottom w:val="dotted" w:sz="4" w:space="0" w:color="C0C0C0"/>
            </w:tcBorders>
            <w:vAlign w:val="center"/>
          </w:tcPr>
          <w:p w14:paraId="3E9166A7" w14:textId="77777777" w:rsidR="00696381" w:rsidRPr="004053CC" w:rsidRDefault="00696381" w:rsidP="00E57D0F">
            <w:pPr>
              <w:spacing w:line="280" w:lineRule="exact"/>
              <w:rPr>
                <w:rFonts w:ascii="Arial" w:hAnsi="Arial" w:cs="Arial"/>
                <w:b/>
                <w:kern w:val="16"/>
              </w:rPr>
            </w:pPr>
            <w:r w:rsidRPr="004053CC">
              <w:rPr>
                <w:rFonts w:ascii="Arial" w:hAnsi="Arial" w:cs="Arial"/>
                <w:b/>
                <w:kern w:val="16"/>
              </w:rPr>
              <w:t>Date:</w:t>
            </w:r>
          </w:p>
        </w:tc>
      </w:tr>
    </w:tbl>
    <w:p w14:paraId="29EA3F47" w14:textId="77777777" w:rsidR="002F1191" w:rsidRDefault="002F1191" w:rsidP="0039062D">
      <w:pPr>
        <w:pStyle w:val="Bodybold"/>
      </w:pPr>
    </w:p>
    <w:p w14:paraId="1A8A6009" w14:textId="77777777" w:rsidR="00FC2D7A" w:rsidRDefault="00FC2D7A" w:rsidP="0039062D">
      <w:pPr>
        <w:pStyle w:val="Bodybold"/>
      </w:pPr>
      <w:r>
        <w:t>Read:</w:t>
      </w:r>
    </w:p>
    <w:p w14:paraId="4992F98F" w14:textId="77777777" w:rsidR="00FC2D7A" w:rsidRDefault="00FC2D7A" w:rsidP="00164652">
      <w:pPr>
        <w:pStyle w:val="EL12ptBullet1"/>
        <w:ind w:left="270" w:hanging="270"/>
      </w:pPr>
      <w:r>
        <w:t>Pages 198</w:t>
      </w:r>
      <w:r w:rsidR="000003B8">
        <w:t>–</w:t>
      </w:r>
      <w:r>
        <w:t>204</w:t>
      </w:r>
      <w:r w:rsidR="000003B8">
        <w:t>,</w:t>
      </w:r>
      <w:r>
        <w:t xml:space="preserve"> from “Mercifully, for a moment</w:t>
      </w:r>
      <w:r w:rsidR="00AD7DCE">
        <w:t xml:space="preserve"> </w:t>
      </w:r>
      <w:r>
        <w:t xml:space="preserve">…” </w:t>
      </w:r>
    </w:p>
    <w:p w14:paraId="267CB6F2" w14:textId="77777777" w:rsidR="00FC2D7A" w:rsidRDefault="00FC2D7A" w:rsidP="00FC2D7A">
      <w:pPr>
        <w:pStyle w:val="EL95ptBodyText"/>
        <w:ind w:left="720"/>
      </w:pPr>
    </w:p>
    <w:p w14:paraId="19832D25" w14:textId="77777777" w:rsidR="00546857" w:rsidRDefault="00FC2D7A" w:rsidP="0039062D">
      <w:pPr>
        <w:pStyle w:val="EL12ptasterisklist"/>
      </w:pPr>
      <w:r>
        <w:t>What is Moon Shadow’s</w:t>
      </w:r>
      <w:r w:rsidRPr="00A345F0">
        <w:t xml:space="preserve"> point of v</w:t>
      </w:r>
      <w:r>
        <w:t>iew of the immediate aftermath of the earthquake</w:t>
      </w:r>
      <w:r w:rsidRPr="00A345F0">
        <w:t>?</w:t>
      </w:r>
      <w:r>
        <w:t xml:space="preserve"> How do you know?</w:t>
      </w:r>
    </w:p>
    <w:p w14:paraId="5867A601" w14:textId="77777777" w:rsidR="00FC2D7A" w:rsidRPr="00A345F0" w:rsidRDefault="00FC2D7A" w:rsidP="00546857">
      <w:pPr>
        <w:pStyle w:val="EL12ptasterisklist"/>
        <w:numPr>
          <w:ilvl w:val="0"/>
          <w:numId w:val="0"/>
        </w:numPr>
        <w:ind w:left="288" w:hanging="288"/>
      </w:pPr>
    </w:p>
    <w:tbl>
      <w:tblPr>
        <w:tblW w:w="0" w:type="auto"/>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9"/>
        <w:gridCol w:w="5499"/>
      </w:tblGrid>
      <w:tr w:rsidR="000E6F1A" w14:paraId="54050BEC" w14:textId="77777777">
        <w:trPr>
          <w:trHeight w:val="336"/>
        </w:trPr>
        <w:tc>
          <w:tcPr>
            <w:tcW w:w="5499" w:type="dxa"/>
            <w:shd w:val="solid" w:color="D9D9D9" w:fill="auto"/>
            <w:tcMar>
              <w:top w:w="115" w:type="dxa"/>
              <w:left w:w="115" w:type="dxa"/>
              <w:bottom w:w="115" w:type="dxa"/>
              <w:right w:w="115" w:type="dxa"/>
            </w:tcMar>
          </w:tcPr>
          <w:p w14:paraId="1B584BBB" w14:textId="77777777" w:rsidR="000E6F1A" w:rsidRPr="00117D25" w:rsidRDefault="000E6F1A" w:rsidP="00117D25">
            <w:pPr>
              <w:pStyle w:val="EL12ptBodyText"/>
            </w:pPr>
            <w:r w:rsidRPr="00117D25">
              <w:t>What is Moon Shadow’s point of view of the immediate aftermath of the earthquake?</w:t>
            </w:r>
          </w:p>
        </w:tc>
        <w:tc>
          <w:tcPr>
            <w:tcW w:w="5499" w:type="dxa"/>
            <w:shd w:val="solid" w:color="D9D9D9" w:fill="auto"/>
            <w:tcMar>
              <w:top w:w="115" w:type="dxa"/>
              <w:left w:w="115" w:type="dxa"/>
              <w:bottom w:w="115" w:type="dxa"/>
              <w:right w:w="115" w:type="dxa"/>
            </w:tcMar>
          </w:tcPr>
          <w:p w14:paraId="255E16D5" w14:textId="77777777" w:rsidR="000E6F1A" w:rsidRPr="00117D25" w:rsidRDefault="000E6F1A" w:rsidP="00117D25">
            <w:pPr>
              <w:pStyle w:val="EL12ptBodyText"/>
            </w:pPr>
            <w:r w:rsidRPr="00117D25">
              <w:t xml:space="preserve">How do you know? </w:t>
            </w:r>
          </w:p>
          <w:p w14:paraId="259EB150" w14:textId="77777777" w:rsidR="000E6F1A" w:rsidRPr="00117D25" w:rsidRDefault="000E6F1A" w:rsidP="00117D25">
            <w:pPr>
              <w:pStyle w:val="EL12ptBodyText"/>
            </w:pPr>
            <w:r w:rsidRPr="00117D25">
              <w:t>(specific words, phrases, and sentences from the text)</w:t>
            </w:r>
          </w:p>
        </w:tc>
      </w:tr>
      <w:tr w:rsidR="000E6F1A" w14:paraId="4A54263A" w14:textId="77777777">
        <w:trPr>
          <w:trHeight w:val="7021"/>
        </w:trPr>
        <w:tc>
          <w:tcPr>
            <w:tcW w:w="5499" w:type="dxa"/>
            <w:tcBorders>
              <w:bottom w:val="single" w:sz="4" w:space="0" w:color="000000"/>
            </w:tcBorders>
            <w:tcMar>
              <w:top w:w="115" w:type="dxa"/>
              <w:left w:w="115" w:type="dxa"/>
              <w:bottom w:w="115" w:type="dxa"/>
              <w:right w:w="115" w:type="dxa"/>
            </w:tcMar>
          </w:tcPr>
          <w:p w14:paraId="60A74FF9" w14:textId="77777777" w:rsidR="000E6F1A" w:rsidRDefault="000E6F1A" w:rsidP="00E57D0F">
            <w:pPr>
              <w:pStyle w:val="EL12ptBodyText"/>
            </w:pPr>
          </w:p>
        </w:tc>
        <w:tc>
          <w:tcPr>
            <w:tcW w:w="5499" w:type="dxa"/>
            <w:tcBorders>
              <w:bottom w:val="single" w:sz="4" w:space="0" w:color="000000"/>
            </w:tcBorders>
            <w:tcMar>
              <w:top w:w="115" w:type="dxa"/>
              <w:left w:w="115" w:type="dxa"/>
              <w:bottom w:w="115" w:type="dxa"/>
              <w:right w:w="115" w:type="dxa"/>
            </w:tcMar>
          </w:tcPr>
          <w:p w14:paraId="0DB3EB3C" w14:textId="77777777" w:rsidR="000E6F1A" w:rsidRDefault="000E6F1A" w:rsidP="00E57D0F">
            <w:pPr>
              <w:pStyle w:val="EL12ptBodyText"/>
            </w:pPr>
          </w:p>
        </w:tc>
      </w:tr>
    </w:tbl>
    <w:p w14:paraId="194B5936" w14:textId="77777777" w:rsidR="000E6F1A" w:rsidRDefault="000E6F1A" w:rsidP="00FC2D7A">
      <w:pPr>
        <w:pStyle w:val="EL95ptBodyText"/>
        <w:rPr>
          <w:b/>
        </w:rPr>
      </w:pPr>
    </w:p>
    <w:p w14:paraId="7AAA33CC" w14:textId="77777777" w:rsidR="000D42DB" w:rsidRDefault="00546857" w:rsidP="00C85AC2">
      <w:pPr>
        <w:pStyle w:val="ELPageHeading2"/>
      </w:pPr>
      <w:r>
        <w:br w:type="page"/>
      </w:r>
      <w:r w:rsidR="000D42DB" w:rsidRPr="000D42DB">
        <w:lastRenderedPageBreak/>
        <w:t>Analyzing Moon Shadow’s Point of View of the Immediate Aftermath of the Earthquake</w:t>
      </w:r>
    </w:p>
    <w:p w14:paraId="6E920860" w14:textId="77777777" w:rsidR="000D42DB" w:rsidRDefault="000D42DB" w:rsidP="00546857">
      <w:pPr>
        <w:pStyle w:val="ELPageHeading3"/>
      </w:pPr>
      <w:r w:rsidRPr="000D42DB">
        <w:t>(Answers, for Teacher Reference)</w:t>
      </w:r>
    </w:p>
    <w:p w14:paraId="73584109" w14:textId="77777777" w:rsidR="00D20962" w:rsidRDefault="00D20962" w:rsidP="00D20962">
      <w:pPr>
        <w:pStyle w:val="Bodybold"/>
      </w:pPr>
    </w:p>
    <w:p w14:paraId="1BC3E158" w14:textId="77777777" w:rsidR="00D20962" w:rsidRDefault="00D20962" w:rsidP="00D20962">
      <w:pPr>
        <w:pStyle w:val="Bodybold"/>
      </w:pPr>
      <w:r>
        <w:t>Read:</w:t>
      </w:r>
    </w:p>
    <w:p w14:paraId="44A8B62C" w14:textId="77777777" w:rsidR="00D20962" w:rsidRDefault="00D20962" w:rsidP="00164652">
      <w:pPr>
        <w:pStyle w:val="EL12ptBullet1"/>
        <w:ind w:left="270" w:hanging="270"/>
      </w:pPr>
      <w:r>
        <w:t xml:space="preserve">Pages 198–204, from “Mercifully, for a moment …” </w:t>
      </w:r>
    </w:p>
    <w:p w14:paraId="1761A196" w14:textId="77777777" w:rsidR="00D20962" w:rsidRDefault="00D20962" w:rsidP="00D20962">
      <w:pPr>
        <w:pStyle w:val="EL95ptBodyText"/>
        <w:ind w:left="720"/>
      </w:pPr>
    </w:p>
    <w:p w14:paraId="1780A4AD" w14:textId="77777777" w:rsidR="00D20962" w:rsidRDefault="00D20962" w:rsidP="00D20962">
      <w:pPr>
        <w:pStyle w:val="EL12ptasterisklist"/>
      </w:pPr>
      <w:r>
        <w:t>What is Moon Shadow’s</w:t>
      </w:r>
      <w:r w:rsidRPr="00A345F0">
        <w:t xml:space="preserve"> point of v</w:t>
      </w:r>
      <w:r>
        <w:t>iew of the immediate aftermath of the earthquake</w:t>
      </w:r>
      <w:r w:rsidRPr="00A345F0">
        <w:t>?</w:t>
      </w:r>
      <w:r>
        <w:t xml:space="preserve"> How do you know?</w:t>
      </w:r>
    </w:p>
    <w:p w14:paraId="3D3A48A1" w14:textId="77777777" w:rsidR="00D20962" w:rsidRPr="00A345F0" w:rsidRDefault="00D20962" w:rsidP="00D20962">
      <w:pPr>
        <w:pStyle w:val="EL12ptasterisklist"/>
        <w:numPr>
          <w:ilvl w:val="0"/>
          <w:numId w:val="0"/>
        </w:numPr>
        <w:ind w:left="288" w:hanging="288"/>
      </w:pPr>
    </w:p>
    <w:tbl>
      <w:tblPr>
        <w:tblW w:w="0" w:type="auto"/>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9"/>
        <w:gridCol w:w="5499"/>
      </w:tblGrid>
      <w:tr w:rsidR="00D20962" w14:paraId="080A7653" w14:textId="77777777">
        <w:trPr>
          <w:trHeight w:val="336"/>
        </w:trPr>
        <w:tc>
          <w:tcPr>
            <w:tcW w:w="5499" w:type="dxa"/>
            <w:shd w:val="solid" w:color="D9D9D9" w:fill="auto"/>
            <w:tcMar>
              <w:top w:w="115" w:type="dxa"/>
              <w:left w:w="115" w:type="dxa"/>
              <w:bottom w:w="115" w:type="dxa"/>
              <w:right w:w="115" w:type="dxa"/>
            </w:tcMar>
          </w:tcPr>
          <w:p w14:paraId="000122C8" w14:textId="77777777" w:rsidR="00D20962" w:rsidRPr="00117D25" w:rsidRDefault="00D20962" w:rsidP="00117D25">
            <w:pPr>
              <w:pStyle w:val="EL12ptBodyText"/>
            </w:pPr>
            <w:r w:rsidRPr="00117D25">
              <w:t>What is Moon Shadow’s point of view of the immediate aftermath of the earthquake?</w:t>
            </w:r>
          </w:p>
        </w:tc>
        <w:tc>
          <w:tcPr>
            <w:tcW w:w="5499" w:type="dxa"/>
            <w:shd w:val="solid" w:color="D9D9D9" w:fill="auto"/>
            <w:tcMar>
              <w:top w:w="115" w:type="dxa"/>
              <w:left w:w="115" w:type="dxa"/>
              <w:bottom w:w="115" w:type="dxa"/>
              <w:right w:w="115" w:type="dxa"/>
            </w:tcMar>
          </w:tcPr>
          <w:p w14:paraId="46A00169" w14:textId="77777777" w:rsidR="00D20962" w:rsidRPr="00117D25" w:rsidRDefault="00D20962" w:rsidP="00117D25">
            <w:pPr>
              <w:pStyle w:val="EL12ptBodyText"/>
            </w:pPr>
            <w:r w:rsidRPr="00117D25">
              <w:t xml:space="preserve">How do you know? </w:t>
            </w:r>
          </w:p>
          <w:p w14:paraId="0363002D" w14:textId="77777777" w:rsidR="00D20962" w:rsidRPr="00117D25" w:rsidRDefault="00D20962" w:rsidP="00117D25">
            <w:pPr>
              <w:pStyle w:val="EL12ptBodyText"/>
            </w:pPr>
            <w:r w:rsidRPr="00117D25">
              <w:t>(specific words, phrases, and sentences from the text)</w:t>
            </w:r>
          </w:p>
        </w:tc>
      </w:tr>
      <w:tr w:rsidR="00D20962" w14:paraId="0818281B" w14:textId="77777777">
        <w:trPr>
          <w:trHeight w:val="4187"/>
        </w:trPr>
        <w:tc>
          <w:tcPr>
            <w:tcW w:w="5499" w:type="dxa"/>
            <w:tcBorders>
              <w:bottom w:val="single" w:sz="4" w:space="0" w:color="000000"/>
            </w:tcBorders>
            <w:tcMar>
              <w:top w:w="115" w:type="dxa"/>
              <w:left w:w="115" w:type="dxa"/>
              <w:bottom w:w="115" w:type="dxa"/>
              <w:right w:w="115" w:type="dxa"/>
            </w:tcMar>
          </w:tcPr>
          <w:p w14:paraId="1469F591" w14:textId="77777777" w:rsidR="00D20962" w:rsidRPr="00881E07" w:rsidRDefault="00D20962" w:rsidP="00D20962">
            <w:pPr>
              <w:pStyle w:val="EL12ptBodyText"/>
              <w:rPr>
                <w:b/>
              </w:rPr>
            </w:pPr>
            <w:r w:rsidRPr="00881E07">
              <w:rPr>
                <w:b/>
              </w:rPr>
              <w:t>disturbed and upset by what he saw and heard</w:t>
            </w:r>
          </w:p>
        </w:tc>
        <w:tc>
          <w:tcPr>
            <w:tcW w:w="5499" w:type="dxa"/>
            <w:tcBorders>
              <w:bottom w:val="single" w:sz="4" w:space="0" w:color="000000"/>
            </w:tcBorders>
            <w:tcMar>
              <w:top w:w="115" w:type="dxa"/>
              <w:left w:w="115" w:type="dxa"/>
              <w:bottom w:w="115" w:type="dxa"/>
              <w:right w:w="115" w:type="dxa"/>
            </w:tcMar>
          </w:tcPr>
          <w:p w14:paraId="3FFE83FB" w14:textId="77777777" w:rsidR="00D20962" w:rsidRPr="00881E07" w:rsidRDefault="00D20962" w:rsidP="00D20962">
            <w:pPr>
              <w:pStyle w:val="EL12ptBullet1"/>
              <w:ind w:left="379" w:hanging="379"/>
              <w:rPr>
                <w:b/>
              </w:rPr>
            </w:pPr>
            <w:r w:rsidRPr="00881E07">
              <w:rPr>
                <w:b/>
              </w:rPr>
              <w:t>“I saw an arm sticking up from the mound of rubble and the hand was twisted at an impossible angle from the wrist.” (198-199)</w:t>
            </w:r>
          </w:p>
          <w:p w14:paraId="221A18E4" w14:textId="77777777" w:rsidR="00D20962" w:rsidRPr="00881E07" w:rsidRDefault="00D20962" w:rsidP="00D20962">
            <w:pPr>
              <w:pStyle w:val="EL12ptBullet1"/>
              <w:ind w:left="379" w:hanging="379"/>
              <w:rPr>
                <w:b/>
              </w:rPr>
            </w:pPr>
            <w:r w:rsidRPr="00881E07">
              <w:rPr>
                <w:b/>
              </w:rPr>
              <w:t xml:space="preserve">“I could see Jack sitting up in bed with his two brothers. His mother and father were standing by the bed holding on to </w:t>
            </w:r>
            <w:proofErr w:type="spellStart"/>
            <w:r w:rsidRPr="00881E07">
              <w:rPr>
                <w:b/>
              </w:rPr>
              <w:t>Maisie</w:t>
            </w:r>
            <w:proofErr w:type="spellEnd"/>
            <w:r w:rsidRPr="00881E07">
              <w:rPr>
                <w:b/>
              </w:rPr>
              <w:t>.... Then they were gone, disappearing in a cloud of dust as the walls and floor collapsed. Father held me as I cried” (199).</w:t>
            </w:r>
          </w:p>
          <w:p w14:paraId="5E399B19" w14:textId="77777777" w:rsidR="00D20962" w:rsidRPr="00881E07" w:rsidRDefault="00D20962" w:rsidP="00D20962">
            <w:pPr>
              <w:pStyle w:val="EL12ptBullet1"/>
              <w:ind w:left="379" w:hanging="379"/>
              <w:rPr>
                <w:b/>
              </w:rPr>
            </w:pPr>
            <w:r w:rsidRPr="00881E07">
              <w:rPr>
                <w:b/>
              </w:rPr>
              <w:t>“A strange, eerie silence hung over the city.… It was as if the city itself were holding its breath” (200).</w:t>
            </w:r>
          </w:p>
          <w:p w14:paraId="62FFF7BB" w14:textId="77777777" w:rsidR="00D20962" w:rsidRPr="00881E07" w:rsidRDefault="00D20962" w:rsidP="00D20962">
            <w:pPr>
              <w:pStyle w:val="EL12ptBullet1"/>
              <w:ind w:left="379" w:hanging="379"/>
              <w:rPr>
                <w:b/>
              </w:rPr>
            </w:pPr>
            <w:r w:rsidRPr="00881E07">
              <w:rPr>
                <w:b/>
              </w:rPr>
              <w:t>“People, trapped inside the mounds, began calling. Their voices sounded faint and ghostly, as if dozens of ghosts floated over the rubble, crying in little, distant voices for help” (201).</w:t>
            </w:r>
          </w:p>
          <w:p w14:paraId="10CF9F1F" w14:textId="77777777" w:rsidR="00D20962" w:rsidRPr="00881E07" w:rsidRDefault="00D20962" w:rsidP="00881E07">
            <w:pPr>
              <w:pStyle w:val="EL12ptBullet1"/>
              <w:ind w:left="379" w:hanging="379"/>
              <w:rPr>
                <w:b/>
              </w:rPr>
            </w:pPr>
            <w:r w:rsidRPr="00881E07">
              <w:rPr>
                <w:b/>
              </w:rPr>
              <w:t>“And then the survivors started to emerge, and I saw that there were as many hurt in mind as in body. Some people wandered out of the buildings almost naked, others still in their nightclothes” (202 and 203).</w:t>
            </w:r>
          </w:p>
        </w:tc>
      </w:tr>
    </w:tbl>
    <w:p w14:paraId="21C73DFF" w14:textId="77777777" w:rsidR="006B6980" w:rsidRDefault="006B6980" w:rsidP="006B6980">
      <w:pPr>
        <w:pStyle w:val="ELPageHeading2"/>
      </w:pPr>
      <w:r w:rsidRPr="000D42DB">
        <w:lastRenderedPageBreak/>
        <w:t>Analyzing Moon Shadow’s Point of View of the Immediate Aftermath of the Earthquake</w:t>
      </w:r>
    </w:p>
    <w:p w14:paraId="73A21D3A" w14:textId="77777777" w:rsidR="006B6980" w:rsidRDefault="006B6980" w:rsidP="006B6980">
      <w:pPr>
        <w:pStyle w:val="ELPageHeading3"/>
      </w:pPr>
      <w:r w:rsidRPr="000D42DB">
        <w:t>(Answers, for Teacher Reference)</w:t>
      </w:r>
    </w:p>
    <w:p w14:paraId="2D481FC0" w14:textId="77777777" w:rsidR="006B6980" w:rsidRPr="00A345F0" w:rsidRDefault="006B6980" w:rsidP="00031FDA">
      <w:pPr>
        <w:pStyle w:val="EL12ptasterisklist"/>
        <w:numPr>
          <w:ilvl w:val="0"/>
          <w:numId w:val="0"/>
        </w:numPr>
      </w:pPr>
    </w:p>
    <w:tbl>
      <w:tblPr>
        <w:tblW w:w="0" w:type="auto"/>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9"/>
        <w:gridCol w:w="5499"/>
      </w:tblGrid>
      <w:tr w:rsidR="006B6980" w14:paraId="7C608B6C" w14:textId="77777777">
        <w:trPr>
          <w:trHeight w:val="336"/>
        </w:trPr>
        <w:tc>
          <w:tcPr>
            <w:tcW w:w="5499" w:type="dxa"/>
            <w:shd w:val="solid" w:color="D9D9D9" w:fill="auto"/>
            <w:tcMar>
              <w:top w:w="115" w:type="dxa"/>
              <w:left w:w="115" w:type="dxa"/>
              <w:bottom w:w="115" w:type="dxa"/>
              <w:right w:w="115" w:type="dxa"/>
            </w:tcMar>
          </w:tcPr>
          <w:p w14:paraId="42F6CEF5" w14:textId="77777777" w:rsidR="006B6980" w:rsidRPr="00F42E1B" w:rsidRDefault="006B6980" w:rsidP="00117D25">
            <w:pPr>
              <w:pStyle w:val="EL12ptBodyText"/>
            </w:pPr>
            <w:r>
              <w:t>What is Moon Shadow’s point of view of the immediate aftermath of the earthquake?</w:t>
            </w:r>
          </w:p>
        </w:tc>
        <w:tc>
          <w:tcPr>
            <w:tcW w:w="5499" w:type="dxa"/>
            <w:shd w:val="solid" w:color="D9D9D9" w:fill="auto"/>
            <w:tcMar>
              <w:top w:w="115" w:type="dxa"/>
              <w:left w:w="115" w:type="dxa"/>
              <w:bottom w:w="115" w:type="dxa"/>
              <w:right w:w="115" w:type="dxa"/>
            </w:tcMar>
          </w:tcPr>
          <w:p w14:paraId="116E6E6A" w14:textId="77777777" w:rsidR="006B6980" w:rsidRDefault="006B6980" w:rsidP="00117D25">
            <w:pPr>
              <w:pStyle w:val="EL12ptBodyText"/>
            </w:pPr>
            <w:r>
              <w:t xml:space="preserve">How do you know? </w:t>
            </w:r>
          </w:p>
          <w:p w14:paraId="548E9114" w14:textId="77777777" w:rsidR="006B6980" w:rsidRPr="00F52C1E" w:rsidRDefault="006B6980" w:rsidP="00117D25">
            <w:pPr>
              <w:pStyle w:val="EL12ptBodyText"/>
            </w:pPr>
            <w:r>
              <w:t>(s</w:t>
            </w:r>
            <w:r w:rsidRPr="00A1048C">
              <w:t>pecific words, phras</w:t>
            </w:r>
            <w:r>
              <w:t>es, and sentences from the text)</w:t>
            </w:r>
          </w:p>
        </w:tc>
      </w:tr>
      <w:tr w:rsidR="006B6980" w14:paraId="517CBB24" w14:textId="77777777">
        <w:trPr>
          <w:trHeight w:val="4187"/>
        </w:trPr>
        <w:tc>
          <w:tcPr>
            <w:tcW w:w="5499" w:type="dxa"/>
            <w:tcBorders>
              <w:bottom w:val="single" w:sz="4" w:space="0" w:color="000000"/>
            </w:tcBorders>
            <w:tcMar>
              <w:top w:w="115" w:type="dxa"/>
              <w:left w:w="115" w:type="dxa"/>
              <w:bottom w:w="115" w:type="dxa"/>
              <w:right w:w="115" w:type="dxa"/>
            </w:tcMar>
          </w:tcPr>
          <w:p w14:paraId="1ED1A24D" w14:textId="77777777" w:rsidR="006B6980" w:rsidRPr="00D20962" w:rsidRDefault="006B6980" w:rsidP="00D20962">
            <w:pPr>
              <w:pStyle w:val="EL12ptBodyText"/>
              <w:rPr>
                <w:i/>
              </w:rPr>
            </w:pPr>
          </w:p>
        </w:tc>
        <w:tc>
          <w:tcPr>
            <w:tcW w:w="5499" w:type="dxa"/>
            <w:tcBorders>
              <w:bottom w:val="single" w:sz="4" w:space="0" w:color="000000"/>
            </w:tcBorders>
            <w:tcMar>
              <w:top w:w="115" w:type="dxa"/>
              <w:left w:w="115" w:type="dxa"/>
              <w:bottom w:w="115" w:type="dxa"/>
              <w:right w:w="115" w:type="dxa"/>
            </w:tcMar>
          </w:tcPr>
          <w:p w14:paraId="6B4C2562" w14:textId="77777777" w:rsidR="006B6980" w:rsidRPr="00881E07" w:rsidRDefault="00031FDA" w:rsidP="00D20962">
            <w:pPr>
              <w:pStyle w:val="EL12ptBullet1"/>
              <w:ind w:left="379" w:hanging="379"/>
              <w:rPr>
                <w:b/>
              </w:rPr>
            </w:pPr>
            <w:r w:rsidRPr="00881E07">
              <w:rPr>
                <w:b/>
              </w:rPr>
              <w:t xml:space="preserve"> </w:t>
            </w:r>
            <w:r w:rsidR="006B6980" w:rsidRPr="00881E07">
              <w:rPr>
                <w:b/>
              </w:rPr>
              <w:t>“One woman in a nightgown walked by, carrying her crying baby by its legs as if it were a dead chicken” (203).</w:t>
            </w:r>
          </w:p>
          <w:p w14:paraId="63431065" w14:textId="77777777" w:rsidR="006B6980" w:rsidRPr="00881E07" w:rsidRDefault="006B6980" w:rsidP="00D20962">
            <w:pPr>
              <w:pStyle w:val="EL12ptBullet1"/>
              <w:ind w:left="379" w:hanging="379"/>
              <w:rPr>
                <w:b/>
              </w:rPr>
            </w:pPr>
            <w:r w:rsidRPr="00881E07">
              <w:rPr>
                <w:b/>
              </w:rPr>
              <w:t>“Just about the whole street’s gone” (200).</w:t>
            </w:r>
          </w:p>
          <w:p w14:paraId="1ED8CCD5" w14:textId="77777777" w:rsidR="006B6980" w:rsidRPr="00881E07" w:rsidRDefault="006B6980" w:rsidP="00D20962">
            <w:pPr>
              <w:pStyle w:val="EL12ptBullet1"/>
              <w:ind w:left="379" w:hanging="379"/>
              <w:rPr>
                <w:b/>
              </w:rPr>
            </w:pPr>
            <w:r w:rsidRPr="00881E07">
              <w:rPr>
                <w:b/>
              </w:rPr>
              <w:t>“We had gone to sleep on a street crowded with buildings, some three or four stories high and crowded with people; and now many of the houses were gone” (202).</w:t>
            </w:r>
          </w:p>
          <w:p w14:paraId="7E36CE8F" w14:textId="77777777" w:rsidR="006B6980" w:rsidRPr="00881E07" w:rsidRDefault="006B6980" w:rsidP="00D20962">
            <w:pPr>
              <w:pStyle w:val="EL12ptBullet1"/>
              <w:ind w:left="379" w:hanging="379"/>
              <w:rPr>
                <w:b/>
              </w:rPr>
            </w:pPr>
            <w:r w:rsidRPr="00881E07">
              <w:rPr>
                <w:b/>
              </w:rPr>
              <w:t>“It was that kind of desolate feeling—just looking at huge hills of rubble: of brick and broken wooden slats that had once been houses” (202).</w:t>
            </w:r>
          </w:p>
          <w:p w14:paraId="179F3338" w14:textId="77777777" w:rsidR="006B6980" w:rsidRPr="00881E07" w:rsidRDefault="006B6980" w:rsidP="003320FA">
            <w:pPr>
              <w:pStyle w:val="EL12ptBodyText"/>
              <w:rPr>
                <w:b/>
              </w:rPr>
            </w:pPr>
            <w:r w:rsidRPr="00881E07">
              <w:rPr>
                <w:b/>
              </w:rPr>
              <w:t>“We tried to get other survivors to help. One or two came out of their daze and started to work on the mound, clearing rocks and broken boards again, but most of them ignored Father and went on their way as if they were made of stone. Some even cursed him.” (204)</w:t>
            </w:r>
          </w:p>
        </w:tc>
      </w:tr>
    </w:tbl>
    <w:p w14:paraId="39243F14" w14:textId="77777777" w:rsidR="006B6980" w:rsidRDefault="006B6980" w:rsidP="006B6980">
      <w:pPr>
        <w:pStyle w:val="EL95ptBodyText"/>
      </w:pPr>
    </w:p>
    <w:p w14:paraId="3E94A46D" w14:textId="77777777" w:rsidR="006B6980" w:rsidRDefault="006B6980" w:rsidP="006B6980">
      <w:pPr>
        <w:pStyle w:val="EL95ptBodyText"/>
      </w:pPr>
    </w:p>
    <w:p w14:paraId="6774D258" w14:textId="77777777" w:rsidR="00117D25" w:rsidRDefault="00554FD7" w:rsidP="000E595A">
      <w:pPr>
        <w:pStyle w:val="ELPageHeading2"/>
      </w:pPr>
      <w:r>
        <w:br w:type="page"/>
      </w:r>
      <w:r w:rsidR="004038E9">
        <w:lastRenderedPageBreak/>
        <w:t xml:space="preserve">Author’s Purpose </w:t>
      </w:r>
      <w:r w:rsidR="000003B8">
        <w:t xml:space="preserve">Anchor Chart </w:t>
      </w:r>
    </w:p>
    <w:p w14:paraId="07B677A1" w14:textId="77777777" w:rsidR="00BA2046" w:rsidRDefault="004038E9" w:rsidP="00117D25">
      <w:pPr>
        <w:pStyle w:val="ELPageHeading3"/>
      </w:pPr>
      <w:r>
        <w:t>(</w:t>
      </w:r>
      <w:r w:rsidR="00EF4802">
        <w:t xml:space="preserve">Answers, </w:t>
      </w:r>
      <w:r>
        <w:t xml:space="preserve">for </w:t>
      </w:r>
      <w:r w:rsidR="000003B8">
        <w:t>Teacher Reference</w:t>
      </w:r>
      <w:r>
        <w:t>)</w:t>
      </w:r>
    </w:p>
    <w:p w14:paraId="7E18000D" w14:textId="77777777" w:rsidR="002F477D" w:rsidRDefault="002F477D" w:rsidP="002F1191">
      <w:pPr>
        <w:pStyle w:val="EL95ptBodyText"/>
      </w:pPr>
    </w:p>
    <w:tbl>
      <w:tblPr>
        <w:tblW w:w="0" w:type="auto"/>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9"/>
        <w:gridCol w:w="5499"/>
      </w:tblGrid>
      <w:tr w:rsidR="002F477D" w14:paraId="719C0604" w14:textId="77777777">
        <w:trPr>
          <w:trHeight w:val="336"/>
        </w:trPr>
        <w:tc>
          <w:tcPr>
            <w:tcW w:w="5499" w:type="dxa"/>
            <w:shd w:val="solid" w:color="D9D9D9" w:fill="auto"/>
            <w:tcMar>
              <w:top w:w="115" w:type="dxa"/>
              <w:left w:w="115" w:type="dxa"/>
              <w:bottom w:w="115" w:type="dxa"/>
              <w:right w:w="115" w:type="dxa"/>
            </w:tcMar>
          </w:tcPr>
          <w:p w14:paraId="79C6E523" w14:textId="77777777" w:rsidR="002F477D" w:rsidRDefault="002F477D" w:rsidP="00117D25">
            <w:pPr>
              <w:pStyle w:val="EL12ptBodyText"/>
            </w:pPr>
            <w:r>
              <w:t>Author’s purpose</w:t>
            </w:r>
          </w:p>
        </w:tc>
        <w:tc>
          <w:tcPr>
            <w:tcW w:w="5499" w:type="dxa"/>
            <w:shd w:val="solid" w:color="D9D9D9" w:fill="auto"/>
            <w:tcMar>
              <w:top w:w="115" w:type="dxa"/>
              <w:left w:w="115" w:type="dxa"/>
              <w:bottom w:w="115" w:type="dxa"/>
              <w:right w:w="115" w:type="dxa"/>
            </w:tcMar>
          </w:tcPr>
          <w:p w14:paraId="5E5157A4" w14:textId="77777777" w:rsidR="002F477D" w:rsidRDefault="002F477D" w:rsidP="00117D25">
            <w:pPr>
              <w:pStyle w:val="EL12ptBodyText"/>
            </w:pPr>
            <w:r>
              <w:t>How does it affect the narrator’s point of view?</w:t>
            </w:r>
          </w:p>
        </w:tc>
      </w:tr>
      <w:tr w:rsidR="006422B4" w14:paraId="7B6C2306" w14:textId="77777777">
        <w:trPr>
          <w:trHeight w:val="2094"/>
        </w:trPr>
        <w:tc>
          <w:tcPr>
            <w:tcW w:w="5499" w:type="dxa"/>
            <w:tcMar>
              <w:top w:w="115" w:type="dxa"/>
              <w:left w:w="115" w:type="dxa"/>
              <w:bottom w:w="115" w:type="dxa"/>
              <w:right w:w="115" w:type="dxa"/>
            </w:tcMar>
          </w:tcPr>
          <w:p w14:paraId="099FC6AF" w14:textId="77777777" w:rsidR="006422B4" w:rsidRPr="00881E07" w:rsidRDefault="006422B4" w:rsidP="006422B4">
            <w:pPr>
              <w:pStyle w:val="EL12ptBodyText"/>
              <w:rPr>
                <w:b/>
              </w:rPr>
            </w:pPr>
            <w:r w:rsidRPr="00881E07">
              <w:rPr>
                <w:b/>
                <w:i/>
              </w:rPr>
              <w:t>Comprehending the Calamity</w:t>
            </w:r>
            <w:r w:rsidRPr="00881E07">
              <w:rPr>
                <w:b/>
              </w:rPr>
              <w:t>: Emma Burke’s purpose is to inform readers about the 1906 San Francisco earthquake.</w:t>
            </w:r>
          </w:p>
          <w:p w14:paraId="5195EB89" w14:textId="77777777" w:rsidR="006422B4" w:rsidRPr="00881E07" w:rsidRDefault="006422B4" w:rsidP="006422B4">
            <w:pPr>
              <w:pStyle w:val="EL12ptBodyText"/>
              <w:rPr>
                <w:b/>
              </w:rPr>
            </w:pPr>
          </w:p>
        </w:tc>
        <w:tc>
          <w:tcPr>
            <w:tcW w:w="5499" w:type="dxa"/>
          </w:tcPr>
          <w:p w14:paraId="7F79B6F0" w14:textId="77777777" w:rsidR="006422B4" w:rsidRPr="00881E07" w:rsidRDefault="006422B4" w:rsidP="006422B4">
            <w:pPr>
              <w:pStyle w:val="EL12ptBodyText"/>
              <w:rPr>
                <w:b/>
              </w:rPr>
            </w:pPr>
            <w:r w:rsidRPr="00881E07">
              <w:rPr>
                <w:b/>
              </w:rPr>
              <w:t>We have to infer some of her point of view. It isn’t always stated directly, because she is trying to give details about what was happening rather than reveal too much about how she felt about it.</w:t>
            </w:r>
          </w:p>
        </w:tc>
      </w:tr>
      <w:tr w:rsidR="006422B4" w14:paraId="47F6154B" w14:textId="77777777">
        <w:trPr>
          <w:trHeight w:val="2093"/>
        </w:trPr>
        <w:tc>
          <w:tcPr>
            <w:tcW w:w="5499" w:type="dxa"/>
            <w:tcBorders>
              <w:bottom w:val="single" w:sz="4" w:space="0" w:color="000000"/>
            </w:tcBorders>
            <w:tcMar>
              <w:top w:w="115" w:type="dxa"/>
              <w:left w:w="115" w:type="dxa"/>
              <w:bottom w:w="115" w:type="dxa"/>
              <w:right w:w="115" w:type="dxa"/>
            </w:tcMar>
          </w:tcPr>
          <w:p w14:paraId="7E889789" w14:textId="77777777" w:rsidR="006422B4" w:rsidRPr="00881E07" w:rsidRDefault="006422B4" w:rsidP="006422B4">
            <w:pPr>
              <w:pStyle w:val="EL12ptBodyText"/>
              <w:rPr>
                <w:b/>
              </w:rPr>
            </w:pPr>
            <w:proofErr w:type="spellStart"/>
            <w:r w:rsidRPr="00881E07">
              <w:rPr>
                <w:b/>
                <w:i/>
              </w:rPr>
              <w:t>Dragonwings</w:t>
            </w:r>
            <w:proofErr w:type="spellEnd"/>
            <w:r w:rsidRPr="00881E07">
              <w:rPr>
                <w:b/>
              </w:rPr>
              <w:t xml:space="preserve">: Laurence </w:t>
            </w:r>
            <w:proofErr w:type="spellStart"/>
            <w:r w:rsidRPr="00881E07">
              <w:rPr>
                <w:b/>
              </w:rPr>
              <w:t>Yep’s</w:t>
            </w:r>
            <w:proofErr w:type="spellEnd"/>
            <w:r w:rsidRPr="00881E07">
              <w:rPr>
                <w:b/>
              </w:rPr>
              <w:t xml:space="preserve"> purpose is to entertain us by telling a story that we want to keep reading.</w:t>
            </w:r>
          </w:p>
        </w:tc>
        <w:tc>
          <w:tcPr>
            <w:tcW w:w="5499" w:type="dxa"/>
            <w:tcBorders>
              <w:bottom w:val="single" w:sz="4" w:space="0" w:color="000000"/>
            </w:tcBorders>
          </w:tcPr>
          <w:p w14:paraId="592A546F" w14:textId="77777777" w:rsidR="006422B4" w:rsidRPr="00881E07" w:rsidRDefault="006422B4" w:rsidP="006422B4">
            <w:pPr>
              <w:pStyle w:val="EL12ptBodyText"/>
              <w:rPr>
                <w:b/>
              </w:rPr>
            </w:pPr>
            <w:r w:rsidRPr="00881E07">
              <w:rPr>
                <w:b/>
              </w:rPr>
              <w:t>Moon Shadow’s point of view appeals to our emotions by focusing on the people in the immediate aftermath of the earthquake and how he felt about what he saw.</w:t>
            </w:r>
          </w:p>
        </w:tc>
      </w:tr>
    </w:tbl>
    <w:p w14:paraId="469BB876" w14:textId="77777777" w:rsidR="002F477D" w:rsidRDefault="002F477D" w:rsidP="002F1191">
      <w:pPr>
        <w:pStyle w:val="EL95ptBodyText"/>
      </w:pPr>
    </w:p>
    <w:p w14:paraId="5F005504" w14:textId="77777777" w:rsidR="00EF48EE" w:rsidRDefault="00EF48EE" w:rsidP="00F72059">
      <w:pPr>
        <w:pStyle w:val="EL95ptBodyText"/>
      </w:pPr>
    </w:p>
    <w:sectPr w:rsidR="00EF48EE" w:rsidSect="00121A4D">
      <w:headerReference w:type="default" r:id="rId15"/>
      <w:footerReference w:type="even" r:id="rId16"/>
      <w:footerReference w:type="default" r:id="rId17"/>
      <w:headerReference w:type="first" r:id="rId18"/>
      <w:pgSz w:w="12240" w:h="15840" w:code="1"/>
      <w:pgMar w:top="1944" w:right="720" w:bottom="1008" w:left="720" w:header="576"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86656" w14:textId="77777777" w:rsidR="002F4427" w:rsidRDefault="002F4427">
      <w:r>
        <w:separator/>
      </w:r>
    </w:p>
  </w:endnote>
  <w:endnote w:type="continuationSeparator" w:id="0">
    <w:p w14:paraId="77DE1192" w14:textId="77777777" w:rsidR="002F4427" w:rsidRDefault="002F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40DB" w14:textId="77777777" w:rsidR="00A32295" w:rsidRDefault="00E02B9C" w:rsidP="009C57A7">
    <w:pPr>
      <w:pStyle w:val="Footer"/>
      <w:framePr w:wrap="around" w:vAnchor="text" w:hAnchor="margin" w:xAlign="right" w:y="1"/>
      <w:rPr>
        <w:rStyle w:val="PageNumber"/>
      </w:rPr>
    </w:pPr>
    <w:r>
      <w:rPr>
        <w:rStyle w:val="PageNumber"/>
      </w:rPr>
      <w:fldChar w:fldCharType="begin"/>
    </w:r>
    <w:r w:rsidR="00A32295">
      <w:rPr>
        <w:rStyle w:val="PageNumber"/>
      </w:rPr>
      <w:instrText xml:space="preserve">PAGE  </w:instrText>
    </w:r>
    <w:r>
      <w:rPr>
        <w:rStyle w:val="PageNumber"/>
      </w:rPr>
      <w:fldChar w:fldCharType="end"/>
    </w:r>
  </w:p>
  <w:p w14:paraId="31EBEB06" w14:textId="77777777" w:rsidR="00A32295" w:rsidRDefault="00A32295" w:rsidP="009C57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A32295" w:rsidRPr="00E24093" w14:paraId="50F87BE7" w14:textId="77777777">
      <w:tc>
        <w:tcPr>
          <w:tcW w:w="6318" w:type="dxa"/>
          <w:vAlign w:val="bottom"/>
        </w:tcPr>
        <w:p w14:paraId="2C949C82" w14:textId="77777777" w:rsidR="00A32295" w:rsidRDefault="00A32295" w:rsidP="009C57A7">
          <w:pPr>
            <w:pStyle w:val="ELFooterCopyright"/>
          </w:pPr>
          <w:r>
            <w:t>Created by Expeditionary Learning, on behalf of Public Consulting Group, Inc.</w:t>
          </w:r>
        </w:p>
        <w:p w14:paraId="5C44F394" w14:textId="77777777" w:rsidR="00A32295" w:rsidRPr="00F67CBF" w:rsidRDefault="00A32295" w:rsidP="009C57A7">
          <w:pPr>
            <w:pStyle w:val="ELFooterCopyright"/>
          </w:pPr>
          <w:r>
            <w:t>© Public Consulting Group, Inc., with a perpetual license granted to Expeditionary Learning Outward Bound, Inc.</w:t>
          </w:r>
        </w:p>
      </w:tc>
      <w:tc>
        <w:tcPr>
          <w:tcW w:w="8298" w:type="dxa"/>
          <w:vAlign w:val="bottom"/>
        </w:tcPr>
        <w:p w14:paraId="5C415220" w14:textId="1FBF8065" w:rsidR="00A32295" w:rsidRPr="00E24093" w:rsidRDefault="00A32295" w:rsidP="00543623">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Pr>
            <w:t>NYS Common Core ELA Curriculum</w:t>
          </w:r>
          <w:r w:rsidR="00B465BA">
            <w:rPr>
              <w:rStyle w:val="ELFooterGradeDocumentTypeChar"/>
            </w:rPr>
            <w:t xml:space="preserve"> </w:t>
          </w:r>
          <w:r w:rsidRPr="00647B76">
            <w:rPr>
              <w:rStyle w:val="ELFooterGradeDocumentTypeChar"/>
            </w:rPr>
            <w:t>•</w:t>
          </w:r>
          <w:r w:rsidR="00B465BA">
            <w:rPr>
              <w:rStyle w:val="ELFooterGradeDocumentTypeChar"/>
            </w:rPr>
            <w:t xml:space="preserve"> </w:t>
          </w:r>
          <w:r>
            <w:rPr>
              <w:rStyle w:val="ELFooterGradeDocumentTypeChar"/>
            </w:rPr>
            <w:t>G6:M3A:U2:L8</w:t>
          </w:r>
          <w:r w:rsidR="00B465BA">
            <w:rPr>
              <w:rStyle w:val="ELFooterGradeDocumentTypeChar"/>
            </w:rPr>
            <w:t xml:space="preserve"> </w:t>
          </w:r>
          <w:r w:rsidRPr="00647B76">
            <w:rPr>
              <w:rStyle w:val="ELFooterGradeDocumentTypeChar"/>
            </w:rPr>
            <w:t>•</w:t>
          </w:r>
          <w:r w:rsidR="00B465BA">
            <w:rPr>
              <w:rStyle w:val="ELFooterGradeDocumentTypeChar"/>
            </w:rPr>
            <w:t xml:space="preserve"> </w:t>
          </w:r>
          <w:r w:rsidR="008556BB">
            <w:rPr>
              <w:rStyle w:val="ELFooterGradeDocumentTypeChar"/>
            </w:rPr>
            <w:t xml:space="preserve">November </w:t>
          </w:r>
          <w:r w:rsidRPr="00647B76">
            <w:rPr>
              <w:rStyle w:val="ELFooterGradeDocumentTypeChar"/>
            </w:rPr>
            <w:t>2013</w:t>
          </w:r>
          <w:r w:rsidR="00B465BA">
            <w:rPr>
              <w:rStyle w:val="ELFooterGradeDocumentTypeChar"/>
            </w:rPr>
            <w:t xml:space="preserve"> </w:t>
          </w:r>
          <w:r w:rsidRPr="00647B76">
            <w:rPr>
              <w:rStyle w:val="ELFooterGradeDocumentTypeChar"/>
            </w:rPr>
            <w:t>•</w:t>
          </w:r>
          <w:r w:rsidR="00B465BA">
            <w:rPr>
              <w:rStyle w:val="ELFooterGradeDocumentTypeChar"/>
            </w:rPr>
            <w:t xml:space="preserve"> </w:t>
          </w:r>
          <w:r w:rsidR="00E02B9C"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00E02B9C" w:rsidRPr="00E24093">
            <w:rPr>
              <w:rStyle w:val="PageNumber"/>
              <w:rFonts w:ascii="Arial" w:hAnsi="Arial" w:cs="Arial"/>
              <w:b/>
              <w:kern w:val="2"/>
              <w:sz w:val="21"/>
              <w:szCs w:val="21"/>
            </w:rPr>
            <w:fldChar w:fldCharType="separate"/>
          </w:r>
          <w:r w:rsidR="008556BB">
            <w:rPr>
              <w:rStyle w:val="PageNumber"/>
              <w:rFonts w:ascii="Arial" w:hAnsi="Arial" w:cs="Arial"/>
              <w:b/>
              <w:noProof/>
              <w:kern w:val="2"/>
              <w:sz w:val="21"/>
              <w:szCs w:val="21"/>
            </w:rPr>
            <w:t>8</w:t>
          </w:r>
          <w:r w:rsidR="00E02B9C" w:rsidRPr="00E24093">
            <w:rPr>
              <w:rStyle w:val="PageNumber"/>
              <w:rFonts w:ascii="Arial" w:hAnsi="Arial" w:cs="Arial"/>
              <w:b/>
              <w:kern w:val="2"/>
              <w:sz w:val="21"/>
              <w:szCs w:val="21"/>
            </w:rPr>
            <w:fldChar w:fldCharType="end"/>
          </w:r>
        </w:p>
      </w:tc>
    </w:tr>
  </w:tbl>
  <w:p w14:paraId="67B6246F" w14:textId="77777777" w:rsidR="00A32295" w:rsidRPr="00A87222" w:rsidRDefault="00A32295">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B2635C" w:rsidRPr="007533C5" w14:paraId="6DF148DA" w14:textId="77777777">
      <w:tc>
        <w:tcPr>
          <w:tcW w:w="2159" w:type="dxa"/>
          <w:tcMar>
            <w:left w:w="288" w:type="dxa"/>
            <w:right w:w="0" w:type="dxa"/>
          </w:tcMar>
          <w:vAlign w:val="bottom"/>
        </w:tcPr>
        <w:p w14:paraId="3167ECA5" w14:textId="77777777" w:rsidR="00B2635C" w:rsidRPr="00F67CBF" w:rsidRDefault="00B2635C" w:rsidP="004A5A89">
          <w:pPr>
            <w:pStyle w:val="ELFooterCopyright"/>
            <w:spacing w:line="240" w:lineRule="atLeast"/>
            <w:ind w:left="-61" w:right="-720"/>
          </w:pPr>
          <w:r>
            <w:rPr>
              <w:noProof/>
              <w:lang w:eastAsia="en-US"/>
            </w:rPr>
            <w:drawing>
              <wp:inline distT="0" distB="0" distL="0" distR="0" wp14:anchorId="671E82D1" wp14:editId="188D71E8">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12241" w:type="dxa"/>
          <w:vAlign w:val="bottom"/>
        </w:tcPr>
        <w:p w14:paraId="7AEE3481" w14:textId="77777777" w:rsidR="00B2635C" w:rsidRPr="007533C5" w:rsidRDefault="00B2635C" w:rsidP="004A5A89">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1F612C68" w14:textId="77777777" w:rsidR="00B2635C" w:rsidRPr="007533C5" w:rsidRDefault="00B2635C" w:rsidP="004A5A89">
          <w:pPr>
            <w:pStyle w:val="ELFooterCoverCCCopyrightText"/>
          </w:pPr>
          <w:r w:rsidRPr="007533C5">
            <w:t>Exempt third-party content is indicated by the footer: © (name of copyright holder). Used by permission and not subject to Creative Commons license.</w:t>
          </w:r>
        </w:p>
      </w:tc>
    </w:tr>
  </w:tbl>
  <w:p w14:paraId="5C84C070" w14:textId="77777777" w:rsidR="00A32295" w:rsidRPr="00A87222" w:rsidRDefault="00A32295" w:rsidP="009C57A7">
    <w:pPr>
      <w:pStyle w:val="Footer"/>
      <w:spacing w:line="200" w:lineRule="exact"/>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A559C" w14:textId="77777777" w:rsidR="00A32295" w:rsidRDefault="00E02B9C" w:rsidP="009C57A7">
    <w:pPr>
      <w:pStyle w:val="Footer"/>
      <w:framePr w:wrap="around" w:vAnchor="text" w:hAnchor="margin" w:xAlign="right" w:y="1"/>
      <w:rPr>
        <w:rStyle w:val="PageNumber"/>
      </w:rPr>
    </w:pPr>
    <w:r>
      <w:rPr>
        <w:rStyle w:val="PageNumber"/>
      </w:rPr>
      <w:fldChar w:fldCharType="begin"/>
    </w:r>
    <w:r w:rsidR="00A32295">
      <w:rPr>
        <w:rStyle w:val="PageNumber"/>
      </w:rPr>
      <w:instrText xml:space="preserve">PAGE  </w:instrText>
    </w:r>
    <w:r>
      <w:rPr>
        <w:rStyle w:val="PageNumber"/>
      </w:rPr>
      <w:fldChar w:fldCharType="end"/>
    </w:r>
  </w:p>
  <w:p w14:paraId="29932DA5" w14:textId="77777777" w:rsidR="00A32295" w:rsidRDefault="00A32295" w:rsidP="009C57A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A32295" w:rsidRPr="00BB2633" w14:paraId="4A37E47F" w14:textId="77777777">
      <w:tc>
        <w:tcPr>
          <w:tcW w:w="4503" w:type="dxa"/>
          <w:vAlign w:val="bottom"/>
        </w:tcPr>
        <w:p w14:paraId="69F1F744" w14:textId="77777777" w:rsidR="00A32295" w:rsidRDefault="00A32295" w:rsidP="009C57A7">
          <w:pPr>
            <w:pStyle w:val="ELFooterCopyright"/>
            <w:ind w:right="360"/>
          </w:pPr>
          <w:r>
            <w:t>Created by Expeditionary Learning, on behalf of Public Consulting Group, Inc.</w:t>
          </w:r>
        </w:p>
        <w:p w14:paraId="02A7EE3B" w14:textId="77777777" w:rsidR="00A32295" w:rsidRDefault="00A32295" w:rsidP="009C57A7">
          <w:pPr>
            <w:pStyle w:val="ELFooterCopyright"/>
            <w:ind w:right="360"/>
          </w:pPr>
          <w:r>
            <w:t>© Public Consulting Group, Inc., with a perpetual license granted to</w:t>
          </w:r>
        </w:p>
        <w:p w14:paraId="7F6B10F1" w14:textId="77777777" w:rsidR="00A32295" w:rsidRPr="00F06C19" w:rsidRDefault="00A32295" w:rsidP="009C57A7">
          <w:pPr>
            <w:pStyle w:val="ELFooterCopyright"/>
            <w:ind w:right="360"/>
          </w:pPr>
          <w:r>
            <w:t>Expeditionary Learning Outward Bound, Inc.</w:t>
          </w:r>
        </w:p>
      </w:tc>
      <w:tc>
        <w:tcPr>
          <w:tcW w:w="6297" w:type="dxa"/>
          <w:vAlign w:val="bottom"/>
        </w:tcPr>
        <w:p w14:paraId="4975E0A5" w14:textId="7F987978" w:rsidR="00A32295" w:rsidRPr="003741FF" w:rsidRDefault="00A32295" w:rsidP="00554FD7">
          <w:pPr>
            <w:pStyle w:val="Footer"/>
            <w:jc w:val="right"/>
          </w:pPr>
          <w:r w:rsidRPr="005D6AB0">
            <w:rPr>
              <w:rStyle w:val="ELFooterNYSCommonCoreChar"/>
            </w:rPr>
            <w:t>NYS Common Core ELA Curriculum</w:t>
          </w:r>
          <w:r w:rsidR="00B465BA">
            <w:rPr>
              <w:rStyle w:val="ELFooterGradeDocumentTypeChar"/>
            </w:rPr>
            <w:t xml:space="preserve"> </w:t>
          </w:r>
          <w:r>
            <w:rPr>
              <w:rStyle w:val="ELFooterGradeDocumentTypeChar"/>
            </w:rPr>
            <w:t>•</w:t>
          </w:r>
          <w:r w:rsidR="00B465BA">
            <w:rPr>
              <w:rStyle w:val="ELFooterGradeDocumentTypeChar"/>
            </w:rPr>
            <w:t xml:space="preserve"> </w:t>
          </w:r>
          <w:r>
            <w:rPr>
              <w:rStyle w:val="ELFooterGradeDocumentTypeChar"/>
            </w:rPr>
            <w:t>G6:M3A:U2:L8</w:t>
          </w:r>
          <w:r w:rsidR="00B465BA">
            <w:rPr>
              <w:rStyle w:val="ELFooterGradeDocumentTypeChar"/>
            </w:rPr>
            <w:t xml:space="preserve"> </w:t>
          </w:r>
          <w:r w:rsidRPr="005D6AB0">
            <w:rPr>
              <w:rStyle w:val="ELFooterGradeDocumentTypeChar"/>
            </w:rPr>
            <w:t>•</w:t>
          </w:r>
          <w:r w:rsidR="00B465BA">
            <w:rPr>
              <w:rStyle w:val="ELFooterGradeDocumentTypeChar"/>
            </w:rPr>
            <w:t xml:space="preserve"> </w:t>
          </w:r>
          <w:r w:rsidR="008556BB">
            <w:rPr>
              <w:rStyle w:val="ELFooterGradeDocumentTypeChar"/>
            </w:rPr>
            <w:t xml:space="preserve">November </w:t>
          </w:r>
          <w:bookmarkStart w:id="0" w:name="_GoBack"/>
          <w:bookmarkEnd w:id="0"/>
          <w:r w:rsidRPr="00647B76">
            <w:rPr>
              <w:rStyle w:val="ELFooterGradeDocumentTypeChar"/>
            </w:rPr>
            <w:t>2013</w:t>
          </w:r>
          <w:r w:rsidR="00B465BA">
            <w:rPr>
              <w:rStyle w:val="ELFooterGradeDocumentTypeChar"/>
            </w:rPr>
            <w:t xml:space="preserve"> </w:t>
          </w:r>
          <w:r w:rsidRPr="005D6AB0">
            <w:rPr>
              <w:rStyle w:val="ELFooterGradeDocumentTypeChar"/>
            </w:rPr>
            <w:t>•</w:t>
          </w:r>
          <w:r w:rsidR="00B465BA">
            <w:rPr>
              <w:rStyle w:val="ELFooterGradeDocumentTypeChar"/>
            </w:rPr>
            <w:t xml:space="preserve"> </w:t>
          </w:r>
          <w:r w:rsidR="00E02B9C" w:rsidRPr="00FB08DA">
            <w:rPr>
              <w:rStyle w:val="ELFooterPageNumberCharChar"/>
            </w:rPr>
            <w:fldChar w:fldCharType="begin"/>
          </w:r>
          <w:r w:rsidRPr="00FB08DA">
            <w:rPr>
              <w:rStyle w:val="ELFooterPageNumberCharChar"/>
            </w:rPr>
            <w:instrText xml:space="preserve">PAGE  </w:instrText>
          </w:r>
          <w:r w:rsidR="00E02B9C" w:rsidRPr="00FB08DA">
            <w:rPr>
              <w:rStyle w:val="ELFooterPageNumberCharChar"/>
            </w:rPr>
            <w:fldChar w:fldCharType="separate"/>
          </w:r>
          <w:r w:rsidR="008556BB">
            <w:rPr>
              <w:rStyle w:val="ELFooterPageNumberCharChar"/>
              <w:noProof/>
            </w:rPr>
            <w:t>10</w:t>
          </w:r>
          <w:r w:rsidR="00E02B9C" w:rsidRPr="00FB08DA">
            <w:rPr>
              <w:rStyle w:val="ELFooterPageNumberCharChar"/>
            </w:rPr>
            <w:fldChar w:fldCharType="end"/>
          </w:r>
        </w:p>
      </w:tc>
    </w:tr>
  </w:tbl>
  <w:p w14:paraId="5D45ABB6" w14:textId="77777777" w:rsidR="00A32295" w:rsidRPr="00A87222" w:rsidRDefault="00A32295" w:rsidP="009C57A7">
    <w:pPr>
      <w:pStyle w:val="Footer"/>
      <w:rPr>
        <w:rFonts w:ascii="Arial" w:hAnsi="Arial" w:cs="Arial"/>
        <w:kern w:val="4"/>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6159C" w14:textId="77777777" w:rsidR="002F4427" w:rsidRDefault="002F4427">
      <w:r>
        <w:separator/>
      </w:r>
    </w:p>
  </w:footnote>
  <w:footnote w:type="continuationSeparator" w:id="0">
    <w:p w14:paraId="2BFE2688" w14:textId="77777777" w:rsidR="002F4427" w:rsidRDefault="002F4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7DEB" w14:textId="77777777" w:rsidR="008556BB" w:rsidRDefault="00855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A32295" w:rsidRPr="00E24093" w14:paraId="57CCE359" w14:textId="77777777">
      <w:trPr>
        <w:trHeight w:val="82"/>
      </w:trPr>
      <w:tc>
        <w:tcPr>
          <w:tcW w:w="5220" w:type="dxa"/>
          <w:vMerge w:val="restart"/>
        </w:tcPr>
        <w:p w14:paraId="1AC4871F" w14:textId="77777777" w:rsidR="00A32295" w:rsidRPr="00E24093" w:rsidRDefault="00A32295" w:rsidP="009C57A7">
          <w:pPr>
            <w:pStyle w:val="Header"/>
            <w:tabs>
              <w:tab w:val="clear" w:pos="4320"/>
              <w:tab w:val="clear" w:pos="8640"/>
            </w:tabs>
            <w:spacing w:line="260" w:lineRule="atLeast"/>
            <w:rPr>
              <w:rFonts w:ascii="Georgia" w:hAnsi="Georgia"/>
              <w:kern w:val="2"/>
              <w:sz w:val="19"/>
              <w:szCs w:val="19"/>
            </w:rPr>
          </w:pPr>
          <w:r w:rsidRPr="00E24093">
            <w:rPr>
              <w:rFonts w:ascii="Georgia" w:hAnsi="Georgia"/>
              <w:noProof/>
              <w:kern w:val="2"/>
              <w:sz w:val="22"/>
              <w:szCs w:val="22"/>
              <w:lang w:eastAsia="en-US"/>
            </w:rPr>
            <w:drawing>
              <wp:inline distT="0" distB="0" distL="0" distR="0" wp14:anchorId="53BB3744" wp14:editId="50441893">
                <wp:extent cx="1095375" cy="6921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92150"/>
                        </a:xfrm>
                        <a:prstGeom prst="rect">
                          <a:avLst/>
                        </a:prstGeom>
                        <a:noFill/>
                        <a:ln>
                          <a:noFill/>
                        </a:ln>
                      </pic:spPr>
                    </pic:pic>
                  </a:graphicData>
                </a:graphic>
              </wp:inline>
            </w:drawing>
          </w:r>
        </w:p>
      </w:tc>
      <w:tc>
        <w:tcPr>
          <w:tcW w:w="9551" w:type="dxa"/>
        </w:tcPr>
        <w:p w14:paraId="00805F19" w14:textId="77777777" w:rsidR="00A32295" w:rsidRPr="00E24093" w:rsidRDefault="00A32295" w:rsidP="009C57A7">
          <w:pPr>
            <w:pStyle w:val="Header"/>
            <w:tabs>
              <w:tab w:val="clear" w:pos="4320"/>
              <w:tab w:val="clear" w:pos="8640"/>
              <w:tab w:val="right" w:pos="14400"/>
            </w:tabs>
            <w:jc w:val="right"/>
            <w:rPr>
              <w:rFonts w:ascii="Georgia" w:hAnsi="Georgia" w:cs="Arial"/>
              <w:kern w:val="2"/>
              <w:sz w:val="10"/>
              <w:szCs w:val="10"/>
            </w:rPr>
          </w:pPr>
        </w:p>
      </w:tc>
    </w:tr>
    <w:tr w:rsidR="00A32295" w:rsidRPr="00E24093" w14:paraId="20327AE5" w14:textId="77777777">
      <w:trPr>
        <w:trHeight w:val="543"/>
      </w:trPr>
      <w:tc>
        <w:tcPr>
          <w:tcW w:w="5220" w:type="dxa"/>
          <w:vMerge/>
        </w:tcPr>
        <w:p w14:paraId="6A3AC00C" w14:textId="77777777" w:rsidR="00A32295" w:rsidRPr="00E24093" w:rsidRDefault="00A32295" w:rsidP="009C57A7">
          <w:pPr>
            <w:pStyle w:val="Header"/>
            <w:tabs>
              <w:tab w:val="clear" w:pos="4320"/>
              <w:tab w:val="clear" w:pos="8640"/>
            </w:tabs>
            <w:spacing w:line="260" w:lineRule="atLeast"/>
            <w:rPr>
              <w:rFonts w:ascii="Garamond" w:hAnsi="Garamond"/>
              <w:kern w:val="2"/>
              <w:sz w:val="22"/>
              <w:szCs w:val="22"/>
            </w:rPr>
          </w:pPr>
        </w:p>
      </w:tc>
      <w:tc>
        <w:tcPr>
          <w:tcW w:w="9551" w:type="dxa"/>
        </w:tcPr>
        <w:p w14:paraId="6AE6752F" w14:textId="77777777" w:rsidR="00164652" w:rsidRDefault="00A32295" w:rsidP="009C57A7">
          <w:pPr>
            <w:pStyle w:val="ELPAGEHEADING1"/>
          </w:pPr>
          <w:r>
            <w:t>Grade 6: Module 3A: Unit 2: Lesson 8</w:t>
          </w:r>
        </w:p>
        <w:p w14:paraId="262A6A56" w14:textId="77777777" w:rsidR="00164652" w:rsidRDefault="00164652" w:rsidP="00164652">
          <w:pPr>
            <w:pStyle w:val="ELPageHeading3"/>
            <w:rPr>
              <w:b/>
            </w:rPr>
          </w:pPr>
          <w:r w:rsidRPr="008A2BFC">
            <w:rPr>
              <w:b/>
            </w:rPr>
            <w:t>Reading f</w:t>
          </w:r>
          <w:r>
            <w:rPr>
              <w:b/>
            </w:rPr>
            <w:t>or Gist and Analyzing Point</w:t>
          </w:r>
          <w:r w:rsidRPr="008A2BFC">
            <w:rPr>
              <w:b/>
            </w:rPr>
            <w:t xml:space="preserve"> of View: </w:t>
          </w:r>
        </w:p>
        <w:p w14:paraId="443E2C33" w14:textId="77777777" w:rsidR="00A32295" w:rsidRPr="008A2BFC" w:rsidRDefault="00164652" w:rsidP="00164652">
          <w:pPr>
            <w:pStyle w:val="ELPageHeading3"/>
          </w:pPr>
          <w:r w:rsidRPr="008A2BFC">
            <w:t>M</w:t>
          </w:r>
          <w:r>
            <w:t>oon Shadow</w:t>
          </w:r>
          <w:r w:rsidR="00A32295" w:rsidRPr="008A2BFC">
            <w:t xml:space="preserve"> </w:t>
          </w:r>
        </w:p>
      </w:tc>
    </w:tr>
  </w:tbl>
  <w:p w14:paraId="4BA158EA" w14:textId="77777777" w:rsidR="00A32295" w:rsidRPr="00907674" w:rsidRDefault="00A32295" w:rsidP="009C57A7">
    <w:pPr>
      <w:pStyle w:val="EL95pt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D6296" w14:textId="77777777" w:rsidR="00A32295" w:rsidRPr="00A85611" w:rsidRDefault="00A32295" w:rsidP="009C57A7">
    <w:pPr>
      <w:pStyle w:val="Header"/>
      <w:spacing w:before="400" w:line="260" w:lineRule="atLeast"/>
      <w:rPr>
        <w:rFonts w:ascii="Georgia" w:hAnsi="Georgia"/>
        <w:sz w:val="19"/>
        <w:szCs w:val="19"/>
      </w:rPr>
    </w:pPr>
    <w:r w:rsidRPr="00A85611">
      <w:rPr>
        <w:rFonts w:ascii="Georgia" w:hAnsi="Georgia"/>
        <w:noProof/>
        <w:sz w:val="19"/>
        <w:szCs w:val="19"/>
        <w:lang w:eastAsia="en-US"/>
      </w:rPr>
      <w:drawing>
        <wp:inline distT="0" distB="0" distL="0" distR="0" wp14:anchorId="5F6F9651" wp14:editId="56E6963D">
          <wp:extent cx="1598295" cy="1005205"/>
          <wp:effectExtent l="0" t="0" r="0" b="0"/>
          <wp:docPr id="2" name="Picture 2"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1005205"/>
                  </a:xfrm>
                  <a:prstGeom prst="rect">
                    <a:avLst/>
                  </a:prstGeom>
                  <a:noFill/>
                  <a:ln>
                    <a:noFill/>
                  </a:ln>
                </pic:spPr>
              </pic:pic>
            </a:graphicData>
          </a:graphic>
        </wp:inline>
      </w:drawing>
    </w:r>
    <w:r w:rsidRPr="00A85611">
      <w:rPr>
        <w:rFonts w:ascii="Georgia" w:hAnsi="Georgia"/>
        <w:sz w:val="19"/>
        <w:szCs w:val="19"/>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A32295" w:rsidRPr="00BB2633" w14:paraId="433C76C3" w14:textId="77777777">
      <w:trPr>
        <w:trHeight w:val="82"/>
      </w:trPr>
      <w:tc>
        <w:tcPr>
          <w:tcW w:w="3780" w:type="dxa"/>
          <w:vMerge w:val="restart"/>
        </w:tcPr>
        <w:p w14:paraId="45B9EF5D" w14:textId="77777777" w:rsidR="00A32295" w:rsidRPr="00BB2633" w:rsidRDefault="00A32295" w:rsidP="009C57A7">
          <w:pPr>
            <w:pStyle w:val="Header"/>
            <w:tabs>
              <w:tab w:val="clear" w:pos="4320"/>
              <w:tab w:val="clear" w:pos="8640"/>
            </w:tabs>
            <w:spacing w:line="260" w:lineRule="atLeast"/>
            <w:rPr>
              <w:rFonts w:ascii="Georgia" w:hAnsi="Georgia"/>
              <w:kern w:val="2"/>
              <w:sz w:val="19"/>
              <w:szCs w:val="19"/>
            </w:rPr>
          </w:pPr>
          <w:r w:rsidRPr="00BB2633">
            <w:rPr>
              <w:rFonts w:ascii="Georgia" w:hAnsi="Georgia"/>
              <w:noProof/>
              <w:kern w:val="2"/>
              <w:sz w:val="22"/>
              <w:szCs w:val="22"/>
              <w:lang w:eastAsia="en-US"/>
            </w:rPr>
            <w:drawing>
              <wp:inline distT="0" distB="0" distL="0" distR="0" wp14:anchorId="05578CEE" wp14:editId="0AC62A0E">
                <wp:extent cx="1095375" cy="6921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92150"/>
                        </a:xfrm>
                        <a:prstGeom prst="rect">
                          <a:avLst/>
                        </a:prstGeom>
                        <a:noFill/>
                        <a:ln>
                          <a:noFill/>
                        </a:ln>
                      </pic:spPr>
                    </pic:pic>
                  </a:graphicData>
                </a:graphic>
              </wp:inline>
            </w:drawing>
          </w:r>
        </w:p>
      </w:tc>
      <w:tc>
        <w:tcPr>
          <w:tcW w:w="7405" w:type="dxa"/>
        </w:tcPr>
        <w:p w14:paraId="09209D3A" w14:textId="77777777" w:rsidR="00A32295" w:rsidRPr="00BB2633" w:rsidRDefault="00A32295" w:rsidP="009C57A7">
          <w:pPr>
            <w:pStyle w:val="Header"/>
            <w:tabs>
              <w:tab w:val="clear" w:pos="4320"/>
              <w:tab w:val="clear" w:pos="8640"/>
              <w:tab w:val="right" w:pos="14400"/>
            </w:tabs>
            <w:jc w:val="right"/>
            <w:rPr>
              <w:rFonts w:ascii="Georgia" w:hAnsi="Georgia" w:cs="Arial"/>
              <w:kern w:val="2"/>
              <w:sz w:val="10"/>
              <w:szCs w:val="10"/>
            </w:rPr>
          </w:pPr>
        </w:p>
      </w:tc>
    </w:tr>
    <w:tr w:rsidR="00A32295" w:rsidRPr="00BB2633" w14:paraId="1B8497E3" w14:textId="77777777">
      <w:trPr>
        <w:trHeight w:val="543"/>
      </w:trPr>
      <w:tc>
        <w:tcPr>
          <w:tcW w:w="3780" w:type="dxa"/>
          <w:vMerge/>
        </w:tcPr>
        <w:p w14:paraId="01A4F5A1" w14:textId="77777777" w:rsidR="00A32295" w:rsidRPr="00BB2633" w:rsidRDefault="00A32295" w:rsidP="009C57A7">
          <w:pPr>
            <w:pStyle w:val="Header"/>
            <w:tabs>
              <w:tab w:val="clear" w:pos="4320"/>
              <w:tab w:val="clear" w:pos="8640"/>
            </w:tabs>
            <w:spacing w:line="260" w:lineRule="atLeast"/>
            <w:rPr>
              <w:rFonts w:ascii="Garamond" w:hAnsi="Garamond"/>
              <w:kern w:val="2"/>
              <w:sz w:val="22"/>
              <w:szCs w:val="22"/>
            </w:rPr>
          </w:pPr>
        </w:p>
      </w:tc>
      <w:tc>
        <w:tcPr>
          <w:tcW w:w="7405" w:type="dxa"/>
        </w:tcPr>
        <w:p w14:paraId="306FCC59" w14:textId="77777777" w:rsidR="00A32295" w:rsidRPr="00381BB2" w:rsidRDefault="00A32295" w:rsidP="009C57A7">
          <w:pPr>
            <w:pStyle w:val="ELPAGEHEADING1"/>
          </w:pPr>
          <w:r>
            <w:t>Grade 6: Module 3A: Unit 2: Lesson 8</w:t>
          </w:r>
        </w:p>
        <w:p w14:paraId="4BFF4847" w14:textId="77777777" w:rsidR="00A32295" w:rsidRPr="00001F7C" w:rsidRDefault="00B465BA" w:rsidP="00A47000">
          <w:pPr>
            <w:pStyle w:val="ELPageHeading3"/>
          </w:pPr>
          <w:r>
            <w:t xml:space="preserve"> </w:t>
          </w:r>
        </w:p>
      </w:tc>
    </w:tr>
  </w:tbl>
  <w:p w14:paraId="48C39138" w14:textId="77777777" w:rsidR="00A32295" w:rsidRDefault="00A32295" w:rsidP="009C57A7">
    <w:pPr>
      <w:pStyle w:val="EL95pt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15525" w14:textId="77777777" w:rsidR="00A32295" w:rsidRPr="00D24752" w:rsidRDefault="002F4427" w:rsidP="009C57A7">
    <w:pPr>
      <w:pStyle w:val="Header"/>
      <w:spacing w:before="400" w:line="240" w:lineRule="atLeast"/>
      <w:rPr>
        <w:rStyle w:val="EL95ptBodyTextChar"/>
      </w:rPr>
    </w:pPr>
    <w:r>
      <w:rPr>
        <w:noProof/>
        <w:lang w:eastAsia="en-US"/>
      </w:rPr>
      <w:pict w14:anchorId="6F481946">
        <v:rect id="Rectangle 3" o:spid="_x0000_s2048"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" fillcolor="#fdb913">
          <w10:wrap anchorx="page" anchory="page"/>
          <w10:anchorlock/>
        </v:rect>
      </w:pict>
    </w:r>
    <w:r w:rsidR="00A32295">
      <w:rPr>
        <w:noProof/>
        <w:lang w:eastAsia="en-US"/>
      </w:rPr>
      <w:drawing>
        <wp:inline distT="0" distB="0" distL="0" distR="0" wp14:anchorId="3BFE897E" wp14:editId="2EED7261">
          <wp:extent cx="1598295" cy="100520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1005205"/>
                  </a:xfrm>
                  <a:prstGeom prst="rect">
                    <a:avLst/>
                  </a:prstGeom>
                  <a:noFill/>
                  <a:ln>
                    <a:noFill/>
                  </a:ln>
                </pic:spPr>
              </pic:pic>
            </a:graphicData>
          </a:graphic>
        </wp:inline>
      </w:drawing>
    </w:r>
    <w:r w:rsidR="00A322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9EFA0C"/>
    <w:lvl w:ilvl="0">
      <w:start w:val="1"/>
      <w:numFmt w:val="bullet"/>
      <w:lvlText w:val=""/>
      <w:lvlJc w:val="left"/>
      <w:pPr>
        <w:tabs>
          <w:tab w:val="num" w:pos="360"/>
        </w:tabs>
        <w:ind w:left="360" w:hanging="360"/>
      </w:pPr>
      <w:rPr>
        <w:rFonts w:ascii="Symbol" w:hAnsi="Symbol" w:hint="default"/>
      </w:rPr>
    </w:lvl>
  </w:abstractNum>
  <w:abstractNum w:abstractNumId="1">
    <w:nsid w:val="06DC648A"/>
    <w:multiLevelType w:val="hybridMultilevel"/>
    <w:tmpl w:val="FC6A3BF6"/>
    <w:lvl w:ilvl="0" w:tplc="BE240F52">
      <w:start w:val="1"/>
      <w:numFmt w:val="bullet"/>
      <w:pStyle w:val="EL12ptBullet1"/>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D6A34"/>
    <w:multiLevelType w:val="hybridMultilevel"/>
    <w:tmpl w:val="5790C7C6"/>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14011027"/>
    <w:multiLevelType w:val="hybridMultilevel"/>
    <w:tmpl w:val="FA46EFDE"/>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903D89"/>
    <w:multiLevelType w:val="hybridMultilevel"/>
    <w:tmpl w:val="60C01748"/>
    <w:lvl w:ilvl="0" w:tplc="88D00850">
      <w:start w:val="1"/>
      <w:numFmt w:val="bullet"/>
      <w:pStyle w:val="EL12ptBodyTextasterisk"/>
      <w:lvlText w:val="*"/>
      <w:lvlJc w:val="left"/>
      <w:pPr>
        <w:ind w:left="360" w:hanging="360"/>
      </w:pPr>
      <w:rPr>
        <w:rFonts w:ascii="Georgia" w:hAnsi="Georgia"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467BE1"/>
    <w:multiLevelType w:val="hybridMultilevel"/>
    <w:tmpl w:val="8DD6D72A"/>
    <w:lvl w:ilvl="0" w:tplc="0E10EDF6">
      <w:start w:val="1"/>
      <w:numFmt w:val="bullet"/>
      <w:lvlText w:val="•"/>
      <w:lvlJc w:val="left"/>
      <w:pPr>
        <w:tabs>
          <w:tab w:val="num" w:pos="720"/>
        </w:tabs>
        <w:ind w:left="720" w:hanging="360"/>
      </w:pPr>
      <w:rPr>
        <w:rFonts w:ascii="Times New Roman" w:hAnsi="Times New Roman" w:hint="default"/>
      </w:rPr>
    </w:lvl>
    <w:lvl w:ilvl="1" w:tplc="7946EC6C">
      <w:start w:val="67"/>
      <w:numFmt w:val="bullet"/>
      <w:lvlText w:val="•"/>
      <w:lvlJc w:val="left"/>
      <w:pPr>
        <w:tabs>
          <w:tab w:val="num" w:pos="1440"/>
        </w:tabs>
        <w:ind w:left="1440" w:hanging="360"/>
      </w:pPr>
      <w:rPr>
        <w:rFonts w:ascii="Times New Roman" w:hAnsi="Times New Roman" w:hint="default"/>
      </w:rPr>
    </w:lvl>
    <w:lvl w:ilvl="2" w:tplc="90AA3642" w:tentative="1">
      <w:start w:val="1"/>
      <w:numFmt w:val="bullet"/>
      <w:lvlText w:val="•"/>
      <w:lvlJc w:val="left"/>
      <w:pPr>
        <w:tabs>
          <w:tab w:val="num" w:pos="2160"/>
        </w:tabs>
        <w:ind w:left="2160" w:hanging="360"/>
      </w:pPr>
      <w:rPr>
        <w:rFonts w:ascii="Times New Roman" w:hAnsi="Times New Roman" w:hint="default"/>
      </w:rPr>
    </w:lvl>
    <w:lvl w:ilvl="3" w:tplc="0B0AE5EA" w:tentative="1">
      <w:start w:val="1"/>
      <w:numFmt w:val="bullet"/>
      <w:lvlText w:val="•"/>
      <w:lvlJc w:val="left"/>
      <w:pPr>
        <w:tabs>
          <w:tab w:val="num" w:pos="2880"/>
        </w:tabs>
        <w:ind w:left="2880" w:hanging="360"/>
      </w:pPr>
      <w:rPr>
        <w:rFonts w:ascii="Times New Roman" w:hAnsi="Times New Roman" w:hint="default"/>
      </w:rPr>
    </w:lvl>
    <w:lvl w:ilvl="4" w:tplc="01380208" w:tentative="1">
      <w:start w:val="1"/>
      <w:numFmt w:val="bullet"/>
      <w:lvlText w:val="•"/>
      <w:lvlJc w:val="left"/>
      <w:pPr>
        <w:tabs>
          <w:tab w:val="num" w:pos="3600"/>
        </w:tabs>
        <w:ind w:left="3600" w:hanging="360"/>
      </w:pPr>
      <w:rPr>
        <w:rFonts w:ascii="Times New Roman" w:hAnsi="Times New Roman" w:hint="default"/>
      </w:rPr>
    </w:lvl>
    <w:lvl w:ilvl="5" w:tplc="4BD0C4D0" w:tentative="1">
      <w:start w:val="1"/>
      <w:numFmt w:val="bullet"/>
      <w:lvlText w:val="•"/>
      <w:lvlJc w:val="left"/>
      <w:pPr>
        <w:tabs>
          <w:tab w:val="num" w:pos="4320"/>
        </w:tabs>
        <w:ind w:left="4320" w:hanging="360"/>
      </w:pPr>
      <w:rPr>
        <w:rFonts w:ascii="Times New Roman" w:hAnsi="Times New Roman" w:hint="default"/>
      </w:rPr>
    </w:lvl>
    <w:lvl w:ilvl="6" w:tplc="E9BEA1E4" w:tentative="1">
      <w:start w:val="1"/>
      <w:numFmt w:val="bullet"/>
      <w:lvlText w:val="•"/>
      <w:lvlJc w:val="left"/>
      <w:pPr>
        <w:tabs>
          <w:tab w:val="num" w:pos="5040"/>
        </w:tabs>
        <w:ind w:left="5040" w:hanging="360"/>
      </w:pPr>
      <w:rPr>
        <w:rFonts w:ascii="Times New Roman" w:hAnsi="Times New Roman" w:hint="default"/>
      </w:rPr>
    </w:lvl>
    <w:lvl w:ilvl="7" w:tplc="2BC20896" w:tentative="1">
      <w:start w:val="1"/>
      <w:numFmt w:val="bullet"/>
      <w:lvlText w:val="•"/>
      <w:lvlJc w:val="left"/>
      <w:pPr>
        <w:tabs>
          <w:tab w:val="num" w:pos="5760"/>
        </w:tabs>
        <w:ind w:left="5760" w:hanging="360"/>
      </w:pPr>
      <w:rPr>
        <w:rFonts w:ascii="Times New Roman" w:hAnsi="Times New Roman" w:hint="default"/>
      </w:rPr>
    </w:lvl>
    <w:lvl w:ilvl="8" w:tplc="BF547F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E534D4"/>
    <w:multiLevelType w:val="hybridMultilevel"/>
    <w:tmpl w:val="29EC8F6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F174F8"/>
    <w:multiLevelType w:val="hybridMultilevel"/>
    <w:tmpl w:val="EDBC00C4"/>
    <w:lvl w:ilvl="0" w:tplc="C3E23794">
      <w:start w:val="1"/>
      <w:numFmt w:val="upperLetter"/>
      <w:pStyle w:val="EL12ptNumberedList2"/>
      <w:lvlText w:val="%1."/>
      <w:lvlJc w:val="left"/>
      <w:pPr>
        <w:tabs>
          <w:tab w:val="num" w:pos="533"/>
        </w:tabs>
        <w:ind w:left="533" w:hanging="274"/>
      </w:pPr>
      <w:rPr>
        <w:rFonts w:ascii="Georgia" w:hAnsi="Georgia" w:hint="default"/>
        <w:b w:val="0"/>
        <w:i w:val="0"/>
        <w:color w:val="auto"/>
        <w:sz w:val="24"/>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1E322C"/>
    <w:multiLevelType w:val="hybridMultilevel"/>
    <w:tmpl w:val="E52EBB30"/>
    <w:lvl w:ilvl="0" w:tplc="BB6E0EB0">
      <w:start w:val="1"/>
      <w:numFmt w:val="bullet"/>
      <w:lvlText w:val="•"/>
      <w:lvlJc w:val="left"/>
      <w:pPr>
        <w:tabs>
          <w:tab w:val="num" w:pos="360"/>
        </w:tabs>
        <w:ind w:left="360" w:hanging="360"/>
      </w:pPr>
      <w:rPr>
        <w:rFonts w:ascii="Times New Roman" w:hAnsi="Times New Roman" w:hint="default"/>
      </w:rPr>
    </w:lvl>
    <w:lvl w:ilvl="1" w:tplc="DD627876" w:tentative="1">
      <w:start w:val="1"/>
      <w:numFmt w:val="bullet"/>
      <w:lvlText w:val="•"/>
      <w:lvlJc w:val="left"/>
      <w:pPr>
        <w:tabs>
          <w:tab w:val="num" w:pos="1080"/>
        </w:tabs>
        <w:ind w:left="1080" w:hanging="360"/>
      </w:pPr>
      <w:rPr>
        <w:rFonts w:ascii="Times New Roman" w:hAnsi="Times New Roman" w:hint="default"/>
      </w:rPr>
    </w:lvl>
    <w:lvl w:ilvl="2" w:tplc="E202170A" w:tentative="1">
      <w:start w:val="1"/>
      <w:numFmt w:val="bullet"/>
      <w:lvlText w:val="•"/>
      <w:lvlJc w:val="left"/>
      <w:pPr>
        <w:tabs>
          <w:tab w:val="num" w:pos="1800"/>
        </w:tabs>
        <w:ind w:left="1800" w:hanging="360"/>
      </w:pPr>
      <w:rPr>
        <w:rFonts w:ascii="Times New Roman" w:hAnsi="Times New Roman" w:hint="default"/>
      </w:rPr>
    </w:lvl>
    <w:lvl w:ilvl="3" w:tplc="62863D4A" w:tentative="1">
      <w:start w:val="1"/>
      <w:numFmt w:val="bullet"/>
      <w:lvlText w:val="•"/>
      <w:lvlJc w:val="left"/>
      <w:pPr>
        <w:tabs>
          <w:tab w:val="num" w:pos="2520"/>
        </w:tabs>
        <w:ind w:left="2520" w:hanging="360"/>
      </w:pPr>
      <w:rPr>
        <w:rFonts w:ascii="Times New Roman" w:hAnsi="Times New Roman" w:hint="default"/>
      </w:rPr>
    </w:lvl>
    <w:lvl w:ilvl="4" w:tplc="D04215F2" w:tentative="1">
      <w:start w:val="1"/>
      <w:numFmt w:val="bullet"/>
      <w:lvlText w:val="•"/>
      <w:lvlJc w:val="left"/>
      <w:pPr>
        <w:tabs>
          <w:tab w:val="num" w:pos="3240"/>
        </w:tabs>
        <w:ind w:left="3240" w:hanging="360"/>
      </w:pPr>
      <w:rPr>
        <w:rFonts w:ascii="Times New Roman" w:hAnsi="Times New Roman" w:hint="default"/>
      </w:rPr>
    </w:lvl>
    <w:lvl w:ilvl="5" w:tplc="6C5CA25E" w:tentative="1">
      <w:start w:val="1"/>
      <w:numFmt w:val="bullet"/>
      <w:lvlText w:val="•"/>
      <w:lvlJc w:val="left"/>
      <w:pPr>
        <w:tabs>
          <w:tab w:val="num" w:pos="3960"/>
        </w:tabs>
        <w:ind w:left="3960" w:hanging="360"/>
      </w:pPr>
      <w:rPr>
        <w:rFonts w:ascii="Times New Roman" w:hAnsi="Times New Roman" w:hint="default"/>
      </w:rPr>
    </w:lvl>
    <w:lvl w:ilvl="6" w:tplc="5EB812A2" w:tentative="1">
      <w:start w:val="1"/>
      <w:numFmt w:val="bullet"/>
      <w:lvlText w:val="•"/>
      <w:lvlJc w:val="left"/>
      <w:pPr>
        <w:tabs>
          <w:tab w:val="num" w:pos="4680"/>
        </w:tabs>
        <w:ind w:left="4680" w:hanging="360"/>
      </w:pPr>
      <w:rPr>
        <w:rFonts w:ascii="Times New Roman" w:hAnsi="Times New Roman" w:hint="default"/>
      </w:rPr>
    </w:lvl>
    <w:lvl w:ilvl="7" w:tplc="325C82E0" w:tentative="1">
      <w:start w:val="1"/>
      <w:numFmt w:val="bullet"/>
      <w:lvlText w:val="•"/>
      <w:lvlJc w:val="left"/>
      <w:pPr>
        <w:tabs>
          <w:tab w:val="num" w:pos="5400"/>
        </w:tabs>
        <w:ind w:left="5400" w:hanging="360"/>
      </w:pPr>
      <w:rPr>
        <w:rFonts w:ascii="Times New Roman" w:hAnsi="Times New Roman" w:hint="default"/>
      </w:rPr>
    </w:lvl>
    <w:lvl w:ilvl="8" w:tplc="4C1C1F2A"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3">
    <w:nsid w:val="30560FE0"/>
    <w:multiLevelType w:val="hybridMultilevel"/>
    <w:tmpl w:val="F24AAC34"/>
    <w:lvl w:ilvl="0" w:tplc="0409000F">
      <w:start w:val="1"/>
      <w:numFmt w:val="decimal"/>
      <w:pStyle w:val="EL12ptNumberdList1"/>
      <w:lvlText w:val="%1."/>
      <w:lvlJc w:val="left"/>
      <w:pPr>
        <w:tabs>
          <w:tab w:val="num" w:pos="259"/>
        </w:tabs>
        <w:ind w:left="259" w:hanging="259"/>
      </w:pPr>
      <w:rPr>
        <w:rFonts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6D730D"/>
    <w:multiLevelType w:val="hybridMultilevel"/>
    <w:tmpl w:val="32043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C23CB7"/>
    <w:multiLevelType w:val="hybridMultilevel"/>
    <w:tmpl w:val="D44E4C58"/>
    <w:lvl w:ilvl="0" w:tplc="E03A8B86">
      <w:start w:val="1"/>
      <w:numFmt w:val="bullet"/>
      <w:pStyle w:val="EL12ptasterisklist"/>
      <w:lvlText w:val="*"/>
      <w:lvlJc w:val="left"/>
      <w:pPr>
        <w:tabs>
          <w:tab w:val="num" w:pos="288"/>
        </w:tabs>
        <w:ind w:left="288" w:hanging="288"/>
      </w:pPr>
      <w:rPr>
        <w:rFonts w:ascii="Georgia" w:hAnsi="Georgia" w:hint="default"/>
        <w:b w:val="0"/>
        <w:i w:val="0"/>
        <w:color w:val="auto"/>
        <w:sz w:val="24"/>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3D0E092E"/>
    <w:multiLevelType w:val="hybridMultilevel"/>
    <w:tmpl w:val="9EC0D7D8"/>
    <w:lvl w:ilvl="0" w:tplc="04090003">
      <w:start w:val="1"/>
      <w:numFmt w:val="bullet"/>
      <w:lvlText w:val="o"/>
      <w:lvlJc w:val="left"/>
      <w:pPr>
        <w:ind w:left="936" w:hanging="360"/>
      </w:pPr>
      <w:rPr>
        <w:rFonts w:ascii="Courier New" w:hAnsi="Courier New" w:cs="Arial" w:hint="default"/>
      </w:rPr>
    </w:lvl>
    <w:lvl w:ilvl="1" w:tplc="04090003" w:tentative="1">
      <w:start w:val="1"/>
      <w:numFmt w:val="bullet"/>
      <w:lvlText w:val="o"/>
      <w:lvlJc w:val="left"/>
      <w:pPr>
        <w:ind w:left="1656" w:hanging="360"/>
      </w:pPr>
      <w:rPr>
        <w:rFonts w:ascii="Courier New" w:hAnsi="Courier New" w:cs="Arial"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Arial"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Arial"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3E1F6DC2"/>
    <w:multiLevelType w:val="hybridMultilevel"/>
    <w:tmpl w:val="BF8A99A6"/>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B611ED"/>
    <w:multiLevelType w:val="hybridMultilevel"/>
    <w:tmpl w:val="587614AA"/>
    <w:lvl w:ilvl="0" w:tplc="8ED4E770">
      <w:start w:val="1"/>
      <w:numFmt w:val="decimal"/>
      <w:pStyle w:val="EL95ptNumberedList1"/>
      <w:lvlText w:val="%1."/>
      <w:lvlJc w:val="left"/>
      <w:pPr>
        <w:tabs>
          <w:tab w:val="num" w:pos="259"/>
        </w:tabs>
        <w:ind w:left="259" w:hanging="259"/>
      </w:pPr>
      <w:rPr>
        <w:rFonts w:ascii="Times New Roman" w:hAnsi="Times New Roman"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8A617A"/>
    <w:multiLevelType w:val="hybridMultilevel"/>
    <w:tmpl w:val="9C1A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5D3FB1"/>
    <w:multiLevelType w:val="hybridMultilevel"/>
    <w:tmpl w:val="CBFCFCAE"/>
    <w:lvl w:ilvl="0" w:tplc="C636A9D6">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450"/>
        </w:tabs>
        <w:ind w:left="450" w:hanging="360"/>
      </w:pPr>
      <w:rPr>
        <w:rFonts w:hint="default"/>
      </w:rPr>
    </w:lvl>
    <w:lvl w:ilvl="2" w:tplc="38C8C5C6" w:tentative="1">
      <w:start w:val="1"/>
      <w:numFmt w:val="bullet"/>
      <w:lvlText w:val="•"/>
      <w:lvlJc w:val="left"/>
      <w:pPr>
        <w:tabs>
          <w:tab w:val="num" w:pos="2160"/>
        </w:tabs>
        <w:ind w:left="2160" w:hanging="360"/>
      </w:pPr>
      <w:rPr>
        <w:rFonts w:ascii="Times New Roman" w:hAnsi="Times New Roman" w:hint="default"/>
      </w:rPr>
    </w:lvl>
    <w:lvl w:ilvl="3" w:tplc="EFC04FA6" w:tentative="1">
      <w:start w:val="1"/>
      <w:numFmt w:val="bullet"/>
      <w:lvlText w:val="•"/>
      <w:lvlJc w:val="left"/>
      <w:pPr>
        <w:tabs>
          <w:tab w:val="num" w:pos="2880"/>
        </w:tabs>
        <w:ind w:left="2880" w:hanging="360"/>
      </w:pPr>
      <w:rPr>
        <w:rFonts w:ascii="Times New Roman" w:hAnsi="Times New Roman" w:hint="default"/>
      </w:rPr>
    </w:lvl>
    <w:lvl w:ilvl="4" w:tplc="2D3A953C" w:tentative="1">
      <w:start w:val="1"/>
      <w:numFmt w:val="bullet"/>
      <w:lvlText w:val="•"/>
      <w:lvlJc w:val="left"/>
      <w:pPr>
        <w:tabs>
          <w:tab w:val="num" w:pos="3600"/>
        </w:tabs>
        <w:ind w:left="3600" w:hanging="360"/>
      </w:pPr>
      <w:rPr>
        <w:rFonts w:ascii="Times New Roman" w:hAnsi="Times New Roman" w:hint="default"/>
      </w:rPr>
    </w:lvl>
    <w:lvl w:ilvl="5" w:tplc="874E61F8" w:tentative="1">
      <w:start w:val="1"/>
      <w:numFmt w:val="bullet"/>
      <w:lvlText w:val="•"/>
      <w:lvlJc w:val="left"/>
      <w:pPr>
        <w:tabs>
          <w:tab w:val="num" w:pos="4320"/>
        </w:tabs>
        <w:ind w:left="4320" w:hanging="360"/>
      </w:pPr>
      <w:rPr>
        <w:rFonts w:ascii="Times New Roman" w:hAnsi="Times New Roman" w:hint="default"/>
      </w:rPr>
    </w:lvl>
    <w:lvl w:ilvl="6" w:tplc="D3A04C5C" w:tentative="1">
      <w:start w:val="1"/>
      <w:numFmt w:val="bullet"/>
      <w:lvlText w:val="•"/>
      <w:lvlJc w:val="left"/>
      <w:pPr>
        <w:tabs>
          <w:tab w:val="num" w:pos="5040"/>
        </w:tabs>
        <w:ind w:left="5040" w:hanging="360"/>
      </w:pPr>
      <w:rPr>
        <w:rFonts w:ascii="Times New Roman" w:hAnsi="Times New Roman" w:hint="default"/>
      </w:rPr>
    </w:lvl>
    <w:lvl w:ilvl="7" w:tplc="BF769AF0" w:tentative="1">
      <w:start w:val="1"/>
      <w:numFmt w:val="bullet"/>
      <w:lvlText w:val="•"/>
      <w:lvlJc w:val="left"/>
      <w:pPr>
        <w:tabs>
          <w:tab w:val="num" w:pos="5760"/>
        </w:tabs>
        <w:ind w:left="5760" w:hanging="360"/>
      </w:pPr>
      <w:rPr>
        <w:rFonts w:ascii="Times New Roman" w:hAnsi="Times New Roman" w:hint="default"/>
      </w:rPr>
    </w:lvl>
    <w:lvl w:ilvl="8" w:tplc="8C10C26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52861D8"/>
    <w:multiLevelType w:val="hybridMultilevel"/>
    <w:tmpl w:val="FDF2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892188"/>
    <w:multiLevelType w:val="multilevel"/>
    <w:tmpl w:val="DE2CDF9E"/>
    <w:lvl w:ilvl="0">
      <w:start w:val="1"/>
      <w:numFmt w:val="upperLetter"/>
      <w:lvlText w:val="%1."/>
      <w:lvlJc w:val="left"/>
      <w:pPr>
        <w:tabs>
          <w:tab w:val="num" w:pos="533"/>
        </w:tabs>
        <w:ind w:left="533" w:hanging="274"/>
      </w:pPr>
      <w:rPr>
        <w:rFonts w:ascii="Georgia" w:hAnsi="Georgia" w:hint="default"/>
        <w:b w:val="0"/>
        <w:i w:val="0"/>
        <w:color w:val="auto"/>
        <w:sz w:val="19"/>
        <w:szCs w:val="19"/>
      </w:rPr>
    </w:lvl>
    <w:lvl w:ilvl="1">
      <w:start w:val="1"/>
      <w:numFmt w:val="upperLetter"/>
      <w:lvlText w:val="%2."/>
      <w:lvlJc w:val="left"/>
      <w:pPr>
        <w:tabs>
          <w:tab w:val="num" w:pos="475"/>
        </w:tabs>
        <w:ind w:left="475" w:hanging="259"/>
      </w:pPr>
      <w:rPr>
        <w:rFonts w:ascii="Georgia" w:hAnsi="Georgia" w:hint="default"/>
        <w:b w:val="0"/>
        <w:i w:val="0"/>
        <w:color w:val="auto"/>
        <w:sz w:val="19"/>
        <w:szCs w:val="19"/>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A01AFC"/>
    <w:multiLevelType w:val="multilevel"/>
    <w:tmpl w:val="61B00A5E"/>
    <w:lvl w:ilvl="0">
      <w:start w:val="1"/>
      <w:numFmt w:val="upperLetter"/>
      <w:lvlText w:val="%1."/>
      <w:lvlJc w:val="left"/>
      <w:pPr>
        <w:tabs>
          <w:tab w:val="num" w:pos="533"/>
        </w:tabs>
        <w:ind w:left="533" w:hanging="274"/>
      </w:pPr>
      <w:rPr>
        <w:rFonts w:ascii="Georgia" w:hAnsi="Georgia" w:hint="default"/>
        <w:b w:val="0"/>
        <w:i w:val="0"/>
        <w:color w:val="auto"/>
        <w:sz w:val="19"/>
        <w:szCs w:val="19"/>
      </w:rPr>
    </w:lvl>
    <w:lvl w:ilvl="1">
      <w:start w:val="1"/>
      <w:numFmt w:val="upperLetter"/>
      <w:lvlText w:val="%2."/>
      <w:lvlJc w:val="left"/>
      <w:pPr>
        <w:tabs>
          <w:tab w:val="num" w:pos="475"/>
        </w:tabs>
        <w:ind w:left="475" w:hanging="259"/>
      </w:pPr>
      <w:rPr>
        <w:rFonts w:ascii="Georgia" w:hAnsi="Georgia" w:hint="default"/>
        <w:b w:val="0"/>
        <w:i w:val="0"/>
        <w:color w:val="auto"/>
        <w:sz w:val="19"/>
        <w:szCs w:val="19"/>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4712ED6"/>
    <w:multiLevelType w:val="hybridMultilevel"/>
    <w:tmpl w:val="EBA0E3E4"/>
    <w:lvl w:ilvl="0" w:tplc="6FC44CA2">
      <w:start w:val="1"/>
      <w:numFmt w:val="bullet"/>
      <w:lvlText w:val="*"/>
      <w:lvlJc w:val="left"/>
      <w:pPr>
        <w:tabs>
          <w:tab w:val="num" w:pos="216"/>
        </w:tabs>
        <w:ind w:left="216" w:hanging="216"/>
      </w:pPr>
      <w:rPr>
        <w:rFonts w:ascii="Garamond" w:hAnsi="Garamond" w:hint="default"/>
        <w:color w:val="auto"/>
        <w:sz w:val="22"/>
        <w:szCs w:val="22"/>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nsid w:val="5516708D"/>
    <w:multiLevelType w:val="hybridMultilevel"/>
    <w:tmpl w:val="4CF6D97A"/>
    <w:lvl w:ilvl="0" w:tplc="6FC44CA2">
      <w:start w:val="1"/>
      <w:numFmt w:val="bullet"/>
      <w:lvlText w:val="*"/>
      <w:lvlJc w:val="left"/>
      <w:pPr>
        <w:ind w:left="720" w:hanging="360"/>
      </w:pPr>
      <w:rPr>
        <w:rFonts w:ascii="Garamond" w:hAnsi="Garamond" w:hint="default"/>
        <w:color w:val="auto"/>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64455"/>
    <w:multiLevelType w:val="hybridMultilevel"/>
    <w:tmpl w:val="968E2CFA"/>
    <w:lvl w:ilvl="0" w:tplc="04090001">
      <w:start w:val="1"/>
      <w:numFmt w:val="bullet"/>
      <w:lvlText w:val=""/>
      <w:lvlJc w:val="left"/>
      <w:pPr>
        <w:ind w:left="360" w:hanging="360"/>
      </w:pPr>
      <w:rPr>
        <w:rFonts w:ascii="Symbol" w:hAnsi="Symbo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F96C4C"/>
    <w:multiLevelType w:val="hybridMultilevel"/>
    <w:tmpl w:val="DD767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F63974"/>
    <w:multiLevelType w:val="hybridMultilevel"/>
    <w:tmpl w:val="B2B8B1C6"/>
    <w:lvl w:ilvl="0" w:tplc="0409000F">
      <w:start w:val="1"/>
      <w:numFmt w:val="decimal"/>
      <w:lvlText w:val="%1."/>
      <w:lvlJc w:val="left"/>
      <w:pPr>
        <w:tabs>
          <w:tab w:val="num" w:pos="360"/>
        </w:tabs>
        <w:ind w:left="360" w:hanging="360"/>
      </w:pPr>
      <w:rPr>
        <w:rFonts w:hint="default"/>
      </w:rPr>
    </w:lvl>
    <w:lvl w:ilvl="1" w:tplc="DD627876" w:tentative="1">
      <w:start w:val="1"/>
      <w:numFmt w:val="bullet"/>
      <w:lvlText w:val="•"/>
      <w:lvlJc w:val="left"/>
      <w:pPr>
        <w:tabs>
          <w:tab w:val="num" w:pos="1080"/>
        </w:tabs>
        <w:ind w:left="1080" w:hanging="360"/>
      </w:pPr>
      <w:rPr>
        <w:rFonts w:ascii="Times New Roman" w:hAnsi="Times New Roman" w:hint="default"/>
      </w:rPr>
    </w:lvl>
    <w:lvl w:ilvl="2" w:tplc="E202170A" w:tentative="1">
      <w:start w:val="1"/>
      <w:numFmt w:val="bullet"/>
      <w:lvlText w:val="•"/>
      <w:lvlJc w:val="left"/>
      <w:pPr>
        <w:tabs>
          <w:tab w:val="num" w:pos="1800"/>
        </w:tabs>
        <w:ind w:left="1800" w:hanging="360"/>
      </w:pPr>
      <w:rPr>
        <w:rFonts w:ascii="Times New Roman" w:hAnsi="Times New Roman" w:hint="default"/>
      </w:rPr>
    </w:lvl>
    <w:lvl w:ilvl="3" w:tplc="62863D4A" w:tentative="1">
      <w:start w:val="1"/>
      <w:numFmt w:val="bullet"/>
      <w:lvlText w:val="•"/>
      <w:lvlJc w:val="left"/>
      <w:pPr>
        <w:tabs>
          <w:tab w:val="num" w:pos="2520"/>
        </w:tabs>
        <w:ind w:left="2520" w:hanging="360"/>
      </w:pPr>
      <w:rPr>
        <w:rFonts w:ascii="Times New Roman" w:hAnsi="Times New Roman" w:hint="default"/>
      </w:rPr>
    </w:lvl>
    <w:lvl w:ilvl="4" w:tplc="D04215F2" w:tentative="1">
      <w:start w:val="1"/>
      <w:numFmt w:val="bullet"/>
      <w:lvlText w:val="•"/>
      <w:lvlJc w:val="left"/>
      <w:pPr>
        <w:tabs>
          <w:tab w:val="num" w:pos="3240"/>
        </w:tabs>
        <w:ind w:left="3240" w:hanging="360"/>
      </w:pPr>
      <w:rPr>
        <w:rFonts w:ascii="Times New Roman" w:hAnsi="Times New Roman" w:hint="default"/>
      </w:rPr>
    </w:lvl>
    <w:lvl w:ilvl="5" w:tplc="6C5CA25E" w:tentative="1">
      <w:start w:val="1"/>
      <w:numFmt w:val="bullet"/>
      <w:lvlText w:val="•"/>
      <w:lvlJc w:val="left"/>
      <w:pPr>
        <w:tabs>
          <w:tab w:val="num" w:pos="3960"/>
        </w:tabs>
        <w:ind w:left="3960" w:hanging="360"/>
      </w:pPr>
      <w:rPr>
        <w:rFonts w:ascii="Times New Roman" w:hAnsi="Times New Roman" w:hint="default"/>
      </w:rPr>
    </w:lvl>
    <w:lvl w:ilvl="6" w:tplc="5EB812A2" w:tentative="1">
      <w:start w:val="1"/>
      <w:numFmt w:val="bullet"/>
      <w:lvlText w:val="•"/>
      <w:lvlJc w:val="left"/>
      <w:pPr>
        <w:tabs>
          <w:tab w:val="num" w:pos="4680"/>
        </w:tabs>
        <w:ind w:left="4680" w:hanging="360"/>
      </w:pPr>
      <w:rPr>
        <w:rFonts w:ascii="Times New Roman" w:hAnsi="Times New Roman" w:hint="default"/>
      </w:rPr>
    </w:lvl>
    <w:lvl w:ilvl="7" w:tplc="325C82E0" w:tentative="1">
      <w:start w:val="1"/>
      <w:numFmt w:val="bullet"/>
      <w:lvlText w:val="•"/>
      <w:lvlJc w:val="left"/>
      <w:pPr>
        <w:tabs>
          <w:tab w:val="num" w:pos="5400"/>
        </w:tabs>
        <w:ind w:left="5400" w:hanging="360"/>
      </w:pPr>
      <w:rPr>
        <w:rFonts w:ascii="Times New Roman" w:hAnsi="Times New Roman" w:hint="default"/>
      </w:rPr>
    </w:lvl>
    <w:lvl w:ilvl="8" w:tplc="4C1C1F2A" w:tentative="1">
      <w:start w:val="1"/>
      <w:numFmt w:val="bullet"/>
      <w:lvlText w:val="•"/>
      <w:lvlJc w:val="left"/>
      <w:pPr>
        <w:tabs>
          <w:tab w:val="num" w:pos="6120"/>
        </w:tabs>
        <w:ind w:left="6120" w:hanging="360"/>
      </w:pPr>
      <w:rPr>
        <w:rFonts w:ascii="Times New Roman" w:hAnsi="Times New Roman" w:hint="default"/>
      </w:rPr>
    </w:lvl>
  </w:abstractNum>
  <w:abstractNum w:abstractNumId="33">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EB4DDF"/>
    <w:multiLevelType w:val="hybridMultilevel"/>
    <w:tmpl w:val="346807E6"/>
    <w:lvl w:ilvl="0" w:tplc="6FC44CA2">
      <w:start w:val="1"/>
      <w:numFmt w:val="bullet"/>
      <w:lvlText w:val="*"/>
      <w:lvlJc w:val="left"/>
      <w:pPr>
        <w:ind w:left="720" w:hanging="360"/>
      </w:pPr>
      <w:rPr>
        <w:rFonts w:ascii="Garamond" w:hAnsi="Garamond" w:hint="default"/>
        <w:color w:val="auto"/>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8676F"/>
    <w:multiLevelType w:val="hybridMultilevel"/>
    <w:tmpl w:val="A05A1E0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nsid w:val="6E2B36C9"/>
    <w:multiLevelType w:val="hybridMultilevel"/>
    <w:tmpl w:val="B7446492"/>
    <w:lvl w:ilvl="0" w:tplc="DDB27686">
      <w:start w:val="1"/>
      <w:numFmt w:val="bullet"/>
      <w:pStyle w:val="EL12ptBullets1"/>
      <w:lvlText w:val="•"/>
      <w:lvlJc w:val="left"/>
      <w:pPr>
        <w:tabs>
          <w:tab w:val="num" w:pos="288"/>
        </w:tabs>
        <w:ind w:left="288" w:hanging="288"/>
      </w:pPr>
      <w:rPr>
        <w:rFonts w:ascii="Georgia" w:hAnsi="Georgia" w:cs="Times New Roman" w:hint="default"/>
        <w:b w:val="0"/>
        <w:i w:val="0"/>
        <w:color w:val="auto"/>
        <w:sz w:val="27"/>
        <w:szCs w:val="27"/>
      </w:rPr>
    </w:lvl>
    <w:lvl w:ilvl="1" w:tplc="04090019" w:tentative="1">
      <w:start w:val="1"/>
      <w:numFmt w:val="bullet"/>
      <w:lvlText w:val="o"/>
      <w:lvlJc w:val="left"/>
      <w:pPr>
        <w:tabs>
          <w:tab w:val="num" w:pos="1440"/>
        </w:tabs>
        <w:ind w:left="1440" w:hanging="360"/>
      </w:pPr>
      <w:rPr>
        <w:rFonts w:ascii="Courier New" w:hAnsi="Courier New" w:cs="Lucida Grande"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Lucida Grande"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Lucida Grande"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7431A4"/>
    <w:multiLevelType w:val="hybridMultilevel"/>
    <w:tmpl w:val="30F4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5"/>
  </w:num>
  <w:num w:numId="4">
    <w:abstractNumId w:val="37"/>
  </w:num>
  <w:num w:numId="5">
    <w:abstractNumId w:val="28"/>
  </w:num>
  <w:num w:numId="6">
    <w:abstractNumId w:val="5"/>
  </w:num>
  <w:num w:numId="7">
    <w:abstractNumId w:val="33"/>
  </w:num>
  <w:num w:numId="8">
    <w:abstractNumId w:val="18"/>
  </w:num>
  <w:num w:numId="9">
    <w:abstractNumId w:val="23"/>
  </w:num>
  <w:num w:numId="10">
    <w:abstractNumId w:val="19"/>
  </w:num>
  <w:num w:numId="11">
    <w:abstractNumId w:val="9"/>
  </w:num>
  <w:num w:numId="12">
    <w:abstractNumId w:val="31"/>
  </w:num>
  <w:num w:numId="13">
    <w:abstractNumId w:val="9"/>
    <w:lvlOverride w:ilvl="0">
      <w:startOverride w:val="1"/>
    </w:lvlOverride>
  </w:num>
  <w:num w:numId="14">
    <w:abstractNumId w:val="9"/>
  </w:num>
  <w:num w:numId="15">
    <w:abstractNumId w:val="9"/>
    <w:lvlOverride w:ilvl="0">
      <w:startOverride w:val="1"/>
    </w:lvlOverride>
  </w:num>
  <w:num w:numId="16">
    <w:abstractNumId w:val="3"/>
  </w:num>
  <w:num w:numId="17">
    <w:abstractNumId w:val="7"/>
  </w:num>
  <w:num w:numId="18">
    <w:abstractNumId w:val="30"/>
  </w:num>
  <w:num w:numId="19">
    <w:abstractNumId w:val="17"/>
  </w:num>
  <w:num w:numId="20">
    <w:abstractNumId w:val="35"/>
  </w:num>
  <w:num w:numId="21">
    <w:abstractNumId w:val="2"/>
  </w:num>
  <w:num w:numId="22">
    <w:abstractNumId w:val="8"/>
  </w:num>
  <w:num w:numId="23">
    <w:abstractNumId w:val="21"/>
  </w:num>
  <w:num w:numId="24">
    <w:abstractNumId w:val="11"/>
  </w:num>
  <w:num w:numId="25">
    <w:abstractNumId w:val="32"/>
  </w:num>
  <w:num w:numId="26">
    <w:abstractNumId w:val="29"/>
  </w:num>
  <w:num w:numId="27">
    <w:abstractNumId w:val="29"/>
  </w:num>
  <w:num w:numId="28">
    <w:abstractNumId w:val="14"/>
  </w:num>
  <w:num w:numId="29">
    <w:abstractNumId w:val="27"/>
  </w:num>
  <w:num w:numId="30">
    <w:abstractNumId w:val="34"/>
  </w:num>
  <w:num w:numId="31">
    <w:abstractNumId w:val="20"/>
  </w:num>
  <w:num w:numId="32">
    <w:abstractNumId w:val="22"/>
  </w:num>
  <w:num w:numId="33">
    <w:abstractNumId w:val="25"/>
  </w:num>
  <w:num w:numId="34">
    <w:abstractNumId w:val="9"/>
    <w:lvlOverride w:ilvl="0">
      <w:startOverride w:val="1"/>
    </w:lvlOverride>
  </w:num>
  <w:num w:numId="35">
    <w:abstractNumId w:val="24"/>
  </w:num>
  <w:num w:numId="36">
    <w:abstractNumId w:val="9"/>
    <w:lvlOverride w:ilvl="0">
      <w:startOverride w:val="1"/>
    </w:lvlOverride>
  </w:num>
  <w:num w:numId="37">
    <w:abstractNumId w:val="38"/>
  </w:num>
  <w:num w:numId="38">
    <w:abstractNumId w:val="26"/>
  </w:num>
  <w:num w:numId="39">
    <w:abstractNumId w:val="0"/>
  </w:num>
  <w:num w:numId="40">
    <w:abstractNumId w:val="16"/>
  </w:num>
  <w:num w:numId="41">
    <w:abstractNumId w:val="6"/>
  </w:num>
  <w:num w:numId="42">
    <w:abstractNumId w:val="1"/>
  </w:num>
  <w:num w:numId="43">
    <w:abstractNumId w:val="36"/>
  </w:num>
  <w:num w:numId="44">
    <w:abstractNumId w:val="13"/>
  </w:num>
  <w:num w:numId="45">
    <w:abstractNumId w:val="1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03B8"/>
    <w:rsid w:val="00013069"/>
    <w:rsid w:val="00016D76"/>
    <w:rsid w:val="00031FDA"/>
    <w:rsid w:val="00043E17"/>
    <w:rsid w:val="000509D2"/>
    <w:rsid w:val="00053FC9"/>
    <w:rsid w:val="00057457"/>
    <w:rsid w:val="000629D2"/>
    <w:rsid w:val="000815FC"/>
    <w:rsid w:val="00083007"/>
    <w:rsid w:val="00091AFA"/>
    <w:rsid w:val="000922A1"/>
    <w:rsid w:val="000B1B82"/>
    <w:rsid w:val="000B2BCC"/>
    <w:rsid w:val="000B49BA"/>
    <w:rsid w:val="000B73E1"/>
    <w:rsid w:val="000C0722"/>
    <w:rsid w:val="000C0733"/>
    <w:rsid w:val="000C523A"/>
    <w:rsid w:val="000D0C75"/>
    <w:rsid w:val="000D1D11"/>
    <w:rsid w:val="000D42DB"/>
    <w:rsid w:val="000E595A"/>
    <w:rsid w:val="000E5F1B"/>
    <w:rsid w:val="000E6F1A"/>
    <w:rsid w:val="00114E03"/>
    <w:rsid w:val="00115A3D"/>
    <w:rsid w:val="00116109"/>
    <w:rsid w:val="00117D25"/>
    <w:rsid w:val="00121A4D"/>
    <w:rsid w:val="00135FD9"/>
    <w:rsid w:val="001429BB"/>
    <w:rsid w:val="0015111C"/>
    <w:rsid w:val="001543A6"/>
    <w:rsid w:val="00160D1B"/>
    <w:rsid w:val="00164652"/>
    <w:rsid w:val="00174A47"/>
    <w:rsid w:val="00184C44"/>
    <w:rsid w:val="00192723"/>
    <w:rsid w:val="001B1D76"/>
    <w:rsid w:val="001E26D8"/>
    <w:rsid w:val="001E3D40"/>
    <w:rsid w:val="001F4FA3"/>
    <w:rsid w:val="002120B3"/>
    <w:rsid w:val="00220982"/>
    <w:rsid w:val="0022348E"/>
    <w:rsid w:val="00226972"/>
    <w:rsid w:val="00227261"/>
    <w:rsid w:val="002311AF"/>
    <w:rsid w:val="00257D49"/>
    <w:rsid w:val="00263095"/>
    <w:rsid w:val="00266294"/>
    <w:rsid w:val="0026723B"/>
    <w:rsid w:val="0027559C"/>
    <w:rsid w:val="00277557"/>
    <w:rsid w:val="00283D22"/>
    <w:rsid w:val="00295767"/>
    <w:rsid w:val="002A6A5A"/>
    <w:rsid w:val="002B2124"/>
    <w:rsid w:val="002B656A"/>
    <w:rsid w:val="002B72FA"/>
    <w:rsid w:val="002C662E"/>
    <w:rsid w:val="002D79CE"/>
    <w:rsid w:val="002F1191"/>
    <w:rsid w:val="002F42AC"/>
    <w:rsid w:val="002F4427"/>
    <w:rsid w:val="002F477D"/>
    <w:rsid w:val="002F658C"/>
    <w:rsid w:val="00303921"/>
    <w:rsid w:val="003244B3"/>
    <w:rsid w:val="003320FA"/>
    <w:rsid w:val="003329E7"/>
    <w:rsid w:val="00336730"/>
    <w:rsid w:val="0035109C"/>
    <w:rsid w:val="0035381B"/>
    <w:rsid w:val="00363AF1"/>
    <w:rsid w:val="00364859"/>
    <w:rsid w:val="00373430"/>
    <w:rsid w:val="0039062D"/>
    <w:rsid w:val="003A3A4A"/>
    <w:rsid w:val="003B26E7"/>
    <w:rsid w:val="003B5FA5"/>
    <w:rsid w:val="003B7207"/>
    <w:rsid w:val="003D19A4"/>
    <w:rsid w:val="003D4B13"/>
    <w:rsid w:val="003D54B2"/>
    <w:rsid w:val="003D6EA9"/>
    <w:rsid w:val="003E306F"/>
    <w:rsid w:val="003E4E85"/>
    <w:rsid w:val="003E7FA6"/>
    <w:rsid w:val="004038E9"/>
    <w:rsid w:val="004054EC"/>
    <w:rsid w:val="004068D0"/>
    <w:rsid w:val="0041750D"/>
    <w:rsid w:val="00431B53"/>
    <w:rsid w:val="00447C6F"/>
    <w:rsid w:val="004576CF"/>
    <w:rsid w:val="00461465"/>
    <w:rsid w:val="0047089D"/>
    <w:rsid w:val="00472DF4"/>
    <w:rsid w:val="00473F99"/>
    <w:rsid w:val="004747B7"/>
    <w:rsid w:val="00480718"/>
    <w:rsid w:val="004837F8"/>
    <w:rsid w:val="004B3EE4"/>
    <w:rsid w:val="004C6A35"/>
    <w:rsid w:val="004D0035"/>
    <w:rsid w:val="004F1FC4"/>
    <w:rsid w:val="004F4818"/>
    <w:rsid w:val="00502AE0"/>
    <w:rsid w:val="0050369B"/>
    <w:rsid w:val="005261D6"/>
    <w:rsid w:val="005367F8"/>
    <w:rsid w:val="00543623"/>
    <w:rsid w:val="00546857"/>
    <w:rsid w:val="00550F07"/>
    <w:rsid w:val="00554FD7"/>
    <w:rsid w:val="00556A97"/>
    <w:rsid w:val="00560AE6"/>
    <w:rsid w:val="00575C50"/>
    <w:rsid w:val="00583642"/>
    <w:rsid w:val="00583B82"/>
    <w:rsid w:val="0058779C"/>
    <w:rsid w:val="00593977"/>
    <w:rsid w:val="00596B78"/>
    <w:rsid w:val="005A0619"/>
    <w:rsid w:val="005C6BCA"/>
    <w:rsid w:val="005C738D"/>
    <w:rsid w:val="005F5631"/>
    <w:rsid w:val="0060106C"/>
    <w:rsid w:val="00604FF9"/>
    <w:rsid w:val="0060735C"/>
    <w:rsid w:val="006147FE"/>
    <w:rsid w:val="006334E1"/>
    <w:rsid w:val="00634FF6"/>
    <w:rsid w:val="006422B4"/>
    <w:rsid w:val="00670976"/>
    <w:rsid w:val="006745E8"/>
    <w:rsid w:val="00682A0C"/>
    <w:rsid w:val="00686BD1"/>
    <w:rsid w:val="00696381"/>
    <w:rsid w:val="006A15E1"/>
    <w:rsid w:val="006B244E"/>
    <w:rsid w:val="006B49F5"/>
    <w:rsid w:val="006B6980"/>
    <w:rsid w:val="006E39E5"/>
    <w:rsid w:val="006F41A2"/>
    <w:rsid w:val="006F485D"/>
    <w:rsid w:val="006F5273"/>
    <w:rsid w:val="00707F73"/>
    <w:rsid w:val="007103B6"/>
    <w:rsid w:val="00713331"/>
    <w:rsid w:val="00737599"/>
    <w:rsid w:val="00745955"/>
    <w:rsid w:val="0074688A"/>
    <w:rsid w:val="00761FE6"/>
    <w:rsid w:val="00772A1C"/>
    <w:rsid w:val="00780154"/>
    <w:rsid w:val="007870F7"/>
    <w:rsid w:val="007B4F19"/>
    <w:rsid w:val="007C36B9"/>
    <w:rsid w:val="007D0039"/>
    <w:rsid w:val="007D2E15"/>
    <w:rsid w:val="007E1D12"/>
    <w:rsid w:val="00803E2C"/>
    <w:rsid w:val="008077D3"/>
    <w:rsid w:val="00811DA3"/>
    <w:rsid w:val="00814767"/>
    <w:rsid w:val="00846157"/>
    <w:rsid w:val="00853870"/>
    <w:rsid w:val="008556BB"/>
    <w:rsid w:val="00863881"/>
    <w:rsid w:val="00864C77"/>
    <w:rsid w:val="008669E0"/>
    <w:rsid w:val="008726A6"/>
    <w:rsid w:val="00881E07"/>
    <w:rsid w:val="008A2973"/>
    <w:rsid w:val="008A2BFC"/>
    <w:rsid w:val="008A6167"/>
    <w:rsid w:val="008B34F7"/>
    <w:rsid w:val="008C7FE2"/>
    <w:rsid w:val="008D5E5D"/>
    <w:rsid w:val="008E00A6"/>
    <w:rsid w:val="008E4179"/>
    <w:rsid w:val="00902CA5"/>
    <w:rsid w:val="0090612A"/>
    <w:rsid w:val="00933DAE"/>
    <w:rsid w:val="00933FE1"/>
    <w:rsid w:val="0093685D"/>
    <w:rsid w:val="0094229F"/>
    <w:rsid w:val="00945DB4"/>
    <w:rsid w:val="00960B8B"/>
    <w:rsid w:val="009733E6"/>
    <w:rsid w:val="009876EC"/>
    <w:rsid w:val="00990884"/>
    <w:rsid w:val="00997A63"/>
    <w:rsid w:val="009A3A7E"/>
    <w:rsid w:val="009A76E8"/>
    <w:rsid w:val="009C2EAE"/>
    <w:rsid w:val="009C4089"/>
    <w:rsid w:val="009C57A7"/>
    <w:rsid w:val="009D089A"/>
    <w:rsid w:val="009D109D"/>
    <w:rsid w:val="009E77E4"/>
    <w:rsid w:val="009F2328"/>
    <w:rsid w:val="009F2AA4"/>
    <w:rsid w:val="009F44E7"/>
    <w:rsid w:val="00A0051C"/>
    <w:rsid w:val="00A25E0B"/>
    <w:rsid w:val="00A32295"/>
    <w:rsid w:val="00A47000"/>
    <w:rsid w:val="00A53AB1"/>
    <w:rsid w:val="00A705D6"/>
    <w:rsid w:val="00AA292B"/>
    <w:rsid w:val="00AC455F"/>
    <w:rsid w:val="00AD7DCE"/>
    <w:rsid w:val="00AE058F"/>
    <w:rsid w:val="00B05D4E"/>
    <w:rsid w:val="00B076BB"/>
    <w:rsid w:val="00B25668"/>
    <w:rsid w:val="00B2635C"/>
    <w:rsid w:val="00B31EDC"/>
    <w:rsid w:val="00B36C82"/>
    <w:rsid w:val="00B42732"/>
    <w:rsid w:val="00B43D5C"/>
    <w:rsid w:val="00B465BA"/>
    <w:rsid w:val="00B52292"/>
    <w:rsid w:val="00B626D5"/>
    <w:rsid w:val="00B64AA0"/>
    <w:rsid w:val="00B91DDD"/>
    <w:rsid w:val="00B9353D"/>
    <w:rsid w:val="00B93B6A"/>
    <w:rsid w:val="00BA2046"/>
    <w:rsid w:val="00BC0D7D"/>
    <w:rsid w:val="00BF7198"/>
    <w:rsid w:val="00C14D17"/>
    <w:rsid w:val="00C20E53"/>
    <w:rsid w:val="00C24401"/>
    <w:rsid w:val="00C37E38"/>
    <w:rsid w:val="00C61E12"/>
    <w:rsid w:val="00C65E6F"/>
    <w:rsid w:val="00C70364"/>
    <w:rsid w:val="00C72427"/>
    <w:rsid w:val="00C85AC2"/>
    <w:rsid w:val="00C86CFB"/>
    <w:rsid w:val="00C91CAF"/>
    <w:rsid w:val="00C920AE"/>
    <w:rsid w:val="00C96CD4"/>
    <w:rsid w:val="00CA5754"/>
    <w:rsid w:val="00CB333D"/>
    <w:rsid w:val="00CB402B"/>
    <w:rsid w:val="00CB57E6"/>
    <w:rsid w:val="00CC71D7"/>
    <w:rsid w:val="00CD3933"/>
    <w:rsid w:val="00CF184C"/>
    <w:rsid w:val="00D102B3"/>
    <w:rsid w:val="00D20962"/>
    <w:rsid w:val="00D20A2E"/>
    <w:rsid w:val="00D242F3"/>
    <w:rsid w:val="00D3115D"/>
    <w:rsid w:val="00D3349B"/>
    <w:rsid w:val="00D4110B"/>
    <w:rsid w:val="00D52B6F"/>
    <w:rsid w:val="00D5688A"/>
    <w:rsid w:val="00D57A05"/>
    <w:rsid w:val="00D72C2B"/>
    <w:rsid w:val="00D75034"/>
    <w:rsid w:val="00D91E2C"/>
    <w:rsid w:val="00D960DE"/>
    <w:rsid w:val="00DA5E2B"/>
    <w:rsid w:val="00DA606B"/>
    <w:rsid w:val="00DA7EE4"/>
    <w:rsid w:val="00DB32C0"/>
    <w:rsid w:val="00DB74CE"/>
    <w:rsid w:val="00DC00FC"/>
    <w:rsid w:val="00DD775A"/>
    <w:rsid w:val="00DF2AD2"/>
    <w:rsid w:val="00E02B9C"/>
    <w:rsid w:val="00E135F8"/>
    <w:rsid w:val="00E263EE"/>
    <w:rsid w:val="00E6496A"/>
    <w:rsid w:val="00E733A0"/>
    <w:rsid w:val="00E779C6"/>
    <w:rsid w:val="00E8447C"/>
    <w:rsid w:val="00E91D5E"/>
    <w:rsid w:val="00E95F08"/>
    <w:rsid w:val="00EA6E14"/>
    <w:rsid w:val="00EB6243"/>
    <w:rsid w:val="00EC204A"/>
    <w:rsid w:val="00EC5823"/>
    <w:rsid w:val="00EC7122"/>
    <w:rsid w:val="00EF2B0E"/>
    <w:rsid w:val="00EF4802"/>
    <w:rsid w:val="00EF48EE"/>
    <w:rsid w:val="00EF637D"/>
    <w:rsid w:val="00F14135"/>
    <w:rsid w:val="00F32754"/>
    <w:rsid w:val="00F358AF"/>
    <w:rsid w:val="00F53969"/>
    <w:rsid w:val="00F6758F"/>
    <w:rsid w:val="00F72059"/>
    <w:rsid w:val="00F81EE8"/>
    <w:rsid w:val="00F93183"/>
    <w:rsid w:val="00FB2411"/>
    <w:rsid w:val="00FB3939"/>
    <w:rsid w:val="00FB3F12"/>
    <w:rsid w:val="00FB4B45"/>
    <w:rsid w:val="00FB7B82"/>
    <w:rsid w:val="00FC2D7A"/>
    <w:rsid w:val="00FD195E"/>
    <w:rsid w:val="00FE14A1"/>
    <w:rsid w:val="00FE4717"/>
    <w:rsid w:val="00FF0BB5"/>
    <w:rsid w:val="00FF16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9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98C"/>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F014DB"/>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403DDF"/>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403DDF"/>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4"/>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2"/>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7"/>
      </w:numPr>
      <w:spacing w:after="80" w:line="260" w:lineRule="exact"/>
    </w:pPr>
    <w:rPr>
      <w:rFonts w:ascii="Georgia" w:hAnsi="Georgia"/>
      <w:kern w:val="16"/>
      <w:sz w:val="19"/>
      <w:szCs w:val="19"/>
      <w:lang w:eastAsia="zh-CN"/>
    </w:rPr>
  </w:style>
  <w:style w:type="character" w:styleId="CommentReference">
    <w:name w:val="annotation reference"/>
    <w:rsid w:val="00682A0C"/>
    <w:rPr>
      <w:sz w:val="18"/>
      <w:szCs w:val="18"/>
    </w:rPr>
  </w:style>
  <w:style w:type="paragraph" w:styleId="CommentText">
    <w:name w:val="annotation text"/>
    <w:basedOn w:val="Normal"/>
    <w:link w:val="CommentTextChar"/>
    <w:rsid w:val="00682A0C"/>
  </w:style>
  <w:style w:type="character" w:customStyle="1" w:styleId="CommentTextChar">
    <w:name w:val="Comment Text Char"/>
    <w:link w:val="CommentText"/>
    <w:rsid w:val="00682A0C"/>
    <w:rPr>
      <w:sz w:val="24"/>
      <w:szCs w:val="24"/>
      <w:lang w:eastAsia="zh-CN"/>
    </w:rPr>
  </w:style>
  <w:style w:type="paragraph" w:styleId="CommentSubject">
    <w:name w:val="annotation subject"/>
    <w:basedOn w:val="CommentText"/>
    <w:next w:val="CommentText"/>
    <w:link w:val="CommentSubjectChar"/>
    <w:rsid w:val="00682A0C"/>
    <w:rPr>
      <w:b/>
      <w:bCs/>
      <w:sz w:val="20"/>
      <w:szCs w:val="20"/>
    </w:rPr>
  </w:style>
  <w:style w:type="character" w:customStyle="1" w:styleId="CommentSubjectChar">
    <w:name w:val="Comment Subject Char"/>
    <w:link w:val="CommentSubject"/>
    <w:rsid w:val="00682A0C"/>
    <w:rPr>
      <w:b/>
      <w:bCs/>
      <w:sz w:val="24"/>
      <w:szCs w:val="24"/>
      <w:lang w:eastAsia="zh-CN"/>
    </w:rPr>
  </w:style>
  <w:style w:type="paragraph" w:styleId="BalloonText">
    <w:name w:val="Balloon Text"/>
    <w:basedOn w:val="Normal"/>
    <w:link w:val="BalloonTextChar"/>
    <w:rsid w:val="00682A0C"/>
    <w:rPr>
      <w:rFonts w:ascii="Lucida Grande" w:hAnsi="Lucida Grande" w:cs="Lucida Grande"/>
      <w:sz w:val="18"/>
      <w:szCs w:val="18"/>
    </w:rPr>
  </w:style>
  <w:style w:type="character" w:customStyle="1" w:styleId="BalloonTextChar">
    <w:name w:val="Balloon Text Char"/>
    <w:link w:val="BalloonText"/>
    <w:rsid w:val="00682A0C"/>
    <w:rPr>
      <w:rFonts w:ascii="Lucida Grande" w:hAnsi="Lucida Grande" w:cs="Lucida Grande"/>
      <w:sz w:val="18"/>
      <w:szCs w:val="18"/>
      <w:lang w:eastAsia="zh-CN"/>
    </w:rPr>
  </w:style>
  <w:style w:type="paragraph" w:styleId="ListParagraph">
    <w:name w:val="List Paragraph"/>
    <w:basedOn w:val="Normal"/>
    <w:uiPriority w:val="34"/>
    <w:qFormat/>
    <w:rsid w:val="006F5273"/>
    <w:pPr>
      <w:ind w:left="720"/>
      <w:contextualSpacing/>
    </w:pPr>
    <w:rPr>
      <w:rFonts w:eastAsia="Times New Roman"/>
      <w:lang w:eastAsia="en-US"/>
    </w:rPr>
  </w:style>
  <w:style w:type="paragraph" w:styleId="Revision">
    <w:name w:val="Revision"/>
    <w:hidden/>
    <w:uiPriority w:val="71"/>
    <w:rsid w:val="000629D2"/>
    <w:rPr>
      <w:lang w:eastAsia="zh-CN"/>
    </w:rPr>
  </w:style>
  <w:style w:type="paragraph" w:customStyle="1" w:styleId="ELFooterCoverCCCopyrightText">
    <w:name w:val="_EL Footer Cover CC Copyright Text"/>
    <w:qFormat/>
    <w:rsid w:val="00B2635C"/>
    <w:pPr>
      <w:spacing w:line="160" w:lineRule="exact"/>
    </w:pPr>
    <w:rPr>
      <w:rFonts w:ascii="Arial" w:hAnsi="Arial" w:cs="Arial"/>
      <w:color w:val="000000"/>
      <w:kern w:val="2"/>
      <w:sz w:val="12"/>
      <w:szCs w:val="12"/>
      <w:lang w:eastAsia="zh-CN"/>
    </w:rPr>
  </w:style>
  <w:style w:type="paragraph" w:customStyle="1" w:styleId="EL12ptBodyText">
    <w:name w:val="_EL 12pt Body Text"/>
    <w:qFormat/>
    <w:rsid w:val="00DA7EE4"/>
    <w:pPr>
      <w:spacing w:line="320" w:lineRule="exact"/>
    </w:pPr>
    <w:rPr>
      <w:rFonts w:ascii="Georgia" w:hAnsi="Georgia"/>
      <w:kern w:val="16"/>
      <w:szCs w:val="27"/>
      <w:lang w:eastAsia="zh-CN"/>
    </w:rPr>
  </w:style>
  <w:style w:type="paragraph" w:customStyle="1" w:styleId="Bodybold">
    <w:name w:val="_Body +bold"/>
    <w:basedOn w:val="EL12ptBodyText"/>
    <w:qFormat/>
    <w:rsid w:val="00DA7EE4"/>
    <w:rPr>
      <w:b/>
    </w:rPr>
  </w:style>
  <w:style w:type="paragraph" w:customStyle="1" w:styleId="EL12ptasterisklist">
    <w:name w:val="_EL 12pt asterisk list"/>
    <w:basedOn w:val="Normal"/>
    <w:rsid w:val="00DA7EE4"/>
    <w:pPr>
      <w:numPr>
        <w:numId w:val="40"/>
      </w:numPr>
      <w:spacing w:line="320" w:lineRule="exact"/>
    </w:pPr>
    <w:rPr>
      <w:rFonts w:ascii="Georgia" w:hAnsi="Georgia"/>
    </w:rPr>
  </w:style>
  <w:style w:type="paragraph" w:customStyle="1" w:styleId="EL12ptBodyTextBold">
    <w:name w:val="_EL 12pt Body Text + Bold"/>
    <w:basedOn w:val="EL95ptBodyText"/>
    <w:qFormat/>
    <w:rsid w:val="00DA7EE4"/>
    <w:pPr>
      <w:spacing w:line="320" w:lineRule="exact"/>
    </w:pPr>
    <w:rPr>
      <w:b/>
      <w:bCs/>
      <w:sz w:val="24"/>
    </w:rPr>
  </w:style>
  <w:style w:type="paragraph" w:customStyle="1" w:styleId="EL12ptBodyTextasterisk">
    <w:name w:val="_EL 12pt Body Text asterisk"/>
    <w:qFormat/>
    <w:rsid w:val="00DA7EE4"/>
    <w:pPr>
      <w:numPr>
        <w:numId w:val="41"/>
      </w:numPr>
      <w:tabs>
        <w:tab w:val="left" w:pos="216"/>
      </w:tabs>
      <w:spacing w:after="80" w:line="320" w:lineRule="exact"/>
    </w:pPr>
    <w:rPr>
      <w:rFonts w:ascii="Georgia" w:hAnsi="Georgia"/>
      <w:kern w:val="16"/>
      <w:szCs w:val="19"/>
      <w:lang w:eastAsia="zh-CN"/>
    </w:rPr>
  </w:style>
  <w:style w:type="paragraph" w:customStyle="1" w:styleId="EL12ptBodyText05firstlineindent">
    <w:name w:val="_EL 12pt BodyText 0.5 first line indent"/>
    <w:basedOn w:val="EL95ptBodyText"/>
    <w:qFormat/>
    <w:rsid w:val="00DA7EE4"/>
    <w:pPr>
      <w:spacing w:line="300" w:lineRule="exact"/>
      <w:ind w:firstLine="720"/>
    </w:pPr>
    <w:rPr>
      <w:sz w:val="24"/>
    </w:rPr>
  </w:style>
  <w:style w:type="paragraph" w:customStyle="1" w:styleId="EL12ptBullet1">
    <w:name w:val="_EL 12pt Bullet 1"/>
    <w:basedOn w:val="Normal"/>
    <w:qFormat/>
    <w:rsid w:val="00DA7EE4"/>
    <w:pPr>
      <w:numPr>
        <w:numId w:val="42"/>
      </w:numPr>
      <w:spacing w:after="80" w:line="320" w:lineRule="exact"/>
    </w:pPr>
    <w:rPr>
      <w:rFonts w:ascii="Georgia" w:hAnsi="Georgia"/>
      <w:kern w:val="16"/>
    </w:rPr>
  </w:style>
  <w:style w:type="paragraph" w:customStyle="1" w:styleId="EL12ptBullets1">
    <w:name w:val="_EL 12pt Bullets 1"/>
    <w:qFormat/>
    <w:rsid w:val="00DA7EE4"/>
    <w:pPr>
      <w:numPr>
        <w:numId w:val="43"/>
      </w:numPr>
      <w:spacing w:after="120" w:line="320" w:lineRule="exact"/>
    </w:pPr>
    <w:rPr>
      <w:rFonts w:ascii="Georgia" w:hAnsi="Georgia"/>
      <w:kern w:val="16"/>
      <w:szCs w:val="27"/>
      <w:lang w:eastAsia="zh-CN"/>
    </w:rPr>
  </w:style>
  <w:style w:type="paragraph" w:customStyle="1" w:styleId="EL12ptHeader">
    <w:name w:val="_EL 12pt Header"/>
    <w:basedOn w:val="EL95ptBodyText"/>
    <w:qFormat/>
    <w:rsid w:val="00DA7EE4"/>
    <w:pPr>
      <w:spacing w:line="340" w:lineRule="exact"/>
    </w:pPr>
    <w:rPr>
      <w:b/>
      <w:sz w:val="24"/>
      <w:szCs w:val="24"/>
    </w:rPr>
  </w:style>
  <w:style w:type="paragraph" w:customStyle="1" w:styleId="EL12ptHeadingBlack">
    <w:name w:val="_EL 12pt Heading Black"/>
    <w:qFormat/>
    <w:rsid w:val="00DA7EE4"/>
    <w:pPr>
      <w:spacing w:line="300" w:lineRule="exact"/>
    </w:pPr>
    <w:rPr>
      <w:rFonts w:ascii="Arial" w:hAnsi="Arial" w:cs="Arial"/>
      <w:b/>
      <w:kern w:val="16"/>
      <w:szCs w:val="27"/>
      <w:lang w:eastAsia="zh-CN"/>
    </w:rPr>
  </w:style>
  <w:style w:type="paragraph" w:customStyle="1" w:styleId="EL12ptNumberdList1">
    <w:name w:val="_EL 12pt NumberdList1"/>
    <w:basedOn w:val="EL95ptNumberedList1"/>
    <w:qFormat/>
    <w:rsid w:val="00DA7EE4"/>
    <w:pPr>
      <w:numPr>
        <w:numId w:val="44"/>
      </w:numPr>
      <w:spacing w:line="300" w:lineRule="exact"/>
    </w:pPr>
    <w:rPr>
      <w:sz w:val="24"/>
    </w:rPr>
  </w:style>
  <w:style w:type="paragraph" w:customStyle="1" w:styleId="EL12ptNumberedList1">
    <w:name w:val="_EL 12pt Numbered List 1"/>
    <w:qFormat/>
    <w:rsid w:val="00DA7EE4"/>
    <w:pPr>
      <w:spacing w:after="120" w:line="340" w:lineRule="exact"/>
      <w:ind w:left="360" w:hanging="360"/>
    </w:pPr>
    <w:rPr>
      <w:rFonts w:ascii="Georgia" w:hAnsi="Georgia"/>
      <w:kern w:val="16"/>
      <w:szCs w:val="19"/>
      <w:lang w:eastAsia="zh-CN"/>
    </w:rPr>
  </w:style>
  <w:style w:type="paragraph" w:customStyle="1" w:styleId="EL12ptNumberedList2">
    <w:name w:val="_EL 12pt NumberedList2"/>
    <w:basedOn w:val="EL95ptNumberedList2"/>
    <w:qFormat/>
    <w:rsid w:val="00DA7EE4"/>
    <w:pPr>
      <w:numPr>
        <w:numId w:val="45"/>
      </w:numPr>
      <w:spacing w:line="300" w:lineRule="exact"/>
    </w:pPr>
    <w:rPr>
      <w:sz w:val="24"/>
    </w:rPr>
  </w:style>
  <w:style w:type="numbering" w:customStyle="1" w:styleId="EL95ptBulletList">
    <w:name w:val="_EL 9.5pt BulletList"/>
    <w:rsid w:val="008077D3"/>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B9298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F014DB"/>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403DDF"/>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403DDF"/>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4"/>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2"/>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7"/>
      </w:numPr>
      <w:spacing w:after="80" w:line="260" w:lineRule="exact"/>
    </w:pPr>
    <w:rPr>
      <w:rFonts w:ascii="Georgia" w:hAnsi="Georgia"/>
      <w:kern w:val="16"/>
      <w:sz w:val="19"/>
      <w:szCs w:val="19"/>
      <w:lang w:eastAsia="zh-CN"/>
    </w:rPr>
  </w:style>
  <w:style w:type="character" w:styleId="CommentReference">
    <w:name w:val="annotation reference"/>
    <w:rsid w:val="00682A0C"/>
    <w:rPr>
      <w:sz w:val="18"/>
      <w:szCs w:val="18"/>
    </w:rPr>
  </w:style>
  <w:style w:type="paragraph" w:styleId="CommentText">
    <w:name w:val="annotation text"/>
    <w:basedOn w:val="Normal"/>
    <w:link w:val="CommentTextChar"/>
    <w:rsid w:val="00682A0C"/>
  </w:style>
  <w:style w:type="character" w:customStyle="1" w:styleId="CommentTextChar">
    <w:name w:val="Comment Text Char"/>
    <w:link w:val="CommentText"/>
    <w:rsid w:val="00682A0C"/>
    <w:rPr>
      <w:sz w:val="24"/>
      <w:szCs w:val="24"/>
      <w:lang w:eastAsia="zh-CN"/>
    </w:rPr>
  </w:style>
  <w:style w:type="paragraph" w:styleId="CommentSubject">
    <w:name w:val="annotation subject"/>
    <w:basedOn w:val="CommentText"/>
    <w:next w:val="CommentText"/>
    <w:link w:val="CommentSubjectChar"/>
    <w:rsid w:val="00682A0C"/>
    <w:rPr>
      <w:b/>
      <w:bCs/>
      <w:sz w:val="20"/>
      <w:szCs w:val="20"/>
    </w:rPr>
  </w:style>
  <w:style w:type="character" w:customStyle="1" w:styleId="CommentSubjectChar">
    <w:name w:val="Comment Subject Char"/>
    <w:link w:val="CommentSubject"/>
    <w:rsid w:val="00682A0C"/>
    <w:rPr>
      <w:b/>
      <w:bCs/>
      <w:sz w:val="24"/>
      <w:szCs w:val="24"/>
      <w:lang w:eastAsia="zh-CN"/>
    </w:rPr>
  </w:style>
  <w:style w:type="paragraph" w:styleId="BalloonText">
    <w:name w:val="Balloon Text"/>
    <w:basedOn w:val="Normal"/>
    <w:link w:val="BalloonTextChar"/>
    <w:rsid w:val="00682A0C"/>
    <w:rPr>
      <w:rFonts w:ascii="Lucida Grande" w:hAnsi="Lucida Grande" w:cs="Lucida Grande"/>
      <w:sz w:val="18"/>
      <w:szCs w:val="18"/>
    </w:rPr>
  </w:style>
  <w:style w:type="character" w:customStyle="1" w:styleId="BalloonTextChar">
    <w:name w:val="Balloon Text Char"/>
    <w:link w:val="BalloonText"/>
    <w:rsid w:val="00682A0C"/>
    <w:rPr>
      <w:rFonts w:ascii="Lucida Grande" w:hAnsi="Lucida Grande" w:cs="Lucida Grande"/>
      <w:sz w:val="18"/>
      <w:szCs w:val="18"/>
      <w:lang w:eastAsia="zh-CN"/>
    </w:rPr>
  </w:style>
  <w:style w:type="paragraph" w:styleId="ListParagraph">
    <w:name w:val="List Paragraph"/>
    <w:basedOn w:val="Normal"/>
    <w:uiPriority w:val="34"/>
    <w:qFormat/>
    <w:rsid w:val="006F5273"/>
    <w:pPr>
      <w:ind w:left="720"/>
      <w:contextualSpacing/>
    </w:pPr>
    <w:rPr>
      <w:rFonts w:eastAsia="Times New Roman"/>
      <w:lang w:eastAsia="en-US"/>
    </w:rPr>
  </w:style>
  <w:style w:type="paragraph" w:styleId="Revision">
    <w:name w:val="Revision"/>
    <w:hidden/>
    <w:uiPriority w:val="71"/>
    <w:rsid w:val="000629D2"/>
    <w:rPr>
      <w:sz w:val="24"/>
      <w:szCs w:val="24"/>
      <w:lang w:eastAsia="zh-CN"/>
    </w:rPr>
  </w:style>
  <w:style w:type="numbering" w:customStyle="1" w:styleId="ELFooterCoverCCCopyrightText">
    <w:name w:val="EL95ptBulletList"/>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07174">
      <w:bodyDiv w:val="1"/>
      <w:marLeft w:val="0"/>
      <w:marRight w:val="0"/>
      <w:marTop w:val="0"/>
      <w:marBottom w:val="0"/>
      <w:divBdr>
        <w:top w:val="none" w:sz="0" w:space="0" w:color="auto"/>
        <w:left w:val="none" w:sz="0" w:space="0" w:color="auto"/>
        <w:bottom w:val="none" w:sz="0" w:space="0" w:color="auto"/>
        <w:right w:val="none" w:sz="0" w:space="0" w:color="auto"/>
      </w:divBdr>
      <w:divsChild>
        <w:div w:id="1771661354">
          <w:marLeft w:val="547"/>
          <w:marRight w:val="0"/>
          <w:marTop w:val="0"/>
          <w:marBottom w:val="0"/>
          <w:divBdr>
            <w:top w:val="none" w:sz="0" w:space="0" w:color="auto"/>
            <w:left w:val="none" w:sz="0" w:space="0" w:color="auto"/>
            <w:bottom w:val="none" w:sz="0" w:space="0" w:color="auto"/>
            <w:right w:val="none" w:sz="0" w:space="0" w:color="auto"/>
          </w:divBdr>
        </w:div>
        <w:div w:id="1234851566">
          <w:marLeft w:val="547"/>
          <w:marRight w:val="0"/>
          <w:marTop w:val="0"/>
          <w:marBottom w:val="0"/>
          <w:divBdr>
            <w:top w:val="none" w:sz="0" w:space="0" w:color="auto"/>
            <w:left w:val="none" w:sz="0" w:space="0" w:color="auto"/>
            <w:bottom w:val="none" w:sz="0" w:space="0" w:color="auto"/>
            <w:right w:val="none" w:sz="0" w:space="0" w:color="auto"/>
          </w:divBdr>
        </w:div>
        <w:div w:id="1323697184">
          <w:marLeft w:val="547"/>
          <w:marRight w:val="0"/>
          <w:marTop w:val="0"/>
          <w:marBottom w:val="0"/>
          <w:divBdr>
            <w:top w:val="none" w:sz="0" w:space="0" w:color="auto"/>
            <w:left w:val="none" w:sz="0" w:space="0" w:color="auto"/>
            <w:bottom w:val="none" w:sz="0" w:space="0" w:color="auto"/>
            <w:right w:val="none" w:sz="0" w:space="0" w:color="auto"/>
          </w:divBdr>
        </w:div>
        <w:div w:id="1521312255">
          <w:marLeft w:val="547"/>
          <w:marRight w:val="0"/>
          <w:marTop w:val="0"/>
          <w:marBottom w:val="0"/>
          <w:divBdr>
            <w:top w:val="none" w:sz="0" w:space="0" w:color="auto"/>
            <w:left w:val="none" w:sz="0" w:space="0" w:color="auto"/>
            <w:bottom w:val="none" w:sz="0" w:space="0" w:color="auto"/>
            <w:right w:val="none" w:sz="0" w:space="0" w:color="auto"/>
          </w:divBdr>
        </w:div>
      </w:divsChild>
    </w:div>
    <w:div w:id="1121724780">
      <w:bodyDiv w:val="1"/>
      <w:marLeft w:val="0"/>
      <w:marRight w:val="0"/>
      <w:marTop w:val="0"/>
      <w:marBottom w:val="0"/>
      <w:divBdr>
        <w:top w:val="none" w:sz="0" w:space="0" w:color="auto"/>
        <w:left w:val="none" w:sz="0" w:space="0" w:color="auto"/>
        <w:bottom w:val="none" w:sz="0" w:space="0" w:color="auto"/>
        <w:right w:val="none" w:sz="0" w:space="0" w:color="auto"/>
      </w:divBdr>
      <w:divsChild>
        <w:div w:id="2009862070">
          <w:marLeft w:val="547"/>
          <w:marRight w:val="0"/>
          <w:marTop w:val="0"/>
          <w:marBottom w:val="0"/>
          <w:divBdr>
            <w:top w:val="none" w:sz="0" w:space="0" w:color="auto"/>
            <w:left w:val="none" w:sz="0" w:space="0" w:color="auto"/>
            <w:bottom w:val="none" w:sz="0" w:space="0" w:color="auto"/>
            <w:right w:val="none" w:sz="0" w:space="0" w:color="auto"/>
          </w:divBdr>
        </w:div>
        <w:div w:id="1747991084">
          <w:marLeft w:val="1166"/>
          <w:marRight w:val="0"/>
          <w:marTop w:val="0"/>
          <w:marBottom w:val="0"/>
          <w:divBdr>
            <w:top w:val="none" w:sz="0" w:space="0" w:color="auto"/>
            <w:left w:val="none" w:sz="0" w:space="0" w:color="auto"/>
            <w:bottom w:val="none" w:sz="0" w:space="0" w:color="auto"/>
            <w:right w:val="none" w:sz="0" w:space="0" w:color="auto"/>
          </w:divBdr>
        </w:div>
        <w:div w:id="1249459619">
          <w:marLeft w:val="1166"/>
          <w:marRight w:val="0"/>
          <w:marTop w:val="0"/>
          <w:marBottom w:val="0"/>
          <w:divBdr>
            <w:top w:val="none" w:sz="0" w:space="0" w:color="auto"/>
            <w:left w:val="none" w:sz="0" w:space="0" w:color="auto"/>
            <w:bottom w:val="none" w:sz="0" w:space="0" w:color="auto"/>
            <w:right w:val="none" w:sz="0" w:space="0" w:color="auto"/>
          </w:divBdr>
        </w:div>
        <w:div w:id="1174567933">
          <w:marLeft w:val="1166"/>
          <w:marRight w:val="0"/>
          <w:marTop w:val="0"/>
          <w:marBottom w:val="0"/>
          <w:divBdr>
            <w:top w:val="none" w:sz="0" w:space="0" w:color="auto"/>
            <w:left w:val="none" w:sz="0" w:space="0" w:color="auto"/>
            <w:bottom w:val="none" w:sz="0" w:space="0" w:color="auto"/>
            <w:right w:val="none" w:sz="0" w:space="0" w:color="auto"/>
          </w:divBdr>
        </w:div>
        <w:div w:id="50116122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2F6F-5E9B-46E3-92D5-4BE8B334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Anna</cp:lastModifiedBy>
  <cp:revision>41</cp:revision>
  <cp:lastPrinted>2013-06-30T23:35:00Z</cp:lastPrinted>
  <dcterms:created xsi:type="dcterms:W3CDTF">2013-08-29T18:26:00Z</dcterms:created>
  <dcterms:modified xsi:type="dcterms:W3CDTF">2013-12-09T01:51:00Z</dcterms:modified>
</cp:coreProperties>
</file>