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A2" w:rsidRDefault="005213A2" w:rsidP="00AC5B2E">
      <w:pPr>
        <w:pStyle w:val="EL95ptBodyText"/>
      </w:pPr>
    </w:p>
    <w:tbl>
      <w:tblPr>
        <w:tblW w:w="0" w:type="auto"/>
        <w:tblInd w:w="216" w:type="dxa"/>
        <w:tblCellMar>
          <w:left w:w="230" w:type="dxa"/>
          <w:right w:w="0" w:type="dxa"/>
        </w:tblCellMar>
        <w:tblLook w:val="00A0" w:firstRow="1" w:lastRow="0" w:firstColumn="1" w:lastColumn="0" w:noHBand="0" w:noVBand="0"/>
      </w:tblPr>
      <w:tblGrid>
        <w:gridCol w:w="14368"/>
      </w:tblGrid>
      <w:tr w:rsidR="005213A2">
        <w:trPr>
          <w:trHeight w:hRule="exact" w:val="7920"/>
        </w:trPr>
        <w:tc>
          <w:tcPr>
            <w:tcW w:w="14368" w:type="dxa"/>
            <w:vAlign w:val="bottom"/>
          </w:tcPr>
          <w:p w:rsidR="005213A2" w:rsidRPr="00D11060" w:rsidRDefault="005213A2" w:rsidP="00F93233">
            <w:pPr>
              <w:pStyle w:val="ELCoverTitle1"/>
            </w:pPr>
            <w:r>
              <w:t>Grade 8: Module 2B: Unit 2: Lesson 6</w:t>
            </w:r>
          </w:p>
          <w:p w:rsidR="005213A2" w:rsidRPr="005A3FCC" w:rsidRDefault="005213A2" w:rsidP="00B97A37">
            <w:pPr>
              <w:pStyle w:val="ELCoverTitle2"/>
            </w:pPr>
            <w:r w:rsidRPr="005A3FCC">
              <w:t xml:space="preserve">Analyzing How Shakespeare’s Play Draws </w:t>
            </w:r>
            <w:r w:rsidR="00B97A37" w:rsidRPr="005A3FCC">
              <w:t xml:space="preserve">upon </w:t>
            </w:r>
            <w:r w:rsidR="008B025C" w:rsidRPr="005A3FCC">
              <w:t xml:space="preserve">Greek </w:t>
            </w:r>
            <w:r w:rsidRPr="005A3FCC">
              <w:t xml:space="preserve">Mythology: </w:t>
            </w:r>
            <w:r w:rsidRPr="005A3FCC">
              <w:rPr>
                <w:b w:val="0"/>
              </w:rPr>
              <w:t>Part 2</w:t>
            </w:r>
          </w:p>
        </w:tc>
      </w:tr>
    </w:tbl>
    <w:p w:rsidR="005213A2" w:rsidRDefault="005213A2" w:rsidP="00AC5B2E">
      <w:pPr>
        <w:pStyle w:val="EL95ptBodyText"/>
      </w:pPr>
    </w:p>
    <w:p w:rsidR="005213A2" w:rsidRPr="00AB2F49" w:rsidRDefault="005213A2" w:rsidP="0059778A">
      <w:pPr>
        <w:pStyle w:val="ELPageHeading2"/>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A3FCC" w:rsidRPr="00E24093" w:rsidTr="008605F0">
        <w:tc>
          <w:tcPr>
            <w:tcW w:w="14400" w:type="dxa"/>
            <w:gridSpan w:val="2"/>
            <w:shd w:val="clear" w:color="auto" w:fill="717073"/>
          </w:tcPr>
          <w:p w:rsidR="005A3FCC" w:rsidRDefault="005A3FCC" w:rsidP="005A3FCC">
            <w:pPr>
              <w:pStyle w:val="EL95ptHeadingWhite"/>
            </w:pPr>
            <w:r w:rsidRPr="00FF2422">
              <w:t>Long-Term Targets Addressed (Based on NYSP12 ELA CCLS)</w:t>
            </w:r>
          </w:p>
        </w:tc>
      </w:tr>
      <w:tr w:rsidR="005213A2">
        <w:tc>
          <w:tcPr>
            <w:tcW w:w="14400" w:type="dxa"/>
            <w:gridSpan w:val="2"/>
          </w:tcPr>
          <w:p w:rsidR="005213A2" w:rsidRPr="009D13FB" w:rsidRDefault="005213A2" w:rsidP="00AB6EF3">
            <w:pPr>
              <w:pStyle w:val="EL95ptBodyText"/>
            </w:pPr>
            <w:r w:rsidRPr="009D13FB">
              <w:t>I can objectively summarize literary text. (RL.8.2)</w:t>
            </w:r>
          </w:p>
          <w:p w:rsidR="005213A2" w:rsidRPr="009D13FB" w:rsidRDefault="005213A2" w:rsidP="00AC5B2E">
            <w:pPr>
              <w:pStyle w:val="EL95ptBodyText"/>
            </w:pPr>
            <w:r w:rsidRPr="009D13FB">
              <w:t>I can analyze how specific dialogue or incidents in a plot propel the action, reveal aspects of a character, or provoke a decision. (RL.8.3)</w:t>
            </w:r>
          </w:p>
        </w:tc>
      </w:tr>
      <w:tr w:rsidR="005213A2" w:rsidRPr="00E24093">
        <w:tc>
          <w:tcPr>
            <w:tcW w:w="9180" w:type="dxa"/>
            <w:shd w:val="clear" w:color="auto" w:fill="717073"/>
            <w:vAlign w:val="center"/>
          </w:tcPr>
          <w:p w:rsidR="005213A2" w:rsidRPr="00905694" w:rsidRDefault="005213A2" w:rsidP="00AC5B2E">
            <w:pPr>
              <w:pStyle w:val="EL95ptHeadingWhite"/>
            </w:pPr>
            <w:r w:rsidRPr="00905694">
              <w:t>Supporting Learning Targets</w:t>
            </w:r>
          </w:p>
        </w:tc>
        <w:tc>
          <w:tcPr>
            <w:tcW w:w="5220" w:type="dxa"/>
            <w:shd w:val="clear" w:color="auto" w:fill="717073"/>
            <w:vAlign w:val="center"/>
          </w:tcPr>
          <w:p w:rsidR="005213A2" w:rsidRPr="00905694" w:rsidRDefault="005213A2" w:rsidP="00AC5B2E">
            <w:pPr>
              <w:pStyle w:val="EL95ptHeadingWhite"/>
            </w:pPr>
            <w:r w:rsidRPr="00905694">
              <w:t>Ongoing Assessment</w:t>
            </w:r>
          </w:p>
        </w:tc>
      </w:tr>
      <w:tr w:rsidR="005213A2">
        <w:tc>
          <w:tcPr>
            <w:tcW w:w="9180" w:type="dxa"/>
            <w:tcMar>
              <w:left w:w="115" w:type="dxa"/>
              <w:right w:w="115" w:type="dxa"/>
            </w:tcMar>
          </w:tcPr>
          <w:p w:rsidR="005213A2" w:rsidRDefault="005213A2" w:rsidP="005A3FCC">
            <w:pPr>
              <w:pStyle w:val="EL95ptBullet1"/>
            </w:pPr>
            <w:r w:rsidRPr="009C1B12">
              <w:t xml:space="preserve">I can </w:t>
            </w:r>
            <w:r>
              <w:t>identify the narrative structure of the myth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w:t>
            </w:r>
          </w:p>
          <w:p w:rsidR="005213A2" w:rsidRDefault="005213A2" w:rsidP="005A3FCC">
            <w:pPr>
              <w:pStyle w:val="EL95ptBullet1"/>
            </w:pPr>
            <w:r>
              <w:t>I can use the plot structure to summarize the myth “</w:t>
            </w:r>
            <w:proofErr w:type="spellStart"/>
            <w:r>
              <w:t>Pyramus</w:t>
            </w:r>
            <w:proofErr w:type="spellEnd"/>
            <w:r>
              <w:t xml:space="preserve"> and </w:t>
            </w:r>
            <w:proofErr w:type="spellStart"/>
            <w:r>
              <w:t>Thisbe</w:t>
            </w:r>
            <w:proofErr w:type="spellEnd"/>
            <w:r>
              <w:t>.”</w:t>
            </w:r>
          </w:p>
        </w:tc>
        <w:tc>
          <w:tcPr>
            <w:tcW w:w="5220" w:type="dxa"/>
          </w:tcPr>
          <w:p w:rsidR="005213A2" w:rsidRPr="005A3FCC" w:rsidRDefault="005213A2" w:rsidP="005A3FCC">
            <w:pPr>
              <w:pStyle w:val="EL95ptBullet1"/>
            </w:pPr>
            <w:r w:rsidRPr="005A3FCC">
              <w:rPr>
                <w:i/>
              </w:rPr>
              <w:t>A Midsummer Night’s Dream</w:t>
            </w:r>
            <w:r w:rsidRPr="005A3FCC">
              <w:t xml:space="preserve"> structured notes, 5.1.114–379 (from homework) </w:t>
            </w:r>
          </w:p>
          <w:p w:rsidR="005213A2" w:rsidRPr="005A3FCC" w:rsidRDefault="005213A2" w:rsidP="005A3FCC">
            <w:pPr>
              <w:pStyle w:val="EL95ptBullet1"/>
            </w:pPr>
            <w:r w:rsidRPr="005A3FCC">
              <w:t>“</w:t>
            </w:r>
            <w:proofErr w:type="spellStart"/>
            <w:r w:rsidRPr="005A3FCC">
              <w:t>Pyramus</w:t>
            </w:r>
            <w:proofErr w:type="spellEnd"/>
            <w:r w:rsidRPr="005A3FCC">
              <w:t xml:space="preserve"> and </w:t>
            </w:r>
            <w:proofErr w:type="spellStart"/>
            <w:r w:rsidRPr="005A3FCC">
              <w:t>Thisbe</w:t>
            </w:r>
            <w:proofErr w:type="spellEnd"/>
            <w:r w:rsidRPr="005A3FCC">
              <w:t>” Narrative Structure</w:t>
            </w:r>
          </w:p>
          <w:p w:rsidR="005213A2" w:rsidRPr="005A3FCC" w:rsidRDefault="005213A2" w:rsidP="005A3FCC">
            <w:pPr>
              <w:pStyle w:val="EL95ptBullet1"/>
            </w:pPr>
            <w:r w:rsidRPr="005A3FCC">
              <w:t>“</w:t>
            </w:r>
            <w:proofErr w:type="spellStart"/>
            <w:r w:rsidRPr="005A3FCC">
              <w:t>Pyramus</w:t>
            </w:r>
            <w:proofErr w:type="spellEnd"/>
            <w:r w:rsidRPr="005A3FCC">
              <w:t xml:space="preserve"> and </w:t>
            </w:r>
            <w:proofErr w:type="spellStart"/>
            <w:r w:rsidRPr="005A3FCC">
              <w:t>Thisbe</w:t>
            </w:r>
            <w:proofErr w:type="spellEnd"/>
            <w:r w:rsidRPr="005A3FCC">
              <w:t>” Summary</w:t>
            </w:r>
          </w:p>
          <w:p w:rsidR="005213A2" w:rsidRPr="005A3FCC" w:rsidRDefault="005213A2" w:rsidP="005A3FCC">
            <w:pPr>
              <w:pStyle w:val="EL95ptBullet1"/>
            </w:pPr>
            <w:r w:rsidRPr="005A3FCC">
              <w:t xml:space="preserve">Homework </w:t>
            </w:r>
            <w:proofErr w:type="spellStart"/>
            <w:r w:rsidRPr="005A3FCC">
              <w:t>QuickWrite</w:t>
            </w:r>
            <w:proofErr w:type="spellEnd"/>
            <w:r w:rsidRPr="005A3FCC">
              <w:t>: The Thirst of the Lioness</w:t>
            </w:r>
          </w:p>
        </w:tc>
      </w:tr>
    </w:tbl>
    <w:p w:rsidR="005213A2" w:rsidRDefault="005213A2" w:rsidP="00AC5B2E">
      <w:pPr>
        <w:pStyle w:val="EL95ptBodyText"/>
      </w:pPr>
    </w:p>
    <w:p w:rsidR="005213A2" w:rsidRPr="00F608D5" w:rsidRDefault="005213A2" w:rsidP="0059778A">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213A2" w:rsidRPr="00E24093">
        <w:tc>
          <w:tcPr>
            <w:tcW w:w="5220" w:type="dxa"/>
            <w:shd w:val="clear" w:color="auto" w:fill="717073"/>
            <w:vAlign w:val="center"/>
          </w:tcPr>
          <w:p w:rsidR="005213A2" w:rsidRPr="00426CA5" w:rsidRDefault="005213A2" w:rsidP="00AC5B2E">
            <w:pPr>
              <w:pStyle w:val="EL95ptHeadingWhite"/>
            </w:pPr>
            <w:r>
              <w:lastRenderedPageBreak/>
              <w:br w:type="page"/>
            </w:r>
            <w:r w:rsidRPr="00426CA5">
              <w:t>Agenda</w:t>
            </w:r>
          </w:p>
        </w:tc>
        <w:tc>
          <w:tcPr>
            <w:tcW w:w="9180" w:type="dxa"/>
            <w:shd w:val="clear" w:color="auto" w:fill="717073"/>
            <w:vAlign w:val="center"/>
          </w:tcPr>
          <w:p w:rsidR="005213A2" w:rsidRPr="00426CA5" w:rsidRDefault="005213A2" w:rsidP="00AC5B2E">
            <w:pPr>
              <w:pStyle w:val="EL95ptHeadingWhite"/>
            </w:pPr>
            <w:r w:rsidRPr="00426CA5">
              <w:t>Teaching Notes</w:t>
            </w:r>
          </w:p>
        </w:tc>
      </w:tr>
      <w:tr w:rsidR="005213A2">
        <w:tc>
          <w:tcPr>
            <w:tcW w:w="5220" w:type="dxa"/>
          </w:tcPr>
          <w:p w:rsidR="005213A2" w:rsidRPr="0059778A" w:rsidRDefault="005213A2" w:rsidP="00AC5B2E">
            <w:pPr>
              <w:pStyle w:val="EL95ptNumberedList1"/>
            </w:pPr>
            <w:r w:rsidRPr="0059778A">
              <w:t>Opening</w:t>
            </w:r>
          </w:p>
          <w:p w:rsidR="005213A2" w:rsidRPr="0059778A" w:rsidRDefault="005213A2" w:rsidP="00AC5B2E">
            <w:pPr>
              <w:pStyle w:val="EL95ptNumberedList2"/>
            </w:pPr>
            <w:r w:rsidRPr="0059778A">
              <w:t>Engaging the Reader: Homework Focus Question (5 minutes)</w:t>
            </w:r>
          </w:p>
          <w:p w:rsidR="005213A2" w:rsidRPr="0059778A" w:rsidRDefault="005213A2" w:rsidP="00AC5B2E">
            <w:pPr>
              <w:pStyle w:val="EL95ptNumberedList2"/>
            </w:pPr>
            <w:r w:rsidRPr="0059778A">
              <w:t>Review</w:t>
            </w:r>
            <w:r>
              <w:t>ing</w:t>
            </w:r>
            <w:r w:rsidRPr="0059778A">
              <w:t xml:space="preserve"> Learning Targets (4 minutes) </w:t>
            </w:r>
          </w:p>
          <w:p w:rsidR="005213A2" w:rsidRPr="0059778A" w:rsidRDefault="005213A2" w:rsidP="00AC5B2E">
            <w:pPr>
              <w:pStyle w:val="EL95ptNumberedList1"/>
            </w:pPr>
            <w:r w:rsidRPr="0059778A">
              <w:t>Work Time</w:t>
            </w:r>
          </w:p>
          <w:p w:rsidR="005213A2" w:rsidRPr="0059778A" w:rsidRDefault="005213A2" w:rsidP="00DB623B">
            <w:pPr>
              <w:pStyle w:val="EL95ptNumberedList2"/>
              <w:numPr>
                <w:ilvl w:val="0"/>
                <w:numId w:val="2"/>
              </w:numPr>
            </w:pPr>
            <w:r w:rsidRPr="0059778A">
              <w:t xml:space="preserve">Narrative Structure of </w:t>
            </w:r>
            <w:r>
              <w:t>“</w:t>
            </w:r>
            <w:proofErr w:type="spellStart"/>
            <w:r w:rsidRPr="0059778A">
              <w:t>Pyramus</w:t>
            </w:r>
            <w:proofErr w:type="spellEnd"/>
            <w:r w:rsidRPr="0059778A">
              <w:t xml:space="preserve"> and </w:t>
            </w:r>
            <w:proofErr w:type="spellStart"/>
            <w:r w:rsidRPr="0059778A">
              <w:t>Thisbe</w:t>
            </w:r>
            <w:proofErr w:type="spellEnd"/>
            <w:r>
              <w:t>”</w:t>
            </w:r>
            <w:r w:rsidRPr="0059778A">
              <w:t xml:space="preserve"> (20 minutes)</w:t>
            </w:r>
          </w:p>
          <w:p w:rsidR="005213A2" w:rsidRPr="0059778A" w:rsidRDefault="005213A2" w:rsidP="00DB623B">
            <w:pPr>
              <w:pStyle w:val="EL95ptNumberedList2"/>
              <w:numPr>
                <w:ilvl w:val="0"/>
                <w:numId w:val="2"/>
              </w:numPr>
            </w:pPr>
            <w:r w:rsidRPr="0059778A">
              <w:t>Summarizing the Plot (10 minutes)</w:t>
            </w:r>
          </w:p>
          <w:p w:rsidR="005213A2" w:rsidRPr="0059778A" w:rsidRDefault="005213A2" w:rsidP="00AC5B2E">
            <w:pPr>
              <w:pStyle w:val="EL95ptNumberedList1"/>
            </w:pPr>
            <w:r w:rsidRPr="0059778A">
              <w:t xml:space="preserve">Closing </w:t>
            </w:r>
            <w:r>
              <w:t>and Assessment</w:t>
            </w:r>
          </w:p>
          <w:p w:rsidR="005213A2" w:rsidRPr="0059778A" w:rsidRDefault="005213A2" w:rsidP="00DB623B">
            <w:pPr>
              <w:pStyle w:val="EL95ptNumberedList2"/>
              <w:numPr>
                <w:ilvl w:val="0"/>
                <w:numId w:val="1"/>
              </w:numPr>
            </w:pPr>
            <w:r w:rsidRPr="0059778A">
              <w:t xml:space="preserve">Partner Share (6 minutes) </w:t>
            </w:r>
          </w:p>
          <w:p w:rsidR="005213A2" w:rsidRPr="0059778A" w:rsidRDefault="005213A2" w:rsidP="00AC5B2E">
            <w:pPr>
              <w:pStyle w:val="EL95ptNumberedList1"/>
            </w:pPr>
            <w:r w:rsidRPr="0059778A">
              <w:t>Homework</w:t>
            </w:r>
          </w:p>
          <w:p w:rsidR="005213A2" w:rsidRPr="0059778A" w:rsidRDefault="005213A2" w:rsidP="00DB623B">
            <w:pPr>
              <w:pStyle w:val="EL95ptNumberedList2"/>
              <w:numPr>
                <w:ilvl w:val="0"/>
                <w:numId w:val="4"/>
              </w:numPr>
            </w:pPr>
            <w:proofErr w:type="spellStart"/>
            <w:r>
              <w:t>QuickWrite</w:t>
            </w:r>
            <w:proofErr w:type="spellEnd"/>
            <w:r>
              <w:t xml:space="preserve">: </w:t>
            </w:r>
            <w:r w:rsidRPr="0059778A">
              <w:t xml:space="preserve">Write a paragraph to answer the question: How did the thirst of the lioness propel the action in the story </w:t>
            </w:r>
            <w:r>
              <w:t>“</w:t>
            </w:r>
            <w:proofErr w:type="spellStart"/>
            <w:r w:rsidRPr="0059778A">
              <w:t>Pyramus</w:t>
            </w:r>
            <w:proofErr w:type="spellEnd"/>
            <w:r w:rsidRPr="0059778A">
              <w:t xml:space="preserve"> and </w:t>
            </w:r>
            <w:proofErr w:type="spellStart"/>
            <w:r w:rsidRPr="0059778A">
              <w:t>Thisbe</w:t>
            </w:r>
            <w:proofErr w:type="spellEnd"/>
            <w:r>
              <w:t>”</w:t>
            </w:r>
            <w:r w:rsidRPr="0059778A">
              <w:t>?</w:t>
            </w:r>
          </w:p>
          <w:p w:rsidR="005213A2" w:rsidRDefault="005213A2" w:rsidP="009906BB">
            <w:pPr>
              <w:pStyle w:val="EL95ptNumberedList2"/>
              <w:numPr>
                <w:ilvl w:val="0"/>
                <w:numId w:val="0"/>
              </w:numPr>
              <w:ind w:left="533" w:hanging="274"/>
            </w:pPr>
          </w:p>
        </w:tc>
        <w:tc>
          <w:tcPr>
            <w:tcW w:w="9180" w:type="dxa"/>
          </w:tcPr>
          <w:p w:rsidR="005213A2" w:rsidRDefault="005213A2" w:rsidP="009833C1">
            <w:pPr>
              <w:pStyle w:val="EL95ptBullet1"/>
            </w:pPr>
            <w:r>
              <w:t>In this lesson, students map out the narrative structure of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using a new narrative structure organizer. Since students have not seen this organizer before, it is completed with the students as a whole class, inviting them to suggest what should go in each box. </w:t>
            </w:r>
          </w:p>
          <w:p w:rsidR="005213A2" w:rsidRDefault="005213A2" w:rsidP="009C7667">
            <w:pPr>
              <w:pStyle w:val="EL95ptBullet1"/>
            </w:pPr>
            <w:r>
              <w:t>Students use their completed narrative structure organizers to write a summary of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w:t>
            </w:r>
          </w:p>
          <w:p w:rsidR="005213A2" w:rsidRDefault="005213A2" w:rsidP="009C7667">
            <w:pPr>
              <w:pStyle w:val="EL95ptBullet1"/>
            </w:pPr>
            <w:r>
              <w:t xml:space="preserve">In order to address standard RL.8.3, students will do a </w:t>
            </w:r>
            <w:proofErr w:type="spellStart"/>
            <w:r>
              <w:t>QuickWrite</w:t>
            </w:r>
            <w:proofErr w:type="spellEnd"/>
            <w:r>
              <w:t xml:space="preserve"> for homework in which they answer the question: How did the thirst of the lioness propel the action in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p>
          <w:p w:rsidR="005213A2" w:rsidRPr="005D445D" w:rsidRDefault="005213A2" w:rsidP="005A3FCC">
            <w:pPr>
              <w:pStyle w:val="EL95ptBullet1"/>
            </w:pPr>
            <w:r>
              <w:t>Post: Learning targets.</w:t>
            </w:r>
          </w:p>
        </w:tc>
      </w:tr>
    </w:tbl>
    <w:p w:rsidR="005213A2" w:rsidRDefault="005213A2" w:rsidP="0059778A">
      <w:pPr>
        <w:pStyle w:val="ELPageHeading2"/>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213A2">
        <w:tc>
          <w:tcPr>
            <w:tcW w:w="3510" w:type="dxa"/>
            <w:shd w:val="clear" w:color="auto" w:fill="717073"/>
            <w:vAlign w:val="center"/>
          </w:tcPr>
          <w:p w:rsidR="005213A2" w:rsidRPr="008066DB" w:rsidRDefault="005213A2" w:rsidP="00AC5B2E">
            <w:pPr>
              <w:pStyle w:val="EL95ptHeadingWhite"/>
            </w:pPr>
            <w:r>
              <w:br w:type="page"/>
            </w:r>
            <w:r w:rsidRPr="008066DB">
              <w:t>Lesson Vocabulary</w:t>
            </w:r>
          </w:p>
        </w:tc>
        <w:tc>
          <w:tcPr>
            <w:tcW w:w="10890" w:type="dxa"/>
            <w:shd w:val="clear" w:color="auto" w:fill="717073"/>
            <w:vAlign w:val="center"/>
          </w:tcPr>
          <w:p w:rsidR="005213A2" w:rsidRPr="008066DB" w:rsidRDefault="005213A2" w:rsidP="00AC5B2E">
            <w:pPr>
              <w:pStyle w:val="EL95ptHeadingWhite"/>
            </w:pPr>
            <w:r w:rsidRPr="008066DB">
              <w:t>Materials</w:t>
            </w:r>
          </w:p>
        </w:tc>
      </w:tr>
      <w:tr w:rsidR="005213A2" w:rsidRPr="00E24093">
        <w:tc>
          <w:tcPr>
            <w:tcW w:w="3510" w:type="dxa"/>
          </w:tcPr>
          <w:p w:rsidR="005213A2" w:rsidRPr="009D13FB" w:rsidRDefault="009212D5" w:rsidP="00093E66">
            <w:pPr>
              <w:pStyle w:val="EL95ptBodyText"/>
            </w:pPr>
            <w:r w:rsidRPr="009D13FB">
              <w:t xml:space="preserve">narrative </w:t>
            </w:r>
            <w:r w:rsidR="005213A2" w:rsidRPr="009D13FB">
              <w:t>structure, summary</w:t>
            </w:r>
          </w:p>
        </w:tc>
        <w:tc>
          <w:tcPr>
            <w:tcW w:w="10890" w:type="dxa"/>
          </w:tcPr>
          <w:p w:rsidR="005213A2" w:rsidRDefault="005213A2" w:rsidP="00F64078">
            <w:pPr>
              <w:pStyle w:val="EL95ptBullet1"/>
            </w:pPr>
            <w:r>
              <w:t>“</w:t>
            </w:r>
            <w:proofErr w:type="spellStart"/>
            <w:r w:rsidRPr="00F64078">
              <w:t>Pyramus</w:t>
            </w:r>
            <w:proofErr w:type="spellEnd"/>
            <w:r w:rsidRPr="00F64078">
              <w:t xml:space="preserve"> and </w:t>
            </w:r>
            <w:proofErr w:type="spellStart"/>
            <w:r w:rsidRPr="00F64078">
              <w:t>Thisbe</w:t>
            </w:r>
            <w:proofErr w:type="spellEnd"/>
            <w:r>
              <w:t>”</w:t>
            </w:r>
            <w:r w:rsidRPr="00F64078">
              <w:t xml:space="preserve"> Narrative Structure</w:t>
            </w:r>
            <w:r>
              <w:t xml:space="preserve"> note-catcher</w:t>
            </w:r>
            <w:r>
              <w:rPr>
                <w:i/>
              </w:rPr>
              <w:t xml:space="preserve"> </w:t>
            </w:r>
            <w:r>
              <w:t>(one per student and one for display)</w:t>
            </w:r>
          </w:p>
          <w:p w:rsidR="004F2079" w:rsidRDefault="004F2079" w:rsidP="004F2079">
            <w:pPr>
              <w:pStyle w:val="EL95ptBullet1"/>
            </w:pPr>
            <w:r>
              <w:t>“</w:t>
            </w:r>
            <w:proofErr w:type="spellStart"/>
            <w:r w:rsidRPr="00C25323">
              <w:t>Pyramus</w:t>
            </w:r>
            <w:proofErr w:type="spellEnd"/>
            <w:r w:rsidRPr="00C25323">
              <w:t xml:space="preserve"> and </w:t>
            </w:r>
            <w:proofErr w:type="spellStart"/>
            <w:r w:rsidRPr="00C25323">
              <w:t>Thisbe</w:t>
            </w:r>
            <w:proofErr w:type="spellEnd"/>
            <w:r>
              <w:t>”</w:t>
            </w:r>
            <w:r w:rsidRPr="00C25323">
              <w:t xml:space="preserve"> </w:t>
            </w:r>
            <w:r>
              <w:t>by Thomas Bulfinch</w:t>
            </w:r>
            <w:r>
              <w:rPr>
                <w:i/>
              </w:rPr>
              <w:t xml:space="preserve"> </w:t>
            </w:r>
            <w:r w:rsidRPr="00C25323">
              <w:t>(</w:t>
            </w:r>
            <w:r>
              <w:t>from Lesson 4</w:t>
            </w:r>
            <w:r w:rsidRPr="00C25323">
              <w:t>)</w:t>
            </w:r>
          </w:p>
          <w:p w:rsidR="005213A2" w:rsidRDefault="005213A2" w:rsidP="00F64078">
            <w:pPr>
              <w:pStyle w:val="EL95ptBullet1"/>
            </w:pPr>
            <w:r>
              <w:t>“</w:t>
            </w:r>
            <w:proofErr w:type="spellStart"/>
            <w:r w:rsidRPr="00F64078">
              <w:t>Pyramus</w:t>
            </w:r>
            <w:proofErr w:type="spellEnd"/>
            <w:r w:rsidRPr="00F64078">
              <w:t xml:space="preserve"> and </w:t>
            </w:r>
            <w:proofErr w:type="spellStart"/>
            <w:r w:rsidRPr="00F64078">
              <w:t>Thisbe</w:t>
            </w:r>
            <w:proofErr w:type="spellEnd"/>
            <w:r>
              <w:t>”</w:t>
            </w:r>
            <w:r w:rsidRPr="00F64078">
              <w:t xml:space="preserve"> Narrative Structure</w:t>
            </w:r>
            <w:r>
              <w:t xml:space="preserve"> note-catcher</w:t>
            </w:r>
            <w:r>
              <w:rPr>
                <w:i/>
              </w:rPr>
              <w:t xml:space="preserve"> </w:t>
            </w:r>
            <w:r>
              <w:t>Teacher’s Guide (for teacher reference)</w:t>
            </w:r>
          </w:p>
          <w:p w:rsidR="005213A2" w:rsidRPr="00C25323" w:rsidRDefault="005213A2" w:rsidP="00F64078">
            <w:pPr>
              <w:pStyle w:val="EL95ptBullet1"/>
            </w:pPr>
            <w:r>
              <w:t>Lined paper (one piece per student)</w:t>
            </w:r>
          </w:p>
          <w:p w:rsidR="005213A2" w:rsidRDefault="005213A2" w:rsidP="00AC5B2E">
            <w:pPr>
              <w:pStyle w:val="EL95ptBullet1"/>
            </w:pPr>
            <w:r>
              <w:t xml:space="preserve">Homework </w:t>
            </w:r>
            <w:proofErr w:type="spellStart"/>
            <w:r>
              <w:t>QuickWrite</w:t>
            </w:r>
            <w:proofErr w:type="spellEnd"/>
            <w:r>
              <w:t xml:space="preserve">: The Thirst of the Lioness </w:t>
            </w:r>
            <w:r w:rsidRPr="008455C5">
              <w:t xml:space="preserve">(one per student) </w:t>
            </w:r>
          </w:p>
          <w:p w:rsidR="005213A2" w:rsidRPr="008455C5" w:rsidRDefault="005213A2" w:rsidP="00D74064">
            <w:pPr>
              <w:pStyle w:val="EL95ptBullet1"/>
            </w:pPr>
            <w:r>
              <w:t xml:space="preserve">Homework </w:t>
            </w:r>
            <w:proofErr w:type="spellStart"/>
            <w:r>
              <w:t>QuickWrite</w:t>
            </w:r>
            <w:proofErr w:type="spellEnd"/>
            <w:r>
              <w:t>: The Thirst of the Lioness Teacher’s Guide (for teacher reference)</w:t>
            </w:r>
          </w:p>
        </w:tc>
      </w:tr>
    </w:tbl>
    <w:p w:rsidR="005A3FCC" w:rsidRDefault="005A3FCC">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213A2">
        <w:tc>
          <w:tcPr>
            <w:tcW w:w="10890" w:type="dxa"/>
            <w:shd w:val="clear" w:color="auto" w:fill="717073"/>
            <w:vAlign w:val="center"/>
          </w:tcPr>
          <w:p w:rsidR="005213A2" w:rsidRPr="008066DB" w:rsidRDefault="005213A2" w:rsidP="00AC5B2E">
            <w:pPr>
              <w:pStyle w:val="EL95ptHeadingWhite"/>
            </w:pPr>
            <w:r>
              <w:lastRenderedPageBreak/>
              <w:br w:type="page"/>
              <w:t>Opening</w:t>
            </w:r>
          </w:p>
        </w:tc>
        <w:tc>
          <w:tcPr>
            <w:tcW w:w="3510" w:type="dxa"/>
            <w:shd w:val="clear" w:color="auto" w:fill="717073"/>
            <w:vAlign w:val="center"/>
          </w:tcPr>
          <w:p w:rsidR="005213A2" w:rsidRPr="008066DB" w:rsidRDefault="005213A2" w:rsidP="00AC5B2E">
            <w:pPr>
              <w:pStyle w:val="EL95ptHeadingWhite"/>
            </w:pPr>
            <w:r>
              <w:t>Meeting Students’ Needs</w:t>
            </w:r>
          </w:p>
        </w:tc>
      </w:tr>
      <w:tr w:rsidR="005213A2" w:rsidRPr="00E24093">
        <w:tc>
          <w:tcPr>
            <w:tcW w:w="10890" w:type="dxa"/>
          </w:tcPr>
          <w:p w:rsidR="005213A2" w:rsidRPr="009D13FB" w:rsidRDefault="005213A2" w:rsidP="00AC5B2E">
            <w:pPr>
              <w:pStyle w:val="EL95ptBodyText"/>
              <w:rPr>
                <w:b/>
              </w:rPr>
            </w:pPr>
            <w:r w:rsidRPr="009D13FB">
              <w:rPr>
                <w:b/>
              </w:rPr>
              <w:t>A. Engaging the Reader: Homework Focus Question (5 minutes)</w:t>
            </w:r>
          </w:p>
          <w:p w:rsidR="005213A2" w:rsidRDefault="005213A2" w:rsidP="00645DD1">
            <w:pPr>
              <w:pStyle w:val="EL95ptBullet1"/>
            </w:pPr>
            <w:r>
              <w:t xml:space="preserve">Invite students to sit with their Albany discussion partners. </w:t>
            </w:r>
          </w:p>
          <w:p w:rsidR="005213A2" w:rsidRDefault="005213A2" w:rsidP="00645DD1">
            <w:pPr>
              <w:pStyle w:val="EL95ptBullet1"/>
            </w:pPr>
            <w:r>
              <w:t xml:space="preserve">Have students discuss their answers to the homework focus question: </w:t>
            </w:r>
          </w:p>
          <w:p w:rsidR="005213A2" w:rsidRDefault="00910839" w:rsidP="0059778A">
            <w:pPr>
              <w:pStyle w:val="EL95ptBullet2Asterisk"/>
            </w:pPr>
            <w:r>
              <w:t>“</w:t>
            </w:r>
            <w:r w:rsidR="005213A2" w:rsidRPr="00137B32">
              <w:t xml:space="preserve">What does the audience of </w:t>
            </w:r>
            <w:r>
              <w:t>‘</w:t>
            </w:r>
            <w:proofErr w:type="spellStart"/>
            <w:r w:rsidR="005213A2">
              <w:rPr>
                <w:rFonts w:eastAsia="Times New Roman"/>
                <w:color w:val="000000"/>
                <w:szCs w:val="17"/>
              </w:rPr>
              <w:t>Pyramus</w:t>
            </w:r>
            <w:proofErr w:type="spellEnd"/>
            <w:r w:rsidR="005213A2">
              <w:rPr>
                <w:rFonts w:eastAsia="Times New Roman"/>
                <w:color w:val="000000"/>
                <w:szCs w:val="17"/>
              </w:rPr>
              <w:t xml:space="preserve"> and </w:t>
            </w:r>
            <w:proofErr w:type="spellStart"/>
            <w:r w:rsidR="005213A2">
              <w:rPr>
                <w:rFonts w:eastAsia="Times New Roman"/>
                <w:color w:val="000000"/>
                <w:szCs w:val="17"/>
              </w:rPr>
              <w:t>Thisbe</w:t>
            </w:r>
            <w:proofErr w:type="spellEnd"/>
            <w:r>
              <w:t>’</w:t>
            </w:r>
            <w:r w:rsidR="005213A2">
              <w:t xml:space="preserve"> </w:t>
            </w:r>
            <w:r w:rsidR="005213A2" w:rsidRPr="00137B32">
              <w:t>think of the play? How do you know?</w:t>
            </w:r>
            <w:r>
              <w:t>”</w:t>
            </w:r>
          </w:p>
          <w:p w:rsidR="005213A2" w:rsidRDefault="005213A2" w:rsidP="00645DD1">
            <w:pPr>
              <w:pStyle w:val="EL95ptBullet1"/>
            </w:pPr>
            <w:r>
              <w:t xml:space="preserve">After a minute, cold call a pair to share their responses to the focus question. Listen for students to explain that </w:t>
            </w:r>
            <w:r w:rsidRPr="00137B32">
              <w:rPr>
                <w:rFonts w:eastAsia="Times New Roman"/>
                <w:color w:val="000000"/>
                <w:szCs w:val="17"/>
              </w:rPr>
              <w:t>the audience think</w:t>
            </w:r>
            <w:r>
              <w:rPr>
                <w:rFonts w:eastAsia="Times New Roman"/>
                <w:color w:val="000000"/>
                <w:szCs w:val="17"/>
              </w:rPr>
              <w:t>s</w:t>
            </w:r>
            <w:r w:rsidRPr="00137B32">
              <w:rPr>
                <w:rFonts w:eastAsia="Times New Roman"/>
                <w:color w:val="000000"/>
                <w:szCs w:val="17"/>
              </w:rPr>
              <w:t xml:space="preserve"> the play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r>
              <w:rPr>
                <w:rFonts w:eastAsia="Times New Roman"/>
                <w:color w:val="000000"/>
                <w:szCs w:val="17"/>
              </w:rPr>
              <w:t xml:space="preserve"> </w:t>
            </w:r>
            <w:r w:rsidRPr="00137B32">
              <w:rPr>
                <w:rFonts w:eastAsia="Times New Roman"/>
                <w:color w:val="000000"/>
                <w:szCs w:val="17"/>
              </w:rPr>
              <w:t>is terrible and make</w:t>
            </w:r>
            <w:r w:rsidR="00BE58A1">
              <w:rPr>
                <w:rFonts w:eastAsia="Times New Roman"/>
                <w:color w:val="000000"/>
                <w:szCs w:val="17"/>
              </w:rPr>
              <w:t>s</w:t>
            </w:r>
            <w:r w:rsidRPr="00137B32">
              <w:rPr>
                <w:rFonts w:eastAsia="Times New Roman"/>
                <w:color w:val="000000"/>
                <w:szCs w:val="17"/>
              </w:rPr>
              <w:t xml:space="preserve"> fun of it.</w:t>
            </w:r>
            <w:r>
              <w:rPr>
                <w:rFonts w:eastAsia="Times New Roman"/>
                <w:color w:val="000000"/>
                <w:szCs w:val="17"/>
              </w:rPr>
              <w:t xml:space="preserve"> Ask:</w:t>
            </w:r>
          </w:p>
          <w:p w:rsidR="005213A2" w:rsidRPr="0059778A" w:rsidRDefault="005213A2" w:rsidP="0059778A">
            <w:pPr>
              <w:pStyle w:val="EL95ptBullet2Asterisk"/>
            </w:pPr>
            <w:r>
              <w:t>“</w:t>
            </w:r>
            <w:r w:rsidRPr="0059778A">
              <w:t xml:space="preserve">How is this version of the story similar to the play in </w:t>
            </w:r>
            <w:r w:rsidR="00A613E5" w:rsidRPr="001F4C4E">
              <w:rPr>
                <w:i/>
              </w:rPr>
              <w:t xml:space="preserve">A Midsummer </w:t>
            </w:r>
            <w:proofErr w:type="spellStart"/>
            <w:r w:rsidR="00A613E5" w:rsidRPr="001F4C4E">
              <w:rPr>
                <w:i/>
              </w:rPr>
              <w:t>Nights</w:t>
            </w:r>
            <w:proofErr w:type="spellEnd"/>
            <w:r w:rsidR="00A613E5" w:rsidRPr="001F4C4E">
              <w:rPr>
                <w:i/>
              </w:rPr>
              <w:t xml:space="preserve"> Dream</w:t>
            </w:r>
            <w:r w:rsidRPr="0059778A">
              <w:t>? How is it different?</w:t>
            </w:r>
            <w:r>
              <w:t>”</w:t>
            </w:r>
          </w:p>
          <w:p w:rsidR="005213A2" w:rsidRPr="00D94B58" w:rsidRDefault="005213A2" w:rsidP="00645DD1">
            <w:pPr>
              <w:pStyle w:val="EL95ptBullet1"/>
            </w:pPr>
            <w:r>
              <w:t>After a minute, cold call a pair to share their responses to the focus question. Listen for students to explain that the similarities are that t</w:t>
            </w:r>
            <w:r w:rsidRPr="00D94B58">
              <w:t>he key characters are exactly the same a</w:t>
            </w:r>
            <w:r>
              <w:t>nd the plot is exactly the same. The differences are that t</w:t>
            </w:r>
            <w:r w:rsidRPr="00D94B58">
              <w:t xml:space="preserve">here is more detail at the beginning of the story about how they live in adjoining houses and how their parents forbade them from getting married. There is also more detail in the story about what happens after their deaths. Also in the story </w:t>
            </w:r>
            <w:proofErr w:type="spellStart"/>
            <w:r w:rsidRPr="00D94B58">
              <w:t>Pyramus</w:t>
            </w:r>
            <w:proofErr w:type="spellEnd"/>
            <w:r w:rsidRPr="00D94B58">
              <w:t xml:space="preserve"> opens his eyes when he sees </w:t>
            </w:r>
            <w:proofErr w:type="spellStart"/>
            <w:r w:rsidRPr="00D94B58">
              <w:t>Thisbe</w:t>
            </w:r>
            <w:proofErr w:type="spellEnd"/>
            <w:r w:rsidRPr="00D94B58">
              <w:t xml:space="preserve"> before he dies.</w:t>
            </w:r>
          </w:p>
        </w:tc>
        <w:tc>
          <w:tcPr>
            <w:tcW w:w="3510" w:type="dxa"/>
          </w:tcPr>
          <w:p w:rsidR="005213A2" w:rsidRPr="005D445D" w:rsidRDefault="005213A2" w:rsidP="00DC73E4">
            <w:pPr>
              <w:pStyle w:val="EL95ptBullet1"/>
            </w:pPr>
            <w:r w:rsidRPr="006F49A6">
              <w:t>Opening the lesson by asking students to share their homework makes them accountable for completing it. It also gives you the opportunity to monitor which students are not doing their homework.</w:t>
            </w:r>
          </w:p>
        </w:tc>
      </w:tr>
      <w:tr w:rsidR="005213A2" w:rsidRPr="00E24093">
        <w:tc>
          <w:tcPr>
            <w:tcW w:w="10890" w:type="dxa"/>
          </w:tcPr>
          <w:p w:rsidR="005213A2" w:rsidRPr="009D13FB" w:rsidRDefault="005213A2" w:rsidP="009C1B12">
            <w:pPr>
              <w:pStyle w:val="EL95ptBodyText"/>
              <w:rPr>
                <w:b/>
              </w:rPr>
            </w:pPr>
            <w:r w:rsidRPr="009D13FB">
              <w:rPr>
                <w:b/>
              </w:rPr>
              <w:t>B. Reviewing Learning Targets (4 minutes)</w:t>
            </w:r>
          </w:p>
          <w:p w:rsidR="005213A2" w:rsidRDefault="005213A2" w:rsidP="009C1B12">
            <w:pPr>
              <w:pStyle w:val="EL95ptBullet1"/>
            </w:pPr>
            <w:r>
              <w:t xml:space="preserve">Read the learning targets aloud as students follow along silently: </w:t>
            </w:r>
          </w:p>
          <w:p w:rsidR="005213A2" w:rsidRDefault="005213A2" w:rsidP="00AB6EF3">
            <w:pPr>
              <w:pStyle w:val="EL95ptBullet2Asterisk"/>
            </w:pPr>
            <w:r>
              <w:t>“</w:t>
            </w:r>
            <w:r w:rsidRPr="009C1B12">
              <w:t xml:space="preserve">I can </w:t>
            </w:r>
            <w:r>
              <w:t xml:space="preserve">identify the </w:t>
            </w:r>
            <w:r w:rsidRPr="00AB6EF3">
              <w:t>narrative structure</w:t>
            </w:r>
            <w:r>
              <w:t xml:space="preserve"> of the myth ‘</w:t>
            </w:r>
            <w:proofErr w:type="spellStart"/>
            <w:r>
              <w:t>Pyramus</w:t>
            </w:r>
            <w:proofErr w:type="spellEnd"/>
            <w:r>
              <w:t xml:space="preserve"> and </w:t>
            </w:r>
            <w:proofErr w:type="spellStart"/>
            <w:r>
              <w:t>Thisbe</w:t>
            </w:r>
            <w:proofErr w:type="spellEnd"/>
            <w:r>
              <w:t>.’”</w:t>
            </w:r>
          </w:p>
          <w:p w:rsidR="005213A2" w:rsidRPr="0034564B" w:rsidRDefault="005213A2" w:rsidP="00AB6EF3">
            <w:pPr>
              <w:pStyle w:val="EL95ptBullet2Asterisk"/>
            </w:pPr>
            <w:r>
              <w:t>“I can use the plot structure to summarize the myth ‘</w:t>
            </w:r>
            <w:proofErr w:type="spellStart"/>
            <w:r>
              <w:t>Pyramus</w:t>
            </w:r>
            <w:proofErr w:type="spellEnd"/>
            <w:r>
              <w:t xml:space="preserve"> and </w:t>
            </w:r>
            <w:proofErr w:type="spellStart"/>
            <w:r>
              <w:t>Thisbe</w:t>
            </w:r>
            <w:proofErr w:type="spellEnd"/>
            <w:r>
              <w:t>.’”</w:t>
            </w:r>
          </w:p>
          <w:p w:rsidR="005213A2" w:rsidRDefault="005213A2" w:rsidP="001F4C4E">
            <w:pPr>
              <w:pStyle w:val="EL95ptBullet1"/>
              <w:rPr>
                <w:b/>
                <w:szCs w:val="24"/>
              </w:rPr>
            </w:pPr>
            <w:r w:rsidRPr="00364A59">
              <w:t>Ask students:</w:t>
            </w:r>
          </w:p>
          <w:p w:rsidR="005213A2" w:rsidRPr="00364A59" w:rsidRDefault="005213A2" w:rsidP="001F4C4E">
            <w:pPr>
              <w:pStyle w:val="EL95ptBullet2Asterisk"/>
            </w:pPr>
            <w:r w:rsidRPr="00364A59">
              <w:t xml:space="preserve">“What is the </w:t>
            </w:r>
            <w:r w:rsidRPr="00364A59">
              <w:rPr>
                <w:i/>
              </w:rPr>
              <w:t xml:space="preserve">narrative structure </w:t>
            </w:r>
            <w:r w:rsidRPr="00364A59">
              <w:t xml:space="preserve">of piece of literary text?” </w:t>
            </w:r>
          </w:p>
          <w:p w:rsidR="005213A2" w:rsidRDefault="005213A2" w:rsidP="0059778A">
            <w:pPr>
              <w:pStyle w:val="EL95ptBullet1"/>
            </w:pPr>
            <w:r>
              <w:t xml:space="preserve">Select volunteers </w:t>
            </w:r>
            <w:r w:rsidRPr="008A2919">
              <w:t>to share their responses. Listen</w:t>
            </w:r>
            <w:r>
              <w:t xml:space="preserve"> for students to explain that the narrative structure is the way the plot is built and organized</w:t>
            </w:r>
            <w:r w:rsidR="0048467B">
              <w:t>—</w:t>
            </w:r>
            <w:r>
              <w:t>so for example, most narratives have a setup, a conflict, and a resolution</w:t>
            </w:r>
            <w:r w:rsidR="006F6A91">
              <w:t>; therefore,</w:t>
            </w:r>
            <w:r>
              <w:t xml:space="preserve"> the narrative structure is how the story is set up, what the conflict is, and what the resolution is.</w:t>
            </w:r>
          </w:p>
          <w:p w:rsidR="005213A2" w:rsidRDefault="005213A2" w:rsidP="0059778A">
            <w:pPr>
              <w:pStyle w:val="EL95ptBullet1"/>
            </w:pPr>
            <w:r>
              <w:t>Ask students:</w:t>
            </w:r>
          </w:p>
          <w:p w:rsidR="005213A2" w:rsidRDefault="005213A2" w:rsidP="0059778A">
            <w:pPr>
              <w:pStyle w:val="EL95ptBullet2Asterisk"/>
            </w:pPr>
            <w:r>
              <w:t xml:space="preserve">“What is a </w:t>
            </w:r>
            <w:r w:rsidRPr="00AA1E0B">
              <w:rPr>
                <w:i/>
              </w:rPr>
              <w:t>summary</w:t>
            </w:r>
            <w:r>
              <w:t xml:space="preserve"> of a text?”</w:t>
            </w:r>
          </w:p>
          <w:p w:rsidR="005213A2" w:rsidRPr="008A2919" w:rsidRDefault="005213A2" w:rsidP="000D29D6">
            <w:pPr>
              <w:pStyle w:val="EL95ptBullet1"/>
            </w:pPr>
            <w:r>
              <w:t xml:space="preserve">Cold call students to share their responses. Listen for </w:t>
            </w:r>
            <w:r w:rsidR="000D29D6">
              <w:t xml:space="preserve">them </w:t>
            </w:r>
            <w:r>
              <w:t>to explain that a summary is an account that outlines the main points of the text, and remind them that they wrote a summary of an informational text in Module 1. Explain that writing a summary of a narrative is just a bit different.</w:t>
            </w:r>
          </w:p>
        </w:tc>
        <w:tc>
          <w:tcPr>
            <w:tcW w:w="3510" w:type="dxa"/>
          </w:tcPr>
          <w:p w:rsidR="005213A2" w:rsidRPr="005A3FCC" w:rsidRDefault="005213A2" w:rsidP="005A3FCC">
            <w:pPr>
              <w:pStyle w:val="EL95ptBullet1"/>
            </w:pPr>
            <w:r w:rsidRPr="005A3FCC">
              <w:t xml:space="preserve">Reviewing the key academic vocabulary in learning targets can prepare students for vocabulary they may encounter in the lesson. </w:t>
            </w:r>
          </w:p>
          <w:p w:rsidR="005213A2" w:rsidRPr="005A3FCC" w:rsidRDefault="005213A2" w:rsidP="005A3FCC">
            <w:pPr>
              <w:pStyle w:val="EL95ptBullet1"/>
            </w:pPr>
            <w:r w:rsidRPr="005A3FCC">
              <w:t>Posting learning targets allows students to reference them throughout the lesson to check their understanding. The learning targets also provide a reminder to students and teachers about the intended learning behind a given lesson or activity.</w:t>
            </w:r>
          </w:p>
        </w:tc>
      </w:tr>
    </w:tbl>
    <w:p w:rsidR="005213A2" w:rsidRDefault="005213A2" w:rsidP="0059778A">
      <w:pPr>
        <w:pStyle w:val="ELPageHeading2"/>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213A2">
        <w:tc>
          <w:tcPr>
            <w:tcW w:w="10890" w:type="dxa"/>
            <w:shd w:val="clear" w:color="auto" w:fill="717073"/>
            <w:vAlign w:val="center"/>
          </w:tcPr>
          <w:p w:rsidR="005213A2" w:rsidRPr="009B1536" w:rsidRDefault="005213A2" w:rsidP="00AC5B2E">
            <w:pPr>
              <w:pStyle w:val="EL95ptHeadingWhite"/>
            </w:pPr>
            <w:r>
              <w:lastRenderedPageBreak/>
              <w:br w:type="page"/>
            </w:r>
            <w:r w:rsidRPr="009B1536">
              <w:t>Work Time</w:t>
            </w:r>
          </w:p>
        </w:tc>
        <w:tc>
          <w:tcPr>
            <w:tcW w:w="3510" w:type="dxa"/>
            <w:shd w:val="clear" w:color="auto" w:fill="717073"/>
            <w:vAlign w:val="center"/>
          </w:tcPr>
          <w:p w:rsidR="005213A2" w:rsidRPr="008066DB" w:rsidRDefault="005213A2" w:rsidP="00AC5B2E">
            <w:pPr>
              <w:pStyle w:val="EL95ptHeadingWhite"/>
            </w:pPr>
            <w:r w:rsidRPr="009B1536">
              <w:t>Meeting Students’ Needs</w:t>
            </w:r>
          </w:p>
        </w:tc>
      </w:tr>
      <w:tr w:rsidR="005213A2" w:rsidRPr="00E24093">
        <w:tc>
          <w:tcPr>
            <w:tcW w:w="10890" w:type="dxa"/>
          </w:tcPr>
          <w:p w:rsidR="005213A2" w:rsidRPr="009D13FB" w:rsidRDefault="005213A2" w:rsidP="0059778A">
            <w:pPr>
              <w:pStyle w:val="EL95ptBodyText"/>
              <w:rPr>
                <w:b/>
              </w:rPr>
            </w:pPr>
            <w:r w:rsidRPr="009D13FB">
              <w:rPr>
                <w:b/>
              </w:rPr>
              <w:t xml:space="preserve">A. Narrative Structure of </w:t>
            </w:r>
            <w:r w:rsidR="00A613E5" w:rsidRPr="009D13FB">
              <w:rPr>
                <w:b/>
              </w:rPr>
              <w:t>“</w:t>
            </w:r>
            <w:proofErr w:type="spellStart"/>
            <w:r w:rsidRPr="009D13FB">
              <w:rPr>
                <w:b/>
              </w:rPr>
              <w:t>Pyramus</w:t>
            </w:r>
            <w:proofErr w:type="spellEnd"/>
            <w:r w:rsidRPr="009D13FB">
              <w:rPr>
                <w:b/>
              </w:rPr>
              <w:t xml:space="preserve"> and </w:t>
            </w:r>
            <w:proofErr w:type="spellStart"/>
            <w:r w:rsidRPr="009D13FB">
              <w:rPr>
                <w:b/>
              </w:rPr>
              <w:t>Thisbe</w:t>
            </w:r>
            <w:proofErr w:type="spellEnd"/>
            <w:r w:rsidR="00A613E5" w:rsidRPr="009D13FB">
              <w:rPr>
                <w:b/>
              </w:rPr>
              <w:t>”</w:t>
            </w:r>
            <w:r w:rsidRPr="009D13FB">
              <w:rPr>
                <w:b/>
              </w:rPr>
              <w:t xml:space="preserve"> (20 minutes) </w:t>
            </w:r>
          </w:p>
          <w:p w:rsidR="005213A2" w:rsidRDefault="005213A2" w:rsidP="0059778A">
            <w:pPr>
              <w:pStyle w:val="EL95ptBullet1"/>
            </w:pPr>
            <w:r w:rsidRPr="003C1A62">
              <w:t>Invite s</w:t>
            </w:r>
            <w:r>
              <w:t>tudents to sit with their discussion partners. Display and distribute</w:t>
            </w:r>
            <w:r w:rsidR="00C55C3C">
              <w:t xml:space="preserve"> the</w:t>
            </w:r>
            <w:r>
              <w:t xml:space="preserve"> </w:t>
            </w:r>
            <w:r w:rsidRPr="0059778A">
              <w:rPr>
                <w:b/>
              </w:rPr>
              <w:t>“</w:t>
            </w:r>
            <w:proofErr w:type="spellStart"/>
            <w:r w:rsidRPr="0059778A">
              <w:rPr>
                <w:b/>
              </w:rPr>
              <w:t>Pyramus</w:t>
            </w:r>
            <w:proofErr w:type="spellEnd"/>
            <w:r w:rsidRPr="0059778A">
              <w:rPr>
                <w:b/>
              </w:rPr>
              <w:t xml:space="preserve"> and </w:t>
            </w:r>
            <w:proofErr w:type="spellStart"/>
            <w:r w:rsidRPr="0059778A">
              <w:rPr>
                <w:b/>
              </w:rPr>
              <w:t>Thisbe</w:t>
            </w:r>
            <w:proofErr w:type="spellEnd"/>
            <w:r w:rsidRPr="0059778A">
              <w:rPr>
                <w:b/>
              </w:rPr>
              <w:t>” Narrative Structure note-catcher</w:t>
            </w:r>
            <w:r>
              <w:t xml:space="preserve">. Ask students to read it over and make an inference about what it is used for. </w:t>
            </w:r>
          </w:p>
          <w:p w:rsidR="005213A2" w:rsidRDefault="005213A2" w:rsidP="0059778A">
            <w:pPr>
              <w:pStyle w:val="EL95ptBullet1"/>
            </w:pPr>
            <w:r>
              <w:t>Cold call one or two students to hear their inferences. Listen for them to say something like: “It is a map of the story,” or “It has parts of a story on it.”</w:t>
            </w:r>
          </w:p>
          <w:p w:rsidR="005213A2" w:rsidRDefault="005213A2" w:rsidP="0059778A">
            <w:pPr>
              <w:pStyle w:val="EL95ptBullet1"/>
            </w:pPr>
            <w:r>
              <w:t xml:space="preserve">After students make their inferences, explain that this is a way to look at the plot of a story. It is also called a story arc. </w:t>
            </w:r>
            <w:r w:rsidR="00080E0F">
              <w:t>“</w:t>
            </w:r>
            <w:r w:rsidR="00A613E5" w:rsidRPr="001F4C4E">
              <w:t>Narrative</w:t>
            </w:r>
            <w:r w:rsidR="00080E0F">
              <w:t>”</w:t>
            </w:r>
            <w:r w:rsidRPr="00080E0F">
              <w:t xml:space="preserve"> can be a synonym for </w:t>
            </w:r>
            <w:r w:rsidR="00080E0F">
              <w:t>“</w:t>
            </w:r>
            <w:r w:rsidR="00A613E5" w:rsidRPr="001F4C4E">
              <w:t>story</w:t>
            </w:r>
            <w:r>
              <w:t>.</w:t>
            </w:r>
            <w:r w:rsidR="00080E0F">
              <w:t>”</w:t>
            </w:r>
            <w:r>
              <w:t xml:space="preserve"> Point to the elements on the </w:t>
            </w:r>
            <w:r w:rsidR="00D54AF6">
              <w:t>note-catcher</w:t>
            </w:r>
            <w:r>
              <w:t xml:space="preserve"> and explain that most stories have these elements. The exposition is where the reader gets to know the characters and the setting. It gives the reader context for the narrative. After that, narratives have a conflict that is developed in the rising action. A conflict is the problem in the story. For example, in the story “The Three Little Pigs,” the conflict is between the pigs and the wolf. The wolf wants to eat the pigs and the pigs want to live! The conflict leads to the climax, the turning point in the story </w:t>
            </w:r>
            <w:r w:rsidR="00F60CA8">
              <w:t>that</w:t>
            </w:r>
            <w:r>
              <w:t xml:space="preserve"> is often the most exciting or important event in the narrative. After that, the plot usually has a resolution that wraps up any loose ends. </w:t>
            </w:r>
          </w:p>
          <w:p w:rsidR="005213A2" w:rsidRDefault="005213A2" w:rsidP="0059778A">
            <w:pPr>
              <w:pStyle w:val="EL95ptBullet1"/>
            </w:pPr>
            <w:r>
              <w:t xml:space="preserve">Invite students to read along silently as you reread aloud the first paragraph of </w:t>
            </w:r>
            <w:r w:rsidRPr="0059778A">
              <w:rPr>
                <w:b/>
              </w:rPr>
              <w:t>“</w:t>
            </w:r>
            <w:proofErr w:type="spellStart"/>
            <w:r w:rsidRPr="0059778A">
              <w:rPr>
                <w:b/>
              </w:rPr>
              <w:t>Pyramus</w:t>
            </w:r>
            <w:proofErr w:type="spellEnd"/>
            <w:r w:rsidRPr="0059778A">
              <w:rPr>
                <w:b/>
              </w:rPr>
              <w:t xml:space="preserve"> and </w:t>
            </w:r>
            <w:proofErr w:type="spellStart"/>
            <w:r w:rsidRPr="0059778A">
              <w:rPr>
                <w:b/>
              </w:rPr>
              <w:t>Thisbe</w:t>
            </w:r>
            <w:proofErr w:type="spellEnd"/>
            <w:r w:rsidRPr="0059778A">
              <w:rPr>
                <w:b/>
              </w:rPr>
              <w:t>”</w:t>
            </w:r>
            <w:r w:rsidR="004A212C">
              <w:rPr>
                <w:b/>
              </w:rPr>
              <w:t xml:space="preserve"> by </w:t>
            </w:r>
            <w:r w:rsidR="003B2429">
              <w:rPr>
                <w:b/>
              </w:rPr>
              <w:t>Thomas Bul</w:t>
            </w:r>
            <w:r w:rsidR="004A212C">
              <w:rPr>
                <w:b/>
              </w:rPr>
              <w:t>finch</w:t>
            </w:r>
            <w:r>
              <w:t xml:space="preserve"> to the class. Ask students to turn and talk to their partner about the information in that selection. Cold call pairs to share their ideas. Listen for students to say: “</w:t>
            </w:r>
            <w:proofErr w:type="spellStart"/>
            <w:r>
              <w:t>Pyramus</w:t>
            </w:r>
            <w:proofErr w:type="spellEnd"/>
            <w:r>
              <w:t xml:space="preserve"> and </w:t>
            </w:r>
            <w:proofErr w:type="spellStart"/>
            <w:r>
              <w:t>Thisbe</w:t>
            </w:r>
            <w:proofErr w:type="spellEnd"/>
            <w:r>
              <w:t xml:space="preserve"> live in Babylonia in adjoining houses,” “They love each other, but have been forbidden from marrying by their parents,” and “</w:t>
            </w:r>
            <w:proofErr w:type="spellStart"/>
            <w:r>
              <w:t>Pyramus</w:t>
            </w:r>
            <w:proofErr w:type="spellEnd"/>
            <w:r>
              <w:t xml:space="preserve"> and </w:t>
            </w:r>
            <w:proofErr w:type="spellStart"/>
            <w:r>
              <w:t>Thisbe</w:t>
            </w:r>
            <w:proofErr w:type="spellEnd"/>
            <w:r>
              <w:t xml:space="preserve"> communicate through a hole in the wall.” Write these responses in the Exposition box on the displayed graphic organizer and ask students to write them on their own graphic organizers. (If needed, refer to the </w:t>
            </w:r>
            <w:r w:rsidRPr="001F4C4E">
              <w:rPr>
                <w:b/>
              </w:rPr>
              <w:t>“</w:t>
            </w:r>
            <w:proofErr w:type="spellStart"/>
            <w:r w:rsidRPr="001F4C4E">
              <w:rPr>
                <w:rFonts w:eastAsia="Times New Roman"/>
                <w:b/>
                <w:color w:val="000000"/>
                <w:szCs w:val="17"/>
              </w:rPr>
              <w:t>Pyramus</w:t>
            </w:r>
            <w:proofErr w:type="spellEnd"/>
            <w:r w:rsidRPr="001F4C4E">
              <w:rPr>
                <w:rFonts w:eastAsia="Times New Roman"/>
                <w:b/>
                <w:color w:val="000000"/>
                <w:szCs w:val="17"/>
              </w:rPr>
              <w:t xml:space="preserve"> and </w:t>
            </w:r>
            <w:proofErr w:type="spellStart"/>
            <w:r w:rsidRPr="001F4C4E">
              <w:rPr>
                <w:rFonts w:eastAsia="Times New Roman"/>
                <w:b/>
                <w:color w:val="000000"/>
                <w:szCs w:val="17"/>
              </w:rPr>
              <w:t>Thisbe</w:t>
            </w:r>
            <w:proofErr w:type="spellEnd"/>
            <w:r w:rsidRPr="001F4C4E">
              <w:rPr>
                <w:b/>
              </w:rPr>
              <w:t>” Narrative Structure note-catcher Teacher’s Guide</w:t>
            </w:r>
            <w:r>
              <w:t xml:space="preserve"> for the rest of Work Time A.) Point out that this meets the criteria of exposition: The setting and a new character are introduced. </w:t>
            </w:r>
          </w:p>
          <w:p w:rsidR="005213A2" w:rsidRDefault="005213A2" w:rsidP="0059778A">
            <w:pPr>
              <w:pStyle w:val="EL95ptBullet1"/>
            </w:pPr>
            <w:r>
              <w:t>Read the second paragraph aloud and invite students to read along silently.</w:t>
            </w:r>
          </w:p>
          <w:p w:rsidR="005213A2" w:rsidRDefault="005213A2" w:rsidP="0059778A">
            <w:pPr>
              <w:pStyle w:val="EL95ptBullet1"/>
            </w:pPr>
            <w:r>
              <w:t>Again ask students to turn and talk about what happened in the plot in that excerpt. Cold call pairs to share. Listen for students to say: “</w:t>
            </w:r>
            <w:proofErr w:type="spellStart"/>
            <w:r>
              <w:t>Pyramus</w:t>
            </w:r>
            <w:proofErr w:type="spellEnd"/>
            <w:r>
              <w:t xml:space="preserve"> and </w:t>
            </w:r>
            <w:proofErr w:type="spellStart"/>
            <w:r>
              <w:t>Thisbe</w:t>
            </w:r>
            <w:proofErr w:type="spellEnd"/>
            <w:r>
              <w:t xml:space="preserve"> met at the hole in the wall and decided to meet at the Tomb of </w:t>
            </w:r>
            <w:proofErr w:type="spellStart"/>
            <w:r>
              <w:t>Ninus</w:t>
            </w:r>
            <w:proofErr w:type="spellEnd"/>
            <w:r>
              <w:t xml:space="preserve"> the next night</w:t>
            </w:r>
            <w:r w:rsidR="001E7E88">
              <w:t>,</w:t>
            </w:r>
            <w:r>
              <w:t>” and “</w:t>
            </w:r>
            <w:proofErr w:type="spellStart"/>
            <w:r>
              <w:t>Thisbe</w:t>
            </w:r>
            <w:proofErr w:type="spellEnd"/>
            <w:r>
              <w:t xml:space="preserve"> arrives first and gets frightened away by a lioness who chews the veil she loses as she flees.” Write these details on the displayed graphic organizer in the first two Details boxes under Rising Action and ask students to write them on their own graphic organizers. </w:t>
            </w:r>
          </w:p>
          <w:p w:rsidR="005213A2" w:rsidRPr="009E78C0" w:rsidRDefault="005213A2" w:rsidP="005A3FCC">
            <w:pPr>
              <w:pStyle w:val="EL95ptBullet1"/>
            </w:pPr>
            <w:r>
              <w:t>Read the third paragraph aloud and invite students to read along silently.</w:t>
            </w:r>
          </w:p>
        </w:tc>
        <w:tc>
          <w:tcPr>
            <w:tcW w:w="3510" w:type="dxa"/>
          </w:tcPr>
          <w:p w:rsidR="005213A2" w:rsidRDefault="005213A2" w:rsidP="00463889">
            <w:pPr>
              <w:pStyle w:val="EL95ptBullet1"/>
            </w:pPr>
            <w:r>
              <w:t xml:space="preserve">Activating students’ prior knowledge helps </w:t>
            </w:r>
            <w:proofErr w:type="gramStart"/>
            <w:r>
              <w:t>them</w:t>
            </w:r>
            <w:proofErr w:type="gramEnd"/>
            <w:r>
              <w:t xml:space="preserve"> master new skills. </w:t>
            </w:r>
          </w:p>
          <w:p w:rsidR="005213A2" w:rsidRDefault="005213A2" w:rsidP="00463889">
            <w:pPr>
              <w:pStyle w:val="EL95ptBullet1"/>
            </w:pPr>
            <w:r>
              <w:t>Graphic organizers and recording forms engage students more actively and provide the necessary scaffolding that is especially critical for learners with lower levels of language proficiency and/or learning.</w:t>
            </w:r>
          </w:p>
          <w:p w:rsidR="005213A2" w:rsidRPr="005D445D" w:rsidRDefault="005213A2" w:rsidP="00463889">
            <w:pPr>
              <w:pStyle w:val="EL95ptBullet1"/>
            </w:pPr>
            <w:r>
              <w:t xml:space="preserve">Teaching the structure of a text supports all students, especially ELLs or students who struggle with reading, by making this important element of text explicit. </w:t>
            </w:r>
          </w:p>
        </w:tc>
      </w:tr>
    </w:tbl>
    <w:p w:rsidR="005A3FCC" w:rsidRDefault="005A3FCC">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A3FCC" w:rsidTr="00882A39">
        <w:tc>
          <w:tcPr>
            <w:tcW w:w="10890" w:type="dxa"/>
            <w:shd w:val="clear" w:color="auto" w:fill="717073"/>
            <w:vAlign w:val="center"/>
          </w:tcPr>
          <w:p w:rsidR="005A3FCC" w:rsidRPr="009B1536" w:rsidRDefault="005A3FCC" w:rsidP="00882A39">
            <w:pPr>
              <w:pStyle w:val="EL95ptHeadingWhite"/>
            </w:pPr>
            <w:r>
              <w:lastRenderedPageBreak/>
              <w:br w:type="page"/>
            </w:r>
            <w:r w:rsidRPr="009B1536">
              <w:t>Work Time</w:t>
            </w:r>
          </w:p>
        </w:tc>
        <w:tc>
          <w:tcPr>
            <w:tcW w:w="3510" w:type="dxa"/>
            <w:shd w:val="clear" w:color="auto" w:fill="717073"/>
            <w:vAlign w:val="center"/>
          </w:tcPr>
          <w:p w:rsidR="005A3FCC" w:rsidRPr="008066DB" w:rsidRDefault="005A3FCC" w:rsidP="00882A39">
            <w:pPr>
              <w:pStyle w:val="EL95ptHeadingWhite"/>
            </w:pPr>
            <w:r w:rsidRPr="009B1536">
              <w:t>Meeting Students’ Needs</w:t>
            </w:r>
          </w:p>
        </w:tc>
      </w:tr>
      <w:tr w:rsidR="005A3FCC" w:rsidRPr="00E24093">
        <w:tc>
          <w:tcPr>
            <w:tcW w:w="10890" w:type="dxa"/>
          </w:tcPr>
          <w:p w:rsidR="005A3FCC" w:rsidRDefault="005A3FCC" w:rsidP="005A3FCC">
            <w:pPr>
              <w:pStyle w:val="EL95ptBullet1"/>
            </w:pPr>
            <w:r>
              <w:t>Again ask students to turn and talk about what happened in the plot in that excerpt. Listen for students to say: “</w:t>
            </w:r>
            <w:proofErr w:type="spellStart"/>
            <w:r>
              <w:t>Pyramus</w:t>
            </w:r>
            <w:proofErr w:type="spellEnd"/>
            <w:r>
              <w:t xml:space="preserve"> arrives at the tomb, finds the bloodied veil, and thinks </w:t>
            </w:r>
            <w:proofErr w:type="spellStart"/>
            <w:r>
              <w:t>Thisbe</w:t>
            </w:r>
            <w:proofErr w:type="spellEnd"/>
            <w:r>
              <w:t xml:space="preserve"> has been killed by the lioness.” Write this detail in the third Details box under Rising Action and ask students to write it on their own graphic organizers. </w:t>
            </w:r>
          </w:p>
          <w:p w:rsidR="005A3FCC" w:rsidRDefault="005A3FCC" w:rsidP="005A3FCC">
            <w:pPr>
              <w:pStyle w:val="EL95ptBullet1"/>
            </w:pPr>
            <w:r>
              <w:t>Listen for students also to say: “</w:t>
            </w:r>
            <w:proofErr w:type="spellStart"/>
            <w:r>
              <w:t>Pyramus</w:t>
            </w:r>
            <w:proofErr w:type="spellEnd"/>
            <w:r>
              <w:t xml:space="preserve"> stabs himself in the heart with his sword in despair.” Record this in the top of the Climax box and ask students to write it on their own graphic organizers.</w:t>
            </w:r>
          </w:p>
          <w:p w:rsidR="005A3FCC" w:rsidRDefault="005A3FCC" w:rsidP="005A3FCC">
            <w:pPr>
              <w:pStyle w:val="EL95ptBullet1"/>
            </w:pPr>
            <w:r>
              <w:t>Read the fourth paragraph aloud and invite students to read along silently.</w:t>
            </w:r>
          </w:p>
          <w:p w:rsidR="005A3FCC" w:rsidRDefault="005A3FCC" w:rsidP="005A3FCC">
            <w:pPr>
              <w:pStyle w:val="EL95ptBullet1"/>
            </w:pPr>
            <w:r>
              <w:t xml:space="preserve">Once again ask students to turn and talk about what happened in the plot in that excerpt. Listen for students to say: “On finding </w:t>
            </w:r>
            <w:proofErr w:type="spellStart"/>
            <w:r>
              <w:t>Pyramus</w:t>
            </w:r>
            <w:proofErr w:type="spellEnd"/>
            <w:r>
              <w:t xml:space="preserve"> dead, </w:t>
            </w:r>
            <w:proofErr w:type="spellStart"/>
            <w:r>
              <w:t>Thisbe</w:t>
            </w:r>
            <w:proofErr w:type="spellEnd"/>
            <w:r>
              <w:t xml:space="preserve"> stabs herself in the heart.” Record this in the rest of the Climax box and ask students to write it on their own graphic organizers.</w:t>
            </w:r>
          </w:p>
          <w:p w:rsidR="005A3FCC" w:rsidRPr="009D13FB" w:rsidRDefault="005A3FCC" w:rsidP="005A3FCC">
            <w:pPr>
              <w:pStyle w:val="EL95ptBullet1"/>
            </w:pPr>
            <w:r>
              <w:t>Listen for students also to say: “</w:t>
            </w:r>
            <w:proofErr w:type="spellStart"/>
            <w:r>
              <w:t>Thisbe</w:t>
            </w:r>
            <w:proofErr w:type="spellEnd"/>
            <w:r>
              <w:t xml:space="preserve"> and </w:t>
            </w:r>
            <w:proofErr w:type="spellStart"/>
            <w:r>
              <w:t>Pyramus</w:t>
            </w:r>
            <w:proofErr w:type="spellEnd"/>
            <w:r>
              <w:t xml:space="preserve"> were buried together,” and “The berries of the mulberry bush were turned red to serve as a reminder of their blood.” Record these details in the Resolution box and ask students to write them on their own graphic organizers.</w:t>
            </w:r>
          </w:p>
        </w:tc>
        <w:tc>
          <w:tcPr>
            <w:tcW w:w="3510" w:type="dxa"/>
          </w:tcPr>
          <w:p w:rsidR="005A3FCC" w:rsidRDefault="005A3FCC" w:rsidP="005A3FCC">
            <w:pPr>
              <w:pStyle w:val="EL95ptBodyText"/>
            </w:pPr>
          </w:p>
        </w:tc>
      </w:tr>
      <w:tr w:rsidR="005213A2" w:rsidRPr="00E24093">
        <w:trPr>
          <w:trHeight w:val="2703"/>
        </w:trPr>
        <w:tc>
          <w:tcPr>
            <w:tcW w:w="10890" w:type="dxa"/>
          </w:tcPr>
          <w:p w:rsidR="005213A2" w:rsidRPr="009D13FB" w:rsidRDefault="005213A2" w:rsidP="003C1A62">
            <w:pPr>
              <w:pStyle w:val="EL95ptBodyText"/>
              <w:rPr>
                <w:b/>
              </w:rPr>
            </w:pPr>
            <w:r w:rsidRPr="009D13FB">
              <w:rPr>
                <w:b/>
              </w:rPr>
              <w:t>B. Summarizing the Plot (10 minutes)</w:t>
            </w:r>
          </w:p>
          <w:p w:rsidR="005213A2" w:rsidRDefault="005213A2" w:rsidP="0059778A">
            <w:pPr>
              <w:pStyle w:val="EL95ptBullet1"/>
            </w:pPr>
            <w:r w:rsidRPr="0099692E">
              <w:t>Distribute</w:t>
            </w:r>
            <w:r>
              <w:t xml:space="preserve"> </w:t>
            </w:r>
            <w:r w:rsidRPr="0059778A">
              <w:rPr>
                <w:b/>
              </w:rPr>
              <w:t>lined paper</w:t>
            </w:r>
            <w:r w:rsidR="00A613E5" w:rsidRPr="001F4C4E">
              <w:t>.</w:t>
            </w:r>
            <w:r>
              <w:rPr>
                <w:b/>
              </w:rPr>
              <w:t xml:space="preserve"> </w:t>
            </w:r>
            <w:r>
              <w:t xml:space="preserve">Explain to students that they can use the </w:t>
            </w:r>
            <w:r w:rsidR="00B44F3D">
              <w:t>“</w:t>
            </w:r>
            <w:proofErr w:type="spellStart"/>
            <w:r w:rsidR="00B44F3D">
              <w:rPr>
                <w:rFonts w:eastAsia="Times New Roman"/>
                <w:color w:val="000000"/>
                <w:szCs w:val="17"/>
              </w:rPr>
              <w:t>Pyramus</w:t>
            </w:r>
            <w:proofErr w:type="spellEnd"/>
            <w:r w:rsidR="00B44F3D">
              <w:rPr>
                <w:rFonts w:eastAsia="Times New Roman"/>
                <w:color w:val="000000"/>
                <w:szCs w:val="17"/>
              </w:rPr>
              <w:t xml:space="preserve"> and </w:t>
            </w:r>
            <w:proofErr w:type="spellStart"/>
            <w:r w:rsidR="00B44F3D">
              <w:rPr>
                <w:rFonts w:eastAsia="Times New Roman"/>
                <w:color w:val="000000"/>
                <w:szCs w:val="17"/>
              </w:rPr>
              <w:t>Thisbe</w:t>
            </w:r>
            <w:proofErr w:type="spellEnd"/>
            <w:r w:rsidR="00B44F3D">
              <w:t xml:space="preserve">” </w:t>
            </w:r>
            <w:r>
              <w:t>Narrative Structure note-catcher to help them write a summary of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because a summary is an account of the main points, and </w:t>
            </w:r>
            <w:r w:rsidR="00E70786">
              <w:t>this</w:t>
            </w:r>
            <w:r>
              <w:t xml:space="preserve"> note-catcher contains the main points.</w:t>
            </w:r>
          </w:p>
          <w:p w:rsidR="00CD1F7A" w:rsidRDefault="005213A2">
            <w:pPr>
              <w:pStyle w:val="EL95ptBullet1"/>
            </w:pPr>
            <w:r w:rsidRPr="009B0FF0">
              <w:t xml:space="preserve">Model how to begin the summary using the </w:t>
            </w:r>
            <w:r w:rsidR="00DA0C0B">
              <w:t>“</w:t>
            </w:r>
            <w:proofErr w:type="spellStart"/>
            <w:r w:rsidR="00DA0C0B">
              <w:rPr>
                <w:rFonts w:eastAsia="Times New Roman"/>
                <w:color w:val="000000"/>
                <w:szCs w:val="17"/>
              </w:rPr>
              <w:t>Pyramus</w:t>
            </w:r>
            <w:proofErr w:type="spellEnd"/>
            <w:r w:rsidR="00DA0C0B">
              <w:rPr>
                <w:rFonts w:eastAsia="Times New Roman"/>
                <w:color w:val="000000"/>
                <w:szCs w:val="17"/>
              </w:rPr>
              <w:t xml:space="preserve"> and </w:t>
            </w:r>
            <w:proofErr w:type="spellStart"/>
            <w:r w:rsidR="00DA0C0B">
              <w:rPr>
                <w:rFonts w:eastAsia="Times New Roman"/>
                <w:color w:val="000000"/>
                <w:szCs w:val="17"/>
              </w:rPr>
              <w:t>Thisbe</w:t>
            </w:r>
            <w:proofErr w:type="spellEnd"/>
            <w:r w:rsidR="00DA0C0B">
              <w:t xml:space="preserve">” </w:t>
            </w:r>
            <w:r w:rsidRPr="009B0FF0">
              <w:t>Narrative Structure note-catcher. Write on the board the contents of the Exposition box: “At the beginning of the story</w:t>
            </w:r>
            <w:r w:rsidR="00D76C88">
              <w:t>,</w:t>
            </w:r>
            <w:r w:rsidRPr="009B0FF0">
              <w:t xml:space="preserve"> </w:t>
            </w:r>
            <w:proofErr w:type="spellStart"/>
            <w:r w:rsidRPr="001F4C4E">
              <w:rPr>
                <w:szCs w:val="18"/>
              </w:rPr>
              <w:t>Pyramus</w:t>
            </w:r>
            <w:proofErr w:type="spellEnd"/>
            <w:r w:rsidRPr="001F4C4E">
              <w:rPr>
                <w:szCs w:val="18"/>
              </w:rPr>
              <w:t xml:space="preserve"> and </w:t>
            </w:r>
            <w:proofErr w:type="spellStart"/>
            <w:r w:rsidRPr="001F4C4E">
              <w:rPr>
                <w:szCs w:val="18"/>
              </w:rPr>
              <w:t>Thisbe</w:t>
            </w:r>
            <w:proofErr w:type="spellEnd"/>
            <w:r w:rsidRPr="001F4C4E">
              <w:rPr>
                <w:szCs w:val="18"/>
              </w:rPr>
              <w:t xml:space="preserve"> live next door to each other in Babylonia. They love each other but have been forbidden from marrying by their parents, so they communicate through a hole in the wall.”</w:t>
            </w:r>
          </w:p>
          <w:p w:rsidR="00CD1F7A" w:rsidRDefault="005213A2">
            <w:pPr>
              <w:pStyle w:val="EL95ptBullet1"/>
            </w:pPr>
            <w:r w:rsidRPr="009B0FF0">
              <w:t>Invite students to work in pairs to use their “</w:t>
            </w:r>
            <w:proofErr w:type="spellStart"/>
            <w:r w:rsidRPr="009B0FF0">
              <w:rPr>
                <w:rFonts w:eastAsia="Times New Roman"/>
                <w:color w:val="000000"/>
                <w:szCs w:val="17"/>
              </w:rPr>
              <w:t>Pyramus</w:t>
            </w:r>
            <w:proofErr w:type="spellEnd"/>
            <w:r w:rsidRPr="009B0FF0">
              <w:rPr>
                <w:rFonts w:eastAsia="Times New Roman"/>
                <w:color w:val="000000"/>
                <w:szCs w:val="17"/>
              </w:rPr>
              <w:t xml:space="preserve"> and </w:t>
            </w:r>
            <w:proofErr w:type="spellStart"/>
            <w:r w:rsidRPr="009B0FF0">
              <w:rPr>
                <w:rFonts w:eastAsia="Times New Roman"/>
                <w:color w:val="000000"/>
                <w:szCs w:val="17"/>
              </w:rPr>
              <w:t>Thisbe</w:t>
            </w:r>
            <w:proofErr w:type="spellEnd"/>
            <w:r w:rsidRPr="009B0FF0">
              <w:t>” Narrative Structure note-catcher to write a summary of the story.</w:t>
            </w:r>
          </w:p>
        </w:tc>
        <w:tc>
          <w:tcPr>
            <w:tcW w:w="3510" w:type="dxa"/>
          </w:tcPr>
          <w:p w:rsidR="005213A2" w:rsidRPr="005A3FCC" w:rsidRDefault="005213A2" w:rsidP="005A3FCC">
            <w:pPr>
              <w:pStyle w:val="EL95ptBullet1"/>
            </w:pPr>
            <w:r w:rsidRPr="005A3FCC">
              <w:t>Modeling how to use an organizer to write a summary provides a guide for students and outlines the expectations you have of their work.</w:t>
            </w:r>
          </w:p>
          <w:p w:rsidR="005213A2" w:rsidRPr="005A3FCC" w:rsidRDefault="005213A2" w:rsidP="005A3FCC">
            <w:pPr>
              <w:pStyle w:val="EL95ptBullet1"/>
            </w:pPr>
            <w:r w:rsidRPr="005A3FCC">
              <w:t xml:space="preserve">Consider working with students who may require assistance recording their ideas. </w:t>
            </w:r>
          </w:p>
          <w:p w:rsidR="005213A2" w:rsidRPr="005A3FCC" w:rsidRDefault="005213A2" w:rsidP="005A3FCC">
            <w:pPr>
              <w:pStyle w:val="EL95ptBullet1"/>
            </w:pPr>
            <w:r w:rsidRPr="005A3FCC">
              <w:t>Invite those students who may need support recording ideas to say their ideas aloud before writing anything.</w:t>
            </w:r>
          </w:p>
        </w:tc>
      </w:tr>
    </w:tbl>
    <w:p w:rsidR="005213A2" w:rsidRDefault="005213A2" w:rsidP="0059778A">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213A2">
        <w:tc>
          <w:tcPr>
            <w:tcW w:w="10890" w:type="dxa"/>
            <w:shd w:val="clear" w:color="auto" w:fill="717073"/>
            <w:vAlign w:val="center"/>
          </w:tcPr>
          <w:p w:rsidR="005213A2" w:rsidRPr="006434D2" w:rsidRDefault="005213A2" w:rsidP="005B04EF">
            <w:pPr>
              <w:pStyle w:val="EL95ptHeadingWhite"/>
            </w:pPr>
            <w:r>
              <w:lastRenderedPageBreak/>
              <w:br w:type="page"/>
            </w:r>
            <w:r w:rsidRPr="006434D2">
              <w:t xml:space="preserve">Closing </w:t>
            </w:r>
            <w:r>
              <w:t>and Assessment</w:t>
            </w:r>
          </w:p>
        </w:tc>
        <w:tc>
          <w:tcPr>
            <w:tcW w:w="3510" w:type="dxa"/>
            <w:shd w:val="clear" w:color="auto" w:fill="717073"/>
            <w:vAlign w:val="center"/>
          </w:tcPr>
          <w:p w:rsidR="005213A2" w:rsidRPr="008066DB" w:rsidRDefault="005213A2" w:rsidP="00AC5B2E">
            <w:pPr>
              <w:pStyle w:val="EL95ptHeadingWhite"/>
            </w:pPr>
            <w:r w:rsidRPr="009B1536">
              <w:t>Meeting Students’ Needs</w:t>
            </w:r>
          </w:p>
        </w:tc>
      </w:tr>
      <w:tr w:rsidR="005213A2" w:rsidRPr="00E24093">
        <w:tc>
          <w:tcPr>
            <w:tcW w:w="10890" w:type="dxa"/>
          </w:tcPr>
          <w:p w:rsidR="005213A2" w:rsidRPr="009D13FB" w:rsidRDefault="005213A2" w:rsidP="00AC5B2E">
            <w:pPr>
              <w:pStyle w:val="EL95ptBodyText"/>
              <w:rPr>
                <w:b/>
              </w:rPr>
            </w:pPr>
            <w:r w:rsidRPr="009D13FB">
              <w:rPr>
                <w:b/>
              </w:rPr>
              <w:t>A. Partner Share (6 minutes)</w:t>
            </w:r>
          </w:p>
          <w:p w:rsidR="005213A2" w:rsidRDefault="005213A2" w:rsidP="00F64078">
            <w:pPr>
              <w:pStyle w:val="EL95ptBullet1"/>
            </w:pPr>
            <w:r>
              <w:t xml:space="preserve">Invite students to pair up to share their summaries. Invite them to make revisions if they think </w:t>
            </w:r>
            <w:r w:rsidR="0087797C">
              <w:t xml:space="preserve">it’s </w:t>
            </w:r>
            <w:r>
              <w:t>necessary based on what they see in their new partner’s work.</w:t>
            </w:r>
          </w:p>
          <w:p w:rsidR="005213A2" w:rsidRPr="008455C5" w:rsidRDefault="005213A2" w:rsidP="00DA1B58">
            <w:pPr>
              <w:pStyle w:val="EL95ptBullet1"/>
            </w:pPr>
            <w:r>
              <w:t xml:space="preserve">Distribute </w:t>
            </w:r>
            <w:r w:rsidRPr="0059778A">
              <w:rPr>
                <w:b/>
              </w:rPr>
              <w:t xml:space="preserve">Homework </w:t>
            </w:r>
            <w:proofErr w:type="spellStart"/>
            <w:r>
              <w:rPr>
                <w:b/>
              </w:rPr>
              <w:t>QuickWrite</w:t>
            </w:r>
            <w:proofErr w:type="spellEnd"/>
            <w:r w:rsidRPr="0059778A">
              <w:rPr>
                <w:b/>
              </w:rPr>
              <w:t>: The Thirst of the Lioness</w:t>
            </w:r>
            <w:r w:rsidR="00A613E5" w:rsidRPr="001F4C4E">
              <w:t>.</w:t>
            </w:r>
          </w:p>
        </w:tc>
        <w:tc>
          <w:tcPr>
            <w:tcW w:w="3510" w:type="dxa"/>
          </w:tcPr>
          <w:p w:rsidR="005213A2" w:rsidRPr="005D445D" w:rsidRDefault="005213A2" w:rsidP="007A0FB4">
            <w:pPr>
              <w:pStyle w:val="EL95ptBullet1"/>
            </w:pPr>
            <w:r>
              <w:t>Sharing work with peers enables students to self-assess and make improvements to their work by learning from others.</w:t>
            </w:r>
          </w:p>
        </w:tc>
      </w:tr>
      <w:tr w:rsidR="005213A2">
        <w:tc>
          <w:tcPr>
            <w:tcW w:w="10890" w:type="dxa"/>
            <w:shd w:val="clear" w:color="auto" w:fill="717073"/>
            <w:vAlign w:val="center"/>
          </w:tcPr>
          <w:p w:rsidR="005213A2" w:rsidRPr="009B1536" w:rsidRDefault="005213A2" w:rsidP="00AC5B2E">
            <w:pPr>
              <w:pStyle w:val="EL95ptHeadingWhite"/>
            </w:pPr>
            <w:r>
              <w:br w:type="page"/>
              <w:t>Homework</w:t>
            </w:r>
          </w:p>
        </w:tc>
        <w:tc>
          <w:tcPr>
            <w:tcW w:w="3510" w:type="dxa"/>
            <w:shd w:val="clear" w:color="auto" w:fill="717073"/>
            <w:vAlign w:val="center"/>
          </w:tcPr>
          <w:p w:rsidR="005213A2" w:rsidRPr="008066DB" w:rsidRDefault="005213A2" w:rsidP="00AC5B2E">
            <w:pPr>
              <w:pStyle w:val="EL95ptHeadingWhite"/>
            </w:pPr>
            <w:r w:rsidRPr="009B1536">
              <w:t>Meeting Students’ Needs</w:t>
            </w:r>
          </w:p>
        </w:tc>
      </w:tr>
      <w:tr w:rsidR="005213A2" w:rsidRPr="00E24093">
        <w:tc>
          <w:tcPr>
            <w:tcW w:w="10890" w:type="dxa"/>
          </w:tcPr>
          <w:p w:rsidR="005213A2" w:rsidRPr="009B1536" w:rsidRDefault="005213A2" w:rsidP="005A3FCC">
            <w:pPr>
              <w:pStyle w:val="EL95ptBullet1"/>
            </w:pPr>
            <w:proofErr w:type="spellStart"/>
            <w:r>
              <w:t>QuickWrite</w:t>
            </w:r>
            <w:proofErr w:type="spellEnd"/>
            <w:r w:rsidRPr="0059778A">
              <w:t>:</w:t>
            </w:r>
            <w:r>
              <w:rPr>
                <w:b/>
              </w:rPr>
              <w:t xml:space="preserve"> </w:t>
            </w:r>
            <w:r>
              <w:t>Write a paragraph to answer the question: How did the thirst of the lioness propel the action in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r>
              <w:rPr>
                <w:b/>
              </w:rPr>
              <w:t xml:space="preserve"> </w:t>
            </w:r>
          </w:p>
        </w:tc>
        <w:tc>
          <w:tcPr>
            <w:tcW w:w="3510" w:type="dxa"/>
          </w:tcPr>
          <w:p w:rsidR="005213A2" w:rsidRPr="009D13FB" w:rsidRDefault="005213A2" w:rsidP="00AC5B2E">
            <w:pPr>
              <w:pStyle w:val="EL95ptBodyText"/>
            </w:pPr>
          </w:p>
        </w:tc>
      </w:tr>
    </w:tbl>
    <w:p w:rsidR="005213A2" w:rsidRDefault="005213A2" w:rsidP="00AC5B2E">
      <w:pPr>
        <w:pStyle w:val="EL95ptBodyText"/>
      </w:pPr>
    </w:p>
    <w:p w:rsidR="005213A2" w:rsidRDefault="005213A2" w:rsidP="00AC5B2E">
      <w:pPr>
        <w:pStyle w:val="EL95ptBodyText"/>
        <w:sectPr w:rsidR="005213A2">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5213A2" w:rsidRDefault="005213A2" w:rsidP="00AC5B2E">
      <w:pPr>
        <w:pStyle w:val="EL95ptBodyText"/>
      </w:pPr>
    </w:p>
    <w:tbl>
      <w:tblPr>
        <w:tblW w:w="10994" w:type="dxa"/>
        <w:tblInd w:w="216" w:type="dxa"/>
        <w:tblCellMar>
          <w:left w:w="230" w:type="dxa"/>
          <w:right w:w="0" w:type="dxa"/>
        </w:tblCellMar>
        <w:tblLook w:val="00A0" w:firstRow="1" w:lastRow="0" w:firstColumn="1" w:lastColumn="0" w:noHBand="0" w:noVBand="0"/>
      </w:tblPr>
      <w:tblGrid>
        <w:gridCol w:w="10994"/>
      </w:tblGrid>
      <w:tr w:rsidR="005213A2" w:rsidTr="00BD6DF3">
        <w:trPr>
          <w:trHeight w:hRule="exact" w:val="11376"/>
        </w:trPr>
        <w:tc>
          <w:tcPr>
            <w:tcW w:w="10994" w:type="dxa"/>
            <w:vAlign w:val="bottom"/>
          </w:tcPr>
          <w:p w:rsidR="005213A2" w:rsidRPr="004F0269" w:rsidRDefault="005213A2" w:rsidP="004F0269">
            <w:pPr>
              <w:pStyle w:val="ELCoverTitle2WT"/>
              <w:rPr>
                <w:b/>
              </w:rPr>
            </w:pPr>
            <w:r>
              <w:rPr>
                <w:b/>
              </w:rPr>
              <w:t>Grade 8: Module 2B: Unit 2: Lesson 6</w:t>
            </w:r>
          </w:p>
          <w:p w:rsidR="005213A2" w:rsidRPr="00F93233" w:rsidRDefault="005213A2" w:rsidP="004F0269">
            <w:pPr>
              <w:pStyle w:val="ELCoverTitle2WT"/>
            </w:pPr>
            <w:r w:rsidRPr="009C57A7">
              <w:t>Supporting Materials</w:t>
            </w:r>
          </w:p>
        </w:tc>
      </w:tr>
    </w:tbl>
    <w:p w:rsidR="005213A2" w:rsidRDefault="005213A2" w:rsidP="0010193B">
      <w:pPr>
        <w:pStyle w:val="EL95ptBodyText"/>
      </w:pPr>
    </w:p>
    <w:p w:rsidR="005213A2" w:rsidRDefault="005213A2" w:rsidP="00BD6DF3">
      <w:pPr>
        <w:pStyle w:val="ELPageHeading2"/>
        <w:rPr>
          <w:b w:val="0"/>
        </w:rPr>
      </w:pPr>
      <w:r>
        <w:br w:type="page"/>
      </w:r>
      <w:r w:rsidR="003C24D0" w:rsidRPr="003C24D0">
        <w:rPr>
          <w:noProof/>
          <w:lang w:eastAsia="en-US"/>
        </w:rPr>
        <w:lastRenderedPageBreak/>
        <w:t xml:space="preserve">“Pyramus and Thisbe” </w:t>
      </w:r>
      <w:r w:rsidRPr="00D6027A">
        <w:t>Narrative Structure</w:t>
      </w:r>
      <w:r>
        <w:t xml:space="preserve"> Note-catcher</w:t>
      </w:r>
    </w:p>
    <w:p w:rsidR="00BD6DF3" w:rsidRDefault="00BD6DF3">
      <w:pPr>
        <w:rPr>
          <w:rFonts w:ascii="Arial" w:hAnsi="Arial" w:cs="Arial"/>
          <w:sz w:val="26"/>
          <w:szCs w:val="26"/>
        </w:rPr>
      </w:pPr>
    </w:p>
    <w:p w:rsidR="008C600E" w:rsidRDefault="008C600E">
      <w:pPr>
        <w:rPr>
          <w:rFonts w:ascii="Arial" w:hAnsi="Arial" w:cs="Arial"/>
          <w:sz w:val="26"/>
          <w:szCs w:val="26"/>
        </w:rPr>
      </w:pPr>
    </w:p>
    <w:p w:rsidR="008C600E" w:rsidRDefault="008C600E">
      <w:pPr>
        <w:rPr>
          <w:rFonts w:ascii="Arial" w:hAnsi="Arial" w:cs="Arial"/>
          <w:sz w:val="26"/>
          <w:szCs w:val="26"/>
        </w:rPr>
      </w:pPr>
    </w:p>
    <w:p w:rsidR="008C600E" w:rsidRDefault="0070682C">
      <w:pPr>
        <w:rPr>
          <w:rFonts w:ascii="Arial" w:hAnsi="Arial" w:cs="Arial"/>
          <w:sz w:val="26"/>
          <w:szCs w:val="26"/>
        </w:rPr>
      </w:pPr>
      <w:r>
        <w:rPr>
          <w:rFonts w:ascii="Arial" w:hAnsi="Arial" w:cs="Arial"/>
          <w:noProof/>
          <w:sz w:val="26"/>
          <w:szCs w:val="26"/>
          <w:lang w:eastAsia="en-US"/>
        </w:rPr>
        <w:drawing>
          <wp:inline distT="0" distB="0" distL="0" distR="0">
            <wp:extent cx="6461760" cy="5923280"/>
            <wp:effectExtent l="0" t="0" r="0" b="0"/>
            <wp:docPr id="8" name="Picture 4" descr="story-map---less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y-map---lesson-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1760" cy="5923280"/>
                    </a:xfrm>
                    <a:prstGeom prst="rect">
                      <a:avLst/>
                    </a:prstGeom>
                    <a:noFill/>
                    <a:ln>
                      <a:noFill/>
                    </a:ln>
                  </pic:spPr>
                </pic:pic>
              </a:graphicData>
            </a:graphic>
          </wp:inline>
        </w:drawing>
      </w:r>
    </w:p>
    <w:p w:rsidR="008C600E" w:rsidRDefault="008C600E" w:rsidP="008C600E">
      <w:pPr>
        <w:pStyle w:val="ELPageHeading2"/>
      </w:pPr>
      <w:r>
        <w:br w:type="page"/>
      </w:r>
      <w:r w:rsidRPr="003C24D0">
        <w:rPr>
          <w:noProof/>
          <w:lang w:eastAsia="en-US"/>
        </w:rPr>
        <w:lastRenderedPageBreak/>
        <w:t xml:space="preserve">“Pyramus and Thisbe” </w:t>
      </w:r>
      <w:r w:rsidRPr="00D6027A">
        <w:t>Narrative Structure</w:t>
      </w:r>
      <w:bookmarkStart w:id="0" w:name="_GoBack"/>
      <w:bookmarkEnd w:id="0"/>
      <w:r>
        <w:t xml:space="preserve"> Note-catcher </w:t>
      </w:r>
      <w:r>
        <w:br/>
        <w:t>(For Teacher Reference)</w:t>
      </w:r>
    </w:p>
    <w:p w:rsidR="008C600E" w:rsidRDefault="008C600E" w:rsidP="008C600E">
      <w:pPr>
        <w:pStyle w:val="ELPageHeading3"/>
      </w:pPr>
    </w:p>
    <w:p w:rsidR="008C600E" w:rsidRPr="008C600E" w:rsidRDefault="0070682C" w:rsidP="008C600E">
      <w:pPr>
        <w:pStyle w:val="ELPageHeading3"/>
      </w:pPr>
      <w:r>
        <w:rPr>
          <w:noProof/>
          <w:lang w:eastAsia="en-US"/>
        </w:rPr>
        <w:drawing>
          <wp:anchor distT="0" distB="0" distL="114300" distR="114300" simplePos="0" relativeHeight="251657728" behindDoc="0" locked="0" layoutInCell="1" allowOverlap="1">
            <wp:simplePos x="0" y="0"/>
            <wp:positionH relativeFrom="column">
              <wp:posOffset>400050</wp:posOffset>
            </wp:positionH>
            <wp:positionV relativeFrom="paragraph">
              <wp:posOffset>67945</wp:posOffset>
            </wp:positionV>
            <wp:extent cx="6457950" cy="5924550"/>
            <wp:effectExtent l="0" t="0" r="0" b="0"/>
            <wp:wrapNone/>
            <wp:docPr id="45" name="Picture 45" descr="story-map---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ory-map---fil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5924550"/>
                    </a:xfrm>
                    <a:prstGeom prst="rect">
                      <a:avLst/>
                    </a:prstGeom>
                    <a:noFill/>
                  </pic:spPr>
                </pic:pic>
              </a:graphicData>
            </a:graphic>
            <wp14:sizeRelH relativeFrom="page">
              <wp14:pctWidth>0</wp14:pctWidth>
            </wp14:sizeRelH>
            <wp14:sizeRelV relativeFrom="page">
              <wp14:pctHeight>0</wp14:pctHeight>
            </wp14:sizeRelV>
          </wp:anchor>
        </w:drawing>
      </w:r>
    </w:p>
    <w:p w:rsidR="005213A2" w:rsidRDefault="005213A2" w:rsidP="008C600E">
      <w:pPr>
        <w:pStyle w:val="ELPageHeading2"/>
      </w:pPr>
      <w:r>
        <w:br w:type="page"/>
      </w:r>
      <w:r>
        <w:lastRenderedPageBreak/>
        <w:t xml:space="preserve">Homework </w:t>
      </w:r>
      <w:proofErr w:type="spellStart"/>
      <w:r>
        <w:t>QuickWrite</w:t>
      </w:r>
      <w:proofErr w:type="spellEnd"/>
      <w:r>
        <w:t>: The Thirst of the Lioness</w:t>
      </w:r>
    </w:p>
    <w:p w:rsidR="008C600E" w:rsidRPr="001F3D67" w:rsidRDefault="008C600E" w:rsidP="008C600E"/>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213A2" w:rsidRPr="009B4764">
        <w:tc>
          <w:tcPr>
            <w:tcW w:w="5400" w:type="dxa"/>
            <w:tcBorders>
              <w:top w:val="dotted" w:sz="4" w:space="0" w:color="C0C0C0"/>
              <w:bottom w:val="dotted" w:sz="4" w:space="0" w:color="C0C0C0"/>
            </w:tcBorders>
            <w:vAlign w:val="center"/>
          </w:tcPr>
          <w:p w:rsidR="005213A2" w:rsidRPr="009B4764" w:rsidRDefault="005213A2" w:rsidP="0080266F">
            <w:pPr>
              <w:pStyle w:val="EL95ptHeadingBlack"/>
              <w:rPr>
                <w:sz w:val="27"/>
                <w:szCs w:val="27"/>
              </w:rPr>
            </w:pPr>
            <w:r w:rsidRPr="009B4764">
              <w:rPr>
                <w:sz w:val="27"/>
                <w:szCs w:val="27"/>
              </w:rPr>
              <w:t>Name:</w:t>
            </w:r>
          </w:p>
        </w:tc>
      </w:tr>
      <w:tr w:rsidR="005213A2" w:rsidRPr="009B4764">
        <w:tc>
          <w:tcPr>
            <w:tcW w:w="5400" w:type="dxa"/>
            <w:tcBorders>
              <w:top w:val="dotted" w:sz="4" w:space="0" w:color="C0C0C0"/>
              <w:bottom w:val="dotted" w:sz="4" w:space="0" w:color="C0C0C0"/>
            </w:tcBorders>
            <w:vAlign w:val="center"/>
          </w:tcPr>
          <w:p w:rsidR="005213A2" w:rsidRPr="009B4764" w:rsidRDefault="005213A2" w:rsidP="0080266F">
            <w:pPr>
              <w:pStyle w:val="EL95ptHeadingBlack"/>
              <w:rPr>
                <w:sz w:val="27"/>
                <w:szCs w:val="27"/>
              </w:rPr>
            </w:pPr>
            <w:r w:rsidRPr="009B4764">
              <w:rPr>
                <w:sz w:val="27"/>
                <w:szCs w:val="27"/>
              </w:rPr>
              <w:t>Date:</w:t>
            </w:r>
          </w:p>
        </w:tc>
      </w:tr>
    </w:tbl>
    <w:p w:rsidR="005213A2" w:rsidRPr="00A71F68" w:rsidRDefault="005213A2" w:rsidP="0080266F">
      <w:pPr>
        <w:pStyle w:val="EL12ptBodyText"/>
        <w:rPr>
          <w:b/>
        </w:rPr>
      </w:pPr>
    </w:p>
    <w:tbl>
      <w:tblPr>
        <w:tblpPr w:leftFromText="180" w:rightFromText="180" w:vertAnchor="text" w:horzAnchor="margin" w:tblpY="1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5213A2" w:rsidRPr="00BE4164" w:rsidTr="008C600E">
        <w:trPr>
          <w:trHeight w:val="2872"/>
        </w:trPr>
        <w:tc>
          <w:tcPr>
            <w:tcW w:w="10908" w:type="dxa"/>
          </w:tcPr>
          <w:p w:rsidR="005213A2" w:rsidRPr="001F4C4E" w:rsidRDefault="00A613E5" w:rsidP="0080266F">
            <w:pPr>
              <w:pStyle w:val="EL12ptBodyText"/>
              <w:rPr>
                <w:rFonts w:eastAsia="Times New Roman"/>
                <w:b/>
                <w:color w:val="000000"/>
                <w:szCs w:val="17"/>
              </w:rPr>
            </w:pPr>
            <w:r w:rsidRPr="001F4C4E">
              <w:rPr>
                <w:rFonts w:eastAsia="Times New Roman"/>
                <w:b/>
                <w:color w:val="000000"/>
                <w:szCs w:val="17"/>
              </w:rPr>
              <w:t xml:space="preserve">Focus question: </w:t>
            </w:r>
            <w:r w:rsidRPr="008C600E">
              <w:t>How did the thirst of the lioness propel the action in the story “</w:t>
            </w:r>
            <w:proofErr w:type="spellStart"/>
            <w:r w:rsidRPr="008C600E">
              <w:rPr>
                <w:rFonts w:eastAsia="Times New Roman"/>
                <w:color w:val="000000"/>
                <w:szCs w:val="17"/>
              </w:rPr>
              <w:t>Pyramus</w:t>
            </w:r>
            <w:proofErr w:type="spellEnd"/>
            <w:r w:rsidRPr="008C600E">
              <w:rPr>
                <w:rFonts w:eastAsia="Times New Roman"/>
                <w:color w:val="000000"/>
                <w:szCs w:val="17"/>
              </w:rPr>
              <w:t xml:space="preserve"> and </w:t>
            </w:r>
            <w:proofErr w:type="spellStart"/>
            <w:r w:rsidRPr="008C600E">
              <w:rPr>
                <w:rFonts w:eastAsia="Times New Roman"/>
                <w:color w:val="000000"/>
                <w:szCs w:val="17"/>
              </w:rPr>
              <w:t>Thisbe</w:t>
            </w:r>
            <w:proofErr w:type="spellEnd"/>
            <w:r w:rsidRPr="008C600E">
              <w:t>”?</w:t>
            </w:r>
            <w:r w:rsidRPr="008C600E">
              <w:rPr>
                <w:rFonts w:eastAsia="Times New Roman"/>
                <w:color w:val="000000"/>
                <w:szCs w:val="17"/>
              </w:rPr>
              <w:t xml:space="preserve"> What events did the thirst of the lioness cause? If she hadn’t been thirsty and wanted to drink at the fountain, how might things be different?</w:t>
            </w:r>
            <w:r w:rsidRPr="001F4C4E">
              <w:rPr>
                <w:rFonts w:eastAsia="Times New Roman"/>
                <w:b/>
                <w:i/>
                <w:color w:val="000000"/>
                <w:szCs w:val="17"/>
              </w:rPr>
              <w:t xml:space="preserve"> </w:t>
            </w: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Default="005213A2" w:rsidP="0080266F">
            <w:pPr>
              <w:pStyle w:val="EL12ptBodyText"/>
            </w:pPr>
          </w:p>
          <w:p w:rsidR="005213A2" w:rsidRPr="00BE4164" w:rsidRDefault="005213A2" w:rsidP="0080266F">
            <w:pPr>
              <w:pStyle w:val="EL12ptBodyText"/>
            </w:pPr>
          </w:p>
        </w:tc>
      </w:tr>
    </w:tbl>
    <w:p w:rsidR="005213A2" w:rsidRPr="00BE4164" w:rsidRDefault="005213A2" w:rsidP="0080266F">
      <w:pPr>
        <w:pStyle w:val="EL12ptBodyText"/>
      </w:pPr>
    </w:p>
    <w:p w:rsidR="005213A2" w:rsidRDefault="005213A2" w:rsidP="004A16D2">
      <w:pPr>
        <w:pStyle w:val="EL95ptBodyText"/>
      </w:pPr>
    </w:p>
    <w:p w:rsidR="005213A2" w:rsidRDefault="005213A2" w:rsidP="00347ED1">
      <w:pPr>
        <w:pStyle w:val="ELPageHeading2"/>
      </w:pPr>
    </w:p>
    <w:p w:rsidR="005213A2" w:rsidRDefault="005213A2" w:rsidP="00347ED1">
      <w:pPr>
        <w:pStyle w:val="ELPageHeading2"/>
      </w:pPr>
    </w:p>
    <w:p w:rsidR="005213A2" w:rsidRDefault="005213A2" w:rsidP="008C600E">
      <w:pPr>
        <w:pStyle w:val="ELPageHeading2"/>
      </w:pPr>
      <w:r>
        <w:br w:type="page"/>
      </w:r>
      <w:r>
        <w:lastRenderedPageBreak/>
        <w:t xml:space="preserve">Homework </w:t>
      </w:r>
      <w:proofErr w:type="spellStart"/>
      <w:r>
        <w:t>QuickWrite</w:t>
      </w:r>
      <w:proofErr w:type="spellEnd"/>
      <w:r>
        <w:t xml:space="preserve">: The Thirst of the Lioness Teacher’s Guide </w:t>
      </w:r>
    </w:p>
    <w:p w:rsidR="005213A2" w:rsidRDefault="005213A2" w:rsidP="0059778A">
      <w:pPr>
        <w:pStyle w:val="ELPageHeading2"/>
      </w:pPr>
      <w:r>
        <w:t>(For Teacher Reference)</w:t>
      </w:r>
    </w:p>
    <w:p w:rsidR="005213A2" w:rsidRPr="0059778A" w:rsidRDefault="005213A2" w:rsidP="0059778A">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213A2" w:rsidRPr="009B4764">
        <w:tc>
          <w:tcPr>
            <w:tcW w:w="5400" w:type="dxa"/>
            <w:tcBorders>
              <w:top w:val="dotted" w:sz="4" w:space="0" w:color="C0C0C0"/>
              <w:bottom w:val="dotted" w:sz="4" w:space="0" w:color="C0C0C0"/>
            </w:tcBorders>
            <w:vAlign w:val="center"/>
          </w:tcPr>
          <w:p w:rsidR="005213A2" w:rsidRPr="009B4764" w:rsidRDefault="005213A2" w:rsidP="00DA1B58">
            <w:pPr>
              <w:pStyle w:val="EL95ptHeadingBlack"/>
              <w:rPr>
                <w:sz w:val="27"/>
                <w:szCs w:val="27"/>
              </w:rPr>
            </w:pPr>
            <w:r w:rsidRPr="009B4764">
              <w:rPr>
                <w:sz w:val="27"/>
                <w:szCs w:val="27"/>
              </w:rPr>
              <w:t>Name:</w:t>
            </w:r>
          </w:p>
        </w:tc>
      </w:tr>
      <w:tr w:rsidR="005213A2" w:rsidRPr="009B4764">
        <w:tc>
          <w:tcPr>
            <w:tcW w:w="5400" w:type="dxa"/>
            <w:tcBorders>
              <w:top w:val="dotted" w:sz="4" w:space="0" w:color="C0C0C0"/>
              <w:bottom w:val="dotted" w:sz="4" w:space="0" w:color="C0C0C0"/>
            </w:tcBorders>
            <w:vAlign w:val="center"/>
          </w:tcPr>
          <w:p w:rsidR="005213A2" w:rsidRPr="009B4764" w:rsidRDefault="005213A2" w:rsidP="00DA1B58">
            <w:pPr>
              <w:pStyle w:val="EL95ptHeadingBlack"/>
              <w:rPr>
                <w:sz w:val="27"/>
                <w:szCs w:val="27"/>
              </w:rPr>
            </w:pPr>
            <w:r w:rsidRPr="009B4764">
              <w:rPr>
                <w:sz w:val="27"/>
                <w:szCs w:val="27"/>
              </w:rPr>
              <w:t>Date:</w:t>
            </w:r>
          </w:p>
        </w:tc>
      </w:tr>
    </w:tbl>
    <w:p w:rsidR="005213A2" w:rsidRDefault="005213A2" w:rsidP="00DA1B58">
      <w:pPr>
        <w:pStyle w:val="ELPageHeading2"/>
      </w:pPr>
    </w:p>
    <w:p w:rsidR="005213A2" w:rsidRPr="00A71F68" w:rsidRDefault="005213A2" w:rsidP="00DA1B58">
      <w:pPr>
        <w:pStyle w:val="EL12ptBodyText"/>
        <w:rPr>
          <w:b/>
        </w:rPr>
      </w:pPr>
    </w:p>
    <w:tbl>
      <w:tblPr>
        <w:tblpPr w:leftFromText="180" w:rightFromText="180" w:vertAnchor="text" w:horzAnchor="margin" w:tblpY="1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5213A2" w:rsidRPr="00BE4164" w:rsidTr="008C600E">
        <w:trPr>
          <w:trHeight w:val="2872"/>
        </w:trPr>
        <w:tc>
          <w:tcPr>
            <w:tcW w:w="10908" w:type="dxa"/>
          </w:tcPr>
          <w:p w:rsidR="005213A2" w:rsidRPr="008C600E" w:rsidRDefault="00A613E5" w:rsidP="00DA1B58">
            <w:pPr>
              <w:pStyle w:val="EL12ptBodyText"/>
              <w:rPr>
                <w:rFonts w:eastAsia="Times New Roman"/>
                <w:color w:val="000000"/>
                <w:szCs w:val="17"/>
              </w:rPr>
            </w:pPr>
            <w:r w:rsidRPr="001F4C4E">
              <w:rPr>
                <w:rFonts w:eastAsia="Times New Roman"/>
                <w:b/>
                <w:color w:val="000000"/>
                <w:szCs w:val="17"/>
              </w:rPr>
              <w:t xml:space="preserve">Focus question: </w:t>
            </w:r>
            <w:r w:rsidRPr="008C600E">
              <w:t>How did the thirst of the lioness propel the action in the story “</w:t>
            </w:r>
            <w:proofErr w:type="spellStart"/>
            <w:r w:rsidRPr="008C600E">
              <w:rPr>
                <w:rFonts w:eastAsia="Times New Roman"/>
                <w:color w:val="000000"/>
                <w:szCs w:val="17"/>
              </w:rPr>
              <w:t>Pyramus</w:t>
            </w:r>
            <w:proofErr w:type="spellEnd"/>
            <w:r w:rsidRPr="008C600E">
              <w:rPr>
                <w:rFonts w:eastAsia="Times New Roman"/>
                <w:color w:val="000000"/>
                <w:szCs w:val="17"/>
              </w:rPr>
              <w:t xml:space="preserve"> and </w:t>
            </w:r>
            <w:proofErr w:type="spellStart"/>
            <w:r w:rsidRPr="008C600E">
              <w:rPr>
                <w:rFonts w:eastAsia="Times New Roman"/>
                <w:color w:val="000000"/>
                <w:szCs w:val="17"/>
              </w:rPr>
              <w:t>Thisbe</w:t>
            </w:r>
            <w:proofErr w:type="spellEnd"/>
            <w:r w:rsidRPr="008C600E">
              <w:t>”?</w:t>
            </w:r>
            <w:r w:rsidRPr="008C600E">
              <w:rPr>
                <w:rFonts w:eastAsia="Times New Roman"/>
                <w:color w:val="000000"/>
                <w:szCs w:val="17"/>
              </w:rPr>
              <w:t xml:space="preserve"> What events did the thirst of the lioness cause? If she hadn’t been thirsty and wanted to drink at the fountain, how might things be different?</w:t>
            </w:r>
            <w:r w:rsidRPr="008C600E">
              <w:rPr>
                <w:rFonts w:eastAsia="Times New Roman"/>
                <w:i/>
                <w:color w:val="000000"/>
                <w:szCs w:val="17"/>
              </w:rPr>
              <w:t xml:space="preserve"> </w:t>
            </w:r>
          </w:p>
          <w:p w:rsidR="005213A2" w:rsidRDefault="005213A2" w:rsidP="00DA1B58">
            <w:pPr>
              <w:pStyle w:val="EL12ptBodyText"/>
            </w:pPr>
          </w:p>
          <w:p w:rsidR="005213A2" w:rsidRPr="00D74064" w:rsidRDefault="005213A2" w:rsidP="00DA1B58">
            <w:pPr>
              <w:pStyle w:val="EL12ptBodyText"/>
              <w:rPr>
                <w:i/>
              </w:rPr>
            </w:pPr>
            <w:r w:rsidRPr="00D74064">
              <w:rPr>
                <w:i/>
              </w:rPr>
              <w:t xml:space="preserve">The thirst of the lioness caused the rest of the events in the story because it caused her to be in the same place as </w:t>
            </w:r>
            <w:proofErr w:type="spellStart"/>
            <w:r w:rsidRPr="00D74064">
              <w:rPr>
                <w:i/>
              </w:rPr>
              <w:t>Thisbe</w:t>
            </w:r>
            <w:proofErr w:type="spellEnd"/>
            <w:r w:rsidRPr="00D74064">
              <w:rPr>
                <w:i/>
              </w:rPr>
              <w:t xml:space="preserve">. The presence of the lioness caused </w:t>
            </w:r>
            <w:proofErr w:type="spellStart"/>
            <w:r w:rsidRPr="00D74064">
              <w:rPr>
                <w:i/>
              </w:rPr>
              <w:t>Thisbe</w:t>
            </w:r>
            <w:proofErr w:type="spellEnd"/>
            <w:r w:rsidRPr="00D74064">
              <w:rPr>
                <w:i/>
              </w:rPr>
              <w:t xml:space="preserve"> to run away, dropping her veil, which the lion chewed and then </w:t>
            </w:r>
            <w:proofErr w:type="spellStart"/>
            <w:r w:rsidRPr="00D74064">
              <w:rPr>
                <w:i/>
              </w:rPr>
              <w:t>Pyramus</w:t>
            </w:r>
            <w:proofErr w:type="spellEnd"/>
            <w:r w:rsidRPr="00D74064">
              <w:rPr>
                <w:i/>
              </w:rPr>
              <w:t xml:space="preserve"> found</w:t>
            </w:r>
            <w:r>
              <w:rPr>
                <w:i/>
              </w:rPr>
              <w:t>;</w:t>
            </w:r>
            <w:r w:rsidRPr="00D74064">
              <w:rPr>
                <w:i/>
              </w:rPr>
              <w:t xml:space="preserve"> thinking </w:t>
            </w:r>
            <w:proofErr w:type="spellStart"/>
            <w:r w:rsidRPr="00D74064">
              <w:rPr>
                <w:i/>
              </w:rPr>
              <w:t>Thisbe</w:t>
            </w:r>
            <w:proofErr w:type="spellEnd"/>
            <w:r w:rsidRPr="00D74064">
              <w:rPr>
                <w:i/>
              </w:rPr>
              <w:t xml:space="preserve"> dead, </w:t>
            </w:r>
            <w:proofErr w:type="spellStart"/>
            <w:r>
              <w:rPr>
                <w:i/>
              </w:rPr>
              <w:t>Pyramus</w:t>
            </w:r>
            <w:proofErr w:type="spellEnd"/>
            <w:r>
              <w:rPr>
                <w:i/>
              </w:rPr>
              <w:t xml:space="preserve"> </w:t>
            </w:r>
            <w:r w:rsidRPr="00D74064">
              <w:rPr>
                <w:i/>
              </w:rPr>
              <w:t xml:space="preserve">killed himself. Had the lioness not been thirsty, </w:t>
            </w:r>
            <w:proofErr w:type="spellStart"/>
            <w:r w:rsidRPr="00D74064">
              <w:rPr>
                <w:i/>
              </w:rPr>
              <w:t>Thisbe</w:t>
            </w:r>
            <w:proofErr w:type="spellEnd"/>
            <w:r w:rsidRPr="00D74064">
              <w:rPr>
                <w:i/>
              </w:rPr>
              <w:t xml:space="preserve"> would have been at the meeting place waiting for </w:t>
            </w:r>
            <w:proofErr w:type="spellStart"/>
            <w:r w:rsidRPr="00D74064">
              <w:rPr>
                <w:i/>
              </w:rPr>
              <w:t>Pyramus</w:t>
            </w:r>
            <w:proofErr w:type="spellEnd"/>
            <w:r w:rsidRPr="00D74064">
              <w:rPr>
                <w:i/>
              </w:rPr>
              <w:t xml:space="preserve"> as planned.</w:t>
            </w: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5213A2" w:rsidRDefault="005213A2" w:rsidP="00DA1B58">
            <w:pPr>
              <w:pStyle w:val="EL12ptBodyText"/>
            </w:pPr>
          </w:p>
          <w:p w:rsidR="008C600E" w:rsidRDefault="008C600E" w:rsidP="00DA1B58">
            <w:pPr>
              <w:pStyle w:val="EL12ptBodyText"/>
            </w:pPr>
          </w:p>
          <w:p w:rsidR="005213A2" w:rsidRPr="00BE4164" w:rsidRDefault="005213A2" w:rsidP="00DA1B58">
            <w:pPr>
              <w:pStyle w:val="EL12ptBodyText"/>
            </w:pPr>
          </w:p>
        </w:tc>
      </w:tr>
    </w:tbl>
    <w:p w:rsidR="005213A2" w:rsidRDefault="005213A2" w:rsidP="008C600E">
      <w:pPr>
        <w:pStyle w:val="EL12ptBullets1"/>
        <w:numPr>
          <w:ilvl w:val="0"/>
          <w:numId w:val="0"/>
        </w:numPr>
        <w:jc w:val="right"/>
        <w:rPr>
          <w:rFonts w:ascii="Arial" w:hAnsi="Arial" w:cs="Arial"/>
          <w:sz w:val="26"/>
          <w:szCs w:val="26"/>
        </w:rPr>
      </w:pPr>
    </w:p>
    <w:sectPr w:rsidR="005213A2" w:rsidSect="007637AD">
      <w:headerReference w:type="default" r:id="rId15"/>
      <w:footerReference w:type="even" r:id="rId16"/>
      <w:footerReference w:type="default" r:id="rId17"/>
      <w:headerReference w:type="first" r:id="rId18"/>
      <w:footerReference w:type="first" r:id="rId19"/>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8" w:rsidRDefault="00D11EB8">
      <w:r>
        <w:separator/>
      </w:r>
    </w:p>
  </w:endnote>
  <w:endnote w:type="continuationSeparator" w:id="0">
    <w:p w:rsidR="00D11EB8" w:rsidRDefault="00D1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2" w:rsidRDefault="008272DB" w:rsidP="00AC5B2E">
    <w:pPr>
      <w:pStyle w:val="Footer"/>
      <w:framePr w:wrap="around" w:vAnchor="text" w:hAnchor="margin" w:xAlign="right" w:y="1"/>
      <w:rPr>
        <w:rStyle w:val="PageNumber"/>
      </w:rPr>
    </w:pPr>
    <w:r>
      <w:rPr>
        <w:rStyle w:val="PageNumber"/>
      </w:rPr>
      <w:fldChar w:fldCharType="begin"/>
    </w:r>
    <w:r w:rsidR="005213A2">
      <w:rPr>
        <w:rStyle w:val="PageNumber"/>
      </w:rPr>
      <w:instrText xml:space="preserve">PAGE  </w:instrText>
    </w:r>
    <w:r>
      <w:rPr>
        <w:rStyle w:val="PageNumber"/>
      </w:rPr>
      <w:fldChar w:fldCharType="end"/>
    </w:r>
  </w:p>
  <w:p w:rsidR="005213A2" w:rsidRDefault="005213A2" w:rsidP="00AC5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5213A2">
      <w:tc>
        <w:tcPr>
          <w:tcW w:w="5148" w:type="dxa"/>
          <w:vAlign w:val="bottom"/>
        </w:tcPr>
        <w:p w:rsidR="005213A2" w:rsidRDefault="005213A2">
          <w:pPr>
            <w:pStyle w:val="ELFooterCopyright"/>
          </w:pPr>
          <w:r>
            <w:t>Created by Expeditionary Learning, on behalf of Public Consulting Group, Inc.</w:t>
          </w:r>
        </w:p>
        <w:p w:rsidR="005213A2" w:rsidRDefault="005213A2">
          <w:pPr>
            <w:pStyle w:val="ELFooterCopyright"/>
            <w:ind w:right="360"/>
          </w:pPr>
          <w:r>
            <w:t>© Public Consulting Group, Inc., with a perpetual license granted to Expeditionary Learning Outward Bound, Inc.</w:t>
          </w:r>
        </w:p>
      </w:tc>
      <w:tc>
        <w:tcPr>
          <w:tcW w:w="9468" w:type="dxa"/>
          <w:vAlign w:val="bottom"/>
        </w:tcPr>
        <w:p w:rsidR="005213A2" w:rsidRDefault="005213A2" w:rsidP="005A3FCC">
          <w:pPr>
            <w:pStyle w:val="Footer"/>
            <w:jc w:val="right"/>
            <w:rPr>
              <w:rFonts w:ascii="Arial" w:hAnsi="Arial" w:cs="Arial"/>
              <w:b/>
              <w:kern w:val="2"/>
              <w:sz w:val="21"/>
              <w:szCs w:val="21"/>
            </w:rPr>
          </w:pPr>
          <w:r>
            <w:rPr>
              <w:rStyle w:val="ELFooterNYSCommonCoreChar"/>
            </w:rPr>
            <w:t>NYS Common Core ELA Curriculum</w:t>
          </w:r>
          <w:r>
            <w:rPr>
              <w:rStyle w:val="ELFooterGradeDocumentTypeChar"/>
            </w:rPr>
            <w:t xml:space="preserve">  •  G8:M2B:U2:L6</w:t>
          </w:r>
          <w:r w:rsidRPr="00647B76">
            <w:rPr>
              <w:rStyle w:val="ELFooterGradeDocumentTypeChar"/>
            </w:rPr>
            <w:t xml:space="preserve"> </w:t>
          </w:r>
          <w:r w:rsidR="008B025C">
            <w:rPr>
              <w:rStyle w:val="ELFooterGradeDocumentTypeChar"/>
            </w:rPr>
            <w:t xml:space="preserve"> •  </w:t>
          </w:r>
          <w:r w:rsidR="005A3FCC">
            <w:rPr>
              <w:rStyle w:val="ELFooterGradeDocumentTypeChar"/>
            </w:rPr>
            <w:t>February</w:t>
          </w:r>
          <w:r>
            <w:rPr>
              <w:rStyle w:val="ELFooterGradeDocumentTypeChar"/>
            </w:rPr>
            <w:t xml:space="preserve"> 201</w:t>
          </w:r>
          <w:r w:rsidR="005A3FCC">
            <w:rPr>
              <w:rStyle w:val="ELFooterGradeDocumentTypeChar"/>
            </w:rPr>
            <w:t>4</w:t>
          </w:r>
          <w:r>
            <w:rPr>
              <w:rStyle w:val="ELFooterGradeDocumentTypeChar"/>
            </w:rPr>
            <w:t xml:space="preserve">  •  </w:t>
          </w:r>
          <w:r w:rsidR="008272DB">
            <w:rPr>
              <w:rStyle w:val="ELFooterPageNumberCharChar"/>
            </w:rPr>
            <w:fldChar w:fldCharType="begin"/>
          </w:r>
          <w:r>
            <w:rPr>
              <w:rStyle w:val="ELFooterPageNumberCharChar"/>
            </w:rPr>
            <w:instrText xml:space="preserve">PAGE  </w:instrText>
          </w:r>
          <w:r w:rsidR="008272DB">
            <w:rPr>
              <w:rStyle w:val="ELFooterPageNumberCharChar"/>
            </w:rPr>
            <w:fldChar w:fldCharType="separate"/>
          </w:r>
          <w:r w:rsidR="00692CB3">
            <w:rPr>
              <w:rStyle w:val="ELFooterPageNumberCharChar"/>
              <w:noProof/>
            </w:rPr>
            <w:t>1</w:t>
          </w:r>
          <w:r w:rsidR="008272DB">
            <w:rPr>
              <w:rStyle w:val="ELFooterPageNumberCharChar"/>
            </w:rPr>
            <w:fldChar w:fldCharType="end"/>
          </w:r>
        </w:p>
      </w:tc>
    </w:tr>
  </w:tbl>
  <w:p w:rsidR="005213A2" w:rsidRDefault="005213A2" w:rsidP="0077605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5213A2" w:rsidRPr="009B1B13">
      <w:tc>
        <w:tcPr>
          <w:tcW w:w="2159" w:type="dxa"/>
          <w:tcMar>
            <w:left w:w="288" w:type="dxa"/>
            <w:right w:w="0" w:type="dxa"/>
          </w:tcMar>
          <w:vAlign w:val="bottom"/>
        </w:tcPr>
        <w:p w:rsidR="005213A2" w:rsidRPr="00F67CBF" w:rsidRDefault="0070682C" w:rsidP="004F0269">
          <w:pPr>
            <w:pStyle w:val="ELFooterCopyright"/>
            <w:spacing w:line="240" w:lineRule="atLeast"/>
            <w:ind w:left="-61" w:right="-720"/>
          </w:pPr>
          <w:r>
            <w:rPr>
              <w:noProof/>
              <w:lang w:eastAsia="en-US"/>
            </w:rPr>
            <w:drawing>
              <wp:inline distT="0" distB="0" distL="0" distR="0">
                <wp:extent cx="1127760" cy="203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203200"/>
                        </a:xfrm>
                        <a:prstGeom prst="rect">
                          <a:avLst/>
                        </a:prstGeom>
                        <a:noFill/>
                        <a:ln>
                          <a:noFill/>
                        </a:ln>
                      </pic:spPr>
                    </pic:pic>
                  </a:graphicData>
                </a:graphic>
              </wp:inline>
            </w:drawing>
          </w:r>
        </w:p>
      </w:tc>
      <w:tc>
        <w:tcPr>
          <w:tcW w:w="12241" w:type="dxa"/>
          <w:vAlign w:val="bottom"/>
        </w:tcPr>
        <w:p w:rsidR="005213A2" w:rsidRPr="007533C5" w:rsidRDefault="005213A2" w:rsidP="00252091">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5213A2" w:rsidRPr="007533C5" w:rsidRDefault="005213A2" w:rsidP="00252091">
          <w:pPr>
            <w:pStyle w:val="ELFooterCoverCCCopyrightText"/>
          </w:pPr>
          <w:r w:rsidRPr="007533C5">
            <w:t>Exempt third-party content is indicated by the footer: © (name of copyright holder). Used by permission and not subject to Creative Commons license.</w:t>
          </w:r>
        </w:p>
      </w:tc>
    </w:tr>
  </w:tbl>
  <w:p w:rsidR="005213A2" w:rsidRDefault="005213A2" w:rsidP="00E31BA4">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2" w:rsidRDefault="008272DB" w:rsidP="00AC5B2E">
    <w:pPr>
      <w:pStyle w:val="Footer"/>
      <w:framePr w:wrap="around" w:vAnchor="text" w:hAnchor="margin" w:xAlign="right" w:y="1"/>
      <w:rPr>
        <w:rStyle w:val="PageNumber"/>
      </w:rPr>
    </w:pPr>
    <w:r>
      <w:rPr>
        <w:rStyle w:val="PageNumber"/>
      </w:rPr>
      <w:fldChar w:fldCharType="begin"/>
    </w:r>
    <w:r w:rsidR="005213A2">
      <w:rPr>
        <w:rStyle w:val="PageNumber"/>
      </w:rPr>
      <w:instrText xml:space="preserve">PAGE  </w:instrText>
    </w:r>
    <w:r>
      <w:rPr>
        <w:rStyle w:val="PageNumber"/>
      </w:rPr>
      <w:fldChar w:fldCharType="end"/>
    </w:r>
  </w:p>
  <w:p w:rsidR="005213A2" w:rsidRDefault="005213A2" w:rsidP="00AC5B2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5213A2" w:rsidRPr="00BB2633">
      <w:tc>
        <w:tcPr>
          <w:tcW w:w="4503" w:type="dxa"/>
          <w:vAlign w:val="bottom"/>
        </w:tcPr>
        <w:p w:rsidR="005213A2" w:rsidRDefault="005213A2" w:rsidP="00AC5B2E">
          <w:pPr>
            <w:pStyle w:val="ELFooterCopyright"/>
            <w:ind w:right="360"/>
          </w:pPr>
          <w:r>
            <w:t>Created by Expeditionary Learning, on behalf of Public Consulting Group, Inc.</w:t>
          </w:r>
        </w:p>
        <w:p w:rsidR="005213A2" w:rsidRDefault="005213A2" w:rsidP="00AC5B2E">
          <w:pPr>
            <w:pStyle w:val="ELFooterCopyright"/>
            <w:ind w:right="360"/>
          </w:pPr>
          <w:r>
            <w:t>© Public Consulting Group, Inc., with a perpetual license granted to</w:t>
          </w:r>
        </w:p>
        <w:p w:rsidR="005213A2" w:rsidRPr="00F06C19" w:rsidRDefault="005213A2" w:rsidP="00AC5B2E">
          <w:pPr>
            <w:pStyle w:val="ELFooterCopyright"/>
            <w:ind w:right="360"/>
          </w:pPr>
          <w:r>
            <w:t>Expeditionary Learning Outward Bound, Inc.</w:t>
          </w:r>
        </w:p>
      </w:tc>
      <w:tc>
        <w:tcPr>
          <w:tcW w:w="6297" w:type="dxa"/>
          <w:vAlign w:val="bottom"/>
        </w:tcPr>
        <w:p w:rsidR="005213A2" w:rsidRPr="009D13FB" w:rsidRDefault="005213A2" w:rsidP="005A3FCC">
          <w:pPr>
            <w:pStyle w:val="Footer"/>
            <w:jc w:val="right"/>
          </w:pPr>
          <w:r w:rsidRPr="005D6AB0">
            <w:rPr>
              <w:rStyle w:val="ELFooterNYSCommonCoreChar"/>
            </w:rPr>
            <w:t>NYS Common Core ELA Curriculum</w:t>
          </w:r>
          <w:r>
            <w:rPr>
              <w:rStyle w:val="ELFooterGradeDocumentTypeChar"/>
            </w:rPr>
            <w:t xml:space="preserve">  •  G8:M2B:U2:L6</w:t>
          </w:r>
          <w:r w:rsidRPr="005D6AB0">
            <w:rPr>
              <w:rStyle w:val="ELFooterGradeDocumentTypeChar"/>
            </w:rPr>
            <w:t xml:space="preserve">  •  </w:t>
          </w:r>
          <w:r w:rsidR="005A3FCC">
            <w:rPr>
              <w:rStyle w:val="ELFooterGradeDocumentTypeChar"/>
            </w:rPr>
            <w:t>February</w:t>
          </w:r>
          <w:r w:rsidRPr="00647B76">
            <w:rPr>
              <w:rStyle w:val="ELFooterGradeDocumentTypeChar"/>
            </w:rPr>
            <w:t xml:space="preserve"> 201</w:t>
          </w:r>
          <w:r w:rsidR="005A3FCC">
            <w:rPr>
              <w:rStyle w:val="ELFooterGradeDocumentTypeChar"/>
            </w:rPr>
            <w:t>4</w:t>
          </w:r>
          <w:r>
            <w:rPr>
              <w:rStyle w:val="ELFooterGradeDocumentTypeChar"/>
            </w:rPr>
            <w:t xml:space="preserve">  </w:t>
          </w:r>
          <w:r w:rsidRPr="005D6AB0">
            <w:rPr>
              <w:rStyle w:val="ELFooterGradeDocumentTypeChar"/>
            </w:rPr>
            <w:t xml:space="preserve">•  </w:t>
          </w:r>
          <w:r w:rsidR="008272DB" w:rsidRPr="00FB08DA">
            <w:rPr>
              <w:rStyle w:val="ELFooterPageNumberCharChar"/>
            </w:rPr>
            <w:fldChar w:fldCharType="begin"/>
          </w:r>
          <w:r w:rsidRPr="00FB08DA">
            <w:rPr>
              <w:rStyle w:val="ELFooterPageNumberCharChar"/>
            </w:rPr>
            <w:instrText xml:space="preserve">PAGE  </w:instrText>
          </w:r>
          <w:r w:rsidR="008272DB" w:rsidRPr="00FB08DA">
            <w:rPr>
              <w:rStyle w:val="ELFooterPageNumberCharChar"/>
            </w:rPr>
            <w:fldChar w:fldCharType="separate"/>
          </w:r>
          <w:r w:rsidR="00692CB3">
            <w:rPr>
              <w:rStyle w:val="ELFooterPageNumberCharChar"/>
              <w:noProof/>
            </w:rPr>
            <w:t>9</w:t>
          </w:r>
          <w:r w:rsidR="008272DB" w:rsidRPr="00FB08DA">
            <w:rPr>
              <w:rStyle w:val="ELFooterPageNumberCharChar"/>
            </w:rPr>
            <w:fldChar w:fldCharType="end"/>
          </w:r>
        </w:p>
      </w:tc>
    </w:tr>
  </w:tbl>
  <w:p w:rsidR="005213A2" w:rsidRPr="00A87222" w:rsidRDefault="005213A2" w:rsidP="002A3658">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5213A2" w:rsidRPr="009B1B13">
      <w:tc>
        <w:tcPr>
          <w:tcW w:w="2159" w:type="dxa"/>
          <w:tcMar>
            <w:left w:w="288" w:type="dxa"/>
            <w:right w:w="0" w:type="dxa"/>
          </w:tcMar>
          <w:vAlign w:val="bottom"/>
        </w:tcPr>
        <w:p w:rsidR="005213A2" w:rsidRPr="00F67CBF" w:rsidRDefault="0070682C" w:rsidP="004F0269">
          <w:pPr>
            <w:pStyle w:val="ELFooterCopyright"/>
            <w:spacing w:line="240" w:lineRule="atLeast"/>
            <w:ind w:left="-61" w:right="-720"/>
          </w:pPr>
          <w:r>
            <w:rPr>
              <w:noProof/>
              <w:lang w:eastAsia="en-US"/>
            </w:rPr>
            <w:drawing>
              <wp:inline distT="0" distB="0" distL="0" distR="0">
                <wp:extent cx="1127760" cy="2032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203200"/>
                        </a:xfrm>
                        <a:prstGeom prst="rect">
                          <a:avLst/>
                        </a:prstGeom>
                        <a:noFill/>
                        <a:ln>
                          <a:noFill/>
                        </a:ln>
                      </pic:spPr>
                    </pic:pic>
                  </a:graphicData>
                </a:graphic>
              </wp:inline>
            </w:drawing>
          </w:r>
        </w:p>
      </w:tc>
      <w:tc>
        <w:tcPr>
          <w:tcW w:w="8641" w:type="dxa"/>
          <w:vAlign w:val="bottom"/>
        </w:tcPr>
        <w:p w:rsidR="005213A2" w:rsidRPr="007533C5" w:rsidRDefault="005213A2" w:rsidP="004F0269">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5213A2" w:rsidRPr="007533C5" w:rsidRDefault="005213A2" w:rsidP="004F0269">
          <w:pPr>
            <w:pStyle w:val="ELFooterCoverCCCopyrightText"/>
          </w:pPr>
          <w:r w:rsidRPr="007533C5">
            <w:t>Exempt third-party content is indicated by the footer: © (name of copyright holder). Used by permission and not subject to Creative Commons license.</w:t>
          </w:r>
        </w:p>
      </w:tc>
    </w:tr>
  </w:tbl>
  <w:p w:rsidR="005213A2" w:rsidRPr="00A87222" w:rsidRDefault="005213A2" w:rsidP="00E31BA4">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8" w:rsidRDefault="00D11EB8">
      <w:r>
        <w:separator/>
      </w:r>
    </w:p>
  </w:footnote>
  <w:footnote w:type="continuationSeparator" w:id="0">
    <w:p w:rsidR="00D11EB8" w:rsidRDefault="00D1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5213A2" w:rsidRPr="00E24093">
      <w:trPr>
        <w:trHeight w:val="82"/>
      </w:trPr>
      <w:tc>
        <w:tcPr>
          <w:tcW w:w="5220" w:type="dxa"/>
          <w:vMerge w:val="restart"/>
        </w:tcPr>
        <w:p w:rsidR="005213A2" w:rsidRPr="009D13FB" w:rsidRDefault="0070682C"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76960" cy="680720"/>
                <wp:effectExtent l="0" t="0" r="0" b="508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9551" w:type="dxa"/>
        </w:tcPr>
        <w:p w:rsidR="005213A2" w:rsidRPr="009D13FB" w:rsidRDefault="005213A2" w:rsidP="00AC5B2E">
          <w:pPr>
            <w:pStyle w:val="Header"/>
            <w:tabs>
              <w:tab w:val="clear" w:pos="4320"/>
              <w:tab w:val="clear" w:pos="8640"/>
              <w:tab w:val="right" w:pos="14400"/>
            </w:tabs>
            <w:jc w:val="right"/>
            <w:rPr>
              <w:rFonts w:ascii="Georgia" w:hAnsi="Georgia" w:cs="Arial"/>
              <w:kern w:val="2"/>
              <w:sz w:val="10"/>
              <w:szCs w:val="10"/>
            </w:rPr>
          </w:pPr>
        </w:p>
      </w:tc>
    </w:tr>
    <w:tr w:rsidR="005213A2" w:rsidRPr="00E24093">
      <w:trPr>
        <w:trHeight w:val="543"/>
      </w:trPr>
      <w:tc>
        <w:tcPr>
          <w:tcW w:w="5220" w:type="dxa"/>
          <w:vMerge/>
        </w:tcPr>
        <w:p w:rsidR="005213A2" w:rsidRPr="009D13FB" w:rsidRDefault="005213A2" w:rsidP="00AC5B2E">
          <w:pPr>
            <w:pStyle w:val="Header"/>
            <w:tabs>
              <w:tab w:val="clear" w:pos="4320"/>
              <w:tab w:val="clear" w:pos="8640"/>
            </w:tabs>
            <w:spacing w:line="260" w:lineRule="atLeast"/>
            <w:rPr>
              <w:rFonts w:ascii="Garamond" w:hAnsi="Garamond"/>
              <w:kern w:val="2"/>
            </w:rPr>
          </w:pPr>
        </w:p>
      </w:tc>
      <w:tc>
        <w:tcPr>
          <w:tcW w:w="9551" w:type="dxa"/>
        </w:tcPr>
        <w:p w:rsidR="005213A2" w:rsidRDefault="005213A2" w:rsidP="00D34B09">
          <w:pPr>
            <w:pStyle w:val="ELPAGEHEADING1"/>
          </w:pPr>
          <w:r>
            <w:t>Grade 8: Module 2B: Unit 2: Lesson 6</w:t>
          </w:r>
        </w:p>
        <w:p w:rsidR="005213A2" w:rsidRDefault="005213A2" w:rsidP="0059778A">
          <w:pPr>
            <w:pStyle w:val="ELPageHeading2"/>
          </w:pPr>
          <w:r>
            <w:t xml:space="preserve">Analyzing How Shakespeare’s Play Draws </w:t>
          </w:r>
          <w:r w:rsidR="00B97A37">
            <w:t xml:space="preserve">upon </w:t>
          </w:r>
          <w:r>
            <w:t>Greek Mythology</w:t>
          </w:r>
          <w:r w:rsidRPr="00B47A04">
            <w:t>:</w:t>
          </w:r>
        </w:p>
        <w:p w:rsidR="005213A2" w:rsidRPr="0059778A" w:rsidRDefault="005213A2" w:rsidP="005A3FCC">
          <w:pPr>
            <w:pStyle w:val="ELPageHeading3"/>
          </w:pPr>
          <w:r>
            <w:t>Part 2</w:t>
          </w:r>
        </w:p>
      </w:tc>
    </w:tr>
  </w:tbl>
  <w:p w:rsidR="005213A2" w:rsidRPr="00907674" w:rsidRDefault="005213A2" w:rsidP="00AC5B2E">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2" w:rsidRPr="008B215E" w:rsidRDefault="0070682C" w:rsidP="00E31BA4">
    <w:pPr>
      <w:pStyle w:val="ELCoverLogoHeader"/>
    </w:pPr>
    <w:r>
      <w:rPr>
        <w:noProof/>
        <w:lang w:eastAsia="en-US"/>
      </w:rPr>
      <w:drawing>
        <wp:inline distT="0" distB="0" distL="0" distR="0">
          <wp:extent cx="1605280" cy="985520"/>
          <wp:effectExtent l="0" t="0" r="0" b="5080"/>
          <wp:docPr id="2"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85520"/>
                  </a:xfrm>
                  <a:prstGeom prst="rect">
                    <a:avLst/>
                  </a:prstGeom>
                  <a:noFill/>
                  <a:ln>
                    <a:noFill/>
                  </a:ln>
                </pic:spPr>
              </pic:pic>
            </a:graphicData>
          </a:graphic>
        </wp:inline>
      </w:drawing>
    </w:r>
    <w:r w:rsidR="005213A2"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5213A2" w:rsidRPr="00BB2633">
      <w:trPr>
        <w:trHeight w:val="82"/>
      </w:trPr>
      <w:tc>
        <w:tcPr>
          <w:tcW w:w="3780" w:type="dxa"/>
          <w:vMerge w:val="restart"/>
        </w:tcPr>
        <w:p w:rsidR="005213A2" w:rsidRPr="009D13FB" w:rsidRDefault="0070682C"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76960" cy="680720"/>
                <wp:effectExtent l="0" t="0" r="0" b="5080"/>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7405" w:type="dxa"/>
        </w:tcPr>
        <w:p w:rsidR="005213A2" w:rsidRPr="009D13FB" w:rsidRDefault="005213A2" w:rsidP="00AC5B2E">
          <w:pPr>
            <w:pStyle w:val="Header"/>
            <w:tabs>
              <w:tab w:val="clear" w:pos="4320"/>
              <w:tab w:val="clear" w:pos="8640"/>
              <w:tab w:val="right" w:pos="14400"/>
            </w:tabs>
            <w:jc w:val="right"/>
            <w:rPr>
              <w:rFonts w:ascii="Georgia" w:hAnsi="Georgia" w:cs="Arial"/>
              <w:kern w:val="2"/>
              <w:sz w:val="10"/>
              <w:szCs w:val="10"/>
            </w:rPr>
          </w:pPr>
        </w:p>
      </w:tc>
    </w:tr>
    <w:tr w:rsidR="005213A2" w:rsidRPr="00BB2633">
      <w:trPr>
        <w:trHeight w:val="543"/>
      </w:trPr>
      <w:tc>
        <w:tcPr>
          <w:tcW w:w="3780" w:type="dxa"/>
          <w:vMerge/>
        </w:tcPr>
        <w:p w:rsidR="005213A2" w:rsidRPr="009D13FB" w:rsidRDefault="005213A2" w:rsidP="00AC5B2E">
          <w:pPr>
            <w:pStyle w:val="Header"/>
            <w:tabs>
              <w:tab w:val="clear" w:pos="4320"/>
              <w:tab w:val="clear" w:pos="8640"/>
            </w:tabs>
            <w:spacing w:line="260" w:lineRule="atLeast"/>
            <w:rPr>
              <w:rFonts w:ascii="Garamond" w:hAnsi="Garamond"/>
              <w:kern w:val="2"/>
            </w:rPr>
          </w:pPr>
        </w:p>
      </w:tc>
      <w:tc>
        <w:tcPr>
          <w:tcW w:w="7405" w:type="dxa"/>
        </w:tcPr>
        <w:p w:rsidR="005213A2" w:rsidRPr="00001F7C" w:rsidRDefault="005213A2" w:rsidP="00F528CF">
          <w:pPr>
            <w:pStyle w:val="ELPAGEHEADING1"/>
          </w:pPr>
          <w:r>
            <w:t>Grade 8: Module 2B: Unit 2: Lesson 6</w:t>
          </w:r>
        </w:p>
      </w:tc>
    </w:tr>
  </w:tbl>
  <w:p w:rsidR="005213A2" w:rsidRDefault="005213A2" w:rsidP="00AC5B2E">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2" w:rsidRPr="00E31BA4" w:rsidRDefault="0070682C" w:rsidP="00E31BA4">
    <w:pPr>
      <w:pStyle w:val="ELCoverLogoHeader"/>
      <w:rPr>
        <w:rStyle w:val="EL95ptBodyTextChar"/>
        <w:szCs w:val="24"/>
      </w:rPr>
    </w:pPr>
    <w:r>
      <w:rPr>
        <w:noProof/>
        <w:lang w:eastAsia="en-US"/>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772400" cy="10058400"/>
              <wp:effectExtent l="0" t="0" r="25400" b="254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FRay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E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JORUWs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Pr>
        <w:noProof/>
        <w:lang w:eastAsia="en-US"/>
      </w:rPr>
      <w:drawing>
        <wp:inline distT="0" distB="0" distL="0" distR="0">
          <wp:extent cx="1605280" cy="975360"/>
          <wp:effectExtent l="0" t="0" r="0" b="0"/>
          <wp:docPr id="6" name="Picture 5"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75360"/>
                  </a:xfrm>
                  <a:prstGeom prst="rect">
                    <a:avLst/>
                  </a:prstGeom>
                  <a:noFill/>
                  <a:ln>
                    <a:noFill/>
                  </a:ln>
                </pic:spPr>
              </pic:pic>
            </a:graphicData>
          </a:graphic>
        </wp:inline>
      </w:drawing>
    </w:r>
    <w:r w:rsidR="005213A2"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C95590"/>
    <w:multiLevelType w:val="multilevel"/>
    <w:tmpl w:val="32B6EA1A"/>
    <w:numStyleLink w:val="EL12ptNumberedList"/>
  </w:abstractNum>
  <w:abstractNum w:abstractNumId="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534D4"/>
    <w:multiLevelType w:val="hybridMultilevel"/>
    <w:tmpl w:val="0AACB632"/>
    <w:lvl w:ilvl="0" w:tplc="C3E23794">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CA71E8"/>
    <w:multiLevelType w:val="multilevel"/>
    <w:tmpl w:val="C44C4870"/>
    <w:numStyleLink w:val="EL75ptNumberedList"/>
  </w:abstractNum>
  <w:abstractNum w:abstractNumId="6">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7">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8">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9">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10">
    <w:nsid w:val="6E2B36C9"/>
    <w:multiLevelType w:val="hybridMultilevel"/>
    <w:tmpl w:val="F5B22ECE"/>
    <w:lvl w:ilvl="0" w:tplc="A1AA8452">
      <w:start w:val="1"/>
      <w:numFmt w:val="bullet"/>
      <w:pStyle w:val="EL12ptBullets1"/>
      <w:lvlText w:val="•"/>
      <w:lvlJc w:val="left"/>
      <w:pPr>
        <w:tabs>
          <w:tab w:val="num" w:pos="288"/>
        </w:tabs>
        <w:ind w:left="288" w:hanging="288"/>
      </w:pPr>
      <w:rPr>
        <w:rFonts w:ascii="Georgia" w:hAnsi="Georgia" w:hint="default"/>
        <w:b w:val="0"/>
        <w:i w:val="0"/>
        <w:color w:val="auto"/>
        <w:sz w:val="2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4"/>
    <w:lvlOverride w:ilvl="0">
      <w:startOverride w:val="1"/>
    </w:lvlOverride>
  </w:num>
  <w:num w:numId="3">
    <w:abstractNumId w:val="10"/>
  </w:num>
  <w:num w:numId="4">
    <w:abstractNumId w:val="4"/>
    <w:lvlOverride w:ilvl="0">
      <w:startOverride w:val="1"/>
    </w:lvlOverride>
  </w:num>
  <w:num w:numId="5">
    <w:abstractNumId w:val="2"/>
  </w:num>
  <w:num w:numId="6">
    <w:abstractNumId w:val="0"/>
  </w:num>
  <w:num w:numId="7">
    <w:abstractNumId w:val="1"/>
  </w:num>
  <w:num w:numId="8">
    <w:abstractNumId w:val="8"/>
  </w:num>
  <w:num w:numId="9">
    <w:abstractNumId w:val="7"/>
  </w:num>
  <w:num w:numId="10">
    <w:abstractNumId w:val="5"/>
  </w:num>
  <w:num w:numId="11">
    <w:abstractNumId w:val="3"/>
  </w:num>
  <w:num w:numId="12">
    <w:abstractNumId w:val="6"/>
  </w:num>
  <w:num w:numId="13">
    <w:abstractNumId w:val="9"/>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1F7C"/>
    <w:rsid w:val="000148DE"/>
    <w:rsid w:val="00027B36"/>
    <w:rsid w:val="00030F98"/>
    <w:rsid w:val="000331E6"/>
    <w:rsid w:val="00035036"/>
    <w:rsid w:val="0003716E"/>
    <w:rsid w:val="0004206D"/>
    <w:rsid w:val="00053BCA"/>
    <w:rsid w:val="00055FA1"/>
    <w:rsid w:val="0005635C"/>
    <w:rsid w:val="00080E0F"/>
    <w:rsid w:val="00083B92"/>
    <w:rsid w:val="00085A84"/>
    <w:rsid w:val="00091CBE"/>
    <w:rsid w:val="00093E66"/>
    <w:rsid w:val="00095B18"/>
    <w:rsid w:val="00096D4C"/>
    <w:rsid w:val="000A3BE5"/>
    <w:rsid w:val="000A486A"/>
    <w:rsid w:val="000B27E2"/>
    <w:rsid w:val="000B5E3D"/>
    <w:rsid w:val="000B6058"/>
    <w:rsid w:val="000C6704"/>
    <w:rsid w:val="000D29D6"/>
    <w:rsid w:val="000D491F"/>
    <w:rsid w:val="000F6F7B"/>
    <w:rsid w:val="0010193B"/>
    <w:rsid w:val="001067EB"/>
    <w:rsid w:val="00106981"/>
    <w:rsid w:val="00114E3B"/>
    <w:rsid w:val="00114FAB"/>
    <w:rsid w:val="0012006B"/>
    <w:rsid w:val="001231D4"/>
    <w:rsid w:val="00124E84"/>
    <w:rsid w:val="00125C88"/>
    <w:rsid w:val="001269F9"/>
    <w:rsid w:val="00135870"/>
    <w:rsid w:val="0013651A"/>
    <w:rsid w:val="00137B32"/>
    <w:rsid w:val="00137D88"/>
    <w:rsid w:val="00140CC1"/>
    <w:rsid w:val="00143607"/>
    <w:rsid w:val="00154313"/>
    <w:rsid w:val="00155A5E"/>
    <w:rsid w:val="00156153"/>
    <w:rsid w:val="0016607F"/>
    <w:rsid w:val="00170933"/>
    <w:rsid w:val="00184149"/>
    <w:rsid w:val="00185D2C"/>
    <w:rsid w:val="00192053"/>
    <w:rsid w:val="001A3DA2"/>
    <w:rsid w:val="001A6FF7"/>
    <w:rsid w:val="001A75E5"/>
    <w:rsid w:val="001B763F"/>
    <w:rsid w:val="001C1AD3"/>
    <w:rsid w:val="001C2A6A"/>
    <w:rsid w:val="001C7F12"/>
    <w:rsid w:val="001D33CB"/>
    <w:rsid w:val="001E0A26"/>
    <w:rsid w:val="001E7E88"/>
    <w:rsid w:val="001F3D67"/>
    <w:rsid w:val="001F4C4E"/>
    <w:rsid w:val="00214A2E"/>
    <w:rsid w:val="00217F25"/>
    <w:rsid w:val="00227CE3"/>
    <w:rsid w:val="00234D0A"/>
    <w:rsid w:val="002371F9"/>
    <w:rsid w:val="0024322D"/>
    <w:rsid w:val="00252091"/>
    <w:rsid w:val="002536DC"/>
    <w:rsid w:val="00255BA2"/>
    <w:rsid w:val="00261244"/>
    <w:rsid w:val="00266FB1"/>
    <w:rsid w:val="00272301"/>
    <w:rsid w:val="00290D95"/>
    <w:rsid w:val="00297048"/>
    <w:rsid w:val="002A3658"/>
    <w:rsid w:val="002A5F0F"/>
    <w:rsid w:val="002C7A17"/>
    <w:rsid w:val="002D02EB"/>
    <w:rsid w:val="002D2F95"/>
    <w:rsid w:val="002E06FE"/>
    <w:rsid w:val="002E26BF"/>
    <w:rsid w:val="002E3E7D"/>
    <w:rsid w:val="002E478A"/>
    <w:rsid w:val="002F071E"/>
    <w:rsid w:val="002F4E1E"/>
    <w:rsid w:val="003029F1"/>
    <w:rsid w:val="003220B5"/>
    <w:rsid w:val="00324CD3"/>
    <w:rsid w:val="0033603C"/>
    <w:rsid w:val="0034564B"/>
    <w:rsid w:val="00347ED1"/>
    <w:rsid w:val="00350530"/>
    <w:rsid w:val="00352D31"/>
    <w:rsid w:val="00362293"/>
    <w:rsid w:val="00364A59"/>
    <w:rsid w:val="00364C14"/>
    <w:rsid w:val="00373C67"/>
    <w:rsid w:val="003741FF"/>
    <w:rsid w:val="00374B79"/>
    <w:rsid w:val="00384782"/>
    <w:rsid w:val="003A0C36"/>
    <w:rsid w:val="003B2429"/>
    <w:rsid w:val="003C1A62"/>
    <w:rsid w:val="003C24D0"/>
    <w:rsid w:val="003E1D7B"/>
    <w:rsid w:val="003E3B82"/>
    <w:rsid w:val="003E5016"/>
    <w:rsid w:val="003F46F2"/>
    <w:rsid w:val="003F776A"/>
    <w:rsid w:val="00403C53"/>
    <w:rsid w:val="00412D33"/>
    <w:rsid w:val="00425174"/>
    <w:rsid w:val="00426CA5"/>
    <w:rsid w:val="00430FBC"/>
    <w:rsid w:val="00431456"/>
    <w:rsid w:val="0043470A"/>
    <w:rsid w:val="00435140"/>
    <w:rsid w:val="00447F72"/>
    <w:rsid w:val="004556F3"/>
    <w:rsid w:val="0046192E"/>
    <w:rsid w:val="00463889"/>
    <w:rsid w:val="0048467B"/>
    <w:rsid w:val="004A16D2"/>
    <w:rsid w:val="004A212C"/>
    <w:rsid w:val="004B3B4A"/>
    <w:rsid w:val="004C3012"/>
    <w:rsid w:val="004C6477"/>
    <w:rsid w:val="004C6A33"/>
    <w:rsid w:val="004D4CAE"/>
    <w:rsid w:val="004D5EB5"/>
    <w:rsid w:val="004F0269"/>
    <w:rsid w:val="004F1AAE"/>
    <w:rsid w:val="004F2079"/>
    <w:rsid w:val="00505C8F"/>
    <w:rsid w:val="005213A2"/>
    <w:rsid w:val="005255BF"/>
    <w:rsid w:val="00527A16"/>
    <w:rsid w:val="0054446D"/>
    <w:rsid w:val="00551F94"/>
    <w:rsid w:val="00554DFD"/>
    <w:rsid w:val="00561A29"/>
    <w:rsid w:val="0056408A"/>
    <w:rsid w:val="00577781"/>
    <w:rsid w:val="005853DD"/>
    <w:rsid w:val="0059036F"/>
    <w:rsid w:val="0059778A"/>
    <w:rsid w:val="005A0D6A"/>
    <w:rsid w:val="005A3FCC"/>
    <w:rsid w:val="005A76F6"/>
    <w:rsid w:val="005B04EF"/>
    <w:rsid w:val="005B3937"/>
    <w:rsid w:val="005B47A8"/>
    <w:rsid w:val="005B4F28"/>
    <w:rsid w:val="005B7966"/>
    <w:rsid w:val="005C49C3"/>
    <w:rsid w:val="005D192A"/>
    <w:rsid w:val="005D3044"/>
    <w:rsid w:val="005D445D"/>
    <w:rsid w:val="005D5508"/>
    <w:rsid w:val="005D6AB0"/>
    <w:rsid w:val="005E023A"/>
    <w:rsid w:val="005E2169"/>
    <w:rsid w:val="005F25E5"/>
    <w:rsid w:val="005F50A7"/>
    <w:rsid w:val="00612E90"/>
    <w:rsid w:val="00623AC5"/>
    <w:rsid w:val="006317AB"/>
    <w:rsid w:val="006434D2"/>
    <w:rsid w:val="00645DD1"/>
    <w:rsid w:val="00647B76"/>
    <w:rsid w:val="0066791A"/>
    <w:rsid w:val="0067657D"/>
    <w:rsid w:val="00684C31"/>
    <w:rsid w:val="00692CB3"/>
    <w:rsid w:val="006B0316"/>
    <w:rsid w:val="006B758F"/>
    <w:rsid w:val="006D1AAB"/>
    <w:rsid w:val="006D2EC9"/>
    <w:rsid w:val="006D70D9"/>
    <w:rsid w:val="006D7C27"/>
    <w:rsid w:val="006E6568"/>
    <w:rsid w:val="006F02D3"/>
    <w:rsid w:val="006F151B"/>
    <w:rsid w:val="006F49A6"/>
    <w:rsid w:val="006F68EA"/>
    <w:rsid w:val="006F6A91"/>
    <w:rsid w:val="0070682C"/>
    <w:rsid w:val="00715A15"/>
    <w:rsid w:val="00717DC2"/>
    <w:rsid w:val="00732984"/>
    <w:rsid w:val="007533C5"/>
    <w:rsid w:val="00755C83"/>
    <w:rsid w:val="00760F90"/>
    <w:rsid w:val="007612EC"/>
    <w:rsid w:val="007637AD"/>
    <w:rsid w:val="00776056"/>
    <w:rsid w:val="00794F01"/>
    <w:rsid w:val="007A0FB4"/>
    <w:rsid w:val="007A32D9"/>
    <w:rsid w:val="007A4EAD"/>
    <w:rsid w:val="007B6685"/>
    <w:rsid w:val="007B7C56"/>
    <w:rsid w:val="007C3BCD"/>
    <w:rsid w:val="007D573C"/>
    <w:rsid w:val="007D5E02"/>
    <w:rsid w:val="007E5298"/>
    <w:rsid w:val="007F7D32"/>
    <w:rsid w:val="0080128C"/>
    <w:rsid w:val="0080266F"/>
    <w:rsid w:val="008066DB"/>
    <w:rsid w:val="00817C9D"/>
    <w:rsid w:val="008210F0"/>
    <w:rsid w:val="0082446D"/>
    <w:rsid w:val="008272DB"/>
    <w:rsid w:val="008344D2"/>
    <w:rsid w:val="00836EB9"/>
    <w:rsid w:val="00837AB0"/>
    <w:rsid w:val="008455C5"/>
    <w:rsid w:val="00846157"/>
    <w:rsid w:val="00850639"/>
    <w:rsid w:val="00852410"/>
    <w:rsid w:val="00857C65"/>
    <w:rsid w:val="0087797C"/>
    <w:rsid w:val="00892C23"/>
    <w:rsid w:val="00895544"/>
    <w:rsid w:val="008A2919"/>
    <w:rsid w:val="008B025C"/>
    <w:rsid w:val="008B1B02"/>
    <w:rsid w:val="008B215E"/>
    <w:rsid w:val="008B48D3"/>
    <w:rsid w:val="008C084B"/>
    <w:rsid w:val="008C1255"/>
    <w:rsid w:val="008C55CF"/>
    <w:rsid w:val="008C600E"/>
    <w:rsid w:val="008E5974"/>
    <w:rsid w:val="00900BD2"/>
    <w:rsid w:val="0090136F"/>
    <w:rsid w:val="00905694"/>
    <w:rsid w:val="00907674"/>
    <w:rsid w:val="009079D6"/>
    <w:rsid w:val="009106FD"/>
    <w:rsid w:val="00910839"/>
    <w:rsid w:val="00914D4F"/>
    <w:rsid w:val="009212D5"/>
    <w:rsid w:val="00921496"/>
    <w:rsid w:val="009216EC"/>
    <w:rsid w:val="009220F3"/>
    <w:rsid w:val="00927367"/>
    <w:rsid w:val="00941095"/>
    <w:rsid w:val="00942BF2"/>
    <w:rsid w:val="00947701"/>
    <w:rsid w:val="00955C20"/>
    <w:rsid w:val="009735DD"/>
    <w:rsid w:val="009758D0"/>
    <w:rsid w:val="0098090E"/>
    <w:rsid w:val="009833C1"/>
    <w:rsid w:val="0098495D"/>
    <w:rsid w:val="009906BB"/>
    <w:rsid w:val="0099692E"/>
    <w:rsid w:val="009B0FF0"/>
    <w:rsid w:val="009B1536"/>
    <w:rsid w:val="009B1B13"/>
    <w:rsid w:val="009B4764"/>
    <w:rsid w:val="009B78AB"/>
    <w:rsid w:val="009C1604"/>
    <w:rsid w:val="009C1B12"/>
    <w:rsid w:val="009C57A7"/>
    <w:rsid w:val="009C5A12"/>
    <w:rsid w:val="009C7667"/>
    <w:rsid w:val="009D13FB"/>
    <w:rsid w:val="009E315D"/>
    <w:rsid w:val="009E78C0"/>
    <w:rsid w:val="009F1D23"/>
    <w:rsid w:val="00A01D29"/>
    <w:rsid w:val="00A12AC0"/>
    <w:rsid w:val="00A21602"/>
    <w:rsid w:val="00A22607"/>
    <w:rsid w:val="00A22F38"/>
    <w:rsid w:val="00A4743B"/>
    <w:rsid w:val="00A47E29"/>
    <w:rsid w:val="00A613E5"/>
    <w:rsid w:val="00A648C1"/>
    <w:rsid w:val="00A71F68"/>
    <w:rsid w:val="00A74FD4"/>
    <w:rsid w:val="00A85611"/>
    <w:rsid w:val="00A857BD"/>
    <w:rsid w:val="00A87222"/>
    <w:rsid w:val="00A9159D"/>
    <w:rsid w:val="00A94756"/>
    <w:rsid w:val="00AA1E0B"/>
    <w:rsid w:val="00AB2F49"/>
    <w:rsid w:val="00AB4EE8"/>
    <w:rsid w:val="00AB6EF3"/>
    <w:rsid w:val="00AC5B2E"/>
    <w:rsid w:val="00AD1951"/>
    <w:rsid w:val="00AD6171"/>
    <w:rsid w:val="00AD7D64"/>
    <w:rsid w:val="00AE17F5"/>
    <w:rsid w:val="00AE2283"/>
    <w:rsid w:val="00AE685D"/>
    <w:rsid w:val="00AF30DD"/>
    <w:rsid w:val="00B018D8"/>
    <w:rsid w:val="00B02C5B"/>
    <w:rsid w:val="00B05168"/>
    <w:rsid w:val="00B05EFC"/>
    <w:rsid w:val="00B06077"/>
    <w:rsid w:val="00B11DDA"/>
    <w:rsid w:val="00B139D2"/>
    <w:rsid w:val="00B25025"/>
    <w:rsid w:val="00B30F19"/>
    <w:rsid w:val="00B44F3D"/>
    <w:rsid w:val="00B47A04"/>
    <w:rsid w:val="00B53EE4"/>
    <w:rsid w:val="00B57850"/>
    <w:rsid w:val="00B57BBD"/>
    <w:rsid w:val="00B70DC9"/>
    <w:rsid w:val="00B73D55"/>
    <w:rsid w:val="00B81A62"/>
    <w:rsid w:val="00B97A37"/>
    <w:rsid w:val="00BA01A0"/>
    <w:rsid w:val="00BA5D33"/>
    <w:rsid w:val="00BA7186"/>
    <w:rsid w:val="00BB2633"/>
    <w:rsid w:val="00BB6FE8"/>
    <w:rsid w:val="00BC00F7"/>
    <w:rsid w:val="00BC2CF3"/>
    <w:rsid w:val="00BD62E6"/>
    <w:rsid w:val="00BD6DF3"/>
    <w:rsid w:val="00BD78ED"/>
    <w:rsid w:val="00BE4164"/>
    <w:rsid w:val="00BE58A1"/>
    <w:rsid w:val="00C0074C"/>
    <w:rsid w:val="00C04E8D"/>
    <w:rsid w:val="00C0718F"/>
    <w:rsid w:val="00C133F4"/>
    <w:rsid w:val="00C15D1B"/>
    <w:rsid w:val="00C17D27"/>
    <w:rsid w:val="00C25323"/>
    <w:rsid w:val="00C304CB"/>
    <w:rsid w:val="00C31C3B"/>
    <w:rsid w:val="00C32A17"/>
    <w:rsid w:val="00C45437"/>
    <w:rsid w:val="00C47F43"/>
    <w:rsid w:val="00C52F3B"/>
    <w:rsid w:val="00C53E08"/>
    <w:rsid w:val="00C55C3C"/>
    <w:rsid w:val="00C56AE7"/>
    <w:rsid w:val="00C56C79"/>
    <w:rsid w:val="00C651EC"/>
    <w:rsid w:val="00C72B4C"/>
    <w:rsid w:val="00C76FD8"/>
    <w:rsid w:val="00C83103"/>
    <w:rsid w:val="00C84202"/>
    <w:rsid w:val="00CA5DE4"/>
    <w:rsid w:val="00CD1F7A"/>
    <w:rsid w:val="00CE1811"/>
    <w:rsid w:val="00CE6F74"/>
    <w:rsid w:val="00D02B5F"/>
    <w:rsid w:val="00D075A1"/>
    <w:rsid w:val="00D11060"/>
    <w:rsid w:val="00D11EB8"/>
    <w:rsid w:val="00D157D4"/>
    <w:rsid w:val="00D16576"/>
    <w:rsid w:val="00D34B09"/>
    <w:rsid w:val="00D54AF6"/>
    <w:rsid w:val="00D566BD"/>
    <w:rsid w:val="00D6027A"/>
    <w:rsid w:val="00D60729"/>
    <w:rsid w:val="00D61739"/>
    <w:rsid w:val="00D63E35"/>
    <w:rsid w:val="00D66737"/>
    <w:rsid w:val="00D74064"/>
    <w:rsid w:val="00D76C88"/>
    <w:rsid w:val="00D76C96"/>
    <w:rsid w:val="00D813DB"/>
    <w:rsid w:val="00D90F22"/>
    <w:rsid w:val="00D92BC0"/>
    <w:rsid w:val="00D94B58"/>
    <w:rsid w:val="00D964E7"/>
    <w:rsid w:val="00DA0C0B"/>
    <w:rsid w:val="00DA1B58"/>
    <w:rsid w:val="00DB623B"/>
    <w:rsid w:val="00DC33F3"/>
    <w:rsid w:val="00DC73E4"/>
    <w:rsid w:val="00DE0B6B"/>
    <w:rsid w:val="00DE177A"/>
    <w:rsid w:val="00E110A7"/>
    <w:rsid w:val="00E127D8"/>
    <w:rsid w:val="00E22A3E"/>
    <w:rsid w:val="00E24093"/>
    <w:rsid w:val="00E26448"/>
    <w:rsid w:val="00E31BA4"/>
    <w:rsid w:val="00E37116"/>
    <w:rsid w:val="00E43C69"/>
    <w:rsid w:val="00E51D2A"/>
    <w:rsid w:val="00E53A2E"/>
    <w:rsid w:val="00E67DE2"/>
    <w:rsid w:val="00E70786"/>
    <w:rsid w:val="00E818D3"/>
    <w:rsid w:val="00E82D48"/>
    <w:rsid w:val="00E86934"/>
    <w:rsid w:val="00E90F9F"/>
    <w:rsid w:val="00E91E34"/>
    <w:rsid w:val="00EA3A4A"/>
    <w:rsid w:val="00EB56D3"/>
    <w:rsid w:val="00EB75BB"/>
    <w:rsid w:val="00ED10FD"/>
    <w:rsid w:val="00EF28A0"/>
    <w:rsid w:val="00EF723F"/>
    <w:rsid w:val="00EF7AF1"/>
    <w:rsid w:val="00F06C19"/>
    <w:rsid w:val="00F10663"/>
    <w:rsid w:val="00F22E15"/>
    <w:rsid w:val="00F24C75"/>
    <w:rsid w:val="00F30544"/>
    <w:rsid w:val="00F34134"/>
    <w:rsid w:val="00F43894"/>
    <w:rsid w:val="00F44A49"/>
    <w:rsid w:val="00F528CF"/>
    <w:rsid w:val="00F52FFA"/>
    <w:rsid w:val="00F5338F"/>
    <w:rsid w:val="00F608D5"/>
    <w:rsid w:val="00F60CA8"/>
    <w:rsid w:val="00F62A41"/>
    <w:rsid w:val="00F64078"/>
    <w:rsid w:val="00F64F17"/>
    <w:rsid w:val="00F67CBF"/>
    <w:rsid w:val="00F7596D"/>
    <w:rsid w:val="00F93233"/>
    <w:rsid w:val="00F962D4"/>
    <w:rsid w:val="00F97EFC"/>
    <w:rsid w:val="00FB08DA"/>
    <w:rsid w:val="00FC033B"/>
    <w:rsid w:val="00FC1D49"/>
    <w:rsid w:val="00FE24D0"/>
    <w:rsid w:val="00FE4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5A3F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FCC"/>
    <w:pPr>
      <w:tabs>
        <w:tab w:val="center" w:pos="4320"/>
        <w:tab w:val="right" w:pos="8640"/>
      </w:tabs>
    </w:pPr>
  </w:style>
  <w:style w:type="character" w:customStyle="1" w:styleId="HeaderChar">
    <w:name w:val="Header Char"/>
    <w:link w:val="Header"/>
    <w:locked/>
    <w:rsid w:val="003C24D0"/>
    <w:rPr>
      <w:sz w:val="24"/>
      <w:szCs w:val="24"/>
      <w:lang w:eastAsia="zh-CN"/>
    </w:rPr>
  </w:style>
  <w:style w:type="paragraph" w:styleId="Footer">
    <w:name w:val="footer"/>
    <w:basedOn w:val="Normal"/>
    <w:link w:val="FooterChar"/>
    <w:rsid w:val="005A3FCC"/>
    <w:pPr>
      <w:tabs>
        <w:tab w:val="center" w:pos="4320"/>
        <w:tab w:val="right" w:pos="8640"/>
      </w:tabs>
    </w:pPr>
  </w:style>
  <w:style w:type="character" w:customStyle="1" w:styleId="FooterChar">
    <w:name w:val="Footer Char"/>
    <w:link w:val="Footer"/>
    <w:locked/>
    <w:rsid w:val="005A3FCC"/>
    <w:rPr>
      <w:sz w:val="24"/>
      <w:szCs w:val="24"/>
      <w:lang w:eastAsia="zh-CN"/>
    </w:rPr>
  </w:style>
  <w:style w:type="table" w:styleId="TableGrid">
    <w:name w:val="Table Grid"/>
    <w:basedOn w:val="TableNormal"/>
    <w:rsid w:val="005A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5A3FCC"/>
  </w:style>
  <w:style w:type="paragraph" w:customStyle="1" w:styleId="ELFooterCopyright">
    <w:name w:val="_EL Footer Copyright"/>
    <w:rsid w:val="005A3FCC"/>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5A3FCC"/>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5A3FCC"/>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5A3FCC"/>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5A3FCC"/>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5A3FCC"/>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locked/>
    <w:rsid w:val="005A3FCC"/>
    <w:rPr>
      <w:rFonts w:ascii="Arial" w:hAnsi="Arial" w:cs="Arial"/>
      <w:b/>
      <w:kern w:val="16"/>
      <w:sz w:val="16"/>
      <w:szCs w:val="16"/>
      <w:lang w:eastAsia="zh-CN"/>
    </w:rPr>
  </w:style>
  <w:style w:type="paragraph" w:customStyle="1" w:styleId="ELFooterGradeDocumentType">
    <w:name w:val="_EL Footer Grade &amp; Document Type"/>
    <w:link w:val="ELFooterGradeDocumentTypeChar"/>
    <w:rsid w:val="005A3FCC"/>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locked/>
    <w:rsid w:val="005A3FCC"/>
    <w:rPr>
      <w:rFonts w:ascii="Arial" w:hAnsi="Arial" w:cs="Arial"/>
      <w:kern w:val="16"/>
      <w:sz w:val="16"/>
      <w:szCs w:val="16"/>
      <w:lang w:eastAsia="zh-CN"/>
    </w:rPr>
  </w:style>
  <w:style w:type="paragraph" w:customStyle="1" w:styleId="ELFooterPageNumber">
    <w:name w:val="_EL Footer Page Number"/>
    <w:link w:val="ELFooterPageNumberCharChar"/>
    <w:rsid w:val="005A3FCC"/>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5A3FCC"/>
    <w:pPr>
      <w:spacing w:line="280" w:lineRule="exact"/>
    </w:pPr>
    <w:rPr>
      <w:rFonts w:ascii="Arial" w:hAnsi="Arial" w:cs="Arial"/>
      <w:b/>
      <w:color w:val="FFFFFF"/>
      <w:kern w:val="16"/>
      <w:lang w:eastAsia="zh-CN"/>
    </w:rPr>
  </w:style>
  <w:style w:type="paragraph" w:customStyle="1" w:styleId="EL75ptBodyText">
    <w:name w:val="_EL 7.5pt Body Text"/>
    <w:rsid w:val="005A3FCC"/>
    <w:pPr>
      <w:spacing w:line="220" w:lineRule="exact"/>
    </w:pPr>
    <w:rPr>
      <w:rFonts w:ascii="Georgia" w:hAnsi="Georgia"/>
      <w:kern w:val="16"/>
      <w:sz w:val="15"/>
      <w:szCs w:val="18"/>
      <w:lang w:eastAsia="zh-CN"/>
    </w:rPr>
  </w:style>
  <w:style w:type="paragraph" w:customStyle="1" w:styleId="EL75ptBullet1">
    <w:name w:val="_EL 7.5pt Bullet 1"/>
    <w:rsid w:val="005A3FCC"/>
    <w:pPr>
      <w:numPr>
        <w:numId w:val="8"/>
      </w:numPr>
      <w:spacing w:after="40" w:line="220" w:lineRule="exact"/>
    </w:pPr>
    <w:rPr>
      <w:rFonts w:ascii="Georgia" w:hAnsi="Georgia"/>
      <w:kern w:val="16"/>
      <w:sz w:val="15"/>
      <w:szCs w:val="15"/>
      <w:lang w:eastAsia="zh-CN"/>
    </w:rPr>
  </w:style>
  <w:style w:type="paragraph" w:customStyle="1" w:styleId="EL75ptBullet2">
    <w:name w:val="_EL 7.5pt Bullet 2"/>
    <w:rsid w:val="005A3FCC"/>
    <w:pPr>
      <w:numPr>
        <w:ilvl w:val="1"/>
        <w:numId w:val="8"/>
      </w:numPr>
      <w:spacing w:after="40" w:line="220" w:lineRule="atLeast"/>
    </w:pPr>
    <w:rPr>
      <w:rFonts w:ascii="Georgia" w:hAnsi="Georgia"/>
      <w:kern w:val="16"/>
      <w:sz w:val="15"/>
      <w:szCs w:val="18"/>
      <w:lang w:eastAsia="zh-CN"/>
    </w:rPr>
  </w:style>
  <w:style w:type="paragraph" w:customStyle="1" w:styleId="EL75ptBullet3">
    <w:name w:val="_EL 7.5pt Bullet 3"/>
    <w:rsid w:val="005A3FCC"/>
    <w:pPr>
      <w:numPr>
        <w:ilvl w:val="2"/>
        <w:numId w:val="8"/>
      </w:numPr>
      <w:spacing w:after="40" w:line="220" w:lineRule="exact"/>
    </w:pPr>
    <w:rPr>
      <w:rFonts w:ascii="Georgia" w:hAnsi="Georgia"/>
      <w:sz w:val="15"/>
      <w:szCs w:val="15"/>
      <w:lang w:eastAsia="zh-CN"/>
    </w:rPr>
  </w:style>
  <w:style w:type="paragraph" w:customStyle="1" w:styleId="ELCoverTitle1">
    <w:name w:val="_EL Cover Title 1"/>
    <w:next w:val="ELCoverTitle2"/>
    <w:rsid w:val="005A3FCC"/>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5A3FCC"/>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5A3FCC"/>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5A3FCC"/>
    <w:pPr>
      <w:spacing w:line="220" w:lineRule="exact"/>
    </w:pPr>
    <w:rPr>
      <w:rFonts w:ascii="Arial" w:hAnsi="Arial" w:cs="Arial"/>
      <w:b/>
      <w:kern w:val="16"/>
      <w:sz w:val="16"/>
      <w:szCs w:val="16"/>
      <w:lang w:eastAsia="zh-CN"/>
    </w:rPr>
  </w:style>
  <w:style w:type="paragraph" w:customStyle="1" w:styleId="EL75ptHeadingWhite">
    <w:name w:val="_EL 7.5pt Heading White"/>
    <w:rsid w:val="005A3FCC"/>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5A3FCC"/>
    <w:pPr>
      <w:numPr>
        <w:numId w:val="10"/>
      </w:numPr>
      <w:spacing w:after="40" w:line="220" w:lineRule="exact"/>
    </w:pPr>
    <w:rPr>
      <w:rFonts w:ascii="Georgia" w:hAnsi="Georgia"/>
      <w:kern w:val="16"/>
      <w:sz w:val="15"/>
      <w:szCs w:val="15"/>
      <w:lang w:eastAsia="zh-CN"/>
    </w:rPr>
  </w:style>
  <w:style w:type="paragraph" w:customStyle="1" w:styleId="EL75ptNumberedList2">
    <w:name w:val="_EL 7.5pt NumberedList 2"/>
    <w:rsid w:val="005A3FCC"/>
    <w:pPr>
      <w:numPr>
        <w:ilvl w:val="1"/>
        <w:numId w:val="10"/>
      </w:numPr>
      <w:spacing w:after="40" w:line="220" w:lineRule="exact"/>
    </w:pPr>
    <w:rPr>
      <w:rFonts w:ascii="Georgia" w:hAnsi="Georgia"/>
      <w:kern w:val="16"/>
      <w:sz w:val="15"/>
      <w:szCs w:val="18"/>
      <w:lang w:eastAsia="zh-CN"/>
    </w:rPr>
  </w:style>
  <w:style w:type="paragraph" w:customStyle="1" w:styleId="EL75ptNumberedList3">
    <w:name w:val="_EL 7.5pt NumberedList 3"/>
    <w:rsid w:val="005A3FCC"/>
    <w:pPr>
      <w:numPr>
        <w:ilvl w:val="2"/>
        <w:numId w:val="10"/>
      </w:numPr>
      <w:spacing w:after="40" w:line="220" w:lineRule="exact"/>
    </w:pPr>
    <w:rPr>
      <w:rFonts w:ascii="Georgia" w:hAnsi="Georgia"/>
      <w:kern w:val="16"/>
      <w:sz w:val="15"/>
      <w:szCs w:val="18"/>
      <w:lang w:eastAsia="zh-CN"/>
    </w:rPr>
  </w:style>
  <w:style w:type="paragraph" w:customStyle="1" w:styleId="EL95ptBullet1">
    <w:name w:val="_EL 9.5pt Bullet 1"/>
    <w:rsid w:val="005A3FCC"/>
    <w:pPr>
      <w:numPr>
        <w:numId w:val="12"/>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5A3FCC"/>
    <w:pPr>
      <w:numPr>
        <w:ilvl w:val="1"/>
        <w:numId w:val="11"/>
      </w:numPr>
      <w:spacing w:after="80" w:line="260" w:lineRule="exact"/>
    </w:pPr>
    <w:rPr>
      <w:rFonts w:ascii="Georgia" w:hAnsi="Georgia"/>
      <w:kern w:val="16"/>
      <w:sz w:val="19"/>
      <w:szCs w:val="19"/>
      <w:lang w:eastAsia="zh-CN"/>
    </w:rPr>
  </w:style>
  <w:style w:type="paragraph" w:customStyle="1" w:styleId="EL95ptBullet3">
    <w:name w:val="_EL 9.5pt Bullet 3"/>
    <w:rsid w:val="005A3FCC"/>
    <w:pPr>
      <w:numPr>
        <w:ilvl w:val="2"/>
        <w:numId w:val="12"/>
      </w:numPr>
      <w:spacing w:after="80" w:line="260" w:lineRule="exact"/>
    </w:pPr>
    <w:rPr>
      <w:rFonts w:ascii="Georgia" w:hAnsi="Georgia"/>
      <w:sz w:val="19"/>
      <w:szCs w:val="19"/>
      <w:lang w:eastAsia="zh-CN"/>
    </w:rPr>
  </w:style>
  <w:style w:type="paragraph" w:customStyle="1" w:styleId="EL95ptHeadingBlack">
    <w:name w:val="_EL 9.5pt Heading Black"/>
    <w:rsid w:val="005A3FCC"/>
    <w:pPr>
      <w:spacing w:line="280" w:lineRule="exact"/>
    </w:pPr>
    <w:rPr>
      <w:rFonts w:ascii="Arial" w:hAnsi="Arial" w:cs="Arial"/>
      <w:b/>
      <w:kern w:val="16"/>
      <w:lang w:eastAsia="zh-CN"/>
    </w:rPr>
  </w:style>
  <w:style w:type="paragraph" w:customStyle="1" w:styleId="EL95ptNumberedList1">
    <w:name w:val="_EL 9.5pt NumberedList 1"/>
    <w:rsid w:val="005A3FCC"/>
    <w:pPr>
      <w:numPr>
        <w:numId w:val="14"/>
      </w:numPr>
      <w:spacing w:after="80" w:line="260" w:lineRule="exact"/>
    </w:pPr>
    <w:rPr>
      <w:rFonts w:ascii="Georgia" w:hAnsi="Georgia"/>
      <w:kern w:val="16"/>
      <w:sz w:val="19"/>
      <w:szCs w:val="19"/>
      <w:lang w:eastAsia="zh-CN"/>
    </w:rPr>
  </w:style>
  <w:style w:type="paragraph" w:customStyle="1" w:styleId="EL95ptNumberedList2">
    <w:name w:val="_EL 9.5pt NumberedList 2"/>
    <w:rsid w:val="005A3FCC"/>
    <w:pPr>
      <w:numPr>
        <w:ilvl w:val="1"/>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5A3FCC"/>
    <w:pPr>
      <w:numPr>
        <w:ilvl w:val="2"/>
        <w:numId w:val="14"/>
      </w:numPr>
      <w:spacing w:after="80" w:line="260" w:lineRule="exact"/>
    </w:pPr>
    <w:rPr>
      <w:rFonts w:ascii="Georgia" w:hAnsi="Georgia"/>
      <w:kern w:val="16"/>
      <w:sz w:val="19"/>
      <w:szCs w:val="19"/>
      <w:lang w:eastAsia="zh-CN"/>
    </w:rPr>
  </w:style>
  <w:style w:type="paragraph" w:customStyle="1" w:styleId="ELFootnotes">
    <w:name w:val="_EL Footnotes"/>
    <w:rsid w:val="005A3FCC"/>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5A3FCC"/>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5A3FCC"/>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5A3FCC"/>
    <w:rPr>
      <w:rFonts w:ascii="Arial" w:hAnsi="Arial" w:cs="Arial"/>
      <w:b/>
      <w:kern w:val="2"/>
      <w:sz w:val="21"/>
      <w:szCs w:val="21"/>
      <w:lang w:eastAsia="zh-CN"/>
    </w:rPr>
  </w:style>
  <w:style w:type="character" w:customStyle="1" w:styleId="EL95ptBodyTextChar">
    <w:name w:val="_EL 9.5pt Body Text Char"/>
    <w:link w:val="EL95ptBodyText"/>
    <w:locked/>
    <w:rsid w:val="005A3FCC"/>
    <w:rPr>
      <w:rFonts w:ascii="Georgia" w:hAnsi="Georgia"/>
      <w:kern w:val="16"/>
      <w:sz w:val="19"/>
      <w:szCs w:val="19"/>
      <w:lang w:eastAsia="zh-CN"/>
    </w:rPr>
  </w:style>
  <w:style w:type="paragraph" w:customStyle="1" w:styleId="EL95ptBullet2">
    <w:name w:val="_EL 9.5pt Bullet 2"/>
    <w:rsid w:val="005A3FCC"/>
    <w:pPr>
      <w:numPr>
        <w:ilvl w:val="1"/>
        <w:numId w:val="12"/>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5A3FC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5A3FCC"/>
    <w:pPr>
      <w:spacing w:line="160" w:lineRule="exact"/>
    </w:pPr>
    <w:rPr>
      <w:rFonts w:ascii="Arial" w:hAnsi="Arial" w:cs="Arial"/>
      <w:color w:val="000000"/>
      <w:kern w:val="2"/>
      <w:sz w:val="12"/>
      <w:szCs w:val="12"/>
      <w:lang w:eastAsia="zh-CN"/>
    </w:rPr>
  </w:style>
  <w:style w:type="paragraph" w:customStyle="1" w:styleId="EL95Image">
    <w:name w:val="_EL 9.5 Image"/>
    <w:qFormat/>
    <w:rsid w:val="005A3FCC"/>
    <w:pPr>
      <w:spacing w:line="260" w:lineRule="atLeast"/>
    </w:pPr>
    <w:rPr>
      <w:rFonts w:ascii="Georgia" w:hAnsi="Georgia"/>
      <w:kern w:val="16"/>
      <w:sz w:val="19"/>
      <w:szCs w:val="19"/>
      <w:lang w:eastAsia="zh-CN"/>
    </w:rPr>
  </w:style>
  <w:style w:type="paragraph" w:customStyle="1" w:styleId="EL12ptBodyText">
    <w:name w:val="_EL 12pt Body Text"/>
    <w:rsid w:val="005A3FCC"/>
    <w:pPr>
      <w:spacing w:line="320" w:lineRule="exact"/>
    </w:pPr>
    <w:rPr>
      <w:rFonts w:ascii="Georgia" w:hAnsi="Georgia"/>
      <w:kern w:val="16"/>
      <w:sz w:val="24"/>
      <w:szCs w:val="27"/>
      <w:lang w:eastAsia="zh-CN"/>
    </w:rPr>
  </w:style>
  <w:style w:type="paragraph" w:customStyle="1" w:styleId="EL12ptHeadingBlack">
    <w:name w:val="_EL 12pt Heading Black"/>
    <w:qFormat/>
    <w:rsid w:val="005A3FCC"/>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3"/>
      </w:numPr>
      <w:spacing w:after="120" w:line="320" w:lineRule="exact"/>
    </w:pPr>
    <w:rPr>
      <w:rFonts w:ascii="Georgia" w:hAnsi="Georgia"/>
      <w:kern w:val="16"/>
      <w:sz w:val="24"/>
      <w:szCs w:val="27"/>
      <w:lang w:eastAsia="zh-CN"/>
    </w:rPr>
  </w:style>
  <w:style w:type="paragraph" w:customStyle="1" w:styleId="EL12ptNumberedList10">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uiPriority w:val="99"/>
    <w:rsid w:val="00DE0B6B"/>
    <w:rPr>
      <w:rFonts w:cs="Times New Roman"/>
      <w:sz w:val="18"/>
    </w:rPr>
  </w:style>
  <w:style w:type="paragraph" w:styleId="CommentText">
    <w:name w:val="annotation text"/>
    <w:basedOn w:val="Normal"/>
    <w:link w:val="CommentTextChar"/>
    <w:uiPriority w:val="99"/>
    <w:rsid w:val="00DE0B6B"/>
    <w:rPr>
      <w:szCs w:val="20"/>
    </w:rPr>
  </w:style>
  <w:style w:type="character" w:customStyle="1" w:styleId="CommentTextChar">
    <w:name w:val="Comment Text Char"/>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rPr>
  </w:style>
  <w:style w:type="character" w:customStyle="1" w:styleId="CommentSubjectChar">
    <w:name w:val="Comment Subject 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20"/>
    </w:rPr>
  </w:style>
  <w:style w:type="character" w:customStyle="1" w:styleId="BalloonTextChar">
    <w:name w:val="Balloon Text Char"/>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uiPriority w:val="99"/>
    <w:rsid w:val="00857C65"/>
    <w:rPr>
      <w:rFonts w:cs="Times New Roman"/>
      <w:color w:val="0000FF"/>
      <w:u w:val="single"/>
    </w:rPr>
  </w:style>
  <w:style w:type="paragraph" w:customStyle="1" w:styleId="EL12ptBullet1">
    <w:name w:val="_EL 12pt Bullet 1"/>
    <w:rsid w:val="005A3FCC"/>
    <w:pPr>
      <w:numPr>
        <w:numId w:val="5"/>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5A3FCC"/>
    <w:pPr>
      <w:numPr>
        <w:ilvl w:val="1"/>
      </w:numPr>
    </w:pPr>
  </w:style>
  <w:style w:type="paragraph" w:customStyle="1" w:styleId="EL12ptBullet3">
    <w:name w:val="_EL 12pt Bullet 3"/>
    <w:basedOn w:val="EL12ptBullet2"/>
    <w:qFormat/>
    <w:rsid w:val="005A3FCC"/>
    <w:pPr>
      <w:numPr>
        <w:ilvl w:val="2"/>
      </w:numPr>
    </w:pPr>
  </w:style>
  <w:style w:type="numbering" w:customStyle="1" w:styleId="EL12ptBulletList">
    <w:name w:val="_EL 12pt BulletList"/>
    <w:rsid w:val="005A3FCC"/>
    <w:pPr>
      <w:numPr>
        <w:numId w:val="5"/>
      </w:numPr>
    </w:pPr>
  </w:style>
  <w:style w:type="paragraph" w:customStyle="1" w:styleId="EL12ptImage">
    <w:name w:val="_EL 12pt Image"/>
    <w:basedOn w:val="EL12ptBodyText"/>
    <w:qFormat/>
    <w:rsid w:val="005A3FCC"/>
    <w:pPr>
      <w:spacing w:line="320" w:lineRule="atLeast"/>
    </w:pPr>
  </w:style>
  <w:style w:type="numbering" w:customStyle="1" w:styleId="EL12ptNumberedList">
    <w:name w:val="_EL 12pt NumberedList"/>
    <w:uiPriority w:val="99"/>
    <w:rsid w:val="005A3FCC"/>
    <w:pPr>
      <w:numPr>
        <w:numId w:val="6"/>
      </w:numPr>
    </w:pPr>
  </w:style>
  <w:style w:type="paragraph" w:customStyle="1" w:styleId="EL12ptNumberedList1">
    <w:name w:val="_EL 12pt NumberedList 1"/>
    <w:qFormat/>
    <w:rsid w:val="005A3FCC"/>
    <w:pPr>
      <w:numPr>
        <w:numId w:val="7"/>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5A3FCC"/>
    <w:pPr>
      <w:numPr>
        <w:ilvl w:val="1"/>
        <w:numId w:val="7"/>
      </w:numPr>
      <w:spacing w:after="120" w:line="320" w:lineRule="exact"/>
    </w:pPr>
    <w:rPr>
      <w:rFonts w:ascii="Georgia" w:hAnsi="Georgia"/>
    </w:rPr>
  </w:style>
  <w:style w:type="paragraph" w:customStyle="1" w:styleId="EL12ptNumberedList3">
    <w:name w:val="_EL 12pt NumberedList 3"/>
    <w:basedOn w:val="Normal"/>
    <w:rsid w:val="005A3FCC"/>
    <w:pPr>
      <w:numPr>
        <w:ilvl w:val="2"/>
        <w:numId w:val="7"/>
      </w:numPr>
      <w:spacing w:after="120" w:line="320" w:lineRule="exact"/>
    </w:pPr>
    <w:rPr>
      <w:rFonts w:ascii="Georgia" w:hAnsi="Georgia"/>
    </w:rPr>
  </w:style>
  <w:style w:type="numbering" w:customStyle="1" w:styleId="EL75ptBulletList">
    <w:name w:val="_EL 7.5pt BulletList"/>
    <w:rsid w:val="005A3FCC"/>
    <w:pPr>
      <w:numPr>
        <w:numId w:val="8"/>
      </w:numPr>
    </w:pPr>
  </w:style>
  <w:style w:type="numbering" w:customStyle="1" w:styleId="EL75ptNumberedList">
    <w:name w:val="_EL 7.5pt NumberedList"/>
    <w:rsid w:val="005A3FCC"/>
    <w:pPr>
      <w:numPr>
        <w:numId w:val="9"/>
      </w:numPr>
    </w:pPr>
  </w:style>
  <w:style w:type="numbering" w:customStyle="1" w:styleId="EL95ptBulletList">
    <w:name w:val="_EL 9.5pt BulletList"/>
    <w:rsid w:val="005A3FCC"/>
    <w:pPr>
      <w:numPr>
        <w:numId w:val="12"/>
      </w:numPr>
    </w:pPr>
  </w:style>
  <w:style w:type="numbering" w:customStyle="1" w:styleId="EL95ptNumberedList">
    <w:name w:val="_EL 9.5pt NumberedList"/>
    <w:rsid w:val="005A3FCC"/>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5A3F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3FCC"/>
    <w:pPr>
      <w:tabs>
        <w:tab w:val="center" w:pos="4320"/>
        <w:tab w:val="right" w:pos="8640"/>
      </w:tabs>
    </w:pPr>
  </w:style>
  <w:style w:type="character" w:customStyle="1" w:styleId="HeaderChar">
    <w:name w:val="Header Char"/>
    <w:link w:val="Header"/>
    <w:locked/>
    <w:rsid w:val="003C24D0"/>
    <w:rPr>
      <w:sz w:val="24"/>
      <w:szCs w:val="24"/>
      <w:lang w:eastAsia="zh-CN"/>
    </w:rPr>
  </w:style>
  <w:style w:type="paragraph" w:styleId="Footer">
    <w:name w:val="footer"/>
    <w:basedOn w:val="Normal"/>
    <w:link w:val="FooterChar"/>
    <w:rsid w:val="005A3FCC"/>
    <w:pPr>
      <w:tabs>
        <w:tab w:val="center" w:pos="4320"/>
        <w:tab w:val="right" w:pos="8640"/>
      </w:tabs>
    </w:pPr>
  </w:style>
  <w:style w:type="character" w:customStyle="1" w:styleId="FooterChar">
    <w:name w:val="Footer Char"/>
    <w:link w:val="Footer"/>
    <w:locked/>
    <w:rsid w:val="005A3FCC"/>
    <w:rPr>
      <w:sz w:val="24"/>
      <w:szCs w:val="24"/>
      <w:lang w:eastAsia="zh-CN"/>
    </w:rPr>
  </w:style>
  <w:style w:type="table" w:styleId="TableGrid">
    <w:name w:val="Table Grid"/>
    <w:basedOn w:val="TableNormal"/>
    <w:rsid w:val="005A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5A3FCC"/>
  </w:style>
  <w:style w:type="paragraph" w:customStyle="1" w:styleId="ELFooterCopyright">
    <w:name w:val="_EL Footer Copyright"/>
    <w:rsid w:val="005A3FCC"/>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5A3FCC"/>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5A3FCC"/>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5A3FCC"/>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5A3FCC"/>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5A3FCC"/>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locked/>
    <w:rsid w:val="005A3FCC"/>
    <w:rPr>
      <w:rFonts w:ascii="Arial" w:hAnsi="Arial" w:cs="Arial"/>
      <w:b/>
      <w:kern w:val="16"/>
      <w:sz w:val="16"/>
      <w:szCs w:val="16"/>
      <w:lang w:eastAsia="zh-CN"/>
    </w:rPr>
  </w:style>
  <w:style w:type="paragraph" w:customStyle="1" w:styleId="ELFooterGradeDocumentType">
    <w:name w:val="_EL Footer Grade &amp; Document Type"/>
    <w:link w:val="ELFooterGradeDocumentTypeChar"/>
    <w:rsid w:val="005A3FCC"/>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locked/>
    <w:rsid w:val="005A3FCC"/>
    <w:rPr>
      <w:rFonts w:ascii="Arial" w:hAnsi="Arial" w:cs="Arial"/>
      <w:kern w:val="16"/>
      <w:sz w:val="16"/>
      <w:szCs w:val="16"/>
      <w:lang w:eastAsia="zh-CN"/>
    </w:rPr>
  </w:style>
  <w:style w:type="paragraph" w:customStyle="1" w:styleId="ELFooterPageNumber">
    <w:name w:val="_EL Footer Page Number"/>
    <w:link w:val="ELFooterPageNumberCharChar"/>
    <w:rsid w:val="005A3FCC"/>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5A3FCC"/>
    <w:pPr>
      <w:spacing w:line="280" w:lineRule="exact"/>
    </w:pPr>
    <w:rPr>
      <w:rFonts w:ascii="Arial" w:hAnsi="Arial" w:cs="Arial"/>
      <w:b/>
      <w:color w:val="FFFFFF"/>
      <w:kern w:val="16"/>
      <w:lang w:eastAsia="zh-CN"/>
    </w:rPr>
  </w:style>
  <w:style w:type="paragraph" w:customStyle="1" w:styleId="EL75ptBodyText">
    <w:name w:val="_EL 7.5pt Body Text"/>
    <w:rsid w:val="005A3FCC"/>
    <w:pPr>
      <w:spacing w:line="220" w:lineRule="exact"/>
    </w:pPr>
    <w:rPr>
      <w:rFonts w:ascii="Georgia" w:hAnsi="Georgia"/>
      <w:kern w:val="16"/>
      <w:sz w:val="15"/>
      <w:szCs w:val="18"/>
      <w:lang w:eastAsia="zh-CN"/>
    </w:rPr>
  </w:style>
  <w:style w:type="paragraph" w:customStyle="1" w:styleId="EL75ptBullet1">
    <w:name w:val="_EL 7.5pt Bullet 1"/>
    <w:rsid w:val="005A3FCC"/>
    <w:pPr>
      <w:numPr>
        <w:numId w:val="8"/>
      </w:numPr>
      <w:spacing w:after="40" w:line="220" w:lineRule="exact"/>
    </w:pPr>
    <w:rPr>
      <w:rFonts w:ascii="Georgia" w:hAnsi="Georgia"/>
      <w:kern w:val="16"/>
      <w:sz w:val="15"/>
      <w:szCs w:val="15"/>
      <w:lang w:eastAsia="zh-CN"/>
    </w:rPr>
  </w:style>
  <w:style w:type="paragraph" w:customStyle="1" w:styleId="EL75ptBullet2">
    <w:name w:val="_EL 7.5pt Bullet 2"/>
    <w:rsid w:val="005A3FCC"/>
    <w:pPr>
      <w:numPr>
        <w:ilvl w:val="1"/>
        <w:numId w:val="8"/>
      </w:numPr>
      <w:spacing w:after="40" w:line="220" w:lineRule="atLeast"/>
    </w:pPr>
    <w:rPr>
      <w:rFonts w:ascii="Georgia" w:hAnsi="Georgia"/>
      <w:kern w:val="16"/>
      <w:sz w:val="15"/>
      <w:szCs w:val="18"/>
      <w:lang w:eastAsia="zh-CN"/>
    </w:rPr>
  </w:style>
  <w:style w:type="paragraph" w:customStyle="1" w:styleId="EL75ptBullet3">
    <w:name w:val="_EL 7.5pt Bullet 3"/>
    <w:rsid w:val="005A3FCC"/>
    <w:pPr>
      <w:numPr>
        <w:ilvl w:val="2"/>
        <w:numId w:val="8"/>
      </w:numPr>
      <w:spacing w:after="40" w:line="220" w:lineRule="exact"/>
    </w:pPr>
    <w:rPr>
      <w:rFonts w:ascii="Georgia" w:hAnsi="Georgia"/>
      <w:sz w:val="15"/>
      <w:szCs w:val="15"/>
      <w:lang w:eastAsia="zh-CN"/>
    </w:rPr>
  </w:style>
  <w:style w:type="paragraph" w:customStyle="1" w:styleId="ELCoverTitle1">
    <w:name w:val="_EL Cover Title 1"/>
    <w:next w:val="ELCoverTitle2"/>
    <w:rsid w:val="005A3FCC"/>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5A3FCC"/>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5A3FCC"/>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5A3FCC"/>
    <w:pPr>
      <w:spacing w:line="220" w:lineRule="exact"/>
    </w:pPr>
    <w:rPr>
      <w:rFonts w:ascii="Arial" w:hAnsi="Arial" w:cs="Arial"/>
      <w:b/>
      <w:kern w:val="16"/>
      <w:sz w:val="16"/>
      <w:szCs w:val="16"/>
      <w:lang w:eastAsia="zh-CN"/>
    </w:rPr>
  </w:style>
  <w:style w:type="paragraph" w:customStyle="1" w:styleId="EL75ptHeadingWhite">
    <w:name w:val="_EL 7.5pt Heading White"/>
    <w:rsid w:val="005A3FCC"/>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5A3FCC"/>
    <w:pPr>
      <w:numPr>
        <w:numId w:val="10"/>
      </w:numPr>
      <w:spacing w:after="40" w:line="220" w:lineRule="exact"/>
    </w:pPr>
    <w:rPr>
      <w:rFonts w:ascii="Georgia" w:hAnsi="Georgia"/>
      <w:kern w:val="16"/>
      <w:sz w:val="15"/>
      <w:szCs w:val="15"/>
      <w:lang w:eastAsia="zh-CN"/>
    </w:rPr>
  </w:style>
  <w:style w:type="paragraph" w:customStyle="1" w:styleId="EL75ptNumberedList2">
    <w:name w:val="_EL 7.5pt NumberedList 2"/>
    <w:rsid w:val="005A3FCC"/>
    <w:pPr>
      <w:numPr>
        <w:ilvl w:val="1"/>
        <w:numId w:val="10"/>
      </w:numPr>
      <w:spacing w:after="40" w:line="220" w:lineRule="exact"/>
    </w:pPr>
    <w:rPr>
      <w:rFonts w:ascii="Georgia" w:hAnsi="Georgia"/>
      <w:kern w:val="16"/>
      <w:sz w:val="15"/>
      <w:szCs w:val="18"/>
      <w:lang w:eastAsia="zh-CN"/>
    </w:rPr>
  </w:style>
  <w:style w:type="paragraph" w:customStyle="1" w:styleId="EL75ptNumberedList3">
    <w:name w:val="_EL 7.5pt NumberedList 3"/>
    <w:rsid w:val="005A3FCC"/>
    <w:pPr>
      <w:numPr>
        <w:ilvl w:val="2"/>
        <w:numId w:val="10"/>
      </w:numPr>
      <w:spacing w:after="40" w:line="220" w:lineRule="exact"/>
    </w:pPr>
    <w:rPr>
      <w:rFonts w:ascii="Georgia" w:hAnsi="Georgia"/>
      <w:kern w:val="16"/>
      <w:sz w:val="15"/>
      <w:szCs w:val="18"/>
      <w:lang w:eastAsia="zh-CN"/>
    </w:rPr>
  </w:style>
  <w:style w:type="paragraph" w:customStyle="1" w:styleId="EL95ptBullet1">
    <w:name w:val="_EL 9.5pt Bullet 1"/>
    <w:rsid w:val="005A3FCC"/>
    <w:pPr>
      <w:numPr>
        <w:numId w:val="12"/>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5A3FCC"/>
    <w:pPr>
      <w:numPr>
        <w:ilvl w:val="1"/>
        <w:numId w:val="11"/>
      </w:numPr>
      <w:spacing w:after="80" w:line="260" w:lineRule="exact"/>
    </w:pPr>
    <w:rPr>
      <w:rFonts w:ascii="Georgia" w:hAnsi="Georgia"/>
      <w:kern w:val="16"/>
      <w:sz w:val="19"/>
      <w:szCs w:val="19"/>
      <w:lang w:eastAsia="zh-CN"/>
    </w:rPr>
  </w:style>
  <w:style w:type="paragraph" w:customStyle="1" w:styleId="EL95ptBullet3">
    <w:name w:val="_EL 9.5pt Bullet 3"/>
    <w:rsid w:val="005A3FCC"/>
    <w:pPr>
      <w:numPr>
        <w:ilvl w:val="2"/>
        <w:numId w:val="12"/>
      </w:numPr>
      <w:spacing w:after="80" w:line="260" w:lineRule="exact"/>
    </w:pPr>
    <w:rPr>
      <w:rFonts w:ascii="Georgia" w:hAnsi="Georgia"/>
      <w:sz w:val="19"/>
      <w:szCs w:val="19"/>
      <w:lang w:eastAsia="zh-CN"/>
    </w:rPr>
  </w:style>
  <w:style w:type="paragraph" w:customStyle="1" w:styleId="EL95ptHeadingBlack">
    <w:name w:val="_EL 9.5pt Heading Black"/>
    <w:rsid w:val="005A3FCC"/>
    <w:pPr>
      <w:spacing w:line="280" w:lineRule="exact"/>
    </w:pPr>
    <w:rPr>
      <w:rFonts w:ascii="Arial" w:hAnsi="Arial" w:cs="Arial"/>
      <w:b/>
      <w:kern w:val="16"/>
      <w:lang w:eastAsia="zh-CN"/>
    </w:rPr>
  </w:style>
  <w:style w:type="paragraph" w:customStyle="1" w:styleId="EL95ptNumberedList1">
    <w:name w:val="_EL 9.5pt NumberedList 1"/>
    <w:rsid w:val="005A3FCC"/>
    <w:pPr>
      <w:numPr>
        <w:numId w:val="14"/>
      </w:numPr>
      <w:spacing w:after="80" w:line="260" w:lineRule="exact"/>
    </w:pPr>
    <w:rPr>
      <w:rFonts w:ascii="Georgia" w:hAnsi="Georgia"/>
      <w:kern w:val="16"/>
      <w:sz w:val="19"/>
      <w:szCs w:val="19"/>
      <w:lang w:eastAsia="zh-CN"/>
    </w:rPr>
  </w:style>
  <w:style w:type="paragraph" w:customStyle="1" w:styleId="EL95ptNumberedList2">
    <w:name w:val="_EL 9.5pt NumberedList 2"/>
    <w:rsid w:val="005A3FCC"/>
    <w:pPr>
      <w:numPr>
        <w:ilvl w:val="1"/>
        <w:numId w:val="14"/>
      </w:numPr>
      <w:spacing w:after="80" w:line="260" w:lineRule="exact"/>
    </w:pPr>
    <w:rPr>
      <w:rFonts w:ascii="Georgia" w:hAnsi="Georgia"/>
      <w:kern w:val="16"/>
      <w:sz w:val="19"/>
      <w:szCs w:val="19"/>
      <w:lang w:eastAsia="zh-CN"/>
    </w:rPr>
  </w:style>
  <w:style w:type="paragraph" w:customStyle="1" w:styleId="EL95ptNumberedList3">
    <w:name w:val="_EL 9.5pt NumberedList 3"/>
    <w:rsid w:val="005A3FCC"/>
    <w:pPr>
      <w:numPr>
        <w:ilvl w:val="2"/>
        <w:numId w:val="14"/>
      </w:numPr>
      <w:spacing w:after="80" w:line="260" w:lineRule="exact"/>
    </w:pPr>
    <w:rPr>
      <w:rFonts w:ascii="Georgia" w:hAnsi="Georgia"/>
      <w:kern w:val="16"/>
      <w:sz w:val="19"/>
      <w:szCs w:val="19"/>
      <w:lang w:eastAsia="zh-CN"/>
    </w:rPr>
  </w:style>
  <w:style w:type="paragraph" w:customStyle="1" w:styleId="ELFootnotes">
    <w:name w:val="_EL Footnotes"/>
    <w:rsid w:val="005A3FCC"/>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5A3FCC"/>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5A3FCC"/>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5A3FCC"/>
    <w:rPr>
      <w:rFonts w:ascii="Arial" w:hAnsi="Arial" w:cs="Arial"/>
      <w:b/>
      <w:kern w:val="2"/>
      <w:sz w:val="21"/>
      <w:szCs w:val="21"/>
      <w:lang w:eastAsia="zh-CN"/>
    </w:rPr>
  </w:style>
  <w:style w:type="character" w:customStyle="1" w:styleId="EL95ptBodyTextChar">
    <w:name w:val="_EL 9.5pt Body Text Char"/>
    <w:link w:val="EL95ptBodyText"/>
    <w:locked/>
    <w:rsid w:val="005A3FCC"/>
    <w:rPr>
      <w:rFonts w:ascii="Georgia" w:hAnsi="Georgia"/>
      <w:kern w:val="16"/>
      <w:sz w:val="19"/>
      <w:szCs w:val="19"/>
      <w:lang w:eastAsia="zh-CN"/>
    </w:rPr>
  </w:style>
  <w:style w:type="paragraph" w:customStyle="1" w:styleId="EL95ptBullet2">
    <w:name w:val="_EL 9.5pt Bullet 2"/>
    <w:rsid w:val="005A3FCC"/>
    <w:pPr>
      <w:numPr>
        <w:ilvl w:val="1"/>
        <w:numId w:val="12"/>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5A3FCC"/>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5A3FCC"/>
    <w:pPr>
      <w:spacing w:line="160" w:lineRule="exact"/>
    </w:pPr>
    <w:rPr>
      <w:rFonts w:ascii="Arial" w:hAnsi="Arial" w:cs="Arial"/>
      <w:color w:val="000000"/>
      <w:kern w:val="2"/>
      <w:sz w:val="12"/>
      <w:szCs w:val="12"/>
      <w:lang w:eastAsia="zh-CN"/>
    </w:rPr>
  </w:style>
  <w:style w:type="paragraph" w:customStyle="1" w:styleId="EL95Image">
    <w:name w:val="_EL 9.5 Image"/>
    <w:qFormat/>
    <w:rsid w:val="005A3FCC"/>
    <w:pPr>
      <w:spacing w:line="260" w:lineRule="atLeast"/>
    </w:pPr>
    <w:rPr>
      <w:rFonts w:ascii="Georgia" w:hAnsi="Georgia"/>
      <w:kern w:val="16"/>
      <w:sz w:val="19"/>
      <w:szCs w:val="19"/>
      <w:lang w:eastAsia="zh-CN"/>
    </w:rPr>
  </w:style>
  <w:style w:type="paragraph" w:customStyle="1" w:styleId="EL12ptBodyText">
    <w:name w:val="_EL 12pt Body Text"/>
    <w:rsid w:val="005A3FCC"/>
    <w:pPr>
      <w:spacing w:line="320" w:lineRule="exact"/>
    </w:pPr>
    <w:rPr>
      <w:rFonts w:ascii="Georgia" w:hAnsi="Georgia"/>
      <w:kern w:val="16"/>
      <w:sz w:val="24"/>
      <w:szCs w:val="27"/>
      <w:lang w:eastAsia="zh-CN"/>
    </w:rPr>
  </w:style>
  <w:style w:type="paragraph" w:customStyle="1" w:styleId="EL12ptHeadingBlack">
    <w:name w:val="_EL 12pt Heading Black"/>
    <w:qFormat/>
    <w:rsid w:val="005A3FCC"/>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3"/>
      </w:numPr>
      <w:spacing w:after="120" w:line="320" w:lineRule="exact"/>
    </w:pPr>
    <w:rPr>
      <w:rFonts w:ascii="Georgia" w:hAnsi="Georgia"/>
      <w:kern w:val="16"/>
      <w:sz w:val="24"/>
      <w:szCs w:val="27"/>
      <w:lang w:eastAsia="zh-CN"/>
    </w:rPr>
  </w:style>
  <w:style w:type="paragraph" w:customStyle="1" w:styleId="EL12ptNumberedList10">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uiPriority w:val="99"/>
    <w:rsid w:val="00DE0B6B"/>
    <w:rPr>
      <w:rFonts w:cs="Times New Roman"/>
      <w:sz w:val="18"/>
    </w:rPr>
  </w:style>
  <w:style w:type="paragraph" w:styleId="CommentText">
    <w:name w:val="annotation text"/>
    <w:basedOn w:val="Normal"/>
    <w:link w:val="CommentTextChar"/>
    <w:uiPriority w:val="99"/>
    <w:rsid w:val="00DE0B6B"/>
    <w:rPr>
      <w:szCs w:val="20"/>
    </w:rPr>
  </w:style>
  <w:style w:type="character" w:customStyle="1" w:styleId="CommentTextChar">
    <w:name w:val="Comment Text Char"/>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rPr>
  </w:style>
  <w:style w:type="character" w:customStyle="1" w:styleId="CommentSubjectChar">
    <w:name w:val="Comment Subject 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20"/>
    </w:rPr>
  </w:style>
  <w:style w:type="character" w:customStyle="1" w:styleId="BalloonTextChar">
    <w:name w:val="Balloon Text Char"/>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uiPriority w:val="99"/>
    <w:rsid w:val="00857C65"/>
    <w:rPr>
      <w:rFonts w:cs="Times New Roman"/>
      <w:color w:val="0000FF"/>
      <w:u w:val="single"/>
    </w:rPr>
  </w:style>
  <w:style w:type="paragraph" w:customStyle="1" w:styleId="EL12ptBullet1">
    <w:name w:val="_EL 12pt Bullet 1"/>
    <w:rsid w:val="005A3FCC"/>
    <w:pPr>
      <w:numPr>
        <w:numId w:val="5"/>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5A3FCC"/>
    <w:pPr>
      <w:numPr>
        <w:ilvl w:val="1"/>
      </w:numPr>
    </w:pPr>
  </w:style>
  <w:style w:type="paragraph" w:customStyle="1" w:styleId="EL12ptBullet3">
    <w:name w:val="_EL 12pt Bullet 3"/>
    <w:basedOn w:val="EL12ptBullet2"/>
    <w:qFormat/>
    <w:rsid w:val="005A3FCC"/>
    <w:pPr>
      <w:numPr>
        <w:ilvl w:val="2"/>
      </w:numPr>
    </w:pPr>
  </w:style>
  <w:style w:type="numbering" w:customStyle="1" w:styleId="EL12ptBulletList">
    <w:name w:val="_EL 12pt BulletList"/>
    <w:rsid w:val="005A3FCC"/>
    <w:pPr>
      <w:numPr>
        <w:numId w:val="5"/>
      </w:numPr>
    </w:pPr>
  </w:style>
  <w:style w:type="paragraph" w:customStyle="1" w:styleId="EL12ptImage">
    <w:name w:val="_EL 12pt Image"/>
    <w:basedOn w:val="EL12ptBodyText"/>
    <w:qFormat/>
    <w:rsid w:val="005A3FCC"/>
    <w:pPr>
      <w:spacing w:line="320" w:lineRule="atLeast"/>
    </w:pPr>
  </w:style>
  <w:style w:type="numbering" w:customStyle="1" w:styleId="EL12ptNumberedList">
    <w:name w:val="_EL 12pt NumberedList"/>
    <w:uiPriority w:val="99"/>
    <w:rsid w:val="005A3FCC"/>
    <w:pPr>
      <w:numPr>
        <w:numId w:val="6"/>
      </w:numPr>
    </w:pPr>
  </w:style>
  <w:style w:type="paragraph" w:customStyle="1" w:styleId="EL12ptNumberedList1">
    <w:name w:val="_EL 12pt NumberedList 1"/>
    <w:qFormat/>
    <w:rsid w:val="005A3FCC"/>
    <w:pPr>
      <w:numPr>
        <w:numId w:val="7"/>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5A3FCC"/>
    <w:pPr>
      <w:numPr>
        <w:ilvl w:val="1"/>
        <w:numId w:val="7"/>
      </w:numPr>
      <w:spacing w:after="120" w:line="320" w:lineRule="exact"/>
    </w:pPr>
    <w:rPr>
      <w:rFonts w:ascii="Georgia" w:hAnsi="Georgia"/>
    </w:rPr>
  </w:style>
  <w:style w:type="paragraph" w:customStyle="1" w:styleId="EL12ptNumberedList3">
    <w:name w:val="_EL 12pt NumberedList 3"/>
    <w:basedOn w:val="Normal"/>
    <w:rsid w:val="005A3FCC"/>
    <w:pPr>
      <w:numPr>
        <w:ilvl w:val="2"/>
        <w:numId w:val="7"/>
      </w:numPr>
      <w:spacing w:after="120" w:line="320" w:lineRule="exact"/>
    </w:pPr>
    <w:rPr>
      <w:rFonts w:ascii="Georgia" w:hAnsi="Georgia"/>
    </w:rPr>
  </w:style>
  <w:style w:type="numbering" w:customStyle="1" w:styleId="EL75ptBulletList">
    <w:name w:val="_EL 7.5pt BulletList"/>
    <w:rsid w:val="005A3FCC"/>
    <w:pPr>
      <w:numPr>
        <w:numId w:val="8"/>
      </w:numPr>
    </w:pPr>
  </w:style>
  <w:style w:type="numbering" w:customStyle="1" w:styleId="EL75ptNumberedList">
    <w:name w:val="_EL 7.5pt NumberedList"/>
    <w:rsid w:val="005A3FCC"/>
    <w:pPr>
      <w:numPr>
        <w:numId w:val="9"/>
      </w:numPr>
    </w:pPr>
  </w:style>
  <w:style w:type="numbering" w:customStyle="1" w:styleId="EL95ptBulletList">
    <w:name w:val="_EL 9.5pt BulletList"/>
    <w:rsid w:val="005A3FCC"/>
    <w:pPr>
      <w:numPr>
        <w:numId w:val="12"/>
      </w:numPr>
    </w:pPr>
  </w:style>
  <w:style w:type="numbering" w:customStyle="1" w:styleId="EL95ptNumberedList">
    <w:name w:val="_EL 9.5pt NumberedList"/>
    <w:rsid w:val="005A3FC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3732">
      <w:marLeft w:val="0"/>
      <w:marRight w:val="0"/>
      <w:marTop w:val="0"/>
      <w:marBottom w:val="0"/>
      <w:divBdr>
        <w:top w:val="none" w:sz="0" w:space="0" w:color="auto"/>
        <w:left w:val="none" w:sz="0" w:space="0" w:color="auto"/>
        <w:bottom w:val="none" w:sz="0" w:space="0" w:color="auto"/>
        <w:right w:val="none" w:sz="0" w:space="0" w:color="auto"/>
      </w:divBdr>
    </w:div>
    <w:div w:id="88672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3</cp:revision>
  <cp:lastPrinted>2013-07-01T00:35:00Z</cp:lastPrinted>
  <dcterms:created xsi:type="dcterms:W3CDTF">2014-02-24T23:09:00Z</dcterms:created>
  <dcterms:modified xsi:type="dcterms:W3CDTF">2014-02-27T09:01:00Z</dcterms:modified>
</cp:coreProperties>
</file>