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8E" w:rsidRDefault="00337C8E" w:rsidP="00AC5B2E">
      <w:pPr>
        <w:pStyle w:val="EL95ptBodyText"/>
      </w:pPr>
    </w:p>
    <w:tbl>
      <w:tblPr>
        <w:tblW w:w="0" w:type="auto"/>
        <w:tblInd w:w="216" w:type="dxa"/>
        <w:tblCellMar>
          <w:left w:w="230" w:type="dxa"/>
          <w:right w:w="0" w:type="dxa"/>
        </w:tblCellMar>
        <w:tblLook w:val="00A0" w:firstRow="1" w:lastRow="0" w:firstColumn="1" w:lastColumn="0" w:noHBand="0" w:noVBand="0"/>
      </w:tblPr>
      <w:tblGrid>
        <w:gridCol w:w="14368"/>
      </w:tblGrid>
      <w:tr w:rsidR="00337C8E">
        <w:trPr>
          <w:trHeight w:hRule="exact" w:val="7920"/>
        </w:trPr>
        <w:tc>
          <w:tcPr>
            <w:tcW w:w="14368" w:type="dxa"/>
            <w:vAlign w:val="bottom"/>
          </w:tcPr>
          <w:p w:rsidR="00337C8E" w:rsidRPr="00D11060" w:rsidRDefault="00337C8E" w:rsidP="00F93233">
            <w:pPr>
              <w:pStyle w:val="ELCoverTitle1"/>
            </w:pPr>
            <w:r>
              <w:t>Grade 8: Module 2B: Unit 2: Lesson 5</w:t>
            </w:r>
          </w:p>
          <w:p w:rsidR="00337C8E" w:rsidRPr="00B64E39" w:rsidRDefault="00337C8E" w:rsidP="00B64E39">
            <w:pPr>
              <w:pStyle w:val="ELCoverTitle2"/>
            </w:pPr>
            <w:r w:rsidRPr="00B64E39">
              <w:t>Reading Shakespeare:</w:t>
            </w:r>
            <w:r w:rsidR="00B64E39" w:rsidRPr="00B64E39">
              <w:t xml:space="preserve"> </w:t>
            </w:r>
            <w:r w:rsidRPr="00402665">
              <w:rPr>
                <w:b w:val="0"/>
              </w:rPr>
              <w:t>The Play within the Play</w:t>
            </w:r>
          </w:p>
        </w:tc>
      </w:tr>
    </w:tbl>
    <w:p w:rsidR="00337C8E" w:rsidRDefault="00337C8E" w:rsidP="00AC5B2E">
      <w:pPr>
        <w:pStyle w:val="EL95ptBodyText"/>
      </w:pPr>
    </w:p>
    <w:p w:rsidR="00337C8E" w:rsidRPr="00AB2F49" w:rsidRDefault="00337C8E" w:rsidP="008F2653">
      <w:pPr>
        <w:pStyle w:val="ELPageHeading2"/>
      </w:pPr>
    </w:p>
    <w:p w:rsidR="00402665" w:rsidRDefault="00402665">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9180"/>
        <w:gridCol w:w="5220"/>
      </w:tblGrid>
      <w:tr w:rsidR="00402665" w:rsidRPr="00E24093" w:rsidTr="003A5A30">
        <w:tc>
          <w:tcPr>
            <w:tcW w:w="14400" w:type="dxa"/>
            <w:gridSpan w:val="2"/>
            <w:shd w:val="clear" w:color="auto" w:fill="717073"/>
          </w:tcPr>
          <w:p w:rsidR="00402665" w:rsidRDefault="00402665" w:rsidP="00402665">
            <w:pPr>
              <w:pStyle w:val="EL95ptHeadingWhite"/>
            </w:pPr>
            <w:r w:rsidRPr="001E4271">
              <w:lastRenderedPageBreak/>
              <w:t>Long-Term Targets Addressed (Based on NYSP12 ELA CCLS)</w:t>
            </w:r>
          </w:p>
        </w:tc>
      </w:tr>
      <w:tr w:rsidR="00337C8E">
        <w:tc>
          <w:tcPr>
            <w:tcW w:w="14400" w:type="dxa"/>
            <w:gridSpan w:val="2"/>
          </w:tcPr>
          <w:p w:rsidR="00337C8E" w:rsidRPr="001A7123" w:rsidRDefault="00337C8E" w:rsidP="00F5338F">
            <w:pPr>
              <w:pStyle w:val="EL95ptBodyText"/>
              <w:rPr>
                <w:sz w:val="19"/>
                <w:szCs w:val="19"/>
              </w:rPr>
            </w:pPr>
            <w:r w:rsidRPr="001A7123">
              <w:rPr>
                <w:sz w:val="19"/>
                <w:szCs w:val="19"/>
              </w:rPr>
              <w:t>I can determine the meaning of words and phrases in literary text (figurative, connotative, and technical meanings). (RL.8.4)</w:t>
            </w:r>
          </w:p>
          <w:p w:rsidR="00337C8E" w:rsidRPr="001A7123" w:rsidRDefault="00845B8C" w:rsidP="00AC5B2E">
            <w:pPr>
              <w:pStyle w:val="EL95ptBodyText"/>
              <w:rPr>
                <w:sz w:val="19"/>
                <w:szCs w:val="19"/>
              </w:rPr>
            </w:pPr>
            <w:r w:rsidRPr="00041BC9">
              <w:rPr>
                <w:sz w:val="19"/>
                <w:szCs w:val="19"/>
              </w:rPr>
              <w:t>I can analyze the connections between modern fiction</w:t>
            </w:r>
            <w:r w:rsidR="00337C8E" w:rsidRPr="00290A3F">
              <w:rPr>
                <w:rFonts w:ascii="Garamond" w:hAnsi="Garamond"/>
                <w:sz w:val="24"/>
                <w:szCs w:val="19"/>
              </w:rPr>
              <w:t xml:space="preserve"> </w:t>
            </w:r>
            <w:r w:rsidR="00337C8E" w:rsidRPr="00E251E6">
              <w:rPr>
                <w:sz w:val="19"/>
                <w:szCs w:val="19"/>
              </w:rPr>
              <w:t>and myths, traditional stories</w:t>
            </w:r>
            <w:r w:rsidR="00337C8E" w:rsidRPr="001A7123">
              <w:rPr>
                <w:sz w:val="19"/>
                <w:szCs w:val="19"/>
              </w:rPr>
              <w:t>,</w:t>
            </w:r>
            <w:r w:rsidRPr="00041BC9">
              <w:rPr>
                <w:sz w:val="19"/>
                <w:szCs w:val="19"/>
              </w:rPr>
              <w:t xml:space="preserve"> or religious works (themes, patterns of events, character types). (RL.8.9)</w:t>
            </w:r>
          </w:p>
        </w:tc>
      </w:tr>
      <w:tr w:rsidR="00337C8E" w:rsidRPr="00E24093">
        <w:tc>
          <w:tcPr>
            <w:tcW w:w="9180" w:type="dxa"/>
            <w:shd w:val="clear" w:color="auto" w:fill="717073"/>
            <w:vAlign w:val="center"/>
          </w:tcPr>
          <w:p w:rsidR="00337C8E" w:rsidRPr="00905694" w:rsidRDefault="00337C8E" w:rsidP="00AC5B2E">
            <w:pPr>
              <w:pStyle w:val="EL95ptHeadingWhite"/>
            </w:pPr>
            <w:r w:rsidRPr="00905694">
              <w:t>Supporting Learning Targets</w:t>
            </w:r>
          </w:p>
        </w:tc>
        <w:tc>
          <w:tcPr>
            <w:tcW w:w="5220" w:type="dxa"/>
            <w:shd w:val="clear" w:color="auto" w:fill="717073"/>
            <w:vAlign w:val="center"/>
          </w:tcPr>
          <w:p w:rsidR="00337C8E" w:rsidRPr="00905694" w:rsidRDefault="00337C8E" w:rsidP="00AC5B2E">
            <w:pPr>
              <w:pStyle w:val="EL95ptHeadingWhite"/>
            </w:pPr>
            <w:r w:rsidRPr="00905694">
              <w:t>Ongoing Assessment</w:t>
            </w:r>
          </w:p>
        </w:tc>
      </w:tr>
      <w:tr w:rsidR="00337C8E">
        <w:tc>
          <w:tcPr>
            <w:tcW w:w="9180" w:type="dxa"/>
            <w:tcMar>
              <w:left w:w="115" w:type="dxa"/>
              <w:right w:w="115" w:type="dxa"/>
            </w:tcMar>
          </w:tcPr>
          <w:p w:rsidR="00337C8E" w:rsidRDefault="00337C8E" w:rsidP="009C1B12">
            <w:pPr>
              <w:pStyle w:val="EL95ptBullet1"/>
            </w:pPr>
            <w:r w:rsidRPr="009C1B12">
              <w:t>I can analyze Shakespeare’s use of tragedy within a comedy.</w:t>
            </w:r>
          </w:p>
          <w:p w:rsidR="00337C8E" w:rsidRDefault="00337C8E" w:rsidP="009C1B12">
            <w:pPr>
              <w:pStyle w:val="EL95ptBullet1"/>
            </w:pPr>
            <w:r>
              <w:t>I can explain why Shakespeare wrote the play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into </w:t>
            </w:r>
            <w:r w:rsidRPr="006D1AAB">
              <w:rPr>
                <w:i/>
              </w:rPr>
              <w:t>A Midsummer Night’s Dream</w:t>
            </w:r>
            <w:r>
              <w:t>.</w:t>
            </w:r>
          </w:p>
          <w:p w:rsidR="00337C8E" w:rsidRDefault="00337C8E" w:rsidP="00A74FD4">
            <w:pPr>
              <w:pStyle w:val="EL95ptBullet1"/>
              <w:numPr>
                <w:ilvl w:val="0"/>
                <w:numId w:val="0"/>
              </w:numPr>
            </w:pPr>
          </w:p>
        </w:tc>
        <w:tc>
          <w:tcPr>
            <w:tcW w:w="5220" w:type="dxa"/>
          </w:tcPr>
          <w:p w:rsidR="00337C8E" w:rsidRDefault="00337C8E" w:rsidP="008F2653">
            <w:pPr>
              <w:pStyle w:val="EL95ptBullet1"/>
            </w:pPr>
            <w:r>
              <w:t>“</w:t>
            </w:r>
            <w:proofErr w:type="spellStart"/>
            <w:r w:rsidRPr="00C25323">
              <w:t>Pyramus</w:t>
            </w:r>
            <w:proofErr w:type="spellEnd"/>
            <w:r w:rsidRPr="00C25323">
              <w:t xml:space="preserve"> and </w:t>
            </w:r>
            <w:proofErr w:type="spellStart"/>
            <w:r w:rsidRPr="00C25323">
              <w:t>Thisbe</w:t>
            </w:r>
            <w:proofErr w:type="spellEnd"/>
            <w:r>
              <w:t>” structured notes (from homework</w:t>
            </w:r>
            <w:r w:rsidRPr="008455C5">
              <w:t xml:space="preserve">) </w:t>
            </w:r>
          </w:p>
          <w:p w:rsidR="00337C8E" w:rsidRPr="00C83103" w:rsidRDefault="00337C8E" w:rsidP="008F2653">
            <w:pPr>
              <w:pStyle w:val="EL95ptBullet1"/>
            </w:pPr>
            <w:r w:rsidRPr="00D61739">
              <w:t>Venn Diagram: Comparing and Contrasting Two Plays</w:t>
            </w:r>
          </w:p>
          <w:p w:rsidR="00337C8E" w:rsidRPr="006E6568" w:rsidRDefault="00337C8E" w:rsidP="008F2653">
            <w:pPr>
              <w:pStyle w:val="EL95ptBullet1"/>
            </w:pPr>
            <w:r w:rsidRPr="008455C5">
              <w:rPr>
                <w:i/>
              </w:rPr>
              <w:t>A Midsummer Night’s Dream</w:t>
            </w:r>
            <w:r>
              <w:t xml:space="preserve"> structured notes, 5.1.114–379</w:t>
            </w:r>
          </w:p>
        </w:tc>
      </w:tr>
    </w:tbl>
    <w:p w:rsidR="00337C8E" w:rsidRDefault="00337C8E" w:rsidP="00F608D5">
      <w:pPr>
        <w:pStyle w:val="ELPageHeading3"/>
      </w:pPr>
    </w:p>
    <w:p w:rsidR="00337C8E" w:rsidRDefault="00337C8E">
      <w:pPr>
        <w:rPr>
          <w:rFonts w:ascii="Arial" w:hAnsi="Arial" w:cs="Arial"/>
          <w:color w:val="717073"/>
          <w:kern w:val="16"/>
          <w:sz w:val="26"/>
          <w:szCs w:val="26"/>
        </w:rPr>
      </w:pPr>
      <w:r>
        <w:br w:type="page"/>
      </w:r>
    </w:p>
    <w:p w:rsidR="00337C8E" w:rsidRPr="00F608D5" w:rsidRDefault="00337C8E" w:rsidP="00F608D5">
      <w:pPr>
        <w:pStyle w:val="ELPageHeading3"/>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5220"/>
        <w:gridCol w:w="9180"/>
      </w:tblGrid>
      <w:tr w:rsidR="00337C8E" w:rsidRPr="00E24093">
        <w:tc>
          <w:tcPr>
            <w:tcW w:w="5220" w:type="dxa"/>
            <w:shd w:val="clear" w:color="auto" w:fill="717073"/>
            <w:vAlign w:val="center"/>
          </w:tcPr>
          <w:p w:rsidR="00337C8E" w:rsidRPr="00426CA5" w:rsidRDefault="00337C8E" w:rsidP="00AC5B2E">
            <w:pPr>
              <w:pStyle w:val="EL95ptHeadingWhite"/>
            </w:pPr>
            <w:r>
              <w:br w:type="page"/>
            </w:r>
            <w:r w:rsidRPr="00426CA5">
              <w:t>Agenda</w:t>
            </w:r>
          </w:p>
        </w:tc>
        <w:tc>
          <w:tcPr>
            <w:tcW w:w="9180" w:type="dxa"/>
            <w:shd w:val="clear" w:color="auto" w:fill="717073"/>
            <w:vAlign w:val="center"/>
          </w:tcPr>
          <w:p w:rsidR="00337C8E" w:rsidRPr="00426CA5" w:rsidRDefault="00337C8E" w:rsidP="00AC5B2E">
            <w:pPr>
              <w:pStyle w:val="EL95ptHeadingWhite"/>
            </w:pPr>
            <w:r w:rsidRPr="00426CA5">
              <w:t>Teaching Notes</w:t>
            </w:r>
          </w:p>
        </w:tc>
      </w:tr>
      <w:tr w:rsidR="00337C8E">
        <w:tc>
          <w:tcPr>
            <w:tcW w:w="5220" w:type="dxa"/>
          </w:tcPr>
          <w:p w:rsidR="00337C8E" w:rsidRPr="008F2653" w:rsidRDefault="00337C8E" w:rsidP="00AC5B2E">
            <w:pPr>
              <w:pStyle w:val="EL95ptNumberedList1"/>
            </w:pPr>
            <w:r w:rsidRPr="008F2653">
              <w:t>Opening</w:t>
            </w:r>
          </w:p>
          <w:p w:rsidR="00337C8E" w:rsidRPr="008F2653" w:rsidRDefault="00337C8E" w:rsidP="00AC5B2E">
            <w:pPr>
              <w:pStyle w:val="EL95ptNumberedList2"/>
            </w:pPr>
            <w:r w:rsidRPr="008F2653">
              <w:t>Engaging the Reader: Homework Focus Question (5 minutes)</w:t>
            </w:r>
          </w:p>
          <w:p w:rsidR="00337C8E" w:rsidRPr="008F2653" w:rsidRDefault="00337C8E" w:rsidP="00AC5B2E">
            <w:pPr>
              <w:pStyle w:val="EL95ptNumberedList2"/>
            </w:pPr>
            <w:r w:rsidRPr="008F2653">
              <w:t>Review</w:t>
            </w:r>
            <w:r>
              <w:t>ing</w:t>
            </w:r>
            <w:r w:rsidRPr="008F2653">
              <w:t xml:space="preserve"> Learning Targets (2 minutes) </w:t>
            </w:r>
          </w:p>
          <w:p w:rsidR="00337C8E" w:rsidRPr="008F2653" w:rsidRDefault="00337C8E" w:rsidP="00AC5B2E">
            <w:pPr>
              <w:pStyle w:val="EL95ptNumberedList1"/>
            </w:pPr>
            <w:r w:rsidRPr="008F2653">
              <w:t>Work Time</w:t>
            </w:r>
          </w:p>
          <w:p w:rsidR="00337C8E" w:rsidRPr="008F2653" w:rsidRDefault="00337C8E" w:rsidP="00AC5B2E">
            <w:pPr>
              <w:pStyle w:val="EL95ptNumberedList2"/>
              <w:numPr>
                <w:ilvl w:val="0"/>
                <w:numId w:val="14"/>
              </w:numPr>
            </w:pPr>
            <w:r w:rsidRPr="008F2653">
              <w:t>Drama Circle: Act 5, Scene 1 (25 minutes)</w:t>
            </w:r>
          </w:p>
          <w:p w:rsidR="00337C8E" w:rsidRPr="008F2653" w:rsidRDefault="00337C8E" w:rsidP="00A74FD4">
            <w:pPr>
              <w:pStyle w:val="EL95ptNumberedList2"/>
              <w:numPr>
                <w:ilvl w:val="0"/>
                <w:numId w:val="14"/>
              </w:numPr>
            </w:pPr>
            <w:r w:rsidRPr="008F2653">
              <w:t xml:space="preserve">Author’s Craft: Comparing and Contrasting the Play </w:t>
            </w:r>
            <w:r>
              <w:t>w</w:t>
            </w:r>
            <w:r w:rsidRPr="008F2653">
              <w:t>ithin the Play (10 minutes)</w:t>
            </w:r>
          </w:p>
          <w:p w:rsidR="00337C8E" w:rsidRPr="008F2653" w:rsidRDefault="00337C8E" w:rsidP="00AC5B2E">
            <w:pPr>
              <w:pStyle w:val="EL95ptNumberedList1"/>
            </w:pPr>
            <w:r w:rsidRPr="008F2653">
              <w:t xml:space="preserve">Closing </w:t>
            </w:r>
            <w:r>
              <w:t>and Assessment</w:t>
            </w:r>
          </w:p>
          <w:p w:rsidR="00337C8E" w:rsidRPr="008F2653" w:rsidRDefault="00337C8E" w:rsidP="00A74FD4">
            <w:pPr>
              <w:pStyle w:val="EL95ptNumberedList2"/>
              <w:numPr>
                <w:ilvl w:val="0"/>
                <w:numId w:val="13"/>
              </w:numPr>
            </w:pPr>
            <w:r w:rsidRPr="008F2653">
              <w:t xml:space="preserve">Making Connections </w:t>
            </w:r>
            <w:r>
              <w:t>b</w:t>
            </w:r>
            <w:r w:rsidRPr="008F2653">
              <w:t xml:space="preserve">etween </w:t>
            </w:r>
            <w:r w:rsidRPr="008F2653">
              <w:rPr>
                <w:i/>
              </w:rPr>
              <w:t>A Midsummer Night’s Dream</w:t>
            </w:r>
            <w:r w:rsidRPr="008F2653">
              <w:t xml:space="preserve"> and </w:t>
            </w:r>
            <w:r>
              <w:t>“</w:t>
            </w:r>
            <w:proofErr w:type="spellStart"/>
            <w:r w:rsidRPr="008F2653">
              <w:t>Pyramus</w:t>
            </w:r>
            <w:proofErr w:type="spellEnd"/>
            <w:r w:rsidRPr="008F2653">
              <w:t xml:space="preserve"> and </w:t>
            </w:r>
            <w:proofErr w:type="spellStart"/>
            <w:r w:rsidRPr="008F2653">
              <w:t>Thisbe</w:t>
            </w:r>
            <w:proofErr w:type="spellEnd"/>
            <w:r>
              <w:t>”</w:t>
            </w:r>
            <w:r w:rsidRPr="008F2653">
              <w:t xml:space="preserve"> (3 minutes) </w:t>
            </w:r>
          </w:p>
          <w:p w:rsidR="00337C8E" w:rsidRPr="008F2653" w:rsidRDefault="00337C8E" w:rsidP="00AC5B2E">
            <w:pPr>
              <w:pStyle w:val="EL95ptNumberedList1"/>
            </w:pPr>
            <w:r w:rsidRPr="008F2653">
              <w:t>Homework</w:t>
            </w:r>
          </w:p>
          <w:p w:rsidR="00845B8C" w:rsidRPr="00402665" w:rsidRDefault="00337C8E" w:rsidP="00402665">
            <w:pPr>
              <w:pStyle w:val="EL95ptNumberedList2"/>
              <w:numPr>
                <w:ilvl w:val="0"/>
                <w:numId w:val="34"/>
              </w:numPr>
            </w:pPr>
            <w:r w:rsidRPr="00402665">
              <w:t>Reread 5.1.114–179 and complete the structured notes.</w:t>
            </w:r>
          </w:p>
        </w:tc>
        <w:tc>
          <w:tcPr>
            <w:tcW w:w="9180" w:type="dxa"/>
          </w:tcPr>
          <w:p w:rsidR="00337C8E" w:rsidRDefault="00337C8E" w:rsidP="0046192E">
            <w:pPr>
              <w:pStyle w:val="EL95ptBullet1"/>
            </w:pPr>
            <w:r>
              <w:t>Students read the play within the play, “</w:t>
            </w:r>
            <w:proofErr w:type="spellStart"/>
            <w:r>
              <w:t>Pyramus</w:t>
            </w:r>
            <w:proofErr w:type="spellEnd"/>
            <w:r>
              <w:t xml:space="preserve"> and </w:t>
            </w:r>
            <w:proofErr w:type="spellStart"/>
            <w:r>
              <w:t>Thisbe</w:t>
            </w:r>
            <w:proofErr w:type="spellEnd"/>
            <w:r>
              <w:t xml:space="preserve">,” performed by Bottom and his group of players for Theseus, Hippolyta, and the lovers. They compare and </w:t>
            </w:r>
            <w:r w:rsidRPr="008F2653">
              <w:t xml:space="preserve">contrast the two plays to determine why the play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w:t>
            </w:r>
            <w:r w:rsidRPr="008F2653">
              <w:t xml:space="preserve">was written into </w:t>
            </w:r>
            <w:r w:rsidRPr="008F2653">
              <w:rPr>
                <w:i/>
              </w:rPr>
              <w:t>A Midsummer</w:t>
            </w:r>
            <w:r w:rsidRPr="00A74FD4">
              <w:rPr>
                <w:i/>
              </w:rPr>
              <w:t xml:space="preserve"> Night’s Dream</w:t>
            </w:r>
            <w:r>
              <w:t xml:space="preserve">. </w:t>
            </w:r>
          </w:p>
          <w:p w:rsidR="00337C8E" w:rsidRDefault="00337C8E" w:rsidP="0046192E">
            <w:pPr>
              <w:pStyle w:val="EL95ptBullet1"/>
            </w:pPr>
            <w:r>
              <w:t xml:space="preserve">Students also identify references to mythological stories within the play to make further connections between </w:t>
            </w:r>
            <w:r w:rsidRPr="006D1AAB">
              <w:rPr>
                <w:i/>
              </w:rPr>
              <w:t>A Midsummer Night’s Dream</w:t>
            </w:r>
            <w:r>
              <w:t xml:space="preserve"> and other texts. Students reread the same scene independently for homework, reinforcing the idea that complex texts often require multiple readings. </w:t>
            </w:r>
          </w:p>
          <w:p w:rsidR="00337C8E" w:rsidRDefault="00337C8E" w:rsidP="0046192E">
            <w:pPr>
              <w:pStyle w:val="EL95ptBullet1"/>
            </w:pPr>
            <w:r>
              <w:t>Today, students read part of Act 5, Scene 1 in a full-class Drama Circle so they can continue building confidence with the text with teacher support.</w:t>
            </w:r>
          </w:p>
          <w:p w:rsidR="00337C8E" w:rsidRPr="005D445D" w:rsidRDefault="00337C8E" w:rsidP="008F2653">
            <w:pPr>
              <w:pStyle w:val="EL95ptBullet1"/>
            </w:pPr>
            <w:r>
              <w:t>Post: Learning targets.</w:t>
            </w:r>
          </w:p>
        </w:tc>
      </w:tr>
    </w:tbl>
    <w:p w:rsidR="00337C8E" w:rsidRDefault="00337C8E" w:rsidP="00F608D5">
      <w:pPr>
        <w:pStyle w:val="ELPageHeading2"/>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3510"/>
        <w:gridCol w:w="10890"/>
      </w:tblGrid>
      <w:tr w:rsidR="00337C8E">
        <w:tc>
          <w:tcPr>
            <w:tcW w:w="3510" w:type="dxa"/>
            <w:shd w:val="clear" w:color="auto" w:fill="717073"/>
            <w:vAlign w:val="center"/>
          </w:tcPr>
          <w:p w:rsidR="00337C8E" w:rsidRPr="008066DB" w:rsidRDefault="00337C8E" w:rsidP="00AC5B2E">
            <w:pPr>
              <w:pStyle w:val="EL95ptHeadingWhite"/>
            </w:pPr>
            <w:r>
              <w:br w:type="page"/>
            </w:r>
            <w:r w:rsidRPr="008066DB">
              <w:t>Lesson Vocabulary</w:t>
            </w:r>
          </w:p>
        </w:tc>
        <w:tc>
          <w:tcPr>
            <w:tcW w:w="10890" w:type="dxa"/>
            <w:shd w:val="clear" w:color="auto" w:fill="717073"/>
            <w:vAlign w:val="center"/>
          </w:tcPr>
          <w:p w:rsidR="00337C8E" w:rsidRPr="008066DB" w:rsidRDefault="00337C8E" w:rsidP="00AC5B2E">
            <w:pPr>
              <w:pStyle w:val="EL95ptHeadingWhite"/>
            </w:pPr>
            <w:r w:rsidRPr="008066DB">
              <w:t>Materials</w:t>
            </w:r>
          </w:p>
        </w:tc>
      </w:tr>
      <w:tr w:rsidR="00337C8E" w:rsidRPr="00E24093">
        <w:tc>
          <w:tcPr>
            <w:tcW w:w="3510" w:type="dxa"/>
          </w:tcPr>
          <w:p w:rsidR="00337C8E" w:rsidRPr="001A7123" w:rsidRDefault="008A001A" w:rsidP="00093E66">
            <w:pPr>
              <w:pStyle w:val="EL95ptBodyText"/>
              <w:rPr>
                <w:sz w:val="19"/>
                <w:szCs w:val="19"/>
              </w:rPr>
            </w:pPr>
            <w:bookmarkStart w:id="0" w:name="_GoBack"/>
            <w:r>
              <w:rPr>
                <w:sz w:val="19"/>
                <w:szCs w:val="19"/>
              </w:rPr>
              <w:t>t</w:t>
            </w:r>
            <w:bookmarkEnd w:id="0"/>
            <w:r w:rsidR="00041BC9">
              <w:rPr>
                <w:sz w:val="19"/>
                <w:szCs w:val="19"/>
              </w:rPr>
              <w:t xml:space="preserve">ragedy; </w:t>
            </w:r>
            <w:r w:rsidR="00337C8E" w:rsidRPr="001A7123">
              <w:rPr>
                <w:sz w:val="19"/>
                <w:szCs w:val="19"/>
              </w:rPr>
              <w:t>sunder (5.1.140), scorn (5.1.147), woo (5.1.147), chink (5.1.167), partition (5.1.176), discharged (5.1.217)</w:t>
            </w:r>
          </w:p>
        </w:tc>
        <w:tc>
          <w:tcPr>
            <w:tcW w:w="10890" w:type="dxa"/>
          </w:tcPr>
          <w:p w:rsidR="00337C8E" w:rsidRPr="003220B5" w:rsidRDefault="00337C8E" w:rsidP="00AC5B2E">
            <w:pPr>
              <w:pStyle w:val="EL95ptBullet1"/>
            </w:pPr>
            <w:r>
              <w:rPr>
                <w:i/>
              </w:rPr>
              <w:t>A Midsummer Night’s Dream</w:t>
            </w:r>
            <w:r>
              <w:t xml:space="preserve"> (book; one per student) </w:t>
            </w:r>
          </w:p>
          <w:p w:rsidR="00337C8E" w:rsidRPr="00D61739" w:rsidRDefault="00337C8E" w:rsidP="00AC5B2E">
            <w:pPr>
              <w:pStyle w:val="EL95ptBullet1"/>
            </w:pPr>
            <w:r>
              <w:t>Act 5, Scene 1</w:t>
            </w:r>
            <w:r w:rsidRPr="003220B5">
              <w:t xml:space="preserve"> Teacher’s Guide</w:t>
            </w:r>
            <w:r>
              <w:t xml:space="preserve"> </w:t>
            </w:r>
            <w:r w:rsidRPr="003220B5">
              <w:t>(for teacher reference)</w:t>
            </w:r>
            <w:r>
              <w:rPr>
                <w:b/>
              </w:rPr>
              <w:t xml:space="preserve"> </w:t>
            </w:r>
          </w:p>
          <w:p w:rsidR="00337C8E" w:rsidRPr="00D61739" w:rsidRDefault="00337C8E" w:rsidP="00AC5B2E">
            <w:pPr>
              <w:pStyle w:val="EL95ptBullet1"/>
            </w:pPr>
            <w:r w:rsidRPr="00D61739">
              <w:t>Venn Diagram: Comparing and Contrasting Two Plays (one per student and one for display)</w:t>
            </w:r>
          </w:p>
          <w:p w:rsidR="00337C8E" w:rsidRDefault="00337C8E" w:rsidP="00AC5B2E">
            <w:pPr>
              <w:pStyle w:val="EL95ptBullet1"/>
            </w:pPr>
            <w:r w:rsidRPr="008455C5">
              <w:rPr>
                <w:i/>
              </w:rPr>
              <w:t>A Midsummer Night’s Dream</w:t>
            </w:r>
            <w:r>
              <w:t xml:space="preserve"> structured notes, 5.1.114–379</w:t>
            </w:r>
            <w:r w:rsidRPr="008455C5">
              <w:t xml:space="preserve"> (one per student) </w:t>
            </w:r>
          </w:p>
          <w:p w:rsidR="00337C8E" w:rsidRDefault="00337C8E" w:rsidP="00AC5B2E">
            <w:pPr>
              <w:pStyle w:val="EL95ptBullet1"/>
            </w:pPr>
            <w:r w:rsidRPr="008455C5">
              <w:rPr>
                <w:i/>
              </w:rPr>
              <w:t>A Midsummer Night’s Dream</w:t>
            </w:r>
            <w:r w:rsidRPr="008455C5">
              <w:t xml:space="preserve"> </w:t>
            </w:r>
            <w:r>
              <w:t>supported structured notes, 5.1.114–37</w:t>
            </w:r>
            <w:r w:rsidRPr="008455C5">
              <w:t>9</w:t>
            </w:r>
            <w:r>
              <w:t xml:space="preserve"> (optional, for students needing additional support)</w:t>
            </w:r>
          </w:p>
          <w:p w:rsidR="00337C8E" w:rsidRPr="008455C5" w:rsidRDefault="00337C8E" w:rsidP="00AC5B2E">
            <w:pPr>
              <w:pStyle w:val="EL95ptBullet1"/>
            </w:pPr>
            <w:r w:rsidRPr="008455C5">
              <w:rPr>
                <w:i/>
              </w:rPr>
              <w:t>A Midsummer Night’s Dream</w:t>
            </w:r>
            <w:r>
              <w:t xml:space="preserve"> Structured N</w:t>
            </w:r>
            <w:r w:rsidRPr="008455C5">
              <w:t>otes</w:t>
            </w:r>
            <w:r>
              <w:t xml:space="preserve"> Teacher’s Guide, 5.1.114–37</w:t>
            </w:r>
            <w:r w:rsidRPr="008455C5">
              <w:t>9</w:t>
            </w:r>
            <w:r>
              <w:t xml:space="preserve"> (for teacher reference) </w:t>
            </w:r>
          </w:p>
        </w:tc>
      </w:tr>
    </w:tbl>
    <w:p w:rsidR="00337C8E" w:rsidRDefault="00337C8E" w:rsidP="00AC5B2E">
      <w:pPr>
        <w:pStyle w:val="EL95ptBodyText"/>
      </w:pPr>
    </w:p>
    <w:p w:rsidR="00337C8E" w:rsidRDefault="00337C8E" w:rsidP="00F608D5">
      <w:pPr>
        <w:pStyle w:val="ELPageHeading2"/>
      </w:pP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37C8E">
        <w:tc>
          <w:tcPr>
            <w:tcW w:w="10890" w:type="dxa"/>
            <w:shd w:val="clear" w:color="auto" w:fill="717073"/>
            <w:vAlign w:val="center"/>
          </w:tcPr>
          <w:p w:rsidR="00337C8E" w:rsidRPr="008066DB" w:rsidRDefault="00337C8E" w:rsidP="00AC5B2E">
            <w:pPr>
              <w:pStyle w:val="EL95ptHeadingWhite"/>
            </w:pPr>
            <w:r>
              <w:lastRenderedPageBreak/>
              <w:br w:type="page"/>
              <w:t>Opening</w:t>
            </w:r>
          </w:p>
        </w:tc>
        <w:tc>
          <w:tcPr>
            <w:tcW w:w="3510" w:type="dxa"/>
            <w:shd w:val="clear" w:color="auto" w:fill="717073"/>
            <w:vAlign w:val="center"/>
          </w:tcPr>
          <w:p w:rsidR="00337C8E" w:rsidRPr="008066DB" w:rsidRDefault="00337C8E" w:rsidP="00AC5B2E">
            <w:pPr>
              <w:pStyle w:val="EL95ptHeadingWhite"/>
            </w:pPr>
            <w:r>
              <w:t>Meeting Students’ Needs</w:t>
            </w:r>
          </w:p>
        </w:tc>
      </w:tr>
      <w:tr w:rsidR="00337C8E" w:rsidRPr="00E24093">
        <w:tc>
          <w:tcPr>
            <w:tcW w:w="10890" w:type="dxa"/>
          </w:tcPr>
          <w:p w:rsidR="00337C8E" w:rsidRPr="001A7123" w:rsidRDefault="00337C8E" w:rsidP="00AC5B2E">
            <w:pPr>
              <w:pStyle w:val="EL95ptBodyText"/>
              <w:rPr>
                <w:b/>
                <w:sz w:val="19"/>
                <w:szCs w:val="19"/>
              </w:rPr>
            </w:pPr>
            <w:r w:rsidRPr="001A7123">
              <w:rPr>
                <w:b/>
                <w:sz w:val="19"/>
                <w:szCs w:val="19"/>
              </w:rPr>
              <w:t>A. Engaging the Reader: Homework Focus Question (5 minutes)</w:t>
            </w:r>
          </w:p>
          <w:p w:rsidR="00337C8E" w:rsidRDefault="00337C8E" w:rsidP="0023520A">
            <w:pPr>
              <w:pStyle w:val="EL95ptBullet1"/>
            </w:pPr>
            <w:r>
              <w:t xml:space="preserve">Invite students to sit with their Rochester discussion partners. </w:t>
            </w:r>
          </w:p>
          <w:p w:rsidR="00337C8E" w:rsidRPr="008F2653" w:rsidRDefault="00337C8E" w:rsidP="0023520A">
            <w:pPr>
              <w:pStyle w:val="EL95ptBullet1"/>
              <w:rPr>
                <w:rFonts w:eastAsia="Times New Roman"/>
                <w:color w:val="000000"/>
                <w:szCs w:val="17"/>
              </w:rPr>
            </w:pPr>
            <w:r>
              <w:t xml:space="preserve">Have students discuss their answers to the homework focus question:  </w:t>
            </w:r>
          </w:p>
          <w:p w:rsidR="00337C8E" w:rsidRPr="00AF584E" w:rsidRDefault="00337C8E" w:rsidP="008F2653">
            <w:pPr>
              <w:pStyle w:val="EL95ptBullet2Asterisk"/>
              <w:rPr>
                <w:rFonts w:eastAsia="Times New Roman"/>
                <w:color w:val="000000"/>
                <w:szCs w:val="17"/>
              </w:rPr>
            </w:pPr>
            <w:r>
              <w:t xml:space="preserve">“How is the Greek myth </w:t>
            </w:r>
            <w:r w:rsidR="00DD6BD5">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sidR="00DD6BD5">
              <w:t>’</w:t>
            </w:r>
            <w:r>
              <w:t xml:space="preserve"> related to the story of the young lovers</w:t>
            </w:r>
            <w:r w:rsidR="00572E5B">
              <w:t xml:space="preserve"> in</w:t>
            </w:r>
            <w:r>
              <w:t xml:space="preserve"> </w:t>
            </w:r>
            <w:r w:rsidRPr="009E78C0">
              <w:rPr>
                <w:i/>
              </w:rPr>
              <w:t>A Midsummer Night</w:t>
            </w:r>
            <w:r>
              <w:rPr>
                <w:i/>
              </w:rPr>
              <w:t>’</w:t>
            </w:r>
            <w:r w:rsidRPr="009E78C0">
              <w:rPr>
                <w:i/>
              </w:rPr>
              <w:t>s Dream</w:t>
            </w:r>
            <w:r>
              <w:t>?”</w:t>
            </w:r>
          </w:p>
          <w:p w:rsidR="00337C8E" w:rsidRPr="0023520A" w:rsidRDefault="00337C8E" w:rsidP="006911F5">
            <w:pPr>
              <w:pStyle w:val="EL95ptBullet1"/>
              <w:rPr>
                <w:rFonts w:eastAsia="Times New Roman"/>
                <w:color w:val="000000"/>
                <w:szCs w:val="17"/>
              </w:rPr>
            </w:pPr>
            <w:r>
              <w:t xml:space="preserve">After a minute, cold call a pair to share their responses to the focus question. Listen for students to notice that </w:t>
            </w:r>
            <w:r w:rsidR="001F0BA8">
              <w:t xml:space="preserve">both </w:t>
            </w:r>
            <w:r w:rsidRPr="00DF1036">
              <w:t xml:space="preserve">the story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w:t>
            </w:r>
            <w:r w:rsidR="001F0BA8">
              <w:t>and</w:t>
            </w:r>
            <w:r w:rsidRPr="0023520A">
              <w:t xml:space="preserve"> the </w:t>
            </w:r>
            <w:r w:rsidR="001F0BA8">
              <w:t xml:space="preserve">love </w:t>
            </w:r>
            <w:r w:rsidRPr="0023520A">
              <w:t xml:space="preserve">story in </w:t>
            </w:r>
            <w:r w:rsidRPr="0023520A">
              <w:rPr>
                <w:i/>
              </w:rPr>
              <w:t>A Midsummer Night’s Dream</w:t>
            </w:r>
            <w:r w:rsidR="001F0BA8">
              <w:t xml:space="preserve"> </w:t>
            </w:r>
            <w:r w:rsidRPr="0023520A">
              <w:t>start with two people who are in love but are forbidden to be together by their parents. In both stories</w:t>
            </w:r>
            <w:r>
              <w:t>,</w:t>
            </w:r>
            <w:r w:rsidRPr="0023520A">
              <w:t xml:space="preserve"> the lovers make a plan to be together </w:t>
            </w:r>
            <w:r w:rsidR="006911F5">
              <w:t>despite</w:t>
            </w:r>
            <w:r w:rsidRPr="0023520A">
              <w:t xml:space="preserve"> the</w:t>
            </w:r>
            <w:r>
              <w:t>ir</w:t>
            </w:r>
            <w:r w:rsidRPr="0023520A">
              <w:t xml:space="preserve"> parents’ wishes.</w:t>
            </w:r>
          </w:p>
        </w:tc>
        <w:tc>
          <w:tcPr>
            <w:tcW w:w="3510" w:type="dxa"/>
          </w:tcPr>
          <w:p w:rsidR="00337C8E" w:rsidRPr="005D445D" w:rsidRDefault="00337C8E" w:rsidP="00DC73E4">
            <w:pPr>
              <w:pStyle w:val="EL95ptBullet1"/>
            </w:pPr>
            <w:r w:rsidRPr="006F49A6">
              <w:t>Opening the lesson by asking students to share their homework makes them accountable for completing it. It also gives you the opportunity to monitor which students are not doing their homework.</w:t>
            </w:r>
          </w:p>
        </w:tc>
      </w:tr>
      <w:tr w:rsidR="00337C8E" w:rsidRPr="00E24093">
        <w:tc>
          <w:tcPr>
            <w:tcW w:w="10890" w:type="dxa"/>
          </w:tcPr>
          <w:p w:rsidR="00337C8E" w:rsidRPr="001A7123" w:rsidRDefault="00337C8E" w:rsidP="009C1B12">
            <w:pPr>
              <w:pStyle w:val="EL95ptBodyText"/>
              <w:rPr>
                <w:b/>
                <w:sz w:val="19"/>
                <w:szCs w:val="19"/>
              </w:rPr>
            </w:pPr>
            <w:r w:rsidRPr="001A7123">
              <w:rPr>
                <w:b/>
                <w:sz w:val="19"/>
                <w:szCs w:val="19"/>
              </w:rPr>
              <w:t>B. Reviewing Learning Targets (2 minutes)</w:t>
            </w:r>
          </w:p>
          <w:p w:rsidR="00337C8E" w:rsidRDefault="00337C8E" w:rsidP="009C1B12">
            <w:pPr>
              <w:pStyle w:val="EL95ptBullet1"/>
            </w:pPr>
            <w:r>
              <w:t xml:space="preserve">Read the learning targets aloud as students follow along silently: </w:t>
            </w:r>
          </w:p>
          <w:p w:rsidR="00337C8E" w:rsidRDefault="00337C8E" w:rsidP="006D1AAB">
            <w:pPr>
              <w:pStyle w:val="EL95ptBullet2Asterisk"/>
            </w:pPr>
            <w:r>
              <w:t>“</w:t>
            </w:r>
            <w:r w:rsidRPr="009C1B12">
              <w:t>I can analyze Shakespeare’s</w:t>
            </w:r>
            <w:r>
              <w:t xml:space="preserve"> use of tragedy within a comedy.”</w:t>
            </w:r>
          </w:p>
          <w:p w:rsidR="00337C8E" w:rsidRDefault="00337C8E" w:rsidP="006D1AAB">
            <w:pPr>
              <w:pStyle w:val="EL95ptBullet2Asterisk"/>
            </w:pPr>
            <w:r>
              <w:t>“I can explain why Shakespeare wrote the play</w:t>
            </w:r>
            <w:r w:rsidR="00146F46">
              <w:t xml:space="preserve">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w:t>
            </w:r>
            <w:r w:rsidR="00146F46">
              <w:rPr>
                <w:rFonts w:eastAsia="Times New Roman"/>
                <w:color w:val="000000"/>
                <w:szCs w:val="17"/>
              </w:rPr>
              <w:t>e</w:t>
            </w:r>
            <w:proofErr w:type="spellEnd"/>
            <w:r w:rsidR="00146F46">
              <w:rPr>
                <w:rFonts w:eastAsia="Times New Roman"/>
                <w:color w:val="000000"/>
                <w:szCs w:val="17"/>
              </w:rPr>
              <w:t>’</w:t>
            </w:r>
            <w:r w:rsidR="00146F46">
              <w:t xml:space="preserve"> </w:t>
            </w:r>
            <w:r>
              <w:t xml:space="preserve">into </w:t>
            </w:r>
            <w:r w:rsidRPr="006D1AAB">
              <w:rPr>
                <w:i/>
              </w:rPr>
              <w:t>A Midsummer Night’s Dream</w:t>
            </w:r>
            <w:r>
              <w:t>.”</w:t>
            </w:r>
          </w:p>
          <w:p w:rsidR="00337C8E" w:rsidRDefault="00337C8E" w:rsidP="008F2653">
            <w:pPr>
              <w:pStyle w:val="EL95ptBullet1"/>
            </w:pPr>
            <w:r>
              <w:t xml:space="preserve">Draw students’ attention to the word </w:t>
            </w:r>
            <w:r>
              <w:rPr>
                <w:i/>
              </w:rPr>
              <w:t>tragedy</w:t>
            </w:r>
            <w:r>
              <w:t>. Ask:</w:t>
            </w:r>
          </w:p>
          <w:p w:rsidR="00337C8E" w:rsidRDefault="00337C8E" w:rsidP="008F2653">
            <w:pPr>
              <w:pStyle w:val="EL95ptBullet2Asterisk"/>
            </w:pPr>
            <w:r>
              <w:t xml:space="preserve">“When we are talking about a story or play, what is a </w:t>
            </w:r>
            <w:r w:rsidRPr="00041BC9">
              <w:t>tragedy</w:t>
            </w:r>
            <w:r>
              <w:t xml:space="preserve">? Can you think of any other stories or plays that are tragedies?” </w:t>
            </w:r>
          </w:p>
          <w:p w:rsidR="00337C8E" w:rsidRPr="00EA3A4A" w:rsidRDefault="00337C8E" w:rsidP="008F2653">
            <w:pPr>
              <w:pStyle w:val="EL95ptBullet2Asterisk"/>
            </w:pPr>
            <w:r>
              <w:t xml:space="preserve">“Are there any other meanings of the word </w:t>
            </w:r>
            <w:r w:rsidRPr="005B3937">
              <w:rPr>
                <w:i/>
              </w:rPr>
              <w:t>tragedy</w:t>
            </w:r>
            <w:r>
              <w:t>?”</w:t>
            </w:r>
          </w:p>
          <w:p w:rsidR="00337C8E" w:rsidRPr="0034564B" w:rsidRDefault="00337C8E" w:rsidP="008F2653">
            <w:pPr>
              <w:pStyle w:val="EL95ptBullet1"/>
            </w:pPr>
            <w:r w:rsidRPr="0034564B">
              <w:t xml:space="preserve">Select students to share their responses with the whole group. Listen for </w:t>
            </w:r>
            <w:r w:rsidR="0043076D">
              <w:t>them</w:t>
            </w:r>
            <w:r w:rsidR="0043076D" w:rsidRPr="0034564B">
              <w:t xml:space="preserve"> </w:t>
            </w:r>
            <w:r w:rsidRPr="0034564B">
              <w:t xml:space="preserve">to explain that a story or play tragedy is one in which there are tragic events occurring to a main character and an unhappy ending. Another meaning of the word </w:t>
            </w:r>
            <w:r w:rsidRPr="000D2A9E">
              <w:rPr>
                <w:i/>
              </w:rPr>
              <w:t>tragedy</w:t>
            </w:r>
            <w:r w:rsidRPr="0034564B">
              <w:t xml:space="preserve"> is an event causing a lot of suffering. </w:t>
            </w:r>
          </w:p>
          <w:p w:rsidR="00337C8E" w:rsidRPr="00E24093" w:rsidRDefault="00337C8E" w:rsidP="006019FD">
            <w:pPr>
              <w:pStyle w:val="EL95ptBullet1"/>
              <w:rPr>
                <w:b/>
              </w:rPr>
            </w:pPr>
            <w:r>
              <w:t xml:space="preserve">Tell students that today they will read Act 5, Scene 1, which is a play performed by Bottom and his players within </w:t>
            </w:r>
            <w:r w:rsidRPr="0034564B">
              <w:rPr>
                <w:i/>
              </w:rPr>
              <w:t>A Midsummer Night</w:t>
            </w:r>
            <w:r>
              <w:rPr>
                <w:i/>
              </w:rPr>
              <w:t>’</w:t>
            </w:r>
            <w:r w:rsidRPr="0034564B">
              <w:rPr>
                <w:i/>
              </w:rPr>
              <w:t>s Dream</w:t>
            </w:r>
            <w:r>
              <w:t>. After the wedding celebrations are over, Theseus wants some entertainment and chooses the tragedy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rPr>
                <w:rFonts w:eastAsia="Times New Roman"/>
                <w:color w:val="000000"/>
                <w:szCs w:val="17"/>
              </w:rPr>
              <w:t>,</w:t>
            </w:r>
            <w:r>
              <w:t xml:space="preserve">” a classical mythological story that we have seen rehearsed throughout </w:t>
            </w:r>
            <w:r w:rsidRPr="0034564B">
              <w:rPr>
                <w:i/>
              </w:rPr>
              <w:t>A Midsummer Night</w:t>
            </w:r>
            <w:r>
              <w:rPr>
                <w:i/>
              </w:rPr>
              <w:t>’</w:t>
            </w:r>
            <w:r w:rsidRPr="0034564B">
              <w:rPr>
                <w:i/>
              </w:rPr>
              <w:t>s Dream</w:t>
            </w:r>
            <w:r w:rsidR="006019FD">
              <w:t xml:space="preserve">—it </w:t>
            </w:r>
            <w:r>
              <w:t>is the same story</w:t>
            </w:r>
            <w:r w:rsidR="00F169F1">
              <w:t xml:space="preserve"> by Thomas Bulfinch</w:t>
            </w:r>
            <w:r>
              <w:t xml:space="preserve"> </w:t>
            </w:r>
            <w:r w:rsidR="00F169F1">
              <w:t xml:space="preserve">that </w:t>
            </w:r>
            <w:r>
              <w:t>they read in the previous lesson.</w:t>
            </w:r>
          </w:p>
        </w:tc>
        <w:tc>
          <w:tcPr>
            <w:tcW w:w="3510" w:type="dxa"/>
          </w:tcPr>
          <w:p w:rsidR="00337C8E" w:rsidRPr="00402665" w:rsidRDefault="00337C8E" w:rsidP="00402665">
            <w:pPr>
              <w:pStyle w:val="EL95ptBullet1"/>
            </w:pPr>
            <w:r w:rsidRPr="00402665">
              <w:t>Learning targets are a research-based strategy that helps all students, especially challenged learners.</w:t>
            </w:r>
          </w:p>
          <w:p w:rsidR="00337C8E" w:rsidRPr="00402665" w:rsidRDefault="00337C8E" w:rsidP="00402665">
            <w:pPr>
              <w:pStyle w:val="EL95ptBullet1"/>
            </w:pPr>
            <w:r w:rsidRPr="00402665">
              <w:t xml:space="preserve">Reviewing the key academic vocabulary in learning targets can prepare students for vocabulary they may encounter in the lesson. </w:t>
            </w:r>
          </w:p>
          <w:p w:rsidR="00337C8E" w:rsidRPr="00402665" w:rsidRDefault="00337C8E" w:rsidP="00402665">
            <w:pPr>
              <w:pStyle w:val="EL95ptBullet1"/>
            </w:pPr>
            <w:r w:rsidRPr="00402665">
              <w:t>Posting learning targets allows students to reference them throughout the lesson to check their understanding. The learning targets also provide a reminder to students and teachers about the intended learning behind a given lesson or activity.</w:t>
            </w:r>
          </w:p>
        </w:tc>
      </w:tr>
    </w:tbl>
    <w:p w:rsidR="00402665" w:rsidRDefault="00402665" w:rsidP="00F608D5">
      <w:pPr>
        <w:pStyle w:val="ELPageHeading2"/>
      </w:pPr>
    </w:p>
    <w:p w:rsidR="00337C8E" w:rsidRDefault="00402665" w:rsidP="00F608D5">
      <w:pPr>
        <w:pStyle w:val="ELPageHeading2"/>
      </w:pPr>
      <w: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37C8E">
        <w:tc>
          <w:tcPr>
            <w:tcW w:w="10890" w:type="dxa"/>
            <w:shd w:val="clear" w:color="auto" w:fill="717073"/>
            <w:vAlign w:val="center"/>
          </w:tcPr>
          <w:p w:rsidR="00337C8E" w:rsidRPr="009B1536" w:rsidRDefault="00337C8E" w:rsidP="00AC5B2E">
            <w:pPr>
              <w:pStyle w:val="EL95ptHeadingWhite"/>
            </w:pPr>
            <w:r>
              <w:lastRenderedPageBreak/>
              <w:br w:type="page"/>
            </w:r>
            <w:r w:rsidRPr="009B1536">
              <w:t>Work Time</w:t>
            </w:r>
          </w:p>
        </w:tc>
        <w:tc>
          <w:tcPr>
            <w:tcW w:w="3510" w:type="dxa"/>
            <w:shd w:val="clear" w:color="auto" w:fill="717073"/>
            <w:vAlign w:val="center"/>
          </w:tcPr>
          <w:p w:rsidR="00337C8E" w:rsidRPr="008066DB" w:rsidRDefault="00337C8E" w:rsidP="00AC5B2E">
            <w:pPr>
              <w:pStyle w:val="EL95ptHeadingWhite"/>
            </w:pPr>
            <w:r w:rsidRPr="009B1536">
              <w:t>Meeting Students’ Needs</w:t>
            </w:r>
          </w:p>
        </w:tc>
      </w:tr>
      <w:tr w:rsidR="00337C8E" w:rsidRPr="00E24093">
        <w:tc>
          <w:tcPr>
            <w:tcW w:w="10890" w:type="dxa"/>
          </w:tcPr>
          <w:p w:rsidR="00337C8E" w:rsidRPr="001A7123" w:rsidRDefault="00337C8E" w:rsidP="00AC5B2E">
            <w:pPr>
              <w:pStyle w:val="EL95ptBodyText"/>
              <w:rPr>
                <w:b/>
                <w:sz w:val="19"/>
                <w:szCs w:val="19"/>
              </w:rPr>
            </w:pPr>
            <w:r w:rsidRPr="001A7123">
              <w:rPr>
                <w:b/>
                <w:sz w:val="19"/>
                <w:szCs w:val="19"/>
              </w:rPr>
              <w:t xml:space="preserve">A. Drama Circle: Act 5, Scene 1 (25 minutes) </w:t>
            </w:r>
          </w:p>
          <w:p w:rsidR="00337C8E" w:rsidRDefault="00337C8E" w:rsidP="00447F72">
            <w:pPr>
              <w:pStyle w:val="EL95ptBullet1"/>
            </w:pPr>
            <w:r>
              <w:t xml:space="preserve">Invite students to set their chairs up in a Drama Circle as they have in previous lessons with their copy of </w:t>
            </w:r>
            <w:r>
              <w:rPr>
                <w:b/>
                <w:i/>
              </w:rPr>
              <w:t>A Midsummer Night’s Dream</w:t>
            </w:r>
            <w:r>
              <w:t>. Explain that in this lesson</w:t>
            </w:r>
            <w:r w:rsidR="00B5703E">
              <w:t>,</w:t>
            </w:r>
            <w:r>
              <w:t xml:space="preserve"> they will read the play within the play—the play that Bottom and his players perform for Theseus, Hippolyta, and the lovers after the wedding celebrations.</w:t>
            </w:r>
          </w:p>
          <w:p w:rsidR="00337C8E" w:rsidRDefault="00337C8E" w:rsidP="00447F72">
            <w:pPr>
              <w:pStyle w:val="EL95ptBullet1"/>
            </w:pPr>
            <w:r>
              <w:t xml:space="preserve">Remind students that in a Drama Circle, a different person reads each role. Assign parts for this scene: Prologue, Theseus, Demetrius, Wall (Snout), </w:t>
            </w:r>
            <w:proofErr w:type="spellStart"/>
            <w:r>
              <w:t>Pyramus</w:t>
            </w:r>
            <w:proofErr w:type="spellEnd"/>
            <w:r>
              <w:t xml:space="preserve"> (Bottom), </w:t>
            </w:r>
            <w:proofErr w:type="spellStart"/>
            <w:r>
              <w:t>Thisbe</w:t>
            </w:r>
            <w:proofErr w:type="spellEnd"/>
            <w:r>
              <w:t xml:space="preserve"> (Flute), Hippolyta, Lion (Snug), Lysander, and Moonshine (Starveling). </w:t>
            </w:r>
          </w:p>
          <w:p w:rsidR="00337C8E" w:rsidRPr="009B1536" w:rsidRDefault="00337C8E" w:rsidP="008F2653">
            <w:pPr>
              <w:pStyle w:val="EL95ptBullet1"/>
            </w:pPr>
            <w:r>
              <w:t xml:space="preserve">Have students read this scene aloud from </w:t>
            </w:r>
            <w:r>
              <w:rPr>
                <w:rFonts w:cs="Arial"/>
                <w:color w:val="000000"/>
              </w:rPr>
              <w:t>5.1.114</w:t>
            </w:r>
            <w:r>
              <w:t>–</w:t>
            </w:r>
            <w:r w:rsidRPr="000A486A">
              <w:rPr>
                <w:rFonts w:cs="Arial"/>
                <w:color w:val="000000"/>
              </w:rPr>
              <w:t>37</w:t>
            </w:r>
            <w:r>
              <w:rPr>
                <w:rFonts w:cs="Arial"/>
                <w:color w:val="000000"/>
              </w:rPr>
              <w:t>9</w:t>
            </w:r>
            <w:r>
              <w:t>, starting at the top of page 151 (</w:t>
            </w:r>
            <w:r w:rsidRPr="00114E3B">
              <w:t>5.1.</w:t>
            </w:r>
            <w:r>
              <w:t xml:space="preserve">114) and ending on page 167 (5.1.379). (Refer to the </w:t>
            </w:r>
            <w:r>
              <w:rPr>
                <w:b/>
              </w:rPr>
              <w:t xml:space="preserve">Act 5, Scene 1 Teacher’s Guide </w:t>
            </w:r>
            <w:r>
              <w:t>for detailed notes on guiding students through this scene.) Before students begin to read, make it clear (since it’s not clear in the scene itself) that the main characters in the play within the play “</w:t>
            </w:r>
            <w:proofErr w:type="spellStart"/>
            <w:r>
              <w:t>Pyramus</w:t>
            </w:r>
            <w:proofErr w:type="spellEnd"/>
            <w:r>
              <w:t xml:space="preserve"> and </w:t>
            </w:r>
            <w:proofErr w:type="spellStart"/>
            <w:r>
              <w:t>Thisbe</w:t>
            </w:r>
            <w:proofErr w:type="spellEnd"/>
            <w:r>
              <w:t>” are lovers who are forbidden from seeing each other by their parents. Students will be reading how the mechanicals perform a play version of the Greek myth they read in the previous lesson.</w:t>
            </w:r>
          </w:p>
        </w:tc>
        <w:tc>
          <w:tcPr>
            <w:tcW w:w="3510" w:type="dxa"/>
          </w:tcPr>
          <w:p w:rsidR="00337C8E" w:rsidRDefault="00337C8E" w:rsidP="00AC5B2E">
            <w:pPr>
              <w:pStyle w:val="EL95ptBullet1"/>
            </w:pPr>
            <w:r>
              <w:t>You may want to split the roles up by page (</w:t>
            </w:r>
            <w:proofErr w:type="spellStart"/>
            <w:r>
              <w:t>Pyramus</w:t>
            </w:r>
            <w:proofErr w:type="spellEnd"/>
            <w:r>
              <w:t xml:space="preserve"> 1, </w:t>
            </w:r>
            <w:proofErr w:type="spellStart"/>
            <w:r>
              <w:t>Pyramus</w:t>
            </w:r>
            <w:proofErr w:type="spellEnd"/>
            <w:r>
              <w:t xml:space="preserve"> 2, etc.) so more students can participate in the Drama Circle. This also allows you to differentiate, as some pages have fewer lines than others.</w:t>
            </w:r>
          </w:p>
          <w:p w:rsidR="00337C8E" w:rsidRDefault="00337C8E" w:rsidP="00AC5B2E">
            <w:pPr>
              <w:pStyle w:val="EL95ptBullet1"/>
            </w:pPr>
            <w:r>
              <w:t xml:space="preserve">Consider creating a </w:t>
            </w:r>
            <w:r w:rsidR="0079694F">
              <w:t>nametag</w:t>
            </w:r>
            <w:r>
              <w:t xml:space="preserve"> for each character to wear during the Drama Circle to help students.</w:t>
            </w:r>
          </w:p>
          <w:p w:rsidR="00337C8E" w:rsidRDefault="00337C8E" w:rsidP="00143607">
            <w:pPr>
              <w:pStyle w:val="EL95ptBullet1"/>
            </w:pPr>
            <w:r>
              <w:t xml:space="preserve">Consider playing one of the main roles (Prologue, </w:t>
            </w:r>
            <w:proofErr w:type="spellStart"/>
            <w:r>
              <w:t>Pyramus</w:t>
            </w:r>
            <w:proofErr w:type="spellEnd"/>
            <w:r>
              <w:t xml:space="preserve">, or </w:t>
            </w:r>
            <w:proofErr w:type="spellStart"/>
            <w:r>
              <w:t>Thisbe</w:t>
            </w:r>
            <w:proofErr w:type="spellEnd"/>
            <w:r>
              <w:t>) yourself. This will allow students to hear longer chunks of the text read aloud fluently.</w:t>
            </w:r>
          </w:p>
          <w:p w:rsidR="00337C8E" w:rsidRPr="005D445D" w:rsidRDefault="00337C8E" w:rsidP="00C52F3B">
            <w:pPr>
              <w:pStyle w:val="EL95ptBullet1"/>
            </w:pPr>
            <w:r>
              <w:t xml:space="preserve">Consider appointing several students to act as “interpreters.” When the Drama Circle read-aloud hits a particularly challenging bit of language, the interpreters are charged with referring to the left-hand page for explanatory notes, then reading or paraphrasing those notes for the class. </w:t>
            </w:r>
          </w:p>
        </w:tc>
      </w:tr>
    </w:tbl>
    <w:p w:rsidR="00402665" w:rsidRDefault="00402665" w:rsidP="008F2653">
      <w:pPr>
        <w:pStyle w:val="ELPageHeading2"/>
        <w:rPr>
          <w:b w:val="0"/>
        </w:rPr>
      </w:pPr>
    </w:p>
    <w:p w:rsidR="00337C8E" w:rsidRDefault="00402665" w:rsidP="00F608D5">
      <w:pPr>
        <w:pStyle w:val="ELPageHeading2"/>
      </w:pPr>
      <w:r>
        <w:rPr>
          <w:b w:val="0"/>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37C8E">
        <w:tc>
          <w:tcPr>
            <w:tcW w:w="10890" w:type="dxa"/>
            <w:shd w:val="clear" w:color="auto" w:fill="717073"/>
            <w:vAlign w:val="center"/>
          </w:tcPr>
          <w:p w:rsidR="00337C8E" w:rsidRPr="009B1536" w:rsidRDefault="00337C8E" w:rsidP="00AC5B2E">
            <w:pPr>
              <w:pStyle w:val="EL95ptHeadingWhite"/>
            </w:pPr>
            <w:r>
              <w:lastRenderedPageBreak/>
              <w:br w:type="page"/>
            </w:r>
            <w:r w:rsidRPr="009B1536">
              <w:t>Work Time</w:t>
            </w:r>
            <w:r>
              <w:t xml:space="preserve"> (continued)</w:t>
            </w:r>
          </w:p>
        </w:tc>
        <w:tc>
          <w:tcPr>
            <w:tcW w:w="3510" w:type="dxa"/>
            <w:shd w:val="clear" w:color="auto" w:fill="717073"/>
            <w:vAlign w:val="center"/>
          </w:tcPr>
          <w:p w:rsidR="00337C8E" w:rsidRPr="008066DB" w:rsidRDefault="00337C8E" w:rsidP="00AC5B2E">
            <w:pPr>
              <w:pStyle w:val="EL95ptHeadingWhite"/>
            </w:pPr>
            <w:r w:rsidRPr="009B1536">
              <w:t>Meeting Students’ Needs</w:t>
            </w:r>
          </w:p>
        </w:tc>
      </w:tr>
      <w:tr w:rsidR="00337C8E" w:rsidRPr="00E24093">
        <w:tc>
          <w:tcPr>
            <w:tcW w:w="10890" w:type="dxa"/>
          </w:tcPr>
          <w:p w:rsidR="00337C8E" w:rsidRPr="00027B36" w:rsidRDefault="00337C8E" w:rsidP="006D1AAB">
            <w:pPr>
              <w:pStyle w:val="EL95ptNumberedList2"/>
              <w:numPr>
                <w:ilvl w:val="0"/>
                <w:numId w:val="0"/>
              </w:numPr>
              <w:rPr>
                <w:b/>
              </w:rPr>
            </w:pPr>
            <w:r>
              <w:rPr>
                <w:b/>
              </w:rPr>
              <w:t xml:space="preserve">B. </w:t>
            </w:r>
            <w:r w:rsidRPr="00027B36">
              <w:rPr>
                <w:b/>
              </w:rPr>
              <w:t xml:space="preserve">Author’s Craft: </w:t>
            </w:r>
            <w:r>
              <w:rPr>
                <w:b/>
              </w:rPr>
              <w:t>Comparing and Contrasting t</w:t>
            </w:r>
            <w:r w:rsidRPr="00027B36">
              <w:rPr>
                <w:b/>
              </w:rPr>
              <w:t xml:space="preserve">he Play </w:t>
            </w:r>
            <w:r>
              <w:rPr>
                <w:b/>
              </w:rPr>
              <w:t>w</w:t>
            </w:r>
            <w:r w:rsidRPr="00027B36">
              <w:rPr>
                <w:b/>
              </w:rPr>
              <w:t>ithin the Play (10 minutes)</w:t>
            </w:r>
          </w:p>
          <w:p w:rsidR="00337C8E" w:rsidRDefault="00337C8E" w:rsidP="001A75E5">
            <w:pPr>
              <w:pStyle w:val="EL95ptBullet1"/>
            </w:pPr>
            <w:r>
              <w:t xml:space="preserve">Tell students that now </w:t>
            </w:r>
            <w:r w:rsidR="006F7EF1">
              <w:t xml:space="preserve">that </w:t>
            </w:r>
            <w:r>
              <w:t>they have read the play within the play, they will compare and contrast the two plays to begin to think about the purpose of including “</w:t>
            </w:r>
            <w:proofErr w:type="spellStart"/>
            <w:r>
              <w:t>Pyramus</w:t>
            </w:r>
            <w:proofErr w:type="spellEnd"/>
            <w:r>
              <w:t xml:space="preserve"> and </w:t>
            </w:r>
            <w:proofErr w:type="spellStart"/>
            <w:r>
              <w:t>Thisbe</w:t>
            </w:r>
            <w:proofErr w:type="spellEnd"/>
            <w:r>
              <w:t xml:space="preserve">” within </w:t>
            </w:r>
            <w:r w:rsidRPr="007A0FB4">
              <w:rPr>
                <w:i/>
              </w:rPr>
              <w:t>A Midsummer Night’s Dream</w:t>
            </w:r>
            <w:r>
              <w:t>.</w:t>
            </w:r>
          </w:p>
          <w:p w:rsidR="00337C8E" w:rsidRPr="00FE43B7" w:rsidRDefault="00337C8E" w:rsidP="00FE43B7">
            <w:pPr>
              <w:pStyle w:val="EL95ptBullet1"/>
              <w:rPr>
                <w:b/>
              </w:rPr>
            </w:pPr>
            <w:r>
              <w:t xml:space="preserve">Display and distribute </w:t>
            </w:r>
            <w:r w:rsidRPr="00FE43B7">
              <w:rPr>
                <w:b/>
              </w:rPr>
              <w:t xml:space="preserve">Venn </w:t>
            </w:r>
            <w:proofErr w:type="gramStart"/>
            <w:r w:rsidRPr="00FE43B7">
              <w:rPr>
                <w:b/>
              </w:rPr>
              <w:t>Diagram</w:t>
            </w:r>
            <w:proofErr w:type="gramEnd"/>
            <w:r w:rsidRPr="00FE43B7">
              <w:rPr>
                <w:b/>
              </w:rPr>
              <w:t>: Comparing and Contrasting Two Plays</w:t>
            </w:r>
            <w:r>
              <w:t>. Invite students to read the questions at the top of the diagram with you and explain that these questions will help guide them as they compare and contrast the two plays. Remind students that things that are similar about the two plays go in the middle and things unique to each of the plays go in the circles on either side.</w:t>
            </w:r>
          </w:p>
          <w:p w:rsidR="00337C8E" w:rsidRPr="00FE43B7" w:rsidRDefault="00337C8E" w:rsidP="00FE43B7">
            <w:pPr>
              <w:pStyle w:val="EL95ptBullet1"/>
              <w:rPr>
                <w:b/>
              </w:rPr>
            </w:pPr>
            <w:r>
              <w:t>Model an example. Ask students:</w:t>
            </w:r>
          </w:p>
          <w:p w:rsidR="00337C8E" w:rsidRPr="00FE43B7" w:rsidRDefault="00337C8E" w:rsidP="008F2653">
            <w:pPr>
              <w:pStyle w:val="EL95ptBullet2Asterisk"/>
            </w:pPr>
            <w:r>
              <w:t xml:space="preserve">“What is similar about the two plays?” </w:t>
            </w:r>
          </w:p>
          <w:p w:rsidR="00337C8E" w:rsidRPr="00FE43B7" w:rsidRDefault="00337C8E" w:rsidP="00FE43B7">
            <w:pPr>
              <w:pStyle w:val="EL95ptBullet1"/>
              <w:rPr>
                <w:b/>
              </w:rPr>
            </w:pPr>
            <w:r>
              <w:t>Select volunteers to share their responses. Listen for students to explain that both contain lovers who want to be together but are forbidden from being so. Record this in the middle box.</w:t>
            </w:r>
          </w:p>
          <w:p w:rsidR="00337C8E" w:rsidRPr="00FE43B7" w:rsidRDefault="00337C8E" w:rsidP="008F2653">
            <w:pPr>
              <w:pStyle w:val="EL95ptBullet2Asterisk"/>
            </w:pPr>
            <w:r w:rsidRPr="00FE43B7">
              <w:t xml:space="preserve">“What is unique about the play </w:t>
            </w:r>
            <w:r>
              <w:t>‘</w:t>
            </w:r>
            <w:proofErr w:type="spellStart"/>
            <w:r w:rsidRPr="00FE43B7">
              <w:t>Pyramus</w:t>
            </w:r>
            <w:proofErr w:type="spellEnd"/>
            <w:r w:rsidRPr="00FE43B7">
              <w:t xml:space="preserve"> and </w:t>
            </w:r>
            <w:proofErr w:type="spellStart"/>
            <w:r w:rsidRPr="00FE43B7">
              <w:t>Thisbe</w:t>
            </w:r>
            <w:proofErr w:type="spellEnd"/>
            <w:r>
              <w:t>’</w:t>
            </w:r>
            <w:r w:rsidRPr="00FE43B7">
              <w:t>?”</w:t>
            </w:r>
          </w:p>
          <w:p w:rsidR="00337C8E" w:rsidRPr="00FE43B7" w:rsidRDefault="00337C8E" w:rsidP="00FE43B7">
            <w:pPr>
              <w:pStyle w:val="EL95ptBullet1"/>
            </w:pPr>
            <w:r w:rsidRPr="00FE43B7">
              <w:t>Select volunteers to share their responses. Listen for students to explain that it is a tragedy</w:t>
            </w:r>
            <w:r>
              <w:t>, but Shakespeare used it as part of a comedy. He made fun of the story by having the actors portray the story as a farce. On the Venn diagram, r</w:t>
            </w:r>
            <w:r w:rsidRPr="00FE43B7">
              <w:t xml:space="preserve">ecord this in the </w:t>
            </w:r>
            <w:r>
              <w:t>“</w:t>
            </w:r>
            <w:proofErr w:type="spellStart"/>
            <w:r w:rsidRPr="00FE43B7">
              <w:t>Pyramus</w:t>
            </w:r>
            <w:proofErr w:type="spellEnd"/>
            <w:r w:rsidRPr="00FE43B7">
              <w:t xml:space="preserve"> and </w:t>
            </w:r>
            <w:proofErr w:type="spellStart"/>
            <w:r w:rsidRPr="00FE43B7">
              <w:t>Thisbe</w:t>
            </w:r>
            <w:proofErr w:type="spellEnd"/>
            <w:r>
              <w:t>”</w:t>
            </w:r>
            <w:r w:rsidRPr="00FE43B7">
              <w:t xml:space="preserve"> circle.</w:t>
            </w:r>
          </w:p>
          <w:p w:rsidR="00337C8E" w:rsidRPr="00FE43B7" w:rsidRDefault="00337C8E" w:rsidP="008F2653">
            <w:pPr>
              <w:pStyle w:val="EL95ptBullet2Asterisk"/>
            </w:pPr>
            <w:r w:rsidRPr="00FE43B7">
              <w:t xml:space="preserve">“What is unique about </w:t>
            </w:r>
            <w:r w:rsidRPr="008B48D3">
              <w:rPr>
                <w:i/>
              </w:rPr>
              <w:t>A Midsummer Night’s Dream</w:t>
            </w:r>
            <w:r w:rsidRPr="00FE43B7">
              <w:t>?”</w:t>
            </w:r>
          </w:p>
          <w:p w:rsidR="00337C8E" w:rsidRPr="00FE43B7" w:rsidRDefault="00337C8E" w:rsidP="00FE43B7">
            <w:pPr>
              <w:pStyle w:val="EL95ptBullet1"/>
            </w:pPr>
            <w:r w:rsidRPr="00FE43B7">
              <w:t>Select volunteers to share their responses. Listen for students t</w:t>
            </w:r>
            <w:r>
              <w:t>o explain that it is a comedy. On the Venn diagram, r</w:t>
            </w:r>
            <w:r w:rsidRPr="00FE43B7">
              <w:t xml:space="preserve">ecord this in the </w:t>
            </w:r>
            <w:r w:rsidRPr="008B48D3">
              <w:rPr>
                <w:i/>
              </w:rPr>
              <w:t>A Midsummer Night’s Dream</w:t>
            </w:r>
            <w:r w:rsidRPr="00FE43B7">
              <w:t xml:space="preserve"> circle.</w:t>
            </w:r>
          </w:p>
          <w:p w:rsidR="00337C8E" w:rsidRPr="00FE43B7" w:rsidRDefault="00337C8E" w:rsidP="00FE43B7">
            <w:pPr>
              <w:pStyle w:val="EL95ptBullet1"/>
              <w:rPr>
                <w:b/>
              </w:rPr>
            </w:pPr>
            <w:r>
              <w:t>Invite students to work in discussion pairs to complete their diagram. Emphasize that they should discuss ideas before recording anything on their diagram.</w:t>
            </w:r>
          </w:p>
          <w:p w:rsidR="00337C8E" w:rsidRPr="001A7123" w:rsidRDefault="00337C8E" w:rsidP="00402665">
            <w:pPr>
              <w:pStyle w:val="EL95ptBullet1"/>
              <w:rPr>
                <w:b/>
              </w:rPr>
            </w:pPr>
            <w:r>
              <w:t>Circulate to support students in completing their Venn diagrams. Use the questions at the top of the diagram to guide students.</w:t>
            </w:r>
          </w:p>
        </w:tc>
        <w:tc>
          <w:tcPr>
            <w:tcW w:w="3510" w:type="dxa"/>
          </w:tcPr>
          <w:p w:rsidR="00337C8E" w:rsidRDefault="00337C8E" w:rsidP="00AC5B2E">
            <w:pPr>
              <w:pStyle w:val="EL95ptBullet1"/>
            </w:pPr>
            <w:r>
              <w:t>Modeling how to fill out an organizer provides a guide for students and outlines the expectations you have of their work.</w:t>
            </w:r>
          </w:p>
          <w:p w:rsidR="00337C8E" w:rsidRDefault="00337C8E" w:rsidP="00AC5B2E">
            <w:pPr>
              <w:pStyle w:val="EL95ptBullet1"/>
            </w:pPr>
            <w:r>
              <w:t xml:space="preserve">Consider working with students who may require assistance in recording their ideas. </w:t>
            </w:r>
          </w:p>
          <w:p w:rsidR="00337C8E" w:rsidRPr="005D445D" w:rsidRDefault="00337C8E" w:rsidP="00FE43B7">
            <w:pPr>
              <w:pStyle w:val="EL95ptBullet1"/>
            </w:pPr>
            <w:r>
              <w:t>Invite those students who may need support recording ideas to say their ideas aloud before writing anything.</w:t>
            </w:r>
          </w:p>
        </w:tc>
      </w:tr>
    </w:tbl>
    <w:p w:rsidR="00337C8E" w:rsidRDefault="00337C8E" w:rsidP="00F608D5">
      <w:pPr>
        <w:pStyle w:val="ELPageHeading2"/>
      </w:pPr>
    </w:p>
    <w:p w:rsidR="00041BC9" w:rsidRDefault="00041BC9">
      <w:r>
        <w:rPr>
          <w:b/>
        </w:rPr>
        <w:br w:type="page"/>
      </w:r>
    </w:p>
    <w:tbl>
      <w:tblPr>
        <w:tblW w:w="14400" w:type="dxa"/>
        <w:tblInd w:w="11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86" w:type="dxa"/>
          <w:left w:w="115" w:type="dxa"/>
          <w:bottom w:w="86" w:type="dxa"/>
          <w:right w:w="115" w:type="dxa"/>
        </w:tblCellMar>
        <w:tblLook w:val="01E0" w:firstRow="1" w:lastRow="1" w:firstColumn="1" w:lastColumn="1" w:noHBand="0" w:noVBand="0"/>
      </w:tblPr>
      <w:tblGrid>
        <w:gridCol w:w="10890"/>
        <w:gridCol w:w="3510"/>
      </w:tblGrid>
      <w:tr w:rsidR="00337C8E">
        <w:tc>
          <w:tcPr>
            <w:tcW w:w="10890" w:type="dxa"/>
            <w:shd w:val="clear" w:color="auto" w:fill="717073"/>
            <w:vAlign w:val="center"/>
          </w:tcPr>
          <w:p w:rsidR="00337C8E" w:rsidRPr="006434D2" w:rsidRDefault="00337C8E" w:rsidP="005B04EF">
            <w:pPr>
              <w:pStyle w:val="EL95ptHeadingWhite"/>
            </w:pPr>
            <w:r>
              <w:lastRenderedPageBreak/>
              <w:br w:type="page"/>
            </w:r>
            <w:r w:rsidRPr="006434D2">
              <w:t xml:space="preserve">Closing </w:t>
            </w:r>
            <w:r>
              <w:t>and Assessment</w:t>
            </w:r>
          </w:p>
        </w:tc>
        <w:tc>
          <w:tcPr>
            <w:tcW w:w="3510" w:type="dxa"/>
            <w:shd w:val="clear" w:color="auto" w:fill="717073"/>
            <w:vAlign w:val="center"/>
          </w:tcPr>
          <w:p w:rsidR="00337C8E" w:rsidRPr="008066DB" w:rsidRDefault="00337C8E" w:rsidP="00AC5B2E">
            <w:pPr>
              <w:pStyle w:val="EL95ptHeadingWhite"/>
            </w:pPr>
            <w:r w:rsidRPr="009B1536">
              <w:t>Meeting Students’ Needs</w:t>
            </w:r>
          </w:p>
        </w:tc>
      </w:tr>
      <w:tr w:rsidR="00337C8E" w:rsidRPr="00E24093">
        <w:tc>
          <w:tcPr>
            <w:tcW w:w="10890" w:type="dxa"/>
          </w:tcPr>
          <w:p w:rsidR="00337C8E" w:rsidRPr="001A7123" w:rsidRDefault="00337C8E" w:rsidP="00AC5B2E">
            <w:pPr>
              <w:pStyle w:val="EL95ptBodyText"/>
              <w:rPr>
                <w:b/>
                <w:sz w:val="19"/>
                <w:szCs w:val="19"/>
              </w:rPr>
            </w:pPr>
            <w:r w:rsidRPr="001A7123">
              <w:rPr>
                <w:b/>
                <w:sz w:val="19"/>
                <w:szCs w:val="19"/>
              </w:rPr>
              <w:t xml:space="preserve">A. Making Connections between </w:t>
            </w:r>
            <w:r w:rsidRPr="001A7123">
              <w:rPr>
                <w:b/>
                <w:i/>
                <w:sz w:val="19"/>
                <w:szCs w:val="19"/>
              </w:rPr>
              <w:t>A Midsummer Night’s Dream</w:t>
            </w:r>
            <w:r w:rsidRPr="001A7123">
              <w:rPr>
                <w:b/>
                <w:sz w:val="19"/>
                <w:szCs w:val="19"/>
              </w:rPr>
              <w:t xml:space="preserve"> and “</w:t>
            </w:r>
            <w:proofErr w:type="spellStart"/>
            <w:r w:rsidRPr="001A7123">
              <w:rPr>
                <w:b/>
                <w:sz w:val="19"/>
                <w:szCs w:val="19"/>
              </w:rPr>
              <w:t>Pyramus</w:t>
            </w:r>
            <w:proofErr w:type="spellEnd"/>
            <w:r w:rsidRPr="001A7123">
              <w:rPr>
                <w:b/>
                <w:sz w:val="19"/>
                <w:szCs w:val="19"/>
              </w:rPr>
              <w:t xml:space="preserve"> and </w:t>
            </w:r>
            <w:proofErr w:type="spellStart"/>
            <w:r w:rsidRPr="001A7123">
              <w:rPr>
                <w:b/>
                <w:sz w:val="19"/>
                <w:szCs w:val="19"/>
              </w:rPr>
              <w:t>Thisbe</w:t>
            </w:r>
            <w:proofErr w:type="spellEnd"/>
            <w:r w:rsidRPr="001A7123">
              <w:rPr>
                <w:b/>
                <w:sz w:val="19"/>
                <w:szCs w:val="19"/>
              </w:rPr>
              <w:t>” (3 minutes)</w:t>
            </w:r>
          </w:p>
          <w:p w:rsidR="00337C8E" w:rsidRDefault="00337C8E" w:rsidP="008F2653">
            <w:pPr>
              <w:pStyle w:val="EL95ptBullet1"/>
            </w:pPr>
            <w:r>
              <w:t>Ask students to discuss:</w:t>
            </w:r>
          </w:p>
          <w:p w:rsidR="00337C8E" w:rsidRDefault="00337C8E" w:rsidP="008F2653">
            <w:pPr>
              <w:pStyle w:val="EL95ptBullet2Asterisk"/>
            </w:pPr>
            <w:r>
              <w:t>“Why does Shakespeare turn the tragedy into a silly story by having these players perform it in such a silly way? Why does he have the play within the play here at all?”</w:t>
            </w:r>
          </w:p>
          <w:p w:rsidR="00337C8E" w:rsidRDefault="00337C8E" w:rsidP="008F2653">
            <w:pPr>
              <w:pStyle w:val="EL95ptBullet1"/>
            </w:pPr>
            <w:r>
              <w:t xml:space="preserve">Select volunteers to share their responses. Listen for students to explain that it provides an opportunity for Shakespeare to show us the difference between good and bad theater; we know from the comments of the audience (Hippolyta, Lysander, Demetrius, etc.) that the play performed by Bottom and his crew of players is not a very good one, whereas </w:t>
            </w:r>
            <w:r w:rsidRPr="0082446D">
              <w:rPr>
                <w:i/>
              </w:rPr>
              <w:t>A Midsummer Night’s Dream</w:t>
            </w:r>
            <w:r>
              <w:t xml:space="preserve"> is. The play “</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 xml:space="preserve">” also echoes some of the ideas from </w:t>
            </w:r>
            <w:r w:rsidRPr="007A0FB4">
              <w:rPr>
                <w:i/>
              </w:rPr>
              <w:t>A Midsummer Night’s Dream</w:t>
            </w:r>
            <w:r w:rsidRPr="0082446D">
              <w:t xml:space="preserve">: </w:t>
            </w:r>
            <w:proofErr w:type="spellStart"/>
            <w:r w:rsidRPr="0082446D">
              <w:rPr>
                <w:rFonts w:cs="Verdana"/>
                <w:lang w:eastAsia="en-US"/>
              </w:rPr>
              <w:t>Pyramus</w:t>
            </w:r>
            <w:proofErr w:type="spellEnd"/>
            <w:r w:rsidRPr="0082446D">
              <w:rPr>
                <w:rFonts w:cs="Verdana"/>
                <w:lang w:eastAsia="en-US"/>
              </w:rPr>
              <w:t xml:space="preserve"> and </w:t>
            </w:r>
            <w:proofErr w:type="spellStart"/>
            <w:r w:rsidRPr="0082446D">
              <w:rPr>
                <w:rFonts w:cs="Verdana"/>
                <w:lang w:eastAsia="en-US"/>
              </w:rPr>
              <w:t>Thisbe</w:t>
            </w:r>
            <w:proofErr w:type="spellEnd"/>
            <w:r w:rsidRPr="0082446D">
              <w:rPr>
                <w:rFonts w:cs="Verdana"/>
                <w:lang w:eastAsia="en-US"/>
              </w:rPr>
              <w:t xml:space="preserve"> are lovers who, facing opposition from their pare</w:t>
            </w:r>
            <w:r>
              <w:rPr>
                <w:rFonts w:cs="Verdana"/>
                <w:lang w:eastAsia="en-US"/>
              </w:rPr>
              <w:t>nts, plan to run away to get married</w:t>
            </w:r>
            <w:r w:rsidRPr="0082446D">
              <w:rPr>
                <w:rFonts w:cs="Verdana"/>
                <w:lang w:eastAsia="en-US"/>
              </w:rPr>
              <w:t>, just as Hermia and Lysander do. So even as the lovers and Th</w:t>
            </w:r>
            <w:r>
              <w:rPr>
                <w:rFonts w:cs="Verdana"/>
                <w:lang w:eastAsia="en-US"/>
              </w:rPr>
              <w:t xml:space="preserve">eseus make fun of the </w:t>
            </w:r>
            <w:r w:rsidRPr="0082446D">
              <w:rPr>
                <w:rFonts w:cs="Verdana"/>
                <w:lang w:eastAsia="en-US"/>
              </w:rPr>
              <w:t>ridiculous performance, the audience, which is watching</w:t>
            </w:r>
            <w:r>
              <w:rPr>
                <w:rFonts w:cs="Verdana"/>
                <w:lang w:eastAsia="en-US"/>
              </w:rPr>
              <w:t xml:space="preserve"> the lovers watch the </w:t>
            </w:r>
            <w:r w:rsidRPr="0082446D">
              <w:rPr>
                <w:rFonts w:cs="Verdana"/>
                <w:lang w:eastAsia="en-US"/>
              </w:rPr>
              <w:t>play, is aware that th</w:t>
            </w:r>
            <w:r>
              <w:rPr>
                <w:rFonts w:cs="Verdana"/>
                <w:lang w:eastAsia="en-US"/>
              </w:rPr>
              <w:t xml:space="preserve">e lovers had been just as strange at the beginning of </w:t>
            </w:r>
            <w:r w:rsidRPr="007A0FB4">
              <w:rPr>
                <w:rFonts w:cs="Verdana"/>
                <w:i/>
                <w:lang w:eastAsia="en-US"/>
              </w:rPr>
              <w:t>A Midsummer Night’s Dream</w:t>
            </w:r>
            <w:r w:rsidRPr="0082446D">
              <w:rPr>
                <w:rFonts w:cs="Verdana"/>
                <w:lang w:eastAsia="en-US"/>
              </w:rPr>
              <w:t>.</w:t>
            </w:r>
          </w:p>
          <w:p w:rsidR="00337C8E" w:rsidRPr="008455C5" w:rsidRDefault="00337C8E" w:rsidP="008F2653">
            <w:pPr>
              <w:pStyle w:val="EL95ptBullet1"/>
            </w:pPr>
            <w:r>
              <w:t xml:space="preserve">Distribute the </w:t>
            </w:r>
            <w:r>
              <w:rPr>
                <w:b/>
                <w:i/>
              </w:rPr>
              <w:t>A Midsummer Night’s Dream</w:t>
            </w:r>
            <w:r>
              <w:rPr>
                <w:b/>
              </w:rPr>
              <w:t xml:space="preserve"> structured notes, 5.1.114</w:t>
            </w:r>
            <w:r>
              <w:t>–</w:t>
            </w:r>
            <w:r>
              <w:rPr>
                <w:b/>
              </w:rPr>
              <w:t>379</w:t>
            </w:r>
            <w:r w:rsidRPr="005E71AB">
              <w:t>.</w:t>
            </w:r>
          </w:p>
        </w:tc>
        <w:tc>
          <w:tcPr>
            <w:tcW w:w="3510" w:type="dxa"/>
          </w:tcPr>
          <w:p w:rsidR="00337C8E" w:rsidRPr="005D445D" w:rsidRDefault="00337C8E" w:rsidP="007A0FB4">
            <w:pPr>
              <w:pStyle w:val="EL95ptBullet1"/>
            </w:pPr>
            <w:r>
              <w:t>Consider inviting ELLs to discuss their ideas with other students speaking the same first language to allow for deeper thinking and discussion.</w:t>
            </w:r>
          </w:p>
        </w:tc>
      </w:tr>
      <w:tr w:rsidR="00337C8E">
        <w:tc>
          <w:tcPr>
            <w:tcW w:w="10890" w:type="dxa"/>
            <w:shd w:val="clear" w:color="auto" w:fill="717073"/>
            <w:vAlign w:val="center"/>
          </w:tcPr>
          <w:p w:rsidR="00337C8E" w:rsidRPr="009B1536" w:rsidRDefault="00337C8E" w:rsidP="00AC5B2E">
            <w:pPr>
              <w:pStyle w:val="EL95ptHeadingWhite"/>
            </w:pPr>
            <w:r>
              <w:br w:type="page"/>
              <w:t>Homework</w:t>
            </w:r>
          </w:p>
        </w:tc>
        <w:tc>
          <w:tcPr>
            <w:tcW w:w="3510" w:type="dxa"/>
            <w:shd w:val="clear" w:color="auto" w:fill="717073"/>
            <w:vAlign w:val="center"/>
          </w:tcPr>
          <w:p w:rsidR="00337C8E" w:rsidRPr="008066DB" w:rsidRDefault="00337C8E" w:rsidP="00AC5B2E">
            <w:pPr>
              <w:pStyle w:val="EL95ptHeadingWhite"/>
            </w:pPr>
            <w:r w:rsidRPr="009B1536">
              <w:t>Meeting Students’ Needs</w:t>
            </w:r>
          </w:p>
        </w:tc>
      </w:tr>
      <w:tr w:rsidR="00337C8E" w:rsidRPr="00E24093">
        <w:tc>
          <w:tcPr>
            <w:tcW w:w="10890" w:type="dxa"/>
          </w:tcPr>
          <w:p w:rsidR="00337C8E" w:rsidRPr="00E24093" w:rsidRDefault="00337C8E" w:rsidP="008F2653">
            <w:pPr>
              <w:pStyle w:val="EL95ptBullet1"/>
            </w:pPr>
            <w:r>
              <w:t xml:space="preserve">Reread 5.1.114–379 and complete the structured notes. </w:t>
            </w:r>
          </w:p>
          <w:p w:rsidR="00337C8E" w:rsidRPr="009B1536" w:rsidRDefault="00337C8E" w:rsidP="00AC5B2E"/>
        </w:tc>
        <w:tc>
          <w:tcPr>
            <w:tcW w:w="3510" w:type="dxa"/>
          </w:tcPr>
          <w:p w:rsidR="00337C8E" w:rsidRPr="005D445D" w:rsidRDefault="00337C8E" w:rsidP="008F2653">
            <w:pPr>
              <w:pStyle w:val="EL95ptBullet1"/>
            </w:pPr>
            <w:r>
              <w:t>Consider providing the supported version of the structured notes to students who need help summarizing Shakespeare’s dense text and defining key vocabulary words.</w:t>
            </w:r>
          </w:p>
        </w:tc>
      </w:tr>
    </w:tbl>
    <w:p w:rsidR="00337C8E" w:rsidRDefault="00337C8E" w:rsidP="00AC5B2E">
      <w:pPr>
        <w:pStyle w:val="EL95ptBodyText"/>
      </w:pPr>
    </w:p>
    <w:p w:rsidR="00337C8E" w:rsidRDefault="00337C8E" w:rsidP="00AC5B2E">
      <w:pPr>
        <w:pStyle w:val="EL95ptBodyText"/>
        <w:sectPr w:rsidR="00337C8E">
          <w:headerReference w:type="default" r:id="rId8"/>
          <w:footerReference w:type="even" r:id="rId9"/>
          <w:footerReference w:type="default" r:id="rId10"/>
          <w:headerReference w:type="first" r:id="rId11"/>
          <w:footerReference w:type="first" r:id="rId12"/>
          <w:pgSz w:w="15840" w:h="12240" w:orient="landscape" w:code="1"/>
          <w:pgMar w:top="1800" w:right="720" w:bottom="792" w:left="720" w:header="504" w:footer="504" w:gutter="0"/>
          <w:pgNumType w:start="0"/>
          <w:cols w:space="720"/>
          <w:titlePg/>
          <w:docGrid w:linePitch="360"/>
        </w:sectPr>
      </w:pPr>
    </w:p>
    <w:p w:rsidR="00337C8E" w:rsidRDefault="00337C8E" w:rsidP="00AC5B2E">
      <w:pPr>
        <w:pStyle w:val="EL95ptBodyText"/>
      </w:pPr>
    </w:p>
    <w:tbl>
      <w:tblPr>
        <w:tblW w:w="10904" w:type="dxa"/>
        <w:tblInd w:w="216" w:type="dxa"/>
        <w:tblCellMar>
          <w:left w:w="230" w:type="dxa"/>
          <w:right w:w="0" w:type="dxa"/>
        </w:tblCellMar>
        <w:tblLook w:val="00A0" w:firstRow="1" w:lastRow="0" w:firstColumn="1" w:lastColumn="0" w:noHBand="0" w:noVBand="0"/>
      </w:tblPr>
      <w:tblGrid>
        <w:gridCol w:w="10904"/>
      </w:tblGrid>
      <w:tr w:rsidR="00337C8E" w:rsidTr="00134F0C">
        <w:trPr>
          <w:trHeight w:hRule="exact" w:val="11376"/>
        </w:trPr>
        <w:tc>
          <w:tcPr>
            <w:tcW w:w="10904" w:type="dxa"/>
            <w:vAlign w:val="bottom"/>
          </w:tcPr>
          <w:p w:rsidR="00337C8E" w:rsidRPr="004F0269" w:rsidRDefault="00337C8E" w:rsidP="004F0269">
            <w:pPr>
              <w:pStyle w:val="ELCoverTitle2WT"/>
              <w:rPr>
                <w:b/>
              </w:rPr>
            </w:pPr>
            <w:r>
              <w:rPr>
                <w:b/>
              </w:rPr>
              <w:t>Grad</w:t>
            </w:r>
            <w:r w:rsidR="00402665">
              <w:rPr>
                <w:b/>
              </w:rPr>
              <w:t>e 8: Module 2B: Unit 2: Lesson 5</w:t>
            </w:r>
          </w:p>
          <w:p w:rsidR="00337C8E" w:rsidRPr="00F93233" w:rsidRDefault="00337C8E" w:rsidP="004F0269">
            <w:pPr>
              <w:pStyle w:val="ELCoverTitle2WT"/>
            </w:pPr>
            <w:r w:rsidRPr="009C57A7">
              <w:t>Supporting Materials</w:t>
            </w:r>
          </w:p>
        </w:tc>
      </w:tr>
    </w:tbl>
    <w:p w:rsidR="00337C8E" w:rsidRDefault="00337C8E" w:rsidP="0010193B">
      <w:pPr>
        <w:pStyle w:val="EL95ptBodyText"/>
      </w:pPr>
    </w:p>
    <w:p w:rsidR="00337C8E" w:rsidRDefault="00337C8E" w:rsidP="008F2653">
      <w:pPr>
        <w:pStyle w:val="ELPageHeading2"/>
      </w:pPr>
      <w:r>
        <w:br w:type="page"/>
      </w:r>
      <w:r>
        <w:lastRenderedPageBreak/>
        <w:t>Act 5</w:t>
      </w:r>
      <w:r w:rsidRPr="00B139D2">
        <w:t xml:space="preserve">, </w:t>
      </w:r>
      <w:r>
        <w:t>Scene 1 Teacher’s Guide</w:t>
      </w:r>
    </w:p>
    <w:p w:rsidR="00337C8E" w:rsidRPr="008F2653" w:rsidRDefault="00337C8E" w:rsidP="008F2653">
      <w:pPr>
        <w:pStyle w:val="ELPageHeading3"/>
      </w:pPr>
    </w:p>
    <w:p w:rsidR="00337C8E" w:rsidRPr="00134F0C" w:rsidRDefault="00337C8E" w:rsidP="00134F0C">
      <w:pPr>
        <w:pStyle w:val="EL12ptBodyText"/>
      </w:pPr>
      <w:r w:rsidRPr="00134F0C">
        <w:t>Use this guide during the Drama Circle. As students read the scene aloud, pause to ask questions and discuss the scene. Encourage students to support their answers with evidence from the text whenever possible.</w:t>
      </w:r>
    </w:p>
    <w:p w:rsidR="00337C8E" w:rsidRDefault="00337C8E" w:rsidP="008F2653">
      <w:pPr>
        <w:pStyle w:val="EL12ptBodyTex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440"/>
        <w:gridCol w:w="2970"/>
        <w:gridCol w:w="6490"/>
      </w:tblGrid>
      <w:tr w:rsidR="00337C8E" w:rsidRPr="00623AC5" w:rsidTr="00494FD9">
        <w:tc>
          <w:tcPr>
            <w:tcW w:w="1440" w:type="dxa"/>
            <w:shd w:val="clear" w:color="auto" w:fill="D9D9D9"/>
          </w:tcPr>
          <w:p w:rsidR="00337C8E" w:rsidRPr="00623AC5" w:rsidRDefault="00337C8E" w:rsidP="00134F0C">
            <w:pPr>
              <w:pStyle w:val="EL12ptHeadingBlack"/>
            </w:pPr>
            <w:r w:rsidRPr="00623AC5">
              <w:t>Line(s)</w:t>
            </w:r>
          </w:p>
        </w:tc>
        <w:tc>
          <w:tcPr>
            <w:tcW w:w="2970" w:type="dxa"/>
            <w:shd w:val="clear" w:color="auto" w:fill="D9D9D9"/>
          </w:tcPr>
          <w:p w:rsidR="00337C8E" w:rsidRPr="00623AC5" w:rsidRDefault="00337C8E" w:rsidP="00134F0C">
            <w:pPr>
              <w:pStyle w:val="EL12ptHeadingBlack"/>
            </w:pPr>
            <w:r w:rsidRPr="00623AC5">
              <w:t>Quotation</w:t>
            </w:r>
          </w:p>
        </w:tc>
        <w:tc>
          <w:tcPr>
            <w:tcW w:w="6490" w:type="dxa"/>
            <w:shd w:val="clear" w:color="auto" w:fill="D9D9D9"/>
          </w:tcPr>
          <w:p w:rsidR="00337C8E" w:rsidRPr="00623AC5" w:rsidRDefault="00337C8E" w:rsidP="00134F0C">
            <w:pPr>
              <w:pStyle w:val="EL12ptHeadingBlack"/>
            </w:pPr>
            <w:r w:rsidRPr="00623AC5">
              <w:t>Notes, questions, and discussion prompts</w:t>
            </w:r>
          </w:p>
        </w:tc>
      </w:tr>
      <w:tr w:rsidR="00337C8E" w:rsidTr="00134F0C">
        <w:tc>
          <w:tcPr>
            <w:tcW w:w="1440" w:type="dxa"/>
          </w:tcPr>
          <w:p w:rsidR="00337C8E" w:rsidRDefault="00337C8E" w:rsidP="00134F0C">
            <w:pPr>
              <w:pStyle w:val="EL12ptBodyText"/>
            </w:pPr>
            <w:r>
              <w:t>5.1.129–131</w:t>
            </w:r>
          </w:p>
        </w:tc>
        <w:tc>
          <w:tcPr>
            <w:tcW w:w="2970" w:type="dxa"/>
          </w:tcPr>
          <w:p w:rsidR="00337C8E" w:rsidRPr="00623AC5" w:rsidRDefault="00337C8E" w:rsidP="00134F0C">
            <w:pPr>
              <w:pStyle w:val="EL12ptBodyText"/>
            </w:pPr>
            <w:r>
              <w:t>“Indeed he hath played on this prologue like a child on a recorder …”</w:t>
            </w:r>
          </w:p>
        </w:tc>
        <w:tc>
          <w:tcPr>
            <w:tcW w:w="6490" w:type="dxa"/>
          </w:tcPr>
          <w:p w:rsidR="00337C8E" w:rsidRDefault="00337C8E" w:rsidP="00134F0C">
            <w:pPr>
              <w:pStyle w:val="EL12ptBodyText"/>
            </w:pPr>
            <w:r>
              <w:t>What does Hippolyta think of the prologue? How does a child play on a recorder?</w:t>
            </w:r>
          </w:p>
          <w:p w:rsidR="008A001A" w:rsidRDefault="008A001A" w:rsidP="00134F0C">
            <w:pPr>
              <w:pStyle w:val="EL12ptBodyText"/>
            </w:pPr>
          </w:p>
          <w:p w:rsidR="00337C8E" w:rsidRPr="002E26BF" w:rsidRDefault="00337C8E" w:rsidP="00134F0C">
            <w:pPr>
              <w:pStyle w:val="EL12ptBodyText"/>
              <w:rPr>
                <w:i/>
              </w:rPr>
            </w:pPr>
            <w:r>
              <w:rPr>
                <w:i/>
              </w:rPr>
              <w:t xml:space="preserve">When </w:t>
            </w:r>
            <w:r w:rsidR="00AC3DD6">
              <w:rPr>
                <w:i/>
              </w:rPr>
              <w:t>children play</w:t>
            </w:r>
            <w:r>
              <w:rPr>
                <w:i/>
              </w:rPr>
              <w:t xml:space="preserve"> on a recorder</w:t>
            </w:r>
            <w:r w:rsidR="00FF36DD">
              <w:rPr>
                <w:i/>
              </w:rPr>
              <w:t>,</w:t>
            </w:r>
            <w:r>
              <w:rPr>
                <w:i/>
              </w:rPr>
              <w:t xml:space="preserve"> they often make awful sounds because they don’t know how to play it and control their breath to make it sound good. Therefore</w:t>
            </w:r>
            <w:r w:rsidR="00E13DE9">
              <w:rPr>
                <w:i/>
              </w:rPr>
              <w:t>,</w:t>
            </w:r>
            <w:r>
              <w:rPr>
                <w:i/>
              </w:rPr>
              <w:t xml:space="preserve"> Hippolyta is suggesting that the prologue didn’t sound very good</w:t>
            </w:r>
            <w:r w:rsidRPr="002E26BF">
              <w:rPr>
                <w:i/>
              </w:rPr>
              <w:t>.</w:t>
            </w:r>
          </w:p>
        </w:tc>
      </w:tr>
      <w:tr w:rsidR="00337C8E" w:rsidTr="00134F0C">
        <w:tc>
          <w:tcPr>
            <w:tcW w:w="1440" w:type="dxa"/>
          </w:tcPr>
          <w:p w:rsidR="00337C8E" w:rsidRDefault="00337C8E" w:rsidP="00134F0C">
            <w:pPr>
              <w:pStyle w:val="EL12ptBodyText"/>
            </w:pPr>
            <w:r>
              <w:t>5.1.138–140</w:t>
            </w:r>
          </w:p>
        </w:tc>
        <w:tc>
          <w:tcPr>
            <w:tcW w:w="2970" w:type="dxa"/>
          </w:tcPr>
          <w:p w:rsidR="00337C8E" w:rsidRDefault="00337C8E" w:rsidP="00134F0C">
            <w:pPr>
              <w:pStyle w:val="EL12ptBodyText"/>
            </w:pPr>
            <w:r>
              <w:t>“This man with lime and roughcast doth present</w:t>
            </w:r>
          </w:p>
          <w:p w:rsidR="00337C8E" w:rsidRDefault="00112CC8" w:rsidP="00134F0C">
            <w:pPr>
              <w:pStyle w:val="EL12ptBodyText"/>
            </w:pPr>
            <w:r>
              <w:t>‘</w:t>
            </w:r>
            <w:r w:rsidR="00337C8E">
              <w:t>Wall,</w:t>
            </w:r>
            <w:r>
              <w:t>’</w:t>
            </w:r>
            <w:r w:rsidR="00337C8E">
              <w:t xml:space="preserve"> that vile wall which did these lovers</w:t>
            </w:r>
          </w:p>
          <w:p w:rsidR="00337C8E" w:rsidRDefault="00337C8E" w:rsidP="00134F0C">
            <w:pPr>
              <w:pStyle w:val="EL12ptBodyText"/>
            </w:pPr>
            <w:proofErr w:type="gramStart"/>
            <w:r>
              <w:t>sunder</w:t>
            </w:r>
            <w:proofErr w:type="gramEnd"/>
            <w:r>
              <w:t>.”</w:t>
            </w:r>
          </w:p>
        </w:tc>
        <w:tc>
          <w:tcPr>
            <w:tcW w:w="6490" w:type="dxa"/>
          </w:tcPr>
          <w:p w:rsidR="00337C8E" w:rsidRDefault="001A32CB" w:rsidP="00134F0C">
            <w:pPr>
              <w:pStyle w:val="EL12ptBodyText"/>
            </w:pPr>
            <w:r>
              <w:t>“</w:t>
            </w:r>
            <w:r w:rsidR="00337C8E">
              <w:t>Sunder</w:t>
            </w:r>
            <w:r>
              <w:t>”</w:t>
            </w:r>
            <w:r w:rsidR="00337C8E">
              <w:t xml:space="preserve"> means split apart, so thinking about that, why is the wall described as </w:t>
            </w:r>
            <w:r w:rsidR="002B2BEE">
              <w:t>“</w:t>
            </w:r>
            <w:r w:rsidR="00337C8E">
              <w:t>vile</w:t>
            </w:r>
            <w:r w:rsidR="002B2BEE">
              <w:t>”</w:t>
            </w:r>
            <w:r w:rsidR="00337C8E">
              <w:t>?</w:t>
            </w:r>
          </w:p>
          <w:p w:rsidR="008A001A" w:rsidRDefault="008A001A" w:rsidP="00134F0C">
            <w:pPr>
              <w:pStyle w:val="EL12ptBodyText"/>
            </w:pPr>
          </w:p>
          <w:p w:rsidR="00337C8E" w:rsidRPr="004D4CAE" w:rsidRDefault="00337C8E" w:rsidP="00134F0C">
            <w:pPr>
              <w:pStyle w:val="EL12ptBodyText"/>
              <w:rPr>
                <w:i/>
              </w:rPr>
            </w:pPr>
            <w:r w:rsidRPr="004D4CAE">
              <w:rPr>
                <w:i/>
              </w:rPr>
              <w:t xml:space="preserve">Because it split the two lovers, </w:t>
            </w:r>
            <w:proofErr w:type="spellStart"/>
            <w:r w:rsidRPr="004D4CAE">
              <w:rPr>
                <w:i/>
              </w:rPr>
              <w:t>Pyramus</w:t>
            </w:r>
            <w:proofErr w:type="spellEnd"/>
            <w:r w:rsidRPr="004D4CAE">
              <w:rPr>
                <w:i/>
              </w:rPr>
              <w:t xml:space="preserve"> and </w:t>
            </w:r>
            <w:proofErr w:type="spellStart"/>
            <w:r w:rsidRPr="004D4CAE">
              <w:rPr>
                <w:i/>
              </w:rPr>
              <w:t>Thisbe</w:t>
            </w:r>
            <w:proofErr w:type="spellEnd"/>
            <w:r w:rsidRPr="004D4CAE">
              <w:rPr>
                <w:i/>
              </w:rPr>
              <w:t>, apart.</w:t>
            </w:r>
          </w:p>
        </w:tc>
      </w:tr>
      <w:tr w:rsidR="00337C8E" w:rsidTr="00134F0C">
        <w:tc>
          <w:tcPr>
            <w:tcW w:w="1440" w:type="dxa"/>
          </w:tcPr>
          <w:p w:rsidR="00337C8E" w:rsidRDefault="00337C8E" w:rsidP="00134F0C">
            <w:pPr>
              <w:pStyle w:val="EL12ptBodyText"/>
            </w:pPr>
            <w:r>
              <w:t>5.1.146–147</w:t>
            </w:r>
          </w:p>
        </w:tc>
        <w:tc>
          <w:tcPr>
            <w:tcW w:w="2970" w:type="dxa"/>
          </w:tcPr>
          <w:p w:rsidR="00337C8E" w:rsidRDefault="00337C8E" w:rsidP="00134F0C">
            <w:pPr>
              <w:pStyle w:val="EL12ptBodyText"/>
            </w:pPr>
            <w:r>
              <w:t>“By moonshine did these lovers think no scorn</w:t>
            </w:r>
          </w:p>
          <w:p w:rsidR="00337C8E" w:rsidRDefault="00337C8E" w:rsidP="00134F0C">
            <w:pPr>
              <w:pStyle w:val="EL12ptBodyText"/>
            </w:pPr>
            <w:r>
              <w:t xml:space="preserve">To meet at </w:t>
            </w:r>
            <w:proofErr w:type="spellStart"/>
            <w:r>
              <w:t>Ninus</w:t>
            </w:r>
            <w:proofErr w:type="spellEnd"/>
            <w:r>
              <w:t>’ tomb, there, there to woo.”</w:t>
            </w:r>
          </w:p>
        </w:tc>
        <w:tc>
          <w:tcPr>
            <w:tcW w:w="6490" w:type="dxa"/>
          </w:tcPr>
          <w:p w:rsidR="00337C8E" w:rsidRDefault="00337C8E" w:rsidP="00134F0C">
            <w:pPr>
              <w:pStyle w:val="EL12ptBodyText"/>
            </w:pPr>
            <w:r>
              <w:t>What is “scorn”? What does “woo” mean? What do these lines mean together?</w:t>
            </w:r>
          </w:p>
          <w:p w:rsidR="008A001A" w:rsidRDefault="008A001A" w:rsidP="00134F0C">
            <w:pPr>
              <w:pStyle w:val="EL12ptBodyText"/>
            </w:pPr>
          </w:p>
          <w:p w:rsidR="00337C8E" w:rsidRPr="002E26BF" w:rsidRDefault="00337C8E" w:rsidP="00134F0C">
            <w:pPr>
              <w:pStyle w:val="EL12ptBodyText"/>
              <w:rPr>
                <w:i/>
              </w:rPr>
            </w:pPr>
            <w:r>
              <w:rPr>
                <w:i/>
              </w:rPr>
              <w:t>Scorn means to feel contempt for hatred for</w:t>
            </w:r>
            <w:r w:rsidRPr="002E26BF">
              <w:rPr>
                <w:i/>
              </w:rPr>
              <w:t>.</w:t>
            </w:r>
            <w:r>
              <w:rPr>
                <w:i/>
              </w:rPr>
              <w:t xml:space="preserve"> Wooing is when people spend time together to try and gain each other’s love. These lines mean that </w:t>
            </w:r>
            <w:proofErr w:type="spellStart"/>
            <w:r>
              <w:rPr>
                <w:i/>
              </w:rPr>
              <w:t>Pyramus</w:t>
            </w:r>
            <w:proofErr w:type="spellEnd"/>
            <w:r>
              <w:rPr>
                <w:i/>
              </w:rPr>
              <w:t xml:space="preserve"> and </w:t>
            </w:r>
            <w:proofErr w:type="spellStart"/>
            <w:r>
              <w:rPr>
                <w:i/>
              </w:rPr>
              <w:t>Thisbe</w:t>
            </w:r>
            <w:proofErr w:type="spellEnd"/>
            <w:r>
              <w:rPr>
                <w:i/>
              </w:rPr>
              <w:t xml:space="preserve"> thought they could meet by moonlight at </w:t>
            </w:r>
            <w:proofErr w:type="spellStart"/>
            <w:r>
              <w:rPr>
                <w:i/>
              </w:rPr>
              <w:t>Ninus</w:t>
            </w:r>
            <w:proofErr w:type="spellEnd"/>
            <w:r>
              <w:rPr>
                <w:i/>
              </w:rPr>
              <w:t>’ tomb without being hated to spend time together.</w:t>
            </w:r>
          </w:p>
        </w:tc>
      </w:tr>
    </w:tbl>
    <w:p w:rsidR="00134F0C" w:rsidRDefault="00134F0C"/>
    <w:p w:rsidR="00134F0C" w:rsidRDefault="00134F0C" w:rsidP="00134F0C">
      <w:pPr>
        <w:pStyle w:val="ELPageHeading2"/>
      </w:pPr>
      <w:r>
        <w:br w:type="page"/>
      </w:r>
      <w:r>
        <w:lastRenderedPageBreak/>
        <w:t>Act 5</w:t>
      </w:r>
      <w:r w:rsidRPr="00B139D2">
        <w:t xml:space="preserve">, </w:t>
      </w:r>
      <w:r>
        <w:t>Scene 1 Teacher’s Guide</w:t>
      </w:r>
    </w:p>
    <w:p w:rsidR="00134F0C" w:rsidRDefault="00134F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440"/>
        <w:gridCol w:w="2970"/>
        <w:gridCol w:w="6490"/>
      </w:tblGrid>
      <w:tr w:rsidR="00134F0C" w:rsidRPr="00623AC5" w:rsidTr="00494FD9">
        <w:tc>
          <w:tcPr>
            <w:tcW w:w="144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Line(s)</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Quotation</w:t>
            </w:r>
          </w:p>
        </w:tc>
        <w:tc>
          <w:tcPr>
            <w:tcW w:w="649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Notes, questions, and discussion prompts</w:t>
            </w:r>
          </w:p>
        </w:tc>
      </w:tr>
      <w:tr w:rsidR="00337C8E" w:rsidTr="00134F0C">
        <w:tc>
          <w:tcPr>
            <w:tcW w:w="1440" w:type="dxa"/>
          </w:tcPr>
          <w:p w:rsidR="00337C8E" w:rsidRDefault="00337C8E" w:rsidP="00134F0C">
            <w:pPr>
              <w:pStyle w:val="EL12ptBodyText"/>
            </w:pPr>
            <w:r>
              <w:t>5.1.148–152</w:t>
            </w:r>
          </w:p>
        </w:tc>
        <w:tc>
          <w:tcPr>
            <w:tcW w:w="2970" w:type="dxa"/>
          </w:tcPr>
          <w:p w:rsidR="00337C8E" w:rsidRDefault="00337C8E" w:rsidP="00134F0C">
            <w:pPr>
              <w:pStyle w:val="EL12ptBodyText"/>
            </w:pPr>
            <w:r>
              <w:t>“This grisly beast (which ‘Lion</w:t>
            </w:r>
            <w:r w:rsidRPr="00EF327C">
              <w:t>’</w:t>
            </w:r>
            <w:r>
              <w:t xml:space="preserve"> </w:t>
            </w:r>
            <w:proofErr w:type="spellStart"/>
            <w:r>
              <w:t>hight</w:t>
            </w:r>
            <w:proofErr w:type="spellEnd"/>
            <w:r>
              <w:t xml:space="preserve"> by name)</w:t>
            </w:r>
          </w:p>
          <w:p w:rsidR="00337C8E" w:rsidRDefault="00337C8E" w:rsidP="00134F0C">
            <w:pPr>
              <w:pStyle w:val="EL12ptBodyText"/>
            </w:pPr>
            <w:r>
              <w:t xml:space="preserve">The trusty </w:t>
            </w:r>
            <w:proofErr w:type="spellStart"/>
            <w:r>
              <w:t>Thisbe</w:t>
            </w:r>
            <w:proofErr w:type="spellEnd"/>
            <w:r>
              <w:t xml:space="preserve"> coming first by night</w:t>
            </w:r>
          </w:p>
          <w:p w:rsidR="00337C8E" w:rsidRDefault="00337C8E" w:rsidP="00134F0C">
            <w:pPr>
              <w:pStyle w:val="EL12ptBodyText"/>
            </w:pPr>
            <w:r>
              <w:t>Did scare away, or rather did affright;</w:t>
            </w:r>
          </w:p>
          <w:p w:rsidR="00337C8E" w:rsidRDefault="00337C8E" w:rsidP="00134F0C">
            <w:pPr>
              <w:pStyle w:val="EL12ptBodyText"/>
            </w:pPr>
            <w:r>
              <w:t>And, as she fled, her mantle she did fall,</w:t>
            </w:r>
          </w:p>
          <w:p w:rsidR="00337C8E" w:rsidRDefault="00337C8E" w:rsidP="00134F0C">
            <w:pPr>
              <w:pStyle w:val="EL12ptBodyText"/>
            </w:pPr>
            <w:r>
              <w:t xml:space="preserve">Which Lion vile with bloody mouth did </w:t>
            </w:r>
            <w:proofErr w:type="gramStart"/>
            <w:r>
              <w:t>stain.</w:t>
            </w:r>
            <w:proofErr w:type="gramEnd"/>
            <w:r>
              <w:t>”</w:t>
            </w:r>
          </w:p>
        </w:tc>
        <w:tc>
          <w:tcPr>
            <w:tcW w:w="6490" w:type="dxa"/>
          </w:tcPr>
          <w:p w:rsidR="00337C8E" w:rsidRDefault="00337C8E" w:rsidP="00134F0C">
            <w:pPr>
              <w:pStyle w:val="EL12ptBodyText"/>
            </w:pPr>
            <w:r>
              <w:t xml:space="preserve">What did the lion do to </w:t>
            </w:r>
            <w:proofErr w:type="spellStart"/>
            <w:r>
              <w:t>Thisbe</w:t>
            </w:r>
            <w:proofErr w:type="spellEnd"/>
            <w:r>
              <w:t>? How do you know?</w:t>
            </w:r>
          </w:p>
          <w:p w:rsidR="008A001A" w:rsidRDefault="008A001A" w:rsidP="00134F0C">
            <w:pPr>
              <w:pStyle w:val="EL12ptBodyText"/>
            </w:pPr>
          </w:p>
          <w:p w:rsidR="00337C8E" w:rsidRDefault="00337C8E" w:rsidP="00134F0C">
            <w:pPr>
              <w:pStyle w:val="EL12ptBodyText"/>
              <w:rPr>
                <w:i/>
              </w:rPr>
            </w:pPr>
            <w:r>
              <w:rPr>
                <w:i/>
              </w:rPr>
              <w:t xml:space="preserve">The lion scared </w:t>
            </w:r>
            <w:proofErr w:type="spellStart"/>
            <w:r>
              <w:rPr>
                <w:i/>
              </w:rPr>
              <w:t>Thisbe</w:t>
            </w:r>
            <w:proofErr w:type="spellEnd"/>
            <w:r>
              <w:rPr>
                <w:i/>
              </w:rPr>
              <w:t xml:space="preserve"> away</w:t>
            </w:r>
            <w:r w:rsidRPr="002E26BF">
              <w:rPr>
                <w:i/>
              </w:rPr>
              <w:t>.</w:t>
            </w:r>
          </w:p>
          <w:p w:rsidR="00337C8E" w:rsidRDefault="00337C8E" w:rsidP="00134F0C">
            <w:pPr>
              <w:pStyle w:val="EL12ptBodyText"/>
              <w:rPr>
                <w:i/>
              </w:rPr>
            </w:pPr>
          </w:p>
          <w:p w:rsidR="00337C8E" w:rsidRDefault="00337C8E" w:rsidP="00134F0C">
            <w:pPr>
              <w:pStyle w:val="EL12ptBodyText"/>
            </w:pPr>
            <w:r>
              <w:t xml:space="preserve">A </w:t>
            </w:r>
            <w:r w:rsidRPr="00006394">
              <w:rPr>
                <w:b/>
                <w:sz w:val="22"/>
                <w:szCs w:val="22"/>
              </w:rPr>
              <w:t>mantle</w:t>
            </w:r>
            <w:r>
              <w:t xml:space="preserve"> is a sleeveless cloak or shawl. What happened as </w:t>
            </w:r>
            <w:proofErr w:type="spellStart"/>
            <w:r>
              <w:t>Thisbe</w:t>
            </w:r>
            <w:proofErr w:type="spellEnd"/>
            <w:r>
              <w:t xml:space="preserve"> ran away? Did Lion get </w:t>
            </w:r>
            <w:proofErr w:type="spellStart"/>
            <w:r>
              <w:t>Thisbe</w:t>
            </w:r>
            <w:proofErr w:type="spellEnd"/>
            <w:r>
              <w:t>? How do you know?</w:t>
            </w:r>
          </w:p>
          <w:p w:rsidR="00337C8E" w:rsidRPr="009C1604" w:rsidRDefault="00337C8E" w:rsidP="00134F0C">
            <w:pPr>
              <w:pStyle w:val="EL12ptBodyText"/>
              <w:rPr>
                <w:i/>
              </w:rPr>
            </w:pPr>
            <w:r>
              <w:rPr>
                <w:i/>
              </w:rPr>
              <w:t xml:space="preserve">The mantle fell off and Lion stained it with blood from this mouth. Lion did not get </w:t>
            </w:r>
            <w:proofErr w:type="spellStart"/>
            <w:r>
              <w:rPr>
                <w:i/>
              </w:rPr>
              <w:t>Thisbe</w:t>
            </w:r>
            <w:proofErr w:type="spellEnd"/>
            <w:r>
              <w:rPr>
                <w:i/>
              </w:rPr>
              <w:t>, just her mantle.</w:t>
            </w:r>
          </w:p>
        </w:tc>
      </w:tr>
      <w:tr w:rsidR="00337C8E" w:rsidTr="00134F0C">
        <w:tc>
          <w:tcPr>
            <w:tcW w:w="1440" w:type="dxa"/>
          </w:tcPr>
          <w:p w:rsidR="00337C8E" w:rsidRDefault="00337C8E" w:rsidP="00134F0C">
            <w:pPr>
              <w:pStyle w:val="EL12ptBodyText"/>
            </w:pPr>
            <w:r>
              <w:t>5.1.155–156</w:t>
            </w:r>
          </w:p>
        </w:tc>
        <w:tc>
          <w:tcPr>
            <w:tcW w:w="2970" w:type="dxa"/>
          </w:tcPr>
          <w:p w:rsidR="00337C8E" w:rsidRDefault="00337C8E" w:rsidP="00134F0C">
            <w:pPr>
              <w:pStyle w:val="EL12ptBodyText"/>
            </w:pPr>
            <w:r>
              <w:t>“Whereat, with blade, with bloody blameful blade,</w:t>
            </w:r>
          </w:p>
          <w:p w:rsidR="00337C8E" w:rsidRDefault="00337C8E" w:rsidP="00134F0C">
            <w:pPr>
              <w:pStyle w:val="EL12ptBodyText"/>
            </w:pPr>
            <w:r>
              <w:t>He bravely broached his boiling bloody breast.”</w:t>
            </w:r>
          </w:p>
        </w:tc>
        <w:tc>
          <w:tcPr>
            <w:tcW w:w="6490" w:type="dxa"/>
          </w:tcPr>
          <w:p w:rsidR="00337C8E" w:rsidRDefault="00337C8E" w:rsidP="00134F0C">
            <w:pPr>
              <w:pStyle w:val="EL12ptBodyText"/>
            </w:pPr>
            <w:r>
              <w:t>Why was his chest “</w:t>
            </w:r>
            <w:r w:rsidRPr="00006394">
              <w:rPr>
                <w:b/>
                <w:sz w:val="22"/>
                <w:szCs w:val="22"/>
              </w:rPr>
              <w:t>boiling</w:t>
            </w:r>
            <w:r>
              <w:t>”?</w:t>
            </w:r>
          </w:p>
          <w:p w:rsidR="008A001A" w:rsidRDefault="008A001A" w:rsidP="00134F0C">
            <w:pPr>
              <w:pStyle w:val="EL12ptBodyText"/>
            </w:pPr>
          </w:p>
          <w:p w:rsidR="00337C8E" w:rsidRPr="00430FBC" w:rsidRDefault="00337C8E" w:rsidP="00134F0C">
            <w:pPr>
              <w:pStyle w:val="EL12ptBodyText"/>
              <w:rPr>
                <w:i/>
              </w:rPr>
            </w:pPr>
            <w:r w:rsidRPr="00430FBC">
              <w:rPr>
                <w:i/>
              </w:rPr>
              <w:t xml:space="preserve">Because </w:t>
            </w:r>
            <w:r>
              <w:rPr>
                <w:i/>
              </w:rPr>
              <w:t>he was in turmoil and overcome with a torrent of emotion</w:t>
            </w:r>
            <w:r w:rsidRPr="00430FBC">
              <w:rPr>
                <w:i/>
              </w:rPr>
              <w:t xml:space="preserve"> from thinking </w:t>
            </w:r>
            <w:proofErr w:type="spellStart"/>
            <w:r w:rsidRPr="00430FBC">
              <w:rPr>
                <w:i/>
              </w:rPr>
              <w:t>Thisbe</w:t>
            </w:r>
            <w:proofErr w:type="spellEnd"/>
            <w:r w:rsidRPr="00430FBC">
              <w:rPr>
                <w:i/>
              </w:rPr>
              <w:t xml:space="preserve"> </w:t>
            </w:r>
            <w:r>
              <w:rPr>
                <w:i/>
              </w:rPr>
              <w:t>was</w:t>
            </w:r>
            <w:r w:rsidRPr="00430FBC">
              <w:rPr>
                <w:i/>
              </w:rPr>
              <w:t xml:space="preserve"> dead.</w:t>
            </w:r>
          </w:p>
          <w:p w:rsidR="00337C8E" w:rsidRDefault="00337C8E" w:rsidP="00134F0C">
            <w:pPr>
              <w:pStyle w:val="EL12ptBodyText"/>
            </w:pPr>
          </w:p>
          <w:p w:rsidR="00337C8E" w:rsidRDefault="00FA34E7" w:rsidP="00134F0C">
            <w:pPr>
              <w:pStyle w:val="EL12ptBodyText"/>
            </w:pPr>
            <w:r>
              <w:t>“</w:t>
            </w:r>
            <w:r w:rsidR="00337C8E" w:rsidRPr="00006394">
              <w:rPr>
                <w:b/>
                <w:sz w:val="22"/>
                <w:szCs w:val="22"/>
              </w:rPr>
              <w:t>Broached</w:t>
            </w:r>
            <w:r>
              <w:t>”</w:t>
            </w:r>
            <w:r w:rsidR="00337C8E">
              <w:t xml:space="preserve"> means stabbed. What did </w:t>
            </w:r>
            <w:proofErr w:type="spellStart"/>
            <w:r w:rsidR="00337C8E">
              <w:t>Pyramus</w:t>
            </w:r>
            <w:proofErr w:type="spellEnd"/>
            <w:r w:rsidR="00337C8E">
              <w:t xml:space="preserve"> do? Why? How do you know? </w:t>
            </w:r>
          </w:p>
          <w:p w:rsidR="008A001A" w:rsidRDefault="008A001A" w:rsidP="00134F0C">
            <w:pPr>
              <w:pStyle w:val="EL12ptBodyText"/>
            </w:pPr>
          </w:p>
          <w:p w:rsidR="00337C8E" w:rsidRPr="00551F94" w:rsidRDefault="00337C8E" w:rsidP="00134F0C">
            <w:pPr>
              <w:pStyle w:val="EL12ptBodyText"/>
              <w:rPr>
                <w:i/>
              </w:rPr>
            </w:pPr>
            <w:r>
              <w:rPr>
                <w:i/>
              </w:rPr>
              <w:t xml:space="preserve">He stabbed himself in the chest because he thought his love, </w:t>
            </w:r>
            <w:proofErr w:type="spellStart"/>
            <w:r>
              <w:rPr>
                <w:i/>
              </w:rPr>
              <w:t>Thisbe</w:t>
            </w:r>
            <w:proofErr w:type="spellEnd"/>
            <w:r>
              <w:rPr>
                <w:i/>
              </w:rPr>
              <w:t>, was also dead</w:t>
            </w:r>
            <w:r w:rsidRPr="002E26BF">
              <w:rPr>
                <w:i/>
              </w:rPr>
              <w:t>.</w:t>
            </w:r>
          </w:p>
        </w:tc>
      </w:tr>
      <w:tr w:rsidR="00337C8E" w:rsidTr="00134F0C">
        <w:tc>
          <w:tcPr>
            <w:tcW w:w="1440" w:type="dxa"/>
          </w:tcPr>
          <w:p w:rsidR="00337C8E" w:rsidRDefault="00337C8E" w:rsidP="00134F0C">
            <w:pPr>
              <w:pStyle w:val="EL12ptBodyText"/>
            </w:pPr>
            <w:r>
              <w:t>5.1.157</w:t>
            </w:r>
          </w:p>
        </w:tc>
        <w:tc>
          <w:tcPr>
            <w:tcW w:w="2970" w:type="dxa"/>
          </w:tcPr>
          <w:p w:rsidR="00337C8E" w:rsidRDefault="00337C8E" w:rsidP="00134F0C">
            <w:pPr>
              <w:pStyle w:val="EL12ptBodyText"/>
            </w:pPr>
            <w:r>
              <w:t xml:space="preserve">“And </w:t>
            </w:r>
            <w:proofErr w:type="spellStart"/>
            <w:r>
              <w:t>Thisbe</w:t>
            </w:r>
            <w:proofErr w:type="spellEnd"/>
            <w:r>
              <w:t>, tarrying in mulberry shade,</w:t>
            </w:r>
          </w:p>
          <w:p w:rsidR="00337C8E" w:rsidRDefault="00337C8E" w:rsidP="00134F0C">
            <w:pPr>
              <w:pStyle w:val="EL12ptBodyText"/>
            </w:pPr>
            <w:r>
              <w:t>His dagger drew, and died.”</w:t>
            </w:r>
          </w:p>
        </w:tc>
        <w:tc>
          <w:tcPr>
            <w:tcW w:w="6490" w:type="dxa"/>
          </w:tcPr>
          <w:p w:rsidR="00337C8E" w:rsidRDefault="007740DE" w:rsidP="00134F0C">
            <w:pPr>
              <w:pStyle w:val="EL12ptBodyText"/>
            </w:pPr>
            <w:r>
              <w:t>“</w:t>
            </w:r>
            <w:r w:rsidR="00337C8E" w:rsidRPr="00006394">
              <w:rPr>
                <w:b/>
                <w:sz w:val="22"/>
                <w:szCs w:val="22"/>
              </w:rPr>
              <w:t>Tarrying</w:t>
            </w:r>
            <w:r>
              <w:t>”</w:t>
            </w:r>
            <w:r w:rsidR="00337C8E">
              <w:t xml:space="preserve"> means stayed longer than intended. What was </w:t>
            </w:r>
            <w:proofErr w:type="spellStart"/>
            <w:r w:rsidR="00337C8E">
              <w:t>Thisbe</w:t>
            </w:r>
            <w:proofErr w:type="spellEnd"/>
            <w:r w:rsidR="00337C8E">
              <w:t xml:space="preserve"> doing while </w:t>
            </w:r>
            <w:proofErr w:type="spellStart"/>
            <w:r w:rsidR="00337C8E">
              <w:t>Pyramus</w:t>
            </w:r>
            <w:proofErr w:type="spellEnd"/>
            <w:r w:rsidR="00337C8E">
              <w:t xml:space="preserve"> was stabbing himself in the chest? Was she alive or dead? How do you know?</w:t>
            </w:r>
          </w:p>
          <w:p w:rsidR="008A001A" w:rsidRDefault="008A001A" w:rsidP="00134F0C">
            <w:pPr>
              <w:pStyle w:val="EL12ptBodyText"/>
            </w:pPr>
          </w:p>
          <w:p w:rsidR="00337C8E" w:rsidRPr="002E26BF" w:rsidRDefault="00337C8E" w:rsidP="00134F0C">
            <w:pPr>
              <w:pStyle w:val="EL12ptBodyText"/>
              <w:rPr>
                <w:i/>
              </w:rPr>
            </w:pPr>
            <w:r>
              <w:rPr>
                <w:i/>
              </w:rPr>
              <w:t>She was alive and was in the shade of some mulberry trees after running away from Lion.</w:t>
            </w:r>
          </w:p>
        </w:tc>
      </w:tr>
      <w:tr w:rsidR="00337C8E" w:rsidTr="00134F0C">
        <w:tc>
          <w:tcPr>
            <w:tcW w:w="1440" w:type="dxa"/>
          </w:tcPr>
          <w:p w:rsidR="00337C8E" w:rsidRDefault="00337C8E" w:rsidP="00134F0C">
            <w:pPr>
              <w:pStyle w:val="EL12ptBodyText"/>
            </w:pPr>
            <w:r>
              <w:t>5.1.191–193</w:t>
            </w:r>
          </w:p>
        </w:tc>
        <w:tc>
          <w:tcPr>
            <w:tcW w:w="2970" w:type="dxa"/>
          </w:tcPr>
          <w:p w:rsidR="00337C8E" w:rsidRDefault="00337C8E" w:rsidP="00134F0C">
            <w:pPr>
              <w:pStyle w:val="EL12ptBodyText"/>
            </w:pPr>
            <w:r>
              <w:t xml:space="preserve">“But what see I? No </w:t>
            </w:r>
            <w:proofErr w:type="spellStart"/>
            <w:r>
              <w:t>Thisbe</w:t>
            </w:r>
            <w:proofErr w:type="spellEnd"/>
            <w:r>
              <w:t xml:space="preserve"> do I see.</w:t>
            </w:r>
          </w:p>
          <w:p w:rsidR="00337C8E" w:rsidRDefault="00337C8E" w:rsidP="00134F0C">
            <w:pPr>
              <w:pStyle w:val="EL12ptBodyText"/>
            </w:pPr>
            <w:r>
              <w:t>O wicked wall, through whom I see no bliss,</w:t>
            </w:r>
          </w:p>
          <w:p w:rsidR="00337C8E" w:rsidRDefault="00337C8E" w:rsidP="00134F0C">
            <w:pPr>
              <w:pStyle w:val="EL12ptBodyText"/>
            </w:pPr>
            <w:r>
              <w:t>Cursed be thy stones for thus deceiving me.”</w:t>
            </w:r>
          </w:p>
        </w:tc>
        <w:tc>
          <w:tcPr>
            <w:tcW w:w="6490" w:type="dxa"/>
          </w:tcPr>
          <w:p w:rsidR="00337C8E" w:rsidRDefault="00337C8E" w:rsidP="00134F0C">
            <w:pPr>
              <w:pStyle w:val="EL12ptBodyText"/>
            </w:pPr>
            <w:r>
              <w:t xml:space="preserve">Why does </w:t>
            </w:r>
            <w:proofErr w:type="spellStart"/>
            <w:r>
              <w:t>Pyramus</w:t>
            </w:r>
            <w:proofErr w:type="spellEnd"/>
            <w:r>
              <w:t xml:space="preserve"> go from calling the wall nice things to calling the wall “</w:t>
            </w:r>
            <w:r w:rsidRPr="00006394">
              <w:rPr>
                <w:b/>
                <w:sz w:val="22"/>
                <w:szCs w:val="22"/>
              </w:rPr>
              <w:t>wicked</w:t>
            </w:r>
            <w:r>
              <w:t>”?</w:t>
            </w:r>
          </w:p>
          <w:p w:rsidR="008A001A" w:rsidRDefault="008A001A" w:rsidP="00134F0C">
            <w:pPr>
              <w:pStyle w:val="EL12ptBodyText"/>
            </w:pPr>
          </w:p>
          <w:p w:rsidR="00337C8E" w:rsidRPr="002E26BF" w:rsidRDefault="00337C8E" w:rsidP="00134F0C">
            <w:pPr>
              <w:pStyle w:val="EL12ptBodyText"/>
              <w:rPr>
                <w:i/>
              </w:rPr>
            </w:pPr>
            <w:r>
              <w:rPr>
                <w:i/>
              </w:rPr>
              <w:t>Because before he looks through the hole in the wall</w:t>
            </w:r>
            <w:r w:rsidR="00514610">
              <w:rPr>
                <w:i/>
              </w:rPr>
              <w:t>,</w:t>
            </w:r>
            <w:r>
              <w:rPr>
                <w:i/>
              </w:rPr>
              <w:t xml:space="preserve"> he is hopeful that he will see his love, </w:t>
            </w:r>
            <w:proofErr w:type="spellStart"/>
            <w:r>
              <w:rPr>
                <w:i/>
              </w:rPr>
              <w:t>Thisbe</w:t>
            </w:r>
            <w:proofErr w:type="spellEnd"/>
            <w:r>
              <w:rPr>
                <w:i/>
              </w:rPr>
              <w:t>, on the other side, but when he actually looks through, she isn’t there and he is disappointed</w:t>
            </w:r>
            <w:r w:rsidRPr="002E26BF">
              <w:rPr>
                <w:i/>
              </w:rPr>
              <w:t xml:space="preserve">. </w:t>
            </w:r>
          </w:p>
        </w:tc>
      </w:tr>
    </w:tbl>
    <w:p w:rsidR="00134F0C" w:rsidRDefault="00134F0C" w:rsidP="00D10CB9">
      <w:pPr>
        <w:pStyle w:val="ELPageHeading2"/>
      </w:pPr>
      <w:r>
        <w:br w:type="page"/>
      </w:r>
      <w:r>
        <w:lastRenderedPageBreak/>
        <w:t>Act 5</w:t>
      </w:r>
      <w:r w:rsidRPr="00B139D2">
        <w:t xml:space="preserve">, </w:t>
      </w:r>
      <w:r>
        <w:t>Scene 1 Teacher’s Guide</w:t>
      </w:r>
    </w:p>
    <w:p w:rsidR="00134F0C" w:rsidRDefault="00134F0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440"/>
        <w:gridCol w:w="2970"/>
        <w:gridCol w:w="6490"/>
      </w:tblGrid>
      <w:tr w:rsidR="00134F0C" w:rsidRPr="00623AC5" w:rsidTr="00494FD9">
        <w:tc>
          <w:tcPr>
            <w:tcW w:w="144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Line(s)</w:t>
            </w:r>
          </w:p>
        </w:tc>
        <w:tc>
          <w:tcPr>
            <w:tcW w:w="297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Quotation</w:t>
            </w:r>
          </w:p>
        </w:tc>
        <w:tc>
          <w:tcPr>
            <w:tcW w:w="6490" w:type="dxa"/>
            <w:tcBorders>
              <w:top w:val="single" w:sz="4" w:space="0" w:color="auto"/>
              <w:left w:val="single" w:sz="4" w:space="0" w:color="auto"/>
              <w:bottom w:val="single" w:sz="4" w:space="0" w:color="auto"/>
              <w:right w:val="single" w:sz="4" w:space="0" w:color="auto"/>
            </w:tcBorders>
            <w:shd w:val="clear" w:color="auto" w:fill="D9D9D9"/>
          </w:tcPr>
          <w:p w:rsidR="00134F0C" w:rsidRPr="00623AC5" w:rsidRDefault="00134F0C" w:rsidP="00134F0C">
            <w:pPr>
              <w:pStyle w:val="EL12ptHeadingBlack"/>
            </w:pPr>
            <w:r w:rsidRPr="00623AC5">
              <w:t>Notes, questions, and discussion prompts</w:t>
            </w:r>
          </w:p>
        </w:tc>
      </w:tr>
      <w:tr w:rsidR="00337C8E" w:rsidTr="00134F0C">
        <w:tc>
          <w:tcPr>
            <w:tcW w:w="1440" w:type="dxa"/>
          </w:tcPr>
          <w:p w:rsidR="00337C8E" w:rsidRDefault="00337C8E" w:rsidP="00134F0C">
            <w:pPr>
              <w:pStyle w:val="EL12ptBodyText"/>
            </w:pPr>
            <w:r>
              <w:t>5.1.299–301</w:t>
            </w:r>
          </w:p>
        </w:tc>
        <w:tc>
          <w:tcPr>
            <w:tcW w:w="2970" w:type="dxa"/>
          </w:tcPr>
          <w:p w:rsidR="00337C8E" w:rsidRDefault="00337C8E" w:rsidP="00134F0C">
            <w:pPr>
              <w:pStyle w:val="EL12ptBodyText"/>
            </w:pPr>
            <w:r>
              <w:t>“Approach, ye Furies fell!</w:t>
            </w:r>
          </w:p>
          <w:p w:rsidR="00337C8E" w:rsidRDefault="00337C8E" w:rsidP="00134F0C">
            <w:pPr>
              <w:pStyle w:val="EL12ptBodyText"/>
            </w:pPr>
            <w:r>
              <w:t>O Fates, come, come,</w:t>
            </w:r>
          </w:p>
          <w:p w:rsidR="00337C8E" w:rsidRDefault="00337C8E" w:rsidP="00134F0C">
            <w:pPr>
              <w:pStyle w:val="EL12ptBodyText"/>
            </w:pPr>
            <w:r>
              <w:t>Cut thread and thrum …”</w:t>
            </w:r>
          </w:p>
        </w:tc>
        <w:tc>
          <w:tcPr>
            <w:tcW w:w="6490" w:type="dxa"/>
          </w:tcPr>
          <w:p w:rsidR="00337C8E" w:rsidRDefault="00337C8E" w:rsidP="00134F0C">
            <w:pPr>
              <w:pStyle w:val="EL12ptBodyText"/>
            </w:pPr>
            <w:r>
              <w:t xml:space="preserve">Look at the glossary. Who were the Furies? Why does </w:t>
            </w:r>
            <w:proofErr w:type="spellStart"/>
            <w:r>
              <w:t>Pyramus</w:t>
            </w:r>
            <w:proofErr w:type="spellEnd"/>
            <w:r>
              <w:t xml:space="preserve"> mention them?</w:t>
            </w:r>
          </w:p>
          <w:p w:rsidR="00337C8E" w:rsidRPr="002E26BF" w:rsidRDefault="00337C8E" w:rsidP="00134F0C">
            <w:pPr>
              <w:pStyle w:val="EL12ptBodyText"/>
              <w:rPr>
                <w:i/>
              </w:rPr>
            </w:pPr>
            <w:r>
              <w:rPr>
                <w:i/>
              </w:rPr>
              <w:t xml:space="preserve">They are mythological beings who punished those who did things wrong. </w:t>
            </w:r>
            <w:proofErr w:type="spellStart"/>
            <w:r>
              <w:rPr>
                <w:i/>
              </w:rPr>
              <w:t>Pyramus</w:t>
            </w:r>
            <w:proofErr w:type="spellEnd"/>
            <w:r>
              <w:rPr>
                <w:i/>
              </w:rPr>
              <w:t xml:space="preserve"> calls them because he wants to die because he thinks his lover is dead.</w:t>
            </w:r>
          </w:p>
          <w:p w:rsidR="00337C8E" w:rsidRPr="002E26BF" w:rsidRDefault="00337C8E" w:rsidP="00134F0C">
            <w:pPr>
              <w:pStyle w:val="EL12ptBodyText"/>
              <w:rPr>
                <w:i/>
              </w:rPr>
            </w:pPr>
          </w:p>
          <w:p w:rsidR="00337C8E" w:rsidRDefault="00337C8E" w:rsidP="00134F0C">
            <w:pPr>
              <w:pStyle w:val="EL12ptBodyText"/>
            </w:pPr>
            <w:r>
              <w:t xml:space="preserve">Who were the Fates? Why does </w:t>
            </w:r>
            <w:proofErr w:type="spellStart"/>
            <w:r>
              <w:t>Pyramus</w:t>
            </w:r>
            <w:proofErr w:type="spellEnd"/>
            <w:r>
              <w:t xml:space="preserve"> mention them? What is the link between the Fates and line 301 about “Cut thread and thrum ...”?</w:t>
            </w:r>
          </w:p>
          <w:p w:rsidR="00337C8E" w:rsidRPr="002E26BF" w:rsidRDefault="00337C8E" w:rsidP="00134F0C">
            <w:pPr>
              <w:pStyle w:val="EL12ptBodyText"/>
              <w:rPr>
                <w:i/>
              </w:rPr>
            </w:pPr>
            <w:r>
              <w:rPr>
                <w:i/>
              </w:rPr>
              <w:t xml:space="preserve">The Fates were from Greek mythology and brought about death by cutting a thread. </w:t>
            </w:r>
            <w:proofErr w:type="spellStart"/>
            <w:r>
              <w:rPr>
                <w:i/>
              </w:rPr>
              <w:t>Pyramus</w:t>
            </w:r>
            <w:proofErr w:type="spellEnd"/>
            <w:r>
              <w:rPr>
                <w:i/>
              </w:rPr>
              <w:t xml:space="preserve"> calls them because he wants them to kill himself because he thinks his lover is dead.</w:t>
            </w:r>
          </w:p>
        </w:tc>
      </w:tr>
      <w:tr w:rsidR="00337C8E" w:rsidTr="00134F0C">
        <w:tc>
          <w:tcPr>
            <w:tcW w:w="1440" w:type="dxa"/>
          </w:tcPr>
          <w:p w:rsidR="00337C8E" w:rsidRDefault="00337C8E" w:rsidP="00134F0C">
            <w:pPr>
              <w:pStyle w:val="EL12ptBodyText"/>
            </w:pPr>
            <w:r>
              <w:t>5.1.353–354</w:t>
            </w:r>
          </w:p>
        </w:tc>
        <w:tc>
          <w:tcPr>
            <w:tcW w:w="2970" w:type="dxa"/>
          </w:tcPr>
          <w:p w:rsidR="00337C8E" w:rsidRDefault="00337C8E" w:rsidP="00134F0C">
            <w:pPr>
              <w:pStyle w:val="EL12ptBodyText"/>
            </w:pPr>
            <w:r>
              <w:t>“O Sisters Three,</w:t>
            </w:r>
          </w:p>
          <w:p w:rsidR="00337C8E" w:rsidRDefault="00337C8E" w:rsidP="00134F0C">
            <w:pPr>
              <w:pStyle w:val="EL12ptBodyText"/>
            </w:pPr>
            <w:r>
              <w:t>Come, come to me …”</w:t>
            </w:r>
          </w:p>
        </w:tc>
        <w:tc>
          <w:tcPr>
            <w:tcW w:w="6490" w:type="dxa"/>
          </w:tcPr>
          <w:p w:rsidR="00337C8E" w:rsidRDefault="00337C8E" w:rsidP="00134F0C">
            <w:pPr>
              <w:pStyle w:val="EL12ptBodyText"/>
            </w:pPr>
            <w:r>
              <w:t>Look at the glossary. Who were the “</w:t>
            </w:r>
            <w:r w:rsidRPr="00006394">
              <w:rPr>
                <w:b/>
                <w:sz w:val="22"/>
                <w:szCs w:val="22"/>
              </w:rPr>
              <w:t>Sisters Three</w:t>
            </w:r>
            <w:r>
              <w:t xml:space="preserve">”? And why does </w:t>
            </w:r>
            <w:proofErr w:type="spellStart"/>
            <w:r>
              <w:t>Thisbe</w:t>
            </w:r>
            <w:proofErr w:type="spellEnd"/>
            <w:r>
              <w:t xml:space="preserve"> mention them? </w:t>
            </w:r>
          </w:p>
          <w:p w:rsidR="00337C8E" w:rsidRPr="002E26BF" w:rsidRDefault="00337C8E" w:rsidP="00134F0C">
            <w:pPr>
              <w:pStyle w:val="EL12ptBodyText"/>
              <w:rPr>
                <w:i/>
              </w:rPr>
            </w:pPr>
            <w:r>
              <w:rPr>
                <w:i/>
              </w:rPr>
              <w:t>They were the Fates</w:t>
            </w:r>
            <w:r w:rsidR="00D554D9">
              <w:rPr>
                <w:i/>
              </w:rPr>
              <w:t>,</w:t>
            </w:r>
            <w:r>
              <w:rPr>
                <w:i/>
              </w:rPr>
              <w:t xml:space="preserve"> and </w:t>
            </w:r>
            <w:proofErr w:type="spellStart"/>
            <w:r>
              <w:rPr>
                <w:i/>
              </w:rPr>
              <w:t>Thisbe</w:t>
            </w:r>
            <w:proofErr w:type="spellEnd"/>
            <w:r>
              <w:rPr>
                <w:i/>
              </w:rPr>
              <w:t xml:space="preserve"> called them because she found </w:t>
            </w:r>
            <w:proofErr w:type="spellStart"/>
            <w:r>
              <w:rPr>
                <w:i/>
              </w:rPr>
              <w:t>Pyramus</w:t>
            </w:r>
            <w:proofErr w:type="spellEnd"/>
            <w:r>
              <w:rPr>
                <w:i/>
              </w:rPr>
              <w:t xml:space="preserve"> dead. She called the Fates to kill her.</w:t>
            </w:r>
            <w:r w:rsidRPr="002E26BF">
              <w:rPr>
                <w:i/>
              </w:rPr>
              <w:t xml:space="preserve"> </w:t>
            </w:r>
          </w:p>
        </w:tc>
      </w:tr>
      <w:tr w:rsidR="00337C8E" w:rsidTr="00134F0C">
        <w:tc>
          <w:tcPr>
            <w:tcW w:w="1440" w:type="dxa"/>
          </w:tcPr>
          <w:p w:rsidR="00337C8E" w:rsidRDefault="00337C8E" w:rsidP="00134F0C">
            <w:pPr>
              <w:pStyle w:val="EL12ptBodyText"/>
            </w:pPr>
            <w:r>
              <w:t>5.1.360–361</w:t>
            </w:r>
          </w:p>
        </w:tc>
        <w:tc>
          <w:tcPr>
            <w:tcW w:w="2970" w:type="dxa"/>
          </w:tcPr>
          <w:p w:rsidR="00337C8E" w:rsidRDefault="00337C8E" w:rsidP="00134F0C">
            <w:pPr>
              <w:pStyle w:val="EL12ptBodyText"/>
            </w:pPr>
            <w:r>
              <w:t>“Come, trusty sword,</w:t>
            </w:r>
          </w:p>
          <w:p w:rsidR="00337C8E" w:rsidRDefault="00337C8E" w:rsidP="00134F0C">
            <w:pPr>
              <w:pStyle w:val="EL12ptBodyText"/>
            </w:pPr>
            <w:r>
              <w:t>Come, blade, my breast imbrue!”</w:t>
            </w:r>
          </w:p>
        </w:tc>
        <w:tc>
          <w:tcPr>
            <w:tcW w:w="6490" w:type="dxa"/>
          </w:tcPr>
          <w:p w:rsidR="00337C8E" w:rsidRDefault="00337C8E" w:rsidP="00134F0C">
            <w:pPr>
              <w:pStyle w:val="EL12ptBodyText"/>
            </w:pPr>
            <w:r>
              <w:t xml:space="preserve">What does </w:t>
            </w:r>
            <w:proofErr w:type="spellStart"/>
            <w:r>
              <w:t>Thisbe</w:t>
            </w:r>
            <w:proofErr w:type="spellEnd"/>
            <w:r>
              <w:t xml:space="preserve"> do to herself? How do you know?</w:t>
            </w:r>
          </w:p>
          <w:p w:rsidR="00337C8E" w:rsidRDefault="00337C8E" w:rsidP="00134F0C">
            <w:pPr>
              <w:pStyle w:val="EL12ptBodyText"/>
              <w:rPr>
                <w:i/>
              </w:rPr>
            </w:pPr>
            <w:r>
              <w:rPr>
                <w:i/>
              </w:rPr>
              <w:t>She stabs herself in the chest with a sword.</w:t>
            </w:r>
          </w:p>
          <w:p w:rsidR="00337C8E" w:rsidRPr="002E26BF" w:rsidRDefault="00337C8E" w:rsidP="00134F0C">
            <w:pPr>
              <w:pStyle w:val="EL12ptBodyText"/>
              <w:rPr>
                <w:i/>
              </w:rPr>
            </w:pPr>
          </w:p>
        </w:tc>
      </w:tr>
    </w:tbl>
    <w:p w:rsidR="00134F0C" w:rsidRDefault="00134F0C" w:rsidP="008F2653">
      <w:pPr>
        <w:pStyle w:val="EL12ptBodyText"/>
        <w:rPr>
          <w:szCs w:val="24"/>
        </w:rPr>
      </w:pPr>
    </w:p>
    <w:p w:rsidR="00337C8E" w:rsidRDefault="00134F0C" w:rsidP="00134F0C">
      <w:pPr>
        <w:pStyle w:val="ELPageHeading2"/>
        <w:rPr>
          <w:szCs w:val="24"/>
        </w:rPr>
      </w:pPr>
      <w:r>
        <w:rPr>
          <w:szCs w:val="24"/>
        </w:rPr>
        <w:br w:type="page"/>
      </w:r>
      <w:r>
        <w:lastRenderedPageBreak/>
        <w:t>Act 5</w:t>
      </w:r>
      <w:r w:rsidRPr="00B139D2">
        <w:t xml:space="preserve">, </w:t>
      </w:r>
      <w:r>
        <w:t>Scene 1 Teacher’s Guide</w:t>
      </w:r>
    </w:p>
    <w:p w:rsidR="00134F0C" w:rsidRDefault="00134F0C" w:rsidP="008F2653">
      <w:pPr>
        <w:pStyle w:val="EL12ptBodyText"/>
        <w:rPr>
          <w:szCs w:val="24"/>
        </w:rPr>
      </w:pPr>
    </w:p>
    <w:p w:rsidR="00337C8E" w:rsidRDefault="00337C8E" w:rsidP="008F2653">
      <w:pPr>
        <w:pStyle w:val="EL12ptBodyText"/>
      </w:pPr>
      <w:r>
        <w:t>If you have time, ask some of these f</w:t>
      </w:r>
      <w:r w:rsidRPr="00C76FD8">
        <w:t>ollow-up discussion questions</w:t>
      </w:r>
      <w:r>
        <w:t xml:space="preserve"> after students have read all the way to line 379. Note that the answers to these questions will be fairly subjective, but students should still support their ideas with evidence from the text. </w:t>
      </w:r>
    </w:p>
    <w:p w:rsidR="00337C8E" w:rsidRPr="00C76FD8" w:rsidRDefault="00337C8E" w:rsidP="008F2653">
      <w:pPr>
        <w:pStyle w:val="EL12ptBodyText"/>
      </w:pPr>
    </w:p>
    <w:p w:rsidR="00337C8E" w:rsidRDefault="00337C8E" w:rsidP="008F2653">
      <w:pPr>
        <w:pStyle w:val="EL12ptBodyText"/>
      </w:pPr>
      <w:r>
        <w:t xml:space="preserve">“Now </w:t>
      </w:r>
      <w:r w:rsidR="00251978">
        <w:t xml:space="preserve">that </w:t>
      </w:r>
      <w:r>
        <w:t>you have read this play within the play, how would you describe the story in this play? Why</w:t>
      </w:r>
      <w:r w:rsidRPr="00C76FD8">
        <w:t>?</w:t>
      </w:r>
      <w:r>
        <w:t>”</w:t>
      </w:r>
    </w:p>
    <w:p w:rsidR="008A001A" w:rsidRPr="00C76FD8" w:rsidRDefault="008A001A" w:rsidP="008F2653">
      <w:pPr>
        <w:pStyle w:val="EL12ptBodyText"/>
      </w:pPr>
    </w:p>
    <w:p w:rsidR="00337C8E" w:rsidRDefault="00337C8E" w:rsidP="008F2653">
      <w:pPr>
        <w:pStyle w:val="EL12ptBodyText"/>
        <w:rPr>
          <w:i/>
        </w:rPr>
      </w:pPr>
      <w:r>
        <w:rPr>
          <w:i/>
        </w:rPr>
        <w:t>It is a t</w:t>
      </w:r>
      <w:r w:rsidRPr="00551F94">
        <w:rPr>
          <w:i/>
        </w:rPr>
        <w:t xml:space="preserve">ragedy because one of the main characters takes their life thinking </w:t>
      </w:r>
      <w:r>
        <w:rPr>
          <w:i/>
        </w:rPr>
        <w:t>that their love has been killed, but it is all done in a farce, and meant to be silly.</w:t>
      </w:r>
    </w:p>
    <w:p w:rsidR="00337C8E" w:rsidRDefault="00337C8E" w:rsidP="008F2653">
      <w:pPr>
        <w:pStyle w:val="EL12ptBodyText"/>
        <w:rPr>
          <w:i/>
        </w:rPr>
      </w:pPr>
    </w:p>
    <w:p w:rsidR="00337C8E" w:rsidRDefault="00337C8E" w:rsidP="008F2653">
      <w:pPr>
        <w:pStyle w:val="EL12ptBodyText"/>
      </w:pPr>
      <w:r>
        <w:t>“What connections are made to mythological stories and characters? Why?”</w:t>
      </w:r>
    </w:p>
    <w:p w:rsidR="00337C8E" w:rsidRDefault="00337C8E" w:rsidP="008F2653">
      <w:pPr>
        <w:pStyle w:val="EL12ptBodyText"/>
      </w:pPr>
    </w:p>
    <w:p w:rsidR="00337C8E" w:rsidRDefault="00337C8E" w:rsidP="008F2653">
      <w:pPr>
        <w:pStyle w:val="EL12ptBodyText"/>
        <w:rPr>
          <w:i/>
        </w:rPr>
      </w:pPr>
      <w:r>
        <w:rPr>
          <w:i/>
        </w:rPr>
        <w:t xml:space="preserve">The story </w:t>
      </w:r>
      <w:r w:rsidRPr="000A6D54">
        <w:rPr>
          <w:i/>
        </w:rPr>
        <w:t>“</w:t>
      </w:r>
      <w:proofErr w:type="spellStart"/>
      <w:r w:rsidRPr="000A6D54">
        <w:rPr>
          <w:i/>
        </w:rPr>
        <w:t>Pyramus</w:t>
      </w:r>
      <w:proofErr w:type="spellEnd"/>
      <w:r w:rsidRPr="000A6D54">
        <w:rPr>
          <w:i/>
        </w:rPr>
        <w:t xml:space="preserve"> and </w:t>
      </w:r>
      <w:proofErr w:type="spellStart"/>
      <w:r w:rsidRPr="000A6D54">
        <w:rPr>
          <w:i/>
        </w:rPr>
        <w:t>Thisbe</w:t>
      </w:r>
      <w:proofErr w:type="spellEnd"/>
      <w:r w:rsidRPr="000A6D54">
        <w:rPr>
          <w:i/>
        </w:rPr>
        <w:t>”</w:t>
      </w:r>
      <w:r>
        <w:rPr>
          <w:i/>
        </w:rPr>
        <w:t xml:space="preserve"> is a mythological story in itself. In the play </w:t>
      </w:r>
      <w:r>
        <w:t>“</w:t>
      </w:r>
      <w:proofErr w:type="spellStart"/>
      <w:r>
        <w:rPr>
          <w:i/>
        </w:rPr>
        <w:t>Pyramus</w:t>
      </w:r>
      <w:proofErr w:type="spellEnd"/>
      <w:r>
        <w:rPr>
          <w:i/>
        </w:rPr>
        <w:t xml:space="preserve"> and </w:t>
      </w:r>
      <w:proofErr w:type="spellStart"/>
      <w:r>
        <w:rPr>
          <w:i/>
        </w:rPr>
        <w:t>Thisbe</w:t>
      </w:r>
      <w:proofErr w:type="spellEnd"/>
      <w:r>
        <w:rPr>
          <w:i/>
        </w:rPr>
        <w:t>,</w:t>
      </w:r>
      <w:r>
        <w:t>”</w:t>
      </w:r>
      <w:r>
        <w:rPr>
          <w:i/>
        </w:rPr>
        <w:t xml:space="preserve"> both </w:t>
      </w:r>
      <w:proofErr w:type="spellStart"/>
      <w:r>
        <w:rPr>
          <w:i/>
        </w:rPr>
        <w:t>Pyramus</w:t>
      </w:r>
      <w:proofErr w:type="spellEnd"/>
      <w:r>
        <w:rPr>
          <w:i/>
        </w:rPr>
        <w:t xml:space="preserve"> and </w:t>
      </w:r>
      <w:proofErr w:type="spellStart"/>
      <w:r>
        <w:rPr>
          <w:i/>
        </w:rPr>
        <w:t>Thisbe</w:t>
      </w:r>
      <w:proofErr w:type="spellEnd"/>
      <w:r>
        <w:rPr>
          <w:i/>
        </w:rPr>
        <w:t xml:space="preserve"> mention the Fates and the Furies when they are distraught at thinking each other dead. They call on the Furies and the Fates to help them to die like their lover. </w:t>
      </w:r>
    </w:p>
    <w:p w:rsidR="00337C8E" w:rsidRPr="00C53E08" w:rsidRDefault="00337C8E" w:rsidP="008F2653">
      <w:pPr>
        <w:pStyle w:val="EL12ptBodyText"/>
        <w:rPr>
          <w:i/>
        </w:rPr>
      </w:pPr>
    </w:p>
    <w:p w:rsidR="00337C8E" w:rsidRPr="00C76FD8" w:rsidRDefault="00337C8E" w:rsidP="00B139D2">
      <w:pPr>
        <w:pStyle w:val="EL95ptBodyText"/>
        <w:rPr>
          <w:rFonts w:ascii="Garamond" w:hAnsi="Garamond"/>
        </w:rPr>
      </w:pPr>
    </w:p>
    <w:p w:rsidR="00337C8E" w:rsidRDefault="00337C8E" w:rsidP="008F2653">
      <w:pPr>
        <w:pStyle w:val="ELPageHeading2"/>
      </w:pPr>
      <w:r>
        <w:rPr>
          <w:rFonts w:ascii="Garamond" w:hAnsi="Garamond"/>
        </w:rPr>
        <w:br w:type="page"/>
      </w:r>
      <w:r w:rsidRPr="00FE43B7">
        <w:lastRenderedPageBreak/>
        <w:t xml:space="preserve">Venn </w:t>
      </w:r>
      <w:proofErr w:type="gramStart"/>
      <w:r w:rsidRPr="00FE43B7">
        <w:t>Diagram</w:t>
      </w:r>
      <w:proofErr w:type="gramEnd"/>
      <w:r w:rsidRPr="00FE43B7">
        <w:t>: Comparing and Contrasting Two Plays</w:t>
      </w:r>
    </w:p>
    <w:p w:rsidR="00337C8E" w:rsidRDefault="00337C8E" w:rsidP="00B57850">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337C8E" w:rsidRPr="009B4764">
        <w:tc>
          <w:tcPr>
            <w:tcW w:w="5400" w:type="dxa"/>
            <w:tcBorders>
              <w:top w:val="dotted" w:sz="4" w:space="0" w:color="C0C0C0"/>
              <w:bottom w:val="dotted" w:sz="4" w:space="0" w:color="C0C0C0"/>
            </w:tcBorders>
            <w:vAlign w:val="center"/>
          </w:tcPr>
          <w:p w:rsidR="00337C8E" w:rsidRPr="009B4764" w:rsidRDefault="00337C8E" w:rsidP="001A75E5">
            <w:pPr>
              <w:pStyle w:val="EL95ptHeadingBlack"/>
              <w:rPr>
                <w:sz w:val="27"/>
                <w:szCs w:val="27"/>
              </w:rPr>
            </w:pPr>
            <w:r w:rsidRPr="009B4764">
              <w:rPr>
                <w:sz w:val="27"/>
                <w:szCs w:val="27"/>
              </w:rPr>
              <w:t>Name:</w:t>
            </w:r>
          </w:p>
        </w:tc>
      </w:tr>
      <w:tr w:rsidR="00337C8E" w:rsidRPr="009B4764">
        <w:tc>
          <w:tcPr>
            <w:tcW w:w="5400" w:type="dxa"/>
            <w:tcBorders>
              <w:top w:val="dotted" w:sz="4" w:space="0" w:color="C0C0C0"/>
              <w:bottom w:val="dotted" w:sz="4" w:space="0" w:color="C0C0C0"/>
            </w:tcBorders>
            <w:vAlign w:val="center"/>
          </w:tcPr>
          <w:p w:rsidR="00337C8E" w:rsidRPr="009B4764" w:rsidRDefault="00337C8E" w:rsidP="001A75E5">
            <w:pPr>
              <w:pStyle w:val="EL95ptHeadingBlack"/>
              <w:rPr>
                <w:sz w:val="27"/>
                <w:szCs w:val="27"/>
              </w:rPr>
            </w:pPr>
            <w:r w:rsidRPr="009B4764">
              <w:rPr>
                <w:sz w:val="27"/>
                <w:szCs w:val="27"/>
              </w:rPr>
              <w:t>Date:</w:t>
            </w:r>
          </w:p>
        </w:tc>
      </w:tr>
    </w:tbl>
    <w:p w:rsidR="00337C8E" w:rsidRDefault="00337C8E" w:rsidP="008B48D3">
      <w:pPr>
        <w:pStyle w:val="EL95ptBodyText"/>
        <w:jc w:val="center"/>
        <w:rPr>
          <w:b/>
        </w:rPr>
      </w:pPr>
    </w:p>
    <w:p w:rsidR="00337C8E" w:rsidRPr="008B48D3" w:rsidRDefault="00337C8E" w:rsidP="00134F0C">
      <w:pPr>
        <w:pStyle w:val="EL12ptHeadingBlack"/>
      </w:pPr>
      <w:r w:rsidRPr="008B48D3">
        <w:t xml:space="preserve">Within the play of </w:t>
      </w:r>
      <w:r w:rsidRPr="00FE6A45">
        <w:rPr>
          <w:i/>
        </w:rPr>
        <w:t>A</w:t>
      </w:r>
      <w:r w:rsidRPr="008B48D3">
        <w:t xml:space="preserve"> </w:t>
      </w:r>
      <w:r w:rsidRPr="008B48D3">
        <w:rPr>
          <w:i/>
        </w:rPr>
        <w:t>Midsummer Night’s Dream</w:t>
      </w:r>
      <w:r w:rsidRPr="008B48D3">
        <w:t xml:space="preserve">, there is another play, the story </w:t>
      </w:r>
      <w:r>
        <w:t>“</w:t>
      </w:r>
      <w:proofErr w:type="spellStart"/>
      <w:r w:rsidRPr="008B48D3">
        <w:t>Pyramus</w:t>
      </w:r>
      <w:proofErr w:type="spellEnd"/>
      <w:r w:rsidRPr="008B48D3">
        <w:t xml:space="preserve"> and </w:t>
      </w:r>
      <w:proofErr w:type="spellStart"/>
      <w:r w:rsidRPr="008B48D3">
        <w:t>Thisbe</w:t>
      </w:r>
      <w:proofErr w:type="spellEnd"/>
      <w:r w:rsidRPr="008B48D3">
        <w:t>.</w:t>
      </w:r>
      <w:r>
        <w:t>”</w:t>
      </w:r>
      <w:r w:rsidRPr="008B48D3">
        <w:t xml:space="preserve"> Use this Venn </w:t>
      </w:r>
      <w:r>
        <w:t>d</w:t>
      </w:r>
      <w:r w:rsidRPr="008B48D3">
        <w:t>iagram to compare and contrast the two plays.</w:t>
      </w:r>
    </w:p>
    <w:p w:rsidR="00337C8E" w:rsidRDefault="00337C8E" w:rsidP="008F2653">
      <w:pPr>
        <w:pStyle w:val="EL12ptBodyText"/>
        <w:rPr>
          <w:b/>
        </w:rPr>
      </w:pPr>
    </w:p>
    <w:p w:rsidR="00337C8E" w:rsidRPr="00134F0C" w:rsidRDefault="00337C8E" w:rsidP="008F2653">
      <w:pPr>
        <w:pStyle w:val="EL12ptBodyText"/>
        <w:rPr>
          <w:u w:val="single"/>
        </w:rPr>
      </w:pPr>
      <w:r w:rsidRPr="008B48D3">
        <w:t>What is similar about the two plays?</w:t>
      </w:r>
    </w:p>
    <w:p w:rsidR="00337C8E" w:rsidRPr="008B48D3" w:rsidRDefault="00337C8E" w:rsidP="008F2653">
      <w:pPr>
        <w:pStyle w:val="EL12ptBodyText"/>
        <w:rPr>
          <w:rFonts w:ascii="Garamond" w:hAnsi="Garamond"/>
        </w:rPr>
      </w:pPr>
      <w:r w:rsidRPr="00134F0C">
        <w:t>What</w:t>
      </w:r>
      <w:r w:rsidRPr="008B48D3">
        <w:t xml:space="preserve"> is unique about </w:t>
      </w:r>
      <w:r w:rsidRPr="008B48D3">
        <w:rPr>
          <w:i/>
        </w:rPr>
        <w:t>A Midsummer Night’s Dream</w:t>
      </w:r>
      <w:r w:rsidRPr="008B48D3">
        <w:t xml:space="preserve"> compared to the play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r w:rsidRPr="008B48D3">
        <w:t>?</w:t>
      </w:r>
    </w:p>
    <w:p w:rsidR="00337C8E" w:rsidRDefault="00337C8E" w:rsidP="008F2653">
      <w:pPr>
        <w:pStyle w:val="EL12ptBodyText"/>
        <w:rPr>
          <w:rFonts w:ascii="Garamond" w:hAnsi="Garamond"/>
        </w:rPr>
      </w:pPr>
      <w:r w:rsidRPr="008B48D3">
        <w:t xml:space="preserve">What is unique about the play </w:t>
      </w:r>
      <w:r>
        <w:t>“</w:t>
      </w:r>
      <w:proofErr w:type="spellStart"/>
      <w:r>
        <w:rPr>
          <w:rFonts w:eastAsia="Times New Roman"/>
          <w:color w:val="000000"/>
          <w:szCs w:val="17"/>
        </w:rPr>
        <w:t>Pyramus</w:t>
      </w:r>
      <w:proofErr w:type="spellEnd"/>
      <w:r>
        <w:rPr>
          <w:rFonts w:eastAsia="Times New Roman"/>
          <w:color w:val="000000"/>
          <w:szCs w:val="17"/>
        </w:rPr>
        <w:t xml:space="preserve"> and </w:t>
      </w:r>
      <w:proofErr w:type="spellStart"/>
      <w:r>
        <w:rPr>
          <w:rFonts w:eastAsia="Times New Roman"/>
          <w:color w:val="000000"/>
          <w:szCs w:val="17"/>
        </w:rPr>
        <w:t>Thisbe</w:t>
      </w:r>
      <w:proofErr w:type="spellEnd"/>
      <w:r>
        <w:t>”</w:t>
      </w:r>
      <w:r w:rsidR="000C5002">
        <w:t xml:space="preserve"> </w:t>
      </w:r>
      <w:r w:rsidRPr="008B48D3">
        <w:t xml:space="preserve">compared to </w:t>
      </w:r>
      <w:r w:rsidRPr="008B48D3">
        <w:rPr>
          <w:i/>
        </w:rPr>
        <w:t>A Midsummer Night’s Dream</w:t>
      </w:r>
      <w:r w:rsidRPr="008B48D3">
        <w:t>?</w:t>
      </w:r>
    </w:p>
    <w:p w:rsidR="00337C8E" w:rsidRDefault="00337C8E" w:rsidP="008F2653">
      <w:pPr>
        <w:pStyle w:val="EL12ptBodyText"/>
        <w:rPr>
          <w:rFonts w:ascii="Garamond" w:hAnsi="Garamond"/>
        </w:rPr>
      </w:pPr>
    </w:p>
    <w:p w:rsidR="00337C8E" w:rsidRDefault="00337C8E" w:rsidP="008F2653">
      <w:pPr>
        <w:pStyle w:val="EL12ptBodyText"/>
        <w:rPr>
          <w:rFonts w:ascii="Garamond" w:hAnsi="Garamond"/>
        </w:rPr>
      </w:pPr>
    </w:p>
    <w:p w:rsidR="00337C8E" w:rsidRDefault="00134F0C" w:rsidP="008F2653">
      <w:pPr>
        <w:pStyle w:val="EL12ptBodyText"/>
      </w:pPr>
      <w:r>
        <w:t xml:space="preserve">                                 </w:t>
      </w:r>
      <w:r w:rsidR="00337C8E">
        <w:t>“</w:t>
      </w:r>
      <w:proofErr w:type="spellStart"/>
      <w:r>
        <w:t>Pyramus</w:t>
      </w:r>
      <w:proofErr w:type="spellEnd"/>
      <w:r>
        <w:t xml:space="preserve"> and </w:t>
      </w:r>
      <w:proofErr w:type="spellStart"/>
      <w:r>
        <w:t>Thisbe</w:t>
      </w:r>
      <w:proofErr w:type="spellEnd"/>
      <w:r>
        <w:t>”</w:t>
      </w:r>
      <w:r>
        <w:tab/>
        <w:t xml:space="preserve">       </w:t>
      </w:r>
      <w:r>
        <w:tab/>
        <w:t xml:space="preserve">   </w:t>
      </w:r>
      <w:r w:rsidR="00402665">
        <w:t xml:space="preserve">     </w:t>
      </w:r>
      <w:r w:rsidR="00337C8E" w:rsidRPr="00FE6A45">
        <w:rPr>
          <w:i/>
        </w:rPr>
        <w:t xml:space="preserve"> </w:t>
      </w:r>
      <w:r>
        <w:rPr>
          <w:i/>
        </w:rPr>
        <w:t xml:space="preserve">     </w:t>
      </w:r>
      <w:r w:rsidR="00337C8E" w:rsidRPr="00FE6A45">
        <w:rPr>
          <w:i/>
        </w:rPr>
        <w:t xml:space="preserve"> A Midsummer Night’s Dream</w:t>
      </w:r>
    </w:p>
    <w:p w:rsidR="00337C8E" w:rsidRDefault="008A001A" w:rsidP="004A16D2">
      <w:pPr>
        <w:pStyle w:val="EL95ptBodyText"/>
      </w:pPr>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82550</wp:posOffset>
                </wp:positionV>
                <wp:extent cx="4191000" cy="4663440"/>
                <wp:effectExtent l="88900" t="82550" r="114300" b="143510"/>
                <wp:wrapThrough wrapText="bothSides">
                  <wp:wrapPolygon edited="0">
                    <wp:start x="9720" y="0"/>
                    <wp:lineTo x="9052" y="44"/>
                    <wp:lineTo x="6739" y="574"/>
                    <wp:lineTo x="5299" y="1412"/>
                    <wp:lineTo x="4219" y="2115"/>
                    <wp:lineTo x="3394" y="2821"/>
                    <wp:lineTo x="2674" y="3526"/>
                    <wp:lineTo x="1594" y="4938"/>
                    <wp:lineTo x="821" y="6347"/>
                    <wp:lineTo x="514" y="7053"/>
                    <wp:lineTo x="101" y="8465"/>
                    <wp:lineTo x="-52" y="9874"/>
                    <wp:lineTo x="-52" y="11991"/>
                    <wp:lineTo x="206" y="13400"/>
                    <wp:lineTo x="412" y="14106"/>
                    <wp:lineTo x="979" y="15518"/>
                    <wp:lineTo x="1748" y="16926"/>
                    <wp:lineTo x="2261" y="17632"/>
                    <wp:lineTo x="3652" y="19044"/>
                    <wp:lineTo x="4579" y="19750"/>
                    <wp:lineTo x="5861" y="20497"/>
                    <wp:lineTo x="7560" y="21159"/>
                    <wp:lineTo x="7661" y="21247"/>
                    <wp:lineTo x="9360" y="21556"/>
                    <wp:lineTo x="9720" y="21556"/>
                    <wp:lineTo x="11828" y="21556"/>
                    <wp:lineTo x="12188" y="21556"/>
                    <wp:lineTo x="13886" y="21203"/>
                    <wp:lineTo x="15686" y="20497"/>
                    <wp:lineTo x="16972" y="19750"/>
                    <wp:lineTo x="17899" y="19044"/>
                    <wp:lineTo x="19286" y="17632"/>
                    <wp:lineTo x="20261" y="16221"/>
                    <wp:lineTo x="21139" y="14106"/>
                    <wp:lineTo x="21341" y="13400"/>
                    <wp:lineTo x="21499" y="12697"/>
                    <wp:lineTo x="21652" y="11285"/>
                    <wp:lineTo x="21652" y="9874"/>
                    <wp:lineTo x="21446" y="8465"/>
                    <wp:lineTo x="21034" y="7053"/>
                    <wp:lineTo x="20366" y="5641"/>
                    <wp:lineTo x="19492" y="4232"/>
                    <wp:lineTo x="18874" y="3526"/>
                    <wp:lineTo x="18154" y="2821"/>
                    <wp:lineTo x="17332" y="2115"/>
                    <wp:lineTo x="16301" y="1412"/>
                    <wp:lineTo x="14812" y="574"/>
                    <wp:lineTo x="12548" y="44"/>
                    <wp:lineTo x="11828" y="0"/>
                    <wp:lineTo x="9720" y="0"/>
                  </wp:wrapPolygon>
                </wp:wrapThrough>
                <wp:docPr id="9"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466344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 o:spid="_x0000_s1026" style="position:absolute;margin-left:0;margin-top:6.5pt;width:330pt;height:36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" filled="f">
                <v:shadow on="t" opacity="22936f" origin=",.5" offset="0,23000emu"/>
                <w10:wrap type="through"/>
              </v:oval>
            </w:pict>
          </mc:Fallback>
        </mc:AlternateContent>
      </w:r>
    </w:p>
    <w:p w:rsidR="00337C8E" w:rsidRDefault="008A001A" w:rsidP="004A16D2">
      <w:pPr>
        <w:pStyle w:val="EL95ptBodyText"/>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2400300</wp:posOffset>
                </wp:positionH>
                <wp:positionV relativeFrom="paragraph">
                  <wp:posOffset>8890</wp:posOffset>
                </wp:positionV>
                <wp:extent cx="4343400" cy="4663440"/>
                <wp:effectExtent l="88900" t="85090" r="114300" b="140970"/>
                <wp:wrapThrough wrapText="bothSides">
                  <wp:wrapPolygon edited="0">
                    <wp:start x="9720" y="0"/>
                    <wp:lineTo x="9051" y="44"/>
                    <wp:lineTo x="6736" y="574"/>
                    <wp:lineTo x="5296" y="1412"/>
                    <wp:lineTo x="4216" y="2115"/>
                    <wp:lineTo x="3395" y="2821"/>
                    <wp:lineTo x="2675" y="3526"/>
                    <wp:lineTo x="1595" y="4938"/>
                    <wp:lineTo x="824" y="6347"/>
                    <wp:lineTo x="515" y="7053"/>
                    <wp:lineTo x="104" y="8465"/>
                    <wp:lineTo x="-51" y="9874"/>
                    <wp:lineTo x="-51" y="11991"/>
                    <wp:lineTo x="205" y="13400"/>
                    <wp:lineTo x="411" y="14106"/>
                    <wp:lineTo x="976" y="15518"/>
                    <wp:lineTo x="1749" y="16926"/>
                    <wp:lineTo x="2264" y="17632"/>
                    <wp:lineTo x="3651" y="19044"/>
                    <wp:lineTo x="4576" y="19750"/>
                    <wp:lineTo x="5864" y="20497"/>
                    <wp:lineTo x="7560" y="21159"/>
                    <wp:lineTo x="7664" y="21247"/>
                    <wp:lineTo x="9360" y="21556"/>
                    <wp:lineTo x="9720" y="21556"/>
                    <wp:lineTo x="11829" y="21556"/>
                    <wp:lineTo x="12189" y="21556"/>
                    <wp:lineTo x="13885" y="21203"/>
                    <wp:lineTo x="15685" y="20497"/>
                    <wp:lineTo x="16971" y="19750"/>
                    <wp:lineTo x="17896" y="19044"/>
                    <wp:lineTo x="19285" y="17632"/>
                    <wp:lineTo x="20264" y="16221"/>
                    <wp:lineTo x="21136" y="14106"/>
                    <wp:lineTo x="21344" y="13400"/>
                    <wp:lineTo x="21496" y="12697"/>
                    <wp:lineTo x="21651" y="11285"/>
                    <wp:lineTo x="21651" y="9874"/>
                    <wp:lineTo x="21445" y="8465"/>
                    <wp:lineTo x="21035" y="7053"/>
                    <wp:lineTo x="20365" y="5641"/>
                    <wp:lineTo x="19491" y="4232"/>
                    <wp:lineTo x="18875" y="3526"/>
                    <wp:lineTo x="18155" y="2821"/>
                    <wp:lineTo x="17331" y="2115"/>
                    <wp:lineTo x="16304" y="1412"/>
                    <wp:lineTo x="14811" y="574"/>
                    <wp:lineTo x="12549" y="44"/>
                    <wp:lineTo x="11829" y="0"/>
                    <wp:lineTo x="9720" y="0"/>
                  </wp:wrapPolygon>
                </wp:wrapThrough>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4663440"/>
                        </a:xfrm>
                        <a:prstGeom prst="ellipse">
                          <a:avLst/>
                        </a:prstGeom>
                        <a:noFill/>
                        <a:ln w="9525">
                          <a:solidFill>
                            <a:srgbClr val="000000"/>
                          </a:solidFill>
                          <a:round/>
                          <a:headEnd/>
                          <a:tailEnd/>
                        </a:ln>
                        <a:effectLst>
                          <a:outerShdw blurRad="63500" dist="23000" dir="5400000" rotWithShape="0">
                            <a:srgbClr val="000000">
                              <a:alpha val="34999"/>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9" o:spid="_x0000_s1026" style="position:absolute;margin-left:189pt;margin-top:.7pt;width:342pt;height:3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" filled="f">
                <v:shadow on="t" opacity="22936f" origin=",.5" offset="0,23000emu"/>
                <w10:wrap type="through"/>
              </v:oval>
            </w:pict>
          </mc:Fallback>
        </mc:AlternateContent>
      </w: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4A16D2">
      <w:pPr>
        <w:pStyle w:val="EL95ptBodyText"/>
      </w:pPr>
    </w:p>
    <w:p w:rsidR="00337C8E" w:rsidRDefault="00337C8E" w:rsidP="008F2653">
      <w:pPr>
        <w:pStyle w:val="ELPageHeading2"/>
      </w:pPr>
      <w:r w:rsidRPr="001231D4">
        <w:rPr>
          <w:i/>
        </w:rPr>
        <w:lastRenderedPageBreak/>
        <w:t xml:space="preserve"> Midsummer Night’s Dream</w:t>
      </w:r>
      <w:r>
        <w:t xml:space="preserve"> Structured Notes, 5.1.114–379</w:t>
      </w:r>
    </w:p>
    <w:p w:rsidR="00975572" w:rsidRPr="00975572" w:rsidRDefault="00975572" w:rsidP="00975572">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337C8E" w:rsidRPr="009B4764">
        <w:tc>
          <w:tcPr>
            <w:tcW w:w="5400" w:type="dxa"/>
            <w:tcBorders>
              <w:top w:val="dotted" w:sz="4" w:space="0" w:color="C0C0C0"/>
              <w:bottom w:val="dotted" w:sz="4" w:space="0" w:color="C0C0C0"/>
            </w:tcBorders>
            <w:vAlign w:val="center"/>
          </w:tcPr>
          <w:p w:rsidR="00337C8E" w:rsidRPr="009B4764" w:rsidRDefault="00337C8E" w:rsidP="0080266F">
            <w:pPr>
              <w:pStyle w:val="EL95ptHeadingBlack"/>
              <w:rPr>
                <w:sz w:val="27"/>
                <w:szCs w:val="27"/>
              </w:rPr>
            </w:pPr>
            <w:r w:rsidRPr="009B4764">
              <w:rPr>
                <w:sz w:val="27"/>
                <w:szCs w:val="27"/>
              </w:rPr>
              <w:t>Name:</w:t>
            </w:r>
          </w:p>
        </w:tc>
      </w:tr>
      <w:tr w:rsidR="00337C8E" w:rsidRPr="009B4764">
        <w:tc>
          <w:tcPr>
            <w:tcW w:w="5400" w:type="dxa"/>
            <w:tcBorders>
              <w:top w:val="dotted" w:sz="4" w:space="0" w:color="C0C0C0"/>
              <w:bottom w:val="dotted" w:sz="4" w:space="0" w:color="C0C0C0"/>
            </w:tcBorders>
            <w:vAlign w:val="center"/>
          </w:tcPr>
          <w:p w:rsidR="00337C8E" w:rsidRPr="009B4764" w:rsidRDefault="00337C8E" w:rsidP="0080266F">
            <w:pPr>
              <w:pStyle w:val="EL95ptHeadingBlack"/>
              <w:rPr>
                <w:sz w:val="27"/>
                <w:szCs w:val="27"/>
              </w:rPr>
            </w:pPr>
            <w:r w:rsidRPr="009B4764">
              <w:rPr>
                <w:sz w:val="27"/>
                <w:szCs w:val="27"/>
              </w:rPr>
              <w:t>Date:</w:t>
            </w:r>
          </w:p>
        </w:tc>
      </w:tr>
    </w:tbl>
    <w:p w:rsidR="00337C8E" w:rsidRDefault="00337C8E" w:rsidP="0080266F">
      <w:pPr>
        <w:pStyle w:val="ELPageHeading2"/>
      </w:pPr>
    </w:p>
    <w:p w:rsidR="00337C8E" w:rsidRDefault="00337C8E" w:rsidP="0080266F">
      <w:pPr>
        <w:pStyle w:val="EL12ptBodyText"/>
        <w:rPr>
          <w:b/>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337C8E" w:rsidRPr="00975572" w:rsidTr="00134F0C">
        <w:trPr>
          <w:trHeight w:val="1889"/>
        </w:trPr>
        <w:tc>
          <w:tcPr>
            <w:tcW w:w="10908" w:type="dxa"/>
          </w:tcPr>
          <w:p w:rsidR="00337C8E" w:rsidRPr="00975572" w:rsidRDefault="00337C8E" w:rsidP="00975572">
            <w:pPr>
              <w:pStyle w:val="EL12ptBodyText"/>
            </w:pPr>
            <w:r w:rsidRPr="00975572">
              <w:t xml:space="preserve">What is the gist of lines 5.1.114–379? </w:t>
            </w:r>
          </w:p>
          <w:p w:rsidR="00337C8E" w:rsidRPr="00975572" w:rsidRDefault="00337C8E" w:rsidP="00975572">
            <w:pPr>
              <w:pStyle w:val="EL12ptBodyText"/>
            </w:pPr>
          </w:p>
        </w:tc>
      </w:tr>
    </w:tbl>
    <w:p w:rsidR="00337C8E" w:rsidRPr="00BE4164" w:rsidRDefault="00337C8E" w:rsidP="0080266F">
      <w:pPr>
        <w:pStyle w:val="EL12ptBodyText"/>
        <w:rPr>
          <w:sz w:val="12"/>
          <w:szCs w:val="12"/>
        </w:rPr>
      </w:pPr>
    </w:p>
    <w:tbl>
      <w:tblPr>
        <w:tblpPr w:leftFromText="180" w:rightFromText="180" w:vertAnchor="text" w:horzAnchor="margin" w:tblpY="142"/>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908"/>
      </w:tblGrid>
      <w:tr w:rsidR="00337C8E" w:rsidRPr="00975572" w:rsidTr="00975572">
        <w:trPr>
          <w:trHeight w:val="2872"/>
        </w:trPr>
        <w:tc>
          <w:tcPr>
            <w:tcW w:w="10908" w:type="dxa"/>
          </w:tcPr>
          <w:p w:rsidR="00337C8E" w:rsidRPr="00975572" w:rsidRDefault="00337C8E" w:rsidP="00975572">
            <w:pPr>
              <w:pStyle w:val="EL12ptBodyText"/>
            </w:pPr>
            <w:r w:rsidRPr="00975572">
              <w:rPr>
                <w:b/>
              </w:rPr>
              <w:t>Focus question</w:t>
            </w:r>
            <w:r w:rsidRPr="00975572">
              <w:t>: What does the audience of “</w:t>
            </w:r>
            <w:proofErr w:type="spellStart"/>
            <w:r w:rsidRPr="00975572">
              <w:t>Pyramus</w:t>
            </w:r>
            <w:proofErr w:type="spellEnd"/>
            <w:r w:rsidRPr="00975572">
              <w:t xml:space="preserve"> and </w:t>
            </w:r>
            <w:proofErr w:type="spellStart"/>
            <w:r w:rsidRPr="00975572">
              <w:t>Thisbe</w:t>
            </w:r>
            <w:proofErr w:type="spellEnd"/>
            <w:r w:rsidRPr="00975572">
              <w:t xml:space="preserve">” think of the play? How do you know? </w:t>
            </w:r>
          </w:p>
          <w:p w:rsidR="00337C8E" w:rsidRPr="00975572" w:rsidRDefault="00337C8E" w:rsidP="00975572">
            <w:pPr>
              <w:pStyle w:val="EL12ptBodyText"/>
            </w:pPr>
          </w:p>
        </w:tc>
      </w:tr>
    </w:tbl>
    <w:p w:rsidR="00975572" w:rsidRDefault="00975572" w:rsidP="0080266F">
      <w:pPr>
        <w:pStyle w:val="EL12ptBodyText"/>
      </w:pPr>
    </w:p>
    <w:p w:rsidR="00337C8E" w:rsidRDefault="00975572" w:rsidP="00975572">
      <w:pPr>
        <w:pStyle w:val="ELPageHeading2"/>
      </w:pPr>
      <w:r>
        <w:br w:type="page"/>
      </w:r>
      <w:r w:rsidRPr="001231D4">
        <w:rPr>
          <w:i/>
        </w:rPr>
        <w:lastRenderedPageBreak/>
        <w:t>Midsummer Night’s Dream</w:t>
      </w:r>
      <w:r>
        <w:t xml:space="preserve"> Structured Notes, 5.1.114–379</w:t>
      </w:r>
    </w:p>
    <w:p w:rsidR="00975572" w:rsidRPr="00BE4164" w:rsidRDefault="00975572" w:rsidP="0080266F">
      <w:pPr>
        <w:pStyle w:val="EL12ptBodyText"/>
      </w:pPr>
    </w:p>
    <w:p w:rsidR="00337C8E" w:rsidRDefault="00337C8E" w:rsidP="00975572">
      <w:pPr>
        <w:pStyle w:val="EL12ptHeadingBlack"/>
      </w:pPr>
      <w:r w:rsidRPr="00BE4164">
        <w:t>Vocabulary</w:t>
      </w:r>
    </w:p>
    <w:p w:rsidR="00975572" w:rsidRPr="00BE4164" w:rsidRDefault="00975572" w:rsidP="0080266F">
      <w:pPr>
        <w:pStyle w:val="EL12p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70"/>
        <w:gridCol w:w="4410"/>
        <w:gridCol w:w="4320"/>
      </w:tblGrid>
      <w:tr w:rsidR="00337C8E" w:rsidRPr="00BE4164" w:rsidTr="00494FD9">
        <w:trPr>
          <w:trHeight w:val="602"/>
        </w:trPr>
        <w:tc>
          <w:tcPr>
            <w:tcW w:w="2070" w:type="dxa"/>
            <w:shd w:val="clear" w:color="auto" w:fill="D9D9D9"/>
            <w:vAlign w:val="center"/>
          </w:tcPr>
          <w:p w:rsidR="00337C8E" w:rsidRPr="00BE4164" w:rsidRDefault="00337C8E" w:rsidP="00AC05AD">
            <w:pPr>
              <w:pStyle w:val="EL12ptHeadingBlack"/>
            </w:pPr>
            <w:r w:rsidRPr="00BE4164">
              <w:t>Word</w:t>
            </w:r>
          </w:p>
        </w:tc>
        <w:tc>
          <w:tcPr>
            <w:tcW w:w="4410" w:type="dxa"/>
            <w:shd w:val="clear" w:color="auto" w:fill="D9D9D9"/>
            <w:vAlign w:val="center"/>
          </w:tcPr>
          <w:p w:rsidR="00337C8E" w:rsidRPr="00BE4164" w:rsidRDefault="00337C8E" w:rsidP="00AC05AD">
            <w:pPr>
              <w:pStyle w:val="EL12ptHeadingBlack"/>
            </w:pPr>
            <w:r w:rsidRPr="00BE4164">
              <w:t>Definition</w:t>
            </w:r>
          </w:p>
        </w:tc>
        <w:tc>
          <w:tcPr>
            <w:tcW w:w="4320" w:type="dxa"/>
            <w:shd w:val="clear" w:color="auto" w:fill="D9D9D9"/>
            <w:vAlign w:val="center"/>
          </w:tcPr>
          <w:p w:rsidR="00337C8E" w:rsidRPr="00BE4164" w:rsidRDefault="00337C8E" w:rsidP="00AC05AD">
            <w:pPr>
              <w:pStyle w:val="EL12ptHeadingBlack"/>
            </w:pPr>
            <w:r w:rsidRPr="00BE4164">
              <w:t>Context clues: How did you figure out this word?</w:t>
            </w:r>
          </w:p>
        </w:tc>
      </w:tr>
      <w:tr w:rsidR="00337C8E" w:rsidRPr="00BE4164" w:rsidTr="00AC05AD">
        <w:trPr>
          <w:trHeight w:val="708"/>
        </w:trPr>
        <w:tc>
          <w:tcPr>
            <w:tcW w:w="2070" w:type="dxa"/>
            <w:vAlign w:val="center"/>
          </w:tcPr>
          <w:p w:rsidR="00337C8E" w:rsidRPr="00BE4164" w:rsidRDefault="00337C8E" w:rsidP="00AC05AD">
            <w:pPr>
              <w:pStyle w:val="EL12ptBodyText"/>
            </w:pPr>
            <w:r>
              <w:rPr>
                <w:rFonts w:eastAsia="Times New Roman"/>
              </w:rPr>
              <w:t>chink (5.1.167</w:t>
            </w:r>
            <w:r w:rsidRPr="00BE4164">
              <w:rPr>
                <w:rFonts w:eastAsia="Times New Roman"/>
              </w:rPr>
              <w:t>)</w:t>
            </w:r>
          </w:p>
        </w:tc>
        <w:tc>
          <w:tcPr>
            <w:tcW w:w="4410" w:type="dxa"/>
            <w:vAlign w:val="center"/>
          </w:tcPr>
          <w:p w:rsidR="00337C8E" w:rsidRPr="00085A84" w:rsidRDefault="00337C8E" w:rsidP="00AC05AD">
            <w:pPr>
              <w:pStyle w:val="EL12ptBodyText"/>
              <w:rPr>
                <w:i/>
              </w:rPr>
            </w:pP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partition (5.1.176)</w:t>
            </w:r>
          </w:p>
        </w:tc>
        <w:tc>
          <w:tcPr>
            <w:tcW w:w="4410" w:type="dxa"/>
            <w:vAlign w:val="center"/>
          </w:tcPr>
          <w:p w:rsidR="00337C8E" w:rsidRPr="00085A84" w:rsidRDefault="00337C8E" w:rsidP="00AC05AD">
            <w:pPr>
              <w:pStyle w:val="EL12ptBodyText"/>
              <w:rPr>
                <w:i/>
              </w:rPr>
            </w:pP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discharged (5.1.217)</w:t>
            </w:r>
          </w:p>
        </w:tc>
        <w:tc>
          <w:tcPr>
            <w:tcW w:w="4410" w:type="dxa"/>
            <w:vAlign w:val="center"/>
          </w:tcPr>
          <w:p w:rsidR="00337C8E" w:rsidRPr="00085A84" w:rsidRDefault="00337C8E" w:rsidP="00AC05AD">
            <w:pPr>
              <w:pStyle w:val="EL12ptBodyText"/>
              <w:rPr>
                <w:i/>
              </w:rPr>
            </w:pPr>
          </w:p>
        </w:tc>
        <w:tc>
          <w:tcPr>
            <w:tcW w:w="4320" w:type="dxa"/>
            <w:vAlign w:val="center"/>
          </w:tcPr>
          <w:p w:rsidR="00337C8E" w:rsidRPr="00085A84" w:rsidRDefault="00337C8E" w:rsidP="00AC05AD">
            <w:pPr>
              <w:pStyle w:val="EL12ptBodyText"/>
              <w:rPr>
                <w:i/>
              </w:rPr>
            </w:pPr>
          </w:p>
        </w:tc>
      </w:tr>
    </w:tbl>
    <w:p w:rsidR="00975572" w:rsidRDefault="00975572" w:rsidP="00D61739">
      <w:pPr>
        <w:pStyle w:val="EL12ptBullets1"/>
        <w:numPr>
          <w:ilvl w:val="0"/>
          <w:numId w:val="0"/>
        </w:numPr>
        <w:jc w:val="right"/>
        <w:rPr>
          <w:rFonts w:ascii="Arial" w:hAnsi="Arial" w:cs="Arial"/>
          <w:sz w:val="26"/>
          <w:szCs w:val="26"/>
        </w:rPr>
      </w:pPr>
    </w:p>
    <w:p w:rsidR="00337C8E" w:rsidRDefault="00975572" w:rsidP="00AC05AD">
      <w:pPr>
        <w:pStyle w:val="ELPageHeading2"/>
      </w:pPr>
      <w:r>
        <w:br w:type="page"/>
      </w:r>
      <w:r w:rsidR="00337C8E" w:rsidRPr="001231D4">
        <w:rPr>
          <w:i/>
        </w:rPr>
        <w:lastRenderedPageBreak/>
        <w:t>A Midsummer Night’s Dream</w:t>
      </w:r>
      <w:r w:rsidR="00337C8E">
        <w:t xml:space="preserve"> Supported Structured Notes, 5.1.114–379</w:t>
      </w:r>
    </w:p>
    <w:p w:rsidR="00AC05AD" w:rsidRPr="001F3D67" w:rsidRDefault="00AC05AD" w:rsidP="00AC05AD">
      <w:pPr>
        <w:pStyle w:val="EL12ptBullets1"/>
        <w:numPr>
          <w:ilvl w:val="0"/>
          <w:numId w:val="0"/>
        </w:numPr>
        <w:jc w:val="right"/>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337C8E" w:rsidRPr="009B4764">
        <w:tc>
          <w:tcPr>
            <w:tcW w:w="5400" w:type="dxa"/>
            <w:tcBorders>
              <w:top w:val="dotted" w:sz="4" w:space="0" w:color="C0C0C0"/>
              <w:bottom w:val="dotted" w:sz="4" w:space="0" w:color="C0C0C0"/>
            </w:tcBorders>
            <w:vAlign w:val="center"/>
          </w:tcPr>
          <w:p w:rsidR="00337C8E" w:rsidRPr="009B4764" w:rsidRDefault="00337C8E" w:rsidP="00D61739">
            <w:pPr>
              <w:pStyle w:val="EL95ptHeadingBlack"/>
              <w:rPr>
                <w:sz w:val="27"/>
                <w:szCs w:val="27"/>
              </w:rPr>
            </w:pPr>
            <w:r w:rsidRPr="009B4764">
              <w:rPr>
                <w:sz w:val="27"/>
                <w:szCs w:val="27"/>
              </w:rPr>
              <w:t>Name:</w:t>
            </w:r>
          </w:p>
        </w:tc>
      </w:tr>
      <w:tr w:rsidR="00337C8E" w:rsidRPr="009B4764">
        <w:tc>
          <w:tcPr>
            <w:tcW w:w="5400" w:type="dxa"/>
            <w:tcBorders>
              <w:top w:val="dotted" w:sz="4" w:space="0" w:color="C0C0C0"/>
              <w:bottom w:val="dotted" w:sz="4" w:space="0" w:color="C0C0C0"/>
            </w:tcBorders>
            <w:vAlign w:val="center"/>
          </w:tcPr>
          <w:p w:rsidR="00337C8E" w:rsidRPr="009B4764" w:rsidRDefault="00337C8E" w:rsidP="00D61739">
            <w:pPr>
              <w:pStyle w:val="EL95ptHeadingBlack"/>
              <w:rPr>
                <w:sz w:val="27"/>
                <w:szCs w:val="27"/>
              </w:rPr>
            </w:pPr>
            <w:r w:rsidRPr="009B4764">
              <w:rPr>
                <w:sz w:val="27"/>
                <w:szCs w:val="27"/>
              </w:rPr>
              <w:t>Date:</w:t>
            </w:r>
          </w:p>
        </w:tc>
      </w:tr>
    </w:tbl>
    <w:p w:rsidR="00337C8E" w:rsidRDefault="00337C8E" w:rsidP="00D61739">
      <w:pPr>
        <w:pStyle w:val="ELPageHeading2"/>
      </w:pPr>
    </w:p>
    <w:p w:rsidR="00337C8E" w:rsidRDefault="00337C8E" w:rsidP="00D61739">
      <w:pPr>
        <w:pStyle w:val="EL12ptBodyText"/>
        <w:rPr>
          <w:b/>
        </w:rPr>
      </w:pPr>
    </w:p>
    <w:tbl>
      <w:tblPr>
        <w:tblW w:w="107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93"/>
      </w:tblGrid>
      <w:tr w:rsidR="00337C8E" w:rsidRPr="00BE4164" w:rsidTr="00AC05AD">
        <w:trPr>
          <w:trHeight w:val="1889"/>
        </w:trPr>
        <w:tc>
          <w:tcPr>
            <w:tcW w:w="10793" w:type="dxa"/>
          </w:tcPr>
          <w:p w:rsidR="00337C8E" w:rsidRPr="006D6E89" w:rsidRDefault="00337C8E" w:rsidP="006D6E89">
            <w:pPr>
              <w:pStyle w:val="EL12ptBodyText"/>
              <w:rPr>
                <w:b/>
              </w:rPr>
            </w:pPr>
            <w:r w:rsidRPr="006D6E89">
              <w:rPr>
                <w:b/>
              </w:rPr>
              <w:t xml:space="preserve">What is the gist of lines </w:t>
            </w:r>
            <w:r w:rsidRPr="006D6E89">
              <w:rPr>
                <w:rFonts w:eastAsia="Times New Roman"/>
                <w:b/>
                <w:color w:val="000000"/>
                <w:szCs w:val="17"/>
              </w:rPr>
              <w:t>5.1.114</w:t>
            </w:r>
            <w:r w:rsidRPr="006D6E89">
              <w:rPr>
                <w:b/>
              </w:rPr>
              <w:t>–</w:t>
            </w:r>
            <w:r w:rsidRPr="006D6E89">
              <w:rPr>
                <w:rFonts w:eastAsia="Times New Roman"/>
                <w:b/>
                <w:color w:val="000000"/>
                <w:szCs w:val="17"/>
              </w:rPr>
              <w:t>379</w:t>
            </w:r>
            <w:r w:rsidRPr="006D6E89">
              <w:rPr>
                <w:b/>
              </w:rPr>
              <w:t xml:space="preserve">? </w:t>
            </w:r>
          </w:p>
          <w:p w:rsidR="00337C8E" w:rsidRPr="00BE4164" w:rsidRDefault="00337C8E" w:rsidP="00D6492A">
            <w:pPr>
              <w:pStyle w:val="EL12ptBodyText"/>
            </w:pPr>
            <w:r w:rsidRPr="00085A84">
              <w:rPr>
                <w:i/>
              </w:rPr>
              <w:t xml:space="preserve">Bottom and his team of players perform poorly the play </w:t>
            </w:r>
            <w:r w:rsidRPr="000A6D54">
              <w:rPr>
                <w:i/>
              </w:rPr>
              <w:t>“</w:t>
            </w:r>
            <w:proofErr w:type="spellStart"/>
            <w:r w:rsidRPr="000A6D54">
              <w:rPr>
                <w:i/>
              </w:rPr>
              <w:t>Pyramus</w:t>
            </w:r>
            <w:proofErr w:type="spellEnd"/>
            <w:r w:rsidRPr="000A6D54">
              <w:rPr>
                <w:i/>
              </w:rPr>
              <w:t xml:space="preserve"> and </w:t>
            </w:r>
            <w:proofErr w:type="spellStart"/>
            <w:r w:rsidRPr="000A6D54">
              <w:rPr>
                <w:i/>
              </w:rPr>
              <w:t>Thisbe</w:t>
            </w:r>
            <w:proofErr w:type="spellEnd"/>
            <w:r w:rsidRPr="000A6D54">
              <w:rPr>
                <w:i/>
              </w:rPr>
              <w:t>”</w:t>
            </w:r>
            <w:r w:rsidRPr="00085A84">
              <w:rPr>
                <w:i/>
              </w:rPr>
              <w:t xml:space="preserve"> to Theseus, Hippolyta</w:t>
            </w:r>
            <w:r>
              <w:rPr>
                <w:i/>
              </w:rPr>
              <w:t>,</w:t>
            </w:r>
            <w:r w:rsidRPr="00085A84">
              <w:rPr>
                <w:i/>
              </w:rPr>
              <w:t xml:space="preserve"> and the lovers. In the story </w:t>
            </w:r>
            <w:r w:rsidRPr="000A6D54">
              <w:rPr>
                <w:i/>
              </w:rPr>
              <w:t>“</w:t>
            </w:r>
            <w:proofErr w:type="spellStart"/>
            <w:r w:rsidRPr="000A6D54">
              <w:rPr>
                <w:i/>
              </w:rPr>
              <w:t>Pyramus</w:t>
            </w:r>
            <w:proofErr w:type="spellEnd"/>
            <w:r w:rsidRPr="000A6D54">
              <w:rPr>
                <w:i/>
              </w:rPr>
              <w:t xml:space="preserve"> and </w:t>
            </w:r>
            <w:proofErr w:type="spellStart"/>
            <w:r w:rsidRPr="000A6D54">
              <w:rPr>
                <w:i/>
              </w:rPr>
              <w:t>Thisbe</w:t>
            </w:r>
            <w:proofErr w:type="spellEnd"/>
            <w:r w:rsidR="00CF2C19">
              <w:rPr>
                <w:i/>
              </w:rPr>
              <w:t>,</w:t>
            </w:r>
            <w:r w:rsidRPr="000A6D54">
              <w:rPr>
                <w:i/>
              </w:rPr>
              <w:t>”</w:t>
            </w:r>
            <w:r w:rsidRPr="00085A84">
              <w:rPr>
                <w:i/>
              </w:rPr>
              <w:t xml:space="preserve"> they are two lovers who are not allowed to see each other </w:t>
            </w:r>
            <w:r w:rsidR="00D6492A">
              <w:rPr>
                <w:i/>
              </w:rPr>
              <w:t>yet still</w:t>
            </w:r>
            <w:r w:rsidR="00D6492A" w:rsidRPr="00085A84">
              <w:rPr>
                <w:i/>
              </w:rPr>
              <w:t xml:space="preserve"> </w:t>
            </w:r>
            <w:r w:rsidRPr="00085A84">
              <w:rPr>
                <w:i/>
              </w:rPr>
              <w:t>love each other and agree to m</w:t>
            </w:r>
            <w:r>
              <w:rPr>
                <w:i/>
              </w:rPr>
              <w:t xml:space="preserve">eet at night. On the way, </w:t>
            </w:r>
            <w:proofErr w:type="spellStart"/>
            <w:r>
              <w:rPr>
                <w:i/>
              </w:rPr>
              <w:t>Thisb</w:t>
            </w:r>
            <w:r w:rsidRPr="00085A84">
              <w:rPr>
                <w:i/>
              </w:rPr>
              <w:t>e</w:t>
            </w:r>
            <w:proofErr w:type="spellEnd"/>
            <w:r w:rsidRPr="00085A84">
              <w:rPr>
                <w:i/>
              </w:rPr>
              <w:t xml:space="preserve"> is frightened away by a lion and loses her shawl, which the lion gets blood on. </w:t>
            </w:r>
            <w:proofErr w:type="spellStart"/>
            <w:r w:rsidRPr="00085A84">
              <w:rPr>
                <w:i/>
              </w:rPr>
              <w:t>Pyramus</w:t>
            </w:r>
            <w:proofErr w:type="spellEnd"/>
            <w:r w:rsidRPr="00085A84">
              <w:rPr>
                <w:i/>
              </w:rPr>
              <w:t xml:space="preserve"> sees the bloodstained shawl and</w:t>
            </w:r>
            <w:r w:rsidR="005A7C32">
              <w:rPr>
                <w:i/>
              </w:rPr>
              <w:t>,</w:t>
            </w:r>
            <w:r w:rsidRPr="00085A84">
              <w:rPr>
                <w:i/>
              </w:rPr>
              <w:t xml:space="preserve"> thinking she is dead, kills himself. </w:t>
            </w:r>
            <w:proofErr w:type="spellStart"/>
            <w:r w:rsidRPr="00085A84">
              <w:rPr>
                <w:i/>
              </w:rPr>
              <w:t>Thisbe</w:t>
            </w:r>
            <w:proofErr w:type="spellEnd"/>
            <w:r w:rsidRPr="00085A84">
              <w:rPr>
                <w:i/>
              </w:rPr>
              <w:t xml:space="preserve"> </w:t>
            </w:r>
            <w:r w:rsidR="00C7082E">
              <w:rPr>
                <w:i/>
              </w:rPr>
              <w:t xml:space="preserve">then </w:t>
            </w:r>
            <w:r w:rsidRPr="00085A84">
              <w:rPr>
                <w:i/>
              </w:rPr>
              <w:t>find</w:t>
            </w:r>
            <w:r>
              <w:rPr>
                <w:i/>
              </w:rPr>
              <w:t>s</w:t>
            </w:r>
            <w:r w:rsidRPr="00085A84">
              <w:rPr>
                <w:i/>
              </w:rPr>
              <w:t xml:space="preserve"> </w:t>
            </w:r>
            <w:proofErr w:type="spellStart"/>
            <w:r w:rsidRPr="00085A84">
              <w:rPr>
                <w:i/>
              </w:rPr>
              <w:t>Pyramus</w:t>
            </w:r>
            <w:proofErr w:type="spellEnd"/>
            <w:r w:rsidRPr="00085A84">
              <w:rPr>
                <w:i/>
              </w:rPr>
              <w:t xml:space="preserve"> dead and kills herself.</w:t>
            </w:r>
          </w:p>
        </w:tc>
      </w:tr>
    </w:tbl>
    <w:p w:rsidR="00337C8E" w:rsidRPr="00BE4164" w:rsidRDefault="00337C8E" w:rsidP="00D61739">
      <w:pPr>
        <w:pStyle w:val="EL12ptBodyText"/>
        <w:rPr>
          <w:sz w:val="12"/>
          <w:szCs w:val="12"/>
        </w:rPr>
      </w:pPr>
    </w:p>
    <w:tbl>
      <w:tblPr>
        <w:tblpPr w:leftFromText="180" w:rightFromText="180" w:vertAnchor="text" w:horzAnchor="margin" w:tblpX="108" w:tblpY="14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800"/>
      </w:tblGrid>
      <w:tr w:rsidR="00337C8E" w:rsidRPr="00BE4164" w:rsidTr="00AC05AD">
        <w:trPr>
          <w:trHeight w:val="2872"/>
        </w:trPr>
        <w:tc>
          <w:tcPr>
            <w:tcW w:w="10800" w:type="dxa"/>
          </w:tcPr>
          <w:p w:rsidR="00337C8E" w:rsidRPr="006D6E89" w:rsidRDefault="00337C8E" w:rsidP="00AC05AD">
            <w:pPr>
              <w:pStyle w:val="EL12ptBodyText"/>
              <w:rPr>
                <w:rFonts w:eastAsia="Times New Roman"/>
                <w:b/>
                <w:i/>
                <w:color w:val="000000"/>
                <w:szCs w:val="17"/>
              </w:rPr>
            </w:pPr>
            <w:r w:rsidRPr="006D6E89">
              <w:rPr>
                <w:rFonts w:eastAsia="Times New Roman"/>
                <w:b/>
                <w:color w:val="000000"/>
                <w:szCs w:val="17"/>
              </w:rPr>
              <w:t xml:space="preserve">Focus question: What does the audience of </w:t>
            </w:r>
            <w:r w:rsidRPr="006D6E89">
              <w:rPr>
                <w:b/>
              </w:rPr>
              <w:t>“</w:t>
            </w:r>
            <w:proofErr w:type="spellStart"/>
            <w:r w:rsidRPr="006D6E89">
              <w:rPr>
                <w:rFonts w:eastAsia="Times New Roman"/>
                <w:b/>
                <w:color w:val="000000"/>
                <w:szCs w:val="17"/>
              </w:rPr>
              <w:t>Pyramus</w:t>
            </w:r>
            <w:proofErr w:type="spellEnd"/>
            <w:r w:rsidRPr="006D6E89">
              <w:rPr>
                <w:rFonts w:eastAsia="Times New Roman"/>
                <w:b/>
                <w:color w:val="000000"/>
                <w:szCs w:val="17"/>
              </w:rPr>
              <w:t xml:space="preserve"> and </w:t>
            </w:r>
            <w:proofErr w:type="spellStart"/>
            <w:r w:rsidRPr="006D6E89">
              <w:rPr>
                <w:rFonts w:eastAsia="Times New Roman"/>
                <w:b/>
                <w:color w:val="000000"/>
                <w:szCs w:val="17"/>
              </w:rPr>
              <w:t>Thisbe</w:t>
            </w:r>
            <w:proofErr w:type="spellEnd"/>
            <w:r w:rsidRPr="006D6E89">
              <w:rPr>
                <w:b/>
              </w:rPr>
              <w:t>”</w:t>
            </w:r>
            <w:r w:rsidRPr="006D6E89">
              <w:rPr>
                <w:rFonts w:eastAsia="Times New Roman"/>
                <w:b/>
                <w:color w:val="000000"/>
                <w:szCs w:val="17"/>
              </w:rPr>
              <w:t xml:space="preserve"> think of the play? How do you know?</w:t>
            </w:r>
            <w:r w:rsidRPr="006D6E89">
              <w:rPr>
                <w:rFonts w:eastAsia="Times New Roman"/>
                <w:b/>
                <w:i/>
                <w:color w:val="000000"/>
                <w:szCs w:val="17"/>
              </w:rPr>
              <w:t xml:space="preserve"> </w:t>
            </w:r>
          </w:p>
          <w:p w:rsidR="00337C8E" w:rsidRPr="00BE4164" w:rsidRDefault="00337C8E" w:rsidP="00AC05AD">
            <w:pPr>
              <w:pStyle w:val="EL12ptBodyText"/>
            </w:pPr>
          </w:p>
        </w:tc>
      </w:tr>
    </w:tbl>
    <w:p w:rsidR="00AC05AD" w:rsidRDefault="00AC05AD" w:rsidP="00D61739">
      <w:pPr>
        <w:pStyle w:val="EL12ptBodyText"/>
      </w:pPr>
    </w:p>
    <w:p w:rsidR="00337C8E" w:rsidRDefault="00AC05AD" w:rsidP="00AC05AD">
      <w:pPr>
        <w:pStyle w:val="ELPageHeading2"/>
      </w:pPr>
      <w:r>
        <w:br w:type="page"/>
      </w:r>
      <w:r w:rsidRPr="001231D4">
        <w:rPr>
          <w:i/>
        </w:rPr>
        <w:lastRenderedPageBreak/>
        <w:t>A Midsummer Night’s Dream</w:t>
      </w:r>
      <w:r>
        <w:t xml:space="preserve"> Supported Structured Notes, 5.1.114–379</w:t>
      </w:r>
    </w:p>
    <w:p w:rsidR="00AC05AD" w:rsidRPr="00BE4164" w:rsidRDefault="00AC05AD" w:rsidP="00D61739">
      <w:pPr>
        <w:pStyle w:val="EL12ptBodyText"/>
      </w:pPr>
    </w:p>
    <w:p w:rsidR="00337C8E" w:rsidRDefault="00337C8E" w:rsidP="00AC05AD">
      <w:pPr>
        <w:pStyle w:val="EL12ptHeadingBlack"/>
      </w:pPr>
      <w:r w:rsidRPr="00BE4164">
        <w:t>Vocabulary</w:t>
      </w:r>
    </w:p>
    <w:p w:rsidR="00AC05AD" w:rsidRPr="00BE4164" w:rsidRDefault="00AC05AD" w:rsidP="00D61739">
      <w:pPr>
        <w:pStyle w:val="EL12p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70"/>
        <w:gridCol w:w="4410"/>
        <w:gridCol w:w="4320"/>
      </w:tblGrid>
      <w:tr w:rsidR="00337C8E" w:rsidRPr="00BE4164" w:rsidTr="00494FD9">
        <w:trPr>
          <w:trHeight w:val="602"/>
        </w:trPr>
        <w:tc>
          <w:tcPr>
            <w:tcW w:w="2070" w:type="dxa"/>
            <w:shd w:val="clear" w:color="auto" w:fill="D9D9D9"/>
            <w:vAlign w:val="center"/>
          </w:tcPr>
          <w:p w:rsidR="00337C8E" w:rsidRPr="00BE4164" w:rsidRDefault="00337C8E" w:rsidP="00AC05AD">
            <w:pPr>
              <w:pStyle w:val="EL12ptHeadingBlack"/>
            </w:pPr>
            <w:r w:rsidRPr="00BE4164">
              <w:t>Word</w:t>
            </w:r>
          </w:p>
        </w:tc>
        <w:tc>
          <w:tcPr>
            <w:tcW w:w="4410" w:type="dxa"/>
            <w:shd w:val="clear" w:color="auto" w:fill="D9D9D9"/>
            <w:vAlign w:val="center"/>
          </w:tcPr>
          <w:p w:rsidR="00337C8E" w:rsidRPr="00BE4164" w:rsidRDefault="00337C8E" w:rsidP="00AC05AD">
            <w:pPr>
              <w:pStyle w:val="EL12ptHeadingBlack"/>
            </w:pPr>
            <w:r w:rsidRPr="00BE4164">
              <w:t>Definition</w:t>
            </w:r>
          </w:p>
        </w:tc>
        <w:tc>
          <w:tcPr>
            <w:tcW w:w="4320" w:type="dxa"/>
            <w:shd w:val="clear" w:color="auto" w:fill="D9D9D9"/>
            <w:vAlign w:val="center"/>
          </w:tcPr>
          <w:p w:rsidR="00337C8E" w:rsidRPr="00BE4164" w:rsidRDefault="00337C8E" w:rsidP="00AC05AD">
            <w:pPr>
              <w:pStyle w:val="EL12ptHeadingBlack"/>
            </w:pPr>
            <w:r w:rsidRPr="00BE4164">
              <w:t>Context clues: How did you figure out this word?</w:t>
            </w:r>
          </w:p>
        </w:tc>
      </w:tr>
      <w:tr w:rsidR="00337C8E" w:rsidRPr="00BE4164" w:rsidTr="00AC05AD">
        <w:trPr>
          <w:trHeight w:val="708"/>
        </w:trPr>
        <w:tc>
          <w:tcPr>
            <w:tcW w:w="2070" w:type="dxa"/>
            <w:vAlign w:val="center"/>
          </w:tcPr>
          <w:p w:rsidR="00337C8E" w:rsidRPr="00BE4164" w:rsidRDefault="00337C8E" w:rsidP="00AC05AD">
            <w:pPr>
              <w:pStyle w:val="EL12ptBodyText"/>
            </w:pPr>
            <w:r>
              <w:rPr>
                <w:rFonts w:eastAsia="Times New Roman"/>
              </w:rPr>
              <w:t>chink (5.1.167</w:t>
            </w:r>
            <w:r w:rsidRPr="00BE4164">
              <w:rPr>
                <w:rFonts w:eastAsia="Times New Roman"/>
              </w:rPr>
              <w:t>)</w:t>
            </w:r>
          </w:p>
        </w:tc>
        <w:tc>
          <w:tcPr>
            <w:tcW w:w="4410" w:type="dxa"/>
            <w:vAlign w:val="center"/>
          </w:tcPr>
          <w:p w:rsidR="00337C8E" w:rsidRPr="00041BC9" w:rsidRDefault="00337C8E" w:rsidP="00AC05AD">
            <w:pPr>
              <w:pStyle w:val="EL12ptBodyText"/>
            </w:pPr>
            <w:r w:rsidRPr="00041BC9">
              <w:t>A small hole</w:t>
            </w: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partition (5.1.176)</w:t>
            </w:r>
          </w:p>
        </w:tc>
        <w:tc>
          <w:tcPr>
            <w:tcW w:w="4410" w:type="dxa"/>
            <w:vAlign w:val="center"/>
          </w:tcPr>
          <w:p w:rsidR="00337C8E" w:rsidRPr="00041BC9" w:rsidRDefault="00337C8E" w:rsidP="00AC05AD">
            <w:pPr>
              <w:pStyle w:val="EL12ptBodyText"/>
            </w:pPr>
            <w:r w:rsidRPr="00041BC9">
              <w:t>A wall</w:t>
            </w: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discharged (5.1.217)</w:t>
            </w:r>
          </w:p>
        </w:tc>
        <w:tc>
          <w:tcPr>
            <w:tcW w:w="4410" w:type="dxa"/>
            <w:vAlign w:val="center"/>
          </w:tcPr>
          <w:p w:rsidR="00337C8E" w:rsidRPr="00041BC9" w:rsidRDefault="00337C8E" w:rsidP="00AC05AD">
            <w:pPr>
              <w:pStyle w:val="EL12ptBodyText"/>
            </w:pPr>
            <w:r w:rsidRPr="00041BC9">
              <w:t>Told to leave</w:t>
            </w:r>
          </w:p>
        </w:tc>
        <w:tc>
          <w:tcPr>
            <w:tcW w:w="4320" w:type="dxa"/>
            <w:vAlign w:val="center"/>
          </w:tcPr>
          <w:p w:rsidR="00337C8E" w:rsidRPr="00085A84" w:rsidRDefault="00337C8E" w:rsidP="00AC05AD">
            <w:pPr>
              <w:pStyle w:val="EL12ptBodyText"/>
              <w:rPr>
                <w:i/>
              </w:rPr>
            </w:pPr>
          </w:p>
        </w:tc>
      </w:tr>
    </w:tbl>
    <w:p w:rsidR="00337C8E" w:rsidRPr="004A16D2" w:rsidRDefault="00337C8E" w:rsidP="00D61739">
      <w:pPr>
        <w:pStyle w:val="EL95ptBodyText"/>
      </w:pPr>
    </w:p>
    <w:p w:rsidR="00337C8E" w:rsidRDefault="00AC05AD" w:rsidP="008F2653">
      <w:pPr>
        <w:pStyle w:val="ELPageHeading2"/>
      </w:pPr>
      <w:r>
        <w:br w:type="page"/>
      </w:r>
      <w:r w:rsidR="00337C8E" w:rsidRPr="001231D4">
        <w:rPr>
          <w:i/>
        </w:rPr>
        <w:lastRenderedPageBreak/>
        <w:t>A Midsummer Night’s Dream</w:t>
      </w:r>
      <w:r w:rsidR="00337C8E">
        <w:t xml:space="preserve"> Structured Notes Teacher’s Guide, 5.1.114–379</w:t>
      </w:r>
    </w:p>
    <w:p w:rsidR="00AC05AD" w:rsidRPr="00AC05AD" w:rsidRDefault="00AC05AD" w:rsidP="00AC05AD">
      <w:pPr>
        <w:pStyle w:val="ELPageHeading3"/>
      </w:pPr>
    </w:p>
    <w:tbl>
      <w:tblPr>
        <w:tblW w:w="0" w:type="auto"/>
        <w:tblInd w:w="5400" w:type="dxa"/>
        <w:tblCellMar>
          <w:top w:w="144" w:type="dxa"/>
          <w:left w:w="0" w:type="dxa"/>
          <w:bottom w:w="144" w:type="dxa"/>
          <w:right w:w="0" w:type="dxa"/>
        </w:tblCellMar>
        <w:tblLook w:val="01E0" w:firstRow="1" w:lastRow="1" w:firstColumn="1" w:lastColumn="1" w:noHBand="0" w:noVBand="0"/>
      </w:tblPr>
      <w:tblGrid>
        <w:gridCol w:w="5400"/>
      </w:tblGrid>
      <w:tr w:rsidR="00337C8E" w:rsidRPr="009B4764">
        <w:tc>
          <w:tcPr>
            <w:tcW w:w="5400" w:type="dxa"/>
            <w:tcBorders>
              <w:top w:val="dotted" w:sz="4" w:space="0" w:color="C0C0C0"/>
              <w:bottom w:val="dotted" w:sz="4" w:space="0" w:color="C0C0C0"/>
            </w:tcBorders>
            <w:vAlign w:val="center"/>
          </w:tcPr>
          <w:p w:rsidR="00337C8E" w:rsidRPr="009B4764" w:rsidRDefault="00337C8E" w:rsidP="00D61739">
            <w:pPr>
              <w:pStyle w:val="EL95ptHeadingBlack"/>
              <w:rPr>
                <w:sz w:val="27"/>
                <w:szCs w:val="27"/>
              </w:rPr>
            </w:pPr>
            <w:r w:rsidRPr="009B4764">
              <w:rPr>
                <w:sz w:val="27"/>
                <w:szCs w:val="27"/>
              </w:rPr>
              <w:t>Name:</w:t>
            </w:r>
          </w:p>
        </w:tc>
      </w:tr>
      <w:tr w:rsidR="00337C8E" w:rsidRPr="009B4764">
        <w:tc>
          <w:tcPr>
            <w:tcW w:w="5400" w:type="dxa"/>
            <w:tcBorders>
              <w:top w:val="dotted" w:sz="4" w:space="0" w:color="C0C0C0"/>
              <w:bottom w:val="dotted" w:sz="4" w:space="0" w:color="C0C0C0"/>
            </w:tcBorders>
            <w:vAlign w:val="center"/>
          </w:tcPr>
          <w:p w:rsidR="00337C8E" w:rsidRPr="009B4764" w:rsidRDefault="00337C8E" w:rsidP="00D61739">
            <w:pPr>
              <w:pStyle w:val="EL95ptHeadingBlack"/>
              <w:rPr>
                <w:sz w:val="27"/>
                <w:szCs w:val="27"/>
              </w:rPr>
            </w:pPr>
            <w:r w:rsidRPr="009B4764">
              <w:rPr>
                <w:sz w:val="27"/>
                <w:szCs w:val="27"/>
              </w:rPr>
              <w:t>Date:</w:t>
            </w:r>
          </w:p>
        </w:tc>
      </w:tr>
    </w:tbl>
    <w:p w:rsidR="00337C8E" w:rsidRDefault="00337C8E" w:rsidP="00D61739">
      <w:pPr>
        <w:pStyle w:val="ELPageHeading2"/>
      </w:pPr>
    </w:p>
    <w:p w:rsidR="00337C8E" w:rsidRDefault="00337C8E" w:rsidP="00D61739">
      <w:pPr>
        <w:pStyle w:val="EL12ptBodyText"/>
        <w:rPr>
          <w:b/>
        </w:rPr>
      </w:pPr>
    </w:p>
    <w:tbl>
      <w:tblPr>
        <w:tblW w:w="1079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793"/>
      </w:tblGrid>
      <w:tr w:rsidR="00337C8E" w:rsidRPr="00BE4164" w:rsidTr="00AC05AD">
        <w:trPr>
          <w:trHeight w:val="1889"/>
        </w:trPr>
        <w:tc>
          <w:tcPr>
            <w:tcW w:w="10793" w:type="dxa"/>
          </w:tcPr>
          <w:p w:rsidR="00337C8E" w:rsidRDefault="00337C8E" w:rsidP="00D61739">
            <w:pPr>
              <w:pStyle w:val="EL12ptBodyText"/>
              <w:rPr>
                <w:b/>
              </w:rPr>
            </w:pPr>
            <w:r w:rsidRPr="006D6E89">
              <w:rPr>
                <w:rFonts w:eastAsia="Times New Roman"/>
                <w:b/>
                <w:color w:val="000000"/>
                <w:szCs w:val="17"/>
              </w:rPr>
              <w:t xml:space="preserve">What is the gist of </w:t>
            </w:r>
            <w:r>
              <w:rPr>
                <w:rFonts w:eastAsia="Times New Roman"/>
                <w:b/>
                <w:color w:val="000000"/>
                <w:szCs w:val="17"/>
              </w:rPr>
              <w:t xml:space="preserve">lines </w:t>
            </w:r>
            <w:r w:rsidRPr="006D6E89">
              <w:rPr>
                <w:rFonts w:eastAsia="Times New Roman"/>
                <w:b/>
                <w:color w:val="000000"/>
                <w:szCs w:val="17"/>
              </w:rPr>
              <w:t>5.1.114</w:t>
            </w:r>
            <w:r w:rsidRPr="006D6E89">
              <w:rPr>
                <w:b/>
              </w:rPr>
              <w:t>–</w:t>
            </w:r>
            <w:r w:rsidRPr="006D6E89">
              <w:rPr>
                <w:rFonts w:eastAsia="Times New Roman"/>
                <w:b/>
                <w:color w:val="000000"/>
                <w:szCs w:val="17"/>
              </w:rPr>
              <w:t>379</w:t>
            </w:r>
            <w:r w:rsidRPr="006D6E89">
              <w:rPr>
                <w:b/>
              </w:rPr>
              <w:t>?</w:t>
            </w:r>
          </w:p>
          <w:p w:rsidR="00AC05AD" w:rsidRPr="006D6E89" w:rsidRDefault="00AC05AD" w:rsidP="00D61739">
            <w:pPr>
              <w:pStyle w:val="EL12ptBodyText"/>
              <w:rPr>
                <w:b/>
              </w:rPr>
            </w:pPr>
          </w:p>
          <w:p w:rsidR="00337C8E" w:rsidRPr="00BE4164" w:rsidRDefault="00B60307" w:rsidP="00D61739">
            <w:pPr>
              <w:pStyle w:val="EL12ptBodyText"/>
            </w:pPr>
            <w:r w:rsidRPr="00085A84">
              <w:rPr>
                <w:i/>
              </w:rPr>
              <w:t xml:space="preserve">Bottom and his team of players perform poorly the play </w:t>
            </w:r>
            <w:r w:rsidRPr="000A6D54">
              <w:rPr>
                <w:i/>
              </w:rPr>
              <w:t>“</w:t>
            </w:r>
            <w:proofErr w:type="spellStart"/>
            <w:r w:rsidRPr="000A6D54">
              <w:rPr>
                <w:i/>
              </w:rPr>
              <w:t>Pyramus</w:t>
            </w:r>
            <w:proofErr w:type="spellEnd"/>
            <w:r w:rsidRPr="000A6D54">
              <w:rPr>
                <w:i/>
              </w:rPr>
              <w:t xml:space="preserve"> and </w:t>
            </w:r>
            <w:proofErr w:type="spellStart"/>
            <w:r w:rsidRPr="000A6D54">
              <w:rPr>
                <w:i/>
              </w:rPr>
              <w:t>Thisbe</w:t>
            </w:r>
            <w:proofErr w:type="spellEnd"/>
            <w:r w:rsidRPr="000A6D54">
              <w:rPr>
                <w:i/>
              </w:rPr>
              <w:t>”</w:t>
            </w:r>
            <w:r w:rsidRPr="00085A84">
              <w:rPr>
                <w:i/>
              </w:rPr>
              <w:t xml:space="preserve"> to Theseus, Hippolyta</w:t>
            </w:r>
            <w:r>
              <w:rPr>
                <w:i/>
              </w:rPr>
              <w:t>,</w:t>
            </w:r>
            <w:r w:rsidRPr="00085A84">
              <w:rPr>
                <w:i/>
              </w:rPr>
              <w:t xml:space="preserve"> and the lovers. In the story </w:t>
            </w:r>
            <w:r w:rsidRPr="000A6D54">
              <w:rPr>
                <w:i/>
              </w:rPr>
              <w:t>“</w:t>
            </w:r>
            <w:proofErr w:type="spellStart"/>
            <w:r w:rsidRPr="000A6D54">
              <w:rPr>
                <w:i/>
              </w:rPr>
              <w:t>Pyramus</w:t>
            </w:r>
            <w:proofErr w:type="spellEnd"/>
            <w:r w:rsidRPr="000A6D54">
              <w:rPr>
                <w:i/>
              </w:rPr>
              <w:t xml:space="preserve"> and </w:t>
            </w:r>
            <w:proofErr w:type="spellStart"/>
            <w:r w:rsidRPr="000A6D54">
              <w:rPr>
                <w:i/>
              </w:rPr>
              <w:t>Thisbe</w:t>
            </w:r>
            <w:proofErr w:type="spellEnd"/>
            <w:r>
              <w:rPr>
                <w:i/>
              </w:rPr>
              <w:t>,</w:t>
            </w:r>
            <w:r w:rsidRPr="000A6D54">
              <w:rPr>
                <w:i/>
              </w:rPr>
              <w:t>”</w:t>
            </w:r>
            <w:r w:rsidRPr="00085A84">
              <w:rPr>
                <w:i/>
              </w:rPr>
              <w:t xml:space="preserve"> they are two lovers who are not allowed to see each other </w:t>
            </w:r>
            <w:r>
              <w:rPr>
                <w:i/>
              </w:rPr>
              <w:t>yet still</w:t>
            </w:r>
            <w:r w:rsidRPr="00085A84">
              <w:rPr>
                <w:i/>
              </w:rPr>
              <w:t xml:space="preserve"> love each other and agree to m</w:t>
            </w:r>
            <w:r>
              <w:rPr>
                <w:i/>
              </w:rPr>
              <w:t xml:space="preserve">eet at night. On the way, </w:t>
            </w:r>
            <w:proofErr w:type="spellStart"/>
            <w:r>
              <w:rPr>
                <w:i/>
              </w:rPr>
              <w:t>Thisb</w:t>
            </w:r>
            <w:r w:rsidRPr="00085A84">
              <w:rPr>
                <w:i/>
              </w:rPr>
              <w:t>e</w:t>
            </w:r>
            <w:proofErr w:type="spellEnd"/>
            <w:r w:rsidRPr="00085A84">
              <w:rPr>
                <w:i/>
              </w:rPr>
              <w:t xml:space="preserve"> is frightened away by a lion and loses her shawl, which the lion gets blood on. </w:t>
            </w:r>
            <w:proofErr w:type="spellStart"/>
            <w:r w:rsidRPr="00085A84">
              <w:rPr>
                <w:i/>
              </w:rPr>
              <w:t>Pyramus</w:t>
            </w:r>
            <w:proofErr w:type="spellEnd"/>
            <w:r w:rsidRPr="00085A84">
              <w:rPr>
                <w:i/>
              </w:rPr>
              <w:t xml:space="preserve"> sees the bloodstained shawl and</w:t>
            </w:r>
            <w:r>
              <w:rPr>
                <w:i/>
              </w:rPr>
              <w:t>,</w:t>
            </w:r>
            <w:r w:rsidRPr="00085A84">
              <w:rPr>
                <w:i/>
              </w:rPr>
              <w:t xml:space="preserve"> thinking she is dead, kills himself. </w:t>
            </w:r>
            <w:proofErr w:type="spellStart"/>
            <w:r w:rsidRPr="00085A84">
              <w:rPr>
                <w:i/>
              </w:rPr>
              <w:t>Thisbe</w:t>
            </w:r>
            <w:proofErr w:type="spellEnd"/>
            <w:r w:rsidRPr="00085A84">
              <w:rPr>
                <w:i/>
              </w:rPr>
              <w:t xml:space="preserve"> </w:t>
            </w:r>
            <w:r>
              <w:rPr>
                <w:i/>
              </w:rPr>
              <w:t xml:space="preserve">then </w:t>
            </w:r>
            <w:r w:rsidRPr="00085A84">
              <w:rPr>
                <w:i/>
              </w:rPr>
              <w:t>find</w:t>
            </w:r>
            <w:r>
              <w:rPr>
                <w:i/>
              </w:rPr>
              <w:t>s</w:t>
            </w:r>
            <w:r w:rsidRPr="00085A84">
              <w:rPr>
                <w:i/>
              </w:rPr>
              <w:t xml:space="preserve"> </w:t>
            </w:r>
            <w:proofErr w:type="spellStart"/>
            <w:r w:rsidRPr="00085A84">
              <w:rPr>
                <w:i/>
              </w:rPr>
              <w:t>Pyramus</w:t>
            </w:r>
            <w:proofErr w:type="spellEnd"/>
            <w:r w:rsidRPr="00085A84">
              <w:rPr>
                <w:i/>
              </w:rPr>
              <w:t xml:space="preserve"> dead and kills herself.</w:t>
            </w:r>
          </w:p>
        </w:tc>
      </w:tr>
    </w:tbl>
    <w:p w:rsidR="00337C8E" w:rsidRPr="00BE4164" w:rsidRDefault="00337C8E" w:rsidP="00D61739">
      <w:pPr>
        <w:pStyle w:val="EL12ptBodyText"/>
        <w:rPr>
          <w:sz w:val="12"/>
          <w:szCs w:val="12"/>
        </w:rPr>
      </w:pPr>
    </w:p>
    <w:tbl>
      <w:tblPr>
        <w:tblpPr w:leftFromText="180" w:rightFromText="180" w:vertAnchor="text" w:horzAnchor="margin" w:tblpX="108" w:tblpY="142"/>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10800"/>
      </w:tblGrid>
      <w:tr w:rsidR="00337C8E" w:rsidRPr="00BE4164" w:rsidTr="00AC05AD">
        <w:trPr>
          <w:trHeight w:val="2872"/>
        </w:trPr>
        <w:tc>
          <w:tcPr>
            <w:tcW w:w="10800" w:type="dxa"/>
          </w:tcPr>
          <w:p w:rsidR="00337C8E" w:rsidRDefault="00337C8E" w:rsidP="00AC05AD">
            <w:pPr>
              <w:pStyle w:val="EL12ptBodyText"/>
              <w:rPr>
                <w:rFonts w:eastAsia="Times New Roman"/>
                <w:b/>
                <w:i/>
                <w:color w:val="000000"/>
                <w:szCs w:val="17"/>
              </w:rPr>
            </w:pPr>
            <w:r w:rsidRPr="006D6E89">
              <w:rPr>
                <w:rFonts w:eastAsia="Times New Roman"/>
                <w:b/>
                <w:color w:val="000000"/>
                <w:szCs w:val="17"/>
              </w:rPr>
              <w:t xml:space="preserve">Focus question: What does the audience of </w:t>
            </w:r>
            <w:r w:rsidRPr="006D6E89">
              <w:rPr>
                <w:b/>
              </w:rPr>
              <w:t>“</w:t>
            </w:r>
            <w:proofErr w:type="spellStart"/>
            <w:r w:rsidRPr="006D6E89">
              <w:rPr>
                <w:rFonts w:eastAsia="Times New Roman"/>
                <w:b/>
                <w:color w:val="000000"/>
                <w:szCs w:val="17"/>
              </w:rPr>
              <w:t>Pyramus</w:t>
            </w:r>
            <w:proofErr w:type="spellEnd"/>
            <w:r w:rsidRPr="006D6E89">
              <w:rPr>
                <w:rFonts w:eastAsia="Times New Roman"/>
                <w:b/>
                <w:color w:val="000000"/>
                <w:szCs w:val="17"/>
              </w:rPr>
              <w:t xml:space="preserve"> and </w:t>
            </w:r>
            <w:proofErr w:type="spellStart"/>
            <w:r w:rsidRPr="006D6E89">
              <w:rPr>
                <w:rFonts w:eastAsia="Times New Roman"/>
                <w:b/>
                <w:color w:val="000000"/>
                <w:szCs w:val="17"/>
              </w:rPr>
              <w:t>Thisbe</w:t>
            </w:r>
            <w:proofErr w:type="spellEnd"/>
            <w:r w:rsidRPr="006D6E89">
              <w:rPr>
                <w:b/>
              </w:rPr>
              <w:t>”</w:t>
            </w:r>
            <w:r w:rsidRPr="006D6E89">
              <w:rPr>
                <w:rFonts w:eastAsia="Times New Roman"/>
                <w:b/>
                <w:color w:val="000000"/>
                <w:szCs w:val="17"/>
              </w:rPr>
              <w:t xml:space="preserve"> think of the play? How do you know?</w:t>
            </w:r>
            <w:r w:rsidRPr="006D6E89">
              <w:rPr>
                <w:rFonts w:eastAsia="Times New Roman"/>
                <w:b/>
                <w:i/>
                <w:color w:val="000000"/>
                <w:szCs w:val="17"/>
              </w:rPr>
              <w:t xml:space="preserve"> </w:t>
            </w:r>
          </w:p>
          <w:p w:rsidR="00AC05AD" w:rsidRPr="006D6E89" w:rsidRDefault="00AC05AD" w:rsidP="00AC05AD">
            <w:pPr>
              <w:pStyle w:val="EL12ptBodyText"/>
              <w:rPr>
                <w:rFonts w:eastAsia="Times New Roman"/>
                <w:b/>
                <w:i/>
                <w:color w:val="000000"/>
                <w:szCs w:val="17"/>
              </w:rPr>
            </w:pPr>
          </w:p>
          <w:p w:rsidR="00337C8E" w:rsidRPr="00BE4164" w:rsidRDefault="00337C8E" w:rsidP="00AC05AD">
            <w:pPr>
              <w:pStyle w:val="EL12ptBodyText"/>
            </w:pPr>
            <w:r w:rsidRPr="00D61739">
              <w:rPr>
                <w:rFonts w:eastAsia="Times New Roman"/>
                <w:i/>
                <w:color w:val="000000"/>
                <w:szCs w:val="17"/>
              </w:rPr>
              <w:t>They think it is terrible and make fun of it. Theseus says of the prologue, “His speech was like a tangled chain—nothing impa</w:t>
            </w:r>
            <w:r>
              <w:rPr>
                <w:rFonts w:eastAsia="Times New Roman"/>
                <w:i/>
                <w:color w:val="000000"/>
                <w:szCs w:val="17"/>
              </w:rPr>
              <w:t>ired, but all disordered.” Part</w:t>
            </w:r>
            <w:r w:rsidRPr="00D61739">
              <w:rPr>
                <w:rFonts w:eastAsia="Times New Roman"/>
                <w:i/>
                <w:color w:val="000000"/>
                <w:szCs w:val="17"/>
              </w:rPr>
              <w:t>way through the play</w:t>
            </w:r>
            <w:r>
              <w:rPr>
                <w:rFonts w:eastAsia="Times New Roman"/>
                <w:i/>
                <w:color w:val="000000"/>
                <w:szCs w:val="17"/>
              </w:rPr>
              <w:t>,</w:t>
            </w:r>
            <w:r w:rsidRPr="00D61739">
              <w:rPr>
                <w:rFonts w:eastAsia="Times New Roman"/>
                <w:i/>
                <w:color w:val="000000"/>
                <w:szCs w:val="17"/>
              </w:rPr>
              <w:t xml:space="preserve"> Hippolyta says, “This is the silliest stuff that ever I heard.” At the end of the play, Theseus begs the players not to give an epilogue, which suggests he has had enough and doesn’t want to see any more!</w:t>
            </w:r>
          </w:p>
        </w:tc>
      </w:tr>
    </w:tbl>
    <w:p w:rsidR="00AC05AD" w:rsidRDefault="00AC05AD" w:rsidP="00D61739">
      <w:pPr>
        <w:pStyle w:val="EL12ptBodyText"/>
      </w:pPr>
    </w:p>
    <w:p w:rsidR="00AC05AD" w:rsidRDefault="00AC05AD" w:rsidP="00AC05AD">
      <w:pPr>
        <w:pStyle w:val="ELPageHeading2"/>
      </w:pPr>
      <w:r>
        <w:br w:type="page"/>
      </w:r>
      <w:r w:rsidRPr="001231D4">
        <w:rPr>
          <w:i/>
        </w:rPr>
        <w:lastRenderedPageBreak/>
        <w:t>A Midsummer Night’s Dream</w:t>
      </w:r>
      <w:r>
        <w:t xml:space="preserve"> Structured Notes Teacher’s Guide, 5.1.114–379</w:t>
      </w:r>
    </w:p>
    <w:p w:rsidR="00337C8E" w:rsidRPr="00BE4164" w:rsidRDefault="00337C8E" w:rsidP="00D61739">
      <w:pPr>
        <w:pStyle w:val="EL12ptBodyText"/>
      </w:pPr>
    </w:p>
    <w:p w:rsidR="00337C8E" w:rsidRDefault="00337C8E" w:rsidP="00AC05AD">
      <w:pPr>
        <w:pStyle w:val="EL12ptHeadingBlack"/>
      </w:pPr>
      <w:r w:rsidRPr="00BE4164">
        <w:t>Vocabulary</w:t>
      </w:r>
    </w:p>
    <w:p w:rsidR="00AC05AD" w:rsidRPr="00BE4164" w:rsidRDefault="00AC05AD" w:rsidP="00D61739">
      <w:pPr>
        <w:pStyle w:val="EL12pt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A0" w:firstRow="1" w:lastRow="0" w:firstColumn="1" w:lastColumn="0" w:noHBand="0" w:noVBand="0"/>
      </w:tblPr>
      <w:tblGrid>
        <w:gridCol w:w="2070"/>
        <w:gridCol w:w="4410"/>
        <w:gridCol w:w="4320"/>
      </w:tblGrid>
      <w:tr w:rsidR="00337C8E" w:rsidRPr="00BE4164" w:rsidTr="00494FD9">
        <w:trPr>
          <w:trHeight w:val="602"/>
        </w:trPr>
        <w:tc>
          <w:tcPr>
            <w:tcW w:w="2070" w:type="dxa"/>
            <w:shd w:val="clear" w:color="auto" w:fill="D9D9D9"/>
            <w:vAlign w:val="center"/>
          </w:tcPr>
          <w:p w:rsidR="00337C8E" w:rsidRPr="00BE4164" w:rsidRDefault="00337C8E" w:rsidP="00AC05AD">
            <w:pPr>
              <w:pStyle w:val="EL12ptHeadingBlack"/>
            </w:pPr>
            <w:r w:rsidRPr="00BE4164">
              <w:t>Word</w:t>
            </w:r>
          </w:p>
        </w:tc>
        <w:tc>
          <w:tcPr>
            <w:tcW w:w="4410" w:type="dxa"/>
            <w:shd w:val="clear" w:color="auto" w:fill="D9D9D9"/>
            <w:vAlign w:val="center"/>
          </w:tcPr>
          <w:p w:rsidR="00337C8E" w:rsidRPr="00BE4164" w:rsidRDefault="00337C8E" w:rsidP="00AC05AD">
            <w:pPr>
              <w:pStyle w:val="EL12ptHeadingBlack"/>
            </w:pPr>
            <w:r w:rsidRPr="00BE4164">
              <w:t>Definition</w:t>
            </w:r>
          </w:p>
        </w:tc>
        <w:tc>
          <w:tcPr>
            <w:tcW w:w="4320" w:type="dxa"/>
            <w:shd w:val="clear" w:color="auto" w:fill="D9D9D9"/>
            <w:vAlign w:val="center"/>
          </w:tcPr>
          <w:p w:rsidR="00337C8E" w:rsidRPr="00BE4164" w:rsidRDefault="00337C8E" w:rsidP="00AC05AD">
            <w:pPr>
              <w:pStyle w:val="EL12ptHeadingBlack"/>
            </w:pPr>
            <w:r w:rsidRPr="00BE4164">
              <w:t>Context clues: How did you figure out this word?</w:t>
            </w:r>
          </w:p>
        </w:tc>
      </w:tr>
      <w:tr w:rsidR="00337C8E" w:rsidRPr="00BE4164" w:rsidTr="00AC05AD">
        <w:trPr>
          <w:trHeight w:val="708"/>
        </w:trPr>
        <w:tc>
          <w:tcPr>
            <w:tcW w:w="2070" w:type="dxa"/>
            <w:vAlign w:val="center"/>
          </w:tcPr>
          <w:p w:rsidR="00337C8E" w:rsidRPr="00BE4164" w:rsidRDefault="00337C8E" w:rsidP="00AC05AD">
            <w:pPr>
              <w:pStyle w:val="EL12ptBodyText"/>
            </w:pPr>
            <w:r>
              <w:rPr>
                <w:rFonts w:eastAsia="Times New Roman"/>
              </w:rPr>
              <w:t>chink (5.1.167</w:t>
            </w:r>
            <w:r w:rsidRPr="00BE4164">
              <w:rPr>
                <w:rFonts w:eastAsia="Times New Roman"/>
              </w:rPr>
              <w:t>)</w:t>
            </w:r>
          </w:p>
        </w:tc>
        <w:tc>
          <w:tcPr>
            <w:tcW w:w="4410" w:type="dxa"/>
            <w:vAlign w:val="center"/>
          </w:tcPr>
          <w:p w:rsidR="00337C8E" w:rsidRPr="00041BC9" w:rsidRDefault="00337C8E" w:rsidP="00AC05AD">
            <w:pPr>
              <w:pStyle w:val="EL12ptBodyText"/>
            </w:pPr>
            <w:r w:rsidRPr="00041BC9">
              <w:t>A small hole</w:t>
            </w: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partition (5.1.176)</w:t>
            </w:r>
          </w:p>
        </w:tc>
        <w:tc>
          <w:tcPr>
            <w:tcW w:w="4410" w:type="dxa"/>
            <w:vAlign w:val="center"/>
          </w:tcPr>
          <w:p w:rsidR="00337C8E" w:rsidRPr="00041BC9" w:rsidRDefault="00337C8E" w:rsidP="00AC05AD">
            <w:pPr>
              <w:pStyle w:val="EL12ptBodyText"/>
            </w:pPr>
            <w:r w:rsidRPr="00041BC9">
              <w:t>A wall</w:t>
            </w:r>
          </w:p>
        </w:tc>
        <w:tc>
          <w:tcPr>
            <w:tcW w:w="4320" w:type="dxa"/>
            <w:vAlign w:val="center"/>
          </w:tcPr>
          <w:p w:rsidR="00337C8E" w:rsidRPr="00085A84" w:rsidRDefault="00337C8E" w:rsidP="00AC05AD">
            <w:pPr>
              <w:pStyle w:val="EL12ptBodyText"/>
              <w:rPr>
                <w:i/>
              </w:rPr>
            </w:pPr>
          </w:p>
        </w:tc>
      </w:tr>
      <w:tr w:rsidR="00337C8E" w:rsidRPr="00BE4164" w:rsidTr="00AC05AD">
        <w:trPr>
          <w:trHeight w:val="708"/>
        </w:trPr>
        <w:tc>
          <w:tcPr>
            <w:tcW w:w="2070" w:type="dxa"/>
            <w:vAlign w:val="center"/>
          </w:tcPr>
          <w:p w:rsidR="00337C8E" w:rsidRDefault="00337C8E" w:rsidP="00AC05AD">
            <w:pPr>
              <w:pStyle w:val="EL12ptBodyText"/>
              <w:rPr>
                <w:rFonts w:eastAsia="Times New Roman"/>
              </w:rPr>
            </w:pPr>
            <w:r>
              <w:rPr>
                <w:rFonts w:eastAsia="Times New Roman"/>
              </w:rPr>
              <w:t>discharged (5.1.217)</w:t>
            </w:r>
          </w:p>
        </w:tc>
        <w:tc>
          <w:tcPr>
            <w:tcW w:w="4410" w:type="dxa"/>
            <w:vAlign w:val="center"/>
          </w:tcPr>
          <w:p w:rsidR="00337C8E" w:rsidRPr="00041BC9" w:rsidRDefault="00337C8E" w:rsidP="00AC05AD">
            <w:pPr>
              <w:pStyle w:val="EL12ptBodyText"/>
            </w:pPr>
            <w:r w:rsidRPr="00041BC9">
              <w:t>Told to leave</w:t>
            </w:r>
          </w:p>
        </w:tc>
        <w:tc>
          <w:tcPr>
            <w:tcW w:w="4320" w:type="dxa"/>
            <w:vAlign w:val="center"/>
          </w:tcPr>
          <w:p w:rsidR="00337C8E" w:rsidRPr="00085A84" w:rsidRDefault="00337C8E" w:rsidP="00AC05AD">
            <w:pPr>
              <w:pStyle w:val="EL12ptBodyText"/>
              <w:rPr>
                <w:i/>
              </w:rPr>
            </w:pPr>
          </w:p>
        </w:tc>
      </w:tr>
    </w:tbl>
    <w:p w:rsidR="00337C8E" w:rsidRPr="004A16D2" w:rsidRDefault="00337C8E" w:rsidP="00AC05AD">
      <w:pPr>
        <w:pStyle w:val="EL95ptBodyText"/>
      </w:pPr>
    </w:p>
    <w:sectPr w:rsidR="00337C8E" w:rsidRPr="004A16D2" w:rsidSect="007637AD">
      <w:headerReference w:type="default" r:id="rId13"/>
      <w:footerReference w:type="even" r:id="rId14"/>
      <w:footerReference w:type="default" r:id="rId15"/>
      <w:headerReference w:type="first" r:id="rId16"/>
      <w:footerReference w:type="first" r:id="rId17"/>
      <w:pgSz w:w="12240" w:h="15840" w:code="1"/>
      <w:pgMar w:top="1944" w:right="720" w:bottom="1008" w:left="720" w:header="576" w:footer="50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5B70" w:rsidRDefault="00015B70">
      <w:r>
        <w:separator/>
      </w:r>
    </w:p>
  </w:endnote>
  <w:endnote w:type="continuationSeparator" w:id="0">
    <w:p w:rsidR="00015B70" w:rsidRDefault="0001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E" w:rsidRDefault="008E42A2" w:rsidP="00AC5B2E">
    <w:pPr>
      <w:pStyle w:val="Footer"/>
      <w:framePr w:wrap="around" w:vAnchor="text" w:hAnchor="margin" w:xAlign="right" w:y="1"/>
      <w:rPr>
        <w:rStyle w:val="PageNumber"/>
      </w:rPr>
    </w:pPr>
    <w:r>
      <w:rPr>
        <w:rStyle w:val="PageNumber"/>
      </w:rPr>
      <w:fldChar w:fldCharType="begin"/>
    </w:r>
    <w:r w:rsidR="00337C8E">
      <w:rPr>
        <w:rStyle w:val="PageNumber"/>
      </w:rPr>
      <w:instrText xml:space="preserve">PAGE  </w:instrText>
    </w:r>
    <w:r>
      <w:rPr>
        <w:rStyle w:val="PageNumber"/>
      </w:rPr>
      <w:fldChar w:fldCharType="end"/>
    </w:r>
  </w:p>
  <w:p w:rsidR="00337C8E" w:rsidRDefault="00337C8E" w:rsidP="00AC5B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148"/>
      <w:gridCol w:w="9468"/>
    </w:tblGrid>
    <w:tr w:rsidR="00337C8E">
      <w:tc>
        <w:tcPr>
          <w:tcW w:w="5148" w:type="dxa"/>
          <w:vAlign w:val="bottom"/>
        </w:tcPr>
        <w:p w:rsidR="00337C8E" w:rsidRDefault="00337C8E">
          <w:pPr>
            <w:pStyle w:val="ELFooterCopyright"/>
          </w:pPr>
          <w:r>
            <w:t>Created by Expeditionary Learning, on behalf of Public Consulting Group, Inc.</w:t>
          </w:r>
        </w:p>
        <w:p w:rsidR="00337C8E" w:rsidRDefault="00337C8E">
          <w:pPr>
            <w:pStyle w:val="ELFooterCopyright"/>
            <w:ind w:right="360"/>
          </w:pPr>
          <w:r>
            <w:t>© Public Consulting Group, Inc., with a perpetual license granted to Expeditionary Learning Outward Bound, Inc.</w:t>
          </w:r>
        </w:p>
      </w:tc>
      <w:tc>
        <w:tcPr>
          <w:tcW w:w="9468" w:type="dxa"/>
          <w:vAlign w:val="bottom"/>
        </w:tcPr>
        <w:p w:rsidR="00337C8E" w:rsidRDefault="00337C8E" w:rsidP="00402665">
          <w:pPr>
            <w:pStyle w:val="Footer"/>
            <w:jc w:val="right"/>
            <w:rPr>
              <w:rFonts w:ascii="Arial" w:hAnsi="Arial" w:cs="Arial"/>
              <w:b/>
              <w:kern w:val="2"/>
              <w:sz w:val="21"/>
              <w:szCs w:val="21"/>
            </w:rPr>
          </w:pPr>
          <w:r>
            <w:rPr>
              <w:rStyle w:val="ELFooterNYSCommonCoreChar"/>
              <w:rFonts w:cs="Arial"/>
              <w:sz w:val="16"/>
              <w:szCs w:val="16"/>
            </w:rPr>
            <w:t>NYS Common Core ELA Curriculum</w:t>
          </w:r>
          <w:r>
            <w:rPr>
              <w:rStyle w:val="ELFooterGradeDocumentTypeChar"/>
              <w:rFonts w:cs="Arial"/>
              <w:sz w:val="16"/>
              <w:szCs w:val="16"/>
            </w:rPr>
            <w:t xml:space="preserve">  •  G8:M2B:U2:L5</w:t>
          </w:r>
          <w:r w:rsidRPr="00647B76">
            <w:rPr>
              <w:rStyle w:val="ELFooterGradeDocumentTypeChar"/>
              <w:rFonts w:cs="Arial"/>
              <w:sz w:val="16"/>
              <w:szCs w:val="16"/>
            </w:rPr>
            <w:t xml:space="preserve"> </w:t>
          </w:r>
          <w:r w:rsidR="00B64E39">
            <w:rPr>
              <w:rStyle w:val="ELFooterGradeDocumentTypeChar"/>
              <w:rFonts w:cs="Arial"/>
              <w:sz w:val="16"/>
              <w:szCs w:val="16"/>
            </w:rPr>
            <w:t xml:space="preserve"> •  </w:t>
          </w:r>
          <w:r w:rsidR="00402665">
            <w:rPr>
              <w:rStyle w:val="ELFooterGradeDocumentTypeChar"/>
              <w:rFonts w:cs="Arial"/>
              <w:sz w:val="16"/>
              <w:szCs w:val="16"/>
            </w:rPr>
            <w:t>February</w:t>
          </w:r>
          <w:r>
            <w:rPr>
              <w:rStyle w:val="ELFooterGradeDocumentTypeChar"/>
              <w:rFonts w:cs="Arial"/>
              <w:sz w:val="16"/>
              <w:szCs w:val="16"/>
            </w:rPr>
            <w:t xml:space="preserve"> 201</w:t>
          </w:r>
          <w:r w:rsidR="00402665">
            <w:rPr>
              <w:rStyle w:val="ELFooterGradeDocumentTypeChar"/>
              <w:rFonts w:cs="Arial"/>
              <w:sz w:val="16"/>
              <w:szCs w:val="16"/>
            </w:rPr>
            <w:t>4</w:t>
          </w:r>
          <w:r>
            <w:rPr>
              <w:rStyle w:val="ELFooterGradeDocumentTypeChar"/>
              <w:rFonts w:cs="Arial"/>
              <w:sz w:val="16"/>
              <w:szCs w:val="16"/>
            </w:rPr>
            <w:t xml:space="preserve">  •  </w:t>
          </w:r>
          <w:r w:rsidR="008E42A2">
            <w:rPr>
              <w:rStyle w:val="ELFooterPageNumberCharChar"/>
              <w:rFonts w:cs="Arial"/>
              <w:sz w:val="21"/>
              <w:szCs w:val="21"/>
            </w:rPr>
            <w:fldChar w:fldCharType="begin"/>
          </w:r>
          <w:r>
            <w:rPr>
              <w:rStyle w:val="ELFooterPageNumberCharChar"/>
              <w:rFonts w:cs="Arial"/>
              <w:sz w:val="21"/>
              <w:szCs w:val="21"/>
            </w:rPr>
            <w:instrText xml:space="preserve">PAGE  </w:instrText>
          </w:r>
          <w:r w:rsidR="008E42A2">
            <w:rPr>
              <w:rStyle w:val="ELFooterPageNumberCharChar"/>
              <w:rFonts w:cs="Arial"/>
              <w:sz w:val="21"/>
              <w:szCs w:val="21"/>
            </w:rPr>
            <w:fldChar w:fldCharType="separate"/>
          </w:r>
          <w:r w:rsidR="00920D51">
            <w:rPr>
              <w:rStyle w:val="ELFooterPageNumberCharChar"/>
              <w:rFonts w:cs="Arial"/>
              <w:noProof/>
              <w:sz w:val="21"/>
              <w:szCs w:val="21"/>
            </w:rPr>
            <w:t>3</w:t>
          </w:r>
          <w:r w:rsidR="008E42A2">
            <w:rPr>
              <w:rStyle w:val="ELFooterPageNumberCharChar"/>
              <w:rFonts w:cs="Arial"/>
              <w:sz w:val="21"/>
              <w:szCs w:val="21"/>
            </w:rPr>
            <w:fldChar w:fldCharType="end"/>
          </w:r>
        </w:p>
      </w:tc>
    </w:tr>
  </w:tbl>
  <w:p w:rsidR="00337C8E" w:rsidRDefault="00337C8E" w:rsidP="00402665">
    <w:pPr>
      <w:pStyle w:val="EL75ptBodyTex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400" w:type="dxa"/>
      <w:tblInd w:w="288" w:type="dxa"/>
      <w:tblLayout w:type="fixed"/>
      <w:tblCellMar>
        <w:left w:w="58" w:type="dxa"/>
        <w:right w:w="115" w:type="dxa"/>
      </w:tblCellMar>
      <w:tblLook w:val="01E0" w:firstRow="1" w:lastRow="1" w:firstColumn="1" w:lastColumn="1" w:noHBand="0" w:noVBand="0"/>
    </w:tblPr>
    <w:tblGrid>
      <w:gridCol w:w="2159"/>
      <w:gridCol w:w="12241"/>
    </w:tblGrid>
    <w:tr w:rsidR="00337C8E" w:rsidRPr="009B1B13">
      <w:tc>
        <w:tcPr>
          <w:tcW w:w="2159" w:type="dxa"/>
          <w:tcMar>
            <w:left w:w="288" w:type="dxa"/>
            <w:right w:w="0" w:type="dxa"/>
          </w:tcMar>
          <w:vAlign w:val="bottom"/>
        </w:tcPr>
        <w:p w:rsidR="00337C8E" w:rsidRPr="00F67CBF" w:rsidRDefault="008A001A" w:rsidP="004F0269">
          <w:pPr>
            <w:pStyle w:val="ELFooterCopyright"/>
            <w:spacing w:line="240" w:lineRule="atLeast"/>
            <w:ind w:left="-61" w:right="-720"/>
          </w:pPr>
          <w:r>
            <w:rPr>
              <w:noProof/>
              <w:lang w:eastAsia="en-US"/>
            </w:rPr>
            <w:drawing>
              <wp:inline distT="0" distB="0" distL="0" distR="0">
                <wp:extent cx="1066800" cy="20320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p>
      </w:tc>
      <w:tc>
        <w:tcPr>
          <w:tcW w:w="12241" w:type="dxa"/>
          <w:vAlign w:val="bottom"/>
        </w:tcPr>
        <w:p w:rsidR="00337C8E" w:rsidRPr="007533C5" w:rsidRDefault="00337C8E" w:rsidP="00252091">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337C8E" w:rsidRPr="007533C5" w:rsidRDefault="00337C8E" w:rsidP="00252091">
          <w:pPr>
            <w:pStyle w:val="ELFooterCoverCCCopyrightText"/>
          </w:pPr>
          <w:r w:rsidRPr="007533C5">
            <w:t>Exempt third-party content is indicated by the footer: © (name of copyright holder). Used by permission and not subject to Creative Commons license.</w:t>
          </w:r>
        </w:p>
      </w:tc>
    </w:tr>
  </w:tbl>
  <w:p w:rsidR="00337C8E" w:rsidRDefault="00337C8E" w:rsidP="00E31BA4">
    <w:pPr>
      <w:pStyle w:val="ELFooterGradeDocumentType"/>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E" w:rsidRDefault="008E42A2" w:rsidP="00AC5B2E">
    <w:pPr>
      <w:pStyle w:val="Footer"/>
      <w:framePr w:wrap="around" w:vAnchor="text" w:hAnchor="margin" w:xAlign="right" w:y="1"/>
      <w:rPr>
        <w:rStyle w:val="PageNumber"/>
      </w:rPr>
    </w:pPr>
    <w:r>
      <w:rPr>
        <w:rStyle w:val="PageNumber"/>
      </w:rPr>
      <w:fldChar w:fldCharType="begin"/>
    </w:r>
    <w:r w:rsidR="00337C8E">
      <w:rPr>
        <w:rStyle w:val="PageNumber"/>
      </w:rPr>
      <w:instrText xml:space="preserve">PAGE  </w:instrText>
    </w:r>
    <w:r>
      <w:rPr>
        <w:rStyle w:val="PageNumber"/>
      </w:rPr>
      <w:fldChar w:fldCharType="end"/>
    </w:r>
  </w:p>
  <w:p w:rsidR="00337C8E" w:rsidRDefault="00337C8E" w:rsidP="00AC5B2E">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1E0" w:firstRow="1" w:lastRow="1" w:firstColumn="1" w:lastColumn="1" w:noHBand="0" w:noVBand="0"/>
    </w:tblPr>
    <w:tblGrid>
      <w:gridCol w:w="4503"/>
      <w:gridCol w:w="6297"/>
    </w:tblGrid>
    <w:tr w:rsidR="00337C8E" w:rsidRPr="00BB2633">
      <w:tc>
        <w:tcPr>
          <w:tcW w:w="4503" w:type="dxa"/>
          <w:vAlign w:val="bottom"/>
        </w:tcPr>
        <w:p w:rsidR="00337C8E" w:rsidRDefault="00337C8E" w:rsidP="00AC5B2E">
          <w:pPr>
            <w:pStyle w:val="ELFooterCopyright"/>
            <w:ind w:right="360"/>
          </w:pPr>
          <w:r>
            <w:t>Created by Expeditionary Learning, on behalf of Public Consulting Group, Inc.</w:t>
          </w:r>
        </w:p>
        <w:p w:rsidR="00337C8E" w:rsidRDefault="00337C8E" w:rsidP="00AC5B2E">
          <w:pPr>
            <w:pStyle w:val="ELFooterCopyright"/>
            <w:ind w:right="360"/>
          </w:pPr>
          <w:r>
            <w:t>© Public Consulting Group, Inc., with a perpetual license granted to</w:t>
          </w:r>
        </w:p>
        <w:p w:rsidR="00337C8E" w:rsidRPr="00F06C19" w:rsidRDefault="00337C8E" w:rsidP="00AC5B2E">
          <w:pPr>
            <w:pStyle w:val="ELFooterCopyright"/>
            <w:ind w:right="360"/>
          </w:pPr>
          <w:r>
            <w:t>Expeditionary Learning Outward Bound, Inc.</w:t>
          </w:r>
        </w:p>
      </w:tc>
      <w:tc>
        <w:tcPr>
          <w:tcW w:w="6297" w:type="dxa"/>
          <w:vAlign w:val="bottom"/>
        </w:tcPr>
        <w:p w:rsidR="00337C8E" w:rsidRPr="00183C1B" w:rsidRDefault="00337C8E" w:rsidP="00402665">
          <w:pPr>
            <w:pStyle w:val="Footer"/>
            <w:jc w:val="right"/>
            <w:rPr>
              <w:szCs w:val="24"/>
            </w:rPr>
          </w:pPr>
          <w:r w:rsidRPr="005D6AB0">
            <w:rPr>
              <w:rStyle w:val="ELFooterNYSCommonCoreChar"/>
              <w:rFonts w:cs="Arial"/>
              <w:sz w:val="16"/>
              <w:szCs w:val="16"/>
            </w:rPr>
            <w:t>NYS Common Core ELA Curriculum</w:t>
          </w:r>
          <w:r>
            <w:rPr>
              <w:rStyle w:val="ELFooterGradeDocumentTypeChar"/>
              <w:rFonts w:cs="Arial"/>
              <w:sz w:val="16"/>
              <w:szCs w:val="16"/>
            </w:rPr>
            <w:t xml:space="preserve">  •  G8:M2B:U2:L5</w:t>
          </w:r>
          <w:r w:rsidRPr="005D6AB0">
            <w:rPr>
              <w:rStyle w:val="ELFooterGradeDocumentTypeChar"/>
              <w:rFonts w:cs="Arial"/>
              <w:sz w:val="16"/>
              <w:szCs w:val="16"/>
            </w:rPr>
            <w:t xml:space="preserve">  •  </w:t>
          </w:r>
          <w:r w:rsidR="00402665">
            <w:rPr>
              <w:rStyle w:val="ELFooterGradeDocumentTypeChar"/>
              <w:rFonts w:cs="Arial"/>
              <w:sz w:val="16"/>
              <w:szCs w:val="16"/>
            </w:rPr>
            <w:t>February</w:t>
          </w:r>
          <w:r w:rsidRPr="00647B76">
            <w:rPr>
              <w:rStyle w:val="ELFooterGradeDocumentTypeChar"/>
              <w:rFonts w:cs="Arial"/>
              <w:sz w:val="16"/>
              <w:szCs w:val="16"/>
            </w:rPr>
            <w:t xml:space="preserve"> 201</w:t>
          </w:r>
          <w:r w:rsidR="00402665">
            <w:rPr>
              <w:rStyle w:val="ELFooterGradeDocumentTypeChar"/>
              <w:rFonts w:cs="Arial"/>
              <w:sz w:val="16"/>
              <w:szCs w:val="16"/>
            </w:rPr>
            <w:t>4</w:t>
          </w:r>
          <w:r>
            <w:rPr>
              <w:rStyle w:val="ELFooterGradeDocumentTypeChar"/>
              <w:rFonts w:cs="Arial"/>
              <w:sz w:val="16"/>
              <w:szCs w:val="16"/>
            </w:rPr>
            <w:t xml:space="preserve">  </w:t>
          </w:r>
          <w:r w:rsidRPr="005D6AB0">
            <w:rPr>
              <w:rStyle w:val="ELFooterGradeDocumentTypeChar"/>
              <w:rFonts w:cs="Arial"/>
              <w:sz w:val="16"/>
              <w:szCs w:val="16"/>
            </w:rPr>
            <w:t xml:space="preserve">•  </w:t>
          </w:r>
          <w:r w:rsidR="008E42A2" w:rsidRPr="00FB08DA">
            <w:rPr>
              <w:rStyle w:val="ELFooterPageNumberCharChar"/>
              <w:rFonts w:cs="Arial"/>
              <w:sz w:val="21"/>
              <w:szCs w:val="21"/>
            </w:rPr>
            <w:fldChar w:fldCharType="begin"/>
          </w:r>
          <w:r w:rsidRPr="00FB08DA">
            <w:rPr>
              <w:rStyle w:val="ELFooterPageNumberCharChar"/>
              <w:rFonts w:cs="Arial"/>
              <w:sz w:val="21"/>
              <w:szCs w:val="21"/>
            </w:rPr>
            <w:instrText xml:space="preserve">PAGE  </w:instrText>
          </w:r>
          <w:r w:rsidR="008E42A2" w:rsidRPr="00FB08DA">
            <w:rPr>
              <w:rStyle w:val="ELFooterPageNumberCharChar"/>
              <w:rFonts w:cs="Arial"/>
              <w:sz w:val="21"/>
              <w:szCs w:val="21"/>
            </w:rPr>
            <w:fldChar w:fldCharType="separate"/>
          </w:r>
          <w:r w:rsidR="00920D51">
            <w:rPr>
              <w:rStyle w:val="ELFooterPageNumberCharChar"/>
              <w:rFonts w:cs="Arial"/>
              <w:noProof/>
              <w:sz w:val="21"/>
              <w:szCs w:val="21"/>
            </w:rPr>
            <w:t>15</w:t>
          </w:r>
          <w:r w:rsidR="008E42A2" w:rsidRPr="00FB08DA">
            <w:rPr>
              <w:rStyle w:val="ELFooterPageNumberCharChar"/>
              <w:rFonts w:cs="Arial"/>
              <w:sz w:val="21"/>
              <w:szCs w:val="21"/>
            </w:rPr>
            <w:fldChar w:fldCharType="end"/>
          </w:r>
        </w:p>
      </w:tc>
    </w:tr>
  </w:tbl>
  <w:p w:rsidR="00337C8E" w:rsidRPr="00A87222" w:rsidRDefault="00337C8E" w:rsidP="002A3658">
    <w:pPr>
      <w:pStyle w:val="ELFooterGradeDocumentType"/>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Ind w:w="288" w:type="dxa"/>
      <w:tblLayout w:type="fixed"/>
      <w:tblCellMar>
        <w:left w:w="58" w:type="dxa"/>
        <w:right w:w="115" w:type="dxa"/>
      </w:tblCellMar>
      <w:tblLook w:val="01E0" w:firstRow="1" w:lastRow="1" w:firstColumn="1" w:lastColumn="1" w:noHBand="0" w:noVBand="0"/>
    </w:tblPr>
    <w:tblGrid>
      <w:gridCol w:w="2159"/>
      <w:gridCol w:w="8641"/>
    </w:tblGrid>
    <w:tr w:rsidR="00337C8E" w:rsidRPr="009B1B13">
      <w:tc>
        <w:tcPr>
          <w:tcW w:w="2159" w:type="dxa"/>
          <w:tcMar>
            <w:left w:w="288" w:type="dxa"/>
            <w:right w:w="0" w:type="dxa"/>
          </w:tcMar>
          <w:vAlign w:val="bottom"/>
        </w:tcPr>
        <w:p w:rsidR="00337C8E" w:rsidRPr="00F67CBF" w:rsidRDefault="008A001A" w:rsidP="004F0269">
          <w:pPr>
            <w:pStyle w:val="ELFooterCopyright"/>
            <w:spacing w:line="240" w:lineRule="atLeast"/>
            <w:ind w:left="-61" w:right="-720"/>
          </w:pPr>
          <w:r>
            <w:rPr>
              <w:noProof/>
              <w:lang w:eastAsia="en-US"/>
            </w:rPr>
            <w:drawing>
              <wp:inline distT="0" distB="0" distL="0" distR="0">
                <wp:extent cx="10668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203200"/>
                        </a:xfrm>
                        <a:prstGeom prst="rect">
                          <a:avLst/>
                        </a:prstGeom>
                        <a:noFill/>
                        <a:ln>
                          <a:noFill/>
                        </a:ln>
                      </pic:spPr>
                    </pic:pic>
                  </a:graphicData>
                </a:graphic>
              </wp:inline>
            </w:drawing>
          </w:r>
        </w:p>
      </w:tc>
      <w:tc>
        <w:tcPr>
          <w:tcW w:w="8641" w:type="dxa"/>
          <w:vAlign w:val="bottom"/>
        </w:tcPr>
        <w:p w:rsidR="00337C8E" w:rsidRPr="007533C5" w:rsidRDefault="00337C8E" w:rsidP="004F0269">
          <w:pPr>
            <w:pStyle w:val="ELFooterCoverCCCopyrightText"/>
          </w:pPr>
          <w:r w:rsidRPr="007533C5">
            <w:t>This work is licensed under a Creative Commons Attribution-</w:t>
          </w:r>
          <w:proofErr w:type="spellStart"/>
          <w:r w:rsidRPr="007533C5">
            <w:t>NonCommercial</w:t>
          </w:r>
          <w:proofErr w:type="spellEnd"/>
          <w:r w:rsidRPr="007533C5">
            <w:t>-</w:t>
          </w:r>
          <w:proofErr w:type="spellStart"/>
          <w:r w:rsidRPr="007533C5">
            <w:t>ShareAlike</w:t>
          </w:r>
          <w:proofErr w:type="spellEnd"/>
          <w:r w:rsidRPr="007533C5">
            <w:t xml:space="preserve"> 3.0 </w:t>
          </w:r>
          <w:proofErr w:type="spellStart"/>
          <w:r w:rsidRPr="007533C5">
            <w:t>Unported</w:t>
          </w:r>
          <w:proofErr w:type="spellEnd"/>
          <w:r w:rsidRPr="007533C5">
            <w:t xml:space="preserve"> License.</w:t>
          </w:r>
        </w:p>
        <w:p w:rsidR="00337C8E" w:rsidRPr="007533C5" w:rsidRDefault="00337C8E" w:rsidP="004F0269">
          <w:pPr>
            <w:pStyle w:val="ELFooterCoverCCCopyrightText"/>
          </w:pPr>
          <w:r w:rsidRPr="007533C5">
            <w:t>Exempt third-party content is indicated by the footer: © (name of copyright holder). Used by permission and not subject to Creative Commons license.</w:t>
          </w:r>
        </w:p>
      </w:tc>
    </w:tr>
  </w:tbl>
  <w:p w:rsidR="00337C8E" w:rsidRPr="00A87222" w:rsidRDefault="00337C8E" w:rsidP="00E31BA4">
    <w:pPr>
      <w:pStyle w:val="ELFooterGradeDocumentType"/>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5B70" w:rsidRDefault="00015B70">
      <w:r>
        <w:separator/>
      </w:r>
    </w:p>
  </w:footnote>
  <w:footnote w:type="continuationSeparator" w:id="0">
    <w:p w:rsidR="00015B70" w:rsidRDefault="00015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5220"/>
      <w:gridCol w:w="9551"/>
    </w:tblGrid>
    <w:tr w:rsidR="00337C8E" w:rsidRPr="00E24093">
      <w:trPr>
        <w:trHeight w:val="82"/>
      </w:trPr>
      <w:tc>
        <w:tcPr>
          <w:tcW w:w="5220" w:type="dxa"/>
          <w:vMerge w:val="restart"/>
        </w:tcPr>
        <w:p w:rsidR="00337C8E" w:rsidRPr="00183C1B" w:rsidRDefault="008A001A"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76960" cy="680720"/>
                <wp:effectExtent l="0" t="0" r="0" b="5080"/>
                <wp:docPr id="1"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9551" w:type="dxa"/>
        </w:tcPr>
        <w:p w:rsidR="00337C8E" w:rsidRPr="00183C1B" w:rsidRDefault="00337C8E" w:rsidP="00AC5B2E">
          <w:pPr>
            <w:pStyle w:val="Header"/>
            <w:tabs>
              <w:tab w:val="clear" w:pos="4320"/>
              <w:tab w:val="clear" w:pos="8640"/>
              <w:tab w:val="right" w:pos="14400"/>
            </w:tabs>
            <w:jc w:val="right"/>
            <w:rPr>
              <w:rFonts w:ascii="Georgia" w:hAnsi="Georgia" w:cs="Arial"/>
              <w:kern w:val="2"/>
              <w:sz w:val="10"/>
              <w:szCs w:val="10"/>
            </w:rPr>
          </w:pPr>
        </w:p>
      </w:tc>
    </w:tr>
    <w:tr w:rsidR="00337C8E" w:rsidRPr="00E24093">
      <w:trPr>
        <w:trHeight w:val="543"/>
      </w:trPr>
      <w:tc>
        <w:tcPr>
          <w:tcW w:w="5220" w:type="dxa"/>
          <w:vMerge/>
        </w:tcPr>
        <w:p w:rsidR="00337C8E" w:rsidRPr="00183C1B" w:rsidRDefault="00337C8E" w:rsidP="00AC5B2E">
          <w:pPr>
            <w:pStyle w:val="Header"/>
            <w:tabs>
              <w:tab w:val="clear" w:pos="4320"/>
              <w:tab w:val="clear" w:pos="8640"/>
            </w:tabs>
            <w:spacing w:line="260" w:lineRule="atLeast"/>
            <w:rPr>
              <w:rFonts w:ascii="Garamond" w:hAnsi="Garamond"/>
              <w:kern w:val="2"/>
            </w:rPr>
          </w:pPr>
        </w:p>
      </w:tc>
      <w:tc>
        <w:tcPr>
          <w:tcW w:w="9551" w:type="dxa"/>
        </w:tcPr>
        <w:p w:rsidR="00337C8E" w:rsidRDefault="00337C8E" w:rsidP="00D34B09">
          <w:pPr>
            <w:pStyle w:val="ELPAGEHEADING1"/>
          </w:pPr>
          <w:r>
            <w:t>Grade 8: Module 2B: Unit 2: Lesson 5</w:t>
          </w:r>
        </w:p>
        <w:p w:rsidR="00402665" w:rsidRDefault="00337C8E" w:rsidP="00B64E39">
          <w:pPr>
            <w:pStyle w:val="ELPageHeading2"/>
          </w:pPr>
          <w:r>
            <w:t>Reading Shakespeare</w:t>
          </w:r>
          <w:r w:rsidRPr="00B47A04">
            <w:t>:</w:t>
          </w:r>
        </w:p>
        <w:p w:rsidR="00337C8E" w:rsidRPr="008F2653" w:rsidRDefault="00337C8E" w:rsidP="00402665">
          <w:pPr>
            <w:pStyle w:val="ELPageHeading2"/>
          </w:pPr>
          <w:r w:rsidRPr="00B64E39">
            <w:rPr>
              <w:b w:val="0"/>
            </w:rPr>
            <w:t>The Play within the Play</w:t>
          </w:r>
        </w:p>
      </w:tc>
    </w:tr>
  </w:tbl>
  <w:p w:rsidR="00337C8E" w:rsidRPr="00907674" w:rsidRDefault="00337C8E" w:rsidP="00AC5B2E">
    <w:pPr>
      <w:pStyle w:val="EL95ptBodyTex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E" w:rsidRPr="008B215E" w:rsidRDefault="008A001A" w:rsidP="00E31BA4">
    <w:pPr>
      <w:pStyle w:val="ELCoverLogoHeader"/>
    </w:pPr>
    <w:r>
      <w:rPr>
        <w:noProof/>
        <w:lang w:eastAsia="en-US"/>
      </w:rPr>
      <w:drawing>
        <wp:inline distT="0" distB="0" distL="0" distR="0">
          <wp:extent cx="1605280" cy="975360"/>
          <wp:effectExtent l="0" t="0" r="0" b="0"/>
          <wp:docPr id="2" name="Picture 1" descr="Cov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75360"/>
                  </a:xfrm>
                  <a:prstGeom prst="rect">
                    <a:avLst/>
                  </a:prstGeom>
                  <a:noFill/>
                  <a:ln>
                    <a:noFill/>
                  </a:ln>
                </pic:spPr>
              </pic:pic>
            </a:graphicData>
          </a:graphic>
        </wp:inline>
      </w:drawing>
    </w:r>
    <w:r w:rsidR="00337C8E" w:rsidRPr="00A85611">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55" w:type="dxa"/>
      <w:tblCellMar>
        <w:left w:w="115" w:type="dxa"/>
        <w:right w:w="115" w:type="dxa"/>
      </w:tblCellMar>
      <w:tblLook w:val="01E0" w:firstRow="1" w:lastRow="1" w:firstColumn="1" w:lastColumn="1" w:noHBand="0" w:noVBand="0"/>
    </w:tblPr>
    <w:tblGrid>
      <w:gridCol w:w="3780"/>
      <w:gridCol w:w="7405"/>
    </w:tblGrid>
    <w:tr w:rsidR="00337C8E" w:rsidRPr="00BB2633">
      <w:trPr>
        <w:trHeight w:val="82"/>
      </w:trPr>
      <w:tc>
        <w:tcPr>
          <w:tcW w:w="3780" w:type="dxa"/>
          <w:vMerge w:val="restart"/>
        </w:tcPr>
        <w:p w:rsidR="00337C8E" w:rsidRPr="00183C1B" w:rsidRDefault="008A001A" w:rsidP="00AC5B2E">
          <w:pPr>
            <w:pStyle w:val="Header"/>
            <w:tabs>
              <w:tab w:val="clear" w:pos="4320"/>
              <w:tab w:val="clear" w:pos="8640"/>
            </w:tabs>
            <w:spacing w:line="260" w:lineRule="atLeast"/>
            <w:rPr>
              <w:rFonts w:ascii="Georgia" w:hAnsi="Georgia"/>
              <w:kern w:val="2"/>
              <w:sz w:val="19"/>
              <w:szCs w:val="19"/>
            </w:rPr>
          </w:pPr>
          <w:r>
            <w:rPr>
              <w:rFonts w:ascii="Georgia" w:hAnsi="Georgia"/>
              <w:noProof/>
              <w:kern w:val="2"/>
              <w:lang w:eastAsia="en-US"/>
            </w:rPr>
            <w:drawing>
              <wp:inline distT="0" distB="0" distL="0" distR="0">
                <wp:extent cx="1076960" cy="680720"/>
                <wp:effectExtent l="0" t="0" r="0" b="5080"/>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680720"/>
                        </a:xfrm>
                        <a:prstGeom prst="rect">
                          <a:avLst/>
                        </a:prstGeom>
                        <a:noFill/>
                        <a:ln>
                          <a:noFill/>
                        </a:ln>
                      </pic:spPr>
                    </pic:pic>
                  </a:graphicData>
                </a:graphic>
              </wp:inline>
            </w:drawing>
          </w:r>
        </w:p>
      </w:tc>
      <w:tc>
        <w:tcPr>
          <w:tcW w:w="7405" w:type="dxa"/>
        </w:tcPr>
        <w:p w:rsidR="00337C8E" w:rsidRPr="00183C1B" w:rsidRDefault="00337C8E" w:rsidP="00AC5B2E">
          <w:pPr>
            <w:pStyle w:val="Header"/>
            <w:tabs>
              <w:tab w:val="clear" w:pos="4320"/>
              <w:tab w:val="clear" w:pos="8640"/>
              <w:tab w:val="right" w:pos="14400"/>
            </w:tabs>
            <w:jc w:val="right"/>
            <w:rPr>
              <w:rFonts w:ascii="Georgia" w:hAnsi="Georgia" w:cs="Arial"/>
              <w:kern w:val="2"/>
              <w:sz w:val="10"/>
              <w:szCs w:val="10"/>
            </w:rPr>
          </w:pPr>
        </w:p>
      </w:tc>
    </w:tr>
    <w:tr w:rsidR="00337C8E" w:rsidRPr="00BB2633">
      <w:trPr>
        <w:trHeight w:val="543"/>
      </w:trPr>
      <w:tc>
        <w:tcPr>
          <w:tcW w:w="3780" w:type="dxa"/>
          <w:vMerge/>
        </w:tcPr>
        <w:p w:rsidR="00337C8E" w:rsidRPr="00183C1B" w:rsidRDefault="00337C8E" w:rsidP="00AC5B2E">
          <w:pPr>
            <w:pStyle w:val="Header"/>
            <w:tabs>
              <w:tab w:val="clear" w:pos="4320"/>
              <w:tab w:val="clear" w:pos="8640"/>
            </w:tabs>
            <w:spacing w:line="260" w:lineRule="atLeast"/>
            <w:rPr>
              <w:rFonts w:ascii="Garamond" w:hAnsi="Garamond"/>
              <w:kern w:val="2"/>
            </w:rPr>
          </w:pPr>
        </w:p>
      </w:tc>
      <w:tc>
        <w:tcPr>
          <w:tcW w:w="7405" w:type="dxa"/>
        </w:tcPr>
        <w:p w:rsidR="00337C8E" w:rsidRPr="00001F7C" w:rsidRDefault="00337C8E" w:rsidP="00F528CF">
          <w:pPr>
            <w:pStyle w:val="ELPAGEHEADING1"/>
          </w:pPr>
          <w:r>
            <w:t>Grade 8: Module 2B: Unit 2: Lesson 5</w:t>
          </w:r>
        </w:p>
      </w:tc>
    </w:tr>
  </w:tbl>
  <w:p w:rsidR="00337C8E" w:rsidRDefault="00337C8E" w:rsidP="00AC5B2E">
    <w:pPr>
      <w:pStyle w:val="EL95ptBodyTex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C8E" w:rsidRPr="00E31BA4" w:rsidRDefault="008A001A" w:rsidP="00E31BA4">
    <w:pPr>
      <w:pStyle w:val="ELCoverLogoHeader"/>
      <w:rPr>
        <w:rStyle w:val="EL95ptBodyTextChar"/>
        <w:szCs w:val="24"/>
      </w:rPr>
    </w:pPr>
    <w:r>
      <w:rPr>
        <w:noProof/>
        <w:lang w:eastAsia="en-US"/>
      </w:rPr>
      <mc:AlternateContent>
        <mc:Choice Requires="wps">
          <w:drawing>
            <wp:anchor distT="0" distB="0" distL="114300" distR="114300" simplePos="0" relativeHeight="251657728" behindDoc="1" locked="1" layoutInCell="1" allowOverlap="1">
              <wp:simplePos x="0" y="0"/>
              <wp:positionH relativeFrom="page">
                <wp:posOffset>0</wp:posOffset>
              </wp:positionH>
              <wp:positionV relativeFrom="page">
                <wp:posOffset>0</wp:posOffset>
              </wp:positionV>
              <wp:extent cx="7772400" cy="10058400"/>
              <wp:effectExtent l="0" t="0" r="25400" b="2540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DB91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3" o:spid="_x0000_s1026" style="position:absolute;margin-left:0;margin-top:0;width:612pt;height:1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" fillcolor="#fdb913">
              <w10:wrap anchorx="page" anchory="page"/>
              <w10:anchorlock/>
            </v:rect>
          </w:pict>
        </mc:Fallback>
      </mc:AlternateContent>
    </w:r>
    <w:r>
      <w:rPr>
        <w:noProof/>
        <w:lang w:eastAsia="en-US"/>
      </w:rPr>
      <w:drawing>
        <wp:inline distT="0" distB="0" distL="0" distR="0">
          <wp:extent cx="1605280" cy="975360"/>
          <wp:effectExtent l="0" t="0" r="0" b="0"/>
          <wp:docPr id="5" name="Picture 5" descr="Cover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er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975360"/>
                  </a:xfrm>
                  <a:prstGeom prst="rect">
                    <a:avLst/>
                  </a:prstGeom>
                  <a:noFill/>
                  <a:ln>
                    <a:noFill/>
                  </a:ln>
                </pic:spPr>
              </pic:pic>
            </a:graphicData>
          </a:graphic>
        </wp:inline>
      </w:drawing>
    </w:r>
    <w:r w:rsidR="00337C8E" w:rsidRPr="00E31B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70CBF4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617C3"/>
    <w:multiLevelType w:val="hybridMultilevel"/>
    <w:tmpl w:val="332C9AD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97EC8"/>
    <w:multiLevelType w:val="hybridMultilevel"/>
    <w:tmpl w:val="1B7CBB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42CD9"/>
    <w:multiLevelType w:val="hybridMultilevel"/>
    <w:tmpl w:val="9CFE51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11027"/>
    <w:multiLevelType w:val="hybridMultilevel"/>
    <w:tmpl w:val="926242C8"/>
    <w:lvl w:ilvl="0" w:tplc="0EF2C084">
      <w:start w:val="1"/>
      <w:numFmt w:val="bullet"/>
      <w:lvlText w:val="–"/>
      <w:lvlJc w:val="left"/>
      <w:pPr>
        <w:tabs>
          <w:tab w:val="num" w:pos="432"/>
        </w:tabs>
        <w:ind w:left="432" w:hanging="216"/>
      </w:pPr>
      <w:rPr>
        <w:rFonts w:ascii="Georgia" w:hAnsi="Georgia" w:hint="default"/>
        <w:color w:val="auto"/>
        <w:sz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C60284"/>
    <w:multiLevelType w:val="hybridMultilevel"/>
    <w:tmpl w:val="5B681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4E4271"/>
    <w:multiLevelType w:val="hybridMultilevel"/>
    <w:tmpl w:val="C1602B8C"/>
    <w:lvl w:ilvl="0" w:tplc="93281270">
      <w:start w:val="1"/>
      <w:numFmt w:val="bullet"/>
      <w:pStyle w:val="EL75ptBullet1"/>
      <w:lvlText w:val="•"/>
      <w:lvlJc w:val="left"/>
      <w:pPr>
        <w:tabs>
          <w:tab w:val="num" w:pos="144"/>
        </w:tabs>
        <w:ind w:left="144" w:hanging="144"/>
      </w:pPr>
      <w:rPr>
        <w:rFonts w:ascii="Georgia" w:hAnsi="Georgia" w:hint="default"/>
        <w:b w:val="0"/>
        <w:i w:val="0"/>
        <w:color w:val="auto"/>
        <w:sz w:val="15"/>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8D37A1A"/>
    <w:multiLevelType w:val="hybridMultilevel"/>
    <w:tmpl w:val="DB06F246"/>
    <w:lvl w:ilvl="0" w:tplc="46A80FD6">
      <w:start w:val="1"/>
      <w:numFmt w:val="upperLetter"/>
      <w:pStyle w:val="EL75ptNumberedList2"/>
      <w:lvlText w:val="%1."/>
      <w:lvlJc w:val="left"/>
      <w:pPr>
        <w:tabs>
          <w:tab w:val="num" w:pos="432"/>
        </w:tabs>
        <w:ind w:left="432" w:hanging="216"/>
      </w:pPr>
      <w:rPr>
        <w:rFonts w:ascii="Georgia" w:hAnsi="Georgia" w:cs="Times New Roman" w:hint="default"/>
        <w:b w:val="0"/>
        <w:i w:val="0"/>
        <w:color w:val="auto"/>
        <w:sz w:val="15"/>
        <w:szCs w:val="15"/>
      </w:rPr>
    </w:lvl>
    <w:lvl w:ilvl="1" w:tplc="09CAC786">
      <w:start w:val="1"/>
      <w:numFmt w:val="upperLetter"/>
      <w:pStyle w:val="EL75ptNumberedList2"/>
      <w:lvlText w:val="%2."/>
      <w:lvlJc w:val="left"/>
      <w:pPr>
        <w:tabs>
          <w:tab w:val="num" w:pos="389"/>
        </w:tabs>
        <w:ind w:left="389" w:hanging="202"/>
      </w:pPr>
      <w:rPr>
        <w:rFonts w:ascii="Georgia" w:hAnsi="Georgia" w:cs="Times New Roman" w:hint="default"/>
        <w:b w:val="0"/>
        <w:i w:val="0"/>
        <w:color w:val="auto"/>
        <w:sz w:val="15"/>
        <w:szCs w:val="15"/>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534D4"/>
    <w:multiLevelType w:val="hybridMultilevel"/>
    <w:tmpl w:val="818C5852"/>
    <w:lvl w:ilvl="0" w:tplc="C3E23794">
      <w:start w:val="1"/>
      <w:numFmt w:val="upperLetter"/>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1F6DC2"/>
    <w:multiLevelType w:val="hybridMultilevel"/>
    <w:tmpl w:val="0DC6E2AE"/>
    <w:lvl w:ilvl="0" w:tplc="3A180D9C">
      <w:start w:val="1"/>
      <w:numFmt w:val="bullet"/>
      <w:pStyle w:val="EL95ptBullet1"/>
      <w:lvlText w:val="•"/>
      <w:lvlJc w:val="left"/>
      <w:pPr>
        <w:tabs>
          <w:tab w:val="num" w:pos="216"/>
        </w:tabs>
        <w:ind w:left="216" w:hanging="216"/>
      </w:pPr>
      <w:rPr>
        <w:rFonts w:ascii="Georgia" w:hAnsi="Georgia" w:hint="default"/>
        <w:color w:val="auto"/>
        <w:sz w:val="19"/>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B611ED"/>
    <w:multiLevelType w:val="hybridMultilevel"/>
    <w:tmpl w:val="587614AA"/>
    <w:lvl w:ilvl="0" w:tplc="8ED4E770">
      <w:start w:val="1"/>
      <w:numFmt w:val="decimal"/>
      <w:pStyle w:val="EL95ptNumberedList1"/>
      <w:lvlText w:val="%1."/>
      <w:lvlJc w:val="left"/>
      <w:pPr>
        <w:tabs>
          <w:tab w:val="num" w:pos="259"/>
        </w:tabs>
        <w:ind w:left="259" w:hanging="259"/>
      </w:pPr>
      <w:rPr>
        <w:rFonts w:ascii="Times New Roman" w:hAnsi="Times New Roman" w:cs="Times New Roman" w:hint="default"/>
        <w:sz w:val="19"/>
        <w:szCs w:val="19"/>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rPr>
    </w:lvl>
    <w:lvl w:ilvl="1" w:tplc="4CA4B876">
      <w:start w:val="1"/>
      <w:numFmt w:val="bullet"/>
      <w:lvlText w:val="–"/>
      <w:lvlJc w:val="left"/>
      <w:pPr>
        <w:tabs>
          <w:tab w:val="num" w:pos="432"/>
        </w:tabs>
        <w:ind w:left="432" w:hanging="216"/>
      </w:pPr>
      <w:rPr>
        <w:rFonts w:ascii="Garamond" w:hAnsi="Garamond" w:hint="default"/>
        <w:color w:val="auto"/>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3E43B5"/>
    <w:multiLevelType w:val="hybridMultilevel"/>
    <w:tmpl w:val="3E0265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5C22E32"/>
    <w:multiLevelType w:val="hybridMultilevel"/>
    <w:tmpl w:val="4E5A6AEC"/>
    <w:lvl w:ilvl="0" w:tplc="BE9AC7A2">
      <w:start w:val="1"/>
      <w:numFmt w:val="decimal"/>
      <w:pStyle w:val="EL75ptNumberedList1"/>
      <w:lvlText w:val="%1."/>
      <w:lvlJc w:val="left"/>
      <w:pPr>
        <w:tabs>
          <w:tab w:val="num" w:pos="216"/>
        </w:tabs>
        <w:ind w:left="216" w:hanging="216"/>
      </w:pPr>
      <w:rPr>
        <w:rFonts w:ascii="Times New Roman" w:hAnsi="Times New Roman" w:cs="Times New Roman" w:hint="default"/>
        <w:sz w:val="15"/>
        <w:szCs w:val="15"/>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CD21BBA"/>
    <w:multiLevelType w:val="hybridMultilevel"/>
    <w:tmpl w:val="D298971E"/>
    <w:lvl w:ilvl="0" w:tplc="F82096AC">
      <w:start w:val="1"/>
      <w:numFmt w:val="lowerRoman"/>
      <w:pStyle w:val="EL95ptNumberedList3"/>
      <w:lvlText w:val="%1."/>
      <w:lvlJc w:val="left"/>
      <w:pPr>
        <w:tabs>
          <w:tab w:val="num" w:pos="806"/>
        </w:tabs>
        <w:ind w:left="806" w:hanging="273"/>
      </w:pPr>
      <w:rPr>
        <w:rFonts w:ascii="Georgia" w:hAnsi="Georgia" w:cs="Times New Roman"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617C1C78"/>
    <w:multiLevelType w:val="hybridMultilevel"/>
    <w:tmpl w:val="7A125FDE"/>
    <w:lvl w:ilvl="0" w:tplc="DDB27686">
      <w:start w:val="1"/>
      <w:numFmt w:val="lowerRoman"/>
      <w:pStyle w:val="EL75ptNumberedList3"/>
      <w:lvlText w:val="%1."/>
      <w:lvlJc w:val="left"/>
      <w:pPr>
        <w:tabs>
          <w:tab w:val="num" w:pos="648"/>
        </w:tabs>
        <w:ind w:left="648" w:hanging="216"/>
      </w:pPr>
      <w:rPr>
        <w:rFonts w:ascii="Georgia" w:hAnsi="Georgia" w:cs="Times New Roman" w:hint="default"/>
        <w:b w:val="0"/>
        <w:i w:val="0"/>
        <w:color w:val="auto"/>
        <w:sz w:val="15"/>
        <w:szCs w:val="15"/>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62B167D5"/>
    <w:multiLevelType w:val="hybridMultilevel"/>
    <w:tmpl w:val="51FC8980"/>
    <w:lvl w:ilvl="0" w:tplc="649664C8">
      <w:start w:val="1"/>
      <w:numFmt w:val="upperLetter"/>
      <w:pStyle w:val="EL95ptNumberedList2"/>
      <w:lvlText w:val="%1."/>
      <w:lvlJc w:val="left"/>
      <w:pPr>
        <w:tabs>
          <w:tab w:val="num" w:pos="533"/>
        </w:tabs>
        <w:ind w:left="533" w:hanging="274"/>
      </w:pPr>
      <w:rPr>
        <w:rFonts w:ascii="Georgia" w:hAnsi="Georgia" w:cs="Times New Roman"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4403AFA"/>
    <w:multiLevelType w:val="multilevel"/>
    <w:tmpl w:val="8EE0C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4919F2"/>
    <w:multiLevelType w:val="hybridMultilevel"/>
    <w:tmpl w:val="FBA8238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7B5865"/>
    <w:multiLevelType w:val="hybridMultilevel"/>
    <w:tmpl w:val="A5A89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2B36C9"/>
    <w:multiLevelType w:val="hybridMultilevel"/>
    <w:tmpl w:val="F5B22ECE"/>
    <w:lvl w:ilvl="0" w:tplc="A1AA8452">
      <w:start w:val="1"/>
      <w:numFmt w:val="bullet"/>
      <w:pStyle w:val="EL12ptBullets1"/>
      <w:lvlText w:val="•"/>
      <w:lvlJc w:val="left"/>
      <w:pPr>
        <w:tabs>
          <w:tab w:val="num" w:pos="288"/>
        </w:tabs>
        <w:ind w:left="288" w:hanging="288"/>
      </w:pPr>
      <w:rPr>
        <w:rFonts w:ascii="Georgia" w:hAnsi="Georgia" w:hint="default"/>
        <w:b w:val="0"/>
        <w:i w:val="0"/>
        <w:color w:val="auto"/>
        <w:sz w:val="2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3710DAD"/>
    <w:multiLevelType w:val="hybridMultilevel"/>
    <w:tmpl w:val="C31462F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37D58D5"/>
    <w:multiLevelType w:val="hybridMultilevel"/>
    <w:tmpl w:val="182E189E"/>
    <w:lvl w:ilvl="0" w:tplc="58AACC82">
      <w:start w:val="1"/>
      <w:numFmt w:val="bullet"/>
      <w:pStyle w:val="EL75ptBullet3"/>
      <w:lvlText w:val="•"/>
      <w:lvlJc w:val="left"/>
      <w:pPr>
        <w:tabs>
          <w:tab w:val="num" w:pos="432"/>
        </w:tabs>
        <w:ind w:left="432" w:hanging="144"/>
      </w:pPr>
      <w:rPr>
        <w:rFonts w:ascii="Georgia" w:hAnsi="Georgia" w:hint="default"/>
        <w:b w:val="0"/>
        <w:i w:val="0"/>
        <w:color w:val="auto"/>
        <w:sz w:val="15"/>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C397555"/>
    <w:multiLevelType w:val="hybridMultilevel"/>
    <w:tmpl w:val="8A36BF7C"/>
    <w:lvl w:ilvl="0" w:tplc="04090015">
      <w:start w:val="1"/>
      <w:numFmt w:val="upp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7E444496"/>
    <w:multiLevelType w:val="hybridMultilevel"/>
    <w:tmpl w:val="F5CE7702"/>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cs="Times New Roman" w:hint="default"/>
        <w:b w:val="0"/>
        <w:i w:val="0"/>
        <w:color w:val="auto"/>
        <w:sz w:val="19"/>
        <w:szCs w:val="19"/>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0"/>
  </w:num>
  <w:num w:numId="4">
    <w:abstractNumId w:val="24"/>
  </w:num>
  <w:num w:numId="5">
    <w:abstractNumId w:val="15"/>
  </w:num>
  <w:num w:numId="6">
    <w:abstractNumId w:val="7"/>
  </w:num>
  <w:num w:numId="7">
    <w:abstractNumId w:val="17"/>
  </w:num>
  <w:num w:numId="8">
    <w:abstractNumId w:val="11"/>
  </w:num>
  <w:num w:numId="9">
    <w:abstractNumId w:val="13"/>
  </w:num>
  <w:num w:numId="10">
    <w:abstractNumId w:val="12"/>
  </w:num>
  <w:num w:numId="11">
    <w:abstractNumId w:val="9"/>
  </w:num>
  <w:num w:numId="12">
    <w:abstractNumId w:val="16"/>
  </w:num>
  <w:num w:numId="13">
    <w:abstractNumId w:val="9"/>
    <w:lvlOverride w:ilvl="0">
      <w:startOverride w:val="1"/>
    </w:lvlOverride>
  </w:num>
  <w:num w:numId="14">
    <w:abstractNumId w:val="9"/>
    <w:lvlOverride w:ilvl="0">
      <w:startOverride w:val="1"/>
    </w:lvlOverride>
  </w:num>
  <w:num w:numId="15">
    <w:abstractNumId w:val="9"/>
  </w:num>
  <w:num w:numId="16">
    <w:abstractNumId w:val="4"/>
  </w:num>
  <w:num w:numId="17">
    <w:abstractNumId w:val="8"/>
  </w:num>
  <w:num w:numId="18">
    <w:abstractNumId w:val="0"/>
  </w:num>
  <w:num w:numId="19">
    <w:abstractNumId w:val="22"/>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9"/>
    <w:lvlOverride w:ilvl="0">
      <w:startOverride w:val="1"/>
    </w:lvlOverride>
  </w:num>
  <w:num w:numId="25">
    <w:abstractNumId w:val="21"/>
  </w:num>
  <w:num w:numId="26">
    <w:abstractNumId w:val="19"/>
  </w:num>
  <w:num w:numId="27">
    <w:abstractNumId w:val="14"/>
  </w:num>
  <w:num w:numId="28">
    <w:abstractNumId w:val="1"/>
  </w:num>
  <w:num w:numId="29">
    <w:abstractNumId w:val="20"/>
  </w:num>
  <w:num w:numId="30">
    <w:abstractNumId w:val="2"/>
  </w:num>
  <w:num w:numId="31">
    <w:abstractNumId w:val="5"/>
  </w:num>
  <w:num w:numId="32">
    <w:abstractNumId w:val="3"/>
  </w:num>
  <w:num w:numId="33">
    <w:abstractNumId w:val="18"/>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57"/>
    <w:rsid w:val="00001F7C"/>
    <w:rsid w:val="00006394"/>
    <w:rsid w:val="00010B0B"/>
    <w:rsid w:val="00015B70"/>
    <w:rsid w:val="00027B36"/>
    <w:rsid w:val="00040945"/>
    <w:rsid w:val="00041BC9"/>
    <w:rsid w:val="00055FA1"/>
    <w:rsid w:val="00071610"/>
    <w:rsid w:val="00085A84"/>
    <w:rsid w:val="00087082"/>
    <w:rsid w:val="00093E66"/>
    <w:rsid w:val="000A3BE5"/>
    <w:rsid w:val="000A486A"/>
    <w:rsid w:val="000A66AF"/>
    <w:rsid w:val="000A6D54"/>
    <w:rsid w:val="000B5E3D"/>
    <w:rsid w:val="000B6058"/>
    <w:rsid w:val="000C5002"/>
    <w:rsid w:val="000C6704"/>
    <w:rsid w:val="000D2A9E"/>
    <w:rsid w:val="000D491F"/>
    <w:rsid w:val="000D4EAE"/>
    <w:rsid w:val="000E0968"/>
    <w:rsid w:val="000E2216"/>
    <w:rsid w:val="000E5A2D"/>
    <w:rsid w:val="0010193B"/>
    <w:rsid w:val="001067EB"/>
    <w:rsid w:val="001104AB"/>
    <w:rsid w:val="00112CC8"/>
    <w:rsid w:val="00114E3B"/>
    <w:rsid w:val="001231D4"/>
    <w:rsid w:val="00124E84"/>
    <w:rsid w:val="00125C88"/>
    <w:rsid w:val="00134F0C"/>
    <w:rsid w:val="0013651A"/>
    <w:rsid w:val="00140CC1"/>
    <w:rsid w:val="00143607"/>
    <w:rsid w:val="00146F46"/>
    <w:rsid w:val="00155A5E"/>
    <w:rsid w:val="00163114"/>
    <w:rsid w:val="0016607F"/>
    <w:rsid w:val="00166990"/>
    <w:rsid w:val="00170933"/>
    <w:rsid w:val="00183C1B"/>
    <w:rsid w:val="0018519F"/>
    <w:rsid w:val="001951E1"/>
    <w:rsid w:val="001A32CB"/>
    <w:rsid w:val="001A7123"/>
    <w:rsid w:val="001A75E5"/>
    <w:rsid w:val="001D33CB"/>
    <w:rsid w:val="001E0A26"/>
    <w:rsid w:val="001F0BA8"/>
    <w:rsid w:val="001F3D67"/>
    <w:rsid w:val="002142D0"/>
    <w:rsid w:val="00234D0A"/>
    <w:rsid w:val="0023520A"/>
    <w:rsid w:val="00237EE6"/>
    <w:rsid w:val="00237FC9"/>
    <w:rsid w:val="00251978"/>
    <w:rsid w:val="00252091"/>
    <w:rsid w:val="00255BA2"/>
    <w:rsid w:val="00283631"/>
    <w:rsid w:val="00290A3F"/>
    <w:rsid w:val="00290D95"/>
    <w:rsid w:val="00297048"/>
    <w:rsid w:val="002A3658"/>
    <w:rsid w:val="002A4010"/>
    <w:rsid w:val="002A57A3"/>
    <w:rsid w:val="002A69ED"/>
    <w:rsid w:val="002B2AA5"/>
    <w:rsid w:val="002B2BEE"/>
    <w:rsid w:val="002C4690"/>
    <w:rsid w:val="002C5F66"/>
    <w:rsid w:val="002C7A17"/>
    <w:rsid w:val="002D41CC"/>
    <w:rsid w:val="002D43F9"/>
    <w:rsid w:val="002E06FE"/>
    <w:rsid w:val="002E26BF"/>
    <w:rsid w:val="002F4E1E"/>
    <w:rsid w:val="003220B5"/>
    <w:rsid w:val="00333FB1"/>
    <w:rsid w:val="00337C8E"/>
    <w:rsid w:val="0034564B"/>
    <w:rsid w:val="00350530"/>
    <w:rsid w:val="00356BF8"/>
    <w:rsid w:val="00364C14"/>
    <w:rsid w:val="003741FF"/>
    <w:rsid w:val="003B0E75"/>
    <w:rsid w:val="003B48A1"/>
    <w:rsid w:val="003F236E"/>
    <w:rsid w:val="003F75B9"/>
    <w:rsid w:val="00402665"/>
    <w:rsid w:val="00403C53"/>
    <w:rsid w:val="00417A11"/>
    <w:rsid w:val="00425174"/>
    <w:rsid w:val="00426CA5"/>
    <w:rsid w:val="0043076D"/>
    <w:rsid w:val="00430A45"/>
    <w:rsid w:val="00430FBC"/>
    <w:rsid w:val="00435140"/>
    <w:rsid w:val="004352BE"/>
    <w:rsid w:val="00447F72"/>
    <w:rsid w:val="0046192E"/>
    <w:rsid w:val="00467B2C"/>
    <w:rsid w:val="00470AFC"/>
    <w:rsid w:val="00475361"/>
    <w:rsid w:val="00494FD9"/>
    <w:rsid w:val="004A16D2"/>
    <w:rsid w:val="004A4E25"/>
    <w:rsid w:val="004B0E0F"/>
    <w:rsid w:val="004C6477"/>
    <w:rsid w:val="004D4CAE"/>
    <w:rsid w:val="004D5EB5"/>
    <w:rsid w:val="004E3004"/>
    <w:rsid w:val="004F0269"/>
    <w:rsid w:val="004F22E1"/>
    <w:rsid w:val="00514610"/>
    <w:rsid w:val="005255BF"/>
    <w:rsid w:val="00527A16"/>
    <w:rsid w:val="005438CF"/>
    <w:rsid w:val="00551D78"/>
    <w:rsid w:val="00551F94"/>
    <w:rsid w:val="00561A29"/>
    <w:rsid w:val="0056408A"/>
    <w:rsid w:val="00572E5B"/>
    <w:rsid w:val="00594631"/>
    <w:rsid w:val="00594E17"/>
    <w:rsid w:val="005A0D6A"/>
    <w:rsid w:val="005A7C32"/>
    <w:rsid w:val="005B04EF"/>
    <w:rsid w:val="005B3937"/>
    <w:rsid w:val="005B47A8"/>
    <w:rsid w:val="005B4F28"/>
    <w:rsid w:val="005C7556"/>
    <w:rsid w:val="005D192A"/>
    <w:rsid w:val="005D3044"/>
    <w:rsid w:val="005D445D"/>
    <w:rsid w:val="005D6AB0"/>
    <w:rsid w:val="005E023A"/>
    <w:rsid w:val="005E2169"/>
    <w:rsid w:val="005E71AB"/>
    <w:rsid w:val="005F25E5"/>
    <w:rsid w:val="006019FD"/>
    <w:rsid w:val="006167FC"/>
    <w:rsid w:val="00623AC5"/>
    <w:rsid w:val="0062427E"/>
    <w:rsid w:val="00624B8E"/>
    <w:rsid w:val="006317AB"/>
    <w:rsid w:val="00634E3D"/>
    <w:rsid w:val="00642E09"/>
    <w:rsid w:val="006434D2"/>
    <w:rsid w:val="00647B76"/>
    <w:rsid w:val="00653D9C"/>
    <w:rsid w:val="0066791A"/>
    <w:rsid w:val="0067657D"/>
    <w:rsid w:val="006911F5"/>
    <w:rsid w:val="00697248"/>
    <w:rsid w:val="006A0602"/>
    <w:rsid w:val="006B0316"/>
    <w:rsid w:val="006B758F"/>
    <w:rsid w:val="006D1AAB"/>
    <w:rsid w:val="006D2EC9"/>
    <w:rsid w:val="006D5621"/>
    <w:rsid w:val="006D6E89"/>
    <w:rsid w:val="006E32BA"/>
    <w:rsid w:val="006E4278"/>
    <w:rsid w:val="006E463D"/>
    <w:rsid w:val="006E6568"/>
    <w:rsid w:val="006F1314"/>
    <w:rsid w:val="006F151B"/>
    <w:rsid w:val="006F3C1D"/>
    <w:rsid w:val="006F46BA"/>
    <w:rsid w:val="006F49A6"/>
    <w:rsid w:val="006F68EA"/>
    <w:rsid w:val="006F7EF1"/>
    <w:rsid w:val="007060EE"/>
    <w:rsid w:val="00715A15"/>
    <w:rsid w:val="00717DC2"/>
    <w:rsid w:val="00732984"/>
    <w:rsid w:val="0073450D"/>
    <w:rsid w:val="00735FC4"/>
    <w:rsid w:val="00741436"/>
    <w:rsid w:val="00745FB6"/>
    <w:rsid w:val="007533C5"/>
    <w:rsid w:val="007637AD"/>
    <w:rsid w:val="007740DE"/>
    <w:rsid w:val="00775BDD"/>
    <w:rsid w:val="00776056"/>
    <w:rsid w:val="00792230"/>
    <w:rsid w:val="00794F01"/>
    <w:rsid w:val="0079694F"/>
    <w:rsid w:val="007A0FB4"/>
    <w:rsid w:val="007A32D9"/>
    <w:rsid w:val="007A3E50"/>
    <w:rsid w:val="007B68B1"/>
    <w:rsid w:val="007C3BCD"/>
    <w:rsid w:val="007C468A"/>
    <w:rsid w:val="007C6B64"/>
    <w:rsid w:val="007D3700"/>
    <w:rsid w:val="007D447E"/>
    <w:rsid w:val="007D573C"/>
    <w:rsid w:val="007F7D32"/>
    <w:rsid w:val="0080266F"/>
    <w:rsid w:val="0080278F"/>
    <w:rsid w:val="008066DB"/>
    <w:rsid w:val="00817C9D"/>
    <w:rsid w:val="008210F0"/>
    <w:rsid w:val="00821215"/>
    <w:rsid w:val="0082446D"/>
    <w:rsid w:val="00827A94"/>
    <w:rsid w:val="00836EB9"/>
    <w:rsid w:val="008455C5"/>
    <w:rsid w:val="00845B8C"/>
    <w:rsid w:val="00846157"/>
    <w:rsid w:val="00847B8B"/>
    <w:rsid w:val="00850639"/>
    <w:rsid w:val="008513D1"/>
    <w:rsid w:val="00852410"/>
    <w:rsid w:val="00857C65"/>
    <w:rsid w:val="00865568"/>
    <w:rsid w:val="00870B47"/>
    <w:rsid w:val="0088439C"/>
    <w:rsid w:val="00892B9A"/>
    <w:rsid w:val="00892C23"/>
    <w:rsid w:val="00895544"/>
    <w:rsid w:val="00895AA3"/>
    <w:rsid w:val="008A001A"/>
    <w:rsid w:val="008A42C6"/>
    <w:rsid w:val="008B1210"/>
    <w:rsid w:val="008B1B02"/>
    <w:rsid w:val="008B215E"/>
    <w:rsid w:val="008B48D3"/>
    <w:rsid w:val="008B5D72"/>
    <w:rsid w:val="008C084B"/>
    <w:rsid w:val="008C1255"/>
    <w:rsid w:val="008E42A2"/>
    <w:rsid w:val="008E5974"/>
    <w:rsid w:val="008F2653"/>
    <w:rsid w:val="0090136F"/>
    <w:rsid w:val="00905694"/>
    <w:rsid w:val="00906EF9"/>
    <w:rsid w:val="00907674"/>
    <w:rsid w:val="009106FD"/>
    <w:rsid w:val="00914D4F"/>
    <w:rsid w:val="00920D51"/>
    <w:rsid w:val="009216EC"/>
    <w:rsid w:val="00922EAE"/>
    <w:rsid w:val="00942BF2"/>
    <w:rsid w:val="009475FA"/>
    <w:rsid w:val="00975572"/>
    <w:rsid w:val="0098090E"/>
    <w:rsid w:val="009906BB"/>
    <w:rsid w:val="009B1536"/>
    <w:rsid w:val="009B1B13"/>
    <w:rsid w:val="009B4764"/>
    <w:rsid w:val="009B78AB"/>
    <w:rsid w:val="009C1604"/>
    <w:rsid w:val="009C1B12"/>
    <w:rsid w:val="009C57A7"/>
    <w:rsid w:val="009C7012"/>
    <w:rsid w:val="009D242B"/>
    <w:rsid w:val="009D59C4"/>
    <w:rsid w:val="009E315D"/>
    <w:rsid w:val="009E6E56"/>
    <w:rsid w:val="009E78C0"/>
    <w:rsid w:val="00A22607"/>
    <w:rsid w:val="00A22F38"/>
    <w:rsid w:val="00A4007D"/>
    <w:rsid w:val="00A4743B"/>
    <w:rsid w:val="00A54428"/>
    <w:rsid w:val="00A648C1"/>
    <w:rsid w:val="00A71BC9"/>
    <w:rsid w:val="00A74FD4"/>
    <w:rsid w:val="00A85611"/>
    <w:rsid w:val="00A87222"/>
    <w:rsid w:val="00A94756"/>
    <w:rsid w:val="00AB2F49"/>
    <w:rsid w:val="00AC05AD"/>
    <w:rsid w:val="00AC146A"/>
    <w:rsid w:val="00AC3DD6"/>
    <w:rsid w:val="00AC5B2E"/>
    <w:rsid w:val="00AC699C"/>
    <w:rsid w:val="00AE17F5"/>
    <w:rsid w:val="00AF584E"/>
    <w:rsid w:val="00B018D8"/>
    <w:rsid w:val="00B02C5B"/>
    <w:rsid w:val="00B05168"/>
    <w:rsid w:val="00B05EFC"/>
    <w:rsid w:val="00B06077"/>
    <w:rsid w:val="00B071CA"/>
    <w:rsid w:val="00B11DDA"/>
    <w:rsid w:val="00B139D2"/>
    <w:rsid w:val="00B30F19"/>
    <w:rsid w:val="00B47A04"/>
    <w:rsid w:val="00B514C7"/>
    <w:rsid w:val="00B51C69"/>
    <w:rsid w:val="00B51C8D"/>
    <w:rsid w:val="00B53EE4"/>
    <w:rsid w:val="00B5703E"/>
    <w:rsid w:val="00B57850"/>
    <w:rsid w:val="00B60307"/>
    <w:rsid w:val="00B64E39"/>
    <w:rsid w:val="00B73D55"/>
    <w:rsid w:val="00B8651B"/>
    <w:rsid w:val="00BA5D33"/>
    <w:rsid w:val="00BA7186"/>
    <w:rsid w:val="00BB2633"/>
    <w:rsid w:val="00BC00F7"/>
    <w:rsid w:val="00BC2CF3"/>
    <w:rsid w:val="00BD6E07"/>
    <w:rsid w:val="00BD78ED"/>
    <w:rsid w:val="00BE4164"/>
    <w:rsid w:val="00C0074C"/>
    <w:rsid w:val="00C04E8D"/>
    <w:rsid w:val="00C133F4"/>
    <w:rsid w:val="00C14451"/>
    <w:rsid w:val="00C25323"/>
    <w:rsid w:val="00C304CB"/>
    <w:rsid w:val="00C3163E"/>
    <w:rsid w:val="00C31C3B"/>
    <w:rsid w:val="00C32A17"/>
    <w:rsid w:val="00C426F2"/>
    <w:rsid w:val="00C52F3B"/>
    <w:rsid w:val="00C53E08"/>
    <w:rsid w:val="00C56AE7"/>
    <w:rsid w:val="00C7024A"/>
    <w:rsid w:val="00C7082E"/>
    <w:rsid w:val="00C72B4C"/>
    <w:rsid w:val="00C76FD8"/>
    <w:rsid w:val="00C83103"/>
    <w:rsid w:val="00C83E0A"/>
    <w:rsid w:val="00CA24C5"/>
    <w:rsid w:val="00CA47D2"/>
    <w:rsid w:val="00CA5DE4"/>
    <w:rsid w:val="00CB1291"/>
    <w:rsid w:val="00CE1811"/>
    <w:rsid w:val="00CE2039"/>
    <w:rsid w:val="00CE6F74"/>
    <w:rsid w:val="00CF2C19"/>
    <w:rsid w:val="00D02B5F"/>
    <w:rsid w:val="00D10CB9"/>
    <w:rsid w:val="00D10E4B"/>
    <w:rsid w:val="00D11060"/>
    <w:rsid w:val="00D16576"/>
    <w:rsid w:val="00D3009F"/>
    <w:rsid w:val="00D321F1"/>
    <w:rsid w:val="00D32AF0"/>
    <w:rsid w:val="00D34B09"/>
    <w:rsid w:val="00D3535B"/>
    <w:rsid w:val="00D4439B"/>
    <w:rsid w:val="00D554D9"/>
    <w:rsid w:val="00D61739"/>
    <w:rsid w:val="00D6492A"/>
    <w:rsid w:val="00D7669A"/>
    <w:rsid w:val="00D76C96"/>
    <w:rsid w:val="00D803D6"/>
    <w:rsid w:val="00D90F22"/>
    <w:rsid w:val="00D964E7"/>
    <w:rsid w:val="00DC33F3"/>
    <w:rsid w:val="00DC6A47"/>
    <w:rsid w:val="00DC6CB2"/>
    <w:rsid w:val="00DC73E4"/>
    <w:rsid w:val="00DD6BD5"/>
    <w:rsid w:val="00DE0B6B"/>
    <w:rsid w:val="00DE177A"/>
    <w:rsid w:val="00DF1036"/>
    <w:rsid w:val="00DF1146"/>
    <w:rsid w:val="00E000C5"/>
    <w:rsid w:val="00E127D8"/>
    <w:rsid w:val="00E13DE9"/>
    <w:rsid w:val="00E22A3E"/>
    <w:rsid w:val="00E24093"/>
    <w:rsid w:val="00E251E6"/>
    <w:rsid w:val="00E27522"/>
    <w:rsid w:val="00E31BA4"/>
    <w:rsid w:val="00E33CAA"/>
    <w:rsid w:val="00E51D2A"/>
    <w:rsid w:val="00E61AD7"/>
    <w:rsid w:val="00E67556"/>
    <w:rsid w:val="00E67DE2"/>
    <w:rsid w:val="00E818D3"/>
    <w:rsid w:val="00E81EB5"/>
    <w:rsid w:val="00E82D48"/>
    <w:rsid w:val="00E86934"/>
    <w:rsid w:val="00E90FEC"/>
    <w:rsid w:val="00E9100E"/>
    <w:rsid w:val="00EA3A4A"/>
    <w:rsid w:val="00EB56D3"/>
    <w:rsid w:val="00EB75BB"/>
    <w:rsid w:val="00ED10FD"/>
    <w:rsid w:val="00EF28A0"/>
    <w:rsid w:val="00EF327C"/>
    <w:rsid w:val="00EF7AF1"/>
    <w:rsid w:val="00F06C19"/>
    <w:rsid w:val="00F169F1"/>
    <w:rsid w:val="00F24C75"/>
    <w:rsid w:val="00F30544"/>
    <w:rsid w:val="00F528CF"/>
    <w:rsid w:val="00F5338F"/>
    <w:rsid w:val="00F53745"/>
    <w:rsid w:val="00F608D5"/>
    <w:rsid w:val="00F62A41"/>
    <w:rsid w:val="00F67CBF"/>
    <w:rsid w:val="00F7043B"/>
    <w:rsid w:val="00F7596D"/>
    <w:rsid w:val="00F93233"/>
    <w:rsid w:val="00F962D4"/>
    <w:rsid w:val="00F96E6A"/>
    <w:rsid w:val="00F97C32"/>
    <w:rsid w:val="00F97EFC"/>
    <w:rsid w:val="00FA1246"/>
    <w:rsid w:val="00FA34E7"/>
    <w:rsid w:val="00FB08DA"/>
    <w:rsid w:val="00FC2AB6"/>
    <w:rsid w:val="00FD357F"/>
    <w:rsid w:val="00FE43B7"/>
    <w:rsid w:val="00FE6A45"/>
    <w:rsid w:val="00FF3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character" w:customStyle="1" w:styleId="HeaderChar">
    <w:name w:val="Header Char"/>
    <w:link w:val="Header"/>
    <w:uiPriority w:val="99"/>
    <w:semiHidden/>
    <w:locked/>
    <w:rsid w:val="00E27522"/>
    <w:rPr>
      <w:rFonts w:cs="Times New Roman"/>
      <w:sz w:val="24"/>
      <w:szCs w:val="24"/>
      <w:lang w:eastAsia="zh-CN"/>
    </w:rPr>
  </w:style>
  <w:style w:type="paragraph" w:styleId="Footer">
    <w:name w:val="footer"/>
    <w:basedOn w:val="Normal"/>
    <w:link w:val="FooterChar"/>
    <w:uiPriority w:val="99"/>
    <w:rsid w:val="00846157"/>
    <w:pPr>
      <w:tabs>
        <w:tab w:val="center" w:pos="4320"/>
        <w:tab w:val="right" w:pos="8640"/>
      </w:tabs>
    </w:pPr>
    <w:rPr>
      <w:szCs w:val="20"/>
    </w:rPr>
  </w:style>
  <w:style w:type="character" w:customStyle="1" w:styleId="FooterChar">
    <w:name w:val="Footer Char"/>
    <w:link w:val="Footer"/>
    <w:uiPriority w:val="99"/>
    <w:locked/>
    <w:rsid w:val="00F7043B"/>
    <w:rPr>
      <w:rFonts w:eastAsia="SimSun" w:cs="Times New Roman"/>
      <w:sz w:val="24"/>
      <w:lang w:val="en-US" w:eastAsia="zh-CN"/>
    </w:rPr>
  </w:style>
  <w:style w:type="table" w:styleId="TableGrid">
    <w:name w:val="Table Grid"/>
    <w:basedOn w:val="TableNormal"/>
    <w:uiPriority w:val="99"/>
    <w:rsid w:val="00F7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7043B"/>
    <w:rPr>
      <w:rFonts w:cs="Times New Roman"/>
    </w:rPr>
  </w:style>
  <w:style w:type="paragraph" w:customStyle="1" w:styleId="ELFooterCopyright">
    <w:name w:val="_EL Footer Copyright"/>
    <w:uiPriority w:val="99"/>
    <w:rsid w:val="00F7043B"/>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uiPriority w:val="99"/>
    <w:rsid w:val="00F7043B"/>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uiPriority w:val="99"/>
    <w:rsid w:val="00F7043B"/>
    <w:pPr>
      <w:spacing w:line="260" w:lineRule="exact"/>
    </w:pPr>
    <w:rPr>
      <w:rFonts w:ascii="Georgia" w:hAnsi="Georgia"/>
      <w:kern w:val="16"/>
      <w:sz w:val="22"/>
      <w:lang w:eastAsia="zh-CN"/>
    </w:rPr>
  </w:style>
  <w:style w:type="paragraph" w:customStyle="1" w:styleId="ELFooterNYSCommonCore">
    <w:name w:val="_EL Footer NYS Common Core"/>
    <w:link w:val="ELFooterNYSCommonCoreChar"/>
    <w:uiPriority w:val="99"/>
    <w:rsid w:val="00F7043B"/>
    <w:pPr>
      <w:tabs>
        <w:tab w:val="left" w:pos="1331"/>
        <w:tab w:val="right" w:pos="7092"/>
      </w:tabs>
      <w:spacing w:line="200" w:lineRule="exact"/>
      <w:jc w:val="right"/>
    </w:pPr>
    <w:rPr>
      <w:rFonts w:ascii="Arial" w:hAnsi="Arial"/>
      <w:b/>
      <w:kern w:val="16"/>
      <w:sz w:val="22"/>
      <w:lang w:eastAsia="zh-CN"/>
    </w:rPr>
  </w:style>
  <w:style w:type="character" w:customStyle="1" w:styleId="ELFooterNYSCommonCoreChar">
    <w:name w:val="_EL Footer NYS Common Core Char"/>
    <w:link w:val="ELFooterNYSCommonCore"/>
    <w:uiPriority w:val="99"/>
    <w:locked/>
    <w:rsid w:val="00F7043B"/>
    <w:rPr>
      <w:rFonts w:ascii="Arial" w:hAnsi="Arial"/>
      <w:b/>
      <w:kern w:val="16"/>
      <w:sz w:val="22"/>
      <w:lang w:val="en-US" w:eastAsia="zh-CN" w:bidi="ar-SA"/>
    </w:rPr>
  </w:style>
  <w:style w:type="paragraph" w:customStyle="1" w:styleId="ELFooterGradeDocumentType">
    <w:name w:val="_EL Footer Grade &amp; Document Type"/>
    <w:link w:val="ELFooterGradeDocumentTypeChar"/>
    <w:uiPriority w:val="99"/>
    <w:rsid w:val="00F7043B"/>
    <w:pPr>
      <w:tabs>
        <w:tab w:val="left" w:pos="1331"/>
        <w:tab w:val="right" w:pos="7092"/>
      </w:tabs>
      <w:spacing w:line="200" w:lineRule="exact"/>
      <w:jc w:val="right"/>
    </w:pPr>
    <w:rPr>
      <w:rFonts w:ascii="Arial" w:hAnsi="Arial"/>
      <w:kern w:val="16"/>
      <w:sz w:val="22"/>
      <w:lang w:eastAsia="zh-CN"/>
    </w:rPr>
  </w:style>
  <w:style w:type="character" w:customStyle="1" w:styleId="ELFooterGradeDocumentTypeChar">
    <w:name w:val="_EL Footer Grade &amp; Document Type Char"/>
    <w:link w:val="ELFooterGradeDocumentType"/>
    <w:uiPriority w:val="99"/>
    <w:locked/>
    <w:rsid w:val="00F7043B"/>
    <w:rPr>
      <w:rFonts w:ascii="Arial" w:hAnsi="Arial"/>
      <w:kern w:val="16"/>
      <w:sz w:val="22"/>
      <w:lang w:val="en-US" w:eastAsia="zh-CN" w:bidi="ar-SA"/>
    </w:rPr>
  </w:style>
  <w:style w:type="paragraph" w:customStyle="1" w:styleId="ELFooterPageNumber">
    <w:name w:val="_EL Footer Page Number"/>
    <w:link w:val="ELFooterPageNumberCharChar"/>
    <w:uiPriority w:val="99"/>
    <w:rsid w:val="00F7043B"/>
    <w:pPr>
      <w:tabs>
        <w:tab w:val="left" w:pos="1331"/>
        <w:tab w:val="right" w:pos="7092"/>
      </w:tabs>
      <w:spacing w:line="200" w:lineRule="exact"/>
      <w:jc w:val="right"/>
    </w:pPr>
    <w:rPr>
      <w:rFonts w:ascii="Arial" w:hAnsi="Arial"/>
      <w:b/>
      <w:kern w:val="2"/>
      <w:sz w:val="22"/>
      <w:lang w:eastAsia="zh-CN"/>
    </w:rPr>
  </w:style>
  <w:style w:type="paragraph" w:customStyle="1" w:styleId="EL95ptHeadingWhite">
    <w:name w:val="_EL 9.5pt Heading White"/>
    <w:uiPriority w:val="99"/>
    <w:rsid w:val="00F7043B"/>
    <w:pPr>
      <w:spacing w:line="280" w:lineRule="exact"/>
    </w:pPr>
    <w:rPr>
      <w:rFonts w:ascii="Arial" w:hAnsi="Arial" w:cs="Arial"/>
      <w:b/>
      <w:color w:val="FFFFFF"/>
      <w:kern w:val="16"/>
      <w:lang w:eastAsia="zh-CN"/>
    </w:rPr>
  </w:style>
  <w:style w:type="paragraph" w:customStyle="1" w:styleId="EL75ptBodyText">
    <w:name w:val="_EL 7.5pt Body Text"/>
    <w:uiPriority w:val="99"/>
    <w:rsid w:val="00F7043B"/>
    <w:pPr>
      <w:spacing w:line="220" w:lineRule="exact"/>
    </w:pPr>
    <w:rPr>
      <w:rFonts w:ascii="Georgia" w:hAnsi="Georgia"/>
      <w:kern w:val="16"/>
      <w:sz w:val="15"/>
      <w:szCs w:val="18"/>
      <w:lang w:eastAsia="zh-CN"/>
    </w:rPr>
  </w:style>
  <w:style w:type="paragraph" w:customStyle="1" w:styleId="EL75ptBullet1">
    <w:name w:val="_EL 7.5pt Bullet 1"/>
    <w:uiPriority w:val="99"/>
    <w:rsid w:val="00F7043B"/>
    <w:pPr>
      <w:numPr>
        <w:numId w:val="2"/>
      </w:numPr>
      <w:spacing w:after="40" w:line="220" w:lineRule="exact"/>
    </w:pPr>
    <w:rPr>
      <w:rFonts w:ascii="Georgia" w:hAnsi="Georgia"/>
      <w:kern w:val="16"/>
      <w:sz w:val="15"/>
      <w:szCs w:val="15"/>
      <w:lang w:eastAsia="zh-CN"/>
    </w:rPr>
  </w:style>
  <w:style w:type="paragraph" w:customStyle="1" w:styleId="EL75ptBullet2">
    <w:name w:val="_EL 7.5pt Bullet 2"/>
    <w:uiPriority w:val="99"/>
    <w:rsid w:val="00F7043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uiPriority w:val="99"/>
    <w:rsid w:val="00F7043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uiPriority w:val="99"/>
    <w:rsid w:val="00F7043B"/>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uiPriority w:val="99"/>
    <w:rsid w:val="00F7043B"/>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uiPriority w:val="99"/>
    <w:rsid w:val="00F7043B"/>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uiPriority w:val="99"/>
    <w:rsid w:val="00F7043B"/>
    <w:pPr>
      <w:spacing w:line="220" w:lineRule="exact"/>
    </w:pPr>
    <w:rPr>
      <w:rFonts w:ascii="Arial" w:hAnsi="Arial" w:cs="Arial"/>
      <w:b/>
      <w:kern w:val="16"/>
      <w:sz w:val="16"/>
      <w:szCs w:val="16"/>
      <w:lang w:eastAsia="zh-CN"/>
    </w:rPr>
  </w:style>
  <w:style w:type="paragraph" w:customStyle="1" w:styleId="EL75ptHeadingWhite">
    <w:name w:val="_EL 7.5pt Heading White"/>
    <w:uiPriority w:val="99"/>
    <w:rsid w:val="00F7043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7043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F7043B"/>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F7043B"/>
    <w:pPr>
      <w:numPr>
        <w:numId w:val="7"/>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F7043B"/>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F7043B"/>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uiPriority w:val="99"/>
    <w:rsid w:val="00F7043B"/>
    <w:pPr>
      <w:numPr>
        <w:numId w:val="9"/>
      </w:numPr>
      <w:spacing w:after="80" w:line="260" w:lineRule="exact"/>
    </w:pPr>
    <w:rPr>
      <w:rFonts w:ascii="Georgia" w:hAnsi="Georgia"/>
      <w:sz w:val="19"/>
      <w:szCs w:val="19"/>
      <w:lang w:eastAsia="zh-CN"/>
    </w:rPr>
  </w:style>
  <w:style w:type="paragraph" w:customStyle="1" w:styleId="EL95ptHeadingBlack">
    <w:name w:val="_EL 9.5pt Heading Black"/>
    <w:uiPriority w:val="99"/>
    <w:rsid w:val="00F7043B"/>
    <w:pPr>
      <w:spacing w:line="280" w:lineRule="exact"/>
    </w:pPr>
    <w:rPr>
      <w:rFonts w:ascii="Arial" w:hAnsi="Arial" w:cs="Arial"/>
      <w:b/>
      <w:kern w:val="16"/>
      <w:lang w:eastAsia="zh-CN"/>
    </w:rPr>
  </w:style>
  <w:style w:type="paragraph" w:customStyle="1" w:styleId="EL95ptNumberedList1">
    <w:name w:val="_EL 9.5pt NumberedList 1"/>
    <w:uiPriority w:val="99"/>
    <w:rsid w:val="00F7043B"/>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F7043B"/>
    <w:pPr>
      <w:numPr>
        <w:numId w:val="33"/>
      </w:numPr>
      <w:spacing w:after="80" w:line="260" w:lineRule="exact"/>
    </w:pPr>
    <w:rPr>
      <w:rFonts w:ascii="Georgia" w:hAnsi="Georgia"/>
      <w:kern w:val="16"/>
      <w:sz w:val="19"/>
      <w:szCs w:val="19"/>
      <w:lang w:eastAsia="zh-CN"/>
    </w:rPr>
  </w:style>
  <w:style w:type="paragraph" w:customStyle="1" w:styleId="EL95ptNumberedList3">
    <w:name w:val="_EL 9.5pt NumberedList 3"/>
    <w:uiPriority w:val="99"/>
    <w:rsid w:val="00F7043B"/>
    <w:pPr>
      <w:numPr>
        <w:numId w:val="12"/>
      </w:numPr>
      <w:spacing w:after="80" w:line="260" w:lineRule="exact"/>
    </w:pPr>
    <w:rPr>
      <w:rFonts w:ascii="Georgia" w:hAnsi="Georgia"/>
      <w:kern w:val="16"/>
      <w:sz w:val="19"/>
      <w:szCs w:val="19"/>
      <w:lang w:eastAsia="zh-CN"/>
    </w:rPr>
  </w:style>
  <w:style w:type="paragraph" w:customStyle="1" w:styleId="ELFootnotes">
    <w:name w:val="_EL Footnotes"/>
    <w:uiPriority w:val="99"/>
    <w:rsid w:val="00F7043B"/>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uiPriority w:val="99"/>
    <w:rsid w:val="00F7043B"/>
    <w:pPr>
      <w:spacing w:line="660" w:lineRule="exact"/>
    </w:pPr>
    <w:rPr>
      <w:rFonts w:ascii="Arial" w:hAnsi="Arial" w:cs="Arial"/>
      <w:b/>
      <w:bCs/>
      <w:color w:val="FFFFFF"/>
      <w:kern w:val="12"/>
      <w:sz w:val="60"/>
      <w:szCs w:val="60"/>
      <w:lang w:eastAsia="zh-CN"/>
    </w:rPr>
  </w:style>
  <w:style w:type="paragraph" w:customStyle="1" w:styleId="ELCoverTitle2WT">
    <w:name w:val="_EL Cover Title 2 WT"/>
    <w:uiPriority w:val="99"/>
    <w:rsid w:val="00F7043B"/>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uiPriority w:val="99"/>
    <w:locked/>
    <w:rsid w:val="00F7043B"/>
    <w:rPr>
      <w:rFonts w:ascii="Arial" w:hAnsi="Arial"/>
      <w:b/>
      <w:kern w:val="2"/>
      <w:sz w:val="22"/>
      <w:lang w:val="en-US" w:eastAsia="zh-CN" w:bidi="ar-SA"/>
    </w:rPr>
  </w:style>
  <w:style w:type="character" w:customStyle="1" w:styleId="EL95ptBodyTextChar">
    <w:name w:val="_EL 9.5pt Body Text Char"/>
    <w:link w:val="EL95ptBodyText"/>
    <w:uiPriority w:val="99"/>
    <w:locked/>
    <w:rsid w:val="00F7043B"/>
    <w:rPr>
      <w:rFonts w:ascii="Georgia" w:hAnsi="Georgia"/>
      <w:kern w:val="16"/>
      <w:sz w:val="22"/>
      <w:lang w:val="en-US" w:eastAsia="zh-CN" w:bidi="ar-SA"/>
    </w:rPr>
  </w:style>
  <w:style w:type="paragraph" w:customStyle="1" w:styleId="EL95ptBullet2">
    <w:name w:val="_EL 9.5pt Bullet 2"/>
    <w:uiPriority w:val="99"/>
    <w:rsid w:val="00F7043B"/>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uiPriority w:val="99"/>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uiPriority w:val="99"/>
    <w:rsid w:val="00252091"/>
    <w:pPr>
      <w:spacing w:line="160" w:lineRule="exact"/>
    </w:pPr>
    <w:rPr>
      <w:rFonts w:ascii="Arial" w:hAnsi="Arial" w:cs="Arial"/>
      <w:color w:val="000000"/>
      <w:kern w:val="2"/>
      <w:sz w:val="12"/>
      <w:szCs w:val="12"/>
      <w:lang w:eastAsia="zh-CN"/>
    </w:rPr>
  </w:style>
  <w:style w:type="paragraph" w:customStyle="1" w:styleId="EL95Image">
    <w:name w:val="_EL 9.5 Image"/>
    <w:uiPriority w:val="99"/>
    <w:rsid w:val="00B73D55"/>
    <w:pPr>
      <w:spacing w:line="260" w:lineRule="atLeast"/>
    </w:pPr>
    <w:rPr>
      <w:rFonts w:ascii="Georgia" w:hAnsi="Georgia"/>
      <w:kern w:val="16"/>
      <w:sz w:val="19"/>
      <w:szCs w:val="19"/>
      <w:lang w:eastAsia="zh-CN"/>
    </w:rPr>
  </w:style>
  <w:style w:type="paragraph" w:customStyle="1" w:styleId="EL12ptBodyText">
    <w:name w:val="_EL 12pt Body Text"/>
    <w:uiPriority w:val="99"/>
    <w:rsid w:val="00561A29"/>
    <w:pPr>
      <w:spacing w:line="320" w:lineRule="exact"/>
    </w:pPr>
    <w:rPr>
      <w:rFonts w:ascii="Georgia" w:hAnsi="Georgia"/>
      <w:kern w:val="16"/>
      <w:sz w:val="24"/>
      <w:szCs w:val="27"/>
      <w:lang w:eastAsia="zh-CN"/>
    </w:rPr>
  </w:style>
  <w:style w:type="paragraph" w:customStyle="1" w:styleId="EL12ptHeadingBlack">
    <w:name w:val="_EL 12pt Heading Black"/>
    <w:uiPriority w:val="99"/>
    <w:rsid w:val="00561A29"/>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19"/>
      </w:numPr>
      <w:spacing w:after="120" w:line="320" w:lineRule="exact"/>
    </w:pPr>
    <w:rPr>
      <w:rFonts w:ascii="Georgia" w:hAnsi="Georgia"/>
      <w:kern w:val="16"/>
      <w:sz w:val="24"/>
      <w:szCs w:val="27"/>
      <w:lang w:eastAsia="zh-CN"/>
    </w:rPr>
  </w:style>
  <w:style w:type="paragraph" w:customStyle="1" w:styleId="EL12ptNumberedList1">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uiPriority w:val="99"/>
    <w:rsid w:val="00DE0B6B"/>
    <w:rPr>
      <w:rFonts w:cs="Times New Roman"/>
      <w:sz w:val="18"/>
    </w:rPr>
  </w:style>
  <w:style w:type="paragraph" w:styleId="CommentText">
    <w:name w:val="annotation text"/>
    <w:basedOn w:val="Normal"/>
    <w:link w:val="CommentTextChar"/>
    <w:uiPriority w:val="99"/>
    <w:rsid w:val="00DE0B6B"/>
    <w:rPr>
      <w:szCs w:val="20"/>
    </w:rPr>
  </w:style>
  <w:style w:type="character" w:customStyle="1" w:styleId="CommentTextChar">
    <w:name w:val="Comment Text Char"/>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rPr>
  </w:style>
  <w:style w:type="character" w:customStyle="1" w:styleId="CommentSubjectChar">
    <w:name w:val="Comment Subject 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20"/>
    </w:rPr>
  </w:style>
  <w:style w:type="character" w:customStyle="1" w:styleId="BalloonTextChar">
    <w:name w:val="Balloon Text Char"/>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uiPriority w:val="99"/>
    <w:rsid w:val="00857C65"/>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658"/>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6157"/>
    <w:pPr>
      <w:tabs>
        <w:tab w:val="center" w:pos="4320"/>
        <w:tab w:val="right" w:pos="8640"/>
      </w:tabs>
    </w:pPr>
  </w:style>
  <w:style w:type="character" w:customStyle="1" w:styleId="HeaderChar">
    <w:name w:val="Header Char"/>
    <w:link w:val="Header"/>
    <w:uiPriority w:val="99"/>
    <w:semiHidden/>
    <w:locked/>
    <w:rsid w:val="00E27522"/>
    <w:rPr>
      <w:rFonts w:cs="Times New Roman"/>
      <w:sz w:val="24"/>
      <w:szCs w:val="24"/>
      <w:lang w:eastAsia="zh-CN"/>
    </w:rPr>
  </w:style>
  <w:style w:type="paragraph" w:styleId="Footer">
    <w:name w:val="footer"/>
    <w:basedOn w:val="Normal"/>
    <w:link w:val="FooterChar"/>
    <w:uiPriority w:val="99"/>
    <w:rsid w:val="00846157"/>
    <w:pPr>
      <w:tabs>
        <w:tab w:val="center" w:pos="4320"/>
        <w:tab w:val="right" w:pos="8640"/>
      </w:tabs>
    </w:pPr>
    <w:rPr>
      <w:szCs w:val="20"/>
    </w:rPr>
  </w:style>
  <w:style w:type="character" w:customStyle="1" w:styleId="FooterChar">
    <w:name w:val="Footer Char"/>
    <w:link w:val="Footer"/>
    <w:uiPriority w:val="99"/>
    <w:locked/>
    <w:rsid w:val="00F7043B"/>
    <w:rPr>
      <w:rFonts w:eastAsia="SimSun" w:cs="Times New Roman"/>
      <w:sz w:val="24"/>
      <w:lang w:val="en-US" w:eastAsia="zh-CN"/>
    </w:rPr>
  </w:style>
  <w:style w:type="table" w:styleId="TableGrid">
    <w:name w:val="Table Grid"/>
    <w:basedOn w:val="TableNormal"/>
    <w:uiPriority w:val="99"/>
    <w:rsid w:val="00F704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7043B"/>
    <w:rPr>
      <w:rFonts w:cs="Times New Roman"/>
    </w:rPr>
  </w:style>
  <w:style w:type="paragraph" w:customStyle="1" w:styleId="ELFooterCopyright">
    <w:name w:val="_EL Footer Copyright"/>
    <w:uiPriority w:val="99"/>
    <w:rsid w:val="00F7043B"/>
    <w:pPr>
      <w:spacing w:line="160" w:lineRule="exact"/>
    </w:pPr>
    <w:rPr>
      <w:rFonts w:ascii="Arial" w:hAnsi="Arial" w:cs="Arial"/>
      <w:color w:val="BEC0C2"/>
      <w:kern w:val="16"/>
      <w:sz w:val="12"/>
      <w:szCs w:val="12"/>
      <w:lang w:eastAsia="zh-CN"/>
    </w:rPr>
  </w:style>
  <w:style w:type="paragraph" w:customStyle="1" w:styleId="ELPAGEHEADING1">
    <w:name w:val="_EL PAGE HEADING 1"/>
    <w:next w:val="ELPageHeading2"/>
    <w:uiPriority w:val="99"/>
    <w:rsid w:val="00F7043B"/>
    <w:pPr>
      <w:tabs>
        <w:tab w:val="right" w:pos="14400"/>
      </w:tabs>
      <w:spacing w:line="340" w:lineRule="exact"/>
      <w:jc w:val="right"/>
    </w:pPr>
    <w:rPr>
      <w:rFonts w:ascii="Arial" w:hAnsi="Arial" w:cs="Arial"/>
      <w:b/>
      <w:caps/>
      <w:color w:val="D11242"/>
      <w:kern w:val="16"/>
      <w:sz w:val="26"/>
      <w:szCs w:val="26"/>
      <w:lang w:eastAsia="zh-CN"/>
    </w:rPr>
  </w:style>
  <w:style w:type="paragraph" w:customStyle="1" w:styleId="ELPageHeading2">
    <w:name w:val="_EL Page Heading 2"/>
    <w:next w:val="ELPageHeading3"/>
    <w:uiPriority w:val="99"/>
    <w:rsid w:val="002F4E1E"/>
    <w:pPr>
      <w:tabs>
        <w:tab w:val="right" w:pos="14400"/>
      </w:tabs>
      <w:spacing w:line="340" w:lineRule="exact"/>
      <w:jc w:val="right"/>
    </w:pPr>
    <w:rPr>
      <w:rFonts w:ascii="Arial" w:hAnsi="Arial" w:cs="Arial"/>
      <w:b/>
      <w:color w:val="717073"/>
      <w:kern w:val="16"/>
      <w:sz w:val="26"/>
      <w:szCs w:val="26"/>
      <w:lang w:eastAsia="zh-CN"/>
    </w:rPr>
  </w:style>
  <w:style w:type="paragraph" w:customStyle="1" w:styleId="ELPageHeading3">
    <w:name w:val="_EL Page Heading 3"/>
    <w:uiPriority w:val="99"/>
    <w:rsid w:val="002F4E1E"/>
    <w:pPr>
      <w:tabs>
        <w:tab w:val="right" w:pos="14400"/>
      </w:tabs>
      <w:spacing w:line="340" w:lineRule="exact"/>
      <w:jc w:val="right"/>
    </w:pPr>
    <w:rPr>
      <w:rFonts w:ascii="Arial" w:hAnsi="Arial" w:cs="Arial"/>
      <w:color w:val="717073"/>
      <w:kern w:val="16"/>
      <w:sz w:val="26"/>
      <w:szCs w:val="26"/>
      <w:lang w:eastAsia="zh-CN"/>
    </w:rPr>
  </w:style>
  <w:style w:type="paragraph" w:customStyle="1" w:styleId="EL95ptBodyText">
    <w:name w:val="_EL 9.5pt Body Text"/>
    <w:link w:val="EL95ptBodyTextChar"/>
    <w:uiPriority w:val="99"/>
    <w:rsid w:val="00F7043B"/>
    <w:pPr>
      <w:spacing w:line="260" w:lineRule="exact"/>
    </w:pPr>
    <w:rPr>
      <w:rFonts w:ascii="Georgia" w:hAnsi="Georgia"/>
      <w:kern w:val="16"/>
      <w:sz w:val="22"/>
      <w:lang w:eastAsia="zh-CN"/>
    </w:rPr>
  </w:style>
  <w:style w:type="paragraph" w:customStyle="1" w:styleId="ELFooterNYSCommonCore">
    <w:name w:val="_EL Footer NYS Common Core"/>
    <w:link w:val="ELFooterNYSCommonCoreChar"/>
    <w:uiPriority w:val="99"/>
    <w:rsid w:val="00F7043B"/>
    <w:pPr>
      <w:tabs>
        <w:tab w:val="left" w:pos="1331"/>
        <w:tab w:val="right" w:pos="7092"/>
      </w:tabs>
      <w:spacing w:line="200" w:lineRule="exact"/>
      <w:jc w:val="right"/>
    </w:pPr>
    <w:rPr>
      <w:rFonts w:ascii="Arial" w:hAnsi="Arial"/>
      <w:b/>
      <w:kern w:val="16"/>
      <w:sz w:val="22"/>
      <w:lang w:eastAsia="zh-CN"/>
    </w:rPr>
  </w:style>
  <w:style w:type="character" w:customStyle="1" w:styleId="ELFooterNYSCommonCoreChar">
    <w:name w:val="_EL Footer NYS Common Core Char"/>
    <w:link w:val="ELFooterNYSCommonCore"/>
    <w:uiPriority w:val="99"/>
    <w:locked/>
    <w:rsid w:val="00F7043B"/>
    <w:rPr>
      <w:rFonts w:ascii="Arial" w:hAnsi="Arial"/>
      <w:b/>
      <w:kern w:val="16"/>
      <w:sz w:val="22"/>
      <w:lang w:val="en-US" w:eastAsia="zh-CN" w:bidi="ar-SA"/>
    </w:rPr>
  </w:style>
  <w:style w:type="paragraph" w:customStyle="1" w:styleId="ELFooterGradeDocumentType">
    <w:name w:val="_EL Footer Grade &amp; Document Type"/>
    <w:link w:val="ELFooterGradeDocumentTypeChar"/>
    <w:uiPriority w:val="99"/>
    <w:rsid w:val="00F7043B"/>
    <w:pPr>
      <w:tabs>
        <w:tab w:val="left" w:pos="1331"/>
        <w:tab w:val="right" w:pos="7092"/>
      </w:tabs>
      <w:spacing w:line="200" w:lineRule="exact"/>
      <w:jc w:val="right"/>
    </w:pPr>
    <w:rPr>
      <w:rFonts w:ascii="Arial" w:hAnsi="Arial"/>
      <w:kern w:val="16"/>
      <w:sz w:val="22"/>
      <w:lang w:eastAsia="zh-CN"/>
    </w:rPr>
  </w:style>
  <w:style w:type="character" w:customStyle="1" w:styleId="ELFooterGradeDocumentTypeChar">
    <w:name w:val="_EL Footer Grade &amp; Document Type Char"/>
    <w:link w:val="ELFooterGradeDocumentType"/>
    <w:uiPriority w:val="99"/>
    <w:locked/>
    <w:rsid w:val="00F7043B"/>
    <w:rPr>
      <w:rFonts w:ascii="Arial" w:hAnsi="Arial"/>
      <w:kern w:val="16"/>
      <w:sz w:val="22"/>
      <w:lang w:val="en-US" w:eastAsia="zh-CN" w:bidi="ar-SA"/>
    </w:rPr>
  </w:style>
  <w:style w:type="paragraph" w:customStyle="1" w:styleId="ELFooterPageNumber">
    <w:name w:val="_EL Footer Page Number"/>
    <w:link w:val="ELFooterPageNumberCharChar"/>
    <w:uiPriority w:val="99"/>
    <w:rsid w:val="00F7043B"/>
    <w:pPr>
      <w:tabs>
        <w:tab w:val="left" w:pos="1331"/>
        <w:tab w:val="right" w:pos="7092"/>
      </w:tabs>
      <w:spacing w:line="200" w:lineRule="exact"/>
      <w:jc w:val="right"/>
    </w:pPr>
    <w:rPr>
      <w:rFonts w:ascii="Arial" w:hAnsi="Arial"/>
      <w:b/>
      <w:kern w:val="2"/>
      <w:sz w:val="22"/>
      <w:lang w:eastAsia="zh-CN"/>
    </w:rPr>
  </w:style>
  <w:style w:type="paragraph" w:customStyle="1" w:styleId="EL95ptHeadingWhite">
    <w:name w:val="_EL 9.5pt Heading White"/>
    <w:uiPriority w:val="99"/>
    <w:rsid w:val="00F7043B"/>
    <w:pPr>
      <w:spacing w:line="280" w:lineRule="exact"/>
    </w:pPr>
    <w:rPr>
      <w:rFonts w:ascii="Arial" w:hAnsi="Arial" w:cs="Arial"/>
      <w:b/>
      <w:color w:val="FFFFFF"/>
      <w:kern w:val="16"/>
      <w:lang w:eastAsia="zh-CN"/>
    </w:rPr>
  </w:style>
  <w:style w:type="paragraph" w:customStyle="1" w:styleId="EL75ptBodyText">
    <w:name w:val="_EL 7.5pt Body Text"/>
    <w:uiPriority w:val="99"/>
    <w:rsid w:val="00F7043B"/>
    <w:pPr>
      <w:spacing w:line="220" w:lineRule="exact"/>
    </w:pPr>
    <w:rPr>
      <w:rFonts w:ascii="Georgia" w:hAnsi="Georgia"/>
      <w:kern w:val="16"/>
      <w:sz w:val="15"/>
      <w:szCs w:val="18"/>
      <w:lang w:eastAsia="zh-CN"/>
    </w:rPr>
  </w:style>
  <w:style w:type="paragraph" w:customStyle="1" w:styleId="EL75ptBullet1">
    <w:name w:val="_EL 7.5pt Bullet 1"/>
    <w:uiPriority w:val="99"/>
    <w:rsid w:val="00F7043B"/>
    <w:pPr>
      <w:numPr>
        <w:numId w:val="2"/>
      </w:numPr>
      <w:spacing w:after="40" w:line="220" w:lineRule="exact"/>
    </w:pPr>
    <w:rPr>
      <w:rFonts w:ascii="Georgia" w:hAnsi="Georgia"/>
      <w:kern w:val="16"/>
      <w:sz w:val="15"/>
      <w:szCs w:val="15"/>
      <w:lang w:eastAsia="zh-CN"/>
    </w:rPr>
  </w:style>
  <w:style w:type="paragraph" w:customStyle="1" w:styleId="EL75ptBullet2">
    <w:name w:val="_EL 7.5pt Bullet 2"/>
    <w:uiPriority w:val="99"/>
    <w:rsid w:val="00F7043B"/>
    <w:pPr>
      <w:numPr>
        <w:ilvl w:val="1"/>
        <w:numId w:val="3"/>
      </w:numPr>
      <w:spacing w:after="40" w:line="220" w:lineRule="atLeast"/>
    </w:pPr>
    <w:rPr>
      <w:rFonts w:ascii="Georgia" w:hAnsi="Georgia"/>
      <w:kern w:val="16"/>
      <w:sz w:val="15"/>
      <w:szCs w:val="18"/>
      <w:lang w:eastAsia="zh-CN"/>
    </w:rPr>
  </w:style>
  <w:style w:type="paragraph" w:customStyle="1" w:styleId="EL75ptBullet3">
    <w:name w:val="_EL 7.5pt Bullet 3"/>
    <w:uiPriority w:val="99"/>
    <w:rsid w:val="00F7043B"/>
    <w:pPr>
      <w:numPr>
        <w:numId w:val="4"/>
      </w:numPr>
      <w:spacing w:after="40" w:line="220" w:lineRule="exact"/>
    </w:pPr>
    <w:rPr>
      <w:rFonts w:ascii="Georgia" w:hAnsi="Georgia"/>
      <w:sz w:val="15"/>
      <w:szCs w:val="15"/>
      <w:lang w:eastAsia="zh-CN"/>
    </w:rPr>
  </w:style>
  <w:style w:type="paragraph" w:customStyle="1" w:styleId="ELCoverTitle1">
    <w:name w:val="_EL Cover Title 1"/>
    <w:next w:val="ELCoverTitle2"/>
    <w:uiPriority w:val="99"/>
    <w:rsid w:val="00F7043B"/>
    <w:pPr>
      <w:autoSpaceDE w:val="0"/>
      <w:autoSpaceDN w:val="0"/>
      <w:adjustRightInd w:val="0"/>
      <w:spacing w:line="660" w:lineRule="exact"/>
    </w:pPr>
    <w:rPr>
      <w:rFonts w:ascii="Arial" w:hAnsi="Arial" w:cs="Arial"/>
      <w:b/>
      <w:bCs/>
      <w:color w:val="D11242"/>
      <w:kern w:val="12"/>
      <w:sz w:val="60"/>
      <w:szCs w:val="60"/>
      <w:lang w:eastAsia="zh-CN"/>
    </w:rPr>
  </w:style>
  <w:style w:type="paragraph" w:customStyle="1" w:styleId="ELCoverTitle2">
    <w:name w:val="_EL Cover Title 2"/>
    <w:next w:val="ELCoverTitle3"/>
    <w:uiPriority w:val="99"/>
    <w:rsid w:val="00F7043B"/>
    <w:pPr>
      <w:autoSpaceDE w:val="0"/>
      <w:autoSpaceDN w:val="0"/>
      <w:adjustRightInd w:val="0"/>
      <w:spacing w:line="660" w:lineRule="exact"/>
    </w:pPr>
    <w:rPr>
      <w:rFonts w:ascii="Arial" w:hAnsi="Arial" w:cs="Arial"/>
      <w:b/>
      <w:bCs/>
      <w:color w:val="717073"/>
      <w:kern w:val="12"/>
      <w:sz w:val="60"/>
      <w:szCs w:val="60"/>
      <w:lang w:eastAsia="zh-CN"/>
    </w:rPr>
  </w:style>
  <w:style w:type="paragraph" w:customStyle="1" w:styleId="ELCoverTitle3">
    <w:name w:val="_EL Cover Title 3"/>
    <w:uiPriority w:val="99"/>
    <w:rsid w:val="00F7043B"/>
    <w:pPr>
      <w:autoSpaceDE w:val="0"/>
      <w:autoSpaceDN w:val="0"/>
      <w:adjustRightInd w:val="0"/>
      <w:spacing w:line="660" w:lineRule="exact"/>
    </w:pPr>
    <w:rPr>
      <w:rFonts w:ascii="Arial" w:hAnsi="Arial" w:cs="Arial"/>
      <w:bCs/>
      <w:color w:val="717073"/>
      <w:kern w:val="12"/>
      <w:sz w:val="60"/>
      <w:szCs w:val="60"/>
      <w:lang w:eastAsia="zh-CN"/>
    </w:rPr>
  </w:style>
  <w:style w:type="paragraph" w:customStyle="1" w:styleId="EL75ptHeadingBlack">
    <w:name w:val="_EL 7.5pt Heading Black"/>
    <w:uiPriority w:val="99"/>
    <w:rsid w:val="00F7043B"/>
    <w:pPr>
      <w:spacing w:line="220" w:lineRule="exact"/>
    </w:pPr>
    <w:rPr>
      <w:rFonts w:ascii="Arial" w:hAnsi="Arial" w:cs="Arial"/>
      <w:b/>
      <w:kern w:val="16"/>
      <w:sz w:val="16"/>
      <w:szCs w:val="16"/>
      <w:lang w:eastAsia="zh-CN"/>
    </w:rPr>
  </w:style>
  <w:style w:type="paragraph" w:customStyle="1" w:styleId="EL75ptHeadingWhite">
    <w:name w:val="_EL 7.5pt Heading White"/>
    <w:uiPriority w:val="99"/>
    <w:rsid w:val="00F7043B"/>
    <w:pPr>
      <w:spacing w:line="220" w:lineRule="exact"/>
    </w:pPr>
    <w:rPr>
      <w:rFonts w:ascii="Arial" w:hAnsi="Arial" w:cs="Arial"/>
      <w:b/>
      <w:color w:val="FFFFFF"/>
      <w:kern w:val="16"/>
      <w:sz w:val="16"/>
      <w:szCs w:val="16"/>
      <w:lang w:eastAsia="zh-CN"/>
    </w:rPr>
  </w:style>
  <w:style w:type="paragraph" w:customStyle="1" w:styleId="EL75ptNumberedList1">
    <w:name w:val="_EL 7.5pt NumberedList 1"/>
    <w:uiPriority w:val="99"/>
    <w:rsid w:val="00F7043B"/>
    <w:pPr>
      <w:numPr>
        <w:numId w:val="5"/>
      </w:numPr>
      <w:spacing w:after="40" w:line="220" w:lineRule="exact"/>
    </w:pPr>
    <w:rPr>
      <w:rFonts w:ascii="Georgia" w:hAnsi="Georgia"/>
      <w:kern w:val="16"/>
      <w:sz w:val="15"/>
      <w:szCs w:val="15"/>
      <w:lang w:eastAsia="zh-CN"/>
    </w:rPr>
  </w:style>
  <w:style w:type="paragraph" w:customStyle="1" w:styleId="EL75ptNumberedList2">
    <w:name w:val="_EL 7.5pt NumberedList 2"/>
    <w:uiPriority w:val="99"/>
    <w:rsid w:val="00F7043B"/>
    <w:pPr>
      <w:numPr>
        <w:numId w:val="6"/>
      </w:numPr>
      <w:spacing w:after="40" w:line="220" w:lineRule="exact"/>
    </w:pPr>
    <w:rPr>
      <w:rFonts w:ascii="Georgia" w:hAnsi="Georgia"/>
      <w:kern w:val="16"/>
      <w:sz w:val="15"/>
      <w:szCs w:val="18"/>
      <w:lang w:eastAsia="zh-CN"/>
    </w:rPr>
  </w:style>
  <w:style w:type="paragraph" w:customStyle="1" w:styleId="EL75ptNumberedList3">
    <w:name w:val="_EL 7.5pt NumberedList 3"/>
    <w:uiPriority w:val="99"/>
    <w:rsid w:val="00F7043B"/>
    <w:pPr>
      <w:numPr>
        <w:numId w:val="7"/>
      </w:numPr>
      <w:spacing w:after="40" w:line="220" w:lineRule="exact"/>
    </w:pPr>
    <w:rPr>
      <w:rFonts w:ascii="Georgia" w:hAnsi="Georgia"/>
      <w:kern w:val="16"/>
      <w:sz w:val="15"/>
      <w:szCs w:val="18"/>
      <w:lang w:eastAsia="zh-CN"/>
    </w:rPr>
  </w:style>
  <w:style w:type="paragraph" w:customStyle="1" w:styleId="EL95ptBullet1">
    <w:name w:val="_EL 9.5pt Bullet 1"/>
    <w:uiPriority w:val="99"/>
    <w:rsid w:val="00F7043B"/>
    <w:pPr>
      <w:numPr>
        <w:numId w:val="8"/>
      </w:numPr>
      <w:spacing w:after="80" w:line="260" w:lineRule="exact"/>
    </w:pPr>
    <w:rPr>
      <w:rFonts w:ascii="Georgia" w:hAnsi="Georgia"/>
      <w:kern w:val="16"/>
      <w:sz w:val="19"/>
      <w:szCs w:val="19"/>
      <w:lang w:eastAsia="zh-CN"/>
    </w:rPr>
  </w:style>
  <w:style w:type="paragraph" w:customStyle="1" w:styleId="EL95ptBullet2Asterisk">
    <w:name w:val="_EL 9.5pt Bullet 2 Asterisk"/>
    <w:uiPriority w:val="99"/>
    <w:rsid w:val="00F7043B"/>
    <w:pPr>
      <w:numPr>
        <w:ilvl w:val="1"/>
        <w:numId w:val="16"/>
      </w:numPr>
      <w:spacing w:after="80" w:line="260" w:lineRule="exact"/>
    </w:pPr>
    <w:rPr>
      <w:rFonts w:ascii="Georgia" w:hAnsi="Georgia"/>
      <w:kern w:val="16"/>
      <w:sz w:val="19"/>
      <w:szCs w:val="19"/>
      <w:lang w:eastAsia="zh-CN"/>
    </w:rPr>
  </w:style>
  <w:style w:type="paragraph" w:customStyle="1" w:styleId="EL95ptBullet3">
    <w:name w:val="_EL 9.5pt Bullet 3"/>
    <w:uiPriority w:val="99"/>
    <w:rsid w:val="00F7043B"/>
    <w:pPr>
      <w:numPr>
        <w:numId w:val="9"/>
      </w:numPr>
      <w:spacing w:after="80" w:line="260" w:lineRule="exact"/>
    </w:pPr>
    <w:rPr>
      <w:rFonts w:ascii="Georgia" w:hAnsi="Georgia"/>
      <w:sz w:val="19"/>
      <w:szCs w:val="19"/>
      <w:lang w:eastAsia="zh-CN"/>
    </w:rPr>
  </w:style>
  <w:style w:type="paragraph" w:customStyle="1" w:styleId="EL95ptHeadingBlack">
    <w:name w:val="_EL 9.5pt Heading Black"/>
    <w:uiPriority w:val="99"/>
    <w:rsid w:val="00F7043B"/>
    <w:pPr>
      <w:spacing w:line="280" w:lineRule="exact"/>
    </w:pPr>
    <w:rPr>
      <w:rFonts w:ascii="Arial" w:hAnsi="Arial" w:cs="Arial"/>
      <w:b/>
      <w:kern w:val="16"/>
      <w:lang w:eastAsia="zh-CN"/>
    </w:rPr>
  </w:style>
  <w:style w:type="paragraph" w:customStyle="1" w:styleId="EL95ptNumberedList1">
    <w:name w:val="_EL 9.5pt NumberedList 1"/>
    <w:uiPriority w:val="99"/>
    <w:rsid w:val="00F7043B"/>
    <w:pPr>
      <w:numPr>
        <w:numId w:val="10"/>
      </w:numPr>
      <w:spacing w:after="80" w:line="260" w:lineRule="exact"/>
    </w:pPr>
    <w:rPr>
      <w:rFonts w:ascii="Georgia" w:hAnsi="Georgia"/>
      <w:kern w:val="16"/>
      <w:sz w:val="19"/>
      <w:szCs w:val="19"/>
      <w:lang w:eastAsia="zh-CN"/>
    </w:rPr>
  </w:style>
  <w:style w:type="paragraph" w:customStyle="1" w:styleId="EL95ptNumberedList2">
    <w:name w:val="_EL 9.5pt NumberedList 2"/>
    <w:uiPriority w:val="99"/>
    <w:rsid w:val="00F7043B"/>
    <w:pPr>
      <w:numPr>
        <w:numId w:val="33"/>
      </w:numPr>
      <w:spacing w:after="80" w:line="260" w:lineRule="exact"/>
    </w:pPr>
    <w:rPr>
      <w:rFonts w:ascii="Georgia" w:hAnsi="Georgia"/>
      <w:kern w:val="16"/>
      <w:sz w:val="19"/>
      <w:szCs w:val="19"/>
      <w:lang w:eastAsia="zh-CN"/>
    </w:rPr>
  </w:style>
  <w:style w:type="paragraph" w:customStyle="1" w:styleId="EL95ptNumberedList3">
    <w:name w:val="_EL 9.5pt NumberedList 3"/>
    <w:uiPriority w:val="99"/>
    <w:rsid w:val="00F7043B"/>
    <w:pPr>
      <w:numPr>
        <w:numId w:val="12"/>
      </w:numPr>
      <w:spacing w:after="80" w:line="260" w:lineRule="exact"/>
    </w:pPr>
    <w:rPr>
      <w:rFonts w:ascii="Georgia" w:hAnsi="Georgia"/>
      <w:kern w:val="16"/>
      <w:sz w:val="19"/>
      <w:szCs w:val="19"/>
      <w:lang w:eastAsia="zh-CN"/>
    </w:rPr>
  </w:style>
  <w:style w:type="paragraph" w:customStyle="1" w:styleId="ELFootnotes">
    <w:name w:val="_EL Footnotes"/>
    <w:uiPriority w:val="99"/>
    <w:rsid w:val="00F7043B"/>
    <w:pPr>
      <w:tabs>
        <w:tab w:val="left" w:pos="144"/>
      </w:tabs>
      <w:spacing w:line="220" w:lineRule="exact"/>
      <w:ind w:left="144" w:hanging="144"/>
    </w:pPr>
    <w:rPr>
      <w:rFonts w:ascii="Georgia" w:hAnsi="Georgia"/>
      <w:kern w:val="16"/>
      <w:sz w:val="15"/>
      <w:szCs w:val="18"/>
      <w:lang w:eastAsia="zh-CN"/>
    </w:rPr>
  </w:style>
  <w:style w:type="paragraph" w:customStyle="1" w:styleId="ELCoverTitle1WT">
    <w:name w:val="_EL Cover Title 1 WT"/>
    <w:uiPriority w:val="99"/>
    <w:rsid w:val="00F7043B"/>
    <w:pPr>
      <w:spacing w:line="660" w:lineRule="exact"/>
    </w:pPr>
    <w:rPr>
      <w:rFonts w:ascii="Arial" w:hAnsi="Arial" w:cs="Arial"/>
      <w:b/>
      <w:bCs/>
      <w:color w:val="FFFFFF"/>
      <w:kern w:val="12"/>
      <w:sz w:val="60"/>
      <w:szCs w:val="60"/>
      <w:lang w:eastAsia="zh-CN"/>
    </w:rPr>
  </w:style>
  <w:style w:type="paragraph" w:customStyle="1" w:styleId="ELCoverTitle2WT">
    <w:name w:val="_EL Cover Title 2 WT"/>
    <w:uiPriority w:val="99"/>
    <w:rsid w:val="00F7043B"/>
    <w:pPr>
      <w:spacing w:line="660" w:lineRule="exact"/>
    </w:pPr>
    <w:rPr>
      <w:rFonts w:ascii="Arial" w:hAnsi="Arial" w:cs="Arial"/>
      <w:bCs/>
      <w:color w:val="FFFFFF"/>
      <w:kern w:val="12"/>
      <w:sz w:val="60"/>
      <w:szCs w:val="60"/>
      <w:lang w:eastAsia="zh-CN"/>
    </w:rPr>
  </w:style>
  <w:style w:type="character" w:customStyle="1" w:styleId="ELFooterPageNumberCharChar">
    <w:name w:val="_EL Footer Page Number Char Char"/>
    <w:link w:val="ELFooterPageNumber"/>
    <w:uiPriority w:val="99"/>
    <w:locked/>
    <w:rsid w:val="00F7043B"/>
    <w:rPr>
      <w:rFonts w:ascii="Arial" w:hAnsi="Arial"/>
      <w:b/>
      <w:kern w:val="2"/>
      <w:sz w:val="22"/>
      <w:lang w:val="en-US" w:eastAsia="zh-CN" w:bidi="ar-SA"/>
    </w:rPr>
  </w:style>
  <w:style w:type="character" w:customStyle="1" w:styleId="EL95ptBodyTextChar">
    <w:name w:val="_EL 9.5pt Body Text Char"/>
    <w:link w:val="EL95ptBodyText"/>
    <w:uiPriority w:val="99"/>
    <w:locked/>
    <w:rsid w:val="00F7043B"/>
    <w:rPr>
      <w:rFonts w:ascii="Georgia" w:hAnsi="Georgia"/>
      <w:kern w:val="16"/>
      <w:sz w:val="22"/>
      <w:lang w:val="en-US" w:eastAsia="zh-CN" w:bidi="ar-SA"/>
    </w:rPr>
  </w:style>
  <w:style w:type="paragraph" w:customStyle="1" w:styleId="EL95ptBullet2">
    <w:name w:val="_EL 9.5pt Bullet 2"/>
    <w:uiPriority w:val="99"/>
    <w:rsid w:val="00F7043B"/>
    <w:pPr>
      <w:numPr>
        <w:ilvl w:val="1"/>
        <w:numId w:val="17"/>
      </w:numPr>
      <w:spacing w:after="80" w:line="260" w:lineRule="exact"/>
    </w:pPr>
    <w:rPr>
      <w:rFonts w:ascii="Georgia" w:hAnsi="Georgia"/>
      <w:kern w:val="16"/>
      <w:sz w:val="19"/>
      <w:szCs w:val="19"/>
      <w:lang w:eastAsia="zh-CN"/>
    </w:rPr>
  </w:style>
  <w:style w:type="paragraph" w:customStyle="1" w:styleId="ELCoverLogoHeader">
    <w:name w:val="_EL Cover Logo Header"/>
    <w:uiPriority w:val="99"/>
    <w:rsid w:val="00E31BA4"/>
    <w:pPr>
      <w:spacing w:before="400" w:line="260" w:lineRule="atLeast"/>
    </w:pPr>
    <w:rPr>
      <w:rFonts w:ascii="Georgia" w:hAnsi="Georgia"/>
      <w:sz w:val="19"/>
      <w:szCs w:val="19"/>
      <w:lang w:eastAsia="zh-CN"/>
    </w:rPr>
  </w:style>
  <w:style w:type="paragraph" w:customStyle="1" w:styleId="ELFooterCoverCCCopyrightText">
    <w:name w:val="_EL Footer Cover CC Copyright Text"/>
    <w:uiPriority w:val="99"/>
    <w:rsid w:val="00252091"/>
    <w:pPr>
      <w:spacing w:line="160" w:lineRule="exact"/>
    </w:pPr>
    <w:rPr>
      <w:rFonts w:ascii="Arial" w:hAnsi="Arial" w:cs="Arial"/>
      <w:color w:val="000000"/>
      <w:kern w:val="2"/>
      <w:sz w:val="12"/>
      <w:szCs w:val="12"/>
      <w:lang w:eastAsia="zh-CN"/>
    </w:rPr>
  </w:style>
  <w:style w:type="paragraph" w:customStyle="1" w:styleId="EL95Image">
    <w:name w:val="_EL 9.5 Image"/>
    <w:uiPriority w:val="99"/>
    <w:rsid w:val="00B73D55"/>
    <w:pPr>
      <w:spacing w:line="260" w:lineRule="atLeast"/>
    </w:pPr>
    <w:rPr>
      <w:rFonts w:ascii="Georgia" w:hAnsi="Georgia"/>
      <w:kern w:val="16"/>
      <w:sz w:val="19"/>
      <w:szCs w:val="19"/>
      <w:lang w:eastAsia="zh-CN"/>
    </w:rPr>
  </w:style>
  <w:style w:type="paragraph" w:customStyle="1" w:styleId="EL12ptBodyText">
    <w:name w:val="_EL 12pt Body Text"/>
    <w:uiPriority w:val="99"/>
    <w:rsid w:val="00561A29"/>
    <w:pPr>
      <w:spacing w:line="320" w:lineRule="exact"/>
    </w:pPr>
    <w:rPr>
      <w:rFonts w:ascii="Georgia" w:hAnsi="Georgia"/>
      <w:kern w:val="16"/>
      <w:sz w:val="24"/>
      <w:szCs w:val="27"/>
      <w:lang w:eastAsia="zh-CN"/>
    </w:rPr>
  </w:style>
  <w:style w:type="paragraph" w:customStyle="1" w:styleId="EL12ptHeadingBlack">
    <w:name w:val="_EL 12pt Heading Black"/>
    <w:uiPriority w:val="99"/>
    <w:rsid w:val="00561A29"/>
    <w:pPr>
      <w:spacing w:line="300" w:lineRule="exact"/>
    </w:pPr>
    <w:rPr>
      <w:rFonts w:ascii="Arial" w:hAnsi="Arial" w:cs="Arial"/>
      <w:b/>
      <w:kern w:val="16"/>
      <w:sz w:val="24"/>
      <w:szCs w:val="27"/>
      <w:lang w:eastAsia="zh-CN"/>
    </w:rPr>
  </w:style>
  <w:style w:type="paragraph" w:customStyle="1" w:styleId="EL12ptBullets1">
    <w:name w:val="_EL 12pt Bullets 1"/>
    <w:uiPriority w:val="99"/>
    <w:rsid w:val="00561A29"/>
    <w:pPr>
      <w:numPr>
        <w:numId w:val="19"/>
      </w:numPr>
      <w:spacing w:after="120" w:line="320" w:lineRule="exact"/>
    </w:pPr>
    <w:rPr>
      <w:rFonts w:ascii="Georgia" w:hAnsi="Georgia"/>
      <w:kern w:val="16"/>
      <w:sz w:val="24"/>
      <w:szCs w:val="27"/>
      <w:lang w:eastAsia="zh-CN"/>
    </w:rPr>
  </w:style>
  <w:style w:type="paragraph" w:customStyle="1" w:styleId="EL12ptNumberedList1">
    <w:name w:val="_EL 12pt Numbered List 1"/>
    <w:uiPriority w:val="99"/>
    <w:rsid w:val="00EB56D3"/>
    <w:pPr>
      <w:spacing w:after="120" w:line="340" w:lineRule="exact"/>
      <w:ind w:left="360" w:hanging="360"/>
    </w:pPr>
    <w:rPr>
      <w:rFonts w:ascii="Georgia" w:hAnsi="Georgia"/>
      <w:kern w:val="16"/>
      <w:sz w:val="24"/>
      <w:szCs w:val="19"/>
      <w:lang w:eastAsia="zh-CN"/>
    </w:rPr>
  </w:style>
  <w:style w:type="paragraph" w:styleId="ListParagraph">
    <w:name w:val="List Paragraph"/>
    <w:basedOn w:val="Normal"/>
    <w:uiPriority w:val="99"/>
    <w:qFormat/>
    <w:rsid w:val="009906BB"/>
    <w:pPr>
      <w:ind w:left="720"/>
      <w:contextualSpacing/>
    </w:pPr>
    <w:rPr>
      <w:sz w:val="20"/>
      <w:szCs w:val="20"/>
      <w:lang w:eastAsia="en-US"/>
    </w:rPr>
  </w:style>
  <w:style w:type="character" w:styleId="CommentReference">
    <w:name w:val="annotation reference"/>
    <w:uiPriority w:val="99"/>
    <w:rsid w:val="00DE0B6B"/>
    <w:rPr>
      <w:rFonts w:cs="Times New Roman"/>
      <w:sz w:val="18"/>
    </w:rPr>
  </w:style>
  <w:style w:type="paragraph" w:styleId="CommentText">
    <w:name w:val="annotation text"/>
    <w:basedOn w:val="Normal"/>
    <w:link w:val="CommentTextChar"/>
    <w:uiPriority w:val="99"/>
    <w:rsid w:val="00DE0B6B"/>
    <w:rPr>
      <w:szCs w:val="20"/>
    </w:rPr>
  </w:style>
  <w:style w:type="character" w:customStyle="1" w:styleId="CommentTextChar">
    <w:name w:val="Comment Text Char"/>
    <w:link w:val="CommentText"/>
    <w:uiPriority w:val="99"/>
    <w:locked/>
    <w:rsid w:val="00DE0B6B"/>
    <w:rPr>
      <w:rFonts w:cs="Times New Roman"/>
      <w:sz w:val="24"/>
      <w:lang w:eastAsia="zh-CN"/>
    </w:rPr>
  </w:style>
  <w:style w:type="paragraph" w:styleId="CommentSubject">
    <w:name w:val="annotation subject"/>
    <w:basedOn w:val="CommentText"/>
    <w:next w:val="CommentText"/>
    <w:link w:val="CommentSubjectChar"/>
    <w:uiPriority w:val="99"/>
    <w:rsid w:val="00DE0B6B"/>
    <w:rPr>
      <w:b/>
    </w:rPr>
  </w:style>
  <w:style w:type="character" w:customStyle="1" w:styleId="CommentSubjectChar">
    <w:name w:val="Comment Subject Char"/>
    <w:link w:val="CommentSubject"/>
    <w:uiPriority w:val="99"/>
    <w:locked/>
    <w:rsid w:val="00DE0B6B"/>
    <w:rPr>
      <w:rFonts w:cs="Times New Roman"/>
      <w:b/>
      <w:sz w:val="24"/>
      <w:lang w:eastAsia="zh-CN"/>
    </w:rPr>
  </w:style>
  <w:style w:type="paragraph" w:styleId="BalloonText">
    <w:name w:val="Balloon Text"/>
    <w:basedOn w:val="Normal"/>
    <w:link w:val="BalloonTextChar"/>
    <w:uiPriority w:val="99"/>
    <w:rsid w:val="00DE0B6B"/>
    <w:rPr>
      <w:rFonts w:ascii="Lucida Grande" w:hAnsi="Lucida Grande"/>
      <w:sz w:val="18"/>
      <w:szCs w:val="20"/>
    </w:rPr>
  </w:style>
  <w:style w:type="character" w:customStyle="1" w:styleId="BalloonTextChar">
    <w:name w:val="Balloon Text Char"/>
    <w:link w:val="BalloonText"/>
    <w:uiPriority w:val="99"/>
    <w:locked/>
    <w:rsid w:val="00DE0B6B"/>
    <w:rPr>
      <w:rFonts w:ascii="Lucida Grande" w:hAnsi="Lucida Grande" w:cs="Times New Roman"/>
      <w:sz w:val="18"/>
      <w:lang w:eastAsia="zh-CN"/>
    </w:rPr>
  </w:style>
  <w:style w:type="paragraph" w:customStyle="1" w:styleId="Normal1">
    <w:name w:val="Normal1"/>
    <w:uiPriority w:val="99"/>
    <w:rsid w:val="008210F0"/>
    <w:rPr>
      <w:rFonts w:ascii="Cambria" w:hAnsi="Cambria" w:cs="Cambria"/>
      <w:color w:val="000000"/>
      <w:sz w:val="24"/>
      <w:szCs w:val="24"/>
    </w:rPr>
  </w:style>
  <w:style w:type="character" w:styleId="Hyperlink">
    <w:name w:val="Hyperlink"/>
    <w:uiPriority w:val="99"/>
    <w:rsid w:val="00857C6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4908">
      <w:marLeft w:val="0"/>
      <w:marRight w:val="0"/>
      <w:marTop w:val="0"/>
      <w:marBottom w:val="0"/>
      <w:divBdr>
        <w:top w:val="none" w:sz="0" w:space="0" w:color="auto"/>
        <w:left w:val="none" w:sz="0" w:space="0" w:color="auto"/>
        <w:bottom w:val="none" w:sz="0" w:space="0" w:color="auto"/>
        <w:right w:val="none" w:sz="0" w:space="0" w:color="auto"/>
      </w:divBdr>
    </w:div>
    <w:div w:id="458764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lpstr>
    </vt:vector>
  </TitlesOfParts>
  <Company>Brickhaus</Company>
  <LinksUpToDate>false</LinksUpToDate>
  <CharactersWithSpaces>19620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Pam Payne</dc:creator>
  <cp:keywords/>
  <dc:description/>
  <cp:lastModifiedBy>Anna</cp:lastModifiedBy>
  <cp:revision>4</cp:revision>
  <cp:lastPrinted>2013-07-01T00:35:00Z</cp:lastPrinted>
  <dcterms:created xsi:type="dcterms:W3CDTF">2014-02-24T23:05:00Z</dcterms:created>
  <dcterms:modified xsi:type="dcterms:W3CDTF">2014-02-27T09:00:00Z</dcterms:modified>
</cp:coreProperties>
</file>