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DD4BB" w14:textId="77777777" w:rsidR="007D6447" w:rsidRDefault="007D6447" w:rsidP="007D6447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4368"/>
      </w:tblGrid>
      <w:tr w:rsidR="007D6447" w14:paraId="1739C818" w14:textId="77777777">
        <w:trPr>
          <w:trHeight w:hRule="exact" w:val="7920"/>
        </w:trPr>
        <w:tc>
          <w:tcPr>
            <w:tcW w:w="14368" w:type="dxa"/>
            <w:shd w:val="clear" w:color="auto" w:fill="auto"/>
            <w:vAlign w:val="bottom"/>
          </w:tcPr>
          <w:p w14:paraId="0DF6D012" w14:textId="77777777" w:rsidR="007D6447" w:rsidRPr="00D11060" w:rsidRDefault="00927492" w:rsidP="007D6447">
            <w:pPr>
              <w:pStyle w:val="ELCoverTitle1"/>
            </w:pPr>
            <w:r>
              <w:t>Grade 6: Module 2B: Unit 2: Lesson 8</w:t>
            </w:r>
          </w:p>
          <w:p w14:paraId="5098F69D" w14:textId="77777777" w:rsidR="007D6447" w:rsidRDefault="00927492" w:rsidP="009A1EAE">
            <w:pPr>
              <w:pStyle w:val="ELCoverTitle2"/>
            </w:pPr>
            <w:r w:rsidRPr="009A1EAE">
              <w:t>Mid-Unit Assessment</w:t>
            </w:r>
            <w:r w:rsidR="007D6447" w:rsidRPr="009A1EAE">
              <w:t>:</w:t>
            </w:r>
            <w:r w:rsidRPr="009A1EAE">
              <w:t xml:space="preserve"> </w:t>
            </w:r>
            <w:r w:rsidR="00344C68" w:rsidRPr="009A1EAE">
              <w:rPr>
                <w:b w:val="0"/>
              </w:rPr>
              <w:t xml:space="preserve">Theme, Figurative Language, and </w:t>
            </w:r>
            <w:r w:rsidR="004469D5" w:rsidRPr="009A1EAE">
              <w:rPr>
                <w:b w:val="0"/>
              </w:rPr>
              <w:t xml:space="preserve">Word Choice in </w:t>
            </w:r>
            <w:r w:rsidR="004469D5" w:rsidRPr="009A1EAE">
              <w:rPr>
                <w:b w:val="0"/>
                <w:i/>
              </w:rPr>
              <w:t>Good Masters! Sweet Ladies</w:t>
            </w:r>
            <w:r w:rsidR="004469D5" w:rsidRPr="009A1EAE">
              <w:rPr>
                <w:b w:val="0"/>
              </w:rPr>
              <w:t>!</w:t>
            </w:r>
          </w:p>
        </w:tc>
      </w:tr>
    </w:tbl>
    <w:p w14:paraId="1EBDF924" w14:textId="77777777" w:rsidR="007D6447" w:rsidRPr="00AB2F49" w:rsidRDefault="007D6447" w:rsidP="00F577DA">
      <w:pPr>
        <w:pStyle w:val="ELPageHeading2"/>
        <w:jc w:val="lef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  <w:gridCol w:w="5220"/>
      </w:tblGrid>
      <w:tr w:rsidR="007D6447" w14:paraId="4FB77EEA" w14:textId="77777777">
        <w:tc>
          <w:tcPr>
            <w:tcW w:w="14400" w:type="dxa"/>
            <w:gridSpan w:val="2"/>
            <w:shd w:val="clear" w:color="auto" w:fill="717073"/>
            <w:vAlign w:val="center"/>
          </w:tcPr>
          <w:p w14:paraId="790BAB4C" w14:textId="77777777" w:rsidR="007D6447" w:rsidRPr="009A1EAE" w:rsidRDefault="007D6447" w:rsidP="009A1EAE">
            <w:pPr>
              <w:pStyle w:val="EL95ptHeadingWhite"/>
            </w:pPr>
            <w:r w:rsidRPr="009A1EAE">
              <w:lastRenderedPageBreak/>
              <w:t>Long-Term Targets Addressed (Based on NYSP12 ELA CCLS)</w:t>
            </w:r>
          </w:p>
        </w:tc>
      </w:tr>
      <w:tr w:rsidR="007D6447" w14:paraId="75EEEDFA" w14:textId="77777777">
        <w:tc>
          <w:tcPr>
            <w:tcW w:w="14400" w:type="dxa"/>
            <w:gridSpan w:val="2"/>
          </w:tcPr>
          <w:p w14:paraId="4D8CBE09" w14:textId="77777777" w:rsidR="000F1569" w:rsidRPr="009F6489" w:rsidRDefault="000F1569" w:rsidP="000F1569">
            <w:pPr>
              <w:pStyle w:val="EL95ptBodyText"/>
            </w:pPr>
            <w:r w:rsidRPr="009F6489">
              <w:t>I can determine a theme based on details in a literary text.</w:t>
            </w:r>
            <w:r w:rsidR="00344C68">
              <w:t xml:space="preserve"> (RL.6.2)</w:t>
            </w:r>
          </w:p>
          <w:p w14:paraId="2B632FBE" w14:textId="77777777" w:rsidR="000F1569" w:rsidRPr="009F6489" w:rsidRDefault="000F1569" w:rsidP="000F1569">
            <w:pPr>
              <w:pStyle w:val="EL95ptBodyText"/>
            </w:pPr>
            <w:r w:rsidRPr="009F6489">
              <w:t>I can summarize a literary text using only information from the text.</w:t>
            </w:r>
            <w:r w:rsidR="00344C68">
              <w:t xml:space="preserve"> (RL.6.2)</w:t>
            </w:r>
          </w:p>
          <w:p w14:paraId="172B6903" w14:textId="77777777" w:rsidR="000F1569" w:rsidRPr="009F6489" w:rsidRDefault="000F1569" w:rsidP="000F1569">
            <w:pPr>
              <w:pStyle w:val="EL95ptBodyText"/>
            </w:pPr>
            <w:r w:rsidRPr="009F6489">
              <w:t>I can determine the meaning of literal and figurative language (metaphors and similes) in literary text.</w:t>
            </w:r>
            <w:r w:rsidR="00344C68">
              <w:t xml:space="preserve"> (RL.6.4)</w:t>
            </w:r>
          </w:p>
          <w:p w14:paraId="77685B86" w14:textId="77777777" w:rsidR="000F1569" w:rsidRDefault="000F1569" w:rsidP="000F1569">
            <w:pPr>
              <w:pStyle w:val="EL95ptBodyText"/>
            </w:pPr>
            <w:r w:rsidRPr="009F6489">
              <w:t>I can analyze how an author</w:t>
            </w:r>
            <w:r w:rsidR="009C5C8E">
              <w:t>’</w:t>
            </w:r>
            <w:r w:rsidRPr="009F6489">
              <w:t>s word choice affects tone and meaning in a literary text.</w:t>
            </w:r>
            <w:r w:rsidR="00344C68">
              <w:t xml:space="preserve"> (RL.6.4)</w:t>
            </w:r>
          </w:p>
          <w:p w14:paraId="798C0FCC" w14:textId="77777777" w:rsidR="00F577DA" w:rsidRPr="009F6489" w:rsidRDefault="00F577DA" w:rsidP="000F1569">
            <w:pPr>
              <w:pStyle w:val="EL95ptBodyText"/>
            </w:pPr>
            <w:r w:rsidRPr="00F577DA">
              <w:t>I can analyze how a particular sentence, stanza, scene, or chapter fits in and contributes to the development of a literary text.</w:t>
            </w:r>
            <w:r>
              <w:t xml:space="preserve"> (RL.6.5)</w:t>
            </w:r>
          </w:p>
          <w:p w14:paraId="0D470983" w14:textId="77777777" w:rsidR="000F1569" w:rsidRPr="009F6489" w:rsidRDefault="000F1569" w:rsidP="000F1569">
            <w:pPr>
              <w:pStyle w:val="EL95ptBodyText"/>
            </w:pPr>
            <w:r w:rsidRPr="009F6489">
              <w:t>I can analyze figurative language, word relationships, and nuances in word meanings.</w:t>
            </w:r>
            <w:r w:rsidR="00344C68">
              <w:t xml:space="preserve"> (L.6.5)</w:t>
            </w:r>
          </w:p>
          <w:p w14:paraId="79449890" w14:textId="77777777" w:rsidR="000F1569" w:rsidRPr="009F6489" w:rsidRDefault="000F1569" w:rsidP="000F1569">
            <w:pPr>
              <w:pStyle w:val="EL95ptBodyText"/>
            </w:pPr>
            <w:r w:rsidRPr="009F6489">
              <w:t xml:space="preserve">I can interpret figures of speech in context (e.g., </w:t>
            </w:r>
            <w:r w:rsidRPr="009F6489">
              <w:rPr>
                <w:i/>
              </w:rPr>
              <w:t>personification</w:t>
            </w:r>
            <w:r w:rsidRPr="009F6489">
              <w:t>)</w:t>
            </w:r>
            <w:r w:rsidR="009C5C8E">
              <w:t>.</w:t>
            </w:r>
            <w:r w:rsidR="00344C68">
              <w:t xml:space="preserve"> (L.6.5a)</w:t>
            </w:r>
          </w:p>
          <w:p w14:paraId="579DD26F" w14:textId="77777777" w:rsidR="000F1569" w:rsidRPr="009F6489" w:rsidRDefault="000F1569" w:rsidP="000F1569">
            <w:pPr>
              <w:pStyle w:val="EL95ptBodyText"/>
            </w:pPr>
            <w:r w:rsidRPr="009F6489">
              <w:t xml:space="preserve">I can use the relationship between particular words to better understand each of the words (e.g., </w:t>
            </w:r>
            <w:r w:rsidRPr="009F6489">
              <w:rPr>
                <w:i/>
              </w:rPr>
              <w:t>cause/effect</w:t>
            </w:r>
            <w:r w:rsidR="0068406D" w:rsidRPr="00165C68">
              <w:t>,</w:t>
            </w:r>
            <w:r w:rsidRPr="009F6489">
              <w:rPr>
                <w:i/>
              </w:rPr>
              <w:t xml:space="preserve"> part/whole</w:t>
            </w:r>
            <w:r w:rsidR="0068406D" w:rsidRPr="00165C68">
              <w:t>,</w:t>
            </w:r>
            <w:r w:rsidRPr="009F6489">
              <w:rPr>
                <w:i/>
              </w:rPr>
              <w:t xml:space="preserve"> item/category</w:t>
            </w:r>
            <w:r w:rsidRPr="009F6489">
              <w:t>)</w:t>
            </w:r>
            <w:r w:rsidR="009C5C8E">
              <w:t>.</w:t>
            </w:r>
            <w:r w:rsidR="00344C68">
              <w:t>(L.6.5b)</w:t>
            </w:r>
          </w:p>
          <w:p w14:paraId="5C9ECB8F" w14:textId="77777777" w:rsidR="00135F5C" w:rsidRDefault="000F1569" w:rsidP="000F1569">
            <w:pPr>
              <w:pStyle w:val="EL95ptBodyText"/>
            </w:pPr>
            <w:r w:rsidRPr="009F6489">
              <w:t>I can distinguish among the connotations (associations) of words with similar denotations (definitions) (e.g., </w:t>
            </w:r>
            <w:r w:rsidRPr="009F6489">
              <w:rPr>
                <w:i/>
              </w:rPr>
              <w:t>stingy</w:t>
            </w:r>
            <w:r w:rsidR="0068406D" w:rsidRPr="00165C68">
              <w:t>,</w:t>
            </w:r>
            <w:r w:rsidRPr="009F6489">
              <w:rPr>
                <w:i/>
              </w:rPr>
              <w:t xml:space="preserve"> scrimping</w:t>
            </w:r>
            <w:r w:rsidR="0068406D" w:rsidRPr="00165C68">
              <w:t>,</w:t>
            </w:r>
            <w:r w:rsidRPr="009F6489">
              <w:rPr>
                <w:i/>
              </w:rPr>
              <w:t xml:space="preserve"> economical</w:t>
            </w:r>
            <w:r w:rsidR="0068406D" w:rsidRPr="00165C68">
              <w:t>,</w:t>
            </w:r>
            <w:r w:rsidRPr="009F6489">
              <w:rPr>
                <w:i/>
              </w:rPr>
              <w:t xml:space="preserve"> </w:t>
            </w:r>
            <w:proofErr w:type="spellStart"/>
            <w:r w:rsidRPr="009F6489">
              <w:rPr>
                <w:i/>
              </w:rPr>
              <w:t>unwasteful</w:t>
            </w:r>
            <w:proofErr w:type="spellEnd"/>
            <w:r w:rsidR="0068406D" w:rsidRPr="00165C68">
              <w:t>,</w:t>
            </w:r>
            <w:r w:rsidRPr="009F6489">
              <w:rPr>
                <w:i/>
              </w:rPr>
              <w:t xml:space="preserve"> thrifty</w:t>
            </w:r>
            <w:r w:rsidRPr="009F6489">
              <w:t>)</w:t>
            </w:r>
            <w:r w:rsidR="009C5C8E">
              <w:t>.</w:t>
            </w:r>
            <w:r w:rsidR="00344C68">
              <w:t xml:space="preserve"> (L.6.5c)</w:t>
            </w:r>
          </w:p>
          <w:p w14:paraId="52F4019E" w14:textId="77777777" w:rsidR="007D6447" w:rsidRDefault="007D6447" w:rsidP="000F1569">
            <w:pPr>
              <w:pStyle w:val="EL95ptBodyText"/>
            </w:pPr>
          </w:p>
        </w:tc>
      </w:tr>
      <w:tr w:rsidR="007D6447" w:rsidRPr="00E24093" w14:paraId="6D2F1326" w14:textId="77777777">
        <w:tc>
          <w:tcPr>
            <w:tcW w:w="9180" w:type="dxa"/>
            <w:shd w:val="clear" w:color="auto" w:fill="717073"/>
            <w:vAlign w:val="center"/>
          </w:tcPr>
          <w:p w14:paraId="6A2C7904" w14:textId="77777777" w:rsidR="007D6447" w:rsidRPr="00905694" w:rsidRDefault="007D6447" w:rsidP="009A1EAE">
            <w:pPr>
              <w:pStyle w:val="EL95ptHeadingWhite"/>
            </w:pPr>
            <w:r w:rsidRPr="00905694">
              <w:t>Supporting Learning Targets</w:t>
            </w:r>
          </w:p>
        </w:tc>
        <w:tc>
          <w:tcPr>
            <w:tcW w:w="5220" w:type="dxa"/>
            <w:shd w:val="clear" w:color="auto" w:fill="717073"/>
            <w:vAlign w:val="center"/>
          </w:tcPr>
          <w:p w14:paraId="472B8F8E" w14:textId="77777777" w:rsidR="007D6447" w:rsidRPr="00905694" w:rsidRDefault="007D6447" w:rsidP="009A1EAE">
            <w:pPr>
              <w:pStyle w:val="EL95ptHeadingWhite"/>
            </w:pPr>
            <w:r w:rsidRPr="00905694">
              <w:t>Ongoing Assessment</w:t>
            </w:r>
          </w:p>
        </w:tc>
      </w:tr>
      <w:tr w:rsidR="007D6447" w14:paraId="3C3CAE74" w14:textId="77777777">
        <w:tc>
          <w:tcPr>
            <w:tcW w:w="9180" w:type="dxa"/>
            <w:tcMar>
              <w:left w:w="115" w:type="dxa"/>
              <w:right w:w="115" w:type="dxa"/>
            </w:tcMar>
          </w:tcPr>
          <w:p w14:paraId="41FE8D78" w14:textId="77777777" w:rsidR="00344C68" w:rsidRDefault="00344C68" w:rsidP="00344C68">
            <w:pPr>
              <w:pStyle w:val="EL95ptBullet1"/>
            </w:pPr>
            <w:r>
              <w:t>I can read the monologue “</w:t>
            </w:r>
            <w:proofErr w:type="spellStart"/>
            <w:r>
              <w:t>Pask</w:t>
            </w:r>
            <w:proofErr w:type="spellEnd"/>
            <w:r w:rsidR="009C5C8E">
              <w:t>, the Runaway</w:t>
            </w:r>
            <w:r>
              <w:t xml:space="preserve">” for flow and for gist. </w:t>
            </w:r>
          </w:p>
          <w:p w14:paraId="5D860763" w14:textId="77777777" w:rsidR="007D6447" w:rsidRDefault="00344C68" w:rsidP="00344C68">
            <w:pPr>
              <w:pStyle w:val="EL95ptBullet1"/>
            </w:pPr>
            <w:r>
              <w:t>I can determine a theme based on details in the monologue “</w:t>
            </w:r>
            <w:proofErr w:type="spellStart"/>
            <w:r>
              <w:t>Pask</w:t>
            </w:r>
            <w:proofErr w:type="spellEnd"/>
            <w:r w:rsidR="009C5C8E">
              <w:t>, the Runaway</w:t>
            </w:r>
            <w:r>
              <w:t>.”</w:t>
            </w:r>
          </w:p>
          <w:p w14:paraId="79D65626" w14:textId="77777777" w:rsidR="00344C68" w:rsidRDefault="00344C68" w:rsidP="00344C68">
            <w:pPr>
              <w:pStyle w:val="EL95ptBullet1"/>
            </w:pPr>
            <w:r>
              <w:t>I can determine the meaning of figurative language in the monologue “</w:t>
            </w:r>
            <w:proofErr w:type="spellStart"/>
            <w:r>
              <w:t>Pask</w:t>
            </w:r>
            <w:proofErr w:type="spellEnd"/>
            <w:r w:rsidR="009C5C8E">
              <w:t>, the Runaway</w:t>
            </w:r>
            <w:r>
              <w:t xml:space="preserve">.” </w:t>
            </w:r>
          </w:p>
          <w:p w14:paraId="2EB3F34E" w14:textId="77777777" w:rsidR="00344C68" w:rsidRDefault="00344C68" w:rsidP="00344C68">
            <w:pPr>
              <w:pStyle w:val="EL95ptBullet1"/>
            </w:pPr>
            <w:r>
              <w:t>I can analyze how the author’s word choice affects the tone of the monologue “</w:t>
            </w:r>
            <w:proofErr w:type="spellStart"/>
            <w:r>
              <w:t>Pask</w:t>
            </w:r>
            <w:proofErr w:type="spellEnd"/>
            <w:r w:rsidR="009C5C8E">
              <w:t>, the Runaway</w:t>
            </w:r>
            <w:r>
              <w:t xml:space="preserve">.” </w:t>
            </w:r>
          </w:p>
          <w:p w14:paraId="4889C8C8" w14:textId="77777777" w:rsidR="00344C68" w:rsidRDefault="00344C68" w:rsidP="00344C68">
            <w:pPr>
              <w:pStyle w:val="EL95ptBullet1"/>
            </w:pPr>
            <w:r>
              <w:t xml:space="preserve">I can analyze how a single </w:t>
            </w:r>
            <w:r w:rsidRPr="00E21A2D">
              <w:t xml:space="preserve">stanza </w:t>
            </w:r>
            <w:r>
              <w:t>adds to the whole monologue.</w:t>
            </w:r>
          </w:p>
        </w:tc>
        <w:tc>
          <w:tcPr>
            <w:tcW w:w="5220" w:type="dxa"/>
          </w:tcPr>
          <w:p w14:paraId="68E88B80" w14:textId="77777777" w:rsidR="007D6447" w:rsidRPr="006E6568" w:rsidRDefault="00344C68" w:rsidP="007D6447">
            <w:pPr>
              <w:pStyle w:val="EL95ptBullet1"/>
            </w:pPr>
            <w:r>
              <w:t>Mid-Unit Assessment: Theme, Figurative Language</w:t>
            </w:r>
            <w:r w:rsidR="009C5C8E">
              <w:t>,</w:t>
            </w:r>
            <w:r>
              <w:t xml:space="preserve"> and Word Choice</w:t>
            </w:r>
          </w:p>
        </w:tc>
      </w:tr>
    </w:tbl>
    <w:p w14:paraId="7EFD62C4" w14:textId="77777777" w:rsidR="007D6447" w:rsidRDefault="007D6447" w:rsidP="007D6447">
      <w:pPr>
        <w:pStyle w:val="EL95ptBodyText"/>
      </w:pPr>
    </w:p>
    <w:p w14:paraId="59C2F61B" w14:textId="77777777" w:rsidR="007D6447" w:rsidRDefault="007D6447" w:rsidP="007D6447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9180"/>
      </w:tblGrid>
      <w:tr w:rsidR="007D6447" w:rsidRPr="00E24093" w14:paraId="37B5FB9A" w14:textId="77777777">
        <w:tc>
          <w:tcPr>
            <w:tcW w:w="5220" w:type="dxa"/>
            <w:shd w:val="clear" w:color="auto" w:fill="717073"/>
            <w:vAlign w:val="center"/>
          </w:tcPr>
          <w:p w14:paraId="27686238" w14:textId="77777777" w:rsidR="007D6447" w:rsidRPr="00426CA5" w:rsidRDefault="007D6447" w:rsidP="009A1EAE">
            <w:pPr>
              <w:pStyle w:val="EL95ptHeadingWhite"/>
            </w:pPr>
            <w:r>
              <w:lastRenderedPageBreak/>
              <w:br w:type="page"/>
            </w:r>
            <w:r w:rsidRPr="00426CA5">
              <w:t>Agenda</w:t>
            </w:r>
          </w:p>
        </w:tc>
        <w:tc>
          <w:tcPr>
            <w:tcW w:w="9180" w:type="dxa"/>
            <w:shd w:val="clear" w:color="auto" w:fill="717073"/>
            <w:vAlign w:val="center"/>
          </w:tcPr>
          <w:p w14:paraId="6A8CD436" w14:textId="77777777" w:rsidR="007D6447" w:rsidRPr="00426CA5" w:rsidRDefault="007D6447" w:rsidP="009A1EAE">
            <w:pPr>
              <w:pStyle w:val="EL95ptHeadingWhite"/>
            </w:pPr>
            <w:r w:rsidRPr="00426CA5">
              <w:t>Teaching Notes</w:t>
            </w:r>
          </w:p>
        </w:tc>
      </w:tr>
      <w:tr w:rsidR="007D6447" w14:paraId="721C4D0C" w14:textId="77777777">
        <w:tc>
          <w:tcPr>
            <w:tcW w:w="5220" w:type="dxa"/>
          </w:tcPr>
          <w:p w14:paraId="5B821092" w14:textId="77777777" w:rsidR="007D6447" w:rsidRPr="00B95F23" w:rsidRDefault="007D6447" w:rsidP="00C87D51">
            <w:pPr>
              <w:pStyle w:val="EL95ptNumberedList1"/>
            </w:pPr>
            <w:r w:rsidRPr="00B95F23">
              <w:t>Opening</w:t>
            </w:r>
          </w:p>
          <w:p w14:paraId="27C291C6" w14:textId="77777777" w:rsidR="00B41464" w:rsidRPr="00B95F23" w:rsidRDefault="00B41464" w:rsidP="00C87D51">
            <w:pPr>
              <w:pStyle w:val="EL95ptNumberedList2"/>
            </w:pPr>
            <w:r>
              <w:t>Unpacking Learning Targets (2 minutes)</w:t>
            </w:r>
          </w:p>
          <w:p w14:paraId="6E5F1F82" w14:textId="77777777" w:rsidR="007D6447" w:rsidRPr="00B95F23" w:rsidRDefault="007D6447" w:rsidP="00C87D51">
            <w:pPr>
              <w:pStyle w:val="EL95ptNumberedList1"/>
            </w:pPr>
            <w:r w:rsidRPr="00B95F23">
              <w:t>Work Time</w:t>
            </w:r>
          </w:p>
          <w:p w14:paraId="5248C279" w14:textId="77777777" w:rsidR="007D6447" w:rsidRPr="00B95F23" w:rsidRDefault="00A03B79" w:rsidP="00C87D51">
            <w:pPr>
              <w:pStyle w:val="EL95ptNumberedList2"/>
            </w:pPr>
            <w:r>
              <w:t>Mid-Unit Assessment (40</w:t>
            </w:r>
            <w:r w:rsidR="007D6447" w:rsidRPr="00B95F23">
              <w:t xml:space="preserve"> minutes)</w:t>
            </w:r>
          </w:p>
          <w:p w14:paraId="4C598CB9" w14:textId="77777777" w:rsidR="007D6447" w:rsidRPr="00B95F23" w:rsidRDefault="007D6447" w:rsidP="00C87D51">
            <w:pPr>
              <w:pStyle w:val="EL95ptNumberedList1"/>
            </w:pPr>
            <w:r w:rsidRPr="00B95F23">
              <w:t>Closing and Assessment</w:t>
            </w:r>
          </w:p>
          <w:p w14:paraId="22787D36" w14:textId="77777777" w:rsidR="007D6447" w:rsidRPr="00B95F23" w:rsidRDefault="00FD26B5" w:rsidP="00C87D51">
            <w:pPr>
              <w:pStyle w:val="EL95ptNumberedList2"/>
            </w:pPr>
            <w:r>
              <w:t>Reflecting on the Learning Targets</w:t>
            </w:r>
            <w:r w:rsidR="00B41464">
              <w:t xml:space="preserve"> (3</w:t>
            </w:r>
            <w:r w:rsidR="007D6447" w:rsidRPr="00B95F23">
              <w:t xml:space="preserve"> minutes)</w:t>
            </w:r>
          </w:p>
          <w:p w14:paraId="03683898" w14:textId="77777777" w:rsidR="007D6447" w:rsidRPr="00B95F23" w:rsidRDefault="007D6447" w:rsidP="00C87D51">
            <w:pPr>
              <w:pStyle w:val="EL95ptNumberedList1"/>
            </w:pPr>
            <w:r w:rsidRPr="00B95F23">
              <w:t>Homework</w:t>
            </w:r>
          </w:p>
          <w:p w14:paraId="504FC6A1" w14:textId="77777777" w:rsidR="00367B64" w:rsidRDefault="00C87D51" w:rsidP="00165C68">
            <w:pPr>
              <w:pStyle w:val="EL95ptNumberedList2"/>
            </w:pPr>
            <w:r>
              <w:t xml:space="preserve">Read the </w:t>
            </w:r>
            <w:r w:rsidR="00165C68">
              <w:t xml:space="preserve">other </w:t>
            </w:r>
            <w:r w:rsidR="009C5C8E">
              <w:t xml:space="preserve">three monologues </w:t>
            </w:r>
            <w:r w:rsidR="00165C68">
              <w:t xml:space="preserve">from </w:t>
            </w:r>
            <w:r w:rsidR="009C5C8E">
              <w:t xml:space="preserve">the Jigsaw. The four monologues involved in the Jigsaw were </w:t>
            </w:r>
            <w:r>
              <w:t xml:space="preserve">“Will, </w:t>
            </w:r>
            <w:r w:rsidR="009C5C8E">
              <w:t xml:space="preserve">the </w:t>
            </w:r>
            <w:r>
              <w:t>Plowboy</w:t>
            </w:r>
            <w:r w:rsidR="009C5C8E">
              <w:t>,</w:t>
            </w:r>
            <w:r>
              <w:t xml:space="preserve">” “Constance, </w:t>
            </w:r>
            <w:r w:rsidR="009C5C8E">
              <w:t xml:space="preserve">the </w:t>
            </w:r>
            <w:r>
              <w:t>Pilgrim</w:t>
            </w:r>
            <w:r w:rsidR="009C5C8E">
              <w:t>,</w:t>
            </w:r>
            <w:r>
              <w:t>” “</w:t>
            </w:r>
            <w:proofErr w:type="spellStart"/>
            <w:r>
              <w:t>Otho</w:t>
            </w:r>
            <w:proofErr w:type="spellEnd"/>
            <w:r>
              <w:t xml:space="preserve">, </w:t>
            </w:r>
            <w:r w:rsidR="009C5C8E">
              <w:t xml:space="preserve">the </w:t>
            </w:r>
            <w:r>
              <w:t>Miller’s Son</w:t>
            </w:r>
            <w:r w:rsidR="009C5C8E">
              <w:t>,</w:t>
            </w:r>
            <w:r w:rsidR="002508F8">
              <w:t>”</w:t>
            </w:r>
            <w:r>
              <w:t xml:space="preserve"> and “</w:t>
            </w:r>
            <w:proofErr w:type="spellStart"/>
            <w:r>
              <w:t>Lowdy</w:t>
            </w:r>
            <w:proofErr w:type="spellEnd"/>
            <w:r>
              <w:t xml:space="preserve">, </w:t>
            </w:r>
            <w:r w:rsidR="009C5C8E">
              <w:t xml:space="preserve">the </w:t>
            </w:r>
            <w:r>
              <w:t>Varlet’s Child.</w:t>
            </w:r>
            <w:r w:rsidR="009C5C8E">
              <w:t>”</w:t>
            </w:r>
          </w:p>
          <w:p w14:paraId="1F83FD29" w14:textId="77777777" w:rsidR="007D6447" w:rsidRPr="00BA15F9" w:rsidRDefault="007D6447" w:rsidP="000E319E">
            <w:pPr>
              <w:pStyle w:val="EL95ptNumberedList2"/>
              <w:numPr>
                <w:ilvl w:val="0"/>
                <w:numId w:val="0"/>
              </w:numPr>
              <w:ind w:left="576" w:hanging="288"/>
            </w:pPr>
          </w:p>
        </w:tc>
        <w:tc>
          <w:tcPr>
            <w:tcW w:w="9180" w:type="dxa"/>
          </w:tcPr>
          <w:p w14:paraId="2593CC3D" w14:textId="77777777" w:rsidR="007D6447" w:rsidRDefault="00B65892" w:rsidP="00FD26B5">
            <w:pPr>
              <w:pStyle w:val="EL95ptBullet1"/>
            </w:pPr>
            <w:r>
              <w:t xml:space="preserve">In this </w:t>
            </w:r>
            <w:r w:rsidR="009C5C8E">
              <w:t>mid</w:t>
            </w:r>
            <w:r>
              <w:t>-</w:t>
            </w:r>
            <w:r w:rsidR="009C5C8E">
              <w:t>unit assessment</w:t>
            </w:r>
            <w:r>
              <w:t xml:space="preserve">, students read </w:t>
            </w:r>
            <w:r w:rsidR="009C5C8E">
              <w:t xml:space="preserve">the </w:t>
            </w:r>
            <w:r>
              <w:t xml:space="preserve">monologue </w:t>
            </w:r>
            <w:r w:rsidR="009C5C8E">
              <w:t>“</w:t>
            </w:r>
            <w:proofErr w:type="spellStart"/>
            <w:r w:rsidR="009C5C8E">
              <w:t>Pask</w:t>
            </w:r>
            <w:proofErr w:type="spellEnd"/>
            <w:r w:rsidR="009C5C8E">
              <w:t>, the Runaway” in</w:t>
            </w:r>
            <w:r>
              <w:t xml:space="preserve"> </w:t>
            </w:r>
            <w:r w:rsidRPr="00B65892">
              <w:rPr>
                <w:i/>
              </w:rPr>
              <w:t>Good Masters! Sweet Ladies!</w:t>
            </w:r>
            <w:r>
              <w:t xml:space="preserve"> They are asked to determine the themes of adversity, identify and </w:t>
            </w:r>
            <w:r w:rsidR="000270F2">
              <w:t>interpret figurative</w:t>
            </w:r>
            <w:r>
              <w:t xml:space="preserve"> language, and consider how </w:t>
            </w:r>
            <w:r w:rsidR="00184E0C">
              <w:t xml:space="preserve">the </w:t>
            </w:r>
            <w:r>
              <w:t>author’s word choice affects tone and theme development.</w:t>
            </w:r>
            <w:r w:rsidR="009C5C8E">
              <w:t xml:space="preserve"> </w:t>
            </w:r>
            <w:r>
              <w:t xml:space="preserve">They will use graphic organizers identical to the ones they have been using to track theme and figurative language </w:t>
            </w:r>
            <w:r w:rsidR="00184E0C">
              <w:t>in previous lessons</w:t>
            </w:r>
            <w:r>
              <w:t>.</w:t>
            </w:r>
            <w:r w:rsidR="009C5C8E">
              <w:t xml:space="preserve"> </w:t>
            </w:r>
            <w:r>
              <w:t xml:space="preserve">Students are then asked a series of short </w:t>
            </w:r>
            <w:r w:rsidR="00184E0C">
              <w:t>constructed-</w:t>
            </w:r>
            <w:r>
              <w:t>response questions about word choice.</w:t>
            </w:r>
          </w:p>
          <w:p w14:paraId="320EF86F" w14:textId="77777777" w:rsidR="00B65892" w:rsidRDefault="00B65892" w:rsidP="00FD26B5">
            <w:pPr>
              <w:pStyle w:val="EL95ptBullet1"/>
            </w:pPr>
            <w:r>
              <w:t xml:space="preserve">For some students, this </w:t>
            </w:r>
            <w:r w:rsidR="00664564">
              <w:t>assessment may require more than</w:t>
            </w:r>
            <w:r w:rsidR="00A03B79">
              <w:t xml:space="preserve"> the 40</w:t>
            </w:r>
            <w:r>
              <w:t xml:space="preserve"> minutes allotted.</w:t>
            </w:r>
            <w:r w:rsidR="009C5C8E">
              <w:t xml:space="preserve"> </w:t>
            </w:r>
            <w:r>
              <w:t>C</w:t>
            </w:r>
            <w:r w:rsidR="000270F2">
              <w:t>o</w:t>
            </w:r>
            <w:r>
              <w:t>nsider providing time over multiple days if necessary.</w:t>
            </w:r>
          </w:p>
          <w:p w14:paraId="035D7D9D" w14:textId="77777777" w:rsidR="00F7138C" w:rsidRDefault="00F7138C" w:rsidP="00FD26B5">
            <w:pPr>
              <w:pStyle w:val="EL95ptBullet1"/>
            </w:pPr>
            <w:r>
              <w:t>The two-point rubric for scoring short responses is included to guide teachers in assessing the short answer questions</w:t>
            </w:r>
            <w:r w:rsidR="00416345">
              <w:t>.</w:t>
            </w:r>
          </w:p>
          <w:p w14:paraId="34A8A7DC" w14:textId="77777777" w:rsidR="00B65892" w:rsidRDefault="00B65892" w:rsidP="00FD26B5">
            <w:pPr>
              <w:pStyle w:val="EL95ptBullet1"/>
            </w:pPr>
            <w:r>
              <w:t>If students receive accommodations for assessment, communicate with the cooperative service providers regarding the practices of instruction in use during this study as well as the goals of the assessment.</w:t>
            </w:r>
          </w:p>
          <w:p w14:paraId="453C62C3" w14:textId="77777777" w:rsidR="00B65892" w:rsidRDefault="00B65892" w:rsidP="00FD26B5">
            <w:pPr>
              <w:pStyle w:val="EL95ptBullet1"/>
            </w:pPr>
            <w:r>
              <w:t xml:space="preserve">If students finish their </w:t>
            </w:r>
            <w:r w:rsidR="00184E0C">
              <w:t>a</w:t>
            </w:r>
            <w:r>
              <w:t>ssessment early, they may go back</w:t>
            </w:r>
            <w:r w:rsidR="008A2709">
              <w:t xml:space="preserve"> and read the three monolog</w:t>
            </w:r>
            <w:r w:rsidR="00664564">
              <w:t>ues from the Jigsaw lessons</w:t>
            </w:r>
            <w:r w:rsidR="008A2709">
              <w:t xml:space="preserve"> </w:t>
            </w:r>
            <w:r w:rsidR="00184E0C">
              <w:t xml:space="preserve">that </w:t>
            </w:r>
            <w:r w:rsidR="008A2709">
              <w:t>they did not read.</w:t>
            </w:r>
            <w:r>
              <w:t xml:space="preserve"> </w:t>
            </w:r>
          </w:p>
          <w:p w14:paraId="38A5A363" w14:textId="77777777" w:rsidR="008B1305" w:rsidRDefault="008B1305" w:rsidP="00FD26B5">
            <w:pPr>
              <w:pStyle w:val="EL95ptBullet1"/>
            </w:pPr>
            <w:r>
              <w:t>In advance:</w:t>
            </w:r>
            <w:r w:rsidR="009C5C8E">
              <w:t xml:space="preserve"> </w:t>
            </w:r>
            <w:r>
              <w:t>Consider students who need testing accommodations: extra time, separate location, scribe, etc.</w:t>
            </w:r>
          </w:p>
          <w:p w14:paraId="4579F0EB" w14:textId="77777777" w:rsidR="00184E0C" w:rsidRPr="005D445D" w:rsidRDefault="00184E0C" w:rsidP="00FD26B5">
            <w:pPr>
              <w:pStyle w:val="EL95ptBullet1"/>
            </w:pPr>
            <w:r>
              <w:t>Post: Learning targets</w:t>
            </w:r>
            <w:r w:rsidR="00660D96">
              <w:t xml:space="preserve"> on charts around the room.  Each learning target should have two columns below it labeled “Star” and “Step</w:t>
            </w:r>
            <w:r>
              <w:t>.</w:t>
            </w:r>
            <w:r w:rsidR="00660D96">
              <w:t xml:space="preserve">”  These will be used in the lesson to help students self-assess their progress.  (See </w:t>
            </w:r>
            <w:r w:rsidR="00416345">
              <w:t>s</w:t>
            </w:r>
            <w:r w:rsidR="00660D96">
              <w:t xml:space="preserve">upporting </w:t>
            </w:r>
            <w:r w:rsidR="00416345">
              <w:t>m</w:t>
            </w:r>
            <w:r w:rsidR="00660D96">
              <w:t xml:space="preserve">aterials). </w:t>
            </w:r>
          </w:p>
        </w:tc>
      </w:tr>
    </w:tbl>
    <w:p w14:paraId="42C4B1DB" w14:textId="77777777" w:rsidR="00367B64" w:rsidRDefault="007D6447" w:rsidP="00135F5C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0890"/>
      </w:tblGrid>
      <w:tr w:rsidR="007D6447" w14:paraId="10A73217" w14:textId="77777777">
        <w:tc>
          <w:tcPr>
            <w:tcW w:w="3510" w:type="dxa"/>
            <w:shd w:val="clear" w:color="auto" w:fill="717073"/>
            <w:vAlign w:val="center"/>
          </w:tcPr>
          <w:p w14:paraId="0EE7F900" w14:textId="77777777" w:rsidR="007D6447" w:rsidRPr="008066DB" w:rsidRDefault="007D6447" w:rsidP="009A1EAE">
            <w:pPr>
              <w:pStyle w:val="EL95ptHeadingWhite"/>
            </w:pPr>
            <w:r>
              <w:lastRenderedPageBreak/>
              <w:br w:type="page"/>
            </w:r>
            <w:r w:rsidRPr="008066DB">
              <w:t>Lesson Vocabulary</w:t>
            </w:r>
          </w:p>
        </w:tc>
        <w:tc>
          <w:tcPr>
            <w:tcW w:w="10890" w:type="dxa"/>
            <w:shd w:val="clear" w:color="auto" w:fill="717073"/>
            <w:vAlign w:val="center"/>
          </w:tcPr>
          <w:p w14:paraId="744831B0" w14:textId="77777777" w:rsidR="007D6447" w:rsidRPr="008066DB" w:rsidRDefault="007D6447" w:rsidP="009A1EAE">
            <w:pPr>
              <w:pStyle w:val="EL95ptHeadingWhite"/>
            </w:pPr>
            <w:r w:rsidRPr="008066DB">
              <w:t>Materials</w:t>
            </w:r>
          </w:p>
        </w:tc>
      </w:tr>
      <w:tr w:rsidR="007D6447" w:rsidRPr="00E24093" w14:paraId="26B015CF" w14:textId="77777777">
        <w:tc>
          <w:tcPr>
            <w:tcW w:w="3510" w:type="dxa"/>
          </w:tcPr>
          <w:p w14:paraId="79394749" w14:textId="77777777" w:rsidR="003C51E3" w:rsidRDefault="003C51E3" w:rsidP="002A2C65">
            <w:pPr>
              <w:pStyle w:val="EL95ptBodyText"/>
            </w:pPr>
            <w:r>
              <w:t>e</w:t>
            </w:r>
            <w:r w:rsidR="002A2C65">
              <w:t>xcerpt, assessment</w:t>
            </w:r>
            <w:r>
              <w:t>, flow, gist, theme,</w:t>
            </w:r>
            <w:r w:rsidR="00184E0C">
              <w:t xml:space="preserve"> </w:t>
            </w:r>
            <w:r>
              <w:t>figurative language, word choice, tone, stanza</w:t>
            </w:r>
          </w:p>
          <w:p w14:paraId="2570BECC" w14:textId="77777777" w:rsidR="007D6447" w:rsidRDefault="007D6447" w:rsidP="007D6447">
            <w:pPr>
              <w:pStyle w:val="EL95ptBodyText"/>
            </w:pPr>
          </w:p>
        </w:tc>
        <w:tc>
          <w:tcPr>
            <w:tcW w:w="10890" w:type="dxa"/>
          </w:tcPr>
          <w:p w14:paraId="71545493" w14:textId="77777777" w:rsidR="000270F2" w:rsidRPr="00F7138C" w:rsidRDefault="000270F2" w:rsidP="000270F2">
            <w:pPr>
              <w:pStyle w:val="EL95ptBullet1"/>
            </w:pPr>
            <w:r w:rsidRPr="009348F2">
              <w:t xml:space="preserve">Mid-Unit Assessment: </w:t>
            </w:r>
            <w:r>
              <w:t>Part 1</w:t>
            </w:r>
            <w:r w:rsidR="00184E0C">
              <w:t>,</w:t>
            </w:r>
            <w:r>
              <w:t xml:space="preserve"> </w:t>
            </w:r>
            <w:r w:rsidRPr="009348F2">
              <w:t>Theme</w:t>
            </w:r>
            <w:r w:rsidR="00322108">
              <w:t>s</w:t>
            </w:r>
            <w:r>
              <w:t xml:space="preserve"> of </w:t>
            </w:r>
            <w:r w:rsidRPr="00F7138C">
              <w:t xml:space="preserve">Adversity </w:t>
            </w:r>
            <w:r w:rsidR="002A2C65" w:rsidRPr="00F7138C">
              <w:t>(one per student)</w:t>
            </w:r>
          </w:p>
          <w:p w14:paraId="4B3D7BA5" w14:textId="77777777" w:rsidR="000270F2" w:rsidRPr="00F7138C" w:rsidRDefault="000270F2" w:rsidP="000270F2">
            <w:pPr>
              <w:pStyle w:val="EL95ptBullet1"/>
            </w:pPr>
            <w:r w:rsidRPr="00F7138C">
              <w:t>Mid-Unit Assessment: Part</w:t>
            </w:r>
            <w:r w:rsidR="00B004A5">
              <w:t>s 2a and 2b</w:t>
            </w:r>
            <w:r w:rsidR="00184E0C" w:rsidRPr="00F7138C">
              <w:t>,</w:t>
            </w:r>
            <w:r w:rsidRPr="00F7138C">
              <w:t xml:space="preserve"> Figurative Language and Word Choice in </w:t>
            </w:r>
            <w:r w:rsidRPr="00F7138C">
              <w:rPr>
                <w:i/>
              </w:rPr>
              <w:t>Good Masters</w:t>
            </w:r>
            <w:r w:rsidRPr="00F7138C">
              <w:t xml:space="preserve">, </w:t>
            </w:r>
            <w:r w:rsidRPr="00F7138C">
              <w:rPr>
                <w:i/>
              </w:rPr>
              <w:t>Sweet Ladies</w:t>
            </w:r>
            <w:r w:rsidRPr="00F7138C">
              <w:t>!</w:t>
            </w:r>
            <w:r w:rsidR="00423BA4" w:rsidRPr="00F7138C">
              <w:t xml:space="preserve"> </w:t>
            </w:r>
            <w:r w:rsidR="002A2C65" w:rsidRPr="00F7138C">
              <w:t>(one per student)</w:t>
            </w:r>
          </w:p>
          <w:p w14:paraId="10BD46AE" w14:textId="77777777" w:rsidR="00DC62B2" w:rsidRDefault="00DC62B2" w:rsidP="00DC62B2">
            <w:pPr>
              <w:pStyle w:val="EL95ptBullet1"/>
            </w:pPr>
            <w:r w:rsidRPr="008E0F9A">
              <w:rPr>
                <w:i/>
              </w:rPr>
              <w:t>Good Masters! Sweet Ladies!</w:t>
            </w:r>
            <w:r>
              <w:t xml:space="preserve"> (book; one per student)</w:t>
            </w:r>
          </w:p>
          <w:p w14:paraId="484D3D9A" w14:textId="77777777" w:rsidR="007D6447" w:rsidRDefault="00423BA4" w:rsidP="007D6447">
            <w:pPr>
              <w:pStyle w:val="EL95ptBullet1"/>
            </w:pPr>
            <w:r>
              <w:t>Sticky notes (five per student)</w:t>
            </w:r>
          </w:p>
          <w:p w14:paraId="56412638" w14:textId="77777777" w:rsidR="001022F4" w:rsidRPr="00B004A5" w:rsidRDefault="001022F4" w:rsidP="001022F4">
            <w:pPr>
              <w:pStyle w:val="EL95ptBullet1"/>
            </w:pPr>
            <w:r w:rsidRPr="00B004A5">
              <w:t xml:space="preserve">Mid-Unit Assessment: Part </w:t>
            </w:r>
            <w:r w:rsidR="00B004A5" w:rsidRPr="00B004A5">
              <w:t>1</w:t>
            </w:r>
            <w:r w:rsidRPr="00B004A5">
              <w:t>, Themes of Adversity (answers, for teacher reference)</w:t>
            </w:r>
          </w:p>
          <w:p w14:paraId="1C64140E" w14:textId="77777777" w:rsidR="00367B64" w:rsidRPr="00B004A5" w:rsidRDefault="001022F4" w:rsidP="00165C68">
            <w:pPr>
              <w:pStyle w:val="EL95ptBullet1"/>
            </w:pPr>
            <w:r w:rsidRPr="00B004A5">
              <w:t xml:space="preserve">Mid-Unit Assessment Parts </w:t>
            </w:r>
            <w:r w:rsidR="00B004A5" w:rsidRPr="00B004A5">
              <w:t>2a</w:t>
            </w:r>
            <w:r w:rsidRPr="00B004A5">
              <w:t xml:space="preserve"> and Part </w:t>
            </w:r>
            <w:r w:rsidR="00B004A5" w:rsidRPr="00B004A5">
              <w:t>2b</w:t>
            </w:r>
            <w:r w:rsidRPr="00B004A5">
              <w:t xml:space="preserve"> (answers, for teacher reference)</w:t>
            </w:r>
          </w:p>
          <w:p w14:paraId="46620B2B" w14:textId="77777777" w:rsidR="00F7138C" w:rsidRPr="00B004A5" w:rsidRDefault="00F7138C" w:rsidP="00165C68">
            <w:pPr>
              <w:pStyle w:val="EL95ptBullet1"/>
            </w:pPr>
            <w:r w:rsidRPr="00B004A5">
              <w:t>Two-Point Rubric</w:t>
            </w:r>
            <w:r w:rsidR="00416345" w:rsidRPr="00B004A5">
              <w:t xml:space="preserve"> (for teacher reference)</w:t>
            </w:r>
          </w:p>
          <w:p w14:paraId="3A533F4C" w14:textId="77777777" w:rsidR="00165C68" w:rsidRPr="005D445D" w:rsidRDefault="00416345" w:rsidP="00B004A5">
            <w:pPr>
              <w:pStyle w:val="EL95ptBullet1"/>
            </w:pPr>
            <w:r>
              <w:t>Chart paper for Learning Targets Stars and Steps chart (5 charts; one for each target; see Teaching Notes</w:t>
            </w:r>
            <w:r w:rsidR="00F7138C">
              <w:t xml:space="preserve">) </w:t>
            </w:r>
          </w:p>
        </w:tc>
      </w:tr>
    </w:tbl>
    <w:p w14:paraId="4C417FD0" w14:textId="77777777" w:rsidR="007D6447" w:rsidRDefault="007D6447" w:rsidP="007D6447">
      <w:pPr>
        <w:pStyle w:val="EL95ptBodyText"/>
      </w:pPr>
    </w:p>
    <w:p w14:paraId="07D131B2" w14:textId="77777777" w:rsidR="007D6447" w:rsidRDefault="007D6447" w:rsidP="007D6447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7D6447" w14:paraId="1EAF56D5" w14:textId="77777777">
        <w:tc>
          <w:tcPr>
            <w:tcW w:w="10890" w:type="dxa"/>
            <w:shd w:val="clear" w:color="auto" w:fill="717073"/>
            <w:vAlign w:val="center"/>
          </w:tcPr>
          <w:p w14:paraId="7F6C390D" w14:textId="77777777" w:rsidR="007D6447" w:rsidRPr="008066DB" w:rsidRDefault="007D6447" w:rsidP="009A1EAE">
            <w:pPr>
              <w:pStyle w:val="EL95ptHeadingWhite"/>
            </w:pPr>
            <w:r>
              <w:lastRenderedPageBreak/>
              <w:br w:type="page"/>
              <w:t>Opening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75D59B2F" w14:textId="77777777" w:rsidR="007D6447" w:rsidRPr="008066DB" w:rsidRDefault="007D6447" w:rsidP="009A1EAE">
            <w:pPr>
              <w:pStyle w:val="EL95ptHeadingWhite"/>
            </w:pPr>
            <w:r>
              <w:t>Meeting Students’ Needs</w:t>
            </w:r>
          </w:p>
        </w:tc>
      </w:tr>
      <w:tr w:rsidR="007D6447" w:rsidRPr="00E24093" w14:paraId="7D375C31" w14:textId="77777777">
        <w:tc>
          <w:tcPr>
            <w:tcW w:w="10890" w:type="dxa"/>
          </w:tcPr>
          <w:p w14:paraId="47A2ED7D" w14:textId="77777777" w:rsidR="0056661B" w:rsidRDefault="00A03B79" w:rsidP="0056661B">
            <w:pPr>
              <w:pStyle w:val="EL95ptBodyText"/>
              <w:rPr>
                <w:b/>
              </w:rPr>
            </w:pPr>
            <w:r>
              <w:rPr>
                <w:b/>
              </w:rPr>
              <w:t>A</w:t>
            </w:r>
            <w:r w:rsidR="00D9496C">
              <w:rPr>
                <w:b/>
              </w:rPr>
              <w:t xml:space="preserve">. </w:t>
            </w:r>
            <w:r w:rsidR="0056661B" w:rsidRPr="00D9496C">
              <w:rPr>
                <w:b/>
              </w:rPr>
              <w:t>Unpacking Learning Targets (2 minutes)</w:t>
            </w:r>
          </w:p>
          <w:p w14:paraId="507DB285" w14:textId="77777777" w:rsidR="00D9496C" w:rsidRPr="00D9496C" w:rsidRDefault="00322108" w:rsidP="00D9496C">
            <w:pPr>
              <w:pStyle w:val="EL95ptBullet1"/>
            </w:pPr>
            <w:r>
              <w:t>Direct student</w:t>
            </w:r>
            <w:r w:rsidR="00184E0C">
              <w:t>s’</w:t>
            </w:r>
            <w:r>
              <w:t xml:space="preserve"> attention to the posted learning targets and i</w:t>
            </w:r>
            <w:r w:rsidR="00D9496C">
              <w:t xml:space="preserve">nvite two volunteers to </w:t>
            </w:r>
            <w:r>
              <w:t>read</w:t>
            </w:r>
            <w:r w:rsidR="00D9496C">
              <w:t xml:space="preserve"> the</w:t>
            </w:r>
            <w:r w:rsidR="00184E0C">
              <w:t>m</w:t>
            </w:r>
            <w:r w:rsidR="00D9496C">
              <w:t xml:space="preserve"> aloud:</w:t>
            </w:r>
          </w:p>
          <w:p w14:paraId="0136778E" w14:textId="77777777" w:rsidR="00D9496C" w:rsidRPr="00660D96" w:rsidRDefault="00D9496C" w:rsidP="00D9496C">
            <w:pPr>
              <w:pStyle w:val="EL95ptBullet2Asterisk"/>
            </w:pPr>
            <w:r w:rsidRPr="00660D96">
              <w:t xml:space="preserve">“I can read </w:t>
            </w:r>
            <w:r w:rsidR="00660D96" w:rsidRPr="00660D96">
              <w:t>the</w:t>
            </w:r>
            <w:r w:rsidRPr="00660D96">
              <w:t xml:space="preserve"> monologue</w:t>
            </w:r>
            <w:r w:rsidR="00660D96" w:rsidRPr="00660D96">
              <w:t xml:space="preserve"> ‘</w:t>
            </w:r>
            <w:proofErr w:type="spellStart"/>
            <w:r w:rsidR="00660D96" w:rsidRPr="00660D96">
              <w:t>Pask</w:t>
            </w:r>
            <w:proofErr w:type="spellEnd"/>
            <w:r w:rsidR="00660D96" w:rsidRPr="00660D96">
              <w:t>, the Runaway’</w:t>
            </w:r>
            <w:r w:rsidRPr="00660D96">
              <w:t xml:space="preserve"> for flow and for gist.” </w:t>
            </w:r>
          </w:p>
          <w:p w14:paraId="219530E5" w14:textId="77777777" w:rsidR="007D6447" w:rsidRPr="00660D96" w:rsidRDefault="00D9496C" w:rsidP="00D9496C">
            <w:pPr>
              <w:pStyle w:val="EL95ptBullet2Asterisk"/>
            </w:pPr>
            <w:r w:rsidRPr="00660D96">
              <w:t>“I can determine a theme based on details in the monologue</w:t>
            </w:r>
            <w:r w:rsidR="00660D96" w:rsidRPr="00660D96">
              <w:t xml:space="preserve"> ‘</w:t>
            </w:r>
            <w:proofErr w:type="spellStart"/>
            <w:r w:rsidR="00660D96" w:rsidRPr="00660D96">
              <w:t>Pask</w:t>
            </w:r>
            <w:proofErr w:type="spellEnd"/>
            <w:r w:rsidR="00660D96" w:rsidRPr="00660D96">
              <w:t>, the Runaway</w:t>
            </w:r>
            <w:r w:rsidRPr="00660D96">
              <w:t>.</w:t>
            </w:r>
            <w:r w:rsidR="00660D96" w:rsidRPr="00660D96">
              <w:t>’</w:t>
            </w:r>
            <w:r w:rsidRPr="00660D96">
              <w:t>”</w:t>
            </w:r>
          </w:p>
          <w:p w14:paraId="73817E68" w14:textId="77777777" w:rsidR="00D9496C" w:rsidRDefault="00D9496C" w:rsidP="00D9496C">
            <w:pPr>
              <w:pStyle w:val="EL95ptBullet2Asterisk"/>
            </w:pPr>
            <w:r w:rsidRPr="00660D96">
              <w:t xml:space="preserve">“I can determine the meaning of figurative language in the monologue </w:t>
            </w:r>
            <w:r w:rsidR="00184E0C" w:rsidRPr="00660D96">
              <w:t>‘</w:t>
            </w:r>
            <w:proofErr w:type="spellStart"/>
            <w:r>
              <w:t>Pask</w:t>
            </w:r>
            <w:proofErr w:type="spellEnd"/>
            <w:r w:rsidR="00184E0C">
              <w:t>, the Runaway</w:t>
            </w:r>
            <w:r>
              <w:t>.</w:t>
            </w:r>
            <w:r w:rsidR="00184E0C">
              <w:t>’</w:t>
            </w:r>
            <w:r>
              <w:t xml:space="preserve">” </w:t>
            </w:r>
          </w:p>
          <w:p w14:paraId="49DB507B" w14:textId="77777777" w:rsidR="00D9496C" w:rsidRDefault="00D9496C" w:rsidP="00D9496C">
            <w:pPr>
              <w:pStyle w:val="EL95ptBullet2Asterisk"/>
            </w:pPr>
            <w:r>
              <w:t xml:space="preserve">“I can analyze how the author’s word choice affects the tone of the monologue </w:t>
            </w:r>
            <w:r w:rsidR="00184E0C">
              <w:t>‘</w:t>
            </w:r>
            <w:proofErr w:type="spellStart"/>
            <w:r>
              <w:t>Pask</w:t>
            </w:r>
            <w:proofErr w:type="spellEnd"/>
            <w:r w:rsidR="00184E0C">
              <w:t>, the Runaway</w:t>
            </w:r>
            <w:r>
              <w:t>.</w:t>
            </w:r>
            <w:r w:rsidR="00184E0C">
              <w:t>’</w:t>
            </w:r>
            <w:r>
              <w:t xml:space="preserve">” </w:t>
            </w:r>
          </w:p>
          <w:p w14:paraId="7DAB681B" w14:textId="77777777" w:rsidR="00423BA4" w:rsidRDefault="00D9496C" w:rsidP="00423BA4">
            <w:pPr>
              <w:pStyle w:val="EL95ptBullet2Asterisk"/>
            </w:pPr>
            <w:r>
              <w:t xml:space="preserve">“I can analyze how a single </w:t>
            </w:r>
            <w:r w:rsidRPr="00E21A2D">
              <w:t xml:space="preserve">stanza </w:t>
            </w:r>
            <w:r>
              <w:t>adds to the whole monologue.”</w:t>
            </w:r>
          </w:p>
          <w:p w14:paraId="33C5C374" w14:textId="77777777" w:rsidR="00423BA4" w:rsidRDefault="00423BA4" w:rsidP="00D9496C">
            <w:pPr>
              <w:pStyle w:val="EL95ptBullet1"/>
            </w:pPr>
            <w:r>
              <w:t>Underline the key vocabulary words</w:t>
            </w:r>
            <w:r w:rsidR="00184E0C">
              <w:t xml:space="preserve"> and phrases</w:t>
            </w:r>
            <w:r>
              <w:t>:</w:t>
            </w:r>
            <w:r w:rsidR="009C5C8E">
              <w:t xml:space="preserve"> </w:t>
            </w:r>
            <w:r w:rsidR="0068406D" w:rsidRPr="00165C68">
              <w:rPr>
                <w:i/>
              </w:rPr>
              <w:t>flow</w:t>
            </w:r>
            <w:r>
              <w:t xml:space="preserve">, </w:t>
            </w:r>
            <w:r w:rsidR="0068406D" w:rsidRPr="00165C68">
              <w:rPr>
                <w:i/>
              </w:rPr>
              <w:t>gist</w:t>
            </w:r>
            <w:r>
              <w:t xml:space="preserve">, </w:t>
            </w:r>
            <w:r w:rsidR="0068406D" w:rsidRPr="00165C68">
              <w:rPr>
                <w:i/>
              </w:rPr>
              <w:t>theme</w:t>
            </w:r>
            <w:r>
              <w:t>,</w:t>
            </w:r>
            <w:r w:rsidR="003C51E3">
              <w:t xml:space="preserve"> </w:t>
            </w:r>
            <w:r w:rsidR="0068406D" w:rsidRPr="00165C68">
              <w:rPr>
                <w:i/>
              </w:rPr>
              <w:t>figurative language</w:t>
            </w:r>
            <w:r w:rsidR="003C51E3">
              <w:t xml:space="preserve">, </w:t>
            </w:r>
            <w:r w:rsidR="0068406D" w:rsidRPr="00165C68">
              <w:rPr>
                <w:i/>
              </w:rPr>
              <w:t>word choice</w:t>
            </w:r>
            <w:r w:rsidR="003C51E3">
              <w:t xml:space="preserve">, </w:t>
            </w:r>
            <w:r w:rsidR="0068406D" w:rsidRPr="00165C68">
              <w:rPr>
                <w:i/>
              </w:rPr>
              <w:t>tone</w:t>
            </w:r>
            <w:r w:rsidR="00AC62B7">
              <w:t>,</w:t>
            </w:r>
            <w:r w:rsidR="003C51E3">
              <w:t xml:space="preserve"> and </w:t>
            </w:r>
            <w:r w:rsidR="0068406D" w:rsidRPr="00165C68">
              <w:rPr>
                <w:i/>
              </w:rPr>
              <w:t>stanza</w:t>
            </w:r>
            <w:r w:rsidR="003C51E3">
              <w:t>.</w:t>
            </w:r>
          </w:p>
          <w:p w14:paraId="44E8057E" w14:textId="77777777" w:rsidR="00D9496C" w:rsidRDefault="00D9496C" w:rsidP="00165C68">
            <w:pPr>
              <w:pStyle w:val="EL95ptBullet1"/>
            </w:pPr>
            <w:r>
              <w:t>Remind students</w:t>
            </w:r>
            <w:r w:rsidR="00184E0C">
              <w:t xml:space="preserve"> that</w:t>
            </w:r>
            <w:r>
              <w:t xml:space="preserve"> these </w:t>
            </w:r>
            <w:r w:rsidR="00165C68">
              <w:t xml:space="preserve">targets are very similar to the targets they have been working on for a number of days. </w:t>
            </w:r>
            <w:r>
              <w:t>Today</w:t>
            </w:r>
            <w:r w:rsidR="00322108">
              <w:t>,</w:t>
            </w:r>
            <w:r>
              <w:t xml:space="preserve"> they will show how well they </w:t>
            </w:r>
            <w:r w:rsidR="00322108">
              <w:t>hav</w:t>
            </w:r>
            <w:r>
              <w:t>e</w:t>
            </w:r>
            <w:r w:rsidR="00322108">
              <w:t xml:space="preserve"> mastered</w:t>
            </w:r>
            <w:r>
              <w:t xml:space="preserve"> these targets </w:t>
            </w:r>
            <w:r w:rsidR="00322108">
              <w:t xml:space="preserve">on an </w:t>
            </w:r>
            <w:r>
              <w:t>independent assessment.</w:t>
            </w:r>
            <w:r w:rsidR="009C5C8E">
              <w:t xml:space="preserve"> </w:t>
            </w:r>
            <w:r w:rsidR="004032EF">
              <w:t xml:space="preserve">Explain </w:t>
            </w:r>
            <w:r w:rsidR="00184E0C">
              <w:t xml:space="preserve">that </w:t>
            </w:r>
            <w:r w:rsidR="004032EF">
              <w:t xml:space="preserve">the </w:t>
            </w:r>
            <w:r w:rsidR="00423BA4">
              <w:t xml:space="preserve">assessment will ask them to do </w:t>
            </w:r>
            <w:r w:rsidR="004032EF">
              <w:t xml:space="preserve">many of the things they have </w:t>
            </w:r>
            <w:r w:rsidR="00184E0C">
              <w:t>done</w:t>
            </w:r>
            <w:r w:rsidR="004032EF">
              <w:t xml:space="preserve"> in previous lessons.</w:t>
            </w:r>
            <w:r w:rsidR="009C5C8E">
              <w:t xml:space="preserve"> </w:t>
            </w:r>
          </w:p>
        </w:tc>
        <w:tc>
          <w:tcPr>
            <w:tcW w:w="3510" w:type="dxa"/>
          </w:tcPr>
          <w:p w14:paraId="14279023" w14:textId="77777777" w:rsidR="002D51CB" w:rsidRDefault="005B665A" w:rsidP="002D51CB">
            <w:pPr>
              <w:pStyle w:val="EL95ptBullet1"/>
            </w:pPr>
            <w:r>
              <w:t>Learning targets are a research-based strategy that helps all studen</w:t>
            </w:r>
            <w:r w:rsidR="00423BA4">
              <w:t>ts, especially challenged lea</w:t>
            </w:r>
            <w:r>
              <w:t>ners.</w:t>
            </w:r>
          </w:p>
          <w:p w14:paraId="4CD14EA1" w14:textId="77777777" w:rsidR="005B665A" w:rsidRDefault="005B665A" w:rsidP="002D51CB">
            <w:pPr>
              <w:pStyle w:val="EL95ptBullet1"/>
            </w:pPr>
            <w:r>
              <w:t xml:space="preserve">Posting learning targets allows </w:t>
            </w:r>
            <w:r w:rsidR="00184E0C">
              <w:t xml:space="preserve">students </w:t>
            </w:r>
            <w:r>
              <w:t>to reference them throughout the lesson to check their understanding.</w:t>
            </w:r>
            <w:r w:rsidR="009C5C8E">
              <w:t xml:space="preserve"> </w:t>
            </w:r>
            <w:r>
              <w:t xml:space="preserve">The targets also </w:t>
            </w:r>
            <w:r w:rsidR="00423BA4">
              <w:t>provide</w:t>
            </w:r>
            <w:r>
              <w:t xml:space="preserve"> reminder</w:t>
            </w:r>
            <w:r w:rsidR="001432AB">
              <w:t>s</w:t>
            </w:r>
            <w:r>
              <w:t xml:space="preserve"> to students and teachers about th</w:t>
            </w:r>
            <w:r w:rsidR="00423BA4">
              <w:t>e</w:t>
            </w:r>
            <w:r>
              <w:t xml:space="preserve"> intended learning behind a given lesson or </w:t>
            </w:r>
            <w:r w:rsidR="00423BA4">
              <w:t>activity.</w:t>
            </w:r>
          </w:p>
          <w:p w14:paraId="14C24E02" w14:textId="77777777" w:rsidR="002D51CB" w:rsidRPr="005D445D" w:rsidRDefault="005B665A" w:rsidP="009A1EAE">
            <w:pPr>
              <w:pStyle w:val="EL95ptBullet1"/>
            </w:pPr>
            <w:r>
              <w:t>Discussing and clarifying the language of learning targets helps build academic vocabulary.</w:t>
            </w:r>
          </w:p>
        </w:tc>
      </w:tr>
    </w:tbl>
    <w:p w14:paraId="4FD8D037" w14:textId="77777777" w:rsidR="009A1EAE" w:rsidRDefault="009A1EAE" w:rsidP="00F577DA">
      <w:pPr>
        <w:pStyle w:val="ELPageHeading2"/>
        <w:jc w:val="left"/>
      </w:pPr>
    </w:p>
    <w:p w14:paraId="4BB8B71B" w14:textId="77777777" w:rsidR="007D6447" w:rsidRPr="00750B32" w:rsidRDefault="009A1EAE" w:rsidP="00750B32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7D6447" w14:paraId="5ECA7C11" w14:textId="77777777">
        <w:tc>
          <w:tcPr>
            <w:tcW w:w="10890" w:type="dxa"/>
            <w:shd w:val="clear" w:color="auto" w:fill="717073"/>
            <w:vAlign w:val="center"/>
          </w:tcPr>
          <w:p w14:paraId="08555A95" w14:textId="77777777" w:rsidR="007D6447" w:rsidRPr="009B1536" w:rsidRDefault="007D6447" w:rsidP="009A1EAE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4D80BC74" w14:textId="77777777" w:rsidR="007D6447" w:rsidRPr="008066DB" w:rsidRDefault="007D6447" w:rsidP="009A1EAE">
            <w:pPr>
              <w:pStyle w:val="EL95ptHeadingWhite"/>
            </w:pPr>
            <w:r w:rsidRPr="009B1536">
              <w:t>Meeting Students’ Needs</w:t>
            </w:r>
          </w:p>
        </w:tc>
      </w:tr>
      <w:tr w:rsidR="007D6447" w:rsidRPr="00E24093" w14:paraId="3BEE27AA" w14:textId="77777777">
        <w:tc>
          <w:tcPr>
            <w:tcW w:w="10890" w:type="dxa"/>
          </w:tcPr>
          <w:p w14:paraId="19066E6C" w14:textId="77777777" w:rsidR="000E319E" w:rsidRPr="00B95F23" w:rsidRDefault="007D6447" w:rsidP="000E319E">
            <w:pPr>
              <w:pStyle w:val="EL95ptBodyText"/>
            </w:pPr>
            <w:r w:rsidRPr="000E319E">
              <w:rPr>
                <w:b/>
              </w:rPr>
              <w:t>A</w:t>
            </w:r>
            <w:r w:rsidRPr="003E445B">
              <w:rPr>
                <w:b/>
              </w:rPr>
              <w:t xml:space="preserve">. </w:t>
            </w:r>
            <w:r w:rsidR="00A03B79">
              <w:rPr>
                <w:b/>
              </w:rPr>
              <w:t>Mid-Unit Assessment (40</w:t>
            </w:r>
            <w:r w:rsidR="000E319E" w:rsidRPr="003E445B">
              <w:rPr>
                <w:b/>
              </w:rPr>
              <w:t xml:space="preserve"> minutes)</w:t>
            </w:r>
          </w:p>
          <w:p w14:paraId="26C6DB56" w14:textId="77777777" w:rsidR="00383BF4" w:rsidRDefault="00D9496C" w:rsidP="002D51CB">
            <w:pPr>
              <w:pStyle w:val="EL95ptBullet1"/>
            </w:pPr>
            <w:r>
              <w:t xml:space="preserve">Distribute </w:t>
            </w:r>
            <w:r w:rsidR="00383BF4">
              <w:t>the following to each student:</w:t>
            </w:r>
          </w:p>
          <w:p w14:paraId="35D92B43" w14:textId="77777777" w:rsidR="00367B64" w:rsidRPr="00165C68" w:rsidRDefault="0068406D" w:rsidP="00165C68">
            <w:pPr>
              <w:pStyle w:val="EL95ptBullet2"/>
              <w:rPr>
                <w:b/>
              </w:rPr>
            </w:pPr>
            <w:r w:rsidRPr="00165C68">
              <w:rPr>
                <w:b/>
              </w:rPr>
              <w:t xml:space="preserve">Mid-Unit Assessment: Part </w:t>
            </w:r>
            <w:r w:rsidR="00B004A5">
              <w:rPr>
                <w:b/>
              </w:rPr>
              <w:t>1</w:t>
            </w:r>
            <w:r w:rsidRPr="00165C68">
              <w:rPr>
                <w:b/>
              </w:rPr>
              <w:t xml:space="preserve">, Themes of Adversity, </w:t>
            </w:r>
          </w:p>
          <w:p w14:paraId="675D8BF2" w14:textId="77777777" w:rsidR="00367B64" w:rsidRPr="00165C68" w:rsidRDefault="0068406D" w:rsidP="00165C68">
            <w:pPr>
              <w:pStyle w:val="EL95ptBullet2"/>
              <w:rPr>
                <w:b/>
              </w:rPr>
            </w:pPr>
            <w:r w:rsidRPr="00165C68">
              <w:rPr>
                <w:b/>
              </w:rPr>
              <w:t xml:space="preserve">Mid-Unit Assessment Part </w:t>
            </w:r>
            <w:r w:rsidR="00B004A5">
              <w:rPr>
                <w:b/>
              </w:rPr>
              <w:t>2a and Part 2b</w:t>
            </w:r>
            <w:r w:rsidRPr="00165C68">
              <w:rPr>
                <w:b/>
              </w:rPr>
              <w:t xml:space="preserve">, Figurative Language and Word Choice in </w:t>
            </w:r>
            <w:r w:rsidRPr="00165C68">
              <w:rPr>
                <w:b/>
                <w:i/>
              </w:rPr>
              <w:t>Good Masters! Sweet Ladies!</w:t>
            </w:r>
          </w:p>
          <w:p w14:paraId="0ACE9E41" w14:textId="77777777" w:rsidR="00383BF4" w:rsidRDefault="004032EF" w:rsidP="000E319E">
            <w:pPr>
              <w:pStyle w:val="EL95ptBullet1"/>
              <w:rPr>
                <w:i/>
              </w:rPr>
            </w:pPr>
            <w:r>
              <w:t xml:space="preserve">Tell students that in this </w:t>
            </w:r>
            <w:r w:rsidR="00184E0C">
              <w:t>a</w:t>
            </w:r>
            <w:r>
              <w:t xml:space="preserve">ssessment, they will focus on </w:t>
            </w:r>
            <w:r w:rsidR="00383BF4">
              <w:t>the monologue they read last night for homework:</w:t>
            </w:r>
            <w:r>
              <w:t xml:space="preserve"> “</w:t>
            </w:r>
            <w:proofErr w:type="spellStart"/>
            <w:r>
              <w:t>Pask</w:t>
            </w:r>
            <w:proofErr w:type="spellEnd"/>
            <w:r>
              <w:t xml:space="preserve">, </w:t>
            </w:r>
            <w:r w:rsidR="00184E0C">
              <w:t xml:space="preserve">the </w:t>
            </w:r>
            <w:r>
              <w:t xml:space="preserve">Runaway” from </w:t>
            </w:r>
            <w:r w:rsidR="0068406D" w:rsidRPr="00165C68">
              <w:rPr>
                <w:b/>
                <w:i/>
              </w:rPr>
              <w:t>Good Masters! Sweet Ladies!</w:t>
            </w:r>
            <w:r w:rsidR="009C5C8E">
              <w:rPr>
                <w:i/>
              </w:rPr>
              <w:t xml:space="preserve"> </w:t>
            </w:r>
            <w:r w:rsidR="00184E0C">
              <w:t>They will be asked</w:t>
            </w:r>
            <w:r w:rsidR="002E72C3">
              <w:t xml:space="preserve"> to interpret literal and figurative language, as well as how the author’s word choice affects the tone of the monologue.</w:t>
            </w:r>
          </w:p>
          <w:p w14:paraId="3399E733" w14:textId="77777777" w:rsidR="004032EF" w:rsidRPr="00C0417A" w:rsidRDefault="004032EF" w:rsidP="000E319E">
            <w:pPr>
              <w:pStyle w:val="EL95ptBullet1"/>
              <w:rPr>
                <w:i/>
              </w:rPr>
            </w:pPr>
            <w:r>
              <w:t xml:space="preserve">Invite students to open </w:t>
            </w:r>
            <w:r w:rsidR="0068406D" w:rsidRPr="00165C68">
              <w:rPr>
                <w:i/>
              </w:rPr>
              <w:t xml:space="preserve">Good Masters! Sweet Ladies! </w:t>
            </w:r>
            <w:r w:rsidRPr="00184E0C">
              <w:t>to</w:t>
            </w:r>
            <w:r>
              <w:t xml:space="preserve"> page 62.</w:t>
            </w:r>
            <w:r w:rsidR="009C5C8E">
              <w:t xml:space="preserve"> </w:t>
            </w:r>
          </w:p>
          <w:p w14:paraId="32476339" w14:textId="77777777" w:rsidR="004032EF" w:rsidRPr="002D51CB" w:rsidRDefault="004032EF" w:rsidP="000E319E">
            <w:pPr>
              <w:pStyle w:val="EL95ptBullet1"/>
              <w:rPr>
                <w:i/>
              </w:rPr>
            </w:pPr>
            <w:r>
              <w:t xml:space="preserve">Remind </w:t>
            </w:r>
            <w:r w:rsidR="00933BF2">
              <w:t xml:space="preserve">them </w:t>
            </w:r>
            <w:r>
              <w:t>of al</w:t>
            </w:r>
            <w:r w:rsidR="002D51CB">
              <w:t>l of their great discussions in the previous lessons</w:t>
            </w:r>
            <w:r w:rsidR="00383BF4">
              <w:t>. Note that</w:t>
            </w:r>
            <w:r w:rsidR="00DB4BF4">
              <w:t xml:space="preserve"> their discussions analyzing </w:t>
            </w:r>
            <w:r w:rsidR="002D51CB">
              <w:t>theme, figura</w:t>
            </w:r>
            <w:r w:rsidR="00DB4BF4">
              <w:t xml:space="preserve">tive language, and word choice helped them to understand how the author of </w:t>
            </w:r>
            <w:r w:rsidR="0068406D" w:rsidRPr="00165C68">
              <w:rPr>
                <w:i/>
              </w:rPr>
              <w:t>Good Masters! Sweet Ladies!</w:t>
            </w:r>
            <w:r w:rsidR="00DB4BF4">
              <w:t xml:space="preserve"> brought the monologues to life</w:t>
            </w:r>
            <w:r w:rsidR="00933BF2">
              <w:t>,</w:t>
            </w:r>
            <w:r w:rsidR="00DB4BF4">
              <w:t xml:space="preserve"> </w:t>
            </w:r>
            <w:r w:rsidR="00933BF2">
              <w:t>a</w:t>
            </w:r>
            <w:r w:rsidR="002E72C3">
              <w:t>nd this work served as great preparation for this assessment.</w:t>
            </w:r>
            <w:r w:rsidR="00DB4BF4">
              <w:t xml:space="preserve"> </w:t>
            </w:r>
          </w:p>
          <w:p w14:paraId="77B6576C" w14:textId="77777777" w:rsidR="00F577DA" w:rsidRPr="002E72C3" w:rsidRDefault="00F577DA" w:rsidP="00F10733">
            <w:pPr>
              <w:pStyle w:val="EL95ptBullet1"/>
              <w:rPr>
                <w:i/>
              </w:rPr>
            </w:pPr>
            <w:r>
              <w:t>Tell students that “</w:t>
            </w:r>
            <w:proofErr w:type="spellStart"/>
            <w:r>
              <w:t>Pask</w:t>
            </w:r>
            <w:proofErr w:type="spellEnd"/>
            <w:r>
              <w:t>, the Runaway” is written in prose.</w:t>
            </w:r>
            <w:r w:rsidR="009C5C8E">
              <w:t xml:space="preserve"> </w:t>
            </w:r>
            <w:r>
              <w:t xml:space="preserve">It is not as poetic </w:t>
            </w:r>
            <w:r w:rsidR="00383BF4">
              <w:t xml:space="preserve">as </w:t>
            </w:r>
            <w:r>
              <w:t xml:space="preserve">some of the other monologues. This, perhaps, reflects </w:t>
            </w:r>
            <w:r w:rsidR="00383BF4">
              <w:t xml:space="preserve">the idea that </w:t>
            </w:r>
            <w:proofErr w:type="spellStart"/>
            <w:r w:rsidR="00383BF4">
              <w:t>Pask</w:t>
            </w:r>
            <w:proofErr w:type="spellEnd"/>
            <w:r w:rsidR="00383BF4">
              <w:t xml:space="preserve"> was born in a</w:t>
            </w:r>
            <w:r>
              <w:t xml:space="preserve"> lower social </w:t>
            </w:r>
            <w:r w:rsidR="00933BF2">
              <w:t>class</w:t>
            </w:r>
            <w:r>
              <w:t xml:space="preserve">. </w:t>
            </w:r>
          </w:p>
          <w:p w14:paraId="2944C2A5" w14:textId="77777777" w:rsidR="002D51CB" w:rsidRPr="002D51CB" w:rsidRDefault="002D51CB" w:rsidP="000E319E">
            <w:pPr>
              <w:pStyle w:val="EL95ptBullet1"/>
              <w:rPr>
                <w:i/>
              </w:rPr>
            </w:pPr>
            <w:r>
              <w:t>Remind the class that because this is an assessment, it is to be completed independently.</w:t>
            </w:r>
            <w:r w:rsidR="009C5C8E">
              <w:t xml:space="preserve"> </w:t>
            </w:r>
            <w:r>
              <w:t>However, if students need assistance, they should raise their hand to speak with a teacher.</w:t>
            </w:r>
          </w:p>
          <w:p w14:paraId="4DEC09E2" w14:textId="77777777" w:rsidR="002D51CB" w:rsidRPr="002D51CB" w:rsidRDefault="002D51CB" w:rsidP="000E319E">
            <w:pPr>
              <w:pStyle w:val="EL95ptBullet1"/>
              <w:rPr>
                <w:i/>
              </w:rPr>
            </w:pPr>
            <w:r>
              <w:t>Tell students they will have 35 minutes to complete this assessment.</w:t>
            </w:r>
          </w:p>
          <w:p w14:paraId="73440A0D" w14:textId="77777777" w:rsidR="002D51CB" w:rsidRPr="002D51CB" w:rsidRDefault="002D51CB" w:rsidP="000E319E">
            <w:pPr>
              <w:pStyle w:val="EL95ptBullet1"/>
              <w:rPr>
                <w:i/>
              </w:rPr>
            </w:pPr>
            <w:r>
              <w:t xml:space="preserve">Circulate and </w:t>
            </w:r>
            <w:r w:rsidR="003C51E3">
              <w:t>support</w:t>
            </w:r>
            <w:r>
              <w:t xml:space="preserve"> them as they work.</w:t>
            </w:r>
            <w:r w:rsidR="009C5C8E">
              <w:t xml:space="preserve"> </w:t>
            </w:r>
            <w:r>
              <w:t>During an assessment, your prompting should be minimal.</w:t>
            </w:r>
          </w:p>
          <w:p w14:paraId="14428498" w14:textId="77777777" w:rsidR="007D6447" w:rsidRPr="009B1536" w:rsidRDefault="002D51CB" w:rsidP="009A1EAE">
            <w:pPr>
              <w:pStyle w:val="EL95ptBullet1"/>
            </w:pPr>
            <w:r>
              <w:t>After 35 minutes, collect the assessments.</w:t>
            </w:r>
          </w:p>
        </w:tc>
        <w:tc>
          <w:tcPr>
            <w:tcW w:w="3510" w:type="dxa"/>
          </w:tcPr>
          <w:p w14:paraId="56E57609" w14:textId="77777777" w:rsidR="007D6447" w:rsidRPr="005D445D" w:rsidRDefault="002D51CB" w:rsidP="002D51CB">
            <w:pPr>
              <w:pStyle w:val="EL95ptBullet1"/>
            </w:pPr>
            <w:r>
              <w:t xml:space="preserve">If students receive accommodations for assessment, communicate with the cooperating service providers regarding the </w:t>
            </w:r>
            <w:r w:rsidR="00423BA4">
              <w:t>practices</w:t>
            </w:r>
            <w:r>
              <w:t xml:space="preserve"> of instruction in use during this study, as well as the goals of the assessment.</w:t>
            </w:r>
          </w:p>
        </w:tc>
      </w:tr>
    </w:tbl>
    <w:p w14:paraId="3A7469EB" w14:textId="77777777" w:rsidR="007D6447" w:rsidRDefault="007D6447" w:rsidP="007D6447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9A1EAE" w14:paraId="732FC49F" w14:textId="77777777">
        <w:tc>
          <w:tcPr>
            <w:tcW w:w="10890" w:type="dxa"/>
            <w:shd w:val="clear" w:color="auto" w:fill="717073"/>
            <w:vAlign w:val="center"/>
          </w:tcPr>
          <w:p w14:paraId="1F1028F3" w14:textId="77777777" w:rsidR="009A1EAE" w:rsidRPr="009B1536" w:rsidRDefault="009A1EAE" w:rsidP="009A1EAE">
            <w:pPr>
              <w:pStyle w:val="EL95ptHeadingWhite"/>
            </w:pPr>
            <w:r>
              <w:lastRenderedPageBreak/>
              <w:br w:type="page"/>
              <w:t>Closing and Assessment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49FFBE2E" w14:textId="77777777" w:rsidR="009A1EAE" w:rsidRPr="008066DB" w:rsidRDefault="009A1EAE" w:rsidP="0052228F">
            <w:pPr>
              <w:pStyle w:val="EL95ptHeadingWhite"/>
            </w:pPr>
            <w:r w:rsidRPr="009B1536">
              <w:t>Meeting Students’ Needs</w:t>
            </w:r>
          </w:p>
        </w:tc>
      </w:tr>
      <w:tr w:rsidR="007D6447" w:rsidRPr="00E24093" w14:paraId="1CCB732F" w14:textId="77777777">
        <w:tc>
          <w:tcPr>
            <w:tcW w:w="10890" w:type="dxa"/>
          </w:tcPr>
          <w:p w14:paraId="0A9706C5" w14:textId="77777777" w:rsidR="000E319E" w:rsidRPr="003C51E3" w:rsidRDefault="000E319E" w:rsidP="005B665A">
            <w:pPr>
              <w:pStyle w:val="EL95ptBodyText"/>
              <w:rPr>
                <w:b/>
              </w:rPr>
            </w:pPr>
            <w:r w:rsidRPr="003C51E3">
              <w:rPr>
                <w:b/>
              </w:rPr>
              <w:t>A. Reflecting on the Learning Targets (3 minutes)</w:t>
            </w:r>
          </w:p>
          <w:p w14:paraId="5EEB628B" w14:textId="77777777" w:rsidR="005B665A" w:rsidRDefault="0033363B" w:rsidP="000E319E">
            <w:pPr>
              <w:pStyle w:val="EL95ptBullet1"/>
            </w:pPr>
            <w:r>
              <w:t xml:space="preserve">Distribute </w:t>
            </w:r>
            <w:r w:rsidR="00423BA4">
              <w:rPr>
                <w:b/>
              </w:rPr>
              <w:t>five s</w:t>
            </w:r>
            <w:r w:rsidRPr="0033363B">
              <w:rPr>
                <w:b/>
              </w:rPr>
              <w:t xml:space="preserve">ticky </w:t>
            </w:r>
            <w:r w:rsidR="00423BA4">
              <w:rPr>
                <w:b/>
              </w:rPr>
              <w:t>n</w:t>
            </w:r>
            <w:r w:rsidR="00A61243" w:rsidRPr="0033363B">
              <w:rPr>
                <w:b/>
              </w:rPr>
              <w:t>otes</w:t>
            </w:r>
            <w:r w:rsidR="00A61243">
              <w:rPr>
                <w:b/>
              </w:rPr>
              <w:t xml:space="preserve"> </w:t>
            </w:r>
            <w:r w:rsidR="00A61243">
              <w:t>to</w:t>
            </w:r>
            <w:r>
              <w:t xml:space="preserve"> each student.</w:t>
            </w:r>
            <w:r w:rsidR="009C5C8E">
              <w:t xml:space="preserve"> </w:t>
            </w:r>
            <w:r>
              <w:t xml:space="preserve">Ask </w:t>
            </w:r>
            <w:r w:rsidR="00933BF2">
              <w:t xml:space="preserve">them </w:t>
            </w:r>
            <w:r>
              <w:t xml:space="preserve">to write </w:t>
            </w:r>
            <w:r w:rsidRPr="00B004A5">
              <w:t>their name on each</w:t>
            </w:r>
            <w:r w:rsidR="00A61243" w:rsidRPr="00B004A5">
              <w:t xml:space="preserve"> of the</w:t>
            </w:r>
            <w:r w:rsidRPr="00B004A5">
              <w:t xml:space="preserve"> sticky note</w:t>
            </w:r>
            <w:r w:rsidR="00A61243" w:rsidRPr="00B004A5">
              <w:t>s</w:t>
            </w:r>
            <w:r w:rsidRPr="00B004A5">
              <w:t xml:space="preserve">. </w:t>
            </w:r>
            <w:r w:rsidR="00A61243" w:rsidRPr="00B004A5">
              <w:t xml:space="preserve">Point out each of </w:t>
            </w:r>
            <w:r w:rsidR="00416345" w:rsidRPr="00B004A5">
              <w:rPr>
                <w:b/>
              </w:rPr>
              <w:t>Learning Targets Stars and Steps charts</w:t>
            </w:r>
            <w:r w:rsidR="00416345" w:rsidRPr="00B004A5">
              <w:t xml:space="preserve"> posted around </w:t>
            </w:r>
            <w:r w:rsidR="00A61243" w:rsidRPr="00B004A5">
              <w:t>the room.</w:t>
            </w:r>
            <w:r w:rsidR="009C5C8E" w:rsidRPr="00B004A5">
              <w:t xml:space="preserve"> </w:t>
            </w:r>
            <w:r w:rsidRPr="00B004A5">
              <w:t>Tell students</w:t>
            </w:r>
            <w:r w:rsidR="005B665A">
              <w:t xml:space="preserve"> you are going to read </w:t>
            </w:r>
            <w:r w:rsidR="00A61243">
              <w:t xml:space="preserve">aloud </w:t>
            </w:r>
            <w:r w:rsidR="005B665A">
              <w:t>each of the learning targets</w:t>
            </w:r>
            <w:r w:rsidR="00A61243">
              <w:t xml:space="preserve"> on which they were assessed.</w:t>
            </w:r>
            <w:r w:rsidR="009C5C8E">
              <w:t xml:space="preserve"> </w:t>
            </w:r>
          </w:p>
          <w:p w14:paraId="07306A6E" w14:textId="77777777" w:rsidR="007D6447" w:rsidRPr="00B004A5" w:rsidRDefault="004027B7" w:rsidP="000E319E">
            <w:pPr>
              <w:pStyle w:val="EL95ptBullet1"/>
            </w:pPr>
            <w:r>
              <w:t>Ask students to reflect on each learning target as you read it aloud.</w:t>
            </w:r>
            <w:r w:rsidR="009C5C8E">
              <w:t xml:space="preserve"> </w:t>
            </w:r>
            <w:r w:rsidR="00F7576E">
              <w:t>A</w:t>
            </w:r>
            <w:r>
              <w:t xml:space="preserve">sk them to consider </w:t>
            </w:r>
            <w:r w:rsidR="00933BF2">
              <w:t xml:space="preserve">whether </w:t>
            </w:r>
            <w:r>
              <w:t>the target is a “</w:t>
            </w:r>
            <w:r w:rsidR="00933BF2">
              <w:t>star</w:t>
            </w:r>
            <w:r>
              <w:t>” or a “</w:t>
            </w:r>
            <w:r w:rsidR="00933BF2">
              <w:t>s</w:t>
            </w:r>
            <w:r>
              <w:t>tep</w:t>
            </w:r>
            <w:r w:rsidR="00B213BE">
              <w:t>.</w:t>
            </w:r>
            <w:r>
              <w:t>”</w:t>
            </w:r>
            <w:r w:rsidR="009C5C8E">
              <w:t xml:space="preserve"> </w:t>
            </w:r>
            <w:r>
              <w:t xml:space="preserve">Explain </w:t>
            </w:r>
            <w:r w:rsidR="00933BF2" w:rsidRPr="00B004A5">
              <w:t xml:space="preserve">that </w:t>
            </w:r>
            <w:r w:rsidRPr="00B004A5">
              <w:t xml:space="preserve">a </w:t>
            </w:r>
            <w:r w:rsidR="00933BF2" w:rsidRPr="00B004A5">
              <w:t>“</w:t>
            </w:r>
            <w:r w:rsidRPr="00B004A5">
              <w:t>star</w:t>
            </w:r>
            <w:r w:rsidR="00933BF2" w:rsidRPr="00B004A5">
              <w:t>”</w:t>
            </w:r>
            <w:r w:rsidRPr="00B004A5">
              <w:t xml:space="preserve"> means they feel accomplished with the learning target, and a </w:t>
            </w:r>
            <w:r w:rsidR="00933BF2" w:rsidRPr="00B004A5">
              <w:t>“</w:t>
            </w:r>
            <w:r w:rsidRPr="00B004A5">
              <w:t>step</w:t>
            </w:r>
            <w:r w:rsidR="00933BF2" w:rsidRPr="00B004A5">
              <w:t>”</w:t>
            </w:r>
            <w:r w:rsidRPr="00B004A5">
              <w:t xml:space="preserve"> </w:t>
            </w:r>
            <w:r w:rsidR="00933BF2" w:rsidRPr="00B004A5">
              <w:t>is</w:t>
            </w:r>
            <w:r w:rsidRPr="00B004A5">
              <w:t xml:space="preserve"> an area to continue to focus on.</w:t>
            </w:r>
            <w:r w:rsidR="009C5C8E" w:rsidRPr="00B004A5">
              <w:t xml:space="preserve"> </w:t>
            </w:r>
          </w:p>
          <w:p w14:paraId="676FC212" w14:textId="77777777" w:rsidR="004027B7" w:rsidRPr="00B004A5" w:rsidRDefault="004027B7" w:rsidP="000E319E">
            <w:pPr>
              <w:pStyle w:val="EL95ptBullet1"/>
            </w:pPr>
            <w:r w:rsidRPr="00B004A5">
              <w:t>Read each learning target:</w:t>
            </w:r>
          </w:p>
          <w:p w14:paraId="45750AA6" w14:textId="77777777" w:rsidR="00833AC6" w:rsidRPr="00B004A5" w:rsidRDefault="00833AC6" w:rsidP="00833AC6">
            <w:pPr>
              <w:pStyle w:val="EL95ptBullet2Asterisk"/>
            </w:pPr>
            <w:r w:rsidRPr="00B004A5">
              <w:t>“I can read the monologue</w:t>
            </w:r>
            <w:r w:rsidR="00660D96" w:rsidRPr="00B004A5">
              <w:t xml:space="preserve"> ‘</w:t>
            </w:r>
            <w:proofErr w:type="spellStart"/>
            <w:r w:rsidR="00660D96" w:rsidRPr="00B004A5">
              <w:t>Pask</w:t>
            </w:r>
            <w:proofErr w:type="spellEnd"/>
            <w:r w:rsidR="00660D96" w:rsidRPr="00B004A5">
              <w:t>, the Runaway’</w:t>
            </w:r>
            <w:r w:rsidRPr="00B004A5">
              <w:t xml:space="preserve"> for flow and for gist.” </w:t>
            </w:r>
          </w:p>
          <w:p w14:paraId="3626618A" w14:textId="77777777" w:rsidR="00833AC6" w:rsidRPr="00B004A5" w:rsidRDefault="00833AC6" w:rsidP="00833AC6">
            <w:pPr>
              <w:pStyle w:val="EL95ptBullet2Asterisk"/>
            </w:pPr>
            <w:r w:rsidRPr="00B004A5">
              <w:t>“I can determine a theme based on details in the monologue</w:t>
            </w:r>
            <w:r w:rsidR="00660D96" w:rsidRPr="00B004A5">
              <w:t xml:space="preserve"> ‘</w:t>
            </w:r>
            <w:proofErr w:type="spellStart"/>
            <w:r w:rsidR="00660D96" w:rsidRPr="00B004A5">
              <w:t>Pask</w:t>
            </w:r>
            <w:proofErr w:type="spellEnd"/>
            <w:r w:rsidR="00660D96" w:rsidRPr="00B004A5">
              <w:t>, the Runaway</w:t>
            </w:r>
            <w:r w:rsidRPr="00B004A5">
              <w:t>.</w:t>
            </w:r>
            <w:r w:rsidR="00660D96" w:rsidRPr="00B004A5">
              <w:t>’</w:t>
            </w:r>
            <w:r w:rsidRPr="00B004A5">
              <w:t>”</w:t>
            </w:r>
          </w:p>
          <w:p w14:paraId="7978BFCC" w14:textId="77777777" w:rsidR="00833AC6" w:rsidRPr="00B004A5" w:rsidRDefault="00833AC6" w:rsidP="00833AC6">
            <w:pPr>
              <w:pStyle w:val="EL95ptBullet2Asterisk"/>
            </w:pPr>
            <w:r w:rsidRPr="00B004A5">
              <w:t>“I can determine the meaning of figurative language in the monologue</w:t>
            </w:r>
            <w:r w:rsidR="00660D96" w:rsidRPr="00B004A5">
              <w:t xml:space="preserve"> ‘</w:t>
            </w:r>
            <w:proofErr w:type="spellStart"/>
            <w:r w:rsidR="00660D96" w:rsidRPr="00B004A5">
              <w:t>Pask</w:t>
            </w:r>
            <w:proofErr w:type="spellEnd"/>
            <w:r w:rsidR="00660D96" w:rsidRPr="00B004A5">
              <w:t>, the Runaway</w:t>
            </w:r>
            <w:r w:rsidRPr="00B004A5">
              <w:t>.</w:t>
            </w:r>
            <w:r w:rsidR="00660D96" w:rsidRPr="00B004A5">
              <w:t>’</w:t>
            </w:r>
            <w:r w:rsidRPr="00B004A5">
              <w:t xml:space="preserve">” </w:t>
            </w:r>
          </w:p>
          <w:p w14:paraId="2862FF0E" w14:textId="77777777" w:rsidR="00833AC6" w:rsidRPr="00B004A5" w:rsidRDefault="00833AC6" w:rsidP="00833AC6">
            <w:pPr>
              <w:pStyle w:val="EL95ptBullet2Asterisk"/>
            </w:pPr>
            <w:r w:rsidRPr="00B004A5">
              <w:t>“</w:t>
            </w:r>
            <w:r w:rsidR="00F50F97" w:rsidRPr="00B004A5">
              <w:t>I can analyze how the author’s word choice affects the tone of the monologue</w:t>
            </w:r>
            <w:r w:rsidR="00660D96" w:rsidRPr="00B004A5">
              <w:t xml:space="preserve"> ‘</w:t>
            </w:r>
            <w:proofErr w:type="spellStart"/>
            <w:r w:rsidR="00660D96" w:rsidRPr="00B004A5">
              <w:t>Pask</w:t>
            </w:r>
            <w:proofErr w:type="spellEnd"/>
            <w:r w:rsidR="00660D96" w:rsidRPr="00B004A5">
              <w:t>, the Runaway</w:t>
            </w:r>
            <w:r w:rsidRPr="00B004A5">
              <w:t>.</w:t>
            </w:r>
            <w:r w:rsidR="00660D96" w:rsidRPr="00B004A5">
              <w:t>’</w:t>
            </w:r>
            <w:r w:rsidRPr="00B004A5">
              <w:t xml:space="preserve">” </w:t>
            </w:r>
          </w:p>
          <w:p w14:paraId="78DF7EFE" w14:textId="77777777" w:rsidR="00903B44" w:rsidRPr="00B004A5" w:rsidRDefault="00833AC6" w:rsidP="00903B44">
            <w:pPr>
              <w:pStyle w:val="EL95ptBullet2Asterisk"/>
            </w:pPr>
            <w:r w:rsidRPr="00B004A5">
              <w:t>“I can analyze how a single stanza adds to the whole monologue.”</w:t>
            </w:r>
          </w:p>
          <w:p w14:paraId="3117DE58" w14:textId="77777777" w:rsidR="00833AC6" w:rsidRDefault="00833AC6" w:rsidP="00933BF2">
            <w:pPr>
              <w:pStyle w:val="EL95ptBullet1"/>
            </w:pPr>
            <w:r w:rsidRPr="00B004A5">
              <w:t>Invite students to post their sticky note</w:t>
            </w:r>
            <w:r w:rsidR="00577052" w:rsidRPr="00B004A5">
              <w:t>s</w:t>
            </w:r>
            <w:r w:rsidRPr="00B004A5">
              <w:t xml:space="preserve"> i</w:t>
            </w:r>
            <w:r w:rsidR="003E445B" w:rsidRPr="00B004A5">
              <w:t xml:space="preserve">n the </w:t>
            </w:r>
            <w:r w:rsidR="00933BF2" w:rsidRPr="00B004A5">
              <w:t xml:space="preserve">“star” or “step” </w:t>
            </w:r>
            <w:r w:rsidR="003E445B" w:rsidRPr="00B004A5">
              <w:t xml:space="preserve">section of </w:t>
            </w:r>
            <w:r w:rsidR="00933BF2" w:rsidRPr="00B004A5">
              <w:t xml:space="preserve">each displayed learning target. </w:t>
            </w:r>
            <w:r w:rsidR="003E445B" w:rsidRPr="00B004A5">
              <w:t>Explain the importance of giving careful</w:t>
            </w:r>
            <w:r w:rsidR="00903B44" w:rsidRPr="00B004A5">
              <w:t xml:space="preserve"> consider</w:t>
            </w:r>
            <w:r w:rsidR="003E445B" w:rsidRPr="00B004A5">
              <w:t>ation to</w:t>
            </w:r>
            <w:r w:rsidR="00903B44">
              <w:t xml:space="preserve"> each target</w:t>
            </w:r>
            <w:r w:rsidR="00933BF2">
              <w:t>,</w:t>
            </w:r>
            <w:r w:rsidR="00903B44">
              <w:t xml:space="preserve"> since these</w:t>
            </w:r>
            <w:r w:rsidR="003C51E3">
              <w:t xml:space="preserve"> </w:t>
            </w:r>
            <w:r w:rsidR="00903B44">
              <w:t>targets will continue to be an area of focus in</w:t>
            </w:r>
            <w:r w:rsidR="00F53787">
              <w:t xml:space="preserve"> the second half of </w:t>
            </w:r>
            <w:r w:rsidR="00903B44">
              <w:t>Unit 2 and</w:t>
            </w:r>
            <w:r w:rsidR="00F53787">
              <w:t xml:space="preserve"> in</w:t>
            </w:r>
            <w:r w:rsidR="00903B44">
              <w:t xml:space="preserve"> Unit 3.</w:t>
            </w:r>
          </w:p>
        </w:tc>
        <w:tc>
          <w:tcPr>
            <w:tcW w:w="3510" w:type="dxa"/>
          </w:tcPr>
          <w:p w14:paraId="7BB9AA69" w14:textId="77777777" w:rsidR="007D6447" w:rsidRPr="005D445D" w:rsidRDefault="007D6447" w:rsidP="007D6447">
            <w:pPr>
              <w:pStyle w:val="EL95ptBodyText"/>
            </w:pPr>
          </w:p>
        </w:tc>
      </w:tr>
      <w:tr w:rsidR="007D6447" w14:paraId="215960E9" w14:textId="77777777">
        <w:tc>
          <w:tcPr>
            <w:tcW w:w="10890" w:type="dxa"/>
            <w:shd w:val="clear" w:color="auto" w:fill="717073"/>
            <w:vAlign w:val="center"/>
          </w:tcPr>
          <w:p w14:paraId="440EA16C" w14:textId="77777777" w:rsidR="007D6447" w:rsidRPr="009B1536" w:rsidRDefault="007D6447" w:rsidP="009A1EAE">
            <w:pPr>
              <w:pStyle w:val="EL95ptHeadingWhite"/>
            </w:pPr>
            <w:r>
              <w:br w:type="page"/>
              <w:t>Homework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005393CA" w14:textId="77777777" w:rsidR="007D6447" w:rsidRPr="008066DB" w:rsidRDefault="007D6447" w:rsidP="009A1EAE">
            <w:pPr>
              <w:pStyle w:val="EL95ptHeadingWhite"/>
            </w:pPr>
            <w:r w:rsidRPr="009B1536">
              <w:t>Meeting Students’ Needs</w:t>
            </w:r>
          </w:p>
        </w:tc>
      </w:tr>
      <w:tr w:rsidR="007D6447" w:rsidRPr="00E24093" w14:paraId="527844FB" w14:textId="77777777">
        <w:tc>
          <w:tcPr>
            <w:tcW w:w="10890" w:type="dxa"/>
          </w:tcPr>
          <w:p w14:paraId="7CE78AC8" w14:textId="77777777" w:rsidR="007D6447" w:rsidRPr="009B1536" w:rsidRDefault="009C5C8E" w:rsidP="009A1EAE">
            <w:pPr>
              <w:pStyle w:val="EL95ptBullet1"/>
            </w:pPr>
            <w:r>
              <w:t xml:space="preserve">Read the </w:t>
            </w:r>
            <w:r w:rsidR="00165C68" w:rsidRPr="00165C68">
              <w:rPr>
                <w:u w:val="single"/>
              </w:rPr>
              <w:t>other</w:t>
            </w:r>
            <w:r w:rsidR="00165C68">
              <w:t xml:space="preserve"> </w:t>
            </w:r>
            <w:r>
              <w:t xml:space="preserve">three monologues </w:t>
            </w:r>
            <w:r w:rsidR="00165C68">
              <w:t xml:space="preserve">from the Jigsaw (in other words, the three monologues your triad did not focus on in depth). </w:t>
            </w:r>
            <w:r>
              <w:t>The four monologues involved in the Jigsaw were “Will, the Plowboy,” “Constance, the Pilgrim,” “</w:t>
            </w:r>
            <w:proofErr w:type="spellStart"/>
            <w:r>
              <w:t>Otho</w:t>
            </w:r>
            <w:proofErr w:type="spellEnd"/>
            <w:r>
              <w:t>, the Miller’s Son,” and “</w:t>
            </w:r>
            <w:proofErr w:type="spellStart"/>
            <w:r>
              <w:t>Lowdy</w:t>
            </w:r>
            <w:proofErr w:type="spellEnd"/>
            <w:r>
              <w:t>, the Varlet’s Child.”</w:t>
            </w:r>
          </w:p>
        </w:tc>
        <w:tc>
          <w:tcPr>
            <w:tcW w:w="3510" w:type="dxa"/>
          </w:tcPr>
          <w:p w14:paraId="59C41576" w14:textId="77777777" w:rsidR="007D6447" w:rsidRPr="005D445D" w:rsidRDefault="007D6447" w:rsidP="007D6447">
            <w:pPr>
              <w:pStyle w:val="EL95ptBodyText"/>
            </w:pPr>
          </w:p>
        </w:tc>
      </w:tr>
    </w:tbl>
    <w:p w14:paraId="6AFB2759" w14:textId="77777777" w:rsidR="007D6447" w:rsidRDefault="007D6447" w:rsidP="007D6447">
      <w:pPr>
        <w:pStyle w:val="EL95ptBodyText"/>
      </w:pPr>
    </w:p>
    <w:p w14:paraId="40217D30" w14:textId="77777777" w:rsidR="007D6447" w:rsidRDefault="007D6447" w:rsidP="007D6447">
      <w:pPr>
        <w:pStyle w:val="EL95ptBodyText"/>
        <w:sectPr w:rsidR="007D64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800" w:right="720" w:bottom="792" w:left="720" w:header="504" w:footer="504" w:gutter="0"/>
          <w:pgNumType w:start="0"/>
          <w:cols w:space="720"/>
          <w:titlePg/>
          <w:docGrid w:linePitch="360"/>
        </w:sectPr>
      </w:pPr>
    </w:p>
    <w:p w14:paraId="5FCC7E04" w14:textId="77777777" w:rsidR="007D6447" w:rsidRDefault="007D6447" w:rsidP="007D6447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0814"/>
      </w:tblGrid>
      <w:tr w:rsidR="00AD5F9D" w14:paraId="0637B894" w14:textId="77777777">
        <w:trPr>
          <w:trHeight w:hRule="exact" w:val="11376"/>
        </w:trPr>
        <w:tc>
          <w:tcPr>
            <w:tcW w:w="14368" w:type="dxa"/>
            <w:shd w:val="clear" w:color="auto" w:fill="auto"/>
            <w:vAlign w:val="bottom"/>
          </w:tcPr>
          <w:tbl>
            <w:tblPr>
              <w:tblW w:w="10764" w:type="dxa"/>
              <w:tblCellMar>
                <w:left w:w="0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0764"/>
            </w:tblGrid>
            <w:tr w:rsidR="00AD5F9D" w14:paraId="4748B359" w14:textId="77777777">
              <w:tc>
                <w:tcPr>
                  <w:tcW w:w="10764" w:type="dxa"/>
                </w:tcPr>
                <w:p w14:paraId="430B48A7" w14:textId="77777777" w:rsidR="00AD5F9D" w:rsidRPr="00633B31" w:rsidRDefault="00AD5F9D" w:rsidP="00013448">
                  <w:pPr>
                    <w:pStyle w:val="ELCoverTitle1WT"/>
                    <w:rPr>
                      <w:sz w:val="58"/>
                      <w:szCs w:val="58"/>
                    </w:rPr>
                  </w:pPr>
                  <w:r w:rsidRPr="00633B31">
                    <w:rPr>
                      <w:sz w:val="58"/>
                      <w:szCs w:val="58"/>
                    </w:rPr>
                    <w:t xml:space="preserve">Grade </w:t>
                  </w:r>
                  <w:r>
                    <w:rPr>
                      <w:sz w:val="58"/>
                      <w:szCs w:val="58"/>
                    </w:rPr>
                    <w:t>6</w:t>
                  </w:r>
                  <w:r w:rsidRPr="00633B31">
                    <w:rPr>
                      <w:sz w:val="58"/>
                      <w:szCs w:val="58"/>
                    </w:rPr>
                    <w:t xml:space="preserve">: Module </w:t>
                  </w:r>
                  <w:r>
                    <w:rPr>
                      <w:sz w:val="58"/>
                      <w:szCs w:val="58"/>
                    </w:rPr>
                    <w:t>2B</w:t>
                  </w:r>
                  <w:r w:rsidRPr="00633B31">
                    <w:rPr>
                      <w:sz w:val="58"/>
                      <w:szCs w:val="58"/>
                    </w:rPr>
                    <w:t xml:space="preserve">: Unit </w:t>
                  </w:r>
                  <w:r>
                    <w:rPr>
                      <w:sz w:val="58"/>
                      <w:szCs w:val="58"/>
                    </w:rPr>
                    <w:t>2</w:t>
                  </w:r>
                  <w:r w:rsidRPr="00633B31">
                    <w:rPr>
                      <w:sz w:val="58"/>
                      <w:szCs w:val="58"/>
                    </w:rPr>
                    <w:t xml:space="preserve">: Lesson </w:t>
                  </w:r>
                  <w:r>
                    <w:rPr>
                      <w:sz w:val="58"/>
                      <w:szCs w:val="58"/>
                    </w:rPr>
                    <w:t>8</w:t>
                  </w:r>
                </w:p>
                <w:p w14:paraId="22EF0969" w14:textId="77777777" w:rsidR="00AD5F9D" w:rsidRDefault="00AD5F9D" w:rsidP="00013448">
                  <w:pPr>
                    <w:pStyle w:val="ELCoverTitle2WT"/>
                  </w:pPr>
                  <w:r w:rsidRPr="009C57A7">
                    <w:t>Supporting Materials</w:t>
                  </w:r>
                </w:p>
              </w:tc>
            </w:tr>
          </w:tbl>
          <w:p w14:paraId="4B152BA2" w14:textId="77777777" w:rsidR="00AD5F9D" w:rsidRPr="00F93233" w:rsidRDefault="00AD5F9D" w:rsidP="00013448">
            <w:pPr>
              <w:pStyle w:val="ELCoverTitle2WT"/>
            </w:pPr>
          </w:p>
        </w:tc>
      </w:tr>
    </w:tbl>
    <w:p w14:paraId="22B0A743" w14:textId="77777777" w:rsidR="007D6447" w:rsidRDefault="007D6447" w:rsidP="007D6447">
      <w:pPr>
        <w:pStyle w:val="EL95ptBodyText"/>
      </w:pPr>
    </w:p>
    <w:p w14:paraId="6E0D703B" w14:textId="77777777" w:rsidR="009A1EAE" w:rsidRDefault="007D6447" w:rsidP="00165C68">
      <w:pPr>
        <w:pStyle w:val="ELPageHeading2"/>
      </w:pPr>
      <w:r>
        <w:br w:type="page"/>
      </w:r>
      <w:r w:rsidR="009A1EAE">
        <w:lastRenderedPageBreak/>
        <w:t>Mid-Unit Assessment:</w:t>
      </w:r>
    </w:p>
    <w:p w14:paraId="14977ECC" w14:textId="77777777" w:rsidR="000047E2" w:rsidRPr="00F55C49" w:rsidRDefault="000047E2" w:rsidP="00165C68">
      <w:pPr>
        <w:pStyle w:val="ELPageHeading2"/>
        <w:rPr>
          <w:b w:val="0"/>
        </w:rPr>
      </w:pPr>
      <w:r w:rsidRPr="00F55C49">
        <w:rPr>
          <w:b w:val="0"/>
        </w:rPr>
        <w:t>Part 1</w:t>
      </w:r>
      <w:r w:rsidR="006B647D" w:rsidRPr="00F55C49">
        <w:rPr>
          <w:b w:val="0"/>
        </w:rPr>
        <w:t>,</w:t>
      </w:r>
      <w:r w:rsidRPr="00F55C49">
        <w:rPr>
          <w:b w:val="0"/>
        </w:rPr>
        <w:t xml:space="preserve"> Theme of Adversity</w:t>
      </w:r>
    </w:p>
    <w:p w14:paraId="12E8193A" w14:textId="77777777" w:rsidR="000047E2" w:rsidRPr="00F55C49" w:rsidRDefault="000047E2" w:rsidP="000047E2">
      <w:pPr>
        <w:jc w:val="center"/>
      </w:pPr>
    </w:p>
    <w:tbl>
      <w:tblPr>
        <w:tblW w:w="0" w:type="auto"/>
        <w:tblInd w:w="540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</w:tblGrid>
      <w:tr w:rsidR="00E26789" w:rsidRPr="0038161F" w14:paraId="778CABBF" w14:textId="77777777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6D1C73A0" w14:textId="77777777" w:rsidR="00E26789" w:rsidRPr="004053CC" w:rsidRDefault="00E26789" w:rsidP="00E57D0F">
            <w:pPr>
              <w:spacing w:line="280" w:lineRule="exact"/>
              <w:rPr>
                <w:rFonts w:ascii="Arial" w:hAnsi="Arial" w:cs="Arial"/>
                <w:b/>
                <w:kern w:val="16"/>
              </w:rPr>
            </w:pPr>
            <w:r w:rsidRPr="004053CC">
              <w:rPr>
                <w:rFonts w:ascii="Arial" w:hAnsi="Arial" w:cs="Arial"/>
                <w:b/>
                <w:kern w:val="16"/>
              </w:rPr>
              <w:t>Name:</w:t>
            </w:r>
          </w:p>
        </w:tc>
      </w:tr>
      <w:tr w:rsidR="00E26789" w:rsidRPr="0038161F" w14:paraId="708B1B42" w14:textId="77777777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6AA5AA82" w14:textId="77777777" w:rsidR="00E26789" w:rsidRPr="004053CC" w:rsidRDefault="00E26789" w:rsidP="00E57D0F">
            <w:pPr>
              <w:spacing w:line="280" w:lineRule="exact"/>
              <w:rPr>
                <w:rFonts w:ascii="Arial" w:hAnsi="Arial" w:cs="Arial"/>
                <w:b/>
                <w:kern w:val="16"/>
              </w:rPr>
            </w:pPr>
            <w:r w:rsidRPr="004053CC">
              <w:rPr>
                <w:rFonts w:ascii="Arial" w:hAnsi="Arial" w:cs="Arial"/>
                <w:b/>
                <w:kern w:val="16"/>
              </w:rPr>
              <w:t>Date:</w:t>
            </w:r>
          </w:p>
        </w:tc>
      </w:tr>
    </w:tbl>
    <w:p w14:paraId="23A1B19C" w14:textId="77777777" w:rsidR="000047E2" w:rsidRPr="00E26789" w:rsidRDefault="000047E2" w:rsidP="00E26789">
      <w:pPr>
        <w:pStyle w:val="EL12ptBodyText"/>
        <w:rPr>
          <w:b/>
        </w:rPr>
      </w:pPr>
    </w:p>
    <w:p w14:paraId="0D276040" w14:textId="77777777" w:rsidR="00165C68" w:rsidRPr="00E26789" w:rsidRDefault="00165C68" w:rsidP="00E26789">
      <w:pPr>
        <w:pStyle w:val="EL12ptBodyText"/>
        <w:rPr>
          <w:b/>
        </w:rPr>
      </w:pPr>
      <w:r w:rsidRPr="00E26789">
        <w:rPr>
          <w:b/>
        </w:rPr>
        <w:t>Long-Term Learning Targets Assessed:</w:t>
      </w:r>
    </w:p>
    <w:p w14:paraId="3AA44207" w14:textId="77777777" w:rsidR="00660D96" w:rsidRPr="009F6489" w:rsidRDefault="00660D96" w:rsidP="00E26789">
      <w:pPr>
        <w:pStyle w:val="EL12ptBodyText"/>
      </w:pPr>
      <w:r w:rsidRPr="00B004A5">
        <w:t>I can determine a theme based on details in a literary text. (RL.6.2)</w:t>
      </w:r>
    </w:p>
    <w:p w14:paraId="4A85EB06" w14:textId="77777777" w:rsidR="000047E2" w:rsidRDefault="000047E2" w:rsidP="000047E2"/>
    <w:p w14:paraId="0E960EEA" w14:textId="77777777" w:rsidR="000047E2" w:rsidRDefault="000047E2" w:rsidP="00E26789">
      <w:pPr>
        <w:pStyle w:val="EL12ptBodyText"/>
        <w:tabs>
          <w:tab w:val="left" w:leader="underscore" w:pos="4950"/>
          <w:tab w:val="left" w:leader="underscore" w:pos="10350"/>
        </w:tabs>
      </w:pPr>
      <w:r>
        <w:t>Title of Monologue:</w:t>
      </w:r>
      <w:r w:rsidR="009C5C8E">
        <w:t xml:space="preserve"> </w:t>
      </w:r>
      <w:r w:rsidR="00E26789">
        <w:tab/>
      </w:r>
      <w:r w:rsidR="00165C68">
        <w:t>“</w:t>
      </w:r>
      <w:proofErr w:type="spellStart"/>
      <w:r w:rsidR="00165C68">
        <w:t>Pask</w:t>
      </w:r>
      <w:proofErr w:type="spellEnd"/>
      <w:r w:rsidR="00165C68">
        <w:t>, the Runaway”</w:t>
      </w:r>
      <w:r w:rsidR="00E26789">
        <w:tab/>
      </w:r>
    </w:p>
    <w:p w14:paraId="2DC6D04B" w14:textId="77777777" w:rsidR="000047E2" w:rsidRDefault="000047E2" w:rsidP="00E26789">
      <w:pPr>
        <w:pStyle w:val="EL12ptBodyText"/>
      </w:pPr>
    </w:p>
    <w:p w14:paraId="3F31AA4F" w14:textId="77777777" w:rsidR="000047E2" w:rsidRPr="009348F2" w:rsidRDefault="000047E2" w:rsidP="00E26789">
      <w:pPr>
        <w:pStyle w:val="EL12ptBodyText"/>
      </w:pPr>
      <w:r w:rsidRPr="00E26789">
        <w:rPr>
          <w:b/>
        </w:rPr>
        <w:t>Directions:</w:t>
      </w:r>
      <w:r w:rsidR="0061359C" w:rsidRPr="0061359C">
        <w:t xml:space="preserve"> R</w:t>
      </w:r>
      <w:r>
        <w:t>ead the monologue “</w:t>
      </w:r>
      <w:proofErr w:type="spellStart"/>
      <w:r>
        <w:t>Pask</w:t>
      </w:r>
      <w:proofErr w:type="spellEnd"/>
      <w:r>
        <w:t xml:space="preserve">, </w:t>
      </w:r>
      <w:r w:rsidR="006B647D">
        <w:t xml:space="preserve">the </w:t>
      </w:r>
      <w:r>
        <w:t>Runaway</w:t>
      </w:r>
      <w:r w:rsidR="009C2109">
        <w:t>”</w:t>
      </w:r>
      <w:r>
        <w:t xml:space="preserve"> on pages 62 and 63 in </w:t>
      </w:r>
      <w:r w:rsidRPr="009348F2">
        <w:rPr>
          <w:i/>
        </w:rPr>
        <w:t>Good Masters! Sweet Ladies!</w:t>
      </w:r>
      <w:r w:rsidR="009C5C8E">
        <w:t xml:space="preserve"> </w:t>
      </w:r>
      <w:r>
        <w:t>Determine one theme of adversity and the group or groups of people affected.</w:t>
      </w:r>
      <w:r w:rsidR="009C5C8E">
        <w:t xml:space="preserve"> </w:t>
      </w:r>
      <w:r>
        <w:t>Record the text-based evidence.</w:t>
      </w:r>
      <w:r w:rsidR="009C5C8E">
        <w:t xml:space="preserve"> </w:t>
      </w:r>
    </w:p>
    <w:p w14:paraId="6F5F631A" w14:textId="77777777" w:rsidR="000047E2" w:rsidRDefault="000047E2" w:rsidP="00E26789">
      <w:pPr>
        <w:pStyle w:val="EL12ptBodyText"/>
      </w:pPr>
    </w:p>
    <w:tbl>
      <w:tblPr>
        <w:tblW w:w="0" w:type="auto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9"/>
        <w:gridCol w:w="5499"/>
      </w:tblGrid>
      <w:tr w:rsidR="005C55C5" w14:paraId="4CDBBE86" w14:textId="77777777">
        <w:trPr>
          <w:trHeight w:val="336"/>
        </w:trPr>
        <w:tc>
          <w:tcPr>
            <w:tcW w:w="5499" w:type="dxa"/>
            <w:shd w:val="solid" w:color="D9D9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69C472" w14:textId="77777777" w:rsidR="005C55C5" w:rsidRPr="005C55C5" w:rsidRDefault="005C55C5" w:rsidP="005C55C5">
            <w:pPr>
              <w:pStyle w:val="EL12ptBodyText"/>
              <w:rPr>
                <w:b/>
              </w:rPr>
            </w:pPr>
            <w:r w:rsidRPr="005C55C5">
              <w:rPr>
                <w:b/>
              </w:rPr>
              <w:t>Theme of adversity faced in this monologue and group of people affected</w:t>
            </w:r>
          </w:p>
        </w:tc>
        <w:tc>
          <w:tcPr>
            <w:tcW w:w="5499" w:type="dxa"/>
            <w:shd w:val="solid" w:color="D9D9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227C0" w14:textId="77777777" w:rsidR="005C55C5" w:rsidRPr="005C55C5" w:rsidRDefault="005C55C5" w:rsidP="005C55C5">
            <w:pPr>
              <w:pStyle w:val="EL12ptBodyText"/>
              <w:rPr>
                <w:b/>
              </w:rPr>
            </w:pPr>
            <w:r w:rsidRPr="005C55C5">
              <w:rPr>
                <w:b/>
              </w:rPr>
              <w:t>Text-based evidence (include the page number where the evidence was found in the text)</w:t>
            </w:r>
          </w:p>
        </w:tc>
      </w:tr>
      <w:tr w:rsidR="005C55C5" w14:paraId="0834B7E8" w14:textId="77777777">
        <w:trPr>
          <w:trHeight w:val="5599"/>
        </w:trPr>
        <w:tc>
          <w:tcPr>
            <w:tcW w:w="5499" w:type="dxa"/>
            <w:tcBorders>
              <w:bottom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9095A" w14:textId="77777777" w:rsidR="005C55C5" w:rsidRDefault="005C55C5" w:rsidP="00E57D0F">
            <w:pPr>
              <w:pStyle w:val="EL12ptBodyText"/>
            </w:pPr>
          </w:p>
        </w:tc>
        <w:tc>
          <w:tcPr>
            <w:tcW w:w="5499" w:type="dxa"/>
            <w:tcBorders>
              <w:bottom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88009" w14:textId="77777777" w:rsidR="005C55C5" w:rsidRDefault="005C55C5" w:rsidP="00E57D0F">
            <w:pPr>
              <w:pStyle w:val="EL12ptBodyText"/>
            </w:pPr>
          </w:p>
        </w:tc>
      </w:tr>
    </w:tbl>
    <w:p w14:paraId="69800291" w14:textId="77777777" w:rsidR="007D6447" w:rsidRPr="002947B4" w:rsidRDefault="007D6447" w:rsidP="007D6447">
      <w:pPr>
        <w:pStyle w:val="EL12ptBodyText"/>
      </w:pPr>
    </w:p>
    <w:p w14:paraId="6EEF52DC" w14:textId="77777777" w:rsidR="009A1EAE" w:rsidRDefault="009A1EAE" w:rsidP="007D54C6">
      <w:pPr>
        <w:pStyle w:val="ELPageHeading2"/>
      </w:pPr>
      <w:r>
        <w:lastRenderedPageBreak/>
        <w:t>Mid-Unit Assessment:</w:t>
      </w:r>
    </w:p>
    <w:p w14:paraId="6E4AA81F" w14:textId="77777777" w:rsidR="007D54C6" w:rsidRPr="00F55C49" w:rsidRDefault="007D54C6" w:rsidP="007D54C6">
      <w:pPr>
        <w:pStyle w:val="ELPageHeading2"/>
        <w:rPr>
          <w:b w:val="0"/>
        </w:rPr>
      </w:pPr>
      <w:r w:rsidRPr="00F55C49">
        <w:rPr>
          <w:b w:val="0"/>
        </w:rPr>
        <w:t>Part 1, Theme of Adversity</w:t>
      </w:r>
    </w:p>
    <w:p w14:paraId="4120A42C" w14:textId="77777777" w:rsidR="007D54C6" w:rsidRPr="00F55C49" w:rsidRDefault="007D54C6" w:rsidP="00973BC3">
      <w:pPr>
        <w:pStyle w:val="EL12ptBodyText"/>
      </w:pPr>
    </w:p>
    <w:p w14:paraId="1C471004" w14:textId="77777777" w:rsidR="00660D96" w:rsidRPr="00B004A5" w:rsidRDefault="00660D96" w:rsidP="007D54C6">
      <w:pPr>
        <w:pStyle w:val="EL12ptBodyText"/>
      </w:pPr>
      <w:r w:rsidRPr="00B004A5">
        <w:t>How does a theme of adversity in “</w:t>
      </w:r>
      <w:proofErr w:type="spellStart"/>
      <w:r w:rsidRPr="00B004A5">
        <w:t>Pask</w:t>
      </w:r>
      <w:proofErr w:type="spellEnd"/>
      <w:r w:rsidRPr="00B004A5">
        <w:t>, the Runaway” exist today?</w:t>
      </w:r>
    </w:p>
    <w:p w14:paraId="6D3E2FBC" w14:textId="77777777" w:rsidR="00273910" w:rsidRDefault="00273910" w:rsidP="007D54C6">
      <w:pPr>
        <w:pStyle w:val="EL12ptBodyText"/>
      </w:pPr>
      <w:r w:rsidRPr="00B004A5">
        <w:t>Write a well-organized paragraph using evidence from your own knowledge.</w:t>
      </w:r>
      <w:r>
        <w:t xml:space="preserve"> </w:t>
      </w:r>
    </w:p>
    <w:tbl>
      <w:tblPr>
        <w:tblW w:w="0" w:type="auto"/>
        <w:tblInd w:w="108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7"/>
      </w:tblGrid>
      <w:tr w:rsidR="00956713" w14:paraId="5190CC5F" w14:textId="77777777" w:rsidTr="0028150D">
        <w:trPr>
          <w:trHeight w:val="440"/>
        </w:trPr>
        <w:tc>
          <w:tcPr>
            <w:tcW w:w="10807" w:type="dxa"/>
          </w:tcPr>
          <w:p w14:paraId="05BA27AD" w14:textId="77777777" w:rsidR="00956713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20674283" w14:textId="77777777" w:rsidTr="0028150D">
        <w:trPr>
          <w:trHeight w:val="440"/>
        </w:trPr>
        <w:tc>
          <w:tcPr>
            <w:tcW w:w="10807" w:type="dxa"/>
          </w:tcPr>
          <w:p w14:paraId="3AFD3F04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320479A0" w14:textId="77777777" w:rsidTr="0028150D">
        <w:trPr>
          <w:trHeight w:val="440"/>
        </w:trPr>
        <w:tc>
          <w:tcPr>
            <w:tcW w:w="10807" w:type="dxa"/>
          </w:tcPr>
          <w:p w14:paraId="346F6F10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496BD583" w14:textId="77777777" w:rsidTr="0028150D">
        <w:trPr>
          <w:trHeight w:val="440"/>
        </w:trPr>
        <w:tc>
          <w:tcPr>
            <w:tcW w:w="10807" w:type="dxa"/>
          </w:tcPr>
          <w:p w14:paraId="70BACD88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779B1CA9" w14:textId="77777777" w:rsidTr="0028150D">
        <w:trPr>
          <w:trHeight w:val="440"/>
        </w:trPr>
        <w:tc>
          <w:tcPr>
            <w:tcW w:w="10807" w:type="dxa"/>
          </w:tcPr>
          <w:p w14:paraId="48EAED36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7869A73D" w14:textId="77777777" w:rsidTr="0028150D">
        <w:trPr>
          <w:trHeight w:val="440"/>
        </w:trPr>
        <w:tc>
          <w:tcPr>
            <w:tcW w:w="10807" w:type="dxa"/>
          </w:tcPr>
          <w:p w14:paraId="14A77CC1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612FC3C6" w14:textId="77777777" w:rsidTr="0028150D">
        <w:trPr>
          <w:trHeight w:val="440"/>
        </w:trPr>
        <w:tc>
          <w:tcPr>
            <w:tcW w:w="10807" w:type="dxa"/>
          </w:tcPr>
          <w:p w14:paraId="0841D908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58925A92" w14:textId="77777777" w:rsidTr="0028150D">
        <w:trPr>
          <w:trHeight w:val="440"/>
        </w:trPr>
        <w:tc>
          <w:tcPr>
            <w:tcW w:w="10807" w:type="dxa"/>
          </w:tcPr>
          <w:p w14:paraId="007661CB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604EFC7F" w14:textId="77777777" w:rsidTr="0028150D">
        <w:trPr>
          <w:trHeight w:val="440"/>
        </w:trPr>
        <w:tc>
          <w:tcPr>
            <w:tcW w:w="10807" w:type="dxa"/>
          </w:tcPr>
          <w:p w14:paraId="01A98B3B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24CF5ADA" w14:textId="77777777" w:rsidTr="0028150D">
        <w:trPr>
          <w:trHeight w:val="440"/>
        </w:trPr>
        <w:tc>
          <w:tcPr>
            <w:tcW w:w="10807" w:type="dxa"/>
          </w:tcPr>
          <w:p w14:paraId="51397877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5D16D724" w14:textId="77777777" w:rsidTr="0028150D">
        <w:trPr>
          <w:trHeight w:val="440"/>
        </w:trPr>
        <w:tc>
          <w:tcPr>
            <w:tcW w:w="10807" w:type="dxa"/>
          </w:tcPr>
          <w:p w14:paraId="41DD2D12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0443ABD0" w14:textId="77777777" w:rsidTr="0028150D">
        <w:trPr>
          <w:trHeight w:val="440"/>
        </w:trPr>
        <w:tc>
          <w:tcPr>
            <w:tcW w:w="10807" w:type="dxa"/>
          </w:tcPr>
          <w:p w14:paraId="5048647B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5F8FC1C7" w14:textId="77777777" w:rsidTr="0028150D">
        <w:trPr>
          <w:trHeight w:val="440"/>
        </w:trPr>
        <w:tc>
          <w:tcPr>
            <w:tcW w:w="10807" w:type="dxa"/>
          </w:tcPr>
          <w:p w14:paraId="3322F7F8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7B6CA15E" w14:textId="77777777" w:rsidTr="0028150D">
        <w:trPr>
          <w:trHeight w:val="440"/>
        </w:trPr>
        <w:tc>
          <w:tcPr>
            <w:tcW w:w="10807" w:type="dxa"/>
          </w:tcPr>
          <w:p w14:paraId="2909E395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  <w:tr w:rsidR="00956713" w14:paraId="33C150FE" w14:textId="77777777" w:rsidTr="0028150D">
        <w:trPr>
          <w:trHeight w:val="440"/>
        </w:trPr>
        <w:tc>
          <w:tcPr>
            <w:tcW w:w="10807" w:type="dxa"/>
          </w:tcPr>
          <w:p w14:paraId="117795FA" w14:textId="77777777" w:rsidR="00956713" w:rsidRPr="000C22BC" w:rsidRDefault="00956713" w:rsidP="0028150D">
            <w:pPr>
              <w:pStyle w:val="EL12ptNumberedList10"/>
              <w:spacing w:line="320" w:lineRule="exact"/>
            </w:pPr>
          </w:p>
        </w:tc>
      </w:tr>
    </w:tbl>
    <w:p w14:paraId="1A4CEA74" w14:textId="77777777" w:rsidR="007D6447" w:rsidRPr="003A49C3" w:rsidRDefault="007D6447" w:rsidP="003A49C3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</w:p>
    <w:p w14:paraId="13CB373D" w14:textId="77777777" w:rsidR="00F55C49" w:rsidRPr="00F55C49" w:rsidRDefault="003A49C3" w:rsidP="00F55C49">
      <w:pPr>
        <w:pStyle w:val="ELPageHeading2"/>
        <w:rPr>
          <w:sz w:val="24"/>
          <w:szCs w:val="24"/>
        </w:rPr>
      </w:pPr>
      <w:r>
        <w:br w:type="page"/>
      </w:r>
      <w:r w:rsidR="006B5CD2" w:rsidRPr="00F55C49">
        <w:rPr>
          <w:sz w:val="24"/>
          <w:szCs w:val="24"/>
        </w:rPr>
        <w:lastRenderedPageBreak/>
        <w:t xml:space="preserve">Mid-Unit Assessment: </w:t>
      </w:r>
      <w:r w:rsidR="006B5CD2" w:rsidRPr="00F55C49">
        <w:rPr>
          <w:b w:val="0"/>
          <w:sz w:val="24"/>
          <w:szCs w:val="24"/>
        </w:rPr>
        <w:t xml:space="preserve">Part </w:t>
      </w:r>
      <w:r w:rsidR="00B004A5" w:rsidRPr="00F55C49">
        <w:rPr>
          <w:b w:val="0"/>
          <w:sz w:val="24"/>
          <w:szCs w:val="24"/>
        </w:rPr>
        <w:t>2</w:t>
      </w:r>
      <w:r w:rsidR="00660D96" w:rsidRPr="00F55C49">
        <w:rPr>
          <w:b w:val="0"/>
          <w:sz w:val="24"/>
          <w:szCs w:val="24"/>
        </w:rPr>
        <w:t>a</w:t>
      </w:r>
      <w:r w:rsidR="006B647D" w:rsidRPr="00F55C49">
        <w:rPr>
          <w:b w:val="0"/>
          <w:sz w:val="24"/>
          <w:szCs w:val="24"/>
        </w:rPr>
        <w:t>,</w:t>
      </w:r>
      <w:r w:rsidR="006B5CD2" w:rsidRPr="00F55C49">
        <w:rPr>
          <w:b w:val="0"/>
          <w:sz w:val="24"/>
          <w:szCs w:val="24"/>
        </w:rPr>
        <w:t xml:space="preserve"> Figurative Language and Word Choice in </w:t>
      </w:r>
    </w:p>
    <w:p w14:paraId="7612E37E" w14:textId="77777777" w:rsidR="006B5CD2" w:rsidRPr="00F55C49" w:rsidRDefault="006B5CD2" w:rsidP="00F55C49">
      <w:pPr>
        <w:pStyle w:val="ELPageHeading2"/>
        <w:rPr>
          <w:rFonts w:cs="Times New Roman"/>
          <w:b w:val="0"/>
          <w:i/>
          <w:color w:val="auto"/>
          <w:kern w:val="0"/>
          <w:sz w:val="24"/>
          <w:szCs w:val="24"/>
        </w:rPr>
      </w:pPr>
      <w:r w:rsidRPr="00F55C49">
        <w:rPr>
          <w:b w:val="0"/>
          <w:i/>
          <w:sz w:val="24"/>
          <w:szCs w:val="24"/>
        </w:rPr>
        <w:t>Good Masters</w:t>
      </w:r>
      <w:r w:rsidR="0068406D" w:rsidRPr="00F55C49">
        <w:rPr>
          <w:rFonts w:cs="Times New Roman"/>
          <w:b w:val="0"/>
          <w:i/>
          <w:color w:val="auto"/>
          <w:kern w:val="0"/>
          <w:sz w:val="24"/>
          <w:szCs w:val="24"/>
        </w:rPr>
        <w:t>!</w:t>
      </w:r>
      <w:r w:rsidR="006B647D" w:rsidRPr="00F55C49">
        <w:rPr>
          <w:b w:val="0"/>
          <w:i/>
          <w:sz w:val="24"/>
          <w:szCs w:val="24"/>
        </w:rPr>
        <w:t xml:space="preserve"> </w:t>
      </w:r>
      <w:r w:rsidR="00F55C49" w:rsidRPr="00F55C49">
        <w:rPr>
          <w:b w:val="0"/>
          <w:i/>
          <w:sz w:val="24"/>
          <w:szCs w:val="24"/>
        </w:rPr>
        <w:t xml:space="preserve">Sweet </w:t>
      </w:r>
      <w:r w:rsidRPr="00F55C49">
        <w:rPr>
          <w:b w:val="0"/>
          <w:i/>
          <w:sz w:val="24"/>
          <w:szCs w:val="24"/>
        </w:rPr>
        <w:t>Ladies</w:t>
      </w:r>
      <w:r w:rsidR="0068406D" w:rsidRPr="00F55C49">
        <w:rPr>
          <w:rFonts w:cs="Times New Roman"/>
          <w:b w:val="0"/>
          <w:i/>
          <w:color w:val="auto"/>
          <w:kern w:val="0"/>
          <w:sz w:val="24"/>
          <w:szCs w:val="24"/>
        </w:rPr>
        <w:t>!</w:t>
      </w:r>
    </w:p>
    <w:p w14:paraId="4DAE4BCA" w14:textId="77777777" w:rsidR="00F55C49" w:rsidRPr="00F55C49" w:rsidRDefault="00F55C49" w:rsidP="00F55C49">
      <w:pPr>
        <w:pStyle w:val="ELPageHeading3"/>
      </w:pPr>
    </w:p>
    <w:p w14:paraId="329E5754" w14:textId="77777777" w:rsidR="003A49C3" w:rsidRDefault="003A49C3" w:rsidP="003A49C3">
      <w:pPr>
        <w:pStyle w:val="EL12ptBodyText"/>
        <w:rPr>
          <w:b/>
        </w:rPr>
      </w:pPr>
      <w:r w:rsidRPr="003A49C3">
        <w:rPr>
          <w:b/>
        </w:rPr>
        <w:t>Long-Term Learning Targets Assessed:</w:t>
      </w:r>
    </w:p>
    <w:p w14:paraId="7F890E46" w14:textId="77777777" w:rsidR="00F55C49" w:rsidRPr="003A49C3" w:rsidRDefault="00F55C49" w:rsidP="003A49C3">
      <w:pPr>
        <w:pStyle w:val="EL12ptBodyText"/>
        <w:rPr>
          <w:b/>
        </w:rPr>
      </w:pPr>
    </w:p>
    <w:p w14:paraId="47F58EB0" w14:textId="77777777" w:rsidR="00CA6AF2" w:rsidRPr="00B004A5" w:rsidRDefault="003A49C3" w:rsidP="003A49C3">
      <w:pPr>
        <w:pStyle w:val="EL12ptBodyText"/>
      </w:pPr>
      <w:r w:rsidRPr="00B004A5">
        <w:t>I can determine the meaning of literal and figurative language (</w:t>
      </w:r>
      <w:r w:rsidR="00CA6AF2" w:rsidRPr="00B004A5">
        <w:t>metaphors and similes) in literary text. (RL.6.4)</w:t>
      </w:r>
    </w:p>
    <w:p w14:paraId="326FC823" w14:textId="77777777" w:rsidR="00CA6AF2" w:rsidRPr="00B004A5" w:rsidRDefault="00CA6AF2" w:rsidP="003A49C3">
      <w:pPr>
        <w:pStyle w:val="EL12ptBodyText"/>
      </w:pPr>
      <w:r w:rsidRPr="00B004A5">
        <w:t>I can analyze how an author’s word choice affects tone and meaning in a literary text. (RL.6.4)</w:t>
      </w:r>
    </w:p>
    <w:p w14:paraId="055DA429" w14:textId="77777777" w:rsidR="00CA6AF2" w:rsidRPr="00B004A5" w:rsidRDefault="00CA6AF2" w:rsidP="003A49C3">
      <w:pPr>
        <w:pStyle w:val="EL12ptBodyText"/>
      </w:pPr>
      <w:r w:rsidRPr="00B004A5">
        <w:t>I can analyze how a particular sentence, stanza, scene, or chapter fits in and contributes to the development of a literary text. (RL.6.5)</w:t>
      </w:r>
    </w:p>
    <w:p w14:paraId="746F6A45" w14:textId="77777777" w:rsidR="00CA6AF2" w:rsidRPr="00B004A5" w:rsidRDefault="00CA6AF2" w:rsidP="003A49C3">
      <w:pPr>
        <w:pStyle w:val="EL12ptBodyText"/>
      </w:pPr>
      <w:r w:rsidRPr="00B004A5">
        <w:t>I can analyze figurative language, word relationships, and nuances in word meanings. (L.6.5)</w:t>
      </w:r>
    </w:p>
    <w:p w14:paraId="714CCDCD" w14:textId="77777777" w:rsidR="00CA6AF2" w:rsidRPr="00B004A5" w:rsidRDefault="00CA6AF2" w:rsidP="003A49C3">
      <w:pPr>
        <w:pStyle w:val="EL12ptBodyText"/>
      </w:pPr>
      <w:r w:rsidRPr="00B004A5">
        <w:t xml:space="preserve">I can interpret figures of speech in context (e.g., </w:t>
      </w:r>
      <w:r w:rsidRPr="00B004A5">
        <w:rPr>
          <w:i/>
        </w:rPr>
        <w:t>personification</w:t>
      </w:r>
      <w:r w:rsidRPr="00B004A5">
        <w:t>). (L.6.5a)</w:t>
      </w:r>
    </w:p>
    <w:p w14:paraId="2A8031AD" w14:textId="77777777" w:rsidR="00CA6AF2" w:rsidRPr="00B004A5" w:rsidRDefault="00CA6AF2" w:rsidP="003A49C3">
      <w:pPr>
        <w:pStyle w:val="EL12ptBodyText"/>
      </w:pPr>
      <w:r w:rsidRPr="00B004A5">
        <w:t xml:space="preserve">I can use the relationship between particular words to better understand each of the words (e.g., </w:t>
      </w:r>
      <w:r w:rsidRPr="00B004A5">
        <w:rPr>
          <w:i/>
        </w:rPr>
        <w:t>cause/effect</w:t>
      </w:r>
      <w:r w:rsidRPr="00B004A5">
        <w:t>,</w:t>
      </w:r>
      <w:r w:rsidRPr="00B004A5">
        <w:rPr>
          <w:i/>
        </w:rPr>
        <w:t xml:space="preserve"> part/whole</w:t>
      </w:r>
      <w:r w:rsidRPr="00B004A5">
        <w:t>,</w:t>
      </w:r>
      <w:r w:rsidRPr="00B004A5">
        <w:rPr>
          <w:i/>
        </w:rPr>
        <w:t xml:space="preserve"> item/category</w:t>
      </w:r>
      <w:r w:rsidRPr="00B004A5">
        <w:t>).(L.6.5b)</w:t>
      </w:r>
    </w:p>
    <w:p w14:paraId="12FE8B99" w14:textId="77777777" w:rsidR="006B5CD2" w:rsidRPr="00CA6AF2" w:rsidRDefault="00CA6AF2" w:rsidP="003A49C3">
      <w:pPr>
        <w:pStyle w:val="EL12ptBodyText"/>
      </w:pPr>
      <w:r w:rsidRPr="00B004A5">
        <w:t>I can distinguish among the connotations (associations) of words with similar denotations (definitions) (e.g., </w:t>
      </w:r>
      <w:r w:rsidRPr="00B004A5">
        <w:rPr>
          <w:i/>
        </w:rPr>
        <w:t>stingy</w:t>
      </w:r>
      <w:r w:rsidRPr="00B004A5">
        <w:t>,</w:t>
      </w:r>
      <w:r w:rsidRPr="00B004A5">
        <w:rPr>
          <w:i/>
        </w:rPr>
        <w:t xml:space="preserve"> scrimping</w:t>
      </w:r>
      <w:r w:rsidRPr="00B004A5">
        <w:t>,</w:t>
      </w:r>
      <w:r w:rsidRPr="00B004A5">
        <w:rPr>
          <w:i/>
        </w:rPr>
        <w:t xml:space="preserve"> economical</w:t>
      </w:r>
      <w:r w:rsidRPr="00B004A5">
        <w:t>,</w:t>
      </w:r>
      <w:r w:rsidRPr="00B004A5">
        <w:rPr>
          <w:i/>
        </w:rPr>
        <w:t xml:space="preserve"> </w:t>
      </w:r>
      <w:proofErr w:type="spellStart"/>
      <w:r w:rsidRPr="00B004A5">
        <w:rPr>
          <w:i/>
        </w:rPr>
        <w:t>unwasteful</w:t>
      </w:r>
      <w:proofErr w:type="spellEnd"/>
      <w:r w:rsidRPr="00B004A5">
        <w:t>,</w:t>
      </w:r>
      <w:r w:rsidRPr="00B004A5">
        <w:rPr>
          <w:i/>
        </w:rPr>
        <w:t xml:space="preserve"> thrifty</w:t>
      </w:r>
      <w:r w:rsidRPr="00B004A5">
        <w:t>). (L.6.5c)</w:t>
      </w:r>
    </w:p>
    <w:p w14:paraId="4A3E2694" w14:textId="77777777" w:rsidR="009A1EAE" w:rsidRDefault="009A1EAE">
      <w:pPr>
        <w:rPr>
          <w:rFonts w:ascii="Georgia" w:hAnsi="Georgia"/>
          <w:kern w:val="16"/>
          <w:szCs w:val="27"/>
        </w:rPr>
      </w:pPr>
      <w:r>
        <w:br w:type="page"/>
      </w:r>
    </w:p>
    <w:p w14:paraId="4D5AC5DF" w14:textId="77777777" w:rsidR="009A1EAE" w:rsidRPr="00F55C49" w:rsidRDefault="009A1EAE" w:rsidP="009A1EAE">
      <w:pPr>
        <w:pStyle w:val="ELPageHeading2"/>
        <w:rPr>
          <w:sz w:val="24"/>
          <w:szCs w:val="24"/>
        </w:rPr>
      </w:pPr>
      <w:r w:rsidRPr="00F55C49">
        <w:rPr>
          <w:sz w:val="24"/>
          <w:szCs w:val="24"/>
        </w:rPr>
        <w:lastRenderedPageBreak/>
        <w:t xml:space="preserve">Mid-Unit Assessment: </w:t>
      </w:r>
      <w:r w:rsidRPr="00F55C49">
        <w:rPr>
          <w:b w:val="0"/>
          <w:sz w:val="24"/>
          <w:szCs w:val="24"/>
        </w:rPr>
        <w:t xml:space="preserve">Part 2a, Figurative Language and Word Choice in </w:t>
      </w:r>
    </w:p>
    <w:p w14:paraId="2E65C824" w14:textId="77777777" w:rsidR="009A1EAE" w:rsidRPr="00F55C49" w:rsidRDefault="009A1EAE" w:rsidP="009A1EAE">
      <w:pPr>
        <w:pStyle w:val="ELPageHeading2"/>
        <w:rPr>
          <w:rFonts w:cs="Times New Roman"/>
          <w:b w:val="0"/>
          <w:i/>
          <w:color w:val="auto"/>
          <w:kern w:val="0"/>
          <w:sz w:val="24"/>
          <w:szCs w:val="24"/>
        </w:rPr>
      </w:pPr>
      <w:r w:rsidRPr="00F55C49">
        <w:rPr>
          <w:b w:val="0"/>
          <w:i/>
          <w:sz w:val="24"/>
          <w:szCs w:val="24"/>
        </w:rPr>
        <w:t>Good Masters</w:t>
      </w:r>
      <w:r w:rsidRPr="00F55C49">
        <w:rPr>
          <w:rFonts w:cs="Times New Roman"/>
          <w:b w:val="0"/>
          <w:i/>
          <w:color w:val="auto"/>
          <w:kern w:val="0"/>
          <w:sz w:val="24"/>
          <w:szCs w:val="24"/>
        </w:rPr>
        <w:t>!</w:t>
      </w:r>
      <w:r w:rsidRPr="00F55C49">
        <w:rPr>
          <w:b w:val="0"/>
          <w:i/>
          <w:sz w:val="24"/>
          <w:szCs w:val="24"/>
        </w:rPr>
        <w:t xml:space="preserve"> Sweet Ladies</w:t>
      </w:r>
      <w:r w:rsidRPr="00F55C49">
        <w:rPr>
          <w:rFonts w:cs="Times New Roman"/>
          <w:b w:val="0"/>
          <w:i/>
          <w:color w:val="auto"/>
          <w:kern w:val="0"/>
          <w:sz w:val="24"/>
          <w:szCs w:val="24"/>
        </w:rPr>
        <w:t>!</w:t>
      </w:r>
    </w:p>
    <w:p w14:paraId="11BBD589" w14:textId="77777777" w:rsidR="009A1EAE" w:rsidRPr="00F55C49" w:rsidRDefault="009A1EAE" w:rsidP="009A1EAE">
      <w:pPr>
        <w:pStyle w:val="ELPageHeading3"/>
      </w:pPr>
    </w:p>
    <w:p w14:paraId="6DFBB50B" w14:textId="77777777" w:rsidR="006B5CD2" w:rsidRPr="0088700B" w:rsidRDefault="006B5CD2" w:rsidP="003A49C3">
      <w:pPr>
        <w:pStyle w:val="EL12ptBodyText"/>
      </w:pPr>
    </w:p>
    <w:p w14:paraId="6C5D63C0" w14:textId="77777777" w:rsidR="006B5CD2" w:rsidRPr="0088700B" w:rsidRDefault="006B5CD2" w:rsidP="003A49C3">
      <w:pPr>
        <w:pStyle w:val="EL12ptNumberedList1"/>
      </w:pPr>
      <w:r w:rsidRPr="0088700B">
        <w:t xml:space="preserve">On page 62, </w:t>
      </w:r>
      <w:proofErr w:type="spellStart"/>
      <w:r w:rsidRPr="0088700B">
        <w:t>Pask</w:t>
      </w:r>
      <w:proofErr w:type="spellEnd"/>
      <w:r w:rsidRPr="0088700B">
        <w:t xml:space="preserve"> describes a conversation he had with his father.</w:t>
      </w:r>
      <w:r w:rsidR="009C5C8E">
        <w:t xml:space="preserve"> </w:t>
      </w:r>
      <w:r w:rsidRPr="0088700B">
        <w:t>“‘Once there’s mouths to f</w:t>
      </w:r>
      <w:r>
        <w:t>eed,’</w:t>
      </w:r>
      <w:r w:rsidRPr="0088700B">
        <w:t xml:space="preserve"> he’d say to me, ‘you’re a slave for life.</w:t>
      </w:r>
      <w:r w:rsidR="009C5C8E">
        <w:t xml:space="preserve"> </w:t>
      </w:r>
      <w:r w:rsidRPr="0088700B">
        <w:t>You work till you drop down dead, just to feed your children.’</w:t>
      </w:r>
      <w:r w:rsidR="009C5C8E">
        <w:t xml:space="preserve"> </w:t>
      </w:r>
      <w:r w:rsidRPr="0088700B">
        <w:t>But he never did feed us.</w:t>
      </w:r>
      <w:r w:rsidR="009C5C8E">
        <w:t xml:space="preserve"> </w:t>
      </w:r>
      <w:r w:rsidRPr="0088700B">
        <w:t xml:space="preserve">It wasn’t his fault—a </w:t>
      </w:r>
      <w:proofErr w:type="spellStart"/>
      <w:r w:rsidR="006B647D">
        <w:t>villein</w:t>
      </w:r>
      <w:proofErr w:type="spellEnd"/>
      <w:r w:rsidR="006B647D" w:rsidRPr="0088700B">
        <w:t xml:space="preserve"> </w:t>
      </w:r>
      <w:r w:rsidRPr="0088700B">
        <w:t>only gets what the lord lets him keep, and our lord was tightfisted.”</w:t>
      </w:r>
      <w:r w:rsidR="003A49C3">
        <w:br/>
      </w:r>
      <w:r w:rsidR="003A49C3">
        <w:br/>
      </w:r>
      <w:r w:rsidRPr="0088700B">
        <w:t>What is the literal meaning of “our lord was tightfisted”?</w:t>
      </w:r>
      <w:r w:rsidR="009C5C8E">
        <w:t xml:space="preserve"> </w:t>
      </w:r>
      <w:r w:rsidR="003A49C3">
        <w:br/>
      </w:r>
      <w:r w:rsidR="003A49C3">
        <w:br/>
      </w:r>
      <w:r w:rsidR="00F577DA">
        <w:t xml:space="preserve">What does </w:t>
      </w:r>
      <w:proofErr w:type="spellStart"/>
      <w:r w:rsidR="00F577DA">
        <w:t>Pask</w:t>
      </w:r>
      <w:proofErr w:type="spellEnd"/>
      <w:r w:rsidR="00F577DA">
        <w:t xml:space="preserve"> mean when he uses </w:t>
      </w:r>
      <w:r w:rsidR="006B647D">
        <w:t>“</w:t>
      </w:r>
      <w:r w:rsidR="00F577DA">
        <w:t>tightfisted</w:t>
      </w:r>
      <w:r w:rsidR="006B647D">
        <w:t>”</w:t>
      </w:r>
      <w:r w:rsidR="00F577DA">
        <w:t xml:space="preserve"> to describe the lord? </w:t>
      </w:r>
    </w:p>
    <w:p w14:paraId="55C8A739" w14:textId="77777777" w:rsidR="00F55C49" w:rsidRPr="00F55C49" w:rsidRDefault="00CA6AF2" w:rsidP="00F55C49">
      <w:pPr>
        <w:pStyle w:val="ELPageHeading2"/>
        <w:rPr>
          <w:b w:val="0"/>
          <w:sz w:val="24"/>
          <w:szCs w:val="24"/>
        </w:rPr>
      </w:pPr>
      <w:r>
        <w:br w:type="page"/>
      </w:r>
      <w:r w:rsidR="00B166D8" w:rsidRPr="00F55C49">
        <w:rPr>
          <w:sz w:val="24"/>
          <w:szCs w:val="24"/>
        </w:rPr>
        <w:lastRenderedPageBreak/>
        <w:t xml:space="preserve">Mid-Unit Assessment: </w:t>
      </w:r>
      <w:r w:rsidR="00B166D8" w:rsidRPr="00F55C49">
        <w:rPr>
          <w:b w:val="0"/>
          <w:sz w:val="24"/>
          <w:szCs w:val="24"/>
        </w:rPr>
        <w:t xml:space="preserve">Part 2a, Figurative Language and Word Choice </w:t>
      </w:r>
      <w:r w:rsidR="00F55C49" w:rsidRPr="00F55C49">
        <w:rPr>
          <w:b w:val="0"/>
          <w:sz w:val="24"/>
          <w:szCs w:val="24"/>
        </w:rPr>
        <w:t>i</w:t>
      </w:r>
      <w:r w:rsidR="00B166D8" w:rsidRPr="00F55C49">
        <w:rPr>
          <w:b w:val="0"/>
          <w:sz w:val="24"/>
          <w:szCs w:val="24"/>
        </w:rPr>
        <w:t>n</w:t>
      </w:r>
    </w:p>
    <w:p w14:paraId="0DC413E5" w14:textId="77777777" w:rsidR="00B166D8" w:rsidRPr="00F55C49" w:rsidRDefault="00B166D8" w:rsidP="00B166D8">
      <w:pPr>
        <w:pStyle w:val="ELPageHeading2"/>
        <w:rPr>
          <w:rFonts w:cs="Times New Roman"/>
          <w:b w:val="0"/>
          <w:i/>
          <w:color w:val="auto"/>
          <w:kern w:val="0"/>
          <w:sz w:val="24"/>
          <w:szCs w:val="24"/>
        </w:rPr>
      </w:pPr>
      <w:r w:rsidRPr="00F55C49">
        <w:rPr>
          <w:b w:val="0"/>
          <w:i/>
          <w:sz w:val="24"/>
          <w:szCs w:val="24"/>
        </w:rPr>
        <w:t>Good Masters</w:t>
      </w:r>
      <w:r w:rsidRPr="00F55C49">
        <w:rPr>
          <w:rFonts w:cs="Times New Roman"/>
          <w:b w:val="0"/>
          <w:i/>
          <w:color w:val="auto"/>
          <w:kern w:val="0"/>
          <w:sz w:val="24"/>
          <w:szCs w:val="24"/>
        </w:rPr>
        <w:t>!</w:t>
      </w:r>
      <w:r w:rsidRPr="00F55C49">
        <w:rPr>
          <w:b w:val="0"/>
          <w:i/>
          <w:sz w:val="24"/>
          <w:szCs w:val="24"/>
        </w:rPr>
        <w:t xml:space="preserve"> Sweet Ladies</w:t>
      </w:r>
      <w:r w:rsidRPr="00F55C49">
        <w:rPr>
          <w:rFonts w:cs="Times New Roman"/>
          <w:b w:val="0"/>
          <w:i/>
          <w:color w:val="auto"/>
          <w:kern w:val="0"/>
          <w:sz w:val="24"/>
          <w:szCs w:val="24"/>
        </w:rPr>
        <w:t>!</w:t>
      </w:r>
    </w:p>
    <w:p w14:paraId="363BF808" w14:textId="77777777" w:rsidR="00F55C49" w:rsidRPr="00F55C49" w:rsidRDefault="00F55C49" w:rsidP="00F55C49">
      <w:pPr>
        <w:pStyle w:val="ELPageHeading3"/>
      </w:pPr>
    </w:p>
    <w:p w14:paraId="35A71B75" w14:textId="77777777" w:rsidR="006B5CD2" w:rsidRDefault="00F577DA" w:rsidP="00B166D8">
      <w:pPr>
        <w:pStyle w:val="EL12ptNumberedList1"/>
      </w:pPr>
      <w:proofErr w:type="spellStart"/>
      <w:r>
        <w:t>Pask</w:t>
      </w:r>
      <w:r w:rsidR="006B647D">
        <w:t>’</w:t>
      </w:r>
      <w:r>
        <w:t>s</w:t>
      </w:r>
      <w:proofErr w:type="spellEnd"/>
      <w:r>
        <w:t xml:space="preserve"> father says,</w:t>
      </w:r>
      <w:r w:rsidR="009C5C8E">
        <w:t xml:space="preserve"> </w:t>
      </w:r>
      <w:r w:rsidRPr="00182F4B">
        <w:t>“Once there’s mouths to feed, you’re a slave for life.”</w:t>
      </w:r>
      <w:r w:rsidR="009C5C8E">
        <w:t xml:space="preserve"> </w:t>
      </w:r>
      <w:r w:rsidR="00B166D8">
        <w:br/>
      </w:r>
      <w:r w:rsidR="00B166D8">
        <w:br/>
      </w:r>
      <w:r>
        <w:t xml:space="preserve">What is the literal meaning of </w:t>
      </w:r>
      <w:r w:rsidR="006B647D">
        <w:t>“</w:t>
      </w:r>
      <w:r>
        <w:t>slave</w:t>
      </w:r>
      <w:r w:rsidR="006B647D">
        <w:t>”</w:t>
      </w:r>
      <w:r>
        <w:t>?</w:t>
      </w:r>
      <w:r w:rsidR="009C5C8E">
        <w:t xml:space="preserve"> </w:t>
      </w:r>
      <w:r w:rsidR="00B166D8">
        <w:br/>
      </w:r>
      <w:r w:rsidR="00B166D8">
        <w:br/>
      </w:r>
      <w:r>
        <w:t xml:space="preserve">What does he mean by this statement? </w:t>
      </w:r>
      <w:r w:rsidR="00B166D8">
        <w:br/>
      </w:r>
      <w:r w:rsidR="00B166D8">
        <w:br/>
      </w:r>
      <w:r w:rsidR="006B5CD2">
        <w:t xml:space="preserve">How do these words affect the importance of the message from </w:t>
      </w:r>
      <w:proofErr w:type="spellStart"/>
      <w:r w:rsidR="006B5CD2">
        <w:t>Pask’s</w:t>
      </w:r>
      <w:proofErr w:type="spellEnd"/>
      <w:r w:rsidR="006B5CD2">
        <w:t xml:space="preserve"> father?</w:t>
      </w:r>
    </w:p>
    <w:tbl>
      <w:tblPr>
        <w:tblW w:w="0" w:type="auto"/>
        <w:tblInd w:w="468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4B4EBC" w14:paraId="17971F66" w14:textId="77777777" w:rsidTr="004F108A">
        <w:trPr>
          <w:trHeight w:val="440"/>
        </w:trPr>
        <w:tc>
          <w:tcPr>
            <w:tcW w:w="10440" w:type="dxa"/>
          </w:tcPr>
          <w:p w14:paraId="66D51518" w14:textId="77777777" w:rsidR="004B4E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5709D5E0" w14:textId="77777777" w:rsidTr="004F108A">
        <w:trPr>
          <w:trHeight w:val="440"/>
        </w:trPr>
        <w:tc>
          <w:tcPr>
            <w:tcW w:w="10440" w:type="dxa"/>
          </w:tcPr>
          <w:p w14:paraId="1B9C5231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642EBBBE" w14:textId="77777777" w:rsidTr="004F108A">
        <w:trPr>
          <w:trHeight w:val="440"/>
        </w:trPr>
        <w:tc>
          <w:tcPr>
            <w:tcW w:w="10440" w:type="dxa"/>
          </w:tcPr>
          <w:p w14:paraId="2F5ED56E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4D91B99D" w14:textId="77777777" w:rsidTr="004F108A">
        <w:trPr>
          <w:trHeight w:val="440"/>
        </w:trPr>
        <w:tc>
          <w:tcPr>
            <w:tcW w:w="10440" w:type="dxa"/>
          </w:tcPr>
          <w:p w14:paraId="6FE55F9B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639E6D49" w14:textId="77777777" w:rsidTr="004F108A">
        <w:trPr>
          <w:trHeight w:val="440"/>
        </w:trPr>
        <w:tc>
          <w:tcPr>
            <w:tcW w:w="10440" w:type="dxa"/>
          </w:tcPr>
          <w:p w14:paraId="6A8AA30F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7C104CA9" w14:textId="77777777" w:rsidTr="004F108A">
        <w:trPr>
          <w:trHeight w:val="440"/>
        </w:trPr>
        <w:tc>
          <w:tcPr>
            <w:tcW w:w="10440" w:type="dxa"/>
          </w:tcPr>
          <w:p w14:paraId="4FD36681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4A4734FD" w14:textId="77777777" w:rsidTr="004F108A">
        <w:trPr>
          <w:trHeight w:val="440"/>
        </w:trPr>
        <w:tc>
          <w:tcPr>
            <w:tcW w:w="10440" w:type="dxa"/>
          </w:tcPr>
          <w:p w14:paraId="1859DB85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349BE524" w14:textId="77777777" w:rsidTr="004F108A">
        <w:trPr>
          <w:trHeight w:val="440"/>
        </w:trPr>
        <w:tc>
          <w:tcPr>
            <w:tcW w:w="10440" w:type="dxa"/>
          </w:tcPr>
          <w:p w14:paraId="28C8A62D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6323EE17" w14:textId="77777777" w:rsidTr="004F108A">
        <w:trPr>
          <w:trHeight w:val="440"/>
        </w:trPr>
        <w:tc>
          <w:tcPr>
            <w:tcW w:w="10440" w:type="dxa"/>
          </w:tcPr>
          <w:p w14:paraId="5BB252EB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B4EBC" w14:paraId="4E6CC4B8" w14:textId="77777777" w:rsidTr="004F108A">
        <w:trPr>
          <w:trHeight w:val="440"/>
        </w:trPr>
        <w:tc>
          <w:tcPr>
            <w:tcW w:w="10440" w:type="dxa"/>
          </w:tcPr>
          <w:p w14:paraId="7471D7B2" w14:textId="77777777" w:rsidR="004B4EBC" w:rsidRPr="000C22BC" w:rsidRDefault="004B4EBC" w:rsidP="004F108A">
            <w:pPr>
              <w:pStyle w:val="EL12ptNumberedList10"/>
              <w:spacing w:line="320" w:lineRule="exact"/>
            </w:pPr>
          </w:p>
        </w:tc>
      </w:tr>
      <w:tr w:rsidR="004F108A" w14:paraId="15E3E0A5" w14:textId="77777777">
        <w:trPr>
          <w:trHeight w:val="440"/>
        </w:trPr>
        <w:tc>
          <w:tcPr>
            <w:tcW w:w="10440" w:type="dxa"/>
          </w:tcPr>
          <w:p w14:paraId="3DC3A6D4" w14:textId="77777777" w:rsidR="004F108A" w:rsidRPr="000C22BC" w:rsidRDefault="004F108A" w:rsidP="004F108A">
            <w:pPr>
              <w:pStyle w:val="EL12ptNumberedList10"/>
              <w:spacing w:line="320" w:lineRule="exact"/>
            </w:pPr>
          </w:p>
        </w:tc>
      </w:tr>
      <w:tr w:rsidR="004F108A" w14:paraId="1336C7A6" w14:textId="77777777">
        <w:trPr>
          <w:trHeight w:val="440"/>
        </w:trPr>
        <w:tc>
          <w:tcPr>
            <w:tcW w:w="10440" w:type="dxa"/>
          </w:tcPr>
          <w:p w14:paraId="622DD44F" w14:textId="77777777" w:rsidR="004F108A" w:rsidRPr="000C22BC" w:rsidRDefault="004F108A" w:rsidP="004F108A">
            <w:pPr>
              <w:pStyle w:val="EL12ptNumberedList10"/>
              <w:spacing w:line="320" w:lineRule="exact"/>
            </w:pPr>
          </w:p>
        </w:tc>
      </w:tr>
      <w:tr w:rsidR="004F108A" w14:paraId="0C2BA959" w14:textId="77777777">
        <w:trPr>
          <w:trHeight w:val="440"/>
        </w:trPr>
        <w:tc>
          <w:tcPr>
            <w:tcW w:w="10440" w:type="dxa"/>
          </w:tcPr>
          <w:p w14:paraId="3795E2D4" w14:textId="77777777" w:rsidR="004F108A" w:rsidRPr="000C22BC" w:rsidRDefault="004F108A" w:rsidP="004F108A">
            <w:pPr>
              <w:pStyle w:val="EL12ptNumberedList10"/>
              <w:spacing w:line="320" w:lineRule="exact"/>
            </w:pPr>
          </w:p>
        </w:tc>
      </w:tr>
    </w:tbl>
    <w:p w14:paraId="020C7601" w14:textId="77777777" w:rsidR="00B41464" w:rsidRDefault="00B41464" w:rsidP="002F5C12"/>
    <w:p w14:paraId="3317C075" w14:textId="77777777" w:rsidR="006B5CD2" w:rsidRPr="00F55C49" w:rsidRDefault="00E53BA8" w:rsidP="00E53BA8">
      <w:pPr>
        <w:pStyle w:val="ELPageHeading2"/>
        <w:rPr>
          <w:b w:val="0"/>
          <w:sz w:val="24"/>
          <w:szCs w:val="24"/>
        </w:rPr>
      </w:pPr>
      <w:r>
        <w:br w:type="page"/>
      </w:r>
      <w:r w:rsidR="006B5CD2" w:rsidRPr="00F55C49">
        <w:rPr>
          <w:sz w:val="24"/>
          <w:szCs w:val="24"/>
        </w:rPr>
        <w:lastRenderedPageBreak/>
        <w:t>Mid-Unit Assessment:</w:t>
      </w:r>
      <w:r w:rsidR="006B5CD2" w:rsidRPr="00F55C49">
        <w:rPr>
          <w:b w:val="0"/>
          <w:sz w:val="24"/>
          <w:szCs w:val="24"/>
        </w:rPr>
        <w:t xml:space="preserve"> Part </w:t>
      </w:r>
      <w:r w:rsidR="00B004A5" w:rsidRPr="00F55C49">
        <w:rPr>
          <w:b w:val="0"/>
          <w:sz w:val="24"/>
          <w:szCs w:val="24"/>
        </w:rPr>
        <w:t>2</w:t>
      </w:r>
      <w:r w:rsidR="00660D96" w:rsidRPr="00F55C49">
        <w:rPr>
          <w:b w:val="0"/>
          <w:sz w:val="24"/>
          <w:szCs w:val="24"/>
        </w:rPr>
        <w:t>b</w:t>
      </w:r>
      <w:r w:rsidR="006B647D" w:rsidRPr="00F55C49">
        <w:rPr>
          <w:b w:val="0"/>
          <w:sz w:val="24"/>
          <w:szCs w:val="24"/>
        </w:rPr>
        <w:t>,</w:t>
      </w:r>
      <w:r w:rsidR="006B5CD2" w:rsidRPr="00F55C49">
        <w:rPr>
          <w:b w:val="0"/>
          <w:sz w:val="24"/>
          <w:szCs w:val="24"/>
        </w:rPr>
        <w:t xml:space="preserve"> Figurative Language and Word Choice </w:t>
      </w:r>
      <w:r w:rsidR="00F55C49" w:rsidRPr="00F55C49">
        <w:rPr>
          <w:b w:val="0"/>
          <w:sz w:val="24"/>
          <w:szCs w:val="24"/>
        </w:rPr>
        <w:t>in</w:t>
      </w:r>
      <w:r w:rsidR="00003047" w:rsidRPr="00F55C49">
        <w:rPr>
          <w:b w:val="0"/>
          <w:sz w:val="24"/>
          <w:szCs w:val="24"/>
        </w:rPr>
        <w:br/>
      </w:r>
      <w:r w:rsidR="006B5CD2" w:rsidRPr="00F55C49">
        <w:rPr>
          <w:b w:val="0"/>
          <w:i/>
          <w:sz w:val="24"/>
          <w:szCs w:val="24"/>
        </w:rPr>
        <w:t>Good Masters! Sweet Ladies!</w:t>
      </w:r>
    </w:p>
    <w:p w14:paraId="313F15E9" w14:textId="77777777" w:rsidR="006B5CD2" w:rsidRPr="00F55C49" w:rsidRDefault="006B5CD2" w:rsidP="00E53BA8">
      <w:pPr>
        <w:pStyle w:val="EL12ptBodyText"/>
      </w:pPr>
    </w:p>
    <w:p w14:paraId="5C38481C" w14:textId="77777777" w:rsidR="00165C68" w:rsidRPr="00E53BA8" w:rsidRDefault="00165C68" w:rsidP="00E53BA8">
      <w:pPr>
        <w:pStyle w:val="EL12ptBodyText"/>
        <w:rPr>
          <w:b/>
        </w:rPr>
      </w:pPr>
      <w:r w:rsidRPr="00E53BA8">
        <w:rPr>
          <w:b/>
        </w:rPr>
        <w:t>Long-Term Learning Targets Assessed:</w:t>
      </w:r>
    </w:p>
    <w:p w14:paraId="76334A69" w14:textId="77777777" w:rsidR="00CA6AF2" w:rsidRPr="00B004A5" w:rsidRDefault="00CA6AF2" w:rsidP="00E53BA8">
      <w:pPr>
        <w:pStyle w:val="EL12ptBodyText"/>
      </w:pPr>
      <w:r w:rsidRPr="00B004A5">
        <w:t>I can determine the meaning of literal and figurative language (metaphors and similes) in literary text. (RL.6.4)</w:t>
      </w:r>
    </w:p>
    <w:p w14:paraId="28BAA218" w14:textId="77777777" w:rsidR="00CA6AF2" w:rsidRPr="00B004A5" w:rsidRDefault="00CA6AF2" w:rsidP="00E53BA8">
      <w:pPr>
        <w:pStyle w:val="EL12ptBodyText"/>
      </w:pPr>
      <w:r w:rsidRPr="00B004A5">
        <w:t>I can analyze how an author’s word choice affects tone and meaning in a literary text. (RL.6.4)</w:t>
      </w:r>
    </w:p>
    <w:p w14:paraId="1AE9479D" w14:textId="77777777" w:rsidR="00CA6AF2" w:rsidRPr="00B004A5" w:rsidRDefault="00CA6AF2" w:rsidP="00E53BA8">
      <w:pPr>
        <w:pStyle w:val="EL12ptBodyText"/>
      </w:pPr>
      <w:r w:rsidRPr="00B004A5">
        <w:t>I can analyze how a particular sentence, stanza, scene, or chapter fits in and contributes to the development of a literary text. (RL.6.5)</w:t>
      </w:r>
    </w:p>
    <w:p w14:paraId="026D2429" w14:textId="77777777" w:rsidR="00CA6AF2" w:rsidRPr="00B004A5" w:rsidRDefault="00CA6AF2" w:rsidP="00E53BA8">
      <w:pPr>
        <w:pStyle w:val="EL12ptBodyText"/>
      </w:pPr>
      <w:r w:rsidRPr="00B004A5">
        <w:t>I can analyze figurative language, word relationships, and nuances in word meanings. (L.6.5)</w:t>
      </w:r>
    </w:p>
    <w:p w14:paraId="3010EF5E" w14:textId="77777777" w:rsidR="00CA6AF2" w:rsidRPr="00CA6AF2" w:rsidRDefault="00CA6AF2" w:rsidP="00E53BA8">
      <w:pPr>
        <w:pStyle w:val="EL12ptBodyText"/>
      </w:pPr>
      <w:r w:rsidRPr="00B004A5">
        <w:t xml:space="preserve">I can interpret figures of speech in context (e.g., </w:t>
      </w:r>
      <w:r w:rsidRPr="00B004A5">
        <w:rPr>
          <w:i/>
        </w:rPr>
        <w:t>personification</w:t>
      </w:r>
      <w:r w:rsidRPr="00B004A5">
        <w:t>). (L.6.5a)</w:t>
      </w:r>
    </w:p>
    <w:p w14:paraId="14BBC504" w14:textId="77777777" w:rsidR="00165C68" w:rsidRDefault="00165C68" w:rsidP="00E53BA8">
      <w:pPr>
        <w:pStyle w:val="EL12ptBodyText"/>
      </w:pPr>
    </w:p>
    <w:p w14:paraId="0281E919" w14:textId="77777777" w:rsidR="006B5CD2" w:rsidRPr="008B37DF" w:rsidRDefault="006B5CD2" w:rsidP="00E53BA8">
      <w:pPr>
        <w:pStyle w:val="EL12ptBodyText"/>
      </w:pPr>
      <w:r w:rsidRPr="00165C68">
        <w:rPr>
          <w:b/>
        </w:rPr>
        <w:t>Directions</w:t>
      </w:r>
      <w:r w:rsidRPr="008B37DF">
        <w:t>:</w:t>
      </w:r>
      <w:r w:rsidR="009C5C8E">
        <w:t xml:space="preserve"> </w:t>
      </w:r>
      <w:r w:rsidR="00660D96">
        <w:t>Read the passage below looking specifically for figurative language used</w:t>
      </w:r>
      <w:r w:rsidRPr="008B37DF">
        <w:t xml:space="preserve">. </w:t>
      </w:r>
      <w:r w:rsidR="00EC17C9">
        <w:t xml:space="preserve"> Complete the graphic organizer</w:t>
      </w:r>
      <w:r w:rsidRPr="008B37DF">
        <w:t>.</w:t>
      </w:r>
      <w:r w:rsidR="009C5C8E">
        <w:t xml:space="preserve"> </w:t>
      </w:r>
      <w:r w:rsidRPr="008B37DF">
        <w:t xml:space="preserve">Be sure to use evidence from the </w:t>
      </w:r>
      <w:r w:rsidR="006B647D">
        <w:t>text</w:t>
      </w:r>
      <w:r w:rsidR="006B647D" w:rsidRPr="008B37DF">
        <w:t xml:space="preserve"> </w:t>
      </w:r>
      <w:r w:rsidRPr="008B37DF">
        <w:t>when necessary.</w:t>
      </w:r>
    </w:p>
    <w:p w14:paraId="4CD811DD" w14:textId="77777777" w:rsidR="006B5CD2" w:rsidRPr="008B37DF" w:rsidRDefault="006B5CD2" w:rsidP="00E53BA8">
      <w:pPr>
        <w:pStyle w:val="EL12ptBodyText"/>
      </w:pPr>
    </w:p>
    <w:p w14:paraId="18322474" w14:textId="77777777" w:rsidR="006B5CD2" w:rsidRPr="008B37DF" w:rsidRDefault="006B5CD2" w:rsidP="00E53BA8">
      <w:pPr>
        <w:pStyle w:val="EL12ptNumberedList1"/>
      </w:pPr>
      <w:r w:rsidRPr="008B37DF">
        <w:t xml:space="preserve">On page 63, </w:t>
      </w:r>
      <w:proofErr w:type="spellStart"/>
      <w:r w:rsidRPr="008B37DF">
        <w:t>Pask</w:t>
      </w:r>
      <w:proofErr w:type="spellEnd"/>
      <w:r w:rsidRPr="008B37DF">
        <w:t xml:space="preserve"> says, “She was a stranger and stank of dog, but I licked her palm as if it were a golden plate.”</w:t>
      </w:r>
    </w:p>
    <w:p w14:paraId="56AD4676" w14:textId="77777777" w:rsidR="002744BF" w:rsidRDefault="002744BF" w:rsidP="006B5CD2">
      <w:pPr>
        <w:rPr>
          <w:rFonts w:ascii="Georgia" w:hAnsi="Georgia"/>
        </w:rPr>
      </w:pPr>
    </w:p>
    <w:tbl>
      <w:tblPr>
        <w:tblW w:w="0" w:type="auto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6"/>
        <w:gridCol w:w="3677"/>
        <w:gridCol w:w="3677"/>
      </w:tblGrid>
      <w:tr w:rsidR="002744BF" w14:paraId="5A15BFC1" w14:textId="77777777">
        <w:trPr>
          <w:trHeight w:val="165"/>
        </w:trPr>
        <w:tc>
          <w:tcPr>
            <w:tcW w:w="3676" w:type="dxa"/>
            <w:shd w:val="solid" w:color="D9D9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51247" w14:textId="77777777" w:rsidR="002744BF" w:rsidRPr="002744BF" w:rsidRDefault="002744BF" w:rsidP="002744BF">
            <w:pPr>
              <w:pStyle w:val="EL12ptBodyText"/>
              <w:rPr>
                <w:b/>
              </w:rPr>
            </w:pPr>
            <w:r w:rsidRPr="002744BF">
              <w:rPr>
                <w:b/>
              </w:rPr>
              <w:t xml:space="preserve">What is the figurative language used in the passage? </w:t>
            </w:r>
          </w:p>
        </w:tc>
        <w:tc>
          <w:tcPr>
            <w:tcW w:w="3677" w:type="dxa"/>
            <w:shd w:val="solid" w:color="D9D9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B1FD6" w14:textId="77777777" w:rsidR="002744BF" w:rsidRPr="002744BF" w:rsidRDefault="002744BF" w:rsidP="002744BF">
            <w:pPr>
              <w:pStyle w:val="EL12ptBodyText"/>
              <w:rPr>
                <w:b/>
              </w:rPr>
            </w:pPr>
            <w:r w:rsidRPr="002744BF">
              <w:rPr>
                <w:b/>
              </w:rPr>
              <w:t>What is the literal meaning of this figurative language?</w:t>
            </w:r>
          </w:p>
        </w:tc>
        <w:tc>
          <w:tcPr>
            <w:tcW w:w="3677" w:type="dxa"/>
            <w:shd w:val="solid" w:color="D9D9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119BF" w14:textId="77777777" w:rsidR="002744BF" w:rsidRPr="002744BF" w:rsidRDefault="002744BF" w:rsidP="002744BF">
            <w:pPr>
              <w:pStyle w:val="EL12ptBodyText"/>
              <w:rPr>
                <w:b/>
              </w:rPr>
            </w:pPr>
            <w:r w:rsidRPr="002744BF">
              <w:rPr>
                <w:b/>
              </w:rPr>
              <w:t>What does this figurative language show the reader about the scene or the character?</w:t>
            </w:r>
          </w:p>
        </w:tc>
      </w:tr>
      <w:tr w:rsidR="002744BF" w14:paraId="6D3CD9BA" w14:textId="77777777">
        <w:trPr>
          <w:trHeight w:val="4366"/>
        </w:trPr>
        <w:tc>
          <w:tcPr>
            <w:tcW w:w="36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A2343" w14:textId="77777777" w:rsidR="002744BF" w:rsidRDefault="002744BF" w:rsidP="006B712D">
            <w:pPr>
              <w:pStyle w:val="EL12ptBodyText"/>
            </w:pPr>
          </w:p>
          <w:p w14:paraId="75D77423" w14:textId="77777777" w:rsidR="002744BF" w:rsidRDefault="002744BF" w:rsidP="006B712D">
            <w:pPr>
              <w:pStyle w:val="EL12ptBodyText"/>
            </w:pPr>
          </w:p>
        </w:tc>
        <w:tc>
          <w:tcPr>
            <w:tcW w:w="367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F68C2" w14:textId="77777777" w:rsidR="002744BF" w:rsidRDefault="002744BF" w:rsidP="006B712D">
            <w:pPr>
              <w:pStyle w:val="EL12ptBodyText"/>
            </w:pPr>
          </w:p>
        </w:tc>
        <w:tc>
          <w:tcPr>
            <w:tcW w:w="367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2D908" w14:textId="77777777" w:rsidR="002744BF" w:rsidRDefault="002744BF" w:rsidP="006B712D">
            <w:pPr>
              <w:pStyle w:val="EL12ptBodyText"/>
            </w:pPr>
          </w:p>
        </w:tc>
      </w:tr>
    </w:tbl>
    <w:p w14:paraId="52799BE5" w14:textId="77777777" w:rsidR="002744BF" w:rsidRDefault="002744BF" w:rsidP="006B5CD2">
      <w:pPr>
        <w:rPr>
          <w:rFonts w:ascii="Georgia" w:hAnsi="Georgia"/>
        </w:rPr>
      </w:pPr>
    </w:p>
    <w:p w14:paraId="1E5E8C9D" w14:textId="77777777" w:rsidR="00251CB2" w:rsidRDefault="00251CB2" w:rsidP="006B5CD2"/>
    <w:p w14:paraId="2C453682" w14:textId="77777777" w:rsidR="00003047" w:rsidRPr="000302B3" w:rsidRDefault="00F577DA" w:rsidP="00003047">
      <w:pPr>
        <w:pStyle w:val="ELPageHeading2"/>
        <w:rPr>
          <w:b w:val="0"/>
          <w:i/>
          <w:sz w:val="24"/>
          <w:szCs w:val="24"/>
        </w:rPr>
      </w:pPr>
      <w:r>
        <w:br w:type="page"/>
      </w:r>
      <w:r w:rsidR="00003047" w:rsidRPr="00F55C49">
        <w:rPr>
          <w:sz w:val="24"/>
          <w:szCs w:val="24"/>
        </w:rPr>
        <w:lastRenderedPageBreak/>
        <w:t xml:space="preserve">Mid-Unit Assessment: </w:t>
      </w:r>
      <w:r w:rsidR="00003047" w:rsidRPr="00F55C49">
        <w:rPr>
          <w:b w:val="0"/>
          <w:sz w:val="24"/>
          <w:szCs w:val="24"/>
        </w:rPr>
        <w:t>Part 2b, Figurative Language and Word Choice</w:t>
      </w:r>
      <w:r w:rsidR="000302B3">
        <w:rPr>
          <w:b w:val="0"/>
          <w:sz w:val="24"/>
          <w:szCs w:val="24"/>
        </w:rPr>
        <w:t xml:space="preserve"> in</w:t>
      </w:r>
      <w:r w:rsidR="00003047" w:rsidRPr="00F55C49">
        <w:rPr>
          <w:b w:val="0"/>
          <w:sz w:val="24"/>
          <w:szCs w:val="24"/>
        </w:rPr>
        <w:t xml:space="preserve"> </w:t>
      </w:r>
      <w:r w:rsidR="00003047" w:rsidRPr="00F55C49">
        <w:rPr>
          <w:b w:val="0"/>
          <w:sz w:val="24"/>
          <w:szCs w:val="24"/>
        </w:rPr>
        <w:br/>
      </w:r>
      <w:r w:rsidR="00003047" w:rsidRPr="000302B3">
        <w:rPr>
          <w:b w:val="0"/>
          <w:i/>
          <w:sz w:val="24"/>
          <w:szCs w:val="24"/>
        </w:rPr>
        <w:t>Good Masters! Sweet Ladies!</w:t>
      </w:r>
    </w:p>
    <w:p w14:paraId="7648DA09" w14:textId="77777777" w:rsidR="00F577DA" w:rsidRPr="000302B3" w:rsidRDefault="00F577DA" w:rsidP="00003047">
      <w:pPr>
        <w:pStyle w:val="EL12ptBodyText"/>
        <w:rPr>
          <w:i/>
        </w:rPr>
      </w:pPr>
    </w:p>
    <w:p w14:paraId="63E1900A" w14:textId="77777777" w:rsidR="006B5CD2" w:rsidRDefault="006B5CD2" w:rsidP="00003047">
      <w:pPr>
        <w:pStyle w:val="EL12ptNumberedList1"/>
      </w:pPr>
      <w:r w:rsidRPr="008B37DF">
        <w:t>“Someday I’ll go back to her.</w:t>
      </w:r>
      <w:r w:rsidR="009C5C8E">
        <w:t xml:space="preserve"> </w:t>
      </w:r>
      <w:r w:rsidRPr="008B37DF">
        <w:t xml:space="preserve">I’ll wear </w:t>
      </w:r>
      <w:r w:rsidR="00491B17">
        <w:t>n</w:t>
      </w:r>
      <w:r w:rsidRPr="008B37DF">
        <w:t>ew clothes, and I’ll go to the kennels and tell her I’m free.</w:t>
      </w:r>
      <w:r w:rsidR="009C5C8E">
        <w:t xml:space="preserve"> </w:t>
      </w:r>
      <w:r w:rsidRPr="008B37DF">
        <w:t xml:space="preserve">Not a </w:t>
      </w:r>
      <w:proofErr w:type="spellStart"/>
      <w:r w:rsidR="006B647D">
        <w:t>villein</w:t>
      </w:r>
      <w:proofErr w:type="spellEnd"/>
      <w:r w:rsidRPr="008B37DF">
        <w:t>, not a vagabond.</w:t>
      </w:r>
      <w:r w:rsidR="009C5C8E">
        <w:t xml:space="preserve"> </w:t>
      </w:r>
      <w:r w:rsidRPr="008B37DF">
        <w:t>A free man.</w:t>
      </w:r>
      <w:r w:rsidR="009C5C8E">
        <w:t xml:space="preserve"> </w:t>
      </w:r>
      <w:r w:rsidRPr="008B37DF">
        <w:t>And I’ll give her a piece of ribbon</w:t>
      </w:r>
      <w:r w:rsidR="006B647D">
        <w:t>—</w:t>
      </w:r>
      <w:r w:rsidRPr="008B37DF">
        <w:t>blue as her eyes</w:t>
      </w:r>
      <w:r w:rsidR="00565268">
        <w:t>.”</w:t>
      </w:r>
      <w:r w:rsidR="00003047">
        <w:br/>
      </w:r>
      <w:r w:rsidR="00003047">
        <w:br/>
      </w:r>
      <w:r w:rsidRPr="008B37DF">
        <w:t xml:space="preserve">How does this excerpt </w:t>
      </w:r>
      <w:r w:rsidR="00F577DA">
        <w:t>add to the</w:t>
      </w:r>
      <w:r w:rsidRPr="008B37DF">
        <w:t xml:space="preserve"> theme and plot</w:t>
      </w:r>
      <w:r w:rsidR="00F577DA">
        <w:t xml:space="preserve"> of the monologue</w:t>
      </w:r>
      <w:r w:rsidRPr="008B37DF">
        <w:t>?</w:t>
      </w:r>
    </w:p>
    <w:tbl>
      <w:tblPr>
        <w:tblW w:w="0" w:type="auto"/>
        <w:tblInd w:w="468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720FBE" w14:paraId="78F19F34" w14:textId="77777777" w:rsidTr="008E3BDB">
        <w:trPr>
          <w:trHeight w:val="440"/>
        </w:trPr>
        <w:tc>
          <w:tcPr>
            <w:tcW w:w="10440" w:type="dxa"/>
          </w:tcPr>
          <w:p w14:paraId="5F5FCABD" w14:textId="77777777" w:rsidR="00720FBE" w:rsidRDefault="00720FBE" w:rsidP="004360DA">
            <w:pPr>
              <w:pStyle w:val="EL12ptNumberedList10"/>
            </w:pPr>
          </w:p>
        </w:tc>
      </w:tr>
      <w:tr w:rsidR="00720FBE" w14:paraId="02882D12" w14:textId="77777777" w:rsidTr="008E3BDB">
        <w:trPr>
          <w:trHeight w:val="440"/>
        </w:trPr>
        <w:tc>
          <w:tcPr>
            <w:tcW w:w="10440" w:type="dxa"/>
          </w:tcPr>
          <w:p w14:paraId="68759954" w14:textId="77777777" w:rsidR="00720FBE" w:rsidRPr="000C22BC" w:rsidRDefault="00720FBE" w:rsidP="004360DA">
            <w:pPr>
              <w:pStyle w:val="EL12ptNumberedList10"/>
            </w:pPr>
          </w:p>
        </w:tc>
      </w:tr>
      <w:tr w:rsidR="00720FBE" w14:paraId="52412A60" w14:textId="77777777" w:rsidTr="008E3BDB">
        <w:trPr>
          <w:trHeight w:val="440"/>
        </w:trPr>
        <w:tc>
          <w:tcPr>
            <w:tcW w:w="10440" w:type="dxa"/>
          </w:tcPr>
          <w:p w14:paraId="3D35C130" w14:textId="77777777" w:rsidR="00720FBE" w:rsidRPr="000C22BC" w:rsidRDefault="00720FBE" w:rsidP="004360DA">
            <w:pPr>
              <w:pStyle w:val="EL12ptNumberedList10"/>
            </w:pPr>
          </w:p>
        </w:tc>
      </w:tr>
      <w:tr w:rsidR="00720FBE" w14:paraId="08D8A4DC" w14:textId="77777777" w:rsidTr="008E3BDB">
        <w:trPr>
          <w:trHeight w:val="440"/>
        </w:trPr>
        <w:tc>
          <w:tcPr>
            <w:tcW w:w="10440" w:type="dxa"/>
          </w:tcPr>
          <w:p w14:paraId="290390D9" w14:textId="77777777" w:rsidR="00720FBE" w:rsidRPr="000C22BC" w:rsidRDefault="00720FBE" w:rsidP="004360DA">
            <w:pPr>
              <w:pStyle w:val="EL12ptNumberedList10"/>
            </w:pPr>
          </w:p>
        </w:tc>
      </w:tr>
      <w:tr w:rsidR="00720FBE" w14:paraId="01367E3F" w14:textId="77777777" w:rsidTr="008E3BDB">
        <w:trPr>
          <w:trHeight w:val="440"/>
        </w:trPr>
        <w:tc>
          <w:tcPr>
            <w:tcW w:w="10440" w:type="dxa"/>
          </w:tcPr>
          <w:p w14:paraId="7A393F18" w14:textId="77777777" w:rsidR="00720FBE" w:rsidRPr="000C22BC" w:rsidRDefault="00720FBE" w:rsidP="004360DA">
            <w:pPr>
              <w:pStyle w:val="EL12ptNumberedList10"/>
            </w:pPr>
          </w:p>
        </w:tc>
      </w:tr>
      <w:tr w:rsidR="00720FBE" w14:paraId="6EB9A785" w14:textId="77777777" w:rsidTr="008E3BDB">
        <w:trPr>
          <w:trHeight w:val="440"/>
        </w:trPr>
        <w:tc>
          <w:tcPr>
            <w:tcW w:w="10440" w:type="dxa"/>
          </w:tcPr>
          <w:p w14:paraId="2295FA8D" w14:textId="77777777" w:rsidR="00720FBE" w:rsidRPr="000C22BC" w:rsidRDefault="00720FBE" w:rsidP="004360DA">
            <w:pPr>
              <w:pStyle w:val="EL12ptNumberedList10"/>
            </w:pPr>
          </w:p>
        </w:tc>
      </w:tr>
      <w:tr w:rsidR="00720FBE" w14:paraId="72F75F79" w14:textId="77777777" w:rsidTr="008E3BDB">
        <w:trPr>
          <w:trHeight w:val="440"/>
        </w:trPr>
        <w:tc>
          <w:tcPr>
            <w:tcW w:w="10440" w:type="dxa"/>
          </w:tcPr>
          <w:p w14:paraId="635C9CC7" w14:textId="77777777" w:rsidR="00720FBE" w:rsidRPr="000C22BC" w:rsidRDefault="00720FBE" w:rsidP="004360DA">
            <w:pPr>
              <w:pStyle w:val="EL12ptNumberedList10"/>
            </w:pPr>
          </w:p>
        </w:tc>
      </w:tr>
      <w:tr w:rsidR="00720FBE" w14:paraId="586C62DA" w14:textId="77777777" w:rsidTr="008E3BDB">
        <w:trPr>
          <w:trHeight w:val="440"/>
        </w:trPr>
        <w:tc>
          <w:tcPr>
            <w:tcW w:w="10440" w:type="dxa"/>
          </w:tcPr>
          <w:p w14:paraId="1716955A" w14:textId="77777777" w:rsidR="00720FBE" w:rsidRPr="000C22BC" w:rsidRDefault="00720FBE" w:rsidP="004360DA">
            <w:pPr>
              <w:pStyle w:val="EL12ptNumberedList10"/>
            </w:pPr>
          </w:p>
        </w:tc>
      </w:tr>
      <w:tr w:rsidR="00720FBE" w14:paraId="4F8B629E" w14:textId="77777777" w:rsidTr="008E3BDB">
        <w:trPr>
          <w:trHeight w:val="440"/>
        </w:trPr>
        <w:tc>
          <w:tcPr>
            <w:tcW w:w="10440" w:type="dxa"/>
          </w:tcPr>
          <w:p w14:paraId="51193822" w14:textId="77777777" w:rsidR="00720FBE" w:rsidRPr="000C22BC" w:rsidRDefault="00720FBE" w:rsidP="004360DA">
            <w:pPr>
              <w:pStyle w:val="EL12ptNumberedList10"/>
            </w:pPr>
          </w:p>
        </w:tc>
      </w:tr>
      <w:tr w:rsidR="00720FBE" w14:paraId="5D31D2B4" w14:textId="77777777" w:rsidTr="008E3BDB">
        <w:trPr>
          <w:trHeight w:val="440"/>
        </w:trPr>
        <w:tc>
          <w:tcPr>
            <w:tcW w:w="10440" w:type="dxa"/>
          </w:tcPr>
          <w:p w14:paraId="31532150" w14:textId="77777777" w:rsidR="00720FBE" w:rsidRPr="000C22BC" w:rsidRDefault="00720FBE" w:rsidP="004360DA">
            <w:pPr>
              <w:pStyle w:val="EL12ptNumberedList10"/>
            </w:pPr>
          </w:p>
        </w:tc>
      </w:tr>
      <w:tr w:rsidR="008E3BDB" w14:paraId="0357DA00" w14:textId="77777777">
        <w:trPr>
          <w:trHeight w:val="440"/>
        </w:trPr>
        <w:tc>
          <w:tcPr>
            <w:tcW w:w="10440" w:type="dxa"/>
          </w:tcPr>
          <w:p w14:paraId="5B6D18A8" w14:textId="77777777" w:rsidR="008E3BDB" w:rsidRPr="000C22BC" w:rsidRDefault="008E3BDB" w:rsidP="004360DA">
            <w:pPr>
              <w:pStyle w:val="EL12ptNumberedList10"/>
            </w:pPr>
          </w:p>
        </w:tc>
      </w:tr>
      <w:tr w:rsidR="008E3BDB" w14:paraId="7096C962" w14:textId="77777777">
        <w:trPr>
          <w:trHeight w:val="440"/>
        </w:trPr>
        <w:tc>
          <w:tcPr>
            <w:tcW w:w="10440" w:type="dxa"/>
          </w:tcPr>
          <w:p w14:paraId="5C52D3DE" w14:textId="77777777" w:rsidR="008E3BDB" w:rsidRPr="000C22BC" w:rsidRDefault="008E3BDB" w:rsidP="004360DA">
            <w:pPr>
              <w:pStyle w:val="EL12ptNumberedList10"/>
            </w:pPr>
          </w:p>
        </w:tc>
      </w:tr>
      <w:tr w:rsidR="008E3BDB" w14:paraId="3B93677C" w14:textId="77777777">
        <w:trPr>
          <w:trHeight w:val="440"/>
        </w:trPr>
        <w:tc>
          <w:tcPr>
            <w:tcW w:w="10440" w:type="dxa"/>
          </w:tcPr>
          <w:p w14:paraId="63B8975B" w14:textId="77777777" w:rsidR="008E3BDB" w:rsidRPr="000C22BC" w:rsidRDefault="008E3BDB" w:rsidP="004360DA">
            <w:pPr>
              <w:pStyle w:val="EL12ptNumberedList10"/>
            </w:pPr>
          </w:p>
        </w:tc>
      </w:tr>
    </w:tbl>
    <w:p w14:paraId="20F5C954" w14:textId="77777777" w:rsidR="00AC1474" w:rsidRDefault="00AC1474" w:rsidP="00D5355F"/>
    <w:p w14:paraId="103967B9" w14:textId="77777777" w:rsidR="00B0461E" w:rsidRDefault="00D5355F" w:rsidP="00D5355F">
      <w:pPr>
        <w:pStyle w:val="ELPageHeading2"/>
      </w:pPr>
      <w:r>
        <w:br w:type="page"/>
      </w:r>
      <w:r w:rsidR="00AC1474" w:rsidRPr="009348F2">
        <w:lastRenderedPageBreak/>
        <w:t>Mid-Unit Assessmen</w:t>
      </w:r>
      <w:r w:rsidR="00AC1474">
        <w:t>t:</w:t>
      </w:r>
      <w:r w:rsidR="009C5C8E">
        <w:t xml:space="preserve"> </w:t>
      </w:r>
      <w:r w:rsidR="00AC1474" w:rsidRPr="000302B3">
        <w:rPr>
          <w:b w:val="0"/>
        </w:rPr>
        <w:t xml:space="preserve">Part </w:t>
      </w:r>
      <w:r w:rsidR="00B004A5" w:rsidRPr="000302B3">
        <w:rPr>
          <w:b w:val="0"/>
        </w:rPr>
        <w:t>1</w:t>
      </w:r>
      <w:r w:rsidR="00AC1474" w:rsidRPr="000302B3">
        <w:rPr>
          <w:b w:val="0"/>
        </w:rPr>
        <w:t>, Themes of Adversity</w:t>
      </w:r>
      <w:r w:rsidR="00AC1474">
        <w:t xml:space="preserve"> </w:t>
      </w:r>
    </w:p>
    <w:p w14:paraId="054CCD46" w14:textId="77777777" w:rsidR="00D5355F" w:rsidRDefault="00565268" w:rsidP="00D5355F">
      <w:pPr>
        <w:pStyle w:val="ELPageHeading3"/>
        <w:rPr>
          <w:b/>
        </w:rPr>
      </w:pPr>
      <w:r>
        <w:t>(</w:t>
      </w:r>
      <w:r w:rsidR="001022F4">
        <w:t xml:space="preserve">Answers, </w:t>
      </w:r>
      <w:r>
        <w:t xml:space="preserve">for </w:t>
      </w:r>
      <w:r w:rsidR="00B0461E">
        <w:t>Teacher Reference</w:t>
      </w:r>
      <w:r>
        <w:t>)</w:t>
      </w:r>
      <w:r w:rsidR="00AC1474" w:rsidRPr="009348F2">
        <w:rPr>
          <w:b/>
        </w:rPr>
        <w:t xml:space="preserve"> </w:t>
      </w:r>
    </w:p>
    <w:p w14:paraId="6E6B9838" w14:textId="77777777" w:rsidR="00AC1474" w:rsidRPr="00D5355F" w:rsidRDefault="00AC1474" w:rsidP="00D5355F">
      <w:pPr>
        <w:pStyle w:val="EL12ptBodyText"/>
      </w:pPr>
    </w:p>
    <w:p w14:paraId="30BB997A" w14:textId="77777777" w:rsidR="00AC1474" w:rsidRDefault="00AC1474" w:rsidP="00D5355F">
      <w:pPr>
        <w:pStyle w:val="EL12ptBodyText"/>
        <w:rPr>
          <w:u w:val="single"/>
        </w:rPr>
      </w:pPr>
      <w:r>
        <w:t>Title of Monologue:</w:t>
      </w:r>
      <w:r w:rsidR="009C5C8E">
        <w:t xml:space="preserve"> </w:t>
      </w:r>
      <w:r w:rsidR="00565268">
        <w:t>“</w:t>
      </w:r>
      <w:proofErr w:type="spellStart"/>
      <w:r>
        <w:rPr>
          <w:u w:val="single"/>
        </w:rPr>
        <w:t>Pask</w:t>
      </w:r>
      <w:proofErr w:type="spellEnd"/>
      <w:r>
        <w:rPr>
          <w:u w:val="single"/>
        </w:rPr>
        <w:t xml:space="preserve">, </w:t>
      </w:r>
      <w:r w:rsidR="00565268">
        <w:rPr>
          <w:u w:val="single"/>
        </w:rPr>
        <w:t xml:space="preserve">the </w:t>
      </w:r>
      <w:r>
        <w:rPr>
          <w:u w:val="single"/>
        </w:rPr>
        <w:t>Runaway</w:t>
      </w:r>
      <w:r w:rsidR="00565268">
        <w:rPr>
          <w:u w:val="single"/>
        </w:rPr>
        <w:t>”</w:t>
      </w:r>
    </w:p>
    <w:p w14:paraId="27FB9DFC" w14:textId="77777777" w:rsidR="00AC1474" w:rsidRDefault="00AC1474" w:rsidP="00D5355F">
      <w:pPr>
        <w:pStyle w:val="EL12ptBodyText"/>
        <w:rPr>
          <w:u w:val="single"/>
        </w:rPr>
      </w:pPr>
    </w:p>
    <w:p w14:paraId="7AE89D04" w14:textId="77777777" w:rsidR="00AC1474" w:rsidRPr="009348F2" w:rsidRDefault="00AC1474" w:rsidP="00D5355F">
      <w:pPr>
        <w:pStyle w:val="EL12ptBodyText"/>
      </w:pPr>
      <w:r w:rsidRPr="00D5355F">
        <w:rPr>
          <w:b/>
        </w:rPr>
        <w:t>Directions:</w:t>
      </w:r>
      <w:r>
        <w:rPr>
          <w:u w:val="single"/>
        </w:rPr>
        <w:t xml:space="preserve"> </w:t>
      </w:r>
      <w:r>
        <w:t xml:space="preserve">Read pages 62 and 63 in </w:t>
      </w:r>
      <w:r w:rsidRPr="009348F2">
        <w:rPr>
          <w:i/>
        </w:rPr>
        <w:t>Good Masters! Sweet Ladies!</w:t>
      </w:r>
      <w:r w:rsidR="009C5C8E">
        <w:t xml:space="preserve"> </w:t>
      </w:r>
      <w:r>
        <w:t>Determine one theme of adversity. Record the text-based evidence.</w:t>
      </w:r>
      <w:r w:rsidR="009C5C8E">
        <w:t xml:space="preserve"> </w:t>
      </w:r>
    </w:p>
    <w:p w14:paraId="48DCA5CD" w14:textId="77777777" w:rsidR="00AC1474" w:rsidRDefault="00AC1474" w:rsidP="00D5355F">
      <w:pPr>
        <w:pStyle w:val="EL12ptBodyText"/>
      </w:pPr>
    </w:p>
    <w:p w14:paraId="53D19358" w14:textId="77777777" w:rsidR="00AC1474" w:rsidRDefault="00AC1474" w:rsidP="00D5355F">
      <w:pPr>
        <w:pStyle w:val="EL12ptBodyText"/>
      </w:pPr>
      <w:r>
        <w:t xml:space="preserve">(Students </w:t>
      </w:r>
      <w:r w:rsidR="00565268">
        <w:t xml:space="preserve">may </w:t>
      </w:r>
      <w:r>
        <w:t xml:space="preserve">have identified </w:t>
      </w:r>
      <w:r w:rsidRPr="00D5355F">
        <w:rPr>
          <w:b/>
        </w:rPr>
        <w:t>one</w:t>
      </w:r>
      <w:r>
        <w:t xml:space="preserve"> of the possible themes below but are not limited to these, as long as they are able to provide text-based evidence</w:t>
      </w:r>
      <w:r w:rsidR="00565268">
        <w:t>.</w:t>
      </w:r>
      <w:r>
        <w:t xml:space="preserve">) </w:t>
      </w:r>
    </w:p>
    <w:p w14:paraId="2A0E8A0F" w14:textId="77777777" w:rsidR="00AC1474" w:rsidRPr="00FB3938" w:rsidRDefault="00AC1474" w:rsidP="00D5355F">
      <w:pPr>
        <w:pStyle w:val="EL12ptBodyText"/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455"/>
        <w:gridCol w:w="1620"/>
        <w:gridCol w:w="7013"/>
      </w:tblGrid>
      <w:tr w:rsidR="00AC1474" w14:paraId="689D340B" w14:textId="77777777">
        <w:tc>
          <w:tcPr>
            <w:tcW w:w="2455" w:type="dxa"/>
            <w:shd w:val="pct15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D33B4B" w14:textId="77777777" w:rsidR="00AC1474" w:rsidRPr="00010BF6" w:rsidRDefault="00AC1474" w:rsidP="00010BF6">
            <w:pPr>
              <w:pStyle w:val="EL12ptBodyText"/>
              <w:rPr>
                <w:b/>
              </w:rPr>
            </w:pPr>
            <w:r w:rsidRPr="00010BF6">
              <w:rPr>
                <w:b/>
              </w:rPr>
              <w:t xml:space="preserve">Theme of </w:t>
            </w:r>
            <w:r w:rsidR="00565268" w:rsidRPr="00010BF6">
              <w:rPr>
                <w:b/>
              </w:rPr>
              <w:t xml:space="preserve">adversity faced </w:t>
            </w:r>
            <w:r w:rsidRPr="00010BF6">
              <w:rPr>
                <w:b/>
              </w:rPr>
              <w:t xml:space="preserve">in this </w:t>
            </w:r>
            <w:r w:rsidR="00565268" w:rsidRPr="00010BF6">
              <w:rPr>
                <w:b/>
              </w:rPr>
              <w:t>monologue</w:t>
            </w:r>
          </w:p>
        </w:tc>
        <w:tc>
          <w:tcPr>
            <w:tcW w:w="1620" w:type="dxa"/>
            <w:shd w:val="pct15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6578E" w14:textId="77777777" w:rsidR="00AC1474" w:rsidRPr="00010BF6" w:rsidRDefault="00AC1474" w:rsidP="00010BF6">
            <w:pPr>
              <w:pStyle w:val="EL12ptBodyText"/>
              <w:rPr>
                <w:b/>
              </w:rPr>
            </w:pPr>
            <w:r w:rsidRPr="00010BF6">
              <w:rPr>
                <w:b/>
              </w:rPr>
              <w:t xml:space="preserve">Group of </w:t>
            </w:r>
            <w:r w:rsidR="00565268" w:rsidRPr="00010BF6">
              <w:rPr>
                <w:b/>
              </w:rPr>
              <w:t>people affected</w:t>
            </w:r>
          </w:p>
        </w:tc>
        <w:tc>
          <w:tcPr>
            <w:tcW w:w="7013" w:type="dxa"/>
            <w:shd w:val="pct15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9BBF9" w14:textId="77777777" w:rsidR="00AC1474" w:rsidRPr="00010BF6" w:rsidRDefault="00AC1474" w:rsidP="00010BF6">
            <w:pPr>
              <w:pStyle w:val="EL12ptBodyText"/>
              <w:rPr>
                <w:b/>
              </w:rPr>
            </w:pPr>
            <w:r w:rsidRPr="00010BF6">
              <w:rPr>
                <w:b/>
              </w:rPr>
              <w:t xml:space="preserve">Text-based </w:t>
            </w:r>
            <w:r w:rsidR="00565268" w:rsidRPr="00010BF6">
              <w:rPr>
                <w:b/>
              </w:rPr>
              <w:t xml:space="preserve">evidence </w:t>
            </w:r>
            <w:r w:rsidRPr="00010BF6">
              <w:rPr>
                <w:b/>
              </w:rPr>
              <w:t>(</w:t>
            </w:r>
            <w:r w:rsidR="00565268" w:rsidRPr="00010BF6">
              <w:rPr>
                <w:b/>
              </w:rPr>
              <w:t xml:space="preserve">include </w:t>
            </w:r>
            <w:r w:rsidRPr="00010BF6">
              <w:rPr>
                <w:b/>
              </w:rPr>
              <w:t>the page number where the evidence was found in the text)</w:t>
            </w:r>
          </w:p>
        </w:tc>
      </w:tr>
      <w:tr w:rsidR="00AC1474" w14:paraId="78C40A3E" w14:textId="77777777">
        <w:trPr>
          <w:trHeight w:val="2735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27C1C" w14:textId="77777777" w:rsidR="00AC1474" w:rsidRDefault="00565268" w:rsidP="00010BF6">
            <w:pPr>
              <w:pStyle w:val="EL12ptBodyText"/>
            </w:pPr>
            <w:r>
              <w:t xml:space="preserve">lack </w:t>
            </w:r>
            <w:r w:rsidR="00AC1474">
              <w:t xml:space="preserve">of </w:t>
            </w:r>
            <w:r>
              <w:t xml:space="preserve">freedom </w:t>
            </w:r>
            <w:r w:rsidR="00AC1474">
              <w:t xml:space="preserve">or </w:t>
            </w:r>
            <w:r>
              <w:t xml:space="preserve">choice </w:t>
            </w:r>
          </w:p>
          <w:p w14:paraId="18C03084" w14:textId="77777777" w:rsidR="00AC1474" w:rsidRDefault="00AC1474" w:rsidP="00010BF6">
            <w:pPr>
              <w:pStyle w:val="EL12ptBodyText"/>
            </w:pPr>
          </w:p>
          <w:p w14:paraId="2011F2A0" w14:textId="77777777" w:rsidR="00AC1474" w:rsidRDefault="00AC1474" w:rsidP="00010BF6">
            <w:pPr>
              <w:pStyle w:val="EL12ptBodyText"/>
            </w:pPr>
          </w:p>
          <w:p w14:paraId="6B95A037" w14:textId="77777777" w:rsidR="00AC1474" w:rsidRDefault="00AC1474" w:rsidP="00010BF6">
            <w:pPr>
              <w:pStyle w:val="EL12ptBodyText"/>
            </w:pPr>
          </w:p>
          <w:p w14:paraId="663051BE" w14:textId="77777777" w:rsidR="00AC1474" w:rsidRDefault="00AC1474" w:rsidP="00010BF6">
            <w:pPr>
              <w:pStyle w:val="EL12ptBodyText"/>
            </w:pP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CD849" w14:textId="77777777" w:rsidR="00AC1474" w:rsidRDefault="00565268" w:rsidP="00010BF6">
            <w:pPr>
              <w:pStyle w:val="EL12ptBodyText"/>
            </w:pPr>
            <w:proofErr w:type="spellStart"/>
            <w:r>
              <w:t>villeins</w:t>
            </w:r>
            <w:proofErr w:type="spellEnd"/>
          </w:p>
        </w:tc>
        <w:tc>
          <w:tcPr>
            <w:tcW w:w="701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268CB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the law</w:t>
            </w:r>
          </w:p>
          <w:p w14:paraId="3E3B32C0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“Once there’s mouths to feed</w:t>
            </w:r>
            <w:r w:rsidR="00565268" w:rsidRPr="0065419A">
              <w:rPr>
                <w:i/>
              </w:rPr>
              <w:t>,</w:t>
            </w:r>
            <w:r w:rsidRPr="0065419A">
              <w:rPr>
                <w:i/>
              </w:rPr>
              <w:t xml:space="preserve"> you’re a slave for life.”</w:t>
            </w:r>
          </w:p>
          <w:p w14:paraId="0016C519" w14:textId="77777777" w:rsidR="00AC1474" w:rsidRPr="0065419A" w:rsidRDefault="00565268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 xml:space="preserve">“You </w:t>
            </w:r>
            <w:r w:rsidR="00AC1474" w:rsidRPr="0065419A">
              <w:rPr>
                <w:i/>
              </w:rPr>
              <w:t xml:space="preserve">work </w:t>
            </w:r>
            <w:r w:rsidRPr="0065419A">
              <w:rPr>
                <w:i/>
              </w:rPr>
              <w:t>till you drop down dead.”</w:t>
            </w:r>
          </w:p>
          <w:p w14:paraId="0493FF4A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 xml:space="preserve">parents died, </w:t>
            </w:r>
            <w:proofErr w:type="spellStart"/>
            <w:r w:rsidR="00416345" w:rsidRPr="0065419A">
              <w:rPr>
                <w:i/>
              </w:rPr>
              <w:t>Pask</w:t>
            </w:r>
            <w:proofErr w:type="spellEnd"/>
            <w:r w:rsidR="00416345" w:rsidRPr="0065419A">
              <w:rPr>
                <w:i/>
              </w:rPr>
              <w:t xml:space="preserve"> </w:t>
            </w:r>
            <w:r w:rsidRPr="0065419A">
              <w:rPr>
                <w:i/>
              </w:rPr>
              <w:t>ran away</w:t>
            </w:r>
          </w:p>
          <w:p w14:paraId="3CB57DFF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once free can look for work</w:t>
            </w:r>
          </w:p>
          <w:p w14:paraId="19AF650B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when free, will go back to the girl at the kennels and give her a piece of ribbon</w:t>
            </w:r>
          </w:p>
        </w:tc>
      </w:tr>
      <w:tr w:rsidR="00AC1474" w14:paraId="4B54DA5D" w14:textId="77777777"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9F605" w14:textId="77777777" w:rsidR="00AC1474" w:rsidRDefault="00565268" w:rsidP="00010BF6">
            <w:pPr>
              <w:pStyle w:val="EL12ptBodyText"/>
            </w:pPr>
            <w:r>
              <w:t>hunger</w:t>
            </w:r>
          </w:p>
          <w:p w14:paraId="45EFDD48" w14:textId="77777777" w:rsidR="00AC1474" w:rsidRDefault="00AC1474" w:rsidP="00010BF6">
            <w:pPr>
              <w:pStyle w:val="EL12ptBodyText"/>
            </w:pP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8E73A" w14:textId="77777777" w:rsidR="00E37E46" w:rsidRDefault="00565268" w:rsidP="00010BF6">
            <w:pPr>
              <w:pStyle w:val="EL12ptBodyText"/>
              <w:rPr>
                <w:rFonts w:cstheme="majorBidi"/>
                <w:i/>
                <w:iCs/>
                <w:color w:val="404040" w:themeColor="text1" w:themeTint="BF"/>
              </w:rPr>
            </w:pPr>
            <w:proofErr w:type="spellStart"/>
            <w:r>
              <w:t>villeins</w:t>
            </w:r>
            <w:proofErr w:type="spellEnd"/>
          </w:p>
          <w:p w14:paraId="569B6E44" w14:textId="77777777" w:rsidR="00565268" w:rsidRDefault="00565268" w:rsidP="00010BF6">
            <w:pPr>
              <w:pStyle w:val="EL12ptBodyText"/>
            </w:pPr>
            <w:r>
              <w:t>peasants</w:t>
            </w:r>
          </w:p>
          <w:p w14:paraId="23E20A82" w14:textId="77777777" w:rsidR="00AC1474" w:rsidRDefault="00AC1474" w:rsidP="00010BF6">
            <w:pPr>
              <w:pStyle w:val="EL12ptBodyText"/>
              <w:rPr>
                <w:rFonts w:cstheme="majorBidi"/>
                <w:i/>
                <w:iCs/>
                <w:color w:val="404040" w:themeColor="text1" w:themeTint="BF"/>
              </w:rPr>
            </w:pPr>
            <w:r>
              <w:t>serfs</w:t>
            </w:r>
          </w:p>
        </w:tc>
        <w:tc>
          <w:tcPr>
            <w:tcW w:w="701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9F4F8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“which is worse, hunger or cold?”</w:t>
            </w:r>
          </w:p>
          <w:p w14:paraId="45F79C78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 xml:space="preserve">longing for meat pies </w:t>
            </w:r>
          </w:p>
          <w:p w14:paraId="473A8148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gulped down dogs</w:t>
            </w:r>
            <w:r w:rsidR="00E37E46" w:rsidRPr="0065419A">
              <w:rPr>
                <w:i/>
              </w:rPr>
              <w:t>’</w:t>
            </w:r>
            <w:r w:rsidRPr="0065419A">
              <w:rPr>
                <w:i/>
              </w:rPr>
              <w:t xml:space="preserve"> food</w:t>
            </w:r>
          </w:p>
          <w:p w14:paraId="2A7E9142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sucked her fingers, licked palms</w:t>
            </w:r>
          </w:p>
          <w:p w14:paraId="54974C3E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didn’t worry about how queer it was</w:t>
            </w:r>
          </w:p>
        </w:tc>
      </w:tr>
      <w:tr w:rsidR="00AC1474" w14:paraId="09D028BB" w14:textId="77777777"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49F496" w14:textId="77777777" w:rsidR="00AC1474" w:rsidRDefault="00565268" w:rsidP="00010BF6">
            <w:pPr>
              <w:pStyle w:val="EL12ptBodyText"/>
            </w:pPr>
            <w:r>
              <w:t>poverty</w:t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8C6F4" w14:textId="77777777" w:rsidR="00E37E46" w:rsidRDefault="00565268" w:rsidP="00010BF6">
            <w:pPr>
              <w:pStyle w:val="EL12ptBodyText"/>
              <w:rPr>
                <w:rFonts w:cstheme="majorBidi"/>
                <w:i/>
                <w:iCs/>
                <w:color w:val="404040" w:themeColor="text1" w:themeTint="BF"/>
              </w:rPr>
            </w:pPr>
            <w:proofErr w:type="spellStart"/>
            <w:r>
              <w:t>villeins</w:t>
            </w:r>
            <w:proofErr w:type="spellEnd"/>
          </w:p>
          <w:p w14:paraId="66355BC6" w14:textId="77777777" w:rsidR="00565268" w:rsidRDefault="00565268" w:rsidP="00010BF6">
            <w:pPr>
              <w:pStyle w:val="EL12ptBodyText"/>
            </w:pPr>
            <w:r>
              <w:t>peasants</w:t>
            </w:r>
          </w:p>
          <w:p w14:paraId="280EB2AB" w14:textId="77777777" w:rsidR="00AC1474" w:rsidRDefault="00565268" w:rsidP="00010BF6">
            <w:pPr>
              <w:pStyle w:val="EL12ptBodyText"/>
            </w:pPr>
            <w:r>
              <w:t>serfs</w:t>
            </w:r>
          </w:p>
        </w:tc>
        <w:tc>
          <w:tcPr>
            <w:tcW w:w="701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907A3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no shoes, rags and straw</w:t>
            </w:r>
          </w:p>
          <w:p w14:paraId="44D6D6ED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finds shelter in a kennel</w:t>
            </w:r>
          </w:p>
          <w:p w14:paraId="01000C5B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longing for new clothes</w:t>
            </w:r>
          </w:p>
          <w:p w14:paraId="79E6B2C2" w14:textId="77777777" w:rsidR="00AC1474" w:rsidRPr="0065419A" w:rsidRDefault="00AC1474" w:rsidP="00010BF6">
            <w:pPr>
              <w:pStyle w:val="EL12ptBullet1"/>
              <w:spacing w:after="100"/>
              <w:rPr>
                <w:i/>
              </w:rPr>
            </w:pPr>
            <w:r w:rsidRPr="0065419A">
              <w:rPr>
                <w:i/>
              </w:rPr>
              <w:t>wants to buy blue ribbon at fair</w:t>
            </w:r>
          </w:p>
          <w:p w14:paraId="2264A30F" w14:textId="77777777" w:rsidR="00AC1474" w:rsidRPr="00B42A9F" w:rsidRDefault="00AC1474" w:rsidP="00010BF6">
            <w:pPr>
              <w:pStyle w:val="EL12ptBullet1"/>
              <w:spacing w:after="100"/>
              <w:rPr>
                <w:b/>
              </w:rPr>
            </w:pPr>
            <w:r w:rsidRPr="0065419A">
              <w:rPr>
                <w:i/>
              </w:rPr>
              <w:t>thieving, doing odd jobs</w:t>
            </w:r>
          </w:p>
        </w:tc>
      </w:tr>
    </w:tbl>
    <w:p w14:paraId="5CD9CE02" w14:textId="351F2D55" w:rsidR="007F6CC3" w:rsidRDefault="007F6CC3" w:rsidP="00793D94">
      <w:pPr>
        <w:pStyle w:val="ELPageHeading2"/>
      </w:pPr>
      <w:r>
        <w:lastRenderedPageBreak/>
        <w:t>Mid-Unit Assessment Part</w:t>
      </w:r>
      <w:r w:rsidR="00565268">
        <w:t>s</w:t>
      </w:r>
      <w:r>
        <w:t xml:space="preserve"> </w:t>
      </w:r>
      <w:r w:rsidR="00B004A5">
        <w:t>2</w:t>
      </w:r>
      <w:r w:rsidR="00416345">
        <w:t>a</w:t>
      </w:r>
      <w:r>
        <w:t xml:space="preserve"> and</w:t>
      </w:r>
      <w:r w:rsidR="00416345">
        <w:t xml:space="preserve"> </w:t>
      </w:r>
      <w:r w:rsidR="00B004A5">
        <w:t>2</w:t>
      </w:r>
      <w:r w:rsidR="00416345">
        <w:t>b</w:t>
      </w:r>
    </w:p>
    <w:p w14:paraId="2AC11046" w14:textId="77777777" w:rsidR="007F6CC3" w:rsidRDefault="007F6CC3" w:rsidP="00165C68">
      <w:pPr>
        <w:pStyle w:val="ELPageHeading3"/>
      </w:pPr>
      <w:r>
        <w:t>(</w:t>
      </w:r>
      <w:r w:rsidR="001022F4">
        <w:t xml:space="preserve">Answers, </w:t>
      </w:r>
      <w:r w:rsidR="00565268">
        <w:t xml:space="preserve">for </w:t>
      </w:r>
      <w:r>
        <w:t>Teacher Reference)</w:t>
      </w:r>
    </w:p>
    <w:p w14:paraId="4B9A1656" w14:textId="77777777" w:rsidR="007F6CC3" w:rsidRDefault="007F6CC3" w:rsidP="007F6CC3"/>
    <w:p w14:paraId="7157B0F7" w14:textId="77777777" w:rsidR="007F6CC3" w:rsidRDefault="007F6CC3" w:rsidP="00705127">
      <w:pPr>
        <w:pStyle w:val="EL12ptBodyText"/>
      </w:pPr>
      <w:r>
        <w:t xml:space="preserve">Part </w:t>
      </w:r>
      <w:r w:rsidR="00B004A5">
        <w:t>2</w:t>
      </w:r>
      <w:r w:rsidR="00416345">
        <w:t>a</w:t>
      </w:r>
    </w:p>
    <w:p w14:paraId="4C2CD7C2" w14:textId="77777777" w:rsidR="007F6CC3" w:rsidRPr="0065419A" w:rsidRDefault="007F6CC3" w:rsidP="007F6CC3">
      <w:pPr>
        <w:rPr>
          <w:i/>
        </w:rPr>
      </w:pPr>
    </w:p>
    <w:p w14:paraId="6F5E1A32" w14:textId="77777777" w:rsidR="007F6CC3" w:rsidRPr="0065419A" w:rsidRDefault="007F6CC3" w:rsidP="00F41843">
      <w:pPr>
        <w:pStyle w:val="EL12ptNumberedList1"/>
        <w:numPr>
          <w:ilvl w:val="0"/>
          <w:numId w:val="41"/>
        </w:numPr>
        <w:ind w:left="720"/>
        <w:rPr>
          <w:i/>
        </w:rPr>
      </w:pPr>
      <w:r w:rsidRPr="0065419A">
        <w:rPr>
          <w:i/>
        </w:rPr>
        <w:t xml:space="preserve">The lord was “tightfisted” means that the lord did not let </w:t>
      </w:r>
      <w:proofErr w:type="spellStart"/>
      <w:r w:rsidRPr="0065419A">
        <w:rPr>
          <w:i/>
        </w:rPr>
        <w:t>Pask’s</w:t>
      </w:r>
      <w:proofErr w:type="spellEnd"/>
      <w:r w:rsidRPr="0065419A">
        <w:rPr>
          <w:i/>
        </w:rPr>
        <w:t xml:space="preserve"> father keep much of what was grown.</w:t>
      </w:r>
    </w:p>
    <w:p w14:paraId="081FDF83" w14:textId="77777777" w:rsidR="007F6CC3" w:rsidRPr="0065419A" w:rsidRDefault="007F6CC3" w:rsidP="00F41843">
      <w:pPr>
        <w:pStyle w:val="EL12ptNumberedList1"/>
        <w:ind w:left="720"/>
        <w:rPr>
          <w:i/>
        </w:rPr>
      </w:pPr>
      <w:r w:rsidRPr="0065419A">
        <w:rPr>
          <w:i/>
        </w:rPr>
        <w:t>“Once there’s mouths to feed</w:t>
      </w:r>
      <w:r w:rsidR="00565268" w:rsidRPr="0065419A">
        <w:rPr>
          <w:i/>
        </w:rPr>
        <w:t xml:space="preserve"> </w:t>
      </w:r>
      <w:r w:rsidRPr="0065419A">
        <w:rPr>
          <w:i/>
        </w:rPr>
        <w:t>…</w:t>
      </w:r>
      <w:r w:rsidR="00565268" w:rsidRPr="0065419A">
        <w:rPr>
          <w:i/>
        </w:rPr>
        <w:t xml:space="preserve"> </w:t>
      </w:r>
      <w:r w:rsidRPr="0065419A">
        <w:rPr>
          <w:i/>
        </w:rPr>
        <w:t>you’re a slave for life” means that once you have a family</w:t>
      </w:r>
      <w:r w:rsidR="00565268" w:rsidRPr="0065419A">
        <w:rPr>
          <w:i/>
        </w:rPr>
        <w:t>,</w:t>
      </w:r>
      <w:r w:rsidRPr="0065419A">
        <w:rPr>
          <w:i/>
        </w:rPr>
        <w:t xml:space="preserve"> you will be working for the rest of your life to provide for them.</w:t>
      </w:r>
      <w:r w:rsidR="00705127" w:rsidRPr="0065419A">
        <w:rPr>
          <w:i/>
        </w:rPr>
        <w:br/>
      </w:r>
      <w:r w:rsidRPr="0065419A">
        <w:rPr>
          <w:i/>
        </w:rPr>
        <w:t xml:space="preserve">These words affect the importance of the message because </w:t>
      </w:r>
      <w:proofErr w:type="spellStart"/>
      <w:r w:rsidRPr="0065419A">
        <w:rPr>
          <w:i/>
        </w:rPr>
        <w:t>Pask’s</w:t>
      </w:r>
      <w:proofErr w:type="spellEnd"/>
      <w:r w:rsidRPr="0065419A">
        <w:rPr>
          <w:i/>
        </w:rPr>
        <w:t xml:space="preserve"> father is asking him to make informed decisions about his life.</w:t>
      </w:r>
      <w:r w:rsidR="009C5C8E" w:rsidRPr="0065419A">
        <w:rPr>
          <w:i/>
        </w:rPr>
        <w:t xml:space="preserve"> </w:t>
      </w:r>
      <w:r w:rsidRPr="0065419A">
        <w:rPr>
          <w:i/>
        </w:rPr>
        <w:t xml:space="preserve">If </w:t>
      </w:r>
      <w:proofErr w:type="spellStart"/>
      <w:r w:rsidRPr="0065419A">
        <w:rPr>
          <w:i/>
        </w:rPr>
        <w:t>Pask</w:t>
      </w:r>
      <w:proofErr w:type="spellEnd"/>
      <w:r w:rsidRPr="0065419A">
        <w:rPr>
          <w:i/>
        </w:rPr>
        <w:t xml:space="preserve"> chooses to marry and have children, he should know that he would live with a lifetime of responsibility to provid</w:t>
      </w:r>
      <w:r w:rsidR="00565268" w:rsidRPr="0065419A">
        <w:rPr>
          <w:i/>
        </w:rPr>
        <w:t>e</w:t>
      </w:r>
      <w:r w:rsidRPr="0065419A">
        <w:rPr>
          <w:i/>
        </w:rPr>
        <w:t xml:space="preserve"> for his family.</w:t>
      </w:r>
    </w:p>
    <w:p w14:paraId="49CE5511" w14:textId="77777777" w:rsidR="00565268" w:rsidRDefault="00565268" w:rsidP="007F6CC3"/>
    <w:p w14:paraId="0BA25B06" w14:textId="77777777" w:rsidR="00565268" w:rsidRDefault="00565268" w:rsidP="007F6CC3"/>
    <w:p w14:paraId="6E8AB398" w14:textId="77777777" w:rsidR="007F6CC3" w:rsidRDefault="007F6CC3" w:rsidP="00F41843">
      <w:pPr>
        <w:pStyle w:val="EL12ptBodyText"/>
      </w:pPr>
      <w:r>
        <w:t xml:space="preserve">Part </w:t>
      </w:r>
      <w:r w:rsidR="00B004A5">
        <w:t>2</w:t>
      </w:r>
      <w:r w:rsidR="00416345">
        <w:t>b</w:t>
      </w:r>
    </w:p>
    <w:p w14:paraId="5A18B3D2" w14:textId="77777777" w:rsidR="007F6CC3" w:rsidRPr="0065419A" w:rsidRDefault="007F6CC3" w:rsidP="00F41843">
      <w:pPr>
        <w:pStyle w:val="EL12ptBodyText"/>
        <w:rPr>
          <w:i/>
        </w:rPr>
      </w:pPr>
    </w:p>
    <w:p w14:paraId="00B764D2" w14:textId="77777777" w:rsidR="007F6CC3" w:rsidRPr="0065419A" w:rsidRDefault="007F6CC3" w:rsidP="009D6256">
      <w:pPr>
        <w:pStyle w:val="EL12ptNumberedList1"/>
        <w:numPr>
          <w:ilvl w:val="0"/>
          <w:numId w:val="42"/>
        </w:numPr>
        <w:ind w:left="720"/>
        <w:rPr>
          <w:i/>
        </w:rPr>
      </w:pPr>
      <w:r w:rsidRPr="0065419A">
        <w:rPr>
          <w:i/>
        </w:rPr>
        <w:t>“I licked her hand as if it were a golden plate” is an example of figurative language.</w:t>
      </w:r>
      <w:r w:rsidR="009C5C8E" w:rsidRPr="0065419A">
        <w:rPr>
          <w:i/>
        </w:rPr>
        <w:t xml:space="preserve"> </w:t>
      </w:r>
      <w:r w:rsidRPr="0065419A">
        <w:rPr>
          <w:i/>
        </w:rPr>
        <w:t xml:space="preserve">The simile explains to the reader how hungry </w:t>
      </w:r>
      <w:proofErr w:type="spellStart"/>
      <w:r w:rsidRPr="0065419A">
        <w:rPr>
          <w:i/>
        </w:rPr>
        <w:t>Pask</w:t>
      </w:r>
      <w:proofErr w:type="spellEnd"/>
      <w:r w:rsidRPr="0065419A">
        <w:rPr>
          <w:i/>
        </w:rPr>
        <w:t xml:space="preserve"> was.</w:t>
      </w:r>
      <w:r w:rsidR="009C5C8E" w:rsidRPr="0065419A">
        <w:rPr>
          <w:i/>
        </w:rPr>
        <w:t xml:space="preserve"> </w:t>
      </w:r>
      <w:r w:rsidRPr="0065419A">
        <w:rPr>
          <w:i/>
        </w:rPr>
        <w:t>Even though he didn’t know her and she smelled, it didn’t matter.</w:t>
      </w:r>
      <w:r w:rsidR="009C5C8E" w:rsidRPr="0065419A">
        <w:rPr>
          <w:i/>
        </w:rPr>
        <w:t xml:space="preserve"> </w:t>
      </w:r>
      <w:r w:rsidRPr="0065419A">
        <w:rPr>
          <w:i/>
        </w:rPr>
        <w:t>His need of food was greater.</w:t>
      </w:r>
    </w:p>
    <w:p w14:paraId="16A3847D" w14:textId="77777777" w:rsidR="007F6CC3" w:rsidRPr="0065419A" w:rsidRDefault="007F6CC3" w:rsidP="00F41843">
      <w:pPr>
        <w:pStyle w:val="EL12ptNumberedList1"/>
        <w:ind w:left="720"/>
        <w:rPr>
          <w:i/>
        </w:rPr>
      </w:pPr>
      <w:r w:rsidRPr="0065419A">
        <w:rPr>
          <w:i/>
        </w:rPr>
        <w:t xml:space="preserve">This excerpt explains how </w:t>
      </w:r>
      <w:proofErr w:type="spellStart"/>
      <w:r w:rsidRPr="0065419A">
        <w:rPr>
          <w:i/>
        </w:rPr>
        <w:t>Pask</w:t>
      </w:r>
      <w:proofErr w:type="spellEnd"/>
      <w:r w:rsidRPr="0065419A">
        <w:rPr>
          <w:i/>
        </w:rPr>
        <w:t xml:space="preserve"> feels about his life.</w:t>
      </w:r>
      <w:r w:rsidR="009C5C8E" w:rsidRPr="0065419A">
        <w:rPr>
          <w:i/>
        </w:rPr>
        <w:t xml:space="preserve"> </w:t>
      </w:r>
      <w:r w:rsidRPr="0065419A">
        <w:rPr>
          <w:i/>
        </w:rPr>
        <w:t>He wants to be free.</w:t>
      </w:r>
      <w:r w:rsidR="009C5C8E" w:rsidRPr="0065419A">
        <w:rPr>
          <w:i/>
        </w:rPr>
        <w:t xml:space="preserve"> </w:t>
      </w:r>
      <w:r w:rsidRPr="0065419A">
        <w:rPr>
          <w:i/>
        </w:rPr>
        <w:t>Then, he’ll be able to look for town work</w:t>
      </w:r>
      <w:r w:rsidR="00565268" w:rsidRPr="0065419A">
        <w:rPr>
          <w:i/>
        </w:rPr>
        <w:t>,</w:t>
      </w:r>
      <w:r w:rsidRPr="0065419A">
        <w:rPr>
          <w:i/>
        </w:rPr>
        <w:t xml:space="preserve"> where he would get money for his labor.</w:t>
      </w:r>
      <w:r w:rsidR="009C5C8E" w:rsidRPr="0065419A">
        <w:rPr>
          <w:i/>
        </w:rPr>
        <w:t xml:space="preserve"> </w:t>
      </w:r>
      <w:r w:rsidRPr="0065419A">
        <w:rPr>
          <w:i/>
        </w:rPr>
        <w:t>It shows his determination and desire to have a new life.</w:t>
      </w:r>
      <w:r w:rsidR="009C5C8E" w:rsidRPr="0065419A">
        <w:rPr>
          <w:i/>
        </w:rPr>
        <w:t xml:space="preserve"> </w:t>
      </w:r>
      <w:r w:rsidRPr="0065419A">
        <w:rPr>
          <w:i/>
        </w:rPr>
        <w:t>He feels living in a town will give him his freedom.</w:t>
      </w:r>
      <w:r w:rsidR="009C5C8E" w:rsidRPr="0065419A">
        <w:rPr>
          <w:i/>
        </w:rPr>
        <w:t xml:space="preserve"> </w:t>
      </w:r>
      <w:r w:rsidRPr="0065419A">
        <w:rPr>
          <w:i/>
        </w:rPr>
        <w:t>With the money he makes</w:t>
      </w:r>
      <w:r w:rsidR="00B213BE" w:rsidRPr="0065419A">
        <w:rPr>
          <w:i/>
        </w:rPr>
        <w:t>,</w:t>
      </w:r>
      <w:r w:rsidRPr="0065419A">
        <w:rPr>
          <w:i/>
        </w:rPr>
        <w:t xml:space="preserve"> he would then purchase a thank you gift, a blue ribbon, for the girl who worked in the kennels.</w:t>
      </w:r>
      <w:r w:rsidR="009C5C8E" w:rsidRPr="0065419A">
        <w:rPr>
          <w:i/>
        </w:rPr>
        <w:t xml:space="preserve"> </w:t>
      </w:r>
    </w:p>
    <w:p w14:paraId="1A1E6BBB" w14:textId="77777777" w:rsidR="00616083" w:rsidRPr="00E768A2" w:rsidRDefault="00827BA1" w:rsidP="00616083">
      <w:pPr>
        <w:pStyle w:val="ELPageHeading2"/>
      </w:pPr>
      <w:r>
        <w:br w:type="page"/>
      </w:r>
      <w:r w:rsidR="00616083" w:rsidRPr="00E768A2">
        <w:lastRenderedPageBreak/>
        <w:t xml:space="preserve">2-Point Rubric: </w:t>
      </w:r>
      <w:r w:rsidR="00616083" w:rsidRPr="000302B3">
        <w:rPr>
          <w:b w:val="0"/>
        </w:rPr>
        <w:t>Writing from Sources/Short Response1</w:t>
      </w:r>
    </w:p>
    <w:p w14:paraId="1C17AC61" w14:textId="77777777" w:rsidR="00616083" w:rsidRDefault="000302B3" w:rsidP="00616083">
      <w:pPr>
        <w:pStyle w:val="ELPageHeading3"/>
      </w:pPr>
      <w:r>
        <w:t xml:space="preserve">(For </w:t>
      </w:r>
      <w:r w:rsidR="00616083" w:rsidRPr="00F8354B">
        <w:t>Teacher Reference)</w:t>
      </w:r>
    </w:p>
    <w:p w14:paraId="533CD35A" w14:textId="77777777" w:rsidR="00616083" w:rsidRDefault="00616083" w:rsidP="00616083">
      <w:pPr>
        <w:pStyle w:val="EL95ptBodyText"/>
      </w:pPr>
    </w:p>
    <w:p w14:paraId="5F84F82D" w14:textId="77777777" w:rsidR="00616083" w:rsidRDefault="00616083" w:rsidP="00616083">
      <w:pPr>
        <w:pStyle w:val="EL12ptBodyText"/>
        <w:outlineLvl w:val="0"/>
      </w:pPr>
      <w:r w:rsidRPr="000D0058">
        <w:t>Use the below rubric for determining scores on short answers in this assessment.</w:t>
      </w:r>
    </w:p>
    <w:p w14:paraId="0B31BBA7" w14:textId="77777777" w:rsidR="00616083" w:rsidRDefault="00616083" w:rsidP="00616083">
      <w:pPr>
        <w:pStyle w:val="ELPageHeading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6"/>
        <w:gridCol w:w="8556"/>
      </w:tblGrid>
      <w:tr w:rsidR="00616083" w14:paraId="4FF71B8F" w14:textId="77777777" w:rsidTr="005147CF">
        <w:trPr>
          <w:trHeight w:val="368"/>
        </w:trPr>
        <w:tc>
          <w:tcPr>
            <w:tcW w:w="2448" w:type="dxa"/>
            <w:vMerge w:val="restart"/>
            <w:tcBorders>
              <w:right w:val="single" w:sz="4" w:space="0" w:color="auto"/>
            </w:tcBorders>
            <w:shd w:val="solid" w:color="7F7F7F" w:themeColor="text1" w:themeTint="80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DF8BF53" w14:textId="77777777" w:rsidR="00616083" w:rsidRDefault="00616083" w:rsidP="00E57D0F">
            <w:pPr>
              <w:pStyle w:val="EL95ptBodyText"/>
              <w:spacing w:line="320" w:lineRule="exact"/>
            </w:pPr>
            <w:r w:rsidRPr="00FD70EA">
              <w:rPr>
                <w:b/>
                <w:bCs/>
                <w:color w:val="FFFFFF"/>
                <w:sz w:val="24"/>
              </w:rPr>
              <w:t>2-point Response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14:paraId="1AD09BD6" w14:textId="77777777" w:rsidR="00616083" w:rsidRDefault="00616083" w:rsidP="00E57D0F">
            <w:pPr>
              <w:pStyle w:val="EL12ptBodyText"/>
            </w:pPr>
            <w:r w:rsidRPr="000D0058">
              <w:t>The features of a 2-point response are:</w:t>
            </w:r>
          </w:p>
        </w:tc>
      </w:tr>
      <w:tr w:rsidR="00616083" w14:paraId="6D515AC2" w14:textId="77777777" w:rsidTr="005147CF">
        <w:tc>
          <w:tcPr>
            <w:tcW w:w="2448" w:type="dxa"/>
            <w:vMerge/>
            <w:shd w:val="solid" w:color="7F7F7F" w:themeColor="text1" w:themeTint="80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5E92D57" w14:textId="77777777" w:rsidR="00616083" w:rsidRDefault="00616083" w:rsidP="00E57D0F">
            <w:pPr>
              <w:pStyle w:val="EL95ptBodyText"/>
              <w:spacing w:line="320" w:lineRule="exact"/>
            </w:pPr>
          </w:p>
        </w:tc>
        <w:tc>
          <w:tcPr>
            <w:tcW w:w="8568" w:type="dxa"/>
            <w:tcBorders>
              <w:top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D7D4E20" w14:textId="77777777" w:rsidR="00616083" w:rsidRPr="000D0058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 w:rsidRPr="000D0058">
              <w:t>Valid inferences and/or claims from the text where required by the prompt</w:t>
            </w:r>
          </w:p>
          <w:p w14:paraId="7B2B1490" w14:textId="77777777" w:rsidR="00616083" w:rsidRPr="000D0058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 w:rsidRPr="000D0058">
              <w:t>Evidence of analysis of the text where required by the prompt</w:t>
            </w:r>
          </w:p>
          <w:p w14:paraId="3EC0CABA" w14:textId="77777777" w:rsidR="00616083" w:rsidRPr="000D0058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 w:rsidRPr="000D0058">
              <w:t>Relevant facts, definitions, concrete details, and/or other information from the text to develop response according to the requirements of the prompt</w:t>
            </w:r>
          </w:p>
          <w:p w14:paraId="052E2980" w14:textId="77777777" w:rsidR="00616083" w:rsidRPr="000D0058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 w:rsidRPr="000D0058">
              <w:t>Sufficient number of facts, definitions, concrete details, and/or other information from the text as required by the prompt</w:t>
            </w:r>
          </w:p>
          <w:p w14:paraId="56FAC481" w14:textId="77777777" w:rsidR="00616083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 w:rsidRPr="000D0058">
              <w:t>Complete sentences where errors do not impact readability</w:t>
            </w:r>
          </w:p>
        </w:tc>
      </w:tr>
    </w:tbl>
    <w:p w14:paraId="6513B2C5" w14:textId="77777777" w:rsidR="00616083" w:rsidRPr="00C24EBF" w:rsidRDefault="00616083" w:rsidP="00616083">
      <w:pPr>
        <w:pStyle w:val="EL95ptBodyText"/>
        <w:spacing w:line="240" w:lineRule="auto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8556"/>
      </w:tblGrid>
      <w:tr w:rsidR="00616083" w14:paraId="70632289" w14:textId="77777777" w:rsidTr="005147CF">
        <w:trPr>
          <w:trHeight w:val="386"/>
        </w:trPr>
        <w:tc>
          <w:tcPr>
            <w:tcW w:w="2484" w:type="dxa"/>
            <w:vMerge w:val="restart"/>
            <w:tcBorders>
              <w:left w:val="single" w:sz="4" w:space="0" w:color="auto"/>
            </w:tcBorders>
            <w:shd w:val="solid" w:color="7F7F7F" w:themeColor="text1" w:themeTint="80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FBE17CB" w14:textId="77777777" w:rsidR="00616083" w:rsidRPr="0022560D" w:rsidRDefault="00616083" w:rsidP="00E57D0F">
            <w:pPr>
              <w:pStyle w:val="EL95ptBodyText"/>
              <w:rPr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</w:t>
            </w:r>
            <w:r w:rsidRPr="0022560D">
              <w:rPr>
                <w:b/>
                <w:bCs/>
                <w:color w:val="FFFFFF"/>
                <w:sz w:val="24"/>
              </w:rPr>
              <w:t>-point Response</w:t>
            </w:r>
          </w:p>
        </w:tc>
        <w:tc>
          <w:tcPr>
            <w:tcW w:w="8568" w:type="dxa"/>
            <w:shd w:val="pct15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AA3939F" w14:textId="77777777" w:rsidR="00616083" w:rsidRPr="000D0058" w:rsidRDefault="00616083" w:rsidP="00E57D0F">
            <w:pPr>
              <w:pStyle w:val="EL12ptBodyText"/>
            </w:pPr>
            <w:r w:rsidRPr="000D0058">
              <w:t xml:space="preserve">The features of a </w:t>
            </w:r>
            <w:r>
              <w:t>1</w:t>
            </w:r>
            <w:r w:rsidRPr="000D0058">
              <w:t>-point response are:</w:t>
            </w:r>
          </w:p>
        </w:tc>
      </w:tr>
      <w:tr w:rsidR="00616083" w14:paraId="6B1CE3D1" w14:textId="77777777" w:rsidTr="005147CF">
        <w:trPr>
          <w:trHeight w:val="2148"/>
        </w:trPr>
        <w:tc>
          <w:tcPr>
            <w:tcW w:w="2484" w:type="dxa"/>
            <w:vMerge/>
            <w:tcBorders>
              <w:left w:val="single" w:sz="4" w:space="0" w:color="auto"/>
            </w:tcBorders>
            <w:shd w:val="solid" w:color="7F7F7F" w:themeColor="text1" w:themeTint="80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630D1A4" w14:textId="77777777" w:rsidR="00616083" w:rsidRPr="000D0058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</w:p>
        </w:tc>
        <w:tc>
          <w:tcPr>
            <w:tcW w:w="8568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9E73B66" w14:textId="77777777" w:rsidR="00616083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>
              <w:t>A mostly literal recounting of events or details from the text as required by the prompt</w:t>
            </w:r>
          </w:p>
          <w:p w14:paraId="76DE8215" w14:textId="77777777" w:rsidR="00616083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>
              <w:t>Some relevant facts, definitions, concrete details, and/or other information from the text to develop response according to the requirements of the prompt</w:t>
            </w:r>
          </w:p>
          <w:p w14:paraId="51314B26" w14:textId="77777777" w:rsidR="00616083" w:rsidRPr="000D0058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>
              <w:t>Incomplete sentences or bullets</w:t>
            </w:r>
          </w:p>
        </w:tc>
      </w:tr>
    </w:tbl>
    <w:p w14:paraId="4E5CC229" w14:textId="77777777" w:rsidR="00616083" w:rsidRDefault="00616083" w:rsidP="005147CF">
      <w:pPr>
        <w:pStyle w:val="ELPageHeading3"/>
        <w:spacing w:line="240" w:lineRule="exact"/>
        <w:jc w:val="left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8568"/>
      </w:tblGrid>
      <w:tr w:rsidR="00616083" w14:paraId="5725A22B" w14:textId="77777777" w:rsidTr="005147CF">
        <w:trPr>
          <w:trHeight w:val="406"/>
        </w:trPr>
        <w:tc>
          <w:tcPr>
            <w:tcW w:w="2484" w:type="dxa"/>
            <w:vMerge w:val="restart"/>
            <w:tcBorders>
              <w:left w:val="single" w:sz="4" w:space="0" w:color="auto"/>
            </w:tcBorders>
            <w:shd w:val="solid" w:color="7F7F7F" w:themeColor="text1" w:themeTint="80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9174D6" w14:textId="77777777" w:rsidR="00616083" w:rsidRPr="0022560D" w:rsidRDefault="00616083" w:rsidP="00E57D0F">
            <w:pPr>
              <w:pStyle w:val="EL95ptBodyText"/>
              <w:rPr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0</w:t>
            </w:r>
            <w:r w:rsidRPr="0022560D">
              <w:rPr>
                <w:b/>
                <w:bCs/>
                <w:color w:val="FFFFFF"/>
                <w:sz w:val="24"/>
              </w:rPr>
              <w:t>-point Response</w:t>
            </w:r>
          </w:p>
        </w:tc>
        <w:tc>
          <w:tcPr>
            <w:tcW w:w="8568" w:type="dxa"/>
            <w:shd w:val="pct15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3C1CB3" w14:textId="77777777" w:rsidR="00616083" w:rsidRPr="000D0058" w:rsidRDefault="00616083" w:rsidP="00E57D0F">
            <w:pPr>
              <w:pStyle w:val="EL12ptBodyText"/>
            </w:pPr>
            <w:r w:rsidRPr="000D0058">
              <w:t xml:space="preserve">The features of a </w:t>
            </w:r>
            <w:r>
              <w:t>0</w:t>
            </w:r>
            <w:r w:rsidRPr="000D0058">
              <w:t>-point response are:</w:t>
            </w:r>
          </w:p>
        </w:tc>
      </w:tr>
      <w:tr w:rsidR="00616083" w14:paraId="7BC5EB73" w14:textId="77777777" w:rsidTr="005147CF">
        <w:trPr>
          <w:trHeight w:val="1871"/>
        </w:trPr>
        <w:tc>
          <w:tcPr>
            <w:tcW w:w="2484" w:type="dxa"/>
            <w:vMerge/>
            <w:tcBorders>
              <w:left w:val="single" w:sz="4" w:space="0" w:color="auto"/>
            </w:tcBorders>
            <w:shd w:val="solid" w:color="7F7F7F" w:themeColor="text1" w:themeTint="80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CB2CBB" w14:textId="77777777" w:rsidR="00616083" w:rsidRPr="000D0058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</w:p>
        </w:tc>
        <w:tc>
          <w:tcPr>
            <w:tcW w:w="856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7FDBFF" w14:textId="77777777" w:rsidR="00616083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>
              <w:t>A response that does not address any of the requirements of the prompt or is totally inaccurate</w:t>
            </w:r>
          </w:p>
          <w:p w14:paraId="5E27AC36" w14:textId="77777777" w:rsidR="00616083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>
              <w:t>No response (blank answer)</w:t>
            </w:r>
          </w:p>
          <w:p w14:paraId="33068702" w14:textId="77777777" w:rsidR="00616083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>
              <w:t>A response that is not written in English</w:t>
            </w:r>
          </w:p>
          <w:p w14:paraId="1C762714" w14:textId="77777777" w:rsidR="00616083" w:rsidRPr="000D0058" w:rsidRDefault="00616083" w:rsidP="00616083">
            <w:pPr>
              <w:pStyle w:val="EL12ptBullet1"/>
              <w:tabs>
                <w:tab w:val="clear" w:pos="288"/>
              </w:tabs>
              <w:spacing w:after="80"/>
              <w:ind w:left="720" w:hanging="720"/>
            </w:pPr>
            <w:r>
              <w:t>A response that is unintelligible or indecipherable</w:t>
            </w:r>
          </w:p>
        </w:tc>
      </w:tr>
    </w:tbl>
    <w:p w14:paraId="72E69C07" w14:textId="77777777" w:rsidR="00616083" w:rsidRDefault="00616083" w:rsidP="00616083">
      <w:pPr>
        <w:pStyle w:val="EL95ptBodyText"/>
        <w:spacing w:line="240" w:lineRule="auto"/>
        <w:rPr>
          <w:rFonts w:ascii="Arial" w:hAnsi="Arial" w:cs="Arial"/>
          <w:color w:val="717073"/>
          <w:sz w:val="26"/>
          <w:szCs w:val="26"/>
        </w:rPr>
      </w:pPr>
    </w:p>
    <w:p w14:paraId="13FC9F1F" w14:textId="77777777" w:rsidR="00B40F4F" w:rsidRPr="00B40F4F" w:rsidRDefault="00616083" w:rsidP="00B40F4F">
      <w:pPr>
        <w:pStyle w:val="EL95ptBodyText"/>
        <w:spacing w:line="240" w:lineRule="auto"/>
      </w:pPr>
      <w:r w:rsidRPr="00551E55">
        <w:rPr>
          <w:vertAlign w:val="superscript"/>
        </w:rPr>
        <w:t>1</w:t>
      </w:r>
      <w:r w:rsidRPr="00551E55">
        <w:t>From New York State Department of Education, October 6, 2012</w:t>
      </w:r>
    </w:p>
    <w:p w14:paraId="5D71355D" w14:textId="77777777" w:rsidR="00416345" w:rsidRPr="00B004A5" w:rsidRDefault="00F7138C" w:rsidP="00200185">
      <w:pPr>
        <w:pStyle w:val="ELPageHeading2"/>
      </w:pPr>
      <w:r w:rsidRPr="00B40F4F">
        <w:rPr>
          <w:highlight w:val="yellow"/>
        </w:rPr>
        <w:br w:type="page"/>
      </w:r>
      <w:r w:rsidR="007D4E80" w:rsidRPr="00B004A5">
        <w:lastRenderedPageBreak/>
        <w:t xml:space="preserve">Learning Target </w:t>
      </w:r>
      <w:r w:rsidR="00416345" w:rsidRPr="00B004A5">
        <w:t xml:space="preserve">Stars and Steps Charts </w:t>
      </w:r>
    </w:p>
    <w:p w14:paraId="5B19071A" w14:textId="77777777" w:rsidR="00416345" w:rsidRPr="00B004A5" w:rsidRDefault="00416345" w:rsidP="00B004A5">
      <w:pPr>
        <w:pStyle w:val="ELPageHeading3"/>
      </w:pPr>
      <w:r w:rsidRPr="00B004A5">
        <w:t>(For Teacher Reference)</w:t>
      </w:r>
    </w:p>
    <w:p w14:paraId="6A3253DF" w14:textId="77777777" w:rsidR="00416345" w:rsidRPr="00B004A5" w:rsidRDefault="00416345" w:rsidP="00200185">
      <w:pPr>
        <w:pStyle w:val="EL12ptBodyText"/>
      </w:pPr>
    </w:p>
    <w:p w14:paraId="27C893A4" w14:textId="77777777" w:rsidR="00416345" w:rsidRDefault="00416345" w:rsidP="00200185">
      <w:pPr>
        <w:pStyle w:val="EL12ptBodyText"/>
      </w:pPr>
      <w:r w:rsidRPr="00B004A5">
        <w:rPr>
          <w:b/>
        </w:rPr>
        <w:t>Teacher Directions</w:t>
      </w:r>
      <w:r w:rsidRPr="00B004A5">
        <w:t xml:space="preserve">: </w:t>
      </w:r>
      <w:r>
        <w:t xml:space="preserve">For each of the five supporting learning targets in today’s lesson, create and post a </w:t>
      </w:r>
      <w:r w:rsidRPr="00B004A5">
        <w:t xml:space="preserve">“Stars and Steps” chart. Below is a model for target #1. </w:t>
      </w:r>
    </w:p>
    <w:p w14:paraId="54D4B732" w14:textId="77777777" w:rsidR="00416345" w:rsidRDefault="00416345" w:rsidP="00200185">
      <w:pPr>
        <w:pStyle w:val="EL12ptBodyText"/>
      </w:pPr>
      <w:r>
        <w:t xml:space="preserve">The bottom of this page lists the other four targets. Make a similar chart for each target. </w:t>
      </w:r>
      <w:r w:rsidRPr="00B004A5">
        <w:t xml:space="preserve"> </w:t>
      </w:r>
    </w:p>
    <w:p w14:paraId="7F84D0FA" w14:textId="77777777" w:rsidR="00B41464" w:rsidRPr="00B004A5" w:rsidRDefault="00B41464" w:rsidP="00200185">
      <w:pPr>
        <w:pStyle w:val="EL12ptBodyText"/>
      </w:pPr>
    </w:p>
    <w:tbl>
      <w:tblPr>
        <w:tblStyle w:val="TableGrid"/>
        <w:tblW w:w="0" w:type="auto"/>
        <w:tblInd w:w="288" w:type="dxa"/>
        <w:shd w:val="pct15" w:color="auto" w:fill="auto"/>
        <w:tblLook w:val="04A0" w:firstRow="1" w:lastRow="0" w:firstColumn="1" w:lastColumn="0" w:noHBand="0" w:noVBand="1"/>
      </w:tblPr>
      <w:tblGrid>
        <w:gridCol w:w="10742"/>
      </w:tblGrid>
      <w:tr w:rsidR="00C00DCB" w:rsidRPr="00EE42CC" w14:paraId="5637CAAF" w14:textId="77777777">
        <w:tc>
          <w:tcPr>
            <w:tcW w:w="11016" w:type="dxa"/>
            <w:shd w:val="pct15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20287" w14:textId="77777777" w:rsidR="00BD6D5B" w:rsidRPr="00EE42CC" w:rsidRDefault="00416345" w:rsidP="00EE42CC">
            <w:pPr>
              <w:pStyle w:val="EL12ptBodyText"/>
              <w:rPr>
                <w:b/>
                <w:sz w:val="28"/>
                <w:szCs w:val="28"/>
                <w:highlight w:val="yellow"/>
              </w:rPr>
            </w:pPr>
            <w:r w:rsidRPr="00EE42CC">
              <w:rPr>
                <w:b/>
              </w:rPr>
              <w:t>Target #1</w:t>
            </w:r>
            <w:r w:rsidR="00B004A5" w:rsidRPr="00EE42CC">
              <w:rPr>
                <w:b/>
              </w:rPr>
              <w:t xml:space="preserve">: </w:t>
            </w:r>
            <w:r w:rsidR="00C00DCB" w:rsidRPr="00EE42CC">
              <w:rPr>
                <w:b/>
              </w:rPr>
              <w:t xml:space="preserve">I can read the monologue </w:t>
            </w:r>
            <w:r w:rsidR="00660D96" w:rsidRPr="00EE42CC">
              <w:rPr>
                <w:b/>
              </w:rPr>
              <w:t>‘</w:t>
            </w:r>
            <w:proofErr w:type="spellStart"/>
            <w:r w:rsidR="00660D96" w:rsidRPr="00EE42CC">
              <w:rPr>
                <w:b/>
              </w:rPr>
              <w:t>Pask</w:t>
            </w:r>
            <w:proofErr w:type="spellEnd"/>
            <w:r w:rsidR="00660D96" w:rsidRPr="00EE42CC">
              <w:rPr>
                <w:b/>
              </w:rPr>
              <w:t xml:space="preserve">, the Runaway’ </w:t>
            </w:r>
            <w:r w:rsidR="00C00DCB" w:rsidRPr="00EE42CC">
              <w:rPr>
                <w:b/>
              </w:rPr>
              <w:t>for flow and for gist</w:t>
            </w:r>
            <w:r w:rsidR="000462B9" w:rsidRPr="00EE42CC">
              <w:rPr>
                <w:b/>
              </w:rPr>
              <w:t>.</w:t>
            </w:r>
          </w:p>
        </w:tc>
      </w:tr>
    </w:tbl>
    <w:p w14:paraId="35678D04" w14:textId="77777777" w:rsidR="00B41464" w:rsidRPr="00165C68" w:rsidRDefault="00B41464" w:rsidP="004469D5">
      <w:pPr>
        <w:pStyle w:val="EL12ptBullet1"/>
        <w:numPr>
          <w:ilvl w:val="0"/>
          <w:numId w:val="0"/>
        </w:numPr>
        <w:ind w:left="288"/>
        <w:rPr>
          <w:highlight w:val="yellow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71"/>
        <w:gridCol w:w="5371"/>
      </w:tblGrid>
      <w:tr w:rsidR="00BD6D5B" w:rsidRPr="00165C68" w14:paraId="1E8525D6" w14:textId="77777777">
        <w:tc>
          <w:tcPr>
            <w:tcW w:w="55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9AC71" w14:textId="77777777" w:rsidR="00BD6D5B" w:rsidRPr="00B004A5" w:rsidRDefault="00BD6D5B" w:rsidP="00EE42CC">
            <w:pPr>
              <w:pStyle w:val="EL12ptBodyText"/>
            </w:pPr>
            <w:r w:rsidRPr="00B004A5">
              <w:t>Star</w:t>
            </w:r>
          </w:p>
          <w:p w14:paraId="02794AAA" w14:textId="77777777" w:rsidR="00BD6D5B" w:rsidRPr="00B004A5" w:rsidRDefault="00BD6D5B" w:rsidP="00EE42CC">
            <w:pPr>
              <w:pStyle w:val="EL12ptBodyText"/>
            </w:pPr>
          </w:p>
          <w:p w14:paraId="0232068C" w14:textId="77777777" w:rsidR="00BD6D5B" w:rsidRPr="00B004A5" w:rsidRDefault="00BD6D5B" w:rsidP="00EE42CC">
            <w:pPr>
              <w:pStyle w:val="EL12ptBodyText"/>
            </w:pPr>
          </w:p>
          <w:p w14:paraId="5431D179" w14:textId="77777777" w:rsidR="00BD6D5B" w:rsidRPr="00B004A5" w:rsidRDefault="00BD6D5B" w:rsidP="00EE42CC">
            <w:pPr>
              <w:pStyle w:val="EL12ptBodyText"/>
            </w:pPr>
          </w:p>
          <w:p w14:paraId="163DEAAB" w14:textId="77777777" w:rsidR="00BD6D5B" w:rsidRPr="00B004A5" w:rsidRDefault="00BD6D5B" w:rsidP="00EE42CC">
            <w:pPr>
              <w:pStyle w:val="EL12ptBodyText"/>
            </w:pPr>
          </w:p>
          <w:p w14:paraId="60605A8A" w14:textId="77777777" w:rsidR="00BD6D5B" w:rsidRPr="00B004A5" w:rsidRDefault="00BD6D5B" w:rsidP="00EE42CC">
            <w:pPr>
              <w:pStyle w:val="EL12ptBodyText"/>
            </w:pPr>
          </w:p>
          <w:p w14:paraId="6B7E57B7" w14:textId="77777777" w:rsidR="00BD6D5B" w:rsidRPr="00B004A5" w:rsidRDefault="00BD6D5B" w:rsidP="00EE42CC">
            <w:pPr>
              <w:pStyle w:val="EL12ptBodyText"/>
            </w:pPr>
          </w:p>
          <w:p w14:paraId="68F803C9" w14:textId="77777777" w:rsidR="00BD6D5B" w:rsidRPr="00B004A5" w:rsidRDefault="00BD6D5B" w:rsidP="00EE42CC">
            <w:pPr>
              <w:pStyle w:val="EL12ptBodyText"/>
            </w:pPr>
          </w:p>
        </w:tc>
        <w:tc>
          <w:tcPr>
            <w:tcW w:w="550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61D0D" w14:textId="77777777" w:rsidR="00BD6D5B" w:rsidRPr="00B004A5" w:rsidRDefault="00BD6D5B" w:rsidP="00EE42CC">
            <w:pPr>
              <w:pStyle w:val="EL12ptBodyText"/>
            </w:pPr>
            <w:r w:rsidRPr="00B004A5">
              <w:t>Step</w:t>
            </w:r>
          </w:p>
        </w:tc>
      </w:tr>
    </w:tbl>
    <w:p w14:paraId="7509395D" w14:textId="77777777" w:rsidR="00B004A5" w:rsidRPr="00165C68" w:rsidRDefault="00B004A5" w:rsidP="007D4E80">
      <w:pPr>
        <w:pStyle w:val="EL12ptBullet1"/>
        <w:numPr>
          <w:ilvl w:val="0"/>
          <w:numId w:val="0"/>
        </w:numPr>
        <w:jc w:val="center"/>
        <w:rPr>
          <w:highlight w:val="yellow"/>
        </w:rPr>
      </w:pPr>
    </w:p>
    <w:tbl>
      <w:tblPr>
        <w:tblStyle w:val="TableGrid"/>
        <w:tblW w:w="0" w:type="auto"/>
        <w:tblInd w:w="288" w:type="dxa"/>
        <w:shd w:val="pct15" w:color="auto" w:fill="auto"/>
        <w:tblLook w:val="04A0" w:firstRow="1" w:lastRow="0" w:firstColumn="1" w:lastColumn="0" w:noHBand="0" w:noVBand="1"/>
      </w:tblPr>
      <w:tblGrid>
        <w:gridCol w:w="10728"/>
      </w:tblGrid>
      <w:tr w:rsidR="007D4E80" w:rsidRPr="0027047B" w14:paraId="2A6CD641" w14:textId="77777777">
        <w:tc>
          <w:tcPr>
            <w:tcW w:w="10728" w:type="dxa"/>
            <w:shd w:val="pct15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A8E95" w14:textId="77777777" w:rsidR="007D4E80" w:rsidRPr="0027047B" w:rsidRDefault="00416345" w:rsidP="0027047B">
            <w:pPr>
              <w:pStyle w:val="EL12ptBodyText"/>
              <w:rPr>
                <w:b/>
                <w:sz w:val="28"/>
                <w:szCs w:val="28"/>
                <w:highlight w:val="yellow"/>
              </w:rPr>
            </w:pPr>
            <w:r w:rsidRPr="0027047B">
              <w:rPr>
                <w:b/>
              </w:rPr>
              <w:t>Target #2</w:t>
            </w:r>
            <w:r w:rsidR="00B004A5" w:rsidRPr="0027047B">
              <w:rPr>
                <w:b/>
              </w:rPr>
              <w:t xml:space="preserve">: </w:t>
            </w:r>
            <w:r w:rsidR="007D4E80" w:rsidRPr="0027047B">
              <w:rPr>
                <w:b/>
              </w:rPr>
              <w:t>I can determine a theme based on details in the monologue</w:t>
            </w:r>
            <w:r w:rsidR="00660D96" w:rsidRPr="0027047B">
              <w:rPr>
                <w:b/>
              </w:rPr>
              <w:t xml:space="preserve"> “</w:t>
            </w:r>
            <w:proofErr w:type="spellStart"/>
            <w:r w:rsidR="00660D96" w:rsidRPr="0027047B">
              <w:rPr>
                <w:b/>
              </w:rPr>
              <w:t>Pask</w:t>
            </w:r>
            <w:proofErr w:type="spellEnd"/>
            <w:r w:rsidR="00660D96" w:rsidRPr="0027047B">
              <w:rPr>
                <w:b/>
              </w:rPr>
              <w:t>, the Runaway</w:t>
            </w:r>
            <w:r w:rsidR="007D4E80" w:rsidRPr="0027047B">
              <w:rPr>
                <w:b/>
              </w:rPr>
              <w:t>.</w:t>
            </w:r>
            <w:r w:rsidR="00660D96" w:rsidRPr="0027047B">
              <w:rPr>
                <w:b/>
              </w:rPr>
              <w:t>”</w:t>
            </w:r>
          </w:p>
        </w:tc>
      </w:tr>
    </w:tbl>
    <w:p w14:paraId="2C643349" w14:textId="77777777" w:rsidR="00B41464" w:rsidRDefault="00B41464" w:rsidP="007D4E80">
      <w:pPr>
        <w:pStyle w:val="EL12ptBullet1"/>
        <w:numPr>
          <w:ilvl w:val="0"/>
          <w:numId w:val="0"/>
        </w:numPr>
        <w:ind w:left="288"/>
        <w:jc w:val="center"/>
      </w:pPr>
    </w:p>
    <w:tbl>
      <w:tblPr>
        <w:tblStyle w:val="TableGrid"/>
        <w:tblW w:w="0" w:type="auto"/>
        <w:tblInd w:w="288" w:type="dxa"/>
        <w:shd w:val="pct15" w:color="auto" w:fill="auto"/>
        <w:tblLook w:val="04A0" w:firstRow="1" w:lastRow="0" w:firstColumn="1" w:lastColumn="0" w:noHBand="0" w:noVBand="1"/>
      </w:tblPr>
      <w:tblGrid>
        <w:gridCol w:w="10742"/>
      </w:tblGrid>
      <w:tr w:rsidR="00BD6D5B" w:rsidRPr="0027047B" w14:paraId="5BD1AACF" w14:textId="77777777">
        <w:tc>
          <w:tcPr>
            <w:tcW w:w="11016" w:type="dxa"/>
            <w:shd w:val="pct15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04FCA" w14:textId="77777777" w:rsidR="00BD6D5B" w:rsidRPr="0027047B" w:rsidRDefault="00416345" w:rsidP="0027047B">
            <w:pPr>
              <w:pStyle w:val="EL12ptBodyText"/>
              <w:rPr>
                <w:b/>
                <w:sz w:val="19"/>
                <w:szCs w:val="19"/>
              </w:rPr>
            </w:pPr>
            <w:r w:rsidRPr="0027047B">
              <w:rPr>
                <w:b/>
              </w:rPr>
              <w:t>Target # 3</w:t>
            </w:r>
            <w:r w:rsidR="00B004A5" w:rsidRPr="0027047B">
              <w:rPr>
                <w:b/>
              </w:rPr>
              <w:t xml:space="preserve">: </w:t>
            </w:r>
            <w:r w:rsidR="00BD6D5B" w:rsidRPr="0027047B">
              <w:rPr>
                <w:b/>
              </w:rPr>
              <w:t>I can determine the meaning of figurative language in the monologue</w:t>
            </w:r>
            <w:r w:rsidR="00660D96" w:rsidRPr="0027047B">
              <w:rPr>
                <w:b/>
              </w:rPr>
              <w:t xml:space="preserve"> “</w:t>
            </w:r>
            <w:proofErr w:type="spellStart"/>
            <w:r w:rsidR="00660D96" w:rsidRPr="0027047B">
              <w:rPr>
                <w:b/>
              </w:rPr>
              <w:t>Pask</w:t>
            </w:r>
            <w:proofErr w:type="spellEnd"/>
            <w:r w:rsidR="00660D96" w:rsidRPr="0027047B">
              <w:rPr>
                <w:b/>
              </w:rPr>
              <w:t>, the Runaway</w:t>
            </w:r>
            <w:r w:rsidR="00BD6D5B" w:rsidRPr="0027047B">
              <w:rPr>
                <w:b/>
              </w:rPr>
              <w:t>.</w:t>
            </w:r>
            <w:r w:rsidR="00660D96" w:rsidRPr="0027047B">
              <w:rPr>
                <w:b/>
              </w:rPr>
              <w:t>”</w:t>
            </w:r>
          </w:p>
        </w:tc>
      </w:tr>
    </w:tbl>
    <w:p w14:paraId="1592AA68" w14:textId="77777777" w:rsidR="00B41464" w:rsidRDefault="00B41464" w:rsidP="00391D4B">
      <w:pPr>
        <w:pStyle w:val="EL12ptBullet1"/>
        <w:numPr>
          <w:ilvl w:val="0"/>
          <w:numId w:val="0"/>
        </w:numPr>
        <w:jc w:val="center"/>
      </w:pPr>
    </w:p>
    <w:tbl>
      <w:tblPr>
        <w:tblStyle w:val="TableGrid"/>
        <w:tblW w:w="0" w:type="auto"/>
        <w:tblInd w:w="288" w:type="dxa"/>
        <w:shd w:val="pct15" w:color="auto" w:fill="auto"/>
        <w:tblLook w:val="04A0" w:firstRow="1" w:lastRow="0" w:firstColumn="1" w:lastColumn="0" w:noHBand="0" w:noVBand="1"/>
      </w:tblPr>
      <w:tblGrid>
        <w:gridCol w:w="10728"/>
      </w:tblGrid>
      <w:tr w:rsidR="00391D4B" w:rsidRPr="00DC1CE7" w14:paraId="37B1140F" w14:textId="77777777">
        <w:tc>
          <w:tcPr>
            <w:tcW w:w="10728" w:type="dxa"/>
            <w:shd w:val="pct15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01E24" w14:textId="77777777" w:rsidR="00391D4B" w:rsidRPr="00DC1CE7" w:rsidRDefault="00416345" w:rsidP="00DC1CE7">
            <w:pPr>
              <w:pStyle w:val="EL12ptBodyText"/>
              <w:rPr>
                <w:b/>
                <w:sz w:val="28"/>
                <w:szCs w:val="28"/>
              </w:rPr>
            </w:pPr>
            <w:r w:rsidRPr="00DC1CE7">
              <w:rPr>
                <w:b/>
              </w:rPr>
              <w:t>Target #4</w:t>
            </w:r>
            <w:r w:rsidR="00B004A5" w:rsidRPr="00DC1CE7">
              <w:rPr>
                <w:b/>
              </w:rPr>
              <w:t xml:space="preserve">: </w:t>
            </w:r>
            <w:r w:rsidR="00391D4B" w:rsidRPr="00DC1CE7">
              <w:rPr>
                <w:b/>
              </w:rPr>
              <w:t>I can analyze how the author’s word choice affects the tone of the monologue</w:t>
            </w:r>
            <w:r w:rsidR="00660D96" w:rsidRPr="00DC1CE7">
              <w:rPr>
                <w:b/>
              </w:rPr>
              <w:t xml:space="preserve"> “</w:t>
            </w:r>
            <w:proofErr w:type="spellStart"/>
            <w:r w:rsidR="00660D96" w:rsidRPr="00DC1CE7">
              <w:rPr>
                <w:b/>
              </w:rPr>
              <w:t>Pask</w:t>
            </w:r>
            <w:proofErr w:type="spellEnd"/>
            <w:r w:rsidR="00660D96" w:rsidRPr="00DC1CE7">
              <w:rPr>
                <w:b/>
              </w:rPr>
              <w:t>, the Runaway</w:t>
            </w:r>
            <w:r w:rsidR="00391D4B" w:rsidRPr="00DC1CE7">
              <w:rPr>
                <w:b/>
              </w:rPr>
              <w:t>.</w:t>
            </w:r>
            <w:r w:rsidR="00660D96" w:rsidRPr="00DC1CE7">
              <w:rPr>
                <w:b/>
              </w:rPr>
              <w:t>”</w:t>
            </w:r>
            <w:r w:rsidR="00391D4B" w:rsidRPr="00DC1CE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F5B5A25" w14:textId="77777777" w:rsidR="00416345" w:rsidRDefault="00416345" w:rsidP="00416345">
      <w:pPr>
        <w:pStyle w:val="EL12ptBullet1"/>
        <w:numPr>
          <w:ilvl w:val="0"/>
          <w:numId w:val="0"/>
        </w:numPr>
        <w:ind w:left="288"/>
        <w:jc w:val="center"/>
      </w:pPr>
    </w:p>
    <w:tbl>
      <w:tblPr>
        <w:tblStyle w:val="TableGrid"/>
        <w:tblW w:w="0" w:type="auto"/>
        <w:tblInd w:w="288" w:type="dxa"/>
        <w:shd w:val="pct15" w:color="auto" w:fill="auto"/>
        <w:tblLook w:val="04A0" w:firstRow="1" w:lastRow="0" w:firstColumn="1" w:lastColumn="0" w:noHBand="0" w:noVBand="1"/>
      </w:tblPr>
      <w:tblGrid>
        <w:gridCol w:w="10742"/>
      </w:tblGrid>
      <w:tr w:rsidR="00416345" w:rsidRPr="00DC1CE7" w14:paraId="5D190E91" w14:textId="77777777">
        <w:tc>
          <w:tcPr>
            <w:tcW w:w="11016" w:type="dxa"/>
            <w:shd w:val="pct15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DF6FD" w14:textId="77777777" w:rsidR="00416345" w:rsidRPr="00DC1CE7" w:rsidRDefault="00416345" w:rsidP="00DC1CE7">
            <w:pPr>
              <w:pStyle w:val="EL12ptBodyText"/>
              <w:rPr>
                <w:b/>
              </w:rPr>
            </w:pPr>
            <w:r w:rsidRPr="00DC1CE7">
              <w:rPr>
                <w:b/>
              </w:rPr>
              <w:t>Target # 5</w:t>
            </w:r>
            <w:r w:rsidR="00B004A5" w:rsidRPr="00DC1CE7">
              <w:rPr>
                <w:b/>
              </w:rPr>
              <w:t xml:space="preserve">: </w:t>
            </w:r>
            <w:r w:rsidRPr="00DC1CE7">
              <w:rPr>
                <w:b/>
              </w:rPr>
              <w:t>I can analyze how a single stanza adds to the whole monologue.</w:t>
            </w:r>
          </w:p>
        </w:tc>
      </w:tr>
    </w:tbl>
    <w:p w14:paraId="2550B588" w14:textId="77777777" w:rsidR="00B41464" w:rsidRDefault="00B41464" w:rsidP="00B004A5">
      <w:pPr>
        <w:pStyle w:val="EL12ptBullet1"/>
        <w:numPr>
          <w:ilvl w:val="0"/>
          <w:numId w:val="0"/>
        </w:numPr>
      </w:pPr>
    </w:p>
    <w:sectPr w:rsidR="00B41464" w:rsidSect="007D644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944" w:right="720" w:bottom="1008" w:left="720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0251C" w14:textId="77777777" w:rsidR="00A9409E" w:rsidRDefault="00A9409E">
      <w:r>
        <w:separator/>
      </w:r>
    </w:p>
  </w:endnote>
  <w:endnote w:type="continuationSeparator" w:id="0">
    <w:p w14:paraId="02161880" w14:textId="77777777" w:rsidR="00A9409E" w:rsidRDefault="00A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0E9366" w14:textId="77777777" w:rsidR="00416345" w:rsidRDefault="00032600" w:rsidP="007D6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63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99429" w14:textId="77777777" w:rsidR="00416345" w:rsidRDefault="00416345" w:rsidP="007D64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0"/>
      <w:gridCol w:w="9360"/>
    </w:tblGrid>
    <w:tr w:rsidR="00416345" w:rsidRPr="00F7489A" w14:paraId="49449831" w14:textId="77777777">
      <w:tc>
        <w:tcPr>
          <w:tcW w:w="5040" w:type="dxa"/>
          <w:shd w:val="clear" w:color="auto" w:fill="auto"/>
          <w:vAlign w:val="bottom"/>
        </w:tcPr>
        <w:p w14:paraId="54598DB2" w14:textId="77777777" w:rsidR="00416345" w:rsidRDefault="00416345" w:rsidP="007D6447">
          <w:pPr>
            <w:pStyle w:val="ELFooterCopyright"/>
          </w:pPr>
          <w:r>
            <w:t>Created by Expeditionary Learning, on behalf of Public Consulting Group, Inc.</w:t>
          </w:r>
        </w:p>
        <w:p w14:paraId="0A9DC0DB" w14:textId="77777777" w:rsidR="00416345" w:rsidRPr="00F06C19" w:rsidRDefault="00416345" w:rsidP="007D6447">
          <w:pPr>
            <w:pStyle w:val="ELFooterCopyright"/>
          </w:pPr>
          <w:r>
            <w:t>© Public Consulting Group, Inc., with a perpetual license granted to Expeditionary Learning Outward Bound, Inc.</w:t>
          </w:r>
        </w:p>
      </w:tc>
      <w:tc>
        <w:tcPr>
          <w:tcW w:w="9360" w:type="dxa"/>
          <w:shd w:val="clear" w:color="auto" w:fill="auto"/>
          <w:vAlign w:val="bottom"/>
        </w:tcPr>
        <w:p w14:paraId="60FC4735" w14:textId="15445189" w:rsidR="00416345" w:rsidRPr="003741FF" w:rsidRDefault="00416345" w:rsidP="009A1EAE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• G6</w:t>
          </w:r>
          <w:proofErr w:type="gramStart"/>
          <w:r>
            <w:rPr>
              <w:rStyle w:val="ELFooterGradeDocumentTypeChar"/>
            </w:rPr>
            <w:t>:M2B:U2:L8</w:t>
          </w:r>
          <w:proofErr w:type="gramEnd"/>
          <w:r>
            <w:rPr>
              <w:rStyle w:val="ELFooterGradeDocumentTypeChar"/>
            </w:rPr>
            <w:t xml:space="preserve"> </w:t>
          </w:r>
          <w:r w:rsidRPr="005D6AB0">
            <w:rPr>
              <w:rStyle w:val="ELFooterGradeDocumentTypeChar"/>
            </w:rPr>
            <w:t>•</w:t>
          </w:r>
          <w:r w:rsidR="00191D64">
            <w:rPr>
              <w:rStyle w:val="ELFooterGradeDocumentTypeChar"/>
            </w:rPr>
            <w:t xml:space="preserve"> </w:t>
          </w:r>
          <w:r w:rsidR="007F72D6">
            <w:rPr>
              <w:rStyle w:val="ELFooterGradeDocumentTypeChar"/>
            </w:rPr>
            <w:t>June</w:t>
          </w:r>
          <w:r w:rsidR="00191D64">
            <w:rPr>
              <w:rStyle w:val="ELFooterGradeDocumentTypeChar"/>
            </w:rPr>
            <w:t xml:space="preserve"> 2014</w:t>
          </w:r>
          <w:r>
            <w:rPr>
              <w:rStyle w:val="ELFooterGradeDocumentTypeChar"/>
            </w:rPr>
            <w:t xml:space="preserve">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</w:t>
          </w:r>
          <w:r w:rsidR="00032600"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="00032600" w:rsidRPr="006428F7">
            <w:rPr>
              <w:rStyle w:val="ELFooterPageNumberCharChar"/>
            </w:rPr>
            <w:fldChar w:fldCharType="separate"/>
          </w:r>
          <w:r w:rsidR="007F72D6">
            <w:rPr>
              <w:rStyle w:val="ELFooterPageNumberCharChar"/>
              <w:noProof/>
            </w:rPr>
            <w:t>6</w:t>
          </w:r>
          <w:r w:rsidR="00032600"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14:paraId="678F64C4" w14:textId="77777777" w:rsidR="00416345" w:rsidRPr="00EE74FF" w:rsidRDefault="00416345" w:rsidP="007D6447">
    <w:pPr>
      <w:pStyle w:val="ELFooterGradeDocumentType"/>
      <w:jc w:val="lef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44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12241"/>
    </w:tblGrid>
    <w:tr w:rsidR="00416345" w:rsidRPr="009B1B13" w14:paraId="1C12C860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1793F19A" w14:textId="77777777" w:rsidR="00416345" w:rsidRPr="00F67CBF" w:rsidRDefault="00416345" w:rsidP="007D6447">
          <w:pPr>
            <w:pStyle w:val="ELFooterCopyright"/>
            <w:spacing w:line="240" w:lineRule="atLeast"/>
            <w:ind w:left="-61" w:right="-720"/>
          </w:pPr>
          <w:r>
            <w:rPr>
              <w:noProof/>
              <w:lang w:eastAsia="en-US"/>
            </w:rPr>
            <w:drawing>
              <wp:inline distT="0" distB="0" distL="0" distR="0" wp14:anchorId="0DE8F5A4" wp14:editId="3D244163">
                <wp:extent cx="1176655" cy="2114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1" w:type="dxa"/>
          <w:vAlign w:val="bottom"/>
        </w:tcPr>
        <w:p w14:paraId="21A85134" w14:textId="77777777" w:rsidR="00416345" w:rsidRPr="007533C5" w:rsidRDefault="00416345" w:rsidP="007D6447">
          <w:pPr>
            <w:pStyle w:val="ELFooterCoverCCCopyrightText"/>
          </w:pPr>
          <w:r w:rsidRPr="007533C5">
            <w:t>This work is licensed under a Creative Commons Attribution-</w:t>
          </w:r>
          <w:proofErr w:type="spellStart"/>
          <w:r w:rsidRPr="007533C5">
            <w:t>NonCommercial</w:t>
          </w:r>
          <w:proofErr w:type="spellEnd"/>
          <w:r w:rsidRPr="007533C5">
            <w:t>-</w:t>
          </w:r>
          <w:proofErr w:type="spellStart"/>
          <w:r w:rsidRPr="007533C5">
            <w:t>ShareAlike</w:t>
          </w:r>
          <w:proofErr w:type="spellEnd"/>
          <w:r w:rsidRPr="007533C5">
            <w:t xml:space="preserve"> 3.0 </w:t>
          </w:r>
          <w:proofErr w:type="spellStart"/>
          <w:r w:rsidRPr="007533C5">
            <w:t>Unported</w:t>
          </w:r>
          <w:proofErr w:type="spellEnd"/>
          <w:r w:rsidRPr="007533C5">
            <w:t xml:space="preserve"> License.</w:t>
          </w:r>
        </w:p>
        <w:p w14:paraId="513FEA77" w14:textId="77777777" w:rsidR="00416345" w:rsidRPr="007533C5" w:rsidRDefault="00416345" w:rsidP="007D6447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179DC8FE" w14:textId="77777777" w:rsidR="00416345" w:rsidRDefault="00416345" w:rsidP="007D6447">
    <w:pPr>
      <w:pStyle w:val="ELFooterGradeDocumentType"/>
      <w:jc w:val="left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44951A" w14:textId="77777777" w:rsidR="00416345" w:rsidRDefault="00032600" w:rsidP="007D6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63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8D9D7" w14:textId="77777777" w:rsidR="00416345" w:rsidRDefault="00416345" w:rsidP="007D6447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70"/>
      <w:gridCol w:w="6030"/>
    </w:tblGrid>
    <w:tr w:rsidR="00416345" w:rsidRPr="00F7489A" w14:paraId="2F627A60" w14:textId="77777777">
      <w:tc>
        <w:tcPr>
          <w:tcW w:w="4770" w:type="dxa"/>
          <w:shd w:val="clear" w:color="auto" w:fill="auto"/>
          <w:vAlign w:val="bottom"/>
        </w:tcPr>
        <w:p w14:paraId="74C1F897" w14:textId="77777777" w:rsidR="00416345" w:rsidRDefault="00416345" w:rsidP="007D6447">
          <w:pPr>
            <w:pStyle w:val="ELFooterCopyright"/>
          </w:pPr>
          <w:r>
            <w:t>Created by Expeditionary Learning, on behalf of Public Consulting Group, Inc.</w:t>
          </w:r>
        </w:p>
        <w:p w14:paraId="506AB396" w14:textId="77777777" w:rsidR="00416345" w:rsidRPr="00F06C19" w:rsidRDefault="00416345" w:rsidP="007D6447">
          <w:pPr>
            <w:pStyle w:val="ELFooterCopyright"/>
          </w:pPr>
          <w:r>
            <w:t>© Public Consulting Group, Inc., with a perpetual license granted to Expeditionary Learning Outward Bound, Inc.</w:t>
          </w:r>
        </w:p>
      </w:tc>
      <w:tc>
        <w:tcPr>
          <w:tcW w:w="6030" w:type="dxa"/>
          <w:shd w:val="clear" w:color="auto" w:fill="auto"/>
          <w:vAlign w:val="bottom"/>
        </w:tcPr>
        <w:p w14:paraId="28786FB7" w14:textId="75DFB01E" w:rsidR="00416345" w:rsidRPr="003741FF" w:rsidRDefault="00416345" w:rsidP="009A1EAE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• G6</w:t>
          </w:r>
          <w:proofErr w:type="gramStart"/>
          <w:r>
            <w:rPr>
              <w:rStyle w:val="ELFooterGradeDocumentTypeChar"/>
            </w:rPr>
            <w:t>:M2B:U2:L8</w:t>
          </w:r>
          <w:proofErr w:type="gramEnd"/>
          <w:r>
            <w:rPr>
              <w:rStyle w:val="ELFooterGradeDocumentTypeChar"/>
            </w:rPr>
            <w:t xml:space="preserve"> </w:t>
          </w:r>
          <w:r w:rsidRPr="005D6AB0">
            <w:rPr>
              <w:rStyle w:val="ELFooterGradeDocumentTypeChar"/>
            </w:rPr>
            <w:t>•</w:t>
          </w:r>
          <w:r w:rsidR="00F55C49">
            <w:rPr>
              <w:rStyle w:val="ELFooterGradeDocumentTypeChar"/>
            </w:rPr>
            <w:t xml:space="preserve"> </w:t>
          </w:r>
          <w:r w:rsidR="007F72D6">
            <w:rPr>
              <w:rStyle w:val="ELFooterGradeDocumentTypeChar"/>
            </w:rPr>
            <w:t>June</w:t>
          </w:r>
          <w:r w:rsidR="00F55C49">
            <w:rPr>
              <w:rStyle w:val="ELFooterGradeDocumentTypeChar"/>
            </w:rPr>
            <w:t xml:space="preserve"> 2014</w:t>
          </w:r>
          <w:r>
            <w:rPr>
              <w:rStyle w:val="ELFooterGradeDocumentTypeChar"/>
            </w:rPr>
            <w:t xml:space="preserve">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</w:t>
          </w:r>
          <w:r w:rsidR="00032600"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="00032600" w:rsidRPr="006428F7">
            <w:rPr>
              <w:rStyle w:val="ELFooterPageNumberCharChar"/>
            </w:rPr>
            <w:fldChar w:fldCharType="separate"/>
          </w:r>
          <w:r w:rsidR="007F72D6">
            <w:rPr>
              <w:rStyle w:val="ELFooterPageNumberCharChar"/>
              <w:noProof/>
            </w:rPr>
            <w:t>18</w:t>
          </w:r>
          <w:r w:rsidR="00032600"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14:paraId="6FFD85DF" w14:textId="77777777" w:rsidR="00416345" w:rsidRPr="009B4764" w:rsidRDefault="00416345" w:rsidP="007D6447">
    <w:pPr>
      <w:pStyle w:val="ELFooterGradeDocumentType"/>
      <w:tabs>
        <w:tab w:val="clear" w:pos="1331"/>
        <w:tab w:val="clear" w:pos="7092"/>
      </w:tabs>
      <w:jc w:val="left"/>
    </w:pPr>
    <w:bookmarkStart w:id="0" w:name="_GoBack"/>
    <w:bookmarkEnd w:id="0"/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8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8641"/>
    </w:tblGrid>
    <w:tr w:rsidR="00416345" w:rsidRPr="009B1B13" w14:paraId="60AE7DDC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5F010D6E" w14:textId="77777777" w:rsidR="00416345" w:rsidRPr="00F67CBF" w:rsidRDefault="00416345" w:rsidP="007D6447">
          <w:pPr>
            <w:pStyle w:val="ELFooterCopyright"/>
            <w:spacing w:line="240" w:lineRule="atLeast"/>
            <w:ind w:left="-61" w:right="-720"/>
          </w:pPr>
          <w:r>
            <w:rPr>
              <w:noProof/>
              <w:lang w:eastAsia="en-US"/>
            </w:rPr>
            <w:drawing>
              <wp:inline distT="0" distB="0" distL="0" distR="0" wp14:anchorId="6BF8A3DD" wp14:editId="3CB34A66">
                <wp:extent cx="1176655" cy="21145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  <w:vAlign w:val="bottom"/>
        </w:tcPr>
        <w:p w14:paraId="466D0B5A" w14:textId="77777777" w:rsidR="00416345" w:rsidRPr="007533C5" w:rsidRDefault="00416345" w:rsidP="007D6447">
          <w:pPr>
            <w:pStyle w:val="ELFooterCoverCCCopyrightText"/>
          </w:pPr>
          <w:r w:rsidRPr="007533C5">
            <w:t>This work is licensed under a Creative Commons Attribution-</w:t>
          </w:r>
          <w:proofErr w:type="spellStart"/>
          <w:r w:rsidRPr="007533C5">
            <w:t>NonCommercial</w:t>
          </w:r>
          <w:proofErr w:type="spellEnd"/>
          <w:r w:rsidRPr="007533C5">
            <w:t>-</w:t>
          </w:r>
          <w:proofErr w:type="spellStart"/>
          <w:r w:rsidRPr="007533C5">
            <w:t>ShareAlike</w:t>
          </w:r>
          <w:proofErr w:type="spellEnd"/>
          <w:r w:rsidRPr="007533C5">
            <w:t xml:space="preserve"> 3.0 </w:t>
          </w:r>
          <w:proofErr w:type="spellStart"/>
          <w:r w:rsidRPr="007533C5">
            <w:t>Unported</w:t>
          </w:r>
          <w:proofErr w:type="spellEnd"/>
          <w:r w:rsidRPr="007533C5">
            <w:t xml:space="preserve"> License.</w:t>
          </w:r>
        </w:p>
        <w:p w14:paraId="60596618" w14:textId="77777777" w:rsidR="00416345" w:rsidRPr="007533C5" w:rsidRDefault="00416345" w:rsidP="007D6447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211F4447" w14:textId="77777777" w:rsidR="00416345" w:rsidRPr="00A87222" w:rsidRDefault="00416345" w:rsidP="007D6447">
    <w:pPr>
      <w:pStyle w:val="ELFooterGradeDocumentType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EC46" w14:textId="77777777" w:rsidR="00A9409E" w:rsidRDefault="00A9409E">
      <w:r>
        <w:separator/>
      </w:r>
    </w:p>
  </w:footnote>
  <w:footnote w:type="continuationSeparator" w:id="0">
    <w:p w14:paraId="549A0D9D" w14:textId="77777777" w:rsidR="00A9409E" w:rsidRDefault="00A94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DD0A5" w14:textId="77777777" w:rsidR="007F72D6" w:rsidRDefault="007F72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220"/>
      <w:gridCol w:w="9551"/>
    </w:tblGrid>
    <w:tr w:rsidR="00416345" w:rsidRPr="00E24093" w14:paraId="229030C6" w14:textId="77777777">
      <w:trPr>
        <w:trHeight w:val="82"/>
      </w:trPr>
      <w:tc>
        <w:tcPr>
          <w:tcW w:w="5220" w:type="dxa"/>
          <w:vMerge w:val="restart"/>
        </w:tcPr>
        <w:p w14:paraId="51257611" w14:textId="77777777" w:rsidR="00416345" w:rsidRPr="00E24093" w:rsidRDefault="00416345" w:rsidP="007D6447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1746832A" wp14:editId="072294C3">
                <wp:extent cx="1100455" cy="6858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1" w:type="dxa"/>
        </w:tcPr>
        <w:p w14:paraId="252F4C55" w14:textId="77777777" w:rsidR="00416345" w:rsidRPr="00E24093" w:rsidRDefault="00416345" w:rsidP="007D6447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416345" w:rsidRPr="00E24093" w14:paraId="18C73DC9" w14:textId="77777777">
      <w:trPr>
        <w:trHeight w:val="543"/>
      </w:trPr>
      <w:tc>
        <w:tcPr>
          <w:tcW w:w="5220" w:type="dxa"/>
          <w:vMerge/>
        </w:tcPr>
        <w:p w14:paraId="10ABD1E2" w14:textId="77777777" w:rsidR="00416345" w:rsidRPr="00E24093" w:rsidRDefault="00416345" w:rsidP="007D6447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9551" w:type="dxa"/>
        </w:tcPr>
        <w:p w14:paraId="2A9F7630" w14:textId="77777777" w:rsidR="00416345" w:rsidRDefault="00416345" w:rsidP="007D6447">
          <w:pPr>
            <w:pStyle w:val="ELPAGEHEADING1"/>
          </w:pPr>
          <w:r>
            <w:t>Grade 6: Module 2B: Unit 2: Lesson 8</w:t>
          </w:r>
        </w:p>
        <w:p w14:paraId="4285D3EC" w14:textId="77777777" w:rsidR="00416345" w:rsidRDefault="00416345" w:rsidP="007D6447">
          <w:pPr>
            <w:pStyle w:val="ELPageHeading2"/>
          </w:pPr>
          <w:r>
            <w:t>Mid-Unit Assessment</w:t>
          </w:r>
          <w:r w:rsidRPr="00B47A04">
            <w:t>:</w:t>
          </w:r>
        </w:p>
        <w:p w14:paraId="231FDF53" w14:textId="77777777" w:rsidR="00416345" w:rsidRPr="00191D64" w:rsidRDefault="00416345" w:rsidP="007D6447">
          <w:pPr>
            <w:pStyle w:val="ELPageHeading3"/>
            <w:rPr>
              <w:sz w:val="25"/>
              <w:szCs w:val="25"/>
            </w:rPr>
          </w:pPr>
          <w:r w:rsidRPr="00191D64">
            <w:rPr>
              <w:sz w:val="25"/>
              <w:szCs w:val="25"/>
            </w:rPr>
            <w:t xml:space="preserve">Theme, Figurative Language, and Word Choice in </w:t>
          </w:r>
          <w:r w:rsidRPr="00191D64">
            <w:rPr>
              <w:i/>
              <w:sz w:val="25"/>
              <w:szCs w:val="25"/>
            </w:rPr>
            <w:t>Good Masters! Sweet Ladies!</w:t>
          </w:r>
        </w:p>
      </w:tc>
    </w:tr>
  </w:tbl>
  <w:p w14:paraId="2E99F833" w14:textId="77777777" w:rsidR="00416345" w:rsidRPr="00907674" w:rsidRDefault="00416345" w:rsidP="007D6447">
    <w:pPr>
      <w:pStyle w:val="EL95ptBodyTex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E7AFC0" w14:textId="77777777" w:rsidR="00416345" w:rsidRPr="008B215E" w:rsidRDefault="00416345" w:rsidP="007D6447">
    <w:pPr>
      <w:pStyle w:val="ELCoverLogoHeader"/>
    </w:pPr>
    <w:r>
      <w:rPr>
        <w:noProof/>
        <w:lang w:eastAsia="en-US"/>
      </w:rPr>
      <w:drawing>
        <wp:inline distT="0" distB="0" distL="0" distR="0" wp14:anchorId="54B1C0A6" wp14:editId="423888E8">
          <wp:extent cx="1600200" cy="1007745"/>
          <wp:effectExtent l="0" t="0" r="0" b="0"/>
          <wp:docPr id="1" name="Picture 1" descr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611">
      <w:t xml:space="preserve">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780"/>
      <w:gridCol w:w="7405"/>
    </w:tblGrid>
    <w:tr w:rsidR="00416345" w:rsidRPr="00BB2633" w14:paraId="752A6292" w14:textId="77777777">
      <w:trPr>
        <w:trHeight w:val="82"/>
      </w:trPr>
      <w:tc>
        <w:tcPr>
          <w:tcW w:w="3780" w:type="dxa"/>
          <w:vMerge w:val="restart"/>
        </w:tcPr>
        <w:p w14:paraId="486C3003" w14:textId="77777777" w:rsidR="00416345" w:rsidRPr="00BB2633" w:rsidRDefault="00416345" w:rsidP="007D6447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32ED3E45" wp14:editId="527AA599">
                <wp:extent cx="1100455" cy="685800"/>
                <wp:effectExtent l="0" t="0" r="0" b="0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14:paraId="797AC026" w14:textId="77777777" w:rsidR="00416345" w:rsidRPr="00BB2633" w:rsidRDefault="00416345" w:rsidP="007D6447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416345" w:rsidRPr="00BB2633" w14:paraId="1F99C5B5" w14:textId="77777777">
      <w:trPr>
        <w:trHeight w:val="543"/>
      </w:trPr>
      <w:tc>
        <w:tcPr>
          <w:tcW w:w="3780" w:type="dxa"/>
          <w:vMerge/>
        </w:tcPr>
        <w:p w14:paraId="7614631D" w14:textId="77777777" w:rsidR="00416345" w:rsidRPr="00BB2633" w:rsidRDefault="00416345" w:rsidP="007D6447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405" w:type="dxa"/>
        </w:tcPr>
        <w:p w14:paraId="072B34EB" w14:textId="77777777" w:rsidR="00416345" w:rsidRPr="00001F7C" w:rsidRDefault="00416345" w:rsidP="007D6447">
          <w:pPr>
            <w:pStyle w:val="ELPAGEHEADING1"/>
          </w:pPr>
          <w:r>
            <w:t>Grade 6: Module 2B</w:t>
          </w:r>
          <w:r w:rsidRPr="00381BB2">
            <w:t>: Unit 2: Lesso</w:t>
          </w:r>
          <w:r>
            <w:t>n 8</w:t>
          </w:r>
        </w:p>
      </w:tc>
    </w:tr>
  </w:tbl>
  <w:p w14:paraId="69427C48" w14:textId="77777777" w:rsidR="00416345" w:rsidRDefault="00416345" w:rsidP="007D6447">
    <w:pPr>
      <w:pStyle w:val="EL95ptBodyText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5AE676" w14:textId="77777777" w:rsidR="00416345" w:rsidRPr="00E31BA4" w:rsidRDefault="007F72D6" w:rsidP="007D6447">
    <w:pPr>
      <w:pStyle w:val="ELCoverLogoHeader"/>
      <w:rPr>
        <w:rStyle w:val="EL95ptBodyTextChar"/>
      </w:rPr>
    </w:pPr>
    <w:r>
      <w:rPr>
        <w:noProof/>
        <w:lang w:eastAsia="en-US"/>
      </w:rPr>
      <w:pict w14:anchorId="462FB1D4">
        <v:rect id="Rectangle 3" o:spid="_x0000_s2048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" fillcolor="#fdb913">
          <w10:wrap anchorx="page" anchory="page"/>
          <w10:anchorlock/>
        </v:rect>
      </w:pict>
    </w:r>
    <w:r w:rsidR="00416345">
      <w:rPr>
        <w:noProof/>
        <w:lang w:eastAsia="en-US"/>
      </w:rPr>
      <w:drawing>
        <wp:inline distT="0" distB="0" distL="0" distR="0" wp14:anchorId="2EC5E44A" wp14:editId="78D3AF4A">
          <wp:extent cx="1600200" cy="998855"/>
          <wp:effectExtent l="0" t="0" r="0" b="0"/>
          <wp:docPr id="5" name="Picture 5" descr="CoverLo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verLogo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45" w:rsidRPr="00E31BA4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F4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3C1B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9462C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1407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EC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3769E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181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F00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63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40E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518C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E74CA"/>
    <w:multiLevelType w:val="multilevel"/>
    <w:tmpl w:val="32B6EA1A"/>
    <w:styleLink w:val="EL12pt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4C95590"/>
    <w:multiLevelType w:val="multilevel"/>
    <w:tmpl w:val="32B6EA1A"/>
    <w:numStyleLink w:val="EL12ptNumberedList"/>
  </w:abstractNum>
  <w:abstractNum w:abstractNumId="13">
    <w:nsid w:val="069C3BB2"/>
    <w:multiLevelType w:val="multilevel"/>
    <w:tmpl w:val="1E0638B0"/>
    <w:styleLink w:val="EL12ptBulletList"/>
    <w:lvl w:ilvl="0">
      <w:start w:val="1"/>
      <w:numFmt w:val="bullet"/>
      <w:pStyle w:val="EL12ptBullet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pStyle w:val="EL12ptBullet2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EL12ptBullet3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4">
    <w:nsid w:val="10704B2C"/>
    <w:multiLevelType w:val="hybridMultilevel"/>
    <w:tmpl w:val="4F48CC94"/>
    <w:lvl w:ilvl="0" w:tplc="BE24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0505C"/>
    <w:multiLevelType w:val="multilevel"/>
    <w:tmpl w:val="32B6EA1A"/>
    <w:numStyleLink w:val="EL12ptNumberedList"/>
  </w:abstractNum>
  <w:abstractNum w:abstractNumId="16">
    <w:nsid w:val="14011027"/>
    <w:multiLevelType w:val="hybridMultilevel"/>
    <w:tmpl w:val="926242C8"/>
    <w:lvl w:ilvl="0" w:tplc="1FEC0478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A8CABD5E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50A8D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1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E2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A06E0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A6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4A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0E42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8E1484"/>
    <w:multiLevelType w:val="multilevel"/>
    <w:tmpl w:val="32B6EA1A"/>
    <w:numStyleLink w:val="EL12ptNumberedList"/>
  </w:abstractNum>
  <w:abstractNum w:abstractNumId="18">
    <w:nsid w:val="245502E4"/>
    <w:multiLevelType w:val="multilevel"/>
    <w:tmpl w:val="32B6EA1A"/>
    <w:numStyleLink w:val="EL12ptNumberedList"/>
  </w:abstractNum>
  <w:abstractNum w:abstractNumId="19">
    <w:nsid w:val="2CCA71E8"/>
    <w:multiLevelType w:val="multilevel"/>
    <w:tmpl w:val="C44C4870"/>
    <w:numStyleLink w:val="EL75ptNumberedList"/>
  </w:abstractNum>
  <w:abstractNum w:abstractNumId="20">
    <w:nsid w:val="2D001E48"/>
    <w:multiLevelType w:val="multilevel"/>
    <w:tmpl w:val="CC0EB164"/>
    <w:styleLink w:val="EL95ptBulletList"/>
    <w:lvl w:ilvl="0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21">
    <w:nsid w:val="2E425A29"/>
    <w:multiLevelType w:val="multilevel"/>
    <w:tmpl w:val="1E0638B0"/>
    <w:numStyleLink w:val="EL12ptBulletList"/>
  </w:abstractNum>
  <w:abstractNum w:abstractNumId="22">
    <w:nsid w:val="2F5C19F5"/>
    <w:multiLevelType w:val="multilevel"/>
    <w:tmpl w:val="C44C4870"/>
    <w:styleLink w:val="EL75ptNumberedList"/>
    <w:lvl w:ilvl="0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>
      <w:start w:val="1"/>
      <w:numFmt w:val="upperLetter"/>
      <w:pStyle w:val="EL75ptNumberedList2"/>
      <w:lvlText w:val="%2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sz w:val="15"/>
      </w:rPr>
    </w:lvl>
    <w:lvl w:ilvl="2">
      <w:start w:val="1"/>
      <w:numFmt w:val="lowerRoman"/>
      <w:pStyle w:val="EL75ptNumberedList3"/>
      <w:lvlText w:val="%3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86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8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29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1512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1728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944" w:hanging="216"/>
      </w:pPr>
      <w:rPr>
        <w:rFonts w:hint="default"/>
      </w:rPr>
    </w:lvl>
  </w:abstractNum>
  <w:abstractNum w:abstractNumId="23">
    <w:nsid w:val="35466F9F"/>
    <w:multiLevelType w:val="multilevel"/>
    <w:tmpl w:val="32B6EA1A"/>
    <w:numStyleLink w:val="EL12ptNumberedList"/>
  </w:abstractNum>
  <w:abstractNum w:abstractNumId="24">
    <w:nsid w:val="37527E8D"/>
    <w:multiLevelType w:val="hybridMultilevel"/>
    <w:tmpl w:val="752216CC"/>
    <w:lvl w:ilvl="0" w:tplc="0728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06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D14A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E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69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9727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2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29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4AC5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02123"/>
    <w:multiLevelType w:val="multilevel"/>
    <w:tmpl w:val="07221E04"/>
    <w:styleLink w:val="EL75ptBulletList"/>
    <w:lvl w:ilvl="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</w:rPr>
    </w:lvl>
    <w:lvl w:ilvl="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"/>
        </w:tabs>
        <w:ind w:left="1152" w:hanging="144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1296"/>
        </w:tabs>
        <w:ind w:left="1296" w:hanging="144"/>
      </w:pPr>
      <w:rPr>
        <w:rFonts w:ascii="Wingdings" w:hAnsi="Wingdings" w:hint="default"/>
      </w:rPr>
    </w:lvl>
  </w:abstractNum>
  <w:abstractNum w:abstractNumId="26">
    <w:nsid w:val="4AB65D17"/>
    <w:multiLevelType w:val="multilevel"/>
    <w:tmpl w:val="32B6EA1A"/>
    <w:numStyleLink w:val="EL12ptNumberedList"/>
  </w:abstractNum>
  <w:abstractNum w:abstractNumId="27">
    <w:nsid w:val="540E6956"/>
    <w:multiLevelType w:val="singleLevel"/>
    <w:tmpl w:val="6902D134"/>
    <w:lvl w:ilvl="0">
      <w:start w:val="1"/>
      <w:numFmt w:val="decimal"/>
      <w:pStyle w:val="EL12ptNumberedList1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24"/>
      </w:rPr>
    </w:lvl>
  </w:abstractNum>
  <w:abstractNum w:abstractNumId="28">
    <w:nsid w:val="5FEF1BA4"/>
    <w:multiLevelType w:val="hybridMultilevel"/>
    <w:tmpl w:val="A790BCEC"/>
    <w:lvl w:ilvl="0" w:tplc="17267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07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7824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E9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6B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7B28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49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CF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A341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31503"/>
    <w:multiLevelType w:val="multilevel"/>
    <w:tmpl w:val="07F6BBCE"/>
    <w:styleLink w:val="EL95ptNumberedList"/>
    <w:lvl w:ilvl="0">
      <w:start w:val="1"/>
      <w:numFmt w:val="decimal"/>
      <w:pStyle w:val="EL95ptNumberedList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upperLetter"/>
      <w:pStyle w:val="EL95ptNumberedList2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pStyle w:val="EL95ptNumberedList3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30">
    <w:nsid w:val="732C202A"/>
    <w:multiLevelType w:val="hybridMultilevel"/>
    <w:tmpl w:val="3E5EFB88"/>
    <w:lvl w:ilvl="0" w:tplc="D5665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47E08" w:tentative="1">
      <w:start w:val="1"/>
      <w:numFmt w:val="lowerLetter"/>
      <w:lvlText w:val="%2."/>
      <w:lvlJc w:val="left"/>
      <w:pPr>
        <w:ind w:left="1440" w:hanging="360"/>
      </w:pPr>
    </w:lvl>
    <w:lvl w:ilvl="2" w:tplc="9474B416" w:tentative="1">
      <w:start w:val="1"/>
      <w:numFmt w:val="lowerRoman"/>
      <w:lvlText w:val="%3."/>
      <w:lvlJc w:val="right"/>
      <w:pPr>
        <w:ind w:left="2160" w:hanging="180"/>
      </w:pPr>
    </w:lvl>
    <w:lvl w:ilvl="3" w:tplc="564AD782" w:tentative="1">
      <w:start w:val="1"/>
      <w:numFmt w:val="decimal"/>
      <w:lvlText w:val="%4."/>
      <w:lvlJc w:val="left"/>
      <w:pPr>
        <w:ind w:left="2880" w:hanging="360"/>
      </w:pPr>
    </w:lvl>
    <w:lvl w:ilvl="4" w:tplc="3F38AFA0" w:tentative="1">
      <w:start w:val="1"/>
      <w:numFmt w:val="lowerLetter"/>
      <w:lvlText w:val="%5."/>
      <w:lvlJc w:val="left"/>
      <w:pPr>
        <w:ind w:left="3600" w:hanging="360"/>
      </w:pPr>
    </w:lvl>
    <w:lvl w:ilvl="5" w:tplc="2C7861AA" w:tentative="1">
      <w:start w:val="1"/>
      <w:numFmt w:val="lowerRoman"/>
      <w:lvlText w:val="%6."/>
      <w:lvlJc w:val="right"/>
      <w:pPr>
        <w:ind w:left="4320" w:hanging="180"/>
      </w:pPr>
    </w:lvl>
    <w:lvl w:ilvl="6" w:tplc="217A96E8" w:tentative="1">
      <w:start w:val="1"/>
      <w:numFmt w:val="decimal"/>
      <w:lvlText w:val="%7."/>
      <w:lvlJc w:val="left"/>
      <w:pPr>
        <w:ind w:left="5040" w:hanging="360"/>
      </w:pPr>
    </w:lvl>
    <w:lvl w:ilvl="7" w:tplc="DB6C5AA0" w:tentative="1">
      <w:start w:val="1"/>
      <w:numFmt w:val="lowerLetter"/>
      <w:lvlText w:val="%8."/>
      <w:lvlJc w:val="left"/>
      <w:pPr>
        <w:ind w:left="5760" w:hanging="360"/>
      </w:pPr>
    </w:lvl>
    <w:lvl w:ilvl="8" w:tplc="08248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569D5"/>
    <w:multiLevelType w:val="hybridMultilevel"/>
    <w:tmpl w:val="AD68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9"/>
  </w:num>
  <w:num w:numId="5">
    <w:abstractNumId w:val="22"/>
  </w:num>
  <w:num w:numId="6">
    <w:abstractNumId w:val="19"/>
  </w:num>
  <w:num w:numId="7">
    <w:abstractNumId w:val="13"/>
  </w:num>
  <w:num w:numId="8">
    <w:abstractNumId w:val="21"/>
  </w:num>
  <w:num w:numId="9">
    <w:abstractNumId w:val="20"/>
  </w:num>
  <w:num w:numId="10">
    <w:abstractNumId w:val="25"/>
  </w:num>
  <w:num w:numId="11">
    <w:abstractNumId w:val="30"/>
  </w:num>
  <w:num w:numId="12">
    <w:abstractNumId w:val="0"/>
  </w:num>
  <w:num w:numId="13">
    <w:abstractNumId w:val="31"/>
  </w:num>
  <w:num w:numId="14">
    <w:abstractNumId w:val="2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8"/>
  </w:num>
  <w:num w:numId="27">
    <w:abstractNumId w:val="14"/>
  </w:num>
  <w:num w:numId="28">
    <w:abstractNumId w:val="24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17"/>
  </w:num>
  <w:num w:numId="36">
    <w:abstractNumId w:val="26"/>
  </w:num>
  <w:num w:numId="37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color w:val="00000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Georgia" w:hAnsi="Georgia" w:hint="default"/>
          <w:b w:val="0"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080"/>
          </w:tabs>
          <w:ind w:left="1080" w:hanging="360"/>
        </w:pPr>
        <w:rPr>
          <w:rFonts w:ascii="Georgia" w:hAnsi="Georgia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8">
    <w:abstractNumId w:val="18"/>
  </w:num>
  <w:num w:numId="39">
    <w:abstractNumId w:val="15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28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46157"/>
    <w:rsid w:val="00003047"/>
    <w:rsid w:val="000047E2"/>
    <w:rsid w:val="00010BF6"/>
    <w:rsid w:val="000270F2"/>
    <w:rsid w:val="000302B3"/>
    <w:rsid w:val="00032600"/>
    <w:rsid w:val="000462B9"/>
    <w:rsid w:val="000C16DE"/>
    <w:rsid w:val="000E319E"/>
    <w:rsid w:val="000F1569"/>
    <w:rsid w:val="001022F4"/>
    <w:rsid w:val="00135F5C"/>
    <w:rsid w:val="001432AB"/>
    <w:rsid w:val="00165C68"/>
    <w:rsid w:val="001822BC"/>
    <w:rsid w:val="00184218"/>
    <w:rsid w:val="00184E0C"/>
    <w:rsid w:val="00191D64"/>
    <w:rsid w:val="00200185"/>
    <w:rsid w:val="002239E0"/>
    <w:rsid w:val="002508F8"/>
    <w:rsid w:val="00251CB2"/>
    <w:rsid w:val="00267BB8"/>
    <w:rsid w:val="0027047B"/>
    <w:rsid w:val="00273910"/>
    <w:rsid w:val="002744BF"/>
    <w:rsid w:val="0028150D"/>
    <w:rsid w:val="002A2C65"/>
    <w:rsid w:val="002D51CB"/>
    <w:rsid w:val="002E72C3"/>
    <w:rsid w:val="002F41F8"/>
    <w:rsid w:val="002F5C12"/>
    <w:rsid w:val="00322108"/>
    <w:rsid w:val="0033363B"/>
    <w:rsid w:val="00344C68"/>
    <w:rsid w:val="00367B64"/>
    <w:rsid w:val="00383BF4"/>
    <w:rsid w:val="00391D4B"/>
    <w:rsid w:val="003A49C3"/>
    <w:rsid w:val="003C51E3"/>
    <w:rsid w:val="003E445B"/>
    <w:rsid w:val="004027B7"/>
    <w:rsid w:val="004032EF"/>
    <w:rsid w:val="004051AE"/>
    <w:rsid w:val="00416345"/>
    <w:rsid w:val="00423BA4"/>
    <w:rsid w:val="00432D43"/>
    <w:rsid w:val="004469D5"/>
    <w:rsid w:val="00491B17"/>
    <w:rsid w:val="004A5224"/>
    <w:rsid w:val="004B4EBC"/>
    <w:rsid w:val="004F108A"/>
    <w:rsid w:val="005147CF"/>
    <w:rsid w:val="00565268"/>
    <w:rsid w:val="0056661B"/>
    <w:rsid w:val="00577052"/>
    <w:rsid w:val="00586EC0"/>
    <w:rsid w:val="005B3E55"/>
    <w:rsid w:val="005B665A"/>
    <w:rsid w:val="005C55C5"/>
    <w:rsid w:val="0061359C"/>
    <w:rsid w:val="00613FFB"/>
    <w:rsid w:val="00616083"/>
    <w:rsid w:val="00651CD1"/>
    <w:rsid w:val="0065419A"/>
    <w:rsid w:val="00660D96"/>
    <w:rsid w:val="00664564"/>
    <w:rsid w:val="0068406D"/>
    <w:rsid w:val="006B055E"/>
    <w:rsid w:val="006B5CD2"/>
    <w:rsid w:val="006B647D"/>
    <w:rsid w:val="006D60CE"/>
    <w:rsid w:val="00705127"/>
    <w:rsid w:val="00720FBE"/>
    <w:rsid w:val="00750B32"/>
    <w:rsid w:val="00791E5F"/>
    <w:rsid w:val="00793D94"/>
    <w:rsid w:val="007D4E80"/>
    <w:rsid w:val="007D54C6"/>
    <w:rsid w:val="007D6447"/>
    <w:rsid w:val="007F6CC3"/>
    <w:rsid w:val="007F72D6"/>
    <w:rsid w:val="0082021B"/>
    <w:rsid w:val="00827BA1"/>
    <w:rsid w:val="00833AC6"/>
    <w:rsid w:val="00846157"/>
    <w:rsid w:val="008532CB"/>
    <w:rsid w:val="008746D8"/>
    <w:rsid w:val="008A2709"/>
    <w:rsid w:val="008B1305"/>
    <w:rsid w:val="008C5C55"/>
    <w:rsid w:val="008C6FFB"/>
    <w:rsid w:val="008E3BDB"/>
    <w:rsid w:val="00903B44"/>
    <w:rsid w:val="00927271"/>
    <w:rsid w:val="00927492"/>
    <w:rsid w:val="00933BF2"/>
    <w:rsid w:val="00956713"/>
    <w:rsid w:val="00973174"/>
    <w:rsid w:val="00973BC3"/>
    <w:rsid w:val="009A1277"/>
    <w:rsid w:val="009A1EAE"/>
    <w:rsid w:val="009C2109"/>
    <w:rsid w:val="009C5C8E"/>
    <w:rsid w:val="009D6256"/>
    <w:rsid w:val="00A03B79"/>
    <w:rsid w:val="00A61243"/>
    <w:rsid w:val="00A643F5"/>
    <w:rsid w:val="00A82397"/>
    <w:rsid w:val="00A91199"/>
    <w:rsid w:val="00A92600"/>
    <w:rsid w:val="00A9409E"/>
    <w:rsid w:val="00AC1474"/>
    <w:rsid w:val="00AC62B7"/>
    <w:rsid w:val="00AD5F9D"/>
    <w:rsid w:val="00B004A5"/>
    <w:rsid w:val="00B0461E"/>
    <w:rsid w:val="00B166D8"/>
    <w:rsid w:val="00B213BE"/>
    <w:rsid w:val="00B40F4F"/>
    <w:rsid w:val="00B41464"/>
    <w:rsid w:val="00B42A9F"/>
    <w:rsid w:val="00B51C62"/>
    <w:rsid w:val="00B65892"/>
    <w:rsid w:val="00B674B5"/>
    <w:rsid w:val="00BD6D5B"/>
    <w:rsid w:val="00C00DCB"/>
    <w:rsid w:val="00C0417A"/>
    <w:rsid w:val="00C31BFC"/>
    <w:rsid w:val="00C7753B"/>
    <w:rsid w:val="00C87D51"/>
    <w:rsid w:val="00C96101"/>
    <w:rsid w:val="00CA6AF2"/>
    <w:rsid w:val="00CC6D96"/>
    <w:rsid w:val="00CF641A"/>
    <w:rsid w:val="00D5355F"/>
    <w:rsid w:val="00D53788"/>
    <w:rsid w:val="00D75A09"/>
    <w:rsid w:val="00D9496C"/>
    <w:rsid w:val="00DB4BF4"/>
    <w:rsid w:val="00DC1CE7"/>
    <w:rsid w:val="00DC62B2"/>
    <w:rsid w:val="00DD4EDE"/>
    <w:rsid w:val="00DE04D6"/>
    <w:rsid w:val="00E26789"/>
    <w:rsid w:val="00E37E46"/>
    <w:rsid w:val="00E53BA8"/>
    <w:rsid w:val="00E67A3B"/>
    <w:rsid w:val="00EC0D9C"/>
    <w:rsid w:val="00EC17C9"/>
    <w:rsid w:val="00ED6F74"/>
    <w:rsid w:val="00EE42CC"/>
    <w:rsid w:val="00EF11F1"/>
    <w:rsid w:val="00EF28C5"/>
    <w:rsid w:val="00F01CE2"/>
    <w:rsid w:val="00F10733"/>
    <w:rsid w:val="00F348D6"/>
    <w:rsid w:val="00F41843"/>
    <w:rsid w:val="00F50F97"/>
    <w:rsid w:val="00F53787"/>
    <w:rsid w:val="00F55C49"/>
    <w:rsid w:val="00F577DA"/>
    <w:rsid w:val="00F63FBE"/>
    <w:rsid w:val="00F7138C"/>
    <w:rsid w:val="00F7576E"/>
    <w:rsid w:val="00FC6693"/>
    <w:rsid w:val="00FD26B5"/>
    <w:rsid w:val="00FE6450"/>
    <w:rsid w:val="00FF05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D509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3658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9A1EAE"/>
    <w:pPr>
      <w:spacing w:line="280" w:lineRule="exact"/>
    </w:pPr>
    <w:rPr>
      <w:rFonts w:ascii="Arial" w:hAnsi="Arial" w:cs="Arial"/>
      <w:b/>
      <w:color w:val="FFFFFF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0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0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6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CB0DA6"/>
    <w:pPr>
      <w:numPr>
        <w:ilvl w:val="2"/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rsid w:val="000531A9"/>
    <w:pPr>
      <w:numPr>
        <w:ilvl w:val="1"/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9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4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4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4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qFormat/>
    <w:rsid w:val="00C966F4"/>
    <w:pPr>
      <w:spacing w:line="320" w:lineRule="exact"/>
    </w:pPr>
    <w:rPr>
      <w:rFonts w:ascii="Georgia" w:hAnsi="Georgia"/>
      <w:kern w:val="16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Cs w:val="27"/>
      <w:lang w:eastAsia="zh-CN"/>
    </w:rPr>
  </w:style>
  <w:style w:type="paragraph" w:customStyle="1" w:styleId="EL12ptBullet1">
    <w:name w:val="_EL 12pt Bullet 1"/>
    <w:qFormat/>
    <w:rsid w:val="00DC50BD"/>
    <w:pPr>
      <w:numPr>
        <w:numId w:val="8"/>
      </w:numPr>
      <w:spacing w:after="120" w:line="320" w:lineRule="exact"/>
    </w:pPr>
    <w:rPr>
      <w:rFonts w:ascii="Georgia" w:hAnsi="Georgia"/>
      <w:kern w:val="16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0"/>
      </w:numPr>
      <w:spacing w:after="120" w:line="320" w:lineRule="exact"/>
    </w:pPr>
    <w:rPr>
      <w:rFonts w:ascii="Georgia" w:hAnsi="Georgia"/>
      <w:kern w:val="16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4"/>
      </w:numPr>
    </w:pPr>
  </w:style>
  <w:style w:type="numbering" w:customStyle="1" w:styleId="EL75ptNumberedList">
    <w:name w:val="_EL 7.5pt NumberedList"/>
    <w:rsid w:val="00CB0DA6"/>
    <w:pPr>
      <w:numPr>
        <w:numId w:val="5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2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spacing w:after="120" w:line="320" w:lineRule="exact"/>
      <w:ind w:left="360" w:hanging="360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spacing w:after="120" w:line="320" w:lineRule="exact"/>
      <w:ind w:left="360" w:hanging="360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7"/>
      </w:numPr>
    </w:pPr>
  </w:style>
  <w:style w:type="numbering" w:customStyle="1" w:styleId="EL95ptBulletList">
    <w:name w:val="_EL 9.5pt BulletList"/>
    <w:rsid w:val="007D3974"/>
    <w:pPr>
      <w:numPr>
        <w:numId w:val="9"/>
      </w:numPr>
    </w:pPr>
  </w:style>
  <w:style w:type="numbering" w:customStyle="1" w:styleId="EL75ptBulletList">
    <w:name w:val="_EL 7.5pt BulletList"/>
    <w:rsid w:val="00427D41"/>
    <w:pPr>
      <w:numPr>
        <w:numId w:val="10"/>
      </w:numPr>
    </w:pPr>
  </w:style>
  <w:style w:type="character" w:styleId="Hyperlink">
    <w:name w:val="Hyperlink"/>
    <w:uiPriority w:val="99"/>
    <w:unhideWhenUsed/>
    <w:rsid w:val="00FD2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CD2"/>
    <w:pPr>
      <w:ind w:left="720"/>
      <w:contextualSpacing/>
    </w:pPr>
    <w:rPr>
      <w:rFonts w:ascii="Cambria" w:eastAsia="MS Mincho" w:hAnsi="Cambria"/>
      <w:lang w:eastAsia="en-US"/>
    </w:rPr>
  </w:style>
  <w:style w:type="paragraph" w:styleId="BalloonText">
    <w:name w:val="Balloon Text"/>
    <w:basedOn w:val="Normal"/>
    <w:link w:val="BalloonTextChar"/>
    <w:rsid w:val="00F50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0F97"/>
    <w:rPr>
      <w:rFonts w:ascii="Lucida Grande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DE04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4D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E0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04D6"/>
    <w:rPr>
      <w:b/>
      <w:bCs/>
      <w:lang w:eastAsia="zh-CN"/>
    </w:rPr>
  </w:style>
  <w:style w:type="paragraph" w:styleId="Revision">
    <w:name w:val="Revision"/>
    <w:hidden/>
    <w:uiPriority w:val="99"/>
    <w:semiHidden/>
    <w:rsid w:val="00F577DA"/>
    <w:rPr>
      <w:lang w:eastAsia="zh-CN"/>
    </w:rPr>
  </w:style>
  <w:style w:type="paragraph" w:customStyle="1" w:styleId="EL12ptNumberedList10">
    <w:name w:val="_EL 12pt Numbered List 1"/>
    <w:qFormat/>
    <w:rsid w:val="00956713"/>
    <w:pPr>
      <w:spacing w:after="120" w:line="340" w:lineRule="exact"/>
      <w:ind w:left="360" w:hanging="360"/>
    </w:pPr>
    <w:rPr>
      <w:rFonts w:ascii="Georgia" w:hAnsi="Georgia"/>
      <w:kern w:val="16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0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0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6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CB0DA6"/>
    <w:pPr>
      <w:numPr>
        <w:ilvl w:val="2"/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rsid w:val="000531A9"/>
    <w:pPr>
      <w:numPr>
        <w:ilvl w:val="1"/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9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4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4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4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rsid w:val="00C966F4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8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tabs>
        <w:tab w:val="num" w:pos="360"/>
      </w:tabs>
      <w:spacing w:after="120" w:line="320" w:lineRule="exact"/>
      <w:ind w:left="360" w:hanging="360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4"/>
      </w:numPr>
    </w:pPr>
  </w:style>
  <w:style w:type="numbering" w:customStyle="1" w:styleId="EL75ptNumberedList">
    <w:name w:val="_EL 7.5pt NumberedList"/>
    <w:rsid w:val="00CB0DA6"/>
    <w:pPr>
      <w:numPr>
        <w:numId w:val="5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2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3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3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7"/>
      </w:numPr>
    </w:pPr>
  </w:style>
  <w:style w:type="numbering" w:customStyle="1" w:styleId="EL95ptBulletList">
    <w:name w:val="_EL 9.5pt BulletList"/>
    <w:rsid w:val="007D3974"/>
    <w:pPr>
      <w:numPr>
        <w:numId w:val="9"/>
      </w:numPr>
    </w:pPr>
  </w:style>
  <w:style w:type="numbering" w:customStyle="1" w:styleId="EL75ptBulletList">
    <w:name w:val="_EL 7.5pt BulletList"/>
    <w:rsid w:val="00427D41"/>
    <w:pPr>
      <w:numPr>
        <w:numId w:val="10"/>
      </w:numPr>
    </w:pPr>
  </w:style>
  <w:style w:type="character" w:styleId="Hyperlink">
    <w:name w:val="Hyperlink"/>
    <w:uiPriority w:val="99"/>
    <w:unhideWhenUsed/>
    <w:rsid w:val="00FD2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CD2"/>
    <w:pPr>
      <w:ind w:left="720"/>
      <w:contextualSpacing/>
    </w:pPr>
    <w:rPr>
      <w:rFonts w:ascii="Cambria" w:eastAsia="MS Mincho" w:hAnsi="Cambria"/>
      <w:lang w:eastAsia="en-US"/>
    </w:rPr>
  </w:style>
  <w:style w:type="paragraph" w:styleId="BalloonText">
    <w:name w:val="Balloon Text"/>
    <w:basedOn w:val="Normal"/>
    <w:link w:val="BalloonTextChar"/>
    <w:rsid w:val="00F50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0F97"/>
    <w:rPr>
      <w:rFonts w:ascii="Lucida Grande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DE04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4D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E0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04D6"/>
    <w:rPr>
      <w:b/>
      <w:bCs/>
      <w:lang w:eastAsia="zh-CN"/>
    </w:rPr>
  </w:style>
  <w:style w:type="paragraph" w:styleId="Revision">
    <w:name w:val="Revision"/>
    <w:hidden/>
    <w:uiPriority w:val="99"/>
    <w:semiHidden/>
    <w:rsid w:val="00F577D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19</Pages>
  <Words>2701</Words>
  <Characters>15400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Brickhaus</Company>
  <LinksUpToDate>false</LinksUpToDate>
  <CharactersWithSpaces>18065</CharactersWithSpaces>
  <SharedDoc>false</SharedDoc>
  <HLinks>
    <vt:vector size="42" baseType="variant">
      <vt:variant>
        <vt:i4>2162789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http://www.youtube.com/watch?v=TBScapxar2I</vt:lpwstr>
      </vt:variant>
      <vt:variant>
        <vt:lpwstr/>
      </vt:variant>
      <vt:variant>
        <vt:i4>3014767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http://www.youtube.com/watch?v=37ovpkkfuD8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http://www.youtube.com/watch?v=CjBnpOEnpTM</vt:lpwstr>
      </vt:variant>
      <vt:variant>
        <vt:lpwstr/>
      </vt:variant>
      <vt:variant>
        <vt:i4>11</vt:i4>
      </vt:variant>
      <vt:variant>
        <vt:i4>17201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65639</vt:i4>
      </vt:variant>
      <vt:variant>
        <vt:i4>17630</vt:i4>
      </vt:variant>
      <vt:variant>
        <vt:i4>1025</vt:i4>
      </vt:variant>
      <vt:variant>
        <vt:i4>1</vt:i4>
      </vt:variant>
      <vt:variant>
        <vt:lpwstr>CoverLogo</vt:lpwstr>
      </vt:variant>
      <vt:variant>
        <vt:lpwstr/>
      </vt:variant>
      <vt:variant>
        <vt:i4>11</vt:i4>
      </vt:variant>
      <vt:variant>
        <vt:i4>17894</vt:i4>
      </vt:variant>
      <vt:variant>
        <vt:i4>1029</vt:i4>
      </vt:variant>
      <vt:variant>
        <vt:i4>1</vt:i4>
      </vt:variant>
      <vt:variant>
        <vt:lpwstr>Logo</vt:lpwstr>
      </vt:variant>
      <vt:variant>
        <vt:lpwstr/>
      </vt:variant>
      <vt:variant>
        <vt:i4>7995515</vt:i4>
      </vt:variant>
      <vt:variant>
        <vt:i4>18229</vt:i4>
      </vt:variant>
      <vt:variant>
        <vt:i4>1030</vt:i4>
      </vt:variant>
      <vt:variant>
        <vt:i4>1</vt:i4>
      </vt:variant>
      <vt:variant>
        <vt:lpwstr>CoverLogoWhite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Payne</dc:creator>
  <cp:lastModifiedBy>Christina Riley</cp:lastModifiedBy>
  <cp:revision>66</cp:revision>
  <cp:lastPrinted>2013-07-01T00:35:00Z</cp:lastPrinted>
  <dcterms:created xsi:type="dcterms:W3CDTF">2013-11-12T15:04:00Z</dcterms:created>
  <dcterms:modified xsi:type="dcterms:W3CDTF">2014-06-30T23:05:00Z</dcterms:modified>
</cp:coreProperties>
</file>