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9D1E936" w14:textId="77777777" w:rsidTr="00EA4F31">
        <w:trPr>
          <w:trHeight w:val="1008"/>
        </w:trPr>
        <w:tc>
          <w:tcPr>
            <w:tcW w:w="1980" w:type="dxa"/>
            <w:shd w:val="clear" w:color="auto" w:fill="385623"/>
            <w:vAlign w:val="center"/>
          </w:tcPr>
          <w:p w14:paraId="2C8D0BB8" w14:textId="1E80C5C3" w:rsidR="00963998" w:rsidRPr="00144500" w:rsidRDefault="00495016">
            <w:pPr>
              <w:pStyle w:val="Header-banner"/>
              <w:ind w:left="720" w:hanging="677"/>
              <w:rPr>
                <w:i/>
                <w:iCs/>
              </w:rPr>
            </w:pPr>
            <w:r w:rsidRPr="00144500">
              <w:t>1</w:t>
            </w:r>
            <w:r w:rsidR="00E21F2D">
              <w:t xml:space="preserve">2 </w:t>
            </w:r>
            <w:r w:rsidR="00FB6C6C">
              <w:t>EXT</w:t>
            </w:r>
          </w:p>
        </w:tc>
        <w:tc>
          <w:tcPr>
            <w:tcW w:w="7470" w:type="dxa"/>
            <w:shd w:val="clear" w:color="auto" w:fill="76923C"/>
            <w:vAlign w:val="center"/>
          </w:tcPr>
          <w:p w14:paraId="3A076C48" w14:textId="2C394977" w:rsidR="00790BCC" w:rsidRPr="00144500" w:rsidRDefault="008F4488" w:rsidP="00D31F4D">
            <w:pPr>
              <w:pStyle w:val="Header2banner"/>
            </w:pPr>
            <w:r w:rsidRPr="00144500">
              <w:t xml:space="preserve">Lesson </w:t>
            </w:r>
            <w:r w:rsidR="005B432B">
              <w:t>6</w:t>
            </w:r>
          </w:p>
        </w:tc>
      </w:tr>
    </w:tbl>
    <w:p w14:paraId="14EC9B68" w14:textId="77777777" w:rsidR="00790BCC" w:rsidRPr="00790BCC" w:rsidRDefault="00790BCC" w:rsidP="00633191">
      <w:pPr>
        <w:pStyle w:val="Heading1"/>
        <w:spacing w:before="360"/>
      </w:pPr>
      <w:r w:rsidRPr="00790BCC">
        <w:t>Introduction</w:t>
      </w:r>
    </w:p>
    <w:p w14:paraId="5713F739" w14:textId="00D655F0" w:rsidR="005B432B" w:rsidRPr="00200A97" w:rsidRDefault="005B432B" w:rsidP="00693FD0">
      <w:r>
        <w:t>In this</w:t>
      </w:r>
      <w:r w:rsidR="00A80DD9">
        <w:t xml:space="preserve"> lesson, students </w:t>
      </w:r>
      <w:r w:rsidR="00736C4E">
        <w:t xml:space="preserve">continue to </w:t>
      </w:r>
      <w:r w:rsidR="00CA1596">
        <w:t>analyze</w:t>
      </w:r>
      <w:r w:rsidR="00A80DD9">
        <w:t xml:space="preserve"> </w:t>
      </w:r>
      <w:r w:rsidR="00736C4E">
        <w:t>chapter 1</w:t>
      </w:r>
      <w:r w:rsidR="00E71CBD">
        <w:t xml:space="preserve"> </w:t>
      </w:r>
      <w:r>
        <w:t xml:space="preserve">of </w:t>
      </w:r>
      <w:r w:rsidRPr="005B432B">
        <w:rPr>
          <w:i/>
        </w:rPr>
        <w:t>The New Jim Crow</w:t>
      </w:r>
      <w:r w:rsidR="00736C4E">
        <w:t>,</w:t>
      </w:r>
      <w:r w:rsidR="00736C4E" w:rsidRPr="00736C4E">
        <w:t xml:space="preserve"> </w:t>
      </w:r>
      <w:r w:rsidR="00736C4E">
        <w:t>pages 30–40</w:t>
      </w:r>
      <w:r>
        <w:rPr>
          <w:i/>
        </w:rPr>
        <w:t xml:space="preserve"> </w:t>
      </w:r>
      <w:r>
        <w:t>(from “The backlash against the gains of African Americans” to “by demanding ‘law and order’ rather than ‘segregation forever’”)</w:t>
      </w:r>
      <w:r>
        <w:rPr>
          <w:i/>
        </w:rPr>
        <w:t xml:space="preserve">. </w:t>
      </w:r>
      <w:r>
        <w:t xml:space="preserve">In </w:t>
      </w:r>
      <w:r w:rsidR="001D46CC">
        <w:t>this section</w:t>
      </w:r>
      <w:r>
        <w:t xml:space="preserve">, Alexander </w:t>
      </w:r>
      <w:r w:rsidR="00200A97">
        <w:t xml:space="preserve">details the events and circumstances that led to the birth </w:t>
      </w:r>
      <w:r w:rsidR="00301E33">
        <w:t xml:space="preserve">and death </w:t>
      </w:r>
      <w:r w:rsidR="00200A97">
        <w:t>of Jim Crow</w:t>
      </w:r>
      <w:r>
        <w:t>. Students</w:t>
      </w:r>
      <w:r w:rsidR="00EF5C7F">
        <w:t xml:space="preserve"> participat</w:t>
      </w:r>
      <w:r w:rsidR="00301E33">
        <w:t>e in both small group and whole-</w:t>
      </w:r>
      <w:r w:rsidR="00EF5C7F">
        <w:t>class discussions as they</w:t>
      </w:r>
      <w:r w:rsidR="00A9166F">
        <w:t xml:space="preserve"> analyze the </w:t>
      </w:r>
      <w:r w:rsidR="00BA147E">
        <w:t xml:space="preserve">concepts and </w:t>
      </w:r>
      <w:r w:rsidR="00A9166F">
        <w:t xml:space="preserve">information Alexander presents in </w:t>
      </w:r>
      <w:r w:rsidR="00BA147E">
        <w:t>this section of text</w:t>
      </w:r>
      <w:r w:rsidR="00A9166F">
        <w:t xml:space="preserve">. </w:t>
      </w:r>
      <w:r>
        <w:t xml:space="preserve">Student learning is assessed via a Quick Write at the end of the lesson: </w:t>
      </w:r>
      <w:r w:rsidR="00BA147E">
        <w:t>How does Alexander use the information she presents in pages 30–40 to develop the central claim of chapter 1?</w:t>
      </w:r>
      <w:r w:rsidR="00BA147E" w:rsidDel="00BA147E">
        <w:t xml:space="preserve"> </w:t>
      </w:r>
    </w:p>
    <w:p w14:paraId="6C734144" w14:textId="027928B2" w:rsidR="008F4488" w:rsidRPr="005B432B" w:rsidRDefault="00A351B4" w:rsidP="00693FD0">
      <w:pPr>
        <w:rPr>
          <w:rFonts w:ascii="Times" w:hAnsi="Times"/>
          <w:sz w:val="20"/>
          <w:szCs w:val="20"/>
        </w:rPr>
      </w:pPr>
      <w:r w:rsidRPr="005B432B">
        <w:t xml:space="preserve">For homework, </w:t>
      </w:r>
      <w:r w:rsidR="00F92864" w:rsidRPr="005B432B">
        <w:t>st</w:t>
      </w:r>
      <w:r w:rsidR="00006C2A" w:rsidRPr="005B432B">
        <w:t>udents</w:t>
      </w:r>
      <w:r w:rsidR="005B432B" w:rsidRPr="005B432B">
        <w:t xml:space="preserve"> read </w:t>
      </w:r>
      <w:r w:rsidR="00301E33">
        <w:t xml:space="preserve">the remainder of chapter 1 </w:t>
      </w:r>
      <w:r w:rsidR="005B432B" w:rsidRPr="005B432B">
        <w:t xml:space="preserve">of </w:t>
      </w:r>
      <w:r w:rsidR="005B432B" w:rsidRPr="005B432B">
        <w:rPr>
          <w:i/>
        </w:rPr>
        <w:t>The New Jim Crow</w:t>
      </w:r>
      <w:r w:rsidR="00301E33">
        <w:t>, pages 40–58</w:t>
      </w:r>
      <w:r w:rsidR="008B4631">
        <w:t>,</w:t>
      </w:r>
      <w:r w:rsidR="00301E33">
        <w:t xml:space="preserve"> </w:t>
      </w:r>
      <w:r w:rsidR="009725E3">
        <w:t>and use</w:t>
      </w:r>
      <w:r w:rsidR="008754A6">
        <w:t xml:space="preserve"> their Argument Delineation Tool</w:t>
      </w:r>
      <w:r w:rsidR="00420943">
        <w:t>s</w:t>
      </w:r>
      <w:r w:rsidR="008754A6">
        <w:t xml:space="preserve"> to track Alexander’s </w:t>
      </w:r>
      <w:r w:rsidR="00420943">
        <w:t xml:space="preserve">supporting </w:t>
      </w:r>
      <w:r w:rsidR="008754A6">
        <w:t>claims,</w:t>
      </w:r>
      <w:r w:rsidR="00420943">
        <w:t xml:space="preserve"> counterclaims,</w:t>
      </w:r>
      <w:r w:rsidR="008754A6">
        <w:t xml:space="preserve"> evidence, and reasoning</w:t>
      </w:r>
      <w:r w:rsidR="005B432B" w:rsidRPr="005B432B">
        <w:t xml:space="preserve">. </w:t>
      </w:r>
      <w:r w:rsidR="00E11A06" w:rsidRPr="00684EF7">
        <w:t xml:space="preserve">Additionally, students add </w:t>
      </w:r>
      <w:r w:rsidR="008B4631">
        <w:t>six</w:t>
      </w:r>
      <w:r w:rsidR="00E96EB6" w:rsidRPr="00684EF7">
        <w:t xml:space="preserve"> </w:t>
      </w:r>
      <w:r w:rsidR="00E11A06" w:rsidRPr="00684EF7">
        <w:t>new words, phrases, and/or references to their vocabulary journals.</w:t>
      </w:r>
    </w:p>
    <w:p w14:paraId="1C9BBD93" w14:textId="77777777"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135233BD" w14:textId="77777777" w:rsidTr="00EA4F31">
        <w:tc>
          <w:tcPr>
            <w:tcW w:w="9450" w:type="dxa"/>
            <w:gridSpan w:val="2"/>
            <w:shd w:val="clear" w:color="auto" w:fill="76923C"/>
          </w:tcPr>
          <w:p w14:paraId="1DC46B39" w14:textId="77777777" w:rsidR="00790BCC" w:rsidRPr="00144500" w:rsidRDefault="00790BCC" w:rsidP="007017EB">
            <w:pPr>
              <w:pStyle w:val="TableHeaders"/>
            </w:pPr>
            <w:r w:rsidRPr="00144500">
              <w:t>Assessed Standard(s)</w:t>
            </w:r>
          </w:p>
        </w:tc>
      </w:tr>
      <w:tr w:rsidR="008F4488" w:rsidRPr="00790BCC" w14:paraId="000BD28E" w14:textId="77777777" w:rsidTr="00E03EE4">
        <w:tc>
          <w:tcPr>
            <w:tcW w:w="1530" w:type="dxa"/>
          </w:tcPr>
          <w:p w14:paraId="53979ED1" w14:textId="7D7D6B6E" w:rsidR="008F4488" w:rsidRPr="00990925" w:rsidRDefault="008F4488" w:rsidP="008F4488">
            <w:pPr>
              <w:pStyle w:val="TableText"/>
            </w:pPr>
            <w:r w:rsidRPr="00990925">
              <w:t>R</w:t>
            </w:r>
            <w:r w:rsidR="001C4264">
              <w:t>I.</w:t>
            </w:r>
            <w:r w:rsidR="009F0CA7">
              <w:t>11-12.</w:t>
            </w:r>
            <w:r w:rsidR="001C4264">
              <w:t>3</w:t>
            </w:r>
          </w:p>
        </w:tc>
        <w:tc>
          <w:tcPr>
            <w:tcW w:w="7920" w:type="dxa"/>
          </w:tcPr>
          <w:p w14:paraId="7AB4AADD" w14:textId="48085ED5" w:rsidR="008F4488" w:rsidRPr="00175A14" w:rsidRDefault="001C4264" w:rsidP="001C4264">
            <w:pPr>
              <w:pStyle w:val="TableText"/>
            </w:pPr>
            <w:r>
              <w:t>Analyze a complex set of ideas or sequence of events and explain how specific individuals, ideas, or events interact and develop over the course of the text.</w:t>
            </w:r>
          </w:p>
        </w:tc>
      </w:tr>
      <w:tr w:rsidR="00790BCC" w:rsidRPr="00790BCC" w14:paraId="73010839" w14:textId="77777777" w:rsidTr="00EA4F31">
        <w:tc>
          <w:tcPr>
            <w:tcW w:w="9450" w:type="dxa"/>
            <w:gridSpan w:val="2"/>
            <w:shd w:val="clear" w:color="auto" w:fill="76923C"/>
          </w:tcPr>
          <w:p w14:paraId="60994536" w14:textId="77777777" w:rsidR="00790BCC" w:rsidRPr="00144500" w:rsidRDefault="00790BCC" w:rsidP="007017EB">
            <w:pPr>
              <w:pStyle w:val="TableHeaders"/>
            </w:pPr>
            <w:r w:rsidRPr="00144500">
              <w:t>Addressed Standard(s)</w:t>
            </w:r>
          </w:p>
        </w:tc>
      </w:tr>
      <w:tr w:rsidR="0038434A" w:rsidRPr="00790BCC" w14:paraId="45A2CF22" w14:textId="77777777" w:rsidTr="000D4772">
        <w:tc>
          <w:tcPr>
            <w:tcW w:w="9450" w:type="dxa"/>
            <w:gridSpan w:val="2"/>
          </w:tcPr>
          <w:p w14:paraId="646D0698" w14:textId="168A2776" w:rsidR="0038434A" w:rsidRDefault="0038434A" w:rsidP="0038434A">
            <w:pPr>
              <w:pStyle w:val="TableText"/>
            </w:pPr>
            <w:r>
              <w:t>None.</w:t>
            </w:r>
          </w:p>
        </w:tc>
      </w:tr>
    </w:tbl>
    <w:p w14:paraId="7406B47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255E2C" w14:textId="77777777" w:rsidTr="00EA4F31">
        <w:tc>
          <w:tcPr>
            <w:tcW w:w="9450" w:type="dxa"/>
            <w:shd w:val="clear" w:color="auto" w:fill="76923C"/>
          </w:tcPr>
          <w:p w14:paraId="404689E8" w14:textId="77777777" w:rsidR="00790BCC" w:rsidRPr="00144500" w:rsidRDefault="00790BCC" w:rsidP="007017EB">
            <w:pPr>
              <w:pStyle w:val="TableHeaders"/>
            </w:pPr>
            <w:r w:rsidRPr="00144500">
              <w:t>Assessment(s)</w:t>
            </w:r>
          </w:p>
        </w:tc>
      </w:tr>
      <w:tr w:rsidR="00790BCC" w:rsidRPr="00790BCC" w14:paraId="6CA42DA6" w14:textId="77777777" w:rsidTr="00EA4F31">
        <w:tc>
          <w:tcPr>
            <w:tcW w:w="9450" w:type="dxa"/>
            <w:tcBorders>
              <w:top w:val="single" w:sz="4" w:space="0" w:color="auto"/>
              <w:left w:val="single" w:sz="4" w:space="0" w:color="auto"/>
              <w:bottom w:val="single" w:sz="4" w:space="0" w:color="auto"/>
              <w:right w:val="single" w:sz="4" w:space="0" w:color="auto"/>
            </w:tcBorders>
          </w:tcPr>
          <w:p w14:paraId="4D9AB678" w14:textId="77777777"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14:paraId="7A38B5D2" w14:textId="317DF791" w:rsidR="00377C67" w:rsidRPr="00790BCC" w:rsidRDefault="003A1731" w:rsidP="00C3256D">
            <w:pPr>
              <w:pStyle w:val="BulletedList"/>
            </w:pPr>
            <w:r>
              <w:t>How does Alexander use the information she presents in pages 30–40 to develop the central claim of chapter 1</w:t>
            </w:r>
            <w:r w:rsidR="00C3256D">
              <w:t>?</w:t>
            </w:r>
          </w:p>
        </w:tc>
      </w:tr>
    </w:tbl>
    <w:p w14:paraId="5498C731" w14:textId="77777777" w:rsidR="00790BCC" w:rsidRPr="00790BCC" w:rsidRDefault="00790BCC" w:rsidP="008F5CDF">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180A72A" w14:textId="77777777" w:rsidTr="00EA4F31">
        <w:tc>
          <w:tcPr>
            <w:tcW w:w="9450" w:type="dxa"/>
            <w:shd w:val="clear" w:color="auto" w:fill="76923C"/>
          </w:tcPr>
          <w:p w14:paraId="041E827D" w14:textId="34242DFC" w:rsidR="00790BCC" w:rsidRPr="00144500" w:rsidRDefault="00F53A3A" w:rsidP="002A177E">
            <w:pPr>
              <w:pStyle w:val="TableHeaders"/>
              <w:keepNext/>
            </w:pPr>
            <w:r>
              <w:t>Vocabulary Students May Identify</w:t>
            </w:r>
          </w:p>
        </w:tc>
      </w:tr>
      <w:tr w:rsidR="00706548" w:rsidRPr="00790BCC" w14:paraId="28923A9F" w14:textId="77777777" w:rsidTr="00F44736">
        <w:trPr>
          <w:trHeight w:val="350"/>
        </w:trPr>
        <w:tc>
          <w:tcPr>
            <w:tcW w:w="9450" w:type="dxa"/>
          </w:tcPr>
          <w:p w14:paraId="0DD1E4D4" w14:textId="0EB842B1" w:rsidR="00440A62" w:rsidRDefault="00C40DB7" w:rsidP="00440A62">
            <w:pPr>
              <w:pStyle w:val="BulletedList"/>
            </w:pPr>
            <w:r>
              <w:t>d</w:t>
            </w:r>
            <w:r w:rsidR="00440A62">
              <w:t>efunct</w:t>
            </w:r>
            <w:r>
              <w:t xml:space="preserve"> (p. 31)</w:t>
            </w:r>
            <w:r w:rsidR="00440A62">
              <w:t xml:space="preserve"> (adj.) – </w:t>
            </w:r>
            <w:r w:rsidR="00440A62">
              <w:rPr>
                <w:rStyle w:val="oneclick-link"/>
              </w:rPr>
              <w:t>no</w:t>
            </w:r>
            <w:r w:rsidR="00440A62">
              <w:t xml:space="preserve"> </w:t>
            </w:r>
            <w:r w:rsidR="00440A62">
              <w:rPr>
                <w:rStyle w:val="oneclick-link"/>
              </w:rPr>
              <w:t>longer</w:t>
            </w:r>
            <w:r w:rsidR="00440A62">
              <w:t xml:space="preserve"> </w:t>
            </w:r>
            <w:r w:rsidR="00440A62">
              <w:rPr>
                <w:rStyle w:val="oneclick-link"/>
              </w:rPr>
              <w:t>in</w:t>
            </w:r>
            <w:r w:rsidR="00440A62">
              <w:t xml:space="preserve"> </w:t>
            </w:r>
            <w:r w:rsidR="00440A62">
              <w:rPr>
                <w:rStyle w:val="oneclick-link"/>
              </w:rPr>
              <w:t>effect</w:t>
            </w:r>
            <w:r w:rsidR="00440A62">
              <w:t xml:space="preserve"> </w:t>
            </w:r>
            <w:r w:rsidR="00440A62">
              <w:rPr>
                <w:rStyle w:val="oneclick-link"/>
              </w:rPr>
              <w:t>or</w:t>
            </w:r>
            <w:r w:rsidR="00440A62">
              <w:t xml:space="preserve"> </w:t>
            </w:r>
            <w:r w:rsidR="00440A62">
              <w:rPr>
                <w:rStyle w:val="oneclick-link"/>
              </w:rPr>
              <w:t>use;</w:t>
            </w:r>
            <w:r w:rsidR="00440A62">
              <w:t xml:space="preserve"> </w:t>
            </w:r>
            <w:r w:rsidR="00440A62">
              <w:rPr>
                <w:rStyle w:val="oneclick-link"/>
              </w:rPr>
              <w:t>not</w:t>
            </w:r>
            <w:r w:rsidR="00440A62">
              <w:t xml:space="preserve"> </w:t>
            </w:r>
            <w:r w:rsidR="00440A62">
              <w:rPr>
                <w:rStyle w:val="oneclick-link"/>
              </w:rPr>
              <w:t>operating</w:t>
            </w:r>
            <w:r w:rsidR="00440A62">
              <w:t xml:space="preserve"> </w:t>
            </w:r>
            <w:r w:rsidR="00440A62">
              <w:rPr>
                <w:rStyle w:val="oneclick-link"/>
              </w:rPr>
              <w:t>or</w:t>
            </w:r>
            <w:r w:rsidR="00440A62">
              <w:t xml:space="preserve"> </w:t>
            </w:r>
            <w:r w:rsidR="00440A62">
              <w:rPr>
                <w:rStyle w:val="oneclick-link"/>
              </w:rPr>
              <w:t>functioning</w:t>
            </w:r>
          </w:p>
          <w:p w14:paraId="4220EB5F" w14:textId="5DED5BF1" w:rsidR="00706548" w:rsidRDefault="00706548" w:rsidP="00D136DF">
            <w:pPr>
              <w:pStyle w:val="BulletedList"/>
              <w:ind w:left="342" w:hanging="342"/>
            </w:pPr>
            <w:r w:rsidRPr="00440A62">
              <w:t>redress</w:t>
            </w:r>
            <w:r>
              <w:t xml:space="preserve"> </w:t>
            </w:r>
            <w:r w:rsidR="00C40DB7">
              <w:t xml:space="preserve">(p. 31) </w:t>
            </w:r>
            <w:r>
              <w:t>(n.) – the setting right of what is wrong</w:t>
            </w:r>
          </w:p>
          <w:p w14:paraId="68914352" w14:textId="01B61D3D" w:rsidR="00440A62" w:rsidRDefault="00440A62" w:rsidP="00440A62">
            <w:pPr>
              <w:pStyle w:val="BulletedList"/>
            </w:pPr>
            <w:r>
              <w:t xml:space="preserve">repression </w:t>
            </w:r>
            <w:r w:rsidR="00C40DB7">
              <w:t xml:space="preserve">(p. 32) </w:t>
            </w:r>
            <w:r>
              <w:t>(n.) – the state of being controlled by force</w:t>
            </w:r>
          </w:p>
          <w:p w14:paraId="35BB7C54" w14:textId="15A25509" w:rsidR="00706548" w:rsidRDefault="00CE7278" w:rsidP="00D136DF">
            <w:pPr>
              <w:pStyle w:val="BulletedList"/>
              <w:ind w:left="342" w:hanging="342"/>
            </w:pPr>
            <w:r>
              <w:t xml:space="preserve">paternalism </w:t>
            </w:r>
            <w:r w:rsidR="00C40DB7">
              <w:t xml:space="preserve">(p. 33) </w:t>
            </w:r>
            <w:r>
              <w:t>(n.) –</w:t>
            </w:r>
            <w:r w:rsidR="00706548">
              <w:t xml:space="preserve"> </w:t>
            </w:r>
            <w:r w:rsidR="0039302D">
              <w:rPr>
                <w:rFonts w:eastAsia="Times New Roman"/>
              </w:rPr>
              <w:t xml:space="preserve">attitude and practice that are commonly, though not exclusively, understood as a violation of the personal </w:t>
            </w:r>
            <w:bookmarkStart w:id="0" w:name="ref1193686"/>
            <w:bookmarkEnd w:id="0"/>
            <w:r w:rsidR="0039302D" w:rsidRPr="0039302D">
              <w:rPr>
                <w:rFonts w:eastAsia="Times New Roman"/>
              </w:rPr>
              <w:t>freedom</w:t>
            </w:r>
            <w:r w:rsidR="0039302D">
              <w:rPr>
                <w:rFonts w:eastAsia="Times New Roman"/>
              </w:rPr>
              <w:t xml:space="preserve"> and </w:t>
            </w:r>
            <w:r w:rsidR="001D46CC">
              <w:rPr>
                <w:rFonts w:eastAsia="Times New Roman"/>
              </w:rPr>
              <w:t>independence</w:t>
            </w:r>
            <w:r w:rsidR="0039302D">
              <w:rPr>
                <w:rFonts w:eastAsia="Times New Roman"/>
              </w:rPr>
              <w:t xml:space="preserve"> of a person (or class of persons) with a beneficent or protective intent</w:t>
            </w:r>
          </w:p>
          <w:p w14:paraId="50A779D9" w14:textId="7C9273E1" w:rsidR="00706548" w:rsidRDefault="00440A62" w:rsidP="005A3AD7">
            <w:pPr>
              <w:pStyle w:val="BulletedList"/>
              <w:ind w:left="342" w:hanging="342"/>
            </w:pPr>
            <w:proofErr w:type="gramStart"/>
            <w:r>
              <w:t>ostracism</w:t>
            </w:r>
            <w:proofErr w:type="gramEnd"/>
            <w:r>
              <w:t xml:space="preserve"> </w:t>
            </w:r>
            <w:r w:rsidR="00C40DB7">
              <w:t xml:space="preserve">(p. 35) </w:t>
            </w:r>
            <w:r>
              <w:t xml:space="preserve">(n.) – exclusion, by general consent, from social acceptance, privileges, friendship, etc. </w:t>
            </w:r>
          </w:p>
          <w:p w14:paraId="256D38C5" w14:textId="197473DB" w:rsidR="00440A62" w:rsidRDefault="00440A62" w:rsidP="00440A62">
            <w:pPr>
              <w:pStyle w:val="BulletedList"/>
            </w:pPr>
            <w:proofErr w:type="gramStart"/>
            <w:r>
              <w:t>subjugation</w:t>
            </w:r>
            <w:proofErr w:type="gramEnd"/>
            <w:r>
              <w:t xml:space="preserve"> </w:t>
            </w:r>
            <w:r w:rsidR="00C40DB7">
              <w:t xml:space="preserve">(p. 35) </w:t>
            </w:r>
            <w:r>
              <w:t>(n.) – the defeat and gain of control of (someone or something) by the use of force; to conquer and gain the obedience of (a group of people, a country, etc.)</w:t>
            </w:r>
          </w:p>
          <w:p w14:paraId="569561B4" w14:textId="4B6B0A30" w:rsidR="00440A62" w:rsidRDefault="00440A62" w:rsidP="00440A62">
            <w:pPr>
              <w:pStyle w:val="BulletedList"/>
            </w:pPr>
            <w:r>
              <w:t xml:space="preserve">Third Reich </w:t>
            </w:r>
            <w:r w:rsidR="00C40DB7">
              <w:t xml:space="preserve">(p. 36) </w:t>
            </w:r>
            <w:r>
              <w:t xml:space="preserve">(reference) – official Nazi designation for the regime in </w:t>
            </w:r>
            <w:r w:rsidRPr="00273CDD">
              <w:t>Germany</w:t>
            </w:r>
            <w:r>
              <w:t xml:space="preserve"> from January 1933 to May 1945, as the presumed successor of the medieval and early modern </w:t>
            </w:r>
            <w:r w:rsidRPr="00273CDD">
              <w:t>Holy Roman Empire</w:t>
            </w:r>
            <w:r>
              <w:t xml:space="preserve"> of 800 to 1806 (the First Reich) and the German Empire from 1871 to 1918 (the Second Reich)</w:t>
            </w:r>
          </w:p>
          <w:p w14:paraId="524C8495" w14:textId="6472B61E" w:rsidR="00440A62" w:rsidRDefault="00440A62" w:rsidP="00440A62">
            <w:pPr>
              <w:pStyle w:val="BulletedList"/>
            </w:pPr>
            <w:r>
              <w:t xml:space="preserve">Supreme Court </w:t>
            </w:r>
            <w:r w:rsidR="00C40DB7">
              <w:t xml:space="preserve">(p. 36) </w:t>
            </w:r>
            <w:r>
              <w:t xml:space="preserve">(reference) – final court of appeal and final interpreter of the </w:t>
            </w:r>
            <w:r w:rsidR="0084387D">
              <w:t xml:space="preserve">U.S. </w:t>
            </w:r>
            <w:r w:rsidRPr="009D4A35">
              <w:t>Constitution</w:t>
            </w:r>
            <w:r>
              <w:t>. Within the framework of litigation, the Supreme Court marks the boundaries of authority between state and nation, state and state, and government and citizen.</w:t>
            </w:r>
          </w:p>
          <w:p w14:paraId="21C629EF" w14:textId="0E7C0DEB" w:rsidR="00440A62" w:rsidRDefault="00440A62" w:rsidP="00706548">
            <w:pPr>
              <w:pStyle w:val="BulletedList"/>
              <w:ind w:left="342" w:hanging="342"/>
            </w:pPr>
            <w:proofErr w:type="gramStart"/>
            <w:r>
              <w:t>polemic</w:t>
            </w:r>
            <w:proofErr w:type="gramEnd"/>
            <w:r>
              <w:t xml:space="preserve"> </w:t>
            </w:r>
            <w:r w:rsidR="00C40DB7">
              <w:t xml:space="preserve">(p. 37) </w:t>
            </w:r>
            <w:r>
              <w:t>(n.) – a controversial argument, as one against some opinion, doctrine, etc.</w:t>
            </w:r>
          </w:p>
          <w:p w14:paraId="5F99C11C" w14:textId="7D433667" w:rsidR="009D4A35" w:rsidRPr="00790BCC" w:rsidRDefault="008F7720" w:rsidP="009D4A35">
            <w:pPr>
              <w:pStyle w:val="BulletedList"/>
            </w:pPr>
            <w:bookmarkStart w:id="1" w:name="ref158188"/>
            <w:bookmarkStart w:id="2" w:name="ref158189"/>
            <w:bookmarkStart w:id="3" w:name="ref158190"/>
            <w:bookmarkEnd w:id="1"/>
            <w:bookmarkEnd w:id="2"/>
            <w:bookmarkEnd w:id="3"/>
            <w:r>
              <w:t>m</w:t>
            </w:r>
            <w:r w:rsidR="00706548">
              <w:t>iscegenation</w:t>
            </w:r>
            <w:r>
              <w:t xml:space="preserve"> </w:t>
            </w:r>
            <w:r w:rsidR="00C40DB7">
              <w:t xml:space="preserve">(p. 38) </w:t>
            </w:r>
            <w:r>
              <w:t>(n.)</w:t>
            </w:r>
            <w:r w:rsidR="00706548">
              <w:t xml:space="preserve"> </w:t>
            </w:r>
            <w:r w:rsidR="009D4A35">
              <w:t xml:space="preserve">– </w:t>
            </w:r>
            <w:r w:rsidR="009D4A35">
              <w:rPr>
                <w:rStyle w:val="oneclick-link"/>
              </w:rPr>
              <w:t>marriage</w:t>
            </w:r>
            <w:r w:rsidR="009D4A35">
              <w:t xml:space="preserve"> </w:t>
            </w:r>
            <w:r w:rsidR="009D4A35">
              <w:rPr>
                <w:rStyle w:val="oneclick-link"/>
              </w:rPr>
              <w:t>or</w:t>
            </w:r>
            <w:r w:rsidR="009D4A35">
              <w:t xml:space="preserve"> </w:t>
            </w:r>
            <w:r w:rsidR="009D4A35">
              <w:rPr>
                <w:rStyle w:val="oneclick-link"/>
              </w:rPr>
              <w:t>cohabitation</w:t>
            </w:r>
            <w:r w:rsidR="009D4A35">
              <w:t xml:space="preserve"> </w:t>
            </w:r>
            <w:r w:rsidR="009D4A35">
              <w:rPr>
                <w:rStyle w:val="oneclick-link"/>
              </w:rPr>
              <w:t>between</w:t>
            </w:r>
            <w:r w:rsidR="009D4A35">
              <w:t xml:space="preserve"> </w:t>
            </w:r>
            <w:r w:rsidR="009D4A35">
              <w:rPr>
                <w:rStyle w:val="oneclick-link"/>
              </w:rPr>
              <w:t>two</w:t>
            </w:r>
            <w:r w:rsidR="009D4A35">
              <w:t xml:space="preserve"> </w:t>
            </w:r>
            <w:r w:rsidR="009D4A35">
              <w:rPr>
                <w:rStyle w:val="oneclick-link"/>
              </w:rPr>
              <w:t>people</w:t>
            </w:r>
            <w:r w:rsidR="009D4A35">
              <w:t xml:space="preserve"> </w:t>
            </w:r>
            <w:r w:rsidR="009D4A35">
              <w:rPr>
                <w:rStyle w:val="oneclick-link"/>
              </w:rPr>
              <w:t>from</w:t>
            </w:r>
            <w:r w:rsidR="009D4A35">
              <w:t xml:space="preserve"> </w:t>
            </w:r>
            <w:r w:rsidR="009D4A35">
              <w:rPr>
                <w:rStyle w:val="oneclick-link"/>
              </w:rPr>
              <w:t>different</w:t>
            </w:r>
            <w:r w:rsidR="009D4A35">
              <w:t xml:space="preserve"> </w:t>
            </w:r>
            <w:r w:rsidR="009D4A35">
              <w:rPr>
                <w:rStyle w:val="oneclick-link"/>
              </w:rPr>
              <w:t>racial</w:t>
            </w:r>
            <w:r w:rsidR="009D4A35">
              <w:t xml:space="preserve"> </w:t>
            </w:r>
            <w:r w:rsidR="009D4A35">
              <w:rPr>
                <w:rStyle w:val="oneclick-link"/>
              </w:rPr>
              <w:t>groups,</w:t>
            </w:r>
            <w:r w:rsidR="009D4A35">
              <w:t xml:space="preserve"> </w:t>
            </w:r>
            <w:r w:rsidR="009D4A35">
              <w:rPr>
                <w:rStyle w:val="oneclick-link"/>
              </w:rPr>
              <w:t>especially,</w:t>
            </w:r>
            <w:r w:rsidR="009D4A35">
              <w:t xml:space="preserve"> </w:t>
            </w:r>
            <w:r w:rsidR="009D4A35">
              <w:rPr>
                <w:rStyle w:val="oneclick-link"/>
              </w:rPr>
              <w:t>in</w:t>
            </w:r>
            <w:r w:rsidR="009D4A35">
              <w:t xml:space="preserve"> </w:t>
            </w:r>
            <w:r w:rsidR="009D4A35">
              <w:rPr>
                <w:rStyle w:val="oneclick-link"/>
              </w:rPr>
              <w:t>the</w:t>
            </w:r>
            <w:r w:rsidR="009D4A35">
              <w:t xml:space="preserve"> </w:t>
            </w:r>
            <w:r w:rsidR="009D4A35">
              <w:rPr>
                <w:rStyle w:val="oneclick-link"/>
              </w:rPr>
              <w:t>U.S.,</w:t>
            </w:r>
            <w:r w:rsidR="009D4A35">
              <w:t xml:space="preserve"> </w:t>
            </w:r>
            <w:r w:rsidR="009D4A35">
              <w:rPr>
                <w:rStyle w:val="oneclick-link"/>
              </w:rPr>
              <w:t>between</w:t>
            </w:r>
            <w:r w:rsidR="009D4A35">
              <w:t xml:space="preserve"> </w:t>
            </w:r>
            <w:r w:rsidR="009D4A35">
              <w:rPr>
                <w:rStyle w:val="oneclick-link"/>
              </w:rPr>
              <w:t>a</w:t>
            </w:r>
            <w:r w:rsidR="009D4A35">
              <w:t xml:space="preserve"> </w:t>
            </w:r>
            <w:r w:rsidR="009D4A35">
              <w:rPr>
                <w:rStyle w:val="oneclick-link"/>
              </w:rPr>
              <w:t>black</w:t>
            </w:r>
            <w:r w:rsidR="009D4A35">
              <w:t xml:space="preserve"> </w:t>
            </w:r>
            <w:r w:rsidR="009D4A35">
              <w:rPr>
                <w:rStyle w:val="oneclick-link"/>
              </w:rPr>
              <w:t>person</w:t>
            </w:r>
            <w:r w:rsidR="009D4A35">
              <w:t xml:space="preserve"> </w:t>
            </w:r>
            <w:r w:rsidR="009D4A35">
              <w:rPr>
                <w:rStyle w:val="oneclick-link"/>
              </w:rPr>
              <w:t>and</w:t>
            </w:r>
            <w:r w:rsidR="009D4A35">
              <w:t xml:space="preserve"> </w:t>
            </w:r>
            <w:r w:rsidR="009D4A35">
              <w:rPr>
                <w:rStyle w:val="oneclick-link"/>
              </w:rPr>
              <w:t>a</w:t>
            </w:r>
            <w:r w:rsidR="009D4A35">
              <w:t xml:space="preserve"> </w:t>
            </w:r>
            <w:r w:rsidR="009D4A35">
              <w:rPr>
                <w:rStyle w:val="oneclick-link"/>
              </w:rPr>
              <w:t>white</w:t>
            </w:r>
            <w:r w:rsidR="009D4A35">
              <w:t xml:space="preserve"> </w:t>
            </w:r>
            <w:r w:rsidR="009D4A35">
              <w:rPr>
                <w:rStyle w:val="oneclick-link"/>
              </w:rPr>
              <w:t>person</w:t>
            </w:r>
          </w:p>
        </w:tc>
      </w:tr>
    </w:tbl>
    <w:p w14:paraId="29622828"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00E1BAD" w14:textId="77777777" w:rsidTr="00EA4F31">
        <w:tc>
          <w:tcPr>
            <w:tcW w:w="7650" w:type="dxa"/>
            <w:tcBorders>
              <w:bottom w:val="single" w:sz="4" w:space="0" w:color="auto"/>
            </w:tcBorders>
            <w:shd w:val="clear" w:color="auto" w:fill="76923C"/>
          </w:tcPr>
          <w:p w14:paraId="35AB51D6"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086F4747" w14:textId="77777777" w:rsidR="00790BCC" w:rsidRPr="00144500" w:rsidRDefault="00790BCC" w:rsidP="00D31F4D">
            <w:pPr>
              <w:pStyle w:val="TableHeaders"/>
            </w:pPr>
            <w:r w:rsidRPr="00144500">
              <w:t>% of Lesson</w:t>
            </w:r>
          </w:p>
        </w:tc>
      </w:tr>
      <w:tr w:rsidR="00790BCC" w:rsidRPr="00790BCC" w14:paraId="5735DBB0" w14:textId="77777777" w:rsidTr="00E21F2D">
        <w:trPr>
          <w:trHeight w:val="1283"/>
        </w:trPr>
        <w:tc>
          <w:tcPr>
            <w:tcW w:w="7650" w:type="dxa"/>
            <w:tcBorders>
              <w:bottom w:val="single" w:sz="4" w:space="0" w:color="auto"/>
            </w:tcBorders>
          </w:tcPr>
          <w:p w14:paraId="28488E1F" w14:textId="4DE33E6A" w:rsidR="00790BCC" w:rsidRPr="00D31F4D" w:rsidRDefault="00790BCC" w:rsidP="00D31F4D">
            <w:pPr>
              <w:pStyle w:val="TableText"/>
              <w:rPr>
                <w:b/>
              </w:rPr>
            </w:pPr>
            <w:r w:rsidRPr="00D31F4D">
              <w:rPr>
                <w:b/>
              </w:rPr>
              <w:t>Standard &amp; Text:</w:t>
            </w:r>
          </w:p>
          <w:p w14:paraId="0280FFAD" w14:textId="21DE589A" w:rsidR="008F4488" w:rsidRDefault="008F4488" w:rsidP="008F4488">
            <w:pPr>
              <w:pStyle w:val="BulletedList"/>
              <w:ind w:left="317" w:hanging="317"/>
            </w:pPr>
            <w:r>
              <w:t xml:space="preserve">Standard: </w:t>
            </w:r>
            <w:r w:rsidR="00E85162">
              <w:t>R</w:t>
            </w:r>
            <w:r w:rsidR="00C3256D">
              <w:t>I</w:t>
            </w:r>
            <w:r w:rsidR="00E85162">
              <w:t>.11-12.</w:t>
            </w:r>
            <w:r w:rsidR="001C4264">
              <w:t>3</w:t>
            </w:r>
          </w:p>
          <w:p w14:paraId="29DD3D1B" w14:textId="44A97FCA" w:rsidR="00790BCC" w:rsidRPr="00790BCC" w:rsidRDefault="008F4488" w:rsidP="009658AE">
            <w:pPr>
              <w:pStyle w:val="BulletedList"/>
              <w:ind w:left="317" w:hanging="317"/>
            </w:pPr>
            <w:r>
              <w:t xml:space="preserve">Text: </w:t>
            </w:r>
            <w:r w:rsidR="005426F0">
              <w:rPr>
                <w:i/>
              </w:rPr>
              <w:t>The New Jim Crow: Mass Incarceration in the Age of Colorblindness</w:t>
            </w:r>
            <w:r w:rsidR="005426F0">
              <w:t xml:space="preserve"> by Michelle Alexander,</w:t>
            </w:r>
            <w:r w:rsidR="00304BE1">
              <w:t xml:space="preserve"> </w:t>
            </w:r>
            <w:r w:rsidR="009658AE">
              <w:t>C</w:t>
            </w:r>
            <w:r w:rsidR="005426F0">
              <w:t>hapter 1</w:t>
            </w:r>
            <w:r w:rsidR="001E39E8">
              <w:t xml:space="preserve">, </w:t>
            </w:r>
            <w:r w:rsidR="00DD0D00">
              <w:t>pa</w:t>
            </w:r>
            <w:r w:rsidR="00175A14">
              <w:t>ges</w:t>
            </w:r>
            <w:r w:rsidR="00DD0D00">
              <w:t xml:space="preserve"> </w:t>
            </w:r>
            <w:r w:rsidR="00175A14">
              <w:t>3</w:t>
            </w:r>
            <w:r w:rsidR="00C3256D">
              <w:t>0</w:t>
            </w:r>
            <w:r w:rsidR="00DD0D00">
              <w:t>–</w:t>
            </w:r>
            <w:r w:rsidR="00C3256D">
              <w:t>40</w:t>
            </w:r>
          </w:p>
        </w:tc>
        <w:tc>
          <w:tcPr>
            <w:tcW w:w="1800" w:type="dxa"/>
            <w:tcBorders>
              <w:bottom w:val="single" w:sz="4" w:space="0" w:color="auto"/>
            </w:tcBorders>
          </w:tcPr>
          <w:p w14:paraId="277E0390" w14:textId="77777777" w:rsidR="00790BCC" w:rsidRPr="00790BCC" w:rsidRDefault="00790BCC" w:rsidP="00790BCC"/>
          <w:p w14:paraId="285B721F" w14:textId="77777777" w:rsidR="00790BCC" w:rsidRPr="00790BCC" w:rsidRDefault="00790BCC" w:rsidP="00790BCC">
            <w:pPr>
              <w:spacing w:after="60" w:line="240" w:lineRule="auto"/>
            </w:pPr>
          </w:p>
        </w:tc>
      </w:tr>
      <w:tr w:rsidR="00E21F2D" w:rsidRPr="00790BCC" w14:paraId="37BC89DF" w14:textId="77777777" w:rsidTr="00E21F2D">
        <w:trPr>
          <w:trHeight w:val="182"/>
        </w:trPr>
        <w:tc>
          <w:tcPr>
            <w:tcW w:w="9450" w:type="dxa"/>
            <w:gridSpan w:val="2"/>
            <w:tcBorders>
              <w:left w:val="nil"/>
              <w:bottom w:val="nil"/>
              <w:right w:val="nil"/>
            </w:tcBorders>
          </w:tcPr>
          <w:p w14:paraId="1AF803F5" w14:textId="77777777" w:rsidR="00E21F2D" w:rsidRPr="00790BCC" w:rsidRDefault="00E21F2D" w:rsidP="00790BCC">
            <w:pPr>
              <w:spacing w:after="60"/>
            </w:pPr>
          </w:p>
        </w:tc>
      </w:tr>
      <w:tr w:rsidR="00E21F2D" w:rsidRPr="00790BCC" w14:paraId="69BDABD4" w14:textId="77777777" w:rsidTr="00E21F2D">
        <w:trPr>
          <w:trHeight w:val="2060"/>
        </w:trPr>
        <w:tc>
          <w:tcPr>
            <w:tcW w:w="7650" w:type="dxa"/>
            <w:tcBorders>
              <w:top w:val="single" w:sz="4" w:space="0" w:color="auto"/>
            </w:tcBorders>
          </w:tcPr>
          <w:p w14:paraId="4839D344" w14:textId="77777777" w:rsidR="00E21F2D" w:rsidRPr="00D31F4D" w:rsidRDefault="00E21F2D" w:rsidP="00D31F4D">
            <w:pPr>
              <w:pStyle w:val="TableText"/>
              <w:rPr>
                <w:b/>
              </w:rPr>
            </w:pPr>
            <w:r w:rsidRPr="00D31F4D">
              <w:rPr>
                <w:b/>
              </w:rPr>
              <w:lastRenderedPageBreak/>
              <w:t>Learning Sequence:</w:t>
            </w:r>
          </w:p>
          <w:p w14:paraId="6D6AB9DB" w14:textId="7DCED080" w:rsidR="00E21F2D" w:rsidRDefault="00E21F2D" w:rsidP="00D31F4D">
            <w:pPr>
              <w:pStyle w:val="NumberedList"/>
            </w:pPr>
            <w:r w:rsidRPr="00790BCC">
              <w:t>Introduction of Lesson Agenda</w:t>
            </w:r>
          </w:p>
          <w:p w14:paraId="326904D0" w14:textId="54423513" w:rsidR="00E21F2D" w:rsidRDefault="00E21F2D" w:rsidP="00D31F4D">
            <w:pPr>
              <w:pStyle w:val="NumberedList"/>
            </w:pPr>
            <w:r>
              <w:t>Homework Accountability</w:t>
            </w:r>
          </w:p>
          <w:p w14:paraId="01EA7BF4" w14:textId="77777777" w:rsidR="00E21F2D" w:rsidRPr="00790BCC" w:rsidRDefault="00E21F2D" w:rsidP="00D31F4D">
            <w:pPr>
              <w:pStyle w:val="NumberedList"/>
            </w:pPr>
            <w:r>
              <w:t>Reading and Discussion</w:t>
            </w:r>
          </w:p>
          <w:p w14:paraId="254DB1A7" w14:textId="77777777" w:rsidR="00E21F2D" w:rsidRPr="00790BCC" w:rsidRDefault="00E21F2D" w:rsidP="00D31F4D">
            <w:pPr>
              <w:pStyle w:val="NumberedList"/>
            </w:pPr>
            <w:r>
              <w:t>Quick Write</w:t>
            </w:r>
          </w:p>
          <w:p w14:paraId="2EC1FA08" w14:textId="30A52830" w:rsidR="00E21F2D" w:rsidRPr="00790BCC" w:rsidRDefault="00E21F2D" w:rsidP="00D31F4D">
            <w:pPr>
              <w:pStyle w:val="NumberedList"/>
            </w:pPr>
            <w:r w:rsidRPr="00790BCC">
              <w:t>Closing</w:t>
            </w:r>
          </w:p>
        </w:tc>
        <w:tc>
          <w:tcPr>
            <w:tcW w:w="1800" w:type="dxa"/>
            <w:tcBorders>
              <w:top w:val="single" w:sz="4" w:space="0" w:color="auto"/>
            </w:tcBorders>
          </w:tcPr>
          <w:p w14:paraId="62A1D082" w14:textId="77777777" w:rsidR="00E21F2D" w:rsidRPr="00790BCC" w:rsidRDefault="00E21F2D" w:rsidP="00790BCC">
            <w:pPr>
              <w:spacing w:before="40" w:after="40"/>
            </w:pPr>
          </w:p>
          <w:p w14:paraId="74C8EFA1" w14:textId="64C303F2" w:rsidR="00E21F2D" w:rsidRDefault="00E21F2D" w:rsidP="00CB0561">
            <w:pPr>
              <w:pStyle w:val="NumberedList"/>
              <w:numPr>
                <w:ilvl w:val="0"/>
                <w:numId w:val="13"/>
              </w:numPr>
            </w:pPr>
            <w:r>
              <w:t>5</w:t>
            </w:r>
            <w:r w:rsidRPr="00790BCC">
              <w:t>%</w:t>
            </w:r>
          </w:p>
          <w:p w14:paraId="5B9DDC9C" w14:textId="1ADD0AB2" w:rsidR="00E21F2D" w:rsidRPr="00790BCC" w:rsidRDefault="00E21F2D" w:rsidP="00CB0561">
            <w:pPr>
              <w:pStyle w:val="NumberedList"/>
              <w:numPr>
                <w:ilvl w:val="0"/>
                <w:numId w:val="13"/>
              </w:numPr>
            </w:pPr>
            <w:r>
              <w:t>20%</w:t>
            </w:r>
          </w:p>
          <w:p w14:paraId="522546E1" w14:textId="77777777" w:rsidR="00E21F2D" w:rsidRPr="00790BCC" w:rsidRDefault="00E21F2D" w:rsidP="00D31F4D">
            <w:pPr>
              <w:pStyle w:val="NumberedList"/>
              <w:numPr>
                <w:ilvl w:val="0"/>
                <w:numId w:val="13"/>
              </w:numPr>
            </w:pPr>
            <w:r>
              <w:t>50</w:t>
            </w:r>
            <w:r w:rsidRPr="00790BCC">
              <w:t>%</w:t>
            </w:r>
          </w:p>
          <w:p w14:paraId="32C0578A" w14:textId="77777777" w:rsidR="00E21F2D" w:rsidRPr="00790BCC" w:rsidRDefault="00E21F2D" w:rsidP="008F4488">
            <w:pPr>
              <w:pStyle w:val="NumberedList"/>
              <w:numPr>
                <w:ilvl w:val="0"/>
                <w:numId w:val="13"/>
              </w:numPr>
            </w:pPr>
            <w:r>
              <w:t>15</w:t>
            </w:r>
            <w:r w:rsidRPr="00790BCC">
              <w:t>%</w:t>
            </w:r>
          </w:p>
          <w:p w14:paraId="23FE317F" w14:textId="17EB0767" w:rsidR="00E21F2D" w:rsidRPr="00790BCC" w:rsidRDefault="00E21F2D" w:rsidP="00D31F4D">
            <w:pPr>
              <w:pStyle w:val="NumberedList"/>
              <w:numPr>
                <w:ilvl w:val="0"/>
                <w:numId w:val="13"/>
              </w:numPr>
            </w:pPr>
            <w:r>
              <w:t>10</w:t>
            </w:r>
            <w:r w:rsidRPr="00790BCC">
              <w:t>%</w:t>
            </w:r>
          </w:p>
        </w:tc>
      </w:tr>
    </w:tbl>
    <w:p w14:paraId="2C75C3ED" w14:textId="77777777" w:rsidR="00790BCC" w:rsidRPr="00790BCC" w:rsidRDefault="00790BCC" w:rsidP="00D31F4D">
      <w:pPr>
        <w:pStyle w:val="Heading1"/>
      </w:pPr>
      <w:r w:rsidRPr="00790BCC">
        <w:t>Materials</w:t>
      </w:r>
    </w:p>
    <w:p w14:paraId="3BBF4E29" w14:textId="2898EF16" w:rsidR="00124D6D" w:rsidRDefault="00C3256D" w:rsidP="00124D6D">
      <w:pPr>
        <w:pStyle w:val="BulletedList"/>
      </w:pPr>
      <w:r>
        <w:t xml:space="preserve">Student copies of the </w:t>
      </w:r>
      <w:r w:rsidR="00ED6AAB">
        <w:t xml:space="preserve">Argument </w:t>
      </w:r>
      <w:r w:rsidR="00655674">
        <w:t xml:space="preserve">Delineation </w:t>
      </w:r>
      <w:r w:rsidR="00ED6AAB">
        <w:t>Tool</w:t>
      </w:r>
      <w:r w:rsidR="00CF7314">
        <w:t xml:space="preserve"> (refer to </w:t>
      </w:r>
      <w:r w:rsidR="0076351E">
        <w:t>12 EXT</w:t>
      </w:r>
      <w:r>
        <w:t xml:space="preserve"> Lesson</w:t>
      </w:r>
      <w:r w:rsidR="00835B76">
        <w:t xml:space="preserve"> </w:t>
      </w:r>
      <w:r w:rsidR="00655674">
        <w:t>4</w:t>
      </w:r>
      <w:r>
        <w:t>)</w:t>
      </w:r>
      <w:r w:rsidR="007A6A1F">
        <w:t>—</w:t>
      </w:r>
      <w:r>
        <w:t>students may need additional blank copies</w:t>
      </w:r>
      <w:r w:rsidR="00124D6D" w:rsidRPr="00124D6D">
        <w:t xml:space="preserve"> </w:t>
      </w:r>
    </w:p>
    <w:p w14:paraId="3CEA21C1" w14:textId="41B311B7" w:rsidR="00432076" w:rsidRDefault="00124D6D" w:rsidP="00432076">
      <w:pPr>
        <w:pStyle w:val="BulletedList"/>
      </w:pPr>
      <w:r>
        <w:t xml:space="preserve">Student copies of the Short Response Rubric </w:t>
      </w:r>
      <w:r w:rsidR="0076351E">
        <w:t>and Checklist (refer to 12 EXT</w:t>
      </w:r>
      <w:r>
        <w:t xml:space="preserve"> Lesson 1)</w:t>
      </w:r>
      <w:r w:rsidR="00931CED">
        <w:t xml:space="preserve"> (optional)</w:t>
      </w:r>
    </w:p>
    <w:p w14:paraId="7B73694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C01981F" w14:textId="77777777" w:rsidTr="00144500">
        <w:tc>
          <w:tcPr>
            <w:tcW w:w="9450" w:type="dxa"/>
            <w:gridSpan w:val="2"/>
            <w:shd w:val="clear" w:color="auto" w:fill="76923C"/>
          </w:tcPr>
          <w:p w14:paraId="159B9075"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01BCD05B" w14:textId="77777777" w:rsidTr="00144500">
        <w:tc>
          <w:tcPr>
            <w:tcW w:w="894" w:type="dxa"/>
            <w:shd w:val="clear" w:color="auto" w:fill="76923C"/>
          </w:tcPr>
          <w:p w14:paraId="343598E8"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0737C63D" w14:textId="77777777" w:rsidR="00D31F4D" w:rsidRPr="00144500" w:rsidRDefault="00D31F4D" w:rsidP="00D31F4D">
            <w:pPr>
              <w:pStyle w:val="TableHeaders"/>
              <w:rPr>
                <w:szCs w:val="20"/>
              </w:rPr>
            </w:pPr>
            <w:r w:rsidRPr="00144500">
              <w:rPr>
                <w:szCs w:val="20"/>
              </w:rPr>
              <w:t>Type of Text &amp; Interpretation of the Symbol</w:t>
            </w:r>
          </w:p>
        </w:tc>
      </w:tr>
      <w:tr w:rsidR="00D31F4D" w:rsidRPr="00D31F4D" w14:paraId="3A3E53C8" w14:textId="77777777" w:rsidTr="00144500">
        <w:tc>
          <w:tcPr>
            <w:tcW w:w="894" w:type="dxa"/>
            <w:shd w:val="clear" w:color="auto" w:fill="auto"/>
          </w:tcPr>
          <w:p w14:paraId="4391DD65" w14:textId="77777777" w:rsidR="00D31F4D" w:rsidRPr="00144500" w:rsidRDefault="00D31F4D" w:rsidP="00144500">
            <w:pPr>
              <w:spacing w:before="20" w:after="20" w:line="240" w:lineRule="auto"/>
              <w:jc w:val="center"/>
              <w:rPr>
                <w:b/>
                <w:color w:val="4F81BD"/>
                <w:sz w:val="20"/>
                <w:szCs w:val="20"/>
              </w:rPr>
            </w:pPr>
            <w:r w:rsidRPr="00144500">
              <w:rPr>
                <w:b/>
                <w:color w:val="4F81BD"/>
                <w:sz w:val="20"/>
                <w:szCs w:val="20"/>
              </w:rPr>
              <w:t>10%</w:t>
            </w:r>
          </w:p>
        </w:tc>
        <w:tc>
          <w:tcPr>
            <w:tcW w:w="8556" w:type="dxa"/>
            <w:shd w:val="clear" w:color="auto" w:fill="auto"/>
          </w:tcPr>
          <w:p w14:paraId="4DE73739" w14:textId="77777777" w:rsidR="00D31F4D" w:rsidRPr="00144500" w:rsidRDefault="00D31F4D" w:rsidP="00144500">
            <w:pPr>
              <w:spacing w:before="20" w:after="20" w:line="240" w:lineRule="auto"/>
              <w:rPr>
                <w:b/>
                <w:color w:val="4F81BD"/>
                <w:sz w:val="20"/>
                <w:szCs w:val="20"/>
              </w:rPr>
            </w:pPr>
            <w:r w:rsidRPr="00144500">
              <w:rPr>
                <w:b/>
                <w:color w:val="4F81BD"/>
                <w:sz w:val="20"/>
                <w:szCs w:val="20"/>
              </w:rPr>
              <w:t>Percentage indicates the percentage of lesson time each activity should take.</w:t>
            </w:r>
          </w:p>
        </w:tc>
      </w:tr>
      <w:tr w:rsidR="00D31F4D" w:rsidRPr="00D31F4D" w14:paraId="7EA1497F" w14:textId="77777777" w:rsidTr="00144500">
        <w:tc>
          <w:tcPr>
            <w:tcW w:w="894" w:type="dxa"/>
            <w:vMerge w:val="restart"/>
            <w:shd w:val="clear" w:color="auto" w:fill="auto"/>
            <w:vAlign w:val="center"/>
          </w:tcPr>
          <w:p w14:paraId="042103D7" w14:textId="77777777" w:rsidR="00D31F4D" w:rsidRPr="00144500" w:rsidRDefault="00D31F4D" w:rsidP="00144500">
            <w:pPr>
              <w:spacing w:before="20" w:after="20" w:line="240" w:lineRule="auto"/>
              <w:jc w:val="center"/>
              <w:rPr>
                <w:sz w:val="18"/>
                <w:szCs w:val="20"/>
              </w:rPr>
            </w:pPr>
            <w:r w:rsidRPr="00144500">
              <w:rPr>
                <w:sz w:val="18"/>
                <w:szCs w:val="20"/>
              </w:rPr>
              <w:t>no symbol</w:t>
            </w:r>
          </w:p>
        </w:tc>
        <w:tc>
          <w:tcPr>
            <w:tcW w:w="8556" w:type="dxa"/>
            <w:shd w:val="clear" w:color="auto" w:fill="auto"/>
          </w:tcPr>
          <w:p w14:paraId="019CFCF7" w14:textId="77777777" w:rsidR="00D31F4D" w:rsidRPr="00144500" w:rsidRDefault="00D31F4D" w:rsidP="00144500">
            <w:pPr>
              <w:spacing w:before="20" w:after="20" w:line="240" w:lineRule="auto"/>
              <w:rPr>
                <w:sz w:val="20"/>
                <w:szCs w:val="20"/>
              </w:rPr>
            </w:pPr>
            <w:r w:rsidRPr="00144500">
              <w:rPr>
                <w:sz w:val="20"/>
                <w:szCs w:val="20"/>
              </w:rPr>
              <w:t>Plain text indicates teacher action.</w:t>
            </w:r>
          </w:p>
        </w:tc>
      </w:tr>
      <w:tr w:rsidR="00D31F4D" w:rsidRPr="00D31F4D" w14:paraId="4348F0C0" w14:textId="77777777" w:rsidTr="00144500">
        <w:tc>
          <w:tcPr>
            <w:tcW w:w="894" w:type="dxa"/>
            <w:vMerge/>
            <w:shd w:val="clear" w:color="auto" w:fill="auto"/>
          </w:tcPr>
          <w:p w14:paraId="0C8D8F11"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2DB63CD8" w14:textId="77777777" w:rsidR="00D31F4D" w:rsidRPr="00144500" w:rsidRDefault="00D31F4D" w:rsidP="00144500">
            <w:pPr>
              <w:spacing w:before="20" w:after="20" w:line="240" w:lineRule="auto"/>
              <w:rPr>
                <w:color w:val="4F81BD"/>
                <w:sz w:val="20"/>
                <w:szCs w:val="20"/>
              </w:rPr>
            </w:pPr>
            <w:r w:rsidRPr="00144500">
              <w:rPr>
                <w:b/>
                <w:sz w:val="20"/>
                <w:szCs w:val="20"/>
              </w:rPr>
              <w:t>Bold text indicates questions for the teacher to ask students.</w:t>
            </w:r>
          </w:p>
        </w:tc>
      </w:tr>
      <w:tr w:rsidR="00D31F4D" w:rsidRPr="00D31F4D" w14:paraId="16474439" w14:textId="77777777" w:rsidTr="00144500">
        <w:tc>
          <w:tcPr>
            <w:tcW w:w="894" w:type="dxa"/>
            <w:vMerge/>
            <w:shd w:val="clear" w:color="auto" w:fill="auto"/>
          </w:tcPr>
          <w:p w14:paraId="6048DE20"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667E4C70" w14:textId="77777777" w:rsidR="00D31F4D" w:rsidRPr="00144500" w:rsidRDefault="00D31F4D" w:rsidP="00144500">
            <w:pPr>
              <w:spacing w:before="20" w:after="20" w:line="240" w:lineRule="auto"/>
              <w:rPr>
                <w:i/>
                <w:sz w:val="20"/>
                <w:szCs w:val="20"/>
              </w:rPr>
            </w:pPr>
            <w:r w:rsidRPr="00144500">
              <w:rPr>
                <w:i/>
                <w:sz w:val="20"/>
                <w:szCs w:val="20"/>
              </w:rPr>
              <w:t>Italicized text indicates a vocabulary word.</w:t>
            </w:r>
          </w:p>
        </w:tc>
      </w:tr>
      <w:tr w:rsidR="00D31F4D" w:rsidRPr="00D31F4D" w14:paraId="4657BBA6"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1108E3" w14:textId="77777777" w:rsidR="00D31F4D" w:rsidRPr="00144500" w:rsidRDefault="00D31F4D" w:rsidP="00144500">
            <w:pPr>
              <w:spacing w:before="40" w:after="0" w:line="240" w:lineRule="auto"/>
              <w:jc w:val="center"/>
              <w:rPr>
                <w:sz w:val="20"/>
                <w:szCs w:val="20"/>
              </w:rPr>
            </w:pPr>
            <w:r w:rsidRPr="00144500">
              <w:rPr>
                <w:sz w:val="20"/>
                <w:szCs w:val="20"/>
              </w:rPr>
              <w:sym w:font="Webdings" w:char="F034"/>
            </w:r>
          </w:p>
        </w:tc>
        <w:tc>
          <w:tcPr>
            <w:tcW w:w="8556" w:type="dxa"/>
            <w:shd w:val="clear" w:color="auto" w:fill="auto"/>
          </w:tcPr>
          <w:p w14:paraId="738EBF8F" w14:textId="77777777" w:rsidR="00D31F4D" w:rsidRPr="00144500" w:rsidRDefault="00D31F4D" w:rsidP="00144500">
            <w:pPr>
              <w:spacing w:before="20" w:after="20" w:line="240" w:lineRule="auto"/>
              <w:rPr>
                <w:sz w:val="20"/>
                <w:szCs w:val="20"/>
              </w:rPr>
            </w:pPr>
            <w:r w:rsidRPr="00144500">
              <w:rPr>
                <w:sz w:val="20"/>
                <w:szCs w:val="20"/>
              </w:rPr>
              <w:t>Indicates student action(s).</w:t>
            </w:r>
          </w:p>
        </w:tc>
      </w:tr>
      <w:tr w:rsidR="00D31F4D" w:rsidRPr="00D31F4D" w14:paraId="55E1DF2B"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EC69BF5" w14:textId="77777777" w:rsidR="00D31F4D" w:rsidRPr="00144500" w:rsidRDefault="00D31F4D" w:rsidP="00144500">
            <w:pPr>
              <w:spacing w:before="80" w:after="0" w:line="240" w:lineRule="auto"/>
              <w:jc w:val="center"/>
              <w:rPr>
                <w:sz w:val="20"/>
                <w:szCs w:val="20"/>
              </w:rPr>
            </w:pPr>
            <w:r w:rsidRPr="00144500">
              <w:rPr>
                <w:sz w:val="20"/>
                <w:szCs w:val="20"/>
              </w:rPr>
              <w:sym w:font="Webdings" w:char="F028"/>
            </w:r>
          </w:p>
        </w:tc>
        <w:tc>
          <w:tcPr>
            <w:tcW w:w="8556" w:type="dxa"/>
            <w:shd w:val="clear" w:color="auto" w:fill="auto"/>
          </w:tcPr>
          <w:p w14:paraId="1459D8E1" w14:textId="77777777" w:rsidR="00D31F4D" w:rsidRPr="00144500" w:rsidRDefault="00D31F4D" w:rsidP="00144500">
            <w:pPr>
              <w:spacing w:before="20" w:after="20" w:line="240" w:lineRule="auto"/>
              <w:rPr>
                <w:sz w:val="20"/>
                <w:szCs w:val="20"/>
              </w:rPr>
            </w:pPr>
            <w:r w:rsidRPr="00144500">
              <w:rPr>
                <w:sz w:val="20"/>
                <w:szCs w:val="20"/>
              </w:rPr>
              <w:t>Indicates possible student response(s) to teacher questions.</w:t>
            </w:r>
          </w:p>
        </w:tc>
      </w:tr>
      <w:tr w:rsidR="00D31F4D" w:rsidRPr="00D31F4D" w14:paraId="2555B8BA" w14:textId="77777777" w:rsidTr="00144500">
        <w:tc>
          <w:tcPr>
            <w:tcW w:w="894" w:type="dxa"/>
            <w:shd w:val="clear" w:color="auto" w:fill="auto"/>
            <w:vAlign w:val="bottom"/>
          </w:tcPr>
          <w:p w14:paraId="553B4DA3" w14:textId="77777777" w:rsidR="00D31F4D" w:rsidRPr="00144500" w:rsidRDefault="00D31F4D" w:rsidP="00144500">
            <w:pPr>
              <w:spacing w:after="0" w:line="240" w:lineRule="auto"/>
              <w:jc w:val="center"/>
              <w:rPr>
                <w:color w:val="4F81BD"/>
                <w:sz w:val="20"/>
                <w:szCs w:val="20"/>
              </w:rPr>
            </w:pPr>
            <w:r w:rsidRPr="00144500">
              <w:rPr>
                <w:color w:val="4F81BD"/>
                <w:sz w:val="20"/>
                <w:szCs w:val="20"/>
              </w:rPr>
              <w:sym w:font="Webdings" w:char="F069"/>
            </w:r>
          </w:p>
        </w:tc>
        <w:tc>
          <w:tcPr>
            <w:tcW w:w="8556" w:type="dxa"/>
            <w:shd w:val="clear" w:color="auto" w:fill="auto"/>
          </w:tcPr>
          <w:p w14:paraId="5F1E37F6" w14:textId="77777777" w:rsidR="00D31F4D" w:rsidRPr="00144500" w:rsidRDefault="00D31F4D" w:rsidP="00144500">
            <w:pPr>
              <w:spacing w:before="20" w:after="20" w:line="240" w:lineRule="auto"/>
              <w:rPr>
                <w:color w:val="4F81BD"/>
                <w:sz w:val="20"/>
                <w:szCs w:val="20"/>
              </w:rPr>
            </w:pPr>
            <w:r w:rsidRPr="00144500">
              <w:rPr>
                <w:color w:val="4F81BD"/>
                <w:sz w:val="20"/>
                <w:szCs w:val="20"/>
              </w:rPr>
              <w:t>Indicates instructional notes for the teacher.</w:t>
            </w:r>
          </w:p>
        </w:tc>
      </w:tr>
    </w:tbl>
    <w:p w14:paraId="00B16048" w14:textId="717FE107" w:rsidR="00763AAB" w:rsidRDefault="00790BCC" w:rsidP="00C3256D">
      <w:pPr>
        <w:pStyle w:val="LearningSequenceHeader"/>
      </w:pPr>
      <w:r w:rsidRPr="00790BCC">
        <w:t xml:space="preserve">Activity 1: Introduction </w:t>
      </w:r>
      <w:r w:rsidR="00C3256D">
        <w:t xml:space="preserve">of </w:t>
      </w:r>
      <w:r w:rsidRPr="00790BCC">
        <w:t>Lesson Agenda</w:t>
      </w:r>
      <w:r w:rsidRPr="00790BCC">
        <w:tab/>
      </w:r>
      <w:r w:rsidR="00C3256D">
        <w:t>5</w:t>
      </w:r>
      <w:r w:rsidRPr="00790BCC">
        <w:t>%</w:t>
      </w:r>
    </w:p>
    <w:p w14:paraId="0C5798F0" w14:textId="76DED4FF" w:rsidR="00D2409C" w:rsidRDefault="00C3256D" w:rsidP="00FD4EFA">
      <w:pPr>
        <w:pStyle w:val="TA"/>
      </w:pPr>
      <w:r>
        <w:t>Begin by reviewing the agenda</w:t>
      </w:r>
      <w:r w:rsidR="009658AE">
        <w:t>. I</w:t>
      </w:r>
      <w:r>
        <w:t xml:space="preserve">n this lesson, students </w:t>
      </w:r>
      <w:r w:rsidR="00EC6893">
        <w:t>analyze</w:t>
      </w:r>
      <w:r>
        <w:t xml:space="preserve"> </w:t>
      </w:r>
      <w:r w:rsidR="005020F7">
        <w:t>pages 30–</w:t>
      </w:r>
      <w:r w:rsidR="001C4264">
        <w:t xml:space="preserve">40 of </w:t>
      </w:r>
      <w:r w:rsidR="001C4264" w:rsidRPr="001C4264">
        <w:rPr>
          <w:i/>
        </w:rPr>
        <w:t>The New Jim Crow</w:t>
      </w:r>
      <w:r w:rsidR="001C4264">
        <w:t xml:space="preserve"> and </w:t>
      </w:r>
      <w:r w:rsidR="00065AF3">
        <w:t>examine</w:t>
      </w:r>
      <w:r w:rsidR="002460F0">
        <w:t xml:space="preserve"> </w:t>
      </w:r>
      <w:r w:rsidR="006B08B2">
        <w:t>how</w:t>
      </w:r>
      <w:r w:rsidR="002460F0">
        <w:t xml:space="preserve"> </w:t>
      </w:r>
      <w:r w:rsidR="003C3C32">
        <w:t xml:space="preserve">the </w:t>
      </w:r>
      <w:r w:rsidR="002460F0">
        <w:t>concepts and information Alexander presents in this section of text</w:t>
      </w:r>
      <w:r w:rsidR="006B08B2">
        <w:t xml:space="preserve"> relate to the central claim of chapter 1</w:t>
      </w:r>
      <w:r w:rsidR="00A9166F">
        <w:t xml:space="preserve">. </w:t>
      </w:r>
    </w:p>
    <w:p w14:paraId="1792D85D" w14:textId="77777777" w:rsidR="00D2409C" w:rsidRDefault="00D2409C" w:rsidP="00D2409C">
      <w:pPr>
        <w:pStyle w:val="SA"/>
      </w:pPr>
      <w:r>
        <w:t>Students look at the agenda.</w:t>
      </w:r>
    </w:p>
    <w:p w14:paraId="77832735" w14:textId="74C44AC3" w:rsidR="00E81BAC" w:rsidRDefault="00C855A0" w:rsidP="00854319">
      <w:pPr>
        <w:pStyle w:val="LearningSequenceHeader"/>
        <w:keepNext/>
      </w:pPr>
      <w:r w:rsidRPr="00790BCC">
        <w:lastRenderedPageBreak/>
        <w:t>A</w:t>
      </w:r>
      <w:r>
        <w:t>ctivity 2</w:t>
      </w:r>
      <w:r w:rsidR="006813ED">
        <w:t xml:space="preserve">: </w:t>
      </w:r>
      <w:r w:rsidR="00C3256D">
        <w:t xml:space="preserve">Homework Accountability </w:t>
      </w:r>
      <w:r w:rsidR="00C3256D">
        <w:tab/>
        <w:t>20</w:t>
      </w:r>
      <w:r w:rsidR="006813ED">
        <w:t>%</w:t>
      </w:r>
    </w:p>
    <w:p w14:paraId="6B7DB8BE" w14:textId="369CCB55" w:rsidR="008618A6" w:rsidRDefault="00C50861" w:rsidP="00D64961">
      <w:pPr>
        <w:pStyle w:val="TA"/>
      </w:pPr>
      <w:r w:rsidRPr="00BE65FE">
        <w:t>Instruct students to take out their responses to the previous lesson’s homework assignment. (</w:t>
      </w:r>
      <w:r w:rsidR="008618A6">
        <w:t xml:space="preserve">Read pages 30–40 of chapter 1 of </w:t>
      </w:r>
      <w:r w:rsidR="008618A6" w:rsidRPr="00DC3054">
        <w:rPr>
          <w:i/>
          <w:iCs/>
        </w:rPr>
        <w:t xml:space="preserve">The </w:t>
      </w:r>
      <w:r w:rsidR="008618A6">
        <w:rPr>
          <w:i/>
          <w:iCs/>
        </w:rPr>
        <w:t xml:space="preserve">New Jim </w:t>
      </w:r>
      <w:r w:rsidR="008618A6" w:rsidRPr="004577CC">
        <w:rPr>
          <w:i/>
          <w:iCs/>
        </w:rPr>
        <w:t>Crow</w:t>
      </w:r>
      <w:r w:rsidR="009658AE">
        <w:rPr>
          <w:iCs/>
        </w:rPr>
        <w:t xml:space="preserve"> </w:t>
      </w:r>
      <w:r w:rsidR="008618A6" w:rsidRPr="004577CC">
        <w:t>and</w:t>
      </w:r>
      <w:r w:rsidR="008618A6" w:rsidRPr="00DC3054">
        <w:t xml:space="preserve"> </w:t>
      </w:r>
      <w:r w:rsidR="008618A6">
        <w:t xml:space="preserve">use your Argument Delineation Tool to track Alexander’s </w:t>
      </w:r>
      <w:r w:rsidR="009658AE" w:rsidRPr="00C84FAB">
        <w:t>supporting claims, counterclaims, evidence, and reasoning</w:t>
      </w:r>
      <w:r w:rsidR="008618A6">
        <w:t>.)</w:t>
      </w:r>
      <w:r w:rsidRPr="00BE65FE">
        <w:t xml:space="preserve"> </w:t>
      </w:r>
    </w:p>
    <w:p w14:paraId="69E49A2E" w14:textId="10921438" w:rsidR="00C50861" w:rsidRPr="00BE65FE" w:rsidRDefault="00C50861" w:rsidP="00D64961">
      <w:pPr>
        <w:pStyle w:val="TA"/>
        <w:rPr>
          <w:rFonts w:ascii="Times" w:eastAsia="Times New Roman" w:hAnsi="Times"/>
          <w:sz w:val="20"/>
          <w:szCs w:val="20"/>
        </w:rPr>
      </w:pPr>
      <w:r w:rsidRPr="00BE65FE">
        <w:t>Instruct</w:t>
      </w:r>
      <w:r>
        <w:t xml:space="preserve"> students to form pairs </w:t>
      </w:r>
      <w:r w:rsidR="00485874">
        <w:t>or small groups and disc</w:t>
      </w:r>
      <w:r w:rsidR="0083608C">
        <w:t>uss the additions they made to their tools</w:t>
      </w:r>
      <w:r>
        <w:t>.</w:t>
      </w:r>
    </w:p>
    <w:p w14:paraId="2479BBCF" w14:textId="38313F2A" w:rsidR="00BE7A83" w:rsidRDefault="00BE7A83" w:rsidP="00BE7A83">
      <w:pPr>
        <w:pStyle w:val="SR"/>
      </w:pPr>
      <w:r>
        <w:t xml:space="preserve">See Model Argument </w:t>
      </w:r>
      <w:r w:rsidR="007F0725">
        <w:t xml:space="preserve">Delineation </w:t>
      </w:r>
      <w:r>
        <w:t xml:space="preserve">Tool for sample student responses. </w:t>
      </w:r>
    </w:p>
    <w:p w14:paraId="572FFF67" w14:textId="4148CEB2" w:rsidR="00C50861" w:rsidRDefault="00BE7A83" w:rsidP="00C50861">
      <w:pPr>
        <w:pStyle w:val="IN"/>
      </w:pPr>
      <w:r>
        <w:rPr>
          <w:b/>
        </w:rPr>
        <w:t>Differentiation Consideration:</w:t>
      </w:r>
      <w:r>
        <w:t xml:space="preserve"> If the discussion reveals confusion about the components of Alexander’s argument, lead a whole-class discussion to trace the claims, evidence, and reasoning in pages 30–40 of chapter 1</w:t>
      </w:r>
      <w:r w:rsidR="00C50861">
        <w:t xml:space="preserve">. </w:t>
      </w:r>
    </w:p>
    <w:p w14:paraId="5D5D923A" w14:textId="77777777" w:rsidR="00BF43F8" w:rsidRDefault="00BF43F8" w:rsidP="00BF43F8">
      <w:pPr>
        <w:pStyle w:val="BR"/>
      </w:pPr>
    </w:p>
    <w:p w14:paraId="1E60536D" w14:textId="27E2BA30" w:rsidR="00A925BC" w:rsidRDefault="00A925BC" w:rsidP="00A925BC">
      <w:pPr>
        <w:pStyle w:val="IN"/>
      </w:pPr>
      <w:r>
        <w:t>The following</w:t>
      </w:r>
      <w:r w:rsidRPr="00AD5310">
        <w:t xml:space="preserve"> vocabulary review activity is optional. Depending on the needs of the class, students may not need to review vocabulary for </w:t>
      </w:r>
      <w:r>
        <w:t>this section of text</w:t>
      </w:r>
      <w:r w:rsidRPr="00AD5310">
        <w:t>.</w:t>
      </w:r>
    </w:p>
    <w:p w14:paraId="4EE65CBB" w14:textId="77777777" w:rsidR="00BF43F8" w:rsidRDefault="00BF43F8" w:rsidP="00BF43F8">
      <w:pPr>
        <w:pStyle w:val="TA"/>
      </w:pPr>
      <w:r>
        <w:t>Instruct students to remain in their pairs or small groups to share and discuss the words, phrases, and/or references they identified.</w:t>
      </w:r>
    </w:p>
    <w:p w14:paraId="7680501E" w14:textId="77777777" w:rsidR="00BF43F8" w:rsidRDefault="00BF43F8" w:rsidP="00BF43F8">
      <w:pPr>
        <w:pStyle w:val="SR"/>
      </w:pPr>
      <w:r>
        <w:t>See the Vocabulary box in this lesson for sample words, phrases, and references.</w:t>
      </w:r>
    </w:p>
    <w:p w14:paraId="72F8DE62" w14:textId="1160FFFE" w:rsidR="00BF43F8" w:rsidRDefault="00BF43F8" w:rsidP="00BF43F8">
      <w:pPr>
        <w:pStyle w:val="TA"/>
      </w:pPr>
      <w:r>
        <w:t>To ensure comprehension, lead a brief whole-class discussion of the words, phrases, and references each group identified as most important to this section of text.</w:t>
      </w:r>
    </w:p>
    <w:p w14:paraId="21A0AD51" w14:textId="77777777" w:rsidR="00790BCC" w:rsidRPr="00790BCC" w:rsidRDefault="009F0926" w:rsidP="007017EB">
      <w:pPr>
        <w:pStyle w:val="LearningSequenceHeader"/>
      </w:pPr>
      <w:r>
        <w:t>Activity</w:t>
      </w:r>
      <w:r w:rsidR="00E81BAC">
        <w:t xml:space="preserve"> 3</w:t>
      </w:r>
      <w:r w:rsidR="008F4488">
        <w:t xml:space="preserve">: </w:t>
      </w:r>
      <w:r w:rsidR="007C640B">
        <w:t>Reading</w:t>
      </w:r>
      <w:r w:rsidR="008F4488">
        <w:t xml:space="preserve"> and Discussion</w:t>
      </w:r>
      <w:r w:rsidR="008F4488">
        <w:tab/>
      </w:r>
      <w:r w:rsidR="00347BF9">
        <w:t>5</w:t>
      </w:r>
      <w:r w:rsidR="004C5F18">
        <w:t>0</w:t>
      </w:r>
      <w:r w:rsidR="00790BCC" w:rsidRPr="00790BCC">
        <w:t>%</w:t>
      </w:r>
    </w:p>
    <w:p w14:paraId="4ED48FE5" w14:textId="55BEC814" w:rsidR="006E76A3" w:rsidRDefault="009658AE" w:rsidP="00E775D2">
      <w:pPr>
        <w:pStyle w:val="TA"/>
      </w:pPr>
      <w:r>
        <w:t>Instruct</w:t>
      </w:r>
      <w:r w:rsidR="0069301B">
        <w:t xml:space="preserve"> students to remain in their pairs or small groups from the previous activity</w:t>
      </w:r>
      <w:r w:rsidR="00D2454F">
        <w:t xml:space="preserve">. </w:t>
      </w:r>
      <w:r>
        <w:t xml:space="preserve">Post or project the questions below one at a time to allow student groups to discuss each question. </w:t>
      </w:r>
      <w:r w:rsidR="002226DB">
        <w:t xml:space="preserve">Instruct student groups to refer to pages 30–40 of </w:t>
      </w:r>
      <w:r w:rsidR="002226DB" w:rsidRPr="006E76A3">
        <w:rPr>
          <w:i/>
        </w:rPr>
        <w:t>The New Jim Crow</w:t>
      </w:r>
      <w:r w:rsidR="002226DB">
        <w:t xml:space="preserve"> (from “The backlash against the gains of African Americans” to “by demanding ‘law and order’ rather than ‘segregation forever’”)</w:t>
      </w:r>
      <w:r>
        <w:t xml:space="preserve"> and answer the following questions before sharing out with the class</w:t>
      </w:r>
      <w:r w:rsidR="002226DB">
        <w:t xml:space="preserve">. </w:t>
      </w:r>
      <w:r w:rsidR="005055C8">
        <w:t xml:space="preserve">Lead a whole-class discussion of student responses before </w:t>
      </w:r>
      <w:r w:rsidR="001156C6">
        <w:t>showing</w:t>
      </w:r>
      <w:r w:rsidR="005055C8">
        <w:t xml:space="preserve"> the next question. Instruct students to modify and/or add to their Argument Delineation Tools throughout the discussion.</w:t>
      </w:r>
      <w:r w:rsidR="006E76A3">
        <w:t xml:space="preserve"> </w:t>
      </w:r>
    </w:p>
    <w:p w14:paraId="2377B505" w14:textId="242F7C02" w:rsidR="006E76A3" w:rsidRDefault="009641B6" w:rsidP="00B826E8">
      <w:pPr>
        <w:pStyle w:val="IN"/>
      </w:pPr>
      <w:bookmarkStart w:id="4" w:name="_GoBack"/>
      <w:r>
        <w:t>Alt</w:t>
      </w:r>
      <w:bookmarkEnd w:id="4"/>
      <w:r>
        <w:t>ernat</w:t>
      </w:r>
      <w:r w:rsidR="0062136A">
        <w:t>iv</w:t>
      </w:r>
      <w:r>
        <w:t>ely, student groups can move through these questions at their own pace and</w:t>
      </w:r>
      <w:r w:rsidR="00251197">
        <w:t xml:space="preserve"> r</w:t>
      </w:r>
      <w:r w:rsidR="006E76A3">
        <w:t>ecord</w:t>
      </w:r>
      <w:r w:rsidR="00251197">
        <w:t xml:space="preserve"> their</w:t>
      </w:r>
      <w:r w:rsidR="006E76A3">
        <w:t xml:space="preserve"> answers</w:t>
      </w:r>
      <w:r w:rsidR="00251197">
        <w:t xml:space="preserve"> to share </w:t>
      </w:r>
      <w:r w:rsidR="00BE3B7B">
        <w:t xml:space="preserve">during a whole-class </w:t>
      </w:r>
      <w:r w:rsidR="003F7828">
        <w:t>discussion</w:t>
      </w:r>
      <w:r w:rsidR="00251197">
        <w:t xml:space="preserve">. </w:t>
      </w:r>
    </w:p>
    <w:p w14:paraId="6DAAA7EE" w14:textId="06F0143E" w:rsidR="0028088B" w:rsidRDefault="006E76A3" w:rsidP="006E76A3">
      <w:pPr>
        <w:pStyle w:val="Q"/>
      </w:pPr>
      <w:r>
        <w:t>Explain the concept of R</w:t>
      </w:r>
      <w:r w:rsidR="00186280">
        <w:t>edemption and how it contributed</w:t>
      </w:r>
      <w:r>
        <w:t xml:space="preserve"> to</w:t>
      </w:r>
      <w:r w:rsidR="00186280">
        <w:t xml:space="preserve"> the system of</w:t>
      </w:r>
      <w:r>
        <w:t xml:space="preserve"> Jim Crow</w:t>
      </w:r>
      <w:r w:rsidR="005742F7">
        <w:t>.</w:t>
      </w:r>
    </w:p>
    <w:p w14:paraId="6BA9B635" w14:textId="74CFD02D" w:rsidR="006E76A3" w:rsidRDefault="006E76A3" w:rsidP="006E76A3">
      <w:pPr>
        <w:pStyle w:val="Q"/>
      </w:pPr>
      <w:r>
        <w:t xml:space="preserve">Summarize the role of the </w:t>
      </w:r>
      <w:r w:rsidR="008C4626">
        <w:t>P</w:t>
      </w:r>
      <w:r>
        <w:t>opulists in Jim Crow</w:t>
      </w:r>
      <w:r w:rsidR="005742F7">
        <w:t>.</w:t>
      </w:r>
    </w:p>
    <w:p w14:paraId="3719913C" w14:textId="53C056B6" w:rsidR="006E76A3" w:rsidRDefault="00EB773D" w:rsidP="006E76A3">
      <w:pPr>
        <w:pStyle w:val="Q"/>
      </w:pPr>
      <w:r>
        <w:lastRenderedPageBreak/>
        <w:t>How did</w:t>
      </w:r>
      <w:r w:rsidR="006E76A3">
        <w:t xml:space="preserve"> the segregation laws repeat a historical pattern?</w:t>
      </w:r>
    </w:p>
    <w:p w14:paraId="5057F1FD" w14:textId="2358EC30" w:rsidR="00187713" w:rsidRDefault="006E76A3" w:rsidP="00E37D2B">
      <w:pPr>
        <w:pStyle w:val="Q"/>
      </w:pPr>
      <w:r>
        <w:t xml:space="preserve">Trace the key events and factors that </w:t>
      </w:r>
      <w:r w:rsidR="00A878E5">
        <w:t>Alexander</w:t>
      </w:r>
      <w:r>
        <w:t xml:space="preserve"> cites </w:t>
      </w:r>
      <w:r w:rsidR="005742F7">
        <w:t xml:space="preserve">for the dismantling of Jim Crow. </w:t>
      </w:r>
    </w:p>
    <w:p w14:paraId="3FD1B57C" w14:textId="577CDC4C" w:rsidR="0028088B" w:rsidRDefault="00187713" w:rsidP="00E37D2B">
      <w:pPr>
        <w:pStyle w:val="Q"/>
      </w:pPr>
      <w:r w:rsidRPr="00E9233B">
        <w:t>How does Alexander position mass incarceration within the larger historical pattern she identifies?</w:t>
      </w:r>
    </w:p>
    <w:p w14:paraId="400F2000" w14:textId="4BFDF240" w:rsidR="001D46CC" w:rsidRDefault="000E2EFC" w:rsidP="001D46CC">
      <w:pPr>
        <w:pStyle w:val="TA"/>
      </w:pPr>
      <w:r>
        <w:t>Lead a brief whole-</w:t>
      </w:r>
      <w:r w:rsidR="001D46CC">
        <w:t>class discussion of the above student responses.</w:t>
      </w:r>
    </w:p>
    <w:p w14:paraId="476A989A" w14:textId="44573141" w:rsidR="00B77AB5" w:rsidRDefault="00B77AB5" w:rsidP="000E2EFC">
      <w:pPr>
        <w:pStyle w:val="IN"/>
      </w:pPr>
      <w:r>
        <w:t xml:space="preserve">All students must have a firm grasp on the conceptual content of Alexander’s claims </w:t>
      </w:r>
      <w:r w:rsidR="00A01300">
        <w:t>in this section of</w:t>
      </w:r>
      <w:r>
        <w:t xml:space="preserve"> chapter 1 before engaging in the next day’s lesson. If students require more time for the evidence-based discussion that will build </w:t>
      </w:r>
      <w:r w:rsidR="00772430">
        <w:t xml:space="preserve">their </w:t>
      </w:r>
      <w:r>
        <w:t xml:space="preserve">understanding, allow the discussion to continue in the following lesson. </w:t>
      </w:r>
    </w:p>
    <w:p w14:paraId="7E84B52E" w14:textId="77777777" w:rsidR="00790BCC" w:rsidRPr="00790BCC" w:rsidRDefault="008F4488" w:rsidP="007017EB">
      <w:pPr>
        <w:pStyle w:val="LearningSequenceHeader"/>
      </w:pPr>
      <w:r>
        <w:t xml:space="preserve">Activity </w:t>
      </w:r>
      <w:r w:rsidR="001D4A15">
        <w:t>4</w:t>
      </w:r>
      <w:r>
        <w:t>: Quick Write</w:t>
      </w:r>
      <w:r>
        <w:tab/>
      </w:r>
      <w:r w:rsidR="00347BF9">
        <w:t>15</w:t>
      </w:r>
      <w:r w:rsidR="00790BCC" w:rsidRPr="00790BCC">
        <w:t>%</w:t>
      </w:r>
    </w:p>
    <w:p w14:paraId="4427AB29" w14:textId="77777777" w:rsidR="00E4576C" w:rsidRDefault="00E4576C" w:rsidP="00E4576C">
      <w:pPr>
        <w:pStyle w:val="TA"/>
      </w:pPr>
      <w:r>
        <w:t>Instruct students to respond briefly in writing to the following prompt:</w:t>
      </w:r>
    </w:p>
    <w:p w14:paraId="3194A142" w14:textId="19DFD44A" w:rsidR="008F4488" w:rsidRDefault="00A0668A" w:rsidP="005F607C">
      <w:pPr>
        <w:pStyle w:val="Q"/>
      </w:pPr>
      <w:r>
        <w:t>How does Alexander use the information she presents in pages 30–40 to develop the central claim of chapter 1</w:t>
      </w:r>
      <w:r w:rsidR="00175A14">
        <w:t xml:space="preserve">? </w:t>
      </w:r>
    </w:p>
    <w:p w14:paraId="2DFB1CC5" w14:textId="77777777" w:rsidR="008F4488" w:rsidRDefault="008F4488" w:rsidP="008F4488">
      <w:pPr>
        <w:pStyle w:val="IN"/>
      </w:pPr>
      <w:r>
        <w:t>Display the prompt for students to see, or provide the prompt in hard copy.</w:t>
      </w:r>
    </w:p>
    <w:p w14:paraId="158B8976" w14:textId="77777777" w:rsidR="008F4488" w:rsidRDefault="008F4488" w:rsidP="008F4488">
      <w:pPr>
        <w:pStyle w:val="TA"/>
      </w:pPr>
      <w:proofErr w:type="gramStart"/>
      <w:r>
        <w:t>Transition to the independent Quick Write.</w:t>
      </w:r>
      <w:proofErr w:type="gramEnd"/>
      <w:r>
        <w:t xml:space="preserve"> </w:t>
      </w:r>
      <w:r w:rsidR="00B36086">
        <w:t xml:space="preserve"> </w:t>
      </w:r>
    </w:p>
    <w:p w14:paraId="252529D1" w14:textId="77777777" w:rsidR="00B36086" w:rsidRDefault="008F4488" w:rsidP="001A460E">
      <w:pPr>
        <w:pStyle w:val="SA"/>
        <w:numPr>
          <w:ilvl w:val="0"/>
          <w:numId w:val="8"/>
        </w:numPr>
      </w:pPr>
      <w:r>
        <w:t xml:space="preserve">Students independently answer the prompt using evidence from the text. </w:t>
      </w:r>
    </w:p>
    <w:p w14:paraId="6233147F" w14:textId="6D7334D5" w:rsidR="009B0E4C" w:rsidRDefault="009B0E4C" w:rsidP="00E03EE4">
      <w:pPr>
        <w:pStyle w:val="IN"/>
      </w:pPr>
      <w:r w:rsidRPr="009B0E4C">
        <w:t>Consider using the Short Response Rubric to assess students’ writing. Students may use the Short Response Rubric and Checklist to guide their written responses.</w:t>
      </w:r>
    </w:p>
    <w:p w14:paraId="11021703" w14:textId="77777777" w:rsidR="00790BCC" w:rsidRPr="00790BCC" w:rsidRDefault="008F4488" w:rsidP="007017EB">
      <w:pPr>
        <w:pStyle w:val="LearningSequenceHeader"/>
      </w:pPr>
      <w:r>
        <w:t xml:space="preserve">Activity </w:t>
      </w:r>
      <w:r w:rsidR="00854319">
        <w:t>5</w:t>
      </w:r>
      <w:r w:rsidR="00790BCC" w:rsidRPr="00790BCC">
        <w:t>: Closing</w:t>
      </w:r>
      <w:r w:rsidR="00790BCC" w:rsidRPr="00790BCC">
        <w:tab/>
      </w:r>
      <w:r w:rsidR="001D70C0">
        <w:t>10</w:t>
      </w:r>
      <w:r w:rsidR="00790BCC" w:rsidRPr="00790BCC">
        <w:t>%</w:t>
      </w:r>
    </w:p>
    <w:p w14:paraId="143C353B" w14:textId="60095B29" w:rsidR="00D2454F" w:rsidRDefault="00B34F64" w:rsidP="000D4772">
      <w:pPr>
        <w:pStyle w:val="TA"/>
      </w:pPr>
      <w:r>
        <w:t>Display and distribute the homework assignment. For homework</w:t>
      </w:r>
      <w:r w:rsidR="002B5EEF">
        <w:t>,</w:t>
      </w:r>
      <w:r w:rsidR="007C4F60">
        <w:t xml:space="preserve"> instruct students to</w:t>
      </w:r>
      <w:r w:rsidR="00B05938">
        <w:t xml:space="preserve"> </w:t>
      </w:r>
      <w:r w:rsidR="00A60963">
        <w:t>read</w:t>
      </w:r>
      <w:r w:rsidR="00CF76E3">
        <w:t xml:space="preserve"> the remainder of chapter 1 of </w:t>
      </w:r>
      <w:r w:rsidR="00A60963" w:rsidRPr="005B432B">
        <w:rPr>
          <w:i/>
        </w:rPr>
        <w:t>The New Jim Crow</w:t>
      </w:r>
      <w:r w:rsidR="00CF76E3">
        <w:t xml:space="preserve">, pages 40–58 </w:t>
      </w:r>
      <w:r w:rsidR="00A60963" w:rsidRPr="005B432B">
        <w:t>(from “The rhetoric of ‘law and order’ was first mobilized” to “The New Jim Crow was born”)</w:t>
      </w:r>
      <w:r w:rsidR="00A60963">
        <w:t xml:space="preserve"> </w:t>
      </w:r>
      <w:r w:rsidR="00A60963" w:rsidRPr="00BE65FE">
        <w:t xml:space="preserve">and </w:t>
      </w:r>
      <w:r w:rsidR="00BE65FE" w:rsidRPr="00BE65FE">
        <w:rPr>
          <w:rFonts w:eastAsia="Times New Roman"/>
          <w:color w:val="000000"/>
        </w:rPr>
        <w:t xml:space="preserve">use their </w:t>
      </w:r>
      <w:r w:rsidR="008C4626">
        <w:rPr>
          <w:rFonts w:eastAsia="Times New Roman"/>
          <w:color w:val="000000"/>
        </w:rPr>
        <w:t>A</w:t>
      </w:r>
      <w:r w:rsidR="00BE65FE" w:rsidRPr="00BE65FE">
        <w:rPr>
          <w:rFonts w:eastAsia="Times New Roman"/>
          <w:color w:val="000000"/>
        </w:rPr>
        <w:t xml:space="preserve">rgument Delineation Tools to track Alexander’s </w:t>
      </w:r>
      <w:r w:rsidR="000E2EFC" w:rsidRPr="00C84FAB">
        <w:t>supporting claims, counterclaims, evidence, and reasoning</w:t>
      </w:r>
      <w:r w:rsidR="00BE65FE" w:rsidRPr="00BE65FE">
        <w:rPr>
          <w:rFonts w:eastAsia="Times New Roman"/>
          <w:color w:val="000000"/>
        </w:rPr>
        <w:t>.</w:t>
      </w:r>
      <w:r w:rsidR="00BE65FE">
        <w:t xml:space="preserve"> </w:t>
      </w:r>
    </w:p>
    <w:p w14:paraId="3DF7E353" w14:textId="78CEC582" w:rsidR="00A60963" w:rsidRDefault="00084AFD" w:rsidP="00D2454F">
      <w:pPr>
        <w:pStyle w:val="TA"/>
      </w:pPr>
      <w:r w:rsidRPr="00684EF7">
        <w:t xml:space="preserve">Additionally, </w:t>
      </w:r>
      <w:r>
        <w:t xml:space="preserve">instruct </w:t>
      </w:r>
      <w:r w:rsidRPr="00684EF7">
        <w:t>students</w:t>
      </w:r>
      <w:r>
        <w:t xml:space="preserve"> to</w:t>
      </w:r>
      <w:r w:rsidRPr="00684EF7">
        <w:t xml:space="preserve"> add </w:t>
      </w:r>
      <w:r w:rsidR="00210DA7">
        <w:t>six</w:t>
      </w:r>
      <w:r w:rsidR="00210DA7" w:rsidRPr="00684EF7">
        <w:t xml:space="preserve"> </w:t>
      </w:r>
      <w:r w:rsidRPr="00684EF7">
        <w:t>new words, phrases, and/or references to their vocabulary journals</w:t>
      </w:r>
      <w:r>
        <w:t>.</w:t>
      </w:r>
    </w:p>
    <w:p w14:paraId="74A4A162" w14:textId="64D2E289" w:rsidR="007C4F60" w:rsidRDefault="007C4F60" w:rsidP="00D2454F">
      <w:pPr>
        <w:pStyle w:val="SA"/>
      </w:pPr>
      <w:r>
        <w:t>Students follow along.</w:t>
      </w:r>
    </w:p>
    <w:p w14:paraId="6AD024EF" w14:textId="77777777" w:rsidR="006254B7" w:rsidRPr="00790BCC" w:rsidRDefault="006254B7" w:rsidP="006254B7">
      <w:pPr>
        <w:pStyle w:val="Heading1"/>
      </w:pPr>
      <w:r w:rsidRPr="00790BCC">
        <w:lastRenderedPageBreak/>
        <w:t>Homework</w:t>
      </w:r>
    </w:p>
    <w:p w14:paraId="6717D4C1" w14:textId="4201ABA5" w:rsidR="00A60963" w:rsidRPr="00BE65FE" w:rsidRDefault="00A60963" w:rsidP="00BE65FE">
      <w:pPr>
        <w:rPr>
          <w:rFonts w:ascii="Times" w:eastAsia="Times New Roman" w:hAnsi="Times"/>
        </w:rPr>
      </w:pPr>
      <w:r w:rsidRPr="00BE65FE">
        <w:t xml:space="preserve">Read </w:t>
      </w:r>
      <w:r w:rsidR="002711BA">
        <w:t xml:space="preserve">the remainder of chapter 1 of </w:t>
      </w:r>
      <w:r w:rsidR="002711BA" w:rsidRPr="005B432B">
        <w:rPr>
          <w:i/>
        </w:rPr>
        <w:t xml:space="preserve">The New Jim </w:t>
      </w:r>
      <w:proofErr w:type="gramStart"/>
      <w:r w:rsidR="002711BA" w:rsidRPr="005B432B">
        <w:rPr>
          <w:i/>
        </w:rPr>
        <w:t>Crow</w:t>
      </w:r>
      <w:r w:rsidR="002711BA">
        <w:t>,</w:t>
      </w:r>
      <w:proofErr w:type="gramEnd"/>
      <w:r w:rsidR="002711BA">
        <w:t xml:space="preserve"> pages 40–58</w:t>
      </w:r>
      <w:r w:rsidR="002711BA" w:rsidRPr="00BE65FE">
        <w:t xml:space="preserve"> </w:t>
      </w:r>
      <w:r w:rsidRPr="00BE65FE">
        <w:t xml:space="preserve">(from “The rhetoric of ‘law and order’ was first mobilized” to “The New Jim Crow was born”) and </w:t>
      </w:r>
      <w:r w:rsidR="00BE65FE" w:rsidRPr="00BE65FE">
        <w:rPr>
          <w:rFonts w:eastAsia="Times New Roman"/>
          <w:color w:val="000000"/>
        </w:rPr>
        <w:t xml:space="preserve">use your </w:t>
      </w:r>
      <w:r w:rsidR="00B74944">
        <w:rPr>
          <w:rFonts w:eastAsia="Times New Roman"/>
          <w:color w:val="000000"/>
        </w:rPr>
        <w:t>A</w:t>
      </w:r>
      <w:r w:rsidR="00BE65FE" w:rsidRPr="00BE65FE">
        <w:rPr>
          <w:rFonts w:eastAsia="Times New Roman"/>
          <w:color w:val="000000"/>
        </w:rPr>
        <w:t xml:space="preserve">rgument Delineation Tool to track Alexander’s </w:t>
      </w:r>
      <w:r w:rsidR="000E2EFC" w:rsidRPr="00C84FAB">
        <w:t>supporting claims, counterclaims, evidence, and reasoning</w:t>
      </w:r>
      <w:r w:rsidR="00B74944">
        <w:rPr>
          <w:rFonts w:eastAsia="Times New Roman"/>
          <w:color w:val="000000"/>
        </w:rPr>
        <w:t>.</w:t>
      </w:r>
    </w:p>
    <w:p w14:paraId="323A0240" w14:textId="5522BBFF" w:rsidR="00DB5E2D" w:rsidRDefault="0071648B" w:rsidP="00101CF2">
      <w:r>
        <w:t>Add</w:t>
      </w:r>
      <w:r w:rsidRPr="00684EF7">
        <w:t xml:space="preserve"> </w:t>
      </w:r>
      <w:r w:rsidR="00210DA7">
        <w:t>six</w:t>
      </w:r>
      <w:r w:rsidR="00E96EB6" w:rsidRPr="00684EF7">
        <w:t xml:space="preserve"> </w:t>
      </w:r>
      <w:r w:rsidRPr="00684EF7">
        <w:t xml:space="preserve">new words, phrases, and/or references to </w:t>
      </w:r>
      <w:r>
        <w:t>your vocabulary journal</w:t>
      </w:r>
      <w:r w:rsidRPr="003C6C3A">
        <w:t>.</w:t>
      </w:r>
    </w:p>
    <w:p w14:paraId="099CF933" w14:textId="6610BF24" w:rsidR="00155A86" w:rsidRDefault="00155A86">
      <w:pPr>
        <w:spacing w:before="0" w:after="0" w:line="240" w:lineRule="auto"/>
      </w:pPr>
      <w:r>
        <w:br w:type="page"/>
      </w:r>
    </w:p>
    <w:p w14:paraId="614B6E2F" w14:textId="73B76BED" w:rsidR="00180991" w:rsidRDefault="00180991" w:rsidP="00180991">
      <w:pPr>
        <w:pStyle w:val="ToolHeader"/>
      </w:pPr>
      <w:r>
        <w:lastRenderedPageBreak/>
        <w:t xml:space="preserve">Model </w:t>
      </w:r>
      <w:r w:rsidR="008C4626">
        <w:t>Argument Delineation</w:t>
      </w:r>
      <w:r>
        <w:t xml:space="preserve"> Tool</w:t>
      </w:r>
    </w:p>
    <w:tbl>
      <w:tblPr>
        <w:tblStyle w:val="TableGrid"/>
        <w:tblW w:w="0" w:type="auto"/>
        <w:tblInd w:w="108" w:type="dxa"/>
        <w:tblLook w:val="04A0" w:firstRow="1" w:lastRow="0" w:firstColumn="1" w:lastColumn="0" w:noHBand="0" w:noVBand="1"/>
      </w:tblPr>
      <w:tblGrid>
        <w:gridCol w:w="820"/>
        <w:gridCol w:w="2751"/>
        <w:gridCol w:w="732"/>
        <w:gridCol w:w="3007"/>
        <w:gridCol w:w="720"/>
        <w:gridCol w:w="1438"/>
      </w:tblGrid>
      <w:tr w:rsidR="00180991" w:rsidRPr="00707670" w14:paraId="0284C789" w14:textId="77777777" w:rsidTr="00E21F2D">
        <w:trPr>
          <w:trHeight w:val="557"/>
        </w:trPr>
        <w:tc>
          <w:tcPr>
            <w:tcW w:w="712" w:type="dxa"/>
            <w:shd w:val="clear" w:color="auto" w:fill="D9D9D9" w:themeFill="background1" w:themeFillShade="D9"/>
            <w:vAlign w:val="center"/>
          </w:tcPr>
          <w:p w14:paraId="25CEE4E1" w14:textId="77777777" w:rsidR="00180991" w:rsidRPr="00707670" w:rsidRDefault="00180991" w:rsidP="00536EC1">
            <w:pPr>
              <w:pStyle w:val="TableText"/>
              <w:rPr>
                <w:b/>
              </w:rPr>
            </w:pPr>
            <w:r w:rsidRPr="00707670">
              <w:rPr>
                <w:b/>
              </w:rPr>
              <w:t>Name:</w:t>
            </w:r>
          </w:p>
        </w:tc>
        <w:tc>
          <w:tcPr>
            <w:tcW w:w="2786" w:type="dxa"/>
            <w:vAlign w:val="center"/>
          </w:tcPr>
          <w:p w14:paraId="0D2F637C" w14:textId="77777777" w:rsidR="00180991" w:rsidRPr="00707670" w:rsidRDefault="00180991" w:rsidP="00536EC1">
            <w:pPr>
              <w:pStyle w:val="TableText"/>
              <w:rPr>
                <w:b/>
              </w:rPr>
            </w:pPr>
          </w:p>
        </w:tc>
        <w:tc>
          <w:tcPr>
            <w:tcW w:w="732" w:type="dxa"/>
            <w:shd w:val="clear" w:color="auto" w:fill="D9D9D9" w:themeFill="background1" w:themeFillShade="D9"/>
            <w:vAlign w:val="center"/>
          </w:tcPr>
          <w:p w14:paraId="6E08340E" w14:textId="77777777" w:rsidR="00180991" w:rsidRPr="00707670" w:rsidRDefault="00180991" w:rsidP="00536EC1">
            <w:pPr>
              <w:pStyle w:val="TableText"/>
              <w:rPr>
                <w:b/>
              </w:rPr>
            </w:pPr>
            <w:r w:rsidRPr="00707670">
              <w:rPr>
                <w:b/>
              </w:rPr>
              <w:t>Class:</w:t>
            </w:r>
          </w:p>
        </w:tc>
        <w:tc>
          <w:tcPr>
            <w:tcW w:w="3045" w:type="dxa"/>
            <w:vAlign w:val="center"/>
          </w:tcPr>
          <w:p w14:paraId="4BC1FD23" w14:textId="77777777" w:rsidR="00180991" w:rsidRPr="00707670" w:rsidRDefault="00180991" w:rsidP="00536EC1">
            <w:pPr>
              <w:pStyle w:val="TableText"/>
              <w:rPr>
                <w:b/>
              </w:rPr>
            </w:pPr>
          </w:p>
        </w:tc>
        <w:tc>
          <w:tcPr>
            <w:tcW w:w="720" w:type="dxa"/>
            <w:shd w:val="clear" w:color="auto" w:fill="D9D9D9" w:themeFill="background1" w:themeFillShade="D9"/>
            <w:vAlign w:val="center"/>
          </w:tcPr>
          <w:p w14:paraId="6C1911E3" w14:textId="77777777" w:rsidR="00180991" w:rsidRPr="00707670" w:rsidRDefault="00180991" w:rsidP="00536EC1">
            <w:pPr>
              <w:pStyle w:val="TableText"/>
              <w:rPr>
                <w:b/>
              </w:rPr>
            </w:pPr>
            <w:r w:rsidRPr="00707670">
              <w:rPr>
                <w:b/>
              </w:rPr>
              <w:t>Date:</w:t>
            </w:r>
          </w:p>
        </w:tc>
        <w:tc>
          <w:tcPr>
            <w:tcW w:w="1455" w:type="dxa"/>
            <w:vAlign w:val="center"/>
          </w:tcPr>
          <w:p w14:paraId="18D01A11" w14:textId="77777777" w:rsidR="00180991" w:rsidRPr="00707670" w:rsidRDefault="00180991" w:rsidP="00536EC1">
            <w:pPr>
              <w:pStyle w:val="TableText"/>
              <w:rPr>
                <w:b/>
              </w:rPr>
            </w:pPr>
          </w:p>
        </w:tc>
      </w:tr>
    </w:tbl>
    <w:p w14:paraId="3AE77F94" w14:textId="77777777" w:rsidR="00180991" w:rsidRDefault="00180991" w:rsidP="00180991">
      <w:pPr>
        <w:spacing w:before="0" w:after="0"/>
        <w:rPr>
          <w:sz w:val="10"/>
        </w:rPr>
      </w:pPr>
    </w:p>
    <w:tbl>
      <w:tblPr>
        <w:tblStyle w:val="TableGrid"/>
        <w:tblW w:w="0" w:type="auto"/>
        <w:tblInd w:w="108" w:type="dxa"/>
        <w:tblLook w:val="04A0" w:firstRow="1" w:lastRow="0" w:firstColumn="1" w:lastColumn="0" w:noHBand="0" w:noVBand="1"/>
      </w:tblPr>
      <w:tblGrid>
        <w:gridCol w:w="9450"/>
      </w:tblGrid>
      <w:tr w:rsidR="00180991" w:rsidRPr="00707670" w14:paraId="113FBE13" w14:textId="77777777" w:rsidTr="00E21F2D">
        <w:trPr>
          <w:trHeight w:val="562"/>
        </w:trPr>
        <w:tc>
          <w:tcPr>
            <w:tcW w:w="9450" w:type="dxa"/>
            <w:shd w:val="clear" w:color="auto" w:fill="D9D9D9" w:themeFill="background1" w:themeFillShade="D9"/>
            <w:vAlign w:val="center"/>
          </w:tcPr>
          <w:p w14:paraId="5E161C12" w14:textId="522A4D90" w:rsidR="00180991" w:rsidRPr="009602AD" w:rsidRDefault="00180991" w:rsidP="00536EC1">
            <w:pPr>
              <w:pStyle w:val="ToolTableText"/>
            </w:pPr>
            <w:r>
              <w:rPr>
                <w:b/>
              </w:rPr>
              <w:t>Directions</w:t>
            </w:r>
            <w:r w:rsidRPr="00C1224F">
              <w:rPr>
                <w:b/>
              </w:rPr>
              <w:t>:</w:t>
            </w:r>
            <w:r>
              <w:rPr>
                <w:b/>
              </w:rPr>
              <w:t xml:space="preserve"> </w:t>
            </w:r>
            <w:r w:rsidRPr="00C33257">
              <w:t xml:space="preserve">Identify and record each of the following elements of the author’s argument in the text (or portion of text): central claim, supporting claims, </w:t>
            </w:r>
            <w:r w:rsidR="00B77AB5">
              <w:t xml:space="preserve">counterclaims, </w:t>
            </w:r>
            <w:r w:rsidRPr="00C33257">
              <w:t xml:space="preserve">evidence, and reasoning. </w:t>
            </w:r>
          </w:p>
        </w:tc>
      </w:tr>
    </w:tbl>
    <w:p w14:paraId="556BA915" w14:textId="77777777" w:rsidR="00180991" w:rsidRDefault="00180991" w:rsidP="00180991">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180991" w:rsidRPr="00E003CD" w14:paraId="24E8CCEF" w14:textId="77777777" w:rsidTr="00E21F2D">
        <w:trPr>
          <w:trHeight w:val="557"/>
        </w:trPr>
        <w:tc>
          <w:tcPr>
            <w:tcW w:w="630" w:type="dxa"/>
            <w:shd w:val="clear" w:color="auto" w:fill="D9D9D9" w:themeFill="background1" w:themeFillShade="D9"/>
            <w:vAlign w:val="center"/>
          </w:tcPr>
          <w:p w14:paraId="1E425DBA" w14:textId="77777777" w:rsidR="00180991" w:rsidRPr="00E003CD" w:rsidRDefault="00180991" w:rsidP="00536EC1">
            <w:pPr>
              <w:pStyle w:val="ToolTableText"/>
              <w:rPr>
                <w:b/>
              </w:rPr>
            </w:pPr>
            <w:r w:rsidRPr="00E003CD">
              <w:rPr>
                <w:b/>
              </w:rPr>
              <w:t>Text:</w:t>
            </w:r>
          </w:p>
        </w:tc>
        <w:tc>
          <w:tcPr>
            <w:tcW w:w="8820" w:type="dxa"/>
            <w:vAlign w:val="center"/>
          </w:tcPr>
          <w:p w14:paraId="73126CE7" w14:textId="55E94E26" w:rsidR="00180991" w:rsidRPr="00017088" w:rsidRDefault="00180991" w:rsidP="00536EC1">
            <w:pPr>
              <w:pStyle w:val="ToolTableText"/>
            </w:pPr>
            <w:r w:rsidRPr="00017088">
              <w:rPr>
                <w:i/>
              </w:rPr>
              <w:t>The New Jim Crow</w:t>
            </w:r>
            <w:r>
              <w:rPr>
                <w:i/>
              </w:rPr>
              <w:t>: Mass Incarceration in the Age of Colorblindness</w:t>
            </w:r>
            <w:r w:rsidRPr="00017088">
              <w:t xml:space="preserve">, Chapter 1, pages </w:t>
            </w:r>
            <w:r w:rsidR="00DD5739">
              <w:t>30–</w:t>
            </w:r>
            <w:r>
              <w:t>40</w:t>
            </w:r>
            <w:r w:rsidRPr="00017088">
              <w:t xml:space="preserve"> </w:t>
            </w:r>
          </w:p>
        </w:tc>
      </w:tr>
    </w:tbl>
    <w:p w14:paraId="120ABFC6" w14:textId="77777777" w:rsidR="00180991" w:rsidRDefault="00180991" w:rsidP="00180991">
      <w:pPr>
        <w:spacing w:before="0" w:after="0"/>
        <w:rPr>
          <w:sz w:val="10"/>
        </w:rPr>
      </w:pPr>
    </w:p>
    <w:tbl>
      <w:tblPr>
        <w:tblStyle w:val="TableGrid"/>
        <w:tblW w:w="0" w:type="auto"/>
        <w:tblInd w:w="108" w:type="dxa"/>
        <w:tblLook w:val="04A0" w:firstRow="1" w:lastRow="0" w:firstColumn="1" w:lastColumn="0" w:noHBand="0" w:noVBand="1"/>
      </w:tblPr>
      <w:tblGrid>
        <w:gridCol w:w="9450"/>
      </w:tblGrid>
      <w:tr w:rsidR="00180991" w:rsidRPr="00707670" w14:paraId="22491A45" w14:textId="77777777" w:rsidTr="00E21F2D">
        <w:trPr>
          <w:trHeight w:val="557"/>
        </w:trPr>
        <w:tc>
          <w:tcPr>
            <w:tcW w:w="9450" w:type="dxa"/>
            <w:shd w:val="clear" w:color="auto" w:fill="auto"/>
            <w:vAlign w:val="center"/>
          </w:tcPr>
          <w:p w14:paraId="416BC554" w14:textId="3AAFDD10" w:rsidR="00180991" w:rsidRDefault="006717DA" w:rsidP="00536EC1">
            <w:pPr>
              <w:pStyle w:val="ToolTableText"/>
            </w:pPr>
            <w:r>
              <w:rPr>
                <w:b/>
              </w:rPr>
              <w:t>Central c</w:t>
            </w:r>
            <w:r w:rsidR="00180991" w:rsidRPr="00E003CD">
              <w:rPr>
                <w:b/>
              </w:rPr>
              <w:t>laim</w:t>
            </w:r>
            <w:r w:rsidR="00180991">
              <w:rPr>
                <w:b/>
              </w:rPr>
              <w:t xml:space="preserve"> of text</w:t>
            </w:r>
            <w:r w:rsidR="00180991" w:rsidRPr="00E003CD">
              <w:rPr>
                <w:b/>
              </w:rPr>
              <w:t>:</w:t>
            </w:r>
            <w:r w:rsidR="00180991">
              <w:t xml:space="preserve"> “something akin to a racial caste system currently exi</w:t>
            </w:r>
            <w:r w:rsidR="00194B5F">
              <w:t>s</w:t>
            </w:r>
            <w:r w:rsidR="00180991">
              <w:t xml:space="preserve">ts in the United States” (p. 2) </w:t>
            </w:r>
          </w:p>
          <w:p w14:paraId="5E7DFC68" w14:textId="77777777" w:rsidR="00180991" w:rsidRPr="00311A73" w:rsidRDefault="00180991" w:rsidP="00536EC1">
            <w:pPr>
              <w:pStyle w:val="ToolTableText"/>
            </w:pPr>
            <w:r>
              <w:t>Mass incarceration is the new racial caste system in the United States.</w:t>
            </w:r>
          </w:p>
        </w:tc>
      </w:tr>
    </w:tbl>
    <w:p w14:paraId="69817F89" w14:textId="77777777" w:rsidR="00180991" w:rsidRDefault="00180991" w:rsidP="00180991">
      <w:pPr>
        <w:spacing w:before="0" w:after="0"/>
        <w:rPr>
          <w:sz w:val="10"/>
        </w:rPr>
      </w:pPr>
    </w:p>
    <w:tbl>
      <w:tblPr>
        <w:tblStyle w:val="TableGrid"/>
        <w:tblW w:w="0" w:type="auto"/>
        <w:tblInd w:w="108" w:type="dxa"/>
        <w:tblLook w:val="04A0" w:firstRow="1" w:lastRow="0" w:firstColumn="1" w:lastColumn="0" w:noHBand="0" w:noVBand="1"/>
      </w:tblPr>
      <w:tblGrid>
        <w:gridCol w:w="9468"/>
      </w:tblGrid>
      <w:tr w:rsidR="00180991" w14:paraId="232780A4" w14:textId="77777777" w:rsidTr="00E21F2D">
        <w:trPr>
          <w:trHeight w:val="665"/>
        </w:trPr>
        <w:tc>
          <w:tcPr>
            <w:tcW w:w="9468" w:type="dxa"/>
          </w:tcPr>
          <w:p w14:paraId="2806ACFF" w14:textId="4DFFC612" w:rsidR="00180991" w:rsidRPr="007A1868" w:rsidRDefault="006717DA" w:rsidP="006717DA">
            <w:pPr>
              <w:pStyle w:val="ToolTableText"/>
            </w:pPr>
            <w:r>
              <w:rPr>
                <w:b/>
              </w:rPr>
              <w:t>Central c</w:t>
            </w:r>
            <w:r w:rsidR="00180991" w:rsidRPr="00E003CD">
              <w:rPr>
                <w:b/>
              </w:rPr>
              <w:t>laim</w:t>
            </w:r>
            <w:r w:rsidR="00180991">
              <w:rPr>
                <w:b/>
              </w:rPr>
              <w:t xml:space="preserve"> of chapter</w:t>
            </w:r>
            <w:r w:rsidR="00180991" w:rsidRPr="00E003CD">
              <w:rPr>
                <w:b/>
              </w:rPr>
              <w:t>:</w:t>
            </w:r>
            <w:r w:rsidR="00180991">
              <w:rPr>
                <w:b/>
              </w:rPr>
              <w:t xml:space="preserve"> </w:t>
            </w:r>
            <w:r w:rsidR="00180991">
              <w:t>The death of Jim Crow “does not necessarily mean the end of racial caste. If history is any guide, it may have simply taken a different form” (p. 21).</w:t>
            </w:r>
          </w:p>
        </w:tc>
      </w:tr>
    </w:tbl>
    <w:p w14:paraId="3D7ECA6D" w14:textId="77777777" w:rsidR="00180991" w:rsidRDefault="00180991" w:rsidP="00180991">
      <w:pPr>
        <w:spacing w:before="0" w:after="0"/>
        <w:rPr>
          <w:sz w:val="10"/>
        </w:rPr>
      </w:pPr>
    </w:p>
    <w:p w14:paraId="44288FF0" w14:textId="77777777" w:rsidR="00180991" w:rsidRPr="00646088" w:rsidRDefault="00180991" w:rsidP="00180991">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180991" w:rsidRPr="00646088" w14:paraId="621E27FF" w14:textId="77777777" w:rsidTr="00E21F2D">
        <w:tc>
          <w:tcPr>
            <w:tcW w:w="9450" w:type="dxa"/>
            <w:shd w:val="clear" w:color="auto" w:fill="D9D9D9" w:themeFill="background1" w:themeFillShade="D9"/>
          </w:tcPr>
          <w:p w14:paraId="6326C9F2" w14:textId="0B72ADF3" w:rsidR="00180991" w:rsidRDefault="00180991" w:rsidP="006717DA">
            <w:pPr>
              <w:pStyle w:val="ToolTableText"/>
              <w:rPr>
                <w:b/>
              </w:rPr>
            </w:pPr>
            <w:r>
              <w:rPr>
                <w:b/>
              </w:rPr>
              <w:t xml:space="preserve">Supporting </w:t>
            </w:r>
            <w:r w:rsidR="006717DA">
              <w:rPr>
                <w:b/>
              </w:rPr>
              <w:t>c</w:t>
            </w:r>
            <w:r>
              <w:rPr>
                <w:b/>
              </w:rPr>
              <w:t>laim:</w:t>
            </w:r>
          </w:p>
        </w:tc>
      </w:tr>
      <w:tr w:rsidR="00180991" w14:paraId="796647C1" w14:textId="77777777" w:rsidTr="00E21F2D">
        <w:tc>
          <w:tcPr>
            <w:tcW w:w="9450" w:type="dxa"/>
          </w:tcPr>
          <w:p w14:paraId="39F14EBC" w14:textId="77777777" w:rsidR="00180991" w:rsidRDefault="00180991" w:rsidP="00536EC1">
            <w:pPr>
              <w:pStyle w:val="ToolTableText"/>
            </w:pPr>
            <w:r>
              <w:t>“Segregation laws were proposed as part of a deliberate effort to drive a wedge between poor whites and African Americans.” (p. 34)</w:t>
            </w:r>
          </w:p>
        </w:tc>
      </w:tr>
      <w:tr w:rsidR="00180991" w:rsidRPr="00E003CD" w14:paraId="7B85393E" w14:textId="77777777" w:rsidTr="00E21F2D">
        <w:trPr>
          <w:trHeight w:val="89"/>
        </w:trPr>
        <w:tc>
          <w:tcPr>
            <w:tcW w:w="9450" w:type="dxa"/>
            <w:shd w:val="clear" w:color="auto" w:fill="D9D9D9" w:themeFill="background1" w:themeFillShade="D9"/>
          </w:tcPr>
          <w:p w14:paraId="63DB9F90" w14:textId="77777777" w:rsidR="00180991" w:rsidRPr="00E003CD" w:rsidRDefault="00180991" w:rsidP="00536EC1">
            <w:pPr>
              <w:pStyle w:val="ToolTableText"/>
              <w:rPr>
                <w:b/>
              </w:rPr>
            </w:pPr>
            <w:r w:rsidRPr="00E003CD">
              <w:rPr>
                <w:b/>
              </w:rPr>
              <w:t>Evidence:</w:t>
            </w:r>
          </w:p>
        </w:tc>
      </w:tr>
      <w:tr w:rsidR="00180991" w14:paraId="179FD02C" w14:textId="77777777" w:rsidTr="00E21F2D">
        <w:tc>
          <w:tcPr>
            <w:tcW w:w="9450" w:type="dxa"/>
          </w:tcPr>
          <w:p w14:paraId="40F1E8DF" w14:textId="190AAFE7" w:rsidR="00180991" w:rsidRDefault="00180991" w:rsidP="00536EC1">
            <w:pPr>
              <w:pStyle w:val="ToolTableText"/>
            </w:pPr>
            <w:r>
              <w:t>“As William Julius Wilson has noted, ‘As long as poor whites directed their hatred and frustration against the black competitor, the planters were relieved of class hostility directed against them.</w:t>
            </w:r>
            <w:r w:rsidR="00194B5F">
              <w:t>’</w:t>
            </w:r>
            <w:r>
              <w:t>” (p. 34)</w:t>
            </w:r>
          </w:p>
          <w:p w14:paraId="1B7F9BD7" w14:textId="33C76FFB" w:rsidR="00180991" w:rsidRDefault="00180991" w:rsidP="00536EC1">
            <w:pPr>
              <w:pStyle w:val="ToolTableText"/>
            </w:pPr>
            <w:r>
              <w:t>“While the [Populist] movement was at the peak of zeal</w:t>
            </w:r>
            <w:r w:rsidR="00DD5739">
              <w:t xml:space="preserve"> </w:t>
            </w:r>
            <w:r>
              <w:t>…</w:t>
            </w:r>
            <w:r w:rsidR="00DD5739">
              <w:t xml:space="preserve"> </w:t>
            </w:r>
            <w:r>
              <w:t xml:space="preserve">the two races had surprised each other and astonished their opponents by the harmony they achieved and the good will with which they co-operated.” (p. 34) </w:t>
            </w:r>
          </w:p>
          <w:p w14:paraId="098A3F01" w14:textId="384C83F0" w:rsidR="00180991" w:rsidRDefault="00180991" w:rsidP="00B77AB5">
            <w:pPr>
              <w:pStyle w:val="ToolTableText"/>
            </w:pPr>
            <w:r>
              <w:t>“Dominant whites concluded that it was in their political and economic interest to scapegoat blacks, and “permission to hate” came from sources that had formerly denied it</w:t>
            </w:r>
            <w:r w:rsidR="00B77AB5">
              <w:t>.</w:t>
            </w:r>
            <w:r>
              <w:t>” (p. 34</w:t>
            </w:r>
            <w:r w:rsidR="00E1755B">
              <w:t>)</w:t>
            </w:r>
          </w:p>
        </w:tc>
      </w:tr>
      <w:tr w:rsidR="00180991" w14:paraId="0B0A447A" w14:textId="77777777" w:rsidTr="00E21F2D">
        <w:tc>
          <w:tcPr>
            <w:tcW w:w="9450" w:type="dxa"/>
            <w:shd w:val="clear" w:color="auto" w:fill="D9D9D9" w:themeFill="background1" w:themeFillShade="D9"/>
          </w:tcPr>
          <w:p w14:paraId="6901F469" w14:textId="77777777" w:rsidR="00180991" w:rsidRPr="005E5940" w:rsidRDefault="00180991" w:rsidP="00536EC1">
            <w:pPr>
              <w:pStyle w:val="ToolTableText"/>
              <w:rPr>
                <w:b/>
              </w:rPr>
            </w:pPr>
            <w:r w:rsidRPr="005E5940">
              <w:rPr>
                <w:b/>
              </w:rPr>
              <w:t>Reasoning:</w:t>
            </w:r>
          </w:p>
        </w:tc>
      </w:tr>
      <w:tr w:rsidR="00180991" w14:paraId="3E77D118" w14:textId="77777777" w:rsidTr="00E21F2D">
        <w:tc>
          <w:tcPr>
            <w:tcW w:w="9450" w:type="dxa"/>
            <w:shd w:val="clear" w:color="auto" w:fill="FFFFFF" w:themeFill="background1"/>
          </w:tcPr>
          <w:p w14:paraId="731D19E8" w14:textId="5E2C2236" w:rsidR="00180991" w:rsidRDefault="00180991" w:rsidP="00536EC1">
            <w:pPr>
              <w:pStyle w:val="ToolTableText"/>
            </w:pPr>
            <w:r>
              <w:t>During the period following the civil war and before Jim Crow, many African Americans and poor whites were forming an alliance to gain power from the white upper class. In order to maintain power the white elite offered another “racial bribe”</w:t>
            </w:r>
            <w:r w:rsidR="00194B5F">
              <w:t xml:space="preserve"> (p.</w:t>
            </w:r>
            <w:r w:rsidR="00082B59">
              <w:t xml:space="preserve"> 25</w:t>
            </w:r>
            <w:r w:rsidR="00194B5F">
              <w:t>)</w:t>
            </w:r>
            <w:r>
              <w:t xml:space="preserve"> to make whites feel superior to African Americans. The evidence shows how segregation laws accomplished this.</w:t>
            </w:r>
          </w:p>
        </w:tc>
      </w:tr>
      <w:tr w:rsidR="00180991" w:rsidRPr="00646088" w14:paraId="4E376759" w14:textId="77777777" w:rsidTr="00E21F2D">
        <w:tc>
          <w:tcPr>
            <w:tcW w:w="9450" w:type="dxa"/>
            <w:shd w:val="clear" w:color="auto" w:fill="D9D9D9" w:themeFill="background1" w:themeFillShade="D9"/>
          </w:tcPr>
          <w:p w14:paraId="159D4A48" w14:textId="283DAA5B" w:rsidR="00180991" w:rsidRDefault="00180991" w:rsidP="006717DA">
            <w:pPr>
              <w:pStyle w:val="ToolTableText"/>
              <w:rPr>
                <w:b/>
              </w:rPr>
            </w:pPr>
            <w:r>
              <w:rPr>
                <w:b/>
              </w:rPr>
              <w:t xml:space="preserve">Supporting </w:t>
            </w:r>
            <w:r w:rsidR="006717DA">
              <w:rPr>
                <w:b/>
              </w:rPr>
              <w:t>c</w:t>
            </w:r>
            <w:r>
              <w:rPr>
                <w:b/>
              </w:rPr>
              <w:t>laim:</w:t>
            </w:r>
          </w:p>
        </w:tc>
      </w:tr>
      <w:tr w:rsidR="00180991" w14:paraId="5E32EEA6" w14:textId="77777777" w:rsidTr="00E21F2D">
        <w:tc>
          <w:tcPr>
            <w:tcW w:w="9450" w:type="dxa"/>
          </w:tcPr>
          <w:p w14:paraId="031BD7D0" w14:textId="225C25A9" w:rsidR="00180991" w:rsidRDefault="00180991" w:rsidP="00536EC1">
            <w:pPr>
              <w:pStyle w:val="ToolTableText"/>
            </w:pPr>
            <w:r>
              <w:t xml:space="preserve">“In the absence of a massive, grassroots movement directly challenging the racial caste system, Jim </w:t>
            </w:r>
            <w:r>
              <w:lastRenderedPageBreak/>
              <w:t>Crow might be alive and well today.” (p. 37)</w:t>
            </w:r>
          </w:p>
        </w:tc>
      </w:tr>
      <w:tr w:rsidR="00180991" w14:paraId="341B7859" w14:textId="77777777" w:rsidTr="00E21F2D">
        <w:trPr>
          <w:trHeight w:val="359"/>
        </w:trPr>
        <w:tc>
          <w:tcPr>
            <w:tcW w:w="9450" w:type="dxa"/>
            <w:shd w:val="clear" w:color="auto" w:fill="D9D9D9" w:themeFill="background1" w:themeFillShade="D9"/>
          </w:tcPr>
          <w:p w14:paraId="62FA36F6" w14:textId="77777777" w:rsidR="00180991" w:rsidRPr="005E5940" w:rsidRDefault="00180991" w:rsidP="00536EC1">
            <w:pPr>
              <w:pStyle w:val="ToolTableText"/>
              <w:keepNext/>
              <w:rPr>
                <w:b/>
              </w:rPr>
            </w:pPr>
            <w:r w:rsidRPr="005E5940">
              <w:rPr>
                <w:b/>
              </w:rPr>
              <w:lastRenderedPageBreak/>
              <w:t>Evidence:</w:t>
            </w:r>
          </w:p>
        </w:tc>
      </w:tr>
      <w:tr w:rsidR="00180991" w14:paraId="07B7C208" w14:textId="77777777" w:rsidTr="00E21F2D">
        <w:trPr>
          <w:cantSplit/>
        </w:trPr>
        <w:tc>
          <w:tcPr>
            <w:tcW w:w="9450" w:type="dxa"/>
          </w:tcPr>
          <w:p w14:paraId="1CE4C746" w14:textId="60BD28DE" w:rsidR="00180991" w:rsidRDefault="00180991" w:rsidP="00536EC1">
            <w:pPr>
              <w:pStyle w:val="ToolTableText"/>
            </w:pPr>
            <w:r>
              <w:t>“A mood of outrage and defiance swept the South [following Brown vs</w:t>
            </w:r>
            <w:r w:rsidR="0021315A">
              <w:t>.</w:t>
            </w:r>
            <w:r>
              <w:t xml:space="preserve"> Board of Education] not unlike the reaction to emancipation and Reconstruction following the Civil War.” (p</w:t>
            </w:r>
            <w:r w:rsidR="00DD5739">
              <w:t>p</w:t>
            </w:r>
            <w:r>
              <w:t>. 36</w:t>
            </w:r>
            <w:r w:rsidR="00DD5739">
              <w:t>–</w:t>
            </w:r>
            <w:r w:rsidR="007A3DF8">
              <w:t>3</w:t>
            </w:r>
            <w:r>
              <w:t>7)</w:t>
            </w:r>
          </w:p>
          <w:p w14:paraId="0FBD9336" w14:textId="68F10A7A" w:rsidR="00180991" w:rsidRDefault="00180991" w:rsidP="00536EC1">
            <w:pPr>
              <w:pStyle w:val="ToolTableText"/>
            </w:pPr>
            <w:r>
              <w:t>“In 1963</w:t>
            </w:r>
            <w:r w:rsidR="00DD5739">
              <w:t xml:space="preserve"> </w:t>
            </w:r>
            <w:r>
              <w:t>…</w:t>
            </w:r>
            <w:r w:rsidR="00DD5739">
              <w:t xml:space="preserve"> </w:t>
            </w:r>
            <w:r>
              <w:t>one thousand desegregation protests occurred across the region” (p. 37)</w:t>
            </w:r>
          </w:p>
          <w:p w14:paraId="76C53CBB" w14:textId="15F86517" w:rsidR="00180991" w:rsidRDefault="00180991" w:rsidP="00082B59">
            <w:pPr>
              <w:pStyle w:val="ToolTableText"/>
              <w:rPr>
                <w:rFonts w:asciiTheme="majorHAnsi" w:eastAsiaTheme="majorEastAsia" w:hAnsiTheme="majorHAnsi" w:cstheme="majorBidi"/>
                <w:i/>
                <w:iCs/>
                <w:color w:val="404040" w:themeColor="text1" w:themeTint="BF"/>
              </w:rPr>
            </w:pPr>
            <w:r>
              <w:t>“Conservative whites began, once again, to search for a new racial order that would conform to the needs and constraints of the time.” (p</w:t>
            </w:r>
            <w:r w:rsidR="00194B5F">
              <w:t>p</w:t>
            </w:r>
            <w:r>
              <w:t>.</w:t>
            </w:r>
            <w:r w:rsidR="00194B5F">
              <w:t xml:space="preserve"> 39</w:t>
            </w:r>
            <w:r w:rsidR="00DD5739">
              <w:t>–</w:t>
            </w:r>
            <w:r>
              <w:t>40)</w:t>
            </w:r>
          </w:p>
        </w:tc>
      </w:tr>
      <w:tr w:rsidR="00180991" w14:paraId="754672DC" w14:textId="77777777" w:rsidTr="00E21F2D">
        <w:tc>
          <w:tcPr>
            <w:tcW w:w="9450" w:type="dxa"/>
            <w:shd w:val="clear" w:color="auto" w:fill="D9D9D9" w:themeFill="background1" w:themeFillShade="D9"/>
          </w:tcPr>
          <w:p w14:paraId="2F9B5631" w14:textId="77777777" w:rsidR="00180991" w:rsidRPr="005E5940" w:rsidRDefault="00180991" w:rsidP="00536EC1">
            <w:pPr>
              <w:pStyle w:val="ToolTableText"/>
              <w:keepNext/>
              <w:rPr>
                <w:b/>
              </w:rPr>
            </w:pPr>
            <w:r w:rsidRPr="005E5940">
              <w:rPr>
                <w:b/>
              </w:rPr>
              <w:t>Reasoning:</w:t>
            </w:r>
          </w:p>
        </w:tc>
      </w:tr>
      <w:tr w:rsidR="00180991" w14:paraId="69C5E264" w14:textId="77777777" w:rsidTr="00E21F2D">
        <w:tc>
          <w:tcPr>
            <w:tcW w:w="9450" w:type="dxa"/>
            <w:shd w:val="clear" w:color="auto" w:fill="FFFFFF" w:themeFill="background1"/>
          </w:tcPr>
          <w:p w14:paraId="6FBE1203" w14:textId="441D9385" w:rsidR="00180991" w:rsidRDefault="00180991" w:rsidP="00536EC1">
            <w:pPr>
              <w:pStyle w:val="ToolTableText"/>
            </w:pPr>
            <w:r>
              <w:t>The evidence shows that Jim Crow only died because of a massive social resistance. Racism did not end when Jim Crow did and so it’s reasonable to believe that other forms of segregation might arise in its place.</w:t>
            </w:r>
          </w:p>
        </w:tc>
      </w:tr>
    </w:tbl>
    <w:p w14:paraId="21273136" w14:textId="77777777" w:rsidR="00180991" w:rsidRDefault="00180991" w:rsidP="00180991">
      <w:pPr>
        <w:pStyle w:val="ToolHeader"/>
      </w:pPr>
    </w:p>
    <w:p w14:paraId="7797B948" w14:textId="77777777" w:rsidR="00180991" w:rsidRDefault="00180991" w:rsidP="00180991"/>
    <w:p w14:paraId="6CD5509C" w14:textId="2002E7A9" w:rsidR="00BD37BA" w:rsidRPr="005837C5" w:rsidRDefault="00914E6E" w:rsidP="00914E6E">
      <w:pPr>
        <w:pStyle w:val="ToolHeader"/>
      </w:pPr>
      <w:r>
        <w:t xml:space="preserve"> </w:t>
      </w:r>
    </w:p>
    <w:p w14:paraId="4E8273F2" w14:textId="77777777" w:rsidR="00BD37BA" w:rsidRDefault="00BD37BA" w:rsidP="0080215B">
      <w:pPr>
        <w:pStyle w:val="ToolHeader"/>
      </w:pPr>
    </w:p>
    <w:sectPr w:rsidR="00BD37BA" w:rsidSect="00A1056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7AC36" w14:textId="77777777" w:rsidR="002C629B" w:rsidRDefault="002C629B">
      <w:pPr>
        <w:spacing w:before="0" w:after="0" w:line="240" w:lineRule="auto"/>
      </w:pPr>
      <w:r>
        <w:separator/>
      </w:r>
    </w:p>
  </w:endnote>
  <w:endnote w:type="continuationSeparator" w:id="0">
    <w:p w14:paraId="6DA721BB" w14:textId="77777777" w:rsidR="002C629B" w:rsidRDefault="002C62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A55" w14:textId="77777777" w:rsidR="00105D21" w:rsidRDefault="00105D21"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B92B77" w14:textId="77777777" w:rsidR="00105D21" w:rsidRDefault="00105D21" w:rsidP="00A1056C">
    <w:pPr>
      <w:pStyle w:val="Footer"/>
    </w:pPr>
  </w:p>
  <w:p w14:paraId="70C52AA0" w14:textId="77777777" w:rsidR="00105D21" w:rsidRDefault="00105D21" w:rsidP="00A1056C"/>
  <w:p w14:paraId="57013762" w14:textId="77777777" w:rsidR="00105D21" w:rsidRDefault="00105D21"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1EA" w14:textId="77777777" w:rsidR="00105D21" w:rsidRPr="00563CB8" w:rsidRDefault="00105D21"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105D21" w14:paraId="4D4B16E7" w14:textId="77777777">
      <w:trPr>
        <w:trHeight w:val="705"/>
      </w:trPr>
      <w:tc>
        <w:tcPr>
          <w:tcW w:w="4609" w:type="dxa"/>
          <w:shd w:val="clear" w:color="auto" w:fill="auto"/>
          <w:vAlign w:val="center"/>
        </w:tcPr>
        <w:p w14:paraId="3E2AC5C0" w14:textId="4A47FE87" w:rsidR="00105D21" w:rsidRPr="002E4C92" w:rsidRDefault="00105D21" w:rsidP="00614B1F">
          <w:pPr>
            <w:pStyle w:val="FooterText"/>
          </w:pPr>
          <w:r w:rsidRPr="002E4C92">
            <w:t>File:</w:t>
          </w:r>
          <w:r>
            <w:t xml:space="preserve"> </w:t>
          </w:r>
          <w:r w:rsidR="00FB6C6C">
            <w:rPr>
              <w:b w:val="0"/>
            </w:rPr>
            <w:t>12 EXT</w:t>
          </w:r>
          <w:r>
            <w:rPr>
              <w:b w:val="0"/>
            </w:rPr>
            <w:t xml:space="preserve"> Lesson 6</w:t>
          </w:r>
          <w:r w:rsidRPr="002E4C92">
            <w:t xml:space="preserve"> Date:</w:t>
          </w:r>
          <w:r w:rsidRPr="0039525B">
            <w:rPr>
              <w:b w:val="0"/>
            </w:rPr>
            <w:t xml:space="preserve"> </w:t>
          </w:r>
          <w:r>
            <w:rPr>
              <w:b w:val="0"/>
            </w:rPr>
            <w:t>5/15</w:t>
          </w:r>
          <w:r w:rsidRPr="0039525B">
            <w:rPr>
              <w:b w:val="0"/>
            </w:rPr>
            <w:t>/</w:t>
          </w:r>
          <w:r>
            <w:rPr>
              <w:b w:val="0"/>
            </w:rPr>
            <w:t>2015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09F12521" w14:textId="77777777" w:rsidR="00105D21" w:rsidRPr="0039525B" w:rsidRDefault="00105D21"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32A1651" w14:textId="77777777" w:rsidR="00105D21" w:rsidRPr="0039525B" w:rsidRDefault="00105D21" w:rsidP="00614B1F">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0A6E52A" w14:textId="77777777" w:rsidR="00105D21" w:rsidRPr="002E4C92" w:rsidRDefault="002C629B" w:rsidP="00614B1F">
          <w:pPr>
            <w:pStyle w:val="FooterText"/>
          </w:pPr>
          <w:hyperlink r:id="rId1" w:history="1">
            <w:r w:rsidR="00105D21" w:rsidRPr="00144500">
              <w:rPr>
                <w:rStyle w:val="Hyperlink"/>
                <w:sz w:val="12"/>
                <w:szCs w:val="12"/>
              </w:rPr>
              <w:t>http://creativecommons.org/licenses/by-nc-sa/3.0/</w:t>
            </w:r>
          </w:hyperlink>
        </w:p>
      </w:tc>
      <w:tc>
        <w:tcPr>
          <w:tcW w:w="625" w:type="dxa"/>
          <w:shd w:val="clear" w:color="auto" w:fill="auto"/>
          <w:vAlign w:val="center"/>
        </w:tcPr>
        <w:p w14:paraId="1DB23788" w14:textId="77777777" w:rsidR="00105D21" w:rsidRPr="002E4C92" w:rsidRDefault="00105D21"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6351E">
            <w:rPr>
              <w:rFonts w:ascii="Calibri" w:hAnsi="Calibri" w:cs="Calibri"/>
              <w:b/>
              <w:noProof/>
              <w:color w:val="1F4E79"/>
              <w:sz w:val="28"/>
            </w:rPr>
            <w:t>4</w:t>
          </w:r>
          <w:r w:rsidRPr="002E4C92">
            <w:rPr>
              <w:rFonts w:ascii="Calibri" w:hAnsi="Calibri" w:cs="Calibri"/>
              <w:b/>
              <w:color w:val="1F4E79"/>
              <w:sz w:val="28"/>
            </w:rPr>
            <w:fldChar w:fldCharType="end"/>
          </w:r>
        </w:p>
      </w:tc>
      <w:tc>
        <w:tcPr>
          <w:tcW w:w="4126" w:type="dxa"/>
          <w:shd w:val="clear" w:color="auto" w:fill="auto"/>
          <w:vAlign w:val="bottom"/>
        </w:tcPr>
        <w:p w14:paraId="59091A84" w14:textId="77777777" w:rsidR="00105D21" w:rsidRPr="002E4C92" w:rsidRDefault="00105D21"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2F3658" wp14:editId="4D44A03D">
                <wp:extent cx="1701800" cy="635000"/>
                <wp:effectExtent l="0" t="0" r="0" b="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4BA6F16" w14:textId="77777777" w:rsidR="00105D21" w:rsidRPr="00614B1F" w:rsidRDefault="00105D21"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BB6D3" w14:textId="77777777" w:rsidR="002C629B" w:rsidRDefault="002C629B">
      <w:pPr>
        <w:spacing w:before="0" w:after="0" w:line="240" w:lineRule="auto"/>
      </w:pPr>
      <w:r>
        <w:separator/>
      </w:r>
    </w:p>
  </w:footnote>
  <w:footnote w:type="continuationSeparator" w:id="0">
    <w:p w14:paraId="2D40CFF8" w14:textId="77777777" w:rsidR="002C629B" w:rsidRDefault="002C62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105D21" w:rsidRPr="00563CB8" w14:paraId="54E267D8" w14:textId="77777777">
      <w:tc>
        <w:tcPr>
          <w:tcW w:w="3708" w:type="dxa"/>
          <w:shd w:val="clear" w:color="auto" w:fill="auto"/>
        </w:tcPr>
        <w:p w14:paraId="3D8AD19D" w14:textId="77777777" w:rsidR="00105D21" w:rsidRPr="00563CB8" w:rsidRDefault="00105D2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9851EC" w14:textId="3C5E4163" w:rsidR="00105D21" w:rsidRPr="00563CB8" w:rsidRDefault="00105D21" w:rsidP="007017EB">
          <w:pPr>
            <w:jc w:val="center"/>
          </w:pPr>
        </w:p>
      </w:tc>
      <w:tc>
        <w:tcPr>
          <w:tcW w:w="3438" w:type="dxa"/>
          <w:shd w:val="clear" w:color="auto" w:fill="auto"/>
        </w:tcPr>
        <w:p w14:paraId="1B8B9511" w14:textId="75F7F1BB" w:rsidR="00105D21" w:rsidRPr="00E946A0" w:rsidRDefault="00FB6C6C" w:rsidP="00175A14">
          <w:pPr>
            <w:pStyle w:val="PageHeader"/>
            <w:jc w:val="right"/>
            <w:rPr>
              <w:b w:val="0"/>
            </w:rPr>
          </w:pPr>
          <w:r>
            <w:rPr>
              <w:b w:val="0"/>
            </w:rPr>
            <w:t xml:space="preserve">Grade 12 • Extension Module </w:t>
          </w:r>
          <w:r w:rsidR="00105D21">
            <w:rPr>
              <w:b w:val="0"/>
            </w:rPr>
            <w:t xml:space="preserve"> • Lesson 6</w:t>
          </w:r>
        </w:p>
      </w:tc>
    </w:tr>
  </w:tbl>
  <w:p w14:paraId="0CB6ABEE" w14:textId="77777777" w:rsidR="00105D21" w:rsidRPr="007017EB" w:rsidRDefault="00105D2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1C6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AA722C"/>
    <w:lvl w:ilvl="0">
      <w:start w:val="1"/>
      <w:numFmt w:val="decimal"/>
      <w:lvlText w:val="%1."/>
      <w:lvlJc w:val="left"/>
      <w:pPr>
        <w:tabs>
          <w:tab w:val="num" w:pos="1800"/>
        </w:tabs>
        <w:ind w:left="1800" w:hanging="360"/>
      </w:pPr>
    </w:lvl>
  </w:abstractNum>
  <w:abstractNum w:abstractNumId="2">
    <w:nsid w:val="FFFFFF7F"/>
    <w:multiLevelType w:val="singleLevel"/>
    <w:tmpl w:val="BED8F052"/>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87C63E2"/>
    <w:lvl w:ilvl="0" w:tplc="5A5A9E5C">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07B60"/>
    <w:multiLevelType w:val="hybridMultilevel"/>
    <w:tmpl w:val="240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B44325"/>
    <w:multiLevelType w:val="hybridMultilevel"/>
    <w:tmpl w:val="12CA355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0041C2F"/>
    <w:multiLevelType w:val="multilevel"/>
    <w:tmpl w:val="C9928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0B1732A"/>
    <w:multiLevelType w:val="hybridMultilevel"/>
    <w:tmpl w:val="9078F8DC"/>
    <w:lvl w:ilvl="0" w:tplc="9656D698">
      <w:start w:val="2"/>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6"/>
  </w:num>
  <w:num w:numId="5">
    <w:abstractNumId w:val="4"/>
  </w:num>
  <w:num w:numId="6">
    <w:abstractNumId w:val="18"/>
  </w:num>
  <w:num w:numId="7">
    <w:abstractNumId w:val="10"/>
    <w:lvlOverride w:ilvl="0">
      <w:startOverride w:val="1"/>
    </w:lvlOverride>
  </w:num>
  <w:num w:numId="8">
    <w:abstractNumId w:val="20"/>
  </w:num>
  <w:num w:numId="9">
    <w:abstractNumId w:val="5"/>
  </w:num>
  <w:num w:numId="10">
    <w:abstractNumId w:val="17"/>
  </w:num>
  <w:num w:numId="11">
    <w:abstractNumId w:val="23"/>
  </w:num>
  <w:num w:numId="12">
    <w:abstractNumId w:val="10"/>
  </w:num>
  <w:num w:numId="13">
    <w:abstractNumId w:val="10"/>
    <w:lvlOverride w:ilvl="0">
      <w:startOverride w:val="1"/>
    </w:lvlOverride>
  </w:num>
  <w:num w:numId="14">
    <w:abstractNumId w:val="9"/>
    <w:lvlOverride w:ilvl="0">
      <w:startOverride w:val="1"/>
    </w:lvlOverride>
  </w:num>
  <w:num w:numId="15">
    <w:abstractNumId w:val="20"/>
  </w:num>
  <w:num w:numId="16">
    <w:abstractNumId w:val="7"/>
  </w:num>
  <w:num w:numId="17">
    <w:abstractNumId w:val="3"/>
  </w:num>
  <w:num w:numId="18">
    <w:abstractNumId w:val="6"/>
  </w:num>
  <w:num w:numId="19">
    <w:abstractNumId w:val="19"/>
  </w:num>
  <w:num w:numId="20">
    <w:abstractNumId w:val="23"/>
    <w:lvlOverride w:ilvl="0">
      <w:startOverride w:val="1"/>
    </w:lvlOverride>
  </w:num>
  <w:num w:numId="21">
    <w:abstractNumId w:val="21"/>
  </w:num>
  <w:num w:numId="22">
    <w:abstractNumId w:val="12"/>
  </w:num>
  <w:num w:numId="23">
    <w:abstractNumId w:val="23"/>
    <w:lvlOverride w:ilvl="0">
      <w:startOverride w:val="1"/>
    </w:lvlOverride>
  </w:num>
  <w:num w:numId="24">
    <w:abstractNumId w:val="20"/>
  </w:num>
  <w:num w:numId="25">
    <w:abstractNumId w:val="8"/>
  </w:num>
  <w:num w:numId="26">
    <w:abstractNumId w:val="15"/>
  </w:num>
  <w:num w:numId="27">
    <w:abstractNumId w:val="2"/>
  </w:num>
  <w:num w:numId="28">
    <w:abstractNumId w:val="1"/>
  </w:num>
  <w:num w:numId="29">
    <w:abstractNumId w:val="0"/>
  </w:num>
  <w:num w:numId="30">
    <w:abstractNumId w:val="4"/>
  </w:num>
  <w:num w:numId="31">
    <w:abstractNumId w:val="11"/>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8F8"/>
    <w:rsid w:val="0000242B"/>
    <w:rsid w:val="00002AA3"/>
    <w:rsid w:val="0000492F"/>
    <w:rsid w:val="0000672C"/>
    <w:rsid w:val="00006C2A"/>
    <w:rsid w:val="00006E2B"/>
    <w:rsid w:val="0000707A"/>
    <w:rsid w:val="00010BF0"/>
    <w:rsid w:val="000115AC"/>
    <w:rsid w:val="00011E20"/>
    <w:rsid w:val="000203D8"/>
    <w:rsid w:val="00021978"/>
    <w:rsid w:val="000225DB"/>
    <w:rsid w:val="00024BF9"/>
    <w:rsid w:val="000253A9"/>
    <w:rsid w:val="00026737"/>
    <w:rsid w:val="0002765F"/>
    <w:rsid w:val="00030204"/>
    <w:rsid w:val="00033CA3"/>
    <w:rsid w:val="0003451F"/>
    <w:rsid w:val="00035E3D"/>
    <w:rsid w:val="00040180"/>
    <w:rsid w:val="00042626"/>
    <w:rsid w:val="00044FC0"/>
    <w:rsid w:val="0004696D"/>
    <w:rsid w:val="00050726"/>
    <w:rsid w:val="00050D66"/>
    <w:rsid w:val="0005629F"/>
    <w:rsid w:val="00060F86"/>
    <w:rsid w:val="000622A6"/>
    <w:rsid w:val="00064472"/>
    <w:rsid w:val="00065AF3"/>
    <w:rsid w:val="00070C99"/>
    <w:rsid w:val="00072724"/>
    <w:rsid w:val="00074585"/>
    <w:rsid w:val="000748C3"/>
    <w:rsid w:val="00074B6D"/>
    <w:rsid w:val="00082B59"/>
    <w:rsid w:val="00084560"/>
    <w:rsid w:val="000845BC"/>
    <w:rsid w:val="00084AFD"/>
    <w:rsid w:val="00085B3F"/>
    <w:rsid w:val="00085D30"/>
    <w:rsid w:val="00086375"/>
    <w:rsid w:val="0009042B"/>
    <w:rsid w:val="00090EC4"/>
    <w:rsid w:val="00092DF6"/>
    <w:rsid w:val="000953B4"/>
    <w:rsid w:val="000A0B25"/>
    <w:rsid w:val="000A37E5"/>
    <w:rsid w:val="000A4790"/>
    <w:rsid w:val="000B039E"/>
    <w:rsid w:val="000B31E0"/>
    <w:rsid w:val="000B3273"/>
    <w:rsid w:val="000B3A6F"/>
    <w:rsid w:val="000B6237"/>
    <w:rsid w:val="000C1AC9"/>
    <w:rsid w:val="000C1FDE"/>
    <w:rsid w:val="000C2883"/>
    <w:rsid w:val="000C3D0D"/>
    <w:rsid w:val="000C441F"/>
    <w:rsid w:val="000C7FDC"/>
    <w:rsid w:val="000D0C32"/>
    <w:rsid w:val="000D2A2E"/>
    <w:rsid w:val="000D32B6"/>
    <w:rsid w:val="000D33EA"/>
    <w:rsid w:val="000D4552"/>
    <w:rsid w:val="000D4772"/>
    <w:rsid w:val="000D4DC3"/>
    <w:rsid w:val="000D50EE"/>
    <w:rsid w:val="000E11A8"/>
    <w:rsid w:val="000E2158"/>
    <w:rsid w:val="000E2EFC"/>
    <w:rsid w:val="000E51F4"/>
    <w:rsid w:val="000E66B1"/>
    <w:rsid w:val="000E6865"/>
    <w:rsid w:val="000E68FE"/>
    <w:rsid w:val="000F043D"/>
    <w:rsid w:val="000F2446"/>
    <w:rsid w:val="000F4BFA"/>
    <w:rsid w:val="000F5760"/>
    <w:rsid w:val="000F5FA4"/>
    <w:rsid w:val="001007AF"/>
    <w:rsid w:val="00101CF2"/>
    <w:rsid w:val="00101F25"/>
    <w:rsid w:val="00105D21"/>
    <w:rsid w:val="00106B95"/>
    <w:rsid w:val="00110BD2"/>
    <w:rsid w:val="001156C6"/>
    <w:rsid w:val="00117AF5"/>
    <w:rsid w:val="00120E49"/>
    <w:rsid w:val="00121464"/>
    <w:rsid w:val="00122A39"/>
    <w:rsid w:val="00123A8B"/>
    <w:rsid w:val="001244B5"/>
    <w:rsid w:val="00124D6D"/>
    <w:rsid w:val="001250F2"/>
    <w:rsid w:val="00126AD7"/>
    <w:rsid w:val="00127712"/>
    <w:rsid w:val="00131148"/>
    <w:rsid w:val="00131377"/>
    <w:rsid w:val="00132298"/>
    <w:rsid w:val="00132C64"/>
    <w:rsid w:val="00140CD6"/>
    <w:rsid w:val="00144500"/>
    <w:rsid w:val="001445CA"/>
    <w:rsid w:val="00144B97"/>
    <w:rsid w:val="001510CC"/>
    <w:rsid w:val="00151746"/>
    <w:rsid w:val="00151E73"/>
    <w:rsid w:val="00152345"/>
    <w:rsid w:val="00152E97"/>
    <w:rsid w:val="00155A86"/>
    <w:rsid w:val="001611DE"/>
    <w:rsid w:val="001622AF"/>
    <w:rsid w:val="0016249E"/>
    <w:rsid w:val="00163F72"/>
    <w:rsid w:val="0016502D"/>
    <w:rsid w:val="00167355"/>
    <w:rsid w:val="0017008A"/>
    <w:rsid w:val="00170BE5"/>
    <w:rsid w:val="00172B43"/>
    <w:rsid w:val="001735F1"/>
    <w:rsid w:val="00175A14"/>
    <w:rsid w:val="00177C01"/>
    <w:rsid w:val="00180991"/>
    <w:rsid w:val="001816D9"/>
    <w:rsid w:val="00181EC2"/>
    <w:rsid w:val="00184415"/>
    <w:rsid w:val="001846AE"/>
    <w:rsid w:val="00184D9D"/>
    <w:rsid w:val="0018500F"/>
    <w:rsid w:val="0018538A"/>
    <w:rsid w:val="00186280"/>
    <w:rsid w:val="00187713"/>
    <w:rsid w:val="00191FA2"/>
    <w:rsid w:val="00194B5F"/>
    <w:rsid w:val="00195726"/>
    <w:rsid w:val="0019641D"/>
    <w:rsid w:val="0019653F"/>
    <w:rsid w:val="001A18AA"/>
    <w:rsid w:val="001A33D2"/>
    <w:rsid w:val="001A460E"/>
    <w:rsid w:val="001A744D"/>
    <w:rsid w:val="001A7D1F"/>
    <w:rsid w:val="001B0756"/>
    <w:rsid w:val="001B160A"/>
    <w:rsid w:val="001B3941"/>
    <w:rsid w:val="001B523E"/>
    <w:rsid w:val="001B7460"/>
    <w:rsid w:val="001B7760"/>
    <w:rsid w:val="001C150F"/>
    <w:rsid w:val="001C4264"/>
    <w:rsid w:val="001C5DFB"/>
    <w:rsid w:val="001C738A"/>
    <w:rsid w:val="001D2893"/>
    <w:rsid w:val="001D34C2"/>
    <w:rsid w:val="001D3DB1"/>
    <w:rsid w:val="001D46CC"/>
    <w:rsid w:val="001D4A15"/>
    <w:rsid w:val="001D51F8"/>
    <w:rsid w:val="001D6A79"/>
    <w:rsid w:val="001D70C0"/>
    <w:rsid w:val="001D72B7"/>
    <w:rsid w:val="001E1EA3"/>
    <w:rsid w:val="001E2B24"/>
    <w:rsid w:val="001E39E8"/>
    <w:rsid w:val="001E3B50"/>
    <w:rsid w:val="001E467C"/>
    <w:rsid w:val="001E4DA4"/>
    <w:rsid w:val="001E4F61"/>
    <w:rsid w:val="001E68BB"/>
    <w:rsid w:val="001F1DFC"/>
    <w:rsid w:val="001F316E"/>
    <w:rsid w:val="001F6068"/>
    <w:rsid w:val="0020093D"/>
    <w:rsid w:val="00200A97"/>
    <w:rsid w:val="00203132"/>
    <w:rsid w:val="002038BF"/>
    <w:rsid w:val="00203F5B"/>
    <w:rsid w:val="00204BFA"/>
    <w:rsid w:val="00204D02"/>
    <w:rsid w:val="00206EDB"/>
    <w:rsid w:val="00207015"/>
    <w:rsid w:val="002071B6"/>
    <w:rsid w:val="00210DA7"/>
    <w:rsid w:val="0021315A"/>
    <w:rsid w:val="00213DC0"/>
    <w:rsid w:val="00213F0B"/>
    <w:rsid w:val="00214A76"/>
    <w:rsid w:val="00216366"/>
    <w:rsid w:val="002176D4"/>
    <w:rsid w:val="00217F39"/>
    <w:rsid w:val="00220CD2"/>
    <w:rsid w:val="00222556"/>
    <w:rsid w:val="002226DB"/>
    <w:rsid w:val="00222DAA"/>
    <w:rsid w:val="00227AB8"/>
    <w:rsid w:val="00232AA8"/>
    <w:rsid w:val="0023391C"/>
    <w:rsid w:val="00237CFF"/>
    <w:rsid w:val="00240E7A"/>
    <w:rsid w:val="00243185"/>
    <w:rsid w:val="002460F0"/>
    <w:rsid w:val="00251197"/>
    <w:rsid w:val="00253311"/>
    <w:rsid w:val="00253A57"/>
    <w:rsid w:val="0025479F"/>
    <w:rsid w:val="002554BD"/>
    <w:rsid w:val="002575DC"/>
    <w:rsid w:val="00263CE9"/>
    <w:rsid w:val="00265F88"/>
    <w:rsid w:val="002709BA"/>
    <w:rsid w:val="00270F73"/>
    <w:rsid w:val="002711BA"/>
    <w:rsid w:val="00272F1B"/>
    <w:rsid w:val="00273CDD"/>
    <w:rsid w:val="00274C3C"/>
    <w:rsid w:val="00277BAB"/>
    <w:rsid w:val="0028088B"/>
    <w:rsid w:val="00283A99"/>
    <w:rsid w:val="0028579C"/>
    <w:rsid w:val="00291888"/>
    <w:rsid w:val="00291B64"/>
    <w:rsid w:val="00291E44"/>
    <w:rsid w:val="00292BDD"/>
    <w:rsid w:val="002A16E9"/>
    <w:rsid w:val="002A177E"/>
    <w:rsid w:val="002A251A"/>
    <w:rsid w:val="002A2939"/>
    <w:rsid w:val="002A2ADD"/>
    <w:rsid w:val="002A2D4C"/>
    <w:rsid w:val="002A48BA"/>
    <w:rsid w:val="002A69FF"/>
    <w:rsid w:val="002A7244"/>
    <w:rsid w:val="002B114E"/>
    <w:rsid w:val="002B2DA7"/>
    <w:rsid w:val="002B2FC3"/>
    <w:rsid w:val="002B4388"/>
    <w:rsid w:val="002B5EEF"/>
    <w:rsid w:val="002C0C4A"/>
    <w:rsid w:val="002C4EE7"/>
    <w:rsid w:val="002C50B2"/>
    <w:rsid w:val="002C590F"/>
    <w:rsid w:val="002C5A45"/>
    <w:rsid w:val="002C629B"/>
    <w:rsid w:val="002C7D01"/>
    <w:rsid w:val="002D69BA"/>
    <w:rsid w:val="002D6FB9"/>
    <w:rsid w:val="002E1B50"/>
    <w:rsid w:val="002E3066"/>
    <w:rsid w:val="002E4C18"/>
    <w:rsid w:val="002E5B85"/>
    <w:rsid w:val="002E5FD9"/>
    <w:rsid w:val="002F12E4"/>
    <w:rsid w:val="002F12FE"/>
    <w:rsid w:val="002F3A3B"/>
    <w:rsid w:val="002F4F67"/>
    <w:rsid w:val="002F54EF"/>
    <w:rsid w:val="002F6C7B"/>
    <w:rsid w:val="002F6E39"/>
    <w:rsid w:val="0030111F"/>
    <w:rsid w:val="00301E33"/>
    <w:rsid w:val="00304BE1"/>
    <w:rsid w:val="0030559C"/>
    <w:rsid w:val="00305F71"/>
    <w:rsid w:val="00306243"/>
    <w:rsid w:val="00312338"/>
    <w:rsid w:val="00312F2E"/>
    <w:rsid w:val="00315D8A"/>
    <w:rsid w:val="00320B2F"/>
    <w:rsid w:val="00320BB8"/>
    <w:rsid w:val="00321185"/>
    <w:rsid w:val="00321FDA"/>
    <w:rsid w:val="00327D48"/>
    <w:rsid w:val="00332123"/>
    <w:rsid w:val="00332650"/>
    <w:rsid w:val="00332D6F"/>
    <w:rsid w:val="003367DC"/>
    <w:rsid w:val="00340A23"/>
    <w:rsid w:val="00341F48"/>
    <w:rsid w:val="00343197"/>
    <w:rsid w:val="00343B4A"/>
    <w:rsid w:val="00345560"/>
    <w:rsid w:val="00347BF9"/>
    <w:rsid w:val="0035223C"/>
    <w:rsid w:val="00354022"/>
    <w:rsid w:val="00360127"/>
    <w:rsid w:val="00361B67"/>
    <w:rsid w:val="003641C3"/>
    <w:rsid w:val="0036504F"/>
    <w:rsid w:val="0036686A"/>
    <w:rsid w:val="003713C8"/>
    <w:rsid w:val="00375E21"/>
    <w:rsid w:val="0037765D"/>
    <w:rsid w:val="00377C67"/>
    <w:rsid w:val="003804BE"/>
    <w:rsid w:val="003805C6"/>
    <w:rsid w:val="003813FA"/>
    <w:rsid w:val="0038190B"/>
    <w:rsid w:val="00383EA8"/>
    <w:rsid w:val="0038434A"/>
    <w:rsid w:val="00392E4A"/>
    <w:rsid w:val="0039302D"/>
    <w:rsid w:val="00396768"/>
    <w:rsid w:val="00396969"/>
    <w:rsid w:val="003A0ABE"/>
    <w:rsid w:val="003A1731"/>
    <w:rsid w:val="003A3069"/>
    <w:rsid w:val="003A468A"/>
    <w:rsid w:val="003A4AB5"/>
    <w:rsid w:val="003B3299"/>
    <w:rsid w:val="003B4DA9"/>
    <w:rsid w:val="003B6F35"/>
    <w:rsid w:val="003B704D"/>
    <w:rsid w:val="003C249B"/>
    <w:rsid w:val="003C3C32"/>
    <w:rsid w:val="003D112C"/>
    <w:rsid w:val="003D2A63"/>
    <w:rsid w:val="003D4E10"/>
    <w:rsid w:val="003D78CD"/>
    <w:rsid w:val="003E1216"/>
    <w:rsid w:val="003E1C9A"/>
    <w:rsid w:val="003E1E2F"/>
    <w:rsid w:val="003E22A5"/>
    <w:rsid w:val="003E5082"/>
    <w:rsid w:val="003E69FB"/>
    <w:rsid w:val="003F1308"/>
    <w:rsid w:val="003F1597"/>
    <w:rsid w:val="003F2F56"/>
    <w:rsid w:val="003F401B"/>
    <w:rsid w:val="003F7828"/>
    <w:rsid w:val="00401B9F"/>
    <w:rsid w:val="0040317A"/>
    <w:rsid w:val="00403CCA"/>
    <w:rsid w:val="004061AF"/>
    <w:rsid w:val="00406E18"/>
    <w:rsid w:val="00406F8D"/>
    <w:rsid w:val="004106C7"/>
    <w:rsid w:val="00413B10"/>
    <w:rsid w:val="00415F25"/>
    <w:rsid w:val="00420943"/>
    <w:rsid w:val="004215CA"/>
    <w:rsid w:val="00421D6A"/>
    <w:rsid w:val="0042229B"/>
    <w:rsid w:val="0042410D"/>
    <w:rsid w:val="00430FF5"/>
    <w:rsid w:val="0043145C"/>
    <w:rsid w:val="004316C9"/>
    <w:rsid w:val="00432076"/>
    <w:rsid w:val="0043271E"/>
    <w:rsid w:val="0043688A"/>
    <w:rsid w:val="0043792B"/>
    <w:rsid w:val="00437942"/>
    <w:rsid w:val="00440A62"/>
    <w:rsid w:val="00442409"/>
    <w:rsid w:val="004447E8"/>
    <w:rsid w:val="00450582"/>
    <w:rsid w:val="00455F01"/>
    <w:rsid w:val="00460DF0"/>
    <w:rsid w:val="004622E3"/>
    <w:rsid w:val="00462FA9"/>
    <w:rsid w:val="00463478"/>
    <w:rsid w:val="004643CC"/>
    <w:rsid w:val="004643FC"/>
    <w:rsid w:val="0046562C"/>
    <w:rsid w:val="004704DE"/>
    <w:rsid w:val="00470C10"/>
    <w:rsid w:val="00470E24"/>
    <w:rsid w:val="004719C9"/>
    <w:rsid w:val="00471C4B"/>
    <w:rsid w:val="00485185"/>
    <w:rsid w:val="00485874"/>
    <w:rsid w:val="00486435"/>
    <w:rsid w:val="0048717A"/>
    <w:rsid w:val="00493E32"/>
    <w:rsid w:val="00495016"/>
    <w:rsid w:val="004A0D0B"/>
    <w:rsid w:val="004A15E9"/>
    <w:rsid w:val="004A175C"/>
    <w:rsid w:val="004A5866"/>
    <w:rsid w:val="004B1D39"/>
    <w:rsid w:val="004B37C7"/>
    <w:rsid w:val="004B7C58"/>
    <w:rsid w:val="004C0000"/>
    <w:rsid w:val="004C0783"/>
    <w:rsid w:val="004C1525"/>
    <w:rsid w:val="004C4C34"/>
    <w:rsid w:val="004C5D6B"/>
    <w:rsid w:val="004C5F18"/>
    <w:rsid w:val="004C76CB"/>
    <w:rsid w:val="004D02ED"/>
    <w:rsid w:val="004D0A0A"/>
    <w:rsid w:val="004D0B97"/>
    <w:rsid w:val="004D165A"/>
    <w:rsid w:val="004D18EA"/>
    <w:rsid w:val="004D24B9"/>
    <w:rsid w:val="004D3452"/>
    <w:rsid w:val="004D49A9"/>
    <w:rsid w:val="004D4C1A"/>
    <w:rsid w:val="004D5BAC"/>
    <w:rsid w:val="004D644C"/>
    <w:rsid w:val="004E19F1"/>
    <w:rsid w:val="004E2C96"/>
    <w:rsid w:val="004E6637"/>
    <w:rsid w:val="004E760D"/>
    <w:rsid w:val="004F2C69"/>
    <w:rsid w:val="004F4E8F"/>
    <w:rsid w:val="004F74D2"/>
    <w:rsid w:val="00500200"/>
    <w:rsid w:val="00500C4A"/>
    <w:rsid w:val="005020F7"/>
    <w:rsid w:val="00502200"/>
    <w:rsid w:val="005055C8"/>
    <w:rsid w:val="00507321"/>
    <w:rsid w:val="00513781"/>
    <w:rsid w:val="00514DB5"/>
    <w:rsid w:val="00517091"/>
    <w:rsid w:val="005211D9"/>
    <w:rsid w:val="00521D05"/>
    <w:rsid w:val="00522F16"/>
    <w:rsid w:val="0052461B"/>
    <w:rsid w:val="00527740"/>
    <w:rsid w:val="00531D5C"/>
    <w:rsid w:val="005342CC"/>
    <w:rsid w:val="00534763"/>
    <w:rsid w:val="005350D8"/>
    <w:rsid w:val="00535D19"/>
    <w:rsid w:val="00536D7C"/>
    <w:rsid w:val="00536EC1"/>
    <w:rsid w:val="005426F0"/>
    <w:rsid w:val="00546FC7"/>
    <w:rsid w:val="00550F49"/>
    <w:rsid w:val="005514F3"/>
    <w:rsid w:val="005568A8"/>
    <w:rsid w:val="00556ECD"/>
    <w:rsid w:val="00556F95"/>
    <w:rsid w:val="00560F6B"/>
    <w:rsid w:val="0056207E"/>
    <w:rsid w:val="00563303"/>
    <w:rsid w:val="00563F73"/>
    <w:rsid w:val="005640D2"/>
    <w:rsid w:val="00565BC4"/>
    <w:rsid w:val="00567EAD"/>
    <w:rsid w:val="00570DC9"/>
    <w:rsid w:val="0057301B"/>
    <w:rsid w:val="005742F7"/>
    <w:rsid w:val="005745D2"/>
    <w:rsid w:val="00574796"/>
    <w:rsid w:val="00575E0A"/>
    <w:rsid w:val="00577931"/>
    <w:rsid w:val="00584ED9"/>
    <w:rsid w:val="00584F33"/>
    <w:rsid w:val="005851BC"/>
    <w:rsid w:val="00585D93"/>
    <w:rsid w:val="00590980"/>
    <w:rsid w:val="005943B5"/>
    <w:rsid w:val="00597208"/>
    <w:rsid w:val="005A0F4B"/>
    <w:rsid w:val="005A37F5"/>
    <w:rsid w:val="005A3AD7"/>
    <w:rsid w:val="005A3C5E"/>
    <w:rsid w:val="005A3FB0"/>
    <w:rsid w:val="005A4501"/>
    <w:rsid w:val="005A4A4B"/>
    <w:rsid w:val="005A68CE"/>
    <w:rsid w:val="005A7BEC"/>
    <w:rsid w:val="005B0B53"/>
    <w:rsid w:val="005B212F"/>
    <w:rsid w:val="005B432B"/>
    <w:rsid w:val="005C3855"/>
    <w:rsid w:val="005C5D70"/>
    <w:rsid w:val="005C6D65"/>
    <w:rsid w:val="005D103E"/>
    <w:rsid w:val="005D5921"/>
    <w:rsid w:val="005D7912"/>
    <w:rsid w:val="005D7C33"/>
    <w:rsid w:val="005E121D"/>
    <w:rsid w:val="005E286D"/>
    <w:rsid w:val="005E6B36"/>
    <w:rsid w:val="005E77C0"/>
    <w:rsid w:val="005F3B49"/>
    <w:rsid w:val="005F4990"/>
    <w:rsid w:val="005F53CF"/>
    <w:rsid w:val="005F596D"/>
    <w:rsid w:val="005F607C"/>
    <w:rsid w:val="005F6308"/>
    <w:rsid w:val="005F7DCA"/>
    <w:rsid w:val="0060222F"/>
    <w:rsid w:val="00604779"/>
    <w:rsid w:val="006055CA"/>
    <w:rsid w:val="00606CA3"/>
    <w:rsid w:val="00614B1F"/>
    <w:rsid w:val="006158F9"/>
    <w:rsid w:val="006167E9"/>
    <w:rsid w:val="0062013D"/>
    <w:rsid w:val="006212C9"/>
    <w:rsid w:val="0062136A"/>
    <w:rsid w:val="00622EB4"/>
    <w:rsid w:val="006254B7"/>
    <w:rsid w:val="00625FB7"/>
    <w:rsid w:val="0062684E"/>
    <w:rsid w:val="00626883"/>
    <w:rsid w:val="006301F8"/>
    <w:rsid w:val="00630621"/>
    <w:rsid w:val="00632211"/>
    <w:rsid w:val="00632420"/>
    <w:rsid w:val="00633191"/>
    <w:rsid w:val="0063347E"/>
    <w:rsid w:val="00635E20"/>
    <w:rsid w:val="00636421"/>
    <w:rsid w:val="0063798E"/>
    <w:rsid w:val="00641AD4"/>
    <w:rsid w:val="00645224"/>
    <w:rsid w:val="00651078"/>
    <w:rsid w:val="00653876"/>
    <w:rsid w:val="00654419"/>
    <w:rsid w:val="00655674"/>
    <w:rsid w:val="00655B6A"/>
    <w:rsid w:val="00657219"/>
    <w:rsid w:val="006573D1"/>
    <w:rsid w:val="0065785F"/>
    <w:rsid w:val="00660FED"/>
    <w:rsid w:val="00667A61"/>
    <w:rsid w:val="0067093B"/>
    <w:rsid w:val="00670C6F"/>
    <w:rsid w:val="006717DA"/>
    <w:rsid w:val="0067583B"/>
    <w:rsid w:val="00676F84"/>
    <w:rsid w:val="006805F3"/>
    <w:rsid w:val="006813ED"/>
    <w:rsid w:val="006816B7"/>
    <w:rsid w:val="00681F4D"/>
    <w:rsid w:val="0068608F"/>
    <w:rsid w:val="00686FE3"/>
    <w:rsid w:val="00690A12"/>
    <w:rsid w:val="00692A2D"/>
    <w:rsid w:val="0069301B"/>
    <w:rsid w:val="006935C3"/>
    <w:rsid w:val="00693FD0"/>
    <w:rsid w:val="0069702C"/>
    <w:rsid w:val="00697FAB"/>
    <w:rsid w:val="006A6E27"/>
    <w:rsid w:val="006A7FB6"/>
    <w:rsid w:val="006B08B2"/>
    <w:rsid w:val="006B09E4"/>
    <w:rsid w:val="006B0F5E"/>
    <w:rsid w:val="006B137E"/>
    <w:rsid w:val="006B24DF"/>
    <w:rsid w:val="006B4682"/>
    <w:rsid w:val="006B508D"/>
    <w:rsid w:val="006C2962"/>
    <w:rsid w:val="006C2D54"/>
    <w:rsid w:val="006C354C"/>
    <w:rsid w:val="006C3F8A"/>
    <w:rsid w:val="006C49E5"/>
    <w:rsid w:val="006C5D27"/>
    <w:rsid w:val="006C72B7"/>
    <w:rsid w:val="006C767A"/>
    <w:rsid w:val="006D0C6D"/>
    <w:rsid w:val="006D1925"/>
    <w:rsid w:val="006D45B3"/>
    <w:rsid w:val="006D4A71"/>
    <w:rsid w:val="006E0826"/>
    <w:rsid w:val="006E09A7"/>
    <w:rsid w:val="006E10FF"/>
    <w:rsid w:val="006E2A8F"/>
    <w:rsid w:val="006E31B2"/>
    <w:rsid w:val="006E3A43"/>
    <w:rsid w:val="006E42EB"/>
    <w:rsid w:val="006E76A3"/>
    <w:rsid w:val="006F25D1"/>
    <w:rsid w:val="006F28D4"/>
    <w:rsid w:val="006F2916"/>
    <w:rsid w:val="006F45D5"/>
    <w:rsid w:val="007017EB"/>
    <w:rsid w:val="007019C4"/>
    <w:rsid w:val="00702F0F"/>
    <w:rsid w:val="0070432C"/>
    <w:rsid w:val="00706548"/>
    <w:rsid w:val="00707BBE"/>
    <w:rsid w:val="007134CA"/>
    <w:rsid w:val="00715292"/>
    <w:rsid w:val="0071648B"/>
    <w:rsid w:val="00717D5B"/>
    <w:rsid w:val="007205A2"/>
    <w:rsid w:val="00724132"/>
    <w:rsid w:val="007257AC"/>
    <w:rsid w:val="007277C1"/>
    <w:rsid w:val="00733E4D"/>
    <w:rsid w:val="00736C4E"/>
    <w:rsid w:val="00741478"/>
    <w:rsid w:val="00746F62"/>
    <w:rsid w:val="007518B2"/>
    <w:rsid w:val="00754028"/>
    <w:rsid w:val="00755855"/>
    <w:rsid w:val="00761CE3"/>
    <w:rsid w:val="0076351E"/>
    <w:rsid w:val="00763AAB"/>
    <w:rsid w:val="00764EC9"/>
    <w:rsid w:val="00772430"/>
    <w:rsid w:val="00774155"/>
    <w:rsid w:val="007750BF"/>
    <w:rsid w:val="00777ECD"/>
    <w:rsid w:val="007802B0"/>
    <w:rsid w:val="00781154"/>
    <w:rsid w:val="00785F2D"/>
    <w:rsid w:val="007903C0"/>
    <w:rsid w:val="00790BCC"/>
    <w:rsid w:val="007962A3"/>
    <w:rsid w:val="007A2367"/>
    <w:rsid w:val="007A3DF8"/>
    <w:rsid w:val="007A5258"/>
    <w:rsid w:val="007A5808"/>
    <w:rsid w:val="007A66D6"/>
    <w:rsid w:val="007A6A1F"/>
    <w:rsid w:val="007B01F5"/>
    <w:rsid w:val="007B4D2F"/>
    <w:rsid w:val="007B5732"/>
    <w:rsid w:val="007C206A"/>
    <w:rsid w:val="007C241E"/>
    <w:rsid w:val="007C2F42"/>
    <w:rsid w:val="007C312B"/>
    <w:rsid w:val="007C4F60"/>
    <w:rsid w:val="007C631B"/>
    <w:rsid w:val="007C640B"/>
    <w:rsid w:val="007C7716"/>
    <w:rsid w:val="007C7979"/>
    <w:rsid w:val="007D02A4"/>
    <w:rsid w:val="007D2598"/>
    <w:rsid w:val="007D26AA"/>
    <w:rsid w:val="007D271A"/>
    <w:rsid w:val="007D65D7"/>
    <w:rsid w:val="007E104F"/>
    <w:rsid w:val="007E2741"/>
    <w:rsid w:val="007E284C"/>
    <w:rsid w:val="007E38ED"/>
    <w:rsid w:val="007E3977"/>
    <w:rsid w:val="007E484F"/>
    <w:rsid w:val="007E550B"/>
    <w:rsid w:val="007F0725"/>
    <w:rsid w:val="007F34A7"/>
    <w:rsid w:val="007F4233"/>
    <w:rsid w:val="007F4B94"/>
    <w:rsid w:val="007F5299"/>
    <w:rsid w:val="007F5A45"/>
    <w:rsid w:val="007F62E2"/>
    <w:rsid w:val="007F7046"/>
    <w:rsid w:val="00800B0F"/>
    <w:rsid w:val="0080215B"/>
    <w:rsid w:val="00802AFC"/>
    <w:rsid w:val="00811F02"/>
    <w:rsid w:val="00814E26"/>
    <w:rsid w:val="00816791"/>
    <w:rsid w:val="00816A62"/>
    <w:rsid w:val="008238A2"/>
    <w:rsid w:val="00824912"/>
    <w:rsid w:val="00825F98"/>
    <w:rsid w:val="00830181"/>
    <w:rsid w:val="00834017"/>
    <w:rsid w:val="00834B03"/>
    <w:rsid w:val="00835A66"/>
    <w:rsid w:val="00835B76"/>
    <w:rsid w:val="0083608C"/>
    <w:rsid w:val="0083647E"/>
    <w:rsid w:val="00837C00"/>
    <w:rsid w:val="00842158"/>
    <w:rsid w:val="0084387D"/>
    <w:rsid w:val="00844E34"/>
    <w:rsid w:val="00850CC1"/>
    <w:rsid w:val="0085159A"/>
    <w:rsid w:val="0085244D"/>
    <w:rsid w:val="00853814"/>
    <w:rsid w:val="00854319"/>
    <w:rsid w:val="00854621"/>
    <w:rsid w:val="00857B79"/>
    <w:rsid w:val="00860083"/>
    <w:rsid w:val="008618A6"/>
    <w:rsid w:val="0086545D"/>
    <w:rsid w:val="00867314"/>
    <w:rsid w:val="00870FD6"/>
    <w:rsid w:val="00874732"/>
    <w:rsid w:val="008752BC"/>
    <w:rsid w:val="008754A6"/>
    <w:rsid w:val="00876D61"/>
    <w:rsid w:val="00877B51"/>
    <w:rsid w:val="00881DFD"/>
    <w:rsid w:val="00883EC5"/>
    <w:rsid w:val="00884337"/>
    <w:rsid w:val="008862B3"/>
    <w:rsid w:val="00886431"/>
    <w:rsid w:val="00887EB9"/>
    <w:rsid w:val="008962A9"/>
    <w:rsid w:val="0089699F"/>
    <w:rsid w:val="008A0724"/>
    <w:rsid w:val="008A1C4D"/>
    <w:rsid w:val="008B1A9A"/>
    <w:rsid w:val="008B1AC8"/>
    <w:rsid w:val="008B3208"/>
    <w:rsid w:val="008B4631"/>
    <w:rsid w:val="008B5C2C"/>
    <w:rsid w:val="008B6B3E"/>
    <w:rsid w:val="008B6BAF"/>
    <w:rsid w:val="008C31E6"/>
    <w:rsid w:val="008C3F67"/>
    <w:rsid w:val="008C400A"/>
    <w:rsid w:val="008C43B8"/>
    <w:rsid w:val="008C4626"/>
    <w:rsid w:val="008C4B57"/>
    <w:rsid w:val="008C4E5E"/>
    <w:rsid w:val="008C5EDF"/>
    <w:rsid w:val="008D07DF"/>
    <w:rsid w:val="008D0F8E"/>
    <w:rsid w:val="008D3D41"/>
    <w:rsid w:val="008D48E1"/>
    <w:rsid w:val="008D7BD2"/>
    <w:rsid w:val="008E0122"/>
    <w:rsid w:val="008E197B"/>
    <w:rsid w:val="008E6452"/>
    <w:rsid w:val="008E76E1"/>
    <w:rsid w:val="008F0110"/>
    <w:rsid w:val="008F04D9"/>
    <w:rsid w:val="008F4488"/>
    <w:rsid w:val="008F5CDF"/>
    <w:rsid w:val="008F7720"/>
    <w:rsid w:val="008F7EC5"/>
    <w:rsid w:val="00902CF8"/>
    <w:rsid w:val="00906B9C"/>
    <w:rsid w:val="00911AC8"/>
    <w:rsid w:val="00913463"/>
    <w:rsid w:val="009134E8"/>
    <w:rsid w:val="009137E5"/>
    <w:rsid w:val="00914777"/>
    <w:rsid w:val="00914E6E"/>
    <w:rsid w:val="00920336"/>
    <w:rsid w:val="009210FC"/>
    <w:rsid w:val="009243DE"/>
    <w:rsid w:val="00925335"/>
    <w:rsid w:val="00931CED"/>
    <w:rsid w:val="00932F7C"/>
    <w:rsid w:val="0093578B"/>
    <w:rsid w:val="009418DB"/>
    <w:rsid w:val="0094342B"/>
    <w:rsid w:val="00943C6E"/>
    <w:rsid w:val="009450B7"/>
    <w:rsid w:val="009450F1"/>
    <w:rsid w:val="00945BC0"/>
    <w:rsid w:val="00947959"/>
    <w:rsid w:val="009505CF"/>
    <w:rsid w:val="00950F4A"/>
    <w:rsid w:val="009554A0"/>
    <w:rsid w:val="00955BC7"/>
    <w:rsid w:val="00956190"/>
    <w:rsid w:val="00957C07"/>
    <w:rsid w:val="0096061D"/>
    <w:rsid w:val="009625E1"/>
    <w:rsid w:val="00962D2A"/>
    <w:rsid w:val="009633D0"/>
    <w:rsid w:val="00963998"/>
    <w:rsid w:val="009641B6"/>
    <w:rsid w:val="00964E7D"/>
    <w:rsid w:val="009658AE"/>
    <w:rsid w:val="0096648E"/>
    <w:rsid w:val="009715D4"/>
    <w:rsid w:val="009725E3"/>
    <w:rsid w:val="00972769"/>
    <w:rsid w:val="00972EE0"/>
    <w:rsid w:val="009735EC"/>
    <w:rsid w:val="00973F92"/>
    <w:rsid w:val="00977CFA"/>
    <w:rsid w:val="00981002"/>
    <w:rsid w:val="0098465B"/>
    <w:rsid w:val="0098668C"/>
    <w:rsid w:val="0098754F"/>
    <w:rsid w:val="009901D7"/>
    <w:rsid w:val="00991F1A"/>
    <w:rsid w:val="00992160"/>
    <w:rsid w:val="00993243"/>
    <w:rsid w:val="009A0552"/>
    <w:rsid w:val="009A0BD4"/>
    <w:rsid w:val="009A3E8D"/>
    <w:rsid w:val="009A5B4D"/>
    <w:rsid w:val="009A5CE7"/>
    <w:rsid w:val="009A6A44"/>
    <w:rsid w:val="009B0E4C"/>
    <w:rsid w:val="009C00C4"/>
    <w:rsid w:val="009C1961"/>
    <w:rsid w:val="009C3EE3"/>
    <w:rsid w:val="009C58F5"/>
    <w:rsid w:val="009C6F2B"/>
    <w:rsid w:val="009D1953"/>
    <w:rsid w:val="009D4A35"/>
    <w:rsid w:val="009D561F"/>
    <w:rsid w:val="009D71CC"/>
    <w:rsid w:val="009E09D9"/>
    <w:rsid w:val="009E222F"/>
    <w:rsid w:val="009E2C67"/>
    <w:rsid w:val="009F084C"/>
    <w:rsid w:val="009F0926"/>
    <w:rsid w:val="009F0CA7"/>
    <w:rsid w:val="009F4100"/>
    <w:rsid w:val="009F60C0"/>
    <w:rsid w:val="00A00CF1"/>
    <w:rsid w:val="00A01300"/>
    <w:rsid w:val="00A017F7"/>
    <w:rsid w:val="00A02836"/>
    <w:rsid w:val="00A0668A"/>
    <w:rsid w:val="00A07390"/>
    <w:rsid w:val="00A1056C"/>
    <w:rsid w:val="00A116E0"/>
    <w:rsid w:val="00A12801"/>
    <w:rsid w:val="00A13450"/>
    <w:rsid w:val="00A13ABB"/>
    <w:rsid w:val="00A14218"/>
    <w:rsid w:val="00A15B49"/>
    <w:rsid w:val="00A15D6C"/>
    <w:rsid w:val="00A17574"/>
    <w:rsid w:val="00A1791E"/>
    <w:rsid w:val="00A22907"/>
    <w:rsid w:val="00A24538"/>
    <w:rsid w:val="00A2488A"/>
    <w:rsid w:val="00A268F8"/>
    <w:rsid w:val="00A26C21"/>
    <w:rsid w:val="00A2703D"/>
    <w:rsid w:val="00A2779C"/>
    <w:rsid w:val="00A33D03"/>
    <w:rsid w:val="00A350BD"/>
    <w:rsid w:val="00A351B4"/>
    <w:rsid w:val="00A35444"/>
    <w:rsid w:val="00A35C7F"/>
    <w:rsid w:val="00A35E23"/>
    <w:rsid w:val="00A36EE0"/>
    <w:rsid w:val="00A371FE"/>
    <w:rsid w:val="00A403C9"/>
    <w:rsid w:val="00A421E7"/>
    <w:rsid w:val="00A426ED"/>
    <w:rsid w:val="00A42ADE"/>
    <w:rsid w:val="00A4311A"/>
    <w:rsid w:val="00A436F0"/>
    <w:rsid w:val="00A45283"/>
    <w:rsid w:val="00A46459"/>
    <w:rsid w:val="00A529D7"/>
    <w:rsid w:val="00A534CA"/>
    <w:rsid w:val="00A53CD0"/>
    <w:rsid w:val="00A563C5"/>
    <w:rsid w:val="00A571A0"/>
    <w:rsid w:val="00A60963"/>
    <w:rsid w:val="00A61752"/>
    <w:rsid w:val="00A64144"/>
    <w:rsid w:val="00A64616"/>
    <w:rsid w:val="00A6616A"/>
    <w:rsid w:val="00A669B9"/>
    <w:rsid w:val="00A66F5C"/>
    <w:rsid w:val="00A67455"/>
    <w:rsid w:val="00A714FA"/>
    <w:rsid w:val="00A77B0C"/>
    <w:rsid w:val="00A77E18"/>
    <w:rsid w:val="00A80DD9"/>
    <w:rsid w:val="00A878E5"/>
    <w:rsid w:val="00A9166F"/>
    <w:rsid w:val="00A92387"/>
    <w:rsid w:val="00A92440"/>
    <w:rsid w:val="00A925BC"/>
    <w:rsid w:val="00AA0EB6"/>
    <w:rsid w:val="00AA4AC6"/>
    <w:rsid w:val="00AA5B9B"/>
    <w:rsid w:val="00AA6C9F"/>
    <w:rsid w:val="00AA6E4B"/>
    <w:rsid w:val="00AB00E3"/>
    <w:rsid w:val="00AB0FA5"/>
    <w:rsid w:val="00AB3BE9"/>
    <w:rsid w:val="00AB4644"/>
    <w:rsid w:val="00AB5BC7"/>
    <w:rsid w:val="00AB758D"/>
    <w:rsid w:val="00AC3128"/>
    <w:rsid w:val="00AC4633"/>
    <w:rsid w:val="00AC66BA"/>
    <w:rsid w:val="00AC7738"/>
    <w:rsid w:val="00AD33CA"/>
    <w:rsid w:val="00AD77D8"/>
    <w:rsid w:val="00AE2568"/>
    <w:rsid w:val="00AE46E8"/>
    <w:rsid w:val="00AE5B27"/>
    <w:rsid w:val="00AE7F6F"/>
    <w:rsid w:val="00AF0A87"/>
    <w:rsid w:val="00AF2434"/>
    <w:rsid w:val="00AF37A4"/>
    <w:rsid w:val="00AF5759"/>
    <w:rsid w:val="00AF6318"/>
    <w:rsid w:val="00AF731C"/>
    <w:rsid w:val="00AF787D"/>
    <w:rsid w:val="00B05351"/>
    <w:rsid w:val="00B05938"/>
    <w:rsid w:val="00B125B0"/>
    <w:rsid w:val="00B14FD2"/>
    <w:rsid w:val="00B15F84"/>
    <w:rsid w:val="00B16729"/>
    <w:rsid w:val="00B174C9"/>
    <w:rsid w:val="00B1775D"/>
    <w:rsid w:val="00B21841"/>
    <w:rsid w:val="00B21CCB"/>
    <w:rsid w:val="00B226A6"/>
    <w:rsid w:val="00B27212"/>
    <w:rsid w:val="00B3047A"/>
    <w:rsid w:val="00B31EEC"/>
    <w:rsid w:val="00B32281"/>
    <w:rsid w:val="00B323B8"/>
    <w:rsid w:val="00B32B06"/>
    <w:rsid w:val="00B332AB"/>
    <w:rsid w:val="00B34F64"/>
    <w:rsid w:val="00B36086"/>
    <w:rsid w:val="00B4144B"/>
    <w:rsid w:val="00B43A7E"/>
    <w:rsid w:val="00B5261C"/>
    <w:rsid w:val="00B554B2"/>
    <w:rsid w:val="00B65307"/>
    <w:rsid w:val="00B66CD5"/>
    <w:rsid w:val="00B674E3"/>
    <w:rsid w:val="00B67983"/>
    <w:rsid w:val="00B72BAF"/>
    <w:rsid w:val="00B73F1C"/>
    <w:rsid w:val="00B74944"/>
    <w:rsid w:val="00B76643"/>
    <w:rsid w:val="00B77085"/>
    <w:rsid w:val="00B7752B"/>
    <w:rsid w:val="00B77AB5"/>
    <w:rsid w:val="00B801F9"/>
    <w:rsid w:val="00B80B3E"/>
    <w:rsid w:val="00B826E8"/>
    <w:rsid w:val="00B83B0D"/>
    <w:rsid w:val="00B83C2E"/>
    <w:rsid w:val="00B8711E"/>
    <w:rsid w:val="00B9213E"/>
    <w:rsid w:val="00B93836"/>
    <w:rsid w:val="00B94B45"/>
    <w:rsid w:val="00BA147E"/>
    <w:rsid w:val="00BA41A8"/>
    <w:rsid w:val="00BA5372"/>
    <w:rsid w:val="00BB44A1"/>
    <w:rsid w:val="00BB54FE"/>
    <w:rsid w:val="00BB76D4"/>
    <w:rsid w:val="00BB774C"/>
    <w:rsid w:val="00BC18D7"/>
    <w:rsid w:val="00BC6165"/>
    <w:rsid w:val="00BD37BA"/>
    <w:rsid w:val="00BD38BD"/>
    <w:rsid w:val="00BE2B1B"/>
    <w:rsid w:val="00BE3B7B"/>
    <w:rsid w:val="00BE65FE"/>
    <w:rsid w:val="00BE67FC"/>
    <w:rsid w:val="00BE768F"/>
    <w:rsid w:val="00BE7A83"/>
    <w:rsid w:val="00BF0E8F"/>
    <w:rsid w:val="00BF1B19"/>
    <w:rsid w:val="00BF43F8"/>
    <w:rsid w:val="00BF5214"/>
    <w:rsid w:val="00BF55CD"/>
    <w:rsid w:val="00BF618D"/>
    <w:rsid w:val="00BF6350"/>
    <w:rsid w:val="00BF676A"/>
    <w:rsid w:val="00C06564"/>
    <w:rsid w:val="00C069D3"/>
    <w:rsid w:val="00C06E4B"/>
    <w:rsid w:val="00C072C6"/>
    <w:rsid w:val="00C136E6"/>
    <w:rsid w:val="00C1635B"/>
    <w:rsid w:val="00C1639B"/>
    <w:rsid w:val="00C17101"/>
    <w:rsid w:val="00C20551"/>
    <w:rsid w:val="00C218B5"/>
    <w:rsid w:val="00C219D8"/>
    <w:rsid w:val="00C23662"/>
    <w:rsid w:val="00C25B30"/>
    <w:rsid w:val="00C30EC7"/>
    <w:rsid w:val="00C31ED6"/>
    <w:rsid w:val="00C3256D"/>
    <w:rsid w:val="00C32DE8"/>
    <w:rsid w:val="00C33875"/>
    <w:rsid w:val="00C40DB7"/>
    <w:rsid w:val="00C40E6F"/>
    <w:rsid w:val="00C41597"/>
    <w:rsid w:val="00C426E6"/>
    <w:rsid w:val="00C42CCE"/>
    <w:rsid w:val="00C43F42"/>
    <w:rsid w:val="00C458F1"/>
    <w:rsid w:val="00C50861"/>
    <w:rsid w:val="00C50C0B"/>
    <w:rsid w:val="00C50DFD"/>
    <w:rsid w:val="00C5268D"/>
    <w:rsid w:val="00C53022"/>
    <w:rsid w:val="00C57027"/>
    <w:rsid w:val="00C574A2"/>
    <w:rsid w:val="00C612BD"/>
    <w:rsid w:val="00C61462"/>
    <w:rsid w:val="00C64458"/>
    <w:rsid w:val="00C70A0D"/>
    <w:rsid w:val="00C70FEB"/>
    <w:rsid w:val="00C731BA"/>
    <w:rsid w:val="00C7604B"/>
    <w:rsid w:val="00C807C1"/>
    <w:rsid w:val="00C808E2"/>
    <w:rsid w:val="00C82D2E"/>
    <w:rsid w:val="00C840F5"/>
    <w:rsid w:val="00C855A0"/>
    <w:rsid w:val="00C857D6"/>
    <w:rsid w:val="00C8742E"/>
    <w:rsid w:val="00C90366"/>
    <w:rsid w:val="00C97842"/>
    <w:rsid w:val="00CA0FBD"/>
    <w:rsid w:val="00CA1596"/>
    <w:rsid w:val="00CA7645"/>
    <w:rsid w:val="00CB0561"/>
    <w:rsid w:val="00CB7084"/>
    <w:rsid w:val="00CC65F6"/>
    <w:rsid w:val="00CC727B"/>
    <w:rsid w:val="00CC7775"/>
    <w:rsid w:val="00CD1ADD"/>
    <w:rsid w:val="00CD200E"/>
    <w:rsid w:val="00CD6794"/>
    <w:rsid w:val="00CD7975"/>
    <w:rsid w:val="00CD7FBB"/>
    <w:rsid w:val="00CE002E"/>
    <w:rsid w:val="00CE1C06"/>
    <w:rsid w:val="00CE3FAB"/>
    <w:rsid w:val="00CE66D1"/>
    <w:rsid w:val="00CE7278"/>
    <w:rsid w:val="00CE7A1D"/>
    <w:rsid w:val="00CF092E"/>
    <w:rsid w:val="00CF31CD"/>
    <w:rsid w:val="00CF41E5"/>
    <w:rsid w:val="00CF5DB6"/>
    <w:rsid w:val="00CF64FE"/>
    <w:rsid w:val="00CF7314"/>
    <w:rsid w:val="00CF76E3"/>
    <w:rsid w:val="00D005E2"/>
    <w:rsid w:val="00D02D53"/>
    <w:rsid w:val="00D03F64"/>
    <w:rsid w:val="00D03FC7"/>
    <w:rsid w:val="00D04564"/>
    <w:rsid w:val="00D05E10"/>
    <w:rsid w:val="00D136DF"/>
    <w:rsid w:val="00D148CB"/>
    <w:rsid w:val="00D14F18"/>
    <w:rsid w:val="00D157FE"/>
    <w:rsid w:val="00D17098"/>
    <w:rsid w:val="00D2179D"/>
    <w:rsid w:val="00D224FE"/>
    <w:rsid w:val="00D2304D"/>
    <w:rsid w:val="00D2409C"/>
    <w:rsid w:val="00D2454F"/>
    <w:rsid w:val="00D24DE6"/>
    <w:rsid w:val="00D26966"/>
    <w:rsid w:val="00D31F4D"/>
    <w:rsid w:val="00D3473A"/>
    <w:rsid w:val="00D35370"/>
    <w:rsid w:val="00D37D6F"/>
    <w:rsid w:val="00D4001E"/>
    <w:rsid w:val="00D43571"/>
    <w:rsid w:val="00D44B11"/>
    <w:rsid w:val="00D511C9"/>
    <w:rsid w:val="00D54440"/>
    <w:rsid w:val="00D6047F"/>
    <w:rsid w:val="00D62B73"/>
    <w:rsid w:val="00D64961"/>
    <w:rsid w:val="00D654F8"/>
    <w:rsid w:val="00D6589E"/>
    <w:rsid w:val="00D670E1"/>
    <w:rsid w:val="00D67523"/>
    <w:rsid w:val="00D7358E"/>
    <w:rsid w:val="00D8233D"/>
    <w:rsid w:val="00D845BC"/>
    <w:rsid w:val="00D9122F"/>
    <w:rsid w:val="00D91C75"/>
    <w:rsid w:val="00D922A3"/>
    <w:rsid w:val="00D92AE1"/>
    <w:rsid w:val="00D938C8"/>
    <w:rsid w:val="00D946DA"/>
    <w:rsid w:val="00DA0F48"/>
    <w:rsid w:val="00DA6295"/>
    <w:rsid w:val="00DB27BD"/>
    <w:rsid w:val="00DB5CC9"/>
    <w:rsid w:val="00DB5E2D"/>
    <w:rsid w:val="00DC07B8"/>
    <w:rsid w:val="00DC2140"/>
    <w:rsid w:val="00DC6B14"/>
    <w:rsid w:val="00DC71D1"/>
    <w:rsid w:val="00DD06BF"/>
    <w:rsid w:val="00DD0D00"/>
    <w:rsid w:val="00DD42E6"/>
    <w:rsid w:val="00DD49DE"/>
    <w:rsid w:val="00DD5182"/>
    <w:rsid w:val="00DD5739"/>
    <w:rsid w:val="00DD6E3C"/>
    <w:rsid w:val="00DE1ACB"/>
    <w:rsid w:val="00DE3B97"/>
    <w:rsid w:val="00DE3F7D"/>
    <w:rsid w:val="00DE426C"/>
    <w:rsid w:val="00DE5A1F"/>
    <w:rsid w:val="00DE6589"/>
    <w:rsid w:val="00DE7982"/>
    <w:rsid w:val="00DF2196"/>
    <w:rsid w:val="00DF236B"/>
    <w:rsid w:val="00DF56C5"/>
    <w:rsid w:val="00DF7815"/>
    <w:rsid w:val="00E00E9D"/>
    <w:rsid w:val="00E01A7A"/>
    <w:rsid w:val="00E02FE3"/>
    <w:rsid w:val="00E03544"/>
    <w:rsid w:val="00E03EE4"/>
    <w:rsid w:val="00E045D3"/>
    <w:rsid w:val="00E047FC"/>
    <w:rsid w:val="00E119F2"/>
    <w:rsid w:val="00E11A06"/>
    <w:rsid w:val="00E128BA"/>
    <w:rsid w:val="00E1442C"/>
    <w:rsid w:val="00E1755B"/>
    <w:rsid w:val="00E21F2D"/>
    <w:rsid w:val="00E238E7"/>
    <w:rsid w:val="00E244FF"/>
    <w:rsid w:val="00E2610A"/>
    <w:rsid w:val="00E271C6"/>
    <w:rsid w:val="00E279D9"/>
    <w:rsid w:val="00E27A6F"/>
    <w:rsid w:val="00E334CD"/>
    <w:rsid w:val="00E3444B"/>
    <w:rsid w:val="00E35539"/>
    <w:rsid w:val="00E37D2B"/>
    <w:rsid w:val="00E37F7F"/>
    <w:rsid w:val="00E41713"/>
    <w:rsid w:val="00E428AD"/>
    <w:rsid w:val="00E43513"/>
    <w:rsid w:val="00E43C70"/>
    <w:rsid w:val="00E4576C"/>
    <w:rsid w:val="00E52B94"/>
    <w:rsid w:val="00E53153"/>
    <w:rsid w:val="00E535EF"/>
    <w:rsid w:val="00E56F61"/>
    <w:rsid w:val="00E62D7D"/>
    <w:rsid w:val="00E70094"/>
    <w:rsid w:val="00E71CBD"/>
    <w:rsid w:val="00E7286E"/>
    <w:rsid w:val="00E73108"/>
    <w:rsid w:val="00E73ABF"/>
    <w:rsid w:val="00E76271"/>
    <w:rsid w:val="00E766AC"/>
    <w:rsid w:val="00E775D2"/>
    <w:rsid w:val="00E77FC4"/>
    <w:rsid w:val="00E817E0"/>
    <w:rsid w:val="00E81BAC"/>
    <w:rsid w:val="00E838D6"/>
    <w:rsid w:val="00E83D3F"/>
    <w:rsid w:val="00E85162"/>
    <w:rsid w:val="00E862D9"/>
    <w:rsid w:val="00E86585"/>
    <w:rsid w:val="00E90ACF"/>
    <w:rsid w:val="00E91B00"/>
    <w:rsid w:val="00E91E20"/>
    <w:rsid w:val="00E9233B"/>
    <w:rsid w:val="00E93056"/>
    <w:rsid w:val="00E967D7"/>
    <w:rsid w:val="00E96B38"/>
    <w:rsid w:val="00E96EB6"/>
    <w:rsid w:val="00EA0836"/>
    <w:rsid w:val="00EA0EB6"/>
    <w:rsid w:val="00EA366A"/>
    <w:rsid w:val="00EA3D5E"/>
    <w:rsid w:val="00EA4F31"/>
    <w:rsid w:val="00EA5069"/>
    <w:rsid w:val="00EA56F3"/>
    <w:rsid w:val="00EB0AB8"/>
    <w:rsid w:val="00EB330A"/>
    <w:rsid w:val="00EB773D"/>
    <w:rsid w:val="00EC1F3B"/>
    <w:rsid w:val="00EC2276"/>
    <w:rsid w:val="00EC2E44"/>
    <w:rsid w:val="00EC3D70"/>
    <w:rsid w:val="00EC4FF0"/>
    <w:rsid w:val="00EC6103"/>
    <w:rsid w:val="00EC6893"/>
    <w:rsid w:val="00EC6C47"/>
    <w:rsid w:val="00ED059F"/>
    <w:rsid w:val="00ED1B82"/>
    <w:rsid w:val="00ED36A7"/>
    <w:rsid w:val="00ED41D4"/>
    <w:rsid w:val="00ED4940"/>
    <w:rsid w:val="00ED5EC0"/>
    <w:rsid w:val="00ED63C4"/>
    <w:rsid w:val="00ED6AAB"/>
    <w:rsid w:val="00ED6FC0"/>
    <w:rsid w:val="00ED75CC"/>
    <w:rsid w:val="00EE1E68"/>
    <w:rsid w:val="00EE343B"/>
    <w:rsid w:val="00EE56A6"/>
    <w:rsid w:val="00EE692D"/>
    <w:rsid w:val="00EE6CA4"/>
    <w:rsid w:val="00EF378C"/>
    <w:rsid w:val="00EF3E8A"/>
    <w:rsid w:val="00EF554A"/>
    <w:rsid w:val="00EF5855"/>
    <w:rsid w:val="00EF58D0"/>
    <w:rsid w:val="00EF5C7F"/>
    <w:rsid w:val="00EF7F10"/>
    <w:rsid w:val="00F0437D"/>
    <w:rsid w:val="00F059C8"/>
    <w:rsid w:val="00F06E6D"/>
    <w:rsid w:val="00F1375E"/>
    <w:rsid w:val="00F2259C"/>
    <w:rsid w:val="00F23756"/>
    <w:rsid w:val="00F24212"/>
    <w:rsid w:val="00F26363"/>
    <w:rsid w:val="00F341FF"/>
    <w:rsid w:val="00F43238"/>
    <w:rsid w:val="00F43642"/>
    <w:rsid w:val="00F44203"/>
    <w:rsid w:val="00F44736"/>
    <w:rsid w:val="00F44EA6"/>
    <w:rsid w:val="00F47D6E"/>
    <w:rsid w:val="00F5126C"/>
    <w:rsid w:val="00F518F2"/>
    <w:rsid w:val="00F51CEB"/>
    <w:rsid w:val="00F52706"/>
    <w:rsid w:val="00F5296C"/>
    <w:rsid w:val="00F53502"/>
    <w:rsid w:val="00F53A3A"/>
    <w:rsid w:val="00F60C5D"/>
    <w:rsid w:val="00F61AA0"/>
    <w:rsid w:val="00F67362"/>
    <w:rsid w:val="00F7500A"/>
    <w:rsid w:val="00F75D83"/>
    <w:rsid w:val="00F76619"/>
    <w:rsid w:val="00F76C03"/>
    <w:rsid w:val="00F77F22"/>
    <w:rsid w:val="00F846C7"/>
    <w:rsid w:val="00F870AE"/>
    <w:rsid w:val="00F87880"/>
    <w:rsid w:val="00F905AD"/>
    <w:rsid w:val="00F92864"/>
    <w:rsid w:val="00F93353"/>
    <w:rsid w:val="00F934C2"/>
    <w:rsid w:val="00F956E4"/>
    <w:rsid w:val="00F95892"/>
    <w:rsid w:val="00F96119"/>
    <w:rsid w:val="00F961AE"/>
    <w:rsid w:val="00F96F2A"/>
    <w:rsid w:val="00F978B6"/>
    <w:rsid w:val="00F97F45"/>
    <w:rsid w:val="00FA0F0C"/>
    <w:rsid w:val="00FA2BFC"/>
    <w:rsid w:val="00FA34F1"/>
    <w:rsid w:val="00FA3C72"/>
    <w:rsid w:val="00FA62D5"/>
    <w:rsid w:val="00FA65E4"/>
    <w:rsid w:val="00FB6C6C"/>
    <w:rsid w:val="00FB706B"/>
    <w:rsid w:val="00FC23B0"/>
    <w:rsid w:val="00FD36B6"/>
    <w:rsid w:val="00FD4EFA"/>
    <w:rsid w:val="00FD5102"/>
    <w:rsid w:val="00FD5953"/>
    <w:rsid w:val="00FE2109"/>
    <w:rsid w:val="00FE233A"/>
    <w:rsid w:val="00FF044B"/>
    <w:rsid w:val="00FF1C6E"/>
    <w:rsid w:val="00FF2230"/>
    <w:rsid w:val="00FF410F"/>
    <w:rsid w:val="00FF4F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9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706548"/>
  </w:style>
  <w:style w:type="character" w:customStyle="1" w:styleId="ssens">
    <w:name w:val="ssens"/>
    <w:basedOn w:val="DefaultParagraphFont"/>
    <w:rsid w:val="00706548"/>
  </w:style>
  <w:style w:type="paragraph" w:customStyle="1" w:styleId="Normal2">
    <w:name w:val="Normal2"/>
    <w:rsid w:val="00B77AB5"/>
    <w:pPr>
      <w:spacing w:line="276" w:lineRule="auto"/>
    </w:pPr>
    <w:rPr>
      <w:rFonts w:ascii="Arial" w:eastAsia="Arial" w:hAnsi="Arial" w:cs="Arial"/>
      <w:color w:val="000000"/>
      <w:sz w:val="22"/>
    </w:rPr>
  </w:style>
  <w:style w:type="paragraph" w:styleId="DocumentMap">
    <w:name w:val="Document Map"/>
    <w:basedOn w:val="Normal"/>
    <w:link w:val="DocumentMapChar"/>
    <w:semiHidden/>
    <w:unhideWhenUsed/>
    <w:rsid w:val="009C58F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C58F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706548"/>
  </w:style>
  <w:style w:type="character" w:customStyle="1" w:styleId="ssens">
    <w:name w:val="ssens"/>
    <w:basedOn w:val="DefaultParagraphFont"/>
    <w:rsid w:val="00706548"/>
  </w:style>
  <w:style w:type="paragraph" w:customStyle="1" w:styleId="Normal2">
    <w:name w:val="Normal2"/>
    <w:rsid w:val="00B77AB5"/>
    <w:pPr>
      <w:spacing w:line="276" w:lineRule="auto"/>
    </w:pPr>
    <w:rPr>
      <w:rFonts w:ascii="Arial" w:eastAsia="Arial" w:hAnsi="Arial" w:cs="Arial"/>
      <w:color w:val="000000"/>
      <w:sz w:val="22"/>
    </w:rPr>
  </w:style>
  <w:style w:type="paragraph" w:styleId="DocumentMap">
    <w:name w:val="Document Map"/>
    <w:basedOn w:val="Normal"/>
    <w:link w:val="DocumentMapChar"/>
    <w:semiHidden/>
    <w:unhideWhenUsed/>
    <w:rsid w:val="009C58F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C58F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39787062">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786661289">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052658080">
      <w:bodyDiv w:val="1"/>
      <w:marLeft w:val="0"/>
      <w:marRight w:val="0"/>
      <w:marTop w:val="0"/>
      <w:marBottom w:val="0"/>
      <w:divBdr>
        <w:top w:val="none" w:sz="0" w:space="0" w:color="auto"/>
        <w:left w:val="none" w:sz="0" w:space="0" w:color="auto"/>
        <w:bottom w:val="none" w:sz="0" w:space="0" w:color="auto"/>
        <w:right w:val="none" w:sz="0" w:space="0" w:color="auto"/>
      </w:divBdr>
      <w:divsChild>
        <w:div w:id="612636929">
          <w:marLeft w:val="0"/>
          <w:marRight w:val="0"/>
          <w:marTop w:val="0"/>
          <w:marBottom w:val="0"/>
          <w:divBdr>
            <w:top w:val="none" w:sz="0" w:space="0" w:color="auto"/>
            <w:left w:val="none" w:sz="0" w:space="0" w:color="auto"/>
            <w:bottom w:val="none" w:sz="0" w:space="0" w:color="auto"/>
            <w:right w:val="none" w:sz="0" w:space="0" w:color="auto"/>
          </w:divBdr>
        </w:div>
      </w:divsChild>
    </w:div>
    <w:div w:id="1127357374">
      <w:bodyDiv w:val="1"/>
      <w:marLeft w:val="0"/>
      <w:marRight w:val="0"/>
      <w:marTop w:val="0"/>
      <w:marBottom w:val="0"/>
      <w:divBdr>
        <w:top w:val="none" w:sz="0" w:space="0" w:color="auto"/>
        <w:left w:val="none" w:sz="0" w:space="0" w:color="auto"/>
        <w:bottom w:val="none" w:sz="0" w:space="0" w:color="auto"/>
        <w:right w:val="none" w:sz="0" w:space="0" w:color="auto"/>
      </w:divBdr>
      <w:divsChild>
        <w:div w:id="1988894173">
          <w:marLeft w:val="0"/>
          <w:marRight w:val="0"/>
          <w:marTop w:val="0"/>
          <w:marBottom w:val="0"/>
          <w:divBdr>
            <w:top w:val="none" w:sz="0" w:space="0" w:color="auto"/>
            <w:left w:val="none" w:sz="0" w:space="0" w:color="auto"/>
            <w:bottom w:val="none" w:sz="0" w:space="0" w:color="auto"/>
            <w:right w:val="none" w:sz="0" w:space="0" w:color="auto"/>
          </w:divBdr>
        </w:div>
      </w:divsChild>
    </w:div>
    <w:div w:id="1324970899">
      <w:bodyDiv w:val="1"/>
      <w:marLeft w:val="0"/>
      <w:marRight w:val="0"/>
      <w:marTop w:val="0"/>
      <w:marBottom w:val="0"/>
      <w:divBdr>
        <w:top w:val="none" w:sz="0" w:space="0" w:color="auto"/>
        <w:left w:val="none" w:sz="0" w:space="0" w:color="auto"/>
        <w:bottom w:val="none" w:sz="0" w:space="0" w:color="auto"/>
        <w:right w:val="none" w:sz="0" w:space="0" w:color="auto"/>
      </w:divBdr>
      <w:divsChild>
        <w:div w:id="581062400">
          <w:marLeft w:val="0"/>
          <w:marRight w:val="0"/>
          <w:marTop w:val="0"/>
          <w:marBottom w:val="0"/>
          <w:divBdr>
            <w:top w:val="none" w:sz="0" w:space="0" w:color="auto"/>
            <w:left w:val="none" w:sz="0" w:space="0" w:color="auto"/>
            <w:bottom w:val="none" w:sz="0" w:space="0" w:color="auto"/>
            <w:right w:val="none" w:sz="0" w:space="0" w:color="auto"/>
          </w:divBdr>
        </w:div>
      </w:divsChild>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38C6-7476-4816-A441-66375FF2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11464</CharactersWithSpaces>
  <SharedDoc>false</SharedDoc>
  <HyperlinkBase/>
  <HLinks>
    <vt:vector size="18" baseType="variant">
      <vt:variant>
        <vt:i4>4128817</vt:i4>
      </vt:variant>
      <vt:variant>
        <vt:i4>3</vt:i4>
      </vt:variant>
      <vt:variant>
        <vt:i4>0</vt:i4>
      </vt:variant>
      <vt:variant>
        <vt:i4>5</vt:i4>
      </vt:variant>
      <vt:variant>
        <vt:lpwstr>http://benazir.bhutto.org/</vt:lpwstr>
      </vt:variant>
      <vt:variant>
        <vt:lpwstr/>
      </vt:variant>
      <vt:variant>
        <vt:i4>4128817</vt:i4>
      </vt:variant>
      <vt:variant>
        <vt:i4>0</vt:i4>
      </vt:variant>
      <vt:variant>
        <vt:i4>0</vt:i4>
      </vt:variant>
      <vt:variant>
        <vt:i4>5</vt:i4>
      </vt:variant>
      <vt:variant>
        <vt:lpwstr>http://benazir.bhutto.org/</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2015-01-08T19:31:00Z</cp:lastPrinted>
  <dcterms:created xsi:type="dcterms:W3CDTF">2015-07-14T13:25:00Z</dcterms:created>
  <dcterms:modified xsi:type="dcterms:W3CDTF">2015-07-14T13:54:00Z</dcterms:modified>
</cp:coreProperties>
</file>