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53F65655" w14:textId="77777777" w:rsidTr="004929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403C3AAA" w14:textId="0769C6EE" w:rsidR="00790BCC" w:rsidRPr="00D31F4D" w:rsidRDefault="004929AB" w:rsidP="00D31F4D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</w:t>
            </w:r>
            <w:r w:rsidR="00BC4523">
              <w:rPr>
                <w:rFonts w:asciiTheme="minorHAnsi" w:hAnsiTheme="minorHAnsi"/>
              </w:rPr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61A36213" w14:textId="13B11455" w:rsidR="00790BCC" w:rsidRPr="00D31F4D" w:rsidRDefault="00790BCC" w:rsidP="00D31F4D">
            <w:pPr>
              <w:pStyle w:val="Header2banner"/>
              <w:rPr>
                <w:rFonts w:asciiTheme="minorHAnsi" w:hAnsiTheme="minorHAnsi"/>
              </w:rPr>
            </w:pPr>
            <w:r w:rsidRPr="00D31F4D">
              <w:rPr>
                <w:rFonts w:asciiTheme="minorHAnsi" w:hAnsiTheme="minorHAnsi"/>
              </w:rPr>
              <w:t xml:space="preserve">Lesson </w:t>
            </w:r>
            <w:r w:rsidR="001B2CA8">
              <w:rPr>
                <w:rFonts w:asciiTheme="minorHAnsi" w:hAnsiTheme="minorHAnsi"/>
              </w:rPr>
              <w:t>2</w:t>
            </w:r>
          </w:p>
        </w:tc>
      </w:tr>
    </w:tbl>
    <w:p w14:paraId="2C5AD625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6B0EEF5E" w14:textId="5B1D065E" w:rsidR="00595D23" w:rsidRPr="00413446" w:rsidRDefault="449E7CDB" w:rsidP="00D31F4D">
      <w:r>
        <w:t xml:space="preserve">In this lesson, students </w:t>
      </w:r>
      <w:r w:rsidR="00895BCB">
        <w:t xml:space="preserve">analyze the first part of the </w:t>
      </w:r>
      <w:r w:rsidR="00EA3EAE">
        <w:t>I</w:t>
      </w:r>
      <w:r w:rsidR="00895BCB">
        <w:t xml:space="preserve">ntroduction of </w:t>
      </w:r>
      <w:r w:rsidR="00895BCB">
        <w:rPr>
          <w:i/>
        </w:rPr>
        <w:t>The New Jim Crow</w:t>
      </w:r>
      <w:r w:rsidR="00895BCB">
        <w:t>, pages 1–12 (from “</w:t>
      </w:r>
      <w:proofErr w:type="spellStart"/>
      <w:r w:rsidR="00895BCB">
        <w:t>Jarvious</w:t>
      </w:r>
      <w:proofErr w:type="spellEnd"/>
      <w:r w:rsidR="00895BCB">
        <w:t xml:space="preserve"> Cotton cannot vote</w:t>
      </w:r>
      <w:r w:rsidR="00241965">
        <w:t>. Like his father, grandfather, great-grandfather</w:t>
      </w:r>
      <w:r w:rsidR="00895BCB">
        <w:t>” to “facilitated the emergence of a new caste system”)</w:t>
      </w:r>
      <w:r w:rsidR="00E7532A">
        <w:t>,</w:t>
      </w:r>
      <w:r w:rsidR="00895BCB">
        <w:t xml:space="preserve"> in which Alexander introduces the topic and</w:t>
      </w:r>
      <w:r w:rsidR="00CC2040">
        <w:t xml:space="preserve"> establishes her central claim that mass incarceration is the new racial caste system in the United States</w:t>
      </w:r>
      <w:r w:rsidR="00895BCB">
        <w:t xml:space="preserve">. </w:t>
      </w:r>
      <w:r>
        <w:t>Through a discussion based on the questions from the previous lesson’s homewo</w:t>
      </w:r>
      <w:r w:rsidR="001A2EFA">
        <w:t xml:space="preserve">rk, students analyze the </w:t>
      </w:r>
      <w:r w:rsidR="00EB62B6">
        <w:t>concepts</w:t>
      </w:r>
      <w:r>
        <w:t xml:space="preserve"> and connections Alexander presents in the </w:t>
      </w:r>
      <w:r w:rsidR="00803FF7">
        <w:t>I</w:t>
      </w:r>
      <w:r>
        <w:t>ntroduction</w:t>
      </w:r>
      <w:r w:rsidR="006827F4">
        <w:t xml:space="preserve"> and how Alexander begins to clarify her central claim</w:t>
      </w:r>
      <w:r>
        <w:t xml:space="preserve">. Student learning is assessed via a Quick Write at the end of the lesson: </w:t>
      </w:r>
      <w:r w:rsidR="00FD6B62" w:rsidRPr="00B723B3">
        <w:t>How does Alexander clarify the meaning of her central claim</w:t>
      </w:r>
      <w:r>
        <w:t xml:space="preserve">? </w:t>
      </w:r>
    </w:p>
    <w:p w14:paraId="34B34544" w14:textId="254B962E" w:rsidR="00657D23" w:rsidRPr="00790BCC" w:rsidRDefault="00657D23" w:rsidP="00D31F4D">
      <w:r>
        <w:t>For homework</w:t>
      </w:r>
      <w:r w:rsidR="00795C39">
        <w:t>,</w:t>
      </w:r>
      <w:r>
        <w:t xml:space="preserve"> students </w:t>
      </w:r>
      <w:r w:rsidR="009C1B57">
        <w:t>finish</w:t>
      </w:r>
      <w:r w:rsidR="00EA3EAE">
        <w:t xml:space="preserve"> reading</w:t>
      </w:r>
      <w:r w:rsidR="009C1B57">
        <w:t xml:space="preserve"> the </w:t>
      </w:r>
      <w:r w:rsidR="00EA3EAE">
        <w:t xml:space="preserve">Introduction </w:t>
      </w:r>
      <w:r w:rsidR="008D55A3">
        <w:t xml:space="preserve">of </w:t>
      </w:r>
      <w:r w:rsidR="008D55A3">
        <w:rPr>
          <w:i/>
        </w:rPr>
        <w:t>The New Jim Crow</w:t>
      </w:r>
      <w:r w:rsidR="00924ACE">
        <w:t>, pages 12–19</w:t>
      </w:r>
      <w:r w:rsidR="00DD3A0A">
        <w:t>,</w:t>
      </w:r>
      <w:r w:rsidR="001269C8">
        <w:t xml:space="preserve"> and identify Alexander’s purpose</w:t>
      </w:r>
      <w:r w:rsidR="008D55A3">
        <w:t xml:space="preserve">. </w:t>
      </w:r>
      <w:r w:rsidR="00E7532A">
        <w:t xml:space="preserve">Additionally, students add </w:t>
      </w:r>
      <w:r w:rsidR="00943F73">
        <w:t>six</w:t>
      </w:r>
      <w:r w:rsidR="00823FBD" w:rsidRPr="00684EF7">
        <w:t xml:space="preserve"> new words, phrases, and/or references to their vocabulary journals.</w:t>
      </w:r>
    </w:p>
    <w:p w14:paraId="5C75170C" w14:textId="77777777" w:rsidR="00790BCC" w:rsidRPr="00790BCC" w:rsidRDefault="00790BCC" w:rsidP="00D31F4D">
      <w:pPr>
        <w:pStyle w:val="Heading1"/>
      </w:pPr>
      <w:r w:rsidRPr="00790BCC">
        <w:t>Standards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4E50FA92" w14:textId="77777777" w:rsidTr="004929AB">
        <w:tc>
          <w:tcPr>
            <w:tcW w:w="9450" w:type="dxa"/>
            <w:gridSpan w:val="2"/>
            <w:shd w:val="clear" w:color="auto" w:fill="76923C"/>
          </w:tcPr>
          <w:p w14:paraId="1301FCEE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B71398" w:rsidRPr="00790BCC" w14:paraId="15786A15" w14:textId="77777777" w:rsidTr="00C120D2">
        <w:tc>
          <w:tcPr>
            <w:tcW w:w="1530" w:type="dxa"/>
          </w:tcPr>
          <w:p w14:paraId="23DEF11F" w14:textId="5200B1E3" w:rsidR="00B71398" w:rsidRDefault="001B13B2" w:rsidP="008440FA">
            <w:pPr>
              <w:pStyle w:val="TableText"/>
            </w:pPr>
            <w:r>
              <w:t>CCRA.R.8</w:t>
            </w:r>
          </w:p>
        </w:tc>
        <w:tc>
          <w:tcPr>
            <w:tcW w:w="7920" w:type="dxa"/>
          </w:tcPr>
          <w:p w14:paraId="3AD4EC42" w14:textId="24A2FD91" w:rsidR="00B71398" w:rsidRPr="00B23154" w:rsidRDefault="00F055E6" w:rsidP="00A1329F">
            <w:pPr>
              <w:pStyle w:val="TableText"/>
            </w:pPr>
            <w:r w:rsidRPr="00F055E6"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790BCC" w:rsidRPr="00790BCC" w14:paraId="03E48D2B" w14:textId="77777777" w:rsidTr="004929AB">
        <w:tc>
          <w:tcPr>
            <w:tcW w:w="9450" w:type="dxa"/>
            <w:gridSpan w:val="2"/>
            <w:shd w:val="clear" w:color="auto" w:fill="76923C"/>
          </w:tcPr>
          <w:p w14:paraId="13FD9FB5" w14:textId="77777777" w:rsidR="00790BCC" w:rsidRPr="00790BCC" w:rsidRDefault="00790BCC" w:rsidP="007017EB">
            <w:pPr>
              <w:pStyle w:val="TableHeaders"/>
            </w:pPr>
            <w:r w:rsidRPr="00790BCC">
              <w:t>Addressed Standard(s)</w:t>
            </w:r>
          </w:p>
        </w:tc>
      </w:tr>
      <w:tr w:rsidR="00051861" w:rsidRPr="00790BCC" w14:paraId="1C659CF2" w14:textId="77777777" w:rsidTr="00393974">
        <w:tc>
          <w:tcPr>
            <w:tcW w:w="9450" w:type="dxa"/>
            <w:gridSpan w:val="2"/>
          </w:tcPr>
          <w:p w14:paraId="5605178F" w14:textId="0605B0C2" w:rsidR="00051861" w:rsidRPr="00463162" w:rsidRDefault="00051861" w:rsidP="00C120D2">
            <w:pPr>
              <w:pStyle w:val="TableText"/>
              <w:rPr>
                <w:b/>
                <w:bCs/>
                <w:i/>
                <w:iCs/>
                <w:color w:val="4F81BD"/>
                <w:sz w:val="26"/>
                <w:szCs w:val="26"/>
              </w:rPr>
            </w:pPr>
            <w:r>
              <w:t>None.</w:t>
            </w:r>
            <w:r w:rsidRPr="00675E55" w:rsidDel="00051861">
              <w:t xml:space="preserve"> </w:t>
            </w:r>
          </w:p>
        </w:tc>
      </w:tr>
    </w:tbl>
    <w:p w14:paraId="0142BB25" w14:textId="77777777" w:rsidR="00790BCC" w:rsidRPr="00790BCC" w:rsidRDefault="00790BCC" w:rsidP="004929AB">
      <w:pPr>
        <w:pStyle w:val="Heading1"/>
      </w:pPr>
      <w:r w:rsidRPr="00790BCC">
        <w:t>Assessment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6E94C9BA" w14:textId="77777777">
        <w:tc>
          <w:tcPr>
            <w:tcW w:w="9360" w:type="dxa"/>
            <w:shd w:val="clear" w:color="auto" w:fill="76923C"/>
          </w:tcPr>
          <w:p w14:paraId="78123C00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55EAD717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85E" w14:textId="719E8375" w:rsidR="00790BCC" w:rsidRDefault="00C82DB7" w:rsidP="00C6357C">
            <w:pPr>
              <w:pStyle w:val="TableText"/>
            </w:pPr>
            <w:r w:rsidRPr="00C82DB7">
              <w:t>Student learning is assessed via a Quick Write at the end of the lesson. Students respond to the following prompt, citing textual evidence to support analysis and inferences drawn from the text</w:t>
            </w:r>
            <w:r>
              <w:t>.</w:t>
            </w:r>
          </w:p>
          <w:p w14:paraId="670214F5" w14:textId="4B6AE57B" w:rsidR="007A27B6" w:rsidRPr="007A27B6" w:rsidRDefault="00257C2D" w:rsidP="00197DBA">
            <w:pPr>
              <w:pStyle w:val="BulletedList"/>
            </w:pPr>
            <w:r w:rsidRPr="00706038">
              <w:t>How does Alexander clarify the meaning of her central claim</w:t>
            </w:r>
            <w:r w:rsidR="00CE58FD">
              <w:t>?</w:t>
            </w:r>
          </w:p>
        </w:tc>
      </w:tr>
    </w:tbl>
    <w:p w14:paraId="1F981E7C" w14:textId="77777777" w:rsidR="00790BCC" w:rsidRPr="00790BCC" w:rsidRDefault="00790BCC" w:rsidP="00D31F4D">
      <w:pPr>
        <w:pStyle w:val="Heading1"/>
      </w:pPr>
      <w:r w:rsidRPr="00341F48">
        <w:lastRenderedPageBreak/>
        <w:t>Vocabulary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18EEBA6A" w14:textId="77777777">
        <w:tc>
          <w:tcPr>
            <w:tcW w:w="9360" w:type="dxa"/>
            <w:shd w:val="clear" w:color="auto" w:fill="76923C"/>
          </w:tcPr>
          <w:p w14:paraId="29D62FA6" w14:textId="4E4B3449" w:rsidR="00790BCC" w:rsidRPr="00790BCC" w:rsidRDefault="000C53A1" w:rsidP="00D31F4D">
            <w:pPr>
              <w:pStyle w:val="TableHeaders"/>
            </w:pPr>
            <w:r>
              <w:t>Vocabulary Students May Identify</w:t>
            </w:r>
          </w:p>
        </w:tc>
      </w:tr>
      <w:tr w:rsidR="000C53A1" w:rsidRPr="00790BCC" w14:paraId="4D9F8742" w14:textId="77777777" w:rsidTr="00C120D2">
        <w:trPr>
          <w:trHeight w:val="440"/>
        </w:trPr>
        <w:tc>
          <w:tcPr>
            <w:tcW w:w="9360" w:type="dxa"/>
          </w:tcPr>
          <w:p w14:paraId="73173761" w14:textId="462ADF8A" w:rsidR="006A7D7B" w:rsidRDefault="006A7D7B" w:rsidP="006A7D7B">
            <w:pPr>
              <w:pStyle w:val="BulletedList"/>
              <w:ind w:left="317" w:hanging="317"/>
            </w:pPr>
            <w:r>
              <w:t>Ku Klux Klan</w:t>
            </w:r>
            <w:r w:rsidR="009A48EC">
              <w:t xml:space="preserve"> (p. 1)</w:t>
            </w:r>
            <w:r>
              <w:t xml:space="preserve"> (reference) – either of two distinct U.S. hate organizations that have employed terror in pursuit of their </w:t>
            </w:r>
            <w:bookmarkStart w:id="0" w:name="ref136536"/>
            <w:bookmarkEnd w:id="0"/>
            <w:r w:rsidRPr="0068608F">
              <w:t>white supremacist</w:t>
            </w:r>
            <w:r>
              <w:t xml:space="preserve"> agenda. One group was founded immediately after the Civil War and lasted until the 1870s; the other began in 1915 and has continued to the present.</w:t>
            </w:r>
          </w:p>
          <w:p w14:paraId="4B2643E8" w14:textId="75CE8A72" w:rsidR="000A3AF0" w:rsidRDefault="000A3AF0" w:rsidP="000A3AF0">
            <w:pPr>
              <w:pStyle w:val="BulletedList"/>
            </w:pPr>
            <w:r>
              <w:t xml:space="preserve">felon </w:t>
            </w:r>
            <w:r w:rsidR="009A48EC">
              <w:t xml:space="preserve">(p. 1) </w:t>
            </w:r>
            <w:r>
              <w:t>(n.) – a criminal who has committed a serious crime (called a felony)</w:t>
            </w:r>
          </w:p>
          <w:p w14:paraId="7218289A" w14:textId="0FA2250A" w:rsidR="000A3AF0" w:rsidRDefault="000A3AF0" w:rsidP="000A3AF0">
            <w:pPr>
              <w:pStyle w:val="BulletedList"/>
              <w:rPr>
                <w:rStyle w:val="oneclick-link"/>
              </w:rPr>
            </w:pPr>
            <w:r>
              <w:t xml:space="preserve">parole </w:t>
            </w:r>
            <w:r w:rsidR="009A48EC">
              <w:t xml:space="preserve">(p. 1) </w:t>
            </w:r>
            <w:r>
              <w:t xml:space="preserve">(n.) </w:t>
            </w:r>
            <w:r w:rsidR="00F9104D">
              <w:t xml:space="preserve">– </w:t>
            </w:r>
            <w:r>
              <w:rPr>
                <w:rStyle w:val="oneclick-link"/>
              </w:rPr>
              <w:t>the</w:t>
            </w:r>
            <w:r>
              <w:t xml:space="preserve"> </w:t>
            </w:r>
            <w:r>
              <w:rPr>
                <w:rStyle w:val="oneclick-link"/>
              </w:rPr>
              <w:t>conditional</w:t>
            </w:r>
            <w:r>
              <w:t xml:space="preserve"> </w:t>
            </w:r>
            <w:r>
              <w:rPr>
                <w:rStyle w:val="oneclick-link"/>
              </w:rPr>
              <w:t>release</w:t>
            </w:r>
            <w:r>
              <w:t xml:space="preserve"> </w:t>
            </w:r>
            <w:r>
              <w:rPr>
                <w:rStyle w:val="oneclick-link"/>
              </w:rPr>
              <w:t>of</w:t>
            </w:r>
            <w:r>
              <w:t xml:space="preserve"> </w:t>
            </w:r>
            <w:r>
              <w:rPr>
                <w:rStyle w:val="oneclick-link"/>
              </w:rPr>
              <w:t>a</w:t>
            </w:r>
            <w:r>
              <w:t xml:space="preserve"> </w:t>
            </w:r>
            <w:r>
              <w:rPr>
                <w:rStyle w:val="oneclick-link"/>
              </w:rPr>
              <w:t>person</w:t>
            </w:r>
            <w:r>
              <w:t xml:space="preserve"> </w:t>
            </w:r>
            <w:r>
              <w:rPr>
                <w:rStyle w:val="oneclick-link"/>
              </w:rPr>
              <w:t>from</w:t>
            </w:r>
            <w:r>
              <w:t xml:space="preserve"> </w:t>
            </w:r>
            <w:r>
              <w:rPr>
                <w:rStyle w:val="oneclick-link"/>
              </w:rPr>
              <w:t>prison</w:t>
            </w:r>
            <w:r>
              <w:t xml:space="preserve"> </w:t>
            </w:r>
            <w:r>
              <w:rPr>
                <w:rStyle w:val="oneclick-link"/>
              </w:rPr>
              <w:t>prior</w:t>
            </w:r>
            <w:r>
              <w:t xml:space="preserve"> </w:t>
            </w:r>
            <w:r>
              <w:rPr>
                <w:rStyle w:val="oneclick-link"/>
              </w:rPr>
              <w:t>to</w:t>
            </w:r>
            <w:r>
              <w:t xml:space="preserve"> </w:t>
            </w:r>
            <w:r>
              <w:rPr>
                <w:rStyle w:val="oneclick-link"/>
              </w:rPr>
              <w:t>the</w:t>
            </w:r>
            <w:r>
              <w:t xml:space="preserve"> </w:t>
            </w:r>
            <w:r>
              <w:rPr>
                <w:rStyle w:val="oneclick-link"/>
              </w:rPr>
              <w:t>end</w:t>
            </w:r>
            <w:r>
              <w:t xml:space="preserve"> </w:t>
            </w:r>
            <w:r>
              <w:rPr>
                <w:rStyle w:val="oneclick-link"/>
              </w:rPr>
              <w:t>of</w:t>
            </w:r>
            <w:r>
              <w:t xml:space="preserve"> </w:t>
            </w:r>
            <w:r>
              <w:rPr>
                <w:rStyle w:val="oneclick-link"/>
              </w:rPr>
              <w:t>the</w:t>
            </w:r>
            <w:r>
              <w:t xml:space="preserve"> </w:t>
            </w:r>
            <w:r>
              <w:rPr>
                <w:rStyle w:val="oneclick-link"/>
              </w:rPr>
              <w:t>maximum</w:t>
            </w:r>
            <w:r>
              <w:t xml:space="preserve"> </w:t>
            </w:r>
            <w:r>
              <w:rPr>
                <w:rStyle w:val="oneclick-link"/>
              </w:rPr>
              <w:t>sentence</w:t>
            </w:r>
            <w:r>
              <w:t xml:space="preserve"> </w:t>
            </w:r>
            <w:r>
              <w:rPr>
                <w:rStyle w:val="oneclick-link"/>
              </w:rPr>
              <w:t>imposed</w:t>
            </w:r>
          </w:p>
          <w:p w14:paraId="160AF43E" w14:textId="0CB9D7B6" w:rsidR="009A48EC" w:rsidRDefault="009A48EC">
            <w:pPr>
              <w:pStyle w:val="BulletedList"/>
            </w:pPr>
            <w:r>
              <w:t xml:space="preserve">egalitarian (p. 1) (adj.) – </w:t>
            </w:r>
            <w:r w:rsidRPr="000C53A1">
              <w:t>asserting, resulting from, or characterized by belief</w:t>
            </w:r>
            <w:r>
              <w:t xml:space="preserve"> in the equality of all people, </w:t>
            </w:r>
            <w:r w:rsidRPr="000C53A1">
              <w:t xml:space="preserve">especially in political, economic, </w:t>
            </w:r>
            <w:r>
              <w:t>or social life</w:t>
            </w:r>
            <w:r w:rsidRPr="000C53A1">
              <w:t xml:space="preserve"> </w:t>
            </w:r>
          </w:p>
          <w:p w14:paraId="19C0DE0C" w14:textId="5A739A37" w:rsidR="000A3AF0" w:rsidRDefault="000A3AF0" w:rsidP="000A3AF0">
            <w:pPr>
              <w:pStyle w:val="BulletedList"/>
            </w:pPr>
            <w:r>
              <w:t xml:space="preserve">akin </w:t>
            </w:r>
            <w:r w:rsidR="009A48EC">
              <w:t xml:space="preserve">(p. 2) </w:t>
            </w:r>
            <w:r>
              <w:t>(adj.) – similar or related</w:t>
            </w:r>
          </w:p>
          <w:p w14:paraId="75F65411" w14:textId="595B1856" w:rsidR="009A48EC" w:rsidRDefault="009A48EC">
            <w:pPr>
              <w:pStyle w:val="BulletedList"/>
            </w:pPr>
            <w:proofErr w:type="gramStart"/>
            <w:r>
              <w:t>affirmative</w:t>
            </w:r>
            <w:proofErr w:type="gramEnd"/>
            <w:r>
              <w:t xml:space="preserve"> action (p. 3) (reference) – </w:t>
            </w:r>
            <w:r w:rsidRPr="004F7F20">
              <w:t>the practice of improving the educational and job opportunities of members of groups that have not been treated fairly in the past because of their race, sex, etc.</w:t>
            </w:r>
          </w:p>
          <w:p w14:paraId="7E7F11B7" w14:textId="7459E931" w:rsidR="000C53A1" w:rsidRDefault="000C53A1" w:rsidP="00D31F4D">
            <w:pPr>
              <w:pStyle w:val="BulletedList"/>
            </w:pPr>
            <w:r>
              <w:t xml:space="preserve">litigated </w:t>
            </w:r>
            <w:r w:rsidR="009A48EC">
              <w:t xml:space="preserve">(p. 4) </w:t>
            </w:r>
            <w:r>
              <w:t>(v.) – made the subject of a lawsuit; contested at law</w:t>
            </w:r>
          </w:p>
          <w:p w14:paraId="4A774767" w14:textId="05A5A927" w:rsidR="000A3AF0" w:rsidRDefault="000A3AF0" w:rsidP="000A3AF0">
            <w:pPr>
              <w:pStyle w:val="BulletedList"/>
            </w:pPr>
            <w:r>
              <w:t xml:space="preserve">subordinated </w:t>
            </w:r>
            <w:r w:rsidR="009A48EC">
              <w:t xml:space="preserve">(p. 4) </w:t>
            </w:r>
            <w:r>
              <w:t>(</w:t>
            </w:r>
            <w:r w:rsidR="00FD765B">
              <w:t>adj</w:t>
            </w:r>
            <w:r>
              <w:t xml:space="preserve">.) – </w:t>
            </w:r>
            <w:r w:rsidR="009B62AE" w:rsidRPr="009B62AE">
              <w:t>placed in or occupying a lower class, rank, or position</w:t>
            </w:r>
          </w:p>
          <w:p w14:paraId="43197A72" w14:textId="02BCF9C0" w:rsidR="000A3AF0" w:rsidRPr="00790BCC" w:rsidRDefault="000A3AF0" w:rsidP="000A3AF0">
            <w:pPr>
              <w:pStyle w:val="BulletedList"/>
            </w:pPr>
            <w:r>
              <w:t xml:space="preserve">stigma </w:t>
            </w:r>
            <w:r w:rsidR="009A48EC">
              <w:t xml:space="preserve">(p. 4) </w:t>
            </w:r>
            <w:r>
              <w:t>(n.) – a mark of disgrace or infamy; a stain or reproach, as on one’s reputation</w:t>
            </w:r>
          </w:p>
          <w:p w14:paraId="073E7536" w14:textId="6D177CDA" w:rsidR="000C53A1" w:rsidRDefault="000C53A1" w:rsidP="00D31F4D">
            <w:pPr>
              <w:pStyle w:val="BulletedList"/>
            </w:pPr>
            <w:proofErr w:type="gramStart"/>
            <w:r>
              <w:t>zealous</w:t>
            </w:r>
            <w:proofErr w:type="gramEnd"/>
            <w:r>
              <w:t xml:space="preserve"> </w:t>
            </w:r>
            <w:r w:rsidR="009A48EC">
              <w:t xml:space="preserve">(p. 5) </w:t>
            </w:r>
            <w:r>
              <w:t xml:space="preserve">(adj.) </w:t>
            </w:r>
            <w:r w:rsidR="00F9104D">
              <w:t xml:space="preserve">– </w:t>
            </w:r>
            <w:r>
              <w:t xml:space="preserve">feeling or showing strong and energetic support for a person, cause, etc. </w:t>
            </w:r>
          </w:p>
          <w:p w14:paraId="1CDAE109" w14:textId="4314A12F" w:rsidR="000C53A1" w:rsidRDefault="000C53A1" w:rsidP="00D31F4D">
            <w:pPr>
              <w:pStyle w:val="BulletedList"/>
            </w:pPr>
            <w:r>
              <w:t xml:space="preserve">benign </w:t>
            </w:r>
            <w:r w:rsidR="009A48EC">
              <w:t xml:space="preserve">(p. 5) </w:t>
            </w:r>
            <w:r>
              <w:t xml:space="preserve">(adj.) </w:t>
            </w:r>
            <w:r w:rsidR="00F9104D">
              <w:t xml:space="preserve">– </w:t>
            </w:r>
            <w:r w:rsidR="00735F02" w:rsidRPr="00735F02">
              <w:rPr>
                <w:rStyle w:val="oneclick-link"/>
              </w:rPr>
              <w:t>of a mild type or character that does not threaten health or life</w:t>
            </w:r>
            <w:r>
              <w:t xml:space="preserve"> </w:t>
            </w:r>
          </w:p>
          <w:p w14:paraId="2C8B0460" w14:textId="682658A3" w:rsidR="000C53A1" w:rsidRDefault="000C53A1" w:rsidP="00D31F4D">
            <w:pPr>
              <w:pStyle w:val="BulletedList"/>
            </w:pPr>
            <w:r>
              <w:t>exacerbated</w:t>
            </w:r>
            <w:r w:rsidR="009A48EC">
              <w:t xml:space="preserve"> (p. 5)</w:t>
            </w:r>
            <w:r>
              <w:t xml:space="preserve"> (v.) </w:t>
            </w:r>
            <w:r w:rsidR="00F9104D">
              <w:t xml:space="preserve">– </w:t>
            </w:r>
            <w:r>
              <w:rPr>
                <w:rStyle w:val="oneclick-link"/>
              </w:rPr>
              <w:t>increased</w:t>
            </w:r>
            <w:r>
              <w:t xml:space="preserve"> </w:t>
            </w:r>
            <w:r>
              <w:rPr>
                <w:rStyle w:val="oneclick-link"/>
              </w:rPr>
              <w:t>the</w:t>
            </w:r>
            <w:r>
              <w:t xml:space="preserve"> </w:t>
            </w:r>
            <w:r>
              <w:rPr>
                <w:rStyle w:val="oneclick-link"/>
              </w:rPr>
              <w:t>severity,</w:t>
            </w:r>
            <w:r>
              <w:t xml:space="preserve"> </w:t>
            </w:r>
            <w:r>
              <w:rPr>
                <w:rStyle w:val="oneclick-link"/>
              </w:rPr>
              <w:t>bitterness,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violence</w:t>
            </w:r>
            <w:r>
              <w:t xml:space="preserve"> </w:t>
            </w:r>
            <w:r>
              <w:rPr>
                <w:rStyle w:val="oneclick-link"/>
              </w:rPr>
              <w:t>of</w:t>
            </w:r>
            <w:r>
              <w:t xml:space="preserve"> </w:t>
            </w:r>
            <w:r>
              <w:rPr>
                <w:rStyle w:val="oneclick-link"/>
              </w:rPr>
              <w:t>(disease,</w:t>
            </w:r>
            <w:r>
              <w:t xml:space="preserve"> </w:t>
            </w:r>
            <w:r>
              <w:rPr>
                <w:rStyle w:val="oneclick-link"/>
              </w:rPr>
              <w:t>ill</w:t>
            </w:r>
            <w:r>
              <w:t xml:space="preserve"> </w:t>
            </w:r>
            <w:r>
              <w:rPr>
                <w:rStyle w:val="oneclick-link"/>
              </w:rPr>
              <w:t>feeling,</w:t>
            </w:r>
            <w:r>
              <w:t xml:space="preserve"> </w:t>
            </w:r>
            <w:r>
              <w:rPr>
                <w:rStyle w:val="oneclick-link"/>
              </w:rPr>
              <w:t>etc.);</w:t>
            </w:r>
            <w:r>
              <w:t xml:space="preserve"> </w:t>
            </w:r>
            <w:r>
              <w:rPr>
                <w:rStyle w:val="oneclick-link"/>
              </w:rPr>
              <w:t>aggravated</w:t>
            </w:r>
          </w:p>
          <w:p w14:paraId="5F9F617F" w14:textId="415B7E09" w:rsidR="000A3AF0" w:rsidRDefault="000A3AF0" w:rsidP="000A3AF0">
            <w:pPr>
              <w:pStyle w:val="BulletedList"/>
            </w:pPr>
            <w:r>
              <w:t>conspiracy theories</w:t>
            </w:r>
            <w:r w:rsidR="009A48EC">
              <w:t xml:space="preserve"> (p. 5)</w:t>
            </w:r>
            <w:r>
              <w:t xml:space="preserve"> (n.) </w:t>
            </w:r>
            <w:r w:rsidR="00F9104D">
              <w:t xml:space="preserve">– </w:t>
            </w:r>
            <w:r w:rsidR="005964AA">
              <w:t>theories that explain</w:t>
            </w:r>
            <w:r>
              <w:t xml:space="preserve"> an event or situation as the result of a secret plan by usually powerful people or groups</w:t>
            </w:r>
          </w:p>
          <w:p w14:paraId="29DD5188" w14:textId="1F38ED64" w:rsidR="000A3AF0" w:rsidRDefault="000A3AF0" w:rsidP="00D31F4D">
            <w:pPr>
              <w:pStyle w:val="BulletedList"/>
            </w:pPr>
            <w:r>
              <w:t xml:space="preserve">penal </w:t>
            </w:r>
            <w:r w:rsidR="009A48EC">
              <w:t xml:space="preserve">(p. 6) </w:t>
            </w:r>
            <w:r>
              <w:t xml:space="preserve">(adj.) </w:t>
            </w:r>
            <w:r w:rsidR="00F9104D">
              <w:t xml:space="preserve">– </w:t>
            </w:r>
            <w:r w:rsidRPr="00967559">
              <w:t>of, relating to, or involving punish</w:t>
            </w:r>
            <w:r>
              <w:t>ment, as for crimes or offenses</w:t>
            </w:r>
            <w:r w:rsidRPr="00967559">
              <w:t xml:space="preserve"> </w:t>
            </w:r>
          </w:p>
          <w:p w14:paraId="6C33A89F" w14:textId="6703947D" w:rsidR="000C53A1" w:rsidRDefault="000C53A1" w:rsidP="00D31F4D">
            <w:pPr>
              <w:pStyle w:val="BulletedList"/>
            </w:pPr>
            <w:r>
              <w:t xml:space="preserve">moratorium </w:t>
            </w:r>
            <w:r w:rsidR="009A48EC">
              <w:t xml:space="preserve">(p. 8) </w:t>
            </w:r>
            <w:r>
              <w:t>(n.) – a suspension of activity</w:t>
            </w:r>
          </w:p>
          <w:p w14:paraId="59B5BB84" w14:textId="3C8DFAC1" w:rsidR="000C53A1" w:rsidRDefault="000C53A1" w:rsidP="00D31F4D">
            <w:pPr>
              <w:pStyle w:val="BulletedList"/>
            </w:pPr>
            <w:r>
              <w:t xml:space="preserve">egregiously </w:t>
            </w:r>
            <w:r w:rsidR="009A48EC">
              <w:t xml:space="preserve">(p. 9) </w:t>
            </w:r>
            <w:r>
              <w:t>(adv.) – very badly</w:t>
            </w:r>
            <w:r w:rsidR="00A646EA">
              <w:t xml:space="preserve"> done</w:t>
            </w:r>
            <w:r>
              <w:t xml:space="preserve"> and easily noticed</w:t>
            </w:r>
          </w:p>
          <w:p w14:paraId="4F2AB69E" w14:textId="222A17B0" w:rsidR="008D7F63" w:rsidRDefault="008D7F63" w:rsidP="00D31F4D">
            <w:pPr>
              <w:pStyle w:val="BulletedList"/>
            </w:pPr>
            <w:r>
              <w:t xml:space="preserve">NAACP </w:t>
            </w:r>
            <w:r w:rsidR="009A48EC">
              <w:t xml:space="preserve">(p. 10) </w:t>
            </w:r>
            <w:r>
              <w:t>(acronym) – National Association for the Advancement of Colored People</w:t>
            </w:r>
          </w:p>
          <w:p w14:paraId="0DD358F0" w14:textId="576AEA2E" w:rsidR="000C53A1" w:rsidRDefault="009A48EC">
            <w:pPr>
              <w:pStyle w:val="BulletedList"/>
            </w:pPr>
            <w:r>
              <w:t>u</w:t>
            </w:r>
            <w:r w:rsidR="000C53A1">
              <w:t>ncorroborated</w:t>
            </w:r>
            <w:r>
              <w:t xml:space="preserve"> (p. 10)</w:t>
            </w:r>
            <w:r w:rsidR="000C53A1">
              <w:t xml:space="preserve"> (adj.) – not certain or confirmed</w:t>
            </w:r>
          </w:p>
          <w:p w14:paraId="3AE003DF" w14:textId="3BA6C98B" w:rsidR="00735F02" w:rsidRDefault="009A48EC" w:rsidP="00D31F4D">
            <w:pPr>
              <w:pStyle w:val="BulletedList"/>
            </w:pPr>
            <w:r>
              <w:t>g</w:t>
            </w:r>
            <w:r w:rsidR="00735F02">
              <w:t>rassroots</w:t>
            </w:r>
            <w:r>
              <w:t xml:space="preserve"> (p. 10)</w:t>
            </w:r>
            <w:r w:rsidR="00735F02">
              <w:t xml:space="preserve"> (adj.) – </w:t>
            </w:r>
            <w:r w:rsidR="00735F02">
              <w:rPr>
                <w:rStyle w:val="oneclick-link"/>
              </w:rPr>
              <w:t>of,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relating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to,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or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involving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the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common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people,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especially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as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contrasted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with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or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separable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from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an</w:t>
            </w:r>
            <w:r w:rsidR="00735F02">
              <w:t xml:space="preserve"> </w:t>
            </w:r>
            <w:r w:rsidR="00735F02">
              <w:rPr>
                <w:rStyle w:val="oneclick-link"/>
              </w:rPr>
              <w:t>elite</w:t>
            </w:r>
            <w:r w:rsidR="00735F02">
              <w:t xml:space="preserve"> </w:t>
            </w:r>
          </w:p>
          <w:p w14:paraId="57E83A5B" w14:textId="2827AC1D" w:rsidR="00735F02" w:rsidRDefault="00735F02" w:rsidP="00D31F4D">
            <w:pPr>
              <w:pStyle w:val="BulletedList"/>
            </w:pPr>
            <w:r>
              <w:t xml:space="preserve">disenfranchisement </w:t>
            </w:r>
            <w:r w:rsidR="009A48EC">
              <w:t xml:space="preserve">(p. 10) </w:t>
            </w:r>
            <w:r>
              <w:t>(n.) – the act of depriving a person of a right of citizenship, as of the right to vote</w:t>
            </w:r>
          </w:p>
          <w:p w14:paraId="19723673" w14:textId="3EAD873D" w:rsidR="000C53A1" w:rsidRPr="00790BCC" w:rsidRDefault="000C53A1" w:rsidP="00F9104D">
            <w:pPr>
              <w:pStyle w:val="BulletedList"/>
            </w:pPr>
            <w:r>
              <w:lastRenderedPageBreak/>
              <w:t xml:space="preserve">eviscerated </w:t>
            </w:r>
            <w:r w:rsidR="009A48EC">
              <w:t xml:space="preserve">(p. 11) </w:t>
            </w:r>
            <w:r>
              <w:t>(v.) – deprived of vital or essential parts</w:t>
            </w:r>
          </w:p>
        </w:tc>
      </w:tr>
    </w:tbl>
    <w:p w14:paraId="0D65A14D" w14:textId="77777777" w:rsidR="00790BCC" w:rsidRPr="00790BCC" w:rsidRDefault="00790BCC" w:rsidP="00D31F4D">
      <w:pPr>
        <w:pStyle w:val="Heading1"/>
      </w:pPr>
      <w:r w:rsidRPr="00790BCC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05"/>
      </w:tblGrid>
      <w:tr w:rsidR="00790BCC" w:rsidRPr="00790BCC" w14:paraId="436CDDF7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0EE9C012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387A35C0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668C6195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428C370E" w14:textId="088EB1C4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 &amp; Text:</w:t>
            </w:r>
          </w:p>
          <w:p w14:paraId="1828E443" w14:textId="5F3BA696" w:rsidR="00790BCC" w:rsidRPr="00790BCC" w:rsidRDefault="00790BCC" w:rsidP="00D31F4D">
            <w:pPr>
              <w:pStyle w:val="BulletedList"/>
            </w:pPr>
            <w:r w:rsidRPr="00790BCC">
              <w:t>Standard:</w:t>
            </w:r>
            <w:r w:rsidR="00C6357C">
              <w:t xml:space="preserve"> </w:t>
            </w:r>
            <w:r w:rsidR="008316A4">
              <w:t>CCRA.R.8</w:t>
            </w:r>
          </w:p>
          <w:p w14:paraId="73C99F73" w14:textId="39508006" w:rsidR="00790BCC" w:rsidRPr="00790BCC" w:rsidRDefault="00790BCC" w:rsidP="00D63FD1">
            <w:pPr>
              <w:pStyle w:val="BulletedList"/>
            </w:pPr>
            <w:r w:rsidRPr="00790BCC">
              <w:t xml:space="preserve">Text: </w:t>
            </w:r>
            <w:r w:rsidR="0058136A">
              <w:rPr>
                <w:i/>
              </w:rPr>
              <w:t xml:space="preserve">The New Jim Crow: </w:t>
            </w:r>
            <w:r w:rsidR="00F51514">
              <w:rPr>
                <w:i/>
              </w:rPr>
              <w:t>Mass Incarceration in the Age of Colorblindness</w:t>
            </w:r>
            <w:r w:rsidR="0058136A">
              <w:t xml:space="preserve"> by Michelle Alexander</w:t>
            </w:r>
            <w:r w:rsidR="00D63FD1">
              <w:t xml:space="preserve">, Introduction, pages 1–12 </w:t>
            </w:r>
          </w:p>
        </w:tc>
        <w:tc>
          <w:tcPr>
            <w:tcW w:w="1705" w:type="dxa"/>
            <w:tcBorders>
              <w:bottom w:val="nil"/>
            </w:tcBorders>
          </w:tcPr>
          <w:p w14:paraId="18F6F910" w14:textId="77777777" w:rsidR="00790BCC" w:rsidRPr="00790BCC" w:rsidRDefault="00790BCC" w:rsidP="00790BCC"/>
          <w:p w14:paraId="55BD9F12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023AB398" w14:textId="77777777">
        <w:tc>
          <w:tcPr>
            <w:tcW w:w="7650" w:type="dxa"/>
            <w:tcBorders>
              <w:top w:val="nil"/>
            </w:tcBorders>
          </w:tcPr>
          <w:p w14:paraId="32888E7C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3BCF0077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0F51B1C5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4C1D928E" w14:textId="3CFB2E2B" w:rsidR="00790BCC" w:rsidRPr="00790BCC" w:rsidRDefault="00C92D4B" w:rsidP="00D31F4D">
            <w:pPr>
              <w:pStyle w:val="NumberedList"/>
            </w:pPr>
            <w:r>
              <w:t>Reading and</w:t>
            </w:r>
            <w:r w:rsidR="00B132FF">
              <w:t xml:space="preserve"> Discussion</w:t>
            </w:r>
          </w:p>
          <w:p w14:paraId="258C3013" w14:textId="7F5EE31A" w:rsidR="00790BCC" w:rsidRPr="00790BCC" w:rsidRDefault="001245F4" w:rsidP="00D31F4D">
            <w:pPr>
              <w:pStyle w:val="NumberedList"/>
            </w:pPr>
            <w:r>
              <w:t>Quick Write</w:t>
            </w:r>
          </w:p>
          <w:p w14:paraId="0E1CFE41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0952C3AE" w14:textId="77777777" w:rsidR="00790BCC" w:rsidRPr="00790BCC" w:rsidRDefault="00790BCC" w:rsidP="00790BCC">
            <w:pPr>
              <w:spacing w:before="40" w:after="40"/>
            </w:pPr>
          </w:p>
          <w:p w14:paraId="4729A94D" w14:textId="6AB1BF08" w:rsidR="00790BCC" w:rsidRPr="00790BCC" w:rsidRDefault="00FF5B3B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2450C691" w14:textId="5EAC662D" w:rsidR="00790BCC" w:rsidRPr="00790BCC" w:rsidRDefault="003D6A59" w:rsidP="00D31F4D">
            <w:pPr>
              <w:pStyle w:val="NumberedList"/>
              <w:numPr>
                <w:ilvl w:val="0"/>
                <w:numId w:val="13"/>
              </w:numPr>
            </w:pPr>
            <w:r>
              <w:t>20</w:t>
            </w:r>
            <w:r w:rsidR="00790BCC" w:rsidRPr="00790BCC">
              <w:t>%</w:t>
            </w:r>
          </w:p>
          <w:p w14:paraId="49DE691D" w14:textId="43778936" w:rsidR="00790BCC" w:rsidRPr="00790BCC" w:rsidRDefault="003D6A59" w:rsidP="00D31F4D">
            <w:pPr>
              <w:pStyle w:val="NumberedList"/>
              <w:numPr>
                <w:ilvl w:val="0"/>
                <w:numId w:val="13"/>
              </w:numPr>
            </w:pPr>
            <w:r>
              <w:t>55</w:t>
            </w:r>
            <w:r w:rsidR="00790BCC" w:rsidRPr="00790BCC">
              <w:t>%</w:t>
            </w:r>
          </w:p>
          <w:p w14:paraId="74735F77" w14:textId="20C0B596" w:rsidR="00790BCC" w:rsidRPr="00790BCC" w:rsidRDefault="001245F4" w:rsidP="00D31F4D">
            <w:pPr>
              <w:pStyle w:val="NumberedList"/>
              <w:numPr>
                <w:ilvl w:val="0"/>
                <w:numId w:val="13"/>
              </w:numPr>
            </w:pPr>
            <w:r>
              <w:t>1</w:t>
            </w:r>
            <w:r w:rsidR="003D6A59">
              <w:t>5</w:t>
            </w:r>
            <w:r w:rsidR="00790BCC" w:rsidRPr="00790BCC">
              <w:t>%</w:t>
            </w:r>
          </w:p>
          <w:p w14:paraId="09224195" w14:textId="07EDE96C" w:rsidR="00790BCC" w:rsidRPr="00790BCC" w:rsidRDefault="00FF5B3B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108861E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5D73AA1F" w14:textId="3B273BC6" w:rsidR="00622A84" w:rsidRDefault="00622A84" w:rsidP="00622A84">
      <w:pPr>
        <w:pStyle w:val="BulletedList"/>
      </w:pPr>
      <w:r>
        <w:t xml:space="preserve">Student copies of the Short Response Rubric and Checklist (refer to </w:t>
      </w:r>
      <w:r w:rsidR="00B53C4A">
        <w:t xml:space="preserve">12 </w:t>
      </w:r>
      <w:r w:rsidR="00BC4523">
        <w:t>EXT</w:t>
      </w:r>
      <w:r>
        <w:t xml:space="preserve"> Lesson 1)</w:t>
      </w:r>
      <w:r w:rsidR="0031602C">
        <w:t xml:space="preserve"> (optional)</w:t>
      </w:r>
    </w:p>
    <w:p w14:paraId="2469C857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Style w:val="TableGrid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D31F4D" w:rsidRPr="00D31F4D" w14:paraId="2E8C5886" w14:textId="77777777">
        <w:tc>
          <w:tcPr>
            <w:tcW w:w="9360" w:type="dxa"/>
            <w:gridSpan w:val="2"/>
            <w:shd w:val="clear" w:color="auto" w:fill="76923C"/>
          </w:tcPr>
          <w:p w14:paraId="09376E3A" w14:textId="77777777" w:rsidR="00D31F4D" w:rsidRPr="00D31F4D" w:rsidRDefault="00D31F4D" w:rsidP="009450B7">
            <w:pPr>
              <w:pStyle w:val="TableHeaders"/>
            </w:pPr>
            <w:r w:rsidRPr="009450B7">
              <w:rPr>
                <w:sz w:val="22"/>
              </w:rPr>
              <w:t>How to Use the Learning Sequence</w:t>
            </w:r>
          </w:p>
        </w:tc>
      </w:tr>
      <w:tr w:rsidR="00D31F4D" w:rsidRPr="00D31F4D" w14:paraId="3DFFEADC" w14:textId="77777777">
        <w:tc>
          <w:tcPr>
            <w:tcW w:w="894" w:type="dxa"/>
            <w:shd w:val="clear" w:color="auto" w:fill="76923C"/>
          </w:tcPr>
          <w:p w14:paraId="592CE206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29E7D5C0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Type of Text &amp; Interpretation of the Symbol</w:t>
            </w:r>
          </w:p>
        </w:tc>
      </w:tr>
      <w:tr w:rsidR="00D31F4D" w:rsidRPr="00D31F4D" w14:paraId="60A55BBF" w14:textId="77777777">
        <w:tc>
          <w:tcPr>
            <w:tcW w:w="894" w:type="dxa"/>
          </w:tcPr>
          <w:p w14:paraId="1DE1D809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7C298A23" w14:textId="77777777" w:rsidR="00D31F4D" w:rsidRPr="00D31F4D" w:rsidRDefault="00D31F4D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D31F4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D31F4D" w:rsidRPr="00D31F4D" w14:paraId="4BCBEDFB" w14:textId="77777777">
        <w:tc>
          <w:tcPr>
            <w:tcW w:w="894" w:type="dxa"/>
            <w:vMerge w:val="restart"/>
            <w:vAlign w:val="center"/>
          </w:tcPr>
          <w:p w14:paraId="42BD921E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D31F4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7D9B59AB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Plain text indicates teacher action.</w:t>
            </w:r>
          </w:p>
        </w:tc>
      </w:tr>
      <w:tr w:rsidR="00D31F4D" w:rsidRPr="00D31F4D" w14:paraId="6B4A943D" w14:textId="77777777">
        <w:tc>
          <w:tcPr>
            <w:tcW w:w="894" w:type="dxa"/>
            <w:vMerge/>
          </w:tcPr>
          <w:p w14:paraId="69758F92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5E11C8A0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b/>
              </w:rPr>
              <w:t>Bold text indicates questions for the teacher to ask students.</w:t>
            </w:r>
          </w:p>
        </w:tc>
      </w:tr>
      <w:tr w:rsidR="00D31F4D" w:rsidRPr="00D31F4D" w14:paraId="0CAAE0DE" w14:textId="77777777">
        <w:tc>
          <w:tcPr>
            <w:tcW w:w="894" w:type="dxa"/>
            <w:vMerge/>
          </w:tcPr>
          <w:p w14:paraId="2725DA81" w14:textId="77777777" w:rsidR="00D31F4D" w:rsidRPr="00D31F4D" w:rsidRDefault="00D31F4D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723C4188" w14:textId="77777777" w:rsidR="00D31F4D" w:rsidRPr="00D31F4D" w:rsidRDefault="00D31F4D" w:rsidP="00D31F4D">
            <w:pPr>
              <w:spacing w:before="20" w:after="20" w:line="240" w:lineRule="auto"/>
              <w:rPr>
                <w:i/>
              </w:rPr>
            </w:pPr>
            <w:r w:rsidRPr="00D31F4D">
              <w:rPr>
                <w:i/>
              </w:rPr>
              <w:t>Italicized text indicates a vocabulary word.</w:t>
            </w:r>
          </w:p>
        </w:tc>
      </w:tr>
      <w:tr w:rsidR="00D31F4D" w:rsidRPr="00D31F4D" w14:paraId="163687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12814BD7" w14:textId="77777777" w:rsidR="00D31F4D" w:rsidRPr="00D31F4D" w:rsidRDefault="00D31F4D" w:rsidP="00D31F4D">
            <w:pPr>
              <w:spacing w:before="40" w:after="0" w:line="240" w:lineRule="auto"/>
              <w:jc w:val="center"/>
            </w:pPr>
            <w:r w:rsidRPr="00D31F4D">
              <w:sym w:font="Webdings" w:char="F034"/>
            </w:r>
          </w:p>
        </w:tc>
        <w:tc>
          <w:tcPr>
            <w:tcW w:w="8466" w:type="dxa"/>
          </w:tcPr>
          <w:p w14:paraId="05472A83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student action(s).</w:t>
            </w:r>
          </w:p>
        </w:tc>
      </w:tr>
      <w:tr w:rsidR="00D31F4D" w:rsidRPr="00D31F4D" w14:paraId="200F2D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450992F9" w14:textId="77777777" w:rsidR="00D31F4D" w:rsidRPr="00D31F4D" w:rsidRDefault="00D31F4D" w:rsidP="00D31F4D">
            <w:pPr>
              <w:spacing w:before="80" w:after="0" w:line="240" w:lineRule="auto"/>
              <w:jc w:val="center"/>
            </w:pPr>
            <w:r w:rsidRPr="00D31F4D">
              <w:sym w:font="Webdings" w:char="F028"/>
            </w:r>
          </w:p>
        </w:tc>
        <w:tc>
          <w:tcPr>
            <w:tcW w:w="8466" w:type="dxa"/>
          </w:tcPr>
          <w:p w14:paraId="1B58284F" w14:textId="77777777" w:rsidR="00D31F4D" w:rsidRPr="00D31F4D" w:rsidRDefault="00D31F4D" w:rsidP="00D31F4D">
            <w:pPr>
              <w:spacing w:before="20" w:after="20" w:line="240" w:lineRule="auto"/>
            </w:pPr>
            <w:r w:rsidRPr="00D31F4D">
              <w:t>Indicates possible student response(s) to teacher questions.</w:t>
            </w:r>
          </w:p>
        </w:tc>
      </w:tr>
      <w:tr w:rsidR="00D31F4D" w:rsidRPr="00D31F4D" w14:paraId="1B5AF9B6" w14:textId="77777777">
        <w:tc>
          <w:tcPr>
            <w:tcW w:w="894" w:type="dxa"/>
            <w:vAlign w:val="bottom"/>
          </w:tcPr>
          <w:p w14:paraId="01638A0B" w14:textId="77777777" w:rsidR="00D31F4D" w:rsidRPr="00D31F4D" w:rsidRDefault="00D31F4D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D31F4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62B380A4" w14:textId="77777777" w:rsidR="00D31F4D" w:rsidRPr="00D31F4D" w:rsidRDefault="00D31F4D" w:rsidP="00D31F4D">
            <w:pPr>
              <w:spacing w:before="20" w:after="20" w:line="240" w:lineRule="auto"/>
              <w:rPr>
                <w:color w:val="4F81BD"/>
              </w:rPr>
            </w:pPr>
            <w:r w:rsidRPr="00D31F4D">
              <w:rPr>
                <w:color w:val="4F81BD"/>
              </w:rPr>
              <w:t>Indicates instructional notes for the teacher.</w:t>
            </w:r>
          </w:p>
        </w:tc>
      </w:tr>
    </w:tbl>
    <w:p w14:paraId="5229972B" w14:textId="284B5A8E" w:rsidR="00790BCC" w:rsidRPr="00790BCC" w:rsidRDefault="00790BCC" w:rsidP="00936013">
      <w:pPr>
        <w:pStyle w:val="LearningSequenceHeader"/>
        <w:keepNext/>
      </w:pPr>
      <w:r w:rsidRPr="00790BCC">
        <w:lastRenderedPageBreak/>
        <w:t>Activity 1: Introduction of Lesson Agenda</w:t>
      </w:r>
      <w:r w:rsidRPr="00790BCC">
        <w:tab/>
      </w:r>
      <w:r w:rsidR="00840628">
        <w:t>5</w:t>
      </w:r>
      <w:r w:rsidRPr="00790BCC">
        <w:t>%</w:t>
      </w:r>
    </w:p>
    <w:p w14:paraId="5841E92D" w14:textId="1FEC79C2" w:rsidR="00A52154" w:rsidRDefault="005A4DD3" w:rsidP="0058136A">
      <w:pPr>
        <w:pStyle w:val="TA"/>
      </w:pPr>
      <w:r>
        <w:t xml:space="preserve">Begin by reviewing </w:t>
      </w:r>
      <w:r w:rsidR="00750B98">
        <w:t xml:space="preserve">the </w:t>
      </w:r>
      <w:r w:rsidR="00FF5476">
        <w:t>agenda</w:t>
      </w:r>
      <w:r w:rsidR="005964AA">
        <w:t>.</w:t>
      </w:r>
      <w:r>
        <w:t xml:space="preserve"> </w:t>
      </w:r>
      <w:r w:rsidR="005964AA">
        <w:t>I</w:t>
      </w:r>
      <w:r w:rsidR="00ED473B">
        <w:t>n</w:t>
      </w:r>
      <w:r w:rsidR="00E7532A">
        <w:rPr>
          <w:rFonts w:asciiTheme="minorHAnsi" w:hAnsiTheme="minorHAnsi"/>
        </w:rPr>
        <w:t xml:space="preserve"> this lesson</w:t>
      </w:r>
      <w:r w:rsidR="005964A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900E9B">
        <w:rPr>
          <w:rFonts w:asciiTheme="minorHAnsi" w:hAnsiTheme="minorHAnsi"/>
        </w:rPr>
        <w:t xml:space="preserve">students </w:t>
      </w:r>
      <w:r w:rsidR="00380239">
        <w:t>engage in a discussion based on the questions from the previous l</w:t>
      </w:r>
      <w:r w:rsidR="001632FF">
        <w:t>esson’s homework, analyzing the</w:t>
      </w:r>
      <w:r w:rsidR="00380239">
        <w:t xml:space="preserve"> concepts and connections Alexander presents in the </w:t>
      </w:r>
      <w:r w:rsidR="00803FF7">
        <w:t>I</w:t>
      </w:r>
      <w:r w:rsidR="00380239">
        <w:t>ntroduction</w:t>
      </w:r>
      <w:r w:rsidR="00B37A6E">
        <w:t xml:space="preserve"> to clarify her central claim</w:t>
      </w:r>
      <w:r w:rsidR="00BE04DC">
        <w:t>.</w:t>
      </w:r>
    </w:p>
    <w:p w14:paraId="00FCE65E" w14:textId="011E45A5" w:rsidR="00D2138F" w:rsidRPr="00C845DB" w:rsidRDefault="00D2138F" w:rsidP="00D2138F">
      <w:pPr>
        <w:pStyle w:val="SA"/>
      </w:pPr>
      <w:r>
        <w:t>Students look at the agenda.</w:t>
      </w:r>
    </w:p>
    <w:p w14:paraId="1D8F2D4B" w14:textId="5253BF2F" w:rsidR="00790BCC" w:rsidRPr="00790BCC" w:rsidRDefault="00790BCC" w:rsidP="005A4DD3">
      <w:pPr>
        <w:pStyle w:val="LearningSequenceHeader"/>
      </w:pPr>
      <w:r w:rsidRPr="00790BCC">
        <w:t>Activity 2: Homework Accountability</w:t>
      </w:r>
      <w:r w:rsidRPr="00790BCC">
        <w:tab/>
      </w:r>
      <w:r w:rsidR="003D6A59">
        <w:t>20</w:t>
      </w:r>
      <w:r w:rsidRPr="00790BCC">
        <w:t>%</w:t>
      </w:r>
    </w:p>
    <w:p w14:paraId="6E4142A6" w14:textId="4CD432ED" w:rsidR="006D50A8" w:rsidRDefault="00C6357C" w:rsidP="00C6357C">
      <w:pPr>
        <w:pStyle w:val="TA"/>
      </w:pPr>
      <w:r>
        <w:t>Instruct students to take out the</w:t>
      </w:r>
      <w:r w:rsidR="00171BD4">
        <w:t xml:space="preserve">ir </w:t>
      </w:r>
      <w:r w:rsidR="00BF4325">
        <w:t xml:space="preserve">responses to the previous lesson’s homework assignment. (Read pages 1–12 of </w:t>
      </w:r>
      <w:r w:rsidR="00BF4325">
        <w:rPr>
          <w:i/>
        </w:rPr>
        <w:t>The New Jim Crow</w:t>
      </w:r>
      <w:r w:rsidR="00DD3A0A">
        <w:t xml:space="preserve"> and identify Alexander’s central claim</w:t>
      </w:r>
      <w:r w:rsidR="00BF4325">
        <w:t>.)</w:t>
      </w:r>
      <w:r w:rsidR="00CF2242">
        <w:t xml:space="preserve"> </w:t>
      </w:r>
    </w:p>
    <w:p w14:paraId="2A21634E" w14:textId="1CACB102" w:rsidR="00B140C6" w:rsidRDefault="00C6357C" w:rsidP="00055C0F">
      <w:pPr>
        <w:pStyle w:val="TA"/>
      </w:pPr>
      <w:r>
        <w:t xml:space="preserve">Instruct students to </w:t>
      </w:r>
      <w:r w:rsidR="006D50A8">
        <w:t xml:space="preserve">form pairs or small groups and discuss </w:t>
      </w:r>
      <w:r w:rsidR="00A23855">
        <w:t xml:space="preserve">Alexander’s central claim in the </w:t>
      </w:r>
      <w:r w:rsidR="00B140C6">
        <w:t>Introduction</w:t>
      </w:r>
      <w:r w:rsidR="00A23855">
        <w:t>.</w:t>
      </w:r>
    </w:p>
    <w:p w14:paraId="62CEBC3C" w14:textId="47F7D0E3" w:rsidR="00250DD2" w:rsidRDefault="00E7532A" w:rsidP="00055C0F">
      <w:pPr>
        <w:pStyle w:val="TA"/>
      </w:pPr>
      <w:r>
        <w:t>Lead a brief</w:t>
      </w:r>
      <w:r w:rsidR="00EE4846">
        <w:t xml:space="preserve"> whole-class discussion of </w:t>
      </w:r>
      <w:r w:rsidR="00907B01">
        <w:t xml:space="preserve">student responses. </w:t>
      </w:r>
    </w:p>
    <w:p w14:paraId="5A0395AE" w14:textId="77777777" w:rsidR="00646A63" w:rsidRDefault="00646A63" w:rsidP="00646A63">
      <w:pPr>
        <w:pStyle w:val="BR"/>
      </w:pPr>
    </w:p>
    <w:p w14:paraId="497F8DC4" w14:textId="68994ADC" w:rsidR="00A76C24" w:rsidRDefault="001C2A42" w:rsidP="001C2A42">
      <w:pPr>
        <w:pStyle w:val="IN"/>
      </w:pPr>
      <w:r>
        <w:t xml:space="preserve">Students will be held accountable for the second part of the previous lesson’s homework during Activity 3: </w:t>
      </w:r>
      <w:r w:rsidR="000A2DFE">
        <w:t>Reading and</w:t>
      </w:r>
      <w:r>
        <w:t xml:space="preserve"> Discussion.</w:t>
      </w:r>
    </w:p>
    <w:p w14:paraId="517F18B3" w14:textId="77777777" w:rsidR="0073149E" w:rsidRDefault="0073149E" w:rsidP="0073149E">
      <w:pPr>
        <w:pStyle w:val="BR"/>
      </w:pPr>
    </w:p>
    <w:p w14:paraId="400DB460" w14:textId="7AFEC42A" w:rsidR="007B7028" w:rsidRDefault="00515891" w:rsidP="007B7028">
      <w:pPr>
        <w:pStyle w:val="IN"/>
      </w:pPr>
      <w:r>
        <w:t>The following</w:t>
      </w:r>
      <w:r w:rsidR="007B7028" w:rsidRPr="00AD5310">
        <w:t xml:space="preserve"> vocabulary review activity is optional. Depending on the needs of the class, students may not need to review v</w:t>
      </w:r>
      <w:r w:rsidR="00B32848">
        <w:t>o</w:t>
      </w:r>
      <w:r w:rsidR="00BD556E">
        <w:t>cabulary for this</w:t>
      </w:r>
      <w:r w:rsidR="008C0318">
        <w:t xml:space="preserve"> section of text</w:t>
      </w:r>
      <w:r w:rsidR="007B7028" w:rsidRPr="00AD5310">
        <w:t>.</w:t>
      </w:r>
    </w:p>
    <w:p w14:paraId="55EB6D21" w14:textId="77777777" w:rsidR="00AD5310" w:rsidRDefault="0073149E" w:rsidP="00ED6BF7">
      <w:pPr>
        <w:pStyle w:val="TA"/>
      </w:pPr>
      <w:r>
        <w:t>Instruct</w:t>
      </w:r>
      <w:r w:rsidR="00ED6BF7">
        <w:t xml:space="preserve"> s</w:t>
      </w:r>
      <w:r>
        <w:t xml:space="preserve">tudents to remain in their pairs or small groups </w:t>
      </w:r>
      <w:r w:rsidR="00AD5310">
        <w:t>to share and discuss the words, phrases, and/or references they identified.</w:t>
      </w:r>
    </w:p>
    <w:p w14:paraId="31277BDF" w14:textId="22E47997" w:rsidR="00AD5310" w:rsidRDefault="00AD5310" w:rsidP="00AD5310">
      <w:pPr>
        <w:pStyle w:val="SR"/>
      </w:pPr>
      <w:r>
        <w:t xml:space="preserve">See the Vocabulary box in this lesson for </w:t>
      </w:r>
      <w:r w:rsidR="00A03E1D">
        <w:t xml:space="preserve">sample </w:t>
      </w:r>
      <w:r>
        <w:t xml:space="preserve">words, phrases, and </w:t>
      </w:r>
      <w:r w:rsidR="0008505A">
        <w:t>references</w:t>
      </w:r>
      <w:r>
        <w:t>.</w:t>
      </w:r>
    </w:p>
    <w:p w14:paraId="1F8DF9D2" w14:textId="070643F8" w:rsidR="00A86411" w:rsidRDefault="00A86411" w:rsidP="00A86411">
      <w:pPr>
        <w:pStyle w:val="TA"/>
      </w:pPr>
      <w:r>
        <w:t>To ensure</w:t>
      </w:r>
      <w:r w:rsidR="00E7532A">
        <w:t xml:space="preserve"> comprehension, lead a brief</w:t>
      </w:r>
      <w:r>
        <w:t xml:space="preserve"> whole-class discussion of the words, phrases, and references each group identified as most important to this section of text.</w:t>
      </w:r>
    </w:p>
    <w:p w14:paraId="75182FBD" w14:textId="00712FB0" w:rsidR="009A6AAB" w:rsidRPr="00790BCC" w:rsidRDefault="009A6AAB" w:rsidP="009A6AAB">
      <w:pPr>
        <w:pStyle w:val="IN"/>
      </w:pPr>
      <w:r w:rsidRPr="009A6AAB">
        <w:t>Be</w:t>
      </w:r>
      <w:r w:rsidR="00E7532A">
        <w:t xml:space="preserve">cause student choices of the </w:t>
      </w:r>
      <w:r w:rsidR="00943F73">
        <w:t>six</w:t>
      </w:r>
      <w:r w:rsidRPr="009A6AAB">
        <w:t xml:space="preserve"> </w:t>
      </w:r>
      <w:r>
        <w:t>items</w:t>
      </w:r>
      <w:r w:rsidRPr="009A6AAB">
        <w:t xml:space="preserve"> to </w:t>
      </w:r>
      <w:r w:rsidR="009B1F14">
        <w:t>identify</w:t>
      </w:r>
      <w:r w:rsidR="005964AA">
        <w:t xml:space="preserve"> will vary widely, the V</w:t>
      </w:r>
      <w:r w:rsidRPr="009A6AAB">
        <w:t xml:space="preserve">ocabulary box in each lesson provides </w:t>
      </w:r>
      <w:r w:rsidR="005E2E5E">
        <w:t xml:space="preserve">a sample of the </w:t>
      </w:r>
      <w:r w:rsidRPr="009A6AAB">
        <w:t>words, phrases, and references students may identify</w:t>
      </w:r>
      <w:r>
        <w:t>.</w:t>
      </w:r>
    </w:p>
    <w:p w14:paraId="3D6E8453" w14:textId="6FF57C4D" w:rsidR="00790BCC" w:rsidRPr="00790BCC" w:rsidRDefault="00C6357C" w:rsidP="007017EB">
      <w:pPr>
        <w:pStyle w:val="LearningSequenceHeader"/>
      </w:pPr>
      <w:r>
        <w:t xml:space="preserve">Activity </w:t>
      </w:r>
      <w:r w:rsidR="004A64B5">
        <w:t>3</w:t>
      </w:r>
      <w:r>
        <w:t xml:space="preserve">: </w:t>
      </w:r>
      <w:r w:rsidR="00C92D4B">
        <w:t>Reading and</w:t>
      </w:r>
      <w:r w:rsidR="00B22DF0">
        <w:t xml:space="preserve"> Discussion</w:t>
      </w:r>
      <w:r>
        <w:tab/>
      </w:r>
      <w:r w:rsidR="008D3029">
        <w:t>55</w:t>
      </w:r>
      <w:r w:rsidR="00790BCC" w:rsidRPr="00790BCC">
        <w:t>%</w:t>
      </w:r>
    </w:p>
    <w:p w14:paraId="5A93F965" w14:textId="113F2E0F" w:rsidR="00684B9C" w:rsidRDefault="00E3036C" w:rsidP="00813BFC">
      <w:pPr>
        <w:pStyle w:val="TA"/>
      </w:pPr>
      <w:r>
        <w:t xml:space="preserve">Transition students into groups of </w:t>
      </w:r>
      <w:r w:rsidR="00943F73">
        <w:t>three</w:t>
      </w:r>
      <w:r w:rsidR="00E7532A">
        <w:t>,</w:t>
      </w:r>
      <w:r>
        <w:t xml:space="preserve"> in which each student answered a different question fr</w:t>
      </w:r>
      <w:r w:rsidR="003613D3">
        <w:t>om</w:t>
      </w:r>
      <w:r>
        <w:t xml:space="preserve"> the previous lesson’s homework assignment. </w:t>
      </w:r>
      <w:r w:rsidR="00813BFC">
        <w:t>Instruct each student to share their question and response in turn</w:t>
      </w:r>
      <w:r w:rsidR="00277BFF">
        <w:t>,</w:t>
      </w:r>
      <w:r w:rsidR="00813BFC">
        <w:t xml:space="preserve"> while the other group members take notes and clarify, verify, and/or challenge the responses as </w:t>
      </w:r>
      <w:r w:rsidR="00813BFC">
        <w:lastRenderedPageBreak/>
        <w:t xml:space="preserve">appropriate. Post or project the questions from the previous lesson’s homework assignment for students to reference. </w:t>
      </w:r>
    </w:p>
    <w:p w14:paraId="68DD9CFB" w14:textId="77777777" w:rsidR="0068695B" w:rsidRDefault="0068695B" w:rsidP="0068695B">
      <w:pPr>
        <w:pStyle w:val="Q"/>
      </w:pPr>
      <w:r>
        <w:t>How does Alexander make a connection between mass incarceration and the concept of a caste system?</w:t>
      </w:r>
    </w:p>
    <w:p w14:paraId="18DC3349" w14:textId="0510DA86" w:rsidR="0068695B" w:rsidRDefault="00CB3850" w:rsidP="0068695B">
      <w:pPr>
        <w:pStyle w:val="Q"/>
      </w:pPr>
      <w:r>
        <w:t>What claim does Alexander make about crime rates and incarceration</w:t>
      </w:r>
      <w:r w:rsidR="19B6D0D5">
        <w:t>?</w:t>
      </w:r>
    </w:p>
    <w:p w14:paraId="3AD72AB5" w14:textId="653A5DCE" w:rsidR="00137E45" w:rsidRDefault="00CB3850" w:rsidP="0068695B">
      <w:pPr>
        <w:pStyle w:val="Q"/>
      </w:pPr>
      <w:r>
        <w:t>What relationship does Alexander describe between civil rights advocacy and the issue of mass incarceration</w:t>
      </w:r>
      <w:r w:rsidR="19B6D0D5">
        <w:t>?</w:t>
      </w:r>
    </w:p>
    <w:p w14:paraId="2BBE61F9" w14:textId="3F2FB582" w:rsidR="001E01B5" w:rsidRDefault="001E01B5" w:rsidP="001E01B5">
      <w:pPr>
        <w:pStyle w:val="TA"/>
      </w:pPr>
      <w:r>
        <w:t>Lead a whole-class discussion of students’ analysis of these questions, allowing students to build upon each other’s responses.</w:t>
      </w:r>
    </w:p>
    <w:p w14:paraId="2276DC5E" w14:textId="63DBB11F" w:rsidR="001E01B5" w:rsidRDefault="001E01B5" w:rsidP="001E01B5">
      <w:pPr>
        <w:pStyle w:val="IN"/>
      </w:pPr>
      <w:r>
        <w:t>While teacher guidance may be necessary, allow students to control the conversation to the extent possible.</w:t>
      </w:r>
    </w:p>
    <w:p w14:paraId="21333101" w14:textId="7D967723" w:rsidR="00790BCC" w:rsidRPr="00790BCC" w:rsidRDefault="00C6357C" w:rsidP="006C0F01">
      <w:pPr>
        <w:pStyle w:val="LearningSequenceHeader"/>
        <w:keepNext/>
      </w:pPr>
      <w:r>
        <w:t xml:space="preserve">Activity </w:t>
      </w:r>
      <w:r w:rsidR="001C0BF3">
        <w:t>4</w:t>
      </w:r>
      <w:r>
        <w:t xml:space="preserve">: </w:t>
      </w:r>
      <w:r w:rsidR="00710DBB">
        <w:t>Quick Write</w:t>
      </w:r>
      <w:r>
        <w:tab/>
      </w:r>
      <w:r w:rsidR="003D6A59">
        <w:t>15</w:t>
      </w:r>
      <w:r w:rsidR="00790BCC" w:rsidRPr="00790BCC">
        <w:t>%</w:t>
      </w:r>
    </w:p>
    <w:p w14:paraId="212A75B7" w14:textId="3CDB5A8B" w:rsidR="00710DBB" w:rsidRDefault="00710DBB" w:rsidP="00710DBB">
      <w:pPr>
        <w:pStyle w:val="TA"/>
      </w:pPr>
      <w:r>
        <w:t>Instruct students to respond briefly in writing to the following prompt:</w:t>
      </w:r>
    </w:p>
    <w:p w14:paraId="54E75757" w14:textId="47DB5B59" w:rsidR="00710DBB" w:rsidRDefault="00257C2D" w:rsidP="00710DBB">
      <w:pPr>
        <w:pStyle w:val="Q"/>
      </w:pPr>
      <w:r w:rsidRPr="00706038">
        <w:t>How does Alexander clarify the meaning of her central claim</w:t>
      </w:r>
      <w:r w:rsidR="00710DBB" w:rsidRPr="00710DBB">
        <w:t>?</w:t>
      </w:r>
    </w:p>
    <w:p w14:paraId="68E4F3E6" w14:textId="77777777" w:rsidR="00710DBB" w:rsidRDefault="00710DBB" w:rsidP="00710DBB">
      <w:pPr>
        <w:pStyle w:val="IN"/>
      </w:pPr>
      <w:r>
        <w:t>Display the prompt for students to see, or provide the prompt in hard copy.</w:t>
      </w:r>
    </w:p>
    <w:p w14:paraId="326D9C24" w14:textId="77777777" w:rsidR="00710DBB" w:rsidRDefault="00710DBB" w:rsidP="00710DBB">
      <w:pPr>
        <w:pStyle w:val="TA"/>
      </w:pPr>
      <w:r>
        <w:t>Transition to the independent Quick Write.</w:t>
      </w:r>
    </w:p>
    <w:p w14:paraId="0D53E19F" w14:textId="30520CD7" w:rsidR="00194231" w:rsidRDefault="00710DBB" w:rsidP="00F91530">
      <w:pPr>
        <w:pStyle w:val="SA"/>
        <w:numPr>
          <w:ilvl w:val="0"/>
          <w:numId w:val="8"/>
        </w:numPr>
      </w:pPr>
      <w:r>
        <w:t>Students independently answer the prompt using evidence from the text.</w:t>
      </w:r>
    </w:p>
    <w:p w14:paraId="78D5601E" w14:textId="11E4AC3A" w:rsidR="00CD08A9" w:rsidRDefault="00CD08A9" w:rsidP="00C120D2">
      <w:pPr>
        <w:pStyle w:val="IN"/>
      </w:pPr>
      <w:r w:rsidRPr="00CD08A9">
        <w:t>Consider using the Short Response Rubric to assess students’ writing. Students may use the Short Response Rubric and Checklist to guide their written responses.</w:t>
      </w:r>
    </w:p>
    <w:p w14:paraId="66033AF2" w14:textId="0C127DDC" w:rsidR="00790BCC" w:rsidRPr="00790BCC" w:rsidRDefault="00790BCC" w:rsidP="007017EB">
      <w:pPr>
        <w:pStyle w:val="LearningSequenceHeader"/>
      </w:pPr>
      <w:r w:rsidRPr="00790BCC">
        <w:t xml:space="preserve">Activity </w:t>
      </w:r>
      <w:r w:rsidR="004A64B5">
        <w:t>5</w:t>
      </w:r>
      <w:r w:rsidR="00072A2B">
        <w:t>: Closing</w:t>
      </w:r>
      <w:r w:rsidR="008D3029">
        <w:tab/>
        <w:t>5</w:t>
      </w:r>
      <w:r w:rsidRPr="00790BCC">
        <w:t>%</w:t>
      </w:r>
    </w:p>
    <w:p w14:paraId="2A58CED2" w14:textId="645F743D" w:rsidR="007A2E06" w:rsidRDefault="00DB3839" w:rsidP="00F26CD2">
      <w:pPr>
        <w:pStyle w:val="TA"/>
      </w:pPr>
      <w:r>
        <w:t>Display and distribute the homework assignment. For homework, instruct students to read</w:t>
      </w:r>
      <w:r w:rsidR="005E4DD5">
        <w:t xml:space="preserve"> the remainder of the </w:t>
      </w:r>
      <w:r w:rsidR="00BB5576">
        <w:t>I</w:t>
      </w:r>
      <w:r w:rsidR="005E4DD5">
        <w:t>ntroduction o</w:t>
      </w:r>
      <w:r w:rsidR="007E4175">
        <w:t xml:space="preserve">f </w:t>
      </w:r>
      <w:r w:rsidR="007E4175">
        <w:rPr>
          <w:i/>
        </w:rPr>
        <w:t>The New J</w:t>
      </w:r>
      <w:r w:rsidR="00971E50">
        <w:rPr>
          <w:i/>
        </w:rPr>
        <w:t>im Crow</w:t>
      </w:r>
      <w:r w:rsidR="005E4DD5">
        <w:t>, pages 12–19</w:t>
      </w:r>
      <w:r w:rsidR="007E4175">
        <w:rPr>
          <w:i/>
        </w:rPr>
        <w:t xml:space="preserve"> </w:t>
      </w:r>
      <w:r w:rsidR="007E4175">
        <w:t>(from “</w:t>
      </w:r>
      <w:r w:rsidR="00A062EE">
        <w:t>Clearly, much has changed in my thinking</w:t>
      </w:r>
      <w:r w:rsidR="007E4175">
        <w:t>” to “</w:t>
      </w:r>
      <w:r w:rsidR="00A062EE">
        <w:t>ensuring that America’s current racial caste system is its last</w:t>
      </w:r>
      <w:r w:rsidR="007E4175">
        <w:t>”)</w:t>
      </w:r>
      <w:r w:rsidR="00DD4A8D">
        <w:t xml:space="preserve"> and identify Alexander’s purpose</w:t>
      </w:r>
      <w:r w:rsidR="007A2E06">
        <w:t>.</w:t>
      </w:r>
      <w:r>
        <w:t xml:space="preserve"> </w:t>
      </w:r>
    </w:p>
    <w:p w14:paraId="0C32DB28" w14:textId="3FD6B4FD" w:rsidR="00AA65EA" w:rsidRDefault="00AA65EA" w:rsidP="00F26CD2">
      <w:pPr>
        <w:pStyle w:val="TA"/>
      </w:pPr>
      <w:r w:rsidRPr="00684EF7">
        <w:t xml:space="preserve">Additionally, </w:t>
      </w:r>
      <w:r>
        <w:t xml:space="preserve">instruct </w:t>
      </w:r>
      <w:r w:rsidRPr="00684EF7">
        <w:t>students</w:t>
      </w:r>
      <w:r>
        <w:t xml:space="preserve"> to</w:t>
      </w:r>
      <w:r w:rsidR="00277BFF">
        <w:t xml:space="preserve"> add </w:t>
      </w:r>
      <w:r w:rsidR="00943F73">
        <w:t>six</w:t>
      </w:r>
      <w:r w:rsidRPr="00684EF7">
        <w:t xml:space="preserve"> new words, phrases, and/or references to their vocabulary journals</w:t>
      </w:r>
      <w:r w:rsidR="006639ED">
        <w:t>.</w:t>
      </w:r>
    </w:p>
    <w:p w14:paraId="016C8515" w14:textId="0E6E0D56" w:rsidR="00194231" w:rsidRDefault="00DB3839" w:rsidP="00710DBB">
      <w:pPr>
        <w:pStyle w:val="SA"/>
        <w:numPr>
          <w:ilvl w:val="0"/>
          <w:numId w:val="8"/>
        </w:numPr>
      </w:pPr>
      <w:r>
        <w:t>Students follow along.</w:t>
      </w:r>
    </w:p>
    <w:p w14:paraId="3B3A2F0D" w14:textId="77777777" w:rsidR="00DB3839" w:rsidRPr="00790BCC" w:rsidRDefault="00DB3839" w:rsidP="00194231">
      <w:pPr>
        <w:pStyle w:val="Heading1"/>
      </w:pPr>
      <w:r w:rsidRPr="00790BCC">
        <w:lastRenderedPageBreak/>
        <w:t>Homework</w:t>
      </w:r>
    </w:p>
    <w:p w14:paraId="290E704D" w14:textId="59B68D8A" w:rsidR="007E4175" w:rsidRDefault="00084E81" w:rsidP="001E41F5">
      <w:r>
        <w:t xml:space="preserve">Read the remainder of the </w:t>
      </w:r>
      <w:r w:rsidR="00F9104D">
        <w:t>I</w:t>
      </w:r>
      <w:r>
        <w:t xml:space="preserve">ntroduction of </w:t>
      </w:r>
      <w:r>
        <w:rPr>
          <w:i/>
        </w:rPr>
        <w:t>The New Jim Crow</w:t>
      </w:r>
      <w:r>
        <w:t>, pages 12–19</w:t>
      </w:r>
      <w:r>
        <w:rPr>
          <w:i/>
        </w:rPr>
        <w:t xml:space="preserve"> </w:t>
      </w:r>
      <w:r>
        <w:t>(from “Clearly, much has changed in my thinking” to “ensuring that America’s current racial caste system is its last”)</w:t>
      </w:r>
      <w:r w:rsidR="00DD4A8D">
        <w:t xml:space="preserve"> and identify Alexander’s purpose</w:t>
      </w:r>
      <w:r>
        <w:t xml:space="preserve">. </w:t>
      </w:r>
    </w:p>
    <w:p w14:paraId="3EB29EB8" w14:textId="2AEA3473" w:rsidR="00580F36" w:rsidRPr="00777A05" w:rsidRDefault="00580F36" w:rsidP="001E41F5">
      <w:pPr>
        <w:rPr>
          <w:rFonts w:asciiTheme="minorHAnsi" w:hAnsiTheme="minorHAnsi"/>
          <w:b/>
          <w:bCs/>
          <w:color w:val="365F91"/>
          <w:sz w:val="32"/>
          <w:szCs w:val="28"/>
        </w:rPr>
      </w:pPr>
      <w:r>
        <w:t>Add</w:t>
      </w:r>
      <w:r w:rsidR="00277BFF">
        <w:t xml:space="preserve"> </w:t>
      </w:r>
      <w:r w:rsidR="00943F73">
        <w:t>six</w:t>
      </w:r>
      <w:r w:rsidRPr="00684EF7">
        <w:t xml:space="preserve"> new words, phrases, and/or references to </w:t>
      </w:r>
      <w:r w:rsidR="00197D1F">
        <w:t>your vocabulary journal</w:t>
      </w:r>
      <w:r w:rsidRPr="003C6C3A">
        <w:t>.</w:t>
      </w:r>
    </w:p>
    <w:sectPr w:rsidR="00580F36" w:rsidRPr="00777A05" w:rsidSect="0096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72B5" w14:textId="77777777" w:rsidR="00556C72" w:rsidRDefault="00556C72">
      <w:pPr>
        <w:spacing w:before="0" w:after="0" w:line="240" w:lineRule="auto"/>
      </w:pPr>
      <w:r>
        <w:separator/>
      </w:r>
    </w:p>
  </w:endnote>
  <w:endnote w:type="continuationSeparator" w:id="0">
    <w:p w14:paraId="0F6776F3" w14:textId="77777777" w:rsidR="00556C72" w:rsidRDefault="00556C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98AB" w14:textId="77777777" w:rsidR="001E2AFC" w:rsidRDefault="001E2AFC" w:rsidP="00961B61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BC226" w14:textId="77777777" w:rsidR="001E2AFC" w:rsidRDefault="001E2AFC" w:rsidP="00961B61">
    <w:pPr>
      <w:pStyle w:val="Footer"/>
    </w:pPr>
  </w:p>
  <w:p w14:paraId="6183E01A" w14:textId="77777777" w:rsidR="001E2AFC" w:rsidRDefault="001E2AFC" w:rsidP="00961B61"/>
  <w:p w14:paraId="1B393D68" w14:textId="77777777" w:rsidR="001E2AFC" w:rsidRDefault="001E2AFC" w:rsidP="00961B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1E2AFC" w14:paraId="0105270C" w14:textId="77777777" w:rsidTr="00961B61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0D04A3C" w14:textId="67C5B706" w:rsidR="001E2AFC" w:rsidRPr="002E4C92" w:rsidRDefault="001E2AFC" w:rsidP="008C436A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3A4007">
            <w:rPr>
              <w:b w:val="0"/>
            </w:rPr>
            <w:t>12 EXT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>
            <w:rPr>
              <w:b w:val="0"/>
            </w:rPr>
            <w:t xml:space="preserve"> 5/15/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61BCD19C" w14:textId="55381A5E" w:rsidR="001E2AFC" w:rsidRPr="0039525B" w:rsidRDefault="001E2AFC" w:rsidP="008C436A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 xml:space="preserve">2015 </w:t>
          </w:r>
          <w:r w:rsidRPr="0039525B">
            <w:rPr>
              <w:b w:val="0"/>
              <w:sz w:val="12"/>
            </w:rPr>
            <w:t>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3C24A81" w14:textId="77777777" w:rsidR="001E2AFC" w:rsidRPr="0039525B" w:rsidRDefault="001E2AFC" w:rsidP="008C436A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FB101DD" w14:textId="77777777" w:rsidR="001E2AFC" w:rsidRPr="002E4C92" w:rsidRDefault="00556C72" w:rsidP="008C436A">
          <w:pPr>
            <w:pStyle w:val="FooterText"/>
          </w:pPr>
          <w:hyperlink r:id="rId1" w:history="1">
            <w:r w:rsidR="001E2AF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74A174AB" w14:textId="77777777" w:rsidR="001E2AFC" w:rsidRPr="002E4C92" w:rsidRDefault="001E2AFC" w:rsidP="008C436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565294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7105A7D9" w14:textId="77777777" w:rsidR="001E2AFC" w:rsidRPr="002E4C92" w:rsidRDefault="001E2AFC" w:rsidP="008C436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19883F4" wp14:editId="330B0574">
                <wp:extent cx="1697355" cy="636270"/>
                <wp:effectExtent l="19050" t="0" r="0" b="0"/>
                <wp:docPr id="4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7AA89" w14:textId="77777777" w:rsidR="001E2AFC" w:rsidRPr="00C474C8" w:rsidRDefault="001E2AFC" w:rsidP="00961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32F1" w14:textId="77777777" w:rsidR="00565294" w:rsidRDefault="0056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4454" w14:textId="77777777" w:rsidR="00556C72" w:rsidRDefault="00556C72">
      <w:pPr>
        <w:spacing w:before="0" w:after="0" w:line="240" w:lineRule="auto"/>
      </w:pPr>
      <w:r>
        <w:separator/>
      </w:r>
    </w:p>
  </w:footnote>
  <w:footnote w:type="continuationSeparator" w:id="0">
    <w:p w14:paraId="3170C2C8" w14:textId="77777777" w:rsidR="00556C72" w:rsidRDefault="00556C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8D7A" w14:textId="77777777" w:rsidR="00565294" w:rsidRDefault="00565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1E2AFC" w:rsidRPr="00563CB8" w14:paraId="01DACB1D" w14:textId="77777777">
      <w:tc>
        <w:tcPr>
          <w:tcW w:w="3708" w:type="dxa"/>
          <w:shd w:val="clear" w:color="auto" w:fill="auto"/>
        </w:tcPr>
        <w:p w14:paraId="070515D4" w14:textId="77777777" w:rsidR="001E2AFC" w:rsidRPr="00563CB8" w:rsidRDefault="001E2AFC" w:rsidP="00961B61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9232B19" w14:textId="2F7F3414" w:rsidR="001E2AFC" w:rsidRPr="00563CB8" w:rsidRDefault="001E2AFC" w:rsidP="00961B61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05394A0F" w14:textId="19581761" w:rsidR="001E2AFC" w:rsidRPr="00E946A0" w:rsidRDefault="003A4007" w:rsidP="008C436A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Extension</w:t>
          </w:r>
          <w:r w:rsidR="00565294">
            <w:rPr>
              <w:b w:val="0"/>
            </w:rPr>
            <w:t xml:space="preserve"> </w:t>
          </w:r>
          <w:r w:rsidR="00565294">
            <w:rPr>
              <w:b w:val="0"/>
            </w:rPr>
            <w:t>Module</w:t>
          </w:r>
          <w:bookmarkStart w:id="1" w:name="_GoBack"/>
          <w:bookmarkEnd w:id="1"/>
          <w:r w:rsidR="001E2AFC">
            <w:rPr>
              <w:b w:val="0"/>
            </w:rPr>
            <w:t xml:space="preserve"> </w:t>
          </w:r>
          <w:r w:rsidR="001E2AFC" w:rsidRPr="00E946A0">
            <w:rPr>
              <w:b w:val="0"/>
            </w:rPr>
            <w:t xml:space="preserve">• Lesson </w:t>
          </w:r>
          <w:r w:rsidR="001E2AFC">
            <w:rPr>
              <w:b w:val="0"/>
            </w:rPr>
            <w:t>2</w:t>
          </w:r>
        </w:p>
      </w:tc>
    </w:tr>
  </w:tbl>
  <w:p w14:paraId="41AECAB6" w14:textId="77777777" w:rsidR="001E2AFC" w:rsidRPr="00B2100F" w:rsidRDefault="001E2AFC" w:rsidP="00961B61">
    <w:pPr>
      <w:spacing w:before="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7C9B" w14:textId="77777777" w:rsidR="00565294" w:rsidRDefault="00565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4C9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0608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56FE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8"/>
    <w:multiLevelType w:val="singleLevel"/>
    <w:tmpl w:val="B9D4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646A0A"/>
    <w:multiLevelType w:val="multilevel"/>
    <w:tmpl w:val="2CEA737A"/>
    <w:lvl w:ilvl="0">
      <w:start w:val="1"/>
      <w:numFmt w:val="bullet"/>
      <w:lvlText w:val=""/>
      <w:lvlJc w:val="left"/>
      <w:pPr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B08BE"/>
    <w:multiLevelType w:val="multilevel"/>
    <w:tmpl w:val="4DDE8D6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223B56"/>
    <w:multiLevelType w:val="hybridMultilevel"/>
    <w:tmpl w:val="3840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1C0E6908"/>
    <w:multiLevelType w:val="hybridMultilevel"/>
    <w:tmpl w:val="4EE408DC"/>
    <w:lvl w:ilvl="0" w:tplc="2104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6050F"/>
    <w:multiLevelType w:val="multilevel"/>
    <w:tmpl w:val="052A71DA"/>
    <w:lvl w:ilvl="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25D2F"/>
    <w:multiLevelType w:val="multilevel"/>
    <w:tmpl w:val="8EB2B71E"/>
    <w:lvl w:ilvl="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631002"/>
    <w:multiLevelType w:val="hybridMultilevel"/>
    <w:tmpl w:val="938A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B29ED"/>
    <w:multiLevelType w:val="multilevel"/>
    <w:tmpl w:val="6B3068F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D42A86"/>
    <w:multiLevelType w:val="multilevel"/>
    <w:tmpl w:val="4788B732"/>
    <w:lvl w:ilvl="0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482C2DB6"/>
    <w:lvl w:ilvl="0" w:tplc="3DF2D99C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A2D5B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5"/>
  </w:num>
  <w:num w:numId="6">
    <w:abstractNumId w:val="22"/>
  </w:num>
  <w:num w:numId="7">
    <w:abstractNumId w:val="14"/>
    <w:lvlOverride w:ilvl="0">
      <w:startOverride w:val="1"/>
    </w:lvlOverride>
  </w:num>
  <w:num w:numId="8">
    <w:abstractNumId w:val="25"/>
  </w:num>
  <w:num w:numId="9">
    <w:abstractNumId w:val="7"/>
  </w:num>
  <w:num w:numId="10">
    <w:abstractNumId w:val="20"/>
  </w:num>
  <w:num w:numId="11">
    <w:abstractNumId w:val="26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5"/>
  </w:num>
  <w:num w:numId="16">
    <w:abstractNumId w:val="9"/>
  </w:num>
  <w:num w:numId="17">
    <w:abstractNumId w:val="4"/>
  </w:num>
  <w:num w:numId="18">
    <w:abstractNumId w:val="8"/>
  </w:num>
  <w:num w:numId="19">
    <w:abstractNumId w:val="24"/>
  </w:num>
  <w:num w:numId="20">
    <w:abstractNumId w:val="6"/>
  </w:num>
  <w:num w:numId="21">
    <w:abstractNumId w:val="27"/>
  </w:num>
  <w:num w:numId="22">
    <w:abstractNumId w:val="26"/>
    <w:lvlOverride w:ilvl="0">
      <w:startOverride w:val="6"/>
    </w:lvlOverride>
  </w:num>
  <w:num w:numId="23">
    <w:abstractNumId w:val="16"/>
  </w:num>
  <w:num w:numId="24">
    <w:abstractNumId w:val="10"/>
  </w:num>
  <w:num w:numId="25">
    <w:abstractNumId w:val="23"/>
  </w:num>
  <w:num w:numId="26">
    <w:abstractNumId w:val="26"/>
    <w:lvlOverride w:ilvl="0">
      <w:startOverride w:val="1"/>
    </w:lvlOverride>
  </w:num>
  <w:num w:numId="27">
    <w:abstractNumId w:val="3"/>
  </w:num>
  <w:num w:numId="28">
    <w:abstractNumId w:val="13"/>
  </w:num>
  <w:num w:numId="29">
    <w:abstractNumId w:val="18"/>
  </w:num>
  <w:num w:numId="30">
    <w:abstractNumId w:val="11"/>
  </w:num>
  <w:num w:numId="31">
    <w:abstractNumId w:val="15"/>
  </w:num>
  <w:num w:numId="32">
    <w:abstractNumId w:val="21"/>
  </w:num>
  <w:num w:numId="33">
    <w:abstractNumId w:val="26"/>
    <w:lvlOverride w:ilvl="0">
      <w:startOverride w:val="3"/>
    </w:lvlOverride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2DAE"/>
    <w:rsid w:val="00007FC8"/>
    <w:rsid w:val="00011F6C"/>
    <w:rsid w:val="00012690"/>
    <w:rsid w:val="00013785"/>
    <w:rsid w:val="00015F65"/>
    <w:rsid w:val="00023D3B"/>
    <w:rsid w:val="00031330"/>
    <w:rsid w:val="000316A5"/>
    <w:rsid w:val="00037A08"/>
    <w:rsid w:val="0004128E"/>
    <w:rsid w:val="0004294F"/>
    <w:rsid w:val="00044D1B"/>
    <w:rsid w:val="00051337"/>
    <w:rsid w:val="00051861"/>
    <w:rsid w:val="00052646"/>
    <w:rsid w:val="00054E19"/>
    <w:rsid w:val="00055647"/>
    <w:rsid w:val="00055C0F"/>
    <w:rsid w:val="0005609D"/>
    <w:rsid w:val="0005738C"/>
    <w:rsid w:val="000575EB"/>
    <w:rsid w:val="00067542"/>
    <w:rsid w:val="0006785F"/>
    <w:rsid w:val="00072098"/>
    <w:rsid w:val="00072A2B"/>
    <w:rsid w:val="00073991"/>
    <w:rsid w:val="00074D9E"/>
    <w:rsid w:val="00077C92"/>
    <w:rsid w:val="000813D1"/>
    <w:rsid w:val="00082E8C"/>
    <w:rsid w:val="00084E81"/>
    <w:rsid w:val="0008505A"/>
    <w:rsid w:val="00097DCC"/>
    <w:rsid w:val="00097FCB"/>
    <w:rsid w:val="000A1D76"/>
    <w:rsid w:val="000A221E"/>
    <w:rsid w:val="000A2407"/>
    <w:rsid w:val="000A2DFE"/>
    <w:rsid w:val="000A3AF0"/>
    <w:rsid w:val="000A43B2"/>
    <w:rsid w:val="000A49DD"/>
    <w:rsid w:val="000B1B87"/>
    <w:rsid w:val="000B2442"/>
    <w:rsid w:val="000B3273"/>
    <w:rsid w:val="000B3A6F"/>
    <w:rsid w:val="000B3E4A"/>
    <w:rsid w:val="000C2D2B"/>
    <w:rsid w:val="000C4C3C"/>
    <w:rsid w:val="000C53A1"/>
    <w:rsid w:val="000D211C"/>
    <w:rsid w:val="000D2451"/>
    <w:rsid w:val="000D633F"/>
    <w:rsid w:val="000D7355"/>
    <w:rsid w:val="000E1CEE"/>
    <w:rsid w:val="000E1FF7"/>
    <w:rsid w:val="000E272A"/>
    <w:rsid w:val="000E6878"/>
    <w:rsid w:val="000F1D86"/>
    <w:rsid w:val="000F59EE"/>
    <w:rsid w:val="000F5EE4"/>
    <w:rsid w:val="000F69DE"/>
    <w:rsid w:val="00101CC2"/>
    <w:rsid w:val="0010204D"/>
    <w:rsid w:val="0010354B"/>
    <w:rsid w:val="0011151D"/>
    <w:rsid w:val="00116D5A"/>
    <w:rsid w:val="00117213"/>
    <w:rsid w:val="00120738"/>
    <w:rsid w:val="00121E4D"/>
    <w:rsid w:val="00123E5C"/>
    <w:rsid w:val="001245F4"/>
    <w:rsid w:val="00124CD1"/>
    <w:rsid w:val="001269C8"/>
    <w:rsid w:val="00126ACD"/>
    <w:rsid w:val="00126E23"/>
    <w:rsid w:val="001317FF"/>
    <w:rsid w:val="00137E45"/>
    <w:rsid w:val="0014157B"/>
    <w:rsid w:val="00144B97"/>
    <w:rsid w:val="001503FA"/>
    <w:rsid w:val="00156505"/>
    <w:rsid w:val="001621E7"/>
    <w:rsid w:val="001632FF"/>
    <w:rsid w:val="0016731D"/>
    <w:rsid w:val="00171BD4"/>
    <w:rsid w:val="001735F1"/>
    <w:rsid w:val="00173D66"/>
    <w:rsid w:val="001751FD"/>
    <w:rsid w:val="00175D77"/>
    <w:rsid w:val="0018053F"/>
    <w:rsid w:val="00181C3A"/>
    <w:rsid w:val="001822B1"/>
    <w:rsid w:val="0018230C"/>
    <w:rsid w:val="00182A47"/>
    <w:rsid w:val="00183CD4"/>
    <w:rsid w:val="00190292"/>
    <w:rsid w:val="00194231"/>
    <w:rsid w:val="00197271"/>
    <w:rsid w:val="00197D1F"/>
    <w:rsid w:val="00197DBA"/>
    <w:rsid w:val="001A2EFA"/>
    <w:rsid w:val="001A5097"/>
    <w:rsid w:val="001B13B2"/>
    <w:rsid w:val="001B2CA8"/>
    <w:rsid w:val="001B43F2"/>
    <w:rsid w:val="001C0BF3"/>
    <w:rsid w:val="001C1540"/>
    <w:rsid w:val="001C2A42"/>
    <w:rsid w:val="001C2CE5"/>
    <w:rsid w:val="001D0478"/>
    <w:rsid w:val="001D5A24"/>
    <w:rsid w:val="001D6D9E"/>
    <w:rsid w:val="001E01B5"/>
    <w:rsid w:val="001E0473"/>
    <w:rsid w:val="001E1032"/>
    <w:rsid w:val="001E1533"/>
    <w:rsid w:val="001E2AFC"/>
    <w:rsid w:val="001E41F5"/>
    <w:rsid w:val="001F0F8B"/>
    <w:rsid w:val="00200AAD"/>
    <w:rsid w:val="00200C36"/>
    <w:rsid w:val="00201F56"/>
    <w:rsid w:val="002031AC"/>
    <w:rsid w:val="00203F7D"/>
    <w:rsid w:val="00213C00"/>
    <w:rsid w:val="00215E46"/>
    <w:rsid w:val="0022540A"/>
    <w:rsid w:val="002360ED"/>
    <w:rsid w:val="002369E4"/>
    <w:rsid w:val="00236B4D"/>
    <w:rsid w:val="002406C1"/>
    <w:rsid w:val="002416F6"/>
    <w:rsid w:val="00241965"/>
    <w:rsid w:val="00241DE9"/>
    <w:rsid w:val="00244685"/>
    <w:rsid w:val="00244E92"/>
    <w:rsid w:val="00247FDC"/>
    <w:rsid w:val="00250DD2"/>
    <w:rsid w:val="00253503"/>
    <w:rsid w:val="00253BFC"/>
    <w:rsid w:val="00255C08"/>
    <w:rsid w:val="00257C2D"/>
    <w:rsid w:val="00265F82"/>
    <w:rsid w:val="00266162"/>
    <w:rsid w:val="00266D0B"/>
    <w:rsid w:val="00267281"/>
    <w:rsid w:val="00267CE5"/>
    <w:rsid w:val="00276DBD"/>
    <w:rsid w:val="00277012"/>
    <w:rsid w:val="00277BFF"/>
    <w:rsid w:val="00284EE0"/>
    <w:rsid w:val="00295E51"/>
    <w:rsid w:val="002A184E"/>
    <w:rsid w:val="002A37DA"/>
    <w:rsid w:val="002A4E76"/>
    <w:rsid w:val="002A5381"/>
    <w:rsid w:val="002B0E53"/>
    <w:rsid w:val="002B1958"/>
    <w:rsid w:val="002C350D"/>
    <w:rsid w:val="002C6777"/>
    <w:rsid w:val="002D2C49"/>
    <w:rsid w:val="002E0273"/>
    <w:rsid w:val="002E2533"/>
    <w:rsid w:val="002E34D9"/>
    <w:rsid w:val="002F32E0"/>
    <w:rsid w:val="002F335B"/>
    <w:rsid w:val="002F4239"/>
    <w:rsid w:val="003033A0"/>
    <w:rsid w:val="00307D61"/>
    <w:rsid w:val="003101B0"/>
    <w:rsid w:val="00311D0A"/>
    <w:rsid w:val="003128C2"/>
    <w:rsid w:val="0031602C"/>
    <w:rsid w:val="00317239"/>
    <w:rsid w:val="00325D5A"/>
    <w:rsid w:val="00326A9D"/>
    <w:rsid w:val="00331482"/>
    <w:rsid w:val="003326F4"/>
    <w:rsid w:val="00332AB0"/>
    <w:rsid w:val="003404EC"/>
    <w:rsid w:val="003406C1"/>
    <w:rsid w:val="00340D91"/>
    <w:rsid w:val="00341F48"/>
    <w:rsid w:val="00345492"/>
    <w:rsid w:val="0035459D"/>
    <w:rsid w:val="00354EE5"/>
    <w:rsid w:val="003613D3"/>
    <w:rsid w:val="00361967"/>
    <w:rsid w:val="003627C3"/>
    <w:rsid w:val="00367E45"/>
    <w:rsid w:val="00374AB9"/>
    <w:rsid w:val="00380239"/>
    <w:rsid w:val="003861F7"/>
    <w:rsid w:val="00395B52"/>
    <w:rsid w:val="003A12B6"/>
    <w:rsid w:val="003A1BA2"/>
    <w:rsid w:val="003A3270"/>
    <w:rsid w:val="003A4007"/>
    <w:rsid w:val="003A7575"/>
    <w:rsid w:val="003B1B23"/>
    <w:rsid w:val="003B6521"/>
    <w:rsid w:val="003B75A0"/>
    <w:rsid w:val="003C1689"/>
    <w:rsid w:val="003C3EA4"/>
    <w:rsid w:val="003C496F"/>
    <w:rsid w:val="003D31EC"/>
    <w:rsid w:val="003D646C"/>
    <w:rsid w:val="003D6A59"/>
    <w:rsid w:val="003E57B2"/>
    <w:rsid w:val="003F1C51"/>
    <w:rsid w:val="003F657D"/>
    <w:rsid w:val="004005C8"/>
    <w:rsid w:val="00402AC9"/>
    <w:rsid w:val="004035E2"/>
    <w:rsid w:val="00404963"/>
    <w:rsid w:val="00411D54"/>
    <w:rsid w:val="00413446"/>
    <w:rsid w:val="00414449"/>
    <w:rsid w:val="00417CD9"/>
    <w:rsid w:val="004204C3"/>
    <w:rsid w:val="00426AEF"/>
    <w:rsid w:val="00431D03"/>
    <w:rsid w:val="00433009"/>
    <w:rsid w:val="00435FD2"/>
    <w:rsid w:val="00436A87"/>
    <w:rsid w:val="00445B9A"/>
    <w:rsid w:val="00463162"/>
    <w:rsid w:val="0046486C"/>
    <w:rsid w:val="00466238"/>
    <w:rsid w:val="00471FA9"/>
    <w:rsid w:val="00476137"/>
    <w:rsid w:val="00476856"/>
    <w:rsid w:val="0047695E"/>
    <w:rsid w:val="00477319"/>
    <w:rsid w:val="00483AFD"/>
    <w:rsid w:val="00486453"/>
    <w:rsid w:val="0049276F"/>
    <w:rsid w:val="004929AB"/>
    <w:rsid w:val="00494517"/>
    <w:rsid w:val="00495293"/>
    <w:rsid w:val="0049630C"/>
    <w:rsid w:val="004A46B1"/>
    <w:rsid w:val="004A4AEE"/>
    <w:rsid w:val="004A64B5"/>
    <w:rsid w:val="004A6A3D"/>
    <w:rsid w:val="004B3DCE"/>
    <w:rsid w:val="004B459A"/>
    <w:rsid w:val="004B55EC"/>
    <w:rsid w:val="004C42E1"/>
    <w:rsid w:val="004D0F91"/>
    <w:rsid w:val="004D1C97"/>
    <w:rsid w:val="004E1B75"/>
    <w:rsid w:val="004E22D4"/>
    <w:rsid w:val="004E73D7"/>
    <w:rsid w:val="004E7843"/>
    <w:rsid w:val="004E7CF2"/>
    <w:rsid w:val="004F7F20"/>
    <w:rsid w:val="0050317E"/>
    <w:rsid w:val="005036D3"/>
    <w:rsid w:val="00507E69"/>
    <w:rsid w:val="00510A52"/>
    <w:rsid w:val="00515891"/>
    <w:rsid w:val="00521956"/>
    <w:rsid w:val="005231BB"/>
    <w:rsid w:val="005263C6"/>
    <w:rsid w:val="00526456"/>
    <w:rsid w:val="00531CE5"/>
    <w:rsid w:val="0053300A"/>
    <w:rsid w:val="005359D9"/>
    <w:rsid w:val="0054013C"/>
    <w:rsid w:val="00545F14"/>
    <w:rsid w:val="005507C2"/>
    <w:rsid w:val="00550FE4"/>
    <w:rsid w:val="00551488"/>
    <w:rsid w:val="00556C72"/>
    <w:rsid w:val="005611C6"/>
    <w:rsid w:val="00565294"/>
    <w:rsid w:val="00565772"/>
    <w:rsid w:val="00567505"/>
    <w:rsid w:val="00567AFD"/>
    <w:rsid w:val="00567D45"/>
    <w:rsid w:val="00573E28"/>
    <w:rsid w:val="00580F36"/>
    <w:rsid w:val="0058136A"/>
    <w:rsid w:val="005825AE"/>
    <w:rsid w:val="00593BAF"/>
    <w:rsid w:val="00595D23"/>
    <w:rsid w:val="005964AA"/>
    <w:rsid w:val="00596BBB"/>
    <w:rsid w:val="00596FFF"/>
    <w:rsid w:val="005A05BD"/>
    <w:rsid w:val="005A1C5D"/>
    <w:rsid w:val="005A4DD3"/>
    <w:rsid w:val="005B1DF1"/>
    <w:rsid w:val="005B64A9"/>
    <w:rsid w:val="005C2D01"/>
    <w:rsid w:val="005C5D40"/>
    <w:rsid w:val="005D2818"/>
    <w:rsid w:val="005D2A50"/>
    <w:rsid w:val="005E25C4"/>
    <w:rsid w:val="005E2E5E"/>
    <w:rsid w:val="005E33DA"/>
    <w:rsid w:val="005E4DD5"/>
    <w:rsid w:val="005E5950"/>
    <w:rsid w:val="005E5A84"/>
    <w:rsid w:val="005F0DD7"/>
    <w:rsid w:val="005F2161"/>
    <w:rsid w:val="005F21B5"/>
    <w:rsid w:val="005F35A9"/>
    <w:rsid w:val="005F773F"/>
    <w:rsid w:val="005F78D3"/>
    <w:rsid w:val="006034C6"/>
    <w:rsid w:val="00607EA2"/>
    <w:rsid w:val="00615AC2"/>
    <w:rsid w:val="00620572"/>
    <w:rsid w:val="00620D16"/>
    <w:rsid w:val="00622A84"/>
    <w:rsid w:val="0062320F"/>
    <w:rsid w:val="006250DA"/>
    <w:rsid w:val="00633DCF"/>
    <w:rsid w:val="00634A98"/>
    <w:rsid w:val="006355D4"/>
    <w:rsid w:val="00642581"/>
    <w:rsid w:val="00643EA8"/>
    <w:rsid w:val="00646A63"/>
    <w:rsid w:val="0064783E"/>
    <w:rsid w:val="006518CD"/>
    <w:rsid w:val="00651CFF"/>
    <w:rsid w:val="00653E08"/>
    <w:rsid w:val="00654506"/>
    <w:rsid w:val="00657D23"/>
    <w:rsid w:val="00660BDC"/>
    <w:rsid w:val="006610B3"/>
    <w:rsid w:val="006634D6"/>
    <w:rsid w:val="006639ED"/>
    <w:rsid w:val="006649BA"/>
    <w:rsid w:val="00675E55"/>
    <w:rsid w:val="00680823"/>
    <w:rsid w:val="0068176B"/>
    <w:rsid w:val="006827F4"/>
    <w:rsid w:val="00683DE9"/>
    <w:rsid w:val="00683FB0"/>
    <w:rsid w:val="00684B9C"/>
    <w:rsid w:val="0068695B"/>
    <w:rsid w:val="006871C4"/>
    <w:rsid w:val="006973B5"/>
    <w:rsid w:val="006A352A"/>
    <w:rsid w:val="006A4133"/>
    <w:rsid w:val="006A4A6A"/>
    <w:rsid w:val="006A5943"/>
    <w:rsid w:val="006A73A5"/>
    <w:rsid w:val="006A7D7B"/>
    <w:rsid w:val="006B5088"/>
    <w:rsid w:val="006C0565"/>
    <w:rsid w:val="006C0F01"/>
    <w:rsid w:val="006C3267"/>
    <w:rsid w:val="006C6066"/>
    <w:rsid w:val="006C7B90"/>
    <w:rsid w:val="006D0C40"/>
    <w:rsid w:val="006D4164"/>
    <w:rsid w:val="006D50A8"/>
    <w:rsid w:val="006E107A"/>
    <w:rsid w:val="006E24C4"/>
    <w:rsid w:val="006E261D"/>
    <w:rsid w:val="006E6A9B"/>
    <w:rsid w:val="006F00F0"/>
    <w:rsid w:val="006F0A82"/>
    <w:rsid w:val="006F0EE0"/>
    <w:rsid w:val="006F4258"/>
    <w:rsid w:val="006F654A"/>
    <w:rsid w:val="007017EB"/>
    <w:rsid w:val="00704495"/>
    <w:rsid w:val="00705EC3"/>
    <w:rsid w:val="00707DC6"/>
    <w:rsid w:val="00710DBB"/>
    <w:rsid w:val="007110F2"/>
    <w:rsid w:val="007135A0"/>
    <w:rsid w:val="00716761"/>
    <w:rsid w:val="007208EF"/>
    <w:rsid w:val="00723C70"/>
    <w:rsid w:val="00725E14"/>
    <w:rsid w:val="0073149E"/>
    <w:rsid w:val="00731932"/>
    <w:rsid w:val="00732764"/>
    <w:rsid w:val="0073324F"/>
    <w:rsid w:val="0073500D"/>
    <w:rsid w:val="00735F02"/>
    <w:rsid w:val="00741437"/>
    <w:rsid w:val="007437E1"/>
    <w:rsid w:val="00743A5F"/>
    <w:rsid w:val="00746178"/>
    <w:rsid w:val="00750929"/>
    <w:rsid w:val="00750B98"/>
    <w:rsid w:val="0075488E"/>
    <w:rsid w:val="00762B4A"/>
    <w:rsid w:val="00765CE8"/>
    <w:rsid w:val="0076755E"/>
    <w:rsid w:val="00776854"/>
    <w:rsid w:val="00777A05"/>
    <w:rsid w:val="007857AE"/>
    <w:rsid w:val="00790BCC"/>
    <w:rsid w:val="00795C39"/>
    <w:rsid w:val="00796F01"/>
    <w:rsid w:val="007975C1"/>
    <w:rsid w:val="007A06B0"/>
    <w:rsid w:val="007A27B6"/>
    <w:rsid w:val="007A2E06"/>
    <w:rsid w:val="007A6919"/>
    <w:rsid w:val="007A7179"/>
    <w:rsid w:val="007B0F4B"/>
    <w:rsid w:val="007B37BA"/>
    <w:rsid w:val="007B4FDA"/>
    <w:rsid w:val="007B5917"/>
    <w:rsid w:val="007B5FCB"/>
    <w:rsid w:val="007B7028"/>
    <w:rsid w:val="007D1489"/>
    <w:rsid w:val="007D2598"/>
    <w:rsid w:val="007E2994"/>
    <w:rsid w:val="007E30A1"/>
    <w:rsid w:val="007E4175"/>
    <w:rsid w:val="007E42F0"/>
    <w:rsid w:val="007E484F"/>
    <w:rsid w:val="007E7678"/>
    <w:rsid w:val="007F24B9"/>
    <w:rsid w:val="007F4694"/>
    <w:rsid w:val="007F7771"/>
    <w:rsid w:val="008000ED"/>
    <w:rsid w:val="008027C1"/>
    <w:rsid w:val="00802DF3"/>
    <w:rsid w:val="00803FF7"/>
    <w:rsid w:val="008050CE"/>
    <w:rsid w:val="00813303"/>
    <w:rsid w:val="00813815"/>
    <w:rsid w:val="00813BFC"/>
    <w:rsid w:val="00813F71"/>
    <w:rsid w:val="008152F6"/>
    <w:rsid w:val="00815BF5"/>
    <w:rsid w:val="00823FBD"/>
    <w:rsid w:val="008308B0"/>
    <w:rsid w:val="00830F81"/>
    <w:rsid w:val="008316A4"/>
    <w:rsid w:val="00831E83"/>
    <w:rsid w:val="00836780"/>
    <w:rsid w:val="00840327"/>
    <w:rsid w:val="00840372"/>
    <w:rsid w:val="00840628"/>
    <w:rsid w:val="008419DE"/>
    <w:rsid w:val="008431D7"/>
    <w:rsid w:val="008440FA"/>
    <w:rsid w:val="00845660"/>
    <w:rsid w:val="008473A6"/>
    <w:rsid w:val="00851ADC"/>
    <w:rsid w:val="00856AC4"/>
    <w:rsid w:val="00857BD8"/>
    <w:rsid w:val="00860BD3"/>
    <w:rsid w:val="00871584"/>
    <w:rsid w:val="00871F88"/>
    <w:rsid w:val="00875C1E"/>
    <w:rsid w:val="00877C4A"/>
    <w:rsid w:val="00882E79"/>
    <w:rsid w:val="0088664F"/>
    <w:rsid w:val="0088751D"/>
    <w:rsid w:val="00890B59"/>
    <w:rsid w:val="0089497C"/>
    <w:rsid w:val="008949E9"/>
    <w:rsid w:val="00895BCB"/>
    <w:rsid w:val="00897138"/>
    <w:rsid w:val="008A4870"/>
    <w:rsid w:val="008A4F2E"/>
    <w:rsid w:val="008A6C2D"/>
    <w:rsid w:val="008C0318"/>
    <w:rsid w:val="008C04DE"/>
    <w:rsid w:val="008C2C59"/>
    <w:rsid w:val="008C36CA"/>
    <w:rsid w:val="008C3761"/>
    <w:rsid w:val="008C436A"/>
    <w:rsid w:val="008D1D82"/>
    <w:rsid w:val="008D3029"/>
    <w:rsid w:val="008D4E97"/>
    <w:rsid w:val="008D55A3"/>
    <w:rsid w:val="008D74A4"/>
    <w:rsid w:val="008D7CC2"/>
    <w:rsid w:val="008D7F63"/>
    <w:rsid w:val="008E0122"/>
    <w:rsid w:val="008E0914"/>
    <w:rsid w:val="008E0998"/>
    <w:rsid w:val="008E1AF7"/>
    <w:rsid w:val="008E79AC"/>
    <w:rsid w:val="008E7E80"/>
    <w:rsid w:val="008F267D"/>
    <w:rsid w:val="00900E9B"/>
    <w:rsid w:val="009023F3"/>
    <w:rsid w:val="00902CF8"/>
    <w:rsid w:val="009041B4"/>
    <w:rsid w:val="00907B01"/>
    <w:rsid w:val="00912534"/>
    <w:rsid w:val="00914F9F"/>
    <w:rsid w:val="00916077"/>
    <w:rsid w:val="00922080"/>
    <w:rsid w:val="00924ACE"/>
    <w:rsid w:val="009253F1"/>
    <w:rsid w:val="009268FC"/>
    <w:rsid w:val="0093049D"/>
    <w:rsid w:val="00930CE0"/>
    <w:rsid w:val="00933A8B"/>
    <w:rsid w:val="00936013"/>
    <w:rsid w:val="00936944"/>
    <w:rsid w:val="00943F73"/>
    <w:rsid w:val="009450B7"/>
    <w:rsid w:val="009450F1"/>
    <w:rsid w:val="009466B6"/>
    <w:rsid w:val="00946E55"/>
    <w:rsid w:val="00960229"/>
    <w:rsid w:val="0096064E"/>
    <w:rsid w:val="009607C7"/>
    <w:rsid w:val="00961B61"/>
    <w:rsid w:val="00961CCB"/>
    <w:rsid w:val="009631C8"/>
    <w:rsid w:val="009636D1"/>
    <w:rsid w:val="009656FB"/>
    <w:rsid w:val="00967559"/>
    <w:rsid w:val="00971CBE"/>
    <w:rsid w:val="00971E50"/>
    <w:rsid w:val="0097257D"/>
    <w:rsid w:val="00973175"/>
    <w:rsid w:val="00973744"/>
    <w:rsid w:val="00973EDD"/>
    <w:rsid w:val="009755AE"/>
    <w:rsid w:val="00984792"/>
    <w:rsid w:val="0098535F"/>
    <w:rsid w:val="00986B24"/>
    <w:rsid w:val="00992632"/>
    <w:rsid w:val="009A0B90"/>
    <w:rsid w:val="009A1263"/>
    <w:rsid w:val="009A3020"/>
    <w:rsid w:val="009A48EC"/>
    <w:rsid w:val="009A6AAB"/>
    <w:rsid w:val="009A7AE2"/>
    <w:rsid w:val="009A7CA5"/>
    <w:rsid w:val="009B0B3D"/>
    <w:rsid w:val="009B1F14"/>
    <w:rsid w:val="009B1FCA"/>
    <w:rsid w:val="009B2467"/>
    <w:rsid w:val="009B5FEA"/>
    <w:rsid w:val="009B62AE"/>
    <w:rsid w:val="009C14CB"/>
    <w:rsid w:val="009C1B57"/>
    <w:rsid w:val="009C1FE8"/>
    <w:rsid w:val="009C2AE2"/>
    <w:rsid w:val="009C3A78"/>
    <w:rsid w:val="009C433D"/>
    <w:rsid w:val="009D0813"/>
    <w:rsid w:val="009D106E"/>
    <w:rsid w:val="009D310A"/>
    <w:rsid w:val="009D3255"/>
    <w:rsid w:val="009D5CAC"/>
    <w:rsid w:val="009D7FB4"/>
    <w:rsid w:val="009E2FC6"/>
    <w:rsid w:val="009E54C7"/>
    <w:rsid w:val="009E5995"/>
    <w:rsid w:val="009F0564"/>
    <w:rsid w:val="009F0BB8"/>
    <w:rsid w:val="009F28D1"/>
    <w:rsid w:val="009F4396"/>
    <w:rsid w:val="00A014D3"/>
    <w:rsid w:val="00A01689"/>
    <w:rsid w:val="00A016C0"/>
    <w:rsid w:val="00A03E1D"/>
    <w:rsid w:val="00A062EE"/>
    <w:rsid w:val="00A07369"/>
    <w:rsid w:val="00A1329F"/>
    <w:rsid w:val="00A147B7"/>
    <w:rsid w:val="00A22197"/>
    <w:rsid w:val="00A23855"/>
    <w:rsid w:val="00A34EF3"/>
    <w:rsid w:val="00A3547A"/>
    <w:rsid w:val="00A35BD3"/>
    <w:rsid w:val="00A41586"/>
    <w:rsid w:val="00A425D7"/>
    <w:rsid w:val="00A44F51"/>
    <w:rsid w:val="00A4595E"/>
    <w:rsid w:val="00A50F75"/>
    <w:rsid w:val="00A52154"/>
    <w:rsid w:val="00A53270"/>
    <w:rsid w:val="00A53F3D"/>
    <w:rsid w:val="00A646EA"/>
    <w:rsid w:val="00A67AB9"/>
    <w:rsid w:val="00A70071"/>
    <w:rsid w:val="00A7532D"/>
    <w:rsid w:val="00A76C24"/>
    <w:rsid w:val="00A81766"/>
    <w:rsid w:val="00A8412C"/>
    <w:rsid w:val="00A85FE6"/>
    <w:rsid w:val="00A862FA"/>
    <w:rsid w:val="00A86411"/>
    <w:rsid w:val="00A87064"/>
    <w:rsid w:val="00A87B47"/>
    <w:rsid w:val="00A904CF"/>
    <w:rsid w:val="00A90D28"/>
    <w:rsid w:val="00A915B8"/>
    <w:rsid w:val="00A91CE2"/>
    <w:rsid w:val="00A9463D"/>
    <w:rsid w:val="00A9477B"/>
    <w:rsid w:val="00AA4A66"/>
    <w:rsid w:val="00AA65EA"/>
    <w:rsid w:val="00AA6FDE"/>
    <w:rsid w:val="00AA744C"/>
    <w:rsid w:val="00AA7869"/>
    <w:rsid w:val="00AB15D1"/>
    <w:rsid w:val="00AB1F9D"/>
    <w:rsid w:val="00AB3770"/>
    <w:rsid w:val="00AB50A6"/>
    <w:rsid w:val="00AB6AC2"/>
    <w:rsid w:val="00AB758D"/>
    <w:rsid w:val="00AC135C"/>
    <w:rsid w:val="00AC1981"/>
    <w:rsid w:val="00AC3977"/>
    <w:rsid w:val="00AD047C"/>
    <w:rsid w:val="00AD46E1"/>
    <w:rsid w:val="00AD472D"/>
    <w:rsid w:val="00AD503C"/>
    <w:rsid w:val="00AD5310"/>
    <w:rsid w:val="00AD6991"/>
    <w:rsid w:val="00AE1952"/>
    <w:rsid w:val="00AE304D"/>
    <w:rsid w:val="00AF0364"/>
    <w:rsid w:val="00AF0813"/>
    <w:rsid w:val="00AF3054"/>
    <w:rsid w:val="00AF6B52"/>
    <w:rsid w:val="00B00AD3"/>
    <w:rsid w:val="00B0152C"/>
    <w:rsid w:val="00B0174A"/>
    <w:rsid w:val="00B05936"/>
    <w:rsid w:val="00B0619B"/>
    <w:rsid w:val="00B072BD"/>
    <w:rsid w:val="00B132FF"/>
    <w:rsid w:val="00B135C8"/>
    <w:rsid w:val="00B140C6"/>
    <w:rsid w:val="00B16049"/>
    <w:rsid w:val="00B22B13"/>
    <w:rsid w:val="00B22DF0"/>
    <w:rsid w:val="00B23154"/>
    <w:rsid w:val="00B25464"/>
    <w:rsid w:val="00B26F84"/>
    <w:rsid w:val="00B30321"/>
    <w:rsid w:val="00B31535"/>
    <w:rsid w:val="00B3196E"/>
    <w:rsid w:val="00B32848"/>
    <w:rsid w:val="00B35C1F"/>
    <w:rsid w:val="00B36E10"/>
    <w:rsid w:val="00B37A6E"/>
    <w:rsid w:val="00B40957"/>
    <w:rsid w:val="00B4439C"/>
    <w:rsid w:val="00B44E47"/>
    <w:rsid w:val="00B53548"/>
    <w:rsid w:val="00B53C4A"/>
    <w:rsid w:val="00B54F72"/>
    <w:rsid w:val="00B554A1"/>
    <w:rsid w:val="00B55E61"/>
    <w:rsid w:val="00B627B0"/>
    <w:rsid w:val="00B71398"/>
    <w:rsid w:val="00B723B3"/>
    <w:rsid w:val="00B83AB1"/>
    <w:rsid w:val="00B847D8"/>
    <w:rsid w:val="00B84A90"/>
    <w:rsid w:val="00BA20B6"/>
    <w:rsid w:val="00BB39A9"/>
    <w:rsid w:val="00BB5576"/>
    <w:rsid w:val="00BB6654"/>
    <w:rsid w:val="00BC1338"/>
    <w:rsid w:val="00BC3685"/>
    <w:rsid w:val="00BC3DF7"/>
    <w:rsid w:val="00BC4523"/>
    <w:rsid w:val="00BC525B"/>
    <w:rsid w:val="00BC52DB"/>
    <w:rsid w:val="00BC6871"/>
    <w:rsid w:val="00BC6DD7"/>
    <w:rsid w:val="00BC78BD"/>
    <w:rsid w:val="00BD039B"/>
    <w:rsid w:val="00BD141F"/>
    <w:rsid w:val="00BD1667"/>
    <w:rsid w:val="00BD20DF"/>
    <w:rsid w:val="00BD556E"/>
    <w:rsid w:val="00BE04DC"/>
    <w:rsid w:val="00BE09F8"/>
    <w:rsid w:val="00BE278A"/>
    <w:rsid w:val="00BE3626"/>
    <w:rsid w:val="00BE4652"/>
    <w:rsid w:val="00BE4AB8"/>
    <w:rsid w:val="00BE50B4"/>
    <w:rsid w:val="00BE52BB"/>
    <w:rsid w:val="00BF18D1"/>
    <w:rsid w:val="00BF2F27"/>
    <w:rsid w:val="00BF4325"/>
    <w:rsid w:val="00C003D1"/>
    <w:rsid w:val="00C0142A"/>
    <w:rsid w:val="00C01C15"/>
    <w:rsid w:val="00C02FD5"/>
    <w:rsid w:val="00C033AA"/>
    <w:rsid w:val="00C06892"/>
    <w:rsid w:val="00C120D2"/>
    <w:rsid w:val="00C123B6"/>
    <w:rsid w:val="00C1488A"/>
    <w:rsid w:val="00C16820"/>
    <w:rsid w:val="00C16BC8"/>
    <w:rsid w:val="00C17BA1"/>
    <w:rsid w:val="00C17ED0"/>
    <w:rsid w:val="00C2341F"/>
    <w:rsid w:val="00C23937"/>
    <w:rsid w:val="00C27B71"/>
    <w:rsid w:val="00C303A2"/>
    <w:rsid w:val="00C335EE"/>
    <w:rsid w:val="00C35D3B"/>
    <w:rsid w:val="00C50444"/>
    <w:rsid w:val="00C51473"/>
    <w:rsid w:val="00C5268D"/>
    <w:rsid w:val="00C57452"/>
    <w:rsid w:val="00C6357C"/>
    <w:rsid w:val="00C6366F"/>
    <w:rsid w:val="00C67223"/>
    <w:rsid w:val="00C674B6"/>
    <w:rsid w:val="00C700D6"/>
    <w:rsid w:val="00C71BA3"/>
    <w:rsid w:val="00C75618"/>
    <w:rsid w:val="00C82DB7"/>
    <w:rsid w:val="00C8323A"/>
    <w:rsid w:val="00C914DB"/>
    <w:rsid w:val="00C92D4B"/>
    <w:rsid w:val="00C93309"/>
    <w:rsid w:val="00C977A1"/>
    <w:rsid w:val="00CA0DB2"/>
    <w:rsid w:val="00CA2869"/>
    <w:rsid w:val="00CA2DDA"/>
    <w:rsid w:val="00CA3AE8"/>
    <w:rsid w:val="00CB3850"/>
    <w:rsid w:val="00CC2040"/>
    <w:rsid w:val="00CC408E"/>
    <w:rsid w:val="00CC4F2D"/>
    <w:rsid w:val="00CC5152"/>
    <w:rsid w:val="00CC5725"/>
    <w:rsid w:val="00CD08A9"/>
    <w:rsid w:val="00CD46F0"/>
    <w:rsid w:val="00CD4F33"/>
    <w:rsid w:val="00CD7FBB"/>
    <w:rsid w:val="00CE069B"/>
    <w:rsid w:val="00CE14B1"/>
    <w:rsid w:val="00CE3D02"/>
    <w:rsid w:val="00CE58FD"/>
    <w:rsid w:val="00CE5F01"/>
    <w:rsid w:val="00CF0813"/>
    <w:rsid w:val="00CF0D7F"/>
    <w:rsid w:val="00CF2242"/>
    <w:rsid w:val="00CF6670"/>
    <w:rsid w:val="00CF7018"/>
    <w:rsid w:val="00D004CC"/>
    <w:rsid w:val="00D026DF"/>
    <w:rsid w:val="00D1353D"/>
    <w:rsid w:val="00D1479B"/>
    <w:rsid w:val="00D14CFE"/>
    <w:rsid w:val="00D2064D"/>
    <w:rsid w:val="00D2138F"/>
    <w:rsid w:val="00D21CDF"/>
    <w:rsid w:val="00D22405"/>
    <w:rsid w:val="00D23FE8"/>
    <w:rsid w:val="00D275B7"/>
    <w:rsid w:val="00D301E5"/>
    <w:rsid w:val="00D31F4D"/>
    <w:rsid w:val="00D3472B"/>
    <w:rsid w:val="00D3583E"/>
    <w:rsid w:val="00D40846"/>
    <w:rsid w:val="00D43526"/>
    <w:rsid w:val="00D43571"/>
    <w:rsid w:val="00D44263"/>
    <w:rsid w:val="00D465BB"/>
    <w:rsid w:val="00D46E49"/>
    <w:rsid w:val="00D477BF"/>
    <w:rsid w:val="00D50798"/>
    <w:rsid w:val="00D517D2"/>
    <w:rsid w:val="00D51EC8"/>
    <w:rsid w:val="00D53195"/>
    <w:rsid w:val="00D61756"/>
    <w:rsid w:val="00D63FD1"/>
    <w:rsid w:val="00D65E18"/>
    <w:rsid w:val="00D75B35"/>
    <w:rsid w:val="00D8001A"/>
    <w:rsid w:val="00D84655"/>
    <w:rsid w:val="00D874EC"/>
    <w:rsid w:val="00D90BF5"/>
    <w:rsid w:val="00D9491A"/>
    <w:rsid w:val="00D960C0"/>
    <w:rsid w:val="00D96DE4"/>
    <w:rsid w:val="00D97AF1"/>
    <w:rsid w:val="00DA0A80"/>
    <w:rsid w:val="00DA3671"/>
    <w:rsid w:val="00DA38D0"/>
    <w:rsid w:val="00DA5035"/>
    <w:rsid w:val="00DB1651"/>
    <w:rsid w:val="00DB16E5"/>
    <w:rsid w:val="00DB2364"/>
    <w:rsid w:val="00DB33F5"/>
    <w:rsid w:val="00DB3839"/>
    <w:rsid w:val="00DC0313"/>
    <w:rsid w:val="00DD09E8"/>
    <w:rsid w:val="00DD13F0"/>
    <w:rsid w:val="00DD3A0A"/>
    <w:rsid w:val="00DD4679"/>
    <w:rsid w:val="00DD4A8D"/>
    <w:rsid w:val="00DE25D2"/>
    <w:rsid w:val="00DE4DC3"/>
    <w:rsid w:val="00DE737C"/>
    <w:rsid w:val="00DF15C4"/>
    <w:rsid w:val="00DF574A"/>
    <w:rsid w:val="00E006DB"/>
    <w:rsid w:val="00E011FC"/>
    <w:rsid w:val="00E019B6"/>
    <w:rsid w:val="00E033B2"/>
    <w:rsid w:val="00E064F2"/>
    <w:rsid w:val="00E14997"/>
    <w:rsid w:val="00E25561"/>
    <w:rsid w:val="00E26D4A"/>
    <w:rsid w:val="00E3036C"/>
    <w:rsid w:val="00E35486"/>
    <w:rsid w:val="00E40C13"/>
    <w:rsid w:val="00E41D64"/>
    <w:rsid w:val="00E4365C"/>
    <w:rsid w:val="00E461B1"/>
    <w:rsid w:val="00E51D13"/>
    <w:rsid w:val="00E537EF"/>
    <w:rsid w:val="00E54A72"/>
    <w:rsid w:val="00E72007"/>
    <w:rsid w:val="00E7532A"/>
    <w:rsid w:val="00E77DEF"/>
    <w:rsid w:val="00E80563"/>
    <w:rsid w:val="00E81384"/>
    <w:rsid w:val="00E83176"/>
    <w:rsid w:val="00E8387E"/>
    <w:rsid w:val="00E84BE5"/>
    <w:rsid w:val="00E86611"/>
    <w:rsid w:val="00E86DD8"/>
    <w:rsid w:val="00E870DE"/>
    <w:rsid w:val="00E92E62"/>
    <w:rsid w:val="00E94AE8"/>
    <w:rsid w:val="00E9541C"/>
    <w:rsid w:val="00E95E7D"/>
    <w:rsid w:val="00EA1037"/>
    <w:rsid w:val="00EA2EC5"/>
    <w:rsid w:val="00EA3A49"/>
    <w:rsid w:val="00EA3EAE"/>
    <w:rsid w:val="00EA495B"/>
    <w:rsid w:val="00EA5069"/>
    <w:rsid w:val="00EA6D52"/>
    <w:rsid w:val="00EB30BF"/>
    <w:rsid w:val="00EB325A"/>
    <w:rsid w:val="00EB62B6"/>
    <w:rsid w:val="00EC0D98"/>
    <w:rsid w:val="00EC38CC"/>
    <w:rsid w:val="00EC59A9"/>
    <w:rsid w:val="00EC7F6D"/>
    <w:rsid w:val="00ED0007"/>
    <w:rsid w:val="00ED42DE"/>
    <w:rsid w:val="00ED471E"/>
    <w:rsid w:val="00ED473B"/>
    <w:rsid w:val="00ED6BF7"/>
    <w:rsid w:val="00EE1C21"/>
    <w:rsid w:val="00EE2075"/>
    <w:rsid w:val="00EE30B3"/>
    <w:rsid w:val="00EE4846"/>
    <w:rsid w:val="00EF02F8"/>
    <w:rsid w:val="00EF1B47"/>
    <w:rsid w:val="00EF2EE8"/>
    <w:rsid w:val="00F000B9"/>
    <w:rsid w:val="00F03D16"/>
    <w:rsid w:val="00F055E6"/>
    <w:rsid w:val="00F05B8A"/>
    <w:rsid w:val="00F05CCA"/>
    <w:rsid w:val="00F07935"/>
    <w:rsid w:val="00F105CA"/>
    <w:rsid w:val="00F10D72"/>
    <w:rsid w:val="00F11FE2"/>
    <w:rsid w:val="00F124A5"/>
    <w:rsid w:val="00F1265F"/>
    <w:rsid w:val="00F12C53"/>
    <w:rsid w:val="00F16A3C"/>
    <w:rsid w:val="00F20318"/>
    <w:rsid w:val="00F210FF"/>
    <w:rsid w:val="00F23D38"/>
    <w:rsid w:val="00F24C91"/>
    <w:rsid w:val="00F25404"/>
    <w:rsid w:val="00F26CD2"/>
    <w:rsid w:val="00F270D2"/>
    <w:rsid w:val="00F35FC5"/>
    <w:rsid w:val="00F36626"/>
    <w:rsid w:val="00F42060"/>
    <w:rsid w:val="00F42F67"/>
    <w:rsid w:val="00F51514"/>
    <w:rsid w:val="00F52799"/>
    <w:rsid w:val="00F565F3"/>
    <w:rsid w:val="00F6613E"/>
    <w:rsid w:val="00F667F2"/>
    <w:rsid w:val="00F707FD"/>
    <w:rsid w:val="00F73605"/>
    <w:rsid w:val="00F73E46"/>
    <w:rsid w:val="00F75D32"/>
    <w:rsid w:val="00F7609E"/>
    <w:rsid w:val="00F775DF"/>
    <w:rsid w:val="00F77932"/>
    <w:rsid w:val="00F86CCF"/>
    <w:rsid w:val="00F87021"/>
    <w:rsid w:val="00F9104D"/>
    <w:rsid w:val="00F91530"/>
    <w:rsid w:val="00FA0C8A"/>
    <w:rsid w:val="00FA1D1E"/>
    <w:rsid w:val="00FA20E1"/>
    <w:rsid w:val="00FA3BB1"/>
    <w:rsid w:val="00FA6242"/>
    <w:rsid w:val="00FB2775"/>
    <w:rsid w:val="00FB2A6A"/>
    <w:rsid w:val="00FB413D"/>
    <w:rsid w:val="00FC0DB0"/>
    <w:rsid w:val="00FC2471"/>
    <w:rsid w:val="00FC3229"/>
    <w:rsid w:val="00FC436F"/>
    <w:rsid w:val="00FC5770"/>
    <w:rsid w:val="00FC7045"/>
    <w:rsid w:val="00FD4EFA"/>
    <w:rsid w:val="00FD5994"/>
    <w:rsid w:val="00FD67C0"/>
    <w:rsid w:val="00FD6B62"/>
    <w:rsid w:val="00FD765B"/>
    <w:rsid w:val="00FE2580"/>
    <w:rsid w:val="00FE3A2C"/>
    <w:rsid w:val="00FF0563"/>
    <w:rsid w:val="00FF06FF"/>
    <w:rsid w:val="00FF2969"/>
    <w:rsid w:val="00FF4CCA"/>
    <w:rsid w:val="00FF5476"/>
    <w:rsid w:val="00FF5B3B"/>
    <w:rsid w:val="00FF6319"/>
    <w:rsid w:val="00FF6836"/>
    <w:rsid w:val="19B6D0D5"/>
    <w:rsid w:val="449E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97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footer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30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30BF"/>
    <w:rPr>
      <w:rFonts w:ascii="Calibri" w:eastAsia="Calibri" w:hAnsi="Calibri" w:cs="Times New Roman"/>
      <w:i/>
      <w:iCs/>
      <w:color w:val="000000" w:themeColor="text1"/>
    </w:rPr>
  </w:style>
  <w:style w:type="paragraph" w:styleId="Revision">
    <w:name w:val="Revision"/>
    <w:hidden/>
    <w:uiPriority w:val="99"/>
    <w:semiHidden/>
    <w:rsid w:val="00236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rsid w:val="008C436A"/>
    <w:rPr>
      <w:rFonts w:eastAsia="Calibri" w:cs="Times New Roman"/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8C436A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unhideWhenUsed/>
    <w:rsid w:val="00A9463D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9463D"/>
    <w:rPr>
      <w:rFonts w:ascii="Lucida Grande" w:eastAsia="Calibri" w:hAnsi="Lucida Grande" w:cs="Lucida Grande"/>
      <w:sz w:val="24"/>
      <w:szCs w:val="24"/>
    </w:rPr>
  </w:style>
  <w:style w:type="character" w:customStyle="1" w:styleId="oneclick-link">
    <w:name w:val="oneclick-link"/>
    <w:basedOn w:val="DefaultParagraphFont"/>
    <w:rsid w:val="000C5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footer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30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30BF"/>
    <w:rPr>
      <w:rFonts w:ascii="Calibri" w:eastAsia="Calibri" w:hAnsi="Calibri" w:cs="Times New Roman"/>
      <w:i/>
      <w:iCs/>
      <w:color w:val="000000" w:themeColor="text1"/>
    </w:rPr>
  </w:style>
  <w:style w:type="paragraph" w:styleId="Revision">
    <w:name w:val="Revision"/>
    <w:hidden/>
    <w:uiPriority w:val="99"/>
    <w:semiHidden/>
    <w:rsid w:val="00236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rsid w:val="008C436A"/>
    <w:rPr>
      <w:rFonts w:eastAsia="Calibri" w:cs="Times New Roman"/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8C436A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unhideWhenUsed/>
    <w:rsid w:val="00A9463D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9463D"/>
    <w:rPr>
      <w:rFonts w:ascii="Lucida Grande" w:eastAsia="Calibri" w:hAnsi="Lucida Grande" w:cs="Lucida Grande"/>
      <w:sz w:val="24"/>
      <w:szCs w:val="24"/>
    </w:rPr>
  </w:style>
  <w:style w:type="character" w:customStyle="1" w:styleId="oneclick-link">
    <w:name w:val="oneclick-link"/>
    <w:basedOn w:val="DefaultParagraphFont"/>
    <w:rsid w:val="000C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EB64-9A6C-44A8-86EF-893F1A9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5</cp:revision>
  <dcterms:created xsi:type="dcterms:W3CDTF">2015-07-14T13:09:00Z</dcterms:created>
  <dcterms:modified xsi:type="dcterms:W3CDTF">2015-07-14T13:21:00Z</dcterms:modified>
</cp:coreProperties>
</file>