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54FEB158" w14:textId="77777777">
        <w:trPr>
          <w:trHeight w:val="1008"/>
        </w:trPr>
        <w:tc>
          <w:tcPr>
            <w:tcW w:w="1980" w:type="dxa"/>
            <w:shd w:val="clear" w:color="auto" w:fill="385623"/>
            <w:vAlign w:val="center"/>
          </w:tcPr>
          <w:p w14:paraId="4DE3E0DD" w14:textId="0EFB7590" w:rsidR="00F814D5" w:rsidRPr="00DD3F7A" w:rsidRDefault="000A1380" w:rsidP="00B231AA">
            <w:pPr>
              <w:pStyle w:val="Header-banner"/>
              <w:rPr>
                <w:rFonts w:ascii="Calibri" w:hAnsi="Calibri"/>
              </w:rPr>
            </w:pPr>
            <w:r w:rsidRPr="00DD3F7A">
              <w:rPr>
                <w:rFonts w:ascii="Calibri" w:hAnsi="Calibri"/>
              </w:rPr>
              <w:t>12</w:t>
            </w:r>
            <w:r w:rsidR="008306AF" w:rsidRPr="00DD3F7A">
              <w:rPr>
                <w:rFonts w:ascii="Calibri" w:hAnsi="Calibri"/>
              </w:rPr>
              <w:t xml:space="preserve"> </w:t>
            </w:r>
            <w:r w:rsidR="0052018B">
              <w:rPr>
                <w:rFonts w:ascii="Calibri" w:hAnsi="Calibri"/>
              </w:rPr>
              <w:t>LC</w:t>
            </w:r>
          </w:p>
        </w:tc>
        <w:tc>
          <w:tcPr>
            <w:tcW w:w="7470" w:type="dxa"/>
            <w:shd w:val="clear" w:color="auto" w:fill="76923C"/>
            <w:vAlign w:val="center"/>
          </w:tcPr>
          <w:p w14:paraId="3A366CF4" w14:textId="77777777" w:rsidR="00F814D5" w:rsidRPr="00DD3F7A" w:rsidRDefault="00F814D5" w:rsidP="00B231AA">
            <w:pPr>
              <w:pStyle w:val="Header2banner"/>
              <w:spacing w:line="240" w:lineRule="auto"/>
              <w:rPr>
                <w:rFonts w:ascii="Calibri" w:hAnsi="Calibri"/>
              </w:rPr>
            </w:pPr>
            <w:r w:rsidRPr="00DD3F7A">
              <w:rPr>
                <w:rFonts w:ascii="Calibri" w:hAnsi="Calibri"/>
              </w:rPr>
              <w:t xml:space="preserve">Lesson </w:t>
            </w:r>
            <w:r w:rsidR="00CB0EBF" w:rsidRPr="00DD3F7A">
              <w:rPr>
                <w:rFonts w:ascii="Calibri" w:hAnsi="Calibri"/>
              </w:rPr>
              <w:t>7</w:t>
            </w:r>
          </w:p>
        </w:tc>
      </w:tr>
    </w:tbl>
    <w:p w14:paraId="49E65B9A" w14:textId="77777777" w:rsidR="0077129E" w:rsidRDefault="0077129E" w:rsidP="0077129E">
      <w:pPr>
        <w:pStyle w:val="Heading1"/>
      </w:pPr>
      <w:r w:rsidRPr="00263AF5">
        <w:t>Introduction</w:t>
      </w:r>
    </w:p>
    <w:p w14:paraId="25550C99" w14:textId="502BD7FD" w:rsidR="002C026C" w:rsidRPr="00DA1CF0" w:rsidRDefault="0077129E" w:rsidP="00DA1CF0">
      <w:r w:rsidRPr="00DA1CF0">
        <w:t>In this lesson, students analyze pa</w:t>
      </w:r>
      <w:r w:rsidR="00CB0EBF" w:rsidRPr="00DA1CF0">
        <w:t xml:space="preserve">ges </w:t>
      </w:r>
      <w:r w:rsidR="00121A53" w:rsidRPr="00DA1CF0">
        <w:t>74</w:t>
      </w:r>
      <w:r w:rsidR="007B7265" w:rsidRPr="00DA1CF0">
        <w:t>–</w:t>
      </w:r>
      <w:r w:rsidR="00CB0EBF" w:rsidRPr="00DA1CF0">
        <w:t>89</w:t>
      </w:r>
      <w:r w:rsidR="00E26D1B" w:rsidRPr="00DA1CF0">
        <w:t xml:space="preserve"> of </w:t>
      </w:r>
      <w:r w:rsidR="00F659BD" w:rsidRPr="00D1255F">
        <w:rPr>
          <w:i/>
        </w:rPr>
        <w:t>Song of Solomon</w:t>
      </w:r>
      <w:r w:rsidRPr="00DA1CF0">
        <w:t xml:space="preserve"> </w:t>
      </w:r>
      <w:r w:rsidR="00265FA0" w:rsidRPr="00DA1CF0">
        <w:t xml:space="preserve">(from </w:t>
      </w:r>
      <w:r w:rsidR="00DC3854" w:rsidRPr="00DA1CF0">
        <w:t>“</w:t>
      </w:r>
      <w:r w:rsidR="00CB0EBF" w:rsidRPr="00DA1CF0">
        <w:t>Milkman sat on the edge of his bed</w:t>
      </w:r>
      <w:r w:rsidR="00121A53" w:rsidRPr="00DA1CF0">
        <w:t>” to</w:t>
      </w:r>
      <w:r w:rsidR="00BF5F3F" w:rsidRPr="00DA1CF0">
        <w:t xml:space="preserve"> </w:t>
      </w:r>
      <w:r w:rsidR="007B7265" w:rsidRPr="00DA1CF0">
        <w:t>“‘Somebody should have shot him.’ ‘</w:t>
      </w:r>
      <w:r w:rsidR="00CB0EBF" w:rsidRPr="00DA1CF0">
        <w:t>What for? He was already Dead</w:t>
      </w:r>
      <w:r w:rsidR="007B7265" w:rsidRPr="00DA1CF0">
        <w:t>’</w:t>
      </w:r>
      <w:r w:rsidR="00265FA0" w:rsidRPr="00DA1CF0">
        <w:t>”)</w:t>
      </w:r>
      <w:r w:rsidR="006E0120" w:rsidRPr="00DA1CF0">
        <w:t>,</w:t>
      </w:r>
      <w:r w:rsidR="00265FA0" w:rsidRPr="00DA1CF0">
        <w:t xml:space="preserve"> </w:t>
      </w:r>
      <w:r w:rsidRPr="00DA1CF0">
        <w:t xml:space="preserve">in which </w:t>
      </w:r>
      <w:r w:rsidR="00CD05A5" w:rsidRPr="00DA1CF0">
        <w:t xml:space="preserve">Milkman struggles to make sense of his recent interactions with his family and recalls the incident that gave him his </w:t>
      </w:r>
      <w:r w:rsidR="007B7265" w:rsidRPr="00DA1CF0">
        <w:t>nick</w:t>
      </w:r>
      <w:r w:rsidR="00CD05A5" w:rsidRPr="00DA1CF0">
        <w:t>name</w:t>
      </w:r>
      <w:r w:rsidR="0049224C" w:rsidRPr="00DA1CF0">
        <w:t>.</w:t>
      </w:r>
      <w:r w:rsidR="00CE5139" w:rsidRPr="00DA1CF0">
        <w:t xml:space="preserve"> </w:t>
      </w:r>
      <w:r w:rsidRPr="00DA1CF0">
        <w:t xml:space="preserve">Students </w:t>
      </w:r>
      <w:r w:rsidR="00571251" w:rsidRPr="00DA1CF0">
        <w:t>analyze the passage</w:t>
      </w:r>
      <w:r w:rsidR="00E679BC">
        <w:t xml:space="preserve"> and </w:t>
      </w:r>
      <w:r w:rsidR="00571251" w:rsidRPr="00DA1CF0">
        <w:t xml:space="preserve">pay </w:t>
      </w:r>
      <w:r w:rsidR="00B37DFC">
        <w:t>particular</w:t>
      </w:r>
      <w:r w:rsidR="005E5A79" w:rsidRPr="00DA1CF0">
        <w:t xml:space="preserve"> </w:t>
      </w:r>
      <w:r w:rsidR="00571251" w:rsidRPr="00DA1CF0">
        <w:t xml:space="preserve">attention to </w:t>
      </w:r>
      <w:r w:rsidR="00E305A1" w:rsidRPr="00DA1CF0">
        <w:t>how the central ideas of identity and community develop.</w:t>
      </w:r>
      <w:r w:rsidR="00874EC5" w:rsidRPr="00DA1CF0">
        <w:t xml:space="preserve"> Student learning is assessed via </w:t>
      </w:r>
      <w:r w:rsidRPr="00DA1CF0">
        <w:t xml:space="preserve">a </w:t>
      </w:r>
      <w:r w:rsidR="00D92446" w:rsidRPr="00DA1CF0">
        <w:t xml:space="preserve">Quick Write </w:t>
      </w:r>
      <w:r w:rsidR="00874EC5" w:rsidRPr="00DA1CF0">
        <w:t>at the end of the lesson</w:t>
      </w:r>
      <w:r w:rsidR="00D92446" w:rsidRPr="00DA1CF0">
        <w:t xml:space="preserve">: </w:t>
      </w:r>
      <w:r w:rsidR="00121A53" w:rsidRPr="00DA1CF0">
        <w:t>How do</w:t>
      </w:r>
      <w:r w:rsidR="00CB0EBF" w:rsidRPr="00DA1CF0">
        <w:t xml:space="preserve"> the ideas of community and identity interact and build on one another in th</w:t>
      </w:r>
      <w:r w:rsidR="008E46DB">
        <w:t>is excerpt</w:t>
      </w:r>
      <w:r w:rsidR="00E70019">
        <w:t>?</w:t>
      </w:r>
    </w:p>
    <w:p w14:paraId="4AD10167" w14:textId="7EA6119C" w:rsidR="00FB3F68" w:rsidRPr="00FB3F68" w:rsidRDefault="0077129E" w:rsidP="00FB3F68">
      <w:pPr>
        <w:rPr>
          <w:rFonts w:cs="Calibri"/>
          <w:color w:val="000000"/>
        </w:rPr>
      </w:pPr>
      <w:r>
        <w:t xml:space="preserve">For homework, students </w:t>
      </w:r>
      <w:r w:rsidR="00121A53">
        <w:t xml:space="preserve">read </w:t>
      </w:r>
      <w:r w:rsidR="007B7265">
        <w:t xml:space="preserve">and annotate </w:t>
      </w:r>
      <w:r w:rsidR="00121A53">
        <w:t xml:space="preserve">pages </w:t>
      </w:r>
      <w:r w:rsidR="00CB0EBF">
        <w:t>90</w:t>
      </w:r>
      <w:r w:rsidR="007B7265">
        <w:t>–</w:t>
      </w:r>
      <w:r w:rsidR="00CB0EBF">
        <w:t>112</w:t>
      </w:r>
      <w:r w:rsidR="005C7357">
        <w:t xml:space="preserve"> of </w:t>
      </w:r>
      <w:r w:rsidR="005C7357">
        <w:rPr>
          <w:i/>
        </w:rPr>
        <w:t>Song of Solomon</w:t>
      </w:r>
      <w:r>
        <w:rPr>
          <w:rFonts w:cs="Calibri"/>
          <w:color w:val="000000"/>
        </w:rPr>
        <w:t xml:space="preserve">. </w:t>
      </w:r>
      <w:r w:rsidR="00DB57A9">
        <w:rPr>
          <w:rFonts w:cs="Calibri"/>
          <w:color w:val="000000"/>
        </w:rPr>
        <w:t>Also, s</w:t>
      </w:r>
      <w:r w:rsidR="00BE73FB">
        <w:rPr>
          <w:rFonts w:cs="Calibri"/>
          <w:color w:val="000000"/>
        </w:rPr>
        <w:t xml:space="preserve">tudents </w:t>
      </w:r>
      <w:r w:rsidR="008D05FA">
        <w:t xml:space="preserve">develop </w:t>
      </w:r>
      <w:r w:rsidR="007B7265">
        <w:t>2–3</w:t>
      </w:r>
      <w:r w:rsidR="008D05FA">
        <w:t xml:space="preserve"> questions </w:t>
      </w:r>
      <w:r w:rsidR="00E70019">
        <w:t>focused on</w:t>
      </w:r>
      <w:r w:rsidR="008D05FA">
        <w:t xml:space="preserve"> character development </w:t>
      </w:r>
      <w:r w:rsidR="00647690">
        <w:t xml:space="preserve">in this excerpt </w:t>
      </w:r>
      <w:r w:rsidR="00297C3E">
        <w:t xml:space="preserve">and </w:t>
      </w:r>
      <w:r w:rsidR="008D05FA">
        <w:t>prepar</w:t>
      </w:r>
      <w:r w:rsidR="00297C3E">
        <w:t>e</w:t>
      </w:r>
      <w:r w:rsidR="008D05FA">
        <w:t xml:space="preserve"> possible answers for discussion. </w:t>
      </w:r>
      <w:r w:rsidR="00DF0C37">
        <w:t xml:space="preserve">In addition, </w:t>
      </w:r>
      <w:r w:rsidR="00C31C4C">
        <w:t>students record any new questions that emerge during their reading and write answers to any earlier questions that they have resolved.</w:t>
      </w:r>
    </w:p>
    <w:p w14:paraId="4F2FB29F" w14:textId="3E460256" w:rsidR="00C4787C" w:rsidRDefault="00C4787C"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92"/>
        <w:gridCol w:w="8176"/>
      </w:tblGrid>
      <w:tr w:rsidR="00F308FF" w:rsidRPr="002E4C92" w14:paraId="189D10A8" w14:textId="77777777">
        <w:tc>
          <w:tcPr>
            <w:tcW w:w="9468" w:type="dxa"/>
            <w:gridSpan w:val="2"/>
            <w:shd w:val="clear" w:color="auto" w:fill="76923C"/>
          </w:tcPr>
          <w:p w14:paraId="73E44E4F" w14:textId="77777777" w:rsidR="00F308FF" w:rsidRPr="002E4C92" w:rsidRDefault="00F308FF" w:rsidP="00B00346">
            <w:pPr>
              <w:pStyle w:val="TableHeaders"/>
            </w:pPr>
            <w:r>
              <w:t>Assessed Standard</w:t>
            </w:r>
            <w:r w:rsidR="00583FF7">
              <w:t>(s)</w:t>
            </w:r>
          </w:p>
        </w:tc>
      </w:tr>
      <w:tr w:rsidR="00BB62F7" w:rsidRPr="0053542D" w14:paraId="73E34B73" w14:textId="77777777" w:rsidTr="00920670">
        <w:tc>
          <w:tcPr>
            <w:tcW w:w="1292" w:type="dxa"/>
          </w:tcPr>
          <w:p w14:paraId="5C94BC7E" w14:textId="77777777" w:rsidR="00BB62F7" w:rsidRPr="003B31C3" w:rsidRDefault="00BB62F7" w:rsidP="003B31C3">
            <w:pPr>
              <w:pStyle w:val="ToolTableText"/>
            </w:pPr>
            <w:r w:rsidRPr="003B31C3">
              <w:t>RL.</w:t>
            </w:r>
            <w:r w:rsidR="003B31C3" w:rsidRPr="003B31C3">
              <w:t>11-12</w:t>
            </w:r>
            <w:r w:rsidRPr="003B31C3">
              <w:t>.</w:t>
            </w:r>
            <w:r w:rsidR="00A13C29">
              <w:t>2</w:t>
            </w:r>
          </w:p>
        </w:tc>
        <w:tc>
          <w:tcPr>
            <w:tcW w:w="8176" w:type="dxa"/>
          </w:tcPr>
          <w:p w14:paraId="51102835" w14:textId="77777777" w:rsidR="00BB62F7" w:rsidRPr="00DD3F7A" w:rsidRDefault="00A13C29" w:rsidP="00630E5A">
            <w:pPr>
              <w:pStyle w:val="TableText"/>
              <w:rPr>
                <w:rFonts w:ascii="Times" w:eastAsia="MS Gothic" w:hAnsi="Times"/>
                <w:color w:val="243F60"/>
                <w:sz w:val="20"/>
                <w:szCs w:val="20"/>
              </w:rPr>
            </w:pPr>
            <w:r w:rsidRPr="005E5A79">
              <w:t>Determine two or more themes or central ideas of a text and analyze their development over the course of the text, including how they interact and build on one another to produce a complex account; provide an objective summary of the text.</w:t>
            </w:r>
          </w:p>
        </w:tc>
      </w:tr>
      <w:tr w:rsidR="00F308FF" w:rsidRPr="00CF2582" w14:paraId="2E8351DF" w14:textId="77777777">
        <w:tc>
          <w:tcPr>
            <w:tcW w:w="9468" w:type="dxa"/>
            <w:gridSpan w:val="2"/>
            <w:shd w:val="clear" w:color="auto" w:fill="76923C"/>
          </w:tcPr>
          <w:p w14:paraId="71D25E94" w14:textId="77777777" w:rsidR="00F308FF" w:rsidRPr="00CF2582" w:rsidRDefault="00AE6B72" w:rsidP="00B00346">
            <w:pPr>
              <w:pStyle w:val="TableHeaders"/>
            </w:pPr>
            <w:r w:rsidRPr="00CF2582">
              <w:t xml:space="preserve">Addressed </w:t>
            </w:r>
            <w:r w:rsidR="00F308FF" w:rsidRPr="00CF2582">
              <w:t>Standard</w:t>
            </w:r>
            <w:r w:rsidR="00583FF7">
              <w:t>(s)</w:t>
            </w:r>
          </w:p>
        </w:tc>
      </w:tr>
      <w:tr w:rsidR="00DE4931" w:rsidRPr="0053542D" w14:paraId="3FAD43CF" w14:textId="77777777" w:rsidTr="00920670">
        <w:tc>
          <w:tcPr>
            <w:tcW w:w="1292" w:type="dxa"/>
          </w:tcPr>
          <w:p w14:paraId="7EE8A675" w14:textId="77777777" w:rsidR="00DE4931" w:rsidRDefault="00DE4931" w:rsidP="00A505D4">
            <w:pPr>
              <w:pStyle w:val="TableText"/>
            </w:pPr>
            <w:r w:rsidRPr="003B31C3">
              <w:t>RL.11-12.3</w:t>
            </w:r>
          </w:p>
        </w:tc>
        <w:tc>
          <w:tcPr>
            <w:tcW w:w="8176" w:type="dxa"/>
          </w:tcPr>
          <w:p w14:paraId="3E46DD86" w14:textId="77777777" w:rsidR="00DE4931" w:rsidRDefault="00DE4931" w:rsidP="00A505D4">
            <w:pPr>
              <w:pStyle w:val="TableText"/>
            </w:pPr>
            <w:r w:rsidRPr="005A6998">
              <w:t>Analyze the impact of the author’s choices regarding how to develop and relate elements of a story or drama (e.g., where a story is set, how the action is ordered, how the characters are introduced and developed).</w:t>
            </w:r>
          </w:p>
        </w:tc>
      </w:tr>
      <w:tr w:rsidR="00B05947" w:rsidRPr="0053542D" w14:paraId="3841FDAB" w14:textId="77777777" w:rsidTr="00920670">
        <w:tc>
          <w:tcPr>
            <w:tcW w:w="1292" w:type="dxa"/>
          </w:tcPr>
          <w:p w14:paraId="750F25C7" w14:textId="67D1BE5C" w:rsidR="00B05947" w:rsidRDefault="004D7E6C" w:rsidP="00A505D4">
            <w:pPr>
              <w:pStyle w:val="TableText"/>
            </w:pPr>
            <w:r>
              <w:t>W.11-12.9.a</w:t>
            </w:r>
          </w:p>
        </w:tc>
        <w:tc>
          <w:tcPr>
            <w:tcW w:w="8176" w:type="dxa"/>
          </w:tcPr>
          <w:p w14:paraId="61292B5E" w14:textId="77777777" w:rsidR="00B05947" w:rsidRDefault="00B05947" w:rsidP="00A505D4">
            <w:pPr>
              <w:pStyle w:val="TableText"/>
            </w:pPr>
            <w:r>
              <w:t>Draw evidence from literary or informational texts to support analysis, reflection, and research.</w:t>
            </w:r>
          </w:p>
          <w:p w14:paraId="03719A88" w14:textId="77777777" w:rsidR="00B05947" w:rsidRPr="00551F4D" w:rsidRDefault="00B05947" w:rsidP="00A505D4">
            <w:pPr>
              <w:pStyle w:val="SubStandard"/>
            </w:pPr>
            <w:r>
              <w:t xml:space="preserve">Apply </w:t>
            </w:r>
            <w:r w:rsidR="00810405" w:rsidRPr="00810405">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EB7954" w:rsidRPr="0053542D" w14:paraId="6CF960D1" w14:textId="77777777" w:rsidTr="00920670">
        <w:tc>
          <w:tcPr>
            <w:tcW w:w="1292" w:type="dxa"/>
          </w:tcPr>
          <w:p w14:paraId="56AD4DAE" w14:textId="77777777" w:rsidR="00EB7954" w:rsidRPr="00DD3F7A" w:rsidRDefault="009B0024" w:rsidP="00630E5A">
            <w:pPr>
              <w:pStyle w:val="TableText"/>
              <w:keepNext/>
              <w:keepLines/>
              <w:outlineLvl w:val="4"/>
              <w:rPr>
                <w:rFonts w:ascii="Cambria" w:eastAsia="MS Gothic" w:hAnsi="Cambria"/>
                <w:color w:val="243F60"/>
              </w:rPr>
            </w:pPr>
            <w:r>
              <w:lastRenderedPageBreak/>
              <w:t>L.11-12.4.a</w:t>
            </w:r>
          </w:p>
        </w:tc>
        <w:tc>
          <w:tcPr>
            <w:tcW w:w="8176" w:type="dxa"/>
          </w:tcPr>
          <w:p w14:paraId="5189EDC4" w14:textId="698195D2" w:rsidR="006915EE" w:rsidRPr="009906CD" w:rsidRDefault="006915EE" w:rsidP="00630E5A">
            <w:pPr>
              <w:pStyle w:val="TableText"/>
            </w:pPr>
            <w:r w:rsidRPr="009906CD">
              <w:t>Determine or clarify the meaning of unknown and multiple-meaning words and phrases based on</w:t>
            </w:r>
            <w:r w:rsidR="00630E5A">
              <w:t xml:space="preserve"> </w:t>
            </w:r>
            <w:r w:rsidRPr="009906CD">
              <w:rPr>
                <w:i/>
              </w:rPr>
              <w:t>grades 11</w:t>
            </w:r>
            <w:r w:rsidR="009906CD">
              <w:rPr>
                <w:i/>
              </w:rPr>
              <w:t>–</w:t>
            </w:r>
            <w:r w:rsidRPr="009906CD">
              <w:rPr>
                <w:i/>
              </w:rPr>
              <w:t>12 reading and content</w:t>
            </w:r>
            <w:r w:rsidRPr="009906CD">
              <w:t>, choosing flexibly from a range of strategies.</w:t>
            </w:r>
          </w:p>
          <w:p w14:paraId="33736513" w14:textId="77777777" w:rsidR="007F581A" w:rsidRDefault="006915EE" w:rsidP="00630E5A">
            <w:pPr>
              <w:pStyle w:val="SubStandard"/>
              <w:numPr>
                <w:ilvl w:val="0"/>
                <w:numId w:val="16"/>
              </w:numPr>
            </w:pPr>
            <w:r w:rsidRPr="005A6998">
              <w:t>Use context</w:t>
            </w:r>
            <w:r>
              <w:t xml:space="preserve"> (e.g., the overall meaning of a sentence, paragraph, or text; a word's position or function in a sentence) as a clue to the meaning of a word or phrase.</w:t>
            </w:r>
          </w:p>
        </w:tc>
      </w:tr>
    </w:tbl>
    <w:p w14:paraId="360426BD" w14:textId="77777777" w:rsidR="00C4787C" w:rsidRDefault="006D5695"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69F54646" w14:textId="77777777">
        <w:tc>
          <w:tcPr>
            <w:tcW w:w="9478" w:type="dxa"/>
            <w:shd w:val="clear" w:color="auto" w:fill="76923C"/>
          </w:tcPr>
          <w:p w14:paraId="584F0164" w14:textId="77777777" w:rsidR="00D920A6" w:rsidRPr="002E4C92" w:rsidRDefault="00D920A6" w:rsidP="00B00346">
            <w:pPr>
              <w:pStyle w:val="TableHeaders"/>
            </w:pPr>
            <w:r w:rsidRPr="002E4C92">
              <w:t>Assessment(s)</w:t>
            </w:r>
          </w:p>
        </w:tc>
      </w:tr>
      <w:tr w:rsidR="00B231AA" w14:paraId="7165B725" w14:textId="77777777">
        <w:tc>
          <w:tcPr>
            <w:tcW w:w="9478" w:type="dxa"/>
            <w:tcBorders>
              <w:top w:val="single" w:sz="4" w:space="0" w:color="auto"/>
              <w:left w:val="single" w:sz="4" w:space="0" w:color="auto"/>
              <w:bottom w:val="single" w:sz="4" w:space="0" w:color="auto"/>
              <w:right w:val="single" w:sz="4" w:space="0" w:color="auto"/>
            </w:tcBorders>
          </w:tcPr>
          <w:p w14:paraId="0195C952" w14:textId="77777777"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2F4F5E">
              <w:t>respond to</w:t>
            </w:r>
            <w:r w:rsidR="002F4F5E" w:rsidRPr="006D5695">
              <w:t xml:space="preserve"> </w:t>
            </w:r>
            <w:r w:rsidRPr="006D5695">
              <w:t>the following prompt, citing textual evidence to support analysis and inferences drawn from the text</w:t>
            </w:r>
            <w:r>
              <w:t>.</w:t>
            </w:r>
          </w:p>
          <w:p w14:paraId="6A58F2C1" w14:textId="13F7277D" w:rsidR="005F710D" w:rsidRPr="00630E5A" w:rsidRDefault="00CB0EBF">
            <w:pPr>
              <w:pStyle w:val="BulletedList"/>
            </w:pPr>
            <w:r w:rsidRPr="005E5A79">
              <w:t>How do the ideas of community and identity interact and build on one another in th</w:t>
            </w:r>
            <w:r w:rsidR="008E46DB" w:rsidRPr="005E5A79">
              <w:t>is excerpt</w:t>
            </w:r>
            <w:r w:rsidR="00121A53" w:rsidRPr="005E5A79">
              <w:t>?</w:t>
            </w:r>
          </w:p>
        </w:tc>
      </w:tr>
      <w:tr w:rsidR="00263AF5" w:rsidRPr="00B00346" w14:paraId="58BE593E" w14:textId="77777777">
        <w:tc>
          <w:tcPr>
            <w:tcW w:w="9478" w:type="dxa"/>
            <w:shd w:val="clear" w:color="auto" w:fill="76923C"/>
          </w:tcPr>
          <w:p w14:paraId="662FF45C" w14:textId="77777777" w:rsidR="00D920A6" w:rsidRPr="00B00346" w:rsidRDefault="00D920A6" w:rsidP="00B00346">
            <w:pPr>
              <w:pStyle w:val="TableHeaders"/>
            </w:pPr>
            <w:r w:rsidRPr="00B00346">
              <w:t>High Performance Response(s)</w:t>
            </w:r>
          </w:p>
        </w:tc>
      </w:tr>
      <w:tr w:rsidR="00D920A6" w14:paraId="31552893" w14:textId="77777777">
        <w:tc>
          <w:tcPr>
            <w:tcW w:w="9478" w:type="dxa"/>
          </w:tcPr>
          <w:p w14:paraId="197287FA" w14:textId="77777777" w:rsidR="00CB0EBF" w:rsidRDefault="00252CE7" w:rsidP="00CB0EBF">
            <w:pPr>
              <w:pStyle w:val="TableText"/>
            </w:pPr>
            <w:r>
              <w:t>A H</w:t>
            </w:r>
            <w:r w:rsidR="00BE4EBD">
              <w:t xml:space="preserve">igh </w:t>
            </w:r>
            <w:r>
              <w:t>P</w:t>
            </w:r>
            <w:r w:rsidR="00BE4EBD">
              <w:t xml:space="preserve">erformance </w:t>
            </w:r>
            <w:r>
              <w:t>Response should</w:t>
            </w:r>
            <w:r w:rsidR="00BE4EBD">
              <w:t>:</w:t>
            </w:r>
          </w:p>
          <w:p w14:paraId="59D73D3D" w14:textId="653EA893" w:rsidR="005F710D" w:rsidRPr="00A505D4" w:rsidRDefault="0049224C" w:rsidP="00115F15">
            <w:pPr>
              <w:pStyle w:val="BulletedList"/>
            </w:pPr>
            <w:r w:rsidRPr="00A505D4">
              <w:t>Analyz</w:t>
            </w:r>
            <w:r w:rsidR="00403AD6" w:rsidRPr="00A505D4">
              <w:t xml:space="preserve">e </w:t>
            </w:r>
            <w:r w:rsidR="003B22CA" w:rsidRPr="00A505D4">
              <w:t>how the ideas of community and identity interact and build on one another in th</w:t>
            </w:r>
            <w:r w:rsidR="006D4DDB">
              <w:t>e excerpt</w:t>
            </w:r>
            <w:r w:rsidR="003B22CA" w:rsidRPr="00A505D4">
              <w:t xml:space="preserve"> (</w:t>
            </w:r>
            <w:r w:rsidR="007B7265" w:rsidRPr="00A505D4">
              <w:t>e.g</w:t>
            </w:r>
            <w:r w:rsidR="003B22CA" w:rsidRPr="00A505D4">
              <w:t xml:space="preserve">., </w:t>
            </w:r>
            <w:r w:rsidR="006D4DDB">
              <w:t>After Macon</w:t>
            </w:r>
            <w:r w:rsidR="006D4DDB" w:rsidRPr="00A505D4">
              <w:t xml:space="preserve"> tells the story of his marriage</w:t>
            </w:r>
            <w:r w:rsidR="006D4DDB">
              <w:t xml:space="preserve">, </w:t>
            </w:r>
            <w:r w:rsidR="003B22CA" w:rsidRPr="00A505D4">
              <w:t>Milkman</w:t>
            </w:r>
            <w:r w:rsidR="001728DF">
              <w:t xml:space="preserve"> </w:t>
            </w:r>
            <w:r w:rsidR="00115F15">
              <w:t>questions</w:t>
            </w:r>
            <w:r w:rsidR="00694C9C">
              <w:t xml:space="preserve"> his place as a member of the Dead family,</w:t>
            </w:r>
            <w:r w:rsidR="006D4DDB">
              <w:t xml:space="preserve"> </w:t>
            </w:r>
            <w:r w:rsidR="003B22CA" w:rsidRPr="00A505D4">
              <w:t>view</w:t>
            </w:r>
            <w:r w:rsidR="00694C9C">
              <w:t>ing</w:t>
            </w:r>
            <w:r w:rsidR="003B22CA" w:rsidRPr="00A505D4">
              <w:t xml:space="preserve"> his father as a “stranger” or an “alien” (p. 74) and</w:t>
            </w:r>
            <w:r w:rsidR="00694C9C">
              <w:t xml:space="preserve"> </w:t>
            </w:r>
            <w:r w:rsidR="003B22CA" w:rsidRPr="00A505D4">
              <w:t xml:space="preserve">his mother </w:t>
            </w:r>
            <w:r w:rsidR="00694C9C">
              <w:t xml:space="preserve">as </w:t>
            </w:r>
            <w:r w:rsidR="003B22CA" w:rsidRPr="00A505D4">
              <w:t xml:space="preserve">“too insubstantial, too shadowy for </w:t>
            </w:r>
            <w:r w:rsidR="000A4978" w:rsidRPr="00A505D4">
              <w:t>[</w:t>
            </w:r>
            <w:r w:rsidR="003B22CA" w:rsidRPr="00A505D4">
              <w:t>his</w:t>
            </w:r>
            <w:r w:rsidR="000A4978" w:rsidRPr="00A505D4">
              <w:t>]</w:t>
            </w:r>
            <w:r w:rsidR="003B22CA" w:rsidRPr="00A505D4">
              <w:t xml:space="preserve"> love” (p. 75). </w:t>
            </w:r>
            <w:r w:rsidR="001728DF">
              <w:t xml:space="preserve">In an effort to make sense of </w:t>
            </w:r>
            <w:r w:rsidR="00694C9C">
              <w:t xml:space="preserve">his shifting </w:t>
            </w:r>
            <w:r w:rsidR="00D4002F">
              <w:t>family identity</w:t>
            </w:r>
            <w:r w:rsidR="00694C9C">
              <w:t xml:space="preserve">, </w:t>
            </w:r>
            <w:r w:rsidR="003B22CA" w:rsidRPr="00A505D4">
              <w:rPr>
                <w:iCs/>
                <w:color w:val="000000"/>
              </w:rPr>
              <w:t>Milkman</w:t>
            </w:r>
            <w:r w:rsidR="00475115">
              <w:rPr>
                <w:iCs/>
                <w:color w:val="000000"/>
              </w:rPr>
              <w:t xml:space="preserve"> </w:t>
            </w:r>
            <w:r w:rsidR="00694C9C">
              <w:rPr>
                <w:iCs/>
                <w:color w:val="000000"/>
              </w:rPr>
              <w:t xml:space="preserve">sets out to find Guitar and discovers him in Tommy’s Barbershop, where the </w:t>
            </w:r>
            <w:r w:rsidR="00475115">
              <w:rPr>
                <w:iCs/>
                <w:color w:val="000000"/>
              </w:rPr>
              <w:t xml:space="preserve">Southside </w:t>
            </w:r>
            <w:r w:rsidR="00694C9C">
              <w:rPr>
                <w:iCs/>
                <w:color w:val="000000"/>
              </w:rPr>
              <w:t xml:space="preserve">men are “listening to the radio and muttering and shaking their heads” </w:t>
            </w:r>
            <w:r w:rsidR="001728DF">
              <w:rPr>
                <w:iCs/>
                <w:color w:val="000000"/>
              </w:rPr>
              <w:t>(p. 80)</w:t>
            </w:r>
            <w:r w:rsidR="00E70019">
              <w:rPr>
                <w:iCs/>
                <w:color w:val="000000"/>
              </w:rPr>
              <w:t xml:space="preserve"> over the </w:t>
            </w:r>
            <w:r w:rsidR="00585790">
              <w:rPr>
                <w:iCs/>
                <w:color w:val="000000"/>
              </w:rPr>
              <w:t>murder</w:t>
            </w:r>
            <w:r w:rsidR="00E70019">
              <w:rPr>
                <w:iCs/>
                <w:color w:val="000000"/>
              </w:rPr>
              <w:t xml:space="preserve"> of </w:t>
            </w:r>
            <w:r w:rsidR="00585790">
              <w:rPr>
                <w:iCs/>
                <w:color w:val="000000"/>
              </w:rPr>
              <w:t xml:space="preserve">Emmett </w:t>
            </w:r>
            <w:r w:rsidR="00E70019">
              <w:rPr>
                <w:iCs/>
                <w:color w:val="000000"/>
              </w:rPr>
              <w:t>Till</w:t>
            </w:r>
            <w:r w:rsidR="001728DF">
              <w:rPr>
                <w:iCs/>
                <w:color w:val="000000"/>
              </w:rPr>
              <w:t xml:space="preserve">. </w:t>
            </w:r>
            <w:r w:rsidR="003B22CA" w:rsidRPr="00A505D4">
              <w:rPr>
                <w:iCs/>
                <w:color w:val="000000"/>
              </w:rPr>
              <w:t>Milkman</w:t>
            </w:r>
            <w:r w:rsidR="00694C9C">
              <w:rPr>
                <w:iCs/>
                <w:color w:val="000000"/>
              </w:rPr>
              <w:t>, however,</w:t>
            </w:r>
            <w:r w:rsidR="003B22CA" w:rsidRPr="00A505D4">
              <w:rPr>
                <w:iCs/>
                <w:color w:val="000000"/>
              </w:rPr>
              <w:t xml:space="preserve"> </w:t>
            </w:r>
            <w:r w:rsidR="001728DF">
              <w:rPr>
                <w:iCs/>
                <w:color w:val="000000"/>
              </w:rPr>
              <w:t xml:space="preserve">has no </w:t>
            </w:r>
            <w:r w:rsidR="003B22CA" w:rsidRPr="00A505D4">
              <w:rPr>
                <w:iCs/>
                <w:color w:val="000000"/>
              </w:rPr>
              <w:t>interest</w:t>
            </w:r>
            <w:r w:rsidR="001728DF">
              <w:rPr>
                <w:iCs/>
                <w:color w:val="000000"/>
              </w:rPr>
              <w:t xml:space="preserve"> in the death of</w:t>
            </w:r>
            <w:r w:rsidR="001728DF" w:rsidRPr="00A505D4">
              <w:rPr>
                <w:iCs/>
                <w:color w:val="000000"/>
              </w:rPr>
              <w:t xml:space="preserve"> “[a] young Negro boy</w:t>
            </w:r>
            <w:r w:rsidR="001728DF">
              <w:rPr>
                <w:iCs/>
                <w:color w:val="000000"/>
              </w:rPr>
              <w:t xml:space="preserve"> [who] </w:t>
            </w:r>
            <w:r w:rsidR="001728DF" w:rsidRPr="00A505D4">
              <w:rPr>
                <w:iCs/>
                <w:color w:val="000000"/>
              </w:rPr>
              <w:t>had been found stomped to death in Sunflower County, Mississippi”</w:t>
            </w:r>
            <w:r w:rsidR="001728DF">
              <w:rPr>
                <w:iCs/>
                <w:color w:val="000000"/>
              </w:rPr>
              <w:t xml:space="preserve"> (p. 80).</w:t>
            </w:r>
            <w:r w:rsidR="001728DF" w:rsidRPr="00A505D4">
              <w:rPr>
                <w:iCs/>
                <w:color w:val="000000"/>
              </w:rPr>
              <w:t xml:space="preserve"> </w:t>
            </w:r>
            <w:r w:rsidR="003B22CA" w:rsidRPr="00A505D4">
              <w:rPr>
                <w:iCs/>
                <w:color w:val="000000"/>
              </w:rPr>
              <w:t>When Guitar</w:t>
            </w:r>
            <w:r w:rsidR="00B50B35" w:rsidRPr="00A505D4">
              <w:rPr>
                <w:iCs/>
                <w:color w:val="000000"/>
              </w:rPr>
              <w:t xml:space="preserve"> </w:t>
            </w:r>
            <w:r w:rsidR="003B22CA" w:rsidRPr="00A505D4">
              <w:rPr>
                <w:iCs/>
                <w:color w:val="000000"/>
              </w:rPr>
              <w:t xml:space="preserve">tries to </w:t>
            </w:r>
            <w:r w:rsidR="001728DF">
              <w:rPr>
                <w:iCs/>
                <w:color w:val="000000"/>
              </w:rPr>
              <w:t>put</w:t>
            </w:r>
            <w:r w:rsidR="003B22CA" w:rsidRPr="00A505D4">
              <w:rPr>
                <w:iCs/>
                <w:color w:val="000000"/>
              </w:rPr>
              <w:t xml:space="preserve"> Milkman</w:t>
            </w:r>
            <w:r w:rsidR="001728DF">
              <w:rPr>
                <w:iCs/>
                <w:color w:val="000000"/>
              </w:rPr>
              <w:t>’s</w:t>
            </w:r>
            <w:r w:rsidR="00F17FA6">
              <w:rPr>
                <w:iCs/>
                <w:color w:val="000000"/>
              </w:rPr>
              <w:t xml:space="preserve"> </w:t>
            </w:r>
            <w:r w:rsidR="001728DF">
              <w:rPr>
                <w:iCs/>
                <w:color w:val="000000"/>
              </w:rPr>
              <w:t>concerns in a larger context</w:t>
            </w:r>
            <w:r w:rsidR="00F17FA6">
              <w:rPr>
                <w:iCs/>
                <w:color w:val="000000"/>
              </w:rPr>
              <w:t xml:space="preserve"> by mentioning Till’s murder</w:t>
            </w:r>
            <w:r w:rsidR="001728DF">
              <w:rPr>
                <w:iCs/>
                <w:color w:val="000000"/>
              </w:rPr>
              <w:t>,</w:t>
            </w:r>
            <w:r w:rsidR="003B22CA" w:rsidRPr="00A505D4">
              <w:rPr>
                <w:iCs/>
                <w:color w:val="000000"/>
              </w:rPr>
              <w:t xml:space="preserve"> Milkman responds, “Yeah, well</w:t>
            </w:r>
            <w:r w:rsidR="00B12145" w:rsidRPr="00A505D4">
              <w:rPr>
                <w:iCs/>
                <w:color w:val="000000"/>
              </w:rPr>
              <w:t xml:space="preserve"> …</w:t>
            </w:r>
            <w:r w:rsidR="003B22CA" w:rsidRPr="00A505D4">
              <w:rPr>
                <w:iCs/>
                <w:color w:val="000000"/>
              </w:rPr>
              <w:t xml:space="preserve"> I’m the one in trouble”</w:t>
            </w:r>
            <w:r w:rsidR="001E38A4">
              <w:rPr>
                <w:iCs/>
                <w:color w:val="000000"/>
              </w:rPr>
              <w:t xml:space="preserve"> (p. 88)</w:t>
            </w:r>
            <w:r w:rsidR="00E679BC">
              <w:rPr>
                <w:iCs/>
                <w:color w:val="000000"/>
              </w:rPr>
              <w:t xml:space="preserve">. </w:t>
            </w:r>
            <w:r w:rsidR="003B22CA" w:rsidRPr="00A505D4">
              <w:rPr>
                <w:iCs/>
                <w:color w:val="000000"/>
              </w:rPr>
              <w:t xml:space="preserve">Milkman’s response demonstrates that </w:t>
            </w:r>
            <w:r w:rsidR="00E679BC">
              <w:rPr>
                <w:iCs/>
                <w:color w:val="000000"/>
              </w:rPr>
              <w:t>while he questions his</w:t>
            </w:r>
            <w:r w:rsidR="00F17FA6">
              <w:rPr>
                <w:iCs/>
                <w:color w:val="000000"/>
              </w:rPr>
              <w:t xml:space="preserve"> </w:t>
            </w:r>
            <w:r w:rsidR="003B22CA" w:rsidRPr="00A505D4">
              <w:rPr>
                <w:iCs/>
                <w:color w:val="000000"/>
              </w:rPr>
              <w:t>identity as a member of Macon Dead’s family, he</w:t>
            </w:r>
            <w:r w:rsidR="00BF6709">
              <w:rPr>
                <w:iCs/>
                <w:color w:val="000000"/>
              </w:rPr>
              <w:t xml:space="preserve"> </w:t>
            </w:r>
            <w:r w:rsidR="00E679BC">
              <w:rPr>
                <w:iCs/>
                <w:color w:val="000000"/>
              </w:rPr>
              <w:t>does not</w:t>
            </w:r>
            <w:r w:rsidR="00585790">
              <w:rPr>
                <w:iCs/>
                <w:color w:val="000000"/>
              </w:rPr>
              <w:t xml:space="preserve"> share the same concerns or identity as the African-American men in Southside. Therefore, Milkman remains isolated from both his family and his community.</w:t>
            </w:r>
            <w:r w:rsidR="003B22CA" w:rsidRPr="00A505D4">
              <w:rPr>
                <w:iCs/>
                <w:color w:val="000000"/>
              </w:rPr>
              <w:t>).</w:t>
            </w:r>
          </w:p>
        </w:tc>
      </w:tr>
    </w:tbl>
    <w:p w14:paraId="2B0259F5" w14:textId="249A88BA"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3D9192DC" w14:textId="77777777">
        <w:tc>
          <w:tcPr>
            <w:tcW w:w="9450" w:type="dxa"/>
            <w:shd w:val="clear" w:color="auto" w:fill="76923C"/>
          </w:tcPr>
          <w:p w14:paraId="1441DB95" w14:textId="77777777"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14:paraId="553E8FCA" w14:textId="77777777">
        <w:tc>
          <w:tcPr>
            <w:tcW w:w="9450" w:type="dxa"/>
          </w:tcPr>
          <w:p w14:paraId="14BBD073" w14:textId="66CA7B8C" w:rsidR="00E2590B" w:rsidRDefault="00E2590B" w:rsidP="00264C1B">
            <w:pPr>
              <w:pStyle w:val="BulletedList"/>
            </w:pPr>
            <w:r>
              <w:t xml:space="preserve">vaporishness (n.) – quality of resembling </w:t>
            </w:r>
            <w:r w:rsidR="002208FC">
              <w:t>steam</w:t>
            </w:r>
            <w:r w:rsidR="00115F15">
              <w:t>;</w:t>
            </w:r>
            <w:r>
              <w:t xml:space="preserve"> something insubstantial and transitory</w:t>
            </w:r>
          </w:p>
          <w:p w14:paraId="04388D0B" w14:textId="5B79B887" w:rsidR="00E2590B" w:rsidRDefault="00E2590B" w:rsidP="00264C1B">
            <w:pPr>
              <w:pStyle w:val="BulletedList"/>
            </w:pPr>
            <w:r>
              <w:t>shrew (n.) – woman of violent temper and speech</w:t>
            </w:r>
          </w:p>
          <w:p w14:paraId="08879A7E" w14:textId="77777777" w:rsidR="00E7717C" w:rsidRPr="00B231AA" w:rsidRDefault="00E61C5B" w:rsidP="00264C1B">
            <w:pPr>
              <w:pStyle w:val="BulletedList"/>
            </w:pPr>
            <w:r>
              <w:t xml:space="preserve">animation (n.) – </w:t>
            </w:r>
            <w:r w:rsidR="00E2590B">
              <w:t>lively or excited quality</w:t>
            </w:r>
          </w:p>
        </w:tc>
      </w:tr>
      <w:tr w:rsidR="00263AF5" w:rsidRPr="00F308FF" w14:paraId="31E225A9" w14:textId="77777777">
        <w:tc>
          <w:tcPr>
            <w:tcW w:w="9450" w:type="dxa"/>
            <w:shd w:val="clear" w:color="auto" w:fill="76923C"/>
          </w:tcPr>
          <w:p w14:paraId="5C1F252D" w14:textId="77777777" w:rsidR="00D920A6" w:rsidRPr="00DD3F7A" w:rsidRDefault="00BA46CB" w:rsidP="00630E5A">
            <w:pPr>
              <w:pStyle w:val="TableHeaders"/>
              <w:keepNext/>
              <w:keepLines/>
              <w:outlineLvl w:val="4"/>
              <w:rPr>
                <w:rFonts w:ascii="Cambria" w:eastAsia="MS Gothic" w:hAnsi="Cambria"/>
              </w:rPr>
            </w:pPr>
            <w:r w:rsidRPr="00BA46CB">
              <w:lastRenderedPageBreak/>
              <w:t xml:space="preserve">Vocabulary </w:t>
            </w:r>
            <w:r w:rsidR="00DD5821" w:rsidRPr="00BA46CB">
              <w:t xml:space="preserve">to teach </w:t>
            </w:r>
            <w:r w:rsidRPr="00BA46CB">
              <w:t>(may include direct word work and/or questions)</w:t>
            </w:r>
          </w:p>
        </w:tc>
      </w:tr>
      <w:tr w:rsidR="00B231AA" w14:paraId="1E9BF697" w14:textId="77777777">
        <w:tc>
          <w:tcPr>
            <w:tcW w:w="9450" w:type="dxa"/>
          </w:tcPr>
          <w:p w14:paraId="4BCB96F7" w14:textId="77777777" w:rsidR="00E2590B" w:rsidRDefault="00E2590B" w:rsidP="007A73F6">
            <w:pPr>
              <w:pStyle w:val="BulletedList"/>
            </w:pPr>
            <w:r>
              <w:t xml:space="preserve">disassociated (adj.) </w:t>
            </w:r>
            <w:r w:rsidR="00341910">
              <w:t>–</w:t>
            </w:r>
            <w:r>
              <w:t xml:space="preserve"> </w:t>
            </w:r>
            <w:r w:rsidR="00341910">
              <w:t xml:space="preserve">separated </w:t>
            </w:r>
            <w:r w:rsidR="00E44730" w:rsidRPr="00E44730">
              <w:t>from</w:t>
            </w:r>
            <w:r w:rsidR="00341910">
              <w:rPr>
                <w:i/>
              </w:rPr>
              <w:t xml:space="preserve"> </w:t>
            </w:r>
            <w:r w:rsidR="00341910">
              <w:t>someone or something</w:t>
            </w:r>
          </w:p>
          <w:p w14:paraId="5C6B6203" w14:textId="77777777" w:rsidR="00712C59" w:rsidRPr="00B231AA" w:rsidRDefault="00E2590B" w:rsidP="007A73F6">
            <w:pPr>
              <w:pStyle w:val="BulletedList"/>
            </w:pPr>
            <w:r>
              <w:t xml:space="preserve">atrocities (n.) </w:t>
            </w:r>
            <w:r w:rsidR="00341910">
              <w:t>–</w:t>
            </w:r>
            <w:r>
              <w:t xml:space="preserve"> </w:t>
            </w:r>
            <w:r w:rsidR="00341910">
              <w:t>very cruel or terrible acts or actions</w:t>
            </w:r>
          </w:p>
        </w:tc>
      </w:tr>
      <w:tr w:rsidR="000F3147" w:rsidRPr="002E4C92" w14:paraId="70C906E3" w14:textId="77777777">
        <w:tc>
          <w:tcPr>
            <w:tcW w:w="9450" w:type="dxa"/>
            <w:shd w:val="clear" w:color="auto" w:fill="76923C"/>
          </w:tcPr>
          <w:p w14:paraId="604FCF1A" w14:textId="77777777" w:rsidR="000F3147" w:rsidRPr="002E4C92" w:rsidRDefault="000419D6" w:rsidP="000F3147">
            <w:pPr>
              <w:pStyle w:val="TableHeaders"/>
            </w:pPr>
            <w:r w:rsidRPr="0043460D">
              <w:t>Additional vocabulary to support English Language Learners (to provide directly)</w:t>
            </w:r>
          </w:p>
        </w:tc>
      </w:tr>
      <w:tr w:rsidR="000F3147" w14:paraId="475C77F4" w14:textId="77777777">
        <w:tc>
          <w:tcPr>
            <w:tcW w:w="9450" w:type="dxa"/>
          </w:tcPr>
          <w:p w14:paraId="6B1A28A0" w14:textId="77777777" w:rsidR="00E2590B" w:rsidRDefault="00E2590B" w:rsidP="008B2572">
            <w:pPr>
              <w:pStyle w:val="BulletedList"/>
            </w:pPr>
            <w:r>
              <w:t xml:space="preserve">maternal (adj.) – </w:t>
            </w:r>
            <w:r w:rsidR="00341910">
              <w:t>of or relating to a mother</w:t>
            </w:r>
          </w:p>
          <w:p w14:paraId="65956D32" w14:textId="77777777" w:rsidR="00E2590B" w:rsidRDefault="00E2590B" w:rsidP="008B2572">
            <w:pPr>
              <w:pStyle w:val="BulletedList"/>
            </w:pPr>
            <w:r>
              <w:t xml:space="preserve">drudge (n.) </w:t>
            </w:r>
            <w:r w:rsidR="00341910">
              <w:t>–</w:t>
            </w:r>
            <w:r>
              <w:t xml:space="preserve"> </w:t>
            </w:r>
            <w:r w:rsidR="00BF7360" w:rsidRPr="00BF7360">
              <w:t>a person who does boring, difficult, or unpleasant work</w:t>
            </w:r>
          </w:p>
          <w:p w14:paraId="308B06BC" w14:textId="2FD5FA40" w:rsidR="00712C59" w:rsidRDefault="00E2590B" w:rsidP="008B2572">
            <w:pPr>
              <w:pStyle w:val="BulletedList"/>
            </w:pPr>
            <w:r>
              <w:t>frail (adj.) –</w:t>
            </w:r>
            <w:r w:rsidR="00341910">
              <w:t xml:space="preserve"> having less than a normal amount of strength or force</w:t>
            </w:r>
            <w:r w:rsidR="00A07B35">
              <w:t>;</w:t>
            </w:r>
            <w:r w:rsidR="00341910">
              <w:t xml:space="preserve"> very weak</w:t>
            </w:r>
          </w:p>
          <w:p w14:paraId="608E1F87" w14:textId="77777777" w:rsidR="00E2590B" w:rsidRDefault="00E2590B" w:rsidP="008B2572">
            <w:pPr>
              <w:pStyle w:val="BulletedList"/>
            </w:pPr>
            <w:r>
              <w:t xml:space="preserve">deviousness (n.) </w:t>
            </w:r>
            <w:r w:rsidR="00341910">
              <w:t>–</w:t>
            </w:r>
            <w:r>
              <w:t xml:space="preserve"> </w:t>
            </w:r>
            <w:r w:rsidR="00341910">
              <w:t>quality of being willing to lie and trick people in order to get what is wanted</w:t>
            </w:r>
          </w:p>
        </w:tc>
      </w:tr>
    </w:tbl>
    <w:p w14:paraId="4172936C"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3C3C0E23" w14:textId="77777777">
        <w:tc>
          <w:tcPr>
            <w:tcW w:w="7830" w:type="dxa"/>
            <w:tcBorders>
              <w:bottom w:val="single" w:sz="4" w:space="0" w:color="auto"/>
            </w:tcBorders>
            <w:shd w:val="clear" w:color="auto" w:fill="76923C"/>
          </w:tcPr>
          <w:p w14:paraId="638E7085"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6A7F99CC" w14:textId="77777777" w:rsidR="00730123" w:rsidRPr="00C02EC2" w:rsidRDefault="00730123" w:rsidP="00B00346">
            <w:pPr>
              <w:pStyle w:val="TableHeaders"/>
            </w:pPr>
            <w:r w:rsidRPr="00C02EC2">
              <w:t>% of Lesson</w:t>
            </w:r>
          </w:p>
        </w:tc>
      </w:tr>
      <w:tr w:rsidR="00730123" w14:paraId="0EF7AB2A" w14:textId="77777777">
        <w:trPr>
          <w:trHeight w:val="1313"/>
        </w:trPr>
        <w:tc>
          <w:tcPr>
            <w:tcW w:w="7830" w:type="dxa"/>
            <w:tcBorders>
              <w:bottom w:val="nil"/>
            </w:tcBorders>
          </w:tcPr>
          <w:p w14:paraId="66F72530" w14:textId="77777777" w:rsidR="005F5D35" w:rsidRPr="000B2D56" w:rsidRDefault="005F5D35" w:rsidP="000B2D56">
            <w:pPr>
              <w:pStyle w:val="TableText"/>
              <w:rPr>
                <w:b/>
              </w:rPr>
            </w:pPr>
            <w:r w:rsidRPr="000B2D56">
              <w:rPr>
                <w:b/>
              </w:rPr>
              <w:t>Standards &amp; Text:</w:t>
            </w:r>
          </w:p>
          <w:p w14:paraId="325A7F6D" w14:textId="15943CCF" w:rsidR="008151E5" w:rsidRDefault="00BE4EBD" w:rsidP="008151E5">
            <w:pPr>
              <w:pStyle w:val="BulletedList"/>
            </w:pPr>
            <w:r>
              <w:t xml:space="preserve">Standards: </w:t>
            </w:r>
            <w:r w:rsidR="00BE73FB">
              <w:t xml:space="preserve">RL.11-12.2, </w:t>
            </w:r>
            <w:r w:rsidR="001F4613">
              <w:t xml:space="preserve">RL.11-12.3, </w:t>
            </w:r>
            <w:r w:rsidR="00B05947">
              <w:t xml:space="preserve">W.11-12.9.a, </w:t>
            </w:r>
            <w:r w:rsidR="00BE73FB">
              <w:t>L.11-12.4.a</w:t>
            </w:r>
          </w:p>
          <w:p w14:paraId="54D73C08" w14:textId="77777777" w:rsidR="00730123" w:rsidRDefault="00265FA0" w:rsidP="004F45E2">
            <w:pPr>
              <w:pStyle w:val="BulletedList"/>
            </w:pPr>
            <w:r>
              <w:t xml:space="preserve">Text: </w:t>
            </w:r>
            <w:r w:rsidR="00CA205A">
              <w:rPr>
                <w:i/>
              </w:rPr>
              <w:t xml:space="preserve">Song of Solomon </w:t>
            </w:r>
            <w:r w:rsidR="005F710D">
              <w:t xml:space="preserve">by </w:t>
            </w:r>
            <w:r w:rsidR="00CA205A">
              <w:t>Toni Morrison</w:t>
            </w:r>
            <w:r w:rsidR="005F710D">
              <w:t xml:space="preserve">, </w:t>
            </w:r>
            <w:r>
              <w:t>pa</w:t>
            </w:r>
            <w:r w:rsidR="007A73F6">
              <w:t>ges 74</w:t>
            </w:r>
            <w:r w:rsidR="004F45E2">
              <w:t>–</w:t>
            </w:r>
            <w:r w:rsidR="00341910">
              <w:t>89</w:t>
            </w:r>
          </w:p>
        </w:tc>
        <w:tc>
          <w:tcPr>
            <w:tcW w:w="1638" w:type="dxa"/>
            <w:tcBorders>
              <w:bottom w:val="nil"/>
            </w:tcBorders>
          </w:tcPr>
          <w:p w14:paraId="6026EB07" w14:textId="77777777" w:rsidR="00C07D88" w:rsidRPr="00C02EC2" w:rsidRDefault="00C07D88" w:rsidP="00E946A0"/>
          <w:p w14:paraId="50134981" w14:textId="77777777" w:rsidR="00AF5A63" w:rsidRDefault="00AF5A63" w:rsidP="00546D71">
            <w:pPr>
              <w:pStyle w:val="NumberedList"/>
              <w:numPr>
                <w:ilvl w:val="0"/>
                <w:numId w:val="0"/>
              </w:numPr>
            </w:pPr>
          </w:p>
        </w:tc>
      </w:tr>
      <w:tr w:rsidR="00546D71" w14:paraId="15E979D1" w14:textId="77777777">
        <w:tc>
          <w:tcPr>
            <w:tcW w:w="7830" w:type="dxa"/>
            <w:tcBorders>
              <w:top w:val="nil"/>
            </w:tcBorders>
          </w:tcPr>
          <w:p w14:paraId="4E6E20CE" w14:textId="77777777" w:rsidR="00546D71" w:rsidRPr="000B2D56" w:rsidRDefault="00546D71" w:rsidP="000B2D56">
            <w:pPr>
              <w:pStyle w:val="TableText"/>
              <w:rPr>
                <w:b/>
              </w:rPr>
            </w:pPr>
            <w:r w:rsidRPr="000B2D56">
              <w:rPr>
                <w:b/>
              </w:rPr>
              <w:t>Learning Sequence:</w:t>
            </w:r>
          </w:p>
          <w:p w14:paraId="71ED61AA" w14:textId="77777777" w:rsidR="00546D71" w:rsidRDefault="00546D71" w:rsidP="00546D71">
            <w:pPr>
              <w:pStyle w:val="NumberedList"/>
            </w:pPr>
            <w:r w:rsidRPr="00F21CD9">
              <w:t>Introduction</w:t>
            </w:r>
            <w:r>
              <w:t xml:space="preserve"> of Lesson Agenda</w:t>
            </w:r>
          </w:p>
          <w:p w14:paraId="3AC8A700" w14:textId="3EEE43D7" w:rsidR="00546D71" w:rsidRDefault="00546D71" w:rsidP="00546D71">
            <w:pPr>
              <w:pStyle w:val="NumberedList"/>
            </w:pPr>
            <w:r>
              <w:t>Homework Accountability</w:t>
            </w:r>
          </w:p>
          <w:p w14:paraId="3EBB88BC" w14:textId="77777777" w:rsidR="00844E29" w:rsidRDefault="00F51573" w:rsidP="00844E29">
            <w:pPr>
              <w:pStyle w:val="NumberedList"/>
            </w:pPr>
            <w:r>
              <w:t>Reading and Discussion</w:t>
            </w:r>
          </w:p>
          <w:p w14:paraId="3B79770E" w14:textId="77777777" w:rsidR="00F51573" w:rsidRDefault="00F51573" w:rsidP="00F51573">
            <w:pPr>
              <w:pStyle w:val="NumberedList"/>
            </w:pPr>
            <w:r>
              <w:t>Quick Write</w:t>
            </w:r>
          </w:p>
          <w:p w14:paraId="3DD916FF" w14:textId="454EB14F" w:rsidR="007434BB" w:rsidRDefault="007434BB" w:rsidP="00F51573">
            <w:pPr>
              <w:pStyle w:val="NumberedList"/>
            </w:pPr>
            <w:r>
              <w:t>Motif</w:t>
            </w:r>
            <w:r w:rsidR="00111CB3">
              <w:t xml:space="preserve"> </w:t>
            </w:r>
            <w:r w:rsidR="001373FD">
              <w:t>Discussion</w:t>
            </w:r>
          </w:p>
          <w:p w14:paraId="4C541658" w14:textId="77777777" w:rsidR="00546D71" w:rsidRPr="00546D71" w:rsidRDefault="00F51573" w:rsidP="00F51573">
            <w:pPr>
              <w:pStyle w:val="NumberedList"/>
            </w:pPr>
            <w:r>
              <w:t>Closing</w:t>
            </w:r>
          </w:p>
        </w:tc>
        <w:tc>
          <w:tcPr>
            <w:tcW w:w="1638" w:type="dxa"/>
            <w:tcBorders>
              <w:top w:val="nil"/>
            </w:tcBorders>
          </w:tcPr>
          <w:p w14:paraId="50EA026A" w14:textId="77777777" w:rsidR="00546D71" w:rsidRDefault="00546D71" w:rsidP="000B2D56">
            <w:pPr>
              <w:pStyle w:val="TableText"/>
            </w:pPr>
          </w:p>
          <w:p w14:paraId="3C6B6B2F" w14:textId="77777777" w:rsidR="00F51573" w:rsidRDefault="00A03DC8" w:rsidP="005A6998">
            <w:pPr>
              <w:pStyle w:val="NumberedList"/>
              <w:numPr>
                <w:ilvl w:val="0"/>
                <w:numId w:val="9"/>
              </w:numPr>
            </w:pPr>
            <w:r>
              <w:t>5</w:t>
            </w:r>
            <w:r w:rsidR="00F51573">
              <w:t>%</w:t>
            </w:r>
          </w:p>
          <w:p w14:paraId="7FFBB945" w14:textId="77777777" w:rsidR="00F51573" w:rsidRDefault="00E61C5B" w:rsidP="00CA205A">
            <w:pPr>
              <w:pStyle w:val="NumberedList"/>
            </w:pPr>
            <w:r>
              <w:t>1</w:t>
            </w:r>
            <w:r w:rsidR="00251CEA">
              <w:t>5</w:t>
            </w:r>
            <w:r w:rsidR="00F51573">
              <w:t>%</w:t>
            </w:r>
          </w:p>
          <w:p w14:paraId="76FF8C0A" w14:textId="77777777" w:rsidR="00F51573" w:rsidRDefault="00251CEA" w:rsidP="00F51573">
            <w:pPr>
              <w:pStyle w:val="NumberedList"/>
            </w:pPr>
            <w:r>
              <w:t>45</w:t>
            </w:r>
            <w:r w:rsidR="00B05947">
              <w:t>%</w:t>
            </w:r>
          </w:p>
          <w:p w14:paraId="44AC6520" w14:textId="77777777" w:rsidR="00F51573" w:rsidRDefault="00A03DC8" w:rsidP="00F51573">
            <w:pPr>
              <w:pStyle w:val="NumberedList"/>
            </w:pPr>
            <w:r>
              <w:t>1</w:t>
            </w:r>
            <w:r w:rsidR="00B96022">
              <w:t>5</w:t>
            </w:r>
            <w:r w:rsidR="00F51573">
              <w:t>%</w:t>
            </w:r>
          </w:p>
          <w:p w14:paraId="24B06274" w14:textId="77777777" w:rsidR="007434BB" w:rsidRDefault="007434BB" w:rsidP="00F51573">
            <w:pPr>
              <w:pStyle w:val="NumberedList"/>
            </w:pPr>
            <w:r>
              <w:t>15%</w:t>
            </w:r>
          </w:p>
          <w:p w14:paraId="1DBDD036" w14:textId="77777777" w:rsidR="00546D71" w:rsidRPr="00C02EC2" w:rsidRDefault="00F51573" w:rsidP="00F51573">
            <w:pPr>
              <w:pStyle w:val="NumberedList"/>
            </w:pPr>
            <w:r>
              <w:t>5%</w:t>
            </w:r>
          </w:p>
        </w:tc>
      </w:tr>
    </w:tbl>
    <w:p w14:paraId="38F3045E" w14:textId="77777777" w:rsidR="003368BF" w:rsidRDefault="00F308FF" w:rsidP="00E946A0">
      <w:pPr>
        <w:pStyle w:val="Heading1"/>
      </w:pPr>
      <w:r>
        <w:t>Materials</w:t>
      </w:r>
    </w:p>
    <w:p w14:paraId="5DFB61E3" w14:textId="54E26C50" w:rsidR="0021517A" w:rsidRPr="00DE1ACB" w:rsidRDefault="0021517A" w:rsidP="0021517A">
      <w:pPr>
        <w:pStyle w:val="BulletedList"/>
      </w:pPr>
      <w:r>
        <w:t xml:space="preserve">Student copies of the Central Ideas and Motifs </w:t>
      </w:r>
      <w:r w:rsidR="0052018B">
        <w:t>Tracking Tool (refer to 12 LC</w:t>
      </w:r>
      <w:r>
        <w:t xml:space="preserve"> Lesson 3) (optional)</w:t>
      </w:r>
      <w:r w:rsidR="00152F2C">
        <w:t>—students may need additional blank copies</w:t>
      </w:r>
    </w:p>
    <w:p w14:paraId="0FE73635" w14:textId="7F0CD2F4" w:rsidR="00234239" w:rsidRDefault="00234239" w:rsidP="00234239">
      <w:pPr>
        <w:pStyle w:val="BulletedList"/>
      </w:pPr>
      <w:r>
        <w:t>Student copies of the Short Response Rubric</w:t>
      </w:r>
      <w:r w:rsidR="007A0771">
        <w:t xml:space="preserve"> </w:t>
      </w:r>
      <w:r w:rsidR="00B05947">
        <w:t xml:space="preserve">and Checklist </w:t>
      </w:r>
      <w:r w:rsidR="007A0771">
        <w:t xml:space="preserve">(refer </w:t>
      </w:r>
      <w:r w:rsidR="0021517A">
        <w:t xml:space="preserve">to </w:t>
      </w:r>
      <w:r w:rsidR="00935390">
        <w:t>12 LC</w:t>
      </w:r>
      <w:r w:rsidR="007A0771">
        <w:t xml:space="preserve"> Lesson 1)</w:t>
      </w:r>
      <w:r w:rsidR="00E51111">
        <w:t xml:space="preserve"> (optional)</w:t>
      </w:r>
    </w:p>
    <w:p w14:paraId="34174295" w14:textId="77777777" w:rsidR="00C4787C" w:rsidRPr="00A24DAB" w:rsidRDefault="00C4787C" w:rsidP="00E946A0">
      <w:pPr>
        <w:pStyle w:val="Heading1"/>
      </w:pPr>
      <w:bookmarkStart w:id="0" w:name="_GoBack"/>
      <w:bookmarkEnd w:id="0"/>
      <w:r w:rsidRPr="00A24DAB">
        <w:lastRenderedPageBreak/>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546D71" w:rsidRPr="001C6EA7" w14:paraId="7C542CEA" w14:textId="77777777" w:rsidTr="00DD3F7A">
        <w:tc>
          <w:tcPr>
            <w:tcW w:w="9468" w:type="dxa"/>
            <w:gridSpan w:val="2"/>
            <w:shd w:val="clear" w:color="auto" w:fill="76923C"/>
          </w:tcPr>
          <w:p w14:paraId="7B6211DC" w14:textId="77777777" w:rsidR="00546D71" w:rsidRPr="00DD3F7A" w:rsidRDefault="00546D71" w:rsidP="00DD3F7A">
            <w:pPr>
              <w:pStyle w:val="TableHeaders"/>
              <w:keepNext/>
              <w:rPr>
                <w:rFonts w:ascii="Cambria" w:eastAsia="MS Gothic" w:hAnsi="Cambria"/>
              </w:rPr>
            </w:pPr>
            <w:r w:rsidRPr="001C6EA7">
              <w:t>How to Use the Learning Sequence</w:t>
            </w:r>
          </w:p>
        </w:tc>
      </w:tr>
      <w:tr w:rsidR="00B446C7" w:rsidRPr="000D6FA4" w14:paraId="5F7CD413" w14:textId="77777777" w:rsidTr="00DD3F7A">
        <w:tc>
          <w:tcPr>
            <w:tcW w:w="894" w:type="dxa"/>
            <w:shd w:val="clear" w:color="auto" w:fill="76923C"/>
          </w:tcPr>
          <w:p w14:paraId="444C00EC" w14:textId="77777777" w:rsidR="00546D71" w:rsidRPr="00DD3F7A" w:rsidRDefault="00546D71" w:rsidP="00DD3F7A">
            <w:pPr>
              <w:pStyle w:val="TableHeaders"/>
              <w:keepNext/>
              <w:rPr>
                <w:rFonts w:ascii="Cambria" w:eastAsia="MS Gothic" w:hAnsi="Cambria"/>
              </w:rPr>
            </w:pPr>
            <w:r w:rsidRPr="000D6FA4">
              <w:t>Symbol</w:t>
            </w:r>
          </w:p>
        </w:tc>
        <w:tc>
          <w:tcPr>
            <w:tcW w:w="8574" w:type="dxa"/>
            <w:shd w:val="clear" w:color="auto" w:fill="76923C"/>
          </w:tcPr>
          <w:p w14:paraId="32CC3793" w14:textId="77777777" w:rsidR="00546D71" w:rsidRPr="00DD3F7A" w:rsidRDefault="00546D71" w:rsidP="00DD3F7A">
            <w:pPr>
              <w:pStyle w:val="TableHeaders"/>
              <w:keepNext/>
              <w:rPr>
                <w:rFonts w:ascii="Cambria" w:eastAsia="MS Gothic" w:hAnsi="Cambria"/>
              </w:rPr>
            </w:pPr>
            <w:r w:rsidRPr="000D6FA4">
              <w:t>Type of Text &amp; Interpretation of the Symbol</w:t>
            </w:r>
          </w:p>
        </w:tc>
      </w:tr>
      <w:tr w:rsidR="000419D6" w:rsidRPr="00E65C14" w14:paraId="4749D2B6" w14:textId="77777777" w:rsidTr="00DD3F7A">
        <w:tc>
          <w:tcPr>
            <w:tcW w:w="894" w:type="dxa"/>
            <w:shd w:val="clear" w:color="auto" w:fill="auto"/>
          </w:tcPr>
          <w:p w14:paraId="52E0B64A" w14:textId="77777777" w:rsidR="000419D6" w:rsidRPr="00DD3F7A" w:rsidRDefault="000419D6" w:rsidP="00DD3F7A">
            <w:pPr>
              <w:spacing w:before="20" w:after="20" w:line="240" w:lineRule="auto"/>
              <w:jc w:val="center"/>
              <w:rPr>
                <w:b/>
                <w:color w:val="4F81BD"/>
                <w:sz w:val="20"/>
              </w:rPr>
            </w:pPr>
            <w:r w:rsidRPr="00DD3F7A">
              <w:rPr>
                <w:b/>
                <w:color w:val="4F81BD"/>
                <w:sz w:val="20"/>
                <w:szCs w:val="20"/>
              </w:rPr>
              <w:t>10%</w:t>
            </w:r>
          </w:p>
        </w:tc>
        <w:tc>
          <w:tcPr>
            <w:tcW w:w="8574" w:type="dxa"/>
            <w:shd w:val="clear" w:color="auto" w:fill="auto"/>
          </w:tcPr>
          <w:p w14:paraId="11BE2979" w14:textId="77777777" w:rsidR="000419D6" w:rsidRPr="00DD3F7A" w:rsidRDefault="000419D6" w:rsidP="00DD3F7A">
            <w:pPr>
              <w:spacing w:before="20" w:after="20" w:line="240" w:lineRule="auto"/>
              <w:rPr>
                <w:b/>
                <w:color w:val="4F81BD"/>
                <w:sz w:val="20"/>
              </w:rPr>
            </w:pPr>
            <w:r w:rsidRPr="00DD3F7A">
              <w:rPr>
                <w:b/>
                <w:color w:val="4F81BD"/>
                <w:sz w:val="20"/>
                <w:szCs w:val="20"/>
              </w:rPr>
              <w:t>Percentage indicates the percentage of lesson time each activity should take.</w:t>
            </w:r>
          </w:p>
        </w:tc>
      </w:tr>
      <w:tr w:rsidR="00B446C7" w:rsidRPr="000D6FA4" w14:paraId="5E57198A" w14:textId="77777777" w:rsidTr="00DD3F7A">
        <w:tc>
          <w:tcPr>
            <w:tcW w:w="894" w:type="dxa"/>
            <w:vMerge w:val="restart"/>
            <w:shd w:val="clear" w:color="auto" w:fill="auto"/>
            <w:vAlign w:val="center"/>
          </w:tcPr>
          <w:p w14:paraId="76255C17" w14:textId="77777777" w:rsidR="000419D6" w:rsidRPr="00DD3F7A" w:rsidRDefault="000419D6" w:rsidP="00DD3F7A">
            <w:pPr>
              <w:spacing w:before="20" w:after="20" w:line="240" w:lineRule="auto"/>
              <w:jc w:val="center"/>
              <w:rPr>
                <w:sz w:val="18"/>
              </w:rPr>
            </w:pPr>
            <w:r w:rsidRPr="00DD3F7A">
              <w:rPr>
                <w:sz w:val="18"/>
                <w:szCs w:val="20"/>
              </w:rPr>
              <w:t>no symbol</w:t>
            </w:r>
          </w:p>
        </w:tc>
        <w:tc>
          <w:tcPr>
            <w:tcW w:w="8574" w:type="dxa"/>
            <w:shd w:val="clear" w:color="auto" w:fill="auto"/>
          </w:tcPr>
          <w:p w14:paraId="124AE59B" w14:textId="77777777" w:rsidR="000419D6" w:rsidRPr="00DD3F7A" w:rsidRDefault="000419D6" w:rsidP="00DD3F7A">
            <w:pPr>
              <w:spacing w:before="20" w:after="20" w:line="240" w:lineRule="auto"/>
              <w:rPr>
                <w:sz w:val="20"/>
              </w:rPr>
            </w:pPr>
            <w:r w:rsidRPr="00DD3F7A">
              <w:rPr>
                <w:sz w:val="20"/>
                <w:szCs w:val="20"/>
              </w:rPr>
              <w:t>Plain text indicates teacher action.</w:t>
            </w:r>
          </w:p>
        </w:tc>
      </w:tr>
      <w:tr w:rsidR="000419D6" w:rsidRPr="000D6FA4" w14:paraId="22BAEF56" w14:textId="77777777" w:rsidTr="00DD3F7A">
        <w:tc>
          <w:tcPr>
            <w:tcW w:w="894" w:type="dxa"/>
            <w:vMerge/>
            <w:shd w:val="clear" w:color="auto" w:fill="auto"/>
          </w:tcPr>
          <w:p w14:paraId="4E7B9FBE" w14:textId="77777777" w:rsidR="000419D6" w:rsidRPr="00DD3F7A" w:rsidRDefault="000419D6" w:rsidP="00DD3F7A">
            <w:pPr>
              <w:spacing w:before="20" w:after="20" w:line="240" w:lineRule="auto"/>
              <w:jc w:val="center"/>
              <w:rPr>
                <w:b/>
                <w:color w:val="000000"/>
                <w:sz w:val="20"/>
              </w:rPr>
            </w:pPr>
          </w:p>
        </w:tc>
        <w:tc>
          <w:tcPr>
            <w:tcW w:w="8574" w:type="dxa"/>
            <w:shd w:val="clear" w:color="auto" w:fill="auto"/>
          </w:tcPr>
          <w:p w14:paraId="77AC2957" w14:textId="77777777" w:rsidR="000419D6" w:rsidRPr="00DD3F7A" w:rsidRDefault="000419D6" w:rsidP="00DD3F7A">
            <w:pPr>
              <w:spacing w:before="20" w:after="20" w:line="240" w:lineRule="auto"/>
              <w:rPr>
                <w:color w:val="4F81BD"/>
                <w:sz w:val="20"/>
              </w:rPr>
            </w:pPr>
            <w:r w:rsidRPr="00DD3F7A">
              <w:rPr>
                <w:b/>
                <w:sz w:val="20"/>
                <w:szCs w:val="20"/>
              </w:rPr>
              <w:t>Bold text indicates questions for the teacher to ask students.</w:t>
            </w:r>
          </w:p>
        </w:tc>
      </w:tr>
      <w:tr w:rsidR="000419D6" w:rsidRPr="000D6FA4" w14:paraId="0AA5A2FF" w14:textId="77777777" w:rsidTr="00DD3F7A">
        <w:tc>
          <w:tcPr>
            <w:tcW w:w="894" w:type="dxa"/>
            <w:vMerge/>
            <w:shd w:val="clear" w:color="auto" w:fill="auto"/>
          </w:tcPr>
          <w:p w14:paraId="787C6C1D" w14:textId="77777777" w:rsidR="000419D6" w:rsidRPr="00DD3F7A" w:rsidRDefault="000419D6" w:rsidP="00DD3F7A">
            <w:pPr>
              <w:spacing w:before="20" w:after="20" w:line="240" w:lineRule="auto"/>
              <w:jc w:val="center"/>
              <w:rPr>
                <w:b/>
                <w:color w:val="000000"/>
                <w:sz w:val="20"/>
              </w:rPr>
            </w:pPr>
          </w:p>
        </w:tc>
        <w:tc>
          <w:tcPr>
            <w:tcW w:w="8574" w:type="dxa"/>
            <w:shd w:val="clear" w:color="auto" w:fill="auto"/>
          </w:tcPr>
          <w:p w14:paraId="584C8560" w14:textId="77777777" w:rsidR="000419D6" w:rsidRPr="00DD3F7A" w:rsidRDefault="000419D6" w:rsidP="00DD3F7A">
            <w:pPr>
              <w:spacing w:before="20" w:after="20" w:line="240" w:lineRule="auto"/>
              <w:rPr>
                <w:i/>
                <w:sz w:val="20"/>
              </w:rPr>
            </w:pPr>
            <w:r w:rsidRPr="00DD3F7A">
              <w:rPr>
                <w:i/>
                <w:sz w:val="20"/>
                <w:szCs w:val="20"/>
              </w:rPr>
              <w:t>Italicized text indicates a vocabulary word.</w:t>
            </w:r>
          </w:p>
        </w:tc>
      </w:tr>
      <w:tr w:rsidR="000419D6" w:rsidRPr="000D6FA4" w14:paraId="6C9DF1C2" w14:textId="77777777" w:rsidTr="00DD3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0F6AD26D" w14:textId="77777777" w:rsidR="000419D6" w:rsidRPr="00DD3F7A" w:rsidRDefault="000419D6" w:rsidP="00DD3F7A">
            <w:pPr>
              <w:spacing w:before="40" w:after="0" w:line="240" w:lineRule="auto"/>
              <w:jc w:val="center"/>
              <w:rPr>
                <w:sz w:val="20"/>
              </w:rPr>
            </w:pPr>
            <w:r w:rsidRPr="00DD3F7A">
              <w:rPr>
                <w:sz w:val="20"/>
                <w:szCs w:val="20"/>
              </w:rPr>
              <w:sym w:font="Webdings" w:char="F034"/>
            </w:r>
          </w:p>
        </w:tc>
        <w:tc>
          <w:tcPr>
            <w:tcW w:w="8574" w:type="dxa"/>
            <w:shd w:val="clear" w:color="auto" w:fill="auto"/>
          </w:tcPr>
          <w:p w14:paraId="10176582" w14:textId="77777777" w:rsidR="000419D6" w:rsidRPr="00DD3F7A" w:rsidRDefault="000419D6" w:rsidP="00DD3F7A">
            <w:pPr>
              <w:spacing w:before="20" w:after="20" w:line="240" w:lineRule="auto"/>
              <w:rPr>
                <w:sz w:val="20"/>
              </w:rPr>
            </w:pPr>
            <w:r w:rsidRPr="00DD3F7A">
              <w:rPr>
                <w:sz w:val="20"/>
                <w:szCs w:val="20"/>
              </w:rPr>
              <w:t>Indicates student action(s).</w:t>
            </w:r>
          </w:p>
        </w:tc>
      </w:tr>
      <w:tr w:rsidR="000419D6" w:rsidRPr="000D6FA4" w14:paraId="383D9ADB" w14:textId="77777777" w:rsidTr="00DD3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02508EE6" w14:textId="77777777" w:rsidR="000419D6" w:rsidRPr="00DD3F7A" w:rsidRDefault="000419D6" w:rsidP="00DD3F7A">
            <w:pPr>
              <w:spacing w:before="80" w:after="0" w:line="240" w:lineRule="auto"/>
              <w:jc w:val="center"/>
              <w:rPr>
                <w:sz w:val="20"/>
              </w:rPr>
            </w:pPr>
            <w:r w:rsidRPr="00DD3F7A">
              <w:rPr>
                <w:sz w:val="20"/>
                <w:szCs w:val="20"/>
              </w:rPr>
              <w:sym w:font="Webdings" w:char="F028"/>
            </w:r>
          </w:p>
        </w:tc>
        <w:tc>
          <w:tcPr>
            <w:tcW w:w="8574" w:type="dxa"/>
            <w:shd w:val="clear" w:color="auto" w:fill="auto"/>
          </w:tcPr>
          <w:p w14:paraId="6786C4ED" w14:textId="77777777" w:rsidR="000419D6" w:rsidRPr="00DD3F7A" w:rsidRDefault="000419D6" w:rsidP="00DD3F7A">
            <w:pPr>
              <w:spacing w:before="20" w:after="20" w:line="240" w:lineRule="auto"/>
              <w:rPr>
                <w:sz w:val="20"/>
              </w:rPr>
            </w:pPr>
            <w:r w:rsidRPr="00DD3F7A">
              <w:rPr>
                <w:sz w:val="20"/>
                <w:szCs w:val="20"/>
              </w:rPr>
              <w:t>Indicates possible student response(s) to teacher questions.</w:t>
            </w:r>
          </w:p>
        </w:tc>
      </w:tr>
      <w:tr w:rsidR="00B446C7" w:rsidRPr="000D6FA4" w14:paraId="591ED9D9" w14:textId="77777777" w:rsidTr="00DD3F7A">
        <w:tc>
          <w:tcPr>
            <w:tcW w:w="894" w:type="dxa"/>
            <w:shd w:val="clear" w:color="auto" w:fill="auto"/>
            <w:vAlign w:val="bottom"/>
          </w:tcPr>
          <w:p w14:paraId="2E6A9D79" w14:textId="77777777" w:rsidR="000419D6" w:rsidRPr="00DD3F7A" w:rsidRDefault="000419D6" w:rsidP="00DD3F7A">
            <w:pPr>
              <w:spacing w:after="0" w:line="240" w:lineRule="auto"/>
              <w:jc w:val="center"/>
              <w:rPr>
                <w:color w:val="4F81BD"/>
                <w:sz w:val="20"/>
              </w:rPr>
            </w:pPr>
            <w:r w:rsidRPr="00DD3F7A">
              <w:rPr>
                <w:color w:val="4F81BD"/>
                <w:sz w:val="20"/>
                <w:szCs w:val="20"/>
              </w:rPr>
              <w:sym w:font="Webdings" w:char="F069"/>
            </w:r>
          </w:p>
        </w:tc>
        <w:tc>
          <w:tcPr>
            <w:tcW w:w="8574" w:type="dxa"/>
            <w:shd w:val="clear" w:color="auto" w:fill="auto"/>
          </w:tcPr>
          <w:p w14:paraId="4B280399" w14:textId="77777777" w:rsidR="000419D6" w:rsidRPr="00DD3F7A" w:rsidRDefault="000419D6" w:rsidP="00DD3F7A">
            <w:pPr>
              <w:spacing w:before="20" w:after="20" w:line="240" w:lineRule="auto"/>
              <w:rPr>
                <w:color w:val="4F81BD"/>
                <w:sz w:val="20"/>
              </w:rPr>
            </w:pPr>
            <w:r w:rsidRPr="00DD3F7A">
              <w:rPr>
                <w:color w:val="4F81BD"/>
                <w:sz w:val="20"/>
                <w:szCs w:val="20"/>
              </w:rPr>
              <w:t>Indicates instructional notes for the teacher.</w:t>
            </w:r>
          </w:p>
        </w:tc>
      </w:tr>
    </w:tbl>
    <w:p w14:paraId="0F984ECC"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A03DC8">
        <w:t>5</w:t>
      </w:r>
      <w:r w:rsidR="00607856" w:rsidRPr="00A24DAB">
        <w:t>%</w:t>
      </w:r>
    </w:p>
    <w:p w14:paraId="6113B057" w14:textId="362EA514" w:rsidR="00FE6907" w:rsidRDefault="00FE6907" w:rsidP="00FE6907">
      <w:pPr>
        <w:pStyle w:val="TA"/>
      </w:pPr>
      <w:r>
        <w:t>Begin by reviewing the agenda and the assessed standard for this lesson: RL.</w:t>
      </w:r>
      <w:r w:rsidR="00CA205A">
        <w:t>11-12</w:t>
      </w:r>
      <w:r>
        <w:t>.</w:t>
      </w:r>
      <w:r w:rsidR="00403AD6">
        <w:t>2</w:t>
      </w:r>
      <w:r>
        <w:t xml:space="preserve">. In this lesson, students </w:t>
      </w:r>
      <w:r w:rsidR="00131D01">
        <w:t xml:space="preserve">analyze </w:t>
      </w:r>
      <w:r w:rsidR="00341910">
        <w:t xml:space="preserve">pages </w:t>
      </w:r>
      <w:r w:rsidR="007F581A">
        <w:t>74</w:t>
      </w:r>
      <w:r w:rsidR="00131D01">
        <w:t>–</w:t>
      </w:r>
      <w:r w:rsidR="00341910">
        <w:t xml:space="preserve">89, </w:t>
      </w:r>
      <w:r w:rsidR="00F17FA6">
        <w:t>in which Milkman struggles with his identity</w:t>
      </w:r>
      <w:r w:rsidR="00E679BC">
        <w:t>. Students</w:t>
      </w:r>
      <w:r w:rsidR="00F17FA6">
        <w:t xml:space="preserve"> </w:t>
      </w:r>
      <w:r w:rsidR="00341910">
        <w:t xml:space="preserve">pay </w:t>
      </w:r>
      <w:r w:rsidR="00110855">
        <w:t>particular</w:t>
      </w:r>
      <w:r w:rsidR="000C31F1">
        <w:t xml:space="preserve"> </w:t>
      </w:r>
      <w:r w:rsidR="00341910">
        <w:t>attention</w:t>
      </w:r>
      <w:r w:rsidR="00F17FA6">
        <w:t xml:space="preserve"> to</w:t>
      </w:r>
      <w:r w:rsidR="00341910">
        <w:t xml:space="preserve"> how the central ideas of community and identity interact with and build on each other</w:t>
      </w:r>
      <w:r w:rsidR="00937EE6">
        <w:t xml:space="preserve"> in this excerpt.</w:t>
      </w:r>
    </w:p>
    <w:p w14:paraId="4B60D757" w14:textId="77777777" w:rsidR="00FE6907" w:rsidRDefault="00FE6907" w:rsidP="00A03DC8">
      <w:pPr>
        <w:pStyle w:val="SA"/>
      </w:pPr>
      <w:r>
        <w:t xml:space="preserve">Students </w:t>
      </w:r>
      <w:r w:rsidR="00FE19EE">
        <w:t>look at the agenda</w:t>
      </w:r>
      <w:r>
        <w:t>.</w:t>
      </w:r>
    </w:p>
    <w:p w14:paraId="5D32075C" w14:textId="77777777" w:rsidR="000B2D56" w:rsidRDefault="000B2D56" w:rsidP="00CE2836">
      <w:pPr>
        <w:pStyle w:val="LearningSequenceHeader"/>
      </w:pPr>
      <w:r>
        <w:t>Activity 2</w:t>
      </w:r>
      <w:r w:rsidRPr="000B2D56">
        <w:t xml:space="preserve">: </w:t>
      </w:r>
      <w:r w:rsidR="00E61C5B">
        <w:t>Homework Accountability</w:t>
      </w:r>
      <w:r w:rsidR="00E61C5B">
        <w:tab/>
        <w:t>1</w:t>
      </w:r>
      <w:r w:rsidR="00251CEA">
        <w:t>5</w:t>
      </w:r>
      <w:r w:rsidRPr="000B2D56">
        <w:t>%</w:t>
      </w:r>
    </w:p>
    <w:p w14:paraId="63513DB2" w14:textId="1639CBD9" w:rsidR="000F735A" w:rsidRDefault="004D3E05" w:rsidP="00DE4931">
      <w:pPr>
        <w:pStyle w:val="TA"/>
      </w:pPr>
      <w:r>
        <w:t xml:space="preserve">Instruct students to take out their responses to </w:t>
      </w:r>
      <w:r w:rsidR="004F3C0C">
        <w:t xml:space="preserve">the </w:t>
      </w:r>
      <w:r>
        <w:t>previous lesson’s homework assignment. (R</w:t>
      </w:r>
      <w:r w:rsidR="00720FF7">
        <w:t>ead pages 74</w:t>
      </w:r>
      <w:r w:rsidR="00E51111">
        <w:t>–</w:t>
      </w:r>
      <w:r w:rsidR="00720FF7">
        <w:t xml:space="preserve">89 of </w:t>
      </w:r>
      <w:r w:rsidR="00720FF7" w:rsidRPr="002F1916">
        <w:rPr>
          <w:i/>
        </w:rPr>
        <w:t>Song of Solomon</w:t>
      </w:r>
      <w:r w:rsidR="00DB57A9">
        <w:t xml:space="preserve"> and</w:t>
      </w:r>
      <w:r w:rsidR="00720FF7">
        <w:t xml:space="preserve"> annotat</w:t>
      </w:r>
      <w:r w:rsidR="00DB57A9">
        <w:t>e</w:t>
      </w:r>
      <w:r w:rsidR="00720FF7">
        <w:t xml:space="preserve"> for </w:t>
      </w:r>
      <w:r w:rsidR="00FF174D">
        <w:t xml:space="preserve">the development of </w:t>
      </w:r>
      <w:r w:rsidR="00720FF7">
        <w:t>central idea</w:t>
      </w:r>
      <w:r w:rsidR="00E51111">
        <w:t>s.</w:t>
      </w:r>
      <w:r w:rsidR="00720FF7">
        <w:t xml:space="preserve"> Also, develop </w:t>
      </w:r>
      <w:r w:rsidR="00E51111">
        <w:t xml:space="preserve">2–3 </w:t>
      </w:r>
      <w:r w:rsidR="00720FF7">
        <w:t>question</w:t>
      </w:r>
      <w:r w:rsidR="00E51111">
        <w:t>s</w:t>
      </w:r>
      <w:r w:rsidR="00720FF7">
        <w:t xml:space="preserve"> </w:t>
      </w:r>
      <w:r w:rsidR="003C2A6B">
        <w:t xml:space="preserve">focused </w:t>
      </w:r>
      <w:r w:rsidR="00720FF7">
        <w:t xml:space="preserve">on Milkman’s character development </w:t>
      </w:r>
      <w:r w:rsidR="004631C1">
        <w:t xml:space="preserve">and prepare </w:t>
      </w:r>
      <w:r w:rsidR="00720FF7">
        <w:t>possible answers to your question</w:t>
      </w:r>
      <w:r w:rsidR="00E51111">
        <w:t>s</w:t>
      </w:r>
      <w:r w:rsidR="00720FF7">
        <w:t xml:space="preserve"> for discussion.</w:t>
      </w:r>
      <w:r w:rsidR="00E51111">
        <w:t>)</w:t>
      </w:r>
    </w:p>
    <w:p w14:paraId="3EB8B75F" w14:textId="41E99AD1" w:rsidR="00E51111" w:rsidRDefault="00E51111" w:rsidP="00DE4931">
      <w:pPr>
        <w:pStyle w:val="TA"/>
      </w:pPr>
      <w:r>
        <w:t xml:space="preserve">Instruct students to </w:t>
      </w:r>
      <w:r w:rsidR="00027697">
        <w:t xml:space="preserve">form </w:t>
      </w:r>
      <w:r>
        <w:t xml:space="preserve">pairs </w:t>
      </w:r>
      <w:r w:rsidR="00027697">
        <w:t xml:space="preserve">and discuss the </w:t>
      </w:r>
      <w:r>
        <w:t>questions they developed for homework, specifically analyzing Milkman’s character development.</w:t>
      </w:r>
    </w:p>
    <w:p w14:paraId="4F5F8BF5" w14:textId="77777777" w:rsidR="00E51111" w:rsidRDefault="00E51111" w:rsidP="00E51111">
      <w:pPr>
        <w:pStyle w:val="SR"/>
      </w:pPr>
      <w:r>
        <w:t>Student questions may include:</w:t>
      </w:r>
    </w:p>
    <w:p w14:paraId="1F8904AE" w14:textId="00B1DA84" w:rsidR="00F71D66" w:rsidRDefault="00F71D66" w:rsidP="00F71D66">
      <w:pPr>
        <w:pStyle w:val="Q"/>
      </w:pPr>
      <w:r>
        <w:t>What do Milkman’s thoughts about his mother on page 75 suggest about his character?</w:t>
      </w:r>
    </w:p>
    <w:p w14:paraId="66855668" w14:textId="77777777" w:rsidR="00C3687A" w:rsidRDefault="006773FE">
      <w:pPr>
        <w:pStyle w:val="SR"/>
      </w:pPr>
      <w:r>
        <w:t>Student responses may include:</w:t>
      </w:r>
    </w:p>
    <w:p w14:paraId="2450D3C3" w14:textId="2FB75763" w:rsidR="00C3687A" w:rsidRDefault="00F71D66" w:rsidP="00DA1CF0">
      <w:pPr>
        <w:pStyle w:val="SASRBullet"/>
      </w:pPr>
      <w:r>
        <w:t xml:space="preserve">Milkman recognizes that he has no “love for his mother,” believing that she is “too insubstantial, too </w:t>
      </w:r>
      <w:r w:rsidR="003F427C">
        <w:t xml:space="preserve">shadowy </w:t>
      </w:r>
      <w:r>
        <w:t>for love</w:t>
      </w:r>
      <w:r w:rsidR="003E6042">
        <w:t>.</w:t>
      </w:r>
      <w:r>
        <w:t xml:space="preserve">” This comment suggests that Milkman </w:t>
      </w:r>
      <w:r w:rsidR="00117F73">
        <w:t xml:space="preserve">does not see Ruth as a real </w:t>
      </w:r>
      <w:r w:rsidR="00113CBB">
        <w:t xml:space="preserve">or whole </w:t>
      </w:r>
      <w:r w:rsidR="00117F73">
        <w:t>person</w:t>
      </w:r>
      <w:r w:rsidR="00D03069">
        <w:t>,</w:t>
      </w:r>
      <w:r w:rsidR="00117F73">
        <w:t xml:space="preserve"> and so </w:t>
      </w:r>
      <w:r w:rsidR="00FA7EE4">
        <w:t xml:space="preserve">he </w:t>
      </w:r>
      <w:r w:rsidR="00117F73">
        <w:t>cannot love her</w:t>
      </w:r>
      <w:r w:rsidR="006773FE">
        <w:t>.</w:t>
      </w:r>
    </w:p>
    <w:p w14:paraId="4BD89C9B" w14:textId="6978D1B1" w:rsidR="00C3687A" w:rsidRDefault="006773FE" w:rsidP="00DA1CF0">
      <w:pPr>
        <w:pStyle w:val="SASRBullet"/>
      </w:pPr>
      <w:r>
        <w:lastRenderedPageBreak/>
        <w:t>Milkman thinks of Ruth as someone who “</w:t>
      </w:r>
      <w:r w:rsidR="00E6103E">
        <w:t xml:space="preserve">seem[s] </w:t>
      </w:r>
      <w:r>
        <w:t>to know a lot and understand very little</w:t>
      </w:r>
      <w:r w:rsidR="003E6042">
        <w:t>,</w:t>
      </w:r>
      <w:r>
        <w:t xml:space="preserve">” words that also describe Milkman. </w:t>
      </w:r>
      <w:r w:rsidR="00524803">
        <w:t xml:space="preserve">Milkman </w:t>
      </w:r>
      <w:r>
        <w:t>has just received a great deal of information from his father, but he does not fully understand what his father has shared.</w:t>
      </w:r>
    </w:p>
    <w:p w14:paraId="4FFCCC10" w14:textId="5B116484" w:rsidR="00C3687A" w:rsidRDefault="006773FE" w:rsidP="00DA1CF0">
      <w:pPr>
        <w:pStyle w:val="SASRBullet"/>
      </w:pPr>
      <w:r>
        <w:t>Milkman’s thoughts about his mother are “new for him. Never had he thought of his mother as a person, a separate individual, with a life apart from allowing or interfering with his own</w:t>
      </w:r>
      <w:r w:rsidR="003E6042">
        <w:t>.</w:t>
      </w:r>
      <w:r>
        <w:t xml:space="preserve">” The new understanding of Ruth as “a separate individual” suggests that </w:t>
      </w:r>
      <w:r w:rsidR="00117F73">
        <w:t xml:space="preserve">until now </w:t>
      </w:r>
      <w:r>
        <w:t xml:space="preserve">Milkman </w:t>
      </w:r>
      <w:r w:rsidR="00117F73">
        <w:t>has been entirely</w:t>
      </w:r>
      <w:r>
        <w:t xml:space="preserve"> self-absorbed</w:t>
      </w:r>
      <w:r w:rsidR="00117F73">
        <w:t xml:space="preserve">, able to </w:t>
      </w:r>
      <w:r>
        <w:t>see others only in relation to himself, not as people with their own concerns.</w:t>
      </w:r>
    </w:p>
    <w:p w14:paraId="302D4EEA" w14:textId="51A5BB6B" w:rsidR="004F3C0C" w:rsidRDefault="00117F73" w:rsidP="004F3C0C">
      <w:pPr>
        <w:pStyle w:val="Q"/>
      </w:pPr>
      <w:r>
        <w:t>How</w:t>
      </w:r>
      <w:r w:rsidR="004F3C0C">
        <w:t xml:space="preserve"> does Milkman’s memory of being nursed by his mother </w:t>
      </w:r>
      <w:r>
        <w:t>contribute to</w:t>
      </w:r>
      <w:r w:rsidR="004F3C0C">
        <w:t xml:space="preserve"> his character</w:t>
      </w:r>
      <w:r>
        <w:t xml:space="preserve"> development</w:t>
      </w:r>
      <w:r w:rsidR="004F3C0C">
        <w:t>?</w:t>
      </w:r>
    </w:p>
    <w:p w14:paraId="55393D53" w14:textId="77777777" w:rsidR="00F90412" w:rsidRDefault="00F90412" w:rsidP="004F3C0C">
      <w:pPr>
        <w:pStyle w:val="SR"/>
      </w:pPr>
      <w:r>
        <w:t>Student responses may include:</w:t>
      </w:r>
    </w:p>
    <w:p w14:paraId="0FF27C96" w14:textId="440AC007" w:rsidR="00F90412" w:rsidRDefault="004F3C0C" w:rsidP="00D1255F">
      <w:pPr>
        <w:pStyle w:val="SASRBullet"/>
      </w:pPr>
      <w:r w:rsidRPr="003109C7">
        <w:t xml:space="preserve">Milkman’s memory of being nursed by his mother suggests that Milkman is confused about his own history and how it has shaped his identity. </w:t>
      </w:r>
      <w:r w:rsidR="00117F73">
        <w:t xml:space="preserve">He questions what he knows about his past, </w:t>
      </w:r>
      <w:r w:rsidR="00F90412">
        <w:t>unable to distinguish reality from illusion. As he walks, he realizes that that “[h]e had remembered something. Or believed he remembered something. Maybe he’d dreamed it and it was the dream he remembered” (p. 77)</w:t>
      </w:r>
      <w:r w:rsidR="00DA3819">
        <w:t>, demonstrating his confusion about his history</w:t>
      </w:r>
      <w:r w:rsidR="00F90412">
        <w:t>.</w:t>
      </w:r>
    </w:p>
    <w:p w14:paraId="64A23B64" w14:textId="7DFB1B51" w:rsidR="004F3C0C" w:rsidRPr="003109C7" w:rsidRDefault="00F90412" w:rsidP="00D1255F">
      <w:pPr>
        <w:pStyle w:val="SASRBullet"/>
      </w:pPr>
      <w:r>
        <w:t xml:space="preserve">Milkman’s memory of being nursed by his mother causes him to feel isolated. </w:t>
      </w:r>
      <w:r w:rsidR="004F3C0C" w:rsidRPr="003109C7">
        <w:t>As Milkman attempts to sort out the confusing memories that are emerging, "[c]old sweat [breaks] out on his neck. People jostle[] him trying to get past the solitary man standing in their way ... He walked on, hardly noticing the people pushing past him, their</w:t>
      </w:r>
      <w:r w:rsidR="00C56A22">
        <w:t xml:space="preserve"> annoyed, tight faces" (p. 77). </w:t>
      </w:r>
      <w:r w:rsidR="004F3C0C" w:rsidRPr="003109C7">
        <w:t>Milkman's efforts to unravel his past isolate him from those around him and their current concerns.</w:t>
      </w:r>
    </w:p>
    <w:p w14:paraId="3ECD4E4F" w14:textId="4C1F1302" w:rsidR="00C3687A" w:rsidRPr="003E72D3" w:rsidRDefault="00A201BF">
      <w:pPr>
        <w:pStyle w:val="IN"/>
      </w:pPr>
      <w:r w:rsidRPr="00A201BF">
        <w:t xml:space="preserve">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(Key questions </w:t>
      </w:r>
      <w:r w:rsidR="00630E5A">
        <w:t xml:space="preserve">in the Reading and Discussion activity </w:t>
      </w:r>
      <w:r w:rsidRPr="00A201BF">
        <w:t>are marked with an asterisk</w:t>
      </w:r>
      <w:r w:rsidR="00065889">
        <w:t xml:space="preserve">*.) </w:t>
      </w:r>
    </w:p>
    <w:p w14:paraId="65420483" w14:textId="77777777" w:rsidR="00707670" w:rsidRDefault="000B2D56" w:rsidP="00CA205A">
      <w:pPr>
        <w:pStyle w:val="LearningSequenceHeader"/>
      </w:pPr>
      <w:r w:rsidRPr="000B2D56">
        <w:t xml:space="preserve">Activity </w:t>
      </w:r>
      <w:r>
        <w:t>3</w:t>
      </w:r>
      <w:r w:rsidRPr="000B2D56">
        <w:t xml:space="preserve">: </w:t>
      </w:r>
      <w:r w:rsidR="00F44203">
        <w:t>Reading and Discussion</w:t>
      </w:r>
      <w:r w:rsidR="00707670" w:rsidRPr="00707670">
        <w:tab/>
      </w:r>
      <w:r w:rsidR="00251CEA">
        <w:t>45</w:t>
      </w:r>
      <w:r w:rsidR="007434BB">
        <w:t>%</w:t>
      </w:r>
    </w:p>
    <w:p w14:paraId="30B4114C" w14:textId="424E04B8" w:rsidR="00BE404D" w:rsidRDefault="00284FE6" w:rsidP="00FA7BFD">
      <w:pPr>
        <w:pStyle w:val="TA"/>
      </w:pPr>
      <w:r>
        <w:t xml:space="preserve">Instruct students to form </w:t>
      </w:r>
      <w:r w:rsidR="00E8660F">
        <w:t xml:space="preserve">small </w:t>
      </w:r>
      <w:r>
        <w:t>groups. Post or project each set of questions below for students to discuss.</w:t>
      </w:r>
      <w:r w:rsidR="00814EDD">
        <w:t xml:space="preserve"> </w:t>
      </w:r>
      <w:r w:rsidR="00210F65" w:rsidRPr="007B4859">
        <w:t xml:space="preserve">Instruct students to continue to annotate the text as they discuss </w:t>
      </w:r>
      <w:r w:rsidR="00210F65" w:rsidRPr="007B4859">
        <w:rPr>
          <w:color w:val="4F81BC"/>
        </w:rPr>
        <w:t>(W.11-12.9.</w:t>
      </w:r>
      <w:r w:rsidR="00210F65">
        <w:rPr>
          <w:color w:val="4F81BC"/>
        </w:rPr>
        <w:t>a</w:t>
      </w:r>
      <w:r w:rsidR="00210F65" w:rsidRPr="007B4859">
        <w:rPr>
          <w:color w:val="4F81BC"/>
        </w:rPr>
        <w:t>)</w:t>
      </w:r>
      <w:r w:rsidR="00210F65">
        <w:t>.</w:t>
      </w:r>
    </w:p>
    <w:p w14:paraId="0708662E" w14:textId="5F29052C" w:rsidR="0021517A" w:rsidRPr="00630E5A" w:rsidRDefault="0021517A" w:rsidP="00D1255F">
      <w:pPr>
        <w:pStyle w:val="IN"/>
        <w:rPr>
          <w:rFonts w:ascii="Times" w:hAnsi="Times"/>
          <w:sz w:val="20"/>
          <w:szCs w:val="20"/>
        </w:rPr>
      </w:pPr>
      <w:r w:rsidRPr="00D1255F">
        <w:rPr>
          <w:b/>
          <w:shd w:val="clear" w:color="auto" w:fill="FFFFFF"/>
        </w:rPr>
        <w:t>Differentiation Consideration:</w:t>
      </w:r>
      <w:r w:rsidRPr="0021517A">
        <w:rPr>
          <w:shd w:val="clear" w:color="auto" w:fill="FFFFFF"/>
        </w:rPr>
        <w:t xml:space="preserve"> </w:t>
      </w:r>
      <w:r w:rsidRPr="00630E5A">
        <w:rPr>
          <w:shd w:val="clear" w:color="auto" w:fill="FFFFFF"/>
        </w:rPr>
        <w:t xml:space="preserve">Students may use their Central Ideas and Motifs Tracking </w:t>
      </w:r>
      <w:r w:rsidR="00CA6D5C">
        <w:t>T</w:t>
      </w:r>
      <w:r w:rsidR="00CA6D5C" w:rsidRPr="00630E5A">
        <w:rPr>
          <w:shd w:val="clear" w:color="auto" w:fill="FFFFFF"/>
        </w:rPr>
        <w:t xml:space="preserve">ools </w:t>
      </w:r>
      <w:r w:rsidRPr="00630E5A">
        <w:rPr>
          <w:shd w:val="clear" w:color="auto" w:fill="FFFFFF"/>
        </w:rPr>
        <w:t>to record the development of central ideas and motifs</w:t>
      </w:r>
      <w:r w:rsidR="005E20E2" w:rsidRPr="00630E5A">
        <w:rPr>
          <w:shd w:val="clear" w:color="auto" w:fill="FFFFFF"/>
        </w:rPr>
        <w:t xml:space="preserve"> they identify and discuss</w:t>
      </w:r>
      <w:r w:rsidRPr="00630E5A">
        <w:rPr>
          <w:shd w:val="clear" w:color="auto" w:fill="FFFFFF"/>
        </w:rPr>
        <w:t>.</w:t>
      </w:r>
    </w:p>
    <w:p w14:paraId="6844B6D2" w14:textId="1ECE1755" w:rsidR="00BE404D" w:rsidRDefault="00BE404D" w:rsidP="00BE404D">
      <w:pPr>
        <w:pStyle w:val="IN"/>
      </w:pPr>
      <w:r w:rsidRPr="00D75BD1">
        <w:rPr>
          <w:b/>
        </w:rPr>
        <w:lastRenderedPageBreak/>
        <w:t>Differentiation Consideration</w:t>
      </w:r>
      <w:r>
        <w:t>: Consider posting or projecting the following guiding question to support students throughout th</w:t>
      </w:r>
      <w:r w:rsidR="00152F2C">
        <w:t>is</w:t>
      </w:r>
      <w:r>
        <w:t xml:space="preserve"> lesson:</w:t>
      </w:r>
    </w:p>
    <w:p w14:paraId="2F267466" w14:textId="77777777" w:rsidR="00BE404D" w:rsidRDefault="00BE404D" w:rsidP="00BE404D">
      <w:pPr>
        <w:pStyle w:val="DCwithQ"/>
      </w:pPr>
      <w:r>
        <w:t xml:space="preserve">How do the central ideas of identity and community interact in this </w:t>
      </w:r>
      <w:r w:rsidR="008409E1">
        <w:t>excerpt</w:t>
      </w:r>
      <w:r>
        <w:t>?</w:t>
      </w:r>
    </w:p>
    <w:p w14:paraId="714C4C49" w14:textId="7924BAB8" w:rsidR="005B1631" w:rsidRDefault="00814EDD" w:rsidP="00FA7BFD">
      <w:pPr>
        <w:pStyle w:val="TA"/>
      </w:pPr>
      <w:r>
        <w:t xml:space="preserve">Instruct </w:t>
      </w:r>
      <w:r w:rsidR="00EE6066">
        <w:t xml:space="preserve">students to refer to pages </w:t>
      </w:r>
      <w:r w:rsidR="004F2DE2">
        <w:t>74</w:t>
      </w:r>
      <w:r w:rsidR="007E6D72">
        <w:t>–</w:t>
      </w:r>
      <w:r w:rsidR="00BE404D">
        <w:t xml:space="preserve">80 </w:t>
      </w:r>
      <w:r w:rsidR="00FA7BFD">
        <w:t>(from</w:t>
      </w:r>
      <w:r w:rsidR="00CD05A5">
        <w:t xml:space="preserve"> “Milkman sat on the edge of his bed” to</w:t>
      </w:r>
      <w:r w:rsidR="00FA7BFD">
        <w:t xml:space="preserve"> “</w:t>
      </w:r>
      <w:r w:rsidR="00BE404D">
        <w:t xml:space="preserve">he had slept with others, and was a Northerner </w:t>
      </w:r>
      <w:r w:rsidR="004F2DE2">
        <w:t>visiting the South. His name was Till</w:t>
      </w:r>
      <w:r w:rsidR="00D8353C">
        <w:t xml:space="preserve">”) </w:t>
      </w:r>
      <w:r w:rsidR="00506924">
        <w:t xml:space="preserve">for evidence to support their responses as they </w:t>
      </w:r>
      <w:r w:rsidR="009B12A2">
        <w:t>discuss the following questions in groups before sharing out with the class</w:t>
      </w:r>
      <w:r w:rsidR="00D8353C">
        <w:t>.</w:t>
      </w:r>
    </w:p>
    <w:p w14:paraId="1717878E" w14:textId="77777777" w:rsidR="003C0D57" w:rsidRDefault="003C0D57" w:rsidP="003C0D57">
      <w:pPr>
        <w:pStyle w:val="TA"/>
      </w:pPr>
      <w:r>
        <w:t xml:space="preserve">Provide students with </w:t>
      </w:r>
      <w:r w:rsidR="003807FA">
        <w:t xml:space="preserve">the </w:t>
      </w:r>
      <w:r>
        <w:t xml:space="preserve">definitions </w:t>
      </w:r>
      <w:r w:rsidR="005D5516">
        <w:t>of</w:t>
      </w:r>
      <w:r w:rsidR="007C4FCC">
        <w:t xml:space="preserve"> </w:t>
      </w:r>
      <w:r w:rsidR="001F17F0">
        <w:rPr>
          <w:i/>
        </w:rPr>
        <w:t xml:space="preserve">vaporishness </w:t>
      </w:r>
      <w:r>
        <w:t xml:space="preserve">and </w:t>
      </w:r>
      <w:r w:rsidR="001F17F0">
        <w:rPr>
          <w:i/>
        </w:rPr>
        <w:t>shrew</w:t>
      </w:r>
      <w:r>
        <w:t>.</w:t>
      </w:r>
    </w:p>
    <w:p w14:paraId="7CB80FF3" w14:textId="77777777" w:rsidR="003C0D57" w:rsidRDefault="003C0D57" w:rsidP="003C0D57">
      <w:pPr>
        <w:pStyle w:val="IN"/>
      </w:pPr>
      <w:r>
        <w:t xml:space="preserve">Students may be familiar with </w:t>
      </w:r>
      <w:r w:rsidR="005B3CAF">
        <w:t xml:space="preserve">some of </w:t>
      </w:r>
      <w:r>
        <w:t>these words. Consider asking students to volunteer definitions before providing them to the group.</w:t>
      </w:r>
    </w:p>
    <w:p w14:paraId="3C48D46A" w14:textId="229FFADC" w:rsidR="003C0D57" w:rsidRDefault="003C0D57" w:rsidP="003C0D57">
      <w:pPr>
        <w:pStyle w:val="SA"/>
      </w:pPr>
      <w:r>
        <w:t xml:space="preserve">Students write the definitions </w:t>
      </w:r>
      <w:r w:rsidR="008E5E86">
        <w:t xml:space="preserve">of </w:t>
      </w:r>
      <w:r w:rsidR="008E5E86">
        <w:rPr>
          <w:i/>
        </w:rPr>
        <w:t xml:space="preserve">vaporishness </w:t>
      </w:r>
      <w:r w:rsidR="008E5E86">
        <w:t xml:space="preserve">and </w:t>
      </w:r>
      <w:r w:rsidR="008E5E86">
        <w:rPr>
          <w:i/>
        </w:rPr>
        <w:t>shrew</w:t>
      </w:r>
      <w:r w:rsidR="008E5E86">
        <w:t xml:space="preserve"> </w:t>
      </w:r>
      <w:r>
        <w:t>on their copies of the text or in a vocabulary journal.</w:t>
      </w:r>
    </w:p>
    <w:p w14:paraId="5109B927" w14:textId="77777777" w:rsidR="003C0D57" w:rsidRPr="00CE3F4E" w:rsidRDefault="003C0D57" w:rsidP="003C0D57">
      <w:pPr>
        <w:pStyle w:val="IN"/>
      </w:pPr>
      <w:r w:rsidRPr="00FA55C0">
        <w:rPr>
          <w:b/>
        </w:rPr>
        <w:t>Differentiation Consideration:</w:t>
      </w:r>
      <w:r w:rsidRPr="00630E5A">
        <w:rPr>
          <w:b/>
        </w:rPr>
        <w:t xml:space="preserve"> </w:t>
      </w:r>
      <w:r>
        <w:t>Consider p</w:t>
      </w:r>
      <w:r w:rsidRPr="00037BF5">
        <w:t>rovid</w:t>
      </w:r>
      <w:r>
        <w:t>ing</w:t>
      </w:r>
      <w:r w:rsidRPr="00037BF5">
        <w:t xml:space="preserve"> </w:t>
      </w:r>
      <w:r w:rsidR="00EB7F7B">
        <w:t xml:space="preserve">students with </w:t>
      </w:r>
      <w:r w:rsidR="003807FA">
        <w:t xml:space="preserve">the </w:t>
      </w:r>
      <w:r w:rsidRPr="00037BF5">
        <w:t>definition</w:t>
      </w:r>
      <w:r>
        <w:t>s</w:t>
      </w:r>
      <w:r w:rsidRPr="00037BF5">
        <w:t xml:space="preserve"> </w:t>
      </w:r>
      <w:r w:rsidR="005D5516">
        <w:t>of</w:t>
      </w:r>
      <w:r w:rsidRPr="00FA55C0">
        <w:rPr>
          <w:i/>
        </w:rPr>
        <w:t xml:space="preserve"> </w:t>
      </w:r>
      <w:r w:rsidR="00917935">
        <w:rPr>
          <w:i/>
        </w:rPr>
        <w:t>maternal, drudge, frail</w:t>
      </w:r>
      <w:r w:rsidR="00F76F5D">
        <w:rPr>
          <w:i/>
        </w:rPr>
        <w:t>,</w:t>
      </w:r>
      <w:r>
        <w:t xml:space="preserve"> and </w:t>
      </w:r>
      <w:r w:rsidR="00917935">
        <w:rPr>
          <w:i/>
        </w:rPr>
        <w:t>deviousness</w:t>
      </w:r>
      <w:r>
        <w:t>.</w:t>
      </w:r>
    </w:p>
    <w:p w14:paraId="7D10F46A" w14:textId="7FA0C5D1" w:rsidR="000F735A" w:rsidRDefault="003C0D57">
      <w:pPr>
        <w:pStyle w:val="DCwithSA"/>
      </w:pPr>
      <w:r>
        <w:t xml:space="preserve">Students write the definitions </w:t>
      </w:r>
      <w:r w:rsidR="008E5E86">
        <w:t>of</w:t>
      </w:r>
      <w:r w:rsidR="008E5E86" w:rsidRPr="00FA55C0">
        <w:rPr>
          <w:i/>
        </w:rPr>
        <w:t xml:space="preserve"> </w:t>
      </w:r>
      <w:r w:rsidR="008E5E86">
        <w:rPr>
          <w:i/>
        </w:rPr>
        <w:t>maternal, drudge, frail,</w:t>
      </w:r>
      <w:r w:rsidR="008E5E86">
        <w:t xml:space="preserve"> and </w:t>
      </w:r>
      <w:r w:rsidR="008E5E86">
        <w:rPr>
          <w:i/>
        </w:rPr>
        <w:t>deviousness</w:t>
      </w:r>
      <w:r w:rsidR="008E5E86" w:rsidRPr="00106A84">
        <w:t xml:space="preserve"> </w:t>
      </w:r>
      <w:r w:rsidRPr="00106A84">
        <w:t>on their cop</w:t>
      </w:r>
      <w:r>
        <w:t>ies</w:t>
      </w:r>
      <w:r w:rsidRPr="00106A84">
        <w:t xml:space="preserve"> of the text or in a vocabulary journal.</w:t>
      </w:r>
    </w:p>
    <w:p w14:paraId="0E7D9241" w14:textId="723DF718" w:rsidR="00692992" w:rsidRDefault="00B96022" w:rsidP="00692992">
      <w:pPr>
        <w:pStyle w:val="Q"/>
      </w:pPr>
      <w:r w:rsidRPr="00FA3426">
        <w:t>*</w:t>
      </w:r>
      <w:r w:rsidR="00692992">
        <w:t xml:space="preserve">How does Milkman </w:t>
      </w:r>
      <w:r w:rsidR="00323033">
        <w:t>descr</w:t>
      </w:r>
      <w:r w:rsidR="00AA785D">
        <w:t xml:space="preserve">ibe </w:t>
      </w:r>
      <w:r w:rsidR="00323033">
        <w:t>his parents after hearing</w:t>
      </w:r>
      <w:r w:rsidR="00692992">
        <w:t xml:space="preserve"> his father’s story</w:t>
      </w:r>
      <w:r w:rsidR="000E4235">
        <w:t>? What</w:t>
      </w:r>
      <w:r w:rsidR="00AA785D">
        <w:t xml:space="preserve"> does this</w:t>
      </w:r>
      <w:r w:rsidR="00180065">
        <w:t xml:space="preserve"> description</w:t>
      </w:r>
      <w:r w:rsidR="00AA785D">
        <w:t xml:space="preserve"> </w:t>
      </w:r>
      <w:r w:rsidR="000E4235">
        <w:t>suggest about</w:t>
      </w:r>
      <w:r w:rsidR="00692992">
        <w:t xml:space="preserve"> </w:t>
      </w:r>
      <w:r w:rsidR="000E4235">
        <w:t>Milkman’s</w:t>
      </w:r>
      <w:r w:rsidR="00692992">
        <w:t xml:space="preserve"> </w:t>
      </w:r>
      <w:r w:rsidR="003109C7">
        <w:t>identity?</w:t>
      </w:r>
    </w:p>
    <w:p w14:paraId="026071F4" w14:textId="77777777" w:rsidR="003109C7" w:rsidRDefault="003109C7" w:rsidP="00692992">
      <w:pPr>
        <w:pStyle w:val="SR"/>
      </w:pPr>
      <w:r>
        <w:t>Student responses may include:</w:t>
      </w:r>
    </w:p>
    <w:p w14:paraId="490042CE" w14:textId="111C1A1C" w:rsidR="00F76F5D" w:rsidRDefault="00692992" w:rsidP="00DA1CF0">
      <w:pPr>
        <w:pStyle w:val="SASRBullet"/>
      </w:pPr>
      <w:r>
        <w:t>After hearing Macon’s story, Milkman feels</w:t>
      </w:r>
      <w:r w:rsidR="00323033">
        <w:t xml:space="preserve"> “disassociated” </w:t>
      </w:r>
      <w:r w:rsidR="00F90412">
        <w:t xml:space="preserve">(p. 74) </w:t>
      </w:r>
      <w:r w:rsidR="00323033">
        <w:t xml:space="preserve">from the events of Macon’s account and from </w:t>
      </w:r>
      <w:r w:rsidR="003109C7">
        <w:t>his family</w:t>
      </w:r>
      <w:r>
        <w:t xml:space="preserve">, as though he has listened to the story of “a stranger” </w:t>
      </w:r>
      <w:r w:rsidR="00323033">
        <w:t xml:space="preserve">(p. 74). Milkman </w:t>
      </w:r>
      <w:r>
        <w:t>describes his father as “[t]he alien who had just walked out of his room” (pp. 74</w:t>
      </w:r>
      <w:r w:rsidR="00107B6D">
        <w:t>–</w:t>
      </w:r>
      <w:r>
        <w:t xml:space="preserve">75), suggesting that his </w:t>
      </w:r>
      <w:r w:rsidR="003C70D4">
        <w:t>father is someone he no longer recognizes or understands</w:t>
      </w:r>
      <w:r w:rsidR="009356FD">
        <w:t xml:space="preserve">, and that his </w:t>
      </w:r>
      <w:r>
        <w:t>identity as “Macon Dead’s boy” (p. 57) no longer fits him.</w:t>
      </w:r>
    </w:p>
    <w:p w14:paraId="2A0FB647" w14:textId="4E3D5B57" w:rsidR="00692992" w:rsidRDefault="00F76F5D" w:rsidP="00DA1CF0">
      <w:pPr>
        <w:pStyle w:val="SASRBullet"/>
      </w:pPr>
      <w:r>
        <w:t>Milkman</w:t>
      </w:r>
      <w:r w:rsidR="00692992">
        <w:t xml:space="preserve"> now views his mother as “frail” and “too insubstantial, too shadowy for love” (p. 75)</w:t>
      </w:r>
      <w:r w:rsidR="00107B6D">
        <w:t xml:space="preserve">. He </w:t>
      </w:r>
      <w:r w:rsidR="00692992">
        <w:t>realizes for the first time that his identity is quite separate from hers, noting, “Never had he thought of his mother as a person, a separate individual, with a life apart from allowing or interfering with his own” (p. 75).</w:t>
      </w:r>
      <w:r w:rsidR="00B96022">
        <w:t xml:space="preserve"> Th</w:t>
      </w:r>
      <w:r w:rsidR="00E52E9F">
        <w:t>is description</w:t>
      </w:r>
      <w:r w:rsidR="00B96022">
        <w:t xml:space="preserve"> demonstrate</w:t>
      </w:r>
      <w:r w:rsidR="00E52E9F">
        <w:t>s</w:t>
      </w:r>
      <w:r w:rsidR="00B96022">
        <w:t xml:space="preserve"> that until now, Milkman had viewed his mother as an extension of himself and that his identity was closely linked to hers.</w:t>
      </w:r>
    </w:p>
    <w:p w14:paraId="37D07951" w14:textId="5775B04E" w:rsidR="001C2AC8" w:rsidRDefault="006231AA" w:rsidP="001C2AC8">
      <w:pPr>
        <w:pStyle w:val="Q"/>
      </w:pPr>
      <w:r>
        <w:t xml:space="preserve">How </w:t>
      </w:r>
      <w:r w:rsidR="001C2AC8">
        <w:t xml:space="preserve">do Milkman’s thoughts about love </w:t>
      </w:r>
      <w:r w:rsidR="004B16E4">
        <w:t>on pages 78</w:t>
      </w:r>
      <w:r w:rsidR="00FC2095">
        <w:t>–</w:t>
      </w:r>
      <w:r w:rsidR="004B16E4">
        <w:t xml:space="preserve">79 </w:t>
      </w:r>
      <w:r>
        <w:t>convey</w:t>
      </w:r>
      <w:r w:rsidR="001C2AC8">
        <w:t xml:space="preserve"> his understanding of his </w:t>
      </w:r>
      <w:r w:rsidR="00F90412">
        <w:t>role</w:t>
      </w:r>
      <w:r w:rsidR="001C2AC8">
        <w:t xml:space="preserve"> in his family?</w:t>
      </w:r>
    </w:p>
    <w:p w14:paraId="53CAE2C1" w14:textId="77777777" w:rsidR="00323033" w:rsidRDefault="00323033" w:rsidP="001C2AC8">
      <w:pPr>
        <w:pStyle w:val="SR"/>
      </w:pPr>
      <w:r>
        <w:t xml:space="preserve">Student responses </w:t>
      </w:r>
      <w:r w:rsidR="001D4565">
        <w:t xml:space="preserve">may </w:t>
      </w:r>
      <w:r>
        <w:t>include:</w:t>
      </w:r>
    </w:p>
    <w:p w14:paraId="2969E726" w14:textId="7E226D86" w:rsidR="00323033" w:rsidRDefault="001C2AC8" w:rsidP="00DA1CF0">
      <w:pPr>
        <w:pStyle w:val="SASRBullet"/>
      </w:pPr>
      <w:r>
        <w:lastRenderedPageBreak/>
        <w:t>Milkman</w:t>
      </w:r>
      <w:r w:rsidR="00450D8E">
        <w:t>’s</w:t>
      </w:r>
      <w:r>
        <w:t xml:space="preserve"> </w:t>
      </w:r>
      <w:r w:rsidR="004B16E4">
        <w:t xml:space="preserve">thoughts about love suggest that he </w:t>
      </w:r>
      <w:r w:rsidR="00450D8E">
        <w:t xml:space="preserve">is uncertain of his </w:t>
      </w:r>
      <w:r w:rsidR="006231AA">
        <w:t>role</w:t>
      </w:r>
      <w:r w:rsidR="00450D8E">
        <w:t xml:space="preserve"> in </w:t>
      </w:r>
      <w:r w:rsidR="004B16E4">
        <w:t>the family. He admit</w:t>
      </w:r>
      <w:r>
        <w:t>s that he “never loved his mother</w:t>
      </w:r>
      <w:r w:rsidR="004B16E4">
        <w:t>”</w:t>
      </w:r>
      <w:r w:rsidR="003036FD">
        <w:t xml:space="preserve"> (pp. 78</w:t>
      </w:r>
      <w:r w:rsidR="00C12C3E">
        <w:t>–</w:t>
      </w:r>
      <w:r w:rsidR="003036FD">
        <w:t>79),</w:t>
      </w:r>
      <w:r w:rsidR="004B16E4">
        <w:t xml:space="preserve"> but assumes </w:t>
      </w:r>
      <w:r>
        <w:t xml:space="preserve">that it is natural </w:t>
      </w:r>
      <w:r w:rsidR="00C12C3E">
        <w:t xml:space="preserve">and </w:t>
      </w:r>
      <w:r>
        <w:t xml:space="preserve">that she should always have loved him. Milkman believes she has an “eternal love of him, love that he didn’t even have to earn or deserve,” but recognizes that </w:t>
      </w:r>
      <w:r w:rsidR="00946629">
        <w:t xml:space="preserve">this love </w:t>
      </w:r>
      <w:r>
        <w:t>is now “decomposing”</w:t>
      </w:r>
      <w:r w:rsidR="003036FD">
        <w:t xml:space="preserve"> (p. 79).</w:t>
      </w:r>
    </w:p>
    <w:p w14:paraId="5ED558E5" w14:textId="224AD89D" w:rsidR="00323033" w:rsidRDefault="00323033" w:rsidP="00DA1CF0">
      <w:pPr>
        <w:pStyle w:val="SASRBullet"/>
      </w:pPr>
      <w:r>
        <w:t xml:space="preserve">Milkman </w:t>
      </w:r>
      <w:r w:rsidR="001C2AC8">
        <w:t>also reconsiders the love he has experienced in Pilate’s house, which he viewed as “an extension of the love he had</w:t>
      </w:r>
      <w:r w:rsidR="00450D8E">
        <w:t xml:space="preserve"> come to expect from his mother</w:t>
      </w:r>
      <w:r w:rsidR="00C12C3E">
        <w:t>,</w:t>
      </w:r>
      <w:r w:rsidR="001C2AC8">
        <w:t xml:space="preserve">” </w:t>
      </w:r>
      <w:r w:rsidR="00450D8E">
        <w:t>but that</w:t>
      </w:r>
      <w:r w:rsidR="004B16E4">
        <w:t xml:space="preserve"> he now “question[s]”</w:t>
      </w:r>
      <w:r w:rsidR="003036FD">
        <w:t xml:space="preserve"> (p.</w:t>
      </w:r>
      <w:r w:rsidR="00106729">
        <w:t xml:space="preserve"> </w:t>
      </w:r>
      <w:r w:rsidR="003036FD">
        <w:t>79).</w:t>
      </w:r>
      <w:r w:rsidR="001C2AC8">
        <w:t xml:space="preserve"> </w:t>
      </w:r>
      <w:r w:rsidR="00116818">
        <w:t>Thus, h</w:t>
      </w:r>
      <w:r>
        <w:t>e is no longer certain</w:t>
      </w:r>
      <w:r w:rsidR="00F90412">
        <w:t xml:space="preserve"> of his role within his family and is uncertain about</w:t>
      </w:r>
      <w:r>
        <w:t xml:space="preserve"> where he belongs or who loves him.</w:t>
      </w:r>
    </w:p>
    <w:p w14:paraId="1EEF4ED5" w14:textId="09D0A738" w:rsidR="000F735A" w:rsidRDefault="00323033" w:rsidP="00D1255F">
      <w:pPr>
        <w:pStyle w:val="SASRBullet"/>
      </w:pPr>
      <w:r>
        <w:t>Milkman</w:t>
      </w:r>
      <w:r w:rsidR="001C2AC8">
        <w:t xml:space="preserve"> reconsiders his</w:t>
      </w:r>
      <w:r w:rsidR="00116818">
        <w:t xml:space="preserve"> relationship with his</w:t>
      </w:r>
      <w:r w:rsidR="001C2AC8">
        <w:t xml:space="preserve"> sisters, whom he had previously viewed as “the most tolerant and accommodating of all the women he knew” but whom he now describes as having “changed their faces and rimmed their eyes with red and charcoal dust” </w:t>
      </w:r>
      <w:r w:rsidR="00C12C3E">
        <w:t xml:space="preserve">(p. 79), </w:t>
      </w:r>
      <w:r w:rsidR="001C2AC8">
        <w:t xml:space="preserve">suggesting a distorted appearance that </w:t>
      </w:r>
      <w:r w:rsidR="004B16E4">
        <w:t>distances his sister</w:t>
      </w:r>
      <w:r w:rsidR="001E1B22">
        <w:t>s</w:t>
      </w:r>
      <w:r w:rsidR="00F76F5D">
        <w:t xml:space="preserve"> from him</w:t>
      </w:r>
      <w:r w:rsidR="004B16E4">
        <w:t>.</w:t>
      </w:r>
    </w:p>
    <w:p w14:paraId="470890EA" w14:textId="121456FA" w:rsidR="00B50B35" w:rsidRDefault="00B50B35" w:rsidP="00472419">
      <w:pPr>
        <w:pStyle w:val="IN"/>
      </w:pPr>
      <w:r w:rsidRPr="00116818">
        <w:rPr>
          <w:b/>
        </w:rPr>
        <w:t>Differentiation Consideration:</w:t>
      </w:r>
      <w:r w:rsidRPr="00630E5A">
        <w:t xml:space="preserve"> </w:t>
      </w:r>
      <w:r>
        <w:t xml:space="preserve">If students struggle, consider </w:t>
      </w:r>
      <w:r w:rsidR="005D5516">
        <w:t>posing</w:t>
      </w:r>
      <w:r>
        <w:t xml:space="preserve"> the following scaffolding question:</w:t>
      </w:r>
    </w:p>
    <w:p w14:paraId="2EAC35E7" w14:textId="51F3EFE3" w:rsidR="00B50B35" w:rsidRDefault="00B50B35" w:rsidP="00B50B35">
      <w:pPr>
        <w:pStyle w:val="DCwithQ"/>
      </w:pPr>
      <w:r>
        <w:t>How does Milkman’s description of his feelings towards his father help clarify the meaning of</w:t>
      </w:r>
      <w:r w:rsidR="001E45C3">
        <w:t xml:space="preserve"> the word </w:t>
      </w:r>
      <w:r w:rsidR="001E45C3" w:rsidRPr="00C12C3E">
        <w:rPr>
          <w:i/>
        </w:rPr>
        <w:t>disassociated</w:t>
      </w:r>
      <w:r w:rsidR="00946629">
        <w:t xml:space="preserve"> (p. 74)</w:t>
      </w:r>
      <w:r>
        <w:t>?</w:t>
      </w:r>
      <w:r w:rsidR="00946629">
        <w:t xml:space="preserve"> (L.11-12.4.a)</w:t>
      </w:r>
    </w:p>
    <w:p w14:paraId="1F9CB10B" w14:textId="268F534C" w:rsidR="00B50B35" w:rsidRDefault="00B50B35" w:rsidP="00B214D0">
      <w:pPr>
        <w:pStyle w:val="DCwithSR"/>
        <w:ind w:left="1080"/>
      </w:pPr>
      <w:r>
        <w:t>Milkman describes feeling as though his father is a “stranger” a</w:t>
      </w:r>
      <w:r w:rsidR="00A2649A">
        <w:t>nd refers to his father as “[t]he alien who had just walked out of the room</w:t>
      </w:r>
      <w:r w:rsidR="00946629">
        <w:t>,</w:t>
      </w:r>
      <w:r w:rsidR="00A2649A">
        <w:t>” suggesting that he feels separate and distant from his father</w:t>
      </w:r>
      <w:r w:rsidR="00630E5A">
        <w:t>.</w:t>
      </w:r>
      <w:r w:rsidR="00A2649A">
        <w:t xml:space="preserve"> </w:t>
      </w:r>
      <w:r w:rsidR="00630E5A">
        <w:t>S</w:t>
      </w:r>
      <w:r w:rsidR="00A2649A">
        <w:t xml:space="preserve">o </w:t>
      </w:r>
      <w:r w:rsidR="00C12C3E">
        <w:t xml:space="preserve">the word </w:t>
      </w:r>
      <w:r w:rsidR="00A2649A" w:rsidRPr="00C12C3E">
        <w:rPr>
          <w:i/>
        </w:rPr>
        <w:t>disassociated</w:t>
      </w:r>
      <w:r w:rsidR="00A2649A">
        <w:t xml:space="preserve"> might mean “separated from someone or something.”</w:t>
      </w:r>
    </w:p>
    <w:p w14:paraId="5940A978" w14:textId="78D63F29" w:rsidR="001C2AC8" w:rsidRDefault="00B96022" w:rsidP="00B34498">
      <w:pPr>
        <w:pStyle w:val="Q"/>
      </w:pPr>
      <w:r w:rsidRPr="00FA3426">
        <w:t>*</w:t>
      </w:r>
      <w:r w:rsidR="00B34498">
        <w:t xml:space="preserve">How does Milkman’s search for Guitar </w:t>
      </w:r>
      <w:r w:rsidR="003109C7">
        <w:t xml:space="preserve">demonstrate the </w:t>
      </w:r>
      <w:r w:rsidR="00B34498">
        <w:t xml:space="preserve">contrast </w:t>
      </w:r>
      <w:r w:rsidR="003109C7">
        <w:t xml:space="preserve">between </w:t>
      </w:r>
      <w:r w:rsidR="00B34498">
        <w:t xml:space="preserve">Milkman’s role </w:t>
      </w:r>
      <w:r w:rsidR="001A7B71">
        <w:t xml:space="preserve">and </w:t>
      </w:r>
      <w:r w:rsidR="00B34498">
        <w:t>Guitar’s</w:t>
      </w:r>
      <w:r w:rsidR="00614D4B">
        <w:t xml:space="preserve"> role in the community</w:t>
      </w:r>
      <w:r w:rsidR="00B34498">
        <w:t>?</w:t>
      </w:r>
    </w:p>
    <w:p w14:paraId="20B23C75" w14:textId="431273A4" w:rsidR="00B34498" w:rsidRDefault="00B34498" w:rsidP="00B34498">
      <w:pPr>
        <w:pStyle w:val="SR"/>
      </w:pPr>
      <w:r>
        <w:t xml:space="preserve">Milkman’s search for Guitar </w:t>
      </w:r>
      <w:r w:rsidR="00630E5A">
        <w:t>shows how</w:t>
      </w:r>
      <w:r>
        <w:t xml:space="preserve"> Milkman</w:t>
      </w:r>
      <w:r w:rsidR="00630E5A">
        <w:t xml:space="preserve"> is isolated</w:t>
      </w:r>
      <w:r>
        <w:t xml:space="preserve"> from his community </w:t>
      </w:r>
      <w:r w:rsidR="00630E5A">
        <w:t>while</w:t>
      </w:r>
      <w:r>
        <w:t xml:space="preserve"> Guitar </w:t>
      </w:r>
      <w:r w:rsidR="00630E5A">
        <w:t>is</w:t>
      </w:r>
      <w:r>
        <w:t xml:space="preserve"> an active member of the community. </w:t>
      </w:r>
      <w:r w:rsidR="002312AB">
        <w:t>Milkman</w:t>
      </w:r>
      <w:r w:rsidR="00B040F3">
        <w:t xml:space="preserve"> walks</w:t>
      </w:r>
      <w:r w:rsidR="002312AB">
        <w:t xml:space="preserve"> alone in a crowd of people, “all going in the direction he was coming from” (p. 78), until he reaches Tommy’s Barbershop, where he </w:t>
      </w:r>
      <w:r w:rsidR="00696721">
        <w:t xml:space="preserve">sees </w:t>
      </w:r>
      <w:r w:rsidR="00735A0C">
        <w:t>Guitar, along with “several other men</w:t>
      </w:r>
      <w:r w:rsidR="00450D8E">
        <w:t>,</w:t>
      </w:r>
      <w:r w:rsidR="00735A0C">
        <w:t>” intently “listening to something” on the radio (p.</w:t>
      </w:r>
      <w:r w:rsidR="003F427C">
        <w:t xml:space="preserve"> </w:t>
      </w:r>
      <w:r w:rsidR="00735A0C">
        <w:t xml:space="preserve">79). </w:t>
      </w:r>
      <w:r w:rsidR="00F76F5D">
        <w:t>Guitar</w:t>
      </w:r>
      <w:r w:rsidR="00113CBB">
        <w:t>, who</w:t>
      </w:r>
      <w:r w:rsidR="00F76F5D">
        <w:t xml:space="preserve"> </w:t>
      </w:r>
      <w:r w:rsidR="00323033">
        <w:t xml:space="preserve">is part of </w:t>
      </w:r>
      <w:r w:rsidR="00B86206">
        <w:t>the</w:t>
      </w:r>
      <w:r w:rsidR="00323033">
        <w:t xml:space="preserve"> group of</w:t>
      </w:r>
      <w:r w:rsidR="00B86206">
        <w:t xml:space="preserve"> men,</w:t>
      </w:r>
      <w:r w:rsidR="00323033">
        <w:t xml:space="preserve"> </w:t>
      </w:r>
      <w:r w:rsidR="00735A0C">
        <w:t>silently directs Milkman to “come in but to be quiet”</w:t>
      </w:r>
      <w:r w:rsidR="003F427C">
        <w:t xml:space="preserve"> (p. 79)</w:t>
      </w:r>
      <w:r w:rsidR="00113CBB">
        <w:t>. The gesture</w:t>
      </w:r>
      <w:r w:rsidR="00735A0C">
        <w:t xml:space="preserve"> suggest</w:t>
      </w:r>
      <w:r w:rsidR="00113CBB">
        <w:t>s</w:t>
      </w:r>
      <w:r w:rsidR="00735A0C">
        <w:t xml:space="preserve"> that </w:t>
      </w:r>
      <w:r w:rsidR="00113CBB">
        <w:t xml:space="preserve">while </w:t>
      </w:r>
      <w:r w:rsidR="00735A0C">
        <w:t xml:space="preserve">Guitar is considered an equal </w:t>
      </w:r>
      <w:r w:rsidR="00D440B3">
        <w:t xml:space="preserve">to </w:t>
      </w:r>
      <w:r w:rsidR="00735A0C">
        <w:t>the other men in the barbershop</w:t>
      </w:r>
      <w:r w:rsidR="00113CBB">
        <w:t>, Milkman remains outside</w:t>
      </w:r>
      <w:r w:rsidR="00696721">
        <w:t xml:space="preserve"> </w:t>
      </w:r>
      <w:r w:rsidR="00735A0C">
        <w:t>of the community</w:t>
      </w:r>
      <w:r w:rsidR="00113CBB">
        <w:t xml:space="preserve"> and needs an invitation</w:t>
      </w:r>
      <w:r w:rsidR="00735A0C">
        <w:t>.</w:t>
      </w:r>
    </w:p>
    <w:p w14:paraId="70C62280" w14:textId="77777777" w:rsidR="00025031" w:rsidRDefault="00EE6E96">
      <w:pPr>
        <w:pStyle w:val="IN"/>
      </w:pPr>
      <w:r>
        <w:rPr>
          <w:b/>
        </w:rPr>
        <w:t xml:space="preserve">Differentiation Consideration: </w:t>
      </w:r>
      <w:r w:rsidRPr="0016743F">
        <w:t>C</w:t>
      </w:r>
      <w:r>
        <w:t xml:space="preserve">onsider posing the following extension question </w:t>
      </w:r>
      <w:r w:rsidR="007A282E">
        <w:t>to deepen students’ understanding</w:t>
      </w:r>
      <w:r>
        <w:t>:</w:t>
      </w:r>
    </w:p>
    <w:p w14:paraId="7C268C12" w14:textId="35EB38C4" w:rsidR="00025031" w:rsidRDefault="00EE6E96">
      <w:pPr>
        <w:pStyle w:val="DCwithQ"/>
      </w:pPr>
      <w:r>
        <w:t xml:space="preserve">What does Milkman’s walk </w:t>
      </w:r>
      <w:r w:rsidR="00696721">
        <w:t xml:space="preserve">“toward Southside” (p. 76) </w:t>
      </w:r>
      <w:r>
        <w:t xml:space="preserve">suggest about </w:t>
      </w:r>
      <w:r w:rsidR="00D433CD">
        <w:t>his relationship with</w:t>
      </w:r>
      <w:r w:rsidR="00696721">
        <w:t xml:space="preserve"> that community?</w:t>
      </w:r>
    </w:p>
    <w:p w14:paraId="6DD88D3E" w14:textId="2E7FA007" w:rsidR="00025031" w:rsidRDefault="00EE6E96" w:rsidP="00B214D0">
      <w:pPr>
        <w:pStyle w:val="DCwithSR"/>
        <w:ind w:left="1080"/>
      </w:pPr>
      <w:r>
        <w:lastRenderedPageBreak/>
        <w:t>Milkman’s w</w:t>
      </w:r>
      <w:r w:rsidR="00696721">
        <w:t>alk “toward Southside”</w:t>
      </w:r>
      <w:r>
        <w:t xml:space="preserve"> suggests that Milkman</w:t>
      </w:r>
      <w:r w:rsidR="00C92CBB">
        <w:t xml:space="preserve"> </w:t>
      </w:r>
      <w:r>
        <w:t xml:space="preserve">is not really a part of the community. </w:t>
      </w:r>
      <w:r w:rsidR="00F12F0B">
        <w:t xml:space="preserve">As </w:t>
      </w:r>
      <w:r>
        <w:t xml:space="preserve">Milkman walks </w:t>
      </w:r>
      <w:r w:rsidR="00F12F0B">
        <w:t>he notices</w:t>
      </w:r>
      <w:r>
        <w:t xml:space="preserve"> everyone else is “going in the direction he was coming from” (p. 78). The description of Milkman, walking </w:t>
      </w:r>
      <w:r w:rsidR="00C92CBB">
        <w:t>through the</w:t>
      </w:r>
      <w:r w:rsidR="00090D6E">
        <w:t xml:space="preserve"> Southside</w:t>
      </w:r>
      <w:r w:rsidR="00C92CBB">
        <w:t xml:space="preserve"> community</w:t>
      </w:r>
      <w:r w:rsidR="00090D6E">
        <w:t>,</w:t>
      </w:r>
      <w:r w:rsidR="00C92CBB">
        <w:t xml:space="preserve"> but</w:t>
      </w:r>
      <w:r>
        <w:t xml:space="preserve"> in the opposite direction of everyone else, suggests that he is </w:t>
      </w:r>
      <w:r w:rsidR="00652F72">
        <w:t xml:space="preserve">isolated and </w:t>
      </w:r>
      <w:r>
        <w:t>struggling to find his place in the community.</w:t>
      </w:r>
    </w:p>
    <w:p w14:paraId="27AF635C" w14:textId="1BED770B" w:rsidR="004F2DE2" w:rsidRDefault="004F2DE2" w:rsidP="00F76F5D">
      <w:pPr>
        <w:pStyle w:val="TA"/>
      </w:pPr>
      <w:r>
        <w:t>Lead a brief whole-class discussion of student responses.</w:t>
      </w:r>
    </w:p>
    <w:p w14:paraId="0E838030" w14:textId="77777777" w:rsidR="004F2DE2" w:rsidRDefault="004F2DE2" w:rsidP="004F2DE2">
      <w:pPr>
        <w:pStyle w:val="BR"/>
      </w:pPr>
    </w:p>
    <w:p w14:paraId="65D97B04" w14:textId="12C1F29C" w:rsidR="004F2DE2" w:rsidRDefault="004F2DE2" w:rsidP="000419D6">
      <w:pPr>
        <w:pStyle w:val="TA"/>
      </w:pPr>
      <w:r>
        <w:t xml:space="preserve">Instruct students to </w:t>
      </w:r>
      <w:r w:rsidR="009B12A2">
        <w:t xml:space="preserve">refer to </w:t>
      </w:r>
      <w:r>
        <w:t>pages 80</w:t>
      </w:r>
      <w:r w:rsidR="009B12A2">
        <w:t>–</w:t>
      </w:r>
      <w:r>
        <w:t>83 (from “Railroad Tommy was trying to keep the noise down” to “</w:t>
      </w:r>
      <w:r w:rsidR="009B12A2">
        <w:t xml:space="preserve">His animation had died down, </w:t>
      </w:r>
      <w:r>
        <w:t xml:space="preserve">leaving its traces in his eyes”) </w:t>
      </w:r>
      <w:r w:rsidR="002603DB">
        <w:t xml:space="preserve">for evidence to support their answers as they </w:t>
      </w:r>
      <w:r w:rsidR="009B12A2">
        <w:t>discuss the following questions in groups before sharing out with the class</w:t>
      </w:r>
      <w:r>
        <w:t>.</w:t>
      </w:r>
    </w:p>
    <w:p w14:paraId="63513087" w14:textId="77777777" w:rsidR="001F17F0" w:rsidRDefault="001F17F0" w:rsidP="001F17F0">
      <w:pPr>
        <w:pStyle w:val="TA"/>
      </w:pPr>
      <w:r>
        <w:t xml:space="preserve">Provide students with </w:t>
      </w:r>
      <w:r w:rsidR="00187566">
        <w:t>the definition</w:t>
      </w:r>
      <w:r>
        <w:t xml:space="preserve"> </w:t>
      </w:r>
      <w:r w:rsidR="0066283E">
        <w:t>of</w:t>
      </w:r>
      <w:r w:rsidR="00187566">
        <w:t xml:space="preserve"> </w:t>
      </w:r>
      <w:r w:rsidR="00917935">
        <w:rPr>
          <w:i/>
        </w:rPr>
        <w:t>animation.</w:t>
      </w:r>
    </w:p>
    <w:p w14:paraId="3CBF9059" w14:textId="77777777" w:rsidR="001F17F0" w:rsidRDefault="001F17F0" w:rsidP="001F17F0">
      <w:pPr>
        <w:pStyle w:val="IN"/>
      </w:pPr>
      <w:r>
        <w:t>Stu</w:t>
      </w:r>
      <w:r w:rsidR="00917935">
        <w:t>dents may be familiar with this word</w:t>
      </w:r>
      <w:r>
        <w:t xml:space="preserve">. Consider asking students to volunteer </w:t>
      </w:r>
      <w:r w:rsidR="00917935">
        <w:t xml:space="preserve">a </w:t>
      </w:r>
      <w:r>
        <w:t>d</w:t>
      </w:r>
      <w:r w:rsidR="00917935">
        <w:t xml:space="preserve">efinition before providing </w:t>
      </w:r>
      <w:r w:rsidR="0066283E">
        <w:t>one</w:t>
      </w:r>
      <w:r>
        <w:t xml:space="preserve"> to the group.</w:t>
      </w:r>
    </w:p>
    <w:p w14:paraId="1C116FFD" w14:textId="23840594" w:rsidR="001F17F0" w:rsidRDefault="00917935" w:rsidP="001F17F0">
      <w:pPr>
        <w:pStyle w:val="SA"/>
      </w:pPr>
      <w:r>
        <w:t>Students write the definition</w:t>
      </w:r>
      <w:r w:rsidR="001F17F0">
        <w:t xml:space="preserve"> </w:t>
      </w:r>
      <w:r w:rsidR="008E5E86">
        <w:t xml:space="preserve">of </w:t>
      </w:r>
      <w:r w:rsidR="008E5E86">
        <w:rPr>
          <w:i/>
        </w:rPr>
        <w:t>animation</w:t>
      </w:r>
      <w:r w:rsidR="008E5E86">
        <w:t xml:space="preserve"> </w:t>
      </w:r>
      <w:r w:rsidR="001F17F0">
        <w:t>on their copies of the text or in a vocabulary journal.</w:t>
      </w:r>
    </w:p>
    <w:p w14:paraId="64020597" w14:textId="031C443E" w:rsidR="00735A0C" w:rsidRDefault="00B96022" w:rsidP="008E7F28">
      <w:pPr>
        <w:pStyle w:val="Q"/>
      </w:pPr>
      <w:r w:rsidRPr="00FA3426">
        <w:t>*</w:t>
      </w:r>
      <w:r w:rsidR="00450D8E">
        <w:t>What</w:t>
      </w:r>
      <w:r w:rsidR="00735A0C">
        <w:t xml:space="preserve"> does the discussion about Till </w:t>
      </w:r>
      <w:r w:rsidR="00294314">
        <w:t>demonstrate</w:t>
      </w:r>
      <w:r w:rsidR="00450D8E">
        <w:t xml:space="preserve"> about the Southside community’s concerns?</w:t>
      </w:r>
    </w:p>
    <w:p w14:paraId="3C9D530A" w14:textId="77777777" w:rsidR="00FC25E1" w:rsidRDefault="00FC25E1" w:rsidP="00450D8E">
      <w:pPr>
        <w:pStyle w:val="SR"/>
      </w:pPr>
      <w:r>
        <w:t>Student responses may include:</w:t>
      </w:r>
    </w:p>
    <w:p w14:paraId="7A8770A9" w14:textId="3C0E4D21" w:rsidR="00FC25E1" w:rsidRDefault="00450D8E" w:rsidP="00DA1CF0">
      <w:pPr>
        <w:pStyle w:val="SASRBullet"/>
      </w:pPr>
      <w:r>
        <w:t>The men’s discussion of</w:t>
      </w:r>
      <w:r w:rsidR="00535598">
        <w:t xml:space="preserve"> </w:t>
      </w:r>
      <w:r>
        <w:t xml:space="preserve">Till’s murder suggests that the Southside community </w:t>
      </w:r>
      <w:r w:rsidR="000E4235">
        <w:t xml:space="preserve">is </w:t>
      </w:r>
      <w:r>
        <w:t>concern</w:t>
      </w:r>
      <w:r w:rsidR="000E4235">
        <w:t>ed</w:t>
      </w:r>
      <w:r>
        <w:t xml:space="preserve"> </w:t>
      </w:r>
      <w:r w:rsidR="000E4235">
        <w:t>about</w:t>
      </w:r>
      <w:r>
        <w:t xml:space="preserve"> </w:t>
      </w:r>
      <w:r w:rsidR="00FC25E1">
        <w:t xml:space="preserve">justice for African Americans. </w:t>
      </w:r>
      <w:r w:rsidR="00D53C84">
        <w:t>P</w:t>
      </w:r>
      <w:r w:rsidR="008E7F28">
        <w:t xml:space="preserve">orter’s prediction that the murder might not be reported in the paper because </w:t>
      </w:r>
      <w:r w:rsidR="00D53C84">
        <w:t xml:space="preserve">”[t]hey don’t put that kind of news in no white paper” </w:t>
      </w:r>
      <w:r w:rsidR="00434354">
        <w:t xml:space="preserve">(p. 80) </w:t>
      </w:r>
      <w:r w:rsidR="00FC25E1">
        <w:t>demonstrates the belief that injustice is so deep that white papers do</w:t>
      </w:r>
      <w:r w:rsidR="00434354">
        <w:t xml:space="preserve"> </w:t>
      </w:r>
      <w:r w:rsidR="00FC25E1">
        <w:t>n</w:t>
      </w:r>
      <w:r w:rsidR="00434354">
        <w:t>o</w:t>
      </w:r>
      <w:r w:rsidR="00FC25E1">
        <w:t>t care enough to report about a</w:t>
      </w:r>
      <w:r w:rsidR="00535598">
        <w:t>n African</w:t>
      </w:r>
      <w:r w:rsidR="00EF0560">
        <w:t>-</w:t>
      </w:r>
      <w:r w:rsidR="00535598">
        <w:t>American</w:t>
      </w:r>
      <w:r w:rsidR="00FC25E1">
        <w:t xml:space="preserve"> murder by racists in Mississippi. Porter suggests that if the police catch the murderers, whites will “give ‘em a big party and a medal” </w:t>
      </w:r>
      <w:r w:rsidR="00434354">
        <w:t xml:space="preserve">(p. 82), </w:t>
      </w:r>
      <w:r w:rsidR="00FC25E1">
        <w:t xml:space="preserve">again emphasizing the belief that justice for Till is unlikely. Guitar supports this position when he </w:t>
      </w:r>
      <w:r w:rsidR="00113CBB">
        <w:t>claim</w:t>
      </w:r>
      <w:r w:rsidR="00FC25E1">
        <w:t xml:space="preserve">s, </w:t>
      </w:r>
      <w:r w:rsidR="003D46C4">
        <w:t>“</w:t>
      </w:r>
      <w:r w:rsidR="00FC25E1">
        <w:t>Ain’t no law for no colored man except the ones sends him to the chair” (p. 82)</w:t>
      </w:r>
      <w:r w:rsidR="00434354">
        <w:t xml:space="preserve">, meaning </w:t>
      </w:r>
      <w:r w:rsidR="00B040F3">
        <w:t>that interactions between law enforcement and African</w:t>
      </w:r>
      <w:r w:rsidR="00F76F5D">
        <w:t xml:space="preserve"> </w:t>
      </w:r>
      <w:r w:rsidR="00B040F3">
        <w:t xml:space="preserve">Americans are limited to instances when judges </w:t>
      </w:r>
      <w:r w:rsidR="006A67F8">
        <w:t>condemn African</w:t>
      </w:r>
      <w:r w:rsidR="00A05BCC">
        <w:t xml:space="preserve"> </w:t>
      </w:r>
      <w:r w:rsidR="006A67F8">
        <w:t>Americans to death, using</w:t>
      </w:r>
      <w:r w:rsidR="00B040F3">
        <w:t xml:space="preserve"> the electric chair.</w:t>
      </w:r>
    </w:p>
    <w:p w14:paraId="38F9EEEB" w14:textId="0BB1C2BC" w:rsidR="00450D8E" w:rsidRDefault="00FC25E1" w:rsidP="00DA1CF0">
      <w:pPr>
        <w:pStyle w:val="SASRBullet"/>
      </w:pPr>
      <w:r>
        <w:t xml:space="preserve">The men’s discussion of Till’s murder suggests that the Southside community </w:t>
      </w:r>
      <w:r w:rsidR="00652F72">
        <w:t xml:space="preserve">is disturbed by the lack of </w:t>
      </w:r>
      <w:r>
        <w:t>respe</w:t>
      </w:r>
      <w:r w:rsidR="0002003E">
        <w:t>ct for Africa</w:t>
      </w:r>
      <w:r w:rsidR="00434354">
        <w:t>n</w:t>
      </w:r>
      <w:r w:rsidR="0002003E">
        <w:t xml:space="preserve"> Americans. Freddie’s observation</w:t>
      </w:r>
      <w:r>
        <w:t>, “Ain’t no black m</w:t>
      </w:r>
      <w:r w:rsidR="0002003E">
        <w:t xml:space="preserve">en in Bilbo country” </w:t>
      </w:r>
      <w:r w:rsidR="00504235">
        <w:t>conveys</w:t>
      </w:r>
      <w:r>
        <w:t xml:space="preserve"> </w:t>
      </w:r>
      <w:r w:rsidR="0002003E">
        <w:t xml:space="preserve">his belief that </w:t>
      </w:r>
      <w:r>
        <w:t xml:space="preserve">that </w:t>
      </w:r>
      <w:r w:rsidR="0002003E">
        <w:t>whites (the people in “Bilbo count</w:t>
      </w:r>
      <w:r w:rsidR="00E41925">
        <w:t>r</w:t>
      </w:r>
      <w:r w:rsidR="0002003E">
        <w:t>y”) do</w:t>
      </w:r>
      <w:r w:rsidR="000E4235">
        <w:t xml:space="preserve"> </w:t>
      </w:r>
      <w:r w:rsidR="0002003E">
        <w:t>n</w:t>
      </w:r>
      <w:r w:rsidR="000E4235">
        <w:t>o</w:t>
      </w:r>
      <w:r w:rsidR="0002003E">
        <w:t xml:space="preserve">t view African-American males as “men” </w:t>
      </w:r>
      <w:r>
        <w:t>(p. 81).</w:t>
      </w:r>
    </w:p>
    <w:p w14:paraId="674F7A05" w14:textId="2017BB40" w:rsidR="0002003E" w:rsidRDefault="0002003E" w:rsidP="00DA1CF0">
      <w:pPr>
        <w:pStyle w:val="SASRBullet"/>
      </w:pPr>
      <w:r>
        <w:t xml:space="preserve">The men’s discussion of Till’s murder suggests that the </w:t>
      </w:r>
      <w:r w:rsidR="00DF0C37">
        <w:t xml:space="preserve">members of the </w:t>
      </w:r>
      <w:r>
        <w:t>Southside community ha</w:t>
      </w:r>
      <w:r w:rsidR="00DF0C37">
        <w:t>ve</w:t>
      </w:r>
      <w:r>
        <w:t xml:space="preserve"> concerns regarding their own safety</w:t>
      </w:r>
      <w:r w:rsidR="00504235">
        <w:t>, even though they are expected to ensure America’s safety</w:t>
      </w:r>
      <w:r>
        <w:t>.</w:t>
      </w:r>
      <w:r w:rsidR="00DF0C37">
        <w:t xml:space="preserve"> One of the men comments that Till’s father may have served in the army “in the Pacific somewhere” and if he wasn’t wounded in action, </w:t>
      </w:r>
      <w:r>
        <w:t xml:space="preserve">“them crackers will </w:t>
      </w:r>
      <w:r>
        <w:lastRenderedPageBreak/>
        <w:t>see to it</w:t>
      </w:r>
      <w:r w:rsidR="00B91CB9">
        <w:t>” (p</w:t>
      </w:r>
      <w:r>
        <w:t>. 82).</w:t>
      </w:r>
      <w:r w:rsidR="00DF0C37">
        <w:t xml:space="preserve"> The comment reflects the men’s belief that whites will continue to inflict violence on </w:t>
      </w:r>
      <w:r w:rsidR="00504235">
        <w:t>African</w:t>
      </w:r>
      <w:r w:rsidR="005C4363">
        <w:t xml:space="preserve"> </w:t>
      </w:r>
      <w:r w:rsidR="00504235">
        <w:t>Americans</w:t>
      </w:r>
      <w:r w:rsidR="00DF0C37">
        <w:t>, no matter what sacrifices they make to serve their country.</w:t>
      </w:r>
    </w:p>
    <w:p w14:paraId="6F090B0C" w14:textId="3D884E4F" w:rsidR="00450D8E" w:rsidRDefault="00450D8E" w:rsidP="00AA785D">
      <w:pPr>
        <w:pStyle w:val="Q"/>
      </w:pPr>
      <w:r>
        <w:t xml:space="preserve">What </w:t>
      </w:r>
      <w:r w:rsidR="00F12F0B">
        <w:t>do</w:t>
      </w:r>
      <w:r w:rsidR="000E4235">
        <w:t xml:space="preserve"> the men’s “tales” (p. 82) </w:t>
      </w:r>
      <w:r w:rsidR="00F12F0B">
        <w:t>suggest about</w:t>
      </w:r>
      <w:r w:rsidR="000E4235">
        <w:t xml:space="preserve"> </w:t>
      </w:r>
      <w:r>
        <w:t>the role of storytelling in the Southside community?</w:t>
      </w:r>
    </w:p>
    <w:p w14:paraId="48F9C784" w14:textId="77777777" w:rsidR="00EF4B91" w:rsidRDefault="00EF4B91" w:rsidP="0023326C">
      <w:pPr>
        <w:pStyle w:val="SR"/>
      </w:pPr>
      <w:r>
        <w:t>Student responses may include:</w:t>
      </w:r>
    </w:p>
    <w:p w14:paraId="3167EC0B" w14:textId="6361DC70" w:rsidR="00EF4B91" w:rsidRDefault="00EF4B91" w:rsidP="00DA1CF0">
      <w:pPr>
        <w:pStyle w:val="SASRBullet"/>
      </w:pPr>
      <w:r>
        <w:t xml:space="preserve">The men use </w:t>
      </w:r>
      <w:r w:rsidR="00B91CB9">
        <w:t xml:space="preserve">storytelling </w:t>
      </w:r>
      <w:r w:rsidR="00E41925">
        <w:t>to</w:t>
      </w:r>
      <w:r>
        <w:t xml:space="preserve"> </w:t>
      </w:r>
      <w:r w:rsidR="00B91CB9">
        <w:t xml:space="preserve">turn </w:t>
      </w:r>
      <w:r w:rsidR="003D46C4">
        <w:t xml:space="preserve">“atrocities” </w:t>
      </w:r>
      <w:r w:rsidR="00DA7E04">
        <w:t xml:space="preserve">resulting from encounters with bigoted whites </w:t>
      </w:r>
      <w:r>
        <w:t>into humorous tales that cause them to laugh “uproariously”</w:t>
      </w:r>
      <w:r w:rsidR="00DB57A9">
        <w:t xml:space="preserve"> (p. 82),</w:t>
      </w:r>
      <w:r>
        <w:t xml:space="preserve"> allowing them to distance themselves from the</w:t>
      </w:r>
      <w:r w:rsidR="004A675C">
        <w:t xml:space="preserve"> prejudicial</w:t>
      </w:r>
      <w:r>
        <w:t xml:space="preserve"> events </w:t>
      </w:r>
      <w:r w:rsidR="00E41925">
        <w:t>that are so painful</w:t>
      </w:r>
      <w:r>
        <w:t>.</w:t>
      </w:r>
    </w:p>
    <w:p w14:paraId="7AD73AB5" w14:textId="3C52963F" w:rsidR="00DA01ED" w:rsidRDefault="00EF4B91" w:rsidP="00DA1CF0">
      <w:pPr>
        <w:pStyle w:val="SASRBullet"/>
      </w:pPr>
      <w:r>
        <w:t xml:space="preserve">The </w:t>
      </w:r>
      <w:r w:rsidR="00FD7F0B">
        <w:t>men use storytelling to regain some of the respect damaged in the</w:t>
      </w:r>
      <w:r w:rsidR="004A675C">
        <w:t xml:space="preserve"> “humiliat[ing]” </w:t>
      </w:r>
      <w:r w:rsidR="00FD7F0B">
        <w:t>encounters</w:t>
      </w:r>
      <w:r w:rsidR="000E4235">
        <w:t xml:space="preserve"> with bigots</w:t>
      </w:r>
      <w:r w:rsidR="00DB57A9">
        <w:t xml:space="preserve"> (p. 82)</w:t>
      </w:r>
      <w:r w:rsidR="00FD7F0B">
        <w:t xml:space="preserve">. The </w:t>
      </w:r>
      <w:r>
        <w:t>men’s accounts of the “atrocities” they have experienced include stories “</w:t>
      </w:r>
      <w:r w:rsidR="00B91CB9">
        <w:t>about the speed with which they had run, the pose they had assumed, the ruse they had invented to escape or decrease some threat to their manliness”</w:t>
      </w:r>
      <w:r w:rsidR="00DB57A9">
        <w:t xml:space="preserve"> (p. 82)</w:t>
      </w:r>
      <w:r w:rsidR="00B91CB9">
        <w:t xml:space="preserve"> </w:t>
      </w:r>
      <w:r w:rsidR="00DA01ED">
        <w:t>The stories display the men’s abilities to use wit or strength in dangerous</w:t>
      </w:r>
      <w:r w:rsidR="00DF0C37">
        <w:t xml:space="preserve"> and humiliating</w:t>
      </w:r>
      <w:r w:rsidR="00DA01ED">
        <w:t xml:space="preserve"> situations</w:t>
      </w:r>
      <w:r w:rsidR="000E4235">
        <w:t xml:space="preserve"> with prejudiced white adversaries</w:t>
      </w:r>
      <w:r w:rsidR="00FD7F0B">
        <w:t>.</w:t>
      </w:r>
    </w:p>
    <w:p w14:paraId="2DF4345B" w14:textId="1E9BEAB9" w:rsidR="00EF4B91" w:rsidRDefault="00B91CB9" w:rsidP="00DA1CF0">
      <w:pPr>
        <w:pStyle w:val="SASRBullet"/>
      </w:pPr>
      <w:r>
        <w:t>T</w:t>
      </w:r>
      <w:r w:rsidR="00FD7F0B">
        <w:t xml:space="preserve">he men use storytelling to teach others how to survive </w:t>
      </w:r>
      <w:r w:rsidR="000E4235">
        <w:t xml:space="preserve">the </w:t>
      </w:r>
      <w:r w:rsidR="00FD7F0B">
        <w:t>“atrocities”</w:t>
      </w:r>
      <w:r w:rsidR="008F3D29">
        <w:t xml:space="preserve"> </w:t>
      </w:r>
      <w:r w:rsidR="000E4235">
        <w:t>of racial confrontations</w:t>
      </w:r>
      <w:r w:rsidR="00DB57A9">
        <w:t xml:space="preserve"> (p. 82)</w:t>
      </w:r>
      <w:r w:rsidR="008F3D29">
        <w:t>.</w:t>
      </w:r>
      <w:r w:rsidR="00FD7F0B">
        <w:t xml:space="preserve"> T</w:t>
      </w:r>
      <w:r>
        <w:t xml:space="preserve">hrough storytelling, the men are able to </w:t>
      </w:r>
      <w:r w:rsidR="00EF4B91">
        <w:t>share</w:t>
      </w:r>
      <w:r>
        <w:t xml:space="preserve"> what they have learned about surviving in a hostile</w:t>
      </w:r>
      <w:r w:rsidR="000E4235">
        <w:t>, bigoted</w:t>
      </w:r>
      <w:r>
        <w:t xml:space="preserve"> environment by assuming a </w:t>
      </w:r>
      <w:r w:rsidR="0057361D">
        <w:t>“</w:t>
      </w:r>
      <w:r>
        <w:t>pose</w:t>
      </w:r>
      <w:r w:rsidR="000879F0">
        <w:t>,</w:t>
      </w:r>
      <w:r w:rsidR="00DA01ED">
        <w:t>”</w:t>
      </w:r>
      <w:r w:rsidR="008F3D29">
        <w:t xml:space="preserve"> </w:t>
      </w:r>
      <w:r w:rsidR="00DA01ED">
        <w:t xml:space="preserve">or false impression, </w:t>
      </w:r>
      <w:r>
        <w:t xml:space="preserve">or inventing a </w:t>
      </w:r>
      <w:r w:rsidR="00DA01ED">
        <w:t>“ruse</w:t>
      </w:r>
      <w:r w:rsidR="000879F0">
        <w:t>,</w:t>
      </w:r>
      <w:r w:rsidR="00DA01ED">
        <w:t>” or trick, to escape a dangerous situation</w:t>
      </w:r>
      <w:r w:rsidR="00DB57A9">
        <w:t xml:space="preserve"> (p. 82)</w:t>
      </w:r>
      <w:r w:rsidR="002312AB">
        <w:t>.</w:t>
      </w:r>
    </w:p>
    <w:p w14:paraId="0B0CC39D" w14:textId="24BA28FA" w:rsidR="00A2649A" w:rsidRDefault="00A2649A" w:rsidP="00A2649A">
      <w:pPr>
        <w:pStyle w:val="IN"/>
      </w:pPr>
      <w:r>
        <w:rPr>
          <w:b/>
        </w:rPr>
        <w:t xml:space="preserve">Differentiation Consideration: </w:t>
      </w:r>
      <w:r>
        <w:t xml:space="preserve">If students struggle, consider </w:t>
      </w:r>
      <w:r w:rsidR="0066283E">
        <w:t>posing</w:t>
      </w:r>
      <w:r>
        <w:t xml:space="preserve"> the following scaffolding question:</w:t>
      </w:r>
    </w:p>
    <w:p w14:paraId="03B90DC5" w14:textId="0CDFD80B" w:rsidR="00A2649A" w:rsidRDefault="00A2649A" w:rsidP="00772B08">
      <w:pPr>
        <w:pStyle w:val="DCwithQ"/>
      </w:pPr>
      <w:r>
        <w:t>How does the description of the events the men relate in their stories help clarify the meaning</w:t>
      </w:r>
      <w:r w:rsidR="001E45C3">
        <w:t xml:space="preserve"> of the word </w:t>
      </w:r>
      <w:r w:rsidR="001E45C3" w:rsidRPr="0057361D">
        <w:rPr>
          <w:i/>
        </w:rPr>
        <w:t>atrocities</w:t>
      </w:r>
      <w:r w:rsidR="000879F0">
        <w:t xml:space="preserve"> (p. 82)</w:t>
      </w:r>
      <w:r>
        <w:t>?</w:t>
      </w:r>
      <w:r w:rsidR="000879F0">
        <w:t xml:space="preserve"> (L.11-12.4.a)</w:t>
      </w:r>
    </w:p>
    <w:p w14:paraId="6D51E6BA" w14:textId="4A9E7326" w:rsidR="00A2649A" w:rsidRDefault="00772B08" w:rsidP="00B214D0">
      <w:pPr>
        <w:pStyle w:val="DCwithSR"/>
        <w:ind w:left="1080"/>
      </w:pPr>
      <w:r>
        <w:t>The men’s stories, evoked by the reference to “them soldiers in 1918</w:t>
      </w:r>
      <w:r w:rsidR="00B22AE5">
        <w:t>,</w:t>
      </w:r>
      <w:r>
        <w:t>” are a “litany of personal humiliation, outrage</w:t>
      </w:r>
      <w:r w:rsidR="00D422DD">
        <w:t>,</w:t>
      </w:r>
      <w:r>
        <w:t xml:space="preserve"> and anger” that posed “some threat to their manliness, their humanness</w:t>
      </w:r>
      <w:r w:rsidR="000879F0">
        <w:t>,</w:t>
      </w:r>
      <w:r>
        <w:t xml:space="preserve">” so </w:t>
      </w:r>
      <w:r w:rsidR="0057361D">
        <w:t xml:space="preserve">the word </w:t>
      </w:r>
      <w:r w:rsidRPr="0057361D">
        <w:rPr>
          <w:i/>
        </w:rPr>
        <w:t>atrocities</w:t>
      </w:r>
      <w:r>
        <w:t xml:space="preserve"> must mean “very cruel or terrible acts or actions.”</w:t>
      </w:r>
    </w:p>
    <w:p w14:paraId="7A0D5531" w14:textId="5D8FBD71" w:rsidR="004F2DE2" w:rsidRDefault="004F2DE2" w:rsidP="006F131B">
      <w:pPr>
        <w:pStyle w:val="TA"/>
      </w:pPr>
      <w:r>
        <w:t>Lead a brief whole-class discussion of student responses.</w:t>
      </w:r>
    </w:p>
    <w:p w14:paraId="6C8A4118" w14:textId="77777777" w:rsidR="004F2DE2" w:rsidRDefault="004F2DE2" w:rsidP="004F2DE2">
      <w:pPr>
        <w:pStyle w:val="BR"/>
      </w:pPr>
    </w:p>
    <w:p w14:paraId="0EF01F25" w14:textId="538BD506" w:rsidR="004F2DE2" w:rsidRDefault="00D75BD1" w:rsidP="000419D6">
      <w:pPr>
        <w:pStyle w:val="TA"/>
      </w:pPr>
      <w:r>
        <w:t>Instruct students to refer to</w:t>
      </w:r>
      <w:r w:rsidR="004F2DE2">
        <w:t xml:space="preserve"> pages 83</w:t>
      </w:r>
      <w:r w:rsidR="00C77F53">
        <w:t>–</w:t>
      </w:r>
      <w:r>
        <w:t>88</w:t>
      </w:r>
      <w:r w:rsidR="004F2DE2">
        <w:t xml:space="preserve"> (from “</w:t>
      </w:r>
      <w:r>
        <w:t xml:space="preserve">Milkman waited until he could get his attention” </w:t>
      </w:r>
      <w:r w:rsidR="004F2DE2">
        <w:t>to “</w:t>
      </w:r>
      <w:r>
        <w:t>I ain’t going home, Guitar. Hear me?</w:t>
      </w:r>
      <w:r w:rsidR="004F2DE2">
        <w:t xml:space="preserve">”) </w:t>
      </w:r>
      <w:r w:rsidR="000F4AF3">
        <w:t xml:space="preserve">for evidence to support their responses as they </w:t>
      </w:r>
      <w:r w:rsidR="00C77F53">
        <w:t>discuss the following questions in groups before sharing out with the class</w:t>
      </w:r>
      <w:r w:rsidR="004F2DE2">
        <w:t>.</w:t>
      </w:r>
    </w:p>
    <w:p w14:paraId="2CE797CC" w14:textId="77777777" w:rsidR="00450D8E" w:rsidRDefault="005E5297" w:rsidP="00735A0C">
      <w:pPr>
        <w:pStyle w:val="Q"/>
      </w:pPr>
      <w:r>
        <w:t xml:space="preserve">How does this excerpt </w:t>
      </w:r>
      <w:r w:rsidR="00284D61">
        <w:t xml:space="preserve">further </w:t>
      </w:r>
      <w:r>
        <w:t>develop the relationship between Milkman and Guitar</w:t>
      </w:r>
      <w:r w:rsidR="00450D8E">
        <w:t>?</w:t>
      </w:r>
    </w:p>
    <w:p w14:paraId="4BB74048" w14:textId="77777777" w:rsidR="00450D8E" w:rsidRDefault="00450D8E" w:rsidP="00450D8E">
      <w:pPr>
        <w:pStyle w:val="SR"/>
      </w:pPr>
      <w:r>
        <w:t>Student responses may include:</w:t>
      </w:r>
    </w:p>
    <w:p w14:paraId="5029D575" w14:textId="78373FB5" w:rsidR="00450D8E" w:rsidRDefault="0023326C" w:rsidP="00DA1CF0">
      <w:pPr>
        <w:pStyle w:val="SASRBullet"/>
      </w:pPr>
      <w:r>
        <w:lastRenderedPageBreak/>
        <w:t>Th</w:t>
      </w:r>
      <w:r w:rsidR="00630E5A">
        <w:t>is</w:t>
      </w:r>
      <w:r>
        <w:t xml:space="preserve"> </w:t>
      </w:r>
      <w:r w:rsidR="005E5297">
        <w:t xml:space="preserve">excerpt develops the close friendship between Milkman and Guitar. Guitar empathizes with Milkman as Milkman explains the fight at his house, saying, “I can understand how you feel” (p. 84). </w:t>
      </w:r>
      <w:r w:rsidR="006E08F8">
        <w:t xml:space="preserve">Additionally, </w:t>
      </w:r>
      <w:r w:rsidR="005E5297">
        <w:t>Guitar validates Milkman’s response to his father’s attack on Ruth, acknowledging, “A man shouldn’t do that. You couldn’t help what you felt” (p. 85).</w:t>
      </w:r>
    </w:p>
    <w:p w14:paraId="6FEED865" w14:textId="7A9404AD" w:rsidR="0023326C" w:rsidRDefault="0023326C" w:rsidP="00DA1CF0">
      <w:pPr>
        <w:pStyle w:val="SASRBullet"/>
      </w:pPr>
      <w:r>
        <w:t>The conversation suggests that Milkman views Guitar as a useful support, but</w:t>
      </w:r>
      <w:r w:rsidR="00FD7F0B">
        <w:t xml:space="preserve"> he</w:t>
      </w:r>
      <w:r>
        <w:t xml:space="preserve"> is not interested in Guitar as an individual with separate concerns or interests.</w:t>
      </w:r>
      <w:r w:rsidR="005E5297">
        <w:t xml:space="preserve"> When </w:t>
      </w:r>
      <w:r w:rsidR="001E1B22">
        <w:t>Guitar</w:t>
      </w:r>
      <w:r w:rsidR="00B5084B">
        <w:t xml:space="preserve"> </w:t>
      </w:r>
      <w:r w:rsidR="005E5297">
        <w:t>begins to explain his source of sympathy by telling a story abo</w:t>
      </w:r>
      <w:r w:rsidR="00CB5775">
        <w:t>ut when he was a boy in Florida</w:t>
      </w:r>
      <w:r w:rsidR="005E5297">
        <w:t>, Milkman complains, “</w:t>
      </w:r>
      <w:r w:rsidR="00DF0C37">
        <w:t xml:space="preserve">[D]o </w:t>
      </w:r>
      <w:r w:rsidR="005E5297">
        <w:t xml:space="preserve">we have to hear about Alabama again?” (p. </w:t>
      </w:r>
      <w:r w:rsidR="00CB5775">
        <w:t>84). His response indicates that he has heard similar stories earlier but has not listened carefully enough to know where Guitar spent his childhood.</w:t>
      </w:r>
    </w:p>
    <w:p w14:paraId="38F0944D" w14:textId="77777777" w:rsidR="00614D4B" w:rsidRDefault="00614D4B" w:rsidP="00735A0C">
      <w:pPr>
        <w:pStyle w:val="Q"/>
      </w:pPr>
      <w:r>
        <w:t>How does Guita</w:t>
      </w:r>
      <w:r w:rsidR="00DA01ED">
        <w:t xml:space="preserve">r’s story about </w:t>
      </w:r>
      <w:r w:rsidR="00C41F80">
        <w:t xml:space="preserve">hunting </w:t>
      </w:r>
      <w:r>
        <w:t>develop a central idea in the text?</w:t>
      </w:r>
    </w:p>
    <w:p w14:paraId="00762053" w14:textId="75C2C0E0" w:rsidR="00DA01ED" w:rsidRDefault="00DA01ED" w:rsidP="0031046E">
      <w:pPr>
        <w:pStyle w:val="SR"/>
      </w:pPr>
      <w:r>
        <w:t xml:space="preserve">Guitar’s story about hunting develops </w:t>
      </w:r>
      <w:r w:rsidR="00342B21">
        <w:t xml:space="preserve">the central idea of identity by providing a more complex consideration of what it means to be a man, which is </w:t>
      </w:r>
      <w:r w:rsidR="00DA7E04">
        <w:t>a concern for Milkman as he seeks to understand his identity</w:t>
      </w:r>
      <w:r w:rsidR="00342B21">
        <w:t xml:space="preserve">. </w:t>
      </w:r>
      <w:r w:rsidR="00216208">
        <w:t xml:space="preserve">Guitar agrees </w:t>
      </w:r>
      <w:r w:rsidR="0031046E">
        <w:t xml:space="preserve">with Milkman </w:t>
      </w:r>
      <w:r w:rsidR="00216208">
        <w:t xml:space="preserve">that </w:t>
      </w:r>
      <w:r w:rsidR="00342B21">
        <w:t>it is wrong to harm a helpless creature</w:t>
      </w:r>
      <w:r w:rsidR="00630E5A">
        <w:t>;</w:t>
      </w:r>
      <w:r w:rsidR="00342B21">
        <w:t xml:space="preserve"> </w:t>
      </w:r>
      <w:r w:rsidR="00630E5A">
        <w:t>s</w:t>
      </w:r>
      <w:r w:rsidR="00342B21">
        <w:t xml:space="preserve">peaking of the doe he killed, </w:t>
      </w:r>
      <w:r w:rsidR="00652F72">
        <w:t xml:space="preserve">Guitar reflects, </w:t>
      </w:r>
      <w:r w:rsidR="00342B21">
        <w:t>“A man shouldn’t do that”</w:t>
      </w:r>
      <w:r w:rsidR="0031046E">
        <w:t xml:space="preserve"> (p. 85). </w:t>
      </w:r>
      <w:r w:rsidR="00342B21">
        <w:t>Rather than feeling pride and accomplishment</w:t>
      </w:r>
      <w:r w:rsidR="00307D46">
        <w:t xml:space="preserve"> as a hunter</w:t>
      </w:r>
      <w:r w:rsidR="00342B21">
        <w:t xml:space="preserve">, Guitar </w:t>
      </w:r>
      <w:r w:rsidR="00113CBB">
        <w:t>confesse</w:t>
      </w:r>
      <w:r w:rsidR="00342B21">
        <w:t xml:space="preserve">s, “I felt … bad” (p. 85). </w:t>
      </w:r>
      <w:r w:rsidR="00FD7F0B">
        <w:t>Guitar’s story</w:t>
      </w:r>
      <w:r w:rsidR="0031046E">
        <w:t xml:space="preserve"> suggests that being a “man” includes the risk of </w:t>
      </w:r>
      <w:r w:rsidR="00652F72">
        <w:t>resorting to unnecessary violence</w:t>
      </w:r>
      <w:r w:rsidR="0031046E">
        <w:t>.</w:t>
      </w:r>
    </w:p>
    <w:p w14:paraId="4EC2B52B" w14:textId="77777777" w:rsidR="007721E9" w:rsidRDefault="00B96022" w:rsidP="00735A0C">
      <w:pPr>
        <w:pStyle w:val="Q"/>
      </w:pPr>
      <w:r w:rsidRPr="00FA3426">
        <w:t>*</w:t>
      </w:r>
      <w:r w:rsidR="008E7F28">
        <w:t>What does Milkman’s response</w:t>
      </w:r>
      <w:r w:rsidR="007721E9">
        <w:t xml:space="preserve"> to the Till</w:t>
      </w:r>
      <w:r w:rsidR="008E7F28">
        <w:t xml:space="preserve">’s murder suggest about </w:t>
      </w:r>
      <w:r w:rsidR="007721E9">
        <w:t>his identity as a member of the Southside community?</w:t>
      </w:r>
    </w:p>
    <w:p w14:paraId="1EAD0220" w14:textId="5E73B82B" w:rsidR="0023326C" w:rsidRDefault="008E7F28" w:rsidP="00735A0C">
      <w:pPr>
        <w:pStyle w:val="SR"/>
      </w:pPr>
      <w:r>
        <w:t xml:space="preserve">Milkman’s response </w:t>
      </w:r>
      <w:r w:rsidR="00B50B35">
        <w:t xml:space="preserve">to Till’s murder </w:t>
      </w:r>
      <w:r>
        <w:t xml:space="preserve">suggests that his identity as a member of the Southside community is superficial. </w:t>
      </w:r>
      <w:r w:rsidR="006036A6">
        <w:t>When Guitar uses the example of Till to demonstrate why Milkman should</w:t>
      </w:r>
      <w:r w:rsidR="00DA7E04">
        <w:t xml:space="preserve"> </w:t>
      </w:r>
      <w:r w:rsidR="006036A6">
        <w:t>n</w:t>
      </w:r>
      <w:r w:rsidR="00DA7E04">
        <w:t>o</w:t>
      </w:r>
      <w:r w:rsidR="006036A6">
        <w:t xml:space="preserve">t let “things … get[] to [him],” </w:t>
      </w:r>
      <w:r w:rsidR="00C77F53">
        <w:t xml:space="preserve">Milkman </w:t>
      </w:r>
      <w:r w:rsidR="006036A6">
        <w:t xml:space="preserve">dismisses Till’s murder, </w:t>
      </w:r>
      <w:r w:rsidR="00B50B35">
        <w:t>saying, “I’m the one in trouble</w:t>
      </w:r>
      <w:r w:rsidR="006036A6">
        <w:t>”</w:t>
      </w:r>
      <w:r w:rsidR="00B50B35">
        <w:t xml:space="preserve"> (p. 88).</w:t>
      </w:r>
      <w:r w:rsidR="006036A6">
        <w:t xml:space="preserve"> </w:t>
      </w:r>
      <w:r w:rsidR="00B50B35">
        <w:t xml:space="preserve">Milkman focuses instead on his recent fight with his father and his dislike of his last name. Milkman’s inability to </w:t>
      </w:r>
      <w:r w:rsidR="00CD1CEB">
        <w:t>understand</w:t>
      </w:r>
      <w:r w:rsidR="00B50B35">
        <w:t xml:space="preserve"> his own problems in</w:t>
      </w:r>
      <w:r w:rsidR="00CD1CEB">
        <w:t xml:space="preserve"> relation to the</w:t>
      </w:r>
      <w:r w:rsidR="00B50B35">
        <w:t xml:space="preserve"> broader </w:t>
      </w:r>
      <w:r w:rsidR="00CD1CEB">
        <w:t xml:space="preserve">community </w:t>
      </w:r>
      <w:r w:rsidR="00B50B35">
        <w:t>suggests that he is not really part of the Southside</w:t>
      </w:r>
      <w:r w:rsidR="006036A6">
        <w:t xml:space="preserve"> community </w:t>
      </w:r>
      <w:r w:rsidR="00B50B35">
        <w:t>and is unable to view its problems and concerns as his own</w:t>
      </w:r>
      <w:r w:rsidR="006036A6">
        <w:t>.</w:t>
      </w:r>
    </w:p>
    <w:p w14:paraId="6E3739D9" w14:textId="186D38AB" w:rsidR="00DA4628" w:rsidRDefault="00DA4628" w:rsidP="00307D46">
      <w:pPr>
        <w:pStyle w:val="TA"/>
      </w:pPr>
      <w:r>
        <w:t>Lead a brief whole-class discussion of student responses.</w:t>
      </w:r>
    </w:p>
    <w:p w14:paraId="57B32AD3" w14:textId="3123B2F1" w:rsidR="00707670" w:rsidRDefault="00707670" w:rsidP="00707670">
      <w:pPr>
        <w:pStyle w:val="LearningSequenceHeader"/>
      </w:pPr>
      <w:r>
        <w:t xml:space="preserve">Activity </w:t>
      </w:r>
      <w:r w:rsidR="000C31F1">
        <w:t>4</w:t>
      </w:r>
      <w:r w:rsidRPr="00707670">
        <w:t xml:space="preserve">: </w:t>
      </w:r>
      <w:r w:rsidR="00413334">
        <w:t>Quick Write</w:t>
      </w:r>
      <w:r w:rsidRPr="00707670">
        <w:tab/>
      </w:r>
      <w:r w:rsidR="00EC71FB">
        <w:t>15</w:t>
      </w:r>
      <w:r w:rsidRPr="00707670">
        <w:t>%</w:t>
      </w:r>
    </w:p>
    <w:p w14:paraId="0F7EB733" w14:textId="77777777" w:rsidR="00F64552" w:rsidRDefault="00F64552" w:rsidP="00F64552">
      <w:pPr>
        <w:pStyle w:val="TA"/>
      </w:pPr>
      <w:r>
        <w:t>Instruct students to respond briefly in writing to the following prompt:</w:t>
      </w:r>
    </w:p>
    <w:p w14:paraId="0B46CB24" w14:textId="41949195" w:rsidR="00F64552" w:rsidRDefault="00CB0EBF" w:rsidP="00F64552">
      <w:pPr>
        <w:pStyle w:val="Q"/>
      </w:pPr>
      <w:r w:rsidRPr="00D70667">
        <w:t>How do</w:t>
      </w:r>
      <w:r>
        <w:t xml:space="preserve"> the ideas of community and identity interact and build on one another in th</w:t>
      </w:r>
      <w:r w:rsidR="008E46DB">
        <w:t>is excerpt</w:t>
      </w:r>
      <w:r w:rsidR="00121A53" w:rsidRPr="00D70667">
        <w:t>?</w:t>
      </w:r>
    </w:p>
    <w:p w14:paraId="35EBCC9E" w14:textId="7BA1C649" w:rsidR="00F64552" w:rsidRDefault="00430AC3" w:rsidP="00F64552">
      <w:pPr>
        <w:pStyle w:val="TA"/>
      </w:pPr>
      <w:r>
        <w:t xml:space="preserve">Instruct students to look at their annotations to find evidence. </w:t>
      </w:r>
      <w:r w:rsidR="00F64552">
        <w:t>Ask students to use this lesson’s vocabulary wherever possible in their written responses.</w:t>
      </w:r>
    </w:p>
    <w:p w14:paraId="32158724" w14:textId="77777777" w:rsidR="00F64552" w:rsidRDefault="00F64552" w:rsidP="00F64552">
      <w:pPr>
        <w:pStyle w:val="SA"/>
      </w:pPr>
      <w:r>
        <w:lastRenderedPageBreak/>
        <w:t>Students listen and read the Quick Write prompt.</w:t>
      </w:r>
    </w:p>
    <w:p w14:paraId="7EEE3D53" w14:textId="77777777" w:rsidR="00F64552" w:rsidRDefault="00F64552" w:rsidP="00F64552">
      <w:pPr>
        <w:pStyle w:val="IN"/>
      </w:pPr>
      <w:r>
        <w:t>Display the</w:t>
      </w:r>
      <w:r w:rsidRPr="002C38DB">
        <w:t xml:space="preserve"> prompt for students to see</w:t>
      </w:r>
      <w:r>
        <w:t>, or provide the prompt in</w:t>
      </w:r>
      <w:r w:rsidRPr="002C38DB">
        <w:t xml:space="preserve"> hard copy</w:t>
      </w:r>
      <w:r>
        <w:t>.</w:t>
      </w:r>
    </w:p>
    <w:p w14:paraId="14B3A3C6" w14:textId="0840D177" w:rsidR="00F64552" w:rsidRDefault="00F64552" w:rsidP="00F64552">
      <w:pPr>
        <w:pStyle w:val="TA"/>
        <w:rPr>
          <w:rFonts w:cs="Cambria"/>
        </w:rPr>
      </w:pPr>
      <w:r>
        <w:rPr>
          <w:rFonts w:cs="Cambria"/>
        </w:rPr>
        <w:t>Transition to the independent Quick Write.</w:t>
      </w:r>
    </w:p>
    <w:p w14:paraId="4A9E97E7" w14:textId="39B067EC" w:rsidR="00F64552" w:rsidRDefault="00F64552" w:rsidP="00F64552">
      <w:pPr>
        <w:pStyle w:val="SA"/>
      </w:pPr>
      <w:r>
        <w:t>Students independently answer the prompt, using evidence from the text.</w:t>
      </w:r>
    </w:p>
    <w:p w14:paraId="413662DE" w14:textId="77777777" w:rsidR="00F64552" w:rsidRPr="00707670" w:rsidRDefault="00F64552" w:rsidP="00F64552">
      <w:pPr>
        <w:pStyle w:val="SR"/>
      </w:pPr>
      <w:r>
        <w:t>See the High Performance Response at the beginning of this lesson.</w:t>
      </w:r>
    </w:p>
    <w:p w14:paraId="5E7BB258" w14:textId="77777777" w:rsidR="00430AC3" w:rsidRPr="00790BCC" w:rsidRDefault="00430AC3" w:rsidP="00430AC3">
      <w:pPr>
        <w:pStyle w:val="IN"/>
      </w:pPr>
      <w:r>
        <w:t>Consider using the Short Response Rubric to assess students’ writing. Students may use the Short Response Rubric and Checklist to guide their written responses.</w:t>
      </w:r>
    </w:p>
    <w:p w14:paraId="4A75AFB0" w14:textId="3F8F8A39" w:rsidR="007434BB" w:rsidRDefault="007434BB" w:rsidP="007434BB">
      <w:pPr>
        <w:pStyle w:val="LearningSequenceHeader"/>
      </w:pPr>
      <w:r>
        <w:t>Activ</w:t>
      </w:r>
      <w:r w:rsidR="002D4C6F">
        <w:t>i</w:t>
      </w:r>
      <w:r>
        <w:t xml:space="preserve">ty </w:t>
      </w:r>
      <w:r w:rsidR="000C31F1">
        <w:t>5</w:t>
      </w:r>
      <w:r>
        <w:t>: Motif</w:t>
      </w:r>
      <w:r w:rsidR="00111CB3">
        <w:t xml:space="preserve"> </w:t>
      </w:r>
      <w:r w:rsidR="001373FD">
        <w:t>Discussion</w:t>
      </w:r>
      <w:r>
        <w:tab/>
        <w:t>15%</w:t>
      </w:r>
    </w:p>
    <w:p w14:paraId="334ECD6A" w14:textId="1C6F44CD" w:rsidR="007434BB" w:rsidRDefault="007434BB" w:rsidP="00111CB3">
      <w:pPr>
        <w:pStyle w:val="TA"/>
      </w:pPr>
      <w:r>
        <w:t>Instruct students to form small groups.</w:t>
      </w:r>
      <w:r w:rsidR="00111CB3">
        <w:t xml:space="preserve"> Instruct students to refer to </w:t>
      </w:r>
      <w:r w:rsidR="002D4C6F">
        <w:t xml:space="preserve">the text, </w:t>
      </w:r>
      <w:r w:rsidR="00111CB3">
        <w:t>their Quick Writes</w:t>
      </w:r>
      <w:r w:rsidR="002D4C6F">
        <w:t>,</w:t>
      </w:r>
      <w:r w:rsidR="00111CB3">
        <w:t xml:space="preserve"> and </w:t>
      </w:r>
      <w:r w:rsidR="002D4C6F">
        <w:t xml:space="preserve">their </w:t>
      </w:r>
      <w:r w:rsidR="00111CB3">
        <w:t xml:space="preserve">notes to identify </w:t>
      </w:r>
      <w:r w:rsidR="00E13B75">
        <w:t xml:space="preserve">and explain the </w:t>
      </w:r>
      <w:r w:rsidR="00B17F94">
        <w:t xml:space="preserve">function of </w:t>
      </w:r>
      <w:r w:rsidR="00E13B75">
        <w:t>motifs</w:t>
      </w:r>
      <w:r w:rsidR="00111CB3">
        <w:t xml:space="preserve"> that they have notice</w:t>
      </w:r>
      <w:r w:rsidR="002D4C6F">
        <w:t xml:space="preserve">d </w:t>
      </w:r>
      <w:r w:rsidR="00E13B75">
        <w:t xml:space="preserve">throughout the text </w:t>
      </w:r>
      <w:r w:rsidR="002D4C6F">
        <w:t>so far.</w:t>
      </w:r>
    </w:p>
    <w:p w14:paraId="406321CE" w14:textId="4F8D717D" w:rsidR="00B060F1" w:rsidRDefault="00B060F1" w:rsidP="00D1255F">
      <w:pPr>
        <w:pStyle w:val="IN"/>
      </w:pPr>
      <w:r>
        <w:t xml:space="preserve">If necessary, remind students that a </w:t>
      </w:r>
      <w:r w:rsidRPr="00D1255F">
        <w:rPr>
          <w:i/>
        </w:rPr>
        <w:t>motif</w:t>
      </w:r>
      <w:r>
        <w:t xml:space="preserve"> is “</w:t>
      </w:r>
      <w:r w:rsidRPr="00B060F1">
        <w:t>an image or concept that is repeated throughout a work of literature. Motifs may have symbolic meaning or contribute to the development of central ideas in a text</w:t>
      </w:r>
      <w:r>
        <w:t>.”</w:t>
      </w:r>
    </w:p>
    <w:p w14:paraId="712B3B7D" w14:textId="77777777" w:rsidR="00111CB3" w:rsidRDefault="00111CB3" w:rsidP="002D4C6F">
      <w:pPr>
        <w:pStyle w:val="SR"/>
      </w:pPr>
      <w:r>
        <w:t>Student responses may include:</w:t>
      </w:r>
    </w:p>
    <w:p w14:paraId="22961E67" w14:textId="5AF851C6" w:rsidR="00111CB3" w:rsidRDefault="00111CB3" w:rsidP="00DA1CF0">
      <w:pPr>
        <w:pStyle w:val="SASRBullet"/>
      </w:pPr>
      <w:r>
        <w:t>Flight</w:t>
      </w:r>
      <w:r w:rsidR="00630E5A">
        <w:t>:</w:t>
      </w:r>
      <w:r>
        <w:t xml:space="preserve"> </w:t>
      </w:r>
      <w:r w:rsidR="00D37A45">
        <w:t xml:space="preserve">Robert Smith decides to “fly away on [his] own wings” </w:t>
      </w:r>
      <w:r w:rsidR="00A644EA">
        <w:t>(</w:t>
      </w:r>
      <w:r w:rsidR="00D37A45">
        <w:t>p</w:t>
      </w:r>
      <w:r w:rsidR="00AC5882">
        <w:t>p</w:t>
      </w:r>
      <w:r w:rsidR="00D37A45">
        <w:t>. 2</w:t>
      </w:r>
      <w:r w:rsidR="00AC5882">
        <w:t>, 6</w:t>
      </w:r>
      <w:r w:rsidR="00251CEA">
        <w:t>–</w:t>
      </w:r>
      <w:r w:rsidR="00AC5882">
        <w:t>7, 9</w:t>
      </w:r>
      <w:r w:rsidR="00A644EA">
        <w:t>)</w:t>
      </w:r>
      <w:r w:rsidR="00D37A45">
        <w:t xml:space="preserve">; </w:t>
      </w:r>
      <w:r w:rsidR="00AC5882">
        <w:t xml:space="preserve">Pilate sings, “O Sugarman done fly away” </w:t>
      </w:r>
      <w:r w:rsidR="00A644EA">
        <w:t>(</w:t>
      </w:r>
      <w:r w:rsidR="0080415E">
        <w:t>p</w:t>
      </w:r>
      <w:r w:rsidR="00AC5882">
        <w:t>p. 6</w:t>
      </w:r>
      <w:r w:rsidR="0080415E">
        <w:t>, 49</w:t>
      </w:r>
      <w:r w:rsidR="00A644EA">
        <w:t>)</w:t>
      </w:r>
      <w:r w:rsidR="003345BA">
        <w:t>; Milkman expresses an</w:t>
      </w:r>
      <w:r w:rsidR="00AC5882">
        <w:t xml:space="preserve"> initial interest in</w:t>
      </w:r>
      <w:r w:rsidR="003345BA">
        <w:t xml:space="preserve"> flying as a small boy </w:t>
      </w:r>
      <w:r w:rsidR="00986EE0">
        <w:t>(</w:t>
      </w:r>
      <w:r w:rsidR="003345BA">
        <w:t>pp. 8</w:t>
      </w:r>
      <w:r w:rsidR="00251CEA">
        <w:t>–</w:t>
      </w:r>
      <w:r w:rsidR="003345BA">
        <w:t>9</w:t>
      </w:r>
      <w:r w:rsidR="00986EE0">
        <w:t>).</w:t>
      </w:r>
      <w:r w:rsidR="008401C2">
        <w:t xml:space="preserve"> The motif of flight emphasizes one way in which the characters in the novel seek to escape the pressures of life in a racist society.</w:t>
      </w:r>
    </w:p>
    <w:p w14:paraId="74190FC9" w14:textId="4D57CF61" w:rsidR="00AC5882" w:rsidRDefault="00D37A45" w:rsidP="00DA1CF0">
      <w:pPr>
        <w:pStyle w:val="SASRBullet"/>
      </w:pPr>
      <w:r>
        <w:t>Naming</w:t>
      </w:r>
      <w:r w:rsidR="00657BD8">
        <w:t>:</w:t>
      </w:r>
      <w:r>
        <w:t xml:space="preserve"> the history of “Not Doctor </w:t>
      </w:r>
      <w:r w:rsidR="00AC5882">
        <w:t xml:space="preserve">Street” </w:t>
      </w:r>
      <w:r w:rsidR="00386016">
        <w:t>(</w:t>
      </w:r>
      <w:r w:rsidR="00AC5882">
        <w:t>pp. 2</w:t>
      </w:r>
      <w:r w:rsidR="00251CEA">
        <w:t>–</w:t>
      </w:r>
      <w:r w:rsidR="00AC5882">
        <w:t>5</w:t>
      </w:r>
      <w:r w:rsidR="00386016">
        <w:t>)</w:t>
      </w:r>
      <w:r>
        <w:t xml:space="preserve">; </w:t>
      </w:r>
      <w:r w:rsidR="00AC5882">
        <w:t xml:space="preserve">the explanation for “No Mercy Hospital” </w:t>
      </w:r>
      <w:r w:rsidR="005A1A5F">
        <w:t>(</w:t>
      </w:r>
      <w:r w:rsidR="00AC5882">
        <w:t>p. 4</w:t>
      </w:r>
      <w:r w:rsidR="005A1A5F">
        <w:t>)</w:t>
      </w:r>
      <w:r w:rsidR="00AC5882">
        <w:t>; the story of ho</w:t>
      </w:r>
      <w:r w:rsidR="0088036E">
        <w:t xml:space="preserve">w Milkman got his name </w:t>
      </w:r>
      <w:r w:rsidR="006B3098">
        <w:t>(</w:t>
      </w:r>
      <w:r w:rsidR="0088036E">
        <w:t>pp. 13</w:t>
      </w:r>
      <w:r w:rsidR="00251CEA">
        <w:t>–</w:t>
      </w:r>
      <w:r w:rsidR="0088036E">
        <w:t>17</w:t>
      </w:r>
      <w:r w:rsidR="006B3098">
        <w:t>)</w:t>
      </w:r>
      <w:r w:rsidR="00AC5882">
        <w:t>;</w:t>
      </w:r>
      <w:r w:rsidR="0088036E">
        <w:t xml:space="preserve"> the story of how Macon’s father got the family name “Dead” </w:t>
      </w:r>
      <w:r w:rsidR="005F2F45">
        <w:t>(</w:t>
      </w:r>
      <w:r w:rsidR="0080415E">
        <w:t>p</w:t>
      </w:r>
      <w:r w:rsidR="0088036E">
        <w:t>p. 18</w:t>
      </w:r>
      <w:r w:rsidR="0080415E">
        <w:t>, 53</w:t>
      </w:r>
      <w:r w:rsidR="00251CEA">
        <w:t>–</w:t>
      </w:r>
      <w:r w:rsidR="0080415E">
        <w:t>54</w:t>
      </w:r>
      <w:r w:rsidR="005F2F45">
        <w:t>)</w:t>
      </w:r>
      <w:r w:rsidR="0088036E">
        <w:t xml:space="preserve">; the tradition of using “the blind selection of names from the Bible for every child other than the first male” in Macon’s family </w:t>
      </w:r>
      <w:r w:rsidR="005F2F45">
        <w:t>(</w:t>
      </w:r>
      <w:r w:rsidR="0088036E">
        <w:t>p. 18</w:t>
      </w:r>
      <w:r w:rsidR="005F2F45">
        <w:t>)</w:t>
      </w:r>
      <w:r w:rsidR="0088036E">
        <w:t xml:space="preserve">; the story of Pilate’s name </w:t>
      </w:r>
      <w:r w:rsidR="00AD1744">
        <w:t>(</w:t>
      </w:r>
      <w:r w:rsidR="0088036E">
        <w:t>pp. 18</w:t>
      </w:r>
      <w:r w:rsidR="00251CEA">
        <w:t>–</w:t>
      </w:r>
      <w:r w:rsidR="0088036E">
        <w:t>19</w:t>
      </w:r>
      <w:r w:rsidR="00AD1744">
        <w:t>)</w:t>
      </w:r>
      <w:r w:rsidR="0088036E">
        <w:t>; Milkman’s feelings about his name when he first meets Pilate and wonders “why he was suddenly so defensive</w:t>
      </w:r>
      <w:r w:rsidR="00251CEA">
        <w:t>—</w:t>
      </w:r>
      <w:r w:rsidR="0088036E">
        <w:t xml:space="preserve">so possessive about his name” </w:t>
      </w:r>
      <w:r w:rsidR="00AD1744">
        <w:t>(</w:t>
      </w:r>
      <w:r w:rsidR="0088036E">
        <w:t>p. 38</w:t>
      </w:r>
      <w:r w:rsidR="00AD1744">
        <w:t>)</w:t>
      </w:r>
      <w:r w:rsidR="0088036E">
        <w:t xml:space="preserve">; </w:t>
      </w:r>
      <w:r w:rsidR="0080415E">
        <w:t xml:space="preserve">Guitar’s explanation for how he got his name </w:t>
      </w:r>
      <w:r w:rsidR="00B51433">
        <w:t>(</w:t>
      </w:r>
      <w:r w:rsidR="0080415E">
        <w:t>p. 45</w:t>
      </w:r>
      <w:r w:rsidR="003345BA">
        <w:t>).</w:t>
      </w:r>
      <w:r w:rsidR="008401C2">
        <w:t xml:space="preserve"> The motif of naming develops the central </w:t>
      </w:r>
      <w:r w:rsidR="00E13B75">
        <w:t>idea</w:t>
      </w:r>
      <w:r w:rsidR="008401C2">
        <w:t xml:space="preserve"> of </w:t>
      </w:r>
      <w:r w:rsidR="00E13B75">
        <w:t>identity:</w:t>
      </w:r>
      <w:r w:rsidR="008401C2">
        <w:t xml:space="preserve"> names are central to understanding the history and character of both places and people in the novel.</w:t>
      </w:r>
    </w:p>
    <w:p w14:paraId="007F7EF8" w14:textId="16EB6E0F" w:rsidR="00D37A45" w:rsidRDefault="00AC5882" w:rsidP="00DA1CF0">
      <w:pPr>
        <w:pStyle w:val="SASRBullet"/>
      </w:pPr>
      <w:r>
        <w:t>Storytelling</w:t>
      </w:r>
      <w:r w:rsidR="00657BD8">
        <w:t>:</w:t>
      </w:r>
      <w:r>
        <w:t xml:space="preserve"> the stories the poor tell Mr. Smith to avoid making insurance payments </w:t>
      </w:r>
      <w:r w:rsidR="007E4764">
        <w:t>(</w:t>
      </w:r>
      <w:r>
        <w:t>p. 8</w:t>
      </w:r>
      <w:r w:rsidR="007E4764">
        <w:t>)</w:t>
      </w:r>
      <w:r>
        <w:t>; the reference to “the secret power Rumpelstiltskin had given Ruth” when she is nursing Milkman</w:t>
      </w:r>
      <w:r w:rsidR="0088036E">
        <w:t xml:space="preserve"> </w:t>
      </w:r>
      <w:r w:rsidR="00D21387">
        <w:t>(</w:t>
      </w:r>
      <w:r>
        <w:t>p. 13</w:t>
      </w:r>
      <w:r w:rsidR="00D21387">
        <w:t>)</w:t>
      </w:r>
      <w:r w:rsidR="0088036E">
        <w:t>; Pilate’s story about her childhood with Macon, when they</w:t>
      </w:r>
      <w:r w:rsidR="0080415E">
        <w:t xml:space="preserve"> </w:t>
      </w:r>
      <w:r w:rsidR="0088036E">
        <w:t>”just</w:t>
      </w:r>
      <w:r>
        <w:t xml:space="preserve"> </w:t>
      </w:r>
      <w:r w:rsidR="0080415E">
        <w:t>walked around and lived</w:t>
      </w:r>
      <w:r w:rsidR="0088036E">
        <w:t xml:space="preserve"> in them woods” </w:t>
      </w:r>
      <w:r w:rsidR="000A5893">
        <w:t>(</w:t>
      </w:r>
      <w:r w:rsidR="0088036E">
        <w:t>pp. 40</w:t>
      </w:r>
      <w:r w:rsidR="00251CEA">
        <w:t>–</w:t>
      </w:r>
      <w:r w:rsidR="0080415E">
        <w:t>43</w:t>
      </w:r>
      <w:r w:rsidR="000A5893">
        <w:t>)</w:t>
      </w:r>
      <w:r w:rsidR="0080415E">
        <w:t xml:space="preserve">; Pilate’s story about the man who died when he fell off the imaginary cliff </w:t>
      </w:r>
      <w:r w:rsidR="001471F6">
        <w:t>(</w:t>
      </w:r>
      <w:r w:rsidR="0080415E">
        <w:t>p. 41</w:t>
      </w:r>
      <w:r w:rsidR="001471F6">
        <w:t>)</w:t>
      </w:r>
      <w:r w:rsidR="0080415E">
        <w:t>; the story of Reba’s diamond</w:t>
      </w:r>
      <w:r w:rsidR="00B944F2">
        <w:t xml:space="preserve"> (</w:t>
      </w:r>
      <w:r w:rsidR="0080415E">
        <w:t>pp. 46</w:t>
      </w:r>
      <w:r w:rsidR="00251CEA">
        <w:t>–</w:t>
      </w:r>
      <w:r w:rsidR="0080415E">
        <w:t>47</w:t>
      </w:r>
      <w:r w:rsidR="00B944F2">
        <w:t>)</w:t>
      </w:r>
      <w:r w:rsidR="0080415E">
        <w:t xml:space="preserve">; Macon’s story </w:t>
      </w:r>
      <w:r w:rsidR="0080415E">
        <w:lastRenderedPageBreak/>
        <w:t xml:space="preserve">of his childhood </w:t>
      </w:r>
      <w:r w:rsidR="000B1A4E">
        <w:t>(</w:t>
      </w:r>
      <w:r w:rsidR="0080415E">
        <w:t>pp. 51</w:t>
      </w:r>
      <w:r w:rsidR="00251CEA">
        <w:t>–</w:t>
      </w:r>
      <w:r w:rsidR="0080415E">
        <w:t>52</w:t>
      </w:r>
      <w:r w:rsidR="000B1A4E">
        <w:t>)</w:t>
      </w:r>
      <w:r w:rsidR="0080415E">
        <w:t xml:space="preserve">; Macon’s use of the story about the farmer who saved a snake as a warning against getting close to Pilate </w:t>
      </w:r>
      <w:r w:rsidR="00486695">
        <w:t>(</w:t>
      </w:r>
      <w:r w:rsidR="0080415E">
        <w:t>p. 54</w:t>
      </w:r>
      <w:r w:rsidR="00486695">
        <w:t>)</w:t>
      </w:r>
      <w:r w:rsidR="0080415E">
        <w:t xml:space="preserve">; </w:t>
      </w:r>
      <w:r w:rsidR="00E87553">
        <w:t>Guitar’s story about why he does</w:t>
      </w:r>
      <w:r w:rsidR="006008FE">
        <w:t xml:space="preserve"> </w:t>
      </w:r>
      <w:r w:rsidR="00E87553">
        <w:t>n</w:t>
      </w:r>
      <w:r w:rsidR="006008FE">
        <w:t>o</w:t>
      </w:r>
      <w:r w:rsidR="00E87553">
        <w:t xml:space="preserve">t like sweets </w:t>
      </w:r>
      <w:r w:rsidR="00B76CF7">
        <w:t>(</w:t>
      </w:r>
      <w:r w:rsidR="00E87553">
        <w:t>p. 61</w:t>
      </w:r>
      <w:r w:rsidR="00B76CF7">
        <w:t>)</w:t>
      </w:r>
      <w:r w:rsidR="00E87553">
        <w:t xml:space="preserve">; Ruth’s use of a dinnertime story to anger Macon </w:t>
      </w:r>
      <w:r w:rsidR="00B76CF7">
        <w:t>(</w:t>
      </w:r>
      <w:r w:rsidR="00E87553">
        <w:t>pp. 64</w:t>
      </w:r>
      <w:r w:rsidR="00251CEA">
        <w:t>–</w:t>
      </w:r>
      <w:r w:rsidR="00E87553">
        <w:t>67</w:t>
      </w:r>
      <w:r w:rsidR="00B76CF7">
        <w:t>)</w:t>
      </w:r>
      <w:r w:rsidR="00E87553">
        <w:t xml:space="preserve">; Macon’s use of his story about Ruth and her father to gain Milkman’s support </w:t>
      </w:r>
      <w:r w:rsidR="004874E6">
        <w:t>(</w:t>
      </w:r>
      <w:r w:rsidR="00E87553">
        <w:t>pp. 70</w:t>
      </w:r>
      <w:r w:rsidR="00251CEA">
        <w:t>–</w:t>
      </w:r>
      <w:r w:rsidR="00E87553">
        <w:t>74</w:t>
      </w:r>
      <w:r w:rsidR="004874E6">
        <w:t>)</w:t>
      </w:r>
      <w:r w:rsidR="00E87553">
        <w:t>; the “tales of atrocities”</w:t>
      </w:r>
      <w:r w:rsidR="006008FE">
        <w:t xml:space="preserve"> or</w:t>
      </w:r>
      <w:r w:rsidR="00E87553">
        <w:t xml:space="preserve"> stories the men in the barbershop tell </w:t>
      </w:r>
      <w:r w:rsidR="005F5418">
        <w:t>(</w:t>
      </w:r>
      <w:r w:rsidR="00E87553">
        <w:t>p. 82</w:t>
      </w:r>
      <w:r w:rsidR="005F5418">
        <w:t>)</w:t>
      </w:r>
      <w:r w:rsidR="00E87553">
        <w:t xml:space="preserve">; Guitar’s story about hunting the deer </w:t>
      </w:r>
      <w:r w:rsidR="005F5418">
        <w:t>(</w:t>
      </w:r>
      <w:r w:rsidR="00E87553">
        <w:t>pp. 84</w:t>
      </w:r>
      <w:r w:rsidR="00251CEA">
        <w:t>–</w:t>
      </w:r>
      <w:r w:rsidR="00E87553">
        <w:t>85</w:t>
      </w:r>
      <w:r w:rsidR="005F5418">
        <w:t>)</w:t>
      </w:r>
      <w:r w:rsidR="00E87553">
        <w:t>).</w:t>
      </w:r>
      <w:r w:rsidR="008401C2">
        <w:t xml:space="preserve"> The motif of storytelling develops multiple central ideas throughout the novel, including freedom and identity. Storytelling </w:t>
      </w:r>
      <w:r w:rsidR="00652F72">
        <w:t xml:space="preserve">also </w:t>
      </w:r>
      <w:r w:rsidR="008401C2">
        <w:t xml:space="preserve">demonstrates the power of language and </w:t>
      </w:r>
      <w:r w:rsidR="00652F72">
        <w:t xml:space="preserve">develops the central idea of identity by emphasizing </w:t>
      </w:r>
      <w:r w:rsidR="008401C2">
        <w:t>the importance of knowing one’s own history and the history of one’s community.</w:t>
      </w:r>
    </w:p>
    <w:p w14:paraId="3636A7C4" w14:textId="1B5F8952" w:rsidR="00251CEA" w:rsidRDefault="00251CEA" w:rsidP="00DA1CF0">
      <w:pPr>
        <w:pStyle w:val="SASRBullet"/>
      </w:pPr>
      <w:r>
        <w:t xml:space="preserve">The </w:t>
      </w:r>
      <w:r w:rsidR="00B17F94">
        <w:t>su</w:t>
      </w:r>
      <w:r>
        <w:t>pernatural</w:t>
      </w:r>
      <w:r w:rsidR="00657BD8">
        <w:t>:</w:t>
      </w:r>
      <w:r>
        <w:t xml:space="preserve"> the women say Milkman will “see ghosts” because Ruth did not dry his caul and make “him some tea from it to drink” </w:t>
      </w:r>
      <w:r w:rsidR="00D94C96">
        <w:t>(</w:t>
      </w:r>
      <w:r>
        <w:t>pp. 9–10</w:t>
      </w:r>
      <w:r w:rsidR="00D94C96">
        <w:t>)</w:t>
      </w:r>
      <w:r>
        <w:t xml:space="preserve">; Pilate’s account of her father’s death and how he “came back one day” </w:t>
      </w:r>
      <w:r w:rsidR="00D24BEB">
        <w:t>(</w:t>
      </w:r>
      <w:r>
        <w:t>pp. 40–43</w:t>
      </w:r>
      <w:r w:rsidR="00D24BEB">
        <w:t>)</w:t>
      </w:r>
      <w:r>
        <w:t xml:space="preserve">; Pilate’s story about the man who “felt like he was about to fall off a cliff,” even though he was standing in his own kitchen </w:t>
      </w:r>
      <w:r w:rsidR="00D24BEB">
        <w:t>(</w:t>
      </w:r>
      <w:r>
        <w:t xml:space="preserve">p. 41). </w:t>
      </w:r>
      <w:r w:rsidR="008401C2">
        <w:t>T</w:t>
      </w:r>
      <w:r w:rsidR="00B17F94">
        <w:t>he motif of the s</w:t>
      </w:r>
      <w:r w:rsidR="008401C2">
        <w:t>upernatural suggests multiple realities and ways of understanding the world.</w:t>
      </w:r>
    </w:p>
    <w:p w14:paraId="69CEE278" w14:textId="3B23C27D" w:rsidR="00DA7E04" w:rsidRDefault="00DA7E04" w:rsidP="00D1255F">
      <w:pPr>
        <w:pStyle w:val="TA"/>
      </w:pPr>
      <w:r>
        <w:t>Lead a brief whole-class discussion of student responses.</w:t>
      </w:r>
    </w:p>
    <w:p w14:paraId="40D2F9D9" w14:textId="65E91BFC" w:rsidR="000F735A" w:rsidRDefault="00EC0A6B" w:rsidP="00D1255F">
      <w:pPr>
        <w:pStyle w:val="IN"/>
      </w:pPr>
      <w:r w:rsidRPr="002D0904">
        <w:rPr>
          <w:b/>
        </w:rPr>
        <w:t>Differentiation Consideration:</w:t>
      </w:r>
      <w:r>
        <w:t xml:space="preserve"> If students struggle to </w:t>
      </w:r>
      <w:r w:rsidR="002D0904">
        <w:t>identify</w:t>
      </w:r>
      <w:r>
        <w:t xml:space="preserve"> or trace motifs, consider providing groups of students a motif and asking them to trace that motif throughout the text.</w:t>
      </w:r>
    </w:p>
    <w:p w14:paraId="78C7D504" w14:textId="77777777" w:rsidR="008401C2" w:rsidRPr="003345BA" w:rsidRDefault="008401C2" w:rsidP="00D1255F">
      <w:pPr>
        <w:pStyle w:val="TA"/>
      </w:pPr>
      <w:r>
        <w:t>Instruct students to note Morrison’s use of motifs as they continue reading the novel. Students will have opportunities throughout the module to consider the function of motifs in the novel.</w:t>
      </w:r>
    </w:p>
    <w:p w14:paraId="1194619D" w14:textId="3AE385F0" w:rsidR="009403AD" w:rsidRPr="00563CB8" w:rsidRDefault="00C5015B" w:rsidP="00CE2836">
      <w:pPr>
        <w:pStyle w:val="LearningSequenceHeader"/>
      </w:pPr>
      <w:r>
        <w:t xml:space="preserve">Activity </w:t>
      </w:r>
      <w:r w:rsidR="000C31F1">
        <w:t>6</w:t>
      </w:r>
      <w:r w:rsidR="009403AD" w:rsidRPr="00563CB8">
        <w:t xml:space="preserve">: </w:t>
      </w:r>
      <w:r w:rsidR="009403AD">
        <w:t>Closing</w:t>
      </w:r>
      <w:r w:rsidR="009403AD" w:rsidRPr="00563CB8">
        <w:tab/>
      </w:r>
      <w:r w:rsidR="009403AD">
        <w:t>5</w:t>
      </w:r>
      <w:r w:rsidR="009403AD" w:rsidRPr="00563CB8">
        <w:t>%</w:t>
      </w:r>
    </w:p>
    <w:p w14:paraId="047176C4" w14:textId="45961789" w:rsidR="001A2019" w:rsidRDefault="008E06D9" w:rsidP="000419D6">
      <w:pPr>
        <w:pStyle w:val="TA"/>
      </w:pPr>
      <w:r w:rsidRPr="00E51822">
        <w:rPr>
          <w:shd w:val="clear" w:color="auto" w:fill="FFFFFF"/>
        </w:rPr>
        <w:t>Display</w:t>
      </w:r>
      <w:r>
        <w:rPr>
          <w:shd w:val="clear" w:color="auto" w:fill="FFFFFF"/>
        </w:rPr>
        <w:t xml:space="preserve"> and distribute</w:t>
      </w:r>
      <w:r w:rsidRPr="00E51822">
        <w:rPr>
          <w:shd w:val="clear" w:color="auto" w:fill="FFFFFF"/>
        </w:rPr>
        <w:t xml:space="preserve"> </w:t>
      </w:r>
      <w:r>
        <w:rPr>
          <w:shd w:val="clear" w:color="auto" w:fill="FFFFFF"/>
        </w:rPr>
        <w:t xml:space="preserve">the </w:t>
      </w:r>
      <w:r w:rsidRPr="00E51822">
        <w:rPr>
          <w:shd w:val="clear" w:color="auto" w:fill="FFFFFF"/>
        </w:rPr>
        <w:t>homework assignment. For homework, instruct students</w:t>
      </w:r>
      <w:r>
        <w:rPr>
          <w:shd w:val="clear" w:color="auto" w:fill="FFFFFF"/>
        </w:rPr>
        <w:t xml:space="preserve"> to </w:t>
      </w:r>
      <w:r w:rsidR="00C43AAC">
        <w:rPr>
          <w:shd w:val="clear" w:color="auto" w:fill="FFFFFF"/>
        </w:rPr>
        <w:t xml:space="preserve">read </w:t>
      </w:r>
      <w:r w:rsidR="00C77F53">
        <w:rPr>
          <w:shd w:val="clear" w:color="auto" w:fill="FFFFFF"/>
        </w:rPr>
        <w:t xml:space="preserve">and annotate </w:t>
      </w:r>
      <w:r w:rsidR="00C43AAC">
        <w:rPr>
          <w:shd w:val="clear" w:color="auto" w:fill="FFFFFF"/>
        </w:rPr>
        <w:t xml:space="preserve">pages </w:t>
      </w:r>
      <w:r w:rsidR="00450D8E">
        <w:rPr>
          <w:shd w:val="clear" w:color="auto" w:fill="FFFFFF"/>
        </w:rPr>
        <w:t>90</w:t>
      </w:r>
      <w:r w:rsidR="00C77F53">
        <w:rPr>
          <w:shd w:val="clear" w:color="auto" w:fill="FFFFFF"/>
        </w:rPr>
        <w:t>–</w:t>
      </w:r>
      <w:r w:rsidR="00450D8E">
        <w:rPr>
          <w:shd w:val="clear" w:color="auto" w:fill="FFFFFF"/>
        </w:rPr>
        <w:t>112</w:t>
      </w:r>
      <w:r w:rsidR="00E26D1B">
        <w:rPr>
          <w:shd w:val="clear" w:color="auto" w:fill="FFFFFF"/>
        </w:rPr>
        <w:t xml:space="preserve"> of </w:t>
      </w:r>
      <w:r w:rsidR="0056615C">
        <w:rPr>
          <w:i/>
          <w:shd w:val="clear" w:color="auto" w:fill="FFFFFF"/>
        </w:rPr>
        <w:t xml:space="preserve">Song of Solomon </w:t>
      </w:r>
      <w:r w:rsidR="001A2019">
        <w:rPr>
          <w:shd w:val="clear" w:color="auto" w:fill="FFFFFF"/>
        </w:rPr>
        <w:t xml:space="preserve">(from </w:t>
      </w:r>
      <w:r w:rsidR="0056615C">
        <w:rPr>
          <w:shd w:val="clear" w:color="auto" w:fill="FFFFFF"/>
        </w:rPr>
        <w:t>“</w:t>
      </w:r>
      <w:r w:rsidR="001A2019">
        <w:t>Once again he did his Christmas shopping” to “He flashed his gold merrily and was gone</w:t>
      </w:r>
      <w:r w:rsidR="00C43AAC">
        <w:rPr>
          <w:shd w:val="clear" w:color="auto" w:fill="FFFFFF"/>
        </w:rPr>
        <w:t>”)</w:t>
      </w:r>
      <w:r w:rsidR="00C43AAC">
        <w:t xml:space="preserve">. </w:t>
      </w:r>
      <w:r w:rsidR="00C77F53">
        <w:t xml:space="preserve">Also, instruct students to develop 2–3 questions </w:t>
      </w:r>
      <w:r w:rsidR="00F27366">
        <w:t>focused on</w:t>
      </w:r>
      <w:r w:rsidR="00C77F53">
        <w:t xml:space="preserve"> character development in this </w:t>
      </w:r>
      <w:r w:rsidR="008F6F02">
        <w:t xml:space="preserve">excerpt </w:t>
      </w:r>
      <w:r w:rsidR="00C77F53" w:rsidRPr="00DD3F7A">
        <w:rPr>
          <w:color w:val="4F81BD"/>
        </w:rPr>
        <w:t>(RL.11-12.3</w:t>
      </w:r>
      <w:r w:rsidR="001F5882" w:rsidRPr="00DD3F7A">
        <w:rPr>
          <w:color w:val="4F81BD"/>
        </w:rPr>
        <w:t>)</w:t>
      </w:r>
      <w:r w:rsidR="001F5882">
        <w:t xml:space="preserve"> and</w:t>
      </w:r>
      <w:r w:rsidR="00C77F53">
        <w:t xml:space="preserve"> </w:t>
      </w:r>
      <w:r w:rsidR="001F5882">
        <w:t>prepare</w:t>
      </w:r>
      <w:r w:rsidR="00C77F53">
        <w:t xml:space="preserve"> possible responses to their questions for discussion.</w:t>
      </w:r>
    </w:p>
    <w:p w14:paraId="0FE5EF8F" w14:textId="078B86AE" w:rsidR="001C345F" w:rsidRPr="00AE3BE6" w:rsidRDefault="001C345F" w:rsidP="001C345F">
      <w:pPr>
        <w:pStyle w:val="TA"/>
        <w:rPr>
          <w:rFonts w:cs="Helvetica Neue"/>
          <w:color w:val="1A1A1A"/>
        </w:rPr>
      </w:pPr>
      <w:r>
        <w:rPr>
          <w:rFonts w:cs="Helvetica Neue"/>
          <w:color w:val="1A1A1A"/>
        </w:rPr>
        <w:t xml:space="preserve">Additionally, remind students to record any </w:t>
      </w:r>
      <w:r w:rsidR="00DE6E91">
        <w:rPr>
          <w:rFonts w:cs="Helvetica Neue"/>
          <w:color w:val="1A1A1A"/>
        </w:rPr>
        <w:t xml:space="preserve">new </w:t>
      </w:r>
      <w:r>
        <w:rPr>
          <w:rFonts w:cs="Helvetica Neue"/>
          <w:color w:val="1A1A1A"/>
        </w:rPr>
        <w:t>questions that emerge during their reading and to write answers to any earlier questions that they have resolved.</w:t>
      </w:r>
    </w:p>
    <w:p w14:paraId="0323F6D4" w14:textId="77777777" w:rsidR="006B4EDA" w:rsidRDefault="006B4EDA" w:rsidP="006B4EDA">
      <w:pPr>
        <w:pStyle w:val="SA"/>
      </w:pPr>
      <w:r>
        <w:t>Students follow along.</w:t>
      </w:r>
    </w:p>
    <w:p w14:paraId="15C0C722" w14:textId="77777777" w:rsidR="00C4787C" w:rsidRDefault="00C4787C" w:rsidP="00E946A0">
      <w:pPr>
        <w:pStyle w:val="Heading1"/>
      </w:pPr>
      <w:r>
        <w:lastRenderedPageBreak/>
        <w:t>Homework</w:t>
      </w:r>
    </w:p>
    <w:p w14:paraId="1FA42BF6" w14:textId="49DE651B" w:rsidR="002041CD" w:rsidRDefault="00C43AAC" w:rsidP="00F1058E">
      <w:r>
        <w:t xml:space="preserve">Read </w:t>
      </w:r>
      <w:r w:rsidR="00C77F53">
        <w:t xml:space="preserve">and annotate </w:t>
      </w:r>
      <w:r>
        <w:t xml:space="preserve">pages </w:t>
      </w:r>
      <w:r w:rsidR="00F27398">
        <w:rPr>
          <w:szCs w:val="20"/>
          <w:shd w:val="clear" w:color="auto" w:fill="FFFFFF"/>
        </w:rPr>
        <w:t>90</w:t>
      </w:r>
      <w:r w:rsidR="00C77F53">
        <w:rPr>
          <w:szCs w:val="20"/>
          <w:shd w:val="clear" w:color="auto" w:fill="FFFFFF"/>
        </w:rPr>
        <w:t>–</w:t>
      </w:r>
      <w:r w:rsidR="00F27398">
        <w:rPr>
          <w:szCs w:val="20"/>
          <w:shd w:val="clear" w:color="auto" w:fill="FFFFFF"/>
        </w:rPr>
        <w:t xml:space="preserve">112 of </w:t>
      </w:r>
      <w:r w:rsidR="00F27398">
        <w:rPr>
          <w:i/>
          <w:szCs w:val="20"/>
          <w:shd w:val="clear" w:color="auto" w:fill="FFFFFF"/>
        </w:rPr>
        <w:t xml:space="preserve">Song of Solomon </w:t>
      </w:r>
      <w:r w:rsidR="00F27398">
        <w:rPr>
          <w:szCs w:val="20"/>
          <w:shd w:val="clear" w:color="auto" w:fill="FFFFFF"/>
        </w:rPr>
        <w:t>(from “</w:t>
      </w:r>
      <w:r w:rsidR="00F27398">
        <w:t>Once again he did his Christmas shopping” to “He flashed his gold merrily and was gone</w:t>
      </w:r>
      <w:r w:rsidR="00F27398">
        <w:rPr>
          <w:szCs w:val="20"/>
          <w:shd w:val="clear" w:color="auto" w:fill="FFFFFF"/>
        </w:rPr>
        <w:t>”)</w:t>
      </w:r>
      <w:r w:rsidR="00C77F53">
        <w:rPr>
          <w:szCs w:val="20"/>
          <w:shd w:val="clear" w:color="auto" w:fill="FFFFFF"/>
        </w:rPr>
        <w:t>.</w:t>
      </w:r>
      <w:r w:rsidR="00AB4446">
        <w:rPr>
          <w:szCs w:val="20"/>
          <w:shd w:val="clear" w:color="auto" w:fill="FFFFFF"/>
        </w:rPr>
        <w:t xml:space="preserve"> </w:t>
      </w:r>
      <w:r w:rsidR="00DA4628">
        <w:t xml:space="preserve">Also, </w:t>
      </w:r>
      <w:r w:rsidR="00F27398">
        <w:t xml:space="preserve">develop </w:t>
      </w:r>
      <w:r w:rsidR="000D316C">
        <w:t>2–3</w:t>
      </w:r>
      <w:r w:rsidR="00802ADD">
        <w:t xml:space="preserve"> </w:t>
      </w:r>
      <w:r w:rsidR="00F27398">
        <w:t xml:space="preserve">questions </w:t>
      </w:r>
      <w:r w:rsidR="00F27366">
        <w:t>focused on</w:t>
      </w:r>
      <w:r w:rsidR="00F1058E">
        <w:t xml:space="preserve"> character development in this </w:t>
      </w:r>
      <w:r w:rsidR="008F6F02">
        <w:t>excerpt</w:t>
      </w:r>
      <w:r w:rsidR="001F5882">
        <w:t xml:space="preserve"> and</w:t>
      </w:r>
      <w:r w:rsidR="00C77F53">
        <w:t xml:space="preserve"> </w:t>
      </w:r>
      <w:r w:rsidR="001F5882">
        <w:t>prepare</w:t>
      </w:r>
      <w:r w:rsidR="001E45C3">
        <w:t xml:space="preserve"> </w:t>
      </w:r>
      <w:r w:rsidR="000C4063">
        <w:t>possible answers to your questions for discussion.</w:t>
      </w:r>
    </w:p>
    <w:p w14:paraId="78374738" w14:textId="0EBA815A" w:rsidR="00C77F53" w:rsidRPr="001C345F" w:rsidRDefault="001C345F" w:rsidP="001C345F">
      <w:r>
        <w:rPr>
          <w:rStyle w:val="TAChar"/>
        </w:rPr>
        <w:t xml:space="preserve">Additionally, record any </w:t>
      </w:r>
      <w:r w:rsidR="00DE6E91">
        <w:rPr>
          <w:rStyle w:val="TAChar"/>
        </w:rPr>
        <w:t xml:space="preserve">new </w:t>
      </w:r>
      <w:r>
        <w:rPr>
          <w:rStyle w:val="TAChar"/>
        </w:rPr>
        <w:t>questions that emerge during your reading and write answers to any earlier questions that you have resolved.</w:t>
      </w:r>
    </w:p>
    <w:sectPr w:rsidR="00C77F53" w:rsidRPr="001C345F"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932E7" w14:textId="77777777" w:rsidR="002E6733" w:rsidRDefault="002E6733" w:rsidP="00E946A0">
      <w:r>
        <w:separator/>
      </w:r>
    </w:p>
    <w:p w14:paraId="48A29851" w14:textId="77777777" w:rsidR="002E6733" w:rsidRDefault="002E6733" w:rsidP="00E946A0"/>
  </w:endnote>
  <w:endnote w:type="continuationSeparator" w:id="0">
    <w:p w14:paraId="2207A9F9" w14:textId="77777777" w:rsidR="002E6733" w:rsidRDefault="002E6733" w:rsidP="00E946A0">
      <w:r>
        <w:continuationSeparator/>
      </w:r>
    </w:p>
    <w:p w14:paraId="1B107AD8" w14:textId="77777777" w:rsidR="002E6733" w:rsidRDefault="002E6733"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7F3E8" w14:textId="77777777" w:rsidR="00630E5A" w:rsidRDefault="00630E5A"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5684EA5D" w14:textId="77777777" w:rsidR="00630E5A" w:rsidRDefault="00630E5A" w:rsidP="00E946A0">
    <w:pPr>
      <w:pStyle w:val="Footer"/>
    </w:pPr>
  </w:p>
  <w:p w14:paraId="441FDEE1" w14:textId="77777777" w:rsidR="00630E5A" w:rsidRDefault="00630E5A" w:rsidP="00E946A0"/>
  <w:p w14:paraId="15B64990" w14:textId="77777777" w:rsidR="00630E5A" w:rsidRDefault="00630E5A"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DB9D7" w14:textId="77777777" w:rsidR="00630E5A" w:rsidRPr="00563CB8" w:rsidRDefault="00630E5A" w:rsidP="008306AF">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630E5A" w14:paraId="2AE24DF0" w14:textId="77777777">
      <w:trPr>
        <w:trHeight w:val="705"/>
      </w:trPr>
      <w:tc>
        <w:tcPr>
          <w:tcW w:w="4484" w:type="dxa"/>
          <w:shd w:val="clear" w:color="auto" w:fill="auto"/>
          <w:vAlign w:val="center"/>
        </w:tcPr>
        <w:p w14:paraId="74AF2227" w14:textId="20CC3C72" w:rsidR="00630E5A" w:rsidRPr="002E4C92" w:rsidRDefault="00630E5A" w:rsidP="00556DB0">
          <w:pPr>
            <w:pStyle w:val="FooterText"/>
          </w:pPr>
          <w:r w:rsidRPr="002E4C92">
            <w:t>File:</w:t>
          </w:r>
          <w:r w:rsidRPr="0039525B">
            <w:rPr>
              <w:b w:val="0"/>
            </w:rPr>
            <w:t xml:space="preserve"> </w:t>
          </w:r>
          <w:r w:rsidR="0052018B">
            <w:rPr>
              <w:b w:val="0"/>
            </w:rPr>
            <w:t>12 LC</w:t>
          </w:r>
          <w:r>
            <w:rPr>
              <w:b w:val="0"/>
            </w:rPr>
            <w:t xml:space="preserve"> </w:t>
          </w:r>
          <w:r w:rsidRPr="0039525B">
            <w:rPr>
              <w:b w:val="0"/>
            </w:rPr>
            <w:t xml:space="preserve">Lesson </w:t>
          </w:r>
          <w:r>
            <w:rPr>
              <w:b w:val="0"/>
            </w:rPr>
            <w:t>7</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7DBE2315" w14:textId="77777777" w:rsidR="00630E5A" w:rsidRPr="0039525B" w:rsidRDefault="00630E5A" w:rsidP="00556DB0">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0254D2A5" w14:textId="77777777" w:rsidR="00630E5A" w:rsidRPr="0039525B" w:rsidRDefault="00630E5A" w:rsidP="00556DB0">
          <w:pPr>
            <w:pStyle w:val="FooterText"/>
            <w:rPr>
              <w:b w:val="0"/>
              <w:i/>
            </w:rPr>
          </w:pPr>
          <w:r w:rsidRPr="0039525B">
            <w:rPr>
              <w:b w:val="0"/>
              <w:i/>
              <w:sz w:val="12"/>
            </w:rPr>
            <w:t>Creative Commons Attribution-NonCommercial-ShareAlike 3.0 Unported License</w:t>
          </w:r>
        </w:p>
        <w:p w14:paraId="0B21BAB8" w14:textId="77777777" w:rsidR="00630E5A" w:rsidRPr="002E4C92" w:rsidRDefault="002E6733" w:rsidP="00556DB0">
          <w:pPr>
            <w:pStyle w:val="FooterText"/>
          </w:pPr>
          <w:hyperlink r:id="rId1" w:history="1">
            <w:r w:rsidR="00630E5A" w:rsidRPr="0043460D">
              <w:rPr>
                <w:rStyle w:val="Hyperlink"/>
                <w:sz w:val="12"/>
                <w:szCs w:val="12"/>
              </w:rPr>
              <w:t>http://creativecommons.org/licenses/by-nc-sa/3.0/</w:t>
            </w:r>
          </w:hyperlink>
        </w:p>
      </w:tc>
      <w:tc>
        <w:tcPr>
          <w:tcW w:w="614" w:type="dxa"/>
          <w:shd w:val="clear" w:color="auto" w:fill="auto"/>
          <w:vAlign w:val="center"/>
        </w:tcPr>
        <w:p w14:paraId="2804CFDB" w14:textId="77777777" w:rsidR="00630E5A" w:rsidRPr="002E4C92" w:rsidRDefault="00630E5A" w:rsidP="00556DB0">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35390">
            <w:rPr>
              <w:rFonts w:ascii="Calibri" w:hAnsi="Calibri" w:cs="Calibri"/>
              <w:b/>
              <w:noProof/>
              <w:color w:val="1F4E79"/>
              <w:sz w:val="28"/>
            </w:rPr>
            <w:t>4</w:t>
          </w:r>
          <w:r w:rsidRPr="002E4C92">
            <w:rPr>
              <w:rFonts w:ascii="Calibri" w:hAnsi="Calibri" w:cs="Calibri"/>
              <w:b/>
              <w:color w:val="1F4E79"/>
              <w:sz w:val="28"/>
            </w:rPr>
            <w:fldChar w:fldCharType="end"/>
          </w:r>
        </w:p>
      </w:tc>
      <w:tc>
        <w:tcPr>
          <w:tcW w:w="4442" w:type="dxa"/>
          <w:shd w:val="clear" w:color="auto" w:fill="auto"/>
          <w:vAlign w:val="bottom"/>
        </w:tcPr>
        <w:p w14:paraId="5BA6D911" w14:textId="3A436577" w:rsidR="00630E5A" w:rsidRPr="002E4C92" w:rsidRDefault="00935390" w:rsidP="00556DB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71288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7pt;height:50.15pt;visibility:visible;mso-wrap-style:square">
                <v:imagedata r:id="rId2" o:title="PCG-CC-NY"/>
              </v:shape>
            </w:pict>
          </w:r>
        </w:p>
      </w:tc>
    </w:tr>
  </w:tbl>
  <w:p w14:paraId="46D4A96F" w14:textId="77777777" w:rsidR="00630E5A" w:rsidRPr="0039525B" w:rsidRDefault="00630E5A"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78B12" w14:textId="77777777" w:rsidR="002E6733" w:rsidRDefault="002E6733" w:rsidP="00E946A0">
      <w:r>
        <w:separator/>
      </w:r>
    </w:p>
    <w:p w14:paraId="76BF2C32" w14:textId="77777777" w:rsidR="002E6733" w:rsidRDefault="002E6733" w:rsidP="00E946A0"/>
  </w:footnote>
  <w:footnote w:type="continuationSeparator" w:id="0">
    <w:p w14:paraId="2C134525" w14:textId="77777777" w:rsidR="002E6733" w:rsidRDefault="002E6733" w:rsidP="00E946A0">
      <w:r>
        <w:continuationSeparator/>
      </w:r>
    </w:p>
    <w:p w14:paraId="7A50754E" w14:textId="77777777" w:rsidR="002E6733" w:rsidRDefault="002E6733"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2430"/>
      <w:gridCol w:w="3438"/>
    </w:tblGrid>
    <w:tr w:rsidR="00630E5A" w:rsidRPr="00563CB8" w14:paraId="0EDB0321" w14:textId="77777777">
      <w:tc>
        <w:tcPr>
          <w:tcW w:w="3708" w:type="dxa"/>
          <w:shd w:val="clear" w:color="auto" w:fill="auto"/>
        </w:tcPr>
        <w:p w14:paraId="09D090A0" w14:textId="77777777" w:rsidR="00630E5A" w:rsidRPr="00563CB8" w:rsidRDefault="00630E5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149108F" w14:textId="77777777" w:rsidR="00630E5A" w:rsidRPr="00563CB8" w:rsidRDefault="00630E5A" w:rsidP="00E946A0">
          <w:pPr>
            <w:jc w:val="center"/>
          </w:pPr>
        </w:p>
      </w:tc>
      <w:tc>
        <w:tcPr>
          <w:tcW w:w="3438" w:type="dxa"/>
          <w:shd w:val="clear" w:color="auto" w:fill="auto"/>
        </w:tcPr>
        <w:p w14:paraId="0B0D0DE7" w14:textId="2EF17C48" w:rsidR="00630E5A" w:rsidRPr="00E946A0" w:rsidRDefault="0052018B" w:rsidP="00F75887">
          <w:pPr>
            <w:pStyle w:val="PageHeader"/>
            <w:jc w:val="right"/>
            <w:rPr>
              <w:b w:val="0"/>
            </w:rPr>
          </w:pPr>
          <w:r>
            <w:rPr>
              <w:b w:val="0"/>
            </w:rPr>
            <w:t>Grade 12 • Literary Criticism Module</w:t>
          </w:r>
          <w:r w:rsidR="00630E5A" w:rsidRPr="00E946A0">
            <w:rPr>
              <w:b w:val="0"/>
            </w:rPr>
            <w:t xml:space="preserve"> </w:t>
          </w:r>
          <w:r w:rsidR="00F75887">
            <w:rPr>
              <w:b w:val="0"/>
            </w:rPr>
            <w:br/>
          </w:r>
          <w:r w:rsidR="00630E5A" w:rsidRPr="00E946A0">
            <w:rPr>
              <w:b w:val="0"/>
            </w:rPr>
            <w:t xml:space="preserve">• Lesson </w:t>
          </w:r>
          <w:r w:rsidR="00630E5A">
            <w:rPr>
              <w:b w:val="0"/>
            </w:rPr>
            <w:t>7</w:t>
          </w:r>
        </w:p>
      </w:tc>
    </w:tr>
  </w:tbl>
  <w:p w14:paraId="0313C2E9" w14:textId="77777777" w:rsidR="00630E5A" w:rsidRDefault="00630E5A"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60FA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A69790"/>
    <w:lvl w:ilvl="0">
      <w:start w:val="1"/>
      <w:numFmt w:val="decimal"/>
      <w:lvlText w:val="%1."/>
      <w:lvlJc w:val="left"/>
      <w:pPr>
        <w:tabs>
          <w:tab w:val="num" w:pos="1800"/>
        </w:tabs>
        <w:ind w:left="1800" w:hanging="360"/>
      </w:pPr>
    </w:lvl>
  </w:abstractNum>
  <w:abstractNum w:abstractNumId="2">
    <w:nsid w:val="FFFFFF7F"/>
    <w:multiLevelType w:val="singleLevel"/>
    <w:tmpl w:val="F39ADA7A"/>
    <w:lvl w:ilvl="0">
      <w:start w:val="1"/>
      <w:numFmt w:val="decimal"/>
      <w:lvlText w:val="%1."/>
      <w:lvlJc w:val="left"/>
      <w:pPr>
        <w:tabs>
          <w:tab w:val="num" w:pos="720"/>
        </w:tabs>
        <w:ind w:left="720" w:hanging="36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71EE233C"/>
    <w:lvl w:ilvl="0" w:tplc="4F469282">
      <w:start w:val="1"/>
      <w:numFmt w:val="bullet"/>
      <w:lvlText w:val=""/>
      <w:lvlJc w:val="left"/>
      <w:pPr>
        <w:ind w:left="1440" w:hanging="360"/>
      </w:pPr>
      <w:rPr>
        <w:rFonts w:ascii="Wingdings" w:hAnsi="Wingdings" w:hint="default"/>
      </w:rPr>
    </w:lvl>
    <w:lvl w:ilvl="1" w:tplc="F8C07A86">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AA2934"/>
    <w:multiLevelType w:val="multilevel"/>
    <w:tmpl w:val="4A9006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5065A"/>
    <w:multiLevelType w:val="multilevel"/>
    <w:tmpl w:val="B2587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Arial"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Arial"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Arial" w:hint="default"/>
      </w:rPr>
    </w:lvl>
    <w:lvl w:ilvl="8" w:tplc="CE3C561C" w:tentative="1">
      <w:start w:val="1"/>
      <w:numFmt w:val="bullet"/>
      <w:lvlText w:val=""/>
      <w:lvlJc w:val="left"/>
      <w:pPr>
        <w:ind w:left="6480" w:hanging="360"/>
      </w:pPr>
      <w:rPr>
        <w:rFonts w:ascii="Wingdings" w:hAnsi="Wingdings" w:hint="default"/>
      </w:rPr>
    </w:lvl>
  </w:abstractNum>
  <w:abstractNum w:abstractNumId="11">
    <w:nsid w:val="61B6486D"/>
    <w:multiLevelType w:val="hybridMultilevel"/>
    <w:tmpl w:val="A4A246B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66BEF364">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B34FA9"/>
    <w:multiLevelType w:val="hybridMultilevel"/>
    <w:tmpl w:val="3586C868"/>
    <w:lvl w:ilvl="0" w:tplc="B254B88C">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E4ECD5DC"/>
    <w:lvl w:ilvl="0" w:tplc="C80645BE">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9"/>
  </w:num>
  <w:num w:numId="2">
    <w:abstractNumId w:val="4"/>
  </w:num>
  <w:num w:numId="3">
    <w:abstractNumId w:val="3"/>
  </w:num>
  <w:num w:numId="4">
    <w:abstractNumId w:val="8"/>
  </w:num>
  <w:num w:numId="5">
    <w:abstractNumId w:val="10"/>
  </w:num>
  <w:num w:numId="6">
    <w:abstractNumId w:val="13"/>
  </w:num>
  <w:num w:numId="7">
    <w:abstractNumId w:val="12"/>
  </w:num>
  <w:num w:numId="8">
    <w:abstractNumId w:val="14"/>
  </w:num>
  <w:num w:numId="9">
    <w:abstractNumId w:val="8"/>
    <w:lvlOverride w:ilvl="0">
      <w:startOverride w:val="1"/>
    </w:lvlOverride>
  </w:num>
  <w:num w:numId="10">
    <w:abstractNumId w:val="11"/>
  </w:num>
  <w:num w:numId="11">
    <w:abstractNumId w:val="6"/>
  </w:num>
  <w:num w:numId="12">
    <w:abstractNumId w:val="14"/>
    <w:lvlOverride w:ilvl="0">
      <w:startOverride w:val="1"/>
    </w:lvlOverride>
  </w:num>
  <w:num w:numId="13">
    <w:abstractNumId w:val="14"/>
    <w:lvlOverride w:ilvl="0">
      <w:startOverride w:val="3"/>
    </w:lvlOverride>
  </w:num>
  <w:num w:numId="14">
    <w:abstractNumId w:val="7"/>
  </w:num>
  <w:num w:numId="15">
    <w:abstractNumId w:val="5"/>
  </w:num>
  <w:num w:numId="16">
    <w:abstractNumId w:val="14"/>
    <w:lvlOverride w:ilvl="0">
      <w:startOverride w:val="1"/>
    </w:lvlOverride>
  </w:num>
  <w:num w:numId="17">
    <w:abstractNumId w:val="9"/>
  </w:num>
  <w:num w:numId="18">
    <w:abstractNumId w:val="13"/>
  </w:num>
  <w:num w:numId="19">
    <w:abstractNumId w:val="6"/>
  </w:num>
  <w:num w:numId="20">
    <w:abstractNumId w:val="3"/>
  </w:num>
  <w:num w:numId="21">
    <w:abstractNumId w:val="12"/>
  </w:num>
  <w:num w:numId="22">
    <w:abstractNumId w:val="8"/>
    <w:lvlOverride w:ilvl="0">
      <w:startOverride w:val="1"/>
    </w:lvlOverride>
  </w:num>
  <w:num w:numId="23">
    <w:abstractNumId w:val="13"/>
  </w:num>
  <w:num w:numId="24">
    <w:abstractNumId w:val="4"/>
  </w:num>
  <w:num w:numId="25">
    <w:abstractNumId w:val="10"/>
  </w:num>
  <w:num w:numId="26">
    <w:abstractNumId w:val="14"/>
  </w:num>
  <w:num w:numId="27">
    <w:abstractNumId w:val="2"/>
  </w:num>
  <w:num w:numId="28">
    <w:abstractNumId w:val="1"/>
  </w:num>
  <w:num w:numId="2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1A0C"/>
    <w:rsid w:val="00007CBA"/>
    <w:rsid w:val="00007F67"/>
    <w:rsid w:val="000115F0"/>
    <w:rsid w:val="00011E99"/>
    <w:rsid w:val="000134DA"/>
    <w:rsid w:val="000137C5"/>
    <w:rsid w:val="000144D8"/>
    <w:rsid w:val="00014D5D"/>
    <w:rsid w:val="0002003E"/>
    <w:rsid w:val="00020527"/>
    <w:rsid w:val="00021589"/>
    <w:rsid w:val="0002335F"/>
    <w:rsid w:val="00023F9A"/>
    <w:rsid w:val="0002456B"/>
    <w:rsid w:val="00025031"/>
    <w:rsid w:val="00027697"/>
    <w:rsid w:val="00027843"/>
    <w:rsid w:val="000341D7"/>
    <w:rsid w:val="00034778"/>
    <w:rsid w:val="000359BA"/>
    <w:rsid w:val="000419D6"/>
    <w:rsid w:val="00053088"/>
    <w:rsid w:val="00053CA9"/>
    <w:rsid w:val="00053EBE"/>
    <w:rsid w:val="00054064"/>
    <w:rsid w:val="000541F0"/>
    <w:rsid w:val="00062291"/>
    <w:rsid w:val="0006233C"/>
    <w:rsid w:val="00064850"/>
    <w:rsid w:val="00065889"/>
    <w:rsid w:val="00066123"/>
    <w:rsid w:val="0006776C"/>
    <w:rsid w:val="00067FC0"/>
    <w:rsid w:val="00071936"/>
    <w:rsid w:val="00071B36"/>
    <w:rsid w:val="000722A0"/>
    <w:rsid w:val="00072749"/>
    <w:rsid w:val="000742AA"/>
    <w:rsid w:val="00075649"/>
    <w:rsid w:val="00076690"/>
    <w:rsid w:val="000771DF"/>
    <w:rsid w:val="00080A8A"/>
    <w:rsid w:val="0008363B"/>
    <w:rsid w:val="000848B2"/>
    <w:rsid w:val="000852F4"/>
    <w:rsid w:val="00086A06"/>
    <w:rsid w:val="000877CE"/>
    <w:rsid w:val="000879F0"/>
    <w:rsid w:val="00090200"/>
    <w:rsid w:val="00090D6E"/>
    <w:rsid w:val="00092730"/>
    <w:rsid w:val="00092C82"/>
    <w:rsid w:val="00095BBA"/>
    <w:rsid w:val="00096A06"/>
    <w:rsid w:val="000A1206"/>
    <w:rsid w:val="000A1380"/>
    <w:rsid w:val="000A175E"/>
    <w:rsid w:val="000A26A7"/>
    <w:rsid w:val="000A26E9"/>
    <w:rsid w:val="000A3640"/>
    <w:rsid w:val="000A3E86"/>
    <w:rsid w:val="000A4978"/>
    <w:rsid w:val="000A5403"/>
    <w:rsid w:val="000A5893"/>
    <w:rsid w:val="000A65BB"/>
    <w:rsid w:val="000B1882"/>
    <w:rsid w:val="000B1A4E"/>
    <w:rsid w:val="000B2D56"/>
    <w:rsid w:val="000B3015"/>
    <w:rsid w:val="000B3836"/>
    <w:rsid w:val="000B6518"/>
    <w:rsid w:val="000B6EA7"/>
    <w:rsid w:val="000B74A5"/>
    <w:rsid w:val="000C0112"/>
    <w:rsid w:val="000C169A"/>
    <w:rsid w:val="000C2306"/>
    <w:rsid w:val="000C31F1"/>
    <w:rsid w:val="000C4063"/>
    <w:rsid w:val="000C4439"/>
    <w:rsid w:val="000C4813"/>
    <w:rsid w:val="000C5656"/>
    <w:rsid w:val="000C5893"/>
    <w:rsid w:val="000C758E"/>
    <w:rsid w:val="000D0F3D"/>
    <w:rsid w:val="000D0FAE"/>
    <w:rsid w:val="000D0FC1"/>
    <w:rsid w:val="000D1637"/>
    <w:rsid w:val="000D316C"/>
    <w:rsid w:val="000D699A"/>
    <w:rsid w:val="000E0B69"/>
    <w:rsid w:val="000E3A89"/>
    <w:rsid w:val="000E4235"/>
    <w:rsid w:val="000E4DBA"/>
    <w:rsid w:val="000E65C1"/>
    <w:rsid w:val="000E68BE"/>
    <w:rsid w:val="000F06C9"/>
    <w:rsid w:val="000F192C"/>
    <w:rsid w:val="000F2414"/>
    <w:rsid w:val="000F3147"/>
    <w:rsid w:val="000F4AF3"/>
    <w:rsid w:val="000F735A"/>
    <w:rsid w:val="000F7D35"/>
    <w:rsid w:val="000F7F56"/>
    <w:rsid w:val="0010235F"/>
    <w:rsid w:val="00106729"/>
    <w:rsid w:val="00107B6D"/>
    <w:rsid w:val="00110855"/>
    <w:rsid w:val="00110A04"/>
    <w:rsid w:val="00111A39"/>
    <w:rsid w:val="00111CB3"/>
    <w:rsid w:val="00113501"/>
    <w:rsid w:val="00113CBB"/>
    <w:rsid w:val="001159C2"/>
    <w:rsid w:val="00115F15"/>
    <w:rsid w:val="001164CD"/>
    <w:rsid w:val="00116818"/>
    <w:rsid w:val="00117F73"/>
    <w:rsid w:val="001215F2"/>
    <w:rsid w:val="001218DB"/>
    <w:rsid w:val="00121A53"/>
    <w:rsid w:val="00121C27"/>
    <w:rsid w:val="001258FD"/>
    <w:rsid w:val="001277CD"/>
    <w:rsid w:val="001279C0"/>
    <w:rsid w:val="00130CD9"/>
    <w:rsid w:val="00131D01"/>
    <w:rsid w:val="00131D3A"/>
    <w:rsid w:val="00133528"/>
    <w:rsid w:val="0013458C"/>
    <w:rsid w:val="001352AE"/>
    <w:rsid w:val="001355B7"/>
    <w:rsid w:val="0013591C"/>
    <w:rsid w:val="001362D4"/>
    <w:rsid w:val="001373FD"/>
    <w:rsid w:val="00140413"/>
    <w:rsid w:val="00141220"/>
    <w:rsid w:val="0014471D"/>
    <w:rsid w:val="00145D40"/>
    <w:rsid w:val="001471F6"/>
    <w:rsid w:val="001509EC"/>
    <w:rsid w:val="0015118C"/>
    <w:rsid w:val="00152F2C"/>
    <w:rsid w:val="00156124"/>
    <w:rsid w:val="00157E9E"/>
    <w:rsid w:val="001605F0"/>
    <w:rsid w:val="00163A39"/>
    <w:rsid w:val="001657A6"/>
    <w:rsid w:val="001708C2"/>
    <w:rsid w:val="001723D5"/>
    <w:rsid w:val="001728DF"/>
    <w:rsid w:val="00175B00"/>
    <w:rsid w:val="00175D1A"/>
    <w:rsid w:val="00180065"/>
    <w:rsid w:val="001856ED"/>
    <w:rsid w:val="0018630D"/>
    <w:rsid w:val="00186355"/>
    <w:rsid w:val="001864E6"/>
    <w:rsid w:val="00186C17"/>
    <w:rsid w:val="00186FDA"/>
    <w:rsid w:val="00187566"/>
    <w:rsid w:val="0018762C"/>
    <w:rsid w:val="00190CA8"/>
    <w:rsid w:val="00192A07"/>
    <w:rsid w:val="00193387"/>
    <w:rsid w:val="00193939"/>
    <w:rsid w:val="001945FA"/>
    <w:rsid w:val="00194F1D"/>
    <w:rsid w:val="00197DE0"/>
    <w:rsid w:val="001A185C"/>
    <w:rsid w:val="001A2019"/>
    <w:rsid w:val="001A5133"/>
    <w:rsid w:val="001A7B71"/>
    <w:rsid w:val="001B0794"/>
    <w:rsid w:val="001B1487"/>
    <w:rsid w:val="001B3217"/>
    <w:rsid w:val="001B4D7C"/>
    <w:rsid w:val="001C1C99"/>
    <w:rsid w:val="001C2AC8"/>
    <w:rsid w:val="001C345F"/>
    <w:rsid w:val="001C35E3"/>
    <w:rsid w:val="001C5188"/>
    <w:rsid w:val="001C6B70"/>
    <w:rsid w:val="001D047B"/>
    <w:rsid w:val="001D0518"/>
    <w:rsid w:val="001D0911"/>
    <w:rsid w:val="001D1B60"/>
    <w:rsid w:val="001D453B"/>
    <w:rsid w:val="001D4565"/>
    <w:rsid w:val="001D5B11"/>
    <w:rsid w:val="001D641A"/>
    <w:rsid w:val="001D6B69"/>
    <w:rsid w:val="001E06B8"/>
    <w:rsid w:val="001E189E"/>
    <w:rsid w:val="001E1B22"/>
    <w:rsid w:val="001E2310"/>
    <w:rsid w:val="001E2442"/>
    <w:rsid w:val="001E38A4"/>
    <w:rsid w:val="001E45C3"/>
    <w:rsid w:val="001E7CD9"/>
    <w:rsid w:val="001F0991"/>
    <w:rsid w:val="001F17F0"/>
    <w:rsid w:val="001F4613"/>
    <w:rsid w:val="001F5882"/>
    <w:rsid w:val="001F6C4F"/>
    <w:rsid w:val="001F7794"/>
    <w:rsid w:val="002009F7"/>
    <w:rsid w:val="002010A4"/>
    <w:rsid w:val="0020138A"/>
    <w:rsid w:val="00201C09"/>
    <w:rsid w:val="002041CD"/>
    <w:rsid w:val="0020636D"/>
    <w:rsid w:val="00206C4F"/>
    <w:rsid w:val="00207C8B"/>
    <w:rsid w:val="00210F65"/>
    <w:rsid w:val="0021240F"/>
    <w:rsid w:val="0021517A"/>
    <w:rsid w:val="002159DB"/>
    <w:rsid w:val="00215CDD"/>
    <w:rsid w:val="00216208"/>
    <w:rsid w:val="002208FC"/>
    <w:rsid w:val="00220FB3"/>
    <w:rsid w:val="00221B95"/>
    <w:rsid w:val="002221CA"/>
    <w:rsid w:val="00224590"/>
    <w:rsid w:val="002306FF"/>
    <w:rsid w:val="002312AB"/>
    <w:rsid w:val="00231919"/>
    <w:rsid w:val="00232891"/>
    <w:rsid w:val="0023326C"/>
    <w:rsid w:val="00234239"/>
    <w:rsid w:val="00240198"/>
    <w:rsid w:val="00240FF7"/>
    <w:rsid w:val="00243BAD"/>
    <w:rsid w:val="0024557C"/>
    <w:rsid w:val="00245B86"/>
    <w:rsid w:val="0025018A"/>
    <w:rsid w:val="002516D4"/>
    <w:rsid w:val="00251A7C"/>
    <w:rsid w:val="00251CEA"/>
    <w:rsid w:val="00251DAB"/>
    <w:rsid w:val="00252CE7"/>
    <w:rsid w:val="00252D78"/>
    <w:rsid w:val="0025349E"/>
    <w:rsid w:val="002571B0"/>
    <w:rsid w:val="002603DB"/>
    <w:rsid w:val="002619B1"/>
    <w:rsid w:val="002623CC"/>
    <w:rsid w:val="002635F4"/>
    <w:rsid w:val="00263AF5"/>
    <w:rsid w:val="00264C1B"/>
    <w:rsid w:val="0026501D"/>
    <w:rsid w:val="002652E5"/>
    <w:rsid w:val="00265AA3"/>
    <w:rsid w:val="00265FA0"/>
    <w:rsid w:val="002661A8"/>
    <w:rsid w:val="002706D8"/>
    <w:rsid w:val="002748DB"/>
    <w:rsid w:val="00274FEB"/>
    <w:rsid w:val="00275879"/>
    <w:rsid w:val="00275C43"/>
    <w:rsid w:val="00276DB9"/>
    <w:rsid w:val="0028085B"/>
    <w:rsid w:val="0028184C"/>
    <w:rsid w:val="00284B9E"/>
    <w:rsid w:val="00284D61"/>
    <w:rsid w:val="00284D78"/>
    <w:rsid w:val="00284FC0"/>
    <w:rsid w:val="00284FE6"/>
    <w:rsid w:val="00286672"/>
    <w:rsid w:val="002875DB"/>
    <w:rsid w:val="00290F88"/>
    <w:rsid w:val="00292027"/>
    <w:rsid w:val="00292529"/>
    <w:rsid w:val="00294314"/>
    <w:rsid w:val="002944AE"/>
    <w:rsid w:val="0029527C"/>
    <w:rsid w:val="00297C3E"/>
    <w:rsid w:val="00297D20"/>
    <w:rsid w:val="00297DC5"/>
    <w:rsid w:val="002A03A8"/>
    <w:rsid w:val="002A21DE"/>
    <w:rsid w:val="002A22F8"/>
    <w:rsid w:val="002A3770"/>
    <w:rsid w:val="002A5337"/>
    <w:rsid w:val="002A745C"/>
    <w:rsid w:val="002B03AF"/>
    <w:rsid w:val="002B1089"/>
    <w:rsid w:val="002B6EE8"/>
    <w:rsid w:val="002C0245"/>
    <w:rsid w:val="002C026C"/>
    <w:rsid w:val="002C02FB"/>
    <w:rsid w:val="002C5BA5"/>
    <w:rsid w:val="002C5F0D"/>
    <w:rsid w:val="002D0904"/>
    <w:rsid w:val="002D1B01"/>
    <w:rsid w:val="002D3AA1"/>
    <w:rsid w:val="002D48ED"/>
    <w:rsid w:val="002D4C6F"/>
    <w:rsid w:val="002D5EB9"/>
    <w:rsid w:val="002D632F"/>
    <w:rsid w:val="002E27AE"/>
    <w:rsid w:val="002E4C92"/>
    <w:rsid w:val="002E6733"/>
    <w:rsid w:val="002E77A3"/>
    <w:rsid w:val="002F03D2"/>
    <w:rsid w:val="002F2A18"/>
    <w:rsid w:val="002F3D41"/>
    <w:rsid w:val="002F3D65"/>
    <w:rsid w:val="002F4F5E"/>
    <w:rsid w:val="003036FD"/>
    <w:rsid w:val="003067BF"/>
    <w:rsid w:val="0030696F"/>
    <w:rsid w:val="00307D46"/>
    <w:rsid w:val="0031046E"/>
    <w:rsid w:val="003109C7"/>
    <w:rsid w:val="00311E81"/>
    <w:rsid w:val="0031270C"/>
    <w:rsid w:val="00312D70"/>
    <w:rsid w:val="00313D51"/>
    <w:rsid w:val="00317306"/>
    <w:rsid w:val="00320095"/>
    <w:rsid w:val="003201AC"/>
    <w:rsid w:val="0032239A"/>
    <w:rsid w:val="00323033"/>
    <w:rsid w:val="0032350B"/>
    <w:rsid w:val="003300B8"/>
    <w:rsid w:val="0033439F"/>
    <w:rsid w:val="003345BA"/>
    <w:rsid w:val="00335168"/>
    <w:rsid w:val="0033638E"/>
    <w:rsid w:val="003368BF"/>
    <w:rsid w:val="00337E93"/>
    <w:rsid w:val="00341910"/>
    <w:rsid w:val="00342B21"/>
    <w:rsid w:val="003433AC"/>
    <w:rsid w:val="003440A9"/>
    <w:rsid w:val="00346D7C"/>
    <w:rsid w:val="00347761"/>
    <w:rsid w:val="00347DD9"/>
    <w:rsid w:val="00350B03"/>
    <w:rsid w:val="00351804"/>
    <w:rsid w:val="00351C35"/>
    <w:rsid w:val="00351F18"/>
    <w:rsid w:val="00352361"/>
    <w:rsid w:val="00353081"/>
    <w:rsid w:val="00355B9E"/>
    <w:rsid w:val="00356656"/>
    <w:rsid w:val="0035799C"/>
    <w:rsid w:val="00361C9E"/>
    <w:rsid w:val="00362010"/>
    <w:rsid w:val="00364CD8"/>
    <w:rsid w:val="00365F4C"/>
    <w:rsid w:val="00370465"/>
    <w:rsid w:val="00370C53"/>
    <w:rsid w:val="003722D5"/>
    <w:rsid w:val="00372441"/>
    <w:rsid w:val="0037258B"/>
    <w:rsid w:val="00372FC6"/>
    <w:rsid w:val="00374C35"/>
    <w:rsid w:val="00376DBB"/>
    <w:rsid w:val="0037771C"/>
    <w:rsid w:val="003807FA"/>
    <w:rsid w:val="003822E1"/>
    <w:rsid w:val="003826B0"/>
    <w:rsid w:val="0038382F"/>
    <w:rsid w:val="00383A2A"/>
    <w:rsid w:val="003851B2"/>
    <w:rsid w:val="003854D3"/>
    <w:rsid w:val="00386016"/>
    <w:rsid w:val="0038635E"/>
    <w:rsid w:val="003908D2"/>
    <w:rsid w:val="003924D0"/>
    <w:rsid w:val="00394673"/>
    <w:rsid w:val="0039525B"/>
    <w:rsid w:val="00395EF7"/>
    <w:rsid w:val="003A130B"/>
    <w:rsid w:val="003A19DB"/>
    <w:rsid w:val="003A3AB0"/>
    <w:rsid w:val="003A6129"/>
    <w:rsid w:val="003A6785"/>
    <w:rsid w:val="003B22CA"/>
    <w:rsid w:val="003B31C3"/>
    <w:rsid w:val="003B3DB9"/>
    <w:rsid w:val="003B7708"/>
    <w:rsid w:val="003C0D57"/>
    <w:rsid w:val="003C2022"/>
    <w:rsid w:val="003C24AD"/>
    <w:rsid w:val="003C265D"/>
    <w:rsid w:val="003C2A6B"/>
    <w:rsid w:val="003C709B"/>
    <w:rsid w:val="003C70D4"/>
    <w:rsid w:val="003D0B6E"/>
    <w:rsid w:val="003D1B90"/>
    <w:rsid w:val="003D2601"/>
    <w:rsid w:val="003D27E3"/>
    <w:rsid w:val="003D28E6"/>
    <w:rsid w:val="003D3FBA"/>
    <w:rsid w:val="003D46C4"/>
    <w:rsid w:val="003D6E73"/>
    <w:rsid w:val="003D7469"/>
    <w:rsid w:val="003E2C04"/>
    <w:rsid w:val="003E3757"/>
    <w:rsid w:val="003E6042"/>
    <w:rsid w:val="003E66FC"/>
    <w:rsid w:val="003E693A"/>
    <w:rsid w:val="003E72D3"/>
    <w:rsid w:val="003F2833"/>
    <w:rsid w:val="003F3600"/>
    <w:rsid w:val="003F3D65"/>
    <w:rsid w:val="003F427C"/>
    <w:rsid w:val="003F5F4A"/>
    <w:rsid w:val="00402A29"/>
    <w:rsid w:val="00403AD6"/>
    <w:rsid w:val="00405198"/>
    <w:rsid w:val="00411A95"/>
    <w:rsid w:val="00412A7D"/>
    <w:rsid w:val="00413334"/>
    <w:rsid w:val="00413C61"/>
    <w:rsid w:val="004179FD"/>
    <w:rsid w:val="00417B99"/>
    <w:rsid w:val="00421157"/>
    <w:rsid w:val="0042415B"/>
    <w:rsid w:val="0042474E"/>
    <w:rsid w:val="00425E32"/>
    <w:rsid w:val="00430AC3"/>
    <w:rsid w:val="00430E53"/>
    <w:rsid w:val="00432D7F"/>
    <w:rsid w:val="00434354"/>
    <w:rsid w:val="0043540E"/>
    <w:rsid w:val="00436909"/>
    <w:rsid w:val="004378AA"/>
    <w:rsid w:val="00437FD0"/>
    <w:rsid w:val="004402AC"/>
    <w:rsid w:val="004403EE"/>
    <w:rsid w:val="0044076B"/>
    <w:rsid w:val="004407F1"/>
    <w:rsid w:val="00440948"/>
    <w:rsid w:val="00442661"/>
    <w:rsid w:val="0044459F"/>
    <w:rsid w:val="004452D5"/>
    <w:rsid w:val="00445D96"/>
    <w:rsid w:val="00446AFD"/>
    <w:rsid w:val="00450D8E"/>
    <w:rsid w:val="00451161"/>
    <w:rsid w:val="00451735"/>
    <w:rsid w:val="004528AF"/>
    <w:rsid w:val="004536D7"/>
    <w:rsid w:val="00455FC4"/>
    <w:rsid w:val="00456F88"/>
    <w:rsid w:val="0045725F"/>
    <w:rsid w:val="00457F98"/>
    <w:rsid w:val="004631C1"/>
    <w:rsid w:val="00465076"/>
    <w:rsid w:val="004702B3"/>
    <w:rsid w:val="00470E93"/>
    <w:rsid w:val="004713C2"/>
    <w:rsid w:val="004719E2"/>
    <w:rsid w:val="00472419"/>
    <w:rsid w:val="00472F34"/>
    <w:rsid w:val="00474223"/>
    <w:rsid w:val="0047469B"/>
    <w:rsid w:val="00475115"/>
    <w:rsid w:val="00477B3D"/>
    <w:rsid w:val="00482C15"/>
    <w:rsid w:val="004838D9"/>
    <w:rsid w:val="00484822"/>
    <w:rsid w:val="00485D55"/>
    <w:rsid w:val="00486695"/>
    <w:rsid w:val="004874E6"/>
    <w:rsid w:val="0049224C"/>
    <w:rsid w:val="0049409E"/>
    <w:rsid w:val="00497B53"/>
    <w:rsid w:val="004A0A33"/>
    <w:rsid w:val="004A3F30"/>
    <w:rsid w:val="004A62A8"/>
    <w:rsid w:val="004A675C"/>
    <w:rsid w:val="004B16E4"/>
    <w:rsid w:val="004B22B8"/>
    <w:rsid w:val="004B2562"/>
    <w:rsid w:val="004B3E41"/>
    <w:rsid w:val="004B552B"/>
    <w:rsid w:val="004B573E"/>
    <w:rsid w:val="004B7C07"/>
    <w:rsid w:val="004C261C"/>
    <w:rsid w:val="004C602D"/>
    <w:rsid w:val="004C6CD8"/>
    <w:rsid w:val="004D1B52"/>
    <w:rsid w:val="004D3E05"/>
    <w:rsid w:val="004D487C"/>
    <w:rsid w:val="004D4F69"/>
    <w:rsid w:val="004D5473"/>
    <w:rsid w:val="004D63FF"/>
    <w:rsid w:val="004D7029"/>
    <w:rsid w:val="004D7E6C"/>
    <w:rsid w:val="004E1B0E"/>
    <w:rsid w:val="004E3532"/>
    <w:rsid w:val="004F2363"/>
    <w:rsid w:val="004F2969"/>
    <w:rsid w:val="004F2DE2"/>
    <w:rsid w:val="004F353F"/>
    <w:rsid w:val="004F3C0C"/>
    <w:rsid w:val="004F45E2"/>
    <w:rsid w:val="004F57C6"/>
    <w:rsid w:val="004F62CF"/>
    <w:rsid w:val="00502657"/>
    <w:rsid w:val="00502FAD"/>
    <w:rsid w:val="0050328D"/>
    <w:rsid w:val="00504235"/>
    <w:rsid w:val="00506924"/>
    <w:rsid w:val="00507DF5"/>
    <w:rsid w:val="005121D2"/>
    <w:rsid w:val="00513C73"/>
    <w:rsid w:val="00513E84"/>
    <w:rsid w:val="00517918"/>
    <w:rsid w:val="00517FFD"/>
    <w:rsid w:val="0052018B"/>
    <w:rsid w:val="0052385B"/>
    <w:rsid w:val="0052413A"/>
    <w:rsid w:val="00524803"/>
    <w:rsid w:val="00524F63"/>
    <w:rsid w:val="0052748A"/>
    <w:rsid w:val="0052769A"/>
    <w:rsid w:val="00527DE8"/>
    <w:rsid w:val="00530720"/>
    <w:rsid w:val="005324A5"/>
    <w:rsid w:val="00535598"/>
    <w:rsid w:val="005374F9"/>
    <w:rsid w:val="00537DDE"/>
    <w:rsid w:val="00541A6A"/>
    <w:rsid w:val="00542523"/>
    <w:rsid w:val="00542AF1"/>
    <w:rsid w:val="00546989"/>
    <w:rsid w:val="00546D71"/>
    <w:rsid w:val="0054791C"/>
    <w:rsid w:val="0055340D"/>
    <w:rsid w:val="0055385D"/>
    <w:rsid w:val="0055626F"/>
    <w:rsid w:val="00556DB0"/>
    <w:rsid w:val="00561640"/>
    <w:rsid w:val="005636D3"/>
    <w:rsid w:val="00563CB8"/>
    <w:rsid w:val="00563DC9"/>
    <w:rsid w:val="005641F5"/>
    <w:rsid w:val="00565871"/>
    <w:rsid w:val="0056615C"/>
    <w:rsid w:val="00567E85"/>
    <w:rsid w:val="00570901"/>
    <w:rsid w:val="00571251"/>
    <w:rsid w:val="0057361D"/>
    <w:rsid w:val="00576E4A"/>
    <w:rsid w:val="00581401"/>
    <w:rsid w:val="00582E0D"/>
    <w:rsid w:val="005837C5"/>
    <w:rsid w:val="00583FF7"/>
    <w:rsid w:val="00585771"/>
    <w:rsid w:val="00585790"/>
    <w:rsid w:val="00585A0D"/>
    <w:rsid w:val="005875D8"/>
    <w:rsid w:val="00592D68"/>
    <w:rsid w:val="00593697"/>
    <w:rsid w:val="005949D1"/>
    <w:rsid w:val="00595905"/>
    <w:rsid w:val="005960E3"/>
    <w:rsid w:val="005A0B60"/>
    <w:rsid w:val="005A1A5F"/>
    <w:rsid w:val="005A6998"/>
    <w:rsid w:val="005A6CFE"/>
    <w:rsid w:val="005A7968"/>
    <w:rsid w:val="005B0836"/>
    <w:rsid w:val="005B1631"/>
    <w:rsid w:val="005B22B2"/>
    <w:rsid w:val="005B2643"/>
    <w:rsid w:val="005B3CAF"/>
    <w:rsid w:val="005B3D78"/>
    <w:rsid w:val="005B449D"/>
    <w:rsid w:val="005B6FCE"/>
    <w:rsid w:val="005B7E6E"/>
    <w:rsid w:val="005C08C6"/>
    <w:rsid w:val="005C4363"/>
    <w:rsid w:val="005C4572"/>
    <w:rsid w:val="005C7357"/>
    <w:rsid w:val="005C7B5F"/>
    <w:rsid w:val="005D0EF8"/>
    <w:rsid w:val="005D5516"/>
    <w:rsid w:val="005D6776"/>
    <w:rsid w:val="005D6E17"/>
    <w:rsid w:val="005D7C72"/>
    <w:rsid w:val="005E1E1E"/>
    <w:rsid w:val="005E20E2"/>
    <w:rsid w:val="005E2E87"/>
    <w:rsid w:val="005E3468"/>
    <w:rsid w:val="005E4B13"/>
    <w:rsid w:val="005E5297"/>
    <w:rsid w:val="005E58F9"/>
    <w:rsid w:val="005E5A79"/>
    <w:rsid w:val="005F0D6F"/>
    <w:rsid w:val="005F147C"/>
    <w:rsid w:val="005F2F45"/>
    <w:rsid w:val="005F35CF"/>
    <w:rsid w:val="005F5418"/>
    <w:rsid w:val="005F5D35"/>
    <w:rsid w:val="005F657A"/>
    <w:rsid w:val="005F710D"/>
    <w:rsid w:val="006008FE"/>
    <w:rsid w:val="00601F13"/>
    <w:rsid w:val="00602A44"/>
    <w:rsid w:val="006036A6"/>
    <w:rsid w:val="00603970"/>
    <w:rsid w:val="006044CD"/>
    <w:rsid w:val="00607329"/>
    <w:rsid w:val="00607856"/>
    <w:rsid w:val="006124D5"/>
    <w:rsid w:val="00614D4B"/>
    <w:rsid w:val="0062277B"/>
    <w:rsid w:val="006231AA"/>
    <w:rsid w:val="00624EA5"/>
    <w:rsid w:val="006261E1"/>
    <w:rsid w:val="006262DE"/>
    <w:rsid w:val="00626E4A"/>
    <w:rsid w:val="00630E5A"/>
    <w:rsid w:val="00633B7E"/>
    <w:rsid w:val="0063653C"/>
    <w:rsid w:val="006375AF"/>
    <w:rsid w:val="00641DC5"/>
    <w:rsid w:val="00643550"/>
    <w:rsid w:val="00644540"/>
    <w:rsid w:val="00645C3F"/>
    <w:rsid w:val="00646088"/>
    <w:rsid w:val="00646E92"/>
    <w:rsid w:val="00647690"/>
    <w:rsid w:val="00651092"/>
    <w:rsid w:val="00652F72"/>
    <w:rsid w:val="00653ABB"/>
    <w:rsid w:val="00656A93"/>
    <w:rsid w:val="00657BD8"/>
    <w:rsid w:val="0066211A"/>
    <w:rsid w:val="0066283E"/>
    <w:rsid w:val="00662AE5"/>
    <w:rsid w:val="00662F78"/>
    <w:rsid w:val="00663A00"/>
    <w:rsid w:val="00664FD5"/>
    <w:rsid w:val="00665A5F"/>
    <w:rsid w:val="006661AE"/>
    <w:rsid w:val="006667A3"/>
    <w:rsid w:val="006667D7"/>
    <w:rsid w:val="006668D9"/>
    <w:rsid w:val="00670009"/>
    <w:rsid w:val="006717E9"/>
    <w:rsid w:val="00673DB5"/>
    <w:rsid w:val="00674D08"/>
    <w:rsid w:val="006773FE"/>
    <w:rsid w:val="0068018C"/>
    <w:rsid w:val="00684F77"/>
    <w:rsid w:val="006874E0"/>
    <w:rsid w:val="006915EE"/>
    <w:rsid w:val="0069247E"/>
    <w:rsid w:val="00692992"/>
    <w:rsid w:val="00694C9C"/>
    <w:rsid w:val="00696173"/>
    <w:rsid w:val="00696721"/>
    <w:rsid w:val="006A0934"/>
    <w:rsid w:val="006A09D6"/>
    <w:rsid w:val="006A3594"/>
    <w:rsid w:val="006A67F8"/>
    <w:rsid w:val="006B0965"/>
    <w:rsid w:val="006B174F"/>
    <w:rsid w:val="006B3098"/>
    <w:rsid w:val="006B4EDA"/>
    <w:rsid w:val="006B61DD"/>
    <w:rsid w:val="006B7CCB"/>
    <w:rsid w:val="006C35D9"/>
    <w:rsid w:val="006C4A53"/>
    <w:rsid w:val="006D4DDB"/>
    <w:rsid w:val="006D5208"/>
    <w:rsid w:val="006D5695"/>
    <w:rsid w:val="006D6B5D"/>
    <w:rsid w:val="006E0120"/>
    <w:rsid w:val="006E08F8"/>
    <w:rsid w:val="006E289A"/>
    <w:rsid w:val="006E3AFB"/>
    <w:rsid w:val="006E4C84"/>
    <w:rsid w:val="006E75EE"/>
    <w:rsid w:val="006E7A67"/>
    <w:rsid w:val="006E7D3C"/>
    <w:rsid w:val="006F131B"/>
    <w:rsid w:val="006F1D1C"/>
    <w:rsid w:val="006F30A8"/>
    <w:rsid w:val="006F3BD7"/>
    <w:rsid w:val="006F6A42"/>
    <w:rsid w:val="006F70EB"/>
    <w:rsid w:val="007008DC"/>
    <w:rsid w:val="00706F7A"/>
    <w:rsid w:val="00707670"/>
    <w:rsid w:val="00711BEA"/>
    <w:rsid w:val="00712C59"/>
    <w:rsid w:val="00714D20"/>
    <w:rsid w:val="0071568E"/>
    <w:rsid w:val="00720FF7"/>
    <w:rsid w:val="007214AD"/>
    <w:rsid w:val="0072440D"/>
    <w:rsid w:val="00724760"/>
    <w:rsid w:val="00730123"/>
    <w:rsid w:val="0073192F"/>
    <w:rsid w:val="00732369"/>
    <w:rsid w:val="00733C74"/>
    <w:rsid w:val="00733E80"/>
    <w:rsid w:val="007358BB"/>
    <w:rsid w:val="00735A0C"/>
    <w:rsid w:val="00737EE7"/>
    <w:rsid w:val="00741955"/>
    <w:rsid w:val="007434BB"/>
    <w:rsid w:val="007448C8"/>
    <w:rsid w:val="00747928"/>
    <w:rsid w:val="007525B2"/>
    <w:rsid w:val="00753508"/>
    <w:rsid w:val="0075798A"/>
    <w:rsid w:val="00761375"/>
    <w:rsid w:val="007623AE"/>
    <w:rsid w:val="0076269D"/>
    <w:rsid w:val="00764B05"/>
    <w:rsid w:val="00766336"/>
    <w:rsid w:val="0076658E"/>
    <w:rsid w:val="00766E5D"/>
    <w:rsid w:val="00767641"/>
    <w:rsid w:val="00767D54"/>
    <w:rsid w:val="007705AB"/>
    <w:rsid w:val="0077129E"/>
    <w:rsid w:val="00772135"/>
    <w:rsid w:val="007721E9"/>
    <w:rsid w:val="00772B08"/>
    <w:rsid w:val="00772FCA"/>
    <w:rsid w:val="0077398D"/>
    <w:rsid w:val="0077465E"/>
    <w:rsid w:val="00774AA5"/>
    <w:rsid w:val="00775850"/>
    <w:rsid w:val="00775C16"/>
    <w:rsid w:val="0077711E"/>
    <w:rsid w:val="007776A5"/>
    <w:rsid w:val="007802DE"/>
    <w:rsid w:val="0078089C"/>
    <w:rsid w:val="00780B34"/>
    <w:rsid w:val="00780D61"/>
    <w:rsid w:val="00780D7B"/>
    <w:rsid w:val="007962CC"/>
    <w:rsid w:val="00796D57"/>
    <w:rsid w:val="00797281"/>
    <w:rsid w:val="007975BF"/>
    <w:rsid w:val="007A0771"/>
    <w:rsid w:val="007A0E40"/>
    <w:rsid w:val="007A10A7"/>
    <w:rsid w:val="007A282E"/>
    <w:rsid w:val="007A3CD2"/>
    <w:rsid w:val="007A73F6"/>
    <w:rsid w:val="007B0CFA"/>
    <w:rsid w:val="007B0EDD"/>
    <w:rsid w:val="007B7265"/>
    <w:rsid w:val="007B764B"/>
    <w:rsid w:val="007B7792"/>
    <w:rsid w:val="007B78DE"/>
    <w:rsid w:val="007C14C1"/>
    <w:rsid w:val="007C38ED"/>
    <w:rsid w:val="007C4FCC"/>
    <w:rsid w:val="007C5236"/>
    <w:rsid w:val="007C7DB0"/>
    <w:rsid w:val="007D1715"/>
    <w:rsid w:val="007D2F12"/>
    <w:rsid w:val="007D49CE"/>
    <w:rsid w:val="007E147A"/>
    <w:rsid w:val="007E194C"/>
    <w:rsid w:val="007E463A"/>
    <w:rsid w:val="007E4764"/>
    <w:rsid w:val="007E4E86"/>
    <w:rsid w:val="007E6D72"/>
    <w:rsid w:val="007E6E9A"/>
    <w:rsid w:val="007E7665"/>
    <w:rsid w:val="007F0489"/>
    <w:rsid w:val="007F581A"/>
    <w:rsid w:val="007F5ED1"/>
    <w:rsid w:val="007F76FC"/>
    <w:rsid w:val="00800938"/>
    <w:rsid w:val="00802ADD"/>
    <w:rsid w:val="0080415E"/>
    <w:rsid w:val="00804C62"/>
    <w:rsid w:val="00805E48"/>
    <w:rsid w:val="0080676D"/>
    <w:rsid w:val="00807C6B"/>
    <w:rsid w:val="00810405"/>
    <w:rsid w:val="008139A0"/>
    <w:rsid w:val="00814EDD"/>
    <w:rsid w:val="008151E5"/>
    <w:rsid w:val="00820EF9"/>
    <w:rsid w:val="0082210F"/>
    <w:rsid w:val="008228CD"/>
    <w:rsid w:val="008237A9"/>
    <w:rsid w:val="008261D2"/>
    <w:rsid w:val="008306AF"/>
    <w:rsid w:val="00831B4C"/>
    <w:rsid w:val="008336BE"/>
    <w:rsid w:val="00833B3A"/>
    <w:rsid w:val="0083545A"/>
    <w:rsid w:val="00835495"/>
    <w:rsid w:val="008362C3"/>
    <w:rsid w:val="00836BFA"/>
    <w:rsid w:val="008401C2"/>
    <w:rsid w:val="008409E1"/>
    <w:rsid w:val="008434A6"/>
    <w:rsid w:val="0084358E"/>
    <w:rsid w:val="00844E29"/>
    <w:rsid w:val="00847A03"/>
    <w:rsid w:val="00850CE6"/>
    <w:rsid w:val="008516D6"/>
    <w:rsid w:val="00853CF3"/>
    <w:rsid w:val="008572B2"/>
    <w:rsid w:val="00860A88"/>
    <w:rsid w:val="00863358"/>
    <w:rsid w:val="00864A80"/>
    <w:rsid w:val="00865FBA"/>
    <w:rsid w:val="0087033F"/>
    <w:rsid w:val="00872393"/>
    <w:rsid w:val="008732CC"/>
    <w:rsid w:val="00874AF4"/>
    <w:rsid w:val="00874EC5"/>
    <w:rsid w:val="00875D0A"/>
    <w:rsid w:val="00876632"/>
    <w:rsid w:val="0088036E"/>
    <w:rsid w:val="00880AAD"/>
    <w:rsid w:val="00883761"/>
    <w:rsid w:val="00884AB6"/>
    <w:rsid w:val="008907FE"/>
    <w:rsid w:val="00890A3F"/>
    <w:rsid w:val="00893930"/>
    <w:rsid w:val="00893A85"/>
    <w:rsid w:val="00894ED6"/>
    <w:rsid w:val="00897E18"/>
    <w:rsid w:val="008A0F55"/>
    <w:rsid w:val="008A1774"/>
    <w:rsid w:val="008A2DA8"/>
    <w:rsid w:val="008A4F58"/>
    <w:rsid w:val="008A5010"/>
    <w:rsid w:val="008A5278"/>
    <w:rsid w:val="008A6B55"/>
    <w:rsid w:val="008A71A0"/>
    <w:rsid w:val="008A7263"/>
    <w:rsid w:val="008B1311"/>
    <w:rsid w:val="008B2572"/>
    <w:rsid w:val="008B31CC"/>
    <w:rsid w:val="008B456C"/>
    <w:rsid w:val="008B4E44"/>
    <w:rsid w:val="008B5A2C"/>
    <w:rsid w:val="008B5DE1"/>
    <w:rsid w:val="008B6E1B"/>
    <w:rsid w:val="008C01DA"/>
    <w:rsid w:val="008C1826"/>
    <w:rsid w:val="008C473B"/>
    <w:rsid w:val="008C7679"/>
    <w:rsid w:val="008D0396"/>
    <w:rsid w:val="008D05FA"/>
    <w:rsid w:val="008D10EC"/>
    <w:rsid w:val="008D2A3C"/>
    <w:rsid w:val="008D3566"/>
    <w:rsid w:val="008D3BC0"/>
    <w:rsid w:val="008D568F"/>
    <w:rsid w:val="008D5D6B"/>
    <w:rsid w:val="008D7B45"/>
    <w:rsid w:val="008E06D9"/>
    <w:rsid w:val="008E2674"/>
    <w:rsid w:val="008E46DB"/>
    <w:rsid w:val="008E561E"/>
    <w:rsid w:val="008E5E86"/>
    <w:rsid w:val="008E698D"/>
    <w:rsid w:val="008E7F28"/>
    <w:rsid w:val="008F00BD"/>
    <w:rsid w:val="008F2ED5"/>
    <w:rsid w:val="008F3D29"/>
    <w:rsid w:val="008F5497"/>
    <w:rsid w:val="008F6006"/>
    <w:rsid w:val="008F6F02"/>
    <w:rsid w:val="009000C9"/>
    <w:rsid w:val="00903656"/>
    <w:rsid w:val="009037D2"/>
    <w:rsid w:val="009062ED"/>
    <w:rsid w:val="0090775D"/>
    <w:rsid w:val="00910D8E"/>
    <w:rsid w:val="00911E03"/>
    <w:rsid w:val="00912CEC"/>
    <w:rsid w:val="009135A8"/>
    <w:rsid w:val="00915D7B"/>
    <w:rsid w:val="0091722D"/>
    <w:rsid w:val="00917935"/>
    <w:rsid w:val="00920670"/>
    <w:rsid w:val="00922E34"/>
    <w:rsid w:val="00930F02"/>
    <w:rsid w:val="00933100"/>
    <w:rsid w:val="00935390"/>
    <w:rsid w:val="009356FD"/>
    <w:rsid w:val="00936EBC"/>
    <w:rsid w:val="00936EDF"/>
    <w:rsid w:val="00937BA2"/>
    <w:rsid w:val="00937EE6"/>
    <w:rsid w:val="009403AD"/>
    <w:rsid w:val="00941279"/>
    <w:rsid w:val="009412B5"/>
    <w:rsid w:val="0094277B"/>
    <w:rsid w:val="00946629"/>
    <w:rsid w:val="00946C6D"/>
    <w:rsid w:val="0096199D"/>
    <w:rsid w:val="00962802"/>
    <w:rsid w:val="009630F9"/>
    <w:rsid w:val="00963331"/>
    <w:rsid w:val="00963CDE"/>
    <w:rsid w:val="00966D72"/>
    <w:rsid w:val="00967678"/>
    <w:rsid w:val="00971633"/>
    <w:rsid w:val="0097223B"/>
    <w:rsid w:val="009732BA"/>
    <w:rsid w:val="0098148A"/>
    <w:rsid w:val="00984E4E"/>
    <w:rsid w:val="009859E7"/>
    <w:rsid w:val="00986EE0"/>
    <w:rsid w:val="009906CD"/>
    <w:rsid w:val="00991216"/>
    <w:rsid w:val="009A0390"/>
    <w:rsid w:val="009A2B88"/>
    <w:rsid w:val="009A3159"/>
    <w:rsid w:val="009B0024"/>
    <w:rsid w:val="009B0F30"/>
    <w:rsid w:val="009B12A2"/>
    <w:rsid w:val="009B12D0"/>
    <w:rsid w:val="009B14FE"/>
    <w:rsid w:val="009B262B"/>
    <w:rsid w:val="009B4FE2"/>
    <w:rsid w:val="009B7417"/>
    <w:rsid w:val="009B7C85"/>
    <w:rsid w:val="009C0391"/>
    <w:rsid w:val="009C2014"/>
    <w:rsid w:val="009C3C09"/>
    <w:rsid w:val="009C6FF8"/>
    <w:rsid w:val="009D0B7A"/>
    <w:rsid w:val="009D12CD"/>
    <w:rsid w:val="009D2572"/>
    <w:rsid w:val="009D3925"/>
    <w:rsid w:val="009D66B4"/>
    <w:rsid w:val="009D6A73"/>
    <w:rsid w:val="009D75DD"/>
    <w:rsid w:val="009E000B"/>
    <w:rsid w:val="009E0221"/>
    <w:rsid w:val="009E05C6"/>
    <w:rsid w:val="009E07D2"/>
    <w:rsid w:val="009E0922"/>
    <w:rsid w:val="009E1E7A"/>
    <w:rsid w:val="009E287B"/>
    <w:rsid w:val="009E2C2D"/>
    <w:rsid w:val="009E734D"/>
    <w:rsid w:val="009F2FAB"/>
    <w:rsid w:val="009F31D9"/>
    <w:rsid w:val="009F3504"/>
    <w:rsid w:val="009F3652"/>
    <w:rsid w:val="00A013BF"/>
    <w:rsid w:val="00A0163A"/>
    <w:rsid w:val="00A03DC8"/>
    <w:rsid w:val="00A05BCC"/>
    <w:rsid w:val="00A07A4E"/>
    <w:rsid w:val="00A07B35"/>
    <w:rsid w:val="00A07DF6"/>
    <w:rsid w:val="00A11537"/>
    <w:rsid w:val="00A12B98"/>
    <w:rsid w:val="00A13C29"/>
    <w:rsid w:val="00A14F0A"/>
    <w:rsid w:val="00A16909"/>
    <w:rsid w:val="00A201BF"/>
    <w:rsid w:val="00A24284"/>
    <w:rsid w:val="00A24DAB"/>
    <w:rsid w:val="00A253EA"/>
    <w:rsid w:val="00A2649A"/>
    <w:rsid w:val="00A315DB"/>
    <w:rsid w:val="00A32E00"/>
    <w:rsid w:val="00A37E42"/>
    <w:rsid w:val="00A40B70"/>
    <w:rsid w:val="00A4462B"/>
    <w:rsid w:val="00A45821"/>
    <w:rsid w:val="00A45C57"/>
    <w:rsid w:val="00A4688B"/>
    <w:rsid w:val="00A505D4"/>
    <w:rsid w:val="00A544E7"/>
    <w:rsid w:val="00A60942"/>
    <w:rsid w:val="00A6152E"/>
    <w:rsid w:val="00A620B1"/>
    <w:rsid w:val="00A644EA"/>
    <w:rsid w:val="00A65FF8"/>
    <w:rsid w:val="00A73925"/>
    <w:rsid w:val="00A7410C"/>
    <w:rsid w:val="00A75116"/>
    <w:rsid w:val="00A75B3B"/>
    <w:rsid w:val="00A77308"/>
    <w:rsid w:val="00A839DE"/>
    <w:rsid w:val="00A87DEF"/>
    <w:rsid w:val="00A9052A"/>
    <w:rsid w:val="00A908AC"/>
    <w:rsid w:val="00A948B3"/>
    <w:rsid w:val="00A951AD"/>
    <w:rsid w:val="00A95E92"/>
    <w:rsid w:val="00A968CA"/>
    <w:rsid w:val="00AA0831"/>
    <w:rsid w:val="00AA1DC0"/>
    <w:rsid w:val="00AA329D"/>
    <w:rsid w:val="00AA364E"/>
    <w:rsid w:val="00AA5F43"/>
    <w:rsid w:val="00AA6D09"/>
    <w:rsid w:val="00AA785D"/>
    <w:rsid w:val="00AB2E8D"/>
    <w:rsid w:val="00AB4446"/>
    <w:rsid w:val="00AC1DE5"/>
    <w:rsid w:val="00AC1F67"/>
    <w:rsid w:val="00AC2AB4"/>
    <w:rsid w:val="00AC5882"/>
    <w:rsid w:val="00AC6562"/>
    <w:rsid w:val="00AC7DC5"/>
    <w:rsid w:val="00AC7FA4"/>
    <w:rsid w:val="00AD0550"/>
    <w:rsid w:val="00AD1744"/>
    <w:rsid w:val="00AD23B4"/>
    <w:rsid w:val="00AD26BF"/>
    <w:rsid w:val="00AD2E2E"/>
    <w:rsid w:val="00AD2EF7"/>
    <w:rsid w:val="00AD419E"/>
    <w:rsid w:val="00AD440D"/>
    <w:rsid w:val="00AE01CA"/>
    <w:rsid w:val="00AE14E2"/>
    <w:rsid w:val="00AE3076"/>
    <w:rsid w:val="00AE46ED"/>
    <w:rsid w:val="00AE6B72"/>
    <w:rsid w:val="00AF1F26"/>
    <w:rsid w:val="00AF3526"/>
    <w:rsid w:val="00AF5A63"/>
    <w:rsid w:val="00AF7A1A"/>
    <w:rsid w:val="00B00346"/>
    <w:rsid w:val="00B01708"/>
    <w:rsid w:val="00B040F3"/>
    <w:rsid w:val="00B0416D"/>
    <w:rsid w:val="00B044E7"/>
    <w:rsid w:val="00B05947"/>
    <w:rsid w:val="00B060F1"/>
    <w:rsid w:val="00B06112"/>
    <w:rsid w:val="00B10BF2"/>
    <w:rsid w:val="00B10C4E"/>
    <w:rsid w:val="00B12145"/>
    <w:rsid w:val="00B1409A"/>
    <w:rsid w:val="00B15B5F"/>
    <w:rsid w:val="00B163FA"/>
    <w:rsid w:val="00B17F94"/>
    <w:rsid w:val="00B205E1"/>
    <w:rsid w:val="00B20B90"/>
    <w:rsid w:val="00B21148"/>
    <w:rsid w:val="00B214D0"/>
    <w:rsid w:val="00B2258F"/>
    <w:rsid w:val="00B22AE5"/>
    <w:rsid w:val="00B231AA"/>
    <w:rsid w:val="00B23AD5"/>
    <w:rsid w:val="00B2560F"/>
    <w:rsid w:val="00B27259"/>
    <w:rsid w:val="00B27639"/>
    <w:rsid w:val="00B30BF5"/>
    <w:rsid w:val="00B319E9"/>
    <w:rsid w:val="00B31BA2"/>
    <w:rsid w:val="00B34498"/>
    <w:rsid w:val="00B3538D"/>
    <w:rsid w:val="00B37DFC"/>
    <w:rsid w:val="00B40BCA"/>
    <w:rsid w:val="00B41B59"/>
    <w:rsid w:val="00B446C7"/>
    <w:rsid w:val="00B46C45"/>
    <w:rsid w:val="00B507C3"/>
    <w:rsid w:val="00B5084B"/>
    <w:rsid w:val="00B50B35"/>
    <w:rsid w:val="00B51433"/>
    <w:rsid w:val="00B5282C"/>
    <w:rsid w:val="00B57A9F"/>
    <w:rsid w:val="00B6092B"/>
    <w:rsid w:val="00B6521C"/>
    <w:rsid w:val="00B66DB7"/>
    <w:rsid w:val="00B71188"/>
    <w:rsid w:val="00B7194E"/>
    <w:rsid w:val="00B71CB7"/>
    <w:rsid w:val="00B75489"/>
    <w:rsid w:val="00B76CF7"/>
    <w:rsid w:val="00B76D5E"/>
    <w:rsid w:val="00B772CA"/>
    <w:rsid w:val="00B775F5"/>
    <w:rsid w:val="00B80621"/>
    <w:rsid w:val="00B86206"/>
    <w:rsid w:val="00B91CB9"/>
    <w:rsid w:val="00B944F2"/>
    <w:rsid w:val="00B96022"/>
    <w:rsid w:val="00BA0DEB"/>
    <w:rsid w:val="00BA15C4"/>
    <w:rsid w:val="00BA33C9"/>
    <w:rsid w:val="00BA4548"/>
    <w:rsid w:val="00BA46CB"/>
    <w:rsid w:val="00BA536E"/>
    <w:rsid w:val="00BA58C9"/>
    <w:rsid w:val="00BA6CB2"/>
    <w:rsid w:val="00BA6E05"/>
    <w:rsid w:val="00BA7AE4"/>
    <w:rsid w:val="00BA7D7C"/>
    <w:rsid w:val="00BA7F1C"/>
    <w:rsid w:val="00BB151B"/>
    <w:rsid w:val="00BB1FE7"/>
    <w:rsid w:val="00BB27BA"/>
    <w:rsid w:val="00BB3487"/>
    <w:rsid w:val="00BB459A"/>
    <w:rsid w:val="00BB4709"/>
    <w:rsid w:val="00BB5ADB"/>
    <w:rsid w:val="00BB62F7"/>
    <w:rsid w:val="00BB6400"/>
    <w:rsid w:val="00BB7C68"/>
    <w:rsid w:val="00BC01E9"/>
    <w:rsid w:val="00BC1873"/>
    <w:rsid w:val="00BC3880"/>
    <w:rsid w:val="00BC3F12"/>
    <w:rsid w:val="00BC4ADE"/>
    <w:rsid w:val="00BC54A9"/>
    <w:rsid w:val="00BC55AA"/>
    <w:rsid w:val="00BD28C9"/>
    <w:rsid w:val="00BD5279"/>
    <w:rsid w:val="00BD701A"/>
    <w:rsid w:val="00BD7AD4"/>
    <w:rsid w:val="00BD7B6F"/>
    <w:rsid w:val="00BE18BD"/>
    <w:rsid w:val="00BE3199"/>
    <w:rsid w:val="00BE3A16"/>
    <w:rsid w:val="00BE404D"/>
    <w:rsid w:val="00BE4EBD"/>
    <w:rsid w:val="00BE4EC3"/>
    <w:rsid w:val="00BE6EFE"/>
    <w:rsid w:val="00BE73FB"/>
    <w:rsid w:val="00BF030C"/>
    <w:rsid w:val="00BF2780"/>
    <w:rsid w:val="00BF3162"/>
    <w:rsid w:val="00BF5F3F"/>
    <w:rsid w:val="00BF6709"/>
    <w:rsid w:val="00BF6DF5"/>
    <w:rsid w:val="00BF7360"/>
    <w:rsid w:val="00C02E75"/>
    <w:rsid w:val="00C02EC2"/>
    <w:rsid w:val="00C07D88"/>
    <w:rsid w:val="00C112E3"/>
    <w:rsid w:val="00C12C3E"/>
    <w:rsid w:val="00C151B9"/>
    <w:rsid w:val="00C1723F"/>
    <w:rsid w:val="00C17AF0"/>
    <w:rsid w:val="00C208EA"/>
    <w:rsid w:val="00C2283A"/>
    <w:rsid w:val="00C252EF"/>
    <w:rsid w:val="00C25C43"/>
    <w:rsid w:val="00C26D3A"/>
    <w:rsid w:val="00C2753A"/>
    <w:rsid w:val="00C27E34"/>
    <w:rsid w:val="00C31C4C"/>
    <w:rsid w:val="00C33613"/>
    <w:rsid w:val="00C34080"/>
    <w:rsid w:val="00C34B83"/>
    <w:rsid w:val="00C357D5"/>
    <w:rsid w:val="00C3687A"/>
    <w:rsid w:val="00C378D6"/>
    <w:rsid w:val="00C37FEE"/>
    <w:rsid w:val="00C40751"/>
    <w:rsid w:val="00C419B4"/>
    <w:rsid w:val="00C41F80"/>
    <w:rsid w:val="00C424A9"/>
    <w:rsid w:val="00C424C5"/>
    <w:rsid w:val="00C42C58"/>
    <w:rsid w:val="00C43AAC"/>
    <w:rsid w:val="00C441BE"/>
    <w:rsid w:val="00C44945"/>
    <w:rsid w:val="00C4787C"/>
    <w:rsid w:val="00C5015B"/>
    <w:rsid w:val="00C512D6"/>
    <w:rsid w:val="00C52FD6"/>
    <w:rsid w:val="00C56A22"/>
    <w:rsid w:val="00C57234"/>
    <w:rsid w:val="00C661CC"/>
    <w:rsid w:val="00C66391"/>
    <w:rsid w:val="00C7162F"/>
    <w:rsid w:val="00C721E6"/>
    <w:rsid w:val="00C730DA"/>
    <w:rsid w:val="00C745E1"/>
    <w:rsid w:val="00C774EB"/>
    <w:rsid w:val="00C77F53"/>
    <w:rsid w:val="00C81E33"/>
    <w:rsid w:val="00C82B1B"/>
    <w:rsid w:val="00C830F5"/>
    <w:rsid w:val="00C91464"/>
    <w:rsid w:val="00C920BB"/>
    <w:rsid w:val="00C92CBB"/>
    <w:rsid w:val="00C9359E"/>
    <w:rsid w:val="00C94AC5"/>
    <w:rsid w:val="00C9623A"/>
    <w:rsid w:val="00CA205A"/>
    <w:rsid w:val="00CA4B59"/>
    <w:rsid w:val="00CA53F8"/>
    <w:rsid w:val="00CA659A"/>
    <w:rsid w:val="00CA6CC7"/>
    <w:rsid w:val="00CA6D5C"/>
    <w:rsid w:val="00CB0EBF"/>
    <w:rsid w:val="00CB2098"/>
    <w:rsid w:val="00CB4715"/>
    <w:rsid w:val="00CB4795"/>
    <w:rsid w:val="00CB5775"/>
    <w:rsid w:val="00CC1BF8"/>
    <w:rsid w:val="00CC2982"/>
    <w:rsid w:val="00CC3652"/>
    <w:rsid w:val="00CC3C40"/>
    <w:rsid w:val="00CC5268"/>
    <w:rsid w:val="00CC605E"/>
    <w:rsid w:val="00CC6E60"/>
    <w:rsid w:val="00CD05A5"/>
    <w:rsid w:val="00CD1A34"/>
    <w:rsid w:val="00CD1CEB"/>
    <w:rsid w:val="00CD2FD6"/>
    <w:rsid w:val="00CD3A81"/>
    <w:rsid w:val="00CD4793"/>
    <w:rsid w:val="00CD61D0"/>
    <w:rsid w:val="00CE0182"/>
    <w:rsid w:val="00CE0D9A"/>
    <w:rsid w:val="00CE1D7A"/>
    <w:rsid w:val="00CE2836"/>
    <w:rsid w:val="00CE503D"/>
    <w:rsid w:val="00CE5139"/>
    <w:rsid w:val="00CE5BEA"/>
    <w:rsid w:val="00CE6C54"/>
    <w:rsid w:val="00CE75E4"/>
    <w:rsid w:val="00CF08C2"/>
    <w:rsid w:val="00CF2582"/>
    <w:rsid w:val="00CF2986"/>
    <w:rsid w:val="00CF2B57"/>
    <w:rsid w:val="00CF498D"/>
    <w:rsid w:val="00D02AFD"/>
    <w:rsid w:val="00D03069"/>
    <w:rsid w:val="00D031FA"/>
    <w:rsid w:val="00D03E98"/>
    <w:rsid w:val="00D066C5"/>
    <w:rsid w:val="00D10107"/>
    <w:rsid w:val="00D1255F"/>
    <w:rsid w:val="00D16916"/>
    <w:rsid w:val="00D17F6F"/>
    <w:rsid w:val="00D21387"/>
    <w:rsid w:val="00D22B12"/>
    <w:rsid w:val="00D2326D"/>
    <w:rsid w:val="00D24BEB"/>
    <w:rsid w:val="00D257AC"/>
    <w:rsid w:val="00D3179C"/>
    <w:rsid w:val="00D31C4D"/>
    <w:rsid w:val="00D3492E"/>
    <w:rsid w:val="00D34EAC"/>
    <w:rsid w:val="00D367A3"/>
    <w:rsid w:val="00D36C11"/>
    <w:rsid w:val="00D374A9"/>
    <w:rsid w:val="00D37A45"/>
    <w:rsid w:val="00D4002F"/>
    <w:rsid w:val="00D40393"/>
    <w:rsid w:val="00D41B54"/>
    <w:rsid w:val="00D422DD"/>
    <w:rsid w:val="00D4259D"/>
    <w:rsid w:val="00D433CD"/>
    <w:rsid w:val="00D440B3"/>
    <w:rsid w:val="00D44710"/>
    <w:rsid w:val="00D453CE"/>
    <w:rsid w:val="00D46DF2"/>
    <w:rsid w:val="00D4700C"/>
    <w:rsid w:val="00D479EE"/>
    <w:rsid w:val="00D50112"/>
    <w:rsid w:val="00D52801"/>
    <w:rsid w:val="00D53C84"/>
    <w:rsid w:val="00D5676B"/>
    <w:rsid w:val="00D57066"/>
    <w:rsid w:val="00D6040B"/>
    <w:rsid w:val="00D639D2"/>
    <w:rsid w:val="00D6654B"/>
    <w:rsid w:val="00D703CC"/>
    <w:rsid w:val="00D70BDE"/>
    <w:rsid w:val="00D732E2"/>
    <w:rsid w:val="00D75BD1"/>
    <w:rsid w:val="00D7778E"/>
    <w:rsid w:val="00D8353C"/>
    <w:rsid w:val="00D85CD6"/>
    <w:rsid w:val="00D91AE5"/>
    <w:rsid w:val="00D920A6"/>
    <w:rsid w:val="00D92446"/>
    <w:rsid w:val="00D9328F"/>
    <w:rsid w:val="00D942B7"/>
    <w:rsid w:val="00D94C96"/>
    <w:rsid w:val="00D94FAB"/>
    <w:rsid w:val="00D95A65"/>
    <w:rsid w:val="00D96E42"/>
    <w:rsid w:val="00DA01ED"/>
    <w:rsid w:val="00DA030E"/>
    <w:rsid w:val="00DA1CF0"/>
    <w:rsid w:val="00DA2A55"/>
    <w:rsid w:val="00DA2AD1"/>
    <w:rsid w:val="00DA3130"/>
    <w:rsid w:val="00DA3819"/>
    <w:rsid w:val="00DA4628"/>
    <w:rsid w:val="00DA5AC3"/>
    <w:rsid w:val="00DA7E04"/>
    <w:rsid w:val="00DB34C3"/>
    <w:rsid w:val="00DB3C98"/>
    <w:rsid w:val="00DB57A9"/>
    <w:rsid w:val="00DB7562"/>
    <w:rsid w:val="00DC0419"/>
    <w:rsid w:val="00DC0591"/>
    <w:rsid w:val="00DC14BA"/>
    <w:rsid w:val="00DC3854"/>
    <w:rsid w:val="00DC3918"/>
    <w:rsid w:val="00DC7604"/>
    <w:rsid w:val="00DD207B"/>
    <w:rsid w:val="00DD3F7A"/>
    <w:rsid w:val="00DD5821"/>
    <w:rsid w:val="00DD5BE3"/>
    <w:rsid w:val="00DD6609"/>
    <w:rsid w:val="00DD6BA0"/>
    <w:rsid w:val="00DE1C81"/>
    <w:rsid w:val="00DE1CEE"/>
    <w:rsid w:val="00DE4931"/>
    <w:rsid w:val="00DE52A7"/>
    <w:rsid w:val="00DE6E91"/>
    <w:rsid w:val="00DF0C37"/>
    <w:rsid w:val="00DF26F1"/>
    <w:rsid w:val="00DF39AA"/>
    <w:rsid w:val="00DF3D1C"/>
    <w:rsid w:val="00DF503E"/>
    <w:rsid w:val="00DF5111"/>
    <w:rsid w:val="00DF67A8"/>
    <w:rsid w:val="00E0286B"/>
    <w:rsid w:val="00E043AF"/>
    <w:rsid w:val="00E050EB"/>
    <w:rsid w:val="00E053A7"/>
    <w:rsid w:val="00E064E4"/>
    <w:rsid w:val="00E1102F"/>
    <w:rsid w:val="00E13B75"/>
    <w:rsid w:val="00E16070"/>
    <w:rsid w:val="00E173B3"/>
    <w:rsid w:val="00E20C3F"/>
    <w:rsid w:val="00E21D12"/>
    <w:rsid w:val="00E223DA"/>
    <w:rsid w:val="00E223FC"/>
    <w:rsid w:val="00E227C8"/>
    <w:rsid w:val="00E22A24"/>
    <w:rsid w:val="00E22FC2"/>
    <w:rsid w:val="00E2590B"/>
    <w:rsid w:val="00E25DA8"/>
    <w:rsid w:val="00E2621D"/>
    <w:rsid w:val="00E26A26"/>
    <w:rsid w:val="00E26D1B"/>
    <w:rsid w:val="00E27C51"/>
    <w:rsid w:val="00E305A1"/>
    <w:rsid w:val="00E31D9D"/>
    <w:rsid w:val="00E3245A"/>
    <w:rsid w:val="00E32FCA"/>
    <w:rsid w:val="00E332CA"/>
    <w:rsid w:val="00E41925"/>
    <w:rsid w:val="00E43362"/>
    <w:rsid w:val="00E43549"/>
    <w:rsid w:val="00E44730"/>
    <w:rsid w:val="00E45753"/>
    <w:rsid w:val="00E46711"/>
    <w:rsid w:val="00E50598"/>
    <w:rsid w:val="00E51111"/>
    <w:rsid w:val="00E52E9F"/>
    <w:rsid w:val="00E53E91"/>
    <w:rsid w:val="00E547CE"/>
    <w:rsid w:val="00E560AD"/>
    <w:rsid w:val="00E562A4"/>
    <w:rsid w:val="00E56C25"/>
    <w:rsid w:val="00E6036C"/>
    <w:rsid w:val="00E60525"/>
    <w:rsid w:val="00E6103E"/>
    <w:rsid w:val="00E618D5"/>
    <w:rsid w:val="00E61C5B"/>
    <w:rsid w:val="00E626A2"/>
    <w:rsid w:val="00E63363"/>
    <w:rsid w:val="00E6588C"/>
    <w:rsid w:val="00E65C14"/>
    <w:rsid w:val="00E679BC"/>
    <w:rsid w:val="00E70019"/>
    <w:rsid w:val="00E7559A"/>
    <w:rsid w:val="00E7717C"/>
    <w:rsid w:val="00E7754E"/>
    <w:rsid w:val="00E853AB"/>
    <w:rsid w:val="00E8660F"/>
    <w:rsid w:val="00E87441"/>
    <w:rsid w:val="00E87553"/>
    <w:rsid w:val="00E9190E"/>
    <w:rsid w:val="00E93803"/>
    <w:rsid w:val="00E946A0"/>
    <w:rsid w:val="00E9505E"/>
    <w:rsid w:val="00E970CC"/>
    <w:rsid w:val="00EA0C17"/>
    <w:rsid w:val="00EA3693"/>
    <w:rsid w:val="00EA44C5"/>
    <w:rsid w:val="00EA5EA5"/>
    <w:rsid w:val="00EA62BA"/>
    <w:rsid w:val="00EA74B5"/>
    <w:rsid w:val="00EB2BEB"/>
    <w:rsid w:val="00EB4655"/>
    <w:rsid w:val="00EB4AAC"/>
    <w:rsid w:val="00EB6D24"/>
    <w:rsid w:val="00EB782B"/>
    <w:rsid w:val="00EB7954"/>
    <w:rsid w:val="00EB7F7B"/>
    <w:rsid w:val="00EC0795"/>
    <w:rsid w:val="00EC0A6B"/>
    <w:rsid w:val="00EC15E4"/>
    <w:rsid w:val="00EC1E30"/>
    <w:rsid w:val="00EC238E"/>
    <w:rsid w:val="00EC3F22"/>
    <w:rsid w:val="00EC6DEF"/>
    <w:rsid w:val="00EC71FB"/>
    <w:rsid w:val="00ED0044"/>
    <w:rsid w:val="00ED0F60"/>
    <w:rsid w:val="00ED2C65"/>
    <w:rsid w:val="00ED34EC"/>
    <w:rsid w:val="00ED3674"/>
    <w:rsid w:val="00ED4474"/>
    <w:rsid w:val="00ED491F"/>
    <w:rsid w:val="00ED5E1B"/>
    <w:rsid w:val="00EE360E"/>
    <w:rsid w:val="00EE5F60"/>
    <w:rsid w:val="00EE6066"/>
    <w:rsid w:val="00EE66B9"/>
    <w:rsid w:val="00EE6E96"/>
    <w:rsid w:val="00EF0560"/>
    <w:rsid w:val="00EF12C5"/>
    <w:rsid w:val="00EF36EA"/>
    <w:rsid w:val="00EF4B91"/>
    <w:rsid w:val="00EF58F6"/>
    <w:rsid w:val="00EF75E0"/>
    <w:rsid w:val="00F000B8"/>
    <w:rsid w:val="00F075D2"/>
    <w:rsid w:val="00F07B41"/>
    <w:rsid w:val="00F1058E"/>
    <w:rsid w:val="00F106E9"/>
    <w:rsid w:val="00F10E78"/>
    <w:rsid w:val="00F10E87"/>
    <w:rsid w:val="00F11079"/>
    <w:rsid w:val="00F111ED"/>
    <w:rsid w:val="00F12958"/>
    <w:rsid w:val="00F12F0B"/>
    <w:rsid w:val="00F143C7"/>
    <w:rsid w:val="00F17FA6"/>
    <w:rsid w:val="00F21CD9"/>
    <w:rsid w:val="00F23B46"/>
    <w:rsid w:val="00F23FB9"/>
    <w:rsid w:val="00F27366"/>
    <w:rsid w:val="00F27398"/>
    <w:rsid w:val="00F308FF"/>
    <w:rsid w:val="00F32BD6"/>
    <w:rsid w:val="00F355C2"/>
    <w:rsid w:val="00F36D38"/>
    <w:rsid w:val="00F37F20"/>
    <w:rsid w:val="00F41D88"/>
    <w:rsid w:val="00F43401"/>
    <w:rsid w:val="00F43553"/>
    <w:rsid w:val="00F4386A"/>
    <w:rsid w:val="00F44203"/>
    <w:rsid w:val="00F44637"/>
    <w:rsid w:val="00F4480D"/>
    <w:rsid w:val="00F457A9"/>
    <w:rsid w:val="00F4780A"/>
    <w:rsid w:val="00F51573"/>
    <w:rsid w:val="00F52056"/>
    <w:rsid w:val="00F52488"/>
    <w:rsid w:val="00F544D9"/>
    <w:rsid w:val="00F55F78"/>
    <w:rsid w:val="00F60C57"/>
    <w:rsid w:val="00F643D7"/>
    <w:rsid w:val="00F64552"/>
    <w:rsid w:val="00F64807"/>
    <w:rsid w:val="00F6568B"/>
    <w:rsid w:val="00F659BD"/>
    <w:rsid w:val="00F6680B"/>
    <w:rsid w:val="00F71D66"/>
    <w:rsid w:val="00F736BB"/>
    <w:rsid w:val="00F75887"/>
    <w:rsid w:val="00F76F5D"/>
    <w:rsid w:val="00F814D5"/>
    <w:rsid w:val="00F87643"/>
    <w:rsid w:val="00F90412"/>
    <w:rsid w:val="00F92CB6"/>
    <w:rsid w:val="00F93510"/>
    <w:rsid w:val="00F942C8"/>
    <w:rsid w:val="00F97F2E"/>
    <w:rsid w:val="00FA0349"/>
    <w:rsid w:val="00FA0A05"/>
    <w:rsid w:val="00FA15AD"/>
    <w:rsid w:val="00FA2FBF"/>
    <w:rsid w:val="00FA3204"/>
    <w:rsid w:val="00FA3808"/>
    <w:rsid w:val="00FA3976"/>
    <w:rsid w:val="00FA4F69"/>
    <w:rsid w:val="00FA7BFD"/>
    <w:rsid w:val="00FA7EE4"/>
    <w:rsid w:val="00FB2878"/>
    <w:rsid w:val="00FB32B2"/>
    <w:rsid w:val="00FB3F68"/>
    <w:rsid w:val="00FB52E8"/>
    <w:rsid w:val="00FB75ED"/>
    <w:rsid w:val="00FB7E5B"/>
    <w:rsid w:val="00FC2095"/>
    <w:rsid w:val="00FC25E1"/>
    <w:rsid w:val="00FC349F"/>
    <w:rsid w:val="00FC5D70"/>
    <w:rsid w:val="00FC6BB1"/>
    <w:rsid w:val="00FC714C"/>
    <w:rsid w:val="00FD275D"/>
    <w:rsid w:val="00FD29FD"/>
    <w:rsid w:val="00FD47FD"/>
    <w:rsid w:val="00FD6A91"/>
    <w:rsid w:val="00FD7F0B"/>
    <w:rsid w:val="00FE06D2"/>
    <w:rsid w:val="00FE12D4"/>
    <w:rsid w:val="00FE19EE"/>
    <w:rsid w:val="00FE28A3"/>
    <w:rsid w:val="00FE2A44"/>
    <w:rsid w:val="00FE662D"/>
    <w:rsid w:val="00FE6715"/>
    <w:rsid w:val="00FE6907"/>
    <w:rsid w:val="00FE7126"/>
    <w:rsid w:val="00FF02DE"/>
    <w:rsid w:val="00FF0BA0"/>
    <w:rsid w:val="00FF0F9A"/>
    <w:rsid w:val="00FF174D"/>
    <w:rsid w:val="00FF1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0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DA1CF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DA1CF0"/>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DA1CF0"/>
    <w:rPr>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link w:val="FootnoteText"/>
    <w:uiPriority w:val="99"/>
    <w:semiHidden/>
    <w:rsid w:val="007D1715"/>
    <w:rPr>
      <w:rFonts w:eastAsia="Times New Roman"/>
    </w:rPr>
  </w:style>
  <w:style w:type="character" w:styleId="FootnoteReference">
    <w:name w:val="footnote reference"/>
    <w:uiPriority w:val="99"/>
    <w:semiHidden/>
    <w:unhideWhenUsed/>
    <w:rsid w:val="007D1715"/>
    <w:rPr>
      <w:vertAlign w:val="superscript"/>
    </w:rPr>
  </w:style>
  <w:style w:type="paragraph" w:customStyle="1" w:styleId="LearningSequenceHeader">
    <w:name w:val="*Learning Sequence Header"/>
    <w:next w:val="Normal"/>
    <w:link w:val="LearningSequenceHeaderChar"/>
    <w:qFormat/>
    <w:rsid w:val="00DA1CF0"/>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link w:val="LearningSequenceHeader"/>
    <w:rsid w:val="00DA1CF0"/>
    <w:rPr>
      <w:b/>
      <w:bCs/>
      <w:color w:val="4F81BD"/>
      <w:sz w:val="28"/>
      <w:szCs w:val="26"/>
    </w:rPr>
  </w:style>
  <w:style w:type="paragraph" w:customStyle="1" w:styleId="TA">
    <w:name w:val="*TA*"/>
    <w:link w:val="TAChar"/>
    <w:qFormat/>
    <w:rsid w:val="00DA1CF0"/>
    <w:pPr>
      <w:spacing w:before="180" w:after="180"/>
    </w:pPr>
    <w:rPr>
      <w:sz w:val="22"/>
      <w:szCs w:val="22"/>
    </w:rPr>
  </w:style>
  <w:style w:type="character" w:customStyle="1" w:styleId="TAChar">
    <w:name w:val="*TA* Char"/>
    <w:link w:val="TA"/>
    <w:rsid w:val="00DA1CF0"/>
    <w:rPr>
      <w:sz w:val="22"/>
      <w:szCs w:val="22"/>
    </w:rPr>
  </w:style>
  <w:style w:type="paragraph" w:customStyle="1" w:styleId="IN">
    <w:name w:val="*IN*"/>
    <w:link w:val="INChar"/>
    <w:qFormat/>
    <w:rsid w:val="00DA1CF0"/>
    <w:pPr>
      <w:numPr>
        <w:numId w:val="20"/>
      </w:numPr>
      <w:spacing w:before="120" w:after="60" w:line="276" w:lineRule="auto"/>
      <w:ind w:left="360"/>
    </w:pPr>
    <w:rPr>
      <w:color w:val="4F81BD"/>
      <w:sz w:val="22"/>
      <w:szCs w:val="22"/>
    </w:rPr>
  </w:style>
  <w:style w:type="character" w:customStyle="1" w:styleId="ListParagraphChar">
    <w:name w:val="List Paragraph Char"/>
    <w:link w:val="ListParagraph"/>
    <w:uiPriority w:val="72"/>
    <w:rsid w:val="005F5D35"/>
    <w:rPr>
      <w:rFonts w:eastAsia="Times New Roman"/>
      <w:sz w:val="22"/>
    </w:rPr>
  </w:style>
  <w:style w:type="paragraph" w:customStyle="1" w:styleId="BulletedList">
    <w:name w:val="*Bulleted List"/>
    <w:link w:val="BulletedListChar"/>
    <w:qFormat/>
    <w:rsid w:val="00DA1CF0"/>
    <w:pPr>
      <w:numPr>
        <w:numId w:val="17"/>
      </w:numPr>
      <w:spacing w:before="60" w:after="60" w:line="276" w:lineRule="auto"/>
      <w:ind w:left="360"/>
    </w:pPr>
    <w:rPr>
      <w:sz w:val="22"/>
      <w:szCs w:val="22"/>
    </w:rPr>
  </w:style>
  <w:style w:type="character" w:customStyle="1" w:styleId="INChar">
    <w:name w:val="*IN* Char"/>
    <w:link w:val="IN"/>
    <w:rsid w:val="00DA1CF0"/>
    <w:rPr>
      <w:color w:val="4F81BD"/>
      <w:sz w:val="22"/>
      <w:szCs w:val="22"/>
    </w:rPr>
  </w:style>
  <w:style w:type="paragraph" w:customStyle="1" w:styleId="NumberedList">
    <w:name w:val="*Numbered List"/>
    <w:link w:val="NumberedListChar"/>
    <w:qFormat/>
    <w:rsid w:val="00DA1CF0"/>
    <w:pPr>
      <w:numPr>
        <w:numId w:val="22"/>
      </w:numPr>
      <w:spacing w:after="60"/>
    </w:pPr>
    <w:rPr>
      <w:sz w:val="22"/>
      <w:szCs w:val="22"/>
    </w:rPr>
  </w:style>
  <w:style w:type="character" w:customStyle="1" w:styleId="MediumList2-Accent41Char">
    <w:name w:val="Medium List 2 - Accent 41 Char"/>
    <w:link w:val="MediumList2-Accent41"/>
    <w:uiPriority w:val="34"/>
    <w:rsid w:val="00C02EC2"/>
    <w:rPr>
      <w:sz w:val="22"/>
      <w:szCs w:val="22"/>
    </w:rPr>
  </w:style>
  <w:style w:type="character" w:customStyle="1" w:styleId="BulletedListChar">
    <w:name w:val="*Bulleted List Char"/>
    <w:link w:val="BulletedList"/>
    <w:rsid w:val="00DA1CF0"/>
    <w:rPr>
      <w:sz w:val="22"/>
      <w:szCs w:val="22"/>
    </w:rPr>
  </w:style>
  <w:style w:type="paragraph" w:customStyle="1" w:styleId="TableHeaders">
    <w:name w:val="*TableHeaders"/>
    <w:basedOn w:val="Normal"/>
    <w:link w:val="TableHeadersChar"/>
    <w:qFormat/>
    <w:rsid w:val="00DA1CF0"/>
    <w:pPr>
      <w:spacing w:before="40" w:after="40" w:line="240" w:lineRule="auto"/>
    </w:pPr>
    <w:rPr>
      <w:b/>
      <w:color w:val="FFFFFF"/>
    </w:rPr>
  </w:style>
  <w:style w:type="character" w:customStyle="1" w:styleId="NumberedListChar">
    <w:name w:val="*Numbered List Char"/>
    <w:link w:val="NumberedList"/>
    <w:rsid w:val="00DA1CF0"/>
    <w:rPr>
      <w:sz w:val="22"/>
      <w:szCs w:val="22"/>
    </w:rPr>
  </w:style>
  <w:style w:type="paragraph" w:customStyle="1" w:styleId="PageHeader">
    <w:name w:val="*PageHeader"/>
    <w:link w:val="PageHeaderChar"/>
    <w:qFormat/>
    <w:rsid w:val="00DA1CF0"/>
    <w:pPr>
      <w:spacing w:before="120"/>
    </w:pPr>
    <w:rPr>
      <w:b/>
      <w:sz w:val="18"/>
      <w:szCs w:val="22"/>
    </w:rPr>
  </w:style>
  <w:style w:type="character" w:customStyle="1" w:styleId="TableHeadersChar">
    <w:name w:val="*TableHeaders Char"/>
    <w:link w:val="TableHeaders"/>
    <w:rsid w:val="00DA1CF0"/>
    <w:rPr>
      <w:b/>
      <w:color w:val="FFFFFF"/>
      <w:sz w:val="22"/>
      <w:szCs w:val="22"/>
    </w:rPr>
  </w:style>
  <w:style w:type="paragraph" w:customStyle="1" w:styleId="Q">
    <w:name w:val="*Q*"/>
    <w:link w:val="QChar"/>
    <w:qFormat/>
    <w:rsid w:val="00DA1CF0"/>
    <w:pPr>
      <w:spacing w:before="240" w:line="276" w:lineRule="auto"/>
    </w:pPr>
    <w:rPr>
      <w:b/>
      <w:sz w:val="22"/>
      <w:szCs w:val="22"/>
    </w:rPr>
  </w:style>
  <w:style w:type="character" w:customStyle="1" w:styleId="PageHeaderChar">
    <w:name w:val="*PageHeader Char"/>
    <w:link w:val="PageHeader"/>
    <w:rsid w:val="00DA1CF0"/>
    <w:rPr>
      <w:b/>
      <w:sz w:val="18"/>
      <w:szCs w:val="22"/>
    </w:rPr>
  </w:style>
  <w:style w:type="character" w:customStyle="1" w:styleId="QChar">
    <w:name w:val="*Q* Char"/>
    <w:link w:val="Q"/>
    <w:rsid w:val="00DA1CF0"/>
    <w:rPr>
      <w:b/>
      <w:sz w:val="22"/>
      <w:szCs w:val="22"/>
    </w:rPr>
  </w:style>
  <w:style w:type="paragraph" w:customStyle="1" w:styleId="SASRBullet">
    <w:name w:val="*SA/SR Bullet"/>
    <w:basedOn w:val="Normal"/>
    <w:link w:val="SASRBulletChar"/>
    <w:qFormat/>
    <w:rsid w:val="00DA1CF0"/>
    <w:pPr>
      <w:numPr>
        <w:ilvl w:val="1"/>
        <w:numId w:val="24"/>
      </w:numPr>
      <w:spacing w:before="120"/>
      <w:ind w:left="1080"/>
      <w:contextualSpacing/>
    </w:pPr>
  </w:style>
  <w:style w:type="paragraph" w:customStyle="1" w:styleId="INBullet">
    <w:name w:val="*IN* Bullet"/>
    <w:link w:val="INBulletChar"/>
    <w:qFormat/>
    <w:rsid w:val="00DA1CF0"/>
    <w:pPr>
      <w:numPr>
        <w:numId w:val="21"/>
      </w:numPr>
      <w:spacing w:after="60" w:line="276" w:lineRule="auto"/>
      <w:ind w:left="720"/>
    </w:pPr>
    <w:rPr>
      <w:color w:val="4F81BD"/>
      <w:sz w:val="22"/>
      <w:szCs w:val="22"/>
    </w:rPr>
  </w:style>
  <w:style w:type="character" w:customStyle="1" w:styleId="SASRBulletChar">
    <w:name w:val="*SA/SR Bullet Char"/>
    <w:link w:val="SASRBullet"/>
    <w:rsid w:val="00DA1CF0"/>
    <w:rPr>
      <w:sz w:val="22"/>
      <w:szCs w:val="22"/>
    </w:rPr>
  </w:style>
  <w:style w:type="character" w:customStyle="1" w:styleId="INBulletChar">
    <w:name w:val="*IN* Bullet Char"/>
    <w:link w:val="INBullet"/>
    <w:rsid w:val="00DA1CF0"/>
    <w:rPr>
      <w:color w:val="4F81BD"/>
      <w:sz w:val="22"/>
      <w:szCs w:val="22"/>
    </w:rPr>
  </w:style>
  <w:style w:type="character" w:customStyle="1" w:styleId="reference-text">
    <w:name w:val="reference-text"/>
    <w:rsid w:val="00BE4EBD"/>
  </w:style>
  <w:style w:type="paragraph" w:customStyle="1" w:styleId="SA">
    <w:name w:val="*SA*"/>
    <w:link w:val="SAChar"/>
    <w:qFormat/>
    <w:rsid w:val="00DA1CF0"/>
    <w:pPr>
      <w:numPr>
        <w:numId w:val="23"/>
      </w:numPr>
      <w:spacing w:before="120" w:line="276" w:lineRule="auto"/>
    </w:pPr>
    <w:rPr>
      <w:sz w:val="22"/>
      <w:szCs w:val="22"/>
    </w:rPr>
  </w:style>
  <w:style w:type="paragraph" w:customStyle="1" w:styleId="SR">
    <w:name w:val="*SR*"/>
    <w:link w:val="SRChar"/>
    <w:qFormat/>
    <w:rsid w:val="00DA1CF0"/>
    <w:pPr>
      <w:numPr>
        <w:numId w:val="25"/>
      </w:numPr>
      <w:spacing w:before="120" w:line="276" w:lineRule="auto"/>
      <w:ind w:left="720"/>
    </w:pPr>
    <w:rPr>
      <w:sz w:val="22"/>
      <w:szCs w:val="22"/>
    </w:rPr>
  </w:style>
  <w:style w:type="character" w:customStyle="1" w:styleId="SAChar">
    <w:name w:val="*SA* Char"/>
    <w:link w:val="SA"/>
    <w:rsid w:val="00DA1CF0"/>
    <w:rPr>
      <w:sz w:val="22"/>
      <w:szCs w:val="22"/>
    </w:rPr>
  </w:style>
  <w:style w:type="character" w:customStyle="1" w:styleId="SRChar">
    <w:name w:val="*SR* Char"/>
    <w:link w:val="SR"/>
    <w:rsid w:val="00DA1CF0"/>
    <w:rPr>
      <w:sz w:val="22"/>
      <w:szCs w:val="22"/>
    </w:rPr>
  </w:style>
  <w:style w:type="paragraph" w:customStyle="1" w:styleId="BR">
    <w:name w:val="*BR*"/>
    <w:link w:val="BRChar"/>
    <w:qFormat/>
    <w:rsid w:val="00DA1CF0"/>
    <w:pPr>
      <w:pBdr>
        <w:bottom w:val="single" w:sz="12" w:space="1" w:color="7F7F7F"/>
      </w:pBdr>
      <w:spacing w:after="360"/>
      <w:ind w:left="2880" w:right="2880"/>
    </w:pPr>
    <w:rPr>
      <w:sz w:val="18"/>
      <w:szCs w:val="22"/>
    </w:rPr>
  </w:style>
  <w:style w:type="paragraph" w:customStyle="1" w:styleId="FooterText">
    <w:name w:val="*FooterText"/>
    <w:link w:val="FooterTextChar"/>
    <w:qFormat/>
    <w:rsid w:val="00DA1CF0"/>
    <w:pPr>
      <w:spacing w:line="200" w:lineRule="exact"/>
    </w:pPr>
    <w:rPr>
      <w:rFonts w:eastAsia="Verdana" w:cs="Calibri"/>
      <w:b/>
      <w:color w:val="595959"/>
      <w:sz w:val="14"/>
      <w:szCs w:val="22"/>
    </w:rPr>
  </w:style>
  <w:style w:type="character" w:customStyle="1" w:styleId="BRChar">
    <w:name w:val="*BR* Char"/>
    <w:link w:val="BR"/>
    <w:rsid w:val="00DA1CF0"/>
    <w:rPr>
      <w:sz w:val="18"/>
      <w:szCs w:val="22"/>
    </w:rPr>
  </w:style>
  <w:style w:type="character" w:customStyle="1" w:styleId="folioChar">
    <w:name w:val="folio Char"/>
    <w:link w:val="folio"/>
    <w:rsid w:val="00880AAD"/>
    <w:rPr>
      <w:rFonts w:ascii="Verdana" w:eastAsia="Verdana" w:hAnsi="Verdana" w:cs="Verdana"/>
      <w:color w:val="595959"/>
      <w:sz w:val="16"/>
      <w:szCs w:val="22"/>
    </w:rPr>
  </w:style>
  <w:style w:type="character" w:customStyle="1" w:styleId="FooterTextChar">
    <w:name w:val="FooterText Char"/>
    <w:link w:val="FooterText"/>
    <w:rsid w:val="00DA1CF0"/>
    <w:rPr>
      <w:rFonts w:eastAsia="Verdana" w:cs="Calibri"/>
      <w:b/>
      <w:color w:val="595959"/>
      <w:sz w:val="14"/>
      <w:szCs w:val="22"/>
    </w:rPr>
  </w:style>
  <w:style w:type="paragraph" w:customStyle="1" w:styleId="TableText">
    <w:name w:val="*TableText"/>
    <w:link w:val="TableTextChar"/>
    <w:qFormat/>
    <w:rsid w:val="00DA1CF0"/>
    <w:pPr>
      <w:spacing w:before="40" w:after="40" w:line="276" w:lineRule="auto"/>
    </w:pPr>
    <w:rPr>
      <w:sz w:val="22"/>
      <w:szCs w:val="22"/>
    </w:rPr>
  </w:style>
  <w:style w:type="character" w:customStyle="1" w:styleId="TableTextChar">
    <w:name w:val="*TableText Char"/>
    <w:link w:val="TableText"/>
    <w:rsid w:val="00DA1CF0"/>
    <w:rPr>
      <w:sz w:val="22"/>
      <w:szCs w:val="22"/>
    </w:rPr>
  </w:style>
  <w:style w:type="paragraph" w:customStyle="1" w:styleId="ToolHeader">
    <w:name w:val="*ToolHeader"/>
    <w:qFormat/>
    <w:rsid w:val="00DA1CF0"/>
    <w:pPr>
      <w:spacing w:after="120"/>
    </w:pPr>
    <w:rPr>
      <w:b/>
      <w:bCs/>
      <w:color w:val="365F91"/>
      <w:sz w:val="32"/>
      <w:szCs w:val="28"/>
    </w:rPr>
  </w:style>
  <w:style w:type="paragraph" w:customStyle="1" w:styleId="ToolTableText">
    <w:name w:val="*ToolTableText"/>
    <w:qFormat/>
    <w:rsid w:val="00DA1CF0"/>
    <w:pPr>
      <w:spacing w:before="40" w:after="120"/>
    </w:pPr>
    <w:rPr>
      <w:sz w:val="22"/>
      <w:szCs w:val="22"/>
    </w:rPr>
  </w:style>
  <w:style w:type="paragraph" w:customStyle="1" w:styleId="ExcerptTitle">
    <w:name w:val="*ExcerptTitle"/>
    <w:basedOn w:val="Normal"/>
    <w:link w:val="ExcerptTitleChar"/>
    <w:qFormat/>
    <w:rsid w:val="00DA1CF0"/>
    <w:pPr>
      <w:jc w:val="center"/>
    </w:pPr>
    <w:rPr>
      <w:rFonts w:ascii="Calibri Light" w:hAnsi="Calibri Light"/>
      <w:b/>
      <w:smallCaps/>
      <w:sz w:val="32"/>
    </w:rPr>
  </w:style>
  <w:style w:type="paragraph" w:customStyle="1" w:styleId="ExcerptAuthor">
    <w:name w:val="*ExcerptAuthor"/>
    <w:basedOn w:val="Normal"/>
    <w:link w:val="ExcerptAuthorChar"/>
    <w:qFormat/>
    <w:rsid w:val="00DA1CF0"/>
    <w:pPr>
      <w:jc w:val="center"/>
    </w:pPr>
    <w:rPr>
      <w:rFonts w:ascii="Calibri Light" w:hAnsi="Calibri Light"/>
      <w:b/>
    </w:rPr>
  </w:style>
  <w:style w:type="character" w:customStyle="1" w:styleId="ExcerptTitleChar">
    <w:name w:val="*ExcerptTitle Char"/>
    <w:link w:val="ExcerptTitle"/>
    <w:rsid w:val="00DA1CF0"/>
    <w:rPr>
      <w:rFonts w:ascii="Calibri Light" w:hAnsi="Calibri Light"/>
      <w:b/>
      <w:smallCaps/>
      <w:sz w:val="32"/>
      <w:szCs w:val="22"/>
    </w:rPr>
  </w:style>
  <w:style w:type="paragraph" w:customStyle="1" w:styleId="ExcerptBody">
    <w:name w:val="*ExcerptBody"/>
    <w:basedOn w:val="Normal"/>
    <w:link w:val="ExcerptBodyChar"/>
    <w:qFormat/>
    <w:rsid w:val="00DA1CF0"/>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DA1CF0"/>
    <w:rPr>
      <w:rFonts w:ascii="Calibri Light" w:hAnsi="Calibri Light"/>
      <w:b/>
      <w:sz w:val="22"/>
      <w:szCs w:val="22"/>
    </w:rPr>
  </w:style>
  <w:style w:type="character" w:customStyle="1" w:styleId="ExcerptBodyChar">
    <w:name w:val="*ExcerptBody Char"/>
    <w:link w:val="ExcerptBody"/>
    <w:rsid w:val="00DA1CF0"/>
    <w:rPr>
      <w:rFonts w:ascii="Times New Roman" w:eastAsia="Times New Roman" w:hAnsi="Times New Roman"/>
      <w:color w:val="000000"/>
      <w:szCs w:val="17"/>
    </w:rPr>
  </w:style>
  <w:style w:type="paragraph" w:customStyle="1" w:styleId="SubStandard">
    <w:name w:val="*SubStandard"/>
    <w:basedOn w:val="TableText"/>
    <w:link w:val="SubStandardChar"/>
    <w:qFormat/>
    <w:rsid w:val="00DA1CF0"/>
    <w:pPr>
      <w:numPr>
        <w:numId w:val="26"/>
      </w:numPr>
    </w:pPr>
  </w:style>
  <w:style w:type="character" w:customStyle="1" w:styleId="SubStandardChar">
    <w:name w:val="*SubStandard Char"/>
    <w:link w:val="SubStandard"/>
    <w:rsid w:val="00DA1CF0"/>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character" w:styleId="Strong">
    <w:name w:val="Strong"/>
    <w:rsid w:val="00F075D2"/>
    <w:rPr>
      <w:b/>
      <w:bCs/>
    </w:rPr>
  </w:style>
  <w:style w:type="paragraph" w:customStyle="1" w:styleId="DCwithQ">
    <w:name w:val="*DC* with *Q*"/>
    <w:basedOn w:val="Q"/>
    <w:qFormat/>
    <w:rsid w:val="00DA1CF0"/>
    <w:pPr>
      <w:ind w:left="360"/>
    </w:pPr>
    <w:rPr>
      <w:color w:val="4F81BD"/>
    </w:rPr>
  </w:style>
  <w:style w:type="paragraph" w:customStyle="1" w:styleId="DCwithSR">
    <w:name w:val="*DC* with *SR*"/>
    <w:basedOn w:val="SR"/>
    <w:qFormat/>
    <w:rsid w:val="00DA1CF0"/>
    <w:pPr>
      <w:numPr>
        <w:numId w:val="19"/>
      </w:numPr>
      <w:ind w:left="720"/>
    </w:pPr>
    <w:rPr>
      <w:color w:val="4F81BD"/>
    </w:rPr>
  </w:style>
  <w:style w:type="character" w:styleId="Emphasis">
    <w:name w:val="Emphasis"/>
    <w:uiPriority w:val="20"/>
    <w:qFormat/>
    <w:rsid w:val="006915EE"/>
    <w:rPr>
      <w:i/>
      <w:iCs/>
    </w:rPr>
  </w:style>
  <w:style w:type="paragraph" w:customStyle="1" w:styleId="Default">
    <w:name w:val="Default"/>
    <w:rsid w:val="002571B0"/>
    <w:pPr>
      <w:widowControl w:val="0"/>
      <w:autoSpaceDE w:val="0"/>
      <w:autoSpaceDN w:val="0"/>
      <w:adjustRightInd w:val="0"/>
    </w:pPr>
    <w:rPr>
      <w:rFonts w:cs="Calibri"/>
      <w:color w:val="000000"/>
      <w:sz w:val="24"/>
      <w:szCs w:val="24"/>
    </w:rPr>
  </w:style>
  <w:style w:type="paragraph" w:customStyle="1" w:styleId="DCwithSA">
    <w:name w:val="*DC* with *SA*"/>
    <w:basedOn w:val="SA"/>
    <w:qFormat/>
    <w:rsid w:val="00DA1CF0"/>
    <w:rPr>
      <w:color w:val="4F81BD"/>
    </w:rPr>
  </w:style>
  <w:style w:type="character" w:customStyle="1" w:styleId="oneclick-link">
    <w:name w:val="oneclick-link"/>
    <w:basedOn w:val="DefaultParagraphFont"/>
    <w:rsid w:val="003345BA"/>
  </w:style>
  <w:style w:type="paragraph" w:styleId="DocumentMap">
    <w:name w:val="Document Map"/>
    <w:basedOn w:val="Normal"/>
    <w:link w:val="DocumentMapChar"/>
    <w:rsid w:val="00915D7B"/>
    <w:pPr>
      <w:spacing w:before="0" w:after="0" w:line="240" w:lineRule="auto"/>
    </w:pPr>
    <w:rPr>
      <w:rFonts w:ascii="Lucida Grande" w:hAnsi="Lucida Grande" w:cs="Lucida Grande"/>
      <w:sz w:val="24"/>
      <w:szCs w:val="24"/>
    </w:rPr>
  </w:style>
  <w:style w:type="character" w:customStyle="1" w:styleId="DocumentMapChar">
    <w:name w:val="Document Map Char"/>
    <w:link w:val="DocumentMap"/>
    <w:rsid w:val="00915D7B"/>
    <w:rPr>
      <w:rFonts w:ascii="Lucida Grande" w:hAnsi="Lucida Grande" w:cs="Lucida Grande"/>
    </w:rPr>
  </w:style>
  <w:style w:type="character" w:customStyle="1" w:styleId="deftext">
    <w:name w:val="def_text"/>
    <w:basedOn w:val="DefaultParagraphFont"/>
    <w:rsid w:val="00915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8691">
      <w:bodyDiv w:val="1"/>
      <w:marLeft w:val="0"/>
      <w:marRight w:val="0"/>
      <w:marTop w:val="0"/>
      <w:marBottom w:val="0"/>
      <w:divBdr>
        <w:top w:val="none" w:sz="0" w:space="0" w:color="auto"/>
        <w:left w:val="none" w:sz="0" w:space="0" w:color="auto"/>
        <w:bottom w:val="none" w:sz="0" w:space="0" w:color="auto"/>
        <w:right w:val="none" w:sz="0" w:space="0" w:color="auto"/>
      </w:divBdr>
    </w:div>
    <w:div w:id="163593044">
      <w:bodyDiv w:val="1"/>
      <w:marLeft w:val="0"/>
      <w:marRight w:val="0"/>
      <w:marTop w:val="0"/>
      <w:marBottom w:val="0"/>
      <w:divBdr>
        <w:top w:val="none" w:sz="0" w:space="0" w:color="auto"/>
        <w:left w:val="none" w:sz="0" w:space="0" w:color="auto"/>
        <w:bottom w:val="none" w:sz="0" w:space="0" w:color="auto"/>
        <w:right w:val="none" w:sz="0" w:space="0" w:color="auto"/>
      </w:divBdr>
    </w:div>
    <w:div w:id="279144386">
      <w:bodyDiv w:val="1"/>
      <w:marLeft w:val="0"/>
      <w:marRight w:val="0"/>
      <w:marTop w:val="0"/>
      <w:marBottom w:val="0"/>
      <w:divBdr>
        <w:top w:val="none" w:sz="0" w:space="0" w:color="auto"/>
        <w:left w:val="none" w:sz="0" w:space="0" w:color="auto"/>
        <w:bottom w:val="none" w:sz="0" w:space="0" w:color="auto"/>
        <w:right w:val="none" w:sz="0" w:space="0" w:color="auto"/>
      </w:divBdr>
      <w:divsChild>
        <w:div w:id="1581018703">
          <w:marLeft w:val="0"/>
          <w:marRight w:val="0"/>
          <w:marTop w:val="0"/>
          <w:marBottom w:val="240"/>
          <w:divBdr>
            <w:top w:val="none" w:sz="0" w:space="0" w:color="auto"/>
            <w:left w:val="none" w:sz="0" w:space="0" w:color="auto"/>
            <w:bottom w:val="none" w:sz="0" w:space="0" w:color="auto"/>
            <w:right w:val="none" w:sz="0" w:space="0" w:color="auto"/>
          </w:divBdr>
        </w:div>
        <w:div w:id="2084254260">
          <w:marLeft w:val="450"/>
          <w:marRight w:val="0"/>
          <w:marTop w:val="0"/>
          <w:marBottom w:val="240"/>
          <w:divBdr>
            <w:top w:val="none" w:sz="0" w:space="0" w:color="auto"/>
            <w:left w:val="none" w:sz="0" w:space="0" w:color="auto"/>
            <w:bottom w:val="none" w:sz="0" w:space="0" w:color="auto"/>
            <w:right w:val="none" w:sz="0" w:space="0" w:color="auto"/>
          </w:divBdr>
        </w:div>
      </w:divsChild>
    </w:div>
    <w:div w:id="292446584">
      <w:bodyDiv w:val="1"/>
      <w:marLeft w:val="0"/>
      <w:marRight w:val="0"/>
      <w:marTop w:val="0"/>
      <w:marBottom w:val="0"/>
      <w:divBdr>
        <w:top w:val="none" w:sz="0" w:space="0" w:color="auto"/>
        <w:left w:val="none" w:sz="0" w:space="0" w:color="auto"/>
        <w:bottom w:val="none" w:sz="0" w:space="0" w:color="auto"/>
        <w:right w:val="none" w:sz="0" w:space="0" w:color="auto"/>
      </w:divBdr>
      <w:divsChild>
        <w:div w:id="1770734602">
          <w:marLeft w:val="0"/>
          <w:marRight w:val="0"/>
          <w:marTop w:val="0"/>
          <w:marBottom w:val="240"/>
          <w:divBdr>
            <w:top w:val="none" w:sz="0" w:space="0" w:color="auto"/>
            <w:left w:val="none" w:sz="0" w:space="0" w:color="auto"/>
            <w:bottom w:val="none" w:sz="0" w:space="0" w:color="auto"/>
            <w:right w:val="none" w:sz="0" w:space="0" w:color="auto"/>
          </w:divBdr>
        </w:div>
        <w:div w:id="1595745660">
          <w:marLeft w:val="450"/>
          <w:marRight w:val="0"/>
          <w:marTop w:val="0"/>
          <w:marBottom w:val="240"/>
          <w:divBdr>
            <w:top w:val="none" w:sz="0" w:space="0" w:color="auto"/>
            <w:left w:val="none" w:sz="0" w:space="0" w:color="auto"/>
            <w:bottom w:val="none" w:sz="0" w:space="0" w:color="auto"/>
            <w:right w:val="none" w:sz="0" w:space="0" w:color="auto"/>
          </w:divBdr>
        </w:div>
      </w:divsChild>
    </w:div>
    <w:div w:id="301077397">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98157418">
      <w:bodyDiv w:val="1"/>
      <w:marLeft w:val="0"/>
      <w:marRight w:val="0"/>
      <w:marTop w:val="0"/>
      <w:marBottom w:val="0"/>
      <w:divBdr>
        <w:top w:val="none" w:sz="0" w:space="0" w:color="auto"/>
        <w:left w:val="none" w:sz="0" w:space="0" w:color="auto"/>
        <w:bottom w:val="none" w:sz="0" w:space="0" w:color="auto"/>
        <w:right w:val="none" w:sz="0" w:space="0" w:color="auto"/>
      </w:divBdr>
    </w:div>
    <w:div w:id="701786162">
      <w:bodyDiv w:val="1"/>
      <w:marLeft w:val="0"/>
      <w:marRight w:val="0"/>
      <w:marTop w:val="0"/>
      <w:marBottom w:val="0"/>
      <w:divBdr>
        <w:top w:val="none" w:sz="0" w:space="0" w:color="auto"/>
        <w:left w:val="none" w:sz="0" w:space="0" w:color="auto"/>
        <w:bottom w:val="none" w:sz="0" w:space="0" w:color="auto"/>
        <w:right w:val="none" w:sz="0" w:space="0" w:color="auto"/>
      </w:divBdr>
    </w:div>
    <w:div w:id="776605794">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87783583">
      <w:bodyDiv w:val="1"/>
      <w:marLeft w:val="0"/>
      <w:marRight w:val="0"/>
      <w:marTop w:val="0"/>
      <w:marBottom w:val="0"/>
      <w:divBdr>
        <w:top w:val="none" w:sz="0" w:space="0" w:color="auto"/>
        <w:left w:val="none" w:sz="0" w:space="0" w:color="auto"/>
        <w:bottom w:val="none" w:sz="0" w:space="0" w:color="auto"/>
        <w:right w:val="none" w:sz="0" w:space="0" w:color="auto"/>
      </w:divBdr>
    </w:div>
    <w:div w:id="1165392344">
      <w:bodyDiv w:val="1"/>
      <w:marLeft w:val="0"/>
      <w:marRight w:val="0"/>
      <w:marTop w:val="0"/>
      <w:marBottom w:val="0"/>
      <w:divBdr>
        <w:top w:val="none" w:sz="0" w:space="0" w:color="auto"/>
        <w:left w:val="none" w:sz="0" w:space="0" w:color="auto"/>
        <w:bottom w:val="none" w:sz="0" w:space="0" w:color="auto"/>
        <w:right w:val="none" w:sz="0" w:space="0" w:color="auto"/>
      </w:divBdr>
    </w:div>
    <w:div w:id="1224609213">
      <w:bodyDiv w:val="1"/>
      <w:marLeft w:val="0"/>
      <w:marRight w:val="0"/>
      <w:marTop w:val="0"/>
      <w:marBottom w:val="0"/>
      <w:divBdr>
        <w:top w:val="none" w:sz="0" w:space="0" w:color="auto"/>
        <w:left w:val="none" w:sz="0" w:space="0" w:color="auto"/>
        <w:bottom w:val="none" w:sz="0" w:space="0" w:color="auto"/>
        <w:right w:val="none" w:sz="0" w:space="0" w:color="auto"/>
      </w:divBdr>
    </w:div>
    <w:div w:id="1477994625">
      <w:bodyDiv w:val="1"/>
      <w:marLeft w:val="0"/>
      <w:marRight w:val="0"/>
      <w:marTop w:val="0"/>
      <w:marBottom w:val="0"/>
      <w:divBdr>
        <w:top w:val="none" w:sz="0" w:space="0" w:color="auto"/>
        <w:left w:val="none" w:sz="0" w:space="0" w:color="auto"/>
        <w:bottom w:val="none" w:sz="0" w:space="0" w:color="auto"/>
        <w:right w:val="none" w:sz="0" w:space="0" w:color="auto"/>
      </w:divBdr>
    </w:div>
    <w:div w:id="1577131481">
      <w:bodyDiv w:val="1"/>
      <w:marLeft w:val="0"/>
      <w:marRight w:val="0"/>
      <w:marTop w:val="0"/>
      <w:marBottom w:val="0"/>
      <w:divBdr>
        <w:top w:val="none" w:sz="0" w:space="0" w:color="auto"/>
        <w:left w:val="none" w:sz="0" w:space="0" w:color="auto"/>
        <w:bottom w:val="none" w:sz="0" w:space="0" w:color="auto"/>
        <w:right w:val="none" w:sz="0" w:space="0" w:color="auto"/>
      </w:divBdr>
    </w:div>
    <w:div w:id="1823541897">
      <w:bodyDiv w:val="1"/>
      <w:marLeft w:val="0"/>
      <w:marRight w:val="0"/>
      <w:marTop w:val="0"/>
      <w:marBottom w:val="0"/>
      <w:divBdr>
        <w:top w:val="none" w:sz="0" w:space="0" w:color="auto"/>
        <w:left w:val="none" w:sz="0" w:space="0" w:color="auto"/>
        <w:bottom w:val="none" w:sz="0" w:space="0" w:color="auto"/>
        <w:right w:val="none" w:sz="0" w:space="0" w:color="auto"/>
      </w:divBdr>
    </w:div>
    <w:div w:id="1824005940">
      <w:bodyDiv w:val="1"/>
      <w:marLeft w:val="0"/>
      <w:marRight w:val="0"/>
      <w:marTop w:val="0"/>
      <w:marBottom w:val="0"/>
      <w:divBdr>
        <w:top w:val="none" w:sz="0" w:space="0" w:color="auto"/>
        <w:left w:val="none" w:sz="0" w:space="0" w:color="auto"/>
        <w:bottom w:val="none" w:sz="0" w:space="0" w:color="auto"/>
        <w:right w:val="none" w:sz="0" w:space="0" w:color="auto"/>
      </w:divBdr>
    </w:div>
    <w:div w:id="1842504078">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21009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044C5-6DC2-4964-B204-07EC824D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27171</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5</cp:revision>
  <dcterms:created xsi:type="dcterms:W3CDTF">2015-08-26T15:23:00Z</dcterms:created>
  <dcterms:modified xsi:type="dcterms:W3CDTF">2015-08-27T14:11:00Z</dcterms:modified>
</cp:coreProperties>
</file>