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790BCC" w14:paraId="4DF8E0A7" w14:textId="77777777">
        <w:trPr>
          <w:trHeight w:val="1008"/>
        </w:trPr>
        <w:tc>
          <w:tcPr>
            <w:tcW w:w="1980" w:type="dxa"/>
            <w:shd w:val="clear" w:color="auto" w:fill="385623"/>
            <w:vAlign w:val="center"/>
          </w:tcPr>
          <w:p w14:paraId="712C5FB0" w14:textId="7D9467FB" w:rsidR="00790BCC" w:rsidRPr="005A35AE" w:rsidRDefault="00767030" w:rsidP="00D97138">
            <w:pPr>
              <w:pStyle w:val="Header-banner"/>
            </w:pPr>
            <w:r w:rsidRPr="005A35AE">
              <w:t>12</w:t>
            </w:r>
            <w:r w:rsidR="00A13E0B">
              <w:t xml:space="preserve"> LC</w:t>
            </w:r>
          </w:p>
        </w:tc>
        <w:tc>
          <w:tcPr>
            <w:tcW w:w="7380" w:type="dxa"/>
            <w:shd w:val="clear" w:color="auto" w:fill="76923C"/>
            <w:vAlign w:val="center"/>
          </w:tcPr>
          <w:p w14:paraId="4E5FD846" w14:textId="77777777" w:rsidR="00790BCC" w:rsidRPr="005A35AE" w:rsidRDefault="00790BCC" w:rsidP="00783544">
            <w:pPr>
              <w:pStyle w:val="Header2banner"/>
            </w:pPr>
            <w:r w:rsidRPr="005A35AE">
              <w:t xml:space="preserve">Lesson </w:t>
            </w:r>
            <w:r w:rsidR="00C16102" w:rsidRPr="005A35AE">
              <w:t>1</w:t>
            </w:r>
            <w:r w:rsidR="009F7C3C">
              <w:t>3</w:t>
            </w:r>
          </w:p>
        </w:tc>
      </w:tr>
    </w:tbl>
    <w:p w14:paraId="5FCF3DBC" w14:textId="77777777" w:rsidR="00790BCC" w:rsidRPr="00790BCC" w:rsidRDefault="00790BCC" w:rsidP="00D31F4D">
      <w:pPr>
        <w:pStyle w:val="Heading1"/>
      </w:pPr>
      <w:r w:rsidRPr="00790BCC">
        <w:t>Introduction</w:t>
      </w:r>
    </w:p>
    <w:p w14:paraId="641A540F" w14:textId="1C38B03E" w:rsidR="00A5206A" w:rsidRDefault="00220121" w:rsidP="001F2EAA">
      <w:r w:rsidRPr="002441E2">
        <w:rPr>
          <w:rStyle w:val="deftext"/>
        </w:rPr>
        <w:t>In this lesson, students read and analyze pages 205</w:t>
      </w:r>
      <w:r w:rsidR="00572800" w:rsidRPr="002441E2">
        <w:rPr>
          <w:rStyle w:val="deftext"/>
        </w:rPr>
        <w:t>–</w:t>
      </w:r>
      <w:r w:rsidRPr="002441E2">
        <w:rPr>
          <w:rStyle w:val="deftext"/>
        </w:rPr>
        <w:t>209</w:t>
      </w:r>
      <w:r w:rsidR="00605A1B">
        <w:rPr>
          <w:rStyle w:val="deftext"/>
        </w:rPr>
        <w:t xml:space="preserve"> in </w:t>
      </w:r>
      <w:r w:rsidR="00605A1B" w:rsidRPr="00BE5061">
        <w:rPr>
          <w:rStyle w:val="deftext"/>
          <w:i/>
        </w:rPr>
        <w:t>Song of Solomon</w:t>
      </w:r>
      <w:r w:rsidRPr="002441E2">
        <w:rPr>
          <w:rStyle w:val="deftext"/>
        </w:rPr>
        <w:t xml:space="preserve"> (from “What’s crazier? Her hauling a sack</w:t>
      </w:r>
      <w:r w:rsidR="008042F1" w:rsidRPr="002441E2">
        <w:rPr>
          <w:rStyle w:val="deftext"/>
        </w:rPr>
        <w:t xml:space="preserve"> of gold</w:t>
      </w:r>
      <w:r w:rsidRPr="002441E2">
        <w:rPr>
          <w:rStyle w:val="deftext"/>
        </w:rPr>
        <w:t>” to “</w:t>
      </w:r>
      <w:r w:rsidR="00572800" w:rsidRPr="002441E2">
        <w:rPr>
          <w:rStyle w:val="deftext"/>
        </w:rPr>
        <w:t>he neither answ</w:t>
      </w:r>
      <w:bookmarkStart w:id="0" w:name="_GoBack"/>
      <w:bookmarkEnd w:id="0"/>
      <w:r w:rsidR="00572800" w:rsidRPr="002441E2">
        <w:rPr>
          <w:rStyle w:val="deftext"/>
        </w:rPr>
        <w:t xml:space="preserve">ered nor </w:t>
      </w:r>
      <w:r w:rsidR="008042F1" w:rsidRPr="002441E2">
        <w:rPr>
          <w:rStyle w:val="deftext"/>
        </w:rPr>
        <w:t xml:space="preserve">turned his head </w:t>
      </w:r>
      <w:r w:rsidRPr="002441E2">
        <w:rPr>
          <w:rStyle w:val="deftext"/>
        </w:rPr>
        <w:t>at Milkman’s ‘See y’</w:t>
      </w:r>
      <w:r w:rsidR="008042F1" w:rsidRPr="002441E2">
        <w:rPr>
          <w:rStyle w:val="deftext"/>
        </w:rPr>
        <w:t xml:space="preserve"> </w:t>
      </w:r>
      <w:r w:rsidRPr="002441E2">
        <w:rPr>
          <w:rStyle w:val="deftext"/>
        </w:rPr>
        <w:t xml:space="preserve">later’”), in which </w:t>
      </w:r>
      <w:r w:rsidR="00310A15" w:rsidRPr="002441E2">
        <w:rPr>
          <w:rStyle w:val="deftext"/>
        </w:rPr>
        <w:t>Milkman discusses his arrest and Pilate’s sack of bones with his father</w:t>
      </w:r>
      <w:r w:rsidRPr="002441E2">
        <w:rPr>
          <w:rStyle w:val="deftext"/>
        </w:rPr>
        <w:t xml:space="preserve">. </w:t>
      </w:r>
      <w:r w:rsidR="003A60DD">
        <w:rPr>
          <w:rStyle w:val="deftext"/>
        </w:rPr>
        <w:t xml:space="preserve">Students </w:t>
      </w:r>
      <w:r w:rsidR="00B90A1D">
        <w:rPr>
          <w:rStyle w:val="deftext"/>
        </w:rPr>
        <w:t xml:space="preserve">engage in </w:t>
      </w:r>
      <w:r w:rsidR="003D1220">
        <w:rPr>
          <w:rStyle w:val="deftext"/>
        </w:rPr>
        <w:t xml:space="preserve">a </w:t>
      </w:r>
      <w:r w:rsidR="00B90A1D">
        <w:rPr>
          <w:rStyle w:val="deftext"/>
        </w:rPr>
        <w:t xml:space="preserve">group discussion </w:t>
      </w:r>
      <w:r w:rsidR="00596ADD">
        <w:rPr>
          <w:rStyle w:val="deftext"/>
        </w:rPr>
        <w:t>focus</w:t>
      </w:r>
      <w:r w:rsidR="00B90A1D">
        <w:rPr>
          <w:rStyle w:val="deftext"/>
        </w:rPr>
        <w:t>ing</w:t>
      </w:r>
      <w:r w:rsidR="00596ADD">
        <w:rPr>
          <w:rStyle w:val="deftext"/>
        </w:rPr>
        <w:t xml:space="preserve"> on</w:t>
      </w:r>
      <w:r w:rsidR="00D129A1">
        <w:rPr>
          <w:rStyle w:val="deftext"/>
        </w:rPr>
        <w:t xml:space="preserve"> </w:t>
      </w:r>
      <w:r w:rsidR="00DE5C3B">
        <w:rPr>
          <w:rStyle w:val="deftext"/>
        </w:rPr>
        <w:t>how</w:t>
      </w:r>
      <w:r w:rsidR="00D129A1">
        <w:rPr>
          <w:rStyle w:val="deftext"/>
        </w:rPr>
        <w:t xml:space="preserve"> Morrison’s choices </w:t>
      </w:r>
      <w:r w:rsidR="00DE5C3B">
        <w:rPr>
          <w:rStyle w:val="deftext"/>
        </w:rPr>
        <w:t xml:space="preserve">develop </w:t>
      </w:r>
      <w:r w:rsidR="00B66B81">
        <w:rPr>
          <w:rStyle w:val="deftext"/>
        </w:rPr>
        <w:t xml:space="preserve">the characters and events within the excerpt. </w:t>
      </w:r>
      <w:r w:rsidRPr="002441E2">
        <w:rPr>
          <w:rStyle w:val="deftext"/>
        </w:rPr>
        <w:t>Student learning is assessed via a Quick Write at the end of the lesson: How does Pilate’s interaction with the police further develop her character?</w:t>
      </w:r>
    </w:p>
    <w:p w14:paraId="74BFD26E" w14:textId="55D8A1BC" w:rsidR="006B37E4" w:rsidRDefault="006B37E4" w:rsidP="001F2EAA">
      <w:r>
        <w:t>For homework, students read the article “The Trickster in African American Literature” by Trudier Harris and respond briefly in writing to the following prompt: How is Pilate similar to a trickster in pages 205–209?</w:t>
      </w:r>
      <w:r w:rsidR="00B90A1D">
        <w:t xml:space="preserve"> </w:t>
      </w:r>
      <w:r>
        <w:t>Additionally, students read and annotate pa</w:t>
      </w:r>
      <w:r w:rsidR="00103C80">
        <w:t xml:space="preserve">ges 209–216 of </w:t>
      </w:r>
      <w:r w:rsidR="00103C80" w:rsidRPr="00CB2BFF">
        <w:rPr>
          <w:i/>
        </w:rPr>
        <w:t>Song of Solomon</w:t>
      </w:r>
      <w:r w:rsidR="00E13381">
        <w:t xml:space="preserve">. </w:t>
      </w:r>
      <w:r w:rsidR="005B38D6">
        <w:t>Also, s</w:t>
      </w:r>
      <w:r w:rsidR="00E13381">
        <w:t xml:space="preserve">tudents </w:t>
      </w:r>
      <w:r>
        <w:t>develop 2–3 discussion questions focused on how the author develops story elements over the course of the excerpt and prepare possible answers to their questions for discussion.</w:t>
      </w:r>
    </w:p>
    <w:p w14:paraId="68BD76A2" w14:textId="1DF6BDA7" w:rsidR="00E318E2" w:rsidRDefault="00790BCC" w:rsidP="0012126E">
      <w:pPr>
        <w:pStyle w:val="Heading1"/>
        <w:spacing w:before="360"/>
      </w:pPr>
      <w:r w:rsidRPr="00790BCC">
        <w:t>Standards</w:t>
      </w:r>
    </w:p>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440"/>
        <w:gridCol w:w="7920"/>
      </w:tblGrid>
      <w:tr w:rsidR="00790BCC" w:rsidRPr="00790BCC" w14:paraId="272E79D2" w14:textId="77777777">
        <w:tc>
          <w:tcPr>
            <w:tcW w:w="9360" w:type="dxa"/>
            <w:gridSpan w:val="2"/>
            <w:shd w:val="clear" w:color="auto" w:fill="76923C"/>
          </w:tcPr>
          <w:p w14:paraId="477D262D" w14:textId="77777777" w:rsidR="00790BCC" w:rsidRPr="005A35AE" w:rsidRDefault="00790BCC" w:rsidP="007017EB">
            <w:pPr>
              <w:pStyle w:val="TableHeaders"/>
            </w:pPr>
            <w:r w:rsidRPr="005A35AE">
              <w:t>Assessed Standard(s)</w:t>
            </w:r>
          </w:p>
        </w:tc>
      </w:tr>
      <w:tr w:rsidR="00A03CCE" w:rsidRPr="00790BCC" w14:paraId="3394CFAA" w14:textId="77777777" w:rsidTr="001F2EAA">
        <w:tc>
          <w:tcPr>
            <w:tcW w:w="1440" w:type="dxa"/>
          </w:tcPr>
          <w:p w14:paraId="3D042F3A" w14:textId="77777777" w:rsidR="00A03CCE" w:rsidRPr="00790BCC" w:rsidRDefault="00A03CCE" w:rsidP="00D31F4D">
            <w:pPr>
              <w:pStyle w:val="TableText"/>
            </w:pPr>
            <w:r>
              <w:t>R</w:t>
            </w:r>
            <w:r w:rsidR="008042F1">
              <w:t>L</w:t>
            </w:r>
            <w:r>
              <w:t>.11-12.3</w:t>
            </w:r>
          </w:p>
        </w:tc>
        <w:tc>
          <w:tcPr>
            <w:tcW w:w="7920" w:type="dxa"/>
          </w:tcPr>
          <w:p w14:paraId="649497EA" w14:textId="77777777" w:rsidR="00A03CCE" w:rsidRPr="00790BCC" w:rsidRDefault="008042F1" w:rsidP="001324BF">
            <w:pPr>
              <w:pStyle w:val="TableText"/>
            </w:pPr>
            <w:r w:rsidRPr="008042F1">
              <w:t>Analyze the impact of the author's choices regarding how to develop and relate elements of a story or drama (e.g., where a story is set, how the action is ordered, how the characters are introduced and developed).</w:t>
            </w:r>
          </w:p>
        </w:tc>
      </w:tr>
      <w:tr w:rsidR="00790BCC" w:rsidRPr="00790BCC" w14:paraId="73A448ED" w14:textId="77777777">
        <w:tc>
          <w:tcPr>
            <w:tcW w:w="9360" w:type="dxa"/>
            <w:gridSpan w:val="2"/>
            <w:shd w:val="clear" w:color="auto" w:fill="76923C"/>
          </w:tcPr>
          <w:p w14:paraId="6EEF768F" w14:textId="77777777" w:rsidR="00790BCC" w:rsidRPr="005A35AE" w:rsidRDefault="00790BCC" w:rsidP="007017EB">
            <w:pPr>
              <w:pStyle w:val="TableHeaders"/>
            </w:pPr>
            <w:r w:rsidRPr="005A35AE">
              <w:t>Addressed Standard(s)</w:t>
            </w:r>
          </w:p>
        </w:tc>
      </w:tr>
      <w:tr w:rsidR="00051A56" w:rsidRPr="00790BCC" w14:paraId="35BC741A" w14:textId="77777777" w:rsidTr="001F2EAA">
        <w:tc>
          <w:tcPr>
            <w:tcW w:w="1440" w:type="dxa"/>
          </w:tcPr>
          <w:p w14:paraId="008EAB68" w14:textId="77777777" w:rsidR="00051A56" w:rsidRDefault="00051A56" w:rsidP="00170B17">
            <w:pPr>
              <w:pStyle w:val="TableText"/>
            </w:pPr>
            <w:r>
              <w:t>W.11-12.9.a</w:t>
            </w:r>
          </w:p>
        </w:tc>
        <w:tc>
          <w:tcPr>
            <w:tcW w:w="7920" w:type="dxa"/>
          </w:tcPr>
          <w:p w14:paraId="7C525945" w14:textId="77777777" w:rsidR="00051A56" w:rsidRDefault="00051A56" w:rsidP="00170B17">
            <w:pPr>
              <w:pStyle w:val="TableText"/>
            </w:pPr>
            <w:r>
              <w:t>Draw evidence from literary or informational texts to support analysis, reflection, and research.</w:t>
            </w:r>
          </w:p>
          <w:p w14:paraId="7E379783" w14:textId="77777777" w:rsidR="00051A56" w:rsidRPr="00551F4D" w:rsidRDefault="00051A56" w:rsidP="00051A56">
            <w:pPr>
              <w:pStyle w:val="SubStandard"/>
            </w:pPr>
            <w:r>
              <w:t xml:space="preserve">Apply </w:t>
            </w:r>
            <w:r w:rsidR="00E23F96" w:rsidRPr="00E23F96">
              <w:rPr>
                <w:i/>
              </w:rPr>
              <w:t>grades 11–12 Reading standards</w:t>
            </w:r>
            <w:r>
              <w:t xml:space="preserve"> to literature (e.g., “Demonstrate knowledge of eighteenth-, nineteenth- and early-twentieth-century foundational works of American literature, including how two or more texts from the same period treat similar themes or topics”).</w:t>
            </w:r>
          </w:p>
        </w:tc>
      </w:tr>
      <w:tr w:rsidR="003845CB" w:rsidRPr="00790BCC" w14:paraId="1DC5172A" w14:textId="77777777" w:rsidTr="001F2EAA">
        <w:tc>
          <w:tcPr>
            <w:tcW w:w="1440" w:type="dxa"/>
          </w:tcPr>
          <w:p w14:paraId="19BED87F" w14:textId="77777777" w:rsidR="003845CB" w:rsidRDefault="00E00623" w:rsidP="007017EB">
            <w:pPr>
              <w:pStyle w:val="TableText"/>
            </w:pPr>
            <w:r>
              <w:t>L.11-12.4.a</w:t>
            </w:r>
            <w:r w:rsidR="009224DC">
              <w:t>, b</w:t>
            </w:r>
          </w:p>
        </w:tc>
        <w:tc>
          <w:tcPr>
            <w:tcW w:w="7920" w:type="dxa"/>
          </w:tcPr>
          <w:p w14:paraId="49844BD0" w14:textId="77777777" w:rsidR="0003719E" w:rsidRDefault="00030B24">
            <w:pPr>
              <w:pStyle w:val="TableText"/>
            </w:pPr>
            <w:r>
              <w:t>Determine or clarify the meaning of unknown and multiple-meaning words and phrases base</w:t>
            </w:r>
            <w:r w:rsidR="00542EFA" w:rsidRPr="005A35AE">
              <w:t xml:space="preserve">d on </w:t>
            </w:r>
            <w:r w:rsidR="00542EFA" w:rsidRPr="005A35AE">
              <w:rPr>
                <w:rFonts w:cs="Gotham-BookItalic"/>
                <w:i/>
                <w:iCs/>
              </w:rPr>
              <w:t>grades 11–12 reading and content</w:t>
            </w:r>
            <w:r w:rsidR="00542EFA" w:rsidRPr="005A35AE">
              <w:t>, ch</w:t>
            </w:r>
            <w:r>
              <w:t>oosing flexibly from a range of strategies.</w:t>
            </w:r>
          </w:p>
          <w:p w14:paraId="735D55EF" w14:textId="77777777" w:rsidR="0003719E" w:rsidRDefault="00030B24" w:rsidP="00404962">
            <w:pPr>
              <w:pStyle w:val="TableText"/>
              <w:numPr>
                <w:ilvl w:val="0"/>
                <w:numId w:val="22"/>
              </w:numPr>
            </w:pPr>
            <w:r>
              <w:t>Use context (e.g., the overall meaning of a sentence, paragraph, or text; a</w:t>
            </w:r>
            <w:r w:rsidR="00404962">
              <w:t xml:space="preserve"> </w:t>
            </w:r>
            <w:r>
              <w:t xml:space="preserve">word’s </w:t>
            </w:r>
            <w:r>
              <w:lastRenderedPageBreak/>
              <w:t>position or function in a sentence) as a clue to the meaning of a word</w:t>
            </w:r>
            <w:r w:rsidR="00404962">
              <w:t xml:space="preserve"> </w:t>
            </w:r>
            <w:r>
              <w:t>or phrase.</w:t>
            </w:r>
          </w:p>
          <w:p w14:paraId="5EB696D3" w14:textId="3D5F1B9C" w:rsidR="009224DC" w:rsidRDefault="009224DC" w:rsidP="00404962">
            <w:pPr>
              <w:pStyle w:val="TableText"/>
              <w:numPr>
                <w:ilvl w:val="0"/>
                <w:numId w:val="22"/>
              </w:numPr>
            </w:pPr>
            <w:r w:rsidRPr="002F717D">
              <w:t xml:space="preserve">Identify and correctly use patterns of word changes that indicate different meanings or parts of speech (e.g., </w:t>
            </w:r>
            <w:r w:rsidRPr="001F2EAA">
              <w:rPr>
                <w:i/>
              </w:rPr>
              <w:t>conceive, conception, conceivable</w:t>
            </w:r>
            <w:r w:rsidRPr="002F717D">
              <w:t>).</w:t>
            </w:r>
          </w:p>
        </w:tc>
      </w:tr>
    </w:tbl>
    <w:p w14:paraId="2D165910" w14:textId="77777777" w:rsidR="00790BCC" w:rsidRPr="00790BCC" w:rsidRDefault="00790BCC" w:rsidP="00D31F4D">
      <w:pPr>
        <w:pStyle w:val="Heading1"/>
      </w:pPr>
      <w:r w:rsidRPr="00790BCC">
        <w:lastRenderedPageBreak/>
        <w:t>Assessment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7B6B1477" w14:textId="77777777">
        <w:tc>
          <w:tcPr>
            <w:tcW w:w="9360" w:type="dxa"/>
            <w:shd w:val="clear" w:color="auto" w:fill="76923C"/>
          </w:tcPr>
          <w:p w14:paraId="4D637422" w14:textId="77777777" w:rsidR="00790BCC" w:rsidRPr="005A35AE" w:rsidRDefault="00790BCC" w:rsidP="007017EB">
            <w:pPr>
              <w:pStyle w:val="TableHeaders"/>
            </w:pPr>
            <w:r w:rsidRPr="005A35AE">
              <w:t>Assessment(s)</w:t>
            </w:r>
          </w:p>
        </w:tc>
      </w:tr>
      <w:tr w:rsidR="00790BCC" w:rsidRPr="00790BCC" w14:paraId="33259DC4" w14:textId="77777777">
        <w:tc>
          <w:tcPr>
            <w:tcW w:w="9360" w:type="dxa"/>
            <w:tcBorders>
              <w:top w:val="single" w:sz="4" w:space="0" w:color="auto"/>
              <w:left w:val="single" w:sz="4" w:space="0" w:color="auto"/>
              <w:bottom w:val="single" w:sz="4" w:space="0" w:color="auto"/>
              <w:right w:val="single" w:sz="4" w:space="0" w:color="auto"/>
            </w:tcBorders>
          </w:tcPr>
          <w:p w14:paraId="55FD0A72" w14:textId="77777777" w:rsidR="00790BCC" w:rsidRPr="00790BCC" w:rsidRDefault="00881A27" w:rsidP="00D31F4D">
            <w:pPr>
              <w:pStyle w:val="TableText"/>
            </w:pPr>
            <w:r>
              <w:t xml:space="preserve">Student learning is assessed via a Quick Write at the end of the lesson. Students </w:t>
            </w:r>
            <w:r w:rsidR="00A512D0">
              <w:t xml:space="preserve">respond to </w:t>
            </w:r>
            <w:r>
              <w:t>the following prompt, citing textual evidence to support analysis and inferences drawn from the text.</w:t>
            </w:r>
          </w:p>
          <w:p w14:paraId="6786A2EF" w14:textId="77777777" w:rsidR="00790BCC" w:rsidRPr="00790BCC" w:rsidRDefault="00310A15" w:rsidP="00EF46DE">
            <w:pPr>
              <w:pStyle w:val="BulletedList"/>
            </w:pPr>
            <w:r w:rsidRPr="00310A15">
              <w:t>How does Pilate’s interaction with the police further develop her character?</w:t>
            </w:r>
          </w:p>
        </w:tc>
      </w:tr>
      <w:tr w:rsidR="00790BCC" w:rsidRPr="00790BCC" w14:paraId="4C35C9B9" w14:textId="77777777">
        <w:tc>
          <w:tcPr>
            <w:tcW w:w="9360" w:type="dxa"/>
            <w:shd w:val="clear" w:color="auto" w:fill="76923C"/>
          </w:tcPr>
          <w:p w14:paraId="4522341B" w14:textId="77777777" w:rsidR="00790BCC" w:rsidRPr="005A35AE" w:rsidRDefault="00790BCC" w:rsidP="007017EB">
            <w:pPr>
              <w:pStyle w:val="TableHeaders"/>
            </w:pPr>
            <w:r w:rsidRPr="005A35AE">
              <w:t>High Performance Response(s)</w:t>
            </w:r>
          </w:p>
        </w:tc>
      </w:tr>
      <w:tr w:rsidR="00790BCC" w:rsidRPr="00790BCC" w14:paraId="57E22C0B" w14:textId="77777777">
        <w:tc>
          <w:tcPr>
            <w:tcW w:w="9360" w:type="dxa"/>
          </w:tcPr>
          <w:p w14:paraId="468896D9" w14:textId="77777777" w:rsidR="00790BCC" w:rsidRPr="00790BCC" w:rsidRDefault="00790BCC" w:rsidP="00D31F4D">
            <w:pPr>
              <w:pStyle w:val="TableText"/>
            </w:pPr>
            <w:r w:rsidRPr="00790BCC">
              <w:t>A High Performance Response should:</w:t>
            </w:r>
          </w:p>
          <w:p w14:paraId="010FD81B" w14:textId="2438B5E3" w:rsidR="00D75C96" w:rsidRDefault="00031389" w:rsidP="001F2EAA">
            <w:pPr>
              <w:pStyle w:val="BulletedList"/>
              <w:contextualSpacing/>
            </w:pPr>
            <w:r>
              <w:t>Analyze</w:t>
            </w:r>
            <w:r w:rsidR="008E1C86">
              <w:t xml:space="preserve"> how </w:t>
            </w:r>
            <w:r w:rsidR="00876843">
              <w:t xml:space="preserve">Pilate’s </w:t>
            </w:r>
            <w:r w:rsidR="006812DA">
              <w:t xml:space="preserve">interaction with the police develops </w:t>
            </w:r>
            <w:r w:rsidR="00876843">
              <w:t xml:space="preserve">her </w:t>
            </w:r>
            <w:r w:rsidR="006812DA">
              <w:t xml:space="preserve">character (e.g., </w:t>
            </w:r>
            <w:r w:rsidR="00217486">
              <w:t xml:space="preserve">Pilate’s interaction with the police </w:t>
            </w:r>
            <w:r w:rsidR="004C4E2E">
              <w:t>demonstrates</w:t>
            </w:r>
            <w:r w:rsidR="00217486">
              <w:t xml:space="preserve"> a </w:t>
            </w:r>
            <w:r w:rsidR="00CF1CD6">
              <w:t>new aspect</w:t>
            </w:r>
            <w:r w:rsidR="00CA0C09">
              <w:t xml:space="preserve"> of </w:t>
            </w:r>
            <w:r w:rsidR="00CF1CD6">
              <w:t xml:space="preserve">her </w:t>
            </w:r>
            <w:r w:rsidR="00217486">
              <w:t>character</w:t>
            </w:r>
            <w:r w:rsidR="006B37E4">
              <w:t xml:space="preserve">, namely </w:t>
            </w:r>
            <w:r w:rsidR="00AC4F23">
              <w:t>her</w:t>
            </w:r>
            <w:r w:rsidR="00CF1CD6">
              <w:t xml:space="preserve"> ability to </w:t>
            </w:r>
            <w:r w:rsidR="00AC4F23">
              <w:t>manipulate others, even those who seem to have more power</w:t>
            </w:r>
            <w:r w:rsidR="001F2EAA">
              <w:t>,</w:t>
            </w:r>
            <w:r w:rsidR="00F7424D">
              <w:t xml:space="preserve"> </w:t>
            </w:r>
            <w:r w:rsidR="00876843">
              <w:t xml:space="preserve">such as </w:t>
            </w:r>
            <w:r w:rsidR="00AC4F23">
              <w:t>white police</w:t>
            </w:r>
            <w:r w:rsidR="00F7424D">
              <w:t>men</w:t>
            </w:r>
            <w:r w:rsidR="00217486">
              <w:t xml:space="preserve">. </w:t>
            </w:r>
            <w:r w:rsidR="00CF1CD6">
              <w:t xml:space="preserve">Pilate surprises Milkman by seeming to change </w:t>
            </w:r>
            <w:r w:rsidR="001F2EAA">
              <w:t>physically</w:t>
            </w:r>
            <w:r w:rsidR="00876843">
              <w:t xml:space="preserve"> dur</w:t>
            </w:r>
            <w:r w:rsidR="00CF1CD6">
              <w:t>in</w:t>
            </w:r>
            <w:r w:rsidR="00876843">
              <w:t>g</w:t>
            </w:r>
            <w:r w:rsidR="00CF1CD6">
              <w:t xml:space="preserve"> her interaction with the police. Milkman tells Macon, “She didn’t even look the same. She looked short. Short and pitiful” (p. 205). He also describes how “her hands were shaking” (p. 206). </w:t>
            </w:r>
            <w:r w:rsidR="00B542C7">
              <w:t xml:space="preserve">These physical changes make Pilate seem weak, so the police will </w:t>
            </w:r>
            <w:r w:rsidR="00AC4F23">
              <w:t>take pity on her and return</w:t>
            </w:r>
            <w:r w:rsidR="00B542C7">
              <w:t xml:space="preserve"> her </w:t>
            </w:r>
            <w:r w:rsidR="00F7424D">
              <w:t xml:space="preserve">sack of </w:t>
            </w:r>
            <w:r w:rsidR="00B542C7">
              <w:t xml:space="preserve">bones. </w:t>
            </w:r>
            <w:r w:rsidR="00221211">
              <w:t xml:space="preserve">In addition to </w:t>
            </w:r>
            <w:r w:rsidR="00B542C7">
              <w:t>these</w:t>
            </w:r>
            <w:r w:rsidR="00CF1CD6">
              <w:t xml:space="preserve"> physical changes</w:t>
            </w:r>
            <w:r w:rsidR="00386E00">
              <w:t>,</w:t>
            </w:r>
            <w:r w:rsidR="00CF1CD6">
              <w:t xml:space="preserve"> </w:t>
            </w:r>
            <w:r w:rsidR="00221211">
              <w:t>Pilate outwits the police by</w:t>
            </w:r>
            <w:r w:rsidR="00B542C7">
              <w:t xml:space="preserve"> seeming to</w:t>
            </w:r>
            <w:r w:rsidR="00CA0C09">
              <w:t xml:space="preserve"> </w:t>
            </w:r>
            <w:r w:rsidR="00B542C7">
              <w:t xml:space="preserve">be religious. She </w:t>
            </w:r>
            <w:r w:rsidR="00CA0C09">
              <w:t>quote</w:t>
            </w:r>
            <w:r w:rsidR="00B542C7">
              <w:t>s</w:t>
            </w:r>
            <w:r w:rsidR="00CA0C09">
              <w:t xml:space="preserve"> the Bible “apparently, verse and chapter” </w:t>
            </w:r>
            <w:r w:rsidR="00B542C7">
              <w:t>and explains that she wants to be able to “</w:t>
            </w:r>
            <w:r w:rsidR="00113230">
              <w:t xml:space="preserve">raise </w:t>
            </w:r>
            <w:r w:rsidR="00B542C7">
              <w:t>up to Judgment Day” with her husband</w:t>
            </w:r>
            <w:r w:rsidR="0082343C">
              <w:t xml:space="preserve"> (p. 207)</w:t>
            </w:r>
            <w:r w:rsidR="00B542C7">
              <w:t xml:space="preserve">. By seeming religious, Pilate </w:t>
            </w:r>
            <w:r w:rsidR="00CF1CD6">
              <w:t xml:space="preserve">demonstrates </w:t>
            </w:r>
            <w:r w:rsidR="00B542C7">
              <w:t>that she understands</w:t>
            </w:r>
            <w:r w:rsidR="00CF1CD6">
              <w:t xml:space="preserve"> what will make her </w:t>
            </w:r>
            <w:r w:rsidR="00AF3815">
              <w:t xml:space="preserve">appear </w:t>
            </w:r>
            <w:r w:rsidR="00CF1CD6">
              <w:t>most convincing to the police</w:t>
            </w:r>
            <w:r w:rsidR="0088539A">
              <w:t xml:space="preserve">. </w:t>
            </w:r>
            <w:r w:rsidR="00AF3815">
              <w:t xml:space="preserve">Pilate’s ability to outwit the police </w:t>
            </w:r>
            <w:r w:rsidR="00351925">
              <w:t xml:space="preserve">further develops her character as a strong, clever woman who knows how to manipulate </w:t>
            </w:r>
            <w:r w:rsidR="00AC4F23">
              <w:t>even those</w:t>
            </w:r>
            <w:r w:rsidR="00351925">
              <w:t xml:space="preserve"> who seem to have </w:t>
            </w:r>
            <w:r w:rsidR="00AC4F23">
              <w:t>more power than</w:t>
            </w:r>
            <w:r w:rsidR="00351925">
              <w:t xml:space="preserve"> </w:t>
            </w:r>
            <w:r w:rsidR="001F2EAA">
              <w:t>she has</w:t>
            </w:r>
            <w:r w:rsidR="00025CF6">
              <w:t>.</w:t>
            </w:r>
            <w:r w:rsidR="00FF4906">
              <w:t>).</w:t>
            </w:r>
          </w:p>
        </w:tc>
      </w:tr>
    </w:tbl>
    <w:p w14:paraId="1AC09098" w14:textId="77777777" w:rsidR="00790BCC" w:rsidRPr="00790BCC" w:rsidRDefault="00790BCC" w:rsidP="00D31F4D">
      <w:pPr>
        <w:pStyle w:val="Heading1"/>
      </w:pPr>
      <w:r w:rsidRPr="00341F48">
        <w:t>Vocabulary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58F525D3" w14:textId="77777777">
        <w:tc>
          <w:tcPr>
            <w:tcW w:w="9360" w:type="dxa"/>
            <w:shd w:val="clear" w:color="auto" w:fill="76923C"/>
          </w:tcPr>
          <w:p w14:paraId="6877DA0D" w14:textId="77777777" w:rsidR="00790BCC" w:rsidRPr="005A35AE" w:rsidRDefault="00790BCC" w:rsidP="00D31F4D">
            <w:pPr>
              <w:pStyle w:val="TableHeaders"/>
            </w:pPr>
            <w:r w:rsidRPr="005A35AE">
              <w:t>Vocabulary to provide directly (will not include extended instruction)</w:t>
            </w:r>
          </w:p>
        </w:tc>
      </w:tr>
      <w:tr w:rsidR="00790BCC" w:rsidRPr="00790BCC" w14:paraId="03B17AA6" w14:textId="77777777">
        <w:tc>
          <w:tcPr>
            <w:tcW w:w="9360" w:type="dxa"/>
          </w:tcPr>
          <w:p w14:paraId="4FB8E838" w14:textId="77777777" w:rsidR="001A134C" w:rsidRPr="00790BCC" w:rsidRDefault="00D77FCF" w:rsidP="005947EB">
            <w:pPr>
              <w:pStyle w:val="BulletedList"/>
            </w:pPr>
            <w:r>
              <w:t>asunder (adv.) – into separate parts; in or into pieces</w:t>
            </w:r>
          </w:p>
        </w:tc>
      </w:tr>
      <w:tr w:rsidR="00790BCC" w:rsidRPr="00790BCC" w14:paraId="7DFCE79C" w14:textId="77777777">
        <w:tc>
          <w:tcPr>
            <w:tcW w:w="9360" w:type="dxa"/>
            <w:shd w:val="clear" w:color="auto" w:fill="76923C"/>
          </w:tcPr>
          <w:p w14:paraId="4ABADEA9" w14:textId="77777777" w:rsidR="00790BCC" w:rsidRPr="005A35AE" w:rsidRDefault="00790BCC" w:rsidP="00D31F4D">
            <w:pPr>
              <w:pStyle w:val="TableHeaders"/>
            </w:pPr>
            <w:r w:rsidRPr="005A35AE">
              <w:t>Vocabulary to teach (may include direct word work and/or questions)</w:t>
            </w:r>
          </w:p>
        </w:tc>
      </w:tr>
      <w:tr w:rsidR="00790BCC" w:rsidRPr="00790BCC" w14:paraId="59DE3564" w14:textId="77777777">
        <w:tc>
          <w:tcPr>
            <w:tcW w:w="9360" w:type="dxa"/>
          </w:tcPr>
          <w:p w14:paraId="6A4E534A" w14:textId="77777777" w:rsidR="00A50D79" w:rsidRDefault="00AE26CA" w:rsidP="00A251DC">
            <w:pPr>
              <w:pStyle w:val="BulletedList"/>
            </w:pPr>
            <w:r>
              <w:t xml:space="preserve">dignified (adj.) – </w:t>
            </w:r>
            <w:r>
              <w:rPr>
                <w:rStyle w:val="deftext"/>
                <w:rFonts w:eastAsia="Times New Roman"/>
              </w:rPr>
              <w:t>serious and somewhat formal</w:t>
            </w:r>
            <w:r>
              <w:rPr>
                <w:rStyle w:val="bc"/>
              </w:rPr>
              <w:t>;</w:t>
            </w:r>
            <w:r>
              <w:rPr>
                <w:rFonts w:eastAsia="Times New Roman"/>
              </w:rPr>
              <w:t xml:space="preserve"> </w:t>
            </w:r>
            <w:r>
              <w:rPr>
                <w:rStyle w:val="deftext"/>
                <w:rFonts w:eastAsia="Times New Roman"/>
              </w:rPr>
              <w:t>having or showing dignity</w:t>
            </w:r>
          </w:p>
        </w:tc>
      </w:tr>
      <w:tr w:rsidR="00790BCC" w:rsidRPr="00790BCC" w14:paraId="41AB8ED5" w14:textId="77777777">
        <w:tc>
          <w:tcPr>
            <w:tcW w:w="9360" w:type="dxa"/>
            <w:tcBorders>
              <w:top w:val="single" w:sz="4" w:space="0" w:color="auto"/>
              <w:left w:val="single" w:sz="4" w:space="0" w:color="auto"/>
              <w:bottom w:val="single" w:sz="4" w:space="0" w:color="auto"/>
              <w:right w:val="single" w:sz="4" w:space="0" w:color="auto"/>
            </w:tcBorders>
            <w:shd w:val="clear" w:color="auto" w:fill="76923C"/>
          </w:tcPr>
          <w:p w14:paraId="3CB332AB" w14:textId="77777777" w:rsidR="00790BCC" w:rsidRPr="005A35AE" w:rsidRDefault="00790BCC" w:rsidP="00CC6103">
            <w:pPr>
              <w:pStyle w:val="TableHeaders"/>
              <w:keepNext/>
            </w:pPr>
            <w:r w:rsidRPr="005A35AE">
              <w:lastRenderedPageBreak/>
              <w:t>Additional vocabulary to support English Language Learners (to provide directly)</w:t>
            </w:r>
          </w:p>
        </w:tc>
      </w:tr>
      <w:tr w:rsidR="00790BCC" w:rsidRPr="00790BCC" w14:paraId="49EB920E" w14:textId="77777777">
        <w:tc>
          <w:tcPr>
            <w:tcW w:w="9360" w:type="dxa"/>
            <w:tcBorders>
              <w:top w:val="single" w:sz="4" w:space="0" w:color="auto"/>
              <w:left w:val="single" w:sz="4" w:space="0" w:color="auto"/>
              <w:bottom w:val="single" w:sz="4" w:space="0" w:color="auto"/>
              <w:right w:val="single" w:sz="4" w:space="0" w:color="auto"/>
            </w:tcBorders>
          </w:tcPr>
          <w:p w14:paraId="6D934A82" w14:textId="77777777" w:rsidR="008A5CE9" w:rsidRDefault="00F524B8" w:rsidP="005947EB">
            <w:pPr>
              <w:pStyle w:val="BulletedList"/>
            </w:pPr>
            <w:r>
              <w:t>eclipse (v.) –</w:t>
            </w:r>
            <w:r w:rsidR="00B8609E">
              <w:t xml:space="preserve"> </w:t>
            </w:r>
            <w:r w:rsidR="00155473">
              <w:t>to make (something) less important, popular, or visible</w:t>
            </w:r>
          </w:p>
          <w:p w14:paraId="469E41DB" w14:textId="00DD1A39" w:rsidR="00F524B8" w:rsidRPr="00D77FCF" w:rsidRDefault="00F524B8" w:rsidP="005947EB">
            <w:pPr>
              <w:pStyle w:val="BulletedList"/>
              <w:keepNext/>
              <w:keepLines/>
              <w:outlineLvl w:val="1"/>
              <w:rPr>
                <w:rStyle w:val="deftext"/>
              </w:rPr>
            </w:pPr>
            <w:r>
              <w:t>desolate (adj.) –</w:t>
            </w:r>
            <w:r w:rsidR="00B8609E">
              <w:t xml:space="preserve"> </w:t>
            </w:r>
            <w:r w:rsidR="00D77FCF">
              <w:rPr>
                <w:rStyle w:val="deftext"/>
                <w:rFonts w:eastAsia="Times New Roman"/>
              </w:rPr>
              <w:t>very sad and lonely</w:t>
            </w:r>
            <w:r w:rsidR="00D05618" w:rsidRPr="00D05618">
              <w:rPr>
                <w:rStyle w:val="deftext"/>
                <w:rFonts w:eastAsia="Times New Roman"/>
              </w:rPr>
              <w:t>, especially because someone you love has died or left</w:t>
            </w:r>
          </w:p>
          <w:p w14:paraId="4C2CF58B" w14:textId="272F5420" w:rsidR="001830E2" w:rsidRDefault="00AA7A83" w:rsidP="005947EB">
            <w:pPr>
              <w:pStyle w:val="BulletedList"/>
            </w:pPr>
            <w:r>
              <w:t>verifying (v.) –</w:t>
            </w:r>
            <w:r w:rsidR="00B8609E">
              <w:t xml:space="preserve"> </w:t>
            </w:r>
            <w:r w:rsidR="00B8609E">
              <w:rPr>
                <w:rStyle w:val="deftext"/>
                <w:rFonts w:eastAsia="Times New Roman"/>
              </w:rPr>
              <w:t>prov</w:t>
            </w:r>
            <w:r w:rsidR="00D77FCF">
              <w:rPr>
                <w:rStyle w:val="deftext"/>
                <w:rFonts w:eastAsia="Times New Roman"/>
              </w:rPr>
              <w:t>ing</w:t>
            </w:r>
            <w:r w:rsidR="00B8609E">
              <w:rPr>
                <w:rStyle w:val="deftext"/>
                <w:rFonts w:eastAsia="Times New Roman"/>
              </w:rPr>
              <w:t>, show</w:t>
            </w:r>
            <w:r w:rsidR="00D77FCF">
              <w:rPr>
                <w:rStyle w:val="deftext"/>
                <w:rFonts w:eastAsia="Times New Roman"/>
              </w:rPr>
              <w:t>ing</w:t>
            </w:r>
            <w:r w:rsidR="00B8609E">
              <w:rPr>
                <w:rStyle w:val="deftext"/>
                <w:rFonts w:eastAsia="Times New Roman"/>
              </w:rPr>
              <w:t>, find</w:t>
            </w:r>
            <w:r w:rsidR="00D77FCF">
              <w:rPr>
                <w:rStyle w:val="deftext"/>
                <w:rFonts w:eastAsia="Times New Roman"/>
              </w:rPr>
              <w:t>ing</w:t>
            </w:r>
            <w:r w:rsidR="00B8609E">
              <w:rPr>
                <w:rStyle w:val="deftext"/>
                <w:rFonts w:eastAsia="Times New Roman"/>
              </w:rPr>
              <w:t xml:space="preserve"> out, or stat</w:t>
            </w:r>
            <w:r w:rsidR="00D77FCF">
              <w:rPr>
                <w:rStyle w:val="deftext"/>
                <w:rFonts w:eastAsia="Times New Roman"/>
              </w:rPr>
              <w:t>ing</w:t>
            </w:r>
            <w:r w:rsidR="00B8609E">
              <w:rPr>
                <w:rStyle w:val="deftext"/>
                <w:rFonts w:eastAsia="Times New Roman"/>
              </w:rPr>
              <w:t xml:space="preserve"> that (something) is true or correct</w:t>
            </w:r>
          </w:p>
          <w:p w14:paraId="0902C65A" w14:textId="77777777" w:rsidR="00AA7A83" w:rsidRDefault="00D77FCF" w:rsidP="005947EB">
            <w:pPr>
              <w:pStyle w:val="BulletedList"/>
            </w:pPr>
            <w:r>
              <w:t xml:space="preserve">of its own </w:t>
            </w:r>
            <w:r w:rsidR="00AA7A83">
              <w:t>accord (</w:t>
            </w:r>
            <w:r>
              <w:t>adv. phrase</w:t>
            </w:r>
            <w:r w:rsidR="00AA7A83">
              <w:t>) –</w:t>
            </w:r>
            <w:r w:rsidR="00B8609E">
              <w:t xml:space="preserve"> </w:t>
            </w:r>
            <w:r>
              <w:rPr>
                <w:rStyle w:val="deftext"/>
                <w:rFonts w:eastAsia="Times New Roman"/>
              </w:rPr>
              <w:t>happening by itself without anyone causing it to happen</w:t>
            </w:r>
          </w:p>
          <w:p w14:paraId="4A801E05" w14:textId="77777777" w:rsidR="00AA7A83" w:rsidRPr="00B07C53" w:rsidRDefault="00AA7A83" w:rsidP="005947EB">
            <w:pPr>
              <w:pStyle w:val="BulletedList"/>
              <w:keepNext/>
              <w:keepLines/>
              <w:outlineLvl w:val="1"/>
              <w:rPr>
                <w:rStyle w:val="deftext"/>
              </w:rPr>
            </w:pPr>
            <w:r>
              <w:t>astonished (adj.) –</w:t>
            </w:r>
            <w:r w:rsidR="00B8609E">
              <w:t xml:space="preserve"> </w:t>
            </w:r>
            <w:r w:rsidR="00B8609E">
              <w:rPr>
                <w:rStyle w:val="deftext"/>
                <w:rFonts w:eastAsia="Times New Roman"/>
              </w:rPr>
              <w:t>feeling or showing great surprise or wonder</w:t>
            </w:r>
          </w:p>
          <w:p w14:paraId="300C8FEB" w14:textId="77777777" w:rsidR="00B07C53" w:rsidRDefault="00B07C53" w:rsidP="005947EB">
            <w:pPr>
              <w:pStyle w:val="BulletedList"/>
            </w:pPr>
            <w:r>
              <w:rPr>
                <w:rStyle w:val="deftext"/>
                <w:rFonts w:eastAsia="Times New Roman"/>
              </w:rPr>
              <w:t>shimmering (v.) – shining with a light that seems to move slightly</w:t>
            </w:r>
          </w:p>
          <w:p w14:paraId="6CF9E5A3" w14:textId="77777777" w:rsidR="00D75C96" w:rsidRDefault="00AA7A83">
            <w:pPr>
              <w:pStyle w:val="BulletedList"/>
            </w:pPr>
            <w:r>
              <w:t>staggering (v.) –</w:t>
            </w:r>
            <w:r w:rsidR="00B8609E">
              <w:t xml:space="preserve"> </w:t>
            </w:r>
            <w:r w:rsidR="00B07C53">
              <w:rPr>
                <w:rStyle w:val="deftext"/>
                <w:rFonts w:eastAsia="Times New Roman"/>
              </w:rPr>
              <w:t>moving or causing someone to move unsteadily from side to side</w:t>
            </w:r>
          </w:p>
        </w:tc>
      </w:tr>
    </w:tbl>
    <w:p w14:paraId="6D4EF607" w14:textId="77777777" w:rsidR="00790BCC" w:rsidRPr="00790BCC" w:rsidRDefault="00790BCC" w:rsidP="00D31F4D">
      <w:pPr>
        <w:pStyle w:val="Heading1"/>
      </w:pPr>
      <w:r w:rsidRPr="00790BCC">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5"/>
      </w:tblGrid>
      <w:tr w:rsidR="00790BCC" w:rsidRPr="00790BCC" w14:paraId="12414152" w14:textId="77777777">
        <w:tc>
          <w:tcPr>
            <w:tcW w:w="7650" w:type="dxa"/>
            <w:tcBorders>
              <w:bottom w:val="single" w:sz="4" w:space="0" w:color="auto"/>
            </w:tcBorders>
            <w:shd w:val="clear" w:color="auto" w:fill="76923C"/>
          </w:tcPr>
          <w:p w14:paraId="09416DAC" w14:textId="77777777" w:rsidR="00790BCC" w:rsidRPr="005A35AE" w:rsidRDefault="00790BCC" w:rsidP="00D31F4D">
            <w:pPr>
              <w:pStyle w:val="TableHeaders"/>
            </w:pPr>
            <w:r w:rsidRPr="005A35AE">
              <w:t>Student-Facing Agenda</w:t>
            </w:r>
          </w:p>
        </w:tc>
        <w:tc>
          <w:tcPr>
            <w:tcW w:w="1705" w:type="dxa"/>
            <w:tcBorders>
              <w:bottom w:val="single" w:sz="4" w:space="0" w:color="auto"/>
            </w:tcBorders>
            <w:shd w:val="clear" w:color="auto" w:fill="76923C"/>
          </w:tcPr>
          <w:p w14:paraId="2E190E2B" w14:textId="77777777" w:rsidR="00790BCC" w:rsidRPr="005A35AE" w:rsidRDefault="00790BCC" w:rsidP="00D31F4D">
            <w:pPr>
              <w:pStyle w:val="TableHeaders"/>
            </w:pPr>
            <w:r w:rsidRPr="005A35AE">
              <w:t>% of Lesson</w:t>
            </w:r>
          </w:p>
        </w:tc>
      </w:tr>
      <w:tr w:rsidR="00790BCC" w:rsidRPr="00790BCC" w14:paraId="7BED6A81" w14:textId="77777777">
        <w:trPr>
          <w:trHeight w:val="1313"/>
        </w:trPr>
        <w:tc>
          <w:tcPr>
            <w:tcW w:w="7650" w:type="dxa"/>
            <w:tcBorders>
              <w:bottom w:val="nil"/>
            </w:tcBorders>
          </w:tcPr>
          <w:p w14:paraId="6C739504" w14:textId="77777777" w:rsidR="00790BCC" w:rsidRPr="00D31F4D" w:rsidRDefault="00790BCC" w:rsidP="00D31F4D">
            <w:pPr>
              <w:pStyle w:val="TableText"/>
              <w:rPr>
                <w:b/>
              </w:rPr>
            </w:pPr>
            <w:r w:rsidRPr="00D31F4D">
              <w:rPr>
                <w:b/>
              </w:rPr>
              <w:t>Standards &amp; Text:</w:t>
            </w:r>
          </w:p>
          <w:p w14:paraId="2928BD6E" w14:textId="77777777" w:rsidR="00790BCC" w:rsidRPr="00790BCC" w:rsidRDefault="00881A27" w:rsidP="00D31F4D">
            <w:pPr>
              <w:pStyle w:val="BulletedList"/>
            </w:pPr>
            <w:r>
              <w:t xml:space="preserve">Standards: </w:t>
            </w:r>
            <w:r w:rsidR="005947EB">
              <w:t>R</w:t>
            </w:r>
            <w:r w:rsidR="00AA7A83">
              <w:t>L</w:t>
            </w:r>
            <w:r w:rsidR="005947EB">
              <w:t>.11-12.3,</w:t>
            </w:r>
            <w:r w:rsidR="00051A56">
              <w:t xml:space="preserve"> W.11-12.9.a,</w:t>
            </w:r>
            <w:r w:rsidR="005947EB">
              <w:t xml:space="preserve"> L.11-12.4.a</w:t>
            </w:r>
            <w:r w:rsidR="009224DC">
              <w:t>, b</w:t>
            </w:r>
          </w:p>
          <w:p w14:paraId="1AF7EBEC" w14:textId="77777777" w:rsidR="00D75C96" w:rsidRDefault="00881A27">
            <w:pPr>
              <w:pStyle w:val="BulletedList"/>
            </w:pPr>
            <w:r>
              <w:t xml:space="preserve">Text: </w:t>
            </w:r>
            <w:r w:rsidR="005947EB">
              <w:rPr>
                <w:i/>
              </w:rPr>
              <w:t xml:space="preserve">Song of Solomon </w:t>
            </w:r>
            <w:r w:rsidR="005947EB">
              <w:t>by Toni Morrison</w:t>
            </w:r>
            <w:r w:rsidR="00AA7A83">
              <w:t>, pages 205</w:t>
            </w:r>
            <w:r w:rsidR="00B07C53">
              <w:t>–</w:t>
            </w:r>
            <w:r w:rsidR="00AA7A83">
              <w:t>209</w:t>
            </w:r>
          </w:p>
        </w:tc>
        <w:tc>
          <w:tcPr>
            <w:tcW w:w="1705" w:type="dxa"/>
            <w:tcBorders>
              <w:bottom w:val="nil"/>
            </w:tcBorders>
          </w:tcPr>
          <w:p w14:paraId="342270BC" w14:textId="77777777" w:rsidR="00790BCC" w:rsidRPr="00790BCC" w:rsidRDefault="00790BCC" w:rsidP="00790BCC"/>
          <w:p w14:paraId="284BB863" w14:textId="77777777" w:rsidR="00790BCC" w:rsidRPr="00790BCC" w:rsidRDefault="00790BCC" w:rsidP="00790BCC">
            <w:pPr>
              <w:spacing w:after="60" w:line="240" w:lineRule="auto"/>
            </w:pPr>
          </w:p>
        </w:tc>
      </w:tr>
      <w:tr w:rsidR="00790BCC" w:rsidRPr="00790BCC" w14:paraId="66D7247E" w14:textId="77777777">
        <w:tc>
          <w:tcPr>
            <w:tcW w:w="7650" w:type="dxa"/>
            <w:tcBorders>
              <w:top w:val="nil"/>
            </w:tcBorders>
          </w:tcPr>
          <w:p w14:paraId="5E1BCE13" w14:textId="77777777" w:rsidR="00790BCC" w:rsidRPr="00D31F4D" w:rsidRDefault="00790BCC" w:rsidP="00D31F4D">
            <w:pPr>
              <w:pStyle w:val="TableText"/>
              <w:rPr>
                <w:b/>
              </w:rPr>
            </w:pPr>
            <w:r w:rsidRPr="00D31F4D">
              <w:rPr>
                <w:b/>
              </w:rPr>
              <w:t>Learning Sequence:</w:t>
            </w:r>
          </w:p>
          <w:p w14:paraId="6BBD8870" w14:textId="77777777" w:rsidR="00790BCC" w:rsidRPr="00790BCC" w:rsidRDefault="00790BCC" w:rsidP="00D31F4D">
            <w:pPr>
              <w:pStyle w:val="NumberedList"/>
            </w:pPr>
            <w:r w:rsidRPr="00790BCC">
              <w:t>Introduction of Lesson Agenda</w:t>
            </w:r>
          </w:p>
          <w:p w14:paraId="61283336" w14:textId="77777777" w:rsidR="00790BCC" w:rsidRPr="00790BCC" w:rsidRDefault="00790BCC" w:rsidP="00D31F4D">
            <w:pPr>
              <w:pStyle w:val="NumberedList"/>
            </w:pPr>
            <w:r w:rsidRPr="00790BCC">
              <w:t>Homework Accountability</w:t>
            </w:r>
          </w:p>
          <w:p w14:paraId="5E4188A4" w14:textId="77777777" w:rsidR="00790BCC" w:rsidRPr="00790BCC" w:rsidRDefault="00CF2315" w:rsidP="00D31F4D">
            <w:pPr>
              <w:pStyle w:val="NumberedList"/>
            </w:pPr>
            <w:r>
              <w:t>Reading and Discussion</w:t>
            </w:r>
          </w:p>
          <w:p w14:paraId="1323D63F" w14:textId="77777777" w:rsidR="00790BCC" w:rsidRPr="00790BCC" w:rsidRDefault="00CF2315" w:rsidP="00D31F4D">
            <w:pPr>
              <w:pStyle w:val="NumberedList"/>
            </w:pPr>
            <w:r>
              <w:t>Quick Write</w:t>
            </w:r>
          </w:p>
          <w:p w14:paraId="60DEDA1E" w14:textId="77777777" w:rsidR="00790BCC" w:rsidRPr="00790BCC" w:rsidRDefault="00790BCC" w:rsidP="00D31F4D">
            <w:pPr>
              <w:pStyle w:val="NumberedList"/>
            </w:pPr>
            <w:r w:rsidRPr="00790BCC">
              <w:t>Closing</w:t>
            </w:r>
          </w:p>
        </w:tc>
        <w:tc>
          <w:tcPr>
            <w:tcW w:w="1705" w:type="dxa"/>
            <w:tcBorders>
              <w:top w:val="nil"/>
            </w:tcBorders>
          </w:tcPr>
          <w:p w14:paraId="6062A9AE" w14:textId="77777777" w:rsidR="00790BCC" w:rsidRPr="00790BCC" w:rsidRDefault="00790BCC" w:rsidP="00790BCC">
            <w:pPr>
              <w:spacing w:before="40" w:after="40"/>
            </w:pPr>
          </w:p>
          <w:p w14:paraId="441470EC" w14:textId="77777777" w:rsidR="00790BCC" w:rsidRPr="00790BCC" w:rsidRDefault="00B07C53" w:rsidP="00D31F4D">
            <w:pPr>
              <w:pStyle w:val="NumberedList"/>
              <w:numPr>
                <w:ilvl w:val="0"/>
                <w:numId w:val="13"/>
              </w:numPr>
            </w:pPr>
            <w:r>
              <w:t>5</w:t>
            </w:r>
            <w:r w:rsidR="00790BCC" w:rsidRPr="00790BCC">
              <w:t>%</w:t>
            </w:r>
          </w:p>
          <w:p w14:paraId="5F3CD91C" w14:textId="77777777" w:rsidR="00790BCC" w:rsidRPr="00790BCC" w:rsidRDefault="00B975BA" w:rsidP="00D31F4D">
            <w:pPr>
              <w:pStyle w:val="NumberedList"/>
              <w:numPr>
                <w:ilvl w:val="0"/>
                <w:numId w:val="13"/>
              </w:numPr>
            </w:pPr>
            <w:r>
              <w:t>15</w:t>
            </w:r>
            <w:r w:rsidR="00790BCC" w:rsidRPr="00790BCC">
              <w:t>%</w:t>
            </w:r>
          </w:p>
          <w:p w14:paraId="3C61FD09" w14:textId="77777777" w:rsidR="00790BCC" w:rsidRPr="00790BCC" w:rsidRDefault="00B07C53" w:rsidP="00D31F4D">
            <w:pPr>
              <w:pStyle w:val="NumberedList"/>
              <w:numPr>
                <w:ilvl w:val="0"/>
                <w:numId w:val="13"/>
              </w:numPr>
            </w:pPr>
            <w:r>
              <w:t>60</w:t>
            </w:r>
            <w:r w:rsidR="00790BCC" w:rsidRPr="00790BCC">
              <w:t>%</w:t>
            </w:r>
          </w:p>
          <w:p w14:paraId="16351166" w14:textId="77777777" w:rsidR="00790BCC" w:rsidRPr="00790BCC" w:rsidRDefault="001710B1" w:rsidP="00D31F4D">
            <w:pPr>
              <w:pStyle w:val="NumberedList"/>
              <w:numPr>
                <w:ilvl w:val="0"/>
                <w:numId w:val="13"/>
              </w:numPr>
            </w:pPr>
            <w:r>
              <w:t>1</w:t>
            </w:r>
            <w:r w:rsidR="00B975BA">
              <w:t>5</w:t>
            </w:r>
            <w:r w:rsidR="00790BCC" w:rsidRPr="00790BCC">
              <w:t>%</w:t>
            </w:r>
          </w:p>
          <w:p w14:paraId="0CE92257" w14:textId="77777777" w:rsidR="00790BCC" w:rsidRPr="00790BCC" w:rsidRDefault="00B07C53" w:rsidP="00D31F4D">
            <w:pPr>
              <w:pStyle w:val="NumberedList"/>
              <w:numPr>
                <w:ilvl w:val="0"/>
                <w:numId w:val="13"/>
              </w:numPr>
            </w:pPr>
            <w:r>
              <w:t>5</w:t>
            </w:r>
            <w:r w:rsidR="00790BCC" w:rsidRPr="00790BCC">
              <w:t>%</w:t>
            </w:r>
          </w:p>
        </w:tc>
      </w:tr>
    </w:tbl>
    <w:p w14:paraId="669FDB26" w14:textId="77777777" w:rsidR="00790BCC" w:rsidRPr="00790BCC" w:rsidRDefault="00790BCC" w:rsidP="00D31F4D">
      <w:pPr>
        <w:pStyle w:val="Heading1"/>
      </w:pPr>
      <w:r w:rsidRPr="00790BCC">
        <w:t>Materials</w:t>
      </w:r>
    </w:p>
    <w:p w14:paraId="1DA737CB" w14:textId="22057361" w:rsidR="0058593B" w:rsidRDefault="005947EB" w:rsidP="005947EB">
      <w:pPr>
        <w:pStyle w:val="BulletedList"/>
        <w:ind w:left="317" w:hanging="317"/>
      </w:pPr>
      <w:r>
        <w:t xml:space="preserve">Student copies of the Short Response Rubric and Checklist (refer to </w:t>
      </w:r>
      <w:r w:rsidR="00E51F4D">
        <w:t>12 LC</w:t>
      </w:r>
      <w:r w:rsidR="00B07C53">
        <w:t xml:space="preserve"> </w:t>
      </w:r>
      <w:r>
        <w:t>Lesson 1)</w:t>
      </w:r>
      <w:r w:rsidR="007F1F4E">
        <w:t xml:space="preserve"> (optional)</w:t>
      </w:r>
    </w:p>
    <w:p w14:paraId="46C11084" w14:textId="77777777" w:rsidR="000E0337" w:rsidRDefault="0058593B" w:rsidP="0058593B">
      <w:pPr>
        <w:pStyle w:val="BulletedList"/>
      </w:pPr>
      <w:r>
        <w:t>Copies of “The Trickster in African American Literature” by Trudier Harris for each student</w:t>
      </w:r>
    </w:p>
    <w:p w14:paraId="33142B4E" w14:textId="5ACC8911" w:rsidR="005947EB" w:rsidRDefault="000E0337" w:rsidP="000E0337">
      <w:pPr>
        <w:pStyle w:val="IN"/>
      </w:pPr>
      <w:r>
        <w:rPr>
          <w:color w:val="4F81BC"/>
        </w:rPr>
        <w:t xml:space="preserve">To locate </w:t>
      </w:r>
      <w:r>
        <w:t xml:space="preserve">“The Trickster in African American Literature” by Trudier Harris, </w:t>
      </w:r>
      <w:r>
        <w:rPr>
          <w:color w:val="4F81BC"/>
        </w:rPr>
        <w:t xml:space="preserve">go to </w:t>
      </w:r>
      <w:hyperlink r:id="rId9" w:history="1">
        <w:r>
          <w:rPr>
            <w:rStyle w:val="Hyperlink"/>
          </w:rPr>
          <w:t>http://www.nexuslearning.net/</w:t>
        </w:r>
      </w:hyperlink>
      <w:r>
        <w:rPr>
          <w:color w:val="4F81BC"/>
        </w:rPr>
        <w:t xml:space="preserve"> and use s</w:t>
      </w:r>
      <w:r>
        <w:t>earch t</w:t>
      </w:r>
      <w:r w:rsidRPr="00A67C4D">
        <w:t>erms: trickster, African American literature</w:t>
      </w:r>
      <w:r>
        <w:t>.</w:t>
      </w:r>
    </w:p>
    <w:p w14:paraId="27CE30E5" w14:textId="77777777" w:rsidR="00790BCC" w:rsidRDefault="00790BCC" w:rsidP="0090796F">
      <w:pPr>
        <w:pStyle w:val="Heading1"/>
      </w:pPr>
      <w:r w:rsidRPr="00790BCC">
        <w:lastRenderedPageBreak/>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375B52" w:rsidRPr="00D31F4D" w14:paraId="4300B4F2" w14:textId="77777777">
        <w:tc>
          <w:tcPr>
            <w:tcW w:w="9450" w:type="dxa"/>
            <w:gridSpan w:val="2"/>
            <w:shd w:val="clear" w:color="auto" w:fill="76923C"/>
          </w:tcPr>
          <w:p w14:paraId="2C3687B3" w14:textId="77777777" w:rsidR="00375B52" w:rsidRPr="0043460D" w:rsidRDefault="00375B52" w:rsidP="0090796F">
            <w:pPr>
              <w:pStyle w:val="TableHeaders"/>
              <w:keepNext/>
              <w:rPr>
                <w:sz w:val="20"/>
                <w:szCs w:val="20"/>
              </w:rPr>
            </w:pPr>
            <w:r w:rsidRPr="0043460D">
              <w:rPr>
                <w:szCs w:val="20"/>
              </w:rPr>
              <w:t>How to Use the Learning Sequence</w:t>
            </w:r>
          </w:p>
        </w:tc>
      </w:tr>
      <w:tr w:rsidR="00375B52" w:rsidRPr="00D31F4D" w14:paraId="28300B08" w14:textId="77777777">
        <w:tc>
          <w:tcPr>
            <w:tcW w:w="894" w:type="dxa"/>
            <w:shd w:val="clear" w:color="auto" w:fill="76923C"/>
          </w:tcPr>
          <w:p w14:paraId="0D2A765E" w14:textId="77777777" w:rsidR="00375B52" w:rsidRPr="0043460D" w:rsidRDefault="00375B52" w:rsidP="0090796F">
            <w:pPr>
              <w:pStyle w:val="TableHeaders"/>
              <w:keepNext/>
              <w:rPr>
                <w:szCs w:val="20"/>
              </w:rPr>
            </w:pPr>
            <w:r w:rsidRPr="0043460D">
              <w:rPr>
                <w:szCs w:val="20"/>
              </w:rPr>
              <w:t>Symbol</w:t>
            </w:r>
          </w:p>
        </w:tc>
        <w:tc>
          <w:tcPr>
            <w:tcW w:w="8556" w:type="dxa"/>
            <w:shd w:val="clear" w:color="auto" w:fill="76923C"/>
          </w:tcPr>
          <w:p w14:paraId="310BAE72" w14:textId="77777777" w:rsidR="00375B52" w:rsidRPr="0043460D" w:rsidRDefault="00375B52" w:rsidP="0090796F">
            <w:pPr>
              <w:pStyle w:val="TableHeaders"/>
              <w:keepNext/>
              <w:rPr>
                <w:szCs w:val="20"/>
              </w:rPr>
            </w:pPr>
            <w:r w:rsidRPr="0043460D">
              <w:rPr>
                <w:szCs w:val="20"/>
              </w:rPr>
              <w:t>Type of Text &amp; Interpretation of the Symbol</w:t>
            </w:r>
          </w:p>
        </w:tc>
      </w:tr>
      <w:tr w:rsidR="00552335" w:rsidRPr="00D31F4D" w14:paraId="7A7616E6" w14:textId="77777777">
        <w:tc>
          <w:tcPr>
            <w:tcW w:w="894" w:type="dxa"/>
            <w:shd w:val="clear" w:color="auto" w:fill="auto"/>
          </w:tcPr>
          <w:p w14:paraId="5623ED8C" w14:textId="5691CEEB" w:rsidR="00552335" w:rsidRPr="0043460D" w:rsidRDefault="00552335" w:rsidP="0012126E">
            <w:pPr>
              <w:spacing w:before="20" w:after="20" w:line="240" w:lineRule="auto"/>
              <w:jc w:val="center"/>
              <w:rPr>
                <w:b/>
                <w:color w:val="4F81BD"/>
                <w:sz w:val="20"/>
                <w:szCs w:val="20"/>
              </w:rPr>
            </w:pPr>
            <w:r w:rsidRPr="0043460D">
              <w:rPr>
                <w:b/>
                <w:color w:val="4F81BD"/>
                <w:sz w:val="20"/>
                <w:szCs w:val="20"/>
              </w:rPr>
              <w:t>10%</w:t>
            </w:r>
          </w:p>
        </w:tc>
        <w:tc>
          <w:tcPr>
            <w:tcW w:w="8556" w:type="dxa"/>
            <w:shd w:val="clear" w:color="auto" w:fill="auto"/>
          </w:tcPr>
          <w:p w14:paraId="3B5D042D" w14:textId="6CC19E60" w:rsidR="00552335" w:rsidRPr="0043460D" w:rsidRDefault="00552335" w:rsidP="0012126E">
            <w:pPr>
              <w:spacing w:before="20" w:after="20" w:line="240" w:lineRule="auto"/>
              <w:rPr>
                <w:b/>
                <w:color w:val="4F81BD"/>
                <w:sz w:val="20"/>
                <w:szCs w:val="20"/>
              </w:rPr>
            </w:pPr>
            <w:r w:rsidRPr="0043460D">
              <w:rPr>
                <w:b/>
                <w:color w:val="4F81BD"/>
                <w:sz w:val="20"/>
                <w:szCs w:val="20"/>
              </w:rPr>
              <w:t>Percentage indicates the percentage of lesson time each activity should take.</w:t>
            </w:r>
          </w:p>
        </w:tc>
      </w:tr>
      <w:tr w:rsidR="00552335" w:rsidRPr="00D31F4D" w14:paraId="1734A568" w14:textId="77777777">
        <w:tc>
          <w:tcPr>
            <w:tcW w:w="894" w:type="dxa"/>
            <w:vMerge w:val="restart"/>
            <w:shd w:val="clear" w:color="auto" w:fill="auto"/>
            <w:vAlign w:val="center"/>
          </w:tcPr>
          <w:p w14:paraId="1F596C9E" w14:textId="38BC7FEA" w:rsidR="00552335" w:rsidRPr="0043460D" w:rsidRDefault="00552335" w:rsidP="0012126E">
            <w:pPr>
              <w:spacing w:before="20" w:after="20" w:line="240" w:lineRule="auto"/>
              <w:jc w:val="center"/>
              <w:rPr>
                <w:sz w:val="18"/>
                <w:szCs w:val="20"/>
              </w:rPr>
            </w:pPr>
            <w:r w:rsidRPr="0043460D">
              <w:rPr>
                <w:sz w:val="18"/>
                <w:szCs w:val="20"/>
              </w:rPr>
              <w:t>no symbol</w:t>
            </w:r>
          </w:p>
        </w:tc>
        <w:tc>
          <w:tcPr>
            <w:tcW w:w="8556" w:type="dxa"/>
            <w:shd w:val="clear" w:color="auto" w:fill="auto"/>
          </w:tcPr>
          <w:p w14:paraId="44A8B500" w14:textId="0EEEB130" w:rsidR="00552335" w:rsidRPr="0043460D" w:rsidRDefault="00552335" w:rsidP="0012126E">
            <w:pPr>
              <w:spacing w:before="20" w:after="20" w:line="240" w:lineRule="auto"/>
              <w:rPr>
                <w:sz w:val="20"/>
                <w:szCs w:val="20"/>
              </w:rPr>
            </w:pPr>
            <w:r w:rsidRPr="0043460D">
              <w:rPr>
                <w:sz w:val="20"/>
                <w:szCs w:val="20"/>
              </w:rPr>
              <w:t>Plain text indicates teacher action.</w:t>
            </w:r>
          </w:p>
        </w:tc>
      </w:tr>
      <w:tr w:rsidR="00552335" w:rsidRPr="00D31F4D" w14:paraId="67696663" w14:textId="77777777">
        <w:tc>
          <w:tcPr>
            <w:tcW w:w="894" w:type="dxa"/>
            <w:vMerge/>
            <w:shd w:val="clear" w:color="auto" w:fill="auto"/>
          </w:tcPr>
          <w:p w14:paraId="59BA498B" w14:textId="77777777" w:rsidR="00552335" w:rsidRPr="0043460D" w:rsidRDefault="00552335" w:rsidP="0012126E">
            <w:pPr>
              <w:spacing w:before="20" w:after="20" w:line="240" w:lineRule="auto"/>
              <w:jc w:val="center"/>
              <w:rPr>
                <w:b/>
                <w:color w:val="000000"/>
                <w:sz w:val="20"/>
                <w:szCs w:val="20"/>
              </w:rPr>
            </w:pPr>
          </w:p>
        </w:tc>
        <w:tc>
          <w:tcPr>
            <w:tcW w:w="8556" w:type="dxa"/>
            <w:shd w:val="clear" w:color="auto" w:fill="auto"/>
          </w:tcPr>
          <w:p w14:paraId="5AA42D44" w14:textId="688DF633" w:rsidR="00552335" w:rsidRPr="0043460D" w:rsidRDefault="00552335" w:rsidP="0012126E">
            <w:pPr>
              <w:spacing w:before="20" w:after="20" w:line="240" w:lineRule="auto"/>
              <w:rPr>
                <w:color w:val="4F81BD"/>
                <w:sz w:val="20"/>
                <w:szCs w:val="20"/>
              </w:rPr>
            </w:pPr>
            <w:r w:rsidRPr="0043460D">
              <w:rPr>
                <w:b/>
                <w:sz w:val="20"/>
                <w:szCs w:val="20"/>
              </w:rPr>
              <w:t>Bold text indicates questions for the teacher to ask students.</w:t>
            </w:r>
          </w:p>
        </w:tc>
      </w:tr>
      <w:tr w:rsidR="00552335" w:rsidRPr="00D31F4D" w14:paraId="3DE5AD05" w14:textId="77777777">
        <w:tc>
          <w:tcPr>
            <w:tcW w:w="894" w:type="dxa"/>
            <w:vMerge/>
            <w:shd w:val="clear" w:color="auto" w:fill="auto"/>
          </w:tcPr>
          <w:p w14:paraId="5189D841" w14:textId="77777777" w:rsidR="00552335" w:rsidRPr="0043460D" w:rsidRDefault="00552335" w:rsidP="0012126E">
            <w:pPr>
              <w:spacing w:before="20" w:after="20" w:line="240" w:lineRule="auto"/>
              <w:jc w:val="center"/>
              <w:rPr>
                <w:b/>
                <w:color w:val="000000"/>
                <w:sz w:val="20"/>
                <w:szCs w:val="20"/>
              </w:rPr>
            </w:pPr>
          </w:p>
        </w:tc>
        <w:tc>
          <w:tcPr>
            <w:tcW w:w="8556" w:type="dxa"/>
            <w:shd w:val="clear" w:color="auto" w:fill="auto"/>
          </w:tcPr>
          <w:p w14:paraId="303A0BDB" w14:textId="71179CFC" w:rsidR="00552335" w:rsidRPr="0043460D" w:rsidRDefault="00552335" w:rsidP="0012126E">
            <w:pPr>
              <w:spacing w:before="20" w:after="20" w:line="240" w:lineRule="auto"/>
              <w:rPr>
                <w:i/>
                <w:sz w:val="20"/>
                <w:szCs w:val="20"/>
              </w:rPr>
            </w:pPr>
            <w:r w:rsidRPr="0043460D">
              <w:rPr>
                <w:i/>
                <w:sz w:val="20"/>
                <w:szCs w:val="20"/>
              </w:rPr>
              <w:t>Italicized text indicates a vocabulary word.</w:t>
            </w:r>
          </w:p>
        </w:tc>
      </w:tr>
      <w:tr w:rsidR="00552335" w:rsidRPr="00D31F4D" w14:paraId="264A36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2F2B7834" w14:textId="200BCF7C" w:rsidR="00552335" w:rsidRPr="0043460D" w:rsidRDefault="00552335" w:rsidP="0012126E">
            <w:pPr>
              <w:spacing w:before="40" w:after="0" w:line="240" w:lineRule="auto"/>
              <w:jc w:val="center"/>
              <w:rPr>
                <w:sz w:val="20"/>
                <w:szCs w:val="20"/>
              </w:rPr>
            </w:pPr>
            <w:r w:rsidRPr="0043460D">
              <w:rPr>
                <w:sz w:val="20"/>
                <w:szCs w:val="20"/>
              </w:rPr>
              <w:sym w:font="Webdings" w:char="F034"/>
            </w:r>
          </w:p>
        </w:tc>
        <w:tc>
          <w:tcPr>
            <w:tcW w:w="8556" w:type="dxa"/>
            <w:shd w:val="clear" w:color="auto" w:fill="auto"/>
          </w:tcPr>
          <w:p w14:paraId="31AF1F22" w14:textId="71683A3F" w:rsidR="00552335" w:rsidRPr="0043460D" w:rsidRDefault="00552335" w:rsidP="0012126E">
            <w:pPr>
              <w:spacing w:before="20" w:after="20" w:line="240" w:lineRule="auto"/>
              <w:rPr>
                <w:sz w:val="20"/>
                <w:szCs w:val="20"/>
              </w:rPr>
            </w:pPr>
            <w:r w:rsidRPr="0043460D">
              <w:rPr>
                <w:sz w:val="20"/>
                <w:szCs w:val="20"/>
              </w:rPr>
              <w:t>Indicates student action(s).</w:t>
            </w:r>
          </w:p>
        </w:tc>
      </w:tr>
      <w:tr w:rsidR="00552335" w:rsidRPr="00D31F4D" w14:paraId="7487D1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0820E7E4" w14:textId="0A0C9045" w:rsidR="00552335" w:rsidRPr="0043460D" w:rsidRDefault="00552335" w:rsidP="0012126E">
            <w:pPr>
              <w:spacing w:before="80" w:after="0" w:line="240" w:lineRule="auto"/>
              <w:jc w:val="center"/>
              <w:rPr>
                <w:sz w:val="20"/>
                <w:szCs w:val="20"/>
              </w:rPr>
            </w:pPr>
            <w:r w:rsidRPr="0043460D">
              <w:rPr>
                <w:sz w:val="20"/>
                <w:szCs w:val="20"/>
              </w:rPr>
              <w:sym w:font="Webdings" w:char="F028"/>
            </w:r>
          </w:p>
        </w:tc>
        <w:tc>
          <w:tcPr>
            <w:tcW w:w="8556" w:type="dxa"/>
            <w:shd w:val="clear" w:color="auto" w:fill="auto"/>
          </w:tcPr>
          <w:p w14:paraId="716CC328" w14:textId="7B5C934F" w:rsidR="00552335" w:rsidRPr="0043460D" w:rsidRDefault="00552335" w:rsidP="0012126E">
            <w:pPr>
              <w:spacing w:before="20" w:after="20" w:line="240" w:lineRule="auto"/>
              <w:rPr>
                <w:sz w:val="20"/>
                <w:szCs w:val="20"/>
              </w:rPr>
            </w:pPr>
            <w:r w:rsidRPr="0043460D">
              <w:rPr>
                <w:sz w:val="20"/>
                <w:szCs w:val="20"/>
              </w:rPr>
              <w:t>Indicates possible student response(s) to teacher questions.</w:t>
            </w:r>
          </w:p>
        </w:tc>
      </w:tr>
      <w:tr w:rsidR="00552335" w:rsidRPr="00D31F4D" w14:paraId="0060ECFF" w14:textId="77777777">
        <w:tc>
          <w:tcPr>
            <w:tcW w:w="894" w:type="dxa"/>
            <w:shd w:val="clear" w:color="auto" w:fill="auto"/>
            <w:vAlign w:val="bottom"/>
          </w:tcPr>
          <w:p w14:paraId="19814616" w14:textId="0094E242" w:rsidR="00552335" w:rsidRPr="0043460D" w:rsidRDefault="00552335" w:rsidP="0012126E">
            <w:pPr>
              <w:spacing w:after="0" w:line="240" w:lineRule="auto"/>
              <w:jc w:val="center"/>
              <w:rPr>
                <w:color w:val="4F81BD"/>
                <w:sz w:val="20"/>
                <w:szCs w:val="20"/>
              </w:rPr>
            </w:pPr>
            <w:r w:rsidRPr="0043460D">
              <w:rPr>
                <w:color w:val="4F81BD"/>
                <w:sz w:val="20"/>
                <w:szCs w:val="20"/>
              </w:rPr>
              <w:sym w:font="Webdings" w:char="F069"/>
            </w:r>
          </w:p>
        </w:tc>
        <w:tc>
          <w:tcPr>
            <w:tcW w:w="8556" w:type="dxa"/>
            <w:shd w:val="clear" w:color="auto" w:fill="auto"/>
          </w:tcPr>
          <w:p w14:paraId="0F6A6993" w14:textId="49882BCE" w:rsidR="00552335" w:rsidRPr="0043460D" w:rsidRDefault="00552335" w:rsidP="0012126E">
            <w:pPr>
              <w:spacing w:before="20" w:after="20" w:line="240" w:lineRule="auto"/>
              <w:rPr>
                <w:color w:val="4F81BD"/>
                <w:sz w:val="20"/>
                <w:szCs w:val="20"/>
              </w:rPr>
            </w:pPr>
            <w:r w:rsidRPr="0043460D">
              <w:rPr>
                <w:color w:val="4F81BD"/>
                <w:sz w:val="20"/>
                <w:szCs w:val="20"/>
              </w:rPr>
              <w:t>Indicates instructional notes for the teacher.</w:t>
            </w:r>
          </w:p>
        </w:tc>
      </w:tr>
    </w:tbl>
    <w:p w14:paraId="217095C8" w14:textId="77777777" w:rsidR="00790BCC" w:rsidRPr="00790BCC" w:rsidRDefault="00790BCC" w:rsidP="00EF46DE">
      <w:pPr>
        <w:pStyle w:val="LearningSequenceHeader"/>
      </w:pPr>
      <w:r w:rsidRPr="00790BCC">
        <w:t>Activity 1: Introduction of Lesson Agenda</w:t>
      </w:r>
      <w:r w:rsidRPr="00790BCC">
        <w:tab/>
      </w:r>
      <w:r w:rsidR="00B07C53">
        <w:t>5</w:t>
      </w:r>
      <w:r w:rsidRPr="00790BCC">
        <w:t>%</w:t>
      </w:r>
    </w:p>
    <w:p w14:paraId="772ED466" w14:textId="54DB6B58" w:rsidR="00E318E2" w:rsidRDefault="00B85EC6">
      <w:pPr>
        <w:pStyle w:val="TA"/>
      </w:pPr>
      <w:r>
        <w:t>Begin by reviewing the agenda and the assessed stan</w:t>
      </w:r>
      <w:r w:rsidR="00F90ACC">
        <w:t>dard for this lesson: R</w:t>
      </w:r>
      <w:r w:rsidR="00B27EE4">
        <w:t>L</w:t>
      </w:r>
      <w:r w:rsidR="00F90ACC">
        <w:t>.11-12.3</w:t>
      </w:r>
      <w:r w:rsidRPr="00EC641F">
        <w:t>.</w:t>
      </w:r>
      <w:r w:rsidR="002D0EF2">
        <w:t xml:space="preserve"> </w:t>
      </w:r>
      <w:r w:rsidRPr="00EC641F">
        <w:t xml:space="preserve">In this lesson, students continue to read </w:t>
      </w:r>
      <w:r w:rsidR="00471B17">
        <w:rPr>
          <w:i/>
        </w:rPr>
        <w:t>Song of Solomon</w:t>
      </w:r>
      <w:r w:rsidR="00471B17">
        <w:t xml:space="preserve"> by Toni Morrison, pages 205–209</w:t>
      </w:r>
      <w:r w:rsidR="00031389">
        <w:t>,</w:t>
      </w:r>
      <w:r w:rsidR="00471B17">
        <w:t xml:space="preserve"> </w:t>
      </w:r>
      <w:r>
        <w:t>paying particular attention to</w:t>
      </w:r>
      <w:r w:rsidR="00B07C53">
        <w:t xml:space="preserve"> how</w:t>
      </w:r>
      <w:r>
        <w:t xml:space="preserve"> </w:t>
      </w:r>
      <w:r w:rsidR="006B1D1C">
        <w:t xml:space="preserve">the author </w:t>
      </w:r>
      <w:r w:rsidR="00B458B8">
        <w:t xml:space="preserve">further </w:t>
      </w:r>
      <w:r w:rsidR="006B1D1C">
        <w:t xml:space="preserve">develops </w:t>
      </w:r>
      <w:r w:rsidR="006909D4">
        <w:t xml:space="preserve">Pilate’s </w:t>
      </w:r>
      <w:r w:rsidR="006B1D1C">
        <w:t xml:space="preserve">character </w:t>
      </w:r>
      <w:r w:rsidR="00F90ACC">
        <w:t xml:space="preserve">over the course of the </w:t>
      </w:r>
      <w:r w:rsidR="00D0631B">
        <w:t>excerpt</w:t>
      </w:r>
      <w:r w:rsidR="00F90ACC">
        <w:t>.</w:t>
      </w:r>
    </w:p>
    <w:p w14:paraId="5A9744DD" w14:textId="77777777" w:rsidR="00B85EC6" w:rsidRDefault="00B85EC6" w:rsidP="00B85EC6">
      <w:pPr>
        <w:pStyle w:val="SA"/>
      </w:pPr>
      <w:r w:rsidRPr="00EC641F">
        <w:t xml:space="preserve">Students </w:t>
      </w:r>
      <w:r w:rsidR="00EF46DE">
        <w:t>look at the agenda</w:t>
      </w:r>
      <w:r w:rsidRPr="00EC641F">
        <w:t>.</w:t>
      </w:r>
    </w:p>
    <w:p w14:paraId="5A1C7BCF" w14:textId="77777777" w:rsidR="00790BCC" w:rsidRPr="00790BCC" w:rsidRDefault="00790BCC" w:rsidP="005633EB">
      <w:pPr>
        <w:pStyle w:val="LearningSequenceHeader"/>
        <w:keepNext/>
      </w:pPr>
      <w:r w:rsidRPr="00790BCC">
        <w:t>Activity 2: Homework Accountability</w:t>
      </w:r>
      <w:r w:rsidRPr="00790BCC">
        <w:tab/>
      </w:r>
      <w:r w:rsidR="00B975BA">
        <w:t>15</w:t>
      </w:r>
      <w:r w:rsidRPr="00790BCC">
        <w:t>%</w:t>
      </w:r>
    </w:p>
    <w:p w14:paraId="11C6A139" w14:textId="061858A6" w:rsidR="00F5004C" w:rsidRDefault="00F5004C" w:rsidP="00F5004C">
      <w:pPr>
        <w:pStyle w:val="TA"/>
      </w:pPr>
      <w:r>
        <w:t xml:space="preserve">Instruct students to take out their responses to the </w:t>
      </w:r>
      <w:r w:rsidR="009B0307">
        <w:t xml:space="preserve">first part of the </w:t>
      </w:r>
      <w:r>
        <w:t>previous lesson’s homework assignment. (</w:t>
      </w:r>
      <w:r w:rsidR="0004139D">
        <w:t>R</w:t>
      </w:r>
      <w:r w:rsidR="0004139D" w:rsidRPr="00DC3054">
        <w:t xml:space="preserve">ead </w:t>
      </w:r>
      <w:r w:rsidR="0004139D">
        <w:t xml:space="preserve">pages </w:t>
      </w:r>
      <w:r w:rsidR="0004139D">
        <w:rPr>
          <w:rFonts w:cs="Calibri"/>
        </w:rPr>
        <w:t xml:space="preserve">187–209 </w:t>
      </w:r>
      <w:r w:rsidR="0004139D">
        <w:t xml:space="preserve">of </w:t>
      </w:r>
      <w:r w:rsidR="0004139D" w:rsidRPr="003C5C4D">
        <w:rPr>
          <w:i/>
        </w:rPr>
        <w:t>Song of Solomon</w:t>
      </w:r>
      <w:r w:rsidR="005B38D6">
        <w:t xml:space="preserve"> and</w:t>
      </w:r>
      <w:r w:rsidR="0004139D">
        <w:t xml:space="preserve"> annotat</w:t>
      </w:r>
      <w:r w:rsidR="005B38D6">
        <w:t>e</w:t>
      </w:r>
      <w:r w:rsidR="0004139D">
        <w:t xml:space="preserve"> for character development. Also, develop</w:t>
      </w:r>
      <w:r w:rsidR="0004139D" w:rsidRPr="00DC3054">
        <w:t xml:space="preserve"> </w:t>
      </w:r>
      <w:r w:rsidR="0004139D">
        <w:t>2–3</w:t>
      </w:r>
      <w:r w:rsidR="0004139D" w:rsidRPr="00DC3054">
        <w:t xml:space="preserve"> </w:t>
      </w:r>
      <w:r w:rsidR="0004139D">
        <w:t xml:space="preserve">discussion </w:t>
      </w:r>
      <w:r w:rsidR="0004139D" w:rsidRPr="00DC3054">
        <w:t xml:space="preserve">questions </w:t>
      </w:r>
      <w:r w:rsidR="0004139D">
        <w:t xml:space="preserve">focused </w:t>
      </w:r>
      <w:r w:rsidR="0004139D">
        <w:rPr>
          <w:rFonts w:cs="Calibri"/>
        </w:rPr>
        <w:t xml:space="preserve">on character development </w:t>
      </w:r>
      <w:r w:rsidR="0004139D">
        <w:t>and prepare possible answers to the questions for discussion.</w:t>
      </w:r>
      <w:r w:rsidR="00AF2221">
        <w:t>)</w:t>
      </w:r>
    </w:p>
    <w:p w14:paraId="0C23C633" w14:textId="2F1FFB32" w:rsidR="00F5004C" w:rsidRDefault="00F5004C" w:rsidP="00F5004C">
      <w:pPr>
        <w:pStyle w:val="TA"/>
      </w:pPr>
      <w:r>
        <w:t>Instruct students to</w:t>
      </w:r>
      <w:r w:rsidR="009046BE">
        <w:t xml:space="preserve"> form pairs and</w:t>
      </w:r>
      <w:r>
        <w:t xml:space="preserve"> talk about questions they developed for homework, specifically analyzing how </w:t>
      </w:r>
      <w:r w:rsidR="00E3514B">
        <w:t xml:space="preserve">Morrison develops characters in this </w:t>
      </w:r>
      <w:r w:rsidR="004D6DA2">
        <w:t xml:space="preserve">excerpt </w:t>
      </w:r>
      <w:r w:rsidR="00707DE2" w:rsidRPr="005F7BC0">
        <w:rPr>
          <w:color w:val="4F81BD"/>
        </w:rPr>
        <w:t>(RL</w:t>
      </w:r>
      <w:r w:rsidRPr="005F7BC0">
        <w:rPr>
          <w:color w:val="4F81BD"/>
        </w:rPr>
        <w:t>.11-12.</w:t>
      </w:r>
      <w:r w:rsidR="00E3514B" w:rsidRPr="005F7BC0">
        <w:rPr>
          <w:color w:val="4F81BD"/>
        </w:rPr>
        <w:t>3</w:t>
      </w:r>
      <w:r w:rsidRPr="005F7BC0">
        <w:rPr>
          <w:color w:val="4F81BD"/>
        </w:rPr>
        <w:t>)</w:t>
      </w:r>
      <w:r>
        <w:t>.</w:t>
      </w:r>
    </w:p>
    <w:p w14:paraId="537758BC" w14:textId="77777777" w:rsidR="00F5004C" w:rsidRDefault="00F5004C" w:rsidP="00F5004C">
      <w:pPr>
        <w:pStyle w:val="SR"/>
      </w:pPr>
      <w:r>
        <w:t>Student questions may include:</w:t>
      </w:r>
    </w:p>
    <w:p w14:paraId="249405B5" w14:textId="77777777" w:rsidR="00F5004C" w:rsidRDefault="00D216A4" w:rsidP="00552335">
      <w:pPr>
        <w:pStyle w:val="Q"/>
      </w:pPr>
      <w:r>
        <w:t>How is Michael-Mary Graham a foil for Corinthians</w:t>
      </w:r>
      <w:r w:rsidR="00F5004C">
        <w:t>?</w:t>
      </w:r>
    </w:p>
    <w:p w14:paraId="5DABA953" w14:textId="54E84782" w:rsidR="00F5004C" w:rsidRDefault="008E159D" w:rsidP="00552335">
      <w:pPr>
        <w:pStyle w:val="SR"/>
      </w:pPr>
      <w:r>
        <w:t xml:space="preserve">Ms. Graham and Corinthians </w:t>
      </w:r>
      <w:r w:rsidR="00700D09">
        <w:t xml:space="preserve">are both </w:t>
      </w:r>
      <w:r w:rsidR="00B07142">
        <w:t xml:space="preserve">single, </w:t>
      </w:r>
      <w:r w:rsidR="00700D09">
        <w:t xml:space="preserve">educated women who speak </w:t>
      </w:r>
      <w:r>
        <w:t>French</w:t>
      </w:r>
      <w:r w:rsidR="00E56946">
        <w:t xml:space="preserve"> but their sta</w:t>
      </w:r>
      <w:r w:rsidR="009D4793">
        <w:t>tus</w:t>
      </w:r>
      <w:r w:rsidR="00E56946">
        <w:t xml:space="preserve"> </w:t>
      </w:r>
      <w:r w:rsidR="00621E32">
        <w:t xml:space="preserve">in life </w:t>
      </w:r>
      <w:r w:rsidR="009D4793">
        <w:t>is</w:t>
      </w:r>
      <w:r w:rsidR="00E56946">
        <w:t xml:space="preserve"> significantly different</w:t>
      </w:r>
      <w:r>
        <w:t xml:space="preserve">. </w:t>
      </w:r>
      <w:r w:rsidR="008976BF">
        <w:t xml:space="preserve">Ms. Graham is </w:t>
      </w:r>
      <w:r w:rsidR="00843907">
        <w:t xml:space="preserve">pleased to be able to “give a maid a copy of </w:t>
      </w:r>
      <w:r w:rsidR="00843907">
        <w:rPr>
          <w:i/>
        </w:rPr>
        <w:t>Walde</w:t>
      </w:r>
      <w:r w:rsidR="00E97B57">
        <w:rPr>
          <w:i/>
        </w:rPr>
        <w:t>n</w:t>
      </w:r>
      <w:r w:rsidR="00621E32">
        <w:rPr>
          <w:i/>
        </w:rPr>
        <w:t xml:space="preserve">” </w:t>
      </w:r>
      <w:r w:rsidR="0018511D" w:rsidRPr="0018511D">
        <w:t xml:space="preserve">(p. 190), </w:t>
      </w:r>
      <w:r w:rsidR="00A24EF8">
        <w:t>and that</w:t>
      </w:r>
      <w:r w:rsidR="0090796F">
        <w:t xml:space="preserve"> her</w:t>
      </w:r>
      <w:r w:rsidR="00055628">
        <w:t xml:space="preserve"> educated maid is </w:t>
      </w:r>
      <w:r w:rsidR="00700D09">
        <w:t>a novelty</w:t>
      </w:r>
      <w:r w:rsidR="006909D4">
        <w:t xml:space="preserve"> </w:t>
      </w:r>
      <w:r w:rsidR="00B458B8">
        <w:t xml:space="preserve">or pet </w:t>
      </w:r>
      <w:r w:rsidR="006909D4">
        <w:t>that she enjoys showing off to friends</w:t>
      </w:r>
      <w:r w:rsidR="00700D09">
        <w:t xml:space="preserve">. Corinthians </w:t>
      </w:r>
      <w:r w:rsidR="00960183">
        <w:t>experiences</w:t>
      </w:r>
      <w:r w:rsidR="00621E32">
        <w:t xml:space="preserve"> “a work world in which </w:t>
      </w:r>
      <w:r w:rsidR="00007DA4">
        <w:t>colored girls, regardless of their background, were in de</w:t>
      </w:r>
      <w:r w:rsidR="008976BF">
        <w:t xml:space="preserve">mand for </w:t>
      </w:r>
      <w:r w:rsidR="00E97B57">
        <w:t xml:space="preserve">one and </w:t>
      </w:r>
      <w:r w:rsidR="008976BF">
        <w:t>only one kind of work”</w:t>
      </w:r>
      <w:r w:rsidR="00007DA4">
        <w:t xml:space="preserve"> (</w:t>
      </w:r>
      <w:r w:rsidR="00B07142">
        <w:t>p</w:t>
      </w:r>
      <w:r w:rsidR="00007DA4">
        <w:t>.</w:t>
      </w:r>
      <w:r w:rsidR="00B07142">
        <w:t xml:space="preserve"> </w:t>
      </w:r>
      <w:r w:rsidR="00007DA4">
        <w:t>189)</w:t>
      </w:r>
      <w:r w:rsidR="00B07142">
        <w:t xml:space="preserve">, </w:t>
      </w:r>
      <w:r w:rsidR="00960183">
        <w:t xml:space="preserve">suggesting that </w:t>
      </w:r>
      <w:r w:rsidR="00B07142">
        <w:lastRenderedPageBreak/>
        <w:t>despite her education, Corinthians can only work as a maid because of her race</w:t>
      </w:r>
      <w:r w:rsidR="008976BF">
        <w:t xml:space="preserve">. </w:t>
      </w:r>
      <w:r w:rsidR="00B07142">
        <w:t xml:space="preserve">As a foil for Corinthians, Ms. Graham demonstrates </w:t>
      </w:r>
      <w:r w:rsidR="00B13E85">
        <w:t>the injustice of Corinthians’</w:t>
      </w:r>
      <w:r w:rsidR="00A24EF8">
        <w:t>s</w:t>
      </w:r>
      <w:r w:rsidR="00B13E85">
        <w:t xml:space="preserve"> life circumstances.</w:t>
      </w:r>
    </w:p>
    <w:p w14:paraId="1D8BB450" w14:textId="6E0C27B5" w:rsidR="00FC0671" w:rsidRPr="00FC0671" w:rsidRDefault="00FC0671" w:rsidP="00552335">
      <w:pPr>
        <w:pStyle w:val="Q"/>
      </w:pPr>
      <w:r w:rsidRPr="00552335">
        <w:t xml:space="preserve">Why does Corinthians throw herself </w:t>
      </w:r>
      <w:r w:rsidR="003B752F" w:rsidRPr="00552335">
        <w:t>on the car to stop P</w:t>
      </w:r>
      <w:r w:rsidRPr="00552335">
        <w:t xml:space="preserve">orter </w:t>
      </w:r>
      <w:r w:rsidR="008D5C10">
        <w:t xml:space="preserve">from </w:t>
      </w:r>
      <w:r w:rsidRPr="00552335">
        <w:t>driving away? How</w:t>
      </w:r>
      <w:r w:rsidRPr="00FC0671">
        <w:t xml:space="preserve"> does this </w:t>
      </w:r>
      <w:r w:rsidR="008D5C10">
        <w:t xml:space="preserve">action </w:t>
      </w:r>
      <w:r w:rsidRPr="00FC0671">
        <w:t>develop her character?</w:t>
      </w:r>
    </w:p>
    <w:p w14:paraId="13912EC4" w14:textId="7FE2189C" w:rsidR="00FC0671" w:rsidRDefault="00D216A4" w:rsidP="00552335">
      <w:pPr>
        <w:pStyle w:val="SR"/>
      </w:pPr>
      <w:r>
        <w:t xml:space="preserve">Corinthians feels that Porter is the only </w:t>
      </w:r>
      <w:r w:rsidR="004967F0">
        <w:t xml:space="preserve">person </w:t>
      </w:r>
      <w:r w:rsidR="00A24EF8">
        <w:t>who</w:t>
      </w:r>
      <w:r>
        <w:t xml:space="preserve"> can protect her from a “smothering death of dry roses” (p. 199). Her </w:t>
      </w:r>
      <w:r w:rsidR="00B458B8">
        <w:t>relationship with</w:t>
      </w:r>
      <w:r>
        <w:t xml:space="preserve"> Porter is an avenue of escape from her family and her</w:t>
      </w:r>
      <w:r w:rsidR="008D5C10">
        <w:t xml:space="preserve"> dull</w:t>
      </w:r>
      <w:r>
        <w:t xml:space="preserve"> life. Corinthians says that she would “bang forever to escape the velvet</w:t>
      </w:r>
      <w:r w:rsidR="009373F2">
        <w:t>”</w:t>
      </w:r>
      <w:r>
        <w:t xml:space="preserve"> (p. 198)</w:t>
      </w:r>
      <w:r w:rsidR="006C0B6F">
        <w:t>,</w:t>
      </w:r>
      <w:r>
        <w:t xml:space="preserve"> implying that escap</w:t>
      </w:r>
      <w:r w:rsidR="001C392B">
        <w:t>ing</w:t>
      </w:r>
      <w:r>
        <w:t xml:space="preserve"> with </w:t>
      </w:r>
      <w:r w:rsidR="009373F2">
        <w:t>P</w:t>
      </w:r>
      <w:r>
        <w:t xml:space="preserve">orter is </w:t>
      </w:r>
      <w:r w:rsidR="00B13E85">
        <w:t>essential to her survival</w:t>
      </w:r>
      <w:r>
        <w:t>.</w:t>
      </w:r>
    </w:p>
    <w:p w14:paraId="4264B6B4" w14:textId="3C861BBD" w:rsidR="0004139D" w:rsidRDefault="00A156F4" w:rsidP="0004139D">
      <w:pPr>
        <w:pStyle w:val="TA"/>
      </w:pPr>
      <w:r>
        <w:t>Lead a brief</w:t>
      </w:r>
      <w:r w:rsidR="0004139D">
        <w:t xml:space="preserve"> whole-class discussion of student responses.</w:t>
      </w:r>
    </w:p>
    <w:p w14:paraId="116A2C34" w14:textId="4BF226B2" w:rsidR="0004139D" w:rsidRDefault="0004139D" w:rsidP="0004139D">
      <w:pPr>
        <w:pStyle w:val="IN"/>
      </w:pPr>
      <w:r>
        <w:t xml:space="preserve">If student discussion is rich, text-dependent, and building toward the assessment prompt, consider extending the discussions beyond the allotted time. Then lead a brief whole-class discussion using any additional Reading and Discussion questions necessary to ensure students are prepared for the assessment. </w:t>
      </w:r>
      <w:r w:rsidRPr="00FA3426">
        <w:t xml:space="preserve">(Key questions </w:t>
      </w:r>
      <w:r w:rsidR="00A24EF8">
        <w:t xml:space="preserve">in the Reading and Discussion activity </w:t>
      </w:r>
      <w:r w:rsidRPr="00FA3426">
        <w:t>are marked with an asterisk*.)</w:t>
      </w:r>
    </w:p>
    <w:p w14:paraId="140AB0DE" w14:textId="77777777" w:rsidR="00E173FD" w:rsidRDefault="00E173FD" w:rsidP="00E173FD">
      <w:pPr>
        <w:pStyle w:val="BR"/>
      </w:pPr>
    </w:p>
    <w:p w14:paraId="792FE4AD" w14:textId="252907E6" w:rsidR="00E173FD" w:rsidRDefault="00E173FD" w:rsidP="00552335">
      <w:pPr>
        <w:pStyle w:val="TA"/>
      </w:pPr>
      <w:r>
        <w:t>Instruct students to take out their responses to the second part of the previous lesson’s homework assignment. (R</w:t>
      </w:r>
      <w:r w:rsidRPr="002F1916">
        <w:t xml:space="preserve">ecord any new questions that emerge during </w:t>
      </w:r>
      <w:r>
        <w:t>your reading</w:t>
      </w:r>
      <w:r w:rsidR="00F91A78">
        <w:t>,</w:t>
      </w:r>
      <w:r w:rsidRPr="002F1916">
        <w:t xml:space="preserve"> and write answers t</w:t>
      </w:r>
      <w:r>
        <w:t>o any earlier questions that you</w:t>
      </w:r>
      <w:r w:rsidRPr="002F1916">
        <w:t xml:space="preserve"> have resolved</w:t>
      </w:r>
      <w:r>
        <w:t>.)</w:t>
      </w:r>
    </w:p>
    <w:p w14:paraId="3D64C240" w14:textId="77777777" w:rsidR="00E173FD" w:rsidRDefault="00E173FD" w:rsidP="00552335">
      <w:pPr>
        <w:pStyle w:val="TA"/>
        <w:rPr>
          <w:rFonts w:ascii="Times" w:hAnsi="Times"/>
          <w:sz w:val="20"/>
          <w:szCs w:val="20"/>
        </w:rPr>
      </w:pPr>
      <w:r>
        <w:t xml:space="preserve">Instruct students to talk in pairs about any additional </w:t>
      </w:r>
      <w:r w:rsidRPr="00351F29">
        <w:t xml:space="preserve">questions that </w:t>
      </w:r>
      <w:r>
        <w:t xml:space="preserve">have </w:t>
      </w:r>
      <w:r w:rsidRPr="00351F29">
        <w:t>emerged while reading</w:t>
      </w:r>
      <w:r>
        <w:t>.</w:t>
      </w:r>
    </w:p>
    <w:p w14:paraId="5D7CDF66" w14:textId="77777777" w:rsidR="00E173FD" w:rsidRPr="001E45C3" w:rsidRDefault="00E173FD" w:rsidP="00E173FD">
      <w:pPr>
        <w:pStyle w:val="SA"/>
        <w:numPr>
          <w:ilvl w:val="0"/>
          <w:numId w:val="8"/>
        </w:numPr>
      </w:pPr>
      <w:r>
        <w:t xml:space="preserve">Students discuss questions that have emerged while reading </w:t>
      </w:r>
      <w:r>
        <w:rPr>
          <w:i/>
        </w:rPr>
        <w:t xml:space="preserve">Song of Solomon </w:t>
      </w:r>
      <w:r>
        <w:t>and possible answers to those questions.</w:t>
      </w:r>
    </w:p>
    <w:p w14:paraId="1A933734" w14:textId="23C364D7" w:rsidR="00E173FD" w:rsidRDefault="00E173FD" w:rsidP="00E173FD">
      <w:pPr>
        <w:pStyle w:val="TA"/>
      </w:pPr>
      <w:r>
        <w:t>Lead a brief whole-class discussion of student responses.</w:t>
      </w:r>
    </w:p>
    <w:p w14:paraId="015CCA19" w14:textId="77777777" w:rsidR="00F5004C" w:rsidRPr="00790BCC" w:rsidRDefault="00F5004C" w:rsidP="00F5004C">
      <w:pPr>
        <w:pStyle w:val="LearningSequenceHeader"/>
      </w:pPr>
      <w:r w:rsidRPr="00790BCC">
        <w:t xml:space="preserve">Activity 3: </w:t>
      </w:r>
      <w:r>
        <w:t>Reading and Discussion</w:t>
      </w:r>
      <w:r>
        <w:tab/>
      </w:r>
      <w:r w:rsidR="00B07C53">
        <w:t>60</w:t>
      </w:r>
      <w:r w:rsidRPr="00790BCC">
        <w:t>%</w:t>
      </w:r>
    </w:p>
    <w:p w14:paraId="5FC1BFA7" w14:textId="77777777" w:rsidR="00F5004C" w:rsidRPr="00B75A32" w:rsidRDefault="00F5004C" w:rsidP="00F5004C">
      <w:pPr>
        <w:pStyle w:val="TA"/>
      </w:pPr>
      <w:r w:rsidRPr="00B75A32">
        <w:t>Instruct st</w:t>
      </w:r>
      <w:r>
        <w:t>udents to form pairs</w:t>
      </w:r>
      <w:r w:rsidRPr="00B75A32">
        <w:t>. Post or project each set of questions below for students to discuss. Instruct students to continue to annotate the text as they read and discuss</w:t>
      </w:r>
      <w:r w:rsidR="00D546D3">
        <w:t xml:space="preserve"> </w:t>
      </w:r>
      <w:r w:rsidR="00D546D3" w:rsidRPr="005F7BC0">
        <w:rPr>
          <w:color w:val="4F81BD"/>
        </w:rPr>
        <w:t>(W.11-12.9.a)</w:t>
      </w:r>
      <w:r w:rsidRPr="00B75A32">
        <w:t>.</w:t>
      </w:r>
    </w:p>
    <w:p w14:paraId="26E247B5" w14:textId="743CDA65" w:rsidR="005E1E37" w:rsidRDefault="005E1E37" w:rsidP="005E1E37">
      <w:pPr>
        <w:pStyle w:val="IN"/>
      </w:pPr>
      <w:r>
        <w:rPr>
          <w:b/>
        </w:rPr>
        <w:t>Differentiation Consideration:</w:t>
      </w:r>
      <w:r>
        <w:t xml:space="preserve"> Consider posting or projecting the following guiding question to support students throughout </w:t>
      </w:r>
      <w:r w:rsidR="00EF0B30">
        <w:t xml:space="preserve">this </w:t>
      </w:r>
      <w:r>
        <w:t>lesson:</w:t>
      </w:r>
    </w:p>
    <w:p w14:paraId="51E5A81F" w14:textId="77777777" w:rsidR="005E1E37" w:rsidRPr="00DF3573" w:rsidRDefault="005E1E37" w:rsidP="00552335">
      <w:pPr>
        <w:pStyle w:val="DCwithQ"/>
      </w:pPr>
      <w:r>
        <w:t>Why is Milkman surprised by how Pilate acts with the police?</w:t>
      </w:r>
    </w:p>
    <w:p w14:paraId="3A42F1C4" w14:textId="18CA4F54" w:rsidR="00F5004C" w:rsidRDefault="00F5004C" w:rsidP="00F5004C">
      <w:pPr>
        <w:pStyle w:val="TA"/>
      </w:pPr>
      <w:r>
        <w:lastRenderedPageBreak/>
        <w:t>Instruct student</w:t>
      </w:r>
      <w:r w:rsidRPr="002C011B">
        <w:t xml:space="preserve"> pairs</w:t>
      </w:r>
      <w:r>
        <w:t xml:space="preserve"> to read pages </w:t>
      </w:r>
      <w:r w:rsidR="00D216A4">
        <w:t>2</w:t>
      </w:r>
      <w:r w:rsidR="00621E32">
        <w:t>05</w:t>
      </w:r>
      <w:r w:rsidR="00D86462">
        <w:t>–</w:t>
      </w:r>
      <w:r w:rsidR="00621E32">
        <w:t>207</w:t>
      </w:r>
      <w:r w:rsidR="00D216A4">
        <w:t xml:space="preserve"> (from “What’s crazier? Her hauling a sack</w:t>
      </w:r>
      <w:r w:rsidR="00345DC7">
        <w:t xml:space="preserve"> of gold</w:t>
      </w:r>
      <w:r w:rsidR="00D216A4">
        <w:t xml:space="preserve">” to </w:t>
      </w:r>
      <w:r w:rsidR="000543CE">
        <w:t>“</w:t>
      </w:r>
      <w:r w:rsidR="00345DC7">
        <w:t xml:space="preserve">the </w:t>
      </w:r>
      <w:r w:rsidR="000543CE">
        <w:t>open window seem refreshing by comparison”</w:t>
      </w:r>
      <w:r w:rsidR="00C815F8">
        <w:t xml:space="preserve">) </w:t>
      </w:r>
      <w:r w:rsidR="00BC4174">
        <w:t xml:space="preserve">for evidence to support their responses as they </w:t>
      </w:r>
      <w:r w:rsidR="00C815F8">
        <w:t>discuss the following questions before sharing out wit</w:t>
      </w:r>
      <w:r w:rsidR="00026A54">
        <w:t>h</w:t>
      </w:r>
      <w:r w:rsidR="00C815F8">
        <w:t xml:space="preserve"> the class.</w:t>
      </w:r>
    </w:p>
    <w:p w14:paraId="3541C598" w14:textId="109E57AE" w:rsidR="005E1E37" w:rsidRDefault="005E1E37" w:rsidP="005E1E37">
      <w:pPr>
        <w:pStyle w:val="TA"/>
      </w:pPr>
      <w:r>
        <w:t xml:space="preserve">Provide students with the definition </w:t>
      </w:r>
      <w:r w:rsidR="00AB777B">
        <w:t>of</w:t>
      </w:r>
      <w:r>
        <w:t xml:space="preserve"> </w:t>
      </w:r>
      <w:r>
        <w:rPr>
          <w:i/>
        </w:rPr>
        <w:t>asunder</w:t>
      </w:r>
      <w:r>
        <w:t>.</w:t>
      </w:r>
    </w:p>
    <w:p w14:paraId="37462672" w14:textId="25967219" w:rsidR="00CF1CD6" w:rsidRDefault="005E1E37">
      <w:pPr>
        <w:pStyle w:val="IN"/>
      </w:pPr>
      <w:r>
        <w:t xml:space="preserve">Students may be familiar with this word. Consider asking students to volunteer a definition before providing </w:t>
      </w:r>
      <w:r w:rsidR="00AB777B">
        <w:t>one</w:t>
      </w:r>
      <w:r>
        <w:t xml:space="preserve"> to the group.</w:t>
      </w:r>
    </w:p>
    <w:p w14:paraId="193DAF2B" w14:textId="18037456" w:rsidR="00CF1CD6" w:rsidRDefault="005E1E37">
      <w:pPr>
        <w:pStyle w:val="SA"/>
      </w:pPr>
      <w:r>
        <w:t xml:space="preserve">Students write the definition </w:t>
      </w:r>
      <w:r w:rsidR="006909FD">
        <w:t xml:space="preserve">of </w:t>
      </w:r>
      <w:r w:rsidR="006909FD">
        <w:rPr>
          <w:i/>
        </w:rPr>
        <w:t>asunder</w:t>
      </w:r>
      <w:r w:rsidR="006909FD">
        <w:t xml:space="preserve"> </w:t>
      </w:r>
      <w:r>
        <w:t>on their copies of the text or in a vocabulary journal.</w:t>
      </w:r>
    </w:p>
    <w:p w14:paraId="6E75D099" w14:textId="39514D56" w:rsidR="00CF1CD6" w:rsidRDefault="0018511D">
      <w:pPr>
        <w:pStyle w:val="IN"/>
      </w:pPr>
      <w:r w:rsidRPr="0018511D">
        <w:rPr>
          <w:b/>
        </w:rPr>
        <w:t>Differentiation Consideration:</w:t>
      </w:r>
      <w:r w:rsidR="005E1E37">
        <w:t xml:space="preserve"> Consider providing students with the definitions </w:t>
      </w:r>
      <w:r w:rsidR="00AB777B">
        <w:t>of</w:t>
      </w:r>
      <w:r w:rsidR="005E1E37">
        <w:t xml:space="preserve"> </w:t>
      </w:r>
      <w:r w:rsidRPr="0018511D">
        <w:rPr>
          <w:i/>
        </w:rPr>
        <w:t>eclipse, desolate, verifyi</w:t>
      </w:r>
      <w:r w:rsidR="00A251DC">
        <w:rPr>
          <w:i/>
        </w:rPr>
        <w:t>ng, of its own accord</w:t>
      </w:r>
      <w:r w:rsidRPr="0018511D">
        <w:rPr>
          <w:i/>
        </w:rPr>
        <w:t xml:space="preserve">, astonished, </w:t>
      </w:r>
      <w:r w:rsidR="005E1E37">
        <w:t xml:space="preserve">and </w:t>
      </w:r>
      <w:r w:rsidRPr="0018511D">
        <w:rPr>
          <w:i/>
        </w:rPr>
        <w:t>shimmering</w:t>
      </w:r>
      <w:r w:rsidR="005E1E37">
        <w:t>.</w:t>
      </w:r>
    </w:p>
    <w:p w14:paraId="38D05E77" w14:textId="6EC50C2E" w:rsidR="00CF1CD6" w:rsidRDefault="005E1E37" w:rsidP="00BE5061">
      <w:pPr>
        <w:pStyle w:val="DCwithSA"/>
      </w:pPr>
      <w:r>
        <w:t xml:space="preserve">Students write the definitions </w:t>
      </w:r>
      <w:r w:rsidR="006909FD">
        <w:t xml:space="preserve">of </w:t>
      </w:r>
      <w:r w:rsidR="006909FD" w:rsidRPr="0018511D">
        <w:rPr>
          <w:i/>
        </w:rPr>
        <w:t>eclipse, desolate, verifyi</w:t>
      </w:r>
      <w:r w:rsidR="006909FD">
        <w:rPr>
          <w:i/>
        </w:rPr>
        <w:t>ng, of its own accord</w:t>
      </w:r>
      <w:r w:rsidR="006909FD" w:rsidRPr="0018511D">
        <w:rPr>
          <w:i/>
        </w:rPr>
        <w:t xml:space="preserve">, astonished, </w:t>
      </w:r>
      <w:r w:rsidR="006909FD">
        <w:t xml:space="preserve">and </w:t>
      </w:r>
      <w:r w:rsidR="006909FD" w:rsidRPr="0018511D">
        <w:rPr>
          <w:i/>
        </w:rPr>
        <w:t>shimmering</w:t>
      </w:r>
      <w:r w:rsidR="006909FD">
        <w:t xml:space="preserve"> </w:t>
      </w:r>
      <w:r>
        <w:t>on their copies of the text or in a vocabulary journal.</w:t>
      </w:r>
    </w:p>
    <w:p w14:paraId="2CC4CFD3" w14:textId="77777777" w:rsidR="00F5004C" w:rsidRDefault="002109C3" w:rsidP="00F5004C">
      <w:pPr>
        <w:pStyle w:val="Q"/>
      </w:pPr>
      <w:r>
        <w:t>*</w:t>
      </w:r>
      <w:r w:rsidR="0051642F">
        <w:t>How does Pilate change</w:t>
      </w:r>
      <w:r w:rsidR="008A1A91">
        <w:t xml:space="preserve"> during her interaction with the police</w:t>
      </w:r>
      <w:r w:rsidR="00F5004C">
        <w:t>?</w:t>
      </w:r>
    </w:p>
    <w:p w14:paraId="1565AE44" w14:textId="7FA85BA5" w:rsidR="00FC474A" w:rsidRDefault="008E159D" w:rsidP="00FC474A">
      <w:pPr>
        <w:pStyle w:val="SR"/>
      </w:pPr>
      <w:r>
        <w:t>Milkman describes several ways in which Pilate’s</w:t>
      </w:r>
      <w:r w:rsidR="007C77F3">
        <w:t xml:space="preserve"> </w:t>
      </w:r>
      <w:r w:rsidR="00B13E85">
        <w:t xml:space="preserve">physical appearance </w:t>
      </w:r>
      <w:r w:rsidR="007C77F3">
        <w:t xml:space="preserve">and attitude </w:t>
      </w:r>
      <w:r>
        <w:t xml:space="preserve">change. </w:t>
      </w:r>
      <w:r w:rsidR="00C7577F">
        <w:t xml:space="preserve">He </w:t>
      </w:r>
      <w:r w:rsidR="00602081">
        <w:t>explains</w:t>
      </w:r>
      <w:r w:rsidR="00C7577F">
        <w:t xml:space="preserve"> that she </w:t>
      </w:r>
      <w:r w:rsidR="0014024B">
        <w:t xml:space="preserve">“even </w:t>
      </w:r>
      <w:r w:rsidR="00C7577F">
        <w:t>changed her voice</w:t>
      </w:r>
      <w:r w:rsidR="007C77F3">
        <w:t>,</w:t>
      </w:r>
      <w:r w:rsidR="0014024B">
        <w:t xml:space="preserve">” </w:t>
      </w:r>
      <w:r w:rsidR="006313B5">
        <w:t>that she looked “short and pitiful”</w:t>
      </w:r>
      <w:r w:rsidR="0014024B" w:rsidRPr="0014024B">
        <w:t xml:space="preserve"> </w:t>
      </w:r>
      <w:r w:rsidR="0014024B">
        <w:t>(p. 205)</w:t>
      </w:r>
      <w:r w:rsidR="00602081">
        <w:t xml:space="preserve">, and </w:t>
      </w:r>
      <w:r w:rsidR="005E34CA">
        <w:t xml:space="preserve">that “even her eyes” seemed </w:t>
      </w:r>
      <w:r w:rsidR="0079607A">
        <w:t>small</w:t>
      </w:r>
      <w:r w:rsidR="00A24EF8">
        <w:t xml:space="preserve"> (p. 207)</w:t>
      </w:r>
      <w:r w:rsidR="005E34CA">
        <w:t xml:space="preserve">. </w:t>
      </w:r>
      <w:r w:rsidR="00113230">
        <w:t xml:space="preserve">In addition to these physical changes, Pilate pretends to be religious by quoting the </w:t>
      </w:r>
      <w:r w:rsidR="0033057F">
        <w:t xml:space="preserve">Bible </w:t>
      </w:r>
      <w:r w:rsidR="00113230">
        <w:t xml:space="preserve">“verse and chapter” and explaining that she wants her husband’s bones so they can “raise up to Judgment Day together” (p. 207). </w:t>
      </w:r>
      <w:r w:rsidR="00311FD8">
        <w:t>Pilate change</w:t>
      </w:r>
      <w:r w:rsidR="00602081">
        <w:t>s</w:t>
      </w:r>
      <w:r w:rsidR="00311FD8">
        <w:t xml:space="preserve"> </w:t>
      </w:r>
      <w:r w:rsidR="001D008C">
        <w:t xml:space="preserve">both </w:t>
      </w:r>
      <w:r w:rsidR="00311FD8">
        <w:t xml:space="preserve">her </w:t>
      </w:r>
      <w:r w:rsidR="001D008C">
        <w:t xml:space="preserve">physical </w:t>
      </w:r>
      <w:r w:rsidR="00311FD8">
        <w:t>appearance</w:t>
      </w:r>
      <w:r w:rsidR="009461BC">
        <w:t xml:space="preserve"> </w:t>
      </w:r>
      <w:r w:rsidR="001D008C">
        <w:t>and her attitudes during her interaction with the police</w:t>
      </w:r>
      <w:r w:rsidR="00345DC7">
        <w:t>.</w:t>
      </w:r>
    </w:p>
    <w:p w14:paraId="78DB2DA8" w14:textId="53EC8EFF" w:rsidR="00A251DC" w:rsidRDefault="00A251DC" w:rsidP="00A251DC">
      <w:pPr>
        <w:pStyle w:val="IN"/>
      </w:pPr>
      <w:r>
        <w:rPr>
          <w:b/>
        </w:rPr>
        <w:t xml:space="preserve">Differentiation Consideration: </w:t>
      </w:r>
      <w:r>
        <w:t xml:space="preserve">If students struggle, consider </w:t>
      </w:r>
      <w:r w:rsidR="00CE494E">
        <w:t>posing</w:t>
      </w:r>
      <w:r>
        <w:t xml:space="preserve"> the following scaffolding question:</w:t>
      </w:r>
    </w:p>
    <w:p w14:paraId="0B7386C3" w14:textId="3694F2DC" w:rsidR="00A251DC" w:rsidRPr="00A251DC" w:rsidRDefault="00A251DC" w:rsidP="00A251DC">
      <w:pPr>
        <w:pStyle w:val="DCwithQ"/>
      </w:pPr>
      <w:r>
        <w:t xml:space="preserve">How does Pilate’s </w:t>
      </w:r>
      <w:r w:rsidR="00170B17">
        <w:t>explanation that</w:t>
      </w:r>
      <w:r>
        <w:t xml:space="preserve"> “</w:t>
      </w:r>
      <w:r w:rsidR="00170B17">
        <w:t xml:space="preserve">she always called him Mr. Solomon cause </w:t>
      </w:r>
      <w:r>
        <w:t xml:space="preserve">he was such a dignified colored man” </w:t>
      </w:r>
      <w:r w:rsidR="00170B17">
        <w:t xml:space="preserve">(p. 207) </w:t>
      </w:r>
      <w:r>
        <w:t xml:space="preserve">clarify the meaning of the word </w:t>
      </w:r>
      <w:r>
        <w:rPr>
          <w:i/>
        </w:rPr>
        <w:t>dignified</w:t>
      </w:r>
      <w:r>
        <w:t xml:space="preserve">? </w:t>
      </w:r>
      <w:r w:rsidR="00CE3AFB">
        <w:t xml:space="preserve">(L.11-12.4.a) </w:t>
      </w:r>
      <w:r>
        <w:t xml:space="preserve">How do the word parts in </w:t>
      </w:r>
      <w:r>
        <w:rPr>
          <w:i/>
        </w:rPr>
        <w:t>dignified</w:t>
      </w:r>
      <w:r>
        <w:t xml:space="preserve"> confirm this meaning?</w:t>
      </w:r>
      <w:r w:rsidR="00CE3AFB">
        <w:t xml:space="preserve"> (L.11-12.4.b)</w:t>
      </w:r>
    </w:p>
    <w:p w14:paraId="6A059CB6" w14:textId="7AFFEEB6" w:rsidR="00A251DC" w:rsidRDefault="00170B17" w:rsidP="00CC6103">
      <w:pPr>
        <w:pStyle w:val="DCwithSR"/>
        <w:ind w:left="1080"/>
      </w:pPr>
      <w:r>
        <w:t>Pilate explains that she always referred to her “husband” as “Mr. Solomon” because he was a “dignified colored man” (p. 207), suggesting that he was such a</w:t>
      </w:r>
      <w:r w:rsidR="00022EA1">
        <w:t>n</w:t>
      </w:r>
      <w:r>
        <w:t xml:space="preserve"> honorable and serious man that she </w:t>
      </w:r>
      <w:r w:rsidR="00AE1D2F">
        <w:t>called</w:t>
      </w:r>
      <w:r>
        <w:t xml:space="preserve"> her own husband </w:t>
      </w:r>
      <w:r w:rsidR="00AE1D2F">
        <w:t>“Mr.” The word part “dignity</w:t>
      </w:r>
      <w:r w:rsidR="00A24EF8">
        <w:t>”</w:t>
      </w:r>
      <w:r w:rsidR="00AE1D2F">
        <w:t xml:space="preserve"> means seriousness or honor</w:t>
      </w:r>
      <w:r w:rsidR="00A24EF8">
        <w:t>, and</w:t>
      </w:r>
      <w:r w:rsidR="00AE1D2F">
        <w:t xml:space="preserve"> confirms that the meaning of </w:t>
      </w:r>
      <w:r w:rsidR="00AE1D2F">
        <w:rPr>
          <w:i/>
        </w:rPr>
        <w:t>dignified</w:t>
      </w:r>
      <w:r w:rsidR="00AE1D2F">
        <w:t xml:space="preserve"> means “serious or </w:t>
      </w:r>
      <w:r w:rsidR="00022EA1">
        <w:t>honorable</w:t>
      </w:r>
      <w:r w:rsidR="00AE1D2F">
        <w:t>.”</w:t>
      </w:r>
    </w:p>
    <w:p w14:paraId="7459E2F5" w14:textId="77777777" w:rsidR="0051642F" w:rsidRDefault="002109C3" w:rsidP="0051642F">
      <w:pPr>
        <w:pStyle w:val="Q"/>
      </w:pPr>
      <w:r>
        <w:t>*</w:t>
      </w:r>
      <w:r w:rsidR="0051642F">
        <w:t>According to Milkman, why did Pilate change?</w:t>
      </w:r>
    </w:p>
    <w:p w14:paraId="3764BFF9" w14:textId="3610F8D5" w:rsidR="00CF1CD6" w:rsidRDefault="0051642F">
      <w:pPr>
        <w:pStyle w:val="SR"/>
      </w:pPr>
      <w:r>
        <w:t xml:space="preserve">Milkman suggests that Pilate put on an act for the police officers. </w:t>
      </w:r>
      <w:r w:rsidR="003A60DD">
        <w:t>Milkman explains</w:t>
      </w:r>
      <w:r>
        <w:t xml:space="preserve"> that “she came in there like Louise Beaver</w:t>
      </w:r>
      <w:r w:rsidR="00A24EF8">
        <w:t xml:space="preserve"> </w:t>
      </w:r>
      <w:r>
        <w:t>and Butterfly McQueen” (p. 205)</w:t>
      </w:r>
      <w:r w:rsidR="00B13E85">
        <w:t>,</w:t>
      </w:r>
      <w:r>
        <w:t xml:space="preserve"> comparing her to two prominent black actresses who played roles that reinforced racist stereotypes. </w:t>
      </w:r>
      <w:r w:rsidR="00C51AE3">
        <w:t xml:space="preserve">Thus, according </w:t>
      </w:r>
      <w:r w:rsidR="00C51AE3">
        <w:lastRenderedPageBreak/>
        <w:t xml:space="preserve">to Milkman, </w:t>
      </w:r>
      <w:r>
        <w:t>Pilate act</w:t>
      </w:r>
      <w:r w:rsidR="00C51AE3">
        <w:t>s</w:t>
      </w:r>
      <w:r>
        <w:t xml:space="preserve"> </w:t>
      </w:r>
      <w:r w:rsidR="00B13E85">
        <w:t>weak</w:t>
      </w:r>
      <w:r>
        <w:t xml:space="preserve"> in order to disarm </w:t>
      </w:r>
      <w:r w:rsidR="00B13E85">
        <w:t>the police</w:t>
      </w:r>
      <w:r w:rsidR="00B458B8">
        <w:t>, get her bones back,</w:t>
      </w:r>
      <w:r>
        <w:t xml:space="preserve"> and get Guitar and Milkman out of jail.</w:t>
      </w:r>
    </w:p>
    <w:p w14:paraId="2F258DBF" w14:textId="743D4BCD" w:rsidR="00CF1CD6" w:rsidRDefault="00302B1F">
      <w:pPr>
        <w:pStyle w:val="IN"/>
      </w:pPr>
      <w:r>
        <w:rPr>
          <w:b/>
        </w:rPr>
        <w:t xml:space="preserve">Differentiation Consideration: </w:t>
      </w:r>
      <w:r>
        <w:t>If students are unfamiliar with Louise Beaver</w:t>
      </w:r>
      <w:r w:rsidR="00674251">
        <w:t>s</w:t>
      </w:r>
      <w:r>
        <w:t xml:space="preserve"> or Butterfly McQueen</w:t>
      </w:r>
      <w:r w:rsidR="00362B2A">
        <w:t>,</w:t>
      </w:r>
      <w:r>
        <w:t xml:space="preserve"> consider provid</w:t>
      </w:r>
      <w:r w:rsidR="002109C3">
        <w:t>ing</w:t>
      </w:r>
      <w:r>
        <w:t xml:space="preserve"> a brief clip of their performances or allowing students to complete </w:t>
      </w:r>
      <w:r w:rsidR="002109C3">
        <w:t xml:space="preserve">a </w:t>
      </w:r>
      <w:r>
        <w:t xml:space="preserve">short </w:t>
      </w:r>
      <w:r w:rsidR="00B13E85">
        <w:t>I</w:t>
      </w:r>
      <w:r>
        <w:t>nternet search. If these resources are unavailable</w:t>
      </w:r>
      <w:r w:rsidR="00CE494E">
        <w:t>,</w:t>
      </w:r>
      <w:r>
        <w:t xml:space="preserve"> conside</w:t>
      </w:r>
      <w:r w:rsidR="002109C3">
        <w:t>r posing the following question</w:t>
      </w:r>
      <w:r>
        <w:t xml:space="preserve"> to students in order to aid their understanding through context</w:t>
      </w:r>
      <w:r w:rsidR="00941229">
        <w:t>:</w:t>
      </w:r>
    </w:p>
    <w:p w14:paraId="4EBBAD81" w14:textId="61083902" w:rsidR="00CF1CD6" w:rsidRDefault="00302B1F">
      <w:pPr>
        <w:pStyle w:val="DCwithQ"/>
      </w:pPr>
      <w:r>
        <w:t xml:space="preserve">Based on </w:t>
      </w:r>
      <w:r w:rsidR="00C64EF5">
        <w:t>Milkman’s description of Pilate,</w:t>
      </w:r>
      <w:r>
        <w:t xml:space="preserve"> </w:t>
      </w:r>
      <w:r w:rsidR="00C64EF5">
        <w:t>what</w:t>
      </w:r>
      <w:r>
        <w:t xml:space="preserve"> are Louise Beaver and Butterfly McQueen</w:t>
      </w:r>
      <w:r w:rsidR="00C64EF5">
        <w:t xml:space="preserve"> like</w:t>
      </w:r>
      <w:r>
        <w:t>?</w:t>
      </w:r>
    </w:p>
    <w:p w14:paraId="10FC14E5" w14:textId="6E91DE46" w:rsidR="00CF1CD6" w:rsidRDefault="00302B1F" w:rsidP="00CC6103">
      <w:pPr>
        <w:pStyle w:val="DCwithSR"/>
        <w:ind w:left="1080"/>
      </w:pPr>
      <w:r>
        <w:t>Milkman says that Pilate came in “like Louise Beaver and Butterfly McQueen all rolled up in one” (p. 205)</w:t>
      </w:r>
      <w:r w:rsidR="00941229">
        <w:t>,</w:t>
      </w:r>
      <w:r>
        <w:t xml:space="preserve"> which implies that the way in which Pilate was acting was similar to how Louise Beaver</w:t>
      </w:r>
      <w:r w:rsidR="00B84511">
        <w:t>s</w:t>
      </w:r>
      <w:r>
        <w:t xml:space="preserve"> and Butterfly McQueen act. Milkman imitates </w:t>
      </w:r>
      <w:r w:rsidR="0060725E">
        <w:t>Pilate’s manner by saying “yassuh, boss” (p. 205)</w:t>
      </w:r>
      <w:r w:rsidR="003C3728">
        <w:t>,</w:t>
      </w:r>
      <w:r w:rsidR="0060725E">
        <w:t xml:space="preserve"> suggesting that Pilate </w:t>
      </w:r>
      <w:r w:rsidR="00C64EF5">
        <w:t>act</w:t>
      </w:r>
      <w:r w:rsidR="00362B2A">
        <w:t>s</w:t>
      </w:r>
      <w:r w:rsidR="0060725E">
        <w:t xml:space="preserve"> as if she </w:t>
      </w:r>
      <w:r w:rsidR="00362B2A">
        <w:t>is</w:t>
      </w:r>
      <w:r w:rsidR="0060725E">
        <w:t xml:space="preserve"> </w:t>
      </w:r>
      <w:r w:rsidR="002C31DE">
        <w:t xml:space="preserve">subservient or like </w:t>
      </w:r>
      <w:r w:rsidR="00B458B8">
        <w:t>a servant</w:t>
      </w:r>
      <w:r w:rsidR="00C64EF5">
        <w:t xml:space="preserve"> to white</w:t>
      </w:r>
      <w:r w:rsidR="00362B2A">
        <w:t xml:space="preserve"> people</w:t>
      </w:r>
      <w:r w:rsidR="0060725E">
        <w:t xml:space="preserve">. </w:t>
      </w:r>
      <w:r w:rsidR="00C64EF5">
        <w:t>Therefore,</w:t>
      </w:r>
      <w:r w:rsidR="002109C3">
        <w:t xml:space="preserve"> Louise Beaver</w:t>
      </w:r>
      <w:r w:rsidR="00B84511">
        <w:t>s</w:t>
      </w:r>
      <w:r w:rsidR="0060725E">
        <w:t xml:space="preserve"> </w:t>
      </w:r>
      <w:r w:rsidR="002109C3">
        <w:t xml:space="preserve">and Butterfly McQueen </w:t>
      </w:r>
      <w:r w:rsidR="00C64EF5">
        <w:t>must be women who act</w:t>
      </w:r>
      <w:r w:rsidR="002109C3">
        <w:t xml:space="preserve"> </w:t>
      </w:r>
      <w:r w:rsidR="002C31DE">
        <w:t>subservient to</w:t>
      </w:r>
      <w:r w:rsidR="00C64EF5">
        <w:t xml:space="preserve"> white</w:t>
      </w:r>
      <w:r w:rsidR="00362B2A">
        <w:t xml:space="preserve"> people</w:t>
      </w:r>
      <w:r w:rsidR="002109C3">
        <w:t>.</w:t>
      </w:r>
    </w:p>
    <w:p w14:paraId="24441599" w14:textId="48941809" w:rsidR="00A2345B" w:rsidRDefault="00A2345B" w:rsidP="00BE5061">
      <w:pPr>
        <w:pStyle w:val="Q"/>
      </w:pPr>
      <w:r>
        <w:t>How do Pilate</w:t>
      </w:r>
      <w:r w:rsidR="00573B47">
        <w:t>’</w:t>
      </w:r>
      <w:r>
        <w:t>s actions in the police station alter Milkman’s perception of her?</w:t>
      </w:r>
    </w:p>
    <w:p w14:paraId="15D56825" w14:textId="13198A50" w:rsidR="00CB25C3" w:rsidRDefault="00CB25C3" w:rsidP="00BE5061">
      <w:pPr>
        <w:pStyle w:val="SR"/>
      </w:pPr>
      <w:r>
        <w:t>Student responses may include:</w:t>
      </w:r>
    </w:p>
    <w:p w14:paraId="62FD462D" w14:textId="4BF46009" w:rsidR="00A2345B" w:rsidRDefault="00A2345B" w:rsidP="00BE5061">
      <w:pPr>
        <w:pStyle w:val="SASRBullet"/>
      </w:pPr>
      <w:r>
        <w:t xml:space="preserve">Milkman </w:t>
      </w:r>
      <w:r w:rsidR="000D0BC5">
        <w:t xml:space="preserve">is </w:t>
      </w:r>
      <w:r>
        <w:t xml:space="preserve">distressed by Pilate’s actions at the police station. </w:t>
      </w:r>
      <w:r w:rsidR="00376B74">
        <w:t xml:space="preserve">The </w:t>
      </w:r>
      <w:r>
        <w:t>longer Milkman sits in the kitchen remembering the events “the more desolate he became” (p. 206)</w:t>
      </w:r>
      <w:r w:rsidR="002B362A">
        <w:t>,</w:t>
      </w:r>
      <w:r>
        <w:t xml:space="preserve"> implying that Milkman is upset by the experience. Milkman is unsure of what events truly happened at the police station, thinking that “perhaps he made them up” (p. 206). This uncertainty about the events </w:t>
      </w:r>
      <w:r w:rsidR="00376B74">
        <w:t xml:space="preserve">demonstrates </w:t>
      </w:r>
      <w:r>
        <w:t>that Milkman is now uncertain about Pilate. Milkman begins to question Pilate and her judgments, deciding that carrying around the bones negatively affects Pilate’s mind “for good” (p. 208).</w:t>
      </w:r>
    </w:p>
    <w:p w14:paraId="6094CE18" w14:textId="69612255" w:rsidR="00CB25C3" w:rsidRDefault="00CB25C3" w:rsidP="00BE5061">
      <w:pPr>
        <w:pStyle w:val="SASRBullet"/>
      </w:pPr>
      <w:r>
        <w:t xml:space="preserve">Milkman is surprised and impressed by Pilate’s actions at the police station. </w:t>
      </w:r>
      <w:r w:rsidR="000D0BC5">
        <w:t>Milkman is surprised that Pilate arrives at the station and confirms their “lie that they had ripped off the sack as a joke on an old lady” (p. 206). Milkman is impressed by how Pilate is able to fool the police</w:t>
      </w:r>
      <w:r w:rsidR="002B362A">
        <w:t xml:space="preserve"> by changing her appearance into a “short and pitiful” (p. 205) woman who can quote the Bible “verse and chapter” (p. 207)</w:t>
      </w:r>
      <w:r w:rsidR="0086050F">
        <w:t xml:space="preserve">. Milkman is so </w:t>
      </w:r>
      <w:r w:rsidR="0088244A">
        <w:t>“astonished” (p. 207)</w:t>
      </w:r>
      <w:r w:rsidR="0086050F">
        <w:t xml:space="preserve"> by Pilate’s transformation that he is not “sure these details had really happened” (p. 206)</w:t>
      </w:r>
      <w:r w:rsidR="00F3666F">
        <w:t>.</w:t>
      </w:r>
    </w:p>
    <w:p w14:paraId="4220C325" w14:textId="32B619E4" w:rsidR="006F52CF" w:rsidRDefault="006F52CF" w:rsidP="00BE5061">
      <w:pPr>
        <w:pStyle w:val="Q"/>
      </w:pPr>
      <w:r>
        <w:t>How do Pilate’s actions in the police station further develop a central idea in the text?</w:t>
      </w:r>
    </w:p>
    <w:p w14:paraId="76EB4DE6" w14:textId="77777777" w:rsidR="00805588" w:rsidRDefault="00805588" w:rsidP="00BE5061">
      <w:pPr>
        <w:pStyle w:val="SR"/>
      </w:pPr>
      <w:r>
        <w:t xml:space="preserve">Student responses may include: </w:t>
      </w:r>
    </w:p>
    <w:p w14:paraId="749CB4F9" w14:textId="73DA518C" w:rsidR="00805588" w:rsidRDefault="00A2345B" w:rsidP="00BE5061">
      <w:pPr>
        <w:pStyle w:val="SASRBullet"/>
      </w:pPr>
      <w:r>
        <w:t xml:space="preserve">Pilate’s actions </w:t>
      </w:r>
      <w:r w:rsidR="00805588">
        <w:t>relate to the central idea of freedom</w:t>
      </w:r>
      <w:r w:rsidR="00FB6180">
        <w:t xml:space="preserve"> by showing</w:t>
      </w:r>
      <w:r w:rsidR="00805588">
        <w:t xml:space="preserve"> the way in which society forces African Americans to act in the face of white authority figure</w:t>
      </w:r>
      <w:r w:rsidR="009C3157">
        <w:t>s like policemen</w:t>
      </w:r>
      <w:r w:rsidR="00805588">
        <w:t xml:space="preserve">. </w:t>
      </w:r>
      <w:r>
        <w:t xml:space="preserve">Milkman </w:t>
      </w:r>
      <w:r w:rsidR="00FB6180">
        <w:t>describes how</w:t>
      </w:r>
      <w:r>
        <w:t xml:space="preserve"> </w:t>
      </w:r>
      <w:r w:rsidR="00805588">
        <w:t xml:space="preserve">Pilate </w:t>
      </w:r>
      <w:r w:rsidR="00776A05">
        <w:t>“</w:t>
      </w:r>
      <w:r>
        <w:t>whined to the policeman</w:t>
      </w:r>
      <w:r w:rsidR="00FB6180">
        <w:t>,</w:t>
      </w:r>
      <w:r w:rsidR="00776A05">
        <w:t>”</w:t>
      </w:r>
      <w:r>
        <w:t xml:space="preserve"> </w:t>
      </w:r>
      <w:r w:rsidR="00FB6180">
        <w:t>how</w:t>
      </w:r>
      <w:r>
        <w:t xml:space="preserve"> </w:t>
      </w:r>
      <w:r w:rsidR="00776A05">
        <w:t>“</w:t>
      </w:r>
      <w:r>
        <w:t xml:space="preserve">she had to look up at him” </w:t>
      </w:r>
      <w:r>
        <w:lastRenderedPageBreak/>
        <w:t>(p.</w:t>
      </w:r>
      <w:r w:rsidR="00573B47">
        <w:t xml:space="preserve"> </w:t>
      </w:r>
      <w:r>
        <w:t>206)</w:t>
      </w:r>
      <w:r w:rsidR="00FB6180">
        <w:t>, and how she</w:t>
      </w:r>
      <w:r>
        <w:t xml:space="preserve"> “pleaded” (p. 207) with </w:t>
      </w:r>
      <w:r w:rsidR="00FB6180">
        <w:t>him</w:t>
      </w:r>
      <w:r>
        <w:t>. Pilate</w:t>
      </w:r>
      <w:r w:rsidR="00BF6A20">
        <w:t>’s</w:t>
      </w:r>
      <w:r>
        <w:t xml:space="preserve"> use</w:t>
      </w:r>
      <w:r w:rsidR="00BF6A20">
        <w:t xml:space="preserve"> of </w:t>
      </w:r>
      <w:r w:rsidR="006F3AB3">
        <w:t>servant</w:t>
      </w:r>
      <w:r w:rsidR="0047381F">
        <w:t>-</w:t>
      </w:r>
      <w:r w:rsidR="006F3AB3">
        <w:t xml:space="preserve">like </w:t>
      </w:r>
      <w:r>
        <w:t xml:space="preserve">language and mannerisms demonstrates how </w:t>
      </w:r>
      <w:r w:rsidR="009C3157">
        <w:t xml:space="preserve">some </w:t>
      </w:r>
      <w:r>
        <w:t xml:space="preserve">African Americans </w:t>
      </w:r>
      <w:r w:rsidR="001E0E77">
        <w:t xml:space="preserve">act </w:t>
      </w:r>
      <w:r>
        <w:t>in the face of white authority</w:t>
      </w:r>
      <w:r w:rsidR="001E0E77">
        <w:t>, thus showing a lack of freedom.</w:t>
      </w:r>
    </w:p>
    <w:p w14:paraId="475FA4C4" w14:textId="197763B8" w:rsidR="00805588" w:rsidRDefault="00805588" w:rsidP="00BE5061">
      <w:pPr>
        <w:pStyle w:val="SASRBullet"/>
      </w:pPr>
      <w:r>
        <w:t>The encounter in the police station explores the central ide</w:t>
      </w:r>
      <w:r w:rsidR="00BF6A20">
        <w:t>a</w:t>
      </w:r>
      <w:r>
        <w:t xml:space="preserve"> of identity</w:t>
      </w:r>
      <w:r w:rsidR="009C3157">
        <w:t xml:space="preserve"> by showing that Pilate changes her identity to manipulate the police</w:t>
      </w:r>
      <w:r>
        <w:t xml:space="preserve">. </w:t>
      </w:r>
      <w:r w:rsidR="00CB25C3">
        <w:t xml:space="preserve">Earlier </w:t>
      </w:r>
      <w:r w:rsidR="009C3157">
        <w:t>descriptions</w:t>
      </w:r>
      <w:r w:rsidR="00CB25C3">
        <w:t xml:space="preserve"> of Pilate establish her as a powerful woman but </w:t>
      </w:r>
      <w:r w:rsidR="00B5043E">
        <w:t xml:space="preserve">in the police station, </w:t>
      </w:r>
      <w:r w:rsidR="00CB25C3">
        <w:t xml:space="preserve">Milkman describes her </w:t>
      </w:r>
      <w:r w:rsidR="009C3157">
        <w:t xml:space="preserve">as “short and pitiful” (p. 205) and her </w:t>
      </w:r>
      <w:r w:rsidR="00CB25C3">
        <w:t xml:space="preserve">hands “shaking” (p. 206) as she tells her fake story. </w:t>
      </w:r>
      <w:r w:rsidR="009C3157">
        <w:t>Pilate changes her identity from a powerful woman to a weak one in order to convince the police she is someone they should help.</w:t>
      </w:r>
    </w:p>
    <w:p w14:paraId="7C7D790B" w14:textId="0BA3EFBD" w:rsidR="00F5004C" w:rsidRDefault="00C7577F" w:rsidP="00F5004C">
      <w:pPr>
        <w:pStyle w:val="Q"/>
      </w:pPr>
      <w:r>
        <w:t xml:space="preserve">How does Pilate explain </w:t>
      </w:r>
      <w:r w:rsidR="00187967">
        <w:t xml:space="preserve">why she possesses </w:t>
      </w:r>
      <w:r>
        <w:t>the bones</w:t>
      </w:r>
      <w:r w:rsidR="00F5004C">
        <w:t>?</w:t>
      </w:r>
      <w:r w:rsidR="00A61E41">
        <w:t xml:space="preserve"> How does she appeal</w:t>
      </w:r>
      <w:r w:rsidR="00187967">
        <w:t xml:space="preserve"> to the police</w:t>
      </w:r>
      <w:r w:rsidR="00A61E41">
        <w:t xml:space="preserve"> for their return?</w:t>
      </w:r>
    </w:p>
    <w:p w14:paraId="74998B3C" w14:textId="5321244B" w:rsidR="00F5004C" w:rsidRDefault="00E87DF0" w:rsidP="00F5004C">
      <w:pPr>
        <w:pStyle w:val="SR"/>
      </w:pPr>
      <w:r>
        <w:t>Pilate</w:t>
      </w:r>
      <w:r w:rsidR="00C7577F">
        <w:t xml:space="preserve"> claims that the bones </w:t>
      </w:r>
      <w:r w:rsidR="00821EC6">
        <w:t xml:space="preserve">are </w:t>
      </w:r>
      <w:r w:rsidR="00C7577F">
        <w:t>of her long dead husband</w:t>
      </w:r>
      <w:r w:rsidR="00A61E41">
        <w:t>, “Mr</w:t>
      </w:r>
      <w:r w:rsidR="00345DC7">
        <w:t>.</w:t>
      </w:r>
      <w:r w:rsidR="00A61E41">
        <w:t xml:space="preserve"> Solomon”</w:t>
      </w:r>
      <w:r w:rsidR="00C7577F">
        <w:t xml:space="preserve"> </w:t>
      </w:r>
      <w:r w:rsidR="00A61E41">
        <w:t>(p. 207)</w:t>
      </w:r>
      <w:r w:rsidR="00821EC6">
        <w:t>,</w:t>
      </w:r>
      <w:r w:rsidR="00A61E41">
        <w:t xml:space="preserve"> </w:t>
      </w:r>
      <w:r w:rsidR="00431DE3">
        <w:t>who was l</w:t>
      </w:r>
      <w:r w:rsidR="00C7577F">
        <w:t>ynched</w:t>
      </w:r>
      <w:r w:rsidR="00F5004C">
        <w:t>.</w:t>
      </w:r>
      <w:r w:rsidR="00431DE3">
        <w:t xml:space="preserve"> </w:t>
      </w:r>
      <w:r w:rsidR="00F676CC">
        <w:t xml:space="preserve">Pilate </w:t>
      </w:r>
      <w:r w:rsidR="00821EC6">
        <w:t xml:space="preserve">explains </w:t>
      </w:r>
      <w:r w:rsidR="00F676CC">
        <w:t>that she could</w:t>
      </w:r>
      <w:r w:rsidR="006F3AB3">
        <w:t xml:space="preserve"> </w:t>
      </w:r>
      <w:r w:rsidR="00F676CC">
        <w:t>n</w:t>
      </w:r>
      <w:r w:rsidR="003A60DD">
        <w:t>o</w:t>
      </w:r>
      <w:r w:rsidR="00F676CC">
        <w:t xml:space="preserve">t afford to pay the “funeral peoples” </w:t>
      </w:r>
      <w:r>
        <w:t xml:space="preserve">but wanted to keep his bones near so </w:t>
      </w:r>
      <w:r w:rsidR="00A257E1">
        <w:t xml:space="preserve">she and her husband </w:t>
      </w:r>
      <w:r>
        <w:t xml:space="preserve">could rise “up to </w:t>
      </w:r>
      <w:r w:rsidR="00776A05">
        <w:t>J</w:t>
      </w:r>
      <w:r>
        <w:t xml:space="preserve">udgment </w:t>
      </w:r>
      <w:r w:rsidR="00776A05">
        <w:t>D</w:t>
      </w:r>
      <w:r>
        <w:t>ay together” (p. 207)</w:t>
      </w:r>
      <w:r w:rsidR="0079607A">
        <w:t>.</w:t>
      </w:r>
      <w:r>
        <w:t xml:space="preserve"> </w:t>
      </w:r>
      <w:r w:rsidR="00431DE3">
        <w:t xml:space="preserve">She </w:t>
      </w:r>
      <w:r w:rsidR="00A257E1">
        <w:t>makes herself seem poor and religious in order to convince</w:t>
      </w:r>
      <w:r w:rsidR="00431DE3">
        <w:t xml:space="preserve"> the police officers </w:t>
      </w:r>
      <w:r w:rsidR="00A257E1">
        <w:t>that she is someone they should help by giving her back the bones.</w:t>
      </w:r>
    </w:p>
    <w:p w14:paraId="417F80E5" w14:textId="397A3EA4" w:rsidR="002C1948" w:rsidRDefault="002C1948" w:rsidP="002C1948">
      <w:pPr>
        <w:pStyle w:val="IN"/>
      </w:pPr>
      <w:r w:rsidRPr="002F04F7">
        <w:rPr>
          <w:b/>
        </w:rPr>
        <w:t>Differentiation Consideration</w:t>
      </w:r>
      <w:r>
        <w:t>: Consider providing the following extension question to deepen students’ understanding:</w:t>
      </w:r>
    </w:p>
    <w:p w14:paraId="5380B405" w14:textId="14394710" w:rsidR="002C1948" w:rsidRPr="00BC1DBC" w:rsidRDefault="002961A6" w:rsidP="002C1948">
      <w:pPr>
        <w:pStyle w:val="DCwithQ"/>
      </w:pPr>
      <w:r>
        <w:t xml:space="preserve">The actual </w:t>
      </w:r>
      <w:r w:rsidR="00892F69">
        <w:t>B</w:t>
      </w:r>
      <w:r>
        <w:t xml:space="preserve">ible verse </w:t>
      </w:r>
      <w:r w:rsidR="0083399F">
        <w:t>in</w:t>
      </w:r>
      <w:r>
        <w:t xml:space="preserve"> Matthew 21:2 is “</w:t>
      </w:r>
      <w:r w:rsidR="00FC39DB">
        <w:t>Go to the village ahead of you, and at once you will find a donkey tied there, with her colt by her. Untie them and bring them to me.”</w:t>
      </w:r>
      <w:r>
        <w:t xml:space="preserve"> How does this verse apply to the situation </w:t>
      </w:r>
      <w:r w:rsidR="00707DE2">
        <w:t>at the police station</w:t>
      </w:r>
      <w:r>
        <w:t>? What does Pilate’s use of this verse suggest about her character</w:t>
      </w:r>
      <w:r w:rsidR="002C1948" w:rsidRPr="00BC1DBC">
        <w:t>?</w:t>
      </w:r>
    </w:p>
    <w:p w14:paraId="0B871410" w14:textId="77777777" w:rsidR="002C1948" w:rsidRDefault="002C1948" w:rsidP="00CC6103">
      <w:pPr>
        <w:pStyle w:val="DCwithSR"/>
        <w:ind w:left="1080"/>
      </w:pPr>
      <w:r>
        <w:t>Student responses should include:</w:t>
      </w:r>
    </w:p>
    <w:p w14:paraId="58196109" w14:textId="7467F3A5" w:rsidR="00905589" w:rsidRPr="00552335" w:rsidRDefault="00FC39DB" w:rsidP="00CC6103">
      <w:pPr>
        <w:pStyle w:val="SASRBullet"/>
        <w:ind w:left="1440"/>
        <w:rPr>
          <w:color w:val="4F81BD"/>
        </w:rPr>
      </w:pPr>
      <w:r w:rsidRPr="00552335">
        <w:rPr>
          <w:color w:val="4F81BD"/>
        </w:rPr>
        <w:t xml:space="preserve">This verse </w:t>
      </w:r>
      <w:r w:rsidR="00905589" w:rsidRPr="00552335">
        <w:rPr>
          <w:color w:val="4F81BD"/>
        </w:rPr>
        <w:t>applies to the situation on p. 207, because Milkman and Guitar are like “a donkey” and “a colt” tied up together by the police, and Pilate has come to untie or free them.</w:t>
      </w:r>
      <w:r w:rsidR="00F23770">
        <w:rPr>
          <w:color w:val="4F81BD"/>
        </w:rPr>
        <w:t xml:space="preserve"> Guitar and Milkman had to “depend on Pilate to get [them] out of jail” (p. 204) as they were “handcuffed on a wooden bench” (p. 206). Milkman and Guitar’s situation is similar to the animals in the Bible verse.</w:t>
      </w:r>
    </w:p>
    <w:p w14:paraId="60AC6B16" w14:textId="0BAB9A7D" w:rsidR="00905589" w:rsidRPr="00552335" w:rsidRDefault="00905589" w:rsidP="00CC6103">
      <w:pPr>
        <w:pStyle w:val="SASRBullet"/>
        <w:ind w:left="1440"/>
        <w:rPr>
          <w:color w:val="4F81BD"/>
        </w:rPr>
      </w:pPr>
      <w:r w:rsidRPr="00552335">
        <w:rPr>
          <w:color w:val="4F81BD"/>
        </w:rPr>
        <w:t>Pilate’s use of this verse suggests that she knows t</w:t>
      </w:r>
      <w:r w:rsidR="008F02FE" w:rsidRPr="00552335">
        <w:rPr>
          <w:color w:val="4F81BD"/>
        </w:rPr>
        <w:t xml:space="preserve">he </w:t>
      </w:r>
      <w:r w:rsidR="00892F69">
        <w:rPr>
          <w:color w:val="4F81BD"/>
        </w:rPr>
        <w:t>B</w:t>
      </w:r>
      <w:r w:rsidR="008F02FE" w:rsidRPr="00552335">
        <w:rPr>
          <w:color w:val="4F81BD"/>
        </w:rPr>
        <w:t>ible quite well and uses it</w:t>
      </w:r>
      <w:r w:rsidRPr="00552335">
        <w:rPr>
          <w:color w:val="4F81BD"/>
        </w:rPr>
        <w:t xml:space="preserve"> not only to trick the police</w:t>
      </w:r>
      <w:r w:rsidR="00627200">
        <w:rPr>
          <w:color w:val="4F81BD"/>
        </w:rPr>
        <w:t>,</w:t>
      </w:r>
      <w:r w:rsidRPr="00552335">
        <w:rPr>
          <w:color w:val="4F81BD"/>
        </w:rPr>
        <w:t xml:space="preserve"> but to insult Milkman and Guitar. Pilate tells the police that </w:t>
      </w:r>
      <w:r w:rsidR="006A5C57">
        <w:rPr>
          <w:color w:val="4F81BD"/>
        </w:rPr>
        <w:t xml:space="preserve">the </w:t>
      </w:r>
      <w:r w:rsidRPr="00552335">
        <w:rPr>
          <w:color w:val="4F81BD"/>
        </w:rPr>
        <w:t xml:space="preserve">verse </w:t>
      </w:r>
      <w:r w:rsidR="00080E1F">
        <w:rPr>
          <w:color w:val="4F81BD"/>
        </w:rPr>
        <w:t xml:space="preserve">in </w:t>
      </w:r>
      <w:r w:rsidRPr="00552335">
        <w:rPr>
          <w:color w:val="4F81BD"/>
        </w:rPr>
        <w:t>Matthew 21.2 is “so e’er the Lord hat</w:t>
      </w:r>
      <w:r w:rsidR="002B6648">
        <w:rPr>
          <w:color w:val="4F81BD"/>
        </w:rPr>
        <w:t>h</w:t>
      </w:r>
      <w:r w:rsidRPr="00552335">
        <w:rPr>
          <w:color w:val="4F81BD"/>
        </w:rPr>
        <w:t xml:space="preserve"> brough</w:t>
      </w:r>
      <w:r w:rsidR="00776A05" w:rsidRPr="00552335">
        <w:rPr>
          <w:color w:val="4F81BD"/>
        </w:rPr>
        <w:t>t</w:t>
      </w:r>
      <w:r w:rsidRPr="00552335">
        <w:rPr>
          <w:color w:val="4F81BD"/>
        </w:rPr>
        <w:t xml:space="preserve"> together, let no man put asunder” (p. 207), which supports her argument that they should give her the bones, so her husband can stay with her.</w:t>
      </w:r>
      <w:r w:rsidR="008F02FE" w:rsidRPr="00552335">
        <w:rPr>
          <w:color w:val="4F81BD"/>
        </w:rPr>
        <w:t xml:space="preserve"> The actual verse </w:t>
      </w:r>
      <w:r w:rsidR="008A1B23">
        <w:rPr>
          <w:color w:val="4F81BD"/>
        </w:rPr>
        <w:t xml:space="preserve">in </w:t>
      </w:r>
      <w:r w:rsidR="008F02FE" w:rsidRPr="00552335">
        <w:rPr>
          <w:color w:val="4F81BD"/>
        </w:rPr>
        <w:t xml:space="preserve">Matthew 21.2 suggests that Guitar and Milkman are like a stupid donkey and her colt for </w:t>
      </w:r>
      <w:r w:rsidR="00B4755D">
        <w:rPr>
          <w:color w:val="4F81BD"/>
        </w:rPr>
        <w:t xml:space="preserve">“run[ning] off with her husband’s </w:t>
      </w:r>
      <w:r w:rsidR="00B4755D">
        <w:rPr>
          <w:color w:val="4F81BD"/>
        </w:rPr>
        <w:lastRenderedPageBreak/>
        <w:t>bones” (p. 206)</w:t>
      </w:r>
      <w:r w:rsidR="008F02FE" w:rsidRPr="00552335">
        <w:rPr>
          <w:color w:val="4F81BD"/>
        </w:rPr>
        <w:t xml:space="preserve"> and getting caught by the police. Through this reversal</w:t>
      </w:r>
      <w:r w:rsidR="00504ED4">
        <w:rPr>
          <w:color w:val="4F81BD"/>
        </w:rPr>
        <w:t>,</w:t>
      </w:r>
      <w:r w:rsidR="008F02FE" w:rsidRPr="00552335">
        <w:rPr>
          <w:color w:val="4F81BD"/>
        </w:rPr>
        <w:t xml:space="preserve"> Pilate outsmarts the police and insults her nephew and his friend for their foolish actions.</w:t>
      </w:r>
    </w:p>
    <w:p w14:paraId="773CED90" w14:textId="77777777" w:rsidR="00E5700C" w:rsidRDefault="00E5700C" w:rsidP="00E5700C">
      <w:pPr>
        <w:pStyle w:val="Q"/>
      </w:pPr>
      <w:r>
        <w:t>*How does Guitar react to Pilate’s intervention? What does Guitar’s reaction suggest about him?</w:t>
      </w:r>
    </w:p>
    <w:p w14:paraId="7772AF3C" w14:textId="5EACA087" w:rsidR="00E5700C" w:rsidRDefault="00E5700C" w:rsidP="00E5700C">
      <w:pPr>
        <w:pStyle w:val="SR"/>
      </w:pPr>
      <w:r>
        <w:t xml:space="preserve">Milkman says that Guitar radiates anger, that his “anger was like heat shimmering out of his skin” (p. 207). Milkman remembers Guitar sitting in the police station with “eyes of a dead man” (p. 207). These reactions </w:t>
      </w:r>
      <w:r w:rsidR="00B82FAC">
        <w:t>convey</w:t>
      </w:r>
      <w:r>
        <w:t xml:space="preserve"> that either the experience of being arrested or Pilate’s actions at the police station </w:t>
      </w:r>
      <w:r w:rsidR="00B82FAC">
        <w:t xml:space="preserve">anger </w:t>
      </w:r>
      <w:r>
        <w:t>Guitar.</w:t>
      </w:r>
    </w:p>
    <w:p w14:paraId="51951C82" w14:textId="1440D8B8" w:rsidR="00F5004C" w:rsidRDefault="00F5004C" w:rsidP="00F5004C">
      <w:pPr>
        <w:pStyle w:val="TA"/>
      </w:pPr>
      <w:r w:rsidRPr="00DF7C88">
        <w:t>Lead a brief</w:t>
      </w:r>
      <w:r>
        <w:t xml:space="preserve"> </w:t>
      </w:r>
      <w:r w:rsidRPr="00DF7C88">
        <w:t>whole-class discussion of student responses.</w:t>
      </w:r>
    </w:p>
    <w:p w14:paraId="6073882F" w14:textId="77777777" w:rsidR="00F5004C" w:rsidRDefault="00F5004C" w:rsidP="00F5004C">
      <w:pPr>
        <w:pStyle w:val="BR"/>
      </w:pPr>
    </w:p>
    <w:p w14:paraId="4B3C4E90" w14:textId="098394DE" w:rsidR="00F5004C" w:rsidRDefault="00F5004C" w:rsidP="00F5004C">
      <w:pPr>
        <w:pStyle w:val="TA"/>
      </w:pPr>
      <w:r w:rsidRPr="0091120E">
        <w:t>Instruct student</w:t>
      </w:r>
      <w:r>
        <w:t xml:space="preserve"> pairs </w:t>
      </w:r>
      <w:r w:rsidR="00C815F8">
        <w:t xml:space="preserve">to </w:t>
      </w:r>
      <w:r>
        <w:t xml:space="preserve">read pages </w:t>
      </w:r>
      <w:r w:rsidR="00621E32">
        <w:t>207</w:t>
      </w:r>
      <w:r w:rsidR="005E1E37">
        <w:t>–</w:t>
      </w:r>
      <w:r w:rsidR="00621E32">
        <w:t>209</w:t>
      </w:r>
      <w:r>
        <w:t xml:space="preserve"> (from</w:t>
      </w:r>
      <w:r w:rsidR="000543CE">
        <w:t xml:space="preserve"> “And again there was a change.</w:t>
      </w:r>
      <w:r w:rsidR="0079607A">
        <w:t xml:space="preserve"> Pilate was tall again</w:t>
      </w:r>
      <w:r w:rsidR="000543CE">
        <w:t>“ to “</w:t>
      </w:r>
      <w:r w:rsidR="0079607A">
        <w:t xml:space="preserve">he neither answered nor </w:t>
      </w:r>
      <w:r w:rsidR="00C80471">
        <w:t xml:space="preserve">turned his head </w:t>
      </w:r>
      <w:r w:rsidR="000543CE">
        <w:t>at Milkman’s ‘See y’</w:t>
      </w:r>
      <w:r w:rsidR="0079607A">
        <w:t xml:space="preserve"> </w:t>
      </w:r>
      <w:r w:rsidR="000543CE">
        <w:t>later’”</w:t>
      </w:r>
      <w:r>
        <w:t>)</w:t>
      </w:r>
      <w:r w:rsidR="00C815F8">
        <w:t xml:space="preserve"> </w:t>
      </w:r>
      <w:r w:rsidR="006A34BF">
        <w:t>for evidence</w:t>
      </w:r>
      <w:r w:rsidR="000C4A03">
        <w:t xml:space="preserve"> to support their responses as they </w:t>
      </w:r>
      <w:r w:rsidR="00C815F8">
        <w:t>discuss the following questions before sharing out with the class</w:t>
      </w:r>
      <w:r w:rsidRPr="0091120E">
        <w:t>.</w:t>
      </w:r>
    </w:p>
    <w:p w14:paraId="639EBBD5" w14:textId="5AA28666" w:rsidR="00911B11" w:rsidRDefault="00911B11" w:rsidP="00911B11">
      <w:pPr>
        <w:pStyle w:val="IN"/>
      </w:pPr>
      <w:r w:rsidRPr="005E1E37">
        <w:rPr>
          <w:b/>
        </w:rPr>
        <w:t>Differentiation Consideration:</w:t>
      </w:r>
      <w:r>
        <w:t xml:space="preserve"> Consider providing students with the definition </w:t>
      </w:r>
      <w:r w:rsidR="00AC5C82">
        <w:t>of</w:t>
      </w:r>
      <w:r>
        <w:t xml:space="preserve"> </w:t>
      </w:r>
      <w:r>
        <w:rPr>
          <w:i/>
        </w:rPr>
        <w:t>staggering</w:t>
      </w:r>
      <w:r>
        <w:t>.</w:t>
      </w:r>
    </w:p>
    <w:p w14:paraId="5B98CC32" w14:textId="3BD9E417" w:rsidR="00911B11" w:rsidRDefault="00911B11" w:rsidP="00C71EFB">
      <w:pPr>
        <w:pStyle w:val="DCwithSA"/>
      </w:pPr>
      <w:r>
        <w:t xml:space="preserve">Students write the definition </w:t>
      </w:r>
      <w:r w:rsidR="006909FD">
        <w:t xml:space="preserve">of </w:t>
      </w:r>
      <w:r w:rsidR="006909FD">
        <w:rPr>
          <w:i/>
        </w:rPr>
        <w:t>staggering</w:t>
      </w:r>
      <w:r w:rsidR="006909FD">
        <w:t xml:space="preserve"> </w:t>
      </w:r>
      <w:r>
        <w:t>on their copies of the text or in a vocabulary journal.</w:t>
      </w:r>
    </w:p>
    <w:p w14:paraId="3680C194" w14:textId="77777777" w:rsidR="00F5004C" w:rsidRDefault="002109C3" w:rsidP="00F5004C">
      <w:pPr>
        <w:pStyle w:val="Q"/>
      </w:pPr>
      <w:r>
        <w:t>*</w:t>
      </w:r>
      <w:r w:rsidR="00C7577F">
        <w:t xml:space="preserve">How does </w:t>
      </w:r>
      <w:r w:rsidR="00311FD8">
        <w:t>Pilate</w:t>
      </w:r>
      <w:r w:rsidR="00C7577F">
        <w:t xml:space="preserve"> act different</w:t>
      </w:r>
      <w:r w:rsidR="00C815F8">
        <w:t>ly</w:t>
      </w:r>
      <w:r w:rsidR="00C7577F">
        <w:t xml:space="preserve"> </w:t>
      </w:r>
      <w:r w:rsidR="00C815F8">
        <w:t xml:space="preserve">once </w:t>
      </w:r>
      <w:r w:rsidR="00C878DE">
        <w:t xml:space="preserve">she is </w:t>
      </w:r>
      <w:r w:rsidR="00C815F8">
        <w:t>in</w:t>
      </w:r>
      <w:r w:rsidR="006313B5">
        <w:t xml:space="preserve"> the car</w:t>
      </w:r>
      <w:r w:rsidR="00F5004C">
        <w:t>?</w:t>
      </w:r>
      <w:r w:rsidR="00C815F8">
        <w:t xml:space="preserve"> What does this difference suggest about Pilate?</w:t>
      </w:r>
    </w:p>
    <w:p w14:paraId="048F2E80" w14:textId="1658373C" w:rsidR="00F5004C" w:rsidRDefault="00C811DE" w:rsidP="00F5004C">
      <w:pPr>
        <w:pStyle w:val="SR"/>
      </w:pPr>
      <w:r>
        <w:t xml:space="preserve">Milkman </w:t>
      </w:r>
      <w:r w:rsidR="005C73CF">
        <w:t xml:space="preserve">explains </w:t>
      </w:r>
      <w:r>
        <w:t xml:space="preserve">that </w:t>
      </w:r>
      <w:r w:rsidR="006313B5">
        <w:t>“Pilate was tall again</w:t>
      </w:r>
      <w:r>
        <w:t xml:space="preserve">” </w:t>
      </w:r>
      <w:r w:rsidR="00C815F8">
        <w:t>once she was back in the car</w:t>
      </w:r>
      <w:r w:rsidR="005C73CF">
        <w:t xml:space="preserve"> and </w:t>
      </w:r>
      <w:r>
        <w:t xml:space="preserve">that </w:t>
      </w:r>
      <w:r w:rsidR="005C73CF">
        <w:t xml:space="preserve">her </w:t>
      </w:r>
      <w:r>
        <w:t>“own voice was back”</w:t>
      </w:r>
      <w:r w:rsidR="0063657F">
        <w:t xml:space="preserve"> (p. 207)</w:t>
      </w:r>
      <w:r w:rsidR="00CB4E6E">
        <w:t xml:space="preserve">. </w:t>
      </w:r>
      <w:r w:rsidR="00FC2C36">
        <w:t xml:space="preserve">Pilate speaks “to Macon only” and she speaks “like somebody picking up a story that had been interrupted in the telling” (p. 207). </w:t>
      </w:r>
      <w:r w:rsidR="005C73CF">
        <w:t xml:space="preserve">Pilate’s behavior </w:t>
      </w:r>
      <w:r w:rsidR="004B567C">
        <w:t xml:space="preserve">suggests </w:t>
      </w:r>
      <w:r w:rsidR="00FC2C36">
        <w:t xml:space="preserve">that she is </w:t>
      </w:r>
      <w:r w:rsidR="00C64EF5">
        <w:t xml:space="preserve">confident and </w:t>
      </w:r>
      <w:r w:rsidR="002109C3">
        <w:t>comfortabl</w:t>
      </w:r>
      <w:r w:rsidR="00080E1F">
        <w:t xml:space="preserve">e interacting with her brother </w:t>
      </w:r>
      <w:r w:rsidR="002109C3">
        <w:t>in spite of his negative opinion of her</w:t>
      </w:r>
      <w:r w:rsidR="000A3346">
        <w:t>,</w:t>
      </w:r>
      <w:r w:rsidR="00260827">
        <w:t xml:space="preserve"> and that she only acted submissively in order to get </w:t>
      </w:r>
      <w:r w:rsidR="009E5B21">
        <w:t xml:space="preserve">her bones back and free </w:t>
      </w:r>
      <w:r w:rsidR="00260827">
        <w:t>Milkman and Guitar</w:t>
      </w:r>
      <w:r w:rsidR="00700D09">
        <w:t>.</w:t>
      </w:r>
    </w:p>
    <w:p w14:paraId="03F78EEA" w14:textId="514BB291" w:rsidR="00F5004C" w:rsidRDefault="00316014" w:rsidP="00F5004C">
      <w:pPr>
        <w:pStyle w:val="Q"/>
      </w:pPr>
      <w:r>
        <w:t xml:space="preserve">What does </w:t>
      </w:r>
      <w:r w:rsidR="00311FD8">
        <w:t>Pilate’s</w:t>
      </w:r>
      <w:r>
        <w:t xml:space="preserve"> version of the story</w:t>
      </w:r>
      <w:r w:rsidR="000C70ED">
        <w:t xml:space="preserve"> “looking for the cave” (p. 208</w:t>
      </w:r>
      <w:r w:rsidR="00566033">
        <w:t>)</w:t>
      </w:r>
      <w:r>
        <w:t xml:space="preserve"> indicate about her</w:t>
      </w:r>
      <w:r w:rsidR="002109C3">
        <w:t xml:space="preserve"> </w:t>
      </w:r>
      <w:r>
        <w:t>beliefs</w:t>
      </w:r>
      <w:r w:rsidR="00F5004C">
        <w:t>?</w:t>
      </w:r>
    </w:p>
    <w:p w14:paraId="3AA7D289" w14:textId="264C3C61" w:rsidR="00BC4143" w:rsidRDefault="00BC4143" w:rsidP="00F5004C">
      <w:pPr>
        <w:pStyle w:val="SR"/>
      </w:pPr>
      <w:r>
        <w:t>Student responses should include:</w:t>
      </w:r>
    </w:p>
    <w:p w14:paraId="4B325324" w14:textId="600E403D" w:rsidR="00F5004C" w:rsidRDefault="00207866" w:rsidP="00BE5061">
      <w:pPr>
        <w:pStyle w:val="SASRBullet"/>
      </w:pPr>
      <w:r>
        <w:t>Pilate</w:t>
      </w:r>
      <w:r w:rsidR="00566033">
        <w:t xml:space="preserve">’s version of </w:t>
      </w:r>
      <w:r w:rsidR="000C70ED">
        <w:t>going back to “the cave” to find the dead man’s bones</w:t>
      </w:r>
      <w:r w:rsidR="00566033">
        <w:t xml:space="preserve"> demonstrates her</w:t>
      </w:r>
      <w:r>
        <w:t xml:space="preserve"> </w:t>
      </w:r>
      <w:r w:rsidR="009C72CF">
        <w:t>accept</w:t>
      </w:r>
      <w:r w:rsidR="00566033">
        <w:t>ance of</w:t>
      </w:r>
      <w:r w:rsidR="009C72CF">
        <w:t xml:space="preserve"> the responsibility she feels has been placed on her by her father</w:t>
      </w:r>
      <w:r w:rsidR="000C70ED">
        <w:t>’s ghost</w:t>
      </w:r>
      <w:r w:rsidR="009C72CF">
        <w:t xml:space="preserve">. Pilate says that she “went cause Papa told [her] to” </w:t>
      </w:r>
      <w:r w:rsidR="003D549B">
        <w:t xml:space="preserve">and </w:t>
      </w:r>
      <w:r w:rsidR="00FC2C36">
        <w:t xml:space="preserve">that </w:t>
      </w:r>
      <w:r w:rsidR="00C815F8">
        <w:t xml:space="preserve">“a human </w:t>
      </w:r>
      <w:r w:rsidR="007B2836">
        <w:t>life is precious” (p. 208)</w:t>
      </w:r>
      <w:r w:rsidR="00C815F8">
        <w:t>, which</w:t>
      </w:r>
      <w:r w:rsidR="007B2836">
        <w:t xml:space="preserve"> indicates respecting both the living and the dead is important to Pilate.</w:t>
      </w:r>
    </w:p>
    <w:p w14:paraId="44BA9AF3" w14:textId="43FC1ACA" w:rsidR="00F5004C" w:rsidRDefault="00532EC2" w:rsidP="00BE5061">
      <w:pPr>
        <w:pStyle w:val="SASRBullet"/>
      </w:pPr>
      <w:r>
        <w:t>Th</w:t>
      </w:r>
      <w:r w:rsidR="00BC4143">
        <w:t>e</w:t>
      </w:r>
      <w:r>
        <w:t xml:space="preserve"> message from </w:t>
      </w:r>
      <w:r w:rsidR="000C70ED">
        <w:t>her</w:t>
      </w:r>
      <w:r>
        <w:t xml:space="preserve"> father’s ghost </w:t>
      </w:r>
      <w:r w:rsidR="00BC4143">
        <w:t xml:space="preserve">that she “can’t fly on off and leave a body” (p. 208) </w:t>
      </w:r>
      <w:r>
        <w:t xml:space="preserve">drives Pilate to return and recover the bones </w:t>
      </w:r>
      <w:r w:rsidR="00916773">
        <w:t xml:space="preserve">of </w:t>
      </w:r>
      <w:r>
        <w:t xml:space="preserve">the man from the cave. Pilate </w:t>
      </w:r>
      <w:r w:rsidR="0051642F">
        <w:t xml:space="preserve">interprets </w:t>
      </w:r>
      <w:r w:rsidR="000C70ED">
        <w:t>her f</w:t>
      </w:r>
      <w:r>
        <w:t xml:space="preserve">ather’s words to mean that “a human life is precious” (p. 208) and </w:t>
      </w:r>
      <w:r w:rsidR="00892F69">
        <w:t xml:space="preserve">that people </w:t>
      </w:r>
      <w:r>
        <w:t>can</w:t>
      </w:r>
      <w:r w:rsidR="002C4CF0">
        <w:t>no</w:t>
      </w:r>
      <w:r>
        <w:t xml:space="preserve">t run </w:t>
      </w:r>
      <w:r>
        <w:lastRenderedPageBreak/>
        <w:t xml:space="preserve">away from </w:t>
      </w:r>
      <w:r w:rsidR="00B55B8D">
        <w:t xml:space="preserve">their </w:t>
      </w:r>
      <w:r w:rsidR="002C4CF0">
        <w:t>responsibilities</w:t>
      </w:r>
      <w:r>
        <w:t xml:space="preserve"> to others. Pilate believes that “she had to go back for” the bones </w:t>
      </w:r>
      <w:r w:rsidR="00080E1F">
        <w:t xml:space="preserve">(p. 208) </w:t>
      </w:r>
      <w:r>
        <w:t xml:space="preserve">because the responsibility for the death of the man in the cave </w:t>
      </w:r>
      <w:r w:rsidR="002C4CF0">
        <w:t xml:space="preserve">rests </w:t>
      </w:r>
      <w:r>
        <w:t>on her and Macon.</w:t>
      </w:r>
    </w:p>
    <w:p w14:paraId="45D72C27" w14:textId="399C9A10" w:rsidR="00F5004C" w:rsidRPr="00790BCC" w:rsidRDefault="00F5004C" w:rsidP="00F5004C">
      <w:pPr>
        <w:pStyle w:val="TA"/>
      </w:pPr>
      <w:r w:rsidRPr="00DF7C88">
        <w:t>Lead a brief whole-class discussion of student responses.</w:t>
      </w:r>
    </w:p>
    <w:p w14:paraId="6AC59FC5" w14:textId="77777777" w:rsidR="00790BCC" w:rsidRPr="00790BCC" w:rsidRDefault="00B40BC6" w:rsidP="007017EB">
      <w:pPr>
        <w:pStyle w:val="LearningSequenceHeader"/>
      </w:pPr>
      <w:r>
        <w:t>Activity 4</w:t>
      </w:r>
      <w:r w:rsidR="00790BCC" w:rsidRPr="00790BCC">
        <w:t xml:space="preserve">: </w:t>
      </w:r>
      <w:r w:rsidR="00BE50D1">
        <w:t>Quick Write</w:t>
      </w:r>
      <w:r w:rsidR="00790BCC" w:rsidRPr="00790BCC">
        <w:tab/>
      </w:r>
      <w:r w:rsidR="00FF448A">
        <w:t>15</w:t>
      </w:r>
      <w:r w:rsidR="00790BCC" w:rsidRPr="00790BCC">
        <w:t>%</w:t>
      </w:r>
    </w:p>
    <w:p w14:paraId="3A8F2CF9" w14:textId="77777777" w:rsidR="00056004" w:rsidRDefault="00056004" w:rsidP="00056004">
      <w:pPr>
        <w:pStyle w:val="TA"/>
      </w:pPr>
      <w:r>
        <w:t>Instruct students to respond briefly in writing to the following prompt:</w:t>
      </w:r>
    </w:p>
    <w:p w14:paraId="21BD0F38" w14:textId="77777777" w:rsidR="00CF1CD6" w:rsidRDefault="003662F1">
      <w:pPr>
        <w:pStyle w:val="Q"/>
      </w:pPr>
      <w:r w:rsidRPr="009A716C">
        <w:t>How does Pilate’s interaction with the police further develop her character?</w:t>
      </w:r>
    </w:p>
    <w:p w14:paraId="6CFDAB1C" w14:textId="47CF3A1E" w:rsidR="00056004" w:rsidRDefault="00056004" w:rsidP="00056004">
      <w:pPr>
        <w:pStyle w:val="TA"/>
      </w:pPr>
      <w:r w:rsidRPr="004B0306">
        <w:t>Instruct students to look at their annotations to find evidence. Ask students to use this lesson’s vocabulary wherever poss</w:t>
      </w:r>
      <w:r w:rsidR="00A64692">
        <w:t>ible in their written responses</w:t>
      </w:r>
      <w:r w:rsidRPr="004B0306">
        <w:t>.</w:t>
      </w:r>
    </w:p>
    <w:p w14:paraId="5A9A5438" w14:textId="77777777" w:rsidR="00056004" w:rsidRDefault="00056004" w:rsidP="00056004">
      <w:pPr>
        <w:pStyle w:val="SA"/>
        <w:numPr>
          <w:ilvl w:val="0"/>
          <w:numId w:val="8"/>
        </w:numPr>
      </w:pPr>
      <w:r>
        <w:t>Students listen and read the Quick Write prompt.</w:t>
      </w:r>
    </w:p>
    <w:p w14:paraId="6D9DDCB4" w14:textId="77777777" w:rsidR="00056004" w:rsidRDefault="00056004" w:rsidP="00056004">
      <w:pPr>
        <w:pStyle w:val="IN"/>
      </w:pPr>
      <w:r>
        <w:t>Display the prompt for students to see, or provide the prompt in hard copy.</w:t>
      </w:r>
    </w:p>
    <w:p w14:paraId="5C28E8F7" w14:textId="73F576B9" w:rsidR="00056004" w:rsidRDefault="00056004" w:rsidP="00056004">
      <w:pPr>
        <w:pStyle w:val="TA"/>
        <w:rPr>
          <w:rFonts w:cs="Cambria"/>
        </w:rPr>
      </w:pPr>
      <w:r>
        <w:rPr>
          <w:rFonts w:cs="Cambria"/>
        </w:rPr>
        <w:t>Transition to the independent Quick Write.</w:t>
      </w:r>
    </w:p>
    <w:p w14:paraId="287E2413" w14:textId="2AD891A4" w:rsidR="00056004" w:rsidRDefault="00056004" w:rsidP="00056004">
      <w:pPr>
        <w:pStyle w:val="SA"/>
        <w:numPr>
          <w:ilvl w:val="0"/>
          <w:numId w:val="8"/>
        </w:numPr>
      </w:pPr>
      <w:r>
        <w:t>Students independently answer the prompt using evidence from the text.</w:t>
      </w:r>
    </w:p>
    <w:p w14:paraId="0A3AA64D" w14:textId="77777777" w:rsidR="00A90270" w:rsidRPr="00790BCC" w:rsidRDefault="00056004" w:rsidP="00B20545">
      <w:pPr>
        <w:pStyle w:val="SR"/>
      </w:pPr>
      <w:r>
        <w:t>See the High Performance Response at the beginning of this lesson.</w:t>
      </w:r>
    </w:p>
    <w:p w14:paraId="070A90B2" w14:textId="77777777" w:rsidR="0065619A" w:rsidRPr="00790BCC" w:rsidRDefault="0065619A" w:rsidP="0065619A">
      <w:pPr>
        <w:pStyle w:val="IN"/>
      </w:pPr>
      <w:r>
        <w:t>Consider using the Short Response Rubric to assess students’ writing. Students may use the Short Response Rubric and Checklist to guide their written responses.</w:t>
      </w:r>
    </w:p>
    <w:p w14:paraId="3B5DC366" w14:textId="77777777" w:rsidR="00790BCC" w:rsidRPr="00790BCC" w:rsidRDefault="00B40BC6" w:rsidP="007017EB">
      <w:pPr>
        <w:pStyle w:val="LearningSequenceHeader"/>
      </w:pPr>
      <w:r>
        <w:t>Activity 5</w:t>
      </w:r>
      <w:r w:rsidR="00790BCC" w:rsidRPr="00790BCC">
        <w:t>: Closing</w:t>
      </w:r>
      <w:r w:rsidR="00790BCC" w:rsidRPr="00790BCC">
        <w:tab/>
      </w:r>
      <w:r w:rsidR="00F237CC">
        <w:t>5</w:t>
      </w:r>
      <w:r w:rsidR="00790BCC" w:rsidRPr="00790BCC">
        <w:t>%</w:t>
      </w:r>
    </w:p>
    <w:p w14:paraId="171DE584" w14:textId="430010F7" w:rsidR="00E96C82" w:rsidRDefault="00A4768E" w:rsidP="00E96C82">
      <w:pPr>
        <w:pStyle w:val="TA"/>
      </w:pPr>
      <w:r>
        <w:t xml:space="preserve">Display and distribute the homework assignment. For homework, </w:t>
      </w:r>
      <w:r w:rsidR="00E96C82">
        <w:t>instruct students to read the article “The Trickster in African American Literature”</w:t>
      </w:r>
      <w:r w:rsidR="00BF5D8C" w:rsidRPr="00BF5D8C">
        <w:t xml:space="preserve"> </w:t>
      </w:r>
      <w:r w:rsidR="00BF5D8C">
        <w:t>by Trudier Harris</w:t>
      </w:r>
      <w:r w:rsidR="009E4378">
        <w:t xml:space="preserve"> and </w:t>
      </w:r>
      <w:r w:rsidR="00E96C82">
        <w:t>respond briefly in writing to the following prompt:</w:t>
      </w:r>
    </w:p>
    <w:p w14:paraId="70FABB0A" w14:textId="77777777" w:rsidR="00E96C82" w:rsidRDefault="00E96C82" w:rsidP="00E96C82">
      <w:pPr>
        <w:pStyle w:val="Q"/>
      </w:pPr>
      <w:r>
        <w:t>How is Pilate similar to a trickster in pages 205–209?</w:t>
      </w:r>
    </w:p>
    <w:p w14:paraId="5DE6506A" w14:textId="137FDDE4" w:rsidR="00A4768E" w:rsidRDefault="00E96C82" w:rsidP="00A4768E">
      <w:pPr>
        <w:pStyle w:val="TA"/>
      </w:pPr>
      <w:r>
        <w:t xml:space="preserve">Additionally, </w:t>
      </w:r>
      <w:r w:rsidR="00A4768E">
        <w:t xml:space="preserve">instruct students to read and annotate pages </w:t>
      </w:r>
      <w:r w:rsidR="00A4768E" w:rsidRPr="00A4768E">
        <w:t>209–216</w:t>
      </w:r>
      <w:r w:rsidR="00A4768E">
        <w:t xml:space="preserve"> of </w:t>
      </w:r>
      <w:r w:rsidR="00A4768E">
        <w:rPr>
          <w:i/>
        </w:rPr>
        <w:t>Song of Solomon</w:t>
      </w:r>
      <w:r w:rsidR="00A4768E">
        <w:t xml:space="preserve"> </w:t>
      </w:r>
      <w:r w:rsidR="00CD009E">
        <w:t>(from “Milkman woke at noon. Somebody had come into</w:t>
      </w:r>
      <w:r w:rsidR="00572800">
        <w:t xml:space="preserve"> his room</w:t>
      </w:r>
      <w:r w:rsidR="00CD009E">
        <w:t>” to “Why not take it? He closed the</w:t>
      </w:r>
      <w:r w:rsidR="008A50FF">
        <w:t xml:space="preserve"> door</w:t>
      </w:r>
      <w:r w:rsidR="00CD009E">
        <w:t>”)</w:t>
      </w:r>
      <w:r w:rsidR="004D1DE2">
        <w:t>.</w:t>
      </w:r>
      <w:r w:rsidR="00CD009E">
        <w:t xml:space="preserve"> </w:t>
      </w:r>
      <w:r w:rsidR="002F21B5">
        <w:t xml:space="preserve">Also, </w:t>
      </w:r>
      <w:r w:rsidR="00B94B74">
        <w:t xml:space="preserve">instruct students to </w:t>
      </w:r>
      <w:r w:rsidR="002F21B5">
        <w:t xml:space="preserve">develop 2–3 discussion questions </w:t>
      </w:r>
      <w:r w:rsidR="002F21B5" w:rsidRPr="002F21B5">
        <w:t>focused on how the author develops story elements</w:t>
      </w:r>
      <w:r w:rsidR="002F21B5">
        <w:t xml:space="preserve"> over the course of the excerpt</w:t>
      </w:r>
      <w:r w:rsidR="00A4768E">
        <w:t xml:space="preserve"> </w:t>
      </w:r>
      <w:r w:rsidR="00A4768E" w:rsidRPr="005F7BC0">
        <w:rPr>
          <w:color w:val="4F81BD"/>
        </w:rPr>
        <w:t>(R</w:t>
      </w:r>
      <w:r w:rsidR="00393196" w:rsidRPr="005F7BC0">
        <w:rPr>
          <w:color w:val="4F81BD"/>
        </w:rPr>
        <w:t>L</w:t>
      </w:r>
      <w:r w:rsidR="00A4768E" w:rsidRPr="005F7BC0">
        <w:rPr>
          <w:color w:val="4F81BD"/>
        </w:rPr>
        <w:t>.11-12.3)</w:t>
      </w:r>
      <w:r w:rsidR="003662F1">
        <w:t>,</w:t>
      </w:r>
      <w:r w:rsidR="00A4768E">
        <w:t xml:space="preserve"> </w:t>
      </w:r>
      <w:r w:rsidR="009E4378">
        <w:t xml:space="preserve">and </w:t>
      </w:r>
      <w:r w:rsidR="003662F1">
        <w:t>p</w:t>
      </w:r>
      <w:r w:rsidR="00A4768E">
        <w:t>repar</w:t>
      </w:r>
      <w:r w:rsidR="009E4378">
        <w:t>e</w:t>
      </w:r>
      <w:r w:rsidR="00B30A18">
        <w:t xml:space="preserve"> </w:t>
      </w:r>
      <w:r w:rsidR="00A4768E">
        <w:t>possible answers to their questions for discussion.</w:t>
      </w:r>
    </w:p>
    <w:p w14:paraId="67A7CDFE" w14:textId="77777777" w:rsidR="00A4768E" w:rsidRPr="00790BCC" w:rsidRDefault="00A4768E" w:rsidP="00E96C82">
      <w:pPr>
        <w:pStyle w:val="SA"/>
      </w:pPr>
      <w:r>
        <w:t>Students follow along.</w:t>
      </w:r>
    </w:p>
    <w:p w14:paraId="2B968129" w14:textId="77777777" w:rsidR="00A4768E" w:rsidRPr="00790BCC" w:rsidRDefault="00A4768E" w:rsidP="00A4768E">
      <w:pPr>
        <w:pStyle w:val="Heading1"/>
      </w:pPr>
      <w:r w:rsidRPr="00790BCC">
        <w:lastRenderedPageBreak/>
        <w:t>Homework</w:t>
      </w:r>
    </w:p>
    <w:p w14:paraId="47E5CD59" w14:textId="4B04B39B" w:rsidR="00E96C82" w:rsidRDefault="00A4768E" w:rsidP="00552335">
      <w:r>
        <w:t xml:space="preserve">Read </w:t>
      </w:r>
      <w:r w:rsidR="00E96C82">
        <w:t>the article “The Trickster in African American Literature”</w:t>
      </w:r>
      <w:r w:rsidR="00BF5D8C">
        <w:t xml:space="preserve"> by Trudier Harris</w:t>
      </w:r>
      <w:r w:rsidR="009E4378">
        <w:t xml:space="preserve"> and r</w:t>
      </w:r>
      <w:r w:rsidR="00E96C82">
        <w:t>espond briefly in writing to the following prompt:</w:t>
      </w:r>
    </w:p>
    <w:p w14:paraId="5603A5CC" w14:textId="77777777" w:rsidR="00E96C82" w:rsidRDefault="00E96C82" w:rsidP="00E96C82">
      <w:pPr>
        <w:pStyle w:val="Q"/>
      </w:pPr>
      <w:r>
        <w:t>How is Pilate similar to a trickster in pages 205–209?</w:t>
      </w:r>
    </w:p>
    <w:p w14:paraId="64FC7479" w14:textId="6774E22F" w:rsidR="00E96C82" w:rsidRDefault="009646F6" w:rsidP="00FA656B">
      <w:pPr>
        <w:spacing w:before="240"/>
      </w:pPr>
      <w:r>
        <w:t xml:space="preserve">Additionally, read </w:t>
      </w:r>
      <w:r w:rsidR="00E96C82">
        <w:t xml:space="preserve">and annotate pages </w:t>
      </w:r>
      <w:r w:rsidR="00E96C82" w:rsidRPr="00A4768E">
        <w:t>209–216</w:t>
      </w:r>
      <w:r w:rsidR="00E96C82">
        <w:t xml:space="preserve"> of </w:t>
      </w:r>
      <w:r w:rsidR="00E96C82">
        <w:rPr>
          <w:i/>
        </w:rPr>
        <w:t>Song of Solomon</w:t>
      </w:r>
      <w:r w:rsidR="00E96C82">
        <w:t xml:space="preserve"> (from “Milkman woke at noon. Somebody had come into his room” to “Why </w:t>
      </w:r>
      <w:r w:rsidR="008A50FF">
        <w:t>not take it? He closed the door</w:t>
      </w:r>
      <w:r w:rsidR="00E96C82">
        <w:t xml:space="preserve">”). Also, develop 2–3 discussion questions </w:t>
      </w:r>
      <w:r w:rsidR="002F21B5" w:rsidRPr="002F21B5">
        <w:t>focused on how the author develops story elements</w:t>
      </w:r>
      <w:r w:rsidR="002F21B5">
        <w:t xml:space="preserve"> over the course of the excerpt</w:t>
      </w:r>
      <w:r w:rsidR="00E96C82">
        <w:t xml:space="preserve">, </w:t>
      </w:r>
      <w:r w:rsidR="009E4378">
        <w:t xml:space="preserve">and </w:t>
      </w:r>
      <w:r w:rsidR="00E96C82">
        <w:t>prepar</w:t>
      </w:r>
      <w:r w:rsidR="009E4378">
        <w:t>e</w:t>
      </w:r>
      <w:r w:rsidR="00E96C82">
        <w:t xml:space="preserve"> possible answers to your questions for discussion.</w:t>
      </w:r>
    </w:p>
    <w:sectPr w:rsidR="00E96C82" w:rsidSect="00767030">
      <w:headerReference w:type="default" r:id="rId10"/>
      <w:footerReference w:type="even" r:id="rId11"/>
      <w:footerReference w:type="default" r:id="rId12"/>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010F7" w14:textId="77777777" w:rsidR="00E2167A" w:rsidRDefault="00E2167A">
      <w:pPr>
        <w:spacing w:before="0" w:after="0" w:line="240" w:lineRule="auto"/>
      </w:pPr>
      <w:r>
        <w:separator/>
      </w:r>
    </w:p>
  </w:endnote>
  <w:endnote w:type="continuationSeparator" w:id="0">
    <w:p w14:paraId="0A6F37BE" w14:textId="77777777" w:rsidR="00E2167A" w:rsidRDefault="00E2167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5020503060202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Gotham-BookItalic">
    <w:altName w:val="Cambria"/>
    <w:panose1 w:val="00000000000000000000"/>
    <w:charset w:val="00"/>
    <w:family w:val="swiss"/>
    <w:notTrueType/>
    <w:pitch w:val="default"/>
    <w:sig w:usb0="00000003" w:usb1="00000000" w:usb2="00000000" w:usb3="00000000" w:csb0="00000001" w:csb1="00000000"/>
  </w:font>
  <w:font w:name="Times">
    <w:panose1 w:val="0202060306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3A2E2" w14:textId="77777777" w:rsidR="00080E1F" w:rsidRDefault="00080E1F" w:rsidP="00767030">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060CA13B" w14:textId="77777777" w:rsidR="00080E1F" w:rsidRDefault="00080E1F" w:rsidP="00767030">
    <w:pPr>
      <w:pStyle w:val="Footer"/>
    </w:pPr>
  </w:p>
  <w:p w14:paraId="2D9201D7" w14:textId="77777777" w:rsidR="00080E1F" w:rsidRDefault="00080E1F" w:rsidP="00767030"/>
  <w:p w14:paraId="555D71CA" w14:textId="77777777" w:rsidR="00080E1F" w:rsidRDefault="00080E1F" w:rsidP="0076703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F1104" w14:textId="77777777" w:rsidR="00080E1F" w:rsidRPr="00563CB8" w:rsidRDefault="00080E1F" w:rsidP="0008472D">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4484"/>
      <w:gridCol w:w="614"/>
      <w:gridCol w:w="4442"/>
    </w:tblGrid>
    <w:tr w:rsidR="00080E1F" w14:paraId="334084E5" w14:textId="77777777" w:rsidTr="008D5C10">
      <w:trPr>
        <w:trHeight w:val="705"/>
      </w:trPr>
      <w:tc>
        <w:tcPr>
          <w:tcW w:w="4484" w:type="dxa"/>
          <w:shd w:val="clear" w:color="auto" w:fill="auto"/>
          <w:vAlign w:val="center"/>
        </w:tcPr>
        <w:p w14:paraId="772C7D86" w14:textId="169BFAA2" w:rsidR="00080E1F" w:rsidRPr="002E4C92" w:rsidRDefault="00080E1F" w:rsidP="008D5C10">
          <w:pPr>
            <w:pStyle w:val="FooterText"/>
          </w:pPr>
          <w:r w:rsidRPr="002E4C92">
            <w:t>File:</w:t>
          </w:r>
          <w:r w:rsidRPr="0039525B">
            <w:rPr>
              <w:b w:val="0"/>
            </w:rPr>
            <w:t xml:space="preserve"> </w:t>
          </w:r>
          <w:r w:rsidR="00E51F4D">
            <w:rPr>
              <w:b w:val="0"/>
            </w:rPr>
            <w:t>12 LC</w:t>
          </w:r>
          <w:r w:rsidRPr="0039525B">
            <w:rPr>
              <w:b w:val="0"/>
            </w:rPr>
            <w:t xml:space="preserve"> Lesson </w:t>
          </w:r>
          <w:r>
            <w:rPr>
              <w:b w:val="0"/>
            </w:rPr>
            <w:t>13</w:t>
          </w:r>
          <w:r w:rsidRPr="002E4C92">
            <w:t xml:space="preserve"> Date:</w:t>
          </w:r>
          <w:r w:rsidRPr="0039525B">
            <w:rPr>
              <w:b w:val="0"/>
            </w:rPr>
            <w:t xml:space="preserve"> </w:t>
          </w:r>
          <w:r>
            <w:rPr>
              <w:b w:val="0"/>
            </w:rPr>
            <w:t>6/30</w:t>
          </w:r>
          <w:r w:rsidRPr="0039525B">
            <w:rPr>
              <w:b w:val="0"/>
            </w:rPr>
            <w:t>/</w:t>
          </w:r>
          <w:r>
            <w:rPr>
              <w:b w:val="0"/>
            </w:rPr>
            <w:t>15</w:t>
          </w:r>
          <w:r w:rsidRPr="0039525B">
            <w:rPr>
              <w:b w:val="0"/>
            </w:rPr>
            <w:t xml:space="preserve"> </w:t>
          </w:r>
          <w:r w:rsidRPr="002E4C92">
            <w:t>Classroom Use:</w:t>
          </w:r>
          <w:r>
            <w:rPr>
              <w:b w:val="0"/>
            </w:rPr>
            <w:t xml:space="preserve"> Starting 9</w:t>
          </w:r>
          <w:r w:rsidRPr="0039525B">
            <w:rPr>
              <w:b w:val="0"/>
            </w:rPr>
            <w:t>/</w:t>
          </w:r>
          <w:r>
            <w:rPr>
              <w:b w:val="0"/>
            </w:rPr>
            <w:t>2015</w:t>
          </w:r>
          <w:r w:rsidRPr="0039525B">
            <w:rPr>
              <w:b w:val="0"/>
            </w:rPr>
            <w:t xml:space="preserve"> </w:t>
          </w:r>
        </w:p>
        <w:p w14:paraId="00D86AEE" w14:textId="5204FC5F" w:rsidR="00080E1F" w:rsidRPr="0039525B" w:rsidRDefault="00080E1F" w:rsidP="008D5C10">
          <w:pPr>
            <w:pStyle w:val="FooterText"/>
            <w:rPr>
              <w:b w:val="0"/>
              <w:i/>
              <w:sz w:val="12"/>
            </w:rPr>
          </w:pPr>
          <w:r w:rsidRPr="0039525B">
            <w:rPr>
              <w:b w:val="0"/>
              <w:sz w:val="12"/>
            </w:rPr>
            <w:t xml:space="preserve">© </w:t>
          </w:r>
          <w:r>
            <w:rPr>
              <w:b w:val="0"/>
              <w:sz w:val="12"/>
            </w:rPr>
            <w:t>2015</w:t>
          </w:r>
          <w:r w:rsidRPr="0039525B">
            <w:rPr>
              <w:b w:val="0"/>
              <w:sz w:val="12"/>
            </w:rPr>
            <w:t xml:space="preserve"> Public Consulting Group.</w:t>
          </w:r>
          <w:r w:rsidRPr="0039525B">
            <w:rPr>
              <w:b w:val="0"/>
              <w:i/>
              <w:sz w:val="12"/>
            </w:rPr>
            <w:t xml:space="preserve"> This work is licensed under a </w:t>
          </w:r>
        </w:p>
        <w:p w14:paraId="098AD9A5" w14:textId="77777777" w:rsidR="00080E1F" w:rsidRPr="0039525B" w:rsidRDefault="00080E1F" w:rsidP="008D5C10">
          <w:pPr>
            <w:pStyle w:val="FooterText"/>
            <w:rPr>
              <w:b w:val="0"/>
              <w:i/>
            </w:rPr>
          </w:pPr>
          <w:r w:rsidRPr="0039525B">
            <w:rPr>
              <w:b w:val="0"/>
              <w:i/>
              <w:sz w:val="12"/>
            </w:rPr>
            <w:t>Creative Commons Attribution-NonCommercial-ShareAlike 3.0 Unported License</w:t>
          </w:r>
        </w:p>
        <w:p w14:paraId="2ECC56BA" w14:textId="77777777" w:rsidR="00080E1F" w:rsidRPr="002E4C92" w:rsidRDefault="00E2167A" w:rsidP="008D5C10">
          <w:pPr>
            <w:pStyle w:val="FooterText"/>
          </w:pPr>
          <w:hyperlink r:id="rId1" w:history="1">
            <w:r w:rsidR="00080E1F" w:rsidRPr="0043460D">
              <w:rPr>
                <w:rStyle w:val="Hyperlink"/>
                <w:sz w:val="12"/>
                <w:szCs w:val="12"/>
              </w:rPr>
              <w:t>http://creativecommons.org/licenses/by-nc-sa/3.0/</w:t>
            </w:r>
          </w:hyperlink>
        </w:p>
      </w:tc>
      <w:tc>
        <w:tcPr>
          <w:tcW w:w="614" w:type="dxa"/>
          <w:shd w:val="clear" w:color="auto" w:fill="auto"/>
          <w:vAlign w:val="center"/>
        </w:tcPr>
        <w:p w14:paraId="7027DCFF" w14:textId="77777777" w:rsidR="00080E1F" w:rsidRPr="002E4C92" w:rsidRDefault="00080E1F" w:rsidP="008D5C10">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AC0E88">
            <w:rPr>
              <w:rFonts w:ascii="Calibri" w:hAnsi="Calibri" w:cs="Calibri"/>
              <w:b/>
              <w:noProof/>
              <w:color w:val="1F4E79"/>
              <w:sz w:val="28"/>
            </w:rPr>
            <w:t>2</w:t>
          </w:r>
          <w:r w:rsidRPr="002E4C92">
            <w:rPr>
              <w:rFonts w:ascii="Calibri" w:hAnsi="Calibri" w:cs="Calibri"/>
              <w:b/>
              <w:color w:val="1F4E79"/>
              <w:sz w:val="28"/>
            </w:rPr>
            <w:fldChar w:fldCharType="end"/>
          </w:r>
        </w:p>
      </w:tc>
      <w:tc>
        <w:tcPr>
          <w:tcW w:w="4442" w:type="dxa"/>
          <w:shd w:val="clear" w:color="auto" w:fill="auto"/>
          <w:vAlign w:val="bottom"/>
        </w:tcPr>
        <w:p w14:paraId="44560667" w14:textId="267C7FB3" w:rsidR="00080E1F" w:rsidRPr="002E4C92" w:rsidRDefault="00AC0E88" w:rsidP="008D5C10">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pict w14:anchorId="5F4CF5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PCG-CC-NY.png" style="width:133.8pt;height:50.4pt;visibility:visible;mso-wrap-style:square">
                <v:imagedata r:id="rId2" o:title="PCG-CC-NY"/>
              </v:shape>
            </w:pict>
          </w:r>
        </w:p>
      </w:tc>
    </w:tr>
  </w:tbl>
  <w:p w14:paraId="11453C9F" w14:textId="77777777" w:rsidR="00080E1F" w:rsidRPr="007017EB" w:rsidRDefault="00080E1F"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85AAB" w14:textId="77777777" w:rsidR="00E2167A" w:rsidRDefault="00E2167A">
      <w:pPr>
        <w:spacing w:before="0" w:after="0" w:line="240" w:lineRule="auto"/>
      </w:pPr>
      <w:r>
        <w:separator/>
      </w:r>
    </w:p>
  </w:footnote>
  <w:footnote w:type="continuationSeparator" w:id="0">
    <w:p w14:paraId="5758E581" w14:textId="77777777" w:rsidR="00E2167A" w:rsidRDefault="00E2167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686"/>
      <w:gridCol w:w="2362"/>
      <w:gridCol w:w="3528"/>
    </w:tblGrid>
    <w:tr w:rsidR="00080E1F" w:rsidRPr="00563CB8" w14:paraId="5F400E72" w14:textId="77777777">
      <w:tc>
        <w:tcPr>
          <w:tcW w:w="3686" w:type="dxa"/>
          <w:shd w:val="clear" w:color="auto" w:fill="auto"/>
        </w:tcPr>
        <w:p w14:paraId="6912B71C" w14:textId="77777777" w:rsidR="00080E1F" w:rsidRPr="00563CB8" w:rsidRDefault="00080E1F" w:rsidP="007017EB">
          <w:pPr>
            <w:pStyle w:val="PageHeader"/>
          </w:pPr>
          <w:r w:rsidRPr="00563CB8">
            <w:t xml:space="preserve">NYS </w:t>
          </w:r>
          <w:r w:rsidRPr="00E946A0">
            <w:t>Common</w:t>
          </w:r>
          <w:r w:rsidRPr="00563CB8">
            <w:t xml:space="preserve"> Core ELA &amp; Literacy Curriculum</w:t>
          </w:r>
        </w:p>
      </w:tc>
      <w:tc>
        <w:tcPr>
          <w:tcW w:w="2362" w:type="dxa"/>
          <w:shd w:val="clear" w:color="auto" w:fill="auto"/>
          <w:vAlign w:val="center"/>
        </w:tcPr>
        <w:p w14:paraId="0E07A2F6" w14:textId="01B2C99D" w:rsidR="00080E1F" w:rsidRPr="00563CB8" w:rsidRDefault="00080E1F" w:rsidP="007017EB">
          <w:pPr>
            <w:jc w:val="center"/>
          </w:pPr>
        </w:p>
      </w:tc>
      <w:tc>
        <w:tcPr>
          <w:tcW w:w="3528" w:type="dxa"/>
          <w:shd w:val="clear" w:color="auto" w:fill="auto"/>
        </w:tcPr>
        <w:p w14:paraId="56037F86" w14:textId="66286B90" w:rsidR="00080E1F" w:rsidRDefault="00A13E0B" w:rsidP="00AC0E88">
          <w:pPr>
            <w:pStyle w:val="PageHeader"/>
            <w:jc w:val="right"/>
            <w:rPr>
              <w:b w:val="0"/>
            </w:rPr>
          </w:pPr>
          <w:r>
            <w:rPr>
              <w:b w:val="0"/>
            </w:rPr>
            <w:t>Grade 12 • Literary Criticism Module</w:t>
          </w:r>
          <w:r>
            <w:rPr>
              <w:b w:val="0"/>
            </w:rPr>
            <w:br/>
          </w:r>
          <w:r w:rsidR="00080E1F">
            <w:rPr>
              <w:b w:val="0"/>
            </w:rPr>
            <w:t xml:space="preserve">• </w:t>
          </w:r>
          <w:r w:rsidR="00080E1F" w:rsidRPr="00E946A0">
            <w:rPr>
              <w:b w:val="0"/>
            </w:rPr>
            <w:t xml:space="preserve">Lesson </w:t>
          </w:r>
          <w:r w:rsidR="00080E1F">
            <w:rPr>
              <w:b w:val="0"/>
            </w:rPr>
            <w:t>13</w:t>
          </w:r>
        </w:p>
      </w:tc>
    </w:tr>
  </w:tbl>
  <w:p w14:paraId="3777124B" w14:textId="77777777" w:rsidR="00080E1F" w:rsidRPr="007017EB" w:rsidRDefault="00080E1F"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B408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B3610E6"/>
    <w:lvl w:ilvl="0">
      <w:start w:val="1"/>
      <w:numFmt w:val="decimal"/>
      <w:lvlText w:val="%1."/>
      <w:lvlJc w:val="left"/>
      <w:pPr>
        <w:tabs>
          <w:tab w:val="num" w:pos="1800"/>
        </w:tabs>
        <w:ind w:left="1800" w:hanging="360"/>
      </w:pPr>
    </w:lvl>
  </w:abstractNum>
  <w:abstractNum w:abstractNumId="2">
    <w:nsid w:val="FFFFFF7F"/>
    <w:multiLevelType w:val="singleLevel"/>
    <w:tmpl w:val="6E3C57C6"/>
    <w:lvl w:ilvl="0">
      <w:start w:val="1"/>
      <w:numFmt w:val="decimal"/>
      <w:lvlText w:val="%1."/>
      <w:lvlJc w:val="left"/>
      <w:pPr>
        <w:tabs>
          <w:tab w:val="num" w:pos="720"/>
        </w:tabs>
        <w:ind w:left="720" w:hanging="360"/>
      </w:pPr>
    </w:lvl>
  </w:abstractNum>
  <w:abstractNum w:abstractNumId="3">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88466A8"/>
    <w:multiLevelType w:val="hybridMultilevel"/>
    <w:tmpl w:val="03A06150"/>
    <w:lvl w:ilvl="0" w:tplc="4F469282">
      <w:start w:val="1"/>
      <w:numFmt w:val="bullet"/>
      <w:lvlText w:val=""/>
      <w:lvlJc w:val="left"/>
      <w:pPr>
        <w:ind w:left="1440" w:hanging="360"/>
      </w:pPr>
      <w:rPr>
        <w:rFonts w:ascii="Wingdings" w:hAnsi="Wingdings" w:hint="default"/>
      </w:rPr>
    </w:lvl>
    <w:lvl w:ilvl="1" w:tplc="8D8E01BE">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FA4151"/>
    <w:multiLevelType w:val="multilevel"/>
    <w:tmpl w:val="4A9006F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Aria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Aria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Arial" w:hint="default"/>
      </w:rPr>
    </w:lvl>
    <w:lvl w:ilvl="8" w:tplc="04090005" w:tentative="1">
      <w:start w:val="1"/>
      <w:numFmt w:val="bullet"/>
      <w:lvlText w:val=""/>
      <w:lvlJc w:val="left"/>
      <w:pPr>
        <w:ind w:left="5400" w:hanging="360"/>
      </w:pPr>
      <w:rPr>
        <w:rFonts w:ascii="Wingdings" w:hAnsi="Wingdings" w:hint="default"/>
      </w:rPr>
    </w:lvl>
  </w:abstractNum>
  <w:abstractNum w:abstractNumId="10">
    <w:nsid w:val="20867983"/>
    <w:multiLevelType w:val="hybridMultilevel"/>
    <w:tmpl w:val="F8265880"/>
    <w:lvl w:ilvl="0" w:tplc="7BC81A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95C75E5"/>
    <w:multiLevelType w:val="multilevel"/>
    <w:tmpl w:val="DDDE1E06"/>
    <w:lvl w:ilvl="0">
      <w:start w:val="2"/>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29DA459C"/>
    <w:multiLevelType w:val="hybridMultilevel"/>
    <w:tmpl w:val="B1708CCC"/>
    <w:lvl w:ilvl="0" w:tplc="7F266610">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E463747"/>
    <w:multiLevelType w:val="hybridMultilevel"/>
    <w:tmpl w:val="DDFA8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96B633D"/>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41B4C50"/>
    <w:multiLevelType w:val="hybridMultilevel"/>
    <w:tmpl w:val="D95C490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92E1170"/>
    <w:multiLevelType w:val="hybridMultilevel"/>
    <w:tmpl w:val="FB5A34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5F60E1"/>
    <w:multiLevelType w:val="multilevel"/>
    <w:tmpl w:val="3A12287A"/>
    <w:lvl w:ilvl="0">
      <w:start w:val="3"/>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BF2743F"/>
    <w:multiLevelType w:val="multilevel"/>
    <w:tmpl w:val="5D6A222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B34FA9"/>
    <w:multiLevelType w:val="hybridMultilevel"/>
    <w:tmpl w:val="9FFAC3E0"/>
    <w:lvl w:ilvl="0" w:tplc="FF0ABA26">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B1732A"/>
    <w:multiLevelType w:val="hybridMultilevel"/>
    <w:tmpl w:val="E4ECD5DC"/>
    <w:lvl w:ilvl="0" w:tplc="C6DEDF40">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D7B3B1C"/>
    <w:multiLevelType w:val="hybridMultilevel"/>
    <w:tmpl w:val="CB1C7B2E"/>
    <w:lvl w:ilvl="0" w:tplc="96884552">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lvlOverride w:ilvl="0">
      <w:startOverride w:val="1"/>
    </w:lvlOverride>
  </w:num>
  <w:num w:numId="2">
    <w:abstractNumId w:val="11"/>
    <w:lvlOverride w:ilvl="0">
      <w:startOverride w:val="1"/>
    </w:lvlOverride>
  </w:num>
  <w:num w:numId="3">
    <w:abstractNumId w:val="16"/>
  </w:num>
  <w:num w:numId="4">
    <w:abstractNumId w:val="19"/>
  </w:num>
  <w:num w:numId="5">
    <w:abstractNumId w:val="4"/>
  </w:num>
  <w:num w:numId="6">
    <w:abstractNumId w:val="22"/>
  </w:num>
  <w:num w:numId="7">
    <w:abstractNumId w:val="11"/>
    <w:lvlOverride w:ilvl="0">
      <w:startOverride w:val="1"/>
    </w:lvlOverride>
  </w:num>
  <w:num w:numId="8">
    <w:abstractNumId w:val="25"/>
  </w:num>
  <w:num w:numId="9">
    <w:abstractNumId w:val="5"/>
  </w:num>
  <w:num w:numId="10">
    <w:abstractNumId w:val="20"/>
  </w:num>
  <w:num w:numId="11">
    <w:abstractNumId w:val="26"/>
  </w:num>
  <w:num w:numId="12">
    <w:abstractNumId w:val="11"/>
  </w:num>
  <w:num w:numId="13">
    <w:abstractNumId w:val="11"/>
    <w:lvlOverride w:ilvl="0">
      <w:startOverride w:val="1"/>
    </w:lvlOverride>
  </w:num>
  <w:num w:numId="14">
    <w:abstractNumId w:val="9"/>
    <w:lvlOverride w:ilvl="0">
      <w:startOverride w:val="1"/>
    </w:lvlOverride>
  </w:num>
  <w:num w:numId="15">
    <w:abstractNumId w:val="25"/>
  </w:num>
  <w:num w:numId="16">
    <w:abstractNumId w:val="7"/>
  </w:num>
  <w:num w:numId="17">
    <w:abstractNumId w:val="3"/>
  </w:num>
  <w:num w:numId="18">
    <w:abstractNumId w:val="6"/>
  </w:num>
  <w:num w:numId="19">
    <w:abstractNumId w:val="24"/>
  </w:num>
  <w:num w:numId="20">
    <w:abstractNumId w:val="14"/>
  </w:num>
  <w:num w:numId="21">
    <w:abstractNumId w:val="13"/>
  </w:num>
  <w:num w:numId="22">
    <w:abstractNumId w:val="17"/>
  </w:num>
  <w:num w:numId="23">
    <w:abstractNumId w:val="18"/>
  </w:num>
  <w:num w:numId="24">
    <w:abstractNumId w:val="15"/>
  </w:num>
  <w:num w:numId="25">
    <w:abstractNumId w:val="26"/>
    <w:lvlOverride w:ilvl="0">
      <w:startOverride w:val="2"/>
    </w:lvlOverride>
  </w:num>
  <w:num w:numId="26">
    <w:abstractNumId w:val="23"/>
  </w:num>
  <w:num w:numId="27">
    <w:abstractNumId w:val="27"/>
  </w:num>
  <w:num w:numId="28">
    <w:abstractNumId w:val="21"/>
  </w:num>
  <w:num w:numId="29">
    <w:abstractNumId w:val="10"/>
  </w:num>
  <w:num w:numId="30">
    <w:abstractNumId w:val="12"/>
  </w:num>
  <w:num w:numId="31">
    <w:abstractNumId w:val="8"/>
  </w:num>
  <w:num w:numId="32">
    <w:abstractNumId w:val="19"/>
  </w:num>
  <w:num w:numId="33">
    <w:abstractNumId w:val="25"/>
  </w:num>
  <w:num w:numId="34">
    <w:abstractNumId w:val="7"/>
  </w:num>
  <w:num w:numId="35">
    <w:abstractNumId w:val="4"/>
  </w:num>
  <w:num w:numId="36">
    <w:abstractNumId w:val="22"/>
  </w:num>
  <w:num w:numId="37">
    <w:abstractNumId w:val="11"/>
    <w:lvlOverride w:ilvl="0">
      <w:startOverride w:val="1"/>
    </w:lvlOverride>
  </w:num>
  <w:num w:numId="38">
    <w:abstractNumId w:val="25"/>
  </w:num>
  <w:num w:numId="39">
    <w:abstractNumId w:val="5"/>
  </w:num>
  <w:num w:numId="40">
    <w:abstractNumId w:val="20"/>
  </w:num>
  <w:num w:numId="41">
    <w:abstractNumId w:val="26"/>
  </w:num>
  <w:num w:numId="42">
    <w:abstractNumId w:val="2"/>
  </w:num>
  <w:num w:numId="43">
    <w:abstractNumId w:val="1"/>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0BCC"/>
    <w:rsid w:val="000057EC"/>
    <w:rsid w:val="00005822"/>
    <w:rsid w:val="00007DA4"/>
    <w:rsid w:val="00011D96"/>
    <w:rsid w:val="000136AE"/>
    <w:rsid w:val="0001390D"/>
    <w:rsid w:val="00022EA1"/>
    <w:rsid w:val="00025CF6"/>
    <w:rsid w:val="00026A54"/>
    <w:rsid w:val="00030B24"/>
    <w:rsid w:val="00031389"/>
    <w:rsid w:val="00034DBA"/>
    <w:rsid w:val="0003719E"/>
    <w:rsid w:val="0004139D"/>
    <w:rsid w:val="00042581"/>
    <w:rsid w:val="00043FCF"/>
    <w:rsid w:val="000453EA"/>
    <w:rsid w:val="00051A56"/>
    <w:rsid w:val="000543CE"/>
    <w:rsid w:val="00055628"/>
    <w:rsid w:val="00056004"/>
    <w:rsid w:val="00057DA7"/>
    <w:rsid w:val="00062533"/>
    <w:rsid w:val="00080E1F"/>
    <w:rsid w:val="00081BFF"/>
    <w:rsid w:val="00083858"/>
    <w:rsid w:val="0008472D"/>
    <w:rsid w:val="000855E6"/>
    <w:rsid w:val="000877AB"/>
    <w:rsid w:val="00087CBA"/>
    <w:rsid w:val="000903DE"/>
    <w:rsid w:val="000926DE"/>
    <w:rsid w:val="0009407B"/>
    <w:rsid w:val="0009428B"/>
    <w:rsid w:val="000943E6"/>
    <w:rsid w:val="000A0572"/>
    <w:rsid w:val="000A3346"/>
    <w:rsid w:val="000A62D6"/>
    <w:rsid w:val="000A757E"/>
    <w:rsid w:val="000A75F1"/>
    <w:rsid w:val="000B3273"/>
    <w:rsid w:val="000B3A6F"/>
    <w:rsid w:val="000B4296"/>
    <w:rsid w:val="000B4F2C"/>
    <w:rsid w:val="000C07BD"/>
    <w:rsid w:val="000C204B"/>
    <w:rsid w:val="000C20A3"/>
    <w:rsid w:val="000C3411"/>
    <w:rsid w:val="000C4A03"/>
    <w:rsid w:val="000C70ED"/>
    <w:rsid w:val="000D0BC5"/>
    <w:rsid w:val="000D0C07"/>
    <w:rsid w:val="000D1AAD"/>
    <w:rsid w:val="000E0337"/>
    <w:rsid w:val="000E420D"/>
    <w:rsid w:val="000E69E9"/>
    <w:rsid w:val="000F12B5"/>
    <w:rsid w:val="000F55A0"/>
    <w:rsid w:val="001008C5"/>
    <w:rsid w:val="001009CD"/>
    <w:rsid w:val="00102D02"/>
    <w:rsid w:val="00103C80"/>
    <w:rsid w:val="00104F48"/>
    <w:rsid w:val="00106358"/>
    <w:rsid w:val="001070ED"/>
    <w:rsid w:val="00113230"/>
    <w:rsid w:val="0011539C"/>
    <w:rsid w:val="00117781"/>
    <w:rsid w:val="0012060C"/>
    <w:rsid w:val="0012126E"/>
    <w:rsid w:val="001219BF"/>
    <w:rsid w:val="0012435B"/>
    <w:rsid w:val="0012454D"/>
    <w:rsid w:val="0012468B"/>
    <w:rsid w:val="0012567E"/>
    <w:rsid w:val="001309DE"/>
    <w:rsid w:val="001324BF"/>
    <w:rsid w:val="00137CEF"/>
    <w:rsid w:val="0014024B"/>
    <w:rsid w:val="0014121C"/>
    <w:rsid w:val="00144B97"/>
    <w:rsid w:val="0014539A"/>
    <w:rsid w:val="00146ECF"/>
    <w:rsid w:val="0015005C"/>
    <w:rsid w:val="001520A5"/>
    <w:rsid w:val="00155473"/>
    <w:rsid w:val="00160F5A"/>
    <w:rsid w:val="001635E8"/>
    <w:rsid w:val="00167BB9"/>
    <w:rsid w:val="00170B17"/>
    <w:rsid w:val="001710B1"/>
    <w:rsid w:val="00172BDC"/>
    <w:rsid w:val="001735F1"/>
    <w:rsid w:val="001830E2"/>
    <w:rsid w:val="0018511D"/>
    <w:rsid w:val="0018610B"/>
    <w:rsid w:val="00187967"/>
    <w:rsid w:val="0019201B"/>
    <w:rsid w:val="001950A2"/>
    <w:rsid w:val="00195214"/>
    <w:rsid w:val="00195A7D"/>
    <w:rsid w:val="00196E32"/>
    <w:rsid w:val="001A134C"/>
    <w:rsid w:val="001A2362"/>
    <w:rsid w:val="001A2F64"/>
    <w:rsid w:val="001A3484"/>
    <w:rsid w:val="001B2396"/>
    <w:rsid w:val="001C32D4"/>
    <w:rsid w:val="001C392B"/>
    <w:rsid w:val="001C39F1"/>
    <w:rsid w:val="001C7D6B"/>
    <w:rsid w:val="001D008C"/>
    <w:rsid w:val="001D4851"/>
    <w:rsid w:val="001E0E77"/>
    <w:rsid w:val="001E113E"/>
    <w:rsid w:val="001E33F7"/>
    <w:rsid w:val="001E6368"/>
    <w:rsid w:val="001F2EAA"/>
    <w:rsid w:val="001F4349"/>
    <w:rsid w:val="001F4A49"/>
    <w:rsid w:val="001F6748"/>
    <w:rsid w:val="002002DC"/>
    <w:rsid w:val="002031DD"/>
    <w:rsid w:val="00207866"/>
    <w:rsid w:val="002109C3"/>
    <w:rsid w:val="00214854"/>
    <w:rsid w:val="0021612D"/>
    <w:rsid w:val="00217486"/>
    <w:rsid w:val="00220121"/>
    <w:rsid w:val="00221211"/>
    <w:rsid w:val="00225B95"/>
    <w:rsid w:val="00234437"/>
    <w:rsid w:val="00235418"/>
    <w:rsid w:val="002359AE"/>
    <w:rsid w:val="0023785B"/>
    <w:rsid w:val="00242185"/>
    <w:rsid w:val="00242E18"/>
    <w:rsid w:val="002437CC"/>
    <w:rsid w:val="002441E2"/>
    <w:rsid w:val="00244370"/>
    <w:rsid w:val="00250881"/>
    <w:rsid w:val="00254E1D"/>
    <w:rsid w:val="00260827"/>
    <w:rsid w:val="002637DF"/>
    <w:rsid w:val="00266A32"/>
    <w:rsid w:val="00266D94"/>
    <w:rsid w:val="002674BA"/>
    <w:rsid w:val="002754C9"/>
    <w:rsid w:val="0028618A"/>
    <w:rsid w:val="0028729E"/>
    <w:rsid w:val="00287CA6"/>
    <w:rsid w:val="002961A6"/>
    <w:rsid w:val="002B362A"/>
    <w:rsid w:val="002B61CE"/>
    <w:rsid w:val="002B6648"/>
    <w:rsid w:val="002B6AE2"/>
    <w:rsid w:val="002B6B6B"/>
    <w:rsid w:val="002B7CC4"/>
    <w:rsid w:val="002C1948"/>
    <w:rsid w:val="002C1F97"/>
    <w:rsid w:val="002C31DE"/>
    <w:rsid w:val="002C37D5"/>
    <w:rsid w:val="002C4CF0"/>
    <w:rsid w:val="002C6343"/>
    <w:rsid w:val="002C6FBA"/>
    <w:rsid w:val="002D0EF2"/>
    <w:rsid w:val="002D162C"/>
    <w:rsid w:val="002D17F1"/>
    <w:rsid w:val="002D4F86"/>
    <w:rsid w:val="002E05ED"/>
    <w:rsid w:val="002F21B5"/>
    <w:rsid w:val="002F2CBC"/>
    <w:rsid w:val="003008D9"/>
    <w:rsid w:val="00301B0B"/>
    <w:rsid w:val="00302B1F"/>
    <w:rsid w:val="00304E01"/>
    <w:rsid w:val="003105D0"/>
    <w:rsid w:val="00310A15"/>
    <w:rsid w:val="00311FD8"/>
    <w:rsid w:val="00314E01"/>
    <w:rsid w:val="00316014"/>
    <w:rsid w:val="00327B7E"/>
    <w:rsid w:val="0033057F"/>
    <w:rsid w:val="0034112D"/>
    <w:rsid w:val="00341F48"/>
    <w:rsid w:val="00343398"/>
    <w:rsid w:val="00345DC7"/>
    <w:rsid w:val="00347AD9"/>
    <w:rsid w:val="00351925"/>
    <w:rsid w:val="00353F7A"/>
    <w:rsid w:val="003557F2"/>
    <w:rsid w:val="0036019A"/>
    <w:rsid w:val="00362B2A"/>
    <w:rsid w:val="0036533D"/>
    <w:rsid w:val="003662F1"/>
    <w:rsid w:val="00370E0E"/>
    <w:rsid w:val="00375B52"/>
    <w:rsid w:val="00376B74"/>
    <w:rsid w:val="00377141"/>
    <w:rsid w:val="00382CB9"/>
    <w:rsid w:val="003845CB"/>
    <w:rsid w:val="00386E00"/>
    <w:rsid w:val="00386FAB"/>
    <w:rsid w:val="00393196"/>
    <w:rsid w:val="00397363"/>
    <w:rsid w:val="003A60DD"/>
    <w:rsid w:val="003A7BA2"/>
    <w:rsid w:val="003B164A"/>
    <w:rsid w:val="003B1E1C"/>
    <w:rsid w:val="003B752F"/>
    <w:rsid w:val="003C3728"/>
    <w:rsid w:val="003C619E"/>
    <w:rsid w:val="003C7A41"/>
    <w:rsid w:val="003D0EE3"/>
    <w:rsid w:val="003D1220"/>
    <w:rsid w:val="003D1894"/>
    <w:rsid w:val="003D2661"/>
    <w:rsid w:val="003D549B"/>
    <w:rsid w:val="003E6D4A"/>
    <w:rsid w:val="003F53B4"/>
    <w:rsid w:val="00400DEF"/>
    <w:rsid w:val="0040129B"/>
    <w:rsid w:val="00404962"/>
    <w:rsid w:val="00405331"/>
    <w:rsid w:val="004053FB"/>
    <w:rsid w:val="00406B36"/>
    <w:rsid w:val="00410FC3"/>
    <w:rsid w:val="00417738"/>
    <w:rsid w:val="00423A70"/>
    <w:rsid w:val="00430714"/>
    <w:rsid w:val="00431DE3"/>
    <w:rsid w:val="00432B45"/>
    <w:rsid w:val="00437134"/>
    <w:rsid w:val="00437DC1"/>
    <w:rsid w:val="00442E36"/>
    <w:rsid w:val="004533F1"/>
    <w:rsid w:val="00453F42"/>
    <w:rsid w:val="00464186"/>
    <w:rsid w:val="004667B5"/>
    <w:rsid w:val="00466E42"/>
    <w:rsid w:val="00471B17"/>
    <w:rsid w:val="0047381F"/>
    <w:rsid w:val="00476CCA"/>
    <w:rsid w:val="00481561"/>
    <w:rsid w:val="00481EC7"/>
    <w:rsid w:val="00484D49"/>
    <w:rsid w:val="0048516E"/>
    <w:rsid w:val="00492604"/>
    <w:rsid w:val="004939EF"/>
    <w:rsid w:val="004967F0"/>
    <w:rsid w:val="004968F8"/>
    <w:rsid w:val="004977CF"/>
    <w:rsid w:val="004A2CA5"/>
    <w:rsid w:val="004A2EE8"/>
    <w:rsid w:val="004A33B5"/>
    <w:rsid w:val="004A39A6"/>
    <w:rsid w:val="004A485D"/>
    <w:rsid w:val="004A6588"/>
    <w:rsid w:val="004B37B0"/>
    <w:rsid w:val="004B567C"/>
    <w:rsid w:val="004C4E2E"/>
    <w:rsid w:val="004D01C1"/>
    <w:rsid w:val="004D1DE2"/>
    <w:rsid w:val="004D20F6"/>
    <w:rsid w:val="004D24B0"/>
    <w:rsid w:val="004D3847"/>
    <w:rsid w:val="004D6DA2"/>
    <w:rsid w:val="004E01E7"/>
    <w:rsid w:val="004E058C"/>
    <w:rsid w:val="004E35CB"/>
    <w:rsid w:val="004E41CB"/>
    <w:rsid w:val="004E478F"/>
    <w:rsid w:val="004E7C25"/>
    <w:rsid w:val="004F0EF7"/>
    <w:rsid w:val="004F0FDF"/>
    <w:rsid w:val="004F2E81"/>
    <w:rsid w:val="00504ED4"/>
    <w:rsid w:val="00505AC8"/>
    <w:rsid w:val="005103E9"/>
    <w:rsid w:val="00511EF4"/>
    <w:rsid w:val="0051642F"/>
    <w:rsid w:val="00517B49"/>
    <w:rsid w:val="00521A90"/>
    <w:rsid w:val="00525CEA"/>
    <w:rsid w:val="00526632"/>
    <w:rsid w:val="00527DDE"/>
    <w:rsid w:val="00532EC2"/>
    <w:rsid w:val="005355CF"/>
    <w:rsid w:val="005379A1"/>
    <w:rsid w:val="00540873"/>
    <w:rsid w:val="00542EFA"/>
    <w:rsid w:val="00544433"/>
    <w:rsid w:val="00545C62"/>
    <w:rsid w:val="00546700"/>
    <w:rsid w:val="0054731B"/>
    <w:rsid w:val="0055157C"/>
    <w:rsid w:val="00552335"/>
    <w:rsid w:val="00560F48"/>
    <w:rsid w:val="00561A7E"/>
    <w:rsid w:val="005633EB"/>
    <w:rsid w:val="0056582D"/>
    <w:rsid w:val="00566033"/>
    <w:rsid w:val="00572800"/>
    <w:rsid w:val="00573566"/>
    <w:rsid w:val="00573ADA"/>
    <w:rsid w:val="00573B47"/>
    <w:rsid w:val="00575BB5"/>
    <w:rsid w:val="00576531"/>
    <w:rsid w:val="005822E0"/>
    <w:rsid w:val="005831E1"/>
    <w:rsid w:val="00583493"/>
    <w:rsid w:val="005849A0"/>
    <w:rsid w:val="0058593B"/>
    <w:rsid w:val="00590F21"/>
    <w:rsid w:val="005947EB"/>
    <w:rsid w:val="00595294"/>
    <w:rsid w:val="00596ADD"/>
    <w:rsid w:val="005A03A9"/>
    <w:rsid w:val="005A10DB"/>
    <w:rsid w:val="005A1D6F"/>
    <w:rsid w:val="005A2E51"/>
    <w:rsid w:val="005A35AE"/>
    <w:rsid w:val="005A55DA"/>
    <w:rsid w:val="005B358E"/>
    <w:rsid w:val="005B38D6"/>
    <w:rsid w:val="005B7E63"/>
    <w:rsid w:val="005C0913"/>
    <w:rsid w:val="005C170B"/>
    <w:rsid w:val="005C1E81"/>
    <w:rsid w:val="005C33D3"/>
    <w:rsid w:val="005C406C"/>
    <w:rsid w:val="005C73CF"/>
    <w:rsid w:val="005D1E1A"/>
    <w:rsid w:val="005D30C7"/>
    <w:rsid w:val="005D411F"/>
    <w:rsid w:val="005E0638"/>
    <w:rsid w:val="005E0AEF"/>
    <w:rsid w:val="005E1E37"/>
    <w:rsid w:val="005E2DC8"/>
    <w:rsid w:val="005E34CA"/>
    <w:rsid w:val="005F66BC"/>
    <w:rsid w:val="005F6961"/>
    <w:rsid w:val="005F772B"/>
    <w:rsid w:val="005F78A0"/>
    <w:rsid w:val="005F7BC0"/>
    <w:rsid w:val="0060112F"/>
    <w:rsid w:val="00602081"/>
    <w:rsid w:val="00602263"/>
    <w:rsid w:val="00605466"/>
    <w:rsid w:val="00605A1B"/>
    <w:rsid w:val="00605FE5"/>
    <w:rsid w:val="0060725E"/>
    <w:rsid w:val="00610135"/>
    <w:rsid w:val="00611070"/>
    <w:rsid w:val="006123E4"/>
    <w:rsid w:val="00612B32"/>
    <w:rsid w:val="00621780"/>
    <w:rsid w:val="00621E32"/>
    <w:rsid w:val="006259DC"/>
    <w:rsid w:val="00627200"/>
    <w:rsid w:val="006307D3"/>
    <w:rsid w:val="006313B5"/>
    <w:rsid w:val="00633358"/>
    <w:rsid w:val="00634411"/>
    <w:rsid w:val="00634529"/>
    <w:rsid w:val="006345CD"/>
    <w:rsid w:val="0063657F"/>
    <w:rsid w:val="0064403B"/>
    <w:rsid w:val="00645495"/>
    <w:rsid w:val="00645C01"/>
    <w:rsid w:val="00652447"/>
    <w:rsid w:val="00655C2F"/>
    <w:rsid w:val="0065619A"/>
    <w:rsid w:val="006576CB"/>
    <w:rsid w:val="00673DA9"/>
    <w:rsid w:val="00674251"/>
    <w:rsid w:val="00674AA2"/>
    <w:rsid w:val="00676E3C"/>
    <w:rsid w:val="006812DA"/>
    <w:rsid w:val="00682DF4"/>
    <w:rsid w:val="006854EB"/>
    <w:rsid w:val="006867A2"/>
    <w:rsid w:val="006909D4"/>
    <w:rsid w:val="006909FD"/>
    <w:rsid w:val="00697AE5"/>
    <w:rsid w:val="006A1D7B"/>
    <w:rsid w:val="006A34BF"/>
    <w:rsid w:val="006A5C57"/>
    <w:rsid w:val="006A69B9"/>
    <w:rsid w:val="006A794E"/>
    <w:rsid w:val="006B0E8B"/>
    <w:rsid w:val="006B1D1C"/>
    <w:rsid w:val="006B35DE"/>
    <w:rsid w:val="006B37E4"/>
    <w:rsid w:val="006B75B6"/>
    <w:rsid w:val="006C04DC"/>
    <w:rsid w:val="006C0B6F"/>
    <w:rsid w:val="006C4B27"/>
    <w:rsid w:val="006D22F4"/>
    <w:rsid w:val="006D3CFB"/>
    <w:rsid w:val="006D3E0B"/>
    <w:rsid w:val="006D683C"/>
    <w:rsid w:val="006E0DA6"/>
    <w:rsid w:val="006E143F"/>
    <w:rsid w:val="006E3BF9"/>
    <w:rsid w:val="006F3AB3"/>
    <w:rsid w:val="006F52CF"/>
    <w:rsid w:val="006F635A"/>
    <w:rsid w:val="006F6648"/>
    <w:rsid w:val="0070002E"/>
    <w:rsid w:val="00700D09"/>
    <w:rsid w:val="007017EB"/>
    <w:rsid w:val="007021FD"/>
    <w:rsid w:val="007047A9"/>
    <w:rsid w:val="00707DE2"/>
    <w:rsid w:val="00707EAC"/>
    <w:rsid w:val="00712310"/>
    <w:rsid w:val="00714C12"/>
    <w:rsid w:val="00723868"/>
    <w:rsid w:val="00724670"/>
    <w:rsid w:val="007252AA"/>
    <w:rsid w:val="00725D2B"/>
    <w:rsid w:val="00737249"/>
    <w:rsid w:val="007405B0"/>
    <w:rsid w:val="007423DE"/>
    <w:rsid w:val="007426B5"/>
    <w:rsid w:val="007460A3"/>
    <w:rsid w:val="0074736C"/>
    <w:rsid w:val="007507EB"/>
    <w:rsid w:val="00752C9A"/>
    <w:rsid w:val="00767030"/>
    <w:rsid w:val="00771B53"/>
    <w:rsid w:val="007730D4"/>
    <w:rsid w:val="00775DC3"/>
    <w:rsid w:val="00776A05"/>
    <w:rsid w:val="00780120"/>
    <w:rsid w:val="00782911"/>
    <w:rsid w:val="00783544"/>
    <w:rsid w:val="00790BCC"/>
    <w:rsid w:val="0079607A"/>
    <w:rsid w:val="0079729C"/>
    <w:rsid w:val="00797F9A"/>
    <w:rsid w:val="007A2342"/>
    <w:rsid w:val="007A3873"/>
    <w:rsid w:val="007A42DF"/>
    <w:rsid w:val="007A5D34"/>
    <w:rsid w:val="007A765D"/>
    <w:rsid w:val="007B2836"/>
    <w:rsid w:val="007B39E9"/>
    <w:rsid w:val="007C1934"/>
    <w:rsid w:val="007C205C"/>
    <w:rsid w:val="007C2813"/>
    <w:rsid w:val="007C2FAF"/>
    <w:rsid w:val="007C543F"/>
    <w:rsid w:val="007C77F3"/>
    <w:rsid w:val="007D0B88"/>
    <w:rsid w:val="007D141C"/>
    <w:rsid w:val="007D2598"/>
    <w:rsid w:val="007E1AD1"/>
    <w:rsid w:val="007E361F"/>
    <w:rsid w:val="007E484F"/>
    <w:rsid w:val="007E4CB3"/>
    <w:rsid w:val="007E53F9"/>
    <w:rsid w:val="007E5BCA"/>
    <w:rsid w:val="007E729E"/>
    <w:rsid w:val="007E7E4C"/>
    <w:rsid w:val="007F1F4E"/>
    <w:rsid w:val="007F267C"/>
    <w:rsid w:val="007F75EF"/>
    <w:rsid w:val="007F76CD"/>
    <w:rsid w:val="007F7A98"/>
    <w:rsid w:val="008042F1"/>
    <w:rsid w:val="00805588"/>
    <w:rsid w:val="008065A0"/>
    <w:rsid w:val="008069AC"/>
    <w:rsid w:val="00812DF5"/>
    <w:rsid w:val="00813AF2"/>
    <w:rsid w:val="008217B6"/>
    <w:rsid w:val="00821EC6"/>
    <w:rsid w:val="0082343C"/>
    <w:rsid w:val="00823B4F"/>
    <w:rsid w:val="00824EB2"/>
    <w:rsid w:val="0082591A"/>
    <w:rsid w:val="0082776C"/>
    <w:rsid w:val="00830A84"/>
    <w:rsid w:val="00830D2F"/>
    <w:rsid w:val="00832271"/>
    <w:rsid w:val="008323D5"/>
    <w:rsid w:val="0083399F"/>
    <w:rsid w:val="00834CF0"/>
    <w:rsid w:val="00843907"/>
    <w:rsid w:val="0084671D"/>
    <w:rsid w:val="00850F59"/>
    <w:rsid w:val="008525A3"/>
    <w:rsid w:val="008527DB"/>
    <w:rsid w:val="00855781"/>
    <w:rsid w:val="00857883"/>
    <w:rsid w:val="0086050F"/>
    <w:rsid w:val="008608D4"/>
    <w:rsid w:val="00861F14"/>
    <w:rsid w:val="0086248B"/>
    <w:rsid w:val="0086545E"/>
    <w:rsid w:val="00865734"/>
    <w:rsid w:val="008664CF"/>
    <w:rsid w:val="008704EC"/>
    <w:rsid w:val="00871D27"/>
    <w:rsid w:val="00872EAB"/>
    <w:rsid w:val="00875011"/>
    <w:rsid w:val="00876843"/>
    <w:rsid w:val="008807F8"/>
    <w:rsid w:val="00881627"/>
    <w:rsid w:val="00881A27"/>
    <w:rsid w:val="0088244A"/>
    <w:rsid w:val="0088539A"/>
    <w:rsid w:val="00892F69"/>
    <w:rsid w:val="0089639D"/>
    <w:rsid w:val="008973D9"/>
    <w:rsid w:val="008976A1"/>
    <w:rsid w:val="008976BF"/>
    <w:rsid w:val="008A1A91"/>
    <w:rsid w:val="008A1B23"/>
    <w:rsid w:val="008A3018"/>
    <w:rsid w:val="008A50FF"/>
    <w:rsid w:val="008A5CE9"/>
    <w:rsid w:val="008B406F"/>
    <w:rsid w:val="008B6807"/>
    <w:rsid w:val="008B6E26"/>
    <w:rsid w:val="008B7E1D"/>
    <w:rsid w:val="008C6880"/>
    <w:rsid w:val="008D16CB"/>
    <w:rsid w:val="008D5C10"/>
    <w:rsid w:val="008D65E0"/>
    <w:rsid w:val="008D6719"/>
    <w:rsid w:val="008E0122"/>
    <w:rsid w:val="008E159D"/>
    <w:rsid w:val="008E1C86"/>
    <w:rsid w:val="008E6E5C"/>
    <w:rsid w:val="008E7C79"/>
    <w:rsid w:val="008F02FE"/>
    <w:rsid w:val="008F1019"/>
    <w:rsid w:val="008F1D1C"/>
    <w:rsid w:val="008F565A"/>
    <w:rsid w:val="008F57E5"/>
    <w:rsid w:val="008F6C7F"/>
    <w:rsid w:val="00902CF8"/>
    <w:rsid w:val="009032D4"/>
    <w:rsid w:val="009046BE"/>
    <w:rsid w:val="00905589"/>
    <w:rsid w:val="009064D8"/>
    <w:rsid w:val="0090796F"/>
    <w:rsid w:val="00911B11"/>
    <w:rsid w:val="0091271B"/>
    <w:rsid w:val="00914369"/>
    <w:rsid w:val="00916773"/>
    <w:rsid w:val="00921FE0"/>
    <w:rsid w:val="009224DC"/>
    <w:rsid w:val="00923654"/>
    <w:rsid w:val="00925C3A"/>
    <w:rsid w:val="00927AC3"/>
    <w:rsid w:val="00930B4C"/>
    <w:rsid w:val="00933AA8"/>
    <w:rsid w:val="00934202"/>
    <w:rsid w:val="00936C01"/>
    <w:rsid w:val="009373F2"/>
    <w:rsid w:val="00940F21"/>
    <w:rsid w:val="00941229"/>
    <w:rsid w:val="00941D18"/>
    <w:rsid w:val="009450B7"/>
    <w:rsid w:val="009450F1"/>
    <w:rsid w:val="009461BC"/>
    <w:rsid w:val="00947787"/>
    <w:rsid w:val="009506E3"/>
    <w:rsid w:val="009507E5"/>
    <w:rsid w:val="00955C73"/>
    <w:rsid w:val="00956847"/>
    <w:rsid w:val="0095733E"/>
    <w:rsid w:val="00960183"/>
    <w:rsid w:val="009618D3"/>
    <w:rsid w:val="009646F6"/>
    <w:rsid w:val="0096566E"/>
    <w:rsid w:val="00967346"/>
    <w:rsid w:val="00971215"/>
    <w:rsid w:val="00971D3B"/>
    <w:rsid w:val="00973B38"/>
    <w:rsid w:val="0097551E"/>
    <w:rsid w:val="00982FF2"/>
    <w:rsid w:val="00983E9E"/>
    <w:rsid w:val="00983EA8"/>
    <w:rsid w:val="00985394"/>
    <w:rsid w:val="0099133F"/>
    <w:rsid w:val="009A48C1"/>
    <w:rsid w:val="009B0307"/>
    <w:rsid w:val="009B18D2"/>
    <w:rsid w:val="009B5106"/>
    <w:rsid w:val="009C3157"/>
    <w:rsid w:val="009C5801"/>
    <w:rsid w:val="009C72CF"/>
    <w:rsid w:val="009D2E82"/>
    <w:rsid w:val="009D4127"/>
    <w:rsid w:val="009D4793"/>
    <w:rsid w:val="009E2AFE"/>
    <w:rsid w:val="009E3374"/>
    <w:rsid w:val="009E4378"/>
    <w:rsid w:val="009E5B21"/>
    <w:rsid w:val="009E6900"/>
    <w:rsid w:val="009F420C"/>
    <w:rsid w:val="009F4B62"/>
    <w:rsid w:val="009F6E9E"/>
    <w:rsid w:val="009F7C3C"/>
    <w:rsid w:val="00A03CCE"/>
    <w:rsid w:val="00A041DA"/>
    <w:rsid w:val="00A13E0B"/>
    <w:rsid w:val="00A14A16"/>
    <w:rsid w:val="00A156F4"/>
    <w:rsid w:val="00A22B2B"/>
    <w:rsid w:val="00A2345B"/>
    <w:rsid w:val="00A24EF8"/>
    <w:rsid w:val="00A251DC"/>
    <w:rsid w:val="00A257E1"/>
    <w:rsid w:val="00A343D1"/>
    <w:rsid w:val="00A35511"/>
    <w:rsid w:val="00A37AB3"/>
    <w:rsid w:val="00A41D7E"/>
    <w:rsid w:val="00A4768E"/>
    <w:rsid w:val="00A50D79"/>
    <w:rsid w:val="00A512D0"/>
    <w:rsid w:val="00A5206A"/>
    <w:rsid w:val="00A55696"/>
    <w:rsid w:val="00A57683"/>
    <w:rsid w:val="00A578E1"/>
    <w:rsid w:val="00A61E41"/>
    <w:rsid w:val="00A6300F"/>
    <w:rsid w:val="00A64692"/>
    <w:rsid w:val="00A655F4"/>
    <w:rsid w:val="00A67C4D"/>
    <w:rsid w:val="00A82B8B"/>
    <w:rsid w:val="00A85D1A"/>
    <w:rsid w:val="00A90270"/>
    <w:rsid w:val="00A912A5"/>
    <w:rsid w:val="00A9209E"/>
    <w:rsid w:val="00A977F8"/>
    <w:rsid w:val="00A97B2E"/>
    <w:rsid w:val="00AA05AF"/>
    <w:rsid w:val="00AA05F9"/>
    <w:rsid w:val="00AA59CF"/>
    <w:rsid w:val="00AA65E5"/>
    <w:rsid w:val="00AA7A83"/>
    <w:rsid w:val="00AA7B6C"/>
    <w:rsid w:val="00AB0DCC"/>
    <w:rsid w:val="00AB2323"/>
    <w:rsid w:val="00AB758D"/>
    <w:rsid w:val="00AB777B"/>
    <w:rsid w:val="00AB7D78"/>
    <w:rsid w:val="00AC030D"/>
    <w:rsid w:val="00AC0D88"/>
    <w:rsid w:val="00AC0E88"/>
    <w:rsid w:val="00AC4F23"/>
    <w:rsid w:val="00AC5C82"/>
    <w:rsid w:val="00AC5F55"/>
    <w:rsid w:val="00AD3E10"/>
    <w:rsid w:val="00AD4E73"/>
    <w:rsid w:val="00AE1D2F"/>
    <w:rsid w:val="00AE1EB9"/>
    <w:rsid w:val="00AE26CA"/>
    <w:rsid w:val="00AE312F"/>
    <w:rsid w:val="00AE6559"/>
    <w:rsid w:val="00AE686E"/>
    <w:rsid w:val="00AF2221"/>
    <w:rsid w:val="00AF3815"/>
    <w:rsid w:val="00B07142"/>
    <w:rsid w:val="00B074AF"/>
    <w:rsid w:val="00B07C53"/>
    <w:rsid w:val="00B07E56"/>
    <w:rsid w:val="00B13E85"/>
    <w:rsid w:val="00B140D8"/>
    <w:rsid w:val="00B20545"/>
    <w:rsid w:val="00B24317"/>
    <w:rsid w:val="00B258F1"/>
    <w:rsid w:val="00B25E55"/>
    <w:rsid w:val="00B26917"/>
    <w:rsid w:val="00B27CEC"/>
    <w:rsid w:val="00B27EE4"/>
    <w:rsid w:val="00B302CE"/>
    <w:rsid w:val="00B30A18"/>
    <w:rsid w:val="00B30BE2"/>
    <w:rsid w:val="00B3327F"/>
    <w:rsid w:val="00B36BE8"/>
    <w:rsid w:val="00B36D51"/>
    <w:rsid w:val="00B40BC6"/>
    <w:rsid w:val="00B41380"/>
    <w:rsid w:val="00B4316D"/>
    <w:rsid w:val="00B43E50"/>
    <w:rsid w:val="00B458B8"/>
    <w:rsid w:val="00B4755D"/>
    <w:rsid w:val="00B47DE5"/>
    <w:rsid w:val="00B5043E"/>
    <w:rsid w:val="00B52246"/>
    <w:rsid w:val="00B5375C"/>
    <w:rsid w:val="00B542C7"/>
    <w:rsid w:val="00B54C91"/>
    <w:rsid w:val="00B54F50"/>
    <w:rsid w:val="00B55B8D"/>
    <w:rsid w:val="00B57459"/>
    <w:rsid w:val="00B60888"/>
    <w:rsid w:val="00B637DB"/>
    <w:rsid w:val="00B66B81"/>
    <w:rsid w:val="00B676C3"/>
    <w:rsid w:val="00B715A8"/>
    <w:rsid w:val="00B76E56"/>
    <w:rsid w:val="00B803CF"/>
    <w:rsid w:val="00B82FAC"/>
    <w:rsid w:val="00B84511"/>
    <w:rsid w:val="00B85AD6"/>
    <w:rsid w:val="00B85EC6"/>
    <w:rsid w:val="00B85F68"/>
    <w:rsid w:val="00B8609E"/>
    <w:rsid w:val="00B90A1D"/>
    <w:rsid w:val="00B90B40"/>
    <w:rsid w:val="00B91F34"/>
    <w:rsid w:val="00B93EDD"/>
    <w:rsid w:val="00B94B74"/>
    <w:rsid w:val="00B975BA"/>
    <w:rsid w:val="00BA2301"/>
    <w:rsid w:val="00BA69EF"/>
    <w:rsid w:val="00BA6A6C"/>
    <w:rsid w:val="00BA717B"/>
    <w:rsid w:val="00BB228A"/>
    <w:rsid w:val="00BB3B6B"/>
    <w:rsid w:val="00BB3BBC"/>
    <w:rsid w:val="00BB40C9"/>
    <w:rsid w:val="00BB4FB1"/>
    <w:rsid w:val="00BB7A68"/>
    <w:rsid w:val="00BC37A6"/>
    <w:rsid w:val="00BC4143"/>
    <w:rsid w:val="00BC4174"/>
    <w:rsid w:val="00BC43CA"/>
    <w:rsid w:val="00BC5583"/>
    <w:rsid w:val="00BC685C"/>
    <w:rsid w:val="00BC784F"/>
    <w:rsid w:val="00BC7A19"/>
    <w:rsid w:val="00BC7EB7"/>
    <w:rsid w:val="00BD1938"/>
    <w:rsid w:val="00BD6CF9"/>
    <w:rsid w:val="00BE0A26"/>
    <w:rsid w:val="00BE164D"/>
    <w:rsid w:val="00BE2146"/>
    <w:rsid w:val="00BE2562"/>
    <w:rsid w:val="00BE32E9"/>
    <w:rsid w:val="00BE5061"/>
    <w:rsid w:val="00BE50D1"/>
    <w:rsid w:val="00BF156C"/>
    <w:rsid w:val="00BF5D8C"/>
    <w:rsid w:val="00BF6A20"/>
    <w:rsid w:val="00BF7112"/>
    <w:rsid w:val="00BF77F6"/>
    <w:rsid w:val="00C12C4B"/>
    <w:rsid w:val="00C16102"/>
    <w:rsid w:val="00C161F2"/>
    <w:rsid w:val="00C164D0"/>
    <w:rsid w:val="00C16C59"/>
    <w:rsid w:val="00C16D2A"/>
    <w:rsid w:val="00C17FAD"/>
    <w:rsid w:val="00C27A22"/>
    <w:rsid w:val="00C27E1B"/>
    <w:rsid w:val="00C3297F"/>
    <w:rsid w:val="00C37D28"/>
    <w:rsid w:val="00C41918"/>
    <w:rsid w:val="00C51AE3"/>
    <w:rsid w:val="00C5268D"/>
    <w:rsid w:val="00C531F5"/>
    <w:rsid w:val="00C532CD"/>
    <w:rsid w:val="00C54490"/>
    <w:rsid w:val="00C57331"/>
    <w:rsid w:val="00C61E14"/>
    <w:rsid w:val="00C61E64"/>
    <w:rsid w:val="00C62D2B"/>
    <w:rsid w:val="00C633DE"/>
    <w:rsid w:val="00C63D8A"/>
    <w:rsid w:val="00C64EF5"/>
    <w:rsid w:val="00C65F13"/>
    <w:rsid w:val="00C66DC3"/>
    <w:rsid w:val="00C71EFB"/>
    <w:rsid w:val="00C7275A"/>
    <w:rsid w:val="00C7322D"/>
    <w:rsid w:val="00C7544D"/>
    <w:rsid w:val="00C7577F"/>
    <w:rsid w:val="00C80471"/>
    <w:rsid w:val="00C808EE"/>
    <w:rsid w:val="00C811DE"/>
    <w:rsid w:val="00C812E8"/>
    <w:rsid w:val="00C815F8"/>
    <w:rsid w:val="00C81EF2"/>
    <w:rsid w:val="00C83BF6"/>
    <w:rsid w:val="00C869BA"/>
    <w:rsid w:val="00C878DE"/>
    <w:rsid w:val="00C9134B"/>
    <w:rsid w:val="00C95058"/>
    <w:rsid w:val="00CA03F9"/>
    <w:rsid w:val="00CA0C09"/>
    <w:rsid w:val="00CA0F28"/>
    <w:rsid w:val="00CA2C74"/>
    <w:rsid w:val="00CA2DDE"/>
    <w:rsid w:val="00CA4AA0"/>
    <w:rsid w:val="00CB25C3"/>
    <w:rsid w:val="00CB2BFF"/>
    <w:rsid w:val="00CB4E6E"/>
    <w:rsid w:val="00CB6707"/>
    <w:rsid w:val="00CC5959"/>
    <w:rsid w:val="00CC6103"/>
    <w:rsid w:val="00CD009E"/>
    <w:rsid w:val="00CD7FBB"/>
    <w:rsid w:val="00CE0320"/>
    <w:rsid w:val="00CE0733"/>
    <w:rsid w:val="00CE24C6"/>
    <w:rsid w:val="00CE3AFB"/>
    <w:rsid w:val="00CE494E"/>
    <w:rsid w:val="00CE4BD5"/>
    <w:rsid w:val="00CF11F7"/>
    <w:rsid w:val="00CF1CD6"/>
    <w:rsid w:val="00CF1DE6"/>
    <w:rsid w:val="00CF2315"/>
    <w:rsid w:val="00D04B03"/>
    <w:rsid w:val="00D05618"/>
    <w:rsid w:val="00D0631B"/>
    <w:rsid w:val="00D124F1"/>
    <w:rsid w:val="00D129A1"/>
    <w:rsid w:val="00D13BDB"/>
    <w:rsid w:val="00D1525B"/>
    <w:rsid w:val="00D216A4"/>
    <w:rsid w:val="00D21C5F"/>
    <w:rsid w:val="00D21DC7"/>
    <w:rsid w:val="00D24728"/>
    <w:rsid w:val="00D24D42"/>
    <w:rsid w:val="00D319E3"/>
    <w:rsid w:val="00D31F4D"/>
    <w:rsid w:val="00D43571"/>
    <w:rsid w:val="00D4666F"/>
    <w:rsid w:val="00D46F26"/>
    <w:rsid w:val="00D50FAE"/>
    <w:rsid w:val="00D51BEF"/>
    <w:rsid w:val="00D52792"/>
    <w:rsid w:val="00D546D3"/>
    <w:rsid w:val="00D56257"/>
    <w:rsid w:val="00D579CB"/>
    <w:rsid w:val="00D57C0F"/>
    <w:rsid w:val="00D622E0"/>
    <w:rsid w:val="00D629EE"/>
    <w:rsid w:val="00D64691"/>
    <w:rsid w:val="00D658C7"/>
    <w:rsid w:val="00D66049"/>
    <w:rsid w:val="00D6775C"/>
    <w:rsid w:val="00D715D5"/>
    <w:rsid w:val="00D7180D"/>
    <w:rsid w:val="00D723E5"/>
    <w:rsid w:val="00D75C96"/>
    <w:rsid w:val="00D75E1B"/>
    <w:rsid w:val="00D77FCF"/>
    <w:rsid w:val="00D8002B"/>
    <w:rsid w:val="00D8188C"/>
    <w:rsid w:val="00D86462"/>
    <w:rsid w:val="00D866DB"/>
    <w:rsid w:val="00D87AE9"/>
    <w:rsid w:val="00D9040E"/>
    <w:rsid w:val="00D905E3"/>
    <w:rsid w:val="00D92977"/>
    <w:rsid w:val="00D92F23"/>
    <w:rsid w:val="00D95B6A"/>
    <w:rsid w:val="00D95DC5"/>
    <w:rsid w:val="00D9667D"/>
    <w:rsid w:val="00D97138"/>
    <w:rsid w:val="00DA199B"/>
    <w:rsid w:val="00DA20A3"/>
    <w:rsid w:val="00DA35BA"/>
    <w:rsid w:val="00DA50A7"/>
    <w:rsid w:val="00DA679D"/>
    <w:rsid w:val="00DB49C7"/>
    <w:rsid w:val="00DB7728"/>
    <w:rsid w:val="00DC0A86"/>
    <w:rsid w:val="00DC0B88"/>
    <w:rsid w:val="00DD2839"/>
    <w:rsid w:val="00DD62B4"/>
    <w:rsid w:val="00DD6962"/>
    <w:rsid w:val="00DD796F"/>
    <w:rsid w:val="00DE203F"/>
    <w:rsid w:val="00DE5C3B"/>
    <w:rsid w:val="00DE7EAB"/>
    <w:rsid w:val="00E005CF"/>
    <w:rsid w:val="00E00623"/>
    <w:rsid w:val="00E07275"/>
    <w:rsid w:val="00E12A82"/>
    <w:rsid w:val="00E13381"/>
    <w:rsid w:val="00E15D99"/>
    <w:rsid w:val="00E173FD"/>
    <w:rsid w:val="00E2167A"/>
    <w:rsid w:val="00E23F96"/>
    <w:rsid w:val="00E26274"/>
    <w:rsid w:val="00E2727C"/>
    <w:rsid w:val="00E318E2"/>
    <w:rsid w:val="00E32D8D"/>
    <w:rsid w:val="00E3514B"/>
    <w:rsid w:val="00E375C2"/>
    <w:rsid w:val="00E436AC"/>
    <w:rsid w:val="00E515A6"/>
    <w:rsid w:val="00E51EE9"/>
    <w:rsid w:val="00E51F4D"/>
    <w:rsid w:val="00E52821"/>
    <w:rsid w:val="00E53F9C"/>
    <w:rsid w:val="00E54845"/>
    <w:rsid w:val="00E5601C"/>
    <w:rsid w:val="00E56946"/>
    <w:rsid w:val="00E5700C"/>
    <w:rsid w:val="00E605F6"/>
    <w:rsid w:val="00E60A7A"/>
    <w:rsid w:val="00E626A6"/>
    <w:rsid w:val="00E6583B"/>
    <w:rsid w:val="00E70157"/>
    <w:rsid w:val="00E722DD"/>
    <w:rsid w:val="00E73FB2"/>
    <w:rsid w:val="00E764E4"/>
    <w:rsid w:val="00E83D24"/>
    <w:rsid w:val="00E873A2"/>
    <w:rsid w:val="00E87DF0"/>
    <w:rsid w:val="00E90CC8"/>
    <w:rsid w:val="00E96353"/>
    <w:rsid w:val="00E96C82"/>
    <w:rsid w:val="00E97B57"/>
    <w:rsid w:val="00EA0E76"/>
    <w:rsid w:val="00EA3583"/>
    <w:rsid w:val="00EA5069"/>
    <w:rsid w:val="00EA55FC"/>
    <w:rsid w:val="00EC7194"/>
    <w:rsid w:val="00ED3B2D"/>
    <w:rsid w:val="00ED52D6"/>
    <w:rsid w:val="00EE03F4"/>
    <w:rsid w:val="00EE19A8"/>
    <w:rsid w:val="00EE2349"/>
    <w:rsid w:val="00EE6EED"/>
    <w:rsid w:val="00EF0289"/>
    <w:rsid w:val="00EF0B30"/>
    <w:rsid w:val="00EF46DE"/>
    <w:rsid w:val="00EF49C7"/>
    <w:rsid w:val="00F00471"/>
    <w:rsid w:val="00F02C66"/>
    <w:rsid w:val="00F047F4"/>
    <w:rsid w:val="00F04AAD"/>
    <w:rsid w:val="00F17DB3"/>
    <w:rsid w:val="00F201EC"/>
    <w:rsid w:val="00F23770"/>
    <w:rsid w:val="00F237CC"/>
    <w:rsid w:val="00F25EDC"/>
    <w:rsid w:val="00F25F78"/>
    <w:rsid w:val="00F25FFE"/>
    <w:rsid w:val="00F269C4"/>
    <w:rsid w:val="00F34782"/>
    <w:rsid w:val="00F3666F"/>
    <w:rsid w:val="00F37276"/>
    <w:rsid w:val="00F41DBA"/>
    <w:rsid w:val="00F42855"/>
    <w:rsid w:val="00F5004C"/>
    <w:rsid w:val="00F524B8"/>
    <w:rsid w:val="00F5341A"/>
    <w:rsid w:val="00F53F7B"/>
    <w:rsid w:val="00F57274"/>
    <w:rsid w:val="00F676CC"/>
    <w:rsid w:val="00F739FA"/>
    <w:rsid w:val="00F74152"/>
    <w:rsid w:val="00F7424D"/>
    <w:rsid w:val="00F7487F"/>
    <w:rsid w:val="00F869E1"/>
    <w:rsid w:val="00F877FF"/>
    <w:rsid w:val="00F90ACC"/>
    <w:rsid w:val="00F91A78"/>
    <w:rsid w:val="00F91AC2"/>
    <w:rsid w:val="00F92963"/>
    <w:rsid w:val="00F958A2"/>
    <w:rsid w:val="00FA3043"/>
    <w:rsid w:val="00FA4231"/>
    <w:rsid w:val="00FA656B"/>
    <w:rsid w:val="00FB59FA"/>
    <w:rsid w:val="00FB6180"/>
    <w:rsid w:val="00FC0671"/>
    <w:rsid w:val="00FC2C36"/>
    <w:rsid w:val="00FC39DB"/>
    <w:rsid w:val="00FC4472"/>
    <w:rsid w:val="00FC474A"/>
    <w:rsid w:val="00FD3943"/>
    <w:rsid w:val="00FD3CF9"/>
    <w:rsid w:val="00FD4EFA"/>
    <w:rsid w:val="00FE223D"/>
    <w:rsid w:val="00FE5E2C"/>
    <w:rsid w:val="00FF448A"/>
    <w:rsid w:val="00FF490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46F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uiPriority="9" w:qFormat="1"/>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aliases w:val="*Normal"/>
    <w:qFormat/>
    <w:rsid w:val="002441E2"/>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2441E2"/>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2441E2"/>
    <w:pPr>
      <w:numPr>
        <w:numId w:val="37"/>
      </w:numPr>
      <w:spacing w:after="60"/>
    </w:pPr>
    <w:rPr>
      <w:sz w:val="22"/>
      <w:szCs w:val="22"/>
    </w:rPr>
  </w:style>
  <w:style w:type="paragraph" w:customStyle="1" w:styleId="PageHeader">
    <w:name w:val="*PageHeader"/>
    <w:link w:val="PageHeaderChar"/>
    <w:qFormat/>
    <w:rsid w:val="002441E2"/>
    <w:pPr>
      <w:spacing w:before="120"/>
    </w:pPr>
    <w:rPr>
      <w:b/>
      <w:sz w:val="18"/>
      <w:szCs w:val="22"/>
    </w:rPr>
  </w:style>
  <w:style w:type="character" w:customStyle="1" w:styleId="PageHeaderChar">
    <w:name w:val="*PageHeader Char"/>
    <w:link w:val="PageHeader"/>
    <w:rsid w:val="002441E2"/>
    <w:rPr>
      <w:b/>
      <w:sz w:val="18"/>
      <w:szCs w:val="22"/>
    </w:rPr>
  </w:style>
  <w:style w:type="paragraph" w:customStyle="1" w:styleId="FooterText">
    <w:name w:val="*FooterText"/>
    <w:link w:val="FooterTextChar"/>
    <w:qFormat/>
    <w:rsid w:val="002441E2"/>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2441E2"/>
    <w:rPr>
      <w:rFonts w:eastAsia="Verdana" w:cs="Calibri"/>
      <w:b/>
      <w:color w:val="595959"/>
      <w:sz w:val="14"/>
      <w:szCs w:val="22"/>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2441E2"/>
    <w:pPr>
      <w:pBdr>
        <w:bottom w:val="single" w:sz="12" w:space="1" w:color="7F7F7F"/>
      </w:pBdr>
      <w:spacing w:after="360"/>
      <w:ind w:left="2880" w:right="2880"/>
    </w:pPr>
    <w:rPr>
      <w:sz w:val="18"/>
      <w:szCs w:val="22"/>
    </w:rPr>
  </w:style>
  <w:style w:type="character" w:customStyle="1" w:styleId="BRChar">
    <w:name w:val="*BR* Char"/>
    <w:link w:val="BR"/>
    <w:rsid w:val="002441E2"/>
    <w:rPr>
      <w:sz w:val="18"/>
      <w:szCs w:val="22"/>
    </w:rPr>
  </w:style>
  <w:style w:type="paragraph" w:customStyle="1" w:styleId="BulletedList">
    <w:name w:val="*Bulleted List"/>
    <w:link w:val="BulletedListChar"/>
    <w:qFormat/>
    <w:rsid w:val="002441E2"/>
    <w:pPr>
      <w:numPr>
        <w:numId w:val="32"/>
      </w:numPr>
      <w:spacing w:before="60" w:after="60" w:line="276" w:lineRule="auto"/>
      <w:ind w:left="360"/>
    </w:pPr>
    <w:rPr>
      <w:sz w:val="22"/>
      <w:szCs w:val="22"/>
    </w:rPr>
  </w:style>
  <w:style w:type="character" w:customStyle="1" w:styleId="BulletedListChar">
    <w:name w:val="*Bulleted List Char"/>
    <w:link w:val="BulletedList"/>
    <w:rsid w:val="002441E2"/>
    <w:rPr>
      <w:sz w:val="22"/>
      <w:szCs w:val="22"/>
    </w:rPr>
  </w:style>
  <w:style w:type="paragraph" w:customStyle="1" w:styleId="ExcerptAuthor">
    <w:name w:val="*ExcerptAuthor"/>
    <w:basedOn w:val="Normal"/>
    <w:link w:val="ExcerptAuthorChar"/>
    <w:qFormat/>
    <w:rsid w:val="002441E2"/>
    <w:pPr>
      <w:jc w:val="center"/>
    </w:pPr>
    <w:rPr>
      <w:rFonts w:ascii="Calibri Light" w:hAnsi="Calibri Light"/>
      <w:b/>
    </w:rPr>
  </w:style>
  <w:style w:type="character" w:customStyle="1" w:styleId="ExcerptAuthorChar">
    <w:name w:val="*ExcerptAuthor Char"/>
    <w:link w:val="ExcerptAuthor"/>
    <w:rsid w:val="002441E2"/>
    <w:rPr>
      <w:rFonts w:ascii="Calibri Light" w:hAnsi="Calibri Light"/>
      <w:b/>
      <w:sz w:val="22"/>
      <w:szCs w:val="22"/>
    </w:rPr>
  </w:style>
  <w:style w:type="paragraph" w:customStyle="1" w:styleId="ExcerptBody">
    <w:name w:val="*ExcerptBody"/>
    <w:basedOn w:val="Normal"/>
    <w:link w:val="ExcerptBodyChar"/>
    <w:qFormat/>
    <w:rsid w:val="002441E2"/>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2441E2"/>
    <w:rPr>
      <w:rFonts w:ascii="Times New Roman" w:eastAsia="Times New Roman" w:hAnsi="Times New Roman"/>
      <w:color w:val="000000"/>
      <w:szCs w:val="17"/>
    </w:rPr>
  </w:style>
  <w:style w:type="paragraph" w:customStyle="1" w:styleId="ExcerptTitle">
    <w:name w:val="*ExcerptTitle"/>
    <w:basedOn w:val="Normal"/>
    <w:link w:val="ExcerptTitleChar"/>
    <w:qFormat/>
    <w:rsid w:val="002441E2"/>
    <w:pPr>
      <w:jc w:val="center"/>
    </w:pPr>
    <w:rPr>
      <w:rFonts w:ascii="Calibri Light" w:hAnsi="Calibri Light"/>
      <w:b/>
      <w:smallCaps/>
      <w:sz w:val="32"/>
    </w:rPr>
  </w:style>
  <w:style w:type="character" w:customStyle="1" w:styleId="ExcerptTitleChar">
    <w:name w:val="*ExcerptTitle Char"/>
    <w:link w:val="ExcerptTitle"/>
    <w:rsid w:val="002441E2"/>
    <w:rPr>
      <w:rFonts w:ascii="Calibri Light" w:hAnsi="Calibri Light"/>
      <w:b/>
      <w:smallCaps/>
      <w:sz w:val="32"/>
      <w:szCs w:val="22"/>
    </w:rPr>
  </w:style>
  <w:style w:type="paragraph" w:customStyle="1" w:styleId="IN">
    <w:name w:val="*IN*"/>
    <w:link w:val="INChar"/>
    <w:qFormat/>
    <w:rsid w:val="002441E2"/>
    <w:pPr>
      <w:numPr>
        <w:numId w:val="35"/>
      </w:numPr>
      <w:spacing w:before="120" w:after="60" w:line="276" w:lineRule="auto"/>
      <w:ind w:left="360"/>
    </w:pPr>
    <w:rPr>
      <w:color w:val="4F81BD"/>
      <w:sz w:val="22"/>
      <w:szCs w:val="22"/>
    </w:rPr>
  </w:style>
  <w:style w:type="character" w:customStyle="1" w:styleId="INChar">
    <w:name w:val="*IN* Char"/>
    <w:link w:val="IN"/>
    <w:rsid w:val="002441E2"/>
    <w:rPr>
      <w:color w:val="4F81BD"/>
      <w:sz w:val="22"/>
      <w:szCs w:val="22"/>
    </w:rPr>
  </w:style>
  <w:style w:type="paragraph" w:customStyle="1" w:styleId="INBullet">
    <w:name w:val="*IN* Bullet"/>
    <w:link w:val="INBulletChar"/>
    <w:qFormat/>
    <w:rsid w:val="002441E2"/>
    <w:pPr>
      <w:numPr>
        <w:numId w:val="36"/>
      </w:numPr>
      <w:spacing w:after="60" w:line="276" w:lineRule="auto"/>
      <w:ind w:left="720"/>
    </w:pPr>
    <w:rPr>
      <w:color w:val="4F81BD"/>
      <w:sz w:val="22"/>
      <w:szCs w:val="22"/>
    </w:rPr>
  </w:style>
  <w:style w:type="character" w:customStyle="1" w:styleId="INBulletChar">
    <w:name w:val="*IN* Bullet Char"/>
    <w:link w:val="INBullet"/>
    <w:rsid w:val="002441E2"/>
    <w:rPr>
      <w:color w:val="4F81BD"/>
      <w:sz w:val="22"/>
      <w:szCs w:val="22"/>
    </w:rPr>
  </w:style>
  <w:style w:type="paragraph" w:customStyle="1" w:styleId="LearningSequenceHeader">
    <w:name w:val="*Learning Sequence Header"/>
    <w:next w:val="Normal"/>
    <w:link w:val="LearningSequenceHeaderChar"/>
    <w:qFormat/>
    <w:rsid w:val="002441E2"/>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2441E2"/>
    <w:rPr>
      <w:b/>
      <w:bCs/>
      <w:color w:val="4F81BD"/>
      <w:sz w:val="28"/>
      <w:szCs w:val="26"/>
    </w:rPr>
  </w:style>
  <w:style w:type="character" w:customStyle="1" w:styleId="NumberedListChar">
    <w:name w:val="*Numbered List Char"/>
    <w:link w:val="NumberedList"/>
    <w:rsid w:val="002441E2"/>
    <w:rPr>
      <w:sz w:val="22"/>
      <w:szCs w:val="22"/>
    </w:rPr>
  </w:style>
  <w:style w:type="paragraph" w:customStyle="1" w:styleId="Q">
    <w:name w:val="*Q*"/>
    <w:link w:val="QChar"/>
    <w:qFormat/>
    <w:rsid w:val="002441E2"/>
    <w:pPr>
      <w:spacing w:before="240" w:line="276" w:lineRule="auto"/>
    </w:pPr>
    <w:rPr>
      <w:b/>
      <w:sz w:val="22"/>
      <w:szCs w:val="22"/>
    </w:rPr>
  </w:style>
  <w:style w:type="character" w:customStyle="1" w:styleId="QChar">
    <w:name w:val="*Q* Char"/>
    <w:link w:val="Q"/>
    <w:rsid w:val="002441E2"/>
    <w:rPr>
      <w:b/>
      <w:sz w:val="22"/>
      <w:szCs w:val="22"/>
    </w:rPr>
  </w:style>
  <w:style w:type="paragraph" w:customStyle="1" w:styleId="SA">
    <w:name w:val="*SA*"/>
    <w:link w:val="SAChar"/>
    <w:qFormat/>
    <w:rsid w:val="002441E2"/>
    <w:pPr>
      <w:numPr>
        <w:numId w:val="38"/>
      </w:numPr>
      <w:spacing w:before="120" w:line="276" w:lineRule="auto"/>
    </w:pPr>
    <w:rPr>
      <w:sz w:val="22"/>
      <w:szCs w:val="22"/>
    </w:rPr>
  </w:style>
  <w:style w:type="character" w:customStyle="1" w:styleId="SAChar">
    <w:name w:val="*SA* Char"/>
    <w:link w:val="SA"/>
    <w:rsid w:val="002441E2"/>
    <w:rPr>
      <w:sz w:val="22"/>
      <w:szCs w:val="22"/>
    </w:rPr>
  </w:style>
  <w:style w:type="paragraph" w:customStyle="1" w:styleId="SASRBullet">
    <w:name w:val="*SA/SR Bullet"/>
    <w:basedOn w:val="Normal"/>
    <w:link w:val="SASRBulletChar"/>
    <w:qFormat/>
    <w:rsid w:val="002441E2"/>
    <w:pPr>
      <w:numPr>
        <w:ilvl w:val="1"/>
        <w:numId w:val="39"/>
      </w:numPr>
      <w:spacing w:before="120"/>
      <w:ind w:left="1080"/>
      <w:contextualSpacing/>
    </w:pPr>
  </w:style>
  <w:style w:type="character" w:customStyle="1" w:styleId="SASRBulletChar">
    <w:name w:val="*SA/SR Bullet Char"/>
    <w:link w:val="SASRBullet"/>
    <w:rsid w:val="002441E2"/>
    <w:rPr>
      <w:sz w:val="22"/>
      <w:szCs w:val="22"/>
    </w:rPr>
  </w:style>
  <w:style w:type="paragraph" w:customStyle="1" w:styleId="SR">
    <w:name w:val="*SR*"/>
    <w:link w:val="SRChar"/>
    <w:qFormat/>
    <w:rsid w:val="002441E2"/>
    <w:pPr>
      <w:numPr>
        <w:numId w:val="40"/>
      </w:numPr>
      <w:spacing w:before="120" w:line="276" w:lineRule="auto"/>
      <w:ind w:left="720"/>
    </w:pPr>
    <w:rPr>
      <w:sz w:val="22"/>
      <w:szCs w:val="22"/>
    </w:rPr>
  </w:style>
  <w:style w:type="character" w:customStyle="1" w:styleId="SRChar">
    <w:name w:val="*SR* Char"/>
    <w:link w:val="SR"/>
    <w:rsid w:val="002441E2"/>
    <w:rPr>
      <w:sz w:val="22"/>
      <w:szCs w:val="22"/>
    </w:rPr>
  </w:style>
  <w:style w:type="paragraph" w:customStyle="1" w:styleId="TableText">
    <w:name w:val="*TableText"/>
    <w:link w:val="TableTextChar"/>
    <w:qFormat/>
    <w:rsid w:val="002441E2"/>
    <w:pPr>
      <w:spacing w:before="40" w:after="40" w:line="276" w:lineRule="auto"/>
    </w:pPr>
    <w:rPr>
      <w:sz w:val="22"/>
      <w:szCs w:val="22"/>
    </w:rPr>
  </w:style>
  <w:style w:type="character" w:customStyle="1" w:styleId="TableTextChar">
    <w:name w:val="*TableText Char"/>
    <w:link w:val="TableText"/>
    <w:rsid w:val="002441E2"/>
    <w:rPr>
      <w:sz w:val="22"/>
      <w:szCs w:val="22"/>
    </w:rPr>
  </w:style>
  <w:style w:type="paragraph" w:customStyle="1" w:styleId="SubStandard">
    <w:name w:val="*SubStandard"/>
    <w:basedOn w:val="TableText"/>
    <w:link w:val="SubStandardChar"/>
    <w:qFormat/>
    <w:rsid w:val="002441E2"/>
    <w:pPr>
      <w:numPr>
        <w:numId w:val="41"/>
      </w:numPr>
    </w:pPr>
  </w:style>
  <w:style w:type="character" w:customStyle="1" w:styleId="SubStandardChar">
    <w:name w:val="*SubStandard Char"/>
    <w:link w:val="SubStandard"/>
    <w:rsid w:val="002441E2"/>
    <w:rPr>
      <w:sz w:val="22"/>
      <w:szCs w:val="22"/>
    </w:rPr>
  </w:style>
  <w:style w:type="paragraph" w:customStyle="1" w:styleId="TA">
    <w:name w:val="*TA*"/>
    <w:link w:val="TAChar"/>
    <w:qFormat/>
    <w:rsid w:val="002441E2"/>
    <w:pPr>
      <w:spacing w:before="180" w:after="180"/>
    </w:pPr>
    <w:rPr>
      <w:sz w:val="22"/>
      <w:szCs w:val="22"/>
    </w:rPr>
  </w:style>
  <w:style w:type="character" w:customStyle="1" w:styleId="TAChar">
    <w:name w:val="*TA* Char"/>
    <w:link w:val="TA"/>
    <w:rsid w:val="002441E2"/>
    <w:rPr>
      <w:sz w:val="22"/>
      <w:szCs w:val="22"/>
    </w:rPr>
  </w:style>
  <w:style w:type="paragraph" w:customStyle="1" w:styleId="TableHeaders">
    <w:name w:val="*TableHeaders"/>
    <w:basedOn w:val="Normal"/>
    <w:link w:val="TableHeadersChar"/>
    <w:qFormat/>
    <w:rsid w:val="002441E2"/>
    <w:pPr>
      <w:spacing w:before="40" w:after="40" w:line="240" w:lineRule="auto"/>
    </w:pPr>
    <w:rPr>
      <w:b/>
      <w:color w:val="FFFFFF"/>
    </w:rPr>
  </w:style>
  <w:style w:type="character" w:customStyle="1" w:styleId="TableHeadersChar">
    <w:name w:val="*TableHeaders Char"/>
    <w:link w:val="TableHeaders"/>
    <w:rsid w:val="002441E2"/>
    <w:rPr>
      <w:b/>
      <w:color w:val="FFFFFF"/>
      <w:sz w:val="22"/>
      <w:szCs w:val="22"/>
    </w:rPr>
  </w:style>
  <w:style w:type="paragraph" w:customStyle="1" w:styleId="ToolHeader">
    <w:name w:val="*ToolHeader"/>
    <w:qFormat/>
    <w:rsid w:val="002441E2"/>
    <w:pPr>
      <w:spacing w:after="120"/>
    </w:pPr>
    <w:rPr>
      <w:b/>
      <w:bCs/>
      <w:color w:val="365F91"/>
      <w:sz w:val="32"/>
      <w:szCs w:val="28"/>
    </w:rPr>
  </w:style>
  <w:style w:type="paragraph" w:customStyle="1" w:styleId="ToolTableText">
    <w:name w:val="*ToolTableText"/>
    <w:qFormat/>
    <w:rsid w:val="002441E2"/>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2441E2"/>
    <w:rPr>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CwithQ">
    <w:name w:val="*DC* with *Q*"/>
    <w:basedOn w:val="Q"/>
    <w:qFormat/>
    <w:rsid w:val="002441E2"/>
    <w:pPr>
      <w:ind w:left="360"/>
    </w:pPr>
    <w:rPr>
      <w:color w:val="4F81BD"/>
    </w:rPr>
  </w:style>
  <w:style w:type="paragraph" w:customStyle="1" w:styleId="DCwithSA">
    <w:name w:val="*DC* with *SA*"/>
    <w:basedOn w:val="SA"/>
    <w:qFormat/>
    <w:rsid w:val="002441E2"/>
    <w:rPr>
      <w:color w:val="4F81BD"/>
    </w:rPr>
  </w:style>
  <w:style w:type="paragraph" w:customStyle="1" w:styleId="DCwithSR">
    <w:name w:val="*DC* with *SR*"/>
    <w:basedOn w:val="SR"/>
    <w:qFormat/>
    <w:rsid w:val="002441E2"/>
    <w:pPr>
      <w:numPr>
        <w:numId w:val="34"/>
      </w:numPr>
      <w:ind w:left="720"/>
    </w:pPr>
    <w:rPr>
      <w:color w:val="4F81BD"/>
    </w:rPr>
  </w:style>
  <w:style w:type="character" w:customStyle="1" w:styleId="hwc">
    <w:name w:val="hwc"/>
    <w:basedOn w:val="DefaultParagraphFont"/>
    <w:rsid w:val="00971D3B"/>
  </w:style>
  <w:style w:type="character" w:customStyle="1" w:styleId="ssens">
    <w:name w:val="ssens"/>
    <w:basedOn w:val="DefaultParagraphFont"/>
    <w:rsid w:val="00971D3B"/>
  </w:style>
  <w:style w:type="character" w:customStyle="1" w:styleId="deftext">
    <w:name w:val="def_text"/>
    <w:basedOn w:val="DefaultParagraphFont"/>
    <w:rsid w:val="001C32D4"/>
  </w:style>
  <w:style w:type="character" w:customStyle="1" w:styleId="bc">
    <w:name w:val="bc"/>
    <w:basedOn w:val="DefaultParagraphFont"/>
    <w:rsid w:val="001C32D4"/>
  </w:style>
  <w:style w:type="paragraph" w:styleId="Revision">
    <w:name w:val="Revision"/>
    <w:hidden/>
    <w:semiHidden/>
    <w:rsid w:val="001E33F7"/>
    <w:rPr>
      <w:sz w:val="22"/>
      <w:szCs w:val="22"/>
    </w:rPr>
  </w:style>
  <w:style w:type="paragraph" w:styleId="DocumentMap">
    <w:name w:val="Document Map"/>
    <w:basedOn w:val="Normal"/>
    <w:link w:val="DocumentMapChar"/>
    <w:semiHidden/>
    <w:unhideWhenUsed/>
    <w:rsid w:val="007E7E4C"/>
    <w:pPr>
      <w:spacing w:before="0" w:after="0" w:line="240" w:lineRule="auto"/>
    </w:pPr>
    <w:rPr>
      <w:rFonts w:ascii="Lucida Grande" w:hAnsi="Lucida Grande" w:cs="Lucida Grande"/>
      <w:sz w:val="24"/>
      <w:szCs w:val="24"/>
    </w:rPr>
  </w:style>
  <w:style w:type="character" w:customStyle="1" w:styleId="DocumentMapChar">
    <w:name w:val="Document Map Char"/>
    <w:link w:val="DocumentMap"/>
    <w:semiHidden/>
    <w:rsid w:val="007E7E4C"/>
    <w:rPr>
      <w:rFonts w:ascii="Lucida Grande" w:hAnsi="Lucida Grande" w:cs="Lucida Gran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443152">
      <w:bodyDiv w:val="1"/>
      <w:marLeft w:val="0"/>
      <w:marRight w:val="0"/>
      <w:marTop w:val="0"/>
      <w:marBottom w:val="0"/>
      <w:divBdr>
        <w:top w:val="none" w:sz="0" w:space="0" w:color="auto"/>
        <w:left w:val="none" w:sz="0" w:space="0" w:color="auto"/>
        <w:bottom w:val="none" w:sz="0" w:space="0" w:color="auto"/>
        <w:right w:val="none" w:sz="0" w:space="0" w:color="auto"/>
      </w:divBdr>
    </w:div>
    <w:div w:id="1130441456">
      <w:bodyDiv w:val="1"/>
      <w:marLeft w:val="0"/>
      <w:marRight w:val="0"/>
      <w:marTop w:val="0"/>
      <w:marBottom w:val="0"/>
      <w:divBdr>
        <w:top w:val="none" w:sz="0" w:space="0" w:color="auto"/>
        <w:left w:val="none" w:sz="0" w:space="0" w:color="auto"/>
        <w:bottom w:val="none" w:sz="0" w:space="0" w:color="auto"/>
        <w:right w:val="none" w:sz="0" w:space="0" w:color="auto"/>
      </w:divBdr>
    </w:div>
    <w:div w:id="1766530505">
      <w:bodyDiv w:val="1"/>
      <w:marLeft w:val="0"/>
      <w:marRight w:val="0"/>
      <w:marTop w:val="0"/>
      <w:marBottom w:val="0"/>
      <w:divBdr>
        <w:top w:val="none" w:sz="0" w:space="0" w:color="auto"/>
        <w:left w:val="none" w:sz="0" w:space="0" w:color="auto"/>
        <w:bottom w:val="none" w:sz="0" w:space="0" w:color="auto"/>
        <w:right w:val="none" w:sz="0" w:space="0" w:color="auto"/>
      </w:divBdr>
    </w:div>
    <w:div w:id="187269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exuslearning.net/"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08405-A744-4C37-AA17-0F2AF251C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3286</Words>
  <Characters>18733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21976</CharactersWithSpaces>
  <SharedDoc>false</SharedDoc>
  <HyperlinkBase/>
  <HLinks>
    <vt:vector size="12" baseType="variant">
      <vt:variant>
        <vt:i4>589899</vt:i4>
      </vt:variant>
      <vt:variant>
        <vt:i4>0</vt:i4>
      </vt:variant>
      <vt:variant>
        <vt:i4>0</vt:i4>
      </vt:variant>
      <vt:variant>
        <vt:i4>5</vt:i4>
      </vt:variant>
      <vt:variant>
        <vt:lpwstr>http://nationalhumanitiescenter.org/tserve/freedom/1865-1917/essays/trickster.htm</vt:lpwstr>
      </vt:variant>
      <vt:variant>
        <vt:lpwstr/>
      </vt: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Erik Sweet</cp:lastModifiedBy>
  <cp:revision>3</cp:revision>
  <cp:lastPrinted>2015-04-15T03:57:00Z</cp:lastPrinted>
  <dcterms:created xsi:type="dcterms:W3CDTF">2015-08-26T16:01:00Z</dcterms:created>
  <dcterms:modified xsi:type="dcterms:W3CDTF">2015-08-26T16:13:00Z</dcterms:modified>
</cp:coreProperties>
</file>