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0FC7DDDC" w14:textId="77777777">
        <w:trPr>
          <w:trHeight w:val="1008"/>
        </w:trPr>
        <w:tc>
          <w:tcPr>
            <w:tcW w:w="1980" w:type="dxa"/>
            <w:shd w:val="clear" w:color="auto" w:fill="385623"/>
            <w:vAlign w:val="center"/>
          </w:tcPr>
          <w:p w14:paraId="66FB1994" w14:textId="2A6D5542" w:rsidR="00790BCC" w:rsidRPr="0043460D" w:rsidRDefault="00445F22" w:rsidP="00D31F4D">
            <w:pPr>
              <w:pStyle w:val="Header-banner"/>
            </w:pPr>
            <w:r>
              <w:t xml:space="preserve">12 </w:t>
            </w:r>
            <w:r w:rsidR="003E7BC4">
              <w:t>LC</w:t>
            </w:r>
          </w:p>
        </w:tc>
        <w:tc>
          <w:tcPr>
            <w:tcW w:w="7470" w:type="dxa"/>
            <w:shd w:val="clear" w:color="auto" w:fill="76923C"/>
            <w:vAlign w:val="center"/>
          </w:tcPr>
          <w:p w14:paraId="4A112BBD" w14:textId="77777777" w:rsidR="00790BCC" w:rsidRPr="0043460D" w:rsidRDefault="00E85994" w:rsidP="00D31F4D">
            <w:pPr>
              <w:pStyle w:val="Header2banner"/>
            </w:pPr>
            <w:r>
              <w:t>Lesson 4</w:t>
            </w:r>
          </w:p>
        </w:tc>
      </w:tr>
    </w:tbl>
    <w:p w14:paraId="0196FF7E" w14:textId="77777777" w:rsidR="00790BCC" w:rsidRPr="00790BCC" w:rsidRDefault="00790BCC" w:rsidP="00D31F4D">
      <w:pPr>
        <w:pStyle w:val="Heading1"/>
      </w:pPr>
      <w:r w:rsidRPr="00790BCC">
        <w:t>Introduction</w:t>
      </w:r>
    </w:p>
    <w:p w14:paraId="18D42B97" w14:textId="355613AD" w:rsidR="00415613" w:rsidRPr="00445F22" w:rsidRDefault="00415613" w:rsidP="00445F22">
      <w:r w:rsidRPr="00445F22">
        <w:t>In this lesson, students analyze pages 31</w:t>
      </w:r>
      <w:r w:rsidR="00E37FF1" w:rsidRPr="00445F22">
        <w:t>–</w:t>
      </w:r>
      <w:r w:rsidRPr="00445F22">
        <w:t xml:space="preserve">43 of </w:t>
      </w:r>
      <w:r w:rsidRPr="00BF1854">
        <w:rPr>
          <w:i/>
        </w:rPr>
        <w:t>Song of Solomon</w:t>
      </w:r>
      <w:r w:rsidRPr="00445F22">
        <w:t xml:space="preserve"> (from </w:t>
      </w:r>
      <w:r w:rsidR="00037C3B" w:rsidRPr="00445F22">
        <w:t>“Only Magdalene called Lena and First Corinthians</w:t>
      </w:r>
      <w:r w:rsidR="009D22BC" w:rsidRPr="00445F22">
        <w:t xml:space="preserve"> were genuinely happy</w:t>
      </w:r>
      <w:r w:rsidR="00037C3B" w:rsidRPr="00445F22">
        <w:t>” to “</w:t>
      </w:r>
      <w:r w:rsidR="009D22BC" w:rsidRPr="00445F22">
        <w:t xml:space="preserve">‘Shaking like leaves,’ </w:t>
      </w:r>
      <w:r w:rsidR="00037C3B" w:rsidRPr="00445F22">
        <w:t xml:space="preserve">she murmured, </w:t>
      </w:r>
      <w:r w:rsidRPr="00445F22">
        <w:t xml:space="preserve">‘just like leaves’”) </w:t>
      </w:r>
      <w:r w:rsidR="0094196E" w:rsidRPr="00445F22">
        <w:t xml:space="preserve">in which Milkman meets Pilate for the first time, and she shares the details of her father’s death. Students </w:t>
      </w:r>
      <w:r w:rsidR="00E37FF1" w:rsidRPr="00445F22">
        <w:t>analyze and discuss</w:t>
      </w:r>
      <w:r w:rsidR="00B46D2E" w:rsidRPr="00445F22">
        <w:t xml:space="preserve"> Pilate’s character development through</w:t>
      </w:r>
      <w:r w:rsidR="0094196E" w:rsidRPr="00445F22">
        <w:t xml:space="preserve"> the story </w:t>
      </w:r>
      <w:r w:rsidR="00B46D2E" w:rsidRPr="00445F22">
        <w:t xml:space="preserve">she </w:t>
      </w:r>
      <w:r w:rsidR="0094196E" w:rsidRPr="00445F22">
        <w:t xml:space="preserve">tells Milkman and Guitar. Student learning is assessed via a Quick Write at the end of the lesson: </w:t>
      </w:r>
      <w:r w:rsidR="00167E29">
        <w:t>How do Pilate’s stories on pages 40</w:t>
      </w:r>
      <w:r w:rsidR="00407CEE">
        <w:t>–</w:t>
      </w:r>
      <w:r w:rsidR="00167E29">
        <w:t>43 further develop her character?</w:t>
      </w:r>
    </w:p>
    <w:p w14:paraId="1E98F6C8" w14:textId="293B7F8B" w:rsidR="0094196E" w:rsidRPr="00760C30" w:rsidRDefault="00415613" w:rsidP="0094196E">
      <w:pPr>
        <w:rPr>
          <w:rStyle w:val="TAChar"/>
        </w:rPr>
      </w:pPr>
      <w:r>
        <w:t xml:space="preserve">For homework, students read </w:t>
      </w:r>
      <w:r w:rsidR="0025458B">
        <w:t xml:space="preserve">and annotate </w:t>
      </w:r>
      <w:r>
        <w:t>pages</w:t>
      </w:r>
      <w:r w:rsidR="00037C3B">
        <w:t xml:space="preserve"> 43</w:t>
      </w:r>
      <w:r w:rsidR="009D3122">
        <w:t>–</w:t>
      </w:r>
      <w:r w:rsidR="00037C3B">
        <w:t xml:space="preserve">55 </w:t>
      </w:r>
      <w:r w:rsidR="0094196E">
        <w:t xml:space="preserve">of </w:t>
      </w:r>
      <w:r w:rsidR="0094196E" w:rsidRPr="0094196E">
        <w:rPr>
          <w:i/>
        </w:rPr>
        <w:t>Song of Solomon</w:t>
      </w:r>
      <w:r>
        <w:t xml:space="preserve">. </w:t>
      </w:r>
      <w:r w:rsidR="00400023">
        <w:t>Also</w:t>
      </w:r>
      <w:r>
        <w:t xml:space="preserve">, students </w:t>
      </w:r>
      <w:r w:rsidR="00760C30" w:rsidRPr="00760C30">
        <w:rPr>
          <w:rStyle w:val="TAChar"/>
        </w:rPr>
        <w:t xml:space="preserve">develop </w:t>
      </w:r>
      <w:r w:rsidR="005E4B9E">
        <w:rPr>
          <w:rStyle w:val="TAChar"/>
        </w:rPr>
        <w:t>2–3</w:t>
      </w:r>
      <w:r w:rsidR="00464866">
        <w:rPr>
          <w:rStyle w:val="TAChar"/>
        </w:rPr>
        <w:t xml:space="preserve"> questions </w:t>
      </w:r>
      <w:r w:rsidR="00B24BD1">
        <w:rPr>
          <w:rStyle w:val="TAChar"/>
        </w:rPr>
        <w:t xml:space="preserve">focused </w:t>
      </w:r>
      <w:r w:rsidR="007B17B2">
        <w:rPr>
          <w:rStyle w:val="TAChar"/>
        </w:rPr>
        <w:t>on character development and Morrison’s structural choices</w:t>
      </w:r>
      <w:r w:rsidR="00464866">
        <w:rPr>
          <w:rStyle w:val="TAChar"/>
        </w:rPr>
        <w:t xml:space="preserve"> and prepare possible answers to the questions for discussion.</w:t>
      </w:r>
      <w:r w:rsidR="007B17B2">
        <w:rPr>
          <w:rStyle w:val="TAChar"/>
        </w:rPr>
        <w:t xml:space="preserve"> Additionally, students record in their journals or notebooks any </w:t>
      </w:r>
      <w:r w:rsidR="00955CE4">
        <w:rPr>
          <w:rStyle w:val="TAChar"/>
        </w:rPr>
        <w:t xml:space="preserve">new </w:t>
      </w:r>
      <w:r w:rsidR="007B17B2">
        <w:rPr>
          <w:rStyle w:val="TAChar"/>
        </w:rPr>
        <w:t>questions that emerge during their reading</w:t>
      </w:r>
      <w:r w:rsidR="00955CE4">
        <w:rPr>
          <w:rStyle w:val="TAChar"/>
        </w:rPr>
        <w:t>,</w:t>
      </w:r>
      <w:r w:rsidR="007B17B2">
        <w:rPr>
          <w:rStyle w:val="TAChar"/>
        </w:rPr>
        <w:t xml:space="preserve"> and write answers to any earlier questions that they have resolved.</w:t>
      </w:r>
    </w:p>
    <w:p w14:paraId="6D401B1A"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2F424BEB" w14:textId="77777777">
        <w:tc>
          <w:tcPr>
            <w:tcW w:w="9450" w:type="dxa"/>
            <w:gridSpan w:val="2"/>
            <w:shd w:val="clear" w:color="auto" w:fill="76923C"/>
          </w:tcPr>
          <w:p w14:paraId="4F5C9EBB" w14:textId="77777777" w:rsidR="00790BCC" w:rsidRPr="0043460D" w:rsidRDefault="00790BCC" w:rsidP="007017EB">
            <w:pPr>
              <w:pStyle w:val="TableHeaders"/>
            </w:pPr>
            <w:r w:rsidRPr="0043460D">
              <w:t>Assessed Standard(s)</w:t>
            </w:r>
          </w:p>
        </w:tc>
      </w:tr>
      <w:tr w:rsidR="00790BCC" w:rsidRPr="00790BCC" w14:paraId="619EF918" w14:textId="77777777">
        <w:tc>
          <w:tcPr>
            <w:tcW w:w="1329" w:type="dxa"/>
          </w:tcPr>
          <w:p w14:paraId="1D674400" w14:textId="77777777" w:rsidR="00790BCC" w:rsidRPr="00790BCC" w:rsidRDefault="00037C3B" w:rsidP="00F74F99">
            <w:pPr>
              <w:pStyle w:val="TableText"/>
            </w:pPr>
            <w:r>
              <w:t>RL.11-12.</w:t>
            </w:r>
            <w:r w:rsidR="00FF0C48">
              <w:t>3</w:t>
            </w:r>
          </w:p>
        </w:tc>
        <w:tc>
          <w:tcPr>
            <w:tcW w:w="8121" w:type="dxa"/>
          </w:tcPr>
          <w:p w14:paraId="1DA86E5F" w14:textId="77777777" w:rsidR="00790BCC" w:rsidRPr="00790BCC" w:rsidRDefault="00FF0C48" w:rsidP="003C27F7">
            <w:pPr>
              <w:pStyle w:val="TableText"/>
            </w:pPr>
            <w:r w:rsidRPr="00FF0C48">
              <w:t>Analyze the impact of the author's choices regarding how to develop and relate elements of a story or drama (e.g., where a story is set, how the action is ordered, how the characters are introduced and developed).</w:t>
            </w:r>
          </w:p>
        </w:tc>
      </w:tr>
      <w:tr w:rsidR="00790BCC" w:rsidRPr="00790BCC" w14:paraId="2C4963A4" w14:textId="77777777">
        <w:tc>
          <w:tcPr>
            <w:tcW w:w="9450" w:type="dxa"/>
            <w:gridSpan w:val="2"/>
            <w:shd w:val="clear" w:color="auto" w:fill="76923C"/>
          </w:tcPr>
          <w:p w14:paraId="2AC6EB9B" w14:textId="77777777" w:rsidR="00790BCC" w:rsidRPr="0043460D" w:rsidRDefault="00790BCC" w:rsidP="007017EB">
            <w:pPr>
              <w:pStyle w:val="TableHeaders"/>
            </w:pPr>
            <w:r w:rsidRPr="0043460D">
              <w:t>Addressed Standard(s)</w:t>
            </w:r>
          </w:p>
        </w:tc>
      </w:tr>
      <w:tr w:rsidR="00020EF8" w:rsidRPr="00790BCC" w14:paraId="01517558" w14:textId="77777777">
        <w:tc>
          <w:tcPr>
            <w:tcW w:w="1329" w:type="dxa"/>
          </w:tcPr>
          <w:p w14:paraId="16804540" w14:textId="77777777" w:rsidR="00020EF8" w:rsidRDefault="00020EF8" w:rsidP="003C27F7">
            <w:pPr>
              <w:pStyle w:val="TableText"/>
            </w:pPr>
            <w:r>
              <w:t>W.11-12.9.a</w:t>
            </w:r>
          </w:p>
        </w:tc>
        <w:tc>
          <w:tcPr>
            <w:tcW w:w="8121" w:type="dxa"/>
          </w:tcPr>
          <w:p w14:paraId="51ED6457" w14:textId="77777777" w:rsidR="00020EF8" w:rsidRDefault="00020EF8" w:rsidP="00020EF8">
            <w:pPr>
              <w:pStyle w:val="TableText"/>
            </w:pPr>
            <w:r>
              <w:t>Draw evidence from literary or informational texts to support analysis, reflection, and research.</w:t>
            </w:r>
          </w:p>
          <w:p w14:paraId="1B2F515F" w14:textId="77777777" w:rsidR="00020EF8" w:rsidRPr="00551F4D" w:rsidRDefault="00020EF8" w:rsidP="00020EF8">
            <w:pPr>
              <w:pStyle w:val="SubStandard"/>
            </w:pPr>
            <w:r>
              <w:t xml:space="preserve">Apply </w:t>
            </w:r>
            <w:r w:rsidR="00B3426A" w:rsidRPr="00B3426A">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3C27F7" w:rsidRPr="00790BCC" w14:paraId="3235AB5C" w14:textId="77777777">
        <w:tc>
          <w:tcPr>
            <w:tcW w:w="1329" w:type="dxa"/>
          </w:tcPr>
          <w:p w14:paraId="2D0F5D8D" w14:textId="77777777" w:rsidR="003C27F7" w:rsidRDefault="00551F4D" w:rsidP="003C27F7">
            <w:pPr>
              <w:pStyle w:val="TableText"/>
            </w:pPr>
            <w:r>
              <w:t>L.11-12.4.a</w:t>
            </w:r>
          </w:p>
        </w:tc>
        <w:tc>
          <w:tcPr>
            <w:tcW w:w="8121" w:type="dxa"/>
          </w:tcPr>
          <w:p w14:paraId="4184C6FC" w14:textId="77777777" w:rsidR="00CB659C" w:rsidRDefault="00551F4D">
            <w:pPr>
              <w:pStyle w:val="TableText"/>
            </w:pPr>
            <w:r w:rsidRPr="00551F4D">
              <w:t xml:space="preserve">Determine or clarify the meaning of unknown and multiple-meaning words and phrases based on </w:t>
            </w:r>
            <w:r w:rsidRPr="00E17F97">
              <w:rPr>
                <w:i/>
              </w:rPr>
              <w:t>grades 11</w:t>
            </w:r>
            <w:r w:rsidR="00E17F97" w:rsidRPr="00E17F97">
              <w:rPr>
                <w:i/>
              </w:rPr>
              <w:t>–</w:t>
            </w:r>
            <w:r w:rsidRPr="00E17F97">
              <w:rPr>
                <w:i/>
              </w:rPr>
              <w:t>12 reading and content</w:t>
            </w:r>
            <w:r w:rsidRPr="00551F4D">
              <w:t>, choosing flexibly from a range of strategies.</w:t>
            </w:r>
          </w:p>
          <w:p w14:paraId="1DD291F2" w14:textId="77777777" w:rsidR="00CB659C" w:rsidRDefault="00551F4D" w:rsidP="00020EF8">
            <w:pPr>
              <w:pStyle w:val="SubStandard"/>
              <w:numPr>
                <w:ilvl w:val="0"/>
                <w:numId w:val="21"/>
              </w:numPr>
            </w:pPr>
            <w:r w:rsidRPr="00551F4D">
              <w:lastRenderedPageBreak/>
              <w:t>Use context (e.g., the overall meaning of a sentence, paragraph, or text; a word's position or function in a sentence) as a clue to the meaning of a word or phrase.</w:t>
            </w:r>
          </w:p>
        </w:tc>
      </w:tr>
    </w:tbl>
    <w:p w14:paraId="4FFBB5F9"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ACCB46A" w14:textId="77777777">
        <w:tc>
          <w:tcPr>
            <w:tcW w:w="9450" w:type="dxa"/>
            <w:shd w:val="clear" w:color="auto" w:fill="76923C"/>
          </w:tcPr>
          <w:p w14:paraId="0680EB3A" w14:textId="77777777" w:rsidR="00790BCC" w:rsidRPr="0043460D" w:rsidRDefault="00790BCC" w:rsidP="007017EB">
            <w:pPr>
              <w:pStyle w:val="TableHeaders"/>
            </w:pPr>
            <w:r w:rsidRPr="0043460D">
              <w:t>Assessment(s)</w:t>
            </w:r>
          </w:p>
        </w:tc>
      </w:tr>
      <w:tr w:rsidR="00790BCC" w:rsidRPr="00790BCC" w14:paraId="771F245F" w14:textId="77777777">
        <w:tc>
          <w:tcPr>
            <w:tcW w:w="9450" w:type="dxa"/>
            <w:tcBorders>
              <w:top w:val="single" w:sz="4" w:space="0" w:color="auto"/>
              <w:left w:val="single" w:sz="4" w:space="0" w:color="auto"/>
              <w:bottom w:val="single" w:sz="4" w:space="0" w:color="auto"/>
              <w:right w:val="single" w:sz="4" w:space="0" w:color="auto"/>
            </w:tcBorders>
          </w:tcPr>
          <w:p w14:paraId="3A31FDA8" w14:textId="77777777" w:rsidR="00790BCC" w:rsidRPr="00790BCC" w:rsidRDefault="003C27F7" w:rsidP="00D31F4D">
            <w:pPr>
              <w:pStyle w:val="TableText"/>
            </w:pPr>
            <w:r>
              <w:t>Student learning is assessed via a Quick Write at the end of the lesson. Students respond to the following prompt, citing textual evidence to support analysis and inferences drawn from the text.</w:t>
            </w:r>
          </w:p>
          <w:p w14:paraId="2ADCE3E2" w14:textId="52A2FC8C" w:rsidR="009236A9" w:rsidRPr="00790BCC" w:rsidRDefault="009236A9" w:rsidP="00BF1854">
            <w:pPr>
              <w:pStyle w:val="BulletedList"/>
            </w:pPr>
            <w:r>
              <w:t>How do Pilate’s stories on pages 40</w:t>
            </w:r>
            <w:r w:rsidR="00510172">
              <w:t>–</w:t>
            </w:r>
            <w:r>
              <w:t>43 further develop her character?</w:t>
            </w:r>
          </w:p>
        </w:tc>
      </w:tr>
      <w:tr w:rsidR="00790BCC" w:rsidRPr="00790BCC" w14:paraId="60FF0296" w14:textId="77777777">
        <w:tc>
          <w:tcPr>
            <w:tcW w:w="9450" w:type="dxa"/>
            <w:shd w:val="clear" w:color="auto" w:fill="76923C"/>
          </w:tcPr>
          <w:p w14:paraId="00C35776" w14:textId="77777777" w:rsidR="00790BCC" w:rsidRPr="0043460D" w:rsidRDefault="00790BCC" w:rsidP="007017EB">
            <w:pPr>
              <w:pStyle w:val="TableHeaders"/>
            </w:pPr>
            <w:r w:rsidRPr="0043460D">
              <w:t>High Performance Response(s)</w:t>
            </w:r>
          </w:p>
        </w:tc>
      </w:tr>
      <w:tr w:rsidR="00790BCC" w:rsidRPr="00790BCC" w14:paraId="4932A8BA" w14:textId="77777777">
        <w:tc>
          <w:tcPr>
            <w:tcW w:w="9450" w:type="dxa"/>
          </w:tcPr>
          <w:p w14:paraId="32132197" w14:textId="62C7EAEB" w:rsidR="00790BCC" w:rsidRPr="00790BCC" w:rsidRDefault="00790BCC" w:rsidP="00D31F4D">
            <w:pPr>
              <w:pStyle w:val="TableText"/>
            </w:pPr>
            <w:r w:rsidRPr="00790BCC">
              <w:t>A High Performance Response should:</w:t>
            </w:r>
          </w:p>
          <w:p w14:paraId="22FC6EC8" w14:textId="21F0E726" w:rsidR="00790BCC" w:rsidRPr="00790BCC" w:rsidRDefault="003C27F7" w:rsidP="00BF1854">
            <w:pPr>
              <w:pStyle w:val="BulletedList"/>
            </w:pPr>
            <w:r>
              <w:t xml:space="preserve">Analyze </w:t>
            </w:r>
            <w:r w:rsidR="00285442">
              <w:t>how</w:t>
            </w:r>
            <w:r w:rsidR="00B46D2E">
              <w:t xml:space="preserve"> </w:t>
            </w:r>
            <w:r w:rsidR="00E237D7">
              <w:t xml:space="preserve">the stories </w:t>
            </w:r>
            <w:r>
              <w:t>Pilate</w:t>
            </w:r>
            <w:r w:rsidR="00E237D7">
              <w:t xml:space="preserve"> tells</w:t>
            </w:r>
            <w:r>
              <w:t xml:space="preserve"> </w:t>
            </w:r>
            <w:r w:rsidR="00BD0E20">
              <w:t>further develop</w:t>
            </w:r>
            <w:r w:rsidR="00B46D2E">
              <w:t xml:space="preserve"> her character</w:t>
            </w:r>
            <w:r>
              <w:t xml:space="preserve"> (</w:t>
            </w:r>
            <w:r w:rsidR="009369CE">
              <w:t>e</w:t>
            </w:r>
            <w:r>
              <w:t>.</w:t>
            </w:r>
            <w:r w:rsidR="009369CE">
              <w:t>g</w:t>
            </w:r>
            <w:r>
              <w:t xml:space="preserve">., </w:t>
            </w:r>
            <w:r w:rsidR="00307A5E">
              <w:t>The stor</w:t>
            </w:r>
            <w:r w:rsidR="00FB4692">
              <w:t>ies</w:t>
            </w:r>
            <w:r w:rsidR="00307A5E">
              <w:t xml:space="preserve"> </w:t>
            </w:r>
            <w:r w:rsidR="001B6AA5">
              <w:t xml:space="preserve">Pilate </w:t>
            </w:r>
            <w:r w:rsidR="00FB4692">
              <w:t>relates on pages 40</w:t>
            </w:r>
            <w:r w:rsidR="00510172">
              <w:t>–</w:t>
            </w:r>
            <w:r w:rsidR="00FB4692">
              <w:t>43 demonstrate that</w:t>
            </w:r>
            <w:r w:rsidR="00307A5E">
              <w:t xml:space="preserve"> Pilate</w:t>
            </w:r>
            <w:r w:rsidR="00FB4692">
              <w:t xml:space="preserve"> is</w:t>
            </w:r>
            <w:r w:rsidR="00307A5E">
              <w:t xml:space="preserve"> </w:t>
            </w:r>
            <w:r w:rsidR="001B6AA5">
              <w:t>as</w:t>
            </w:r>
            <w:r w:rsidR="00307A5E">
              <w:t xml:space="preserve"> a master storyteller</w:t>
            </w:r>
            <w:r w:rsidR="001B6AA5">
              <w:t>,</w:t>
            </w:r>
            <w:r w:rsidR="00307A5E">
              <w:t xml:space="preserve"> a believer in the supernatural</w:t>
            </w:r>
            <w:r w:rsidR="001B6AA5">
              <w:t>, and a</w:t>
            </w:r>
            <w:r w:rsidR="00FC2F27">
              <w:t xml:space="preserve"> </w:t>
            </w:r>
            <w:r w:rsidR="00E237D7">
              <w:t>caring</w:t>
            </w:r>
            <w:r w:rsidR="00FC2F27">
              <w:t xml:space="preserve"> individual.</w:t>
            </w:r>
            <w:r w:rsidR="00307A5E">
              <w:t xml:space="preserve"> </w:t>
            </w:r>
            <w:r w:rsidR="00FC2F27">
              <w:t xml:space="preserve">When </w:t>
            </w:r>
            <w:r w:rsidR="00307A5E">
              <w:t xml:space="preserve">Pilate talks about how her and Macon’s father died, and how his ghost visited them as </w:t>
            </w:r>
            <w:r w:rsidR="00FC2F27">
              <w:t xml:space="preserve">children, she </w:t>
            </w:r>
            <w:r w:rsidR="00653D27">
              <w:t xml:space="preserve">interrupts </w:t>
            </w:r>
            <w:r w:rsidR="00307A5E">
              <w:t xml:space="preserve">her story with </w:t>
            </w:r>
            <w:r w:rsidR="00E237D7">
              <w:t>a different story</w:t>
            </w:r>
            <w:r w:rsidR="00307A5E">
              <w:t xml:space="preserve"> about a man she tried to help rescue during his own supernatural experience of feeling like he was falling off a cliff “[s]tanding right there on that yellow and white and red linoleum” of his kitchen (p. 41). Instead of telling the man that there “wasn’t no cliff in that kitchen” as she was at first tempted to do, Pilate holds the man “so he couldn’t fall” (p. 41). Both this anecdote and the story of her father’s </w:t>
            </w:r>
            <w:r w:rsidR="00E237D7">
              <w:t xml:space="preserve">ghost </w:t>
            </w:r>
            <w:r w:rsidR="00307A5E">
              <w:t xml:space="preserve">illustrate her firm belief in the </w:t>
            </w:r>
            <w:r w:rsidR="00FC2F27">
              <w:t>supernatural and demonstrate Pilate’s willingness to care for others</w:t>
            </w:r>
            <w:r w:rsidR="00307A5E">
              <w:t xml:space="preserve">. </w:t>
            </w:r>
            <w:r w:rsidR="003F6DF2">
              <w:t>Additionally, t</w:t>
            </w:r>
            <w:r w:rsidR="00FC2F27">
              <w:t>he</w:t>
            </w:r>
            <w:r w:rsidR="00307A5E">
              <w:t xml:space="preserve"> </w:t>
            </w:r>
            <w:r w:rsidR="003B5360">
              <w:t xml:space="preserve">vivid way Pilate tells </w:t>
            </w:r>
            <w:r w:rsidR="00E237D7">
              <w:t>both</w:t>
            </w:r>
            <w:r w:rsidR="003B5360">
              <w:t xml:space="preserve"> </w:t>
            </w:r>
            <w:r w:rsidR="00E237D7">
              <w:t>stories</w:t>
            </w:r>
            <w:r w:rsidR="003B5360">
              <w:t xml:space="preserve"> </w:t>
            </w:r>
            <w:r w:rsidR="00307A5E">
              <w:t>serve</w:t>
            </w:r>
            <w:r w:rsidR="00FC2F27">
              <w:t>s</w:t>
            </w:r>
            <w:r w:rsidR="00307A5E">
              <w:t xml:space="preserve"> to establish </w:t>
            </w:r>
            <w:r w:rsidR="003B5360">
              <w:t xml:space="preserve">her </w:t>
            </w:r>
            <w:r w:rsidR="00307A5E">
              <w:t>as a masterful storyteller, evident by Guitar</w:t>
            </w:r>
            <w:r w:rsidR="00833529">
              <w:t>’s interest in the story</w:t>
            </w:r>
            <w:r w:rsidR="00307A5E">
              <w:t xml:space="preserve"> </w:t>
            </w:r>
            <w:r w:rsidR="00833529">
              <w:t xml:space="preserve">when he </w:t>
            </w:r>
            <w:r w:rsidR="00DA0CEF">
              <w:t>encourages her to continue</w:t>
            </w:r>
            <w:r w:rsidR="00307A5E">
              <w:t>, “Told her what? What’d you say?” (p. 41</w:t>
            </w:r>
            <w:r w:rsidR="00EF7132">
              <w:t>)</w:t>
            </w:r>
            <w:r w:rsidR="003B5360">
              <w:t>.</w:t>
            </w:r>
            <w:r w:rsidR="00A00BA5">
              <w:t>)</w:t>
            </w:r>
            <w:r w:rsidR="001B6AA5">
              <w:t>.</w:t>
            </w:r>
          </w:p>
        </w:tc>
      </w:tr>
    </w:tbl>
    <w:p w14:paraId="377FB8A5"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16881C" w14:textId="77777777">
        <w:tc>
          <w:tcPr>
            <w:tcW w:w="9450" w:type="dxa"/>
            <w:shd w:val="clear" w:color="auto" w:fill="76923C"/>
          </w:tcPr>
          <w:p w14:paraId="39DB59F3" w14:textId="77777777" w:rsidR="00790BCC" w:rsidRPr="0043460D" w:rsidRDefault="00790BCC" w:rsidP="00D31F4D">
            <w:pPr>
              <w:pStyle w:val="TableHeaders"/>
            </w:pPr>
            <w:r w:rsidRPr="0043460D">
              <w:t>Vocabulary to provide directly (will not include extended instruction)</w:t>
            </w:r>
          </w:p>
        </w:tc>
      </w:tr>
      <w:tr w:rsidR="00790BCC" w:rsidRPr="00790BCC" w14:paraId="0B706A05" w14:textId="77777777">
        <w:tc>
          <w:tcPr>
            <w:tcW w:w="9450" w:type="dxa"/>
          </w:tcPr>
          <w:p w14:paraId="0E7062EE" w14:textId="77777777" w:rsidR="00217E1A" w:rsidRDefault="00217E1A" w:rsidP="00217E1A">
            <w:pPr>
              <w:pStyle w:val="BulletedList"/>
            </w:pPr>
            <w:r>
              <w:t>feigning (v.) – representing fictitiously; putting on an appearance of</w:t>
            </w:r>
          </w:p>
          <w:p w14:paraId="08900640" w14:textId="77777777" w:rsidR="00217E1A" w:rsidRDefault="00217E1A" w:rsidP="00217E1A">
            <w:pPr>
              <w:pStyle w:val="BulletedList"/>
            </w:pPr>
            <w:r>
              <w:t>unkempt (adj.) – unpolished; rough; crude</w:t>
            </w:r>
          </w:p>
          <w:p w14:paraId="184C8B29" w14:textId="77777777" w:rsidR="009846EF" w:rsidRDefault="009846EF" w:rsidP="00A00BA5">
            <w:pPr>
              <w:pStyle w:val="BulletedList"/>
            </w:pPr>
            <w:r>
              <w:t>pervading (v.) –</w:t>
            </w:r>
            <w:r w:rsidR="00355B58">
              <w:t xml:space="preserve"> becoming spread throughout all parts of</w:t>
            </w:r>
          </w:p>
          <w:p w14:paraId="4B83696D" w14:textId="77777777" w:rsidR="009846EF" w:rsidRPr="00790BCC" w:rsidRDefault="009846EF" w:rsidP="00D91A23">
            <w:pPr>
              <w:pStyle w:val="BulletedList"/>
            </w:pPr>
            <w:r>
              <w:t>semi-stupor (n.) –</w:t>
            </w:r>
            <w:r w:rsidR="00355B58">
              <w:t xml:space="preserve"> a condition in which someone is almost not able to think normally because of being drunk, drugged, tired, etc.</w:t>
            </w:r>
          </w:p>
        </w:tc>
      </w:tr>
      <w:tr w:rsidR="00790BCC" w:rsidRPr="00790BCC" w14:paraId="7E24A952" w14:textId="77777777">
        <w:tc>
          <w:tcPr>
            <w:tcW w:w="9450" w:type="dxa"/>
            <w:shd w:val="clear" w:color="auto" w:fill="76923C"/>
          </w:tcPr>
          <w:p w14:paraId="729FF91C" w14:textId="77777777" w:rsidR="00790BCC" w:rsidRPr="0043460D" w:rsidRDefault="00790BCC" w:rsidP="00D47B72">
            <w:pPr>
              <w:pStyle w:val="TableHeaders"/>
              <w:keepNext/>
            </w:pPr>
            <w:r w:rsidRPr="0043460D">
              <w:lastRenderedPageBreak/>
              <w:t>Vocabulary to teach (may include direct word work and/or questions)</w:t>
            </w:r>
          </w:p>
        </w:tc>
      </w:tr>
      <w:tr w:rsidR="00790BCC" w:rsidRPr="00790BCC" w14:paraId="63F7785A" w14:textId="77777777">
        <w:tc>
          <w:tcPr>
            <w:tcW w:w="9450" w:type="dxa"/>
          </w:tcPr>
          <w:p w14:paraId="5F809C42" w14:textId="77777777" w:rsidR="00CB659C" w:rsidRDefault="00E51EA3">
            <w:pPr>
              <w:pStyle w:val="BulletedList"/>
            </w:pPr>
            <w:r>
              <w:t>unfettered (v.) – freed from restraint; liberated</w:t>
            </w:r>
          </w:p>
        </w:tc>
      </w:tr>
      <w:tr w:rsidR="00790BCC" w:rsidRPr="00790BCC" w14:paraId="15812DC3"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27D0EF83"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29DCD7F5" w14:textId="77777777">
        <w:tc>
          <w:tcPr>
            <w:tcW w:w="9450" w:type="dxa"/>
            <w:tcBorders>
              <w:top w:val="single" w:sz="4" w:space="0" w:color="auto"/>
              <w:left w:val="single" w:sz="4" w:space="0" w:color="auto"/>
              <w:bottom w:val="single" w:sz="4" w:space="0" w:color="auto"/>
              <w:right w:val="single" w:sz="4" w:space="0" w:color="auto"/>
            </w:tcBorders>
          </w:tcPr>
          <w:p w14:paraId="17C55C06" w14:textId="77777777" w:rsidR="00D91A23" w:rsidRDefault="00D91A23" w:rsidP="00D91A23">
            <w:pPr>
              <w:pStyle w:val="BulletedList"/>
            </w:pPr>
            <w:r>
              <w:t>liberate (v.) – to give freedom or more freedom to someone</w:t>
            </w:r>
          </w:p>
          <w:p w14:paraId="0967FEEA" w14:textId="77777777" w:rsidR="009846EF" w:rsidRDefault="009846EF" w:rsidP="00A00BA5">
            <w:pPr>
              <w:pStyle w:val="BulletedList"/>
            </w:pPr>
            <w:r>
              <w:t>legitimate (adj.) –</w:t>
            </w:r>
            <w:r w:rsidR="009A7069">
              <w:t xml:space="preserve"> </w:t>
            </w:r>
            <w:r w:rsidR="00FB50EE">
              <w:t>allowed according to rules or laws</w:t>
            </w:r>
          </w:p>
          <w:p w14:paraId="75AB1B57" w14:textId="77777777" w:rsidR="00EC2482" w:rsidRDefault="00EC2482" w:rsidP="00EC2482">
            <w:pPr>
              <w:pStyle w:val="BulletedList"/>
            </w:pPr>
            <w:r>
              <w:t>reluctance (n.) – doubt about doing something</w:t>
            </w:r>
          </w:p>
          <w:p w14:paraId="4044CB9F" w14:textId="77777777" w:rsidR="00EC2482" w:rsidRDefault="00EC2482" w:rsidP="00EC2482">
            <w:pPr>
              <w:pStyle w:val="BulletedList"/>
            </w:pPr>
            <w:r>
              <w:t>manipulating (v.) – moving or controlling (something) with your hands or by using a machine</w:t>
            </w:r>
          </w:p>
          <w:p w14:paraId="2A4465B6" w14:textId="77777777" w:rsidR="00EC2482" w:rsidRDefault="00EC2482" w:rsidP="00EC2482">
            <w:pPr>
              <w:pStyle w:val="BulletedList"/>
            </w:pPr>
            <w:r>
              <w:t xml:space="preserve">barren (adj.) – </w:t>
            </w:r>
            <w:r w:rsidR="00B8446E">
              <w:t>empty</w:t>
            </w:r>
          </w:p>
          <w:p w14:paraId="1CFEAD85" w14:textId="77777777" w:rsidR="00DE534B" w:rsidRDefault="00DE534B" w:rsidP="00DE534B">
            <w:pPr>
              <w:pStyle w:val="BulletedList"/>
            </w:pPr>
            <w:r>
              <w:t>narcotic (adj.) – having the power to make someone sleepy, as if on a drug</w:t>
            </w:r>
          </w:p>
          <w:p w14:paraId="715375D8" w14:textId="31E0536E" w:rsidR="009846EF" w:rsidRPr="00790BCC" w:rsidRDefault="009846EF" w:rsidP="00A00BA5">
            <w:pPr>
              <w:pStyle w:val="BulletedList"/>
            </w:pPr>
            <w:r>
              <w:t xml:space="preserve">lest </w:t>
            </w:r>
            <w:r w:rsidR="00FB50EE">
              <w:t>(conj.) – for fear that</w:t>
            </w:r>
            <w:r w:rsidR="0018316B">
              <w:t xml:space="preserve">; </w:t>
            </w:r>
            <w:r w:rsidR="00FB50EE">
              <w:t>used to say that you do not want something to happen</w:t>
            </w:r>
          </w:p>
        </w:tc>
      </w:tr>
    </w:tbl>
    <w:p w14:paraId="1855887B"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6C6E771C" w14:textId="77777777">
        <w:tc>
          <w:tcPr>
            <w:tcW w:w="7650" w:type="dxa"/>
            <w:tcBorders>
              <w:bottom w:val="single" w:sz="4" w:space="0" w:color="auto"/>
            </w:tcBorders>
            <w:shd w:val="clear" w:color="auto" w:fill="76923C"/>
          </w:tcPr>
          <w:p w14:paraId="24618C2F"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4D4BB513" w14:textId="77777777" w:rsidR="00790BCC" w:rsidRPr="0043460D" w:rsidRDefault="00790BCC" w:rsidP="00D31F4D">
            <w:pPr>
              <w:pStyle w:val="TableHeaders"/>
            </w:pPr>
            <w:r w:rsidRPr="0043460D">
              <w:t>% of Lesson</w:t>
            </w:r>
          </w:p>
        </w:tc>
      </w:tr>
      <w:tr w:rsidR="00790BCC" w:rsidRPr="00790BCC" w14:paraId="103027E8" w14:textId="77777777">
        <w:trPr>
          <w:trHeight w:val="1313"/>
        </w:trPr>
        <w:tc>
          <w:tcPr>
            <w:tcW w:w="7650" w:type="dxa"/>
            <w:tcBorders>
              <w:bottom w:val="nil"/>
            </w:tcBorders>
          </w:tcPr>
          <w:p w14:paraId="64DC6BE0" w14:textId="77777777" w:rsidR="00790BCC" w:rsidRPr="00D31F4D" w:rsidRDefault="00790BCC" w:rsidP="00D31F4D">
            <w:pPr>
              <w:pStyle w:val="TableText"/>
              <w:rPr>
                <w:b/>
              </w:rPr>
            </w:pPr>
            <w:r w:rsidRPr="00D31F4D">
              <w:rPr>
                <w:b/>
              </w:rPr>
              <w:t>Standards &amp; Text:</w:t>
            </w:r>
          </w:p>
          <w:p w14:paraId="77235035" w14:textId="750C847B" w:rsidR="00790BCC" w:rsidRPr="00790BCC" w:rsidRDefault="00400BEA" w:rsidP="00D31F4D">
            <w:pPr>
              <w:pStyle w:val="BulletedList"/>
            </w:pPr>
            <w:r>
              <w:t>Standards: RL.11-12.</w:t>
            </w:r>
            <w:r w:rsidR="00961820">
              <w:t>3</w:t>
            </w:r>
            <w:r w:rsidR="00020EF8">
              <w:t>, W.11-12.9.a, L.11-12.4.a</w:t>
            </w:r>
            <w:r w:rsidR="00761AB4">
              <w:t xml:space="preserve"> </w:t>
            </w:r>
          </w:p>
          <w:p w14:paraId="20C8E74F" w14:textId="77777777" w:rsidR="00790BCC" w:rsidRPr="00790BCC" w:rsidRDefault="00400BEA" w:rsidP="00C25CB5">
            <w:pPr>
              <w:pStyle w:val="BulletedList"/>
            </w:pPr>
            <w:r>
              <w:t xml:space="preserve">Text: </w:t>
            </w:r>
            <w:r w:rsidRPr="00400BEA">
              <w:rPr>
                <w:i/>
              </w:rPr>
              <w:t>Song of Solomon</w:t>
            </w:r>
            <w:r>
              <w:t xml:space="preserve"> by Toni Morrison, pages 31</w:t>
            </w:r>
            <w:r w:rsidR="00C25CB5">
              <w:t>–</w:t>
            </w:r>
            <w:r>
              <w:t>43</w:t>
            </w:r>
          </w:p>
        </w:tc>
        <w:tc>
          <w:tcPr>
            <w:tcW w:w="1800" w:type="dxa"/>
            <w:tcBorders>
              <w:bottom w:val="nil"/>
            </w:tcBorders>
          </w:tcPr>
          <w:p w14:paraId="565E8476" w14:textId="77777777" w:rsidR="00790BCC" w:rsidRPr="00790BCC" w:rsidRDefault="00790BCC" w:rsidP="00790BCC"/>
          <w:p w14:paraId="030C76A4" w14:textId="77777777" w:rsidR="00790BCC" w:rsidRPr="00790BCC" w:rsidRDefault="00790BCC" w:rsidP="00790BCC">
            <w:pPr>
              <w:spacing w:after="60" w:line="240" w:lineRule="auto"/>
            </w:pPr>
          </w:p>
        </w:tc>
      </w:tr>
      <w:tr w:rsidR="00790BCC" w:rsidRPr="00790BCC" w14:paraId="2552DA26" w14:textId="77777777">
        <w:tc>
          <w:tcPr>
            <w:tcW w:w="7650" w:type="dxa"/>
            <w:tcBorders>
              <w:top w:val="nil"/>
            </w:tcBorders>
          </w:tcPr>
          <w:p w14:paraId="227796D9" w14:textId="77777777" w:rsidR="00790BCC" w:rsidRPr="00D31F4D" w:rsidRDefault="00790BCC" w:rsidP="00D31F4D">
            <w:pPr>
              <w:pStyle w:val="TableText"/>
              <w:rPr>
                <w:b/>
              </w:rPr>
            </w:pPr>
            <w:r w:rsidRPr="00D31F4D">
              <w:rPr>
                <w:b/>
              </w:rPr>
              <w:t>Learning Sequence:</w:t>
            </w:r>
          </w:p>
          <w:p w14:paraId="60E2C9B6" w14:textId="77777777" w:rsidR="00790BCC" w:rsidRPr="00790BCC" w:rsidRDefault="00790BCC" w:rsidP="00D31F4D">
            <w:pPr>
              <w:pStyle w:val="NumberedList"/>
            </w:pPr>
            <w:r w:rsidRPr="00790BCC">
              <w:t>Introduction of Lesson Agenda</w:t>
            </w:r>
          </w:p>
          <w:p w14:paraId="776144DF" w14:textId="77777777" w:rsidR="00790BCC" w:rsidRPr="00790BCC" w:rsidRDefault="00790BCC" w:rsidP="00AE5BE5">
            <w:pPr>
              <w:pStyle w:val="NumberedList"/>
            </w:pPr>
            <w:r w:rsidRPr="00790BCC">
              <w:t>Homework Accountability</w:t>
            </w:r>
          </w:p>
          <w:p w14:paraId="699C2595" w14:textId="77777777" w:rsidR="00790BCC" w:rsidRPr="00790BCC" w:rsidRDefault="00AE5BE5" w:rsidP="00D31F4D">
            <w:pPr>
              <w:pStyle w:val="NumberedList"/>
            </w:pPr>
            <w:r>
              <w:t>Reading and Discussion</w:t>
            </w:r>
          </w:p>
          <w:p w14:paraId="265AA7A9" w14:textId="77777777" w:rsidR="00790BCC" w:rsidRPr="00790BCC" w:rsidRDefault="00AE5BE5" w:rsidP="00D31F4D">
            <w:pPr>
              <w:pStyle w:val="NumberedList"/>
            </w:pPr>
            <w:r>
              <w:t>Quick Write</w:t>
            </w:r>
          </w:p>
          <w:p w14:paraId="7EDED2C3" w14:textId="77777777" w:rsidR="00790BCC" w:rsidRPr="00790BCC" w:rsidRDefault="00790BCC" w:rsidP="00D31F4D">
            <w:pPr>
              <w:pStyle w:val="NumberedList"/>
            </w:pPr>
            <w:r w:rsidRPr="00790BCC">
              <w:t>Closing</w:t>
            </w:r>
          </w:p>
        </w:tc>
        <w:tc>
          <w:tcPr>
            <w:tcW w:w="1800" w:type="dxa"/>
            <w:tcBorders>
              <w:top w:val="nil"/>
            </w:tcBorders>
          </w:tcPr>
          <w:p w14:paraId="454870E9" w14:textId="77777777" w:rsidR="00790BCC" w:rsidRPr="00790BCC" w:rsidRDefault="00790BCC" w:rsidP="00790BCC">
            <w:pPr>
              <w:spacing w:before="40" w:after="40"/>
            </w:pPr>
          </w:p>
          <w:p w14:paraId="07206E0B" w14:textId="77777777" w:rsidR="00790BCC" w:rsidRPr="00790BCC" w:rsidRDefault="00790BCC" w:rsidP="00D31F4D">
            <w:pPr>
              <w:pStyle w:val="NumberedList"/>
              <w:numPr>
                <w:ilvl w:val="0"/>
                <w:numId w:val="13"/>
              </w:numPr>
            </w:pPr>
            <w:r w:rsidRPr="00790BCC">
              <w:t>5%</w:t>
            </w:r>
          </w:p>
          <w:p w14:paraId="022A55D8" w14:textId="77777777" w:rsidR="00790BCC" w:rsidRPr="00790BCC" w:rsidRDefault="00611148" w:rsidP="00D31F4D">
            <w:pPr>
              <w:pStyle w:val="NumberedList"/>
              <w:numPr>
                <w:ilvl w:val="0"/>
                <w:numId w:val="13"/>
              </w:numPr>
            </w:pPr>
            <w:r>
              <w:t>20</w:t>
            </w:r>
            <w:r w:rsidR="00790BCC" w:rsidRPr="00790BCC">
              <w:t>%</w:t>
            </w:r>
          </w:p>
          <w:p w14:paraId="2D2BFBA3" w14:textId="77777777" w:rsidR="00790BCC" w:rsidRPr="00790BCC" w:rsidRDefault="009C7835" w:rsidP="00D31F4D">
            <w:pPr>
              <w:pStyle w:val="NumberedList"/>
              <w:numPr>
                <w:ilvl w:val="0"/>
                <w:numId w:val="13"/>
              </w:numPr>
            </w:pPr>
            <w:r>
              <w:t>6</w:t>
            </w:r>
            <w:r w:rsidR="00611148">
              <w:t>0</w:t>
            </w:r>
            <w:r w:rsidR="00790BCC" w:rsidRPr="00790BCC">
              <w:t>%</w:t>
            </w:r>
          </w:p>
          <w:p w14:paraId="0B617097" w14:textId="77777777" w:rsidR="00AE5BE5" w:rsidRDefault="00AE5BE5" w:rsidP="00AE5BE5">
            <w:pPr>
              <w:pStyle w:val="NumberedList"/>
              <w:numPr>
                <w:ilvl w:val="0"/>
                <w:numId w:val="13"/>
              </w:numPr>
            </w:pPr>
            <w:r>
              <w:t>10</w:t>
            </w:r>
            <w:r w:rsidR="00790BCC" w:rsidRPr="00790BCC">
              <w:t>%</w:t>
            </w:r>
          </w:p>
          <w:p w14:paraId="34290934" w14:textId="77777777" w:rsidR="00790BCC" w:rsidRPr="00790BCC" w:rsidRDefault="00790BCC" w:rsidP="00AE5BE5">
            <w:pPr>
              <w:pStyle w:val="NumberedList"/>
              <w:numPr>
                <w:ilvl w:val="0"/>
                <w:numId w:val="13"/>
              </w:numPr>
            </w:pPr>
            <w:r w:rsidRPr="00790BCC">
              <w:t>5%</w:t>
            </w:r>
          </w:p>
        </w:tc>
      </w:tr>
    </w:tbl>
    <w:p w14:paraId="76879781" w14:textId="77777777" w:rsidR="00790BCC" w:rsidRPr="00790BCC" w:rsidRDefault="00790BCC" w:rsidP="00D31F4D">
      <w:pPr>
        <w:pStyle w:val="Heading1"/>
      </w:pPr>
      <w:r w:rsidRPr="00790BCC">
        <w:t>Materials</w:t>
      </w:r>
    </w:p>
    <w:p w14:paraId="4ACC1671" w14:textId="7989B57F" w:rsidR="00790BCC" w:rsidRPr="00790BCC" w:rsidRDefault="00400BEA" w:rsidP="00D31F4D">
      <w:pPr>
        <w:pStyle w:val="BulletedList"/>
      </w:pPr>
      <w:r>
        <w:t xml:space="preserve">Student copies of the Short Response Rubric </w:t>
      </w:r>
      <w:r w:rsidR="00D616E2">
        <w:t xml:space="preserve">and Checklist </w:t>
      </w:r>
      <w:r>
        <w:t xml:space="preserve">(refer to </w:t>
      </w:r>
      <w:r w:rsidR="003E7BC4">
        <w:t>12 LC</w:t>
      </w:r>
      <w:r>
        <w:t xml:space="preserve"> Lesson 1)</w:t>
      </w:r>
      <w:r w:rsidR="00557A16">
        <w:t xml:space="preserve"> (optional)</w:t>
      </w:r>
    </w:p>
    <w:p w14:paraId="1285BA28"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420DB87A" w14:textId="77777777">
        <w:tc>
          <w:tcPr>
            <w:tcW w:w="9450" w:type="dxa"/>
            <w:gridSpan w:val="2"/>
            <w:shd w:val="clear" w:color="auto" w:fill="76923C"/>
          </w:tcPr>
          <w:p w14:paraId="2F43407D" w14:textId="77777777" w:rsidR="00D31F4D" w:rsidRPr="0043460D" w:rsidRDefault="00D31F4D" w:rsidP="00D47B72">
            <w:pPr>
              <w:pStyle w:val="TableHeaders"/>
              <w:keepNext/>
              <w:rPr>
                <w:sz w:val="20"/>
                <w:szCs w:val="20"/>
              </w:rPr>
            </w:pPr>
            <w:r w:rsidRPr="0043460D">
              <w:rPr>
                <w:szCs w:val="20"/>
              </w:rPr>
              <w:t>How to Use the Learning Sequence</w:t>
            </w:r>
          </w:p>
        </w:tc>
      </w:tr>
      <w:tr w:rsidR="00D31F4D" w:rsidRPr="00D31F4D" w14:paraId="405417FD" w14:textId="77777777">
        <w:tc>
          <w:tcPr>
            <w:tcW w:w="894" w:type="dxa"/>
            <w:shd w:val="clear" w:color="auto" w:fill="76923C"/>
          </w:tcPr>
          <w:p w14:paraId="236AFB96"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5A42661C" w14:textId="77777777" w:rsidR="00D31F4D" w:rsidRPr="0043460D" w:rsidRDefault="00D31F4D" w:rsidP="00D31F4D">
            <w:pPr>
              <w:pStyle w:val="TableHeaders"/>
              <w:rPr>
                <w:szCs w:val="20"/>
              </w:rPr>
            </w:pPr>
            <w:r w:rsidRPr="0043460D">
              <w:rPr>
                <w:szCs w:val="20"/>
              </w:rPr>
              <w:t>Type of Text &amp; Interpretation of the Symbol</w:t>
            </w:r>
          </w:p>
        </w:tc>
      </w:tr>
      <w:tr w:rsidR="00441396" w:rsidRPr="00D31F4D" w14:paraId="0790A056" w14:textId="77777777">
        <w:tc>
          <w:tcPr>
            <w:tcW w:w="894" w:type="dxa"/>
            <w:shd w:val="clear" w:color="auto" w:fill="auto"/>
          </w:tcPr>
          <w:p w14:paraId="75291A40" w14:textId="126B4B4E" w:rsidR="00441396" w:rsidRPr="0043460D" w:rsidRDefault="00441396"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44E1052E" w14:textId="32A77F20" w:rsidR="00441396" w:rsidRPr="0043460D" w:rsidRDefault="00441396"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441396" w:rsidRPr="00D31F4D" w14:paraId="3C235EC6" w14:textId="77777777">
        <w:tc>
          <w:tcPr>
            <w:tcW w:w="894" w:type="dxa"/>
            <w:vMerge w:val="restart"/>
            <w:shd w:val="clear" w:color="auto" w:fill="auto"/>
            <w:vAlign w:val="center"/>
          </w:tcPr>
          <w:p w14:paraId="5263C8ED" w14:textId="3BA7CD4B" w:rsidR="00441396" w:rsidRPr="0043460D" w:rsidRDefault="00441396"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59200317" w14:textId="33A97E46" w:rsidR="00441396" w:rsidRPr="0043460D" w:rsidRDefault="00441396" w:rsidP="0043460D">
            <w:pPr>
              <w:spacing w:before="20" w:after="20" w:line="240" w:lineRule="auto"/>
              <w:rPr>
                <w:sz w:val="20"/>
                <w:szCs w:val="20"/>
              </w:rPr>
            </w:pPr>
            <w:r w:rsidRPr="0043460D">
              <w:rPr>
                <w:sz w:val="20"/>
                <w:szCs w:val="20"/>
              </w:rPr>
              <w:t>Plain text indicates teacher action.</w:t>
            </w:r>
          </w:p>
        </w:tc>
      </w:tr>
      <w:tr w:rsidR="00441396" w:rsidRPr="00D31F4D" w14:paraId="7FFCBF9C" w14:textId="77777777">
        <w:tc>
          <w:tcPr>
            <w:tcW w:w="894" w:type="dxa"/>
            <w:vMerge/>
            <w:shd w:val="clear" w:color="auto" w:fill="auto"/>
          </w:tcPr>
          <w:p w14:paraId="33F7AE78" w14:textId="77777777" w:rsidR="00441396" w:rsidRPr="0043460D" w:rsidRDefault="00441396" w:rsidP="0043460D">
            <w:pPr>
              <w:spacing w:before="20" w:after="20" w:line="240" w:lineRule="auto"/>
              <w:jc w:val="center"/>
              <w:rPr>
                <w:b/>
                <w:color w:val="000000"/>
                <w:sz w:val="20"/>
                <w:szCs w:val="20"/>
              </w:rPr>
            </w:pPr>
          </w:p>
        </w:tc>
        <w:tc>
          <w:tcPr>
            <w:tcW w:w="8556" w:type="dxa"/>
            <w:shd w:val="clear" w:color="auto" w:fill="auto"/>
          </w:tcPr>
          <w:p w14:paraId="3FECF195" w14:textId="1EC38429" w:rsidR="00441396" w:rsidRPr="0043460D" w:rsidRDefault="00441396" w:rsidP="0043460D">
            <w:pPr>
              <w:spacing w:before="20" w:after="20" w:line="240" w:lineRule="auto"/>
              <w:rPr>
                <w:color w:val="4F81BD"/>
                <w:sz w:val="20"/>
                <w:szCs w:val="20"/>
              </w:rPr>
            </w:pPr>
            <w:r w:rsidRPr="0043460D">
              <w:rPr>
                <w:b/>
                <w:sz w:val="20"/>
                <w:szCs w:val="20"/>
              </w:rPr>
              <w:t>Bold text indicates questions for the teacher to ask students.</w:t>
            </w:r>
          </w:p>
        </w:tc>
      </w:tr>
      <w:tr w:rsidR="00441396" w:rsidRPr="00D31F4D" w14:paraId="4F120F04" w14:textId="77777777">
        <w:tc>
          <w:tcPr>
            <w:tcW w:w="894" w:type="dxa"/>
            <w:vMerge/>
            <w:shd w:val="clear" w:color="auto" w:fill="auto"/>
          </w:tcPr>
          <w:p w14:paraId="1E4FC5C0" w14:textId="77777777" w:rsidR="00441396" w:rsidRPr="0043460D" w:rsidRDefault="00441396" w:rsidP="0043460D">
            <w:pPr>
              <w:spacing w:before="20" w:after="20" w:line="240" w:lineRule="auto"/>
              <w:jc w:val="center"/>
              <w:rPr>
                <w:b/>
                <w:color w:val="000000"/>
                <w:sz w:val="20"/>
                <w:szCs w:val="20"/>
              </w:rPr>
            </w:pPr>
          </w:p>
        </w:tc>
        <w:tc>
          <w:tcPr>
            <w:tcW w:w="8556" w:type="dxa"/>
            <w:shd w:val="clear" w:color="auto" w:fill="auto"/>
          </w:tcPr>
          <w:p w14:paraId="756216D0" w14:textId="3D0D9B3D" w:rsidR="00441396" w:rsidRPr="0043460D" w:rsidRDefault="00441396" w:rsidP="0043460D">
            <w:pPr>
              <w:spacing w:before="20" w:after="20" w:line="240" w:lineRule="auto"/>
              <w:rPr>
                <w:i/>
                <w:sz w:val="20"/>
                <w:szCs w:val="20"/>
              </w:rPr>
            </w:pPr>
            <w:r w:rsidRPr="0043460D">
              <w:rPr>
                <w:i/>
                <w:sz w:val="20"/>
                <w:szCs w:val="20"/>
              </w:rPr>
              <w:t>Italicized text indicates a vocabulary word.</w:t>
            </w:r>
          </w:p>
        </w:tc>
      </w:tr>
      <w:tr w:rsidR="00441396" w:rsidRPr="00D31F4D" w14:paraId="71D62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2D6E433" w14:textId="55D32B0F" w:rsidR="00441396" w:rsidRPr="0043460D" w:rsidRDefault="00441396"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08FD208B" w14:textId="0D9ECBFF" w:rsidR="00441396" w:rsidRPr="0043460D" w:rsidRDefault="00441396" w:rsidP="0043460D">
            <w:pPr>
              <w:spacing w:before="20" w:after="20" w:line="240" w:lineRule="auto"/>
              <w:rPr>
                <w:sz w:val="20"/>
                <w:szCs w:val="20"/>
              </w:rPr>
            </w:pPr>
            <w:r w:rsidRPr="0043460D">
              <w:rPr>
                <w:sz w:val="20"/>
                <w:szCs w:val="20"/>
              </w:rPr>
              <w:t>Indicates student action(s).</w:t>
            </w:r>
          </w:p>
        </w:tc>
      </w:tr>
      <w:tr w:rsidR="00441396" w:rsidRPr="00D31F4D" w14:paraId="26E2E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FC2A462" w14:textId="6D517548" w:rsidR="00441396" w:rsidRPr="0043460D" w:rsidRDefault="00441396"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9290CF5" w14:textId="3E4777C9" w:rsidR="00441396" w:rsidRPr="0043460D" w:rsidRDefault="00441396" w:rsidP="0043460D">
            <w:pPr>
              <w:spacing w:before="20" w:after="20" w:line="240" w:lineRule="auto"/>
              <w:rPr>
                <w:sz w:val="20"/>
                <w:szCs w:val="20"/>
              </w:rPr>
            </w:pPr>
            <w:r w:rsidRPr="0043460D">
              <w:rPr>
                <w:sz w:val="20"/>
                <w:szCs w:val="20"/>
              </w:rPr>
              <w:t>Indicates possible student response(s) to teacher questions.</w:t>
            </w:r>
          </w:p>
        </w:tc>
      </w:tr>
      <w:tr w:rsidR="00441396" w:rsidRPr="00D31F4D" w14:paraId="1224B9C7" w14:textId="77777777">
        <w:tc>
          <w:tcPr>
            <w:tcW w:w="894" w:type="dxa"/>
            <w:shd w:val="clear" w:color="auto" w:fill="auto"/>
            <w:vAlign w:val="bottom"/>
          </w:tcPr>
          <w:p w14:paraId="69A517A6" w14:textId="4E5A5C08" w:rsidR="00441396" w:rsidRPr="0043460D" w:rsidRDefault="00441396"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7D892A32" w14:textId="6362EF23" w:rsidR="00441396" w:rsidRPr="0043460D" w:rsidRDefault="00441396"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25F7B347" w14:textId="77777777" w:rsidR="00790BCC" w:rsidRPr="00790BCC" w:rsidRDefault="00790BCC" w:rsidP="00441396">
      <w:pPr>
        <w:pStyle w:val="LearningSequenceHeader"/>
      </w:pPr>
      <w:r w:rsidRPr="00790BCC">
        <w:t>Activity 1: Introduction of Lesson Agenda</w:t>
      </w:r>
      <w:r w:rsidRPr="00790BCC">
        <w:tab/>
        <w:t>5%</w:t>
      </w:r>
    </w:p>
    <w:p w14:paraId="2AA5762C" w14:textId="77777777" w:rsidR="00FD4EFA" w:rsidRDefault="00400BEA" w:rsidP="00400BEA">
      <w:pPr>
        <w:pStyle w:val="TA"/>
      </w:pPr>
      <w:r>
        <w:t>Begin by reviewing the agenda and the assessed standard for this lesson RL.11-12.</w:t>
      </w:r>
      <w:r w:rsidR="007D71A3">
        <w:t>3</w:t>
      </w:r>
      <w:r>
        <w:t xml:space="preserve">. In this lesson, students </w:t>
      </w:r>
      <w:r w:rsidR="00B536C3">
        <w:t xml:space="preserve">analyze </w:t>
      </w:r>
      <w:r>
        <w:t>and discuss pages 31</w:t>
      </w:r>
      <w:r w:rsidR="009C0C8E">
        <w:t>–</w:t>
      </w:r>
      <w:r>
        <w:t xml:space="preserve">43, paying particular attention </w:t>
      </w:r>
      <w:r w:rsidR="003C27F7">
        <w:t xml:space="preserve">to </w:t>
      </w:r>
      <w:r w:rsidR="009C0C8E">
        <w:t xml:space="preserve">how the stories Pilate tells contribute to </w:t>
      </w:r>
      <w:r w:rsidR="007D71A3">
        <w:t>her character development</w:t>
      </w:r>
      <w:r w:rsidR="003C27F7">
        <w:t>.</w:t>
      </w:r>
      <w:r>
        <w:t xml:space="preserve"> Students engage in </w:t>
      </w:r>
      <w:r w:rsidR="007D71A3">
        <w:t>a</w:t>
      </w:r>
      <w:r>
        <w:t xml:space="preserve"> discussion as well as complete a brief writing assignment to close the lesson. </w:t>
      </w:r>
    </w:p>
    <w:p w14:paraId="28B3457C" w14:textId="77777777" w:rsidR="00400BEA" w:rsidRPr="001735F1" w:rsidRDefault="00400BEA" w:rsidP="00400BEA">
      <w:pPr>
        <w:pStyle w:val="SA"/>
      </w:pPr>
      <w:r>
        <w:t>Students look at the agenda.</w:t>
      </w:r>
    </w:p>
    <w:p w14:paraId="007D752D" w14:textId="77777777" w:rsidR="00790BCC" w:rsidRPr="00790BCC" w:rsidRDefault="00790BCC" w:rsidP="007017EB">
      <w:pPr>
        <w:pStyle w:val="LearningSequenceHeader"/>
      </w:pPr>
      <w:r w:rsidRPr="00790BCC">
        <w:t>Activity 2: Homework Accountability</w:t>
      </w:r>
      <w:r w:rsidRPr="00790BCC">
        <w:tab/>
      </w:r>
      <w:r w:rsidR="003717D7">
        <w:t>20</w:t>
      </w:r>
      <w:r w:rsidRPr="00790BCC">
        <w:t>%</w:t>
      </w:r>
    </w:p>
    <w:p w14:paraId="0C395143" w14:textId="3FC8C84D" w:rsidR="001B6AA5" w:rsidRDefault="00E920B2" w:rsidP="007017EB">
      <w:pPr>
        <w:pStyle w:val="TA"/>
      </w:pPr>
      <w:r>
        <w:t xml:space="preserve">Instruct students to take out their responses to </w:t>
      </w:r>
      <w:r w:rsidR="000733E8">
        <w:t xml:space="preserve">the </w:t>
      </w:r>
      <w:r>
        <w:t>previous lesson’s homework assignment</w:t>
      </w:r>
      <w:r w:rsidR="007E7DEB">
        <w:t>.</w:t>
      </w:r>
      <w:r>
        <w:t xml:space="preserve"> (</w:t>
      </w:r>
      <w:r w:rsidR="007D41F8">
        <w:t>R</w:t>
      </w:r>
      <w:r w:rsidR="007D41F8" w:rsidRPr="00FF0FC0">
        <w:t xml:space="preserve">ead </w:t>
      </w:r>
      <w:r w:rsidR="007D41F8">
        <w:t xml:space="preserve">and annotate </w:t>
      </w:r>
      <w:r w:rsidR="007D41F8" w:rsidRPr="00FF0FC0">
        <w:t>pages 31</w:t>
      </w:r>
      <w:r w:rsidR="007D41F8">
        <w:t>–</w:t>
      </w:r>
      <w:r w:rsidR="007D41F8" w:rsidRPr="00FF0FC0">
        <w:t>43 of </w:t>
      </w:r>
      <w:r w:rsidR="007D41F8" w:rsidRPr="00FF0FC0">
        <w:rPr>
          <w:rFonts w:cs="Arial"/>
          <w:i/>
          <w:iCs/>
        </w:rPr>
        <w:t>Song of Solomon</w:t>
      </w:r>
      <w:r w:rsidR="007D41F8">
        <w:rPr>
          <w:rFonts w:cs="Arial"/>
          <w:i/>
          <w:iCs/>
        </w:rPr>
        <w:t xml:space="preserve">. </w:t>
      </w:r>
      <w:r w:rsidR="007D41F8">
        <w:rPr>
          <w:rFonts w:cs="Arial"/>
          <w:iCs/>
        </w:rPr>
        <w:t xml:space="preserve">Also, </w:t>
      </w:r>
      <w:r w:rsidR="007D41F8" w:rsidRPr="00FF0FC0">
        <w:t xml:space="preserve">develop </w:t>
      </w:r>
      <w:r w:rsidR="007D41F8" w:rsidRPr="0012781F">
        <w:t>2–3 discussion questions focused on how Morrison develops</w:t>
      </w:r>
      <w:r w:rsidR="000D0199">
        <w:t xml:space="preserve"> characters </w:t>
      </w:r>
      <w:r w:rsidR="0044654A">
        <w:t>during the family drive in the Packard</w:t>
      </w:r>
      <w:r w:rsidR="007D41F8" w:rsidRPr="0012781F">
        <w:t xml:space="preserve"> </w:t>
      </w:r>
      <w:r w:rsidR="00081FFF">
        <w:t xml:space="preserve">and </w:t>
      </w:r>
      <w:r w:rsidR="007D41F8" w:rsidRPr="0012781F">
        <w:t>prepar</w:t>
      </w:r>
      <w:r w:rsidR="00081FFF">
        <w:t>e</w:t>
      </w:r>
      <w:r w:rsidR="007D41F8" w:rsidRPr="0012781F">
        <w:t xml:space="preserve"> possible answers to </w:t>
      </w:r>
      <w:r w:rsidR="00573153">
        <w:t>your</w:t>
      </w:r>
      <w:r w:rsidR="00573153" w:rsidRPr="0012781F">
        <w:t xml:space="preserve"> </w:t>
      </w:r>
      <w:r w:rsidR="007D41F8" w:rsidRPr="0012781F">
        <w:t>questions for discussion</w:t>
      </w:r>
      <w:r w:rsidR="007D41F8">
        <w:t xml:space="preserve">.) </w:t>
      </w:r>
    </w:p>
    <w:p w14:paraId="025FDCAC" w14:textId="354824B6" w:rsidR="008F18F4" w:rsidRDefault="002245B5" w:rsidP="006C10EE">
      <w:pPr>
        <w:pStyle w:val="TA"/>
      </w:pPr>
      <w:r w:rsidRPr="00DC3054">
        <w:t xml:space="preserve">Instruct students to </w:t>
      </w:r>
      <w:r w:rsidR="006C10EE">
        <w:t>form</w:t>
      </w:r>
      <w:r w:rsidRPr="00DC3054">
        <w:t xml:space="preserve"> pairs </w:t>
      </w:r>
      <w:r w:rsidR="006C10EE">
        <w:t>and discuss the</w:t>
      </w:r>
      <w:r>
        <w:t xml:space="preserve"> questions they developed for homework, specifically focusing on how Morrison develops the characters during the family drive in the Packard</w:t>
      </w:r>
      <w:r>
        <w:rPr>
          <w:rFonts w:cs="Calibri"/>
        </w:rPr>
        <w:t xml:space="preserve"> </w:t>
      </w:r>
      <w:r w:rsidRPr="00006298">
        <w:rPr>
          <w:rFonts w:cs="Calibri"/>
          <w:color w:val="4F81BD"/>
        </w:rPr>
        <w:t>(</w:t>
      </w:r>
      <w:r w:rsidRPr="00006298">
        <w:rPr>
          <w:color w:val="4F81BD"/>
        </w:rPr>
        <w:t>RL.11-12.3)</w:t>
      </w:r>
      <w:r>
        <w:t xml:space="preserve">. </w:t>
      </w:r>
    </w:p>
    <w:p w14:paraId="59A74186" w14:textId="0089975D" w:rsidR="006C10EE" w:rsidRDefault="006C10EE" w:rsidP="006C10EE">
      <w:pPr>
        <w:pStyle w:val="SR"/>
      </w:pPr>
      <w:r>
        <w:t>Student questions may include:</w:t>
      </w:r>
    </w:p>
    <w:p w14:paraId="41B46006" w14:textId="6ED2DE00" w:rsidR="006C10EE" w:rsidRDefault="00361DA6" w:rsidP="00E237D7">
      <w:pPr>
        <w:pStyle w:val="Q"/>
      </w:pPr>
      <w:r>
        <w:t xml:space="preserve">What does the repetition in the description of “Macon Dead’s Packard” </w:t>
      </w:r>
      <w:r w:rsidR="006C10EE">
        <w:t>(</w:t>
      </w:r>
      <w:r>
        <w:t>p</w:t>
      </w:r>
      <w:r w:rsidR="006C10EE">
        <w:t>.</w:t>
      </w:r>
      <w:r>
        <w:t xml:space="preserve"> 32</w:t>
      </w:r>
      <w:r w:rsidR="006C10EE">
        <w:t>)</w:t>
      </w:r>
      <w:r>
        <w:t xml:space="preserve"> further illustrate about Macon’s character?</w:t>
      </w:r>
      <w:r w:rsidDel="00361DA6">
        <w:t xml:space="preserve"> </w:t>
      </w:r>
    </w:p>
    <w:p w14:paraId="4EAD1C13" w14:textId="6DF9C0F4" w:rsidR="003C27F7" w:rsidRDefault="005C4BEA" w:rsidP="006C10EE">
      <w:pPr>
        <w:pStyle w:val="SR"/>
      </w:pPr>
      <w:r>
        <w:t>Morrison describes how Macon Dead’s Packard is a source of amusement for the poorer community on Not Doctor Street, because the “wide green Packard belied what they thought a car was for”</w:t>
      </w:r>
      <w:r w:rsidR="008D36C0">
        <w:t xml:space="preserve"> (p.</w:t>
      </w:r>
      <w:r w:rsidR="00B24BD1">
        <w:t xml:space="preserve"> </w:t>
      </w:r>
      <w:r w:rsidR="008D36C0">
        <w:t>32).</w:t>
      </w:r>
      <w:r>
        <w:t xml:space="preserve"> This </w:t>
      </w:r>
      <w:r w:rsidR="004B3B6A">
        <w:t xml:space="preserve">idea </w:t>
      </w:r>
      <w:r w:rsidR="00C827DC">
        <w:t>begin</w:t>
      </w:r>
      <w:r w:rsidR="00E55AB4">
        <w:t>s</w:t>
      </w:r>
      <w:r w:rsidR="00C827DC">
        <w:t xml:space="preserve"> </w:t>
      </w:r>
      <w:r>
        <w:t xml:space="preserve">a series of observations about how Macon did </w:t>
      </w:r>
      <w:r w:rsidR="0031022A" w:rsidRPr="008D36C0">
        <w:rPr>
          <w:i/>
        </w:rPr>
        <w:t>not</w:t>
      </w:r>
      <w:r w:rsidR="0031022A">
        <w:t xml:space="preserve"> </w:t>
      </w:r>
      <w:r>
        <w:t xml:space="preserve">use his car, further separating himself from the common “black people” he parades by on his way to </w:t>
      </w:r>
      <w:r>
        <w:lastRenderedPageBreak/>
        <w:t>“the wealthy white neighborhood</w:t>
      </w:r>
      <w:r w:rsidR="007347F8">
        <w:t>s</w:t>
      </w:r>
      <w:r w:rsidR="005577B1">
        <w:t>.</w:t>
      </w:r>
      <w:r>
        <w:t xml:space="preserve">” </w:t>
      </w:r>
      <w:r w:rsidR="0039799D">
        <w:t xml:space="preserve">Macon and his family </w:t>
      </w:r>
      <w:r w:rsidR="00E0756E">
        <w:t>ha</w:t>
      </w:r>
      <w:r w:rsidR="0039799D">
        <w:t>ve</w:t>
      </w:r>
      <w:r w:rsidR="00E0756E">
        <w:t xml:space="preserve"> not experienced</w:t>
      </w:r>
      <w:r w:rsidR="0039799D">
        <w:t xml:space="preserve"> </w:t>
      </w:r>
      <w:r w:rsidR="00E237D7">
        <w:t>events</w:t>
      </w:r>
      <w:r w:rsidR="0039799D">
        <w:t xml:space="preserve"> </w:t>
      </w:r>
      <w:r>
        <w:t>like</w:t>
      </w:r>
      <w:r w:rsidR="00E0756E">
        <w:t xml:space="preserve"> driving “over twenty miles an hour” or using</w:t>
      </w:r>
      <w:r>
        <w:t xml:space="preserve"> “rope [</w:t>
      </w:r>
      <w:r w:rsidR="00E0756E">
        <w:t>to hold</w:t>
      </w:r>
      <w:r>
        <w:t>] the door to its frame”</w:t>
      </w:r>
      <w:r w:rsidR="008D36C0">
        <w:t xml:space="preserve"> (p. 32).</w:t>
      </w:r>
      <w:r w:rsidR="00E0756E">
        <w:t xml:space="preserve"> Given the description of Macon thus far as a person driven by </w:t>
      </w:r>
      <w:r w:rsidR="00252EEF">
        <w:t>material possessions</w:t>
      </w:r>
      <w:r w:rsidR="00E0756E">
        <w:t xml:space="preserve">, the name “Macon Dead’s hearse” (p. 33) </w:t>
      </w:r>
      <w:r w:rsidR="00083FDF">
        <w:t>illustrates</w:t>
      </w:r>
      <w:r w:rsidR="00E0756E">
        <w:t xml:space="preserve"> that not only does the car itself not have life, but neither does the man driving it.   </w:t>
      </w:r>
    </w:p>
    <w:p w14:paraId="621AEF86" w14:textId="0A1A64F7" w:rsidR="00FF0C48" w:rsidRDefault="00FF0C48" w:rsidP="00FF0C48">
      <w:pPr>
        <w:pStyle w:val="Q"/>
      </w:pPr>
      <w:r>
        <w:t>How do Morrison’s description</w:t>
      </w:r>
      <w:r w:rsidR="005577B1">
        <w:t>s</w:t>
      </w:r>
      <w:r>
        <w:t xml:space="preserve"> of how Milkman rides in the Packard (p. 32) and his accident (p. 35) contribute to his development as a character?</w:t>
      </w:r>
    </w:p>
    <w:p w14:paraId="3E63D3BA" w14:textId="3D909399" w:rsidR="008B6D89" w:rsidRDefault="00FF0C48">
      <w:pPr>
        <w:pStyle w:val="SR"/>
      </w:pPr>
      <w:r>
        <w:t xml:space="preserve">Milkman’s riding position in the Packard puts him at a physical disadvantage because he is riding backward, seeing everything he passes rather than what is ahead of him. Morrison describes how “flying blind, and not knowing where he was going—just where he had been—troubled [Milkman]” (p. 32). This </w:t>
      </w:r>
      <w:r w:rsidR="008D161B">
        <w:t xml:space="preserve">description </w:t>
      </w:r>
      <w:r>
        <w:t>convey</w:t>
      </w:r>
      <w:r w:rsidR="007801AF">
        <w:t>s</w:t>
      </w:r>
      <w:r>
        <w:t xml:space="preserve"> how </w:t>
      </w:r>
      <w:r w:rsidR="002234AD">
        <w:t xml:space="preserve">conflicted </w:t>
      </w:r>
      <w:r>
        <w:t xml:space="preserve">Milkman </w:t>
      </w:r>
      <w:r w:rsidR="002234AD">
        <w:t>feels</w:t>
      </w:r>
      <w:r>
        <w:t xml:space="preserve">, even at a young age, when he is only able to see </w:t>
      </w:r>
      <w:r w:rsidR="007601C1">
        <w:t>what</w:t>
      </w:r>
      <w:r>
        <w:t xml:space="preserve"> he ultimately “left behind” (p. 32). Similarly, Milkman urinates on his sister’s dress because he is looking behind him</w:t>
      </w:r>
      <w:r w:rsidR="002B01A3">
        <w:t>self</w:t>
      </w:r>
      <w:r>
        <w:t xml:space="preserve">. This repetition of the </w:t>
      </w:r>
      <w:r w:rsidR="007601C1">
        <w:t>different</w:t>
      </w:r>
      <w:r>
        <w:t xml:space="preserve"> struggle</w:t>
      </w:r>
      <w:r w:rsidR="007601C1">
        <w:t>s</w:t>
      </w:r>
      <w:r>
        <w:t xml:space="preserve"> of being backward or </w:t>
      </w:r>
      <w:r w:rsidR="00E237D7">
        <w:t xml:space="preserve">concentrating </w:t>
      </w:r>
      <w:r w:rsidR="002D379D">
        <w:t xml:space="preserve">“on things behind him” </w:t>
      </w:r>
      <w:r>
        <w:t xml:space="preserve">contributes to the </w:t>
      </w:r>
      <w:r w:rsidR="00891A46">
        <w:t xml:space="preserve">development </w:t>
      </w:r>
      <w:r>
        <w:t xml:space="preserve">of Milkman as someone who believes “there were no future to be had” for him (p. 35). </w:t>
      </w:r>
    </w:p>
    <w:p w14:paraId="16BE5D91" w14:textId="77777777" w:rsidR="00CB659C" w:rsidRDefault="00E55AB4">
      <w:pPr>
        <w:pStyle w:val="Q"/>
      </w:pPr>
      <w:r w:rsidRPr="00E55AB4">
        <w:t xml:space="preserve">How does Morrison’s description of </w:t>
      </w:r>
      <w:r w:rsidR="00AC7F2D">
        <w:t xml:space="preserve">the </w:t>
      </w:r>
      <w:r w:rsidRPr="00E55AB4">
        <w:t>ride in the Packard develop the relationship between Milkman and the rest of his family?</w:t>
      </w:r>
    </w:p>
    <w:p w14:paraId="201832BC" w14:textId="42AB090C" w:rsidR="00CB659C" w:rsidRDefault="005D6575">
      <w:pPr>
        <w:pStyle w:val="SR"/>
      </w:pPr>
      <w:r>
        <w:t xml:space="preserve">Morrison’s description </w:t>
      </w:r>
      <w:r w:rsidR="00225095">
        <w:t>of the rides in the Packard suggests that</w:t>
      </w:r>
      <w:r>
        <w:t xml:space="preserve"> Milkman </w:t>
      </w:r>
      <w:r w:rsidR="003C7FEB">
        <w:t xml:space="preserve">is </w:t>
      </w:r>
      <w:r w:rsidR="00CB659C">
        <w:t>out of place with his family</w:t>
      </w:r>
      <w:r>
        <w:t xml:space="preserve">. </w:t>
      </w:r>
      <w:r w:rsidR="00225095">
        <w:t>He</w:t>
      </w:r>
      <w:r>
        <w:t xml:space="preserve"> does not </w:t>
      </w:r>
      <w:r w:rsidR="00CB659C">
        <w:t>have a place to sit in the car</w:t>
      </w:r>
      <w:r w:rsidR="00225095">
        <w:t xml:space="preserve"> and was “[p]ressed in the front seat between his parents” or forced to “rid[e] backward” which “made him uneasy” (</w:t>
      </w:r>
      <w:r w:rsidR="00841160">
        <w:t>p</w:t>
      </w:r>
      <w:r w:rsidR="00225095">
        <w:t xml:space="preserve">p. 31–32). Unlike the rest of his family who took some pleasure in the ride, Milkman found </w:t>
      </w:r>
      <w:r>
        <w:t xml:space="preserve">even as a “little boy </w:t>
      </w:r>
      <w:r w:rsidR="00CB659C">
        <w:t>[the ride]</w:t>
      </w:r>
      <w:r>
        <w:t xml:space="preserve"> was simply a burden” (p. 31), further </w:t>
      </w:r>
      <w:r w:rsidR="00225095">
        <w:t>emphasizing</w:t>
      </w:r>
      <w:r>
        <w:t xml:space="preserve"> </w:t>
      </w:r>
      <w:r w:rsidR="00225095">
        <w:t>Milkman</w:t>
      </w:r>
      <w:r w:rsidR="00C72354">
        <w:t>’s</w:t>
      </w:r>
      <w:r w:rsidR="00225095">
        <w:t xml:space="preserve"> </w:t>
      </w:r>
      <w:r w:rsidR="00C72354">
        <w:t xml:space="preserve">isolation from </w:t>
      </w:r>
      <w:r w:rsidR="00225095">
        <w:t>his family</w:t>
      </w:r>
      <w:r>
        <w:t xml:space="preserve">. </w:t>
      </w:r>
    </w:p>
    <w:p w14:paraId="5B5F0C78" w14:textId="77777777" w:rsidR="00FF0C48" w:rsidRDefault="00FF0C48" w:rsidP="00FF0C48">
      <w:pPr>
        <w:pStyle w:val="Q"/>
      </w:pPr>
      <w:r>
        <w:t>How does the dialogue between Macon Dead and Ruth on pages 33–35 further develop their relationship?</w:t>
      </w:r>
    </w:p>
    <w:p w14:paraId="686E3DF2" w14:textId="06E47495" w:rsidR="008B6D89" w:rsidRDefault="00FF0C48">
      <w:pPr>
        <w:pStyle w:val="SR"/>
      </w:pPr>
      <w:r>
        <w:t>In t</w:t>
      </w:r>
      <w:r w:rsidR="00A64861">
        <w:t>he</w:t>
      </w:r>
      <w:r>
        <w:t xml:space="preserve"> dialogue on pages 33–35, Macon </w:t>
      </w:r>
      <w:r w:rsidR="00A64861">
        <w:t>insults and scolds</w:t>
      </w:r>
      <w:r>
        <w:t xml:space="preserve"> Ruth. </w:t>
      </w:r>
      <w:r w:rsidR="00E46D69">
        <w:t xml:space="preserve">He </w:t>
      </w:r>
      <w:r>
        <w:t xml:space="preserve">threatens, “If you say one more thing to me about the way I drive, you’re going to walk </w:t>
      </w:r>
      <w:r w:rsidR="008D4225">
        <w:t xml:space="preserve">back </w:t>
      </w:r>
      <w:r>
        <w:t xml:space="preserve">home. I mean it” (p. 34). </w:t>
      </w:r>
      <w:r w:rsidR="00BC4C1D">
        <w:t xml:space="preserve">This </w:t>
      </w:r>
      <w:r w:rsidR="00A64861">
        <w:t>dialogue</w:t>
      </w:r>
      <w:r>
        <w:t xml:space="preserve"> demonstrate</w:t>
      </w:r>
      <w:r w:rsidR="00BC4C1D">
        <w:t>s</w:t>
      </w:r>
      <w:r>
        <w:t xml:space="preserve"> that not only is the relationship between Macon and Ruth strained, but Macon aggressively and conde</w:t>
      </w:r>
      <w:r w:rsidR="00F471F4">
        <w:t>scendingly controls his wife.</w:t>
      </w:r>
    </w:p>
    <w:p w14:paraId="684B4B66" w14:textId="05592DB5" w:rsidR="008B6D89" w:rsidRDefault="00FF0C48">
      <w:pPr>
        <w:pStyle w:val="TA"/>
      </w:pPr>
      <w:r>
        <w:t xml:space="preserve">Lead a brief whole-class discussion of student responses. </w:t>
      </w:r>
    </w:p>
    <w:p w14:paraId="2B9863C5" w14:textId="46FC1BAF" w:rsidR="003C27F7" w:rsidRPr="00E808E8" w:rsidRDefault="003C27F7" w:rsidP="00E808E8">
      <w:pPr>
        <w:pStyle w:val="IN"/>
      </w:pPr>
      <w:r w:rsidRPr="00E808E8">
        <w:t xml:space="preserve">If student discussion is rich, text-dependent, and building toward the assessment prompt, consider extending the discussions beyond the allotted time. Then lead a brief whole-class discussion using </w:t>
      </w:r>
      <w:r w:rsidRPr="00E808E8">
        <w:lastRenderedPageBreak/>
        <w:t xml:space="preserve">any additional Reading and Discussion questions necessary to ensure students are prepared for the assessment. </w:t>
      </w:r>
      <w:r w:rsidR="00FA06BD" w:rsidRPr="00E808E8">
        <w:t xml:space="preserve">(Key questions </w:t>
      </w:r>
      <w:r w:rsidR="008D36C0">
        <w:t xml:space="preserve">in the Reading and Discussion activity </w:t>
      </w:r>
      <w:r w:rsidR="00FA06BD" w:rsidRPr="00E808E8">
        <w:t>are marked with an asterisk*.)</w:t>
      </w:r>
    </w:p>
    <w:p w14:paraId="10383CA2" w14:textId="77777777" w:rsidR="00790BCC" w:rsidRPr="00790BCC" w:rsidRDefault="00790BCC" w:rsidP="007017EB">
      <w:pPr>
        <w:pStyle w:val="LearningSequenceHeader"/>
      </w:pPr>
      <w:r w:rsidRPr="00790BCC">
        <w:t xml:space="preserve">Activity 3: </w:t>
      </w:r>
      <w:r w:rsidR="00415613">
        <w:t>Reading and Discussion</w:t>
      </w:r>
      <w:r w:rsidRPr="00790BCC">
        <w:tab/>
      </w:r>
      <w:r w:rsidR="00415613">
        <w:t>6</w:t>
      </w:r>
      <w:r w:rsidR="003717D7">
        <w:t>0</w:t>
      </w:r>
      <w:r w:rsidRPr="00790BCC">
        <w:t>%</w:t>
      </w:r>
    </w:p>
    <w:p w14:paraId="587AD1F1" w14:textId="6A98D0BC" w:rsidR="00940646" w:rsidRPr="00020EF8" w:rsidRDefault="008B6D89" w:rsidP="00940646">
      <w:pPr>
        <w:pStyle w:val="TA"/>
      </w:pPr>
      <w:r>
        <w:t xml:space="preserve">Instruct students to form </w:t>
      </w:r>
      <w:r w:rsidR="004D0F49">
        <w:t xml:space="preserve">small </w:t>
      </w:r>
      <w:r>
        <w:t xml:space="preserve">groups. </w:t>
      </w:r>
      <w:r w:rsidR="00940646">
        <w:t xml:space="preserve">Post or project each set of questions below for students to discuss. </w:t>
      </w:r>
      <w:r w:rsidR="00020EF8" w:rsidRPr="007B4859">
        <w:t xml:space="preserve">Instruct students to continue to annotate the text as they discuss </w:t>
      </w:r>
      <w:r w:rsidR="00020EF8" w:rsidRPr="007B4859">
        <w:rPr>
          <w:color w:val="4F81BC"/>
        </w:rPr>
        <w:t>(W.11-12.9.</w:t>
      </w:r>
      <w:r w:rsidR="00020EF8">
        <w:rPr>
          <w:color w:val="4F81BC"/>
        </w:rPr>
        <w:t>a</w:t>
      </w:r>
      <w:r w:rsidR="00020EF8" w:rsidRPr="007B4859">
        <w:rPr>
          <w:color w:val="4F81BC"/>
        </w:rPr>
        <w:t>)</w:t>
      </w:r>
      <w:r w:rsidR="00020EF8">
        <w:t>.</w:t>
      </w:r>
    </w:p>
    <w:p w14:paraId="7AD4E224" w14:textId="45541846" w:rsidR="009846EF" w:rsidRDefault="009846EF" w:rsidP="009846EF">
      <w:pPr>
        <w:pStyle w:val="IN"/>
      </w:pPr>
      <w:r w:rsidRPr="009846EF">
        <w:rPr>
          <w:b/>
        </w:rPr>
        <w:t>Differentiation Consideration:</w:t>
      </w:r>
      <w:r>
        <w:t xml:space="preserve"> Consider posting or projecting the following guiding question to support students throughout th</w:t>
      </w:r>
      <w:r w:rsidR="00677930">
        <w:t>is</w:t>
      </w:r>
      <w:r>
        <w:t xml:space="preserve"> lesson:</w:t>
      </w:r>
    </w:p>
    <w:p w14:paraId="53F465E1" w14:textId="1E3E0F8A" w:rsidR="009846EF" w:rsidRDefault="00C23C79" w:rsidP="009846EF">
      <w:pPr>
        <w:pStyle w:val="DCwithQ"/>
      </w:pPr>
      <w:r>
        <w:t xml:space="preserve">What </w:t>
      </w:r>
      <w:r w:rsidR="0078662F">
        <w:t>do Pilate’s stories demonstrate about her character</w:t>
      </w:r>
      <w:r>
        <w:t>?</w:t>
      </w:r>
    </w:p>
    <w:p w14:paraId="61F54AAB" w14:textId="2A1AF95D" w:rsidR="008B6D89" w:rsidRDefault="008B6D89" w:rsidP="008B6D89">
      <w:pPr>
        <w:pStyle w:val="TA"/>
      </w:pPr>
      <w:r>
        <w:t>Instruct student</w:t>
      </w:r>
      <w:r w:rsidR="00AB60E2">
        <w:t xml:space="preserve"> group</w:t>
      </w:r>
      <w:r>
        <w:t xml:space="preserve">s to </w:t>
      </w:r>
      <w:r w:rsidR="00141AB1">
        <w:t>refer to</w:t>
      </w:r>
      <w:r>
        <w:t xml:space="preserve"> pages 3</w:t>
      </w:r>
      <w:r w:rsidR="003261E3">
        <w:t>5</w:t>
      </w:r>
      <w:r>
        <w:t>–</w:t>
      </w:r>
      <w:r w:rsidR="00EC2482">
        <w:t>40</w:t>
      </w:r>
      <w:r>
        <w:t xml:space="preserve"> (from “</w:t>
      </w:r>
      <w:r w:rsidR="003261E3">
        <w:t>But if the future did not arrive, the present did extend itself</w:t>
      </w:r>
      <w:r>
        <w:t>” to “</w:t>
      </w:r>
      <w:r w:rsidR="00EC2482">
        <w:t>they sat in a pleasant semi-stupor, listening to her go on and on</w:t>
      </w:r>
      <w:r>
        <w:t xml:space="preserve">”) </w:t>
      </w:r>
      <w:r w:rsidR="000F7CE5">
        <w:t>for evidence to support their responses as they discuss the following questions in groups before sharing out with the class</w:t>
      </w:r>
      <w:r>
        <w:t>.</w:t>
      </w:r>
    </w:p>
    <w:p w14:paraId="1A3E6B79" w14:textId="10D232E2" w:rsidR="00AB60E2" w:rsidRPr="00EC2482" w:rsidRDefault="00AB60E2" w:rsidP="00AB60E2">
      <w:pPr>
        <w:pStyle w:val="TA"/>
      </w:pPr>
      <w:r>
        <w:t xml:space="preserve">Provide students with </w:t>
      </w:r>
      <w:r w:rsidR="00B01059">
        <w:t xml:space="preserve">the </w:t>
      </w:r>
      <w:r>
        <w:t xml:space="preserve">definitions </w:t>
      </w:r>
      <w:r w:rsidR="001576E7">
        <w:t>of</w:t>
      </w:r>
      <w:r w:rsidR="000575C2">
        <w:t xml:space="preserve"> </w:t>
      </w:r>
      <w:r w:rsidR="008C1D2D">
        <w:rPr>
          <w:i/>
        </w:rPr>
        <w:t>feigning</w:t>
      </w:r>
      <w:r w:rsidR="008C1D2D" w:rsidRPr="00BE4661">
        <w:t>,</w:t>
      </w:r>
      <w:r w:rsidR="008C1D2D">
        <w:rPr>
          <w:i/>
        </w:rPr>
        <w:t xml:space="preserve"> unkempt</w:t>
      </w:r>
      <w:r w:rsidR="008C1D2D" w:rsidRPr="00BE4661">
        <w:t>,</w:t>
      </w:r>
      <w:r w:rsidR="008C1D2D">
        <w:rPr>
          <w:i/>
        </w:rPr>
        <w:t xml:space="preserve"> pervading</w:t>
      </w:r>
      <w:r w:rsidR="007973AD" w:rsidRPr="00BE4661">
        <w:t>,</w:t>
      </w:r>
      <w:r w:rsidR="007973AD">
        <w:rPr>
          <w:i/>
        </w:rPr>
        <w:t xml:space="preserve"> </w:t>
      </w:r>
      <w:r w:rsidR="007973AD">
        <w:t xml:space="preserve">and </w:t>
      </w:r>
      <w:r w:rsidR="007973AD">
        <w:rPr>
          <w:i/>
        </w:rPr>
        <w:t>semi-stupor</w:t>
      </w:r>
      <w:r w:rsidR="00EC2482">
        <w:t>.</w:t>
      </w:r>
    </w:p>
    <w:p w14:paraId="67ADC344" w14:textId="77777777" w:rsidR="00AB60E2" w:rsidRDefault="00AB60E2" w:rsidP="00AB60E2">
      <w:pPr>
        <w:pStyle w:val="IN"/>
      </w:pPr>
      <w:r>
        <w:t xml:space="preserve">Students may be familiar with </w:t>
      </w:r>
      <w:r w:rsidR="001B2131">
        <w:t xml:space="preserve">some of </w:t>
      </w:r>
      <w:r>
        <w:t>these words. Consider asking students to volunteer definitions before providing them to the group.</w:t>
      </w:r>
    </w:p>
    <w:p w14:paraId="1028FE65" w14:textId="036E0CE8" w:rsidR="00AB60E2" w:rsidRDefault="00AB60E2" w:rsidP="00AB60E2">
      <w:pPr>
        <w:pStyle w:val="SA"/>
        <w:numPr>
          <w:ilvl w:val="0"/>
          <w:numId w:val="8"/>
        </w:numPr>
      </w:pPr>
      <w:r>
        <w:t>Students write the definition</w:t>
      </w:r>
      <w:r w:rsidR="008C1D2D">
        <w:t>s</w:t>
      </w:r>
      <w:r w:rsidR="000D522B">
        <w:t xml:space="preserve"> of</w:t>
      </w:r>
      <w:r>
        <w:t xml:space="preserve"> </w:t>
      </w:r>
      <w:r w:rsidR="000D522B">
        <w:rPr>
          <w:i/>
        </w:rPr>
        <w:t>feigning</w:t>
      </w:r>
      <w:r w:rsidR="000D522B" w:rsidRPr="00BE4661">
        <w:t>,</w:t>
      </w:r>
      <w:r w:rsidR="000D522B">
        <w:rPr>
          <w:i/>
        </w:rPr>
        <w:t xml:space="preserve"> unkempt</w:t>
      </w:r>
      <w:r w:rsidR="000D522B" w:rsidRPr="00BE4661">
        <w:t>,</w:t>
      </w:r>
      <w:r w:rsidR="000D522B">
        <w:rPr>
          <w:i/>
        </w:rPr>
        <w:t xml:space="preserve"> pervading</w:t>
      </w:r>
      <w:r w:rsidR="000D522B" w:rsidRPr="00BE4661">
        <w:t>,</w:t>
      </w:r>
      <w:r w:rsidR="000D522B">
        <w:rPr>
          <w:i/>
        </w:rPr>
        <w:t xml:space="preserve"> </w:t>
      </w:r>
      <w:r w:rsidR="000D522B">
        <w:t xml:space="preserve">and </w:t>
      </w:r>
      <w:r w:rsidR="000D522B">
        <w:rPr>
          <w:i/>
        </w:rPr>
        <w:t>semi-stupor</w:t>
      </w:r>
      <w:r w:rsidR="000D522B">
        <w:t xml:space="preserve"> </w:t>
      </w:r>
      <w:r>
        <w:t>on their copies of the text or in a vocabulary journal.</w:t>
      </w:r>
    </w:p>
    <w:p w14:paraId="0FB41161" w14:textId="6AF6BC79" w:rsidR="009846EF" w:rsidRPr="00CE3F4E" w:rsidRDefault="009846EF" w:rsidP="009846EF">
      <w:pPr>
        <w:pStyle w:val="IN"/>
      </w:pPr>
      <w:r w:rsidRPr="00FA55C0">
        <w:rPr>
          <w:b/>
        </w:rPr>
        <w:t>Differentiation Consideration:</w:t>
      </w:r>
      <w:r>
        <w:t xml:space="preserve"> Consider p</w:t>
      </w:r>
      <w:r w:rsidRPr="00037BF5">
        <w:t>rovid</w:t>
      </w:r>
      <w:r>
        <w:t>ing</w:t>
      </w:r>
      <w:r w:rsidRPr="00037BF5">
        <w:t xml:space="preserve"> </w:t>
      </w:r>
      <w:r w:rsidR="003720F8">
        <w:t xml:space="preserve">students with </w:t>
      </w:r>
      <w:r w:rsidRPr="00037BF5">
        <w:t>definition</w:t>
      </w:r>
      <w:r>
        <w:t>s</w:t>
      </w:r>
      <w:r w:rsidRPr="00037BF5">
        <w:t xml:space="preserve"> </w:t>
      </w:r>
      <w:r w:rsidR="001576E7">
        <w:t>of</w:t>
      </w:r>
      <w:r w:rsidR="000575C2">
        <w:t xml:space="preserve"> </w:t>
      </w:r>
      <w:r w:rsidR="00EC2482">
        <w:rPr>
          <w:i/>
        </w:rPr>
        <w:t>liberate</w:t>
      </w:r>
      <w:r w:rsidR="00EC2482" w:rsidRPr="00BE4661">
        <w:t>,</w:t>
      </w:r>
      <w:r w:rsidR="00EC2482">
        <w:rPr>
          <w:i/>
        </w:rPr>
        <w:t xml:space="preserve"> </w:t>
      </w:r>
      <w:r w:rsidR="007973AD">
        <w:rPr>
          <w:i/>
        </w:rPr>
        <w:t>legitimate</w:t>
      </w:r>
      <w:r w:rsidR="007973AD" w:rsidRPr="00BE4661">
        <w:t>,</w:t>
      </w:r>
      <w:r w:rsidR="007973AD">
        <w:rPr>
          <w:i/>
        </w:rPr>
        <w:t xml:space="preserve"> reluctance</w:t>
      </w:r>
      <w:r w:rsidR="007973AD" w:rsidRPr="00BE4661">
        <w:t>,</w:t>
      </w:r>
      <w:r w:rsidR="007973AD">
        <w:rPr>
          <w:i/>
        </w:rPr>
        <w:t xml:space="preserve"> manipulating</w:t>
      </w:r>
      <w:r w:rsidR="007973AD" w:rsidRPr="00BE4661">
        <w:t>,</w:t>
      </w:r>
      <w:r w:rsidR="007973AD">
        <w:rPr>
          <w:i/>
        </w:rPr>
        <w:t xml:space="preserve"> barren</w:t>
      </w:r>
      <w:r w:rsidR="007F6C66">
        <w:t>,</w:t>
      </w:r>
      <w:r w:rsidR="006A0107">
        <w:t xml:space="preserve"> </w:t>
      </w:r>
      <w:r w:rsidR="00257AEB">
        <w:t xml:space="preserve">and </w:t>
      </w:r>
      <w:r w:rsidR="007973AD">
        <w:rPr>
          <w:i/>
        </w:rPr>
        <w:t>narcotic</w:t>
      </w:r>
      <w:r w:rsidR="00257AEB">
        <w:t>.</w:t>
      </w:r>
      <w:r w:rsidR="007F6C66">
        <w:t xml:space="preserve"> </w:t>
      </w:r>
      <w:r w:rsidR="00257AEB">
        <w:rPr>
          <w:i/>
        </w:rPr>
        <w:t xml:space="preserve"> </w:t>
      </w:r>
    </w:p>
    <w:p w14:paraId="0A0B81EB" w14:textId="4011BC35" w:rsidR="009846EF" w:rsidRPr="00106A84" w:rsidRDefault="009846EF" w:rsidP="00E46D69">
      <w:pPr>
        <w:pStyle w:val="DCwithSA"/>
      </w:pPr>
      <w:r>
        <w:t>Students write the definition</w:t>
      </w:r>
      <w:r w:rsidR="003720F8">
        <w:t>s</w:t>
      </w:r>
      <w:r>
        <w:t xml:space="preserve"> </w:t>
      </w:r>
      <w:r w:rsidR="000D522B">
        <w:t xml:space="preserve">of </w:t>
      </w:r>
      <w:r w:rsidR="000D522B">
        <w:rPr>
          <w:i/>
        </w:rPr>
        <w:t>liberate</w:t>
      </w:r>
      <w:r w:rsidR="000D522B" w:rsidRPr="00BE4661">
        <w:t>,</w:t>
      </w:r>
      <w:r w:rsidR="000D522B">
        <w:rPr>
          <w:i/>
        </w:rPr>
        <w:t xml:space="preserve"> legitimate</w:t>
      </w:r>
      <w:r w:rsidR="000D522B" w:rsidRPr="00BE4661">
        <w:t>,</w:t>
      </w:r>
      <w:r w:rsidR="000D522B">
        <w:rPr>
          <w:i/>
        </w:rPr>
        <w:t xml:space="preserve"> reluctance</w:t>
      </w:r>
      <w:r w:rsidR="000D522B" w:rsidRPr="00BE4661">
        <w:t>,</w:t>
      </w:r>
      <w:r w:rsidR="000D522B">
        <w:rPr>
          <w:i/>
        </w:rPr>
        <w:t xml:space="preserve"> manipulating</w:t>
      </w:r>
      <w:r w:rsidR="000D522B" w:rsidRPr="00BE4661">
        <w:t>,</w:t>
      </w:r>
      <w:r w:rsidR="000D522B">
        <w:rPr>
          <w:i/>
        </w:rPr>
        <w:t xml:space="preserve"> barren</w:t>
      </w:r>
      <w:r w:rsidR="000D522B">
        <w:t xml:space="preserve">, and </w:t>
      </w:r>
      <w:r w:rsidR="000D522B">
        <w:rPr>
          <w:i/>
        </w:rPr>
        <w:t>narcotic</w:t>
      </w:r>
      <w:r w:rsidR="000D522B" w:rsidRPr="00106A84">
        <w:t xml:space="preserve"> </w:t>
      </w:r>
      <w:r w:rsidRPr="00106A84">
        <w:t>on their cop</w:t>
      </w:r>
      <w:r>
        <w:t>ies</w:t>
      </w:r>
      <w:r w:rsidRPr="00106A84">
        <w:t xml:space="preserve"> of the text or in a vocabulary journal.</w:t>
      </w:r>
    </w:p>
    <w:p w14:paraId="09A6F99D" w14:textId="67F5E3FB" w:rsidR="00E46D69" w:rsidRDefault="009648C3" w:rsidP="00E46D69">
      <w:pPr>
        <w:pStyle w:val="Q"/>
      </w:pPr>
      <w:r>
        <w:t>*</w:t>
      </w:r>
      <w:r w:rsidR="00D73A59">
        <w:t xml:space="preserve">How do Milkman’s </w:t>
      </w:r>
      <w:r w:rsidR="00B276BD">
        <w:t xml:space="preserve">ideas </w:t>
      </w:r>
      <w:r w:rsidR="00BE4661">
        <w:t>about</w:t>
      </w:r>
      <w:r w:rsidR="00B276BD">
        <w:t xml:space="preserve"> Pilate compare to his actual interaction with her?</w:t>
      </w:r>
      <w:r w:rsidR="00B276BD" w:rsidDel="00B276BD">
        <w:t xml:space="preserve"> </w:t>
      </w:r>
    </w:p>
    <w:p w14:paraId="3B37433E" w14:textId="77777777" w:rsidR="00846419" w:rsidRDefault="00846419" w:rsidP="00E46D69">
      <w:pPr>
        <w:pStyle w:val="SR"/>
      </w:pPr>
      <w:r>
        <w:t>Student responses may include:</w:t>
      </w:r>
    </w:p>
    <w:p w14:paraId="521B75AB" w14:textId="37E5E65D" w:rsidR="00846419" w:rsidRDefault="00986DA2" w:rsidP="00445F22">
      <w:pPr>
        <w:pStyle w:val="SASRBullet"/>
      </w:pPr>
      <w:r>
        <w:t xml:space="preserve">When Milkman sets out to visit Pilate, </w:t>
      </w:r>
      <w:r w:rsidR="002956D1">
        <w:t xml:space="preserve">she is </w:t>
      </w:r>
      <w:r w:rsidR="001C17A7">
        <w:t>the</w:t>
      </w:r>
      <w:r w:rsidR="002956D1">
        <w:t xml:space="preserve"> </w:t>
      </w:r>
      <w:r w:rsidR="001C17A7">
        <w:t>mysterious</w:t>
      </w:r>
      <w:r w:rsidR="007E1F74">
        <w:t xml:space="preserve"> </w:t>
      </w:r>
      <w:r w:rsidR="002956D1">
        <w:t xml:space="preserve">woman </w:t>
      </w:r>
      <w:r>
        <w:t xml:space="preserve">“his father had forbidden him to go near” </w:t>
      </w:r>
      <w:r w:rsidR="002956D1">
        <w:t xml:space="preserve">and about whom he has heard “unbelievable but entirely possible stories” </w:t>
      </w:r>
      <w:r>
        <w:t xml:space="preserve">(p. 36). </w:t>
      </w:r>
    </w:p>
    <w:p w14:paraId="027DFA4A" w14:textId="018FE1A8" w:rsidR="00846419" w:rsidRDefault="00201D58" w:rsidP="004C5CBC">
      <w:pPr>
        <w:pStyle w:val="SASRBullet"/>
      </w:pPr>
      <w:r>
        <w:t xml:space="preserve">Milkman expects Pilate to be “ugly, dirty, poor, and drunk” (p. 37) because he grew up hearing </w:t>
      </w:r>
      <w:r w:rsidR="00846419">
        <w:t>th</w:t>
      </w:r>
      <w:r w:rsidR="00CA4ABD">
        <w:t>ese types of descriptions</w:t>
      </w:r>
      <w:r w:rsidR="00846419">
        <w:t xml:space="preserve"> </w:t>
      </w:r>
      <w:r>
        <w:t xml:space="preserve">about his forbidden aunt. </w:t>
      </w:r>
      <w:r w:rsidR="004C5CBC">
        <w:t xml:space="preserve">However, in reality, Milkman finds that Pilate is “unkempt, yes, but not dirty” and the “whites of her fingernails were like ivory” (p. 38). </w:t>
      </w:r>
    </w:p>
    <w:p w14:paraId="35F7A234" w14:textId="05A6A950" w:rsidR="00030E15" w:rsidDel="008D4225" w:rsidRDefault="008D4225" w:rsidP="00445F22">
      <w:pPr>
        <w:pStyle w:val="SASRBullet"/>
      </w:pPr>
      <w:r>
        <w:lastRenderedPageBreak/>
        <w:t>When Pilate scolds Milkman for saying “Hi” (p. 37), Milkman feels ashamed because he does</w:t>
      </w:r>
      <w:r w:rsidR="00B276BD">
        <w:t xml:space="preserve"> </w:t>
      </w:r>
      <w:r>
        <w:t>n</w:t>
      </w:r>
      <w:r w:rsidR="00B276BD">
        <w:t>o</w:t>
      </w:r>
      <w:r>
        <w:t xml:space="preserve">t know how to respond properly, not because he is embarrassed by Pilate’s appearance. Milkman had expected to be ashamed of her and instead he is ashamed of himself in her presence. </w:t>
      </w:r>
    </w:p>
    <w:p w14:paraId="45FE78E6" w14:textId="113D2660" w:rsidR="004C5CBC" w:rsidRDefault="00F74F99" w:rsidP="004C5CBC">
      <w:pPr>
        <w:pStyle w:val="SASRBullet"/>
      </w:pPr>
      <w:r>
        <w:t>Milkman</w:t>
      </w:r>
      <w:r w:rsidR="00201D58">
        <w:t xml:space="preserve"> realize</w:t>
      </w:r>
      <w:r w:rsidR="002956D1">
        <w:t>s</w:t>
      </w:r>
      <w:r w:rsidR="00201D58">
        <w:t xml:space="preserve"> through his interaction with Pilate that she is a different person than he thought he was meeting. </w:t>
      </w:r>
      <w:r w:rsidR="004010C2">
        <w:t>The woman “</w:t>
      </w:r>
      <w:r w:rsidR="00EE4D46">
        <w:t xml:space="preserve">who had </w:t>
      </w:r>
      <w:r w:rsidR="004010C2">
        <w:t xml:space="preserve">one earring, no navel, and looked like a tall black tree” </w:t>
      </w:r>
      <w:r w:rsidR="001A24BE">
        <w:t xml:space="preserve">fascinates </w:t>
      </w:r>
      <w:r>
        <w:t>him</w:t>
      </w:r>
      <w:r w:rsidR="00BE4661">
        <w:t xml:space="preserve"> (p. 39)</w:t>
      </w:r>
      <w:r>
        <w:t>.</w:t>
      </w:r>
      <w:r w:rsidR="004010C2">
        <w:t xml:space="preserve"> </w:t>
      </w:r>
      <w:r w:rsidR="004C5CBC">
        <w:t>And, despite being “ma[de] fun of</w:t>
      </w:r>
      <w:r w:rsidR="00BE4661">
        <w:t>,</w:t>
      </w:r>
      <w:r w:rsidR="004C5CBC">
        <w:t xml:space="preserve">” Milkman is in awe of Pilate and “he knew he could have watched her all day” (p. 38). </w:t>
      </w:r>
    </w:p>
    <w:p w14:paraId="6C5C54C3" w14:textId="2465A287" w:rsidR="00D73A59" w:rsidRDefault="00D73A59" w:rsidP="00D73A59">
      <w:pPr>
        <w:pStyle w:val="IN"/>
      </w:pPr>
      <w:r w:rsidRPr="00D73A59">
        <w:rPr>
          <w:b/>
        </w:rPr>
        <w:t>Differentiation Consideration:</w:t>
      </w:r>
      <w:r>
        <w:t xml:space="preserve"> If students struggle, consider </w:t>
      </w:r>
      <w:r w:rsidR="00E57039">
        <w:t xml:space="preserve">posing </w:t>
      </w:r>
      <w:r>
        <w:t>the following scaffolding questions:</w:t>
      </w:r>
    </w:p>
    <w:p w14:paraId="2D2CAAE9" w14:textId="0448232B" w:rsidR="00D73A59" w:rsidRDefault="00D73A59" w:rsidP="00D73A59">
      <w:pPr>
        <w:pStyle w:val="DCwithQ"/>
      </w:pPr>
      <w:r>
        <w:t xml:space="preserve">Why </w:t>
      </w:r>
      <w:r w:rsidR="001D07C2">
        <w:t>does</w:t>
      </w:r>
      <w:r>
        <w:t xml:space="preserve"> Milkman </w:t>
      </w:r>
      <w:r w:rsidR="001D07C2">
        <w:t>want</w:t>
      </w:r>
      <w:r>
        <w:t xml:space="preserve"> to </w:t>
      </w:r>
      <w:r w:rsidR="001D07C2">
        <w:t xml:space="preserve">visit </w:t>
      </w:r>
      <w:r>
        <w:t>Pilate?</w:t>
      </w:r>
    </w:p>
    <w:p w14:paraId="25A5800B" w14:textId="2B39C453" w:rsidR="00D73A59" w:rsidRDefault="00923CFD" w:rsidP="00D47B72">
      <w:pPr>
        <w:pStyle w:val="DCwithSR"/>
        <w:ind w:left="1080"/>
      </w:pPr>
      <w:r>
        <w:t xml:space="preserve">Milkman </w:t>
      </w:r>
      <w:r w:rsidR="00986DA2">
        <w:t xml:space="preserve">wants to visit Pilate because the idea of her makes him “spellbound,” primarily because “his father had forbidden him to go near” </w:t>
      </w:r>
      <w:r w:rsidR="001A24BE">
        <w:t>her and because he has heard “unbelievable but entirely possible stories” about her (p. 36)</w:t>
      </w:r>
      <w:r>
        <w:t>.</w:t>
      </w:r>
      <w:r w:rsidR="00986DA2">
        <w:t xml:space="preserve"> Milkman and Guitar are on a quest to “find[] out the truth” </w:t>
      </w:r>
      <w:r w:rsidR="00846419">
        <w:t>about Pilate</w:t>
      </w:r>
      <w:r w:rsidR="00BE4661">
        <w:t xml:space="preserve"> (p. 36)</w:t>
      </w:r>
      <w:r w:rsidR="00986DA2">
        <w:t xml:space="preserve">. </w:t>
      </w:r>
      <w:r>
        <w:t xml:space="preserve"> </w:t>
      </w:r>
    </w:p>
    <w:p w14:paraId="700ACA95" w14:textId="2F8EF3BF" w:rsidR="00D73A59" w:rsidRDefault="00D73A59" w:rsidP="00D73A59">
      <w:pPr>
        <w:pStyle w:val="DCwithQ"/>
      </w:pPr>
      <w:r>
        <w:t xml:space="preserve">How does Milkman’s </w:t>
      </w:r>
      <w:r w:rsidR="001D07C2">
        <w:t>v</w:t>
      </w:r>
      <w:r>
        <w:t>i</w:t>
      </w:r>
      <w:r w:rsidR="001D07C2">
        <w:t>si</w:t>
      </w:r>
      <w:r>
        <w:t>t with Pilate on page</w:t>
      </w:r>
      <w:r w:rsidR="00986DA2">
        <w:t>s 37</w:t>
      </w:r>
      <w:r w:rsidR="00846419">
        <w:t>–</w:t>
      </w:r>
      <w:r w:rsidR="00986DA2">
        <w:t xml:space="preserve">38 </w:t>
      </w:r>
      <w:r>
        <w:t xml:space="preserve">affect his </w:t>
      </w:r>
      <w:r w:rsidR="006D0A02">
        <w:t>view</w:t>
      </w:r>
      <w:r>
        <w:t xml:space="preserve"> of her?</w:t>
      </w:r>
    </w:p>
    <w:p w14:paraId="690AA432" w14:textId="622D7AEB" w:rsidR="00D73A59" w:rsidRDefault="00201D58" w:rsidP="00D47B72">
      <w:pPr>
        <w:pStyle w:val="DCwithSR"/>
        <w:ind w:left="1080"/>
      </w:pPr>
      <w:r>
        <w:t>When Milkman interacts with Pilate, he realizes that “the queer aunt whom his sixth-grade schoolmates teased him about and whom he hated” (pp. 37</w:t>
      </w:r>
      <w:r w:rsidR="00846419">
        <w:t>–</w:t>
      </w:r>
      <w:r>
        <w:t xml:space="preserve">38) is actually a strong, independent woman. Although she is not beautiful, she is </w:t>
      </w:r>
      <w:r w:rsidR="001D07C2">
        <w:t xml:space="preserve">interesting </w:t>
      </w:r>
      <w:r>
        <w:t>because of her</w:t>
      </w:r>
      <w:r w:rsidR="00C4665F">
        <w:t xml:space="preserve"> appearance, including </w:t>
      </w:r>
      <w:r w:rsidR="00846419">
        <w:t>her</w:t>
      </w:r>
      <w:r>
        <w:t xml:space="preserve"> “berry-black lips that made her look as though she wor</w:t>
      </w:r>
      <w:r w:rsidR="004010C2">
        <w:t>e</w:t>
      </w:r>
      <w:r>
        <w:t xml:space="preserve"> make-up, the earring</w:t>
      </w:r>
      <w:r w:rsidR="004010C2">
        <w:t>,” and her physical stature</w:t>
      </w:r>
      <w:r w:rsidR="00C4665F">
        <w:t xml:space="preserve">, which Milkman notes </w:t>
      </w:r>
      <w:r w:rsidR="00846419">
        <w:t>is</w:t>
      </w:r>
      <w:r w:rsidR="004010C2">
        <w:t xml:space="preserve"> “as tall as his father” (p. 38). Milkman</w:t>
      </w:r>
      <w:r w:rsidR="00175601">
        <w:t xml:space="preserve"> </w:t>
      </w:r>
      <w:r w:rsidR="005E7A72">
        <w:t>is fascinated by</w:t>
      </w:r>
      <w:r w:rsidR="00661E7C">
        <w:t xml:space="preserve"> Pilate </w:t>
      </w:r>
      <w:r w:rsidR="004010C2">
        <w:t xml:space="preserve">and feels like “he could have watched her all day” (p. 38). </w:t>
      </w:r>
    </w:p>
    <w:p w14:paraId="584A0BEC" w14:textId="77777777" w:rsidR="004010C2" w:rsidRDefault="004010C2" w:rsidP="004010C2">
      <w:pPr>
        <w:pStyle w:val="Q"/>
      </w:pPr>
      <w:r>
        <w:t xml:space="preserve">How does the description of Pilate’s home contribute to </w:t>
      </w:r>
      <w:r w:rsidR="001870F3">
        <w:t>the development</w:t>
      </w:r>
      <w:r>
        <w:t xml:space="preserve"> of her character?</w:t>
      </w:r>
    </w:p>
    <w:p w14:paraId="2BB83CF2" w14:textId="77777777" w:rsidR="004010C2" w:rsidRDefault="0081049A" w:rsidP="004010C2">
      <w:pPr>
        <w:pStyle w:val="SR"/>
      </w:pPr>
      <w:r>
        <w:t xml:space="preserve">Pilate’s home </w:t>
      </w:r>
      <w:r w:rsidR="001C76CA">
        <w:t xml:space="preserve">demonstrates </w:t>
      </w:r>
      <w:r w:rsidR="001E0A09">
        <w:t>her</w:t>
      </w:r>
      <w:r w:rsidR="001C76CA">
        <w:t xml:space="preserve"> lack of pretense</w:t>
      </w:r>
      <w:r w:rsidR="001E0A09">
        <w:t>, lack of</w:t>
      </w:r>
      <w:r w:rsidR="001C76CA">
        <w:t xml:space="preserve"> </w:t>
      </w:r>
      <w:r w:rsidR="001E0A09">
        <w:t xml:space="preserve">concern for objects, and her </w:t>
      </w:r>
      <w:r w:rsidR="003261E3">
        <w:t>welcoming</w:t>
      </w:r>
      <w:r w:rsidR="001E0A09">
        <w:t xml:space="preserve"> personality</w:t>
      </w:r>
      <w:r w:rsidR="001C76CA">
        <w:t>.</w:t>
      </w:r>
      <w:r w:rsidR="008D5CD4">
        <w:t xml:space="preserve"> Although Pilate’s space is</w:t>
      </w:r>
      <w:r>
        <w:t xml:space="preserve"> “both barren and cluttered” with “no furniture</w:t>
      </w:r>
      <w:r w:rsidR="008D5CD4">
        <w:t>,” it is also “large [and] sunny” (p. 39) and the attraction for Guitar and Milkman is described as “narcotic” (p. 40)</w:t>
      </w:r>
      <w:r w:rsidR="001E0A09">
        <w:t>,</w:t>
      </w:r>
      <w:r w:rsidR="008D5CD4">
        <w:t xml:space="preserve"> or </w:t>
      </w:r>
      <w:r w:rsidR="001E0A09">
        <w:t xml:space="preserve">strong and </w:t>
      </w:r>
      <w:r w:rsidR="008D5CD4">
        <w:t>soothing</w:t>
      </w:r>
      <w:r>
        <w:t xml:space="preserve">. </w:t>
      </w:r>
      <w:r w:rsidR="001E0A09">
        <w:t>E</w:t>
      </w:r>
      <w:r>
        <w:t>verything in the house is “made for some other purpose” (p. 39)</w:t>
      </w:r>
      <w:r w:rsidR="001E0A09">
        <w:t>, which suggests that</w:t>
      </w:r>
      <w:r>
        <w:t xml:space="preserve"> Pilate </w:t>
      </w:r>
      <w:r w:rsidR="001E0A09">
        <w:t xml:space="preserve">is </w:t>
      </w:r>
      <w:r>
        <w:t xml:space="preserve">both frugal and resourceful. </w:t>
      </w:r>
      <w:r w:rsidR="00BA2595">
        <w:t xml:space="preserve">Pilate’s </w:t>
      </w:r>
      <w:r w:rsidR="001E0A09">
        <w:t xml:space="preserve">home </w:t>
      </w:r>
      <w:r w:rsidR="00BA2595">
        <w:t>is also very open, and the sunlight is “strong and unfettered because there were no curtains or shades at the windows” (p. 40)</w:t>
      </w:r>
      <w:r w:rsidR="001E0A09">
        <w:t>, which</w:t>
      </w:r>
      <w:r w:rsidR="00BA2595">
        <w:t xml:space="preserve"> mirrors </w:t>
      </w:r>
      <w:r w:rsidR="001E0A09">
        <w:t>her open</w:t>
      </w:r>
      <w:r w:rsidR="00BA2595">
        <w:t xml:space="preserve"> </w:t>
      </w:r>
      <w:r w:rsidR="001E0A09">
        <w:t>and welcoming</w:t>
      </w:r>
      <w:r w:rsidR="003261E3">
        <w:t xml:space="preserve"> personality</w:t>
      </w:r>
      <w:r w:rsidR="00BA2595">
        <w:t xml:space="preserve">.  </w:t>
      </w:r>
    </w:p>
    <w:p w14:paraId="5606CC15" w14:textId="323854D5" w:rsidR="00CB659C" w:rsidRDefault="00F92373">
      <w:pPr>
        <w:pStyle w:val="IN"/>
      </w:pPr>
      <w:r w:rsidRPr="00F92373">
        <w:rPr>
          <w:b/>
        </w:rPr>
        <w:t>Differentiation Consideration</w:t>
      </w:r>
      <w:r w:rsidR="00E51EA3">
        <w:t xml:space="preserve">: If students struggle, consider </w:t>
      </w:r>
      <w:r w:rsidR="0003788E">
        <w:t>posing</w:t>
      </w:r>
      <w:r w:rsidR="00E51EA3">
        <w:t xml:space="preserve"> the following scaffolding question:</w:t>
      </w:r>
    </w:p>
    <w:p w14:paraId="5DD015FF" w14:textId="63DA3B7A" w:rsidR="00CB659C" w:rsidRDefault="00E51EA3">
      <w:pPr>
        <w:pStyle w:val="DCwithQ"/>
      </w:pPr>
      <w:r>
        <w:lastRenderedPageBreak/>
        <w:t xml:space="preserve">On page 40, how does the description of Pilate’s house help clarify the meaning of the word </w:t>
      </w:r>
      <w:r w:rsidR="00F92373" w:rsidRPr="00F92373">
        <w:rPr>
          <w:i/>
        </w:rPr>
        <w:t>unfettered</w:t>
      </w:r>
      <w:r>
        <w:t>?</w:t>
      </w:r>
      <w:r w:rsidR="003B4F36">
        <w:t xml:space="preserve"> (L.11-12.4.a)</w:t>
      </w:r>
    </w:p>
    <w:p w14:paraId="12E8C5B6" w14:textId="4BBC5B83" w:rsidR="00CB659C" w:rsidRDefault="00891DFC" w:rsidP="00D47B72">
      <w:pPr>
        <w:pStyle w:val="DCwithSR"/>
        <w:ind w:left="1080"/>
      </w:pPr>
      <w:r>
        <w:t xml:space="preserve">Morrison describes </w:t>
      </w:r>
      <w:r w:rsidR="00E51EA3">
        <w:t xml:space="preserve">Pilate’s house </w:t>
      </w:r>
      <w:r>
        <w:t>as having</w:t>
      </w:r>
      <w:r w:rsidR="00E51EA3">
        <w:t xml:space="preserve"> “the sun streaming in, strong</w:t>
      </w:r>
      <w:r w:rsidR="00882345">
        <w:t>.</w:t>
      </w:r>
      <w:r w:rsidR="00E51EA3">
        <w:t xml:space="preserve">” The house has </w:t>
      </w:r>
      <w:r w:rsidR="009279B6">
        <w:t xml:space="preserve">plenty </w:t>
      </w:r>
      <w:r w:rsidR="00E51EA3">
        <w:t>of sunlight because “there were no curtains or shades at the windows</w:t>
      </w:r>
      <w:r w:rsidR="00882345">
        <w:t>.</w:t>
      </w:r>
      <w:r w:rsidR="00E51EA3">
        <w:t>”  This</w:t>
      </w:r>
      <w:r w:rsidR="00CD4D83">
        <w:t xml:space="preserve"> description</w:t>
      </w:r>
      <w:r w:rsidR="00E51EA3">
        <w:t xml:space="preserve"> creates an image of a bright room where sunlight flows freely without being held back. </w:t>
      </w:r>
      <w:r w:rsidR="002044F2">
        <w:t>Thus, t</w:t>
      </w:r>
      <w:r>
        <w:t xml:space="preserve">he word </w:t>
      </w:r>
      <w:r>
        <w:rPr>
          <w:i/>
        </w:rPr>
        <w:t>u</w:t>
      </w:r>
      <w:r w:rsidR="00F92373" w:rsidRPr="00F92373">
        <w:rPr>
          <w:i/>
        </w:rPr>
        <w:t>nfettered</w:t>
      </w:r>
      <w:r w:rsidR="00E51EA3">
        <w:t xml:space="preserve"> must mean “freed from restraint; liberated.”</w:t>
      </w:r>
    </w:p>
    <w:p w14:paraId="06F58414" w14:textId="05D17040" w:rsidR="00ED755D" w:rsidRDefault="00ED755D" w:rsidP="00944C24">
      <w:pPr>
        <w:pStyle w:val="TA"/>
      </w:pPr>
      <w:r>
        <w:t xml:space="preserve">Lead a brief whole-class discussion of </w:t>
      </w:r>
      <w:r w:rsidRPr="00944C24">
        <w:t>student</w:t>
      </w:r>
      <w:r>
        <w:t xml:space="preserve"> responses.</w:t>
      </w:r>
    </w:p>
    <w:p w14:paraId="13D8A625" w14:textId="77777777" w:rsidR="00ED755D" w:rsidRDefault="00ED755D" w:rsidP="00ED755D">
      <w:pPr>
        <w:pStyle w:val="BR"/>
      </w:pPr>
    </w:p>
    <w:p w14:paraId="796A99BA" w14:textId="608D0799" w:rsidR="00ED755D" w:rsidRPr="000575C2" w:rsidRDefault="00ED755D" w:rsidP="000575C2">
      <w:pPr>
        <w:pStyle w:val="TA"/>
      </w:pPr>
      <w:r w:rsidRPr="000575C2">
        <w:t>Instruct student</w:t>
      </w:r>
      <w:r w:rsidR="006E5895" w:rsidRPr="000575C2">
        <w:t xml:space="preserve"> group</w:t>
      </w:r>
      <w:r w:rsidRPr="000575C2">
        <w:t xml:space="preserve">s to </w:t>
      </w:r>
      <w:r w:rsidR="00AB60E2" w:rsidRPr="000575C2">
        <w:t>refer to</w:t>
      </w:r>
      <w:r w:rsidRPr="000575C2">
        <w:t xml:space="preserve"> pages 40</w:t>
      </w:r>
      <w:r w:rsidR="006E5895" w:rsidRPr="000575C2">
        <w:t>–</w:t>
      </w:r>
      <w:r w:rsidRPr="000575C2">
        <w:t>43 (from “Hadn’t been for your daddy, I wouldn’t be here today” to “‘Shaking like leaves,’ she murmured, ‘just like leaves.’”)</w:t>
      </w:r>
      <w:r w:rsidR="006E5895" w:rsidRPr="000575C2">
        <w:t xml:space="preserve"> </w:t>
      </w:r>
      <w:r w:rsidR="003D4DDE">
        <w:t>for evidence to support their responses as they discuss the following questions in groups before sharing out with the class</w:t>
      </w:r>
      <w:r w:rsidRPr="000575C2">
        <w:t xml:space="preserve">. </w:t>
      </w:r>
    </w:p>
    <w:p w14:paraId="09986EEF" w14:textId="4B278C06" w:rsidR="009846EF" w:rsidRPr="00CE3F4E" w:rsidRDefault="009846EF" w:rsidP="009846EF">
      <w:pPr>
        <w:pStyle w:val="IN"/>
      </w:pPr>
      <w:r w:rsidRPr="00FA55C0">
        <w:rPr>
          <w:b/>
        </w:rPr>
        <w:t>Differentiation Consideration:</w:t>
      </w:r>
      <w:r>
        <w:t xml:space="preserve"> Consider p</w:t>
      </w:r>
      <w:r w:rsidRPr="00037BF5">
        <w:t>rovid</w:t>
      </w:r>
      <w:r>
        <w:t>ing</w:t>
      </w:r>
      <w:r w:rsidRPr="00037BF5">
        <w:t xml:space="preserve"> </w:t>
      </w:r>
      <w:r w:rsidR="006E5895">
        <w:t xml:space="preserve">students with </w:t>
      </w:r>
      <w:r w:rsidRPr="00037BF5">
        <w:t xml:space="preserve">the definition </w:t>
      </w:r>
      <w:r w:rsidR="00921DFD">
        <w:t>of</w:t>
      </w:r>
      <w:r w:rsidRPr="00FA55C0">
        <w:rPr>
          <w:i/>
        </w:rPr>
        <w:t xml:space="preserve"> </w:t>
      </w:r>
      <w:r w:rsidR="00B61332">
        <w:rPr>
          <w:i/>
        </w:rPr>
        <w:t>lest</w:t>
      </w:r>
      <w:r w:rsidR="00B61332">
        <w:t>.</w:t>
      </w:r>
    </w:p>
    <w:p w14:paraId="37E46BC4" w14:textId="37396AF3" w:rsidR="009846EF" w:rsidRPr="00106A84" w:rsidRDefault="009846EF" w:rsidP="0033226A">
      <w:pPr>
        <w:pStyle w:val="DCwithSA"/>
      </w:pPr>
      <w:r>
        <w:t>Students write the definition</w:t>
      </w:r>
      <w:r w:rsidR="00AC39CC">
        <w:t xml:space="preserve"> </w:t>
      </w:r>
      <w:r w:rsidR="000D522B">
        <w:t xml:space="preserve">of </w:t>
      </w:r>
      <w:r w:rsidR="000D522B">
        <w:rPr>
          <w:i/>
        </w:rPr>
        <w:t>lest</w:t>
      </w:r>
      <w:r w:rsidR="000D522B" w:rsidRPr="00106A84">
        <w:t xml:space="preserve"> </w:t>
      </w:r>
      <w:r w:rsidRPr="00106A84">
        <w:t>on their cop</w:t>
      </w:r>
      <w:r>
        <w:t>ies</w:t>
      </w:r>
      <w:r w:rsidRPr="00106A84">
        <w:t xml:space="preserve"> of the text or in a vocabulary journal.</w:t>
      </w:r>
    </w:p>
    <w:p w14:paraId="510706BC" w14:textId="77777777" w:rsidR="00ED755D" w:rsidRDefault="00FA1956" w:rsidP="00FA1956">
      <w:pPr>
        <w:pStyle w:val="Q"/>
      </w:pPr>
      <w:r>
        <w:t>What happened to Pilate and Macon’s father?</w:t>
      </w:r>
    </w:p>
    <w:p w14:paraId="159A2D8C" w14:textId="77777777" w:rsidR="00FA1956" w:rsidRDefault="00FA1956" w:rsidP="00FA1956">
      <w:pPr>
        <w:pStyle w:val="SR"/>
      </w:pPr>
      <w:r>
        <w:t xml:space="preserve">Student responses </w:t>
      </w:r>
      <w:r w:rsidR="00C959D2">
        <w:t xml:space="preserve">should </w:t>
      </w:r>
      <w:r>
        <w:t>include:</w:t>
      </w:r>
    </w:p>
    <w:p w14:paraId="56D1FFC4" w14:textId="77777777" w:rsidR="00FA1956" w:rsidRDefault="00FA1956" w:rsidP="00445F22">
      <w:pPr>
        <w:pStyle w:val="SASRBullet"/>
      </w:pPr>
      <w:r>
        <w:t xml:space="preserve">He was killed by men who “snuck up from behind and blew him five feet into the air” (p. 40). </w:t>
      </w:r>
    </w:p>
    <w:p w14:paraId="514DECFA" w14:textId="697AD0C3" w:rsidR="00FA1956" w:rsidRDefault="00FA1956" w:rsidP="00445F22">
      <w:pPr>
        <w:pStyle w:val="SASRBullet"/>
      </w:pPr>
      <w:r>
        <w:t>He came back as a ghost</w:t>
      </w:r>
      <w:r w:rsidR="001957EF">
        <w:t>.</w:t>
      </w:r>
      <w:r w:rsidR="00136BE1">
        <w:t xml:space="preserve"> Pilate reports that</w:t>
      </w:r>
      <w:r w:rsidR="001957EF">
        <w:t xml:space="preserve"> after he died, he appeared to them:</w:t>
      </w:r>
      <w:r w:rsidR="00136BE1">
        <w:t xml:space="preserve"> </w:t>
      </w:r>
      <w:r>
        <w:t>“in front of [Pilate and Macon] was the back of our daddy</w:t>
      </w:r>
      <w:r w:rsidR="00BE4661">
        <w:t>,</w:t>
      </w:r>
      <w:r>
        <w:t>”</w:t>
      </w:r>
      <w:r w:rsidR="00136BE1">
        <w:t xml:space="preserve"> an event</w:t>
      </w:r>
      <w:r w:rsidR="003D6EE0">
        <w:t xml:space="preserve"> that Pilate was more willing to accept as fact than Macon</w:t>
      </w:r>
      <w:r w:rsidR="00E509E3">
        <w:t xml:space="preserve">, </w:t>
      </w:r>
      <w:r w:rsidR="00BE4661">
        <w:t>who</w:t>
      </w:r>
      <w:r w:rsidR="00E509E3">
        <w:t xml:space="preserve"> said it “wasn’t real” (p. 41)</w:t>
      </w:r>
      <w:r w:rsidR="003D6EE0">
        <w:t xml:space="preserve">. </w:t>
      </w:r>
    </w:p>
    <w:p w14:paraId="35890671" w14:textId="22867912" w:rsidR="00FA1956" w:rsidRDefault="009648C3" w:rsidP="00FA1956">
      <w:pPr>
        <w:pStyle w:val="Q"/>
      </w:pPr>
      <w:r>
        <w:t>*</w:t>
      </w:r>
      <w:r w:rsidR="00FA1956">
        <w:t xml:space="preserve">What do Pilate and Macon’s different interpretations of their father’s return </w:t>
      </w:r>
      <w:r w:rsidR="0005763B">
        <w:t xml:space="preserve">suggest </w:t>
      </w:r>
      <w:r w:rsidR="00FA1956">
        <w:t>about their characters?</w:t>
      </w:r>
    </w:p>
    <w:p w14:paraId="64C8EBCC" w14:textId="27A7BD0E" w:rsidR="00FA1956" w:rsidRDefault="00FA1956" w:rsidP="00FA1956">
      <w:pPr>
        <w:pStyle w:val="SR"/>
      </w:pPr>
      <w:r>
        <w:t xml:space="preserve">Pilate </w:t>
      </w:r>
      <w:r w:rsidR="00560AA7">
        <w:t>believe</w:t>
      </w:r>
      <w:r w:rsidR="0098543D">
        <w:t>s</w:t>
      </w:r>
      <w:r>
        <w:t xml:space="preserve"> in the supernatural and Macon </w:t>
      </w:r>
      <w:r w:rsidR="0098543D">
        <w:t>does</w:t>
      </w:r>
      <w:r w:rsidR="003D6EE0">
        <w:t xml:space="preserve"> no</w:t>
      </w:r>
      <w:r>
        <w:t>t.</w:t>
      </w:r>
      <w:r w:rsidR="0098543D">
        <w:t xml:space="preserve"> Macon claims the ghost of their father “wasn’t real” while</w:t>
      </w:r>
      <w:r>
        <w:t xml:space="preserve"> Pilate does not care if </w:t>
      </w:r>
      <w:r w:rsidR="003D6EE0">
        <w:t>“</w:t>
      </w:r>
      <w:r>
        <w:t>the thing you scared of is real or not</w:t>
      </w:r>
      <w:r w:rsidR="003D6EE0">
        <w:t>” (p. 41)</w:t>
      </w:r>
      <w:r w:rsidR="00560AA7">
        <w:t>, because the emotion of being s</w:t>
      </w:r>
      <w:r w:rsidR="00AB5714">
        <w:t>cared feels very real.</w:t>
      </w:r>
    </w:p>
    <w:p w14:paraId="0B0AEDA5" w14:textId="14FABDD3" w:rsidR="003D6EE0" w:rsidRDefault="009648C3" w:rsidP="002E79F5">
      <w:pPr>
        <w:pStyle w:val="Q"/>
      </w:pPr>
      <w:r>
        <w:t>*</w:t>
      </w:r>
      <w:r w:rsidR="00D663EE">
        <w:t>How does</w:t>
      </w:r>
      <w:r w:rsidR="003D6EE0">
        <w:t xml:space="preserve"> Pilate’s </w:t>
      </w:r>
      <w:r w:rsidR="00D663EE">
        <w:t xml:space="preserve">telling of the </w:t>
      </w:r>
      <w:r w:rsidR="003D6EE0">
        <w:t>story of “</w:t>
      </w:r>
      <w:r w:rsidR="00AC6DCA">
        <w:t xml:space="preserve">a </w:t>
      </w:r>
      <w:r w:rsidR="003D6EE0">
        <w:t xml:space="preserve">man and his wife </w:t>
      </w:r>
      <w:r w:rsidR="002E79F5">
        <w:t xml:space="preserve">… </w:t>
      </w:r>
      <w:r w:rsidR="003D6EE0">
        <w:t>down in Virginia” (pp. 41</w:t>
      </w:r>
      <w:r w:rsidR="002E79F5">
        <w:t>–</w:t>
      </w:r>
      <w:r w:rsidR="003D6EE0">
        <w:t>42)</w:t>
      </w:r>
      <w:r w:rsidR="003462EB">
        <w:t xml:space="preserve"> further</w:t>
      </w:r>
      <w:r w:rsidR="00D663EE">
        <w:t xml:space="preserve"> develop her character?</w:t>
      </w:r>
      <w:r w:rsidR="003D6EE0">
        <w:t xml:space="preserve"> </w:t>
      </w:r>
    </w:p>
    <w:p w14:paraId="3D4B8212" w14:textId="77777777" w:rsidR="003D6EE0" w:rsidRDefault="003D6EE0" w:rsidP="003D6EE0">
      <w:pPr>
        <w:pStyle w:val="SR"/>
      </w:pPr>
      <w:r>
        <w:t xml:space="preserve">Student responses may include: </w:t>
      </w:r>
    </w:p>
    <w:p w14:paraId="14C9D00C" w14:textId="22315702" w:rsidR="003D6EE0" w:rsidRDefault="003D6EE0" w:rsidP="00445F22">
      <w:pPr>
        <w:pStyle w:val="SASRBullet"/>
      </w:pPr>
      <w:r>
        <w:t xml:space="preserve">Pilate further </w:t>
      </w:r>
      <w:r w:rsidR="00732A42">
        <w:t xml:space="preserve">establishes </w:t>
      </w:r>
      <w:r>
        <w:t xml:space="preserve">herself as a </w:t>
      </w:r>
      <w:r w:rsidR="00732A42">
        <w:t xml:space="preserve">master </w:t>
      </w:r>
      <w:r>
        <w:t>storyteller</w:t>
      </w:r>
      <w:r w:rsidR="00732A42">
        <w:t>. She describes how</w:t>
      </w:r>
      <w:r>
        <w:t xml:space="preserve"> “it took three minutes, three whole minutes to go from a standing upright position to when he mashed his </w:t>
      </w:r>
      <w:r>
        <w:lastRenderedPageBreak/>
        <w:t>face on the floor</w:t>
      </w:r>
      <w:r w:rsidR="00BE4661">
        <w:t>,</w:t>
      </w:r>
      <w:r>
        <w:t xml:space="preserve">” </w:t>
      </w:r>
      <w:r w:rsidR="00732A42">
        <w:t>which</w:t>
      </w:r>
      <w:r>
        <w:t xml:space="preserve"> seems </w:t>
      </w:r>
      <w:r w:rsidR="00732A42">
        <w:t>impossible</w:t>
      </w:r>
      <w:r>
        <w:t xml:space="preserve">, </w:t>
      </w:r>
      <w:r w:rsidR="00732A42">
        <w:t xml:space="preserve">but </w:t>
      </w:r>
      <w:r w:rsidR="008C26EF">
        <w:t xml:space="preserve">Pilate </w:t>
      </w:r>
      <w:r>
        <w:t xml:space="preserve">tells </w:t>
      </w:r>
      <w:r w:rsidR="008C26EF">
        <w:t>her story</w:t>
      </w:r>
      <w:r w:rsidR="007801AF">
        <w:t xml:space="preserve"> with such conviction</w:t>
      </w:r>
      <w:r>
        <w:t xml:space="preserve"> that both Guitar and Milkman are </w:t>
      </w:r>
      <w:r w:rsidR="008C26EF">
        <w:t xml:space="preserve">“fascinated” (p. 42). </w:t>
      </w:r>
    </w:p>
    <w:p w14:paraId="1D3F183B" w14:textId="77777777" w:rsidR="008C26EF" w:rsidRDefault="008C26EF" w:rsidP="00445F22">
      <w:pPr>
        <w:pStyle w:val="SASRBullet"/>
      </w:pPr>
      <w:r>
        <w:t xml:space="preserve">Pilate’s story further establishes her as someone who cares about others. Instead of dismissing the man’s story, she offers to “hold on to him so he couldn’t fall” (p. 41). </w:t>
      </w:r>
    </w:p>
    <w:p w14:paraId="189147EF" w14:textId="5E5E8312" w:rsidR="003D6EE0" w:rsidRDefault="003D6EE0" w:rsidP="00445F22">
      <w:pPr>
        <w:pStyle w:val="SASRBullet"/>
      </w:pPr>
      <w:r>
        <w:t xml:space="preserve">Pilate </w:t>
      </w:r>
      <w:r w:rsidR="00D663EE">
        <w:t xml:space="preserve">further demonstrates her belief in the </w:t>
      </w:r>
      <w:r>
        <w:t>supernatural</w:t>
      </w:r>
      <w:r w:rsidR="0047230F">
        <w:t xml:space="preserve"> or mystical</w:t>
      </w:r>
      <w:r>
        <w:t xml:space="preserve">; specifically she uses this example to support the feeling she had “being in those woods” (p. 41) confronted by the ghost of her father. </w:t>
      </w:r>
      <w:r w:rsidR="008C26EF">
        <w:t xml:space="preserve">She argues that the supernatural does not exist just for her, </w:t>
      </w:r>
      <w:r w:rsidR="002320BB">
        <w:t>further</w:t>
      </w:r>
      <w:r w:rsidR="008C26EF">
        <w:t xml:space="preserve"> support</w:t>
      </w:r>
      <w:r w:rsidR="002320BB">
        <w:t>ing</w:t>
      </w:r>
      <w:r w:rsidR="008C26EF">
        <w:t xml:space="preserve"> her own expe</w:t>
      </w:r>
      <w:r w:rsidR="007801AF">
        <w:t>rience with her father’s ghost.</w:t>
      </w:r>
    </w:p>
    <w:p w14:paraId="18814DA7" w14:textId="798382B1" w:rsidR="00560AA7" w:rsidRDefault="009648C3" w:rsidP="008C26EF">
      <w:pPr>
        <w:pStyle w:val="Q"/>
      </w:pPr>
      <w:r>
        <w:t>*</w:t>
      </w:r>
      <w:r w:rsidR="00EE0B06">
        <w:t>How</w:t>
      </w:r>
      <w:r w:rsidR="00560AA7">
        <w:t xml:space="preserve"> does </w:t>
      </w:r>
      <w:r w:rsidR="003D16C8">
        <w:t xml:space="preserve">Pilate’s use of language </w:t>
      </w:r>
      <w:r w:rsidR="0033226A">
        <w:t xml:space="preserve">in her storytelling </w:t>
      </w:r>
      <w:r w:rsidR="003D16C8">
        <w:t>further develop her character</w:t>
      </w:r>
      <w:r w:rsidR="00987A2E">
        <w:t>?</w:t>
      </w:r>
    </w:p>
    <w:p w14:paraId="5C6A977E" w14:textId="3947E209" w:rsidR="00987A2E" w:rsidRDefault="007801AF" w:rsidP="00560AA7">
      <w:pPr>
        <w:pStyle w:val="SR"/>
      </w:pPr>
      <w:r>
        <w:t>Pilate’s use of language demonstrates her skills as a storyteller. She describes how something about her father’s ghost “scared us” and that “it was like looking at a face under water” (p. 43), which conveys simply but clearly the indirect look of a ghost.</w:t>
      </w:r>
    </w:p>
    <w:p w14:paraId="5F1B8571" w14:textId="7D746E37" w:rsidR="00143C6F" w:rsidRDefault="00041028" w:rsidP="00143C6F">
      <w:pPr>
        <w:pStyle w:val="IN"/>
      </w:pPr>
      <w:r w:rsidRPr="00041028">
        <w:rPr>
          <w:b/>
        </w:rPr>
        <w:t>Differentiation Consideration:</w:t>
      </w:r>
      <w:r w:rsidR="007801AF">
        <w:t xml:space="preserve"> If students struggle</w:t>
      </w:r>
      <w:r w:rsidR="00143C6F">
        <w:t xml:space="preserve">, considering </w:t>
      </w:r>
      <w:r w:rsidR="00E8696B">
        <w:t xml:space="preserve">posing </w:t>
      </w:r>
      <w:r w:rsidR="00143C6F">
        <w:t>the following scaffolding question:</w:t>
      </w:r>
    </w:p>
    <w:p w14:paraId="3DDB2B59" w14:textId="77777777" w:rsidR="00143C6F" w:rsidRDefault="00143C6F" w:rsidP="00143C6F">
      <w:pPr>
        <w:pStyle w:val="DCwithQ"/>
      </w:pPr>
      <w:r>
        <w:t>How does Pilate’s description of different colors on pages 40–41 further develop her character?</w:t>
      </w:r>
    </w:p>
    <w:p w14:paraId="1C1AD35F" w14:textId="07C6AA16" w:rsidR="00143C6F" w:rsidRDefault="00143C6F" w:rsidP="00D47B72">
      <w:pPr>
        <w:pStyle w:val="DCwithSR"/>
        <w:ind w:left="1080"/>
      </w:pPr>
      <w:r>
        <w:t>Pilate uses figurative language and personifies the various “kinds of black” (p. 40)</w:t>
      </w:r>
      <w:r w:rsidR="008C57A8">
        <w:t>,</w:t>
      </w:r>
      <w:r>
        <w:t xml:space="preserve"> </w:t>
      </w:r>
      <w:r w:rsidR="008C57A8">
        <w:t>asserting</w:t>
      </w:r>
      <w:r>
        <w:t xml:space="preserve"> that there are many shades of the same color. This </w:t>
      </w:r>
      <w:r w:rsidR="008C57A8">
        <w:t xml:space="preserve">description </w:t>
      </w:r>
      <w:r>
        <w:t xml:space="preserve">contributes to her </w:t>
      </w:r>
      <w:r w:rsidR="00B1715F">
        <w:t xml:space="preserve">skills </w:t>
      </w:r>
      <w:r>
        <w:t>as a</w:t>
      </w:r>
      <w:r w:rsidR="00B1715F">
        <w:t>n eloquent</w:t>
      </w:r>
      <w:r>
        <w:t xml:space="preserve"> storyteller who finds value in the details. </w:t>
      </w:r>
    </w:p>
    <w:p w14:paraId="4C2B956A" w14:textId="77777777" w:rsidR="003717D7" w:rsidRDefault="009648C3" w:rsidP="00560AA7">
      <w:pPr>
        <w:pStyle w:val="Q"/>
      </w:pPr>
      <w:r>
        <w:t>*</w:t>
      </w:r>
      <w:r w:rsidR="003717D7">
        <w:t>How does the structure of Pilate’s story contribute to her character development?</w:t>
      </w:r>
    </w:p>
    <w:p w14:paraId="3F0FDC4C" w14:textId="32DB365B" w:rsidR="008B6D89" w:rsidRDefault="003717D7">
      <w:pPr>
        <w:pStyle w:val="SR"/>
      </w:pPr>
      <w:r>
        <w:t xml:space="preserve">The structure of Pilate’s story is disjointed, which allows her to control and elaborate on her story as she sees fit to keep her audience </w:t>
      </w:r>
      <w:r w:rsidR="008C57A8">
        <w:t>interested</w:t>
      </w:r>
      <w:r>
        <w:t xml:space="preserve">. She tells the story of both her father’s death and </w:t>
      </w:r>
      <w:r w:rsidR="008247A9">
        <w:t>the</w:t>
      </w:r>
      <w:r>
        <w:t xml:space="preserve"> memory of </w:t>
      </w:r>
      <w:r w:rsidR="008247A9">
        <w:t>her mother who died</w:t>
      </w:r>
      <w:r>
        <w:t xml:space="preserve">, with an anecdote about </w:t>
      </w:r>
      <w:r w:rsidR="008247A9">
        <w:t xml:space="preserve">a man down in Virginia in the middle of it. This leaves </w:t>
      </w:r>
      <w:r>
        <w:t>Guitar</w:t>
      </w:r>
      <w:r w:rsidR="008247A9">
        <w:t xml:space="preserve"> </w:t>
      </w:r>
      <w:r w:rsidR="003B2539">
        <w:t>“fascinated, his eyes glittering with lights” (p. 42)</w:t>
      </w:r>
      <w:r w:rsidR="008247A9">
        <w:t xml:space="preserve"> and</w:t>
      </w:r>
      <w:r w:rsidR="00944C24">
        <w:t xml:space="preserve"> both</w:t>
      </w:r>
      <w:r w:rsidR="008247A9">
        <w:t xml:space="preserve"> “boys watch</w:t>
      </w:r>
      <w:r w:rsidR="008C57A8">
        <w:t>[ing]</w:t>
      </w:r>
      <w:r w:rsidR="008247A9">
        <w:t xml:space="preserve">, afraid to say anything lest they ruin the next part of her story, and afraid to remain silent lest she not go on with its telling” (p. 43). </w:t>
      </w:r>
      <w:r w:rsidR="008C57A8">
        <w:t xml:space="preserve">As a master storyteller, Pilate structures </w:t>
      </w:r>
      <w:r w:rsidR="008247A9">
        <w:t xml:space="preserve">her story in a way that makes Milkman and Guitar </w:t>
      </w:r>
      <w:r w:rsidR="003B2539">
        <w:t>eager to know more</w:t>
      </w:r>
      <w:r w:rsidR="008247A9">
        <w:t>.</w:t>
      </w:r>
    </w:p>
    <w:p w14:paraId="5E8332D0" w14:textId="1EC119A0" w:rsidR="00ED755D" w:rsidRDefault="00ED755D" w:rsidP="00944C24">
      <w:pPr>
        <w:pStyle w:val="TA"/>
      </w:pPr>
      <w:r>
        <w:t xml:space="preserve">Lead a brief whole-class </w:t>
      </w:r>
      <w:r w:rsidRPr="00944C24">
        <w:t>discussion</w:t>
      </w:r>
      <w:r>
        <w:t xml:space="preserve"> of student responses. </w:t>
      </w:r>
    </w:p>
    <w:p w14:paraId="6A414248" w14:textId="77777777" w:rsidR="00790BCC" w:rsidRPr="00790BCC" w:rsidRDefault="00790BCC" w:rsidP="00441396">
      <w:pPr>
        <w:pStyle w:val="LearningSequenceHeader"/>
        <w:keepNext/>
      </w:pPr>
      <w:r w:rsidRPr="00790BCC">
        <w:t xml:space="preserve">Activity 4: </w:t>
      </w:r>
      <w:r w:rsidR="00415613">
        <w:t>Quick Write</w:t>
      </w:r>
      <w:r w:rsidRPr="00790BCC">
        <w:tab/>
      </w:r>
      <w:r w:rsidR="00415613">
        <w:t>10</w:t>
      </w:r>
      <w:r w:rsidRPr="00790BCC">
        <w:t>%</w:t>
      </w:r>
    </w:p>
    <w:p w14:paraId="6498B37F" w14:textId="77777777" w:rsidR="0094196E" w:rsidRDefault="0094196E" w:rsidP="0094196E">
      <w:pPr>
        <w:pStyle w:val="TA"/>
      </w:pPr>
      <w:r>
        <w:t>Instruct students to respond briefly in writing to the following prompt:</w:t>
      </w:r>
    </w:p>
    <w:p w14:paraId="5CCBEA29" w14:textId="4EF2A67E" w:rsidR="009236A9" w:rsidRPr="007801AF" w:rsidRDefault="009236A9" w:rsidP="009236A9">
      <w:pPr>
        <w:rPr>
          <w:rStyle w:val="QChar"/>
        </w:rPr>
      </w:pPr>
      <w:r w:rsidRPr="007801AF">
        <w:rPr>
          <w:rStyle w:val="QChar"/>
        </w:rPr>
        <w:t>How do Pilate’s stories on pages 40</w:t>
      </w:r>
      <w:r w:rsidR="007801AF">
        <w:rPr>
          <w:rStyle w:val="QChar"/>
        </w:rPr>
        <w:t>–</w:t>
      </w:r>
      <w:r w:rsidRPr="007801AF">
        <w:rPr>
          <w:rStyle w:val="QChar"/>
        </w:rPr>
        <w:t>43 further develop her character?</w:t>
      </w:r>
    </w:p>
    <w:p w14:paraId="7B7F93B5" w14:textId="77777777" w:rsidR="0094196E" w:rsidRDefault="00D95965" w:rsidP="0094196E">
      <w:pPr>
        <w:pStyle w:val="TA"/>
      </w:pPr>
      <w:r>
        <w:lastRenderedPageBreak/>
        <w:t xml:space="preserve">Instruct students to look at their annotations to find evidence. </w:t>
      </w:r>
      <w:r w:rsidR="0094196E">
        <w:t>Ask students to use this lesson’s vocabulary wherever possible in their written responses.</w:t>
      </w:r>
    </w:p>
    <w:p w14:paraId="685273C6" w14:textId="77777777" w:rsidR="0094196E" w:rsidRDefault="0094196E" w:rsidP="0094196E">
      <w:pPr>
        <w:pStyle w:val="SA"/>
        <w:numPr>
          <w:ilvl w:val="0"/>
          <w:numId w:val="8"/>
        </w:numPr>
      </w:pPr>
      <w:r>
        <w:t>Students listen and read the Quick Write prompt.</w:t>
      </w:r>
    </w:p>
    <w:p w14:paraId="3E3057DC" w14:textId="77777777" w:rsidR="0094196E" w:rsidRDefault="0094196E" w:rsidP="0094196E">
      <w:pPr>
        <w:pStyle w:val="IN"/>
      </w:pPr>
      <w:r>
        <w:t>Display the</w:t>
      </w:r>
      <w:r w:rsidRPr="002C38DB">
        <w:t xml:space="preserve"> prompt for students to see</w:t>
      </w:r>
      <w:r>
        <w:t>, or provide the prompt in</w:t>
      </w:r>
      <w:r w:rsidRPr="002C38DB">
        <w:t xml:space="preserve"> hard copy</w:t>
      </w:r>
      <w:r>
        <w:t>.</w:t>
      </w:r>
    </w:p>
    <w:p w14:paraId="5FA76019" w14:textId="77777777" w:rsidR="0094196E" w:rsidRDefault="0094196E" w:rsidP="0094196E">
      <w:pPr>
        <w:pStyle w:val="TA"/>
        <w:rPr>
          <w:rFonts w:cs="Cambria"/>
        </w:rPr>
      </w:pPr>
      <w:r>
        <w:rPr>
          <w:rFonts w:cs="Cambria"/>
        </w:rPr>
        <w:t>Transition to the independent Quick Write.</w:t>
      </w:r>
      <w:r w:rsidRPr="000149E8">
        <w:t xml:space="preserve"> </w:t>
      </w:r>
    </w:p>
    <w:p w14:paraId="331E7C5E" w14:textId="77777777" w:rsidR="0094196E" w:rsidRDefault="0094196E" w:rsidP="0094196E">
      <w:pPr>
        <w:pStyle w:val="SA"/>
        <w:numPr>
          <w:ilvl w:val="0"/>
          <w:numId w:val="8"/>
        </w:numPr>
      </w:pPr>
      <w:r>
        <w:t xml:space="preserve">Students independently answer the prompt, using evidence from the text. </w:t>
      </w:r>
    </w:p>
    <w:p w14:paraId="33960175" w14:textId="77777777" w:rsidR="0094196E" w:rsidRPr="00707670" w:rsidRDefault="0094196E" w:rsidP="0094196E">
      <w:pPr>
        <w:pStyle w:val="SR"/>
      </w:pPr>
      <w:r>
        <w:t>See the High Performance Response at the beginning of this lesson.</w:t>
      </w:r>
    </w:p>
    <w:p w14:paraId="1CC2C125" w14:textId="77777777" w:rsidR="001D3F5E" w:rsidRPr="00790BCC" w:rsidRDefault="001D3F5E" w:rsidP="001D3F5E">
      <w:pPr>
        <w:pStyle w:val="IN"/>
      </w:pPr>
      <w:r>
        <w:t>Consider using the Short Response Rubric to assess students’ writing. Students may use the Short Response Rubric and Checklist to guide their written responses.</w:t>
      </w:r>
    </w:p>
    <w:p w14:paraId="76786189" w14:textId="77777777" w:rsidR="00790BCC" w:rsidRPr="00790BCC" w:rsidRDefault="00790BCC" w:rsidP="007017EB">
      <w:pPr>
        <w:pStyle w:val="LearningSequenceHeader"/>
      </w:pPr>
      <w:r w:rsidRPr="00790BCC">
        <w:t xml:space="preserve">Activity </w:t>
      </w:r>
      <w:r w:rsidR="00415613">
        <w:t>5</w:t>
      </w:r>
      <w:r w:rsidRPr="00790BCC">
        <w:t>: Closing</w:t>
      </w:r>
      <w:r w:rsidRPr="00790BCC">
        <w:tab/>
        <w:t>5%</w:t>
      </w:r>
    </w:p>
    <w:p w14:paraId="0342AE59" w14:textId="540A14F5" w:rsidR="00464866" w:rsidRDefault="0094196E" w:rsidP="00760C30">
      <w:pPr>
        <w:pStyle w:val="TA"/>
        <w:rPr>
          <w:rStyle w:val="TAChar"/>
          <w:b/>
          <w:bCs/>
          <w:color w:val="4F81BD"/>
          <w:sz w:val="28"/>
          <w:szCs w:val="26"/>
        </w:rPr>
      </w:pPr>
      <w:r>
        <w:rPr>
          <w:shd w:val="clear" w:color="auto" w:fill="FFFFFF"/>
        </w:rPr>
        <w:t xml:space="preserve">Display and distribute the homework assignment. For homework, </w:t>
      </w:r>
      <w:r w:rsidR="007226BE">
        <w:rPr>
          <w:shd w:val="clear" w:color="auto" w:fill="FFFFFF"/>
        </w:rPr>
        <w:t xml:space="preserve">instruct </w:t>
      </w:r>
      <w:r w:rsidR="00464866">
        <w:t xml:space="preserve">students </w:t>
      </w:r>
      <w:r w:rsidR="007226BE">
        <w:t xml:space="preserve">to </w:t>
      </w:r>
      <w:r w:rsidR="00464866">
        <w:t xml:space="preserve">read </w:t>
      </w:r>
      <w:r w:rsidR="0025458B">
        <w:t xml:space="preserve">and annotate </w:t>
      </w:r>
      <w:r w:rsidR="00464866">
        <w:t>pages 43</w:t>
      </w:r>
      <w:r w:rsidR="00D650F5">
        <w:t>–</w:t>
      </w:r>
      <w:r w:rsidR="00464866">
        <w:t xml:space="preserve">55 of </w:t>
      </w:r>
      <w:r w:rsidR="00464866" w:rsidRPr="0094196E">
        <w:rPr>
          <w:i/>
        </w:rPr>
        <w:t>Song of Solomon</w:t>
      </w:r>
      <w:r w:rsidR="00464866">
        <w:t xml:space="preserve"> (from “Suddenly she lifted her head and made a sound” to “</w:t>
      </w:r>
      <w:r w:rsidR="00650EB1">
        <w:t xml:space="preserve">Starting Monday, </w:t>
      </w:r>
      <w:r w:rsidR="00464866">
        <w:t xml:space="preserve">I’m going to teach you how”). </w:t>
      </w:r>
      <w:r w:rsidR="00CB2630">
        <w:t>Also</w:t>
      </w:r>
      <w:r w:rsidR="007226BE">
        <w:t>, instruct students to</w:t>
      </w:r>
      <w:r w:rsidR="00464866">
        <w:t xml:space="preserve"> </w:t>
      </w:r>
      <w:r w:rsidR="00464866" w:rsidRPr="00760C30">
        <w:rPr>
          <w:rStyle w:val="TAChar"/>
        </w:rPr>
        <w:t xml:space="preserve">develop </w:t>
      </w:r>
      <w:r w:rsidR="00564E37">
        <w:rPr>
          <w:rStyle w:val="TAChar"/>
        </w:rPr>
        <w:t>2–3</w:t>
      </w:r>
      <w:r w:rsidR="00464866">
        <w:rPr>
          <w:rStyle w:val="TAChar"/>
        </w:rPr>
        <w:t xml:space="preserve"> </w:t>
      </w:r>
      <w:r w:rsidR="00D650F5">
        <w:rPr>
          <w:rStyle w:val="TAChar"/>
        </w:rPr>
        <w:t xml:space="preserve">discussion </w:t>
      </w:r>
      <w:r w:rsidR="00464866">
        <w:rPr>
          <w:rStyle w:val="TAChar"/>
        </w:rPr>
        <w:t xml:space="preserve">questions </w:t>
      </w:r>
      <w:r w:rsidR="00B24BD1">
        <w:rPr>
          <w:rStyle w:val="TAChar"/>
        </w:rPr>
        <w:t xml:space="preserve">focused </w:t>
      </w:r>
      <w:r w:rsidR="00E8696B">
        <w:rPr>
          <w:rStyle w:val="TAChar"/>
        </w:rPr>
        <w:t xml:space="preserve">on character development and Morrison’s structural choices </w:t>
      </w:r>
      <w:r w:rsidR="00464866" w:rsidRPr="00006298">
        <w:rPr>
          <w:rStyle w:val="TAChar"/>
          <w:color w:val="4F81BD"/>
        </w:rPr>
        <w:t>(RL.11-12.3, RL.11-12.5)</w:t>
      </w:r>
      <w:r w:rsidR="0018645A">
        <w:rPr>
          <w:rStyle w:val="TAChar"/>
        </w:rPr>
        <w:t>,</w:t>
      </w:r>
      <w:r w:rsidR="00147150">
        <w:rPr>
          <w:rStyle w:val="TAChar"/>
        </w:rPr>
        <w:t xml:space="preserve"> and</w:t>
      </w:r>
      <w:r w:rsidR="0018645A">
        <w:rPr>
          <w:rStyle w:val="TAChar"/>
        </w:rPr>
        <w:t xml:space="preserve"> </w:t>
      </w:r>
      <w:r w:rsidR="00464866">
        <w:rPr>
          <w:rStyle w:val="TAChar"/>
        </w:rPr>
        <w:t>prepar</w:t>
      </w:r>
      <w:r w:rsidR="00147150">
        <w:rPr>
          <w:rStyle w:val="TAChar"/>
        </w:rPr>
        <w:t>e</w:t>
      </w:r>
      <w:r w:rsidR="00464866">
        <w:rPr>
          <w:rStyle w:val="TAChar"/>
        </w:rPr>
        <w:t xml:space="preserve"> possible answers to the questions for discussion. </w:t>
      </w:r>
      <w:r w:rsidR="00464866" w:rsidRPr="00760C30">
        <w:rPr>
          <w:rStyle w:val="TAChar"/>
        </w:rPr>
        <w:t xml:space="preserve">   </w:t>
      </w:r>
    </w:p>
    <w:p w14:paraId="30273D43" w14:textId="5CC0E2BC" w:rsidR="00D318BB" w:rsidRPr="00AE3BE6" w:rsidRDefault="00EC702C" w:rsidP="00D318BB">
      <w:pPr>
        <w:pStyle w:val="TA"/>
      </w:pPr>
      <w:r>
        <w:rPr>
          <w:rFonts w:cs="Helvetica Neue"/>
          <w:color w:val="1A1A1A"/>
        </w:rPr>
        <w:t>Additionally, r</w:t>
      </w:r>
      <w:r w:rsidR="006170E1">
        <w:rPr>
          <w:rFonts w:cs="Helvetica Neue"/>
          <w:color w:val="1A1A1A"/>
        </w:rPr>
        <w:t xml:space="preserve">emind students to record </w:t>
      </w:r>
      <w:r>
        <w:rPr>
          <w:rFonts w:cs="Helvetica Neue"/>
          <w:color w:val="1A1A1A"/>
        </w:rPr>
        <w:t xml:space="preserve">in their journals or notebooks </w:t>
      </w:r>
      <w:r w:rsidR="006170E1">
        <w:rPr>
          <w:rFonts w:cs="Helvetica Neue"/>
          <w:color w:val="1A1A1A"/>
        </w:rPr>
        <w:t>any new questions that emerge during their reading, and write answers to any earlier questions that they have resolved.</w:t>
      </w:r>
      <w:r w:rsidR="00D318BB">
        <w:t xml:space="preserve"> </w:t>
      </w:r>
    </w:p>
    <w:p w14:paraId="6C65FE45" w14:textId="77777777" w:rsidR="004032A6" w:rsidRDefault="004032A6" w:rsidP="004032A6">
      <w:pPr>
        <w:pStyle w:val="SA"/>
        <w:numPr>
          <w:ilvl w:val="0"/>
          <w:numId w:val="8"/>
        </w:numPr>
      </w:pPr>
      <w:r>
        <w:t>Students follow along.</w:t>
      </w:r>
    </w:p>
    <w:p w14:paraId="1FD88020" w14:textId="77777777" w:rsidR="00790BCC" w:rsidRPr="00760C30" w:rsidRDefault="00790BCC" w:rsidP="00760C30">
      <w:pPr>
        <w:pStyle w:val="Heading1"/>
      </w:pPr>
      <w:r w:rsidRPr="00760C30">
        <w:t>Homework</w:t>
      </w:r>
    </w:p>
    <w:p w14:paraId="4FB80432" w14:textId="56C5CD20" w:rsidR="00464866" w:rsidRDefault="00464866" w:rsidP="009B5AB4">
      <w:pPr>
        <w:rPr>
          <w:rStyle w:val="TAChar"/>
          <w:b/>
          <w:bCs/>
          <w:color w:val="365F91"/>
          <w:sz w:val="32"/>
          <w:szCs w:val="28"/>
        </w:rPr>
      </w:pPr>
      <w:r>
        <w:t xml:space="preserve">Read </w:t>
      </w:r>
      <w:r w:rsidR="0025458B">
        <w:t xml:space="preserve">and annotate </w:t>
      </w:r>
      <w:r>
        <w:t>pages 43</w:t>
      </w:r>
      <w:r w:rsidR="00D650F5">
        <w:t>–</w:t>
      </w:r>
      <w:r>
        <w:t xml:space="preserve">55 of </w:t>
      </w:r>
      <w:r w:rsidRPr="0094196E">
        <w:rPr>
          <w:i/>
        </w:rPr>
        <w:t>Song of Solomon</w:t>
      </w:r>
      <w:r>
        <w:t xml:space="preserve"> (from “Suddenly she lifted her head and made a sound” to “</w:t>
      </w:r>
      <w:r w:rsidR="00650EB1">
        <w:t xml:space="preserve">Starting Monday, </w:t>
      </w:r>
      <w:r>
        <w:t xml:space="preserve">I’m going to teach you how”). </w:t>
      </w:r>
      <w:r w:rsidR="00EB31DB">
        <w:t>Also, d</w:t>
      </w:r>
      <w:r w:rsidRPr="00760C30">
        <w:rPr>
          <w:rStyle w:val="TAChar"/>
        </w:rPr>
        <w:t xml:space="preserve">evelop </w:t>
      </w:r>
      <w:r w:rsidR="00B30DED">
        <w:rPr>
          <w:rStyle w:val="TAChar"/>
        </w:rPr>
        <w:t>2–3</w:t>
      </w:r>
      <w:r>
        <w:rPr>
          <w:rStyle w:val="TAChar"/>
        </w:rPr>
        <w:t xml:space="preserve"> </w:t>
      </w:r>
      <w:r w:rsidR="00D650F5">
        <w:rPr>
          <w:rStyle w:val="TAChar"/>
        </w:rPr>
        <w:t xml:space="preserve">discussion </w:t>
      </w:r>
      <w:r>
        <w:rPr>
          <w:rStyle w:val="TAChar"/>
        </w:rPr>
        <w:t>questions</w:t>
      </w:r>
      <w:r w:rsidR="00B24BD1">
        <w:rPr>
          <w:rStyle w:val="TAChar"/>
        </w:rPr>
        <w:t xml:space="preserve"> focused </w:t>
      </w:r>
      <w:r>
        <w:rPr>
          <w:rStyle w:val="TAChar"/>
        </w:rPr>
        <w:t xml:space="preserve">on character development and </w:t>
      </w:r>
      <w:r w:rsidR="00D616E2">
        <w:rPr>
          <w:rStyle w:val="TAChar"/>
        </w:rPr>
        <w:t>Morrison’s structural choices</w:t>
      </w:r>
      <w:r w:rsidR="0018645A">
        <w:rPr>
          <w:rStyle w:val="TAChar"/>
        </w:rPr>
        <w:t xml:space="preserve">, </w:t>
      </w:r>
      <w:r w:rsidR="006E2420">
        <w:rPr>
          <w:rStyle w:val="TAChar"/>
        </w:rPr>
        <w:t xml:space="preserve">and </w:t>
      </w:r>
      <w:r w:rsidR="0018645A">
        <w:rPr>
          <w:rStyle w:val="TAChar"/>
        </w:rPr>
        <w:t>p</w:t>
      </w:r>
      <w:r>
        <w:rPr>
          <w:rStyle w:val="TAChar"/>
        </w:rPr>
        <w:t>repar</w:t>
      </w:r>
      <w:r w:rsidR="006E2420">
        <w:rPr>
          <w:rStyle w:val="TAChar"/>
        </w:rPr>
        <w:t>e</w:t>
      </w:r>
      <w:r>
        <w:rPr>
          <w:rStyle w:val="TAChar"/>
        </w:rPr>
        <w:t xml:space="preserve"> possible answers to the questions for discussion. </w:t>
      </w:r>
      <w:r w:rsidRPr="00760C30">
        <w:rPr>
          <w:rStyle w:val="TAChar"/>
        </w:rPr>
        <w:t xml:space="preserve"> </w:t>
      </w:r>
    </w:p>
    <w:p w14:paraId="6185D152" w14:textId="68ACEA6F" w:rsidR="004032A6" w:rsidRPr="00760C30" w:rsidRDefault="006170E1" w:rsidP="009B5AB4">
      <w:r>
        <w:rPr>
          <w:rStyle w:val="TAChar"/>
        </w:rPr>
        <w:t>R</w:t>
      </w:r>
      <w:r w:rsidR="004032A6">
        <w:rPr>
          <w:rStyle w:val="TAChar"/>
        </w:rPr>
        <w:t xml:space="preserve">ecord </w:t>
      </w:r>
      <w:r w:rsidR="00D318BB">
        <w:t xml:space="preserve">in your journal or notebook </w:t>
      </w:r>
      <w:r w:rsidR="004032A6">
        <w:rPr>
          <w:rStyle w:val="TAChar"/>
        </w:rPr>
        <w:t xml:space="preserve">any </w:t>
      </w:r>
      <w:r w:rsidR="003268E4">
        <w:rPr>
          <w:rStyle w:val="TAChar"/>
        </w:rPr>
        <w:t xml:space="preserve">new </w:t>
      </w:r>
      <w:r w:rsidR="004032A6">
        <w:rPr>
          <w:rStyle w:val="TAChar"/>
        </w:rPr>
        <w:t>questions that emerge during your reading</w:t>
      </w:r>
      <w:r w:rsidR="003268E4">
        <w:rPr>
          <w:rStyle w:val="TAChar"/>
        </w:rPr>
        <w:t>,</w:t>
      </w:r>
      <w:r w:rsidR="004032A6">
        <w:rPr>
          <w:rStyle w:val="TAChar"/>
        </w:rPr>
        <w:t xml:space="preserve"> and write answers to any earlier questions that you have resolved.</w:t>
      </w:r>
    </w:p>
    <w:sectPr w:rsidR="004032A6" w:rsidRPr="00760C30" w:rsidSect="00D73A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23515" w14:textId="77777777" w:rsidR="00A24A53" w:rsidRDefault="00A24A53">
      <w:pPr>
        <w:spacing w:before="0" w:after="0" w:line="240" w:lineRule="auto"/>
      </w:pPr>
      <w:r>
        <w:separator/>
      </w:r>
    </w:p>
  </w:endnote>
  <w:endnote w:type="continuationSeparator" w:id="0">
    <w:p w14:paraId="5DCF179C" w14:textId="77777777" w:rsidR="00A24A53" w:rsidRDefault="00A24A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C5D1" w14:textId="77777777" w:rsidR="00BE4661" w:rsidRDefault="00BE4661" w:rsidP="00D73A59">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7718A30" w14:textId="77777777" w:rsidR="00BE4661" w:rsidRDefault="00BE4661" w:rsidP="00D73A59">
    <w:pPr>
      <w:pStyle w:val="Footer"/>
    </w:pPr>
  </w:p>
  <w:p w14:paraId="19CF342C" w14:textId="77777777" w:rsidR="00BE4661" w:rsidRDefault="00BE4661" w:rsidP="00D73A59"/>
  <w:p w14:paraId="3D114291" w14:textId="77777777" w:rsidR="00BE4661" w:rsidRDefault="00BE4661" w:rsidP="00D73A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8C88" w14:textId="77777777" w:rsidR="00BE4661" w:rsidRPr="00563CB8" w:rsidRDefault="00BE4661" w:rsidP="00A9030E">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BE4661" w14:paraId="58790F9F" w14:textId="77777777" w:rsidTr="006D344C">
      <w:trPr>
        <w:trHeight w:val="705"/>
      </w:trPr>
      <w:tc>
        <w:tcPr>
          <w:tcW w:w="4484" w:type="dxa"/>
          <w:shd w:val="clear" w:color="auto" w:fill="auto"/>
          <w:vAlign w:val="center"/>
        </w:tcPr>
        <w:p w14:paraId="14BD2017" w14:textId="681217F1" w:rsidR="00BE4661" w:rsidRPr="002E4C92" w:rsidRDefault="00BE4661" w:rsidP="006D344C">
          <w:pPr>
            <w:pStyle w:val="FooterText"/>
          </w:pPr>
          <w:r w:rsidRPr="002E4C92">
            <w:t>File:</w:t>
          </w:r>
          <w:r w:rsidRPr="0039525B">
            <w:rPr>
              <w:b w:val="0"/>
            </w:rPr>
            <w:t xml:space="preserve"> </w:t>
          </w:r>
          <w:r w:rsidR="003E7BC4">
            <w:rPr>
              <w:b w:val="0"/>
            </w:rPr>
            <w:t>12 LC</w:t>
          </w:r>
          <w:r w:rsidRPr="0039525B">
            <w:rPr>
              <w:b w:val="0"/>
            </w:rPr>
            <w:t xml:space="preserve"> Lesson </w:t>
          </w:r>
          <w:r>
            <w:rPr>
              <w:b w:val="0"/>
            </w:rPr>
            <w:t>4</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3684CE4D" w14:textId="48615766" w:rsidR="00BE4661" w:rsidRPr="0039525B" w:rsidRDefault="00BE4661" w:rsidP="006D344C">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1FEB1F70" w14:textId="77777777" w:rsidR="00BE4661" w:rsidRPr="0039525B" w:rsidRDefault="00BE4661" w:rsidP="006D344C">
          <w:pPr>
            <w:pStyle w:val="FooterText"/>
            <w:rPr>
              <w:b w:val="0"/>
              <w:i/>
            </w:rPr>
          </w:pPr>
          <w:r w:rsidRPr="0039525B">
            <w:rPr>
              <w:b w:val="0"/>
              <w:i/>
              <w:sz w:val="12"/>
            </w:rPr>
            <w:t>Creative Commons Attribution-NonCommercial-ShareAlike 3.0 Unported License</w:t>
          </w:r>
        </w:p>
        <w:p w14:paraId="1A21DFC2" w14:textId="77777777" w:rsidR="00BE4661" w:rsidRPr="002E4C92" w:rsidRDefault="00A24A53" w:rsidP="006D344C">
          <w:pPr>
            <w:pStyle w:val="FooterText"/>
          </w:pPr>
          <w:hyperlink r:id="rId1" w:history="1">
            <w:r w:rsidR="00BE4661" w:rsidRPr="0043460D">
              <w:rPr>
                <w:rStyle w:val="Hyperlink"/>
                <w:sz w:val="12"/>
                <w:szCs w:val="12"/>
              </w:rPr>
              <w:t>http://creativecommons.org/licenses/by-nc-sa/3.0/</w:t>
            </w:r>
          </w:hyperlink>
        </w:p>
      </w:tc>
      <w:tc>
        <w:tcPr>
          <w:tcW w:w="614" w:type="dxa"/>
          <w:shd w:val="clear" w:color="auto" w:fill="auto"/>
          <w:vAlign w:val="center"/>
        </w:tcPr>
        <w:p w14:paraId="2091E7AD" w14:textId="77777777" w:rsidR="00BE4661" w:rsidRPr="002E4C92" w:rsidRDefault="00BE4661" w:rsidP="006D344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A7722">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1871954B" w14:textId="3603D7EB" w:rsidR="00BE4661" w:rsidRPr="002E4C92" w:rsidRDefault="005A7722" w:rsidP="006D344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0B6ED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4CF26CCD" w14:textId="77777777" w:rsidR="00BE4661" w:rsidRPr="00B06049" w:rsidRDefault="00BE4661"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7F3F" w14:textId="77777777" w:rsidR="005A7722" w:rsidRDefault="005A7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5BB73" w14:textId="77777777" w:rsidR="00A24A53" w:rsidRDefault="00A24A53">
      <w:pPr>
        <w:spacing w:before="0" w:after="0" w:line="240" w:lineRule="auto"/>
      </w:pPr>
      <w:r>
        <w:separator/>
      </w:r>
    </w:p>
  </w:footnote>
  <w:footnote w:type="continuationSeparator" w:id="0">
    <w:p w14:paraId="1841CEB1" w14:textId="77777777" w:rsidR="00A24A53" w:rsidRDefault="00A24A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5EFB" w14:textId="77777777" w:rsidR="005A7722" w:rsidRDefault="005A7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424"/>
      <w:gridCol w:w="3493"/>
    </w:tblGrid>
    <w:tr w:rsidR="00BE4661" w:rsidRPr="00563CB8" w14:paraId="42EE3B5A" w14:textId="77777777">
      <w:tc>
        <w:tcPr>
          <w:tcW w:w="3713" w:type="dxa"/>
          <w:shd w:val="clear" w:color="auto" w:fill="auto"/>
        </w:tcPr>
        <w:p w14:paraId="05ECE8B2" w14:textId="113C3E49" w:rsidR="00BE4661" w:rsidRPr="00563CB8" w:rsidRDefault="00BE4661"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CA79FD2" w14:textId="0A2F0540" w:rsidR="00BE4661" w:rsidRPr="00563CB8" w:rsidRDefault="00BE4661" w:rsidP="007017EB">
          <w:pPr>
            <w:jc w:val="center"/>
          </w:pPr>
        </w:p>
      </w:tc>
      <w:tc>
        <w:tcPr>
          <w:tcW w:w="3493" w:type="dxa"/>
          <w:shd w:val="clear" w:color="auto" w:fill="auto"/>
        </w:tcPr>
        <w:p w14:paraId="75AB2D1A" w14:textId="5944BCB2" w:rsidR="00BE4661" w:rsidRPr="00E946A0" w:rsidRDefault="003E7BC4" w:rsidP="00A9030E">
          <w:pPr>
            <w:pStyle w:val="PageHeader"/>
            <w:jc w:val="right"/>
            <w:rPr>
              <w:b w:val="0"/>
            </w:rPr>
          </w:pPr>
          <w:r>
            <w:rPr>
              <w:b w:val="0"/>
            </w:rPr>
            <w:t>Grade 12 • Literary Criticism Module</w:t>
          </w:r>
          <w:r w:rsidR="00BE4661" w:rsidRPr="00E946A0">
            <w:rPr>
              <w:b w:val="0"/>
            </w:rPr>
            <w:t xml:space="preserve"> </w:t>
          </w:r>
          <w:r w:rsidR="005A7722">
            <w:rPr>
              <w:b w:val="0"/>
            </w:rPr>
            <w:br/>
          </w:r>
          <w:bookmarkStart w:id="0" w:name="_GoBack"/>
          <w:bookmarkEnd w:id="0"/>
          <w:r w:rsidR="00BE4661" w:rsidRPr="00E946A0">
            <w:rPr>
              <w:b w:val="0"/>
            </w:rPr>
            <w:t xml:space="preserve">• Lesson </w:t>
          </w:r>
          <w:r w:rsidR="00BE4661">
            <w:rPr>
              <w:b w:val="0"/>
            </w:rPr>
            <w:t>4</w:t>
          </w:r>
        </w:p>
      </w:tc>
    </w:tr>
  </w:tbl>
  <w:p w14:paraId="4867BDBE" w14:textId="77777777" w:rsidR="00BE4661" w:rsidRPr="007017EB" w:rsidRDefault="00BE4661"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AC38" w14:textId="77777777" w:rsidR="005A7722" w:rsidRDefault="005A7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B25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84F348"/>
    <w:lvl w:ilvl="0">
      <w:start w:val="1"/>
      <w:numFmt w:val="decimal"/>
      <w:lvlText w:val="%1."/>
      <w:lvlJc w:val="left"/>
      <w:pPr>
        <w:tabs>
          <w:tab w:val="num" w:pos="1800"/>
        </w:tabs>
        <w:ind w:left="1800" w:hanging="360"/>
      </w:pPr>
    </w:lvl>
  </w:abstractNum>
  <w:abstractNum w:abstractNumId="2">
    <w:nsid w:val="FFFFFF7F"/>
    <w:multiLevelType w:val="singleLevel"/>
    <w:tmpl w:val="CAF8093C"/>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33D26666"/>
    <w:lvl w:ilvl="0" w:tplc="4F469282">
      <w:start w:val="1"/>
      <w:numFmt w:val="bullet"/>
      <w:lvlText w:val=""/>
      <w:lvlJc w:val="left"/>
      <w:pPr>
        <w:ind w:left="1440" w:hanging="360"/>
      </w:pPr>
      <w:rPr>
        <w:rFonts w:ascii="Wingdings" w:hAnsi="Wingdings" w:hint="default"/>
      </w:rPr>
    </w:lvl>
    <w:lvl w:ilvl="1" w:tplc="CD2A5A94">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8370D350"/>
    <w:lvl w:ilvl="0" w:tplc="3594E58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D612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0B1732A"/>
    <w:multiLevelType w:val="hybridMultilevel"/>
    <w:tmpl w:val="E4ECD5DC"/>
    <w:lvl w:ilvl="0" w:tplc="C42A112A">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0"/>
  </w:num>
  <w:num w:numId="4">
    <w:abstractNumId w:val="11"/>
  </w:num>
  <w:num w:numId="5">
    <w:abstractNumId w:val="4"/>
  </w:num>
  <w:num w:numId="6">
    <w:abstractNumId w:val="13"/>
  </w:num>
  <w:num w:numId="7">
    <w:abstractNumId w:val="9"/>
    <w:lvlOverride w:ilvl="0">
      <w:startOverride w:val="1"/>
    </w:lvlOverride>
  </w:num>
  <w:num w:numId="8">
    <w:abstractNumId w:val="15"/>
  </w:num>
  <w:num w:numId="9">
    <w:abstractNumId w:val="5"/>
  </w:num>
  <w:num w:numId="10">
    <w:abstractNumId w:val="12"/>
  </w:num>
  <w:num w:numId="11">
    <w:abstractNumId w:val="17"/>
  </w:num>
  <w:num w:numId="12">
    <w:abstractNumId w:val="9"/>
  </w:num>
  <w:num w:numId="13">
    <w:abstractNumId w:val="9"/>
    <w:lvlOverride w:ilvl="0">
      <w:startOverride w:val="1"/>
    </w:lvlOverride>
  </w:num>
  <w:num w:numId="14">
    <w:abstractNumId w:val="8"/>
    <w:lvlOverride w:ilvl="0">
      <w:startOverride w:val="1"/>
    </w:lvlOverride>
  </w:num>
  <w:num w:numId="15">
    <w:abstractNumId w:val="15"/>
  </w:num>
  <w:num w:numId="16">
    <w:abstractNumId w:val="7"/>
  </w:num>
  <w:num w:numId="17">
    <w:abstractNumId w:val="3"/>
  </w:num>
  <w:num w:numId="18">
    <w:abstractNumId w:val="6"/>
  </w:num>
  <w:num w:numId="19">
    <w:abstractNumId w:val="14"/>
  </w:num>
  <w:num w:numId="20">
    <w:abstractNumId w:val="16"/>
  </w:num>
  <w:num w:numId="21">
    <w:abstractNumId w:val="17"/>
    <w:lvlOverride w:ilvl="0">
      <w:startOverride w:val="1"/>
    </w:lvlOverride>
  </w:num>
  <w:num w:numId="22">
    <w:abstractNumId w:val="11"/>
  </w:num>
  <w:num w:numId="23">
    <w:abstractNumId w:val="15"/>
  </w:num>
  <w:num w:numId="24">
    <w:abstractNumId w:val="7"/>
  </w:num>
  <w:num w:numId="25">
    <w:abstractNumId w:val="4"/>
  </w:num>
  <w:num w:numId="26">
    <w:abstractNumId w:val="13"/>
  </w:num>
  <w:num w:numId="27">
    <w:abstractNumId w:val="9"/>
    <w:lvlOverride w:ilvl="0">
      <w:startOverride w:val="1"/>
    </w:lvlOverride>
  </w:num>
  <w:num w:numId="28">
    <w:abstractNumId w:val="15"/>
  </w:num>
  <w:num w:numId="29">
    <w:abstractNumId w:val="5"/>
  </w:num>
  <w:num w:numId="30">
    <w:abstractNumId w:val="12"/>
  </w:num>
  <w:num w:numId="31">
    <w:abstractNumId w:val="17"/>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39F1"/>
    <w:rsid w:val="000047D0"/>
    <w:rsid w:val="00006298"/>
    <w:rsid w:val="00020A41"/>
    <w:rsid w:val="00020EF8"/>
    <w:rsid w:val="00023E82"/>
    <w:rsid w:val="00025E7A"/>
    <w:rsid w:val="00027333"/>
    <w:rsid w:val="00030E15"/>
    <w:rsid w:val="00037249"/>
    <w:rsid w:val="0003788E"/>
    <w:rsid w:val="00037C3B"/>
    <w:rsid w:val="00041028"/>
    <w:rsid w:val="00043026"/>
    <w:rsid w:val="00047343"/>
    <w:rsid w:val="000572E1"/>
    <w:rsid w:val="000575C2"/>
    <w:rsid w:val="0005763B"/>
    <w:rsid w:val="0006123A"/>
    <w:rsid w:val="000733E8"/>
    <w:rsid w:val="00074C31"/>
    <w:rsid w:val="00081FFF"/>
    <w:rsid w:val="00083FDF"/>
    <w:rsid w:val="000A0031"/>
    <w:rsid w:val="000A23F1"/>
    <w:rsid w:val="000B3273"/>
    <w:rsid w:val="000B3A6F"/>
    <w:rsid w:val="000D0199"/>
    <w:rsid w:val="000D522B"/>
    <w:rsid w:val="000E0B0F"/>
    <w:rsid w:val="000F1673"/>
    <w:rsid w:val="000F7CE5"/>
    <w:rsid w:val="00101063"/>
    <w:rsid w:val="00103081"/>
    <w:rsid w:val="0010440F"/>
    <w:rsid w:val="001112AA"/>
    <w:rsid w:val="00121A0B"/>
    <w:rsid w:val="0012275D"/>
    <w:rsid w:val="0013373A"/>
    <w:rsid w:val="00136B6B"/>
    <w:rsid w:val="00136BE1"/>
    <w:rsid w:val="00141AB1"/>
    <w:rsid w:val="00143C6F"/>
    <w:rsid w:val="00144B97"/>
    <w:rsid w:val="00147150"/>
    <w:rsid w:val="001548F7"/>
    <w:rsid w:val="001576E7"/>
    <w:rsid w:val="00163A15"/>
    <w:rsid w:val="00167E29"/>
    <w:rsid w:val="001732CE"/>
    <w:rsid w:val="001735F1"/>
    <w:rsid w:val="00175601"/>
    <w:rsid w:val="00177030"/>
    <w:rsid w:val="0018316B"/>
    <w:rsid w:val="0018645A"/>
    <w:rsid w:val="001870F3"/>
    <w:rsid w:val="001905BA"/>
    <w:rsid w:val="001957EF"/>
    <w:rsid w:val="001A24BE"/>
    <w:rsid w:val="001A2F89"/>
    <w:rsid w:val="001A7B25"/>
    <w:rsid w:val="001B2131"/>
    <w:rsid w:val="001B59D9"/>
    <w:rsid w:val="001B6AA5"/>
    <w:rsid w:val="001B7172"/>
    <w:rsid w:val="001C17A7"/>
    <w:rsid w:val="001C76CA"/>
    <w:rsid w:val="001D07C2"/>
    <w:rsid w:val="001D3F5E"/>
    <w:rsid w:val="001D400F"/>
    <w:rsid w:val="001E0A09"/>
    <w:rsid w:val="001E4185"/>
    <w:rsid w:val="001E45B1"/>
    <w:rsid w:val="001E5093"/>
    <w:rsid w:val="001E5234"/>
    <w:rsid w:val="001F027F"/>
    <w:rsid w:val="001F4176"/>
    <w:rsid w:val="00201D58"/>
    <w:rsid w:val="002044F2"/>
    <w:rsid w:val="00211B5D"/>
    <w:rsid w:val="002139F4"/>
    <w:rsid w:val="00217E1A"/>
    <w:rsid w:val="002234AD"/>
    <w:rsid w:val="002245B5"/>
    <w:rsid w:val="00225095"/>
    <w:rsid w:val="00227F43"/>
    <w:rsid w:val="002320BB"/>
    <w:rsid w:val="002342AA"/>
    <w:rsid w:val="00234322"/>
    <w:rsid w:val="00236C33"/>
    <w:rsid w:val="00242D30"/>
    <w:rsid w:val="00252EEF"/>
    <w:rsid w:val="0025458B"/>
    <w:rsid w:val="002561D7"/>
    <w:rsid w:val="00257AEB"/>
    <w:rsid w:val="00261B96"/>
    <w:rsid w:val="00263520"/>
    <w:rsid w:val="00276FFD"/>
    <w:rsid w:val="00281F7B"/>
    <w:rsid w:val="00282F46"/>
    <w:rsid w:val="00285442"/>
    <w:rsid w:val="002956D1"/>
    <w:rsid w:val="002A10E0"/>
    <w:rsid w:val="002A2945"/>
    <w:rsid w:val="002A41FB"/>
    <w:rsid w:val="002B01A3"/>
    <w:rsid w:val="002B4BE6"/>
    <w:rsid w:val="002C0619"/>
    <w:rsid w:val="002C62FB"/>
    <w:rsid w:val="002C7CDB"/>
    <w:rsid w:val="002D1516"/>
    <w:rsid w:val="002D379D"/>
    <w:rsid w:val="002E6344"/>
    <w:rsid w:val="002E79F5"/>
    <w:rsid w:val="002E7DC9"/>
    <w:rsid w:val="00304CAA"/>
    <w:rsid w:val="00307A5E"/>
    <w:rsid w:val="0031022A"/>
    <w:rsid w:val="00313210"/>
    <w:rsid w:val="003261E3"/>
    <w:rsid w:val="003268E4"/>
    <w:rsid w:val="00330438"/>
    <w:rsid w:val="0033226A"/>
    <w:rsid w:val="00337205"/>
    <w:rsid w:val="003411DF"/>
    <w:rsid w:val="00341F48"/>
    <w:rsid w:val="003462EB"/>
    <w:rsid w:val="00355B58"/>
    <w:rsid w:val="00360FDA"/>
    <w:rsid w:val="00361DA6"/>
    <w:rsid w:val="003717D7"/>
    <w:rsid w:val="003720F8"/>
    <w:rsid w:val="00375D54"/>
    <w:rsid w:val="00382F78"/>
    <w:rsid w:val="00383C99"/>
    <w:rsid w:val="00385AAB"/>
    <w:rsid w:val="00394EC2"/>
    <w:rsid w:val="0039799D"/>
    <w:rsid w:val="003B2539"/>
    <w:rsid w:val="003B4F36"/>
    <w:rsid w:val="003B5360"/>
    <w:rsid w:val="003C27F7"/>
    <w:rsid w:val="003C7FEB"/>
    <w:rsid w:val="003D16C8"/>
    <w:rsid w:val="003D4DDE"/>
    <w:rsid w:val="003D6EE0"/>
    <w:rsid w:val="003E0867"/>
    <w:rsid w:val="003E7BC4"/>
    <w:rsid w:val="003F08FA"/>
    <w:rsid w:val="003F6DF2"/>
    <w:rsid w:val="00400023"/>
    <w:rsid w:val="00400BEA"/>
    <w:rsid w:val="004010C2"/>
    <w:rsid w:val="0040322F"/>
    <w:rsid w:val="004032A6"/>
    <w:rsid w:val="00407CEE"/>
    <w:rsid w:val="00415613"/>
    <w:rsid w:val="00415768"/>
    <w:rsid w:val="0042425F"/>
    <w:rsid w:val="0043460D"/>
    <w:rsid w:val="00441396"/>
    <w:rsid w:val="00445F22"/>
    <w:rsid w:val="0044654A"/>
    <w:rsid w:val="004504FD"/>
    <w:rsid w:val="0045492C"/>
    <w:rsid w:val="0046339E"/>
    <w:rsid w:val="00464866"/>
    <w:rsid w:val="00465911"/>
    <w:rsid w:val="0047230F"/>
    <w:rsid w:val="0047655F"/>
    <w:rsid w:val="00477E70"/>
    <w:rsid w:val="0048592C"/>
    <w:rsid w:val="004925B9"/>
    <w:rsid w:val="004954AE"/>
    <w:rsid w:val="004A1996"/>
    <w:rsid w:val="004B1EE1"/>
    <w:rsid w:val="004B3B6A"/>
    <w:rsid w:val="004B7677"/>
    <w:rsid w:val="004C5CBC"/>
    <w:rsid w:val="004D0EC1"/>
    <w:rsid w:val="004D0F49"/>
    <w:rsid w:val="004E512B"/>
    <w:rsid w:val="004F2AAD"/>
    <w:rsid w:val="00510172"/>
    <w:rsid w:val="00511A4D"/>
    <w:rsid w:val="00521681"/>
    <w:rsid w:val="0053078D"/>
    <w:rsid w:val="0053566B"/>
    <w:rsid w:val="00537F86"/>
    <w:rsid w:val="005421CA"/>
    <w:rsid w:val="005465AA"/>
    <w:rsid w:val="00551F4D"/>
    <w:rsid w:val="00552F1F"/>
    <w:rsid w:val="005577B1"/>
    <w:rsid w:val="00557A16"/>
    <w:rsid w:val="00560AA7"/>
    <w:rsid w:val="00560DF1"/>
    <w:rsid w:val="0056416C"/>
    <w:rsid w:val="00564E37"/>
    <w:rsid w:val="00570F7E"/>
    <w:rsid w:val="00573153"/>
    <w:rsid w:val="005804BA"/>
    <w:rsid w:val="00581233"/>
    <w:rsid w:val="005814D6"/>
    <w:rsid w:val="005919AD"/>
    <w:rsid w:val="00591ED6"/>
    <w:rsid w:val="005A0DD4"/>
    <w:rsid w:val="005A6C5A"/>
    <w:rsid w:val="005A7129"/>
    <w:rsid w:val="005A7722"/>
    <w:rsid w:val="005B01FF"/>
    <w:rsid w:val="005B405B"/>
    <w:rsid w:val="005B795F"/>
    <w:rsid w:val="005C1DF6"/>
    <w:rsid w:val="005C4BEA"/>
    <w:rsid w:val="005C6837"/>
    <w:rsid w:val="005D6575"/>
    <w:rsid w:val="005E1289"/>
    <w:rsid w:val="005E2138"/>
    <w:rsid w:val="005E4B9E"/>
    <w:rsid w:val="005E5A39"/>
    <w:rsid w:val="005E7A72"/>
    <w:rsid w:val="005F0437"/>
    <w:rsid w:val="005F36A0"/>
    <w:rsid w:val="005F603E"/>
    <w:rsid w:val="0060133E"/>
    <w:rsid w:val="00611148"/>
    <w:rsid w:val="006170E1"/>
    <w:rsid w:val="006362C3"/>
    <w:rsid w:val="006371DE"/>
    <w:rsid w:val="00641ECF"/>
    <w:rsid w:val="00642638"/>
    <w:rsid w:val="00646154"/>
    <w:rsid w:val="00650EB1"/>
    <w:rsid w:val="00651F69"/>
    <w:rsid w:val="00653D27"/>
    <w:rsid w:val="00657BC5"/>
    <w:rsid w:val="00661E7C"/>
    <w:rsid w:val="00661FAB"/>
    <w:rsid w:val="00671EA2"/>
    <w:rsid w:val="0067670E"/>
    <w:rsid w:val="006771CF"/>
    <w:rsid w:val="00677930"/>
    <w:rsid w:val="00691EDC"/>
    <w:rsid w:val="006948D3"/>
    <w:rsid w:val="006A0107"/>
    <w:rsid w:val="006A1777"/>
    <w:rsid w:val="006A5CB3"/>
    <w:rsid w:val="006A76AE"/>
    <w:rsid w:val="006B39B6"/>
    <w:rsid w:val="006B3E0A"/>
    <w:rsid w:val="006C10EE"/>
    <w:rsid w:val="006C58AC"/>
    <w:rsid w:val="006D0A02"/>
    <w:rsid w:val="006D344C"/>
    <w:rsid w:val="006E2420"/>
    <w:rsid w:val="006E5895"/>
    <w:rsid w:val="006E7982"/>
    <w:rsid w:val="006F1769"/>
    <w:rsid w:val="007017EB"/>
    <w:rsid w:val="0070707D"/>
    <w:rsid w:val="007071CC"/>
    <w:rsid w:val="00707661"/>
    <w:rsid w:val="00715344"/>
    <w:rsid w:val="00716FF6"/>
    <w:rsid w:val="007226BE"/>
    <w:rsid w:val="00732A42"/>
    <w:rsid w:val="007347F8"/>
    <w:rsid w:val="00736BD9"/>
    <w:rsid w:val="00757375"/>
    <w:rsid w:val="00757DDA"/>
    <w:rsid w:val="007601C1"/>
    <w:rsid w:val="00760C30"/>
    <w:rsid w:val="00761AB4"/>
    <w:rsid w:val="00761ECF"/>
    <w:rsid w:val="00777DEE"/>
    <w:rsid w:val="007801AF"/>
    <w:rsid w:val="0078662F"/>
    <w:rsid w:val="00787F35"/>
    <w:rsid w:val="00787F3E"/>
    <w:rsid w:val="00790BCC"/>
    <w:rsid w:val="007973AD"/>
    <w:rsid w:val="007A0B97"/>
    <w:rsid w:val="007A26C5"/>
    <w:rsid w:val="007A4385"/>
    <w:rsid w:val="007B17B2"/>
    <w:rsid w:val="007B3827"/>
    <w:rsid w:val="007B4268"/>
    <w:rsid w:val="007B5D9C"/>
    <w:rsid w:val="007C04F3"/>
    <w:rsid w:val="007D144E"/>
    <w:rsid w:val="007D2598"/>
    <w:rsid w:val="007D3A4C"/>
    <w:rsid w:val="007D41F8"/>
    <w:rsid w:val="007D71A3"/>
    <w:rsid w:val="007E1F74"/>
    <w:rsid w:val="007E484F"/>
    <w:rsid w:val="007E7DEB"/>
    <w:rsid w:val="007F0368"/>
    <w:rsid w:val="007F4EAE"/>
    <w:rsid w:val="007F6C66"/>
    <w:rsid w:val="00802E5F"/>
    <w:rsid w:val="0081049A"/>
    <w:rsid w:val="00810D12"/>
    <w:rsid w:val="00812A5E"/>
    <w:rsid w:val="00813F1B"/>
    <w:rsid w:val="008247A9"/>
    <w:rsid w:val="00831377"/>
    <w:rsid w:val="00833529"/>
    <w:rsid w:val="00834987"/>
    <w:rsid w:val="00840E57"/>
    <w:rsid w:val="00841160"/>
    <w:rsid w:val="00841F10"/>
    <w:rsid w:val="00846419"/>
    <w:rsid w:val="00882345"/>
    <w:rsid w:val="00882E91"/>
    <w:rsid w:val="008913F4"/>
    <w:rsid w:val="00891A46"/>
    <w:rsid w:val="00891DFC"/>
    <w:rsid w:val="00895EF1"/>
    <w:rsid w:val="008A05F3"/>
    <w:rsid w:val="008A1A35"/>
    <w:rsid w:val="008A4CEC"/>
    <w:rsid w:val="008A69FD"/>
    <w:rsid w:val="008B1060"/>
    <w:rsid w:val="008B383F"/>
    <w:rsid w:val="008B49E0"/>
    <w:rsid w:val="008B5BBF"/>
    <w:rsid w:val="008B6D89"/>
    <w:rsid w:val="008C0599"/>
    <w:rsid w:val="008C0C77"/>
    <w:rsid w:val="008C1D2D"/>
    <w:rsid w:val="008C26EF"/>
    <w:rsid w:val="008C465B"/>
    <w:rsid w:val="008C57A8"/>
    <w:rsid w:val="008D161B"/>
    <w:rsid w:val="008D36C0"/>
    <w:rsid w:val="008D4225"/>
    <w:rsid w:val="008D5CD4"/>
    <w:rsid w:val="008E0122"/>
    <w:rsid w:val="008E0C4E"/>
    <w:rsid w:val="008E47D0"/>
    <w:rsid w:val="008F18F4"/>
    <w:rsid w:val="008F50FD"/>
    <w:rsid w:val="009008F8"/>
    <w:rsid w:val="0090123D"/>
    <w:rsid w:val="00902CF8"/>
    <w:rsid w:val="00921DFD"/>
    <w:rsid w:val="009236A9"/>
    <w:rsid w:val="00923CFD"/>
    <w:rsid w:val="009258D8"/>
    <w:rsid w:val="00927385"/>
    <w:rsid w:val="009279B6"/>
    <w:rsid w:val="00934457"/>
    <w:rsid w:val="009369CE"/>
    <w:rsid w:val="00940646"/>
    <w:rsid w:val="0094196E"/>
    <w:rsid w:val="00944C24"/>
    <w:rsid w:val="009450B7"/>
    <w:rsid w:val="009450F1"/>
    <w:rsid w:val="00953A32"/>
    <w:rsid w:val="009540E2"/>
    <w:rsid w:val="00955CE4"/>
    <w:rsid w:val="0095612E"/>
    <w:rsid w:val="00961820"/>
    <w:rsid w:val="009648C3"/>
    <w:rsid w:val="009655D9"/>
    <w:rsid w:val="0097598F"/>
    <w:rsid w:val="00981F56"/>
    <w:rsid w:val="009846EF"/>
    <w:rsid w:val="0098543D"/>
    <w:rsid w:val="00985972"/>
    <w:rsid w:val="009867FE"/>
    <w:rsid w:val="00986DA2"/>
    <w:rsid w:val="00987A2E"/>
    <w:rsid w:val="009926BE"/>
    <w:rsid w:val="009A7069"/>
    <w:rsid w:val="009B5AB4"/>
    <w:rsid w:val="009B6127"/>
    <w:rsid w:val="009C0C8E"/>
    <w:rsid w:val="009C5153"/>
    <w:rsid w:val="009C7145"/>
    <w:rsid w:val="009C7835"/>
    <w:rsid w:val="009D22BC"/>
    <w:rsid w:val="009D3122"/>
    <w:rsid w:val="009D3BE9"/>
    <w:rsid w:val="009D3F33"/>
    <w:rsid w:val="009E5B9B"/>
    <w:rsid w:val="009E6440"/>
    <w:rsid w:val="009F09B5"/>
    <w:rsid w:val="009F1C3F"/>
    <w:rsid w:val="009F46BE"/>
    <w:rsid w:val="00A00905"/>
    <w:rsid w:val="00A00BA5"/>
    <w:rsid w:val="00A02876"/>
    <w:rsid w:val="00A0341B"/>
    <w:rsid w:val="00A046CD"/>
    <w:rsid w:val="00A24A53"/>
    <w:rsid w:val="00A5267F"/>
    <w:rsid w:val="00A62597"/>
    <w:rsid w:val="00A6275C"/>
    <w:rsid w:val="00A64861"/>
    <w:rsid w:val="00A64A60"/>
    <w:rsid w:val="00A74094"/>
    <w:rsid w:val="00A8529E"/>
    <w:rsid w:val="00A87D0F"/>
    <w:rsid w:val="00A9030E"/>
    <w:rsid w:val="00A9051C"/>
    <w:rsid w:val="00A9788F"/>
    <w:rsid w:val="00AB56C2"/>
    <w:rsid w:val="00AB5714"/>
    <w:rsid w:val="00AB58CC"/>
    <w:rsid w:val="00AB60E2"/>
    <w:rsid w:val="00AB758D"/>
    <w:rsid w:val="00AB79A2"/>
    <w:rsid w:val="00AB7D6B"/>
    <w:rsid w:val="00AC39CC"/>
    <w:rsid w:val="00AC62D5"/>
    <w:rsid w:val="00AC6DCA"/>
    <w:rsid w:val="00AC7F2D"/>
    <w:rsid w:val="00AD2923"/>
    <w:rsid w:val="00AE3CAA"/>
    <w:rsid w:val="00AE5BE5"/>
    <w:rsid w:val="00AE6F6B"/>
    <w:rsid w:val="00AF1A69"/>
    <w:rsid w:val="00AF5D69"/>
    <w:rsid w:val="00B01059"/>
    <w:rsid w:val="00B02505"/>
    <w:rsid w:val="00B06049"/>
    <w:rsid w:val="00B10B9D"/>
    <w:rsid w:val="00B142AD"/>
    <w:rsid w:val="00B1715F"/>
    <w:rsid w:val="00B2453E"/>
    <w:rsid w:val="00B24BD1"/>
    <w:rsid w:val="00B276BD"/>
    <w:rsid w:val="00B30DED"/>
    <w:rsid w:val="00B3426A"/>
    <w:rsid w:val="00B34CA8"/>
    <w:rsid w:val="00B35D1A"/>
    <w:rsid w:val="00B36AE3"/>
    <w:rsid w:val="00B46D2E"/>
    <w:rsid w:val="00B525FF"/>
    <w:rsid w:val="00B5300E"/>
    <w:rsid w:val="00B536C3"/>
    <w:rsid w:val="00B57DDC"/>
    <w:rsid w:val="00B61332"/>
    <w:rsid w:val="00B70C0F"/>
    <w:rsid w:val="00B73515"/>
    <w:rsid w:val="00B757DC"/>
    <w:rsid w:val="00B83C7A"/>
    <w:rsid w:val="00B8446E"/>
    <w:rsid w:val="00B8543C"/>
    <w:rsid w:val="00B97F51"/>
    <w:rsid w:val="00BA2595"/>
    <w:rsid w:val="00BA7A13"/>
    <w:rsid w:val="00BC4C1D"/>
    <w:rsid w:val="00BD0E20"/>
    <w:rsid w:val="00BE3E77"/>
    <w:rsid w:val="00BE4661"/>
    <w:rsid w:val="00BE63A9"/>
    <w:rsid w:val="00BF1854"/>
    <w:rsid w:val="00C053D8"/>
    <w:rsid w:val="00C05D5D"/>
    <w:rsid w:val="00C14EEA"/>
    <w:rsid w:val="00C178B5"/>
    <w:rsid w:val="00C23C79"/>
    <w:rsid w:val="00C24B35"/>
    <w:rsid w:val="00C25CB5"/>
    <w:rsid w:val="00C4604C"/>
    <w:rsid w:val="00C4665F"/>
    <w:rsid w:val="00C47A0B"/>
    <w:rsid w:val="00C5268D"/>
    <w:rsid w:val="00C53C41"/>
    <w:rsid w:val="00C61807"/>
    <w:rsid w:val="00C72354"/>
    <w:rsid w:val="00C80C2D"/>
    <w:rsid w:val="00C827DC"/>
    <w:rsid w:val="00C910C6"/>
    <w:rsid w:val="00C9129C"/>
    <w:rsid w:val="00C959D2"/>
    <w:rsid w:val="00CA3352"/>
    <w:rsid w:val="00CA4ABD"/>
    <w:rsid w:val="00CA4B02"/>
    <w:rsid w:val="00CB079B"/>
    <w:rsid w:val="00CB2630"/>
    <w:rsid w:val="00CB659C"/>
    <w:rsid w:val="00CC11E4"/>
    <w:rsid w:val="00CC3655"/>
    <w:rsid w:val="00CC6C14"/>
    <w:rsid w:val="00CD4D83"/>
    <w:rsid w:val="00CD7FBB"/>
    <w:rsid w:val="00D318BB"/>
    <w:rsid w:val="00D31F4D"/>
    <w:rsid w:val="00D35247"/>
    <w:rsid w:val="00D43571"/>
    <w:rsid w:val="00D47B72"/>
    <w:rsid w:val="00D5591F"/>
    <w:rsid w:val="00D56435"/>
    <w:rsid w:val="00D616E2"/>
    <w:rsid w:val="00D650F5"/>
    <w:rsid w:val="00D663EE"/>
    <w:rsid w:val="00D71CD9"/>
    <w:rsid w:val="00D73A59"/>
    <w:rsid w:val="00D81AC6"/>
    <w:rsid w:val="00D85DCD"/>
    <w:rsid w:val="00D86DE0"/>
    <w:rsid w:val="00D91A23"/>
    <w:rsid w:val="00D94970"/>
    <w:rsid w:val="00D95561"/>
    <w:rsid w:val="00D95965"/>
    <w:rsid w:val="00D96456"/>
    <w:rsid w:val="00DA0CEF"/>
    <w:rsid w:val="00DB5C07"/>
    <w:rsid w:val="00DD2674"/>
    <w:rsid w:val="00DD28F0"/>
    <w:rsid w:val="00DD7919"/>
    <w:rsid w:val="00DE37FF"/>
    <w:rsid w:val="00DE534B"/>
    <w:rsid w:val="00DE57BA"/>
    <w:rsid w:val="00E01D31"/>
    <w:rsid w:val="00E0756E"/>
    <w:rsid w:val="00E17D77"/>
    <w:rsid w:val="00E17F97"/>
    <w:rsid w:val="00E215C6"/>
    <w:rsid w:val="00E22440"/>
    <w:rsid w:val="00E237D7"/>
    <w:rsid w:val="00E30F40"/>
    <w:rsid w:val="00E31008"/>
    <w:rsid w:val="00E37FF1"/>
    <w:rsid w:val="00E46D69"/>
    <w:rsid w:val="00E509E3"/>
    <w:rsid w:val="00E51EA3"/>
    <w:rsid w:val="00E55AB4"/>
    <w:rsid w:val="00E55F50"/>
    <w:rsid w:val="00E57039"/>
    <w:rsid w:val="00E67905"/>
    <w:rsid w:val="00E71BCC"/>
    <w:rsid w:val="00E724DC"/>
    <w:rsid w:val="00E72B34"/>
    <w:rsid w:val="00E808E8"/>
    <w:rsid w:val="00E85994"/>
    <w:rsid w:val="00E8696B"/>
    <w:rsid w:val="00E90D09"/>
    <w:rsid w:val="00E920B2"/>
    <w:rsid w:val="00E933B4"/>
    <w:rsid w:val="00E94832"/>
    <w:rsid w:val="00E968F5"/>
    <w:rsid w:val="00EA08DC"/>
    <w:rsid w:val="00EA44D0"/>
    <w:rsid w:val="00EA4A2C"/>
    <w:rsid w:val="00EA5069"/>
    <w:rsid w:val="00EB22BD"/>
    <w:rsid w:val="00EB31DB"/>
    <w:rsid w:val="00EB532D"/>
    <w:rsid w:val="00EB6E82"/>
    <w:rsid w:val="00EC2482"/>
    <w:rsid w:val="00EC702C"/>
    <w:rsid w:val="00ED259C"/>
    <w:rsid w:val="00ED755D"/>
    <w:rsid w:val="00EE071D"/>
    <w:rsid w:val="00EE0B06"/>
    <w:rsid w:val="00EE2E37"/>
    <w:rsid w:val="00EE44F8"/>
    <w:rsid w:val="00EE4D46"/>
    <w:rsid w:val="00EF7132"/>
    <w:rsid w:val="00F056AE"/>
    <w:rsid w:val="00F12516"/>
    <w:rsid w:val="00F152DE"/>
    <w:rsid w:val="00F22BBC"/>
    <w:rsid w:val="00F256A9"/>
    <w:rsid w:val="00F4416E"/>
    <w:rsid w:val="00F442C7"/>
    <w:rsid w:val="00F471F4"/>
    <w:rsid w:val="00F564ED"/>
    <w:rsid w:val="00F60CDC"/>
    <w:rsid w:val="00F6103B"/>
    <w:rsid w:val="00F613ED"/>
    <w:rsid w:val="00F713AC"/>
    <w:rsid w:val="00F73054"/>
    <w:rsid w:val="00F74F99"/>
    <w:rsid w:val="00F813DC"/>
    <w:rsid w:val="00F84D13"/>
    <w:rsid w:val="00F90A47"/>
    <w:rsid w:val="00F92373"/>
    <w:rsid w:val="00FA06BD"/>
    <w:rsid w:val="00FA1956"/>
    <w:rsid w:val="00FA4546"/>
    <w:rsid w:val="00FB4692"/>
    <w:rsid w:val="00FB50EE"/>
    <w:rsid w:val="00FB7AB0"/>
    <w:rsid w:val="00FC2F27"/>
    <w:rsid w:val="00FC5FC4"/>
    <w:rsid w:val="00FD0294"/>
    <w:rsid w:val="00FD0908"/>
    <w:rsid w:val="00FD2042"/>
    <w:rsid w:val="00FD4EFA"/>
    <w:rsid w:val="00FE14B2"/>
    <w:rsid w:val="00FE24B6"/>
    <w:rsid w:val="00FE277E"/>
    <w:rsid w:val="00FE62DE"/>
    <w:rsid w:val="00FF0A28"/>
    <w:rsid w:val="00FF0C48"/>
    <w:rsid w:val="00FF22AF"/>
    <w:rsid w:val="00FF3ACC"/>
    <w:rsid w:val="00FF47C7"/>
    <w:rsid w:val="00FF51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C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445F22"/>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445F22"/>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445F22"/>
    <w:pPr>
      <w:numPr>
        <w:numId w:val="27"/>
      </w:numPr>
      <w:spacing w:after="60"/>
    </w:pPr>
    <w:rPr>
      <w:sz w:val="22"/>
      <w:szCs w:val="22"/>
    </w:rPr>
  </w:style>
  <w:style w:type="paragraph" w:customStyle="1" w:styleId="PageHeader">
    <w:name w:val="*PageHeader"/>
    <w:link w:val="PageHeaderChar"/>
    <w:qFormat/>
    <w:rsid w:val="00445F22"/>
    <w:pPr>
      <w:spacing w:before="120"/>
    </w:pPr>
    <w:rPr>
      <w:b/>
      <w:sz w:val="18"/>
      <w:szCs w:val="22"/>
    </w:rPr>
  </w:style>
  <w:style w:type="character" w:customStyle="1" w:styleId="PageHeaderChar">
    <w:name w:val="*PageHeader Char"/>
    <w:link w:val="PageHeader"/>
    <w:rsid w:val="00445F22"/>
    <w:rPr>
      <w:b/>
      <w:sz w:val="18"/>
      <w:szCs w:val="22"/>
    </w:rPr>
  </w:style>
  <w:style w:type="paragraph" w:customStyle="1" w:styleId="FooterText">
    <w:name w:val="*FooterText"/>
    <w:link w:val="FooterTextChar"/>
    <w:qFormat/>
    <w:rsid w:val="00445F22"/>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445F22"/>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445F22"/>
    <w:pPr>
      <w:pBdr>
        <w:bottom w:val="single" w:sz="12" w:space="1" w:color="7F7F7F"/>
      </w:pBdr>
      <w:spacing w:after="360"/>
      <w:ind w:left="2880" w:right="2880"/>
    </w:pPr>
    <w:rPr>
      <w:sz w:val="18"/>
      <w:szCs w:val="22"/>
    </w:rPr>
  </w:style>
  <w:style w:type="character" w:customStyle="1" w:styleId="BRChar">
    <w:name w:val="*BR* Char"/>
    <w:link w:val="BR"/>
    <w:rsid w:val="00445F22"/>
    <w:rPr>
      <w:sz w:val="18"/>
      <w:szCs w:val="22"/>
    </w:rPr>
  </w:style>
  <w:style w:type="paragraph" w:customStyle="1" w:styleId="BulletedList">
    <w:name w:val="*Bulleted List"/>
    <w:link w:val="BulletedListChar"/>
    <w:qFormat/>
    <w:rsid w:val="00445F22"/>
    <w:pPr>
      <w:numPr>
        <w:numId w:val="22"/>
      </w:numPr>
      <w:spacing w:before="60" w:after="60" w:line="276" w:lineRule="auto"/>
      <w:ind w:left="360"/>
    </w:pPr>
    <w:rPr>
      <w:sz w:val="22"/>
      <w:szCs w:val="22"/>
    </w:rPr>
  </w:style>
  <w:style w:type="character" w:customStyle="1" w:styleId="BulletedListChar">
    <w:name w:val="*Bulleted List Char"/>
    <w:link w:val="BulletedList"/>
    <w:rsid w:val="00445F22"/>
    <w:rPr>
      <w:sz w:val="22"/>
      <w:szCs w:val="22"/>
    </w:rPr>
  </w:style>
  <w:style w:type="paragraph" w:customStyle="1" w:styleId="ExcerptAuthor">
    <w:name w:val="*ExcerptAuthor"/>
    <w:basedOn w:val="Normal"/>
    <w:link w:val="ExcerptAuthorChar"/>
    <w:qFormat/>
    <w:rsid w:val="00445F22"/>
    <w:pPr>
      <w:jc w:val="center"/>
    </w:pPr>
    <w:rPr>
      <w:rFonts w:ascii="Calibri Light" w:hAnsi="Calibri Light"/>
      <w:b/>
    </w:rPr>
  </w:style>
  <w:style w:type="character" w:customStyle="1" w:styleId="ExcerptAuthorChar">
    <w:name w:val="*ExcerptAuthor Char"/>
    <w:link w:val="ExcerptAuthor"/>
    <w:rsid w:val="00445F22"/>
    <w:rPr>
      <w:rFonts w:ascii="Calibri Light" w:hAnsi="Calibri Light"/>
      <w:b/>
      <w:sz w:val="22"/>
      <w:szCs w:val="22"/>
    </w:rPr>
  </w:style>
  <w:style w:type="paragraph" w:customStyle="1" w:styleId="ExcerptBody">
    <w:name w:val="*ExcerptBody"/>
    <w:basedOn w:val="Normal"/>
    <w:link w:val="ExcerptBodyChar"/>
    <w:qFormat/>
    <w:rsid w:val="00445F2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445F22"/>
    <w:rPr>
      <w:rFonts w:ascii="Times New Roman" w:eastAsia="Times New Roman" w:hAnsi="Times New Roman"/>
      <w:color w:val="000000"/>
      <w:szCs w:val="17"/>
    </w:rPr>
  </w:style>
  <w:style w:type="paragraph" w:customStyle="1" w:styleId="ExcerptTitle">
    <w:name w:val="*ExcerptTitle"/>
    <w:basedOn w:val="Normal"/>
    <w:link w:val="ExcerptTitleChar"/>
    <w:qFormat/>
    <w:rsid w:val="00445F22"/>
    <w:pPr>
      <w:jc w:val="center"/>
    </w:pPr>
    <w:rPr>
      <w:rFonts w:ascii="Calibri Light" w:hAnsi="Calibri Light"/>
      <w:b/>
      <w:smallCaps/>
      <w:sz w:val="32"/>
    </w:rPr>
  </w:style>
  <w:style w:type="character" w:customStyle="1" w:styleId="ExcerptTitleChar">
    <w:name w:val="*ExcerptTitle Char"/>
    <w:link w:val="ExcerptTitle"/>
    <w:rsid w:val="00445F22"/>
    <w:rPr>
      <w:rFonts w:ascii="Calibri Light" w:hAnsi="Calibri Light"/>
      <w:b/>
      <w:smallCaps/>
      <w:sz w:val="32"/>
      <w:szCs w:val="22"/>
    </w:rPr>
  </w:style>
  <w:style w:type="paragraph" w:customStyle="1" w:styleId="IN">
    <w:name w:val="*IN*"/>
    <w:link w:val="INChar"/>
    <w:qFormat/>
    <w:rsid w:val="00445F22"/>
    <w:pPr>
      <w:numPr>
        <w:numId w:val="25"/>
      </w:numPr>
      <w:spacing w:before="120" w:after="60" w:line="276" w:lineRule="auto"/>
      <w:ind w:left="360"/>
    </w:pPr>
    <w:rPr>
      <w:color w:val="4F81BD"/>
      <w:sz w:val="22"/>
      <w:szCs w:val="22"/>
    </w:rPr>
  </w:style>
  <w:style w:type="character" w:customStyle="1" w:styleId="INChar">
    <w:name w:val="*IN* Char"/>
    <w:link w:val="IN"/>
    <w:rsid w:val="00445F22"/>
    <w:rPr>
      <w:color w:val="4F81BD"/>
      <w:sz w:val="22"/>
      <w:szCs w:val="22"/>
    </w:rPr>
  </w:style>
  <w:style w:type="paragraph" w:customStyle="1" w:styleId="INBullet">
    <w:name w:val="*IN* Bullet"/>
    <w:link w:val="INBulletChar"/>
    <w:qFormat/>
    <w:rsid w:val="00445F22"/>
    <w:pPr>
      <w:numPr>
        <w:numId w:val="26"/>
      </w:numPr>
      <w:spacing w:after="60" w:line="276" w:lineRule="auto"/>
      <w:ind w:left="720"/>
    </w:pPr>
    <w:rPr>
      <w:color w:val="4F81BD"/>
      <w:sz w:val="22"/>
      <w:szCs w:val="22"/>
    </w:rPr>
  </w:style>
  <w:style w:type="character" w:customStyle="1" w:styleId="INBulletChar">
    <w:name w:val="*IN* Bullet Char"/>
    <w:link w:val="INBullet"/>
    <w:rsid w:val="00445F22"/>
    <w:rPr>
      <w:color w:val="4F81BD"/>
      <w:sz w:val="22"/>
      <w:szCs w:val="22"/>
    </w:rPr>
  </w:style>
  <w:style w:type="paragraph" w:customStyle="1" w:styleId="LearningSequenceHeader">
    <w:name w:val="*Learning Sequence Header"/>
    <w:next w:val="Normal"/>
    <w:link w:val="LearningSequenceHeaderChar"/>
    <w:qFormat/>
    <w:rsid w:val="00445F22"/>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445F22"/>
    <w:rPr>
      <w:b/>
      <w:bCs/>
      <w:color w:val="4F81BD"/>
      <w:sz w:val="28"/>
      <w:szCs w:val="26"/>
    </w:rPr>
  </w:style>
  <w:style w:type="character" w:customStyle="1" w:styleId="NumberedListChar">
    <w:name w:val="*Numbered List Char"/>
    <w:link w:val="NumberedList"/>
    <w:rsid w:val="00445F22"/>
    <w:rPr>
      <w:sz w:val="22"/>
      <w:szCs w:val="22"/>
    </w:rPr>
  </w:style>
  <w:style w:type="paragraph" w:customStyle="1" w:styleId="Q">
    <w:name w:val="*Q*"/>
    <w:link w:val="QChar"/>
    <w:qFormat/>
    <w:rsid w:val="00445F22"/>
    <w:pPr>
      <w:spacing w:before="240" w:line="276" w:lineRule="auto"/>
    </w:pPr>
    <w:rPr>
      <w:b/>
      <w:sz w:val="22"/>
      <w:szCs w:val="22"/>
    </w:rPr>
  </w:style>
  <w:style w:type="character" w:customStyle="1" w:styleId="QChar">
    <w:name w:val="*Q* Char"/>
    <w:link w:val="Q"/>
    <w:rsid w:val="00445F22"/>
    <w:rPr>
      <w:b/>
      <w:sz w:val="22"/>
      <w:szCs w:val="22"/>
    </w:rPr>
  </w:style>
  <w:style w:type="paragraph" w:customStyle="1" w:styleId="SA">
    <w:name w:val="*SA*"/>
    <w:link w:val="SAChar"/>
    <w:qFormat/>
    <w:rsid w:val="00445F22"/>
    <w:pPr>
      <w:numPr>
        <w:numId w:val="28"/>
      </w:numPr>
      <w:spacing w:before="120" w:line="276" w:lineRule="auto"/>
    </w:pPr>
    <w:rPr>
      <w:sz w:val="22"/>
      <w:szCs w:val="22"/>
    </w:rPr>
  </w:style>
  <w:style w:type="character" w:customStyle="1" w:styleId="SAChar">
    <w:name w:val="*SA* Char"/>
    <w:link w:val="SA"/>
    <w:rsid w:val="00445F22"/>
    <w:rPr>
      <w:sz w:val="22"/>
      <w:szCs w:val="22"/>
    </w:rPr>
  </w:style>
  <w:style w:type="paragraph" w:customStyle="1" w:styleId="SASRBullet">
    <w:name w:val="*SA/SR Bullet"/>
    <w:basedOn w:val="Normal"/>
    <w:link w:val="SASRBulletChar"/>
    <w:qFormat/>
    <w:rsid w:val="00445F22"/>
    <w:pPr>
      <w:numPr>
        <w:ilvl w:val="1"/>
        <w:numId w:val="29"/>
      </w:numPr>
      <w:spacing w:before="120"/>
      <w:ind w:left="1080"/>
      <w:contextualSpacing/>
    </w:pPr>
  </w:style>
  <w:style w:type="character" w:customStyle="1" w:styleId="SASRBulletChar">
    <w:name w:val="*SA/SR Bullet Char"/>
    <w:link w:val="SASRBullet"/>
    <w:rsid w:val="00445F22"/>
    <w:rPr>
      <w:sz w:val="22"/>
      <w:szCs w:val="22"/>
    </w:rPr>
  </w:style>
  <w:style w:type="paragraph" w:customStyle="1" w:styleId="SR">
    <w:name w:val="*SR*"/>
    <w:link w:val="SRChar"/>
    <w:qFormat/>
    <w:rsid w:val="00445F22"/>
    <w:pPr>
      <w:numPr>
        <w:numId w:val="30"/>
      </w:numPr>
      <w:spacing w:before="120" w:line="276" w:lineRule="auto"/>
      <w:ind w:left="720"/>
    </w:pPr>
    <w:rPr>
      <w:sz w:val="22"/>
      <w:szCs w:val="22"/>
    </w:rPr>
  </w:style>
  <w:style w:type="character" w:customStyle="1" w:styleId="SRChar">
    <w:name w:val="*SR* Char"/>
    <w:link w:val="SR"/>
    <w:rsid w:val="00445F22"/>
    <w:rPr>
      <w:sz w:val="22"/>
      <w:szCs w:val="22"/>
    </w:rPr>
  </w:style>
  <w:style w:type="paragraph" w:customStyle="1" w:styleId="TableText">
    <w:name w:val="*TableText"/>
    <w:link w:val="TableTextChar"/>
    <w:qFormat/>
    <w:rsid w:val="00445F22"/>
    <w:pPr>
      <w:spacing w:before="40" w:after="40" w:line="276" w:lineRule="auto"/>
    </w:pPr>
    <w:rPr>
      <w:sz w:val="22"/>
      <w:szCs w:val="22"/>
    </w:rPr>
  </w:style>
  <w:style w:type="character" w:customStyle="1" w:styleId="TableTextChar">
    <w:name w:val="*TableText Char"/>
    <w:link w:val="TableText"/>
    <w:rsid w:val="00445F22"/>
    <w:rPr>
      <w:sz w:val="22"/>
      <w:szCs w:val="22"/>
    </w:rPr>
  </w:style>
  <w:style w:type="paragraph" w:customStyle="1" w:styleId="SubStandard">
    <w:name w:val="*SubStandard"/>
    <w:basedOn w:val="TableText"/>
    <w:link w:val="SubStandardChar"/>
    <w:qFormat/>
    <w:rsid w:val="00445F22"/>
    <w:pPr>
      <w:numPr>
        <w:numId w:val="31"/>
      </w:numPr>
    </w:pPr>
  </w:style>
  <w:style w:type="character" w:customStyle="1" w:styleId="SubStandardChar">
    <w:name w:val="*SubStandard Char"/>
    <w:link w:val="SubStandard"/>
    <w:rsid w:val="00445F22"/>
    <w:rPr>
      <w:sz w:val="22"/>
      <w:szCs w:val="22"/>
    </w:rPr>
  </w:style>
  <w:style w:type="paragraph" w:customStyle="1" w:styleId="TA">
    <w:name w:val="*TA*"/>
    <w:link w:val="TAChar"/>
    <w:qFormat/>
    <w:rsid w:val="00445F22"/>
    <w:pPr>
      <w:spacing w:before="180" w:after="180"/>
    </w:pPr>
    <w:rPr>
      <w:sz w:val="22"/>
      <w:szCs w:val="22"/>
    </w:rPr>
  </w:style>
  <w:style w:type="character" w:customStyle="1" w:styleId="TAChar">
    <w:name w:val="*TA* Char"/>
    <w:link w:val="TA"/>
    <w:rsid w:val="00445F22"/>
    <w:rPr>
      <w:sz w:val="22"/>
      <w:szCs w:val="22"/>
    </w:rPr>
  </w:style>
  <w:style w:type="paragraph" w:customStyle="1" w:styleId="TableHeaders">
    <w:name w:val="*TableHeaders"/>
    <w:basedOn w:val="Normal"/>
    <w:link w:val="TableHeadersChar"/>
    <w:qFormat/>
    <w:rsid w:val="00445F22"/>
    <w:pPr>
      <w:spacing w:before="40" w:after="40" w:line="240" w:lineRule="auto"/>
    </w:pPr>
    <w:rPr>
      <w:b/>
      <w:color w:val="FFFFFF"/>
    </w:rPr>
  </w:style>
  <w:style w:type="character" w:customStyle="1" w:styleId="TableHeadersChar">
    <w:name w:val="*TableHeaders Char"/>
    <w:link w:val="TableHeaders"/>
    <w:rsid w:val="00445F22"/>
    <w:rPr>
      <w:b/>
      <w:color w:val="FFFFFF"/>
      <w:sz w:val="22"/>
      <w:szCs w:val="22"/>
    </w:rPr>
  </w:style>
  <w:style w:type="paragraph" w:customStyle="1" w:styleId="ToolHeader">
    <w:name w:val="*ToolHeader"/>
    <w:qFormat/>
    <w:rsid w:val="00445F22"/>
    <w:pPr>
      <w:spacing w:after="120"/>
    </w:pPr>
    <w:rPr>
      <w:b/>
      <w:bCs/>
      <w:color w:val="365F91"/>
      <w:sz w:val="32"/>
      <w:szCs w:val="28"/>
    </w:rPr>
  </w:style>
  <w:style w:type="paragraph" w:customStyle="1" w:styleId="ToolTableText">
    <w:name w:val="*ToolTableText"/>
    <w:qFormat/>
    <w:rsid w:val="00445F22"/>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445F22"/>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445F22"/>
    <w:pPr>
      <w:ind w:left="360"/>
    </w:pPr>
    <w:rPr>
      <w:color w:val="4F81BD"/>
    </w:rPr>
  </w:style>
  <w:style w:type="paragraph" w:customStyle="1" w:styleId="DCwithSA">
    <w:name w:val="*DC* with *SA*"/>
    <w:basedOn w:val="SA"/>
    <w:qFormat/>
    <w:rsid w:val="00445F22"/>
    <w:rPr>
      <w:color w:val="4F81BD"/>
    </w:rPr>
  </w:style>
  <w:style w:type="paragraph" w:customStyle="1" w:styleId="DCwithSR">
    <w:name w:val="*DC* with *SR*"/>
    <w:basedOn w:val="SR"/>
    <w:qFormat/>
    <w:rsid w:val="00445F22"/>
    <w:pPr>
      <w:numPr>
        <w:numId w:val="24"/>
      </w:numPr>
      <w:ind w:left="720"/>
    </w:pPr>
    <w:rPr>
      <w:color w:val="4F81BD"/>
    </w:rPr>
  </w:style>
  <w:style w:type="character" w:styleId="Emphasis">
    <w:name w:val="Emphasis"/>
    <w:uiPriority w:val="20"/>
    <w:qFormat/>
    <w:rsid w:val="003C27F7"/>
    <w:rPr>
      <w:i/>
      <w:iCs/>
    </w:rPr>
  </w:style>
  <w:style w:type="character" w:customStyle="1" w:styleId="deftext">
    <w:name w:val="def_text"/>
    <w:rsid w:val="009846EF"/>
  </w:style>
  <w:style w:type="paragraph" w:styleId="Index1">
    <w:name w:val="index 1"/>
    <w:basedOn w:val="Normal"/>
    <w:next w:val="Normal"/>
    <w:autoRedefine/>
    <w:uiPriority w:val="99"/>
    <w:unhideWhenUsed/>
    <w:rsid w:val="00C4665F"/>
    <w:pPr>
      <w:ind w:left="220" w:hanging="220"/>
    </w:pPr>
  </w:style>
  <w:style w:type="paragraph" w:styleId="Index2">
    <w:name w:val="index 2"/>
    <w:basedOn w:val="Normal"/>
    <w:next w:val="Normal"/>
    <w:autoRedefine/>
    <w:uiPriority w:val="99"/>
    <w:unhideWhenUsed/>
    <w:rsid w:val="00C4665F"/>
    <w:pPr>
      <w:ind w:left="440" w:hanging="220"/>
    </w:pPr>
  </w:style>
  <w:style w:type="paragraph" w:styleId="Index3">
    <w:name w:val="index 3"/>
    <w:basedOn w:val="Normal"/>
    <w:next w:val="Normal"/>
    <w:autoRedefine/>
    <w:uiPriority w:val="99"/>
    <w:unhideWhenUsed/>
    <w:rsid w:val="00C4665F"/>
    <w:pPr>
      <w:ind w:left="660" w:hanging="220"/>
    </w:pPr>
  </w:style>
  <w:style w:type="paragraph" w:styleId="Index4">
    <w:name w:val="index 4"/>
    <w:basedOn w:val="Normal"/>
    <w:next w:val="Normal"/>
    <w:autoRedefine/>
    <w:uiPriority w:val="99"/>
    <w:unhideWhenUsed/>
    <w:rsid w:val="00C4665F"/>
    <w:pPr>
      <w:ind w:left="880" w:hanging="220"/>
    </w:pPr>
  </w:style>
  <w:style w:type="paragraph" w:styleId="Index5">
    <w:name w:val="index 5"/>
    <w:basedOn w:val="Normal"/>
    <w:next w:val="Normal"/>
    <w:autoRedefine/>
    <w:uiPriority w:val="99"/>
    <w:unhideWhenUsed/>
    <w:rsid w:val="00C4665F"/>
    <w:pPr>
      <w:ind w:left="1100" w:hanging="220"/>
    </w:pPr>
  </w:style>
  <w:style w:type="paragraph" w:styleId="Index6">
    <w:name w:val="index 6"/>
    <w:basedOn w:val="Normal"/>
    <w:next w:val="Normal"/>
    <w:autoRedefine/>
    <w:uiPriority w:val="99"/>
    <w:unhideWhenUsed/>
    <w:rsid w:val="00C4665F"/>
    <w:pPr>
      <w:ind w:left="1320" w:hanging="220"/>
    </w:pPr>
  </w:style>
  <w:style w:type="paragraph" w:styleId="Index7">
    <w:name w:val="index 7"/>
    <w:basedOn w:val="Normal"/>
    <w:next w:val="Normal"/>
    <w:autoRedefine/>
    <w:uiPriority w:val="99"/>
    <w:unhideWhenUsed/>
    <w:rsid w:val="00C4665F"/>
    <w:pPr>
      <w:ind w:left="1540" w:hanging="220"/>
    </w:pPr>
  </w:style>
  <w:style w:type="paragraph" w:styleId="Index8">
    <w:name w:val="index 8"/>
    <w:basedOn w:val="Normal"/>
    <w:next w:val="Normal"/>
    <w:autoRedefine/>
    <w:uiPriority w:val="99"/>
    <w:unhideWhenUsed/>
    <w:rsid w:val="00C4665F"/>
    <w:pPr>
      <w:ind w:left="1760" w:hanging="220"/>
    </w:pPr>
  </w:style>
  <w:style w:type="paragraph" w:styleId="Index9">
    <w:name w:val="index 9"/>
    <w:basedOn w:val="Normal"/>
    <w:next w:val="Normal"/>
    <w:autoRedefine/>
    <w:uiPriority w:val="99"/>
    <w:unhideWhenUsed/>
    <w:rsid w:val="00C4665F"/>
    <w:pPr>
      <w:ind w:left="1980" w:hanging="220"/>
    </w:pPr>
  </w:style>
  <w:style w:type="paragraph" w:styleId="IndexHeading">
    <w:name w:val="index heading"/>
    <w:basedOn w:val="Normal"/>
    <w:next w:val="Index1"/>
    <w:uiPriority w:val="99"/>
    <w:unhideWhenUsed/>
    <w:rsid w:val="00C4665F"/>
  </w:style>
  <w:style w:type="paragraph" w:styleId="DocumentMap">
    <w:name w:val="Document Map"/>
    <w:basedOn w:val="Normal"/>
    <w:link w:val="DocumentMapChar"/>
    <w:semiHidden/>
    <w:unhideWhenUsed/>
    <w:rsid w:val="005C6837"/>
    <w:pPr>
      <w:spacing w:before="0" w:after="0" w:line="240" w:lineRule="auto"/>
    </w:pPr>
    <w:rPr>
      <w:rFonts w:ascii="Lucida Grande" w:hAnsi="Lucida Grande"/>
      <w:sz w:val="24"/>
      <w:szCs w:val="24"/>
    </w:rPr>
  </w:style>
  <w:style w:type="character" w:customStyle="1" w:styleId="DocumentMapChar">
    <w:name w:val="Document Map Char"/>
    <w:link w:val="DocumentMap"/>
    <w:semiHidden/>
    <w:rsid w:val="005C6837"/>
    <w:rPr>
      <w:rFonts w:ascii="Lucida Grande" w:hAnsi="Lucida Grande"/>
    </w:rPr>
  </w:style>
  <w:style w:type="character" w:customStyle="1" w:styleId="oneclick-link">
    <w:name w:val="oneclick-link"/>
    <w:basedOn w:val="DefaultParagraphFont"/>
    <w:rsid w:val="00236C33"/>
  </w:style>
  <w:style w:type="paragraph" w:styleId="Revision">
    <w:name w:val="Revision"/>
    <w:hidden/>
    <w:semiHidden/>
    <w:rsid w:val="0028544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3408">
      <w:bodyDiv w:val="1"/>
      <w:marLeft w:val="0"/>
      <w:marRight w:val="0"/>
      <w:marTop w:val="0"/>
      <w:marBottom w:val="0"/>
      <w:divBdr>
        <w:top w:val="none" w:sz="0" w:space="0" w:color="auto"/>
        <w:left w:val="none" w:sz="0" w:space="0" w:color="auto"/>
        <w:bottom w:val="none" w:sz="0" w:space="0" w:color="auto"/>
        <w:right w:val="none" w:sz="0" w:space="0" w:color="auto"/>
      </w:divBdr>
    </w:div>
    <w:div w:id="1293825557">
      <w:bodyDiv w:val="1"/>
      <w:marLeft w:val="0"/>
      <w:marRight w:val="0"/>
      <w:marTop w:val="0"/>
      <w:marBottom w:val="0"/>
      <w:divBdr>
        <w:top w:val="none" w:sz="0" w:space="0" w:color="auto"/>
        <w:left w:val="none" w:sz="0" w:space="0" w:color="auto"/>
        <w:bottom w:val="none" w:sz="0" w:space="0" w:color="auto"/>
        <w:right w:val="none" w:sz="0" w:space="0" w:color="auto"/>
      </w:divBdr>
    </w:div>
    <w:div w:id="1650212362">
      <w:bodyDiv w:val="1"/>
      <w:marLeft w:val="0"/>
      <w:marRight w:val="0"/>
      <w:marTop w:val="0"/>
      <w:marBottom w:val="0"/>
      <w:divBdr>
        <w:top w:val="none" w:sz="0" w:space="0" w:color="auto"/>
        <w:left w:val="none" w:sz="0" w:space="0" w:color="auto"/>
        <w:bottom w:val="none" w:sz="0" w:space="0" w:color="auto"/>
        <w:right w:val="none" w:sz="0" w:space="0" w:color="auto"/>
      </w:divBdr>
    </w:div>
    <w:div w:id="1799445980">
      <w:bodyDiv w:val="1"/>
      <w:marLeft w:val="0"/>
      <w:marRight w:val="0"/>
      <w:marTop w:val="0"/>
      <w:marBottom w:val="0"/>
      <w:divBdr>
        <w:top w:val="none" w:sz="0" w:space="0" w:color="auto"/>
        <w:left w:val="none" w:sz="0" w:space="0" w:color="auto"/>
        <w:bottom w:val="none" w:sz="0" w:space="0" w:color="auto"/>
        <w:right w:val="none" w:sz="0" w:space="0" w:color="auto"/>
      </w:divBdr>
      <w:divsChild>
        <w:div w:id="65163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A4B1-1C63-49D1-A443-3BB3E1D3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20570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dcterms:created xsi:type="dcterms:W3CDTF">2015-08-26T15:14:00Z</dcterms:created>
  <dcterms:modified xsi:type="dcterms:W3CDTF">2015-08-26T16:10:00Z</dcterms:modified>
</cp:coreProperties>
</file>