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72A5D9C7" w14:textId="77777777">
        <w:trPr>
          <w:trHeight w:val="1008"/>
        </w:trPr>
        <w:tc>
          <w:tcPr>
            <w:tcW w:w="1980" w:type="dxa"/>
            <w:shd w:val="clear" w:color="auto" w:fill="385623"/>
            <w:vAlign w:val="center"/>
          </w:tcPr>
          <w:p w14:paraId="2B9CB549" w14:textId="58002B9E" w:rsidR="00790BCC" w:rsidRPr="0043460D" w:rsidRDefault="00AF0CBE" w:rsidP="00D31F4D">
            <w:pPr>
              <w:pStyle w:val="Header-banner"/>
            </w:pPr>
            <w:r>
              <w:t xml:space="preserve">12 </w:t>
            </w:r>
            <w:r w:rsidR="003F6F8E">
              <w:t>LC</w:t>
            </w:r>
          </w:p>
        </w:tc>
        <w:tc>
          <w:tcPr>
            <w:tcW w:w="7470" w:type="dxa"/>
            <w:shd w:val="clear" w:color="auto" w:fill="76923C"/>
            <w:vAlign w:val="center"/>
          </w:tcPr>
          <w:p w14:paraId="35E37901" w14:textId="77777777" w:rsidR="00790BCC" w:rsidRPr="0043460D" w:rsidRDefault="00790BCC" w:rsidP="001A3622">
            <w:pPr>
              <w:pStyle w:val="Header2banner"/>
            </w:pPr>
            <w:r w:rsidRPr="0043460D">
              <w:t xml:space="preserve">Lesson </w:t>
            </w:r>
            <w:r w:rsidR="001A3622">
              <w:t>17</w:t>
            </w:r>
          </w:p>
        </w:tc>
      </w:tr>
    </w:tbl>
    <w:p w14:paraId="5FA08CE5" w14:textId="5A5525AE" w:rsidR="00790BCC" w:rsidRPr="00A2168E" w:rsidRDefault="00790BCC" w:rsidP="00A2168E">
      <w:pPr>
        <w:pStyle w:val="Heading1"/>
      </w:pPr>
      <w:r w:rsidRPr="00A2168E">
        <w:t>Introduction</w:t>
      </w:r>
    </w:p>
    <w:p w14:paraId="59AFD3AB" w14:textId="68FFC2A1" w:rsidR="005907AB" w:rsidRDefault="001A3622" w:rsidP="00D31F4D">
      <w:r>
        <w:t xml:space="preserve">In this lesson, students </w:t>
      </w:r>
      <w:r w:rsidR="0062757E">
        <w:t xml:space="preserve">analyze </w:t>
      </w:r>
      <w:r>
        <w:t>pages 238</w:t>
      </w:r>
      <w:r w:rsidR="0062757E">
        <w:t>–</w:t>
      </w:r>
      <w:r>
        <w:t xml:space="preserve">258 of </w:t>
      </w:r>
      <w:r w:rsidR="00FC6068" w:rsidRPr="00C95EDA">
        <w:rPr>
          <w:i/>
        </w:rPr>
        <w:t>Song of Solomon</w:t>
      </w:r>
      <w:r>
        <w:t xml:space="preserve"> (from “His hat had been knocked off by the first branches” to “</w:t>
      </w:r>
      <w:r w:rsidR="00543A48">
        <w:t xml:space="preserve">And maybe somebody in Virginia would know. </w:t>
      </w:r>
      <w:r>
        <w:t>Milkman followed in her tracks”)</w:t>
      </w:r>
      <w:r w:rsidR="00F7436D">
        <w:t>,</w:t>
      </w:r>
      <w:r>
        <w:t xml:space="preserve"> in which Milkman travels to Lincoln’s Heaven, meets Circe, and visits Hu</w:t>
      </w:r>
      <w:r w:rsidR="00A67237">
        <w:t xml:space="preserve">nter’s Cave for the first time. </w:t>
      </w:r>
      <w:r>
        <w:t xml:space="preserve">Students participate in a jigsaw discussion and analyze Milkman’s interaction with Circe and his journey to Hunter’s Cave. Student learning is assessed via a Quick Write at the end of the lesson: </w:t>
      </w:r>
      <w:r w:rsidR="00E843C2">
        <w:t>Analyze how Milkman’s journey in pages 238</w:t>
      </w:r>
      <w:r w:rsidR="00F514C6">
        <w:t>–</w:t>
      </w:r>
      <w:r w:rsidR="00E843C2">
        <w:t>258 develops his character.</w:t>
      </w:r>
      <w:r w:rsidR="00945BF1">
        <w:t xml:space="preserve"> </w:t>
      </w:r>
    </w:p>
    <w:p w14:paraId="2D4A12B9" w14:textId="63D3E3E3" w:rsidR="001A3622" w:rsidRPr="00790BCC" w:rsidRDefault="001A3622" w:rsidP="00D31F4D">
      <w:r w:rsidRPr="00684729">
        <w:t>For homework, students read pages 259</w:t>
      </w:r>
      <w:r w:rsidR="0062757E" w:rsidRPr="00684729">
        <w:t>–</w:t>
      </w:r>
      <w:r w:rsidRPr="00684729">
        <w:t>281</w:t>
      </w:r>
      <w:r w:rsidR="00152C1A" w:rsidRPr="00684729">
        <w:t xml:space="preserve"> of </w:t>
      </w:r>
      <w:r w:rsidR="00152C1A" w:rsidRPr="00684729">
        <w:rPr>
          <w:i/>
        </w:rPr>
        <w:t>Song of Solomon</w:t>
      </w:r>
      <w:r w:rsidR="00ED0B50">
        <w:t xml:space="preserve"> and</w:t>
      </w:r>
      <w:r w:rsidR="008B5DF3" w:rsidRPr="00684729">
        <w:t xml:space="preserve"> annotat</w:t>
      </w:r>
      <w:r w:rsidR="00ED0B50">
        <w:t>e</w:t>
      </w:r>
      <w:r w:rsidR="008B5DF3" w:rsidRPr="00684729">
        <w:t xml:space="preserve"> for </w:t>
      </w:r>
      <w:r w:rsidR="004B450E" w:rsidRPr="00684729">
        <w:t xml:space="preserve">character development. </w:t>
      </w:r>
      <w:r w:rsidR="00C14B56">
        <w:t>Also, students</w:t>
      </w:r>
      <w:r w:rsidR="004B450E" w:rsidRPr="00684729">
        <w:t xml:space="preserve"> develop </w:t>
      </w:r>
      <w:r w:rsidR="00F425FC" w:rsidRPr="00684729">
        <w:t>2</w:t>
      </w:r>
      <w:r w:rsidR="00146F21" w:rsidRPr="00684729">
        <w:t>–</w:t>
      </w:r>
      <w:r w:rsidR="00F425FC" w:rsidRPr="00684729">
        <w:t xml:space="preserve">3 discussion </w:t>
      </w:r>
      <w:r w:rsidR="004B450E" w:rsidRPr="00684729">
        <w:t xml:space="preserve">questions </w:t>
      </w:r>
      <w:r w:rsidR="00F425FC" w:rsidRPr="00684729">
        <w:t xml:space="preserve">focused on </w:t>
      </w:r>
      <w:r w:rsidR="004B450E" w:rsidRPr="00684729">
        <w:t>character development</w:t>
      </w:r>
      <w:r w:rsidR="00F425FC" w:rsidRPr="00684729">
        <w:t xml:space="preserve"> and prepare possible answers to their questions for discussion</w:t>
      </w:r>
      <w:r w:rsidRPr="00684729">
        <w:t xml:space="preserve">. </w:t>
      </w:r>
    </w:p>
    <w:p w14:paraId="0DBCFB68"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20"/>
      </w:tblGrid>
      <w:tr w:rsidR="00790BCC" w:rsidRPr="00790BCC" w14:paraId="3C367E63" w14:textId="77777777">
        <w:tc>
          <w:tcPr>
            <w:tcW w:w="9450" w:type="dxa"/>
            <w:gridSpan w:val="2"/>
            <w:shd w:val="clear" w:color="auto" w:fill="76923C"/>
          </w:tcPr>
          <w:p w14:paraId="2605811A" w14:textId="77777777" w:rsidR="00790BCC" w:rsidRPr="0043460D" w:rsidRDefault="00790BCC" w:rsidP="007017EB">
            <w:pPr>
              <w:pStyle w:val="TableHeaders"/>
            </w:pPr>
            <w:r w:rsidRPr="0043460D">
              <w:t>Assessed Standard(s)</w:t>
            </w:r>
          </w:p>
        </w:tc>
      </w:tr>
      <w:tr w:rsidR="00790BCC" w:rsidRPr="00790BCC" w14:paraId="4591501F" w14:textId="77777777">
        <w:tc>
          <w:tcPr>
            <w:tcW w:w="1530" w:type="dxa"/>
          </w:tcPr>
          <w:p w14:paraId="119B81CC" w14:textId="0E947807" w:rsidR="00790BCC" w:rsidRPr="00790BCC" w:rsidRDefault="00D9135A" w:rsidP="00D31F4D">
            <w:pPr>
              <w:pStyle w:val="TableText"/>
            </w:pPr>
            <w:r>
              <w:t>RL.11-</w:t>
            </w:r>
            <w:r w:rsidR="009F55D3">
              <w:t>1</w:t>
            </w:r>
            <w:r>
              <w:t>2.3</w:t>
            </w:r>
          </w:p>
        </w:tc>
        <w:tc>
          <w:tcPr>
            <w:tcW w:w="7920" w:type="dxa"/>
          </w:tcPr>
          <w:p w14:paraId="15CF1CD2" w14:textId="77777777" w:rsidR="00790BCC" w:rsidRPr="00790BCC" w:rsidRDefault="00D9135A" w:rsidP="00D9135A">
            <w:pPr>
              <w:pStyle w:val="TableText"/>
            </w:pPr>
            <w:r w:rsidRPr="00D9135A">
              <w:t>Analyze the impact of the author’s choices regarding how to develop and relate elements of a story or drama (e.g., where a story is set, how the action is ordered, how the characters are introduced and developed).</w:t>
            </w:r>
          </w:p>
        </w:tc>
      </w:tr>
      <w:tr w:rsidR="00790BCC" w:rsidRPr="00790BCC" w14:paraId="21EBF8EB" w14:textId="77777777">
        <w:tc>
          <w:tcPr>
            <w:tcW w:w="9450" w:type="dxa"/>
            <w:gridSpan w:val="2"/>
            <w:shd w:val="clear" w:color="auto" w:fill="76923C"/>
          </w:tcPr>
          <w:p w14:paraId="72BB9910" w14:textId="77777777" w:rsidR="00790BCC" w:rsidRPr="0043460D" w:rsidRDefault="00790BCC" w:rsidP="007017EB">
            <w:pPr>
              <w:pStyle w:val="TableHeaders"/>
            </w:pPr>
            <w:r w:rsidRPr="0043460D">
              <w:t>Addressed Standard(s)</w:t>
            </w:r>
          </w:p>
        </w:tc>
      </w:tr>
      <w:tr w:rsidR="00D9135A" w:rsidRPr="00790BCC" w14:paraId="17E62B85" w14:textId="77777777">
        <w:tc>
          <w:tcPr>
            <w:tcW w:w="1530" w:type="dxa"/>
          </w:tcPr>
          <w:p w14:paraId="74B91DD1" w14:textId="4B79EEAC" w:rsidR="00D9135A" w:rsidRDefault="00D9135A" w:rsidP="00F425FC">
            <w:pPr>
              <w:pStyle w:val="TableText"/>
            </w:pPr>
            <w:r>
              <w:t>SL.11-12.1</w:t>
            </w:r>
            <w:r w:rsidR="00B41964">
              <w:t>.a</w:t>
            </w:r>
            <w:r w:rsidR="00F425FC">
              <w:t>, c, d</w:t>
            </w:r>
          </w:p>
        </w:tc>
        <w:tc>
          <w:tcPr>
            <w:tcW w:w="7920" w:type="dxa"/>
          </w:tcPr>
          <w:p w14:paraId="178D85AE" w14:textId="77777777" w:rsidR="00F425FC" w:rsidRPr="001E3785" w:rsidRDefault="00F425FC" w:rsidP="00AE124F">
            <w:pPr>
              <w:pStyle w:val="TableText"/>
              <w:rPr>
                <w:rFonts w:ascii="Calibri Light" w:eastAsia="MS Gothic" w:hAnsi="Calibri Light"/>
                <w:color w:val="404040"/>
              </w:rPr>
            </w:pPr>
            <w:r w:rsidRPr="003D63DC">
              <w:t xml:space="preserve">Initiate and participate effectively in a range of collaborative discussions (one-on-one, in groups, and teacher-led) with diverse partners on </w:t>
            </w:r>
            <w:r w:rsidRPr="003078D9">
              <w:rPr>
                <w:i/>
              </w:rPr>
              <w:t>grades 11–12 topics, texts, and issues,</w:t>
            </w:r>
            <w:r w:rsidRPr="003D63DC">
              <w:t xml:space="preserve"> building on others’ ideas and expressing their own clearly and persuasively.</w:t>
            </w:r>
          </w:p>
          <w:p w14:paraId="2B4E2434" w14:textId="77777777" w:rsidR="00F425FC" w:rsidRPr="003D63DC" w:rsidRDefault="00F425FC" w:rsidP="00F425FC">
            <w:pPr>
              <w:pStyle w:val="SubStandard"/>
              <w:numPr>
                <w:ilvl w:val="0"/>
                <w:numId w:val="21"/>
              </w:numPr>
            </w:pPr>
            <w:r w:rsidRPr="003D63DC">
              <w:t>Come to discussions prepared, having read and researched material under study; explicitly draw on that preparation by referring to evidence from texts and other research on the topic or issue to stimulate a thoughtful, well-reasoned exchange of ideas.</w:t>
            </w:r>
          </w:p>
          <w:p w14:paraId="6FCF9702" w14:textId="77777777" w:rsidR="00F425FC" w:rsidRDefault="00F425FC" w:rsidP="00F425FC">
            <w:pPr>
              <w:pStyle w:val="SubStandard"/>
              <w:numPr>
                <w:ilvl w:val="0"/>
                <w:numId w:val="36"/>
              </w:numPr>
            </w:pPr>
            <w:r w:rsidRPr="003D63DC">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29E3815A" w14:textId="5F0B1F66" w:rsidR="00F425FC" w:rsidRPr="003C27F7" w:rsidRDefault="00F425FC" w:rsidP="00C95EDA">
            <w:pPr>
              <w:pStyle w:val="SubStandard"/>
              <w:rPr>
                <w:rStyle w:val="TableTextChar"/>
              </w:rPr>
            </w:pPr>
            <w:r w:rsidRPr="00F7509A">
              <w:t xml:space="preserve">Respond thoughtfully to diverse perspectives; synthesize comments, claims, and </w:t>
            </w:r>
            <w:r w:rsidRPr="00F7509A">
              <w:lastRenderedPageBreak/>
              <w:t>evidence made on all sides of an issue; resolve contradictions when possible; and determine what additional information or research is required to deepen the investigation or complete the task.</w:t>
            </w:r>
          </w:p>
        </w:tc>
      </w:tr>
      <w:tr w:rsidR="009D71D2" w:rsidRPr="00790BCC" w14:paraId="0A6C3BCF" w14:textId="77777777">
        <w:tc>
          <w:tcPr>
            <w:tcW w:w="1530" w:type="dxa"/>
          </w:tcPr>
          <w:p w14:paraId="74204E47" w14:textId="77777777" w:rsidR="009D71D2" w:rsidRDefault="009D71D2" w:rsidP="00D9135A">
            <w:pPr>
              <w:pStyle w:val="TableText"/>
            </w:pPr>
            <w:r>
              <w:lastRenderedPageBreak/>
              <w:t>L.11-12.4.a</w:t>
            </w:r>
          </w:p>
        </w:tc>
        <w:tc>
          <w:tcPr>
            <w:tcW w:w="7920" w:type="dxa"/>
          </w:tcPr>
          <w:p w14:paraId="1667E624" w14:textId="669AC068" w:rsidR="009D71D2" w:rsidRDefault="009D71D2">
            <w:pPr>
              <w:pStyle w:val="TableText"/>
              <w:rPr>
                <w:rStyle w:val="TableTextChar"/>
              </w:rPr>
            </w:pPr>
            <w:r w:rsidRPr="009D71D2">
              <w:rPr>
                <w:rStyle w:val="TableTextChar"/>
              </w:rPr>
              <w:t xml:space="preserve">Determine or clarify the meaning of unknown and multiple-meaning words and phrases based </w:t>
            </w:r>
            <w:r w:rsidRPr="00AE124F">
              <w:rPr>
                <w:rStyle w:val="TableTextChar"/>
              </w:rPr>
              <w:t>on</w:t>
            </w:r>
            <w:r w:rsidRPr="004B450E">
              <w:rPr>
                <w:rStyle w:val="TableTextChar"/>
                <w:i/>
              </w:rPr>
              <w:t xml:space="preserve"> grades 11</w:t>
            </w:r>
            <w:r w:rsidR="001B0FC4">
              <w:rPr>
                <w:rStyle w:val="TableTextChar"/>
                <w:i/>
              </w:rPr>
              <w:t>–</w:t>
            </w:r>
            <w:r w:rsidRPr="004B450E">
              <w:rPr>
                <w:rStyle w:val="TableTextChar"/>
                <w:i/>
              </w:rPr>
              <w:t>12 reading and content</w:t>
            </w:r>
            <w:r w:rsidRPr="009D71D2">
              <w:rPr>
                <w:rStyle w:val="TableTextChar"/>
              </w:rPr>
              <w:t>, choosing flexibly from a range of strategies.</w:t>
            </w:r>
          </w:p>
          <w:p w14:paraId="2AF4BFBB" w14:textId="77777777" w:rsidR="009819A0" w:rsidRDefault="009D71D2" w:rsidP="003A335D">
            <w:pPr>
              <w:pStyle w:val="SubStandard"/>
              <w:numPr>
                <w:ilvl w:val="0"/>
                <w:numId w:val="35"/>
              </w:numPr>
              <w:rPr>
                <w:rStyle w:val="TableTextChar"/>
              </w:rPr>
            </w:pPr>
            <w:r w:rsidRPr="009D71D2">
              <w:rPr>
                <w:rStyle w:val="TableTextChar"/>
              </w:rPr>
              <w:t>Use context (e.g., the overall meaning of a sentence, paragraph, or text; a word's position or function in a sentence) as a clue to the meaning of a word or phrase.</w:t>
            </w:r>
          </w:p>
        </w:tc>
      </w:tr>
    </w:tbl>
    <w:p w14:paraId="14E63F08"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8FA9F37" w14:textId="77777777">
        <w:tc>
          <w:tcPr>
            <w:tcW w:w="9450" w:type="dxa"/>
            <w:shd w:val="clear" w:color="auto" w:fill="76923C"/>
          </w:tcPr>
          <w:p w14:paraId="600CE002" w14:textId="77777777" w:rsidR="00790BCC" w:rsidRPr="0043460D" w:rsidRDefault="00790BCC" w:rsidP="007017EB">
            <w:pPr>
              <w:pStyle w:val="TableHeaders"/>
            </w:pPr>
            <w:r w:rsidRPr="0043460D">
              <w:t>Assessment(s)</w:t>
            </w:r>
          </w:p>
        </w:tc>
      </w:tr>
      <w:tr w:rsidR="00790BCC" w:rsidRPr="00790BCC" w14:paraId="0EC9374C" w14:textId="77777777">
        <w:tc>
          <w:tcPr>
            <w:tcW w:w="9450" w:type="dxa"/>
            <w:tcBorders>
              <w:top w:val="single" w:sz="4" w:space="0" w:color="auto"/>
              <w:left w:val="single" w:sz="4" w:space="0" w:color="auto"/>
              <w:bottom w:val="single" w:sz="4" w:space="0" w:color="auto"/>
              <w:right w:val="single" w:sz="4" w:space="0" w:color="auto"/>
            </w:tcBorders>
          </w:tcPr>
          <w:p w14:paraId="71BAEFCC" w14:textId="77777777" w:rsidR="00D9135A" w:rsidRPr="00790BCC" w:rsidRDefault="00D9135A" w:rsidP="00D9135A">
            <w:pPr>
              <w:pStyle w:val="TableText"/>
            </w:pPr>
            <w:r>
              <w:t>Student learning is assessed via a Quick Write at the end of the lesson. Students respond to the following prompt, citing textual evidence to support analysis and inferences drawn from the text.</w:t>
            </w:r>
          </w:p>
          <w:p w14:paraId="2B8E57C0" w14:textId="1E228E57" w:rsidR="00790BCC" w:rsidRPr="00790BCC" w:rsidRDefault="00E843C2" w:rsidP="004B450E">
            <w:pPr>
              <w:pStyle w:val="BulletedList"/>
            </w:pPr>
            <w:r>
              <w:t>Analyze how Milkman’s journey in pages 238</w:t>
            </w:r>
            <w:r w:rsidR="00945BF1">
              <w:t>–</w:t>
            </w:r>
            <w:r>
              <w:t xml:space="preserve">258 develops his character. </w:t>
            </w:r>
          </w:p>
        </w:tc>
      </w:tr>
      <w:tr w:rsidR="00790BCC" w:rsidRPr="00790BCC" w14:paraId="37A3D53E" w14:textId="77777777">
        <w:tc>
          <w:tcPr>
            <w:tcW w:w="9450" w:type="dxa"/>
            <w:shd w:val="clear" w:color="auto" w:fill="76923C"/>
          </w:tcPr>
          <w:p w14:paraId="585B0A37" w14:textId="77777777" w:rsidR="00790BCC" w:rsidRPr="0043460D" w:rsidRDefault="00790BCC" w:rsidP="007017EB">
            <w:pPr>
              <w:pStyle w:val="TableHeaders"/>
            </w:pPr>
            <w:r w:rsidRPr="0043460D">
              <w:t>High Performance Response(s)</w:t>
            </w:r>
          </w:p>
        </w:tc>
      </w:tr>
      <w:tr w:rsidR="00790BCC" w:rsidRPr="00790BCC" w14:paraId="0CBC96EB" w14:textId="77777777">
        <w:tc>
          <w:tcPr>
            <w:tcW w:w="9450" w:type="dxa"/>
          </w:tcPr>
          <w:p w14:paraId="23388FA1" w14:textId="77777777" w:rsidR="00790BCC" w:rsidRPr="00790BCC" w:rsidRDefault="00790BCC" w:rsidP="00D31F4D">
            <w:pPr>
              <w:pStyle w:val="TableText"/>
            </w:pPr>
            <w:r w:rsidRPr="00790BCC">
              <w:t>A High Performance Response should:</w:t>
            </w:r>
          </w:p>
          <w:p w14:paraId="4BEAE0BD" w14:textId="51D436E7" w:rsidR="00790BCC" w:rsidRPr="00790BCC" w:rsidRDefault="005F09C3" w:rsidP="00AE124F">
            <w:pPr>
              <w:pStyle w:val="BulletedList"/>
            </w:pPr>
            <w:r w:rsidRPr="00261DDA">
              <w:t>Analyze how Milkman’s journey develops his character (</w:t>
            </w:r>
            <w:r w:rsidR="00AE124F">
              <w:t>e.g</w:t>
            </w:r>
            <w:r w:rsidRPr="00261DDA">
              <w:t>.,</w:t>
            </w:r>
            <w:r w:rsidR="008C03D0" w:rsidRPr="00261DDA">
              <w:t xml:space="preserve"> </w:t>
            </w:r>
            <w:r w:rsidR="005C00C0" w:rsidRPr="00261DDA">
              <w:t xml:space="preserve">Milkman’s quest </w:t>
            </w:r>
            <w:r w:rsidR="00C963F9">
              <w:t xml:space="preserve">for gold </w:t>
            </w:r>
            <w:r w:rsidR="00014FE2">
              <w:t>tests his character</w:t>
            </w:r>
            <w:r w:rsidR="005C00C0" w:rsidRPr="00261DDA">
              <w:t>,</w:t>
            </w:r>
            <w:r w:rsidR="000143F2">
              <w:t xml:space="preserve"> but</w:t>
            </w:r>
            <w:r w:rsidR="005C00C0" w:rsidRPr="00261DDA">
              <w:t xml:space="preserve"> he </w:t>
            </w:r>
            <w:r w:rsidR="00602643">
              <w:t>remains</w:t>
            </w:r>
            <w:r w:rsidR="005C00C0" w:rsidRPr="00261DDA">
              <w:t xml:space="preserve"> </w:t>
            </w:r>
            <w:r w:rsidR="00146F21">
              <w:t>self-absorbed and unable to</w:t>
            </w:r>
            <w:r w:rsidR="005C00C0" w:rsidRPr="00261DDA">
              <w:t xml:space="preserve"> understand other</w:t>
            </w:r>
            <w:r w:rsidR="00014FE2">
              <w:t xml:space="preserve"> people</w:t>
            </w:r>
            <w:r w:rsidR="005C00C0" w:rsidRPr="00261DDA">
              <w:t xml:space="preserve">. </w:t>
            </w:r>
            <w:r w:rsidR="00130427" w:rsidRPr="00261DDA">
              <w:t xml:space="preserve">When Milkman visits Circe, she </w:t>
            </w:r>
            <w:r w:rsidR="00C963F9">
              <w:t>recounts how long she has been at the</w:t>
            </w:r>
            <w:r w:rsidR="00130427" w:rsidRPr="00261DDA">
              <w:t xml:space="preserve"> Butler house, which Milkman completely misunderstands as “</w:t>
            </w:r>
            <w:proofErr w:type="gramStart"/>
            <w:r w:rsidR="00130427" w:rsidRPr="00261DDA">
              <w:t>loyal[</w:t>
            </w:r>
            <w:proofErr w:type="gramEnd"/>
            <w:r w:rsidR="00130427" w:rsidRPr="00261DDA">
              <w:t xml:space="preserve">ty]” </w:t>
            </w:r>
            <w:r w:rsidR="00C963F9">
              <w:t>to the family</w:t>
            </w:r>
            <w:r w:rsidR="000D5752">
              <w:t xml:space="preserve"> </w:t>
            </w:r>
            <w:r w:rsidR="000D5752" w:rsidRPr="00261DDA">
              <w:t>(p. 247)</w:t>
            </w:r>
            <w:r w:rsidR="00130427" w:rsidRPr="00261DDA">
              <w:t xml:space="preserve">. </w:t>
            </w:r>
            <w:r w:rsidR="00C418C1">
              <w:t xml:space="preserve">Circe corrects </w:t>
            </w:r>
            <w:r w:rsidR="00261DDA" w:rsidRPr="00261DDA">
              <w:t xml:space="preserve">this misunderstanding </w:t>
            </w:r>
            <w:r w:rsidR="00C418C1">
              <w:t xml:space="preserve">by telling </w:t>
            </w:r>
            <w:r w:rsidR="00261DDA" w:rsidRPr="00261DDA">
              <w:t>Milkman</w:t>
            </w:r>
            <w:r w:rsidR="00C418C1">
              <w:t xml:space="preserve"> that he</w:t>
            </w:r>
            <w:r w:rsidR="00261DDA" w:rsidRPr="00261DDA">
              <w:t xml:space="preserve"> has “about as much sense as a fart” (p. 247). </w:t>
            </w:r>
            <w:r w:rsidR="00462225">
              <w:t>Although Milkman faces challenges on his journey to the cave, such as falling in the creek and ruining his shoes and watch, his character is unchanged. He remains</w:t>
            </w:r>
            <w:r w:rsidR="00261DDA" w:rsidRPr="00261DDA">
              <w:t xml:space="preserve"> </w:t>
            </w:r>
            <w:r w:rsidR="00146F21">
              <w:t>self-</w:t>
            </w:r>
            <w:r w:rsidR="00882C32">
              <w:t>focused</w:t>
            </w:r>
            <w:r w:rsidR="00146F21">
              <w:t xml:space="preserve"> and unable</w:t>
            </w:r>
            <w:r w:rsidR="00A65135">
              <w:t xml:space="preserve"> to </w:t>
            </w:r>
            <w:r w:rsidR="00014FE2">
              <w:t>understand</w:t>
            </w:r>
            <w:r w:rsidR="00A65135">
              <w:t xml:space="preserve"> </w:t>
            </w:r>
            <w:r w:rsidR="00146F21">
              <w:t>others</w:t>
            </w:r>
            <w:r w:rsidR="00DA769B">
              <w:t>,</w:t>
            </w:r>
            <w:r w:rsidR="00146F21">
              <w:t xml:space="preserve"> as evidenced by his conversation with Mr. Garnett</w:t>
            </w:r>
            <w:r w:rsidR="00261DDA" w:rsidRPr="00261DDA">
              <w:t xml:space="preserve">. </w:t>
            </w:r>
            <w:r w:rsidR="00130427" w:rsidRPr="00261DDA">
              <w:t>Milkman</w:t>
            </w:r>
            <w:r w:rsidR="002F52DD" w:rsidRPr="00261DDA">
              <w:t xml:space="preserve"> </w:t>
            </w:r>
            <w:r w:rsidR="00130427" w:rsidRPr="00261DDA">
              <w:t xml:space="preserve">insults </w:t>
            </w:r>
            <w:r w:rsidR="00261DDA" w:rsidRPr="00261DDA">
              <w:t>Mr. Garnett</w:t>
            </w:r>
            <w:r w:rsidR="00130427" w:rsidRPr="00261DDA">
              <w:t xml:space="preserve"> by offering to pay for the </w:t>
            </w:r>
            <w:r w:rsidR="00A20E47">
              <w:t>C</w:t>
            </w:r>
            <w:r w:rsidR="00130427" w:rsidRPr="00261DDA">
              <w:t xml:space="preserve">oke and ride that Mr. Garnett </w:t>
            </w:r>
            <w:r w:rsidR="00261DDA" w:rsidRPr="00261DDA">
              <w:t>gave</w:t>
            </w:r>
            <w:r w:rsidR="00130427" w:rsidRPr="00261DDA">
              <w:t xml:space="preserve"> out of courtesy. Mr. Garnett reacts as Circe did</w:t>
            </w:r>
            <w:r w:rsidR="00464D10">
              <w:t>,</w:t>
            </w:r>
            <w:r w:rsidR="00130427" w:rsidRPr="00261DDA">
              <w:t xml:space="preserve"> with disbelief at Milkman’s lack of understanding</w:t>
            </w:r>
            <w:r w:rsidR="00261DDA" w:rsidRPr="00261DDA">
              <w:t>: he</w:t>
            </w:r>
            <w:r w:rsidR="00130427" w:rsidRPr="00261DDA">
              <w:t xml:space="preserve"> </w:t>
            </w:r>
            <w:r w:rsidR="002F52DD" w:rsidRPr="00261DDA">
              <w:t>“</w:t>
            </w:r>
            <w:proofErr w:type="spellStart"/>
            <w:proofErr w:type="gramStart"/>
            <w:r w:rsidR="002F52DD" w:rsidRPr="00261DDA">
              <w:t>shak</w:t>
            </w:r>
            <w:proofErr w:type="spellEnd"/>
            <w:r w:rsidR="00462225">
              <w:t>[</w:t>
            </w:r>
            <w:proofErr w:type="spellStart"/>
            <w:proofErr w:type="gramEnd"/>
            <w:r w:rsidR="00462225">
              <w:t>es</w:t>
            </w:r>
            <w:proofErr w:type="spellEnd"/>
            <w:r w:rsidR="00462225">
              <w:t>]</w:t>
            </w:r>
            <w:r w:rsidR="002F52DD" w:rsidRPr="00261DDA">
              <w:t xml:space="preserve"> his head as he </w:t>
            </w:r>
            <w:r w:rsidR="00462225">
              <w:t>[drives]</w:t>
            </w:r>
            <w:r w:rsidR="002F52DD" w:rsidRPr="00261DDA">
              <w:t xml:space="preserve"> off” (p. 255). Milkman’s interactions </w:t>
            </w:r>
            <w:r w:rsidR="00130427" w:rsidRPr="00261DDA">
              <w:t xml:space="preserve">with Circe and Mr. Garnett </w:t>
            </w:r>
            <w:r w:rsidR="002F52DD" w:rsidRPr="00261DDA">
              <w:t xml:space="preserve">demonstrate </w:t>
            </w:r>
            <w:r w:rsidR="000143F2">
              <w:t xml:space="preserve">that he is still self-absorbed </w:t>
            </w:r>
            <w:r w:rsidR="003C02F0">
              <w:t>and that he needs to learn how to empathize with others in order to have successful, meaningful relationship</w:t>
            </w:r>
            <w:r w:rsidR="00146F21">
              <w:t>s</w:t>
            </w:r>
            <w:r w:rsidR="003C02F0">
              <w:t>.).</w:t>
            </w:r>
            <w:r w:rsidR="005C00C0" w:rsidRPr="00261DDA">
              <w:t xml:space="preserve"> </w:t>
            </w:r>
          </w:p>
        </w:tc>
      </w:tr>
    </w:tbl>
    <w:p w14:paraId="39F66A32" w14:textId="77777777" w:rsidR="00790BCC" w:rsidRPr="00790BCC" w:rsidRDefault="00790BCC" w:rsidP="00AE124F">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B8F8648" w14:textId="77777777">
        <w:tc>
          <w:tcPr>
            <w:tcW w:w="9450" w:type="dxa"/>
            <w:shd w:val="clear" w:color="auto" w:fill="76923C"/>
          </w:tcPr>
          <w:p w14:paraId="3D54DC2D" w14:textId="77777777" w:rsidR="00790BCC" w:rsidRPr="0043460D" w:rsidRDefault="00790BCC" w:rsidP="00AE124F">
            <w:pPr>
              <w:pStyle w:val="TableHeaders"/>
              <w:keepNext/>
            </w:pPr>
            <w:r w:rsidRPr="0043460D">
              <w:t>Vocabulary to provide directly (will not include extended instruction)</w:t>
            </w:r>
          </w:p>
        </w:tc>
      </w:tr>
      <w:tr w:rsidR="00790BCC" w:rsidRPr="00790BCC" w14:paraId="72D2EC25" w14:textId="77777777">
        <w:tc>
          <w:tcPr>
            <w:tcW w:w="9450" w:type="dxa"/>
          </w:tcPr>
          <w:p w14:paraId="4C1F737D" w14:textId="77777777" w:rsidR="00F01D7B" w:rsidRDefault="00F01D7B" w:rsidP="00D31F4D">
            <w:pPr>
              <w:pStyle w:val="BulletedList"/>
            </w:pPr>
            <w:r>
              <w:t>coiffure (n.) –</w:t>
            </w:r>
            <w:r w:rsidR="00E74B6E">
              <w:t xml:space="preserve"> a style of arranging or combing the hair</w:t>
            </w:r>
          </w:p>
          <w:p w14:paraId="6D9E5BA6" w14:textId="36DF4446" w:rsidR="00FC6068" w:rsidRDefault="00C9074D" w:rsidP="00FC6068">
            <w:pPr>
              <w:pStyle w:val="BulletedList"/>
            </w:pPr>
            <w:r>
              <w:t>rebuffed (v.) –</w:t>
            </w:r>
            <w:r w:rsidR="00E74B6E">
              <w:t xml:space="preserve"> </w:t>
            </w:r>
            <w:r w:rsidR="007350B0">
              <w:t xml:space="preserve">checked; repelled; </w:t>
            </w:r>
            <w:r w:rsidR="00E74B6E">
              <w:t>refused</w:t>
            </w:r>
            <w:r w:rsidR="007350B0">
              <w:t>; drove away</w:t>
            </w:r>
          </w:p>
          <w:p w14:paraId="6F2ED5F4" w14:textId="78DEDBD1" w:rsidR="00FE5175" w:rsidRPr="00790BCC" w:rsidRDefault="00FE5175" w:rsidP="000F2F2E">
            <w:pPr>
              <w:pStyle w:val="BulletedList"/>
            </w:pPr>
            <w:r>
              <w:t>untrammel</w:t>
            </w:r>
            <w:r w:rsidR="00D833E4">
              <w:t>l</w:t>
            </w:r>
            <w:r>
              <w:t>ed (</w:t>
            </w:r>
            <w:r w:rsidR="002A38AD">
              <w:t>adj</w:t>
            </w:r>
            <w:r>
              <w:t>.) –</w:t>
            </w:r>
            <w:r w:rsidR="00E74B6E">
              <w:t xml:space="preserve"> not </w:t>
            </w:r>
            <w:r w:rsidR="000F2F2E">
              <w:t>hindered or restricted in thought or action</w:t>
            </w:r>
          </w:p>
        </w:tc>
      </w:tr>
      <w:tr w:rsidR="00790BCC" w:rsidRPr="00790BCC" w14:paraId="254457BA" w14:textId="77777777">
        <w:tc>
          <w:tcPr>
            <w:tcW w:w="9450" w:type="dxa"/>
            <w:shd w:val="clear" w:color="auto" w:fill="76923C"/>
          </w:tcPr>
          <w:p w14:paraId="20BA470C" w14:textId="77777777" w:rsidR="00790BCC" w:rsidRPr="0043460D" w:rsidRDefault="00790BCC" w:rsidP="00D31F4D">
            <w:pPr>
              <w:pStyle w:val="TableHeaders"/>
            </w:pPr>
            <w:r w:rsidRPr="0043460D">
              <w:t>Vocabulary to teach (may include direct word work and/or questions)</w:t>
            </w:r>
          </w:p>
        </w:tc>
      </w:tr>
      <w:tr w:rsidR="00790BCC" w:rsidRPr="00790BCC" w14:paraId="1EAC7218" w14:textId="77777777">
        <w:tc>
          <w:tcPr>
            <w:tcW w:w="9450" w:type="dxa"/>
          </w:tcPr>
          <w:p w14:paraId="49E62F2B" w14:textId="77777777" w:rsidR="009819A0" w:rsidRDefault="009D71D2">
            <w:pPr>
              <w:pStyle w:val="BulletedList"/>
            </w:pPr>
            <w:r>
              <w:t>mellifluent (adj.) – sweet or smoothly flowing; sweet-sounding</w:t>
            </w:r>
          </w:p>
        </w:tc>
      </w:tr>
      <w:tr w:rsidR="00790BCC" w:rsidRPr="00790BCC" w14:paraId="510234E0"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8A1C4A8"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33C10DD4" w14:textId="77777777">
        <w:tc>
          <w:tcPr>
            <w:tcW w:w="9450" w:type="dxa"/>
            <w:tcBorders>
              <w:top w:val="single" w:sz="4" w:space="0" w:color="auto"/>
              <w:left w:val="single" w:sz="4" w:space="0" w:color="auto"/>
              <w:bottom w:val="single" w:sz="4" w:space="0" w:color="auto"/>
              <w:right w:val="single" w:sz="4" w:space="0" w:color="auto"/>
            </w:tcBorders>
          </w:tcPr>
          <w:p w14:paraId="5CB35907" w14:textId="4EF44C16" w:rsidR="00D9135A" w:rsidRDefault="00D9135A" w:rsidP="00562FEF">
            <w:pPr>
              <w:pStyle w:val="BulletedList"/>
            </w:pPr>
            <w:r>
              <w:t>repelled (</w:t>
            </w:r>
            <w:r w:rsidR="0045737B">
              <w:t>adj</w:t>
            </w:r>
            <w:r>
              <w:t>.) –</w:t>
            </w:r>
            <w:r w:rsidR="00E74B6E">
              <w:t xml:space="preserve"> disgusted</w:t>
            </w:r>
          </w:p>
          <w:p w14:paraId="676B51B5" w14:textId="0C9CA9AA" w:rsidR="00D9135A" w:rsidRDefault="00D9135A" w:rsidP="00D9135A">
            <w:pPr>
              <w:pStyle w:val="BulletedList"/>
            </w:pPr>
            <w:r>
              <w:t>seductive (adj.) –</w:t>
            </w:r>
            <w:r w:rsidR="00E74B6E">
              <w:t xml:space="preserve"> </w:t>
            </w:r>
            <w:r w:rsidR="007350B0">
              <w:t xml:space="preserve">sexually </w:t>
            </w:r>
            <w:r w:rsidR="00E74B6E">
              <w:t>attractive</w:t>
            </w:r>
          </w:p>
          <w:p w14:paraId="1B2A89BD" w14:textId="77777777" w:rsidR="00D9135A" w:rsidRDefault="00D9135A" w:rsidP="00D9135A">
            <w:pPr>
              <w:pStyle w:val="BulletedList"/>
            </w:pPr>
            <w:r>
              <w:t>devouring (v.) –</w:t>
            </w:r>
            <w:r w:rsidR="00E74B6E">
              <w:t xml:space="preserve"> looking at (something) with much enjoyment or enthusiasm</w:t>
            </w:r>
          </w:p>
          <w:p w14:paraId="49F2CA3D" w14:textId="77777777" w:rsidR="00F01D7B" w:rsidRDefault="00F01D7B" w:rsidP="00D9135A">
            <w:pPr>
              <w:pStyle w:val="BulletedList"/>
            </w:pPr>
            <w:r>
              <w:t>dainty (adj.) –</w:t>
            </w:r>
            <w:r w:rsidR="00467E1A">
              <w:t xml:space="preserve"> done with small and careful movements</w:t>
            </w:r>
          </w:p>
          <w:p w14:paraId="024550F1" w14:textId="77777777" w:rsidR="00C9074D" w:rsidRDefault="00C9074D" w:rsidP="00D9135A">
            <w:pPr>
              <w:pStyle w:val="BulletedList"/>
            </w:pPr>
            <w:r>
              <w:t>nonchalantly (adv.) –</w:t>
            </w:r>
            <w:r w:rsidR="00467E1A">
              <w:t xml:space="preserve"> in a relaxed and calm way that shows that you do not care or are not worried about anything</w:t>
            </w:r>
          </w:p>
          <w:p w14:paraId="383EEBAB" w14:textId="77777777" w:rsidR="00715788" w:rsidRDefault="00715788" w:rsidP="00715788">
            <w:pPr>
              <w:pStyle w:val="BulletedList"/>
            </w:pPr>
            <w:r>
              <w:t>agile (adj.) – quick and well-coordinated in movement</w:t>
            </w:r>
          </w:p>
          <w:p w14:paraId="60E3C8DA" w14:textId="77828BFF" w:rsidR="00FE5175" w:rsidRDefault="00FE5175" w:rsidP="00FE5175">
            <w:pPr>
              <w:pStyle w:val="BulletedList"/>
            </w:pPr>
            <w:r>
              <w:t>gauge (v.) –</w:t>
            </w:r>
            <w:r w:rsidR="00467E1A">
              <w:t xml:space="preserve"> to make a judgment about</w:t>
            </w:r>
            <w:r w:rsidR="00D833E4">
              <w:t xml:space="preserve"> (something)</w:t>
            </w:r>
          </w:p>
          <w:p w14:paraId="1D9D39D9" w14:textId="77777777" w:rsidR="00FC6068" w:rsidRDefault="00F644F1">
            <w:pPr>
              <w:pStyle w:val="BulletedList"/>
            </w:pPr>
            <w:r>
              <w:t>dolly (n.) – a piece of equipment that has wheels and that is used for moving heavy objects</w:t>
            </w:r>
          </w:p>
        </w:tc>
      </w:tr>
    </w:tbl>
    <w:p w14:paraId="103C493F"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765DF37C" w14:textId="77777777">
        <w:tc>
          <w:tcPr>
            <w:tcW w:w="7650" w:type="dxa"/>
            <w:tcBorders>
              <w:bottom w:val="single" w:sz="4" w:space="0" w:color="auto"/>
            </w:tcBorders>
            <w:shd w:val="clear" w:color="auto" w:fill="76923C"/>
          </w:tcPr>
          <w:p w14:paraId="73D2B77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75D48E24" w14:textId="77777777" w:rsidR="00790BCC" w:rsidRPr="0043460D" w:rsidRDefault="00790BCC" w:rsidP="00D31F4D">
            <w:pPr>
              <w:pStyle w:val="TableHeaders"/>
            </w:pPr>
            <w:r w:rsidRPr="0043460D">
              <w:t>% of Lesson</w:t>
            </w:r>
          </w:p>
        </w:tc>
      </w:tr>
      <w:tr w:rsidR="00790BCC" w:rsidRPr="00790BCC" w14:paraId="522C1C7D" w14:textId="77777777">
        <w:trPr>
          <w:trHeight w:val="1313"/>
        </w:trPr>
        <w:tc>
          <w:tcPr>
            <w:tcW w:w="7650" w:type="dxa"/>
            <w:tcBorders>
              <w:bottom w:val="nil"/>
            </w:tcBorders>
          </w:tcPr>
          <w:p w14:paraId="0D52D85B" w14:textId="77777777" w:rsidR="00790BCC" w:rsidRPr="00D9135A" w:rsidRDefault="00790BCC" w:rsidP="00D31F4D">
            <w:pPr>
              <w:pStyle w:val="TableText"/>
            </w:pPr>
            <w:r w:rsidRPr="00D31F4D">
              <w:rPr>
                <w:b/>
              </w:rPr>
              <w:t>Standards &amp; Text:</w:t>
            </w:r>
            <w:r w:rsidR="00D9135A">
              <w:rPr>
                <w:b/>
              </w:rPr>
              <w:t xml:space="preserve"> </w:t>
            </w:r>
          </w:p>
          <w:p w14:paraId="3E42DBB9" w14:textId="1E193368" w:rsidR="00821E2B" w:rsidRDefault="00790BCC" w:rsidP="00A1578A">
            <w:pPr>
              <w:pStyle w:val="BulletedList"/>
            </w:pPr>
            <w:r w:rsidRPr="00790BCC">
              <w:t xml:space="preserve">Standards: </w:t>
            </w:r>
            <w:r w:rsidR="00D9135A" w:rsidRPr="00D9135A">
              <w:t xml:space="preserve">RL.11-12.3, </w:t>
            </w:r>
            <w:r w:rsidR="00D9135A">
              <w:t>SL.11-12.1</w:t>
            </w:r>
            <w:r w:rsidR="00FF19CF">
              <w:t>.a</w:t>
            </w:r>
            <w:r w:rsidR="00F425FC">
              <w:t>, c, d</w:t>
            </w:r>
            <w:r w:rsidR="00D9135A">
              <w:t xml:space="preserve">, </w:t>
            </w:r>
            <w:r w:rsidR="00556BF1">
              <w:t>L.11-12.4.a</w:t>
            </w:r>
            <w:r w:rsidR="00821E2B" w:rsidRPr="00D9135A" w:rsidDel="00821E2B">
              <w:t xml:space="preserve"> </w:t>
            </w:r>
          </w:p>
          <w:p w14:paraId="25F418AF" w14:textId="77777777" w:rsidR="00790BCC" w:rsidRPr="00790BCC" w:rsidRDefault="00D9135A">
            <w:pPr>
              <w:pStyle w:val="BulletedList"/>
            </w:pPr>
            <w:r>
              <w:t xml:space="preserve">Text: </w:t>
            </w:r>
            <w:r w:rsidRPr="00D9135A">
              <w:rPr>
                <w:i/>
              </w:rPr>
              <w:t>Song of Solomon</w:t>
            </w:r>
            <w:r>
              <w:t xml:space="preserve"> by Toni Morrison, pages 238</w:t>
            </w:r>
            <w:r w:rsidR="00F71F45">
              <w:t>–</w:t>
            </w:r>
            <w:r>
              <w:t>258</w:t>
            </w:r>
          </w:p>
        </w:tc>
        <w:tc>
          <w:tcPr>
            <w:tcW w:w="1800" w:type="dxa"/>
            <w:tcBorders>
              <w:bottom w:val="nil"/>
            </w:tcBorders>
          </w:tcPr>
          <w:p w14:paraId="2063A833" w14:textId="77777777" w:rsidR="00790BCC" w:rsidRPr="00790BCC" w:rsidRDefault="00790BCC" w:rsidP="00790BCC"/>
          <w:p w14:paraId="2A386FF7" w14:textId="77777777" w:rsidR="00790BCC" w:rsidRPr="00790BCC" w:rsidRDefault="00790BCC" w:rsidP="00790BCC">
            <w:pPr>
              <w:spacing w:after="60" w:line="240" w:lineRule="auto"/>
            </w:pPr>
          </w:p>
        </w:tc>
      </w:tr>
      <w:tr w:rsidR="00790BCC" w:rsidRPr="00790BCC" w14:paraId="764F52F4" w14:textId="77777777">
        <w:tc>
          <w:tcPr>
            <w:tcW w:w="7650" w:type="dxa"/>
            <w:tcBorders>
              <w:top w:val="nil"/>
            </w:tcBorders>
          </w:tcPr>
          <w:p w14:paraId="014DC560" w14:textId="77777777" w:rsidR="00790BCC" w:rsidRPr="00D31F4D" w:rsidRDefault="00790BCC" w:rsidP="00D31F4D">
            <w:pPr>
              <w:pStyle w:val="TableText"/>
              <w:rPr>
                <w:b/>
              </w:rPr>
            </w:pPr>
            <w:r w:rsidRPr="00D31F4D">
              <w:rPr>
                <w:b/>
              </w:rPr>
              <w:t>Learning Sequence:</w:t>
            </w:r>
          </w:p>
          <w:p w14:paraId="1F999ED0" w14:textId="77777777" w:rsidR="00790BCC" w:rsidRPr="00790BCC" w:rsidRDefault="00790BCC" w:rsidP="00D31F4D">
            <w:pPr>
              <w:pStyle w:val="NumberedList"/>
            </w:pPr>
            <w:r w:rsidRPr="00790BCC">
              <w:t>Introduction of Lesson Agenda</w:t>
            </w:r>
          </w:p>
          <w:p w14:paraId="636E481C" w14:textId="77777777" w:rsidR="00790BCC" w:rsidRPr="00790BCC" w:rsidRDefault="00790BCC" w:rsidP="00D31F4D">
            <w:pPr>
              <w:pStyle w:val="NumberedList"/>
            </w:pPr>
            <w:r w:rsidRPr="00790BCC">
              <w:t>Homework Accountability</w:t>
            </w:r>
          </w:p>
          <w:p w14:paraId="18D14882" w14:textId="77777777" w:rsidR="00790BCC" w:rsidRPr="00790BCC" w:rsidRDefault="00D9135A" w:rsidP="00D9135A">
            <w:pPr>
              <w:pStyle w:val="NumberedList"/>
            </w:pPr>
            <w:r>
              <w:t>Jigsaw Discussion</w:t>
            </w:r>
          </w:p>
          <w:p w14:paraId="2FD7556E" w14:textId="77777777" w:rsidR="00790BCC" w:rsidRPr="00790BCC" w:rsidRDefault="00D9135A" w:rsidP="00D31F4D">
            <w:pPr>
              <w:pStyle w:val="NumberedList"/>
            </w:pPr>
            <w:r>
              <w:t>Quick Write</w:t>
            </w:r>
          </w:p>
          <w:p w14:paraId="72F52B42" w14:textId="77777777" w:rsidR="00790BCC" w:rsidRPr="00790BCC" w:rsidRDefault="00790BCC" w:rsidP="00D31F4D">
            <w:pPr>
              <w:pStyle w:val="NumberedList"/>
            </w:pPr>
            <w:r w:rsidRPr="00790BCC">
              <w:t>Closing</w:t>
            </w:r>
          </w:p>
        </w:tc>
        <w:tc>
          <w:tcPr>
            <w:tcW w:w="1800" w:type="dxa"/>
            <w:tcBorders>
              <w:top w:val="nil"/>
            </w:tcBorders>
          </w:tcPr>
          <w:p w14:paraId="42897C10" w14:textId="77777777" w:rsidR="00790BCC" w:rsidRPr="00790BCC" w:rsidRDefault="00790BCC" w:rsidP="00790BCC">
            <w:pPr>
              <w:spacing w:before="40" w:after="40"/>
            </w:pPr>
          </w:p>
          <w:p w14:paraId="2F6939AC" w14:textId="77777777" w:rsidR="00790BCC" w:rsidRPr="00790BCC" w:rsidRDefault="00790BCC" w:rsidP="00D31F4D">
            <w:pPr>
              <w:pStyle w:val="NumberedList"/>
              <w:numPr>
                <w:ilvl w:val="0"/>
                <w:numId w:val="13"/>
              </w:numPr>
            </w:pPr>
            <w:r w:rsidRPr="00790BCC">
              <w:t>5%</w:t>
            </w:r>
          </w:p>
          <w:p w14:paraId="72D63660" w14:textId="77777777" w:rsidR="00790BCC" w:rsidRPr="00790BCC" w:rsidRDefault="00BF2EA3" w:rsidP="00D31F4D">
            <w:pPr>
              <w:pStyle w:val="NumberedList"/>
              <w:numPr>
                <w:ilvl w:val="0"/>
                <w:numId w:val="13"/>
              </w:numPr>
            </w:pPr>
            <w:r>
              <w:t>10</w:t>
            </w:r>
            <w:r w:rsidR="00790BCC" w:rsidRPr="00790BCC">
              <w:t>%</w:t>
            </w:r>
          </w:p>
          <w:p w14:paraId="1EF0F83D" w14:textId="77777777" w:rsidR="00790BCC" w:rsidRPr="00790BCC" w:rsidRDefault="00BF2EA3" w:rsidP="00D31F4D">
            <w:pPr>
              <w:pStyle w:val="NumberedList"/>
              <w:numPr>
                <w:ilvl w:val="0"/>
                <w:numId w:val="13"/>
              </w:numPr>
            </w:pPr>
            <w:r>
              <w:t>65</w:t>
            </w:r>
            <w:r w:rsidR="00790BCC" w:rsidRPr="00790BCC">
              <w:t>%</w:t>
            </w:r>
          </w:p>
          <w:p w14:paraId="1D6FFD46" w14:textId="77777777" w:rsidR="00790BCC" w:rsidRPr="00790BCC" w:rsidRDefault="00D9135A" w:rsidP="00D31F4D">
            <w:pPr>
              <w:pStyle w:val="NumberedList"/>
              <w:numPr>
                <w:ilvl w:val="0"/>
                <w:numId w:val="13"/>
              </w:numPr>
            </w:pPr>
            <w:r>
              <w:t>15</w:t>
            </w:r>
            <w:r w:rsidR="00790BCC" w:rsidRPr="00790BCC">
              <w:t>%</w:t>
            </w:r>
          </w:p>
          <w:p w14:paraId="6C543A59" w14:textId="77777777" w:rsidR="00790BCC" w:rsidRPr="00790BCC" w:rsidRDefault="00790BCC" w:rsidP="00D31F4D">
            <w:pPr>
              <w:pStyle w:val="NumberedList"/>
              <w:numPr>
                <w:ilvl w:val="0"/>
                <w:numId w:val="13"/>
              </w:numPr>
            </w:pPr>
            <w:r w:rsidRPr="00790BCC">
              <w:t>5%</w:t>
            </w:r>
          </w:p>
        </w:tc>
      </w:tr>
    </w:tbl>
    <w:p w14:paraId="5C2E46C3" w14:textId="77777777" w:rsidR="00790BCC" w:rsidRPr="00790BCC" w:rsidRDefault="00790BCC" w:rsidP="00D31F4D">
      <w:pPr>
        <w:pStyle w:val="Heading1"/>
      </w:pPr>
      <w:r w:rsidRPr="00790BCC">
        <w:lastRenderedPageBreak/>
        <w:t>Materials</w:t>
      </w:r>
    </w:p>
    <w:p w14:paraId="471EBABC" w14:textId="1E892B43" w:rsidR="00C46C11" w:rsidRDefault="003F6F8E" w:rsidP="00C46C11">
      <w:pPr>
        <w:pStyle w:val="BulletedList"/>
      </w:pPr>
      <w:r>
        <w:t>Student copies of the 12 LC</w:t>
      </w:r>
      <w:r w:rsidR="00C46C11">
        <w:t xml:space="preserve"> Speaking and Listening Rubric </w:t>
      </w:r>
      <w:r>
        <w:t>and Checklist (refer to 12 LC</w:t>
      </w:r>
      <w:r w:rsidR="00C46C11">
        <w:t xml:space="preserve"> Lesson 15) </w:t>
      </w:r>
    </w:p>
    <w:p w14:paraId="765D84DF" w14:textId="43352102" w:rsidR="00790BCC" w:rsidRDefault="00D9135A" w:rsidP="00D31F4D">
      <w:pPr>
        <w:pStyle w:val="BulletedList"/>
      </w:pPr>
      <w:r>
        <w:t>Student copies of the Short Response Rubric</w:t>
      </w:r>
      <w:r w:rsidR="00F71F45">
        <w:t xml:space="preserve"> and Checklist</w:t>
      </w:r>
      <w:r>
        <w:t xml:space="preserve"> (refer to </w:t>
      </w:r>
      <w:r w:rsidR="003F6F8E">
        <w:t>12 LC</w:t>
      </w:r>
      <w:r>
        <w:t xml:space="preserve"> Lesson 1)</w:t>
      </w:r>
      <w:r w:rsidR="00F71F45">
        <w:t xml:space="preserve"> (optional)</w:t>
      </w:r>
    </w:p>
    <w:p w14:paraId="54783584"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DEF2F11" w14:textId="77777777">
        <w:tc>
          <w:tcPr>
            <w:tcW w:w="9450" w:type="dxa"/>
            <w:gridSpan w:val="2"/>
            <w:shd w:val="clear" w:color="auto" w:fill="76923C"/>
          </w:tcPr>
          <w:p w14:paraId="22A9FA2C"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222F7E6E" w14:textId="77777777">
        <w:tc>
          <w:tcPr>
            <w:tcW w:w="894" w:type="dxa"/>
            <w:shd w:val="clear" w:color="auto" w:fill="76923C"/>
          </w:tcPr>
          <w:p w14:paraId="0BED8B27"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330000E7" w14:textId="77777777" w:rsidR="00D31F4D" w:rsidRPr="0043460D" w:rsidRDefault="00D31F4D" w:rsidP="00D31F4D">
            <w:pPr>
              <w:pStyle w:val="TableHeaders"/>
              <w:rPr>
                <w:szCs w:val="20"/>
              </w:rPr>
            </w:pPr>
            <w:r w:rsidRPr="0043460D">
              <w:rPr>
                <w:szCs w:val="20"/>
              </w:rPr>
              <w:t>Type of Text &amp; Interpretation of the Symbol</w:t>
            </w:r>
          </w:p>
        </w:tc>
      </w:tr>
      <w:tr w:rsidR="00AF0CBE" w:rsidRPr="00D31F4D" w14:paraId="09180470" w14:textId="77777777">
        <w:tc>
          <w:tcPr>
            <w:tcW w:w="894" w:type="dxa"/>
            <w:shd w:val="clear" w:color="auto" w:fill="auto"/>
          </w:tcPr>
          <w:p w14:paraId="1311F3A4" w14:textId="5C38064D" w:rsidR="00AF0CBE" w:rsidRPr="0043460D" w:rsidRDefault="00AF0CBE"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2BC9E77" w14:textId="5482D7ED" w:rsidR="00AF0CBE" w:rsidRPr="0043460D" w:rsidRDefault="00AF0CBE"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AF0CBE" w:rsidRPr="00D31F4D" w14:paraId="2DC42804" w14:textId="77777777">
        <w:tc>
          <w:tcPr>
            <w:tcW w:w="894" w:type="dxa"/>
            <w:vMerge w:val="restart"/>
            <w:shd w:val="clear" w:color="auto" w:fill="auto"/>
            <w:vAlign w:val="center"/>
          </w:tcPr>
          <w:p w14:paraId="796F01EB" w14:textId="0731536A" w:rsidR="00AF0CBE" w:rsidRPr="0043460D" w:rsidRDefault="00AF0CBE"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32A98E48" w14:textId="2EA5AD60" w:rsidR="00AF0CBE" w:rsidRPr="0043460D" w:rsidRDefault="00AF0CBE" w:rsidP="0043460D">
            <w:pPr>
              <w:spacing w:before="20" w:after="20" w:line="240" w:lineRule="auto"/>
              <w:rPr>
                <w:sz w:val="20"/>
                <w:szCs w:val="20"/>
              </w:rPr>
            </w:pPr>
            <w:r w:rsidRPr="0043460D">
              <w:rPr>
                <w:sz w:val="20"/>
                <w:szCs w:val="20"/>
              </w:rPr>
              <w:t>Plain text indicates teacher action.</w:t>
            </w:r>
          </w:p>
        </w:tc>
      </w:tr>
      <w:tr w:rsidR="00AF0CBE" w:rsidRPr="00D31F4D" w14:paraId="31F364EB" w14:textId="77777777">
        <w:tc>
          <w:tcPr>
            <w:tcW w:w="894" w:type="dxa"/>
            <w:vMerge/>
            <w:shd w:val="clear" w:color="auto" w:fill="auto"/>
          </w:tcPr>
          <w:p w14:paraId="593FDC58" w14:textId="77777777" w:rsidR="00AF0CBE" w:rsidRPr="0043460D" w:rsidRDefault="00AF0CBE" w:rsidP="0043460D">
            <w:pPr>
              <w:spacing w:before="20" w:after="20" w:line="240" w:lineRule="auto"/>
              <w:jc w:val="center"/>
              <w:rPr>
                <w:b/>
                <w:color w:val="000000"/>
                <w:sz w:val="20"/>
                <w:szCs w:val="20"/>
              </w:rPr>
            </w:pPr>
          </w:p>
        </w:tc>
        <w:tc>
          <w:tcPr>
            <w:tcW w:w="8556" w:type="dxa"/>
            <w:shd w:val="clear" w:color="auto" w:fill="auto"/>
          </w:tcPr>
          <w:p w14:paraId="01F51355" w14:textId="03415977" w:rsidR="00AF0CBE" w:rsidRPr="0043460D" w:rsidRDefault="00AF0CBE" w:rsidP="0043460D">
            <w:pPr>
              <w:spacing w:before="20" w:after="20" w:line="240" w:lineRule="auto"/>
              <w:rPr>
                <w:color w:val="4F81BD"/>
                <w:sz w:val="20"/>
                <w:szCs w:val="20"/>
              </w:rPr>
            </w:pPr>
            <w:r w:rsidRPr="0043460D">
              <w:rPr>
                <w:b/>
                <w:sz w:val="20"/>
                <w:szCs w:val="20"/>
              </w:rPr>
              <w:t>Bold text indicates questions for the teacher to ask students.</w:t>
            </w:r>
          </w:p>
        </w:tc>
      </w:tr>
      <w:tr w:rsidR="00AF0CBE" w:rsidRPr="00D31F4D" w14:paraId="08953561" w14:textId="77777777">
        <w:tc>
          <w:tcPr>
            <w:tcW w:w="894" w:type="dxa"/>
            <w:vMerge/>
            <w:shd w:val="clear" w:color="auto" w:fill="auto"/>
          </w:tcPr>
          <w:p w14:paraId="61735853" w14:textId="77777777" w:rsidR="00AF0CBE" w:rsidRPr="0043460D" w:rsidRDefault="00AF0CBE" w:rsidP="0043460D">
            <w:pPr>
              <w:spacing w:before="20" w:after="20" w:line="240" w:lineRule="auto"/>
              <w:jc w:val="center"/>
              <w:rPr>
                <w:b/>
                <w:color w:val="000000"/>
                <w:sz w:val="20"/>
                <w:szCs w:val="20"/>
              </w:rPr>
            </w:pPr>
          </w:p>
        </w:tc>
        <w:tc>
          <w:tcPr>
            <w:tcW w:w="8556" w:type="dxa"/>
            <w:shd w:val="clear" w:color="auto" w:fill="auto"/>
          </w:tcPr>
          <w:p w14:paraId="2110478A" w14:textId="32F46919" w:rsidR="00AF0CBE" w:rsidRPr="0043460D" w:rsidRDefault="00AF0CBE" w:rsidP="0043460D">
            <w:pPr>
              <w:spacing w:before="20" w:after="20" w:line="240" w:lineRule="auto"/>
              <w:rPr>
                <w:i/>
                <w:sz w:val="20"/>
                <w:szCs w:val="20"/>
              </w:rPr>
            </w:pPr>
            <w:r w:rsidRPr="0043460D">
              <w:rPr>
                <w:i/>
                <w:sz w:val="20"/>
                <w:szCs w:val="20"/>
              </w:rPr>
              <w:t>Italicized text indicates a vocabulary word.</w:t>
            </w:r>
          </w:p>
        </w:tc>
      </w:tr>
      <w:tr w:rsidR="00AF0CBE" w:rsidRPr="00D31F4D" w14:paraId="2265A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F2D7F36" w14:textId="32524B7A" w:rsidR="00AF0CBE" w:rsidRPr="0043460D" w:rsidRDefault="00AF0CBE"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6F762490" w14:textId="4914A57C" w:rsidR="00AF0CBE" w:rsidRPr="0043460D" w:rsidRDefault="00AF0CBE" w:rsidP="0043460D">
            <w:pPr>
              <w:spacing w:before="20" w:after="20" w:line="240" w:lineRule="auto"/>
              <w:rPr>
                <w:sz w:val="20"/>
                <w:szCs w:val="20"/>
              </w:rPr>
            </w:pPr>
            <w:r w:rsidRPr="0043460D">
              <w:rPr>
                <w:sz w:val="20"/>
                <w:szCs w:val="20"/>
              </w:rPr>
              <w:t>Indicates student action(s).</w:t>
            </w:r>
          </w:p>
        </w:tc>
      </w:tr>
      <w:tr w:rsidR="00AF0CBE" w:rsidRPr="00D31F4D" w14:paraId="62715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012EC4E" w14:textId="5C8F3B22" w:rsidR="00AF0CBE" w:rsidRPr="0043460D" w:rsidRDefault="00AF0CBE"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1004559" w14:textId="0AEB2214" w:rsidR="00AF0CBE" w:rsidRPr="0043460D" w:rsidRDefault="00AF0CBE" w:rsidP="0043460D">
            <w:pPr>
              <w:spacing w:before="20" w:after="20" w:line="240" w:lineRule="auto"/>
              <w:rPr>
                <w:sz w:val="20"/>
                <w:szCs w:val="20"/>
              </w:rPr>
            </w:pPr>
            <w:r w:rsidRPr="0043460D">
              <w:rPr>
                <w:sz w:val="20"/>
                <w:szCs w:val="20"/>
              </w:rPr>
              <w:t>Indicates possible student response(s) to teacher questions.</w:t>
            </w:r>
          </w:p>
        </w:tc>
      </w:tr>
      <w:tr w:rsidR="00AF0CBE" w:rsidRPr="00D31F4D" w14:paraId="39007361" w14:textId="77777777">
        <w:tc>
          <w:tcPr>
            <w:tcW w:w="894" w:type="dxa"/>
            <w:shd w:val="clear" w:color="auto" w:fill="auto"/>
            <w:vAlign w:val="bottom"/>
          </w:tcPr>
          <w:p w14:paraId="32675269" w14:textId="4EEF1073" w:rsidR="00AF0CBE" w:rsidRPr="0043460D" w:rsidRDefault="00AF0CBE"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40D15040" w14:textId="57AA8DED" w:rsidR="00AF0CBE" w:rsidRPr="0043460D" w:rsidRDefault="00AF0CBE"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15718B1" w14:textId="77777777" w:rsidR="00790BCC" w:rsidRPr="00790BCC" w:rsidRDefault="00790BCC" w:rsidP="00AF0CBE">
      <w:pPr>
        <w:pStyle w:val="LearningSequenceHeader"/>
      </w:pPr>
      <w:r w:rsidRPr="00790BCC">
        <w:t>Activity 1: Introduction of Lesson Agenda</w:t>
      </w:r>
      <w:r w:rsidRPr="00790BCC">
        <w:tab/>
        <w:t>5%</w:t>
      </w:r>
    </w:p>
    <w:p w14:paraId="655B30F0" w14:textId="4D390793" w:rsidR="00FD4EFA" w:rsidRDefault="009A2EB5" w:rsidP="009A2EB5">
      <w:pPr>
        <w:pStyle w:val="TA"/>
      </w:pPr>
      <w:r>
        <w:t xml:space="preserve">Begin by reviewing the agenda and the assessed standard for this lesson: RL.11-12.3. In this lesson, students </w:t>
      </w:r>
      <w:r w:rsidR="00003A6B">
        <w:t xml:space="preserve">analyze </w:t>
      </w:r>
      <w:r>
        <w:t>pages 238</w:t>
      </w:r>
      <w:r w:rsidR="00F71F45">
        <w:t>–</w:t>
      </w:r>
      <w:r>
        <w:t>258</w:t>
      </w:r>
      <w:r w:rsidR="00003A6B">
        <w:t xml:space="preserve"> of </w:t>
      </w:r>
      <w:r w:rsidR="00003A6B" w:rsidRPr="00344ACE">
        <w:rPr>
          <w:i/>
        </w:rPr>
        <w:t>Song of Solomon</w:t>
      </w:r>
      <w:r w:rsidR="00003A6B">
        <w:t xml:space="preserve"> by discussing </w:t>
      </w:r>
      <w:r w:rsidR="008B5DF3">
        <w:t xml:space="preserve">how Milkman’s </w:t>
      </w:r>
      <w:r w:rsidR="007D5D50">
        <w:t xml:space="preserve">journey further develops his </w:t>
      </w:r>
      <w:r w:rsidR="008B5DF3">
        <w:t xml:space="preserve">character. </w:t>
      </w:r>
    </w:p>
    <w:p w14:paraId="767163F1" w14:textId="77777777" w:rsidR="008B5DF3" w:rsidRPr="001735F1" w:rsidRDefault="008B5DF3" w:rsidP="008B5DF3">
      <w:pPr>
        <w:pStyle w:val="SA"/>
      </w:pPr>
      <w:r>
        <w:t xml:space="preserve">Students look at the agenda. </w:t>
      </w:r>
    </w:p>
    <w:p w14:paraId="7713FEF2" w14:textId="77777777" w:rsidR="00790BCC" w:rsidRPr="00790BCC" w:rsidRDefault="00790BCC" w:rsidP="007017EB">
      <w:pPr>
        <w:pStyle w:val="LearningSequenceHeader"/>
      </w:pPr>
      <w:r w:rsidRPr="00790BCC">
        <w:t>Activi</w:t>
      </w:r>
      <w:r w:rsidR="00D9135A">
        <w:t>ty 2: Homework Accountability</w:t>
      </w:r>
      <w:r w:rsidR="00D9135A">
        <w:tab/>
      </w:r>
      <w:r w:rsidR="00F71F45">
        <w:t>1</w:t>
      </w:r>
      <w:r w:rsidR="00BF2EA3">
        <w:t>0</w:t>
      </w:r>
      <w:r w:rsidRPr="00790BCC">
        <w:t>%</w:t>
      </w:r>
    </w:p>
    <w:p w14:paraId="5528876B" w14:textId="2E12D16F" w:rsidR="00790BCC" w:rsidRDefault="008237DF" w:rsidP="00120126">
      <w:pPr>
        <w:pStyle w:val="TA"/>
      </w:pPr>
      <w:r>
        <w:t>Instruct students to take out their responses to the</w:t>
      </w:r>
      <w:r w:rsidR="00797880">
        <w:t xml:space="preserve"> </w:t>
      </w:r>
      <w:r>
        <w:t>previous lesson’s homework assignment. (</w:t>
      </w:r>
      <w:r w:rsidR="00CA5F6D">
        <w:t>Conduct</w:t>
      </w:r>
      <w:r w:rsidR="00CA5F6D" w:rsidRPr="008237DF">
        <w:t xml:space="preserve"> </w:t>
      </w:r>
      <w:r w:rsidRPr="008237DF">
        <w:t xml:space="preserve">a brief search into the mythical character of Circe and </w:t>
      </w:r>
      <w:r w:rsidR="00AE124F">
        <w:t>write</w:t>
      </w:r>
      <w:r w:rsidRPr="008237DF">
        <w:t xml:space="preserve"> a few brief statements about who she </w:t>
      </w:r>
      <w:r w:rsidR="00030E97">
        <w:t>is</w:t>
      </w:r>
      <w:r w:rsidR="00030E97" w:rsidRPr="008237DF">
        <w:t xml:space="preserve"> </w:t>
      </w:r>
      <w:r w:rsidRPr="008237DF">
        <w:t xml:space="preserve">and what she </w:t>
      </w:r>
      <w:r w:rsidR="00030E97">
        <w:t>does</w:t>
      </w:r>
      <w:r w:rsidRPr="008237DF">
        <w:t>.</w:t>
      </w:r>
      <w:r>
        <w:t>)</w:t>
      </w:r>
      <w:r w:rsidR="009A2EB5">
        <w:t xml:space="preserve"> Instruct students to</w:t>
      </w:r>
      <w:r w:rsidR="00797880">
        <w:t xml:space="preserve"> form pairs and</w:t>
      </w:r>
      <w:r w:rsidR="009A2EB5">
        <w:t xml:space="preserve"> Turn-and-Talk about their responses.</w:t>
      </w:r>
    </w:p>
    <w:p w14:paraId="0EDFF74E" w14:textId="77777777" w:rsidR="009A2EB5" w:rsidRDefault="002E5E41" w:rsidP="002A4F91">
      <w:pPr>
        <w:pStyle w:val="SR"/>
      </w:pPr>
      <w:r>
        <w:t>Student responses may include:</w:t>
      </w:r>
    </w:p>
    <w:p w14:paraId="411F203C" w14:textId="77777777" w:rsidR="002E5E41" w:rsidRDefault="002E5E41" w:rsidP="00A2168E">
      <w:pPr>
        <w:pStyle w:val="SASRBullet"/>
      </w:pPr>
      <w:r>
        <w:t xml:space="preserve">Circe is a Greek goddess of magic. She is sometimes also considered a nymph, witch, enchantress, or sorceress. </w:t>
      </w:r>
    </w:p>
    <w:p w14:paraId="622480C6" w14:textId="32EB632C" w:rsidR="002E5E41" w:rsidRDefault="002E5E41" w:rsidP="00A2168E">
      <w:pPr>
        <w:pStyle w:val="SASRBullet"/>
      </w:pPr>
      <w:r>
        <w:t xml:space="preserve">She </w:t>
      </w:r>
      <w:r w:rsidR="007D5D50">
        <w:t xml:space="preserve">is </w:t>
      </w:r>
      <w:r>
        <w:t xml:space="preserve">skilled in magic and </w:t>
      </w:r>
      <w:r w:rsidR="007D5D50">
        <w:t xml:space="preserve">knows </w:t>
      </w:r>
      <w:r>
        <w:t xml:space="preserve">about potions and herbs. She also </w:t>
      </w:r>
      <w:r w:rsidR="007D5D50">
        <w:t xml:space="preserve">knows </w:t>
      </w:r>
      <w:r>
        <w:t>about the magic of metamorphosis and the power of illusion.</w:t>
      </w:r>
    </w:p>
    <w:p w14:paraId="2D6D2A1C" w14:textId="1299B555" w:rsidR="002E5E41" w:rsidRDefault="002E5E41" w:rsidP="00A2168E">
      <w:pPr>
        <w:pStyle w:val="SASRBullet"/>
      </w:pPr>
      <w:r>
        <w:t>Circe comes from</w:t>
      </w:r>
      <w:r w:rsidR="00464D10">
        <w:t xml:space="preserve"> </w:t>
      </w:r>
      <w:r w:rsidR="00AE124F">
        <w:t xml:space="preserve">the </w:t>
      </w:r>
      <w:r>
        <w:t>Greek</w:t>
      </w:r>
      <w:r w:rsidR="00AE124F">
        <w:t xml:space="preserve"> word</w:t>
      </w:r>
      <w:r w:rsidR="00464D10">
        <w:t xml:space="preserve"> meaning</w:t>
      </w:r>
      <w:r w:rsidR="00AE124F">
        <w:t>,</w:t>
      </w:r>
      <w:r>
        <w:t xml:space="preserve"> “to secure with hoops” or “hoop around,” referring to her ability to use magic. </w:t>
      </w:r>
    </w:p>
    <w:p w14:paraId="4FF54984" w14:textId="0191A50F" w:rsidR="00D578A2" w:rsidRDefault="002E5E41" w:rsidP="00A2168E">
      <w:pPr>
        <w:pStyle w:val="SASRBullet"/>
      </w:pPr>
      <w:r>
        <w:lastRenderedPageBreak/>
        <w:t xml:space="preserve">In </w:t>
      </w:r>
      <w:r w:rsidR="00D578A2">
        <w:t>“T</w:t>
      </w:r>
      <w:r>
        <w:t>he Odyssey</w:t>
      </w:r>
      <w:r w:rsidR="00F71F45">
        <w:t>,</w:t>
      </w:r>
      <w:r w:rsidR="00D578A2">
        <w:t>”</w:t>
      </w:r>
      <w:r>
        <w:t xml:space="preserve"> she transform</w:t>
      </w:r>
      <w:r w:rsidR="008B2A91">
        <w:t>s</w:t>
      </w:r>
      <w:r>
        <w:t xml:space="preserve"> Odysseus’s men into animals, but he enlist</w:t>
      </w:r>
      <w:r w:rsidR="008B2A91">
        <w:t>s</w:t>
      </w:r>
      <w:r>
        <w:t xml:space="preserve"> the god Hermes to help and </w:t>
      </w:r>
      <w:r w:rsidR="008B2A91">
        <w:t xml:space="preserve">is </w:t>
      </w:r>
      <w:r>
        <w:t xml:space="preserve">able to get his men released from her spell. </w:t>
      </w:r>
    </w:p>
    <w:p w14:paraId="10122286" w14:textId="03DB569A" w:rsidR="002E5E41" w:rsidRDefault="00D578A2" w:rsidP="00A2168E">
      <w:pPr>
        <w:pStyle w:val="SASRBullet"/>
      </w:pPr>
      <w:r>
        <w:t>Odysseus and his men stay at Circe’s mansion for a year before she offer</w:t>
      </w:r>
      <w:r w:rsidR="008B2A91">
        <w:t>s</w:t>
      </w:r>
      <w:r>
        <w:t xml:space="preserve"> alternative routes for them to get home. </w:t>
      </w:r>
    </w:p>
    <w:p w14:paraId="3D4FE232" w14:textId="3CA57347" w:rsidR="00294FFC" w:rsidRDefault="00294FFC" w:rsidP="00344ACE">
      <w:pPr>
        <w:pStyle w:val="TA"/>
      </w:pPr>
      <w:r>
        <w:t>Instruct student pairs to discuss the following question:</w:t>
      </w:r>
    </w:p>
    <w:p w14:paraId="22C332CB" w14:textId="77777777" w:rsidR="006E4C96" w:rsidRDefault="009F5AF1">
      <w:pPr>
        <w:pStyle w:val="Q"/>
      </w:pPr>
      <w:r>
        <w:t>How does Circe in the novel relate to the mythical Circe?</w:t>
      </w:r>
    </w:p>
    <w:p w14:paraId="35804D7E" w14:textId="2DCE3E65" w:rsidR="006E4C96" w:rsidRDefault="009F5AF1">
      <w:pPr>
        <w:pStyle w:val="SR"/>
      </w:pPr>
      <w:r>
        <w:t xml:space="preserve">The mythical Circe was the goddess of magic and sometimes considered a witch. Circe in the novel seems to Milkman like “the witch who chased him down dark alleys” in his childhood dreams (p. 239). The mythical Circe was responsible for helping Odysseus get home, and Morrison’s Circe guides Milkman to the cave, a place of great importance to his family. </w:t>
      </w:r>
    </w:p>
    <w:p w14:paraId="1629BA03" w14:textId="5C3C6B3A" w:rsidR="009A2EB5" w:rsidRDefault="009A2EB5" w:rsidP="009A2EB5">
      <w:pPr>
        <w:pStyle w:val="TA"/>
      </w:pPr>
      <w:r>
        <w:t xml:space="preserve">Lead a brief whole-class discussion of student responses. </w:t>
      </w:r>
    </w:p>
    <w:p w14:paraId="59D1B365" w14:textId="77777777" w:rsidR="009819A0" w:rsidRDefault="009819A0">
      <w:pPr>
        <w:pStyle w:val="BR"/>
      </w:pPr>
    </w:p>
    <w:p w14:paraId="5CDC0D45" w14:textId="77777777" w:rsidR="009819A0" w:rsidRDefault="00821E2B">
      <w:pPr>
        <w:pStyle w:val="IN"/>
      </w:pPr>
      <w:r w:rsidRPr="00821E2B">
        <w:t xml:space="preserve">Students will be held accountable for the questions and responses that they generated for homework during Activity 3: </w:t>
      </w:r>
      <w:r>
        <w:t>Jigsaw Discussion</w:t>
      </w:r>
      <w:r w:rsidRPr="00821E2B">
        <w:t>.</w:t>
      </w:r>
    </w:p>
    <w:p w14:paraId="00F5F945" w14:textId="77777777" w:rsidR="00790BCC" w:rsidRPr="00790BCC" w:rsidRDefault="00790BCC" w:rsidP="007017EB">
      <w:pPr>
        <w:pStyle w:val="LearningSequenceHeader"/>
      </w:pPr>
      <w:r w:rsidRPr="00790BCC">
        <w:t xml:space="preserve">Activity 3: </w:t>
      </w:r>
      <w:r w:rsidR="00D9135A">
        <w:t>Jigsaw Discussion</w:t>
      </w:r>
      <w:r w:rsidRPr="00790BCC">
        <w:tab/>
      </w:r>
      <w:r w:rsidR="00BF2EA3">
        <w:t>65</w:t>
      </w:r>
      <w:r w:rsidRPr="00790BCC">
        <w:t>%</w:t>
      </w:r>
    </w:p>
    <w:p w14:paraId="77688070" w14:textId="109616BC" w:rsidR="00703B36" w:rsidRDefault="00703B36" w:rsidP="00703B36">
      <w:pPr>
        <w:pStyle w:val="TA"/>
      </w:pPr>
      <w:r>
        <w:t>Transition students to the jigsaw discussion by creating groups of four</w:t>
      </w:r>
      <w:r w:rsidR="009A1B92">
        <w:t>. T</w:t>
      </w:r>
      <w:r>
        <w:t xml:space="preserve">hese are the “home” groups. Instruct student groups to decide among themselves which two group members are responsible for which of the following </w:t>
      </w:r>
      <w:r w:rsidR="00F44C7D">
        <w:t>excerpts</w:t>
      </w:r>
      <w:r>
        <w:t>:</w:t>
      </w:r>
    </w:p>
    <w:p w14:paraId="7F14479D" w14:textId="77777777" w:rsidR="002E5E41" w:rsidRDefault="002E5E41" w:rsidP="002E5E41">
      <w:pPr>
        <w:pStyle w:val="BulletedList"/>
      </w:pPr>
      <w:r>
        <w:t>Pages 238</w:t>
      </w:r>
      <w:r w:rsidR="00F71F45">
        <w:t>–</w:t>
      </w:r>
      <w:r>
        <w:t>248 from “His hat had been knocked off by the first branches” to “back over the humming of the dogs.”</w:t>
      </w:r>
    </w:p>
    <w:p w14:paraId="480C523D" w14:textId="77777777" w:rsidR="002E5E41" w:rsidRDefault="002E5E41" w:rsidP="002E5E41">
      <w:pPr>
        <w:pStyle w:val="BulletedList"/>
      </w:pPr>
      <w:r>
        <w:t>Pages 248</w:t>
      </w:r>
      <w:r w:rsidR="00F71F45">
        <w:t>–</w:t>
      </w:r>
      <w:r>
        <w:t>258 from “But the humming and the smell followed him” to “</w:t>
      </w:r>
      <w:r w:rsidR="00F71F45">
        <w:t xml:space="preserve">And maybe somebody in Virginia would know. </w:t>
      </w:r>
      <w:r>
        <w:t>Milkman followed in her tracks.”</w:t>
      </w:r>
    </w:p>
    <w:p w14:paraId="1BBBBFE9" w14:textId="107E1C9B" w:rsidR="002E5E41" w:rsidRDefault="00EA01A2" w:rsidP="00F01D7B">
      <w:pPr>
        <w:pStyle w:val="TA"/>
      </w:pPr>
      <w:r>
        <w:t>Instruct</w:t>
      </w:r>
      <w:r w:rsidR="002E5E41">
        <w:t xml:space="preserve"> students to leave their home groups to form </w:t>
      </w:r>
      <w:r w:rsidR="006975E9">
        <w:t xml:space="preserve">small </w:t>
      </w:r>
      <w:r w:rsidR="002E5E41">
        <w:t xml:space="preserve">“expert” groups so that groups </w:t>
      </w:r>
      <w:r w:rsidR="00703B36">
        <w:t>a</w:t>
      </w:r>
      <w:r w:rsidR="002E5E41">
        <w:t>re now based on the section of text for which each student is responsible (e.g., students responsible for pages 238</w:t>
      </w:r>
      <w:r w:rsidR="00F71F45">
        <w:t>–</w:t>
      </w:r>
      <w:r w:rsidR="002E5E41">
        <w:t>248 come together to form group</w:t>
      </w:r>
      <w:r w:rsidR="00F71F45">
        <w:t>s</w:t>
      </w:r>
      <w:r w:rsidR="00703B36">
        <w:t xml:space="preserve">). </w:t>
      </w:r>
      <w:r w:rsidR="006975E9">
        <w:t xml:space="preserve">To keep the expert groups small, there may be more than one expert group for each section of text. </w:t>
      </w:r>
      <w:r w:rsidR="00703B36">
        <w:t>Inform students that expert groups are those that read, analyze, and become class experts on their section of the text so that they can share their understanding with their home groups.</w:t>
      </w:r>
    </w:p>
    <w:p w14:paraId="0CBE07A4" w14:textId="511C22C6" w:rsidR="00703B36" w:rsidRDefault="00703B36" w:rsidP="00F01D7B">
      <w:pPr>
        <w:pStyle w:val="TA"/>
      </w:pPr>
      <w:r>
        <w:t xml:space="preserve">Explain to students that they should answer all questions, but that those marked with an asterisk (*) are key questions for consideration during their expert and home group discussions. Instruct students to </w:t>
      </w:r>
      <w:r>
        <w:lastRenderedPageBreak/>
        <w:t xml:space="preserve">annotate and take notes. Remind students that annotating and taking notes helps them keep track of evidence they will </w:t>
      </w:r>
      <w:r w:rsidR="00626FB3">
        <w:t xml:space="preserve">use </w:t>
      </w:r>
      <w:r>
        <w:t>in assessments</w:t>
      </w:r>
      <w:r w:rsidR="00E8361A">
        <w:t xml:space="preserve"> </w:t>
      </w:r>
      <w:r w:rsidR="00E8361A" w:rsidRPr="001E3785">
        <w:rPr>
          <w:color w:val="4F81BD"/>
        </w:rPr>
        <w:t>(W.11-12.9.a)</w:t>
      </w:r>
      <w:r w:rsidRPr="00FC72C1">
        <w:t>.</w:t>
      </w:r>
      <w:r>
        <w:t xml:space="preserve"> </w:t>
      </w:r>
    </w:p>
    <w:p w14:paraId="7137E8AE" w14:textId="46BD176A" w:rsidR="00703B36" w:rsidRDefault="00703B36" w:rsidP="00F01D7B">
      <w:pPr>
        <w:pStyle w:val="TA"/>
      </w:pPr>
      <w:r>
        <w:t xml:space="preserve">Explain to students that annotating and taking notes </w:t>
      </w:r>
      <w:r w:rsidR="00E8361A">
        <w:t xml:space="preserve">also </w:t>
      </w:r>
      <w:r>
        <w:t xml:space="preserve">helps them in their roles as experts when they return to their home groups for further discussion. Inform students that as experts, they are expected to synthesize their expert group discussions in order to report back to their home groups, stimulating and propelling the discussion of their sections. </w:t>
      </w:r>
      <w:r w:rsidR="00626FB3">
        <w:t>Additionally, e</w:t>
      </w:r>
      <w:r w:rsidR="004D5D7E">
        <w:t>xplain to students that as experts, they should be prepared to answer their peers’ questions about their excerpt.</w:t>
      </w:r>
    </w:p>
    <w:p w14:paraId="0DBA310C" w14:textId="3F3CFB00" w:rsidR="00DB29A2" w:rsidRDefault="003F6F8E" w:rsidP="00DB29A2">
      <w:pPr>
        <w:pStyle w:val="IN"/>
      </w:pPr>
      <w:r>
        <w:t>Students may use the 12 LC</w:t>
      </w:r>
      <w:r w:rsidR="00DB29A2">
        <w:t xml:space="preserve"> Speaking and Listening Rubric and Checklist to guide their </w:t>
      </w:r>
      <w:r w:rsidR="007A1A5E">
        <w:t>discussions</w:t>
      </w:r>
      <w:r w:rsidR="00DB29A2">
        <w:t>.</w:t>
      </w:r>
    </w:p>
    <w:p w14:paraId="06BDCE79" w14:textId="7EB59A15" w:rsidR="00230F94" w:rsidRDefault="00230F94" w:rsidP="00230F94">
      <w:pPr>
        <w:pStyle w:val="IN"/>
      </w:pPr>
      <w:r>
        <w:t>C</w:t>
      </w:r>
      <w:r w:rsidR="00703B36" w:rsidRPr="00671EC4">
        <w:t>o</w:t>
      </w:r>
      <w:r>
        <w:t>nsider reminding students of their previous work with SL.11-12.1.a, which requires that students come to class having read the material and asks them to explicitly draw on evidence from the text to support their discussion.</w:t>
      </w:r>
    </w:p>
    <w:p w14:paraId="3AA6A570" w14:textId="77777777" w:rsidR="00230F94" w:rsidRDefault="00230F94" w:rsidP="00230F94">
      <w:pPr>
        <w:pStyle w:val="IN"/>
      </w:pPr>
      <w:r>
        <w:t>Consider reminding students of their previous work with SL.11-12.1.c, which requires that students pose and respond to questions and qualify or justify their own points of agreement and disagreement with other students.</w:t>
      </w:r>
    </w:p>
    <w:p w14:paraId="7FA5C4CE" w14:textId="26259D58" w:rsidR="00230F94" w:rsidRDefault="00230F94" w:rsidP="00230F94">
      <w:pPr>
        <w:pStyle w:val="IN"/>
      </w:pPr>
      <w:r>
        <w:t>Consider reminding students of their previous work with SL.11-12.1.d, which requires that students seek to understand and respond thoughtfully to diverse perspectives in order to deepen the investigation of their position and observations.</w:t>
      </w:r>
    </w:p>
    <w:p w14:paraId="55EFE31C" w14:textId="319584C5" w:rsidR="00703B36" w:rsidRDefault="00703B36" w:rsidP="00703B36">
      <w:pPr>
        <w:pStyle w:val="IN"/>
      </w:pPr>
      <w:r w:rsidRPr="00703B36">
        <w:rPr>
          <w:b/>
        </w:rPr>
        <w:t>Differentiation Consideration:</w:t>
      </w:r>
      <w:r>
        <w:t xml:space="preserve"> Consider posting or projecting the following guiding question to support students throughout </w:t>
      </w:r>
      <w:r w:rsidR="00D1015B">
        <w:t>this</w:t>
      </w:r>
      <w:r>
        <w:t xml:space="preserve"> lesson:</w:t>
      </w:r>
    </w:p>
    <w:p w14:paraId="6EE87F90" w14:textId="17E517C2" w:rsidR="00703B36" w:rsidRDefault="00812413" w:rsidP="00703B36">
      <w:pPr>
        <w:pStyle w:val="DCwithQ"/>
      </w:pPr>
      <w:r>
        <w:t xml:space="preserve">How does Milkman </w:t>
      </w:r>
      <w:r w:rsidR="00711316">
        <w:t>act</w:t>
      </w:r>
      <w:r>
        <w:t xml:space="preserve"> </w:t>
      </w:r>
      <w:r w:rsidR="009D71D2">
        <w:t xml:space="preserve">in the </w:t>
      </w:r>
      <w:r w:rsidR="009A1B92">
        <w:t>new places he visits</w:t>
      </w:r>
      <w:r>
        <w:t xml:space="preserve"> in this </w:t>
      </w:r>
      <w:r w:rsidR="00626FB3">
        <w:t>excerpt</w:t>
      </w:r>
      <w:r>
        <w:t>?</w:t>
      </w:r>
    </w:p>
    <w:p w14:paraId="6872A1B5" w14:textId="77777777" w:rsidR="00703B36" w:rsidRDefault="00703B36" w:rsidP="00703B36">
      <w:pPr>
        <w:pStyle w:val="BR"/>
      </w:pPr>
    </w:p>
    <w:p w14:paraId="10B29A43" w14:textId="4ACD3854" w:rsidR="00703B36" w:rsidRDefault="00703B36" w:rsidP="00703B36">
      <w:pPr>
        <w:pStyle w:val="TA"/>
      </w:pPr>
      <w:r>
        <w:t xml:space="preserve">Post or project the following questions for students </w:t>
      </w:r>
      <w:r w:rsidR="009C0052">
        <w:t xml:space="preserve">analyzing </w:t>
      </w:r>
      <w:r>
        <w:t>pages 238</w:t>
      </w:r>
      <w:r w:rsidR="00711316">
        <w:t>–</w:t>
      </w:r>
      <w:r>
        <w:t>248 (</w:t>
      </w:r>
      <w:r w:rsidR="00DB091B">
        <w:t>from “His hat had been knocked off by the first branches” to “back over the humming of the dogs”) to answer in their expert group</w:t>
      </w:r>
      <w:r w:rsidR="00711316">
        <w:t>s</w:t>
      </w:r>
      <w:r w:rsidR="00DB091B">
        <w:t xml:space="preserve">. </w:t>
      </w:r>
    </w:p>
    <w:p w14:paraId="2ED4B955" w14:textId="11CD8C6F" w:rsidR="006F3B19" w:rsidRDefault="006F3B19" w:rsidP="006F3B19">
      <w:pPr>
        <w:pStyle w:val="TA"/>
        <w:rPr>
          <w:rStyle w:val="hwc"/>
        </w:rPr>
      </w:pPr>
      <w:r w:rsidRPr="00CB49BE">
        <w:t>Provide students with the definition</w:t>
      </w:r>
      <w:r>
        <w:t xml:space="preserve">s </w:t>
      </w:r>
      <w:r w:rsidR="00B2498E">
        <w:t>of</w:t>
      </w:r>
      <w:r>
        <w:t xml:space="preserve"> </w:t>
      </w:r>
      <w:r w:rsidRPr="00713D46">
        <w:rPr>
          <w:i/>
        </w:rPr>
        <w:t>coiffure</w:t>
      </w:r>
      <w:r w:rsidR="00373D6C">
        <w:t xml:space="preserve"> and </w:t>
      </w:r>
      <w:r>
        <w:rPr>
          <w:i/>
        </w:rPr>
        <w:t>rebuffed</w:t>
      </w:r>
      <w:r w:rsidR="00B07292">
        <w:t>.</w:t>
      </w:r>
    </w:p>
    <w:p w14:paraId="31D6C62D" w14:textId="370616DE" w:rsidR="006F3B19" w:rsidRDefault="006F3B19" w:rsidP="006F3B19">
      <w:pPr>
        <w:pStyle w:val="IN"/>
      </w:pPr>
      <w:r>
        <w:t>Students may be familiar with</w:t>
      </w:r>
      <w:r w:rsidR="00B2498E">
        <w:t xml:space="preserve"> some of</w:t>
      </w:r>
      <w:r>
        <w:t xml:space="preserve"> these words. Consider asking students to volunteer definitions before providing them to the group.</w:t>
      </w:r>
    </w:p>
    <w:p w14:paraId="177D6D17" w14:textId="44F6DE22" w:rsidR="006F3B19" w:rsidRDefault="006F3B19" w:rsidP="006F3B19">
      <w:pPr>
        <w:pStyle w:val="SA"/>
        <w:numPr>
          <w:ilvl w:val="0"/>
          <w:numId w:val="8"/>
        </w:numPr>
      </w:pPr>
      <w:r w:rsidRPr="003665B1">
        <w:t>Students write the definition</w:t>
      </w:r>
      <w:r>
        <w:t xml:space="preserve">s </w:t>
      </w:r>
      <w:r w:rsidR="00893D45">
        <w:t xml:space="preserve">of </w:t>
      </w:r>
      <w:r w:rsidR="00893D45" w:rsidRPr="00713D46">
        <w:rPr>
          <w:i/>
        </w:rPr>
        <w:t>coiffure</w:t>
      </w:r>
      <w:r w:rsidR="00893D45">
        <w:t xml:space="preserve"> and </w:t>
      </w:r>
      <w:r w:rsidR="00893D45">
        <w:rPr>
          <w:i/>
        </w:rPr>
        <w:t>rebuffed</w:t>
      </w:r>
      <w:r w:rsidR="00893D45" w:rsidRPr="003665B1">
        <w:t xml:space="preserve"> </w:t>
      </w:r>
      <w:r w:rsidRPr="003665B1">
        <w:t>on their cop</w:t>
      </w:r>
      <w:r>
        <w:t>ies</w:t>
      </w:r>
      <w:r w:rsidRPr="003665B1">
        <w:t xml:space="preserve"> of the text or in a vocabulary </w:t>
      </w:r>
      <w:r>
        <w:t>journal</w:t>
      </w:r>
      <w:r w:rsidRPr="003665B1">
        <w:t>.</w:t>
      </w:r>
    </w:p>
    <w:p w14:paraId="41CEBC6F" w14:textId="2C0B3FA1" w:rsidR="006F3B19" w:rsidRPr="00017768" w:rsidRDefault="006F3B19" w:rsidP="006F3B19">
      <w:pPr>
        <w:pStyle w:val="IN"/>
      </w:pPr>
      <w:r w:rsidRPr="00703B36">
        <w:rPr>
          <w:b/>
        </w:rPr>
        <w:t>Differentiation Consideration</w:t>
      </w:r>
      <w:r w:rsidRPr="00EA01A2">
        <w:rPr>
          <w:b/>
        </w:rPr>
        <w:t>:</w:t>
      </w:r>
      <w:r>
        <w:t xml:space="preserve"> Consider providing students with the definitions </w:t>
      </w:r>
      <w:r w:rsidR="00B2498E">
        <w:t>of</w:t>
      </w:r>
      <w:r>
        <w:t xml:space="preserve"> </w:t>
      </w:r>
      <w:r w:rsidRPr="00703B36">
        <w:rPr>
          <w:i/>
        </w:rPr>
        <w:t>repelled</w:t>
      </w:r>
      <w:r>
        <w:t xml:space="preserve">, </w:t>
      </w:r>
      <w:r w:rsidRPr="00963E87">
        <w:rPr>
          <w:i/>
        </w:rPr>
        <w:t>seductive</w:t>
      </w:r>
      <w:r>
        <w:t xml:space="preserve">, </w:t>
      </w:r>
      <w:r w:rsidRPr="00703B36">
        <w:rPr>
          <w:i/>
        </w:rPr>
        <w:t>devouring</w:t>
      </w:r>
      <w:r>
        <w:t xml:space="preserve">, </w:t>
      </w:r>
      <w:r w:rsidRPr="00CF650C">
        <w:rPr>
          <w:i/>
        </w:rPr>
        <w:t>dainty</w:t>
      </w:r>
      <w:r>
        <w:t xml:space="preserve">, </w:t>
      </w:r>
      <w:r w:rsidR="00373D6C">
        <w:t xml:space="preserve">and </w:t>
      </w:r>
      <w:r w:rsidRPr="00CF650C">
        <w:rPr>
          <w:i/>
        </w:rPr>
        <w:t>nonchalantly</w:t>
      </w:r>
      <w:r>
        <w:t xml:space="preserve">. </w:t>
      </w:r>
    </w:p>
    <w:p w14:paraId="331FC731" w14:textId="7C84C983" w:rsidR="006F3B19" w:rsidRDefault="006F3B19" w:rsidP="00AF0CBE">
      <w:pPr>
        <w:pStyle w:val="DCwithSA"/>
      </w:pPr>
      <w:r>
        <w:lastRenderedPageBreak/>
        <w:t xml:space="preserve">Students write the definitions </w:t>
      </w:r>
      <w:r w:rsidR="00893D45">
        <w:t xml:space="preserve">of </w:t>
      </w:r>
      <w:r w:rsidR="00893D45" w:rsidRPr="00703B36">
        <w:rPr>
          <w:i/>
        </w:rPr>
        <w:t>repelled</w:t>
      </w:r>
      <w:r w:rsidR="00893D45">
        <w:t xml:space="preserve">, </w:t>
      </w:r>
      <w:r w:rsidR="00893D45" w:rsidRPr="00963E87">
        <w:rPr>
          <w:i/>
        </w:rPr>
        <w:t>seductive</w:t>
      </w:r>
      <w:r w:rsidR="00893D45">
        <w:t xml:space="preserve">, </w:t>
      </w:r>
      <w:r w:rsidR="00893D45" w:rsidRPr="00703B36">
        <w:rPr>
          <w:i/>
        </w:rPr>
        <w:t>devouring</w:t>
      </w:r>
      <w:r w:rsidR="00893D45">
        <w:t xml:space="preserve">, </w:t>
      </w:r>
      <w:r w:rsidR="00893D45" w:rsidRPr="00CF650C">
        <w:rPr>
          <w:i/>
        </w:rPr>
        <w:t>dainty</w:t>
      </w:r>
      <w:r w:rsidR="00893D45">
        <w:t xml:space="preserve">, and </w:t>
      </w:r>
      <w:r w:rsidR="00893D45" w:rsidRPr="00CF650C">
        <w:rPr>
          <w:i/>
        </w:rPr>
        <w:t>nonchalantly</w:t>
      </w:r>
      <w:r w:rsidR="00893D45">
        <w:t xml:space="preserve"> </w:t>
      </w:r>
      <w:r>
        <w:t xml:space="preserve">on their copies of the text or in a vocabulary journal. </w:t>
      </w:r>
    </w:p>
    <w:p w14:paraId="6529669C" w14:textId="3EE66ECD" w:rsidR="008E4546" w:rsidRDefault="00314F1B" w:rsidP="00927446">
      <w:pPr>
        <w:pStyle w:val="Q"/>
      </w:pPr>
      <w:r>
        <w:t>*</w:t>
      </w:r>
      <w:r w:rsidR="00230F94">
        <w:t xml:space="preserve">Why does </w:t>
      </w:r>
      <w:r w:rsidR="00D578A2">
        <w:t xml:space="preserve">Milkman </w:t>
      </w:r>
      <w:r w:rsidR="00230F94">
        <w:t xml:space="preserve">observe </w:t>
      </w:r>
      <w:r w:rsidR="00D578A2">
        <w:t>that “never</w:t>
      </w:r>
      <w:r w:rsidR="006D3E1B">
        <w:t xml:space="preserve"> </w:t>
      </w:r>
      <w:r w:rsidR="00D578A2">
        <w:t>…</w:t>
      </w:r>
      <w:r w:rsidR="006D3E1B">
        <w:t xml:space="preserve"> </w:t>
      </w:r>
      <w:r w:rsidR="00D578A2">
        <w:t>had he felt so lonely” (p. 238)?</w:t>
      </w:r>
    </w:p>
    <w:p w14:paraId="00525747" w14:textId="2E6514CB" w:rsidR="00FC6068" w:rsidRDefault="00747F46" w:rsidP="00FC6068">
      <w:pPr>
        <w:pStyle w:val="SR"/>
      </w:pPr>
      <w:r>
        <w:t xml:space="preserve">Milkman feels lonely because the </w:t>
      </w:r>
      <w:r w:rsidR="0082104A">
        <w:t>house</w:t>
      </w:r>
      <w:r w:rsidR="000D124C">
        <w:t xml:space="preserve"> </w:t>
      </w:r>
      <w:r>
        <w:t xml:space="preserve">reminds him of sadness from his </w:t>
      </w:r>
      <w:r w:rsidR="00711316">
        <w:t xml:space="preserve">own </w:t>
      </w:r>
      <w:r>
        <w:t xml:space="preserve">childhood, </w:t>
      </w:r>
      <w:r w:rsidR="00711316">
        <w:t>when he “used to watch the sky out the window</w:t>
      </w:r>
      <w:r w:rsidR="006E5327">
        <w:t>,</w:t>
      </w:r>
      <w:r w:rsidR="00711316">
        <w:t xml:space="preserve">” “wishing he could fly” (p. 238). </w:t>
      </w:r>
      <w:r w:rsidR="00AC0002">
        <w:t xml:space="preserve">Also, </w:t>
      </w:r>
      <w:r w:rsidR="00711316">
        <w:t xml:space="preserve">Milkman associates his </w:t>
      </w:r>
      <w:r w:rsidR="006E5327">
        <w:t xml:space="preserve">own lonely </w:t>
      </w:r>
      <w:r w:rsidR="00711316">
        <w:t xml:space="preserve">childhood </w:t>
      </w:r>
      <w:r w:rsidR="006E5327">
        <w:t>with Pilate</w:t>
      </w:r>
      <w:r w:rsidR="00711316">
        <w:t xml:space="preserve"> and Macon’s </w:t>
      </w:r>
      <w:r w:rsidR="006E5327">
        <w:t xml:space="preserve">terrible </w:t>
      </w:r>
      <w:r w:rsidR="00711316">
        <w:t xml:space="preserve">time in </w:t>
      </w:r>
      <w:r w:rsidR="00AC0002">
        <w:t>the</w:t>
      </w:r>
      <w:r w:rsidR="00711316">
        <w:t xml:space="preserve"> </w:t>
      </w:r>
      <w:r w:rsidR="0082104A">
        <w:t>house</w:t>
      </w:r>
      <w:r w:rsidR="000D124C">
        <w:t xml:space="preserve"> </w:t>
      </w:r>
      <w:r w:rsidR="00AC0002">
        <w:t>of the people who had murdered their father</w:t>
      </w:r>
      <w:r w:rsidR="00711316">
        <w:t xml:space="preserve">: </w:t>
      </w:r>
      <w:r>
        <w:t xml:space="preserve">“how imprisoned </w:t>
      </w:r>
      <w:r w:rsidR="00711316">
        <w:t>they</w:t>
      </w:r>
      <w:r>
        <w:t xml:space="preserve"> felt, how difficult it was to see the sky from their room</w:t>
      </w:r>
      <w:r w:rsidR="00AC0002">
        <w:t>,</w:t>
      </w:r>
      <w:r>
        <w:t xml:space="preserve">” and how “without knowing who killed their father, they instinctively hated the murderer’s house” (p. 238). </w:t>
      </w:r>
    </w:p>
    <w:p w14:paraId="71EAE1C8" w14:textId="390B53EB" w:rsidR="003C627D" w:rsidRDefault="0074080C" w:rsidP="0074080C">
      <w:pPr>
        <w:pStyle w:val="Q"/>
      </w:pPr>
      <w:r>
        <w:t>How</w:t>
      </w:r>
      <w:r w:rsidR="00A97F54">
        <w:t xml:space="preserve"> </w:t>
      </w:r>
      <w:r>
        <w:t>do</w:t>
      </w:r>
      <w:r w:rsidR="003C627D">
        <w:t xml:space="preserve"> Morrison’s </w:t>
      </w:r>
      <w:r w:rsidR="00A97F54">
        <w:t>word choice</w:t>
      </w:r>
      <w:r>
        <w:t>s</w:t>
      </w:r>
      <w:r w:rsidR="003C627D">
        <w:t xml:space="preserve"> </w:t>
      </w:r>
      <w:r w:rsidR="000D124C">
        <w:t>to describe</w:t>
      </w:r>
      <w:r w:rsidR="007218E4">
        <w:t xml:space="preserve"> </w:t>
      </w:r>
      <w:r w:rsidR="003C627D">
        <w:t xml:space="preserve">the </w:t>
      </w:r>
      <w:r w:rsidR="0082104A">
        <w:t xml:space="preserve">house </w:t>
      </w:r>
      <w:r w:rsidR="003C627D">
        <w:t>on pages 238</w:t>
      </w:r>
      <w:r w:rsidR="006E5327">
        <w:t>–</w:t>
      </w:r>
      <w:r w:rsidR="003C627D">
        <w:t xml:space="preserve">239 </w:t>
      </w:r>
      <w:r>
        <w:t>develop</w:t>
      </w:r>
      <w:r w:rsidR="00A97F54">
        <w:t xml:space="preserve"> the setting</w:t>
      </w:r>
      <w:r w:rsidR="003C627D">
        <w:t>?</w:t>
      </w:r>
    </w:p>
    <w:p w14:paraId="5AE4AF31" w14:textId="77777777" w:rsidR="009C43FA" w:rsidRDefault="009C43FA">
      <w:pPr>
        <w:pStyle w:val="SR"/>
      </w:pPr>
      <w:r>
        <w:t>Student responses may include:</w:t>
      </w:r>
    </w:p>
    <w:p w14:paraId="1221C47E" w14:textId="2FABEF69" w:rsidR="00FC6068" w:rsidRDefault="00A97F54" w:rsidP="00A2168E">
      <w:pPr>
        <w:pStyle w:val="SASRBullet"/>
      </w:pPr>
      <w:r>
        <w:t xml:space="preserve">Morrison’s description of the </w:t>
      </w:r>
      <w:r w:rsidR="0082104A">
        <w:t>house</w:t>
      </w:r>
      <w:r w:rsidR="00D25706">
        <w:t xml:space="preserve"> </w:t>
      </w:r>
      <w:r>
        <w:t xml:space="preserve">as </w:t>
      </w:r>
      <w:r w:rsidR="006E5327">
        <w:t>“dark, ruined, evil</w:t>
      </w:r>
      <w:r w:rsidR="00E974A5">
        <w:t>,</w:t>
      </w:r>
      <w:r w:rsidR="006E5327">
        <w:t xml:space="preserve">” </w:t>
      </w:r>
      <w:r>
        <w:t>a place where “nothing stirred</w:t>
      </w:r>
      <w:r w:rsidR="00E974A5">
        <w:t>,</w:t>
      </w:r>
      <w:r>
        <w:t xml:space="preserve">” </w:t>
      </w:r>
      <w:r w:rsidR="00CB5732">
        <w:t xml:space="preserve">and where Milkman sees “the eyes of a child peer at him over the sill of the one second-story window the ivy had not covered” (p. 238). These word choices </w:t>
      </w:r>
      <w:r w:rsidR="006E5327">
        <w:t>suggest</w:t>
      </w:r>
      <w:r>
        <w:t xml:space="preserve"> the </w:t>
      </w:r>
      <w:r w:rsidR="0082104A">
        <w:t>house</w:t>
      </w:r>
      <w:r w:rsidR="00D25706">
        <w:t xml:space="preserve"> </w:t>
      </w:r>
      <w:r w:rsidR="00CB5732">
        <w:t>is</w:t>
      </w:r>
      <w:r w:rsidR="006E5327">
        <w:t xml:space="preserve"> </w:t>
      </w:r>
      <w:r>
        <w:t xml:space="preserve">frightening and full of supernatural elements. </w:t>
      </w:r>
    </w:p>
    <w:p w14:paraId="347BD982" w14:textId="1161F2F8" w:rsidR="00FC6068" w:rsidRDefault="00574470" w:rsidP="00A2168E">
      <w:pPr>
        <w:pStyle w:val="SASRBullet"/>
      </w:pPr>
      <w:r>
        <w:t xml:space="preserve">Morrison uses sensory language to describe the odor of the </w:t>
      </w:r>
      <w:r w:rsidR="0082104A">
        <w:t>house</w:t>
      </w:r>
      <w:r>
        <w:t xml:space="preserve">, which is initially so foul it causes Milkman </w:t>
      </w:r>
      <w:r w:rsidR="00B807E5">
        <w:t>“</w:t>
      </w:r>
      <w:r>
        <w:t>to spill the little breakfast he’d eaten</w:t>
      </w:r>
      <w:r w:rsidR="000E68B7">
        <w:t>,</w:t>
      </w:r>
      <w:r>
        <w:t xml:space="preserve">” but then </w:t>
      </w:r>
      <w:r w:rsidR="00C35E75">
        <w:t xml:space="preserve">changes </w:t>
      </w:r>
      <w:r>
        <w:t xml:space="preserve">to a “seductive” smell </w:t>
      </w:r>
      <w:r w:rsidR="00C35E75">
        <w:t>like</w:t>
      </w:r>
      <w:r>
        <w:t xml:space="preserve"> “sweet spicy perfume” (p. 239). </w:t>
      </w:r>
      <w:r w:rsidR="006E5327">
        <w:t>Morrison’s</w:t>
      </w:r>
      <w:r w:rsidR="00C35E75">
        <w:t xml:space="preserve"> </w:t>
      </w:r>
      <w:r>
        <w:t>word choice</w:t>
      </w:r>
      <w:r w:rsidR="006E5327">
        <w:t>s</w:t>
      </w:r>
      <w:r>
        <w:t xml:space="preserve"> </w:t>
      </w:r>
      <w:r w:rsidR="006E5327">
        <w:t>suggest</w:t>
      </w:r>
      <w:r>
        <w:t xml:space="preserve"> the </w:t>
      </w:r>
      <w:r w:rsidR="0082104A">
        <w:t>house</w:t>
      </w:r>
      <w:r w:rsidR="00D25706">
        <w:t xml:space="preserve"> </w:t>
      </w:r>
      <w:r w:rsidR="006E5327">
        <w:t xml:space="preserve">is </w:t>
      </w:r>
      <w:r>
        <w:t xml:space="preserve">both </w:t>
      </w:r>
      <w:r w:rsidR="006E5327">
        <w:t xml:space="preserve">repulsive </w:t>
      </w:r>
      <w:r>
        <w:t xml:space="preserve">and inviting at the same time. </w:t>
      </w:r>
    </w:p>
    <w:p w14:paraId="0E5431DD" w14:textId="77777777" w:rsidR="00006AB4" w:rsidRDefault="0074080C" w:rsidP="00006AB4">
      <w:pPr>
        <w:pStyle w:val="Q"/>
      </w:pPr>
      <w:r>
        <w:t xml:space="preserve">What </w:t>
      </w:r>
      <w:r w:rsidR="00046C01">
        <w:t xml:space="preserve">does the description of Circe </w:t>
      </w:r>
      <w:r>
        <w:t>suggest about</w:t>
      </w:r>
      <w:r w:rsidR="00046C01">
        <w:t xml:space="preserve"> Milkman’s character? </w:t>
      </w:r>
      <w:r w:rsidR="00006AB4">
        <w:t xml:space="preserve"> </w:t>
      </w:r>
    </w:p>
    <w:p w14:paraId="4F099266" w14:textId="091E75EB" w:rsidR="00006AB4" w:rsidRDefault="00685823" w:rsidP="00006AB4">
      <w:pPr>
        <w:pStyle w:val="SR"/>
      </w:pPr>
      <w:r>
        <w:t xml:space="preserve">Milkman considers who the woman could be: </w:t>
      </w:r>
      <w:r w:rsidR="00B807E5">
        <w:t>“</w:t>
      </w:r>
      <w:r>
        <w:t>the witch who chased [Milkman]” (p. 239) in his dreams or “[p]</w:t>
      </w:r>
      <w:proofErr w:type="spellStart"/>
      <w:r>
        <w:t>erhaps</w:t>
      </w:r>
      <w:proofErr w:type="spellEnd"/>
      <w:r>
        <w:t xml:space="preserve"> this woman is Circe. But Circe is dead</w:t>
      </w:r>
      <w:r w:rsidR="00715CB6">
        <w:t xml:space="preserve"> </w:t>
      </w:r>
      <w:r>
        <w:t>…</w:t>
      </w:r>
      <w:r w:rsidR="00715CB6">
        <w:t xml:space="preserve"> </w:t>
      </w:r>
      <w:bookmarkStart w:id="0" w:name="_GoBack"/>
      <w:r>
        <w:t>alt</w:t>
      </w:r>
      <w:bookmarkEnd w:id="0"/>
      <w:r>
        <w:t>hough the woman was talking to him, she might in any case still be dead” (p. 240). The</w:t>
      </w:r>
      <w:r w:rsidR="00006AB4">
        <w:t xml:space="preserve"> </w:t>
      </w:r>
      <w:r w:rsidR="009C43FA">
        <w:t>ambiguity</w:t>
      </w:r>
      <w:r w:rsidR="001031B8">
        <w:t xml:space="preserve"> or uncertainty</w:t>
      </w:r>
      <w:r w:rsidR="009C43FA">
        <w:t xml:space="preserve"> </w:t>
      </w:r>
      <w:r>
        <w:t xml:space="preserve">of Circe’s nature </w:t>
      </w:r>
      <w:r w:rsidR="00006AB4">
        <w:t xml:space="preserve">does not seem </w:t>
      </w:r>
      <w:r>
        <w:t>to trouble Milkman</w:t>
      </w:r>
      <w:r w:rsidR="001031B8">
        <w:t xml:space="preserve">, </w:t>
      </w:r>
      <w:r w:rsidR="00181A07">
        <w:t xml:space="preserve">which is consistent with his </w:t>
      </w:r>
      <w:r w:rsidR="009A1B8A">
        <w:t xml:space="preserve">previous </w:t>
      </w:r>
      <w:r w:rsidR="00181A07">
        <w:t>acceptance of</w:t>
      </w:r>
      <w:r w:rsidR="009A1B8A">
        <w:t xml:space="preserve"> </w:t>
      </w:r>
      <w:r>
        <w:t>supernatural people and events</w:t>
      </w:r>
      <w:r w:rsidR="00181A07">
        <w:t>, such as the tulips that suffocate his mother</w:t>
      </w:r>
      <w:r w:rsidR="00046C01">
        <w:t>.</w:t>
      </w:r>
      <w:r w:rsidR="00006AB4">
        <w:t xml:space="preserve"> </w:t>
      </w:r>
    </w:p>
    <w:p w14:paraId="3D4225DA" w14:textId="3C1EBDCC" w:rsidR="00046C01" w:rsidRDefault="00046C01" w:rsidP="00006AB4">
      <w:pPr>
        <w:pStyle w:val="IN"/>
      </w:pPr>
      <w:r w:rsidRPr="00046C01">
        <w:rPr>
          <w:b/>
        </w:rPr>
        <w:t>Differentiation Consideration:</w:t>
      </w:r>
      <w:r>
        <w:t xml:space="preserve"> If students struggle, consider </w:t>
      </w:r>
      <w:r w:rsidR="00B2498E">
        <w:t>posing</w:t>
      </w:r>
      <w:r>
        <w:t xml:space="preserve"> the following scaffolding question</w:t>
      </w:r>
      <w:r w:rsidR="00DE4D6A">
        <w:t>s</w:t>
      </w:r>
      <w:r>
        <w:t>:</w:t>
      </w:r>
    </w:p>
    <w:p w14:paraId="2DB2EB05" w14:textId="2C072841" w:rsidR="00046C01" w:rsidRDefault="0082104A" w:rsidP="00046C01">
      <w:pPr>
        <w:pStyle w:val="DCwithQ"/>
      </w:pPr>
      <w:r>
        <w:t>How does Morrison describe Circe on pages 240–242</w:t>
      </w:r>
      <w:r w:rsidR="00006AB4">
        <w:t xml:space="preserve">? </w:t>
      </w:r>
    </w:p>
    <w:p w14:paraId="43EEFBF4" w14:textId="2C1041E3" w:rsidR="009819A0" w:rsidRDefault="00046C01" w:rsidP="00185D0D">
      <w:pPr>
        <w:pStyle w:val="DCwithSR"/>
        <w:ind w:left="1080"/>
        <w:rPr>
          <w:strike/>
        </w:rPr>
      </w:pPr>
      <w:r>
        <w:t>When Circe speaks, she sounds younger than she looks</w:t>
      </w:r>
      <w:r w:rsidR="00685823">
        <w:t xml:space="preserve">: </w:t>
      </w:r>
      <w:r w:rsidR="00006AB4">
        <w:t xml:space="preserve">“out of </w:t>
      </w:r>
      <w:r>
        <w:t>[her]</w:t>
      </w:r>
      <w:r w:rsidR="00006AB4">
        <w:t xml:space="preserve"> toothless mouth</w:t>
      </w:r>
      <w:r w:rsidR="00C970E8">
        <w:t xml:space="preserve"> came </w:t>
      </w:r>
      <w:r w:rsidR="00006AB4">
        <w:t xml:space="preserve">the strong, </w:t>
      </w:r>
      <w:r w:rsidR="00006AB4" w:rsidRPr="00046C01">
        <w:t>mellifluent</w:t>
      </w:r>
      <w:r w:rsidR="00006AB4">
        <w:t xml:space="preserve"> voice of a twenty-year-old girl” (p. 240). </w:t>
      </w:r>
      <w:r w:rsidR="00C970E8">
        <w:t xml:space="preserve">Also, </w:t>
      </w:r>
      <w:r w:rsidR="00B807E5">
        <w:t>“</w:t>
      </w:r>
      <w:r w:rsidR="00C970E8">
        <w:t>she had dainty habits”</w:t>
      </w:r>
      <w:r w:rsidR="00402543">
        <w:t xml:space="preserve"> </w:t>
      </w:r>
      <w:r w:rsidR="00C970E8">
        <w:t xml:space="preserve">but her clothes were “torn and filthy” (p. 242). Circe is confusing because her young voice does not match her old face; her elegant habits do not match her dirty clothes. </w:t>
      </w:r>
      <w:r w:rsidR="00821E2B">
        <w:rPr>
          <w:strike/>
        </w:rPr>
        <w:t xml:space="preserve"> </w:t>
      </w:r>
    </w:p>
    <w:p w14:paraId="42449103" w14:textId="06BC7085" w:rsidR="009819A0" w:rsidRDefault="009D71D2">
      <w:pPr>
        <w:pStyle w:val="DCwithQ"/>
      </w:pPr>
      <w:r>
        <w:lastRenderedPageBreak/>
        <w:t xml:space="preserve">How does the description of Circe on page 240 help clarify the meaning of the word </w:t>
      </w:r>
      <w:r w:rsidR="005F09C3" w:rsidRPr="005F09C3">
        <w:rPr>
          <w:i/>
        </w:rPr>
        <w:t>mellifluent</w:t>
      </w:r>
      <w:r>
        <w:t xml:space="preserve">? </w:t>
      </w:r>
      <w:r w:rsidR="00402543">
        <w:t>(L.11-12.4.a)</w:t>
      </w:r>
    </w:p>
    <w:p w14:paraId="5B7C03F8" w14:textId="063543A2" w:rsidR="009819A0" w:rsidRDefault="00181A07" w:rsidP="00185D0D">
      <w:pPr>
        <w:pStyle w:val="DCwithSR"/>
        <w:ind w:left="1080"/>
      </w:pPr>
      <w:r>
        <w:t>Milkman</w:t>
      </w:r>
      <w:r w:rsidR="00BA4B2C">
        <w:t xml:space="preserve"> describes </w:t>
      </w:r>
      <w:r w:rsidR="00DE4D6A">
        <w:t xml:space="preserve">Circe as “so old she was colorless” and </w:t>
      </w:r>
      <w:r w:rsidR="00D06D68">
        <w:t xml:space="preserve">her voice </w:t>
      </w:r>
      <w:r>
        <w:t>as</w:t>
      </w:r>
      <w:r w:rsidR="00D06D68">
        <w:t xml:space="preserve"> </w:t>
      </w:r>
      <w:r w:rsidR="00DE4D6A">
        <w:t>“</w:t>
      </w:r>
      <w:r w:rsidR="00280EA7">
        <w:t>strong, mellifluent</w:t>
      </w:r>
      <w:r w:rsidR="00D06D68">
        <w:t>” like that</w:t>
      </w:r>
      <w:r w:rsidR="00280EA7">
        <w:t xml:space="preserve"> </w:t>
      </w:r>
      <w:r w:rsidR="00D06D68">
        <w:t>“</w:t>
      </w:r>
      <w:r w:rsidR="00DE4D6A">
        <w:t>of a twenty-year-old girl” (p. 24</w:t>
      </w:r>
      <w:r w:rsidR="00B807E5">
        <w:t>0</w:t>
      </w:r>
      <w:r w:rsidR="00DE4D6A">
        <w:t>). The contrast</w:t>
      </w:r>
      <w:r w:rsidR="00D06D68">
        <w:t xml:space="preserve"> of age and youth</w:t>
      </w:r>
      <w:r w:rsidR="00DE4D6A">
        <w:t xml:space="preserve"> surprise</w:t>
      </w:r>
      <w:r w:rsidR="00D06D68">
        <w:t>s</w:t>
      </w:r>
      <w:r w:rsidR="00DE4D6A">
        <w:t xml:space="preserve"> Milkman, so </w:t>
      </w:r>
      <w:r w:rsidR="005F09C3" w:rsidRPr="005F09C3">
        <w:rPr>
          <w:i/>
        </w:rPr>
        <w:t>mellifluent</w:t>
      </w:r>
      <w:r w:rsidR="00DE4D6A">
        <w:t xml:space="preserve"> is a word that must have a meaning that contrasts the description of an old woman, or “sweet or smoothly flowing; sweet-sounding.”</w:t>
      </w:r>
    </w:p>
    <w:p w14:paraId="3FB11FCE" w14:textId="77777777" w:rsidR="00484C70" w:rsidRDefault="00314F1B" w:rsidP="00484C70">
      <w:pPr>
        <w:pStyle w:val="Q"/>
      </w:pPr>
      <w:r>
        <w:t>*</w:t>
      </w:r>
      <w:r w:rsidR="00484C70">
        <w:t>What does Milkman’s conversation with Circe on pages 246</w:t>
      </w:r>
      <w:r w:rsidR="00A33167">
        <w:t>–</w:t>
      </w:r>
      <w:r w:rsidR="00484C70">
        <w:t>24</w:t>
      </w:r>
      <w:r w:rsidR="002A4F91">
        <w:t>8</w:t>
      </w:r>
      <w:r w:rsidR="00484C70">
        <w:t xml:space="preserve"> demonstrate about his character?</w:t>
      </w:r>
    </w:p>
    <w:p w14:paraId="091DEC18" w14:textId="268D76ED" w:rsidR="00484C70" w:rsidRDefault="00D76A32" w:rsidP="00562FEF">
      <w:pPr>
        <w:pStyle w:val="SR"/>
      </w:pPr>
      <w:r>
        <w:t xml:space="preserve">Milkman demonstrates that he misunderstands others by suggesting Circe is loyal, when in fact she is vengeful. </w:t>
      </w:r>
      <w:r w:rsidR="00562FEF">
        <w:t xml:space="preserve">Milkman mistakes Circe’s continued presence in the </w:t>
      </w:r>
      <w:r w:rsidR="00B02828">
        <w:t xml:space="preserve">Butler </w:t>
      </w:r>
      <w:r w:rsidR="00562FEF">
        <w:t>house as he</w:t>
      </w:r>
      <w:r w:rsidR="00B02828">
        <w:t xml:space="preserve">r “still [being] loyal” </w:t>
      </w:r>
      <w:r w:rsidR="00A33167">
        <w:t>to the oppressive white family</w:t>
      </w:r>
      <w:r w:rsidR="000E68B7">
        <w:t xml:space="preserve"> (p. 247)</w:t>
      </w:r>
      <w:r w:rsidR="00323553">
        <w:t xml:space="preserve">. </w:t>
      </w:r>
      <w:r w:rsidR="00B02828">
        <w:t xml:space="preserve">Circe scolds him </w:t>
      </w:r>
      <w:r w:rsidR="00FD1909">
        <w:t>for “</w:t>
      </w:r>
      <w:proofErr w:type="spellStart"/>
      <w:r w:rsidR="00FD1909">
        <w:t>hav</w:t>
      </w:r>
      <w:proofErr w:type="spellEnd"/>
      <w:r w:rsidR="00FD1909">
        <w:t>[</w:t>
      </w:r>
      <w:proofErr w:type="spellStart"/>
      <w:r w:rsidR="00FD1909">
        <w:t>ing</w:t>
      </w:r>
      <w:proofErr w:type="spellEnd"/>
      <w:r w:rsidR="00FD1909">
        <w:t xml:space="preserve">] about as much sense as a fart” (p. 247). She </w:t>
      </w:r>
      <w:r w:rsidR="00FC0496">
        <w:t xml:space="preserve">explains </w:t>
      </w:r>
      <w:r w:rsidR="00B02828">
        <w:t xml:space="preserve">that </w:t>
      </w:r>
      <w:r w:rsidR="00323553">
        <w:t xml:space="preserve">she is still in the house because she </w:t>
      </w:r>
      <w:r w:rsidR="00B02828">
        <w:t>“</w:t>
      </w:r>
      <w:r w:rsidR="00323553">
        <w:t>want[s] to see it all go, make sure it does go, and that nobody fixes it up</w:t>
      </w:r>
      <w:r w:rsidR="00B02828">
        <w:t xml:space="preserve">” (p. 247). </w:t>
      </w:r>
    </w:p>
    <w:p w14:paraId="5BF7086B" w14:textId="77777777" w:rsidR="00FC6068" w:rsidRDefault="000021C0" w:rsidP="00FC6068">
      <w:pPr>
        <w:pStyle w:val="Q"/>
      </w:pPr>
      <w:r>
        <w:t xml:space="preserve">How does Circe’s life mirror </w:t>
      </w:r>
      <w:r w:rsidR="00D5769C">
        <w:t>Guitar</w:t>
      </w:r>
      <w:r w:rsidR="001023D1">
        <w:t>’s life</w:t>
      </w:r>
      <w:r>
        <w:t>?</w:t>
      </w:r>
      <w:r w:rsidR="00D5769C">
        <w:t xml:space="preserve"> </w:t>
      </w:r>
    </w:p>
    <w:p w14:paraId="0FFB40CD" w14:textId="4E7ADD97" w:rsidR="00297144" w:rsidRDefault="001023D1" w:rsidP="00297144">
      <w:pPr>
        <w:pStyle w:val="SR"/>
      </w:pPr>
      <w:r>
        <w:t>Circe</w:t>
      </w:r>
      <w:r w:rsidR="00894D48">
        <w:t xml:space="preserve"> is</w:t>
      </w:r>
      <w:r w:rsidR="000021C0">
        <w:t xml:space="preserve"> committed to a life of revenge, just </w:t>
      </w:r>
      <w:r w:rsidR="00B72D92">
        <w:t>like</w:t>
      </w:r>
      <w:r w:rsidR="007331E9">
        <w:t xml:space="preserve"> </w:t>
      </w:r>
      <w:r w:rsidR="000021C0">
        <w:t>Guitar.</w:t>
      </w:r>
      <w:r w:rsidR="00B02828">
        <w:t xml:space="preserve"> </w:t>
      </w:r>
      <w:r w:rsidR="000C087F">
        <w:t xml:space="preserve">Circe </w:t>
      </w:r>
      <w:r>
        <w:t>stays in</w:t>
      </w:r>
      <w:r w:rsidR="00B02828">
        <w:t xml:space="preserve"> th</w:t>
      </w:r>
      <w:r w:rsidR="000C087F">
        <w:t xml:space="preserve">e Butler house </w:t>
      </w:r>
      <w:r>
        <w:t xml:space="preserve">to make sure it </w:t>
      </w:r>
      <w:r w:rsidR="000C087F">
        <w:t>“</w:t>
      </w:r>
      <w:r w:rsidR="00B02828">
        <w:t>crumble</w:t>
      </w:r>
      <w:r w:rsidR="000C087F">
        <w:t>[s]</w:t>
      </w:r>
      <w:r w:rsidR="00B02828">
        <w:t xml:space="preserve"> and rot</w:t>
      </w:r>
      <w:r w:rsidR="000C087F">
        <w:t>[s]</w:t>
      </w:r>
      <w:r w:rsidR="00B02828">
        <w:t>” (p. 247)</w:t>
      </w:r>
      <w:r>
        <w:t xml:space="preserve"> as an act of vengeance against the greedy, murderous white</w:t>
      </w:r>
      <w:r w:rsidR="00894D48">
        <w:t xml:space="preserve"> owners</w:t>
      </w:r>
      <w:r>
        <w:t xml:space="preserve"> who loved the house</w:t>
      </w:r>
      <w:r w:rsidR="00A90100">
        <w:t xml:space="preserve">. </w:t>
      </w:r>
      <w:r w:rsidR="004F37A9">
        <w:t>She</w:t>
      </w:r>
      <w:r w:rsidR="003D38E3">
        <w:t xml:space="preserve"> </w:t>
      </w:r>
      <w:r w:rsidR="00894D48">
        <w:t>explains</w:t>
      </w:r>
      <w:r w:rsidR="003D38E3">
        <w:t>,</w:t>
      </w:r>
      <w:r>
        <w:t xml:space="preserve"> “</w:t>
      </w:r>
      <w:r w:rsidR="00B807E5">
        <w:t>They l</w:t>
      </w:r>
      <w:r>
        <w:t>oved it. Stole for it, lied for it, killed for it” (p. 247)</w:t>
      </w:r>
      <w:r w:rsidR="00B02828">
        <w:t xml:space="preserve">. </w:t>
      </w:r>
      <w:r>
        <w:t>Like Guitar</w:t>
      </w:r>
      <w:r w:rsidR="00894D48">
        <w:t xml:space="preserve">, </w:t>
      </w:r>
      <w:r>
        <w:t>who kills white</w:t>
      </w:r>
      <w:r w:rsidR="00894D48">
        <w:t xml:space="preserve"> peo</w:t>
      </w:r>
      <w:r w:rsidR="007C4DA9">
        <w:t>p</w:t>
      </w:r>
      <w:r w:rsidR="00894D48">
        <w:t>le</w:t>
      </w:r>
      <w:r>
        <w:t xml:space="preserve"> when African</w:t>
      </w:r>
      <w:r w:rsidR="0068528C">
        <w:t xml:space="preserve"> </w:t>
      </w:r>
      <w:r>
        <w:t xml:space="preserve">Americans are unjustly killed, Circe dedicates herself to making sure the </w:t>
      </w:r>
      <w:r w:rsidR="000960BD">
        <w:t xml:space="preserve">Butler </w:t>
      </w:r>
      <w:r>
        <w:t>house</w:t>
      </w:r>
      <w:r w:rsidR="00894D48">
        <w:t xml:space="preserve"> is</w:t>
      </w:r>
      <w:r>
        <w:t xml:space="preserve"> ruined, a</w:t>
      </w:r>
      <w:r w:rsidR="00F431D7">
        <w:t>s</w:t>
      </w:r>
      <w:r>
        <w:t xml:space="preserve"> justice for the crimes they committed </w:t>
      </w:r>
      <w:r w:rsidR="007C4DA9">
        <w:t>on behalf of</w:t>
      </w:r>
      <w:r>
        <w:t xml:space="preserve"> the house.</w:t>
      </w:r>
    </w:p>
    <w:p w14:paraId="4DF823CE" w14:textId="77777777" w:rsidR="00F01D7B" w:rsidRDefault="00F01D7B" w:rsidP="00F01D7B">
      <w:pPr>
        <w:pStyle w:val="BR"/>
      </w:pPr>
    </w:p>
    <w:p w14:paraId="4382652F" w14:textId="3F12387D" w:rsidR="00DB091B" w:rsidRDefault="00DB091B" w:rsidP="00DB091B">
      <w:pPr>
        <w:pStyle w:val="TA"/>
      </w:pPr>
      <w:r>
        <w:t xml:space="preserve">Post or project the following questions for students </w:t>
      </w:r>
      <w:r w:rsidR="009C0052">
        <w:t xml:space="preserve">analyzing </w:t>
      </w:r>
      <w:r>
        <w:t>pages 248</w:t>
      </w:r>
      <w:r w:rsidR="0009062F">
        <w:t>–</w:t>
      </w:r>
      <w:r>
        <w:t xml:space="preserve">258 (from </w:t>
      </w:r>
      <w:r w:rsidR="0009062F">
        <w:t>“</w:t>
      </w:r>
      <w:r>
        <w:t>But the humming and the smell followed him” to “</w:t>
      </w:r>
      <w:r w:rsidR="0007152E">
        <w:t xml:space="preserve">And maybe somebody in Virginia would know. </w:t>
      </w:r>
      <w:r>
        <w:t xml:space="preserve">Milkman followed in her tracks”) to answer in their expert group. </w:t>
      </w:r>
    </w:p>
    <w:p w14:paraId="7C70A39F" w14:textId="390DE143" w:rsidR="00373D6C" w:rsidRDefault="00373D6C" w:rsidP="00373D6C">
      <w:pPr>
        <w:pStyle w:val="TA"/>
        <w:rPr>
          <w:rStyle w:val="hwc"/>
        </w:rPr>
      </w:pPr>
      <w:r w:rsidRPr="00CB49BE">
        <w:t>Provide students with the definition</w:t>
      </w:r>
      <w:r>
        <w:t xml:space="preserve"> </w:t>
      </w:r>
      <w:r w:rsidR="00B2498E">
        <w:t>of</w:t>
      </w:r>
      <w:r>
        <w:t xml:space="preserve"> </w:t>
      </w:r>
      <w:r>
        <w:rPr>
          <w:i/>
        </w:rPr>
        <w:t>untrammeled</w:t>
      </w:r>
      <w:r>
        <w:t xml:space="preserve">. </w:t>
      </w:r>
    </w:p>
    <w:p w14:paraId="08420C04" w14:textId="6487969D" w:rsidR="00373D6C" w:rsidRDefault="00373D6C" w:rsidP="00373D6C">
      <w:pPr>
        <w:pStyle w:val="IN"/>
      </w:pPr>
      <w:r>
        <w:t xml:space="preserve">Students may be familiar with </w:t>
      </w:r>
      <w:r w:rsidR="0068528C">
        <w:t xml:space="preserve">this </w:t>
      </w:r>
      <w:r>
        <w:t xml:space="preserve">word. Consider asking students to volunteer </w:t>
      </w:r>
      <w:r w:rsidR="0068528C">
        <w:t xml:space="preserve">a </w:t>
      </w:r>
      <w:r>
        <w:t xml:space="preserve">definition before providing </w:t>
      </w:r>
      <w:r w:rsidR="00B2498E">
        <w:t>one</w:t>
      </w:r>
      <w:r w:rsidR="0068528C">
        <w:t xml:space="preserve"> </w:t>
      </w:r>
      <w:r>
        <w:t>to the group.</w:t>
      </w:r>
    </w:p>
    <w:p w14:paraId="68D3B5AA" w14:textId="419B10E5" w:rsidR="00373D6C" w:rsidRDefault="00373D6C" w:rsidP="00344ACE">
      <w:pPr>
        <w:pStyle w:val="SA"/>
      </w:pPr>
      <w:r w:rsidRPr="00B2498E">
        <w:t xml:space="preserve">Students write the definition </w:t>
      </w:r>
      <w:r w:rsidR="005A004C">
        <w:t xml:space="preserve">of </w:t>
      </w:r>
      <w:r w:rsidR="005A004C">
        <w:rPr>
          <w:i/>
        </w:rPr>
        <w:t>untrammeled</w:t>
      </w:r>
      <w:r w:rsidR="005A004C" w:rsidRPr="00B2498E">
        <w:t xml:space="preserve"> </w:t>
      </w:r>
      <w:r w:rsidRPr="00B2498E">
        <w:t xml:space="preserve">on their copies of the text or in a vocabulary </w:t>
      </w:r>
      <w:r w:rsidRPr="00157239">
        <w:t>journal</w:t>
      </w:r>
      <w:r w:rsidRPr="003665B1">
        <w:t>.</w:t>
      </w:r>
    </w:p>
    <w:p w14:paraId="1CED2E26" w14:textId="40A9E59E" w:rsidR="00373D6C" w:rsidRPr="00017768" w:rsidRDefault="00373D6C" w:rsidP="00373D6C">
      <w:pPr>
        <w:pStyle w:val="IN"/>
      </w:pPr>
      <w:r w:rsidRPr="00703B36">
        <w:rPr>
          <w:b/>
        </w:rPr>
        <w:t>Differentiation Consideration</w:t>
      </w:r>
      <w:r w:rsidRPr="004F37A9">
        <w:rPr>
          <w:b/>
        </w:rPr>
        <w:t>:</w:t>
      </w:r>
      <w:r>
        <w:t xml:space="preserve"> Consider providing students with the definitions </w:t>
      </w:r>
      <w:r w:rsidR="00B2498E">
        <w:t>of</w:t>
      </w:r>
      <w:r>
        <w:t xml:space="preserve"> </w:t>
      </w:r>
      <w:r>
        <w:rPr>
          <w:i/>
        </w:rPr>
        <w:t>agile,</w:t>
      </w:r>
      <w:r>
        <w:t xml:space="preserve"> </w:t>
      </w:r>
      <w:r w:rsidRPr="00CF650C">
        <w:rPr>
          <w:i/>
        </w:rPr>
        <w:t>gauge</w:t>
      </w:r>
      <w:r>
        <w:t xml:space="preserve">, and </w:t>
      </w:r>
      <w:r w:rsidRPr="00CF650C">
        <w:rPr>
          <w:i/>
        </w:rPr>
        <w:t>dolly</w:t>
      </w:r>
      <w:r>
        <w:t xml:space="preserve">. </w:t>
      </w:r>
    </w:p>
    <w:p w14:paraId="52103727" w14:textId="6AA0F96D" w:rsidR="00373D6C" w:rsidRDefault="00373D6C" w:rsidP="00AF0CBE">
      <w:pPr>
        <w:pStyle w:val="DCwithSA"/>
      </w:pPr>
      <w:r>
        <w:t xml:space="preserve">Students write the definitions </w:t>
      </w:r>
      <w:r w:rsidR="005A004C">
        <w:t xml:space="preserve">of </w:t>
      </w:r>
      <w:r w:rsidR="005A004C">
        <w:rPr>
          <w:i/>
        </w:rPr>
        <w:t>agile,</w:t>
      </w:r>
      <w:r w:rsidR="005A004C">
        <w:t xml:space="preserve"> </w:t>
      </w:r>
      <w:r w:rsidR="005A004C" w:rsidRPr="00CF650C">
        <w:rPr>
          <w:i/>
        </w:rPr>
        <w:t>gauge</w:t>
      </w:r>
      <w:r w:rsidR="005A004C">
        <w:t xml:space="preserve">, and </w:t>
      </w:r>
      <w:r w:rsidR="005A004C" w:rsidRPr="00CF650C">
        <w:rPr>
          <w:i/>
        </w:rPr>
        <w:t>dolly</w:t>
      </w:r>
      <w:r w:rsidR="005A004C">
        <w:t xml:space="preserve"> </w:t>
      </w:r>
      <w:r>
        <w:t xml:space="preserve">on their copies of the text or in a vocabulary journal. </w:t>
      </w:r>
    </w:p>
    <w:p w14:paraId="1D0E9642" w14:textId="4843CFC6" w:rsidR="00D06D68" w:rsidRDefault="00D06D68" w:rsidP="00D06D68">
      <w:pPr>
        <w:pStyle w:val="Q"/>
      </w:pPr>
      <w:r>
        <w:lastRenderedPageBreak/>
        <w:t>*What difficulties does Milkman face on the journey to the cave? What do these difficulties suggest about Milkman?</w:t>
      </w:r>
    </w:p>
    <w:p w14:paraId="53A730E0" w14:textId="77777777" w:rsidR="00D06D68" w:rsidRPr="00DA4371" w:rsidRDefault="00D06D68" w:rsidP="00D06D68">
      <w:pPr>
        <w:pStyle w:val="SR"/>
      </w:pPr>
      <w:r w:rsidRPr="00DA4371">
        <w:t xml:space="preserve">Student responses may include: </w:t>
      </w:r>
    </w:p>
    <w:p w14:paraId="500AE57B" w14:textId="300B3BD4" w:rsidR="00D06D68" w:rsidRPr="00DA4371" w:rsidRDefault="00D06D68" w:rsidP="00D06D68">
      <w:pPr>
        <w:pStyle w:val="SASRBullet"/>
      </w:pPr>
      <w:r w:rsidRPr="00DA4371">
        <w:t>Milkman’s journey to the cave is difficult because he has to cross a river, where he “soak[s]</w:t>
      </w:r>
      <w:r>
        <w:t xml:space="preserve">” </w:t>
      </w:r>
      <w:r w:rsidRPr="00DA4371">
        <w:t xml:space="preserve"> </w:t>
      </w:r>
      <w:r>
        <w:t>“</w:t>
      </w:r>
      <w:r w:rsidRPr="00DA4371">
        <w:t>his shoes” and “his cigarettes” (p. 249)</w:t>
      </w:r>
      <w:r>
        <w:t>. Milkman has no</w:t>
      </w:r>
      <w:r w:rsidRPr="00DA4371">
        <w:t xml:space="preserve"> path</w:t>
      </w:r>
      <w:r>
        <w:t xml:space="preserve"> to follow, and the </w:t>
      </w:r>
      <w:r w:rsidRPr="00DA4371">
        <w:t xml:space="preserve">terrain is “untrammeled ground” (p. 250). Finally, </w:t>
      </w:r>
      <w:r>
        <w:t xml:space="preserve">Milkman </w:t>
      </w:r>
      <w:r w:rsidRPr="00DA4371">
        <w:t>has the “difficult, but not dangerous, c</w:t>
      </w:r>
      <w:r w:rsidR="005A7A2C">
        <w:t>limb” up to the cave</w:t>
      </w:r>
      <w:r w:rsidR="00A20E47">
        <w:t xml:space="preserve"> (p. 250)</w:t>
      </w:r>
      <w:r w:rsidR="005A7A2C">
        <w:t xml:space="preserve">. </w:t>
      </w:r>
    </w:p>
    <w:p w14:paraId="4D126CEF" w14:textId="04840EE7" w:rsidR="00D06D68" w:rsidRDefault="00D06D68" w:rsidP="00D06D68">
      <w:pPr>
        <w:pStyle w:val="SASRBullet"/>
      </w:pPr>
      <w:r w:rsidRPr="00DA4371">
        <w:t>These difficulties demonstrate how incapable Milkman is</w:t>
      </w:r>
      <w:r>
        <w:t xml:space="preserve"> of surviving and relying on himself </w:t>
      </w:r>
      <w:r w:rsidR="00B72D92">
        <w:t>alone</w:t>
      </w:r>
      <w:r w:rsidRPr="00DA4371">
        <w:t>. He realize</w:t>
      </w:r>
      <w:r>
        <w:t>s</w:t>
      </w:r>
      <w:r w:rsidRPr="00DA4371">
        <w:t xml:space="preserve"> “</w:t>
      </w:r>
      <w:r>
        <w:t xml:space="preserve">maybe </w:t>
      </w:r>
      <w:r w:rsidRPr="00DA4371">
        <w:t>he could have found a narrower part to cross” (p. 249)</w:t>
      </w:r>
      <w:r>
        <w:t xml:space="preserve"> to make his river crossing </w:t>
      </w:r>
      <w:r w:rsidRPr="00DA4371">
        <w:t>easier</w:t>
      </w:r>
      <w:r>
        <w:t>. He doubts that his ancestors “</w:t>
      </w:r>
      <w:r w:rsidRPr="00DA4371">
        <w:t>tore their clothes as he had, climbing twenty feet of steep rock” (p. 251)</w:t>
      </w:r>
      <w:r>
        <w:t>, thus, showi</w:t>
      </w:r>
      <w:r w:rsidR="004F37A9">
        <w:t xml:space="preserve">ng that Milkman is ill </w:t>
      </w:r>
      <w:r>
        <w:t xml:space="preserve">prepared for this challenging journey. This struggle indicates how Milkman’s sheltered life has left him unable to handle real challenges. </w:t>
      </w:r>
    </w:p>
    <w:p w14:paraId="2C1F6BBD" w14:textId="593C794D" w:rsidR="0005035E" w:rsidRDefault="00314F1B" w:rsidP="0005035E">
      <w:pPr>
        <w:pStyle w:val="Q"/>
      </w:pPr>
      <w:r>
        <w:t>*</w:t>
      </w:r>
      <w:r w:rsidR="0005035E">
        <w:t>How does the paragraph that begins “As soon as he put his foot on the first stone” (pp. 250</w:t>
      </w:r>
      <w:r w:rsidR="00CA1F5C">
        <w:t>–</w:t>
      </w:r>
      <w:r w:rsidR="0005035E">
        <w:t xml:space="preserve">251) </w:t>
      </w:r>
      <w:r w:rsidR="00CA1F5C">
        <w:t>further develop</w:t>
      </w:r>
      <w:r w:rsidR="0005035E">
        <w:t xml:space="preserve"> Milkman’s </w:t>
      </w:r>
      <w:r w:rsidR="00CA1F5C">
        <w:t>character</w:t>
      </w:r>
      <w:r w:rsidR="0005035E">
        <w:t xml:space="preserve">? </w:t>
      </w:r>
    </w:p>
    <w:p w14:paraId="767EDB21" w14:textId="474ACB93" w:rsidR="00F65416" w:rsidRDefault="00AA4A00" w:rsidP="00F65416">
      <w:pPr>
        <w:pStyle w:val="SR"/>
      </w:pPr>
      <w:r>
        <w:t>Milkman describes his quest as a “Las Vegas” trip with “buried treasure”</w:t>
      </w:r>
      <w:r w:rsidR="00247D88">
        <w:t xml:space="preserve"> and</w:t>
      </w:r>
      <w:r>
        <w:t xml:space="preserve"> “auctions, bank vaults, and heroin deals” (p. 251)</w:t>
      </w:r>
      <w:r w:rsidR="004E0A10">
        <w:t>. These images</w:t>
      </w:r>
      <w:r>
        <w:t xml:space="preserve"> </w:t>
      </w:r>
      <w:r w:rsidR="00B53A01">
        <w:t>suggest</w:t>
      </w:r>
      <w:r w:rsidR="004E0A10">
        <w:t xml:space="preserve"> that</w:t>
      </w:r>
      <w:r w:rsidR="00B53A01">
        <w:t xml:space="preserve"> </w:t>
      </w:r>
      <w:r w:rsidR="004E0A10">
        <w:t>Milkman is obsessed with the</w:t>
      </w:r>
      <w:r>
        <w:t xml:space="preserve"> money</w:t>
      </w:r>
      <w:r w:rsidR="004E0A10">
        <w:t xml:space="preserve"> in the cave</w:t>
      </w:r>
      <w:r>
        <w:t xml:space="preserve">. </w:t>
      </w:r>
      <w:r w:rsidR="00E90CAE">
        <w:t>However, a</w:t>
      </w:r>
      <w:r>
        <w:t>s Milkman continues his stream-of-consciousness r</w:t>
      </w:r>
      <w:r w:rsidR="00507EA1">
        <w:t>eflections</w:t>
      </w:r>
      <w:r>
        <w:t xml:space="preserve"> about </w:t>
      </w:r>
      <w:r w:rsidR="00B53A01">
        <w:t>the feeling of “candy and sex and soft twinkling lights” (p</w:t>
      </w:r>
      <w:r w:rsidR="00B807E5">
        <w:t>p</w:t>
      </w:r>
      <w:r w:rsidR="00B53A01">
        <w:t>.</w:t>
      </w:r>
      <w:r w:rsidR="00B807E5">
        <w:t xml:space="preserve"> 250</w:t>
      </w:r>
      <w:r w:rsidR="00357EC2">
        <w:t>–</w:t>
      </w:r>
      <w:r w:rsidR="00B53A01">
        <w:t>251)</w:t>
      </w:r>
      <w:r w:rsidR="00357EC2">
        <w:t>,</w:t>
      </w:r>
      <w:r w:rsidR="00B53A01">
        <w:t xml:space="preserve"> it becomes clear that succeeding on his mission is about what it feels like “to win</w:t>
      </w:r>
      <w:r w:rsidR="00E90CAE">
        <w:t>” (p. 251)</w:t>
      </w:r>
      <w:r w:rsidR="00357EC2">
        <w:t>.</w:t>
      </w:r>
      <w:r w:rsidR="00E90CAE">
        <w:t xml:space="preserve"> </w:t>
      </w:r>
      <w:r w:rsidR="00B72D92">
        <w:t>For</w:t>
      </w:r>
      <w:r w:rsidR="00E90CAE">
        <w:t xml:space="preserve"> Milkman,</w:t>
      </w:r>
      <w:r w:rsidR="00B53A01">
        <w:t xml:space="preserve"> </w:t>
      </w:r>
      <w:r w:rsidR="00E90CAE">
        <w:t>“[t]</w:t>
      </w:r>
      <w:r w:rsidR="0005035E">
        <w:t xml:space="preserve">here was nothing like it in the world” (p. </w:t>
      </w:r>
      <w:r w:rsidR="00E90CAE">
        <w:t>2</w:t>
      </w:r>
      <w:r w:rsidR="0005035E">
        <w:t>51)</w:t>
      </w:r>
      <w:r w:rsidR="00B72D92">
        <w:t>, which emphasizes his obsession with the gold and</w:t>
      </w:r>
      <w:r w:rsidR="00D06D68">
        <w:t xml:space="preserve"> demonstrates his selfish, immature nature.</w:t>
      </w:r>
    </w:p>
    <w:p w14:paraId="5F01BBB3" w14:textId="0D1DA982" w:rsidR="004D302B" w:rsidRDefault="004D302B">
      <w:pPr>
        <w:pStyle w:val="Q"/>
      </w:pPr>
      <w:r>
        <w:t xml:space="preserve">How does Mr. Garnett react when Milkman offers him money? What does this </w:t>
      </w:r>
      <w:r w:rsidR="00F91FA2">
        <w:t xml:space="preserve">interaction </w:t>
      </w:r>
      <w:r w:rsidR="00674130">
        <w:t>convey</w:t>
      </w:r>
      <w:r>
        <w:t xml:space="preserve"> about Milkman’s </w:t>
      </w:r>
      <w:r w:rsidR="00674130">
        <w:t xml:space="preserve">character </w:t>
      </w:r>
      <w:r w:rsidR="00F91FA2">
        <w:t>development</w:t>
      </w:r>
      <w:r>
        <w:t xml:space="preserve">? </w:t>
      </w:r>
      <w:r w:rsidR="00527846">
        <w:t xml:space="preserve"> </w:t>
      </w:r>
    </w:p>
    <w:p w14:paraId="608AA215" w14:textId="77777777" w:rsidR="00D0743E" w:rsidRDefault="00D0743E" w:rsidP="004D302B">
      <w:pPr>
        <w:pStyle w:val="SR"/>
      </w:pPr>
      <w:r>
        <w:t>Student responses may include:</w:t>
      </w:r>
    </w:p>
    <w:p w14:paraId="4178FA96" w14:textId="77777777" w:rsidR="00FC6068" w:rsidRDefault="004D302B" w:rsidP="00A2168E">
      <w:pPr>
        <w:pStyle w:val="SASRBullet"/>
      </w:pPr>
      <w:r>
        <w:t xml:space="preserve">Mr. Garnett </w:t>
      </w:r>
      <w:r w:rsidR="00F91FA2">
        <w:t>gives</w:t>
      </w:r>
      <w:r>
        <w:t xml:space="preserve"> Milkman </w:t>
      </w:r>
      <w:r w:rsidR="00F91FA2">
        <w:t xml:space="preserve">a ride </w:t>
      </w:r>
      <w:r>
        <w:t>and do</w:t>
      </w:r>
      <w:r w:rsidR="00527846">
        <w:t>es not expect anything in return</w:t>
      </w:r>
      <w:r w:rsidR="00F91FA2">
        <w:t>.</w:t>
      </w:r>
      <w:r w:rsidR="00527846">
        <w:t xml:space="preserve"> </w:t>
      </w:r>
      <w:r w:rsidR="00F91FA2">
        <w:t>A</w:t>
      </w:r>
      <w:r w:rsidR="00527846">
        <w:t>s he tells Milkman</w:t>
      </w:r>
      <w:r w:rsidR="00F91FA2">
        <w:t>,</w:t>
      </w:r>
      <w:r w:rsidR="00527846">
        <w:t xml:space="preserve"> “I </w:t>
      </w:r>
      <w:proofErr w:type="spellStart"/>
      <w:r w:rsidR="00527846">
        <w:t>ain’t</w:t>
      </w:r>
      <w:proofErr w:type="spellEnd"/>
      <w:r w:rsidR="00527846">
        <w:t xml:space="preserve"> got much, but I can afford a Coke and a lift now and then” (p. 255). </w:t>
      </w:r>
      <w:r w:rsidR="00F91FA2">
        <w:t xml:space="preserve">Mr. Garnett’s attitude </w:t>
      </w:r>
      <w:r w:rsidR="009070FA">
        <w:t>demonstrates an</w:t>
      </w:r>
      <w:r w:rsidR="00F91FA2">
        <w:t xml:space="preserve"> idea of</w:t>
      </w:r>
      <w:r w:rsidR="00527846">
        <w:t xml:space="preserve"> a community that helps its members out without expecting anything in return. </w:t>
      </w:r>
    </w:p>
    <w:p w14:paraId="5932291A" w14:textId="5BAFB69B" w:rsidR="00FC6068" w:rsidRDefault="00D0743E" w:rsidP="00A2168E">
      <w:pPr>
        <w:pStyle w:val="SASRBullet"/>
      </w:pPr>
      <w:r>
        <w:t xml:space="preserve">This interaction </w:t>
      </w:r>
      <w:r w:rsidR="009070FA">
        <w:t>demonstrates that</w:t>
      </w:r>
      <w:r w:rsidR="00527846">
        <w:t xml:space="preserve"> Milkman </w:t>
      </w:r>
      <w:r w:rsidR="00674130">
        <w:t>remains</w:t>
      </w:r>
      <w:r w:rsidR="009070FA">
        <w:t xml:space="preserve"> an outsider from the community</w:t>
      </w:r>
      <w:r w:rsidR="00674130">
        <w:t xml:space="preserve"> because h</w:t>
      </w:r>
      <w:r w:rsidR="009070FA">
        <w:t xml:space="preserve">e </w:t>
      </w:r>
      <w:r w:rsidR="00D06D68">
        <w:t>is selfish</w:t>
      </w:r>
      <w:r w:rsidR="005A7A2C">
        <w:t xml:space="preserve"> and </w:t>
      </w:r>
      <w:r w:rsidR="00D06D68">
        <w:t>not used to being in a relationship that requires equal give and take.</w:t>
      </w:r>
      <w:r w:rsidR="00844D05">
        <w:t xml:space="preserve"> He asks Mr. Garnett, “What do I owe you?”</w:t>
      </w:r>
      <w:r w:rsidR="00844D05" w:rsidDel="00A20E47">
        <w:t xml:space="preserve"> (p. 255)</w:t>
      </w:r>
      <w:r w:rsidR="00844D05">
        <w:t xml:space="preserve">, which shows that Milkman considers </w:t>
      </w:r>
      <w:r w:rsidR="00A357EF">
        <w:t>payment</w:t>
      </w:r>
      <w:r w:rsidR="00844D05">
        <w:t xml:space="preserve"> as </w:t>
      </w:r>
      <w:r w:rsidR="00727EF9">
        <w:t>a</w:t>
      </w:r>
      <w:r w:rsidR="00844D05">
        <w:t xml:space="preserve"> primary</w:t>
      </w:r>
      <w:r w:rsidR="009070FA">
        <w:t xml:space="preserve"> </w:t>
      </w:r>
      <w:r w:rsidR="0011409B">
        <w:t xml:space="preserve">way of </w:t>
      </w:r>
      <w:r w:rsidR="00527846">
        <w:t>interact</w:t>
      </w:r>
      <w:r w:rsidR="0011409B">
        <w:t>ing</w:t>
      </w:r>
      <w:r w:rsidR="00527846">
        <w:t xml:space="preserve"> with </w:t>
      </w:r>
      <w:r w:rsidR="0011409B">
        <w:t>others.</w:t>
      </w:r>
      <w:r w:rsidR="00527846">
        <w:t xml:space="preserve"> </w:t>
      </w:r>
    </w:p>
    <w:p w14:paraId="6AFC1BAA" w14:textId="7EFD4267" w:rsidR="000012C4" w:rsidRDefault="00314F1B" w:rsidP="00344ACE">
      <w:pPr>
        <w:pStyle w:val="Q"/>
      </w:pPr>
      <w:r>
        <w:lastRenderedPageBreak/>
        <w:t>*</w:t>
      </w:r>
      <w:r w:rsidR="00D06D68">
        <w:t>What do</w:t>
      </w:r>
      <w:r w:rsidR="007258B6">
        <w:t xml:space="preserve"> Milkman’s </w:t>
      </w:r>
      <w:r w:rsidR="00D06D68">
        <w:t xml:space="preserve">reflections </w:t>
      </w:r>
      <w:r w:rsidR="007258B6">
        <w:t xml:space="preserve">about the </w:t>
      </w:r>
      <w:r w:rsidR="00C561EB">
        <w:t xml:space="preserve">gold </w:t>
      </w:r>
      <w:r w:rsidR="00D06D68">
        <w:t xml:space="preserve">on page 257 suggest about his current desires? </w:t>
      </w:r>
    </w:p>
    <w:p w14:paraId="1719B492" w14:textId="209482B0" w:rsidR="009819A0" w:rsidRDefault="000D7C6A" w:rsidP="000012C4">
      <w:pPr>
        <w:pStyle w:val="SR"/>
      </w:pPr>
      <w:r>
        <w:t>Milkman describes different reasons he “thought” he wanted the gold: “in the name of Macon Dead’s Georgia peaches” and in the name of Circe</w:t>
      </w:r>
      <w:r w:rsidR="00A20E47">
        <w:t xml:space="preserve">, </w:t>
      </w:r>
      <w:r>
        <w:t>Reverend Cooper</w:t>
      </w:r>
      <w:r w:rsidR="00A20E47">
        <w:t>,</w:t>
      </w:r>
      <w:r>
        <w:t xml:space="preserve"> and his friends. He also thought he wanted the gold to prove </w:t>
      </w:r>
      <w:r w:rsidR="00A357EF">
        <w:t>to Guitar he could be faithful and capable and</w:t>
      </w:r>
      <w:r>
        <w:t xml:space="preserve"> “erase what looked like doubt</w:t>
      </w:r>
      <w:r w:rsidR="00A357EF">
        <w:t xml:space="preserve"> in [Guitar’s] face</w:t>
      </w:r>
      <w:r w:rsidR="007447D3">
        <w:t>.</w:t>
      </w:r>
      <w:r>
        <w:t>”</w:t>
      </w:r>
      <w:r w:rsidR="00A357EF">
        <w:t xml:space="preserve"> </w:t>
      </w:r>
      <w:r>
        <w:t>As Milkman goes through this inventory, he realizes that the only concrete reason he wants the gold is “because it was gold and he wanted to own it. Free</w:t>
      </w:r>
      <w:r w:rsidR="007447D3">
        <w:t>,</w:t>
      </w:r>
      <w:r>
        <w:t>”</w:t>
      </w:r>
      <w:r w:rsidR="000947FC">
        <w:t xml:space="preserve"> which suggests he still wants the gold </w:t>
      </w:r>
      <w:r w:rsidR="000924BF">
        <w:t xml:space="preserve">so he can </w:t>
      </w:r>
      <w:r w:rsidR="00060FAF">
        <w:t>be independent and</w:t>
      </w:r>
      <w:r w:rsidR="000947FC">
        <w:t xml:space="preserve"> free of his family.</w:t>
      </w:r>
      <w:r>
        <w:t xml:space="preserve"> </w:t>
      </w:r>
    </w:p>
    <w:p w14:paraId="2B343AA2" w14:textId="77777777" w:rsidR="00DB29A2" w:rsidRDefault="00DB29A2" w:rsidP="00DB29A2">
      <w:pPr>
        <w:pStyle w:val="BR"/>
      </w:pPr>
    </w:p>
    <w:p w14:paraId="63E4E31F" w14:textId="3CCA0ACD" w:rsidR="00A025C2" w:rsidRDefault="00A025C2" w:rsidP="00A025C2">
      <w:pPr>
        <w:pStyle w:val="TA"/>
      </w:pPr>
      <w:r>
        <w:t>When expert groups complete their analysis of their aspect of the text, instruct students to return to their home group in which each member has explored one of the two excerpts of the text. Each student should present the analysis from the expert group to his or her home group members for discussion.</w:t>
      </w:r>
    </w:p>
    <w:p w14:paraId="5030FAE9" w14:textId="1AB0BD10" w:rsidR="00790BCC" w:rsidRDefault="00F01D7B" w:rsidP="007017EB">
      <w:pPr>
        <w:pStyle w:val="TA"/>
      </w:pPr>
      <w:r>
        <w:t xml:space="preserve">Lead a brief whole-class discussion of student responses. </w:t>
      </w:r>
    </w:p>
    <w:p w14:paraId="6840FEA9" w14:textId="77777777" w:rsidR="00790BCC" w:rsidRPr="00790BCC" w:rsidRDefault="00790BCC" w:rsidP="007017EB">
      <w:pPr>
        <w:pStyle w:val="LearningSequenceHeader"/>
      </w:pPr>
      <w:r w:rsidRPr="00790BCC">
        <w:t xml:space="preserve">Activity 4: </w:t>
      </w:r>
      <w:r w:rsidR="00F01D7B">
        <w:t xml:space="preserve">Quick Write </w:t>
      </w:r>
      <w:r w:rsidRPr="00790BCC">
        <w:tab/>
      </w:r>
      <w:r w:rsidR="00D9135A">
        <w:t>15</w:t>
      </w:r>
      <w:r w:rsidRPr="00790BCC">
        <w:t>%</w:t>
      </w:r>
    </w:p>
    <w:p w14:paraId="207688D1" w14:textId="77777777" w:rsidR="00C9074D" w:rsidRDefault="00C9074D" w:rsidP="00C9074D">
      <w:pPr>
        <w:pStyle w:val="TA"/>
      </w:pPr>
      <w:r>
        <w:t>Instruct students to respond briefly in writing to the following prompt:</w:t>
      </w:r>
    </w:p>
    <w:p w14:paraId="7E6B7138" w14:textId="4E2F9C93" w:rsidR="00C9074D" w:rsidRDefault="00E843C2" w:rsidP="00C9074D">
      <w:pPr>
        <w:pStyle w:val="Q"/>
      </w:pPr>
      <w:r w:rsidRPr="00E843C2">
        <w:t>Analyze how Milkman’s journey in pages 238</w:t>
      </w:r>
      <w:r w:rsidR="00945BF1">
        <w:t>–</w:t>
      </w:r>
      <w:r w:rsidRPr="00E843C2">
        <w:t>258 develops his character.</w:t>
      </w:r>
    </w:p>
    <w:p w14:paraId="7AE3737E" w14:textId="77777777" w:rsidR="00C9074D" w:rsidRDefault="000F5E7C" w:rsidP="00C9074D">
      <w:pPr>
        <w:pStyle w:val="TA"/>
      </w:pPr>
      <w:r w:rsidRPr="004B0306">
        <w:t xml:space="preserve">Instruct students to look at their annotations to find evidence. </w:t>
      </w:r>
      <w:r w:rsidR="00C9074D">
        <w:t>Ask students to use this lesson’s vocabulary wherever possible in their written responses</w:t>
      </w:r>
      <w:r>
        <w:t>.</w:t>
      </w:r>
      <w:r w:rsidR="00C9074D">
        <w:t xml:space="preserve"> </w:t>
      </w:r>
    </w:p>
    <w:p w14:paraId="02D2963F" w14:textId="77777777" w:rsidR="00C9074D" w:rsidRDefault="00C9074D" w:rsidP="00C9074D">
      <w:pPr>
        <w:pStyle w:val="SA"/>
        <w:numPr>
          <w:ilvl w:val="0"/>
          <w:numId w:val="8"/>
        </w:numPr>
      </w:pPr>
      <w:r>
        <w:t>Students listen and read the Quick Write prompt.</w:t>
      </w:r>
    </w:p>
    <w:p w14:paraId="63DAB0E6" w14:textId="77777777" w:rsidR="00C9074D" w:rsidRDefault="00C9074D" w:rsidP="00C9074D">
      <w:pPr>
        <w:pStyle w:val="IN"/>
      </w:pPr>
      <w:r>
        <w:t>Display the</w:t>
      </w:r>
      <w:r w:rsidRPr="002C38DB">
        <w:t xml:space="preserve"> prompt for students to see</w:t>
      </w:r>
      <w:r>
        <w:t>, or provide the prompt in</w:t>
      </w:r>
      <w:r w:rsidRPr="002C38DB">
        <w:t xml:space="preserve"> hard copy</w:t>
      </w:r>
      <w:r>
        <w:t>.</w:t>
      </w:r>
    </w:p>
    <w:p w14:paraId="57C1425E" w14:textId="77777777" w:rsidR="00C9074D" w:rsidRDefault="00C9074D" w:rsidP="00C9074D">
      <w:pPr>
        <w:pStyle w:val="TA"/>
        <w:rPr>
          <w:rFonts w:cs="Cambria"/>
        </w:rPr>
      </w:pPr>
      <w:r>
        <w:rPr>
          <w:rFonts w:cs="Cambria"/>
        </w:rPr>
        <w:t>Transition to the independent Quick Write.</w:t>
      </w:r>
      <w:r w:rsidRPr="000149E8">
        <w:t xml:space="preserve"> </w:t>
      </w:r>
    </w:p>
    <w:p w14:paraId="2C1C06B0" w14:textId="77777777" w:rsidR="00C9074D" w:rsidRDefault="00C9074D" w:rsidP="00C9074D">
      <w:pPr>
        <w:pStyle w:val="SA"/>
        <w:numPr>
          <w:ilvl w:val="0"/>
          <w:numId w:val="8"/>
        </w:numPr>
      </w:pPr>
      <w:r>
        <w:t xml:space="preserve">Students independently answer the prompt, using evidence from the text. </w:t>
      </w:r>
    </w:p>
    <w:p w14:paraId="4A394F0D" w14:textId="77777777" w:rsidR="009819A0" w:rsidRDefault="00C9074D">
      <w:pPr>
        <w:pStyle w:val="SR"/>
      </w:pPr>
      <w:r>
        <w:t>See the High Performance Response at the beginning of this lesson.</w:t>
      </w:r>
    </w:p>
    <w:p w14:paraId="139A79A5" w14:textId="77777777" w:rsidR="00B24A9D" w:rsidRPr="00790BCC" w:rsidRDefault="00B24A9D" w:rsidP="00B24A9D">
      <w:pPr>
        <w:pStyle w:val="IN"/>
      </w:pPr>
      <w:r>
        <w:t>Consider using the Short Response Rubric to assess students’ writing. Students may use the Short Response Rubric and Checklist to guide their written responses.</w:t>
      </w:r>
    </w:p>
    <w:p w14:paraId="28397334" w14:textId="77777777" w:rsidR="00790BCC" w:rsidRPr="00790BCC" w:rsidRDefault="00790BCC" w:rsidP="00185D0D">
      <w:pPr>
        <w:pStyle w:val="LearningSequenceHeader"/>
        <w:keepNext/>
      </w:pPr>
      <w:r w:rsidRPr="00790BCC">
        <w:t xml:space="preserve">Activity </w:t>
      </w:r>
      <w:r w:rsidR="00D9135A">
        <w:t>5</w:t>
      </w:r>
      <w:r w:rsidRPr="00790BCC">
        <w:t>: Closing</w:t>
      </w:r>
      <w:r w:rsidRPr="00790BCC">
        <w:tab/>
        <w:t>5%</w:t>
      </w:r>
    </w:p>
    <w:p w14:paraId="3F055793" w14:textId="3F254988" w:rsidR="001C7A40" w:rsidRDefault="008B5DF3" w:rsidP="001C7A40">
      <w:pPr>
        <w:pStyle w:val="TA"/>
      </w:pPr>
      <w:r>
        <w:t>Display and distribute the homework assignment. For homework, instruct students to read pages 259</w:t>
      </w:r>
      <w:r w:rsidR="00EC7231">
        <w:t>–</w:t>
      </w:r>
      <w:r>
        <w:t xml:space="preserve">281 of </w:t>
      </w:r>
      <w:r w:rsidRPr="008B5DF3">
        <w:rPr>
          <w:i/>
        </w:rPr>
        <w:t>Song of Solomon</w:t>
      </w:r>
      <w:r>
        <w:t xml:space="preserve"> (</w:t>
      </w:r>
      <w:r w:rsidRPr="008B5DF3">
        <w:t>from “The women’s hands were empty</w:t>
      </w:r>
      <w:r w:rsidR="00EC7231">
        <w:t xml:space="preserve">. No pocketbook, no </w:t>
      </w:r>
      <w:r w:rsidR="00B807E5">
        <w:t>change purse</w:t>
      </w:r>
      <w:r w:rsidR="00EC7231">
        <w:t xml:space="preserve">” to “on the earth and on the place where he walked. </w:t>
      </w:r>
      <w:r w:rsidRPr="008B5DF3">
        <w:t>And he did not limp.”</w:t>
      </w:r>
      <w:r w:rsidR="00ED0B50">
        <w:t xml:space="preserve">) </w:t>
      </w:r>
      <w:proofErr w:type="gramStart"/>
      <w:r w:rsidR="00ED0B50">
        <w:t>and</w:t>
      </w:r>
      <w:proofErr w:type="gramEnd"/>
      <w:r w:rsidR="00ED0B50">
        <w:t xml:space="preserve"> annotate</w:t>
      </w:r>
      <w:r>
        <w:t xml:space="preserve"> for </w:t>
      </w:r>
      <w:r w:rsidR="0050141B">
        <w:t xml:space="preserve">character </w:t>
      </w:r>
      <w:r w:rsidR="0050141B">
        <w:lastRenderedPageBreak/>
        <w:t>developmen</w:t>
      </w:r>
      <w:r w:rsidR="001C7A40">
        <w:t>t</w:t>
      </w:r>
      <w:r w:rsidR="00F65416">
        <w:t xml:space="preserve"> </w:t>
      </w:r>
      <w:r w:rsidR="00F65416" w:rsidRPr="001E3785">
        <w:rPr>
          <w:color w:val="4F81BD"/>
        </w:rPr>
        <w:t>(W.11-12.9.a)</w:t>
      </w:r>
      <w:r w:rsidRPr="006C0C6F">
        <w:t xml:space="preserve">. </w:t>
      </w:r>
      <w:r w:rsidR="001C7A40" w:rsidRPr="001C7A40">
        <w:t xml:space="preserve">Also, instruct students to develop 2–3 discussion questions focused on </w:t>
      </w:r>
      <w:r w:rsidR="001C7A40">
        <w:t>character development</w:t>
      </w:r>
      <w:r w:rsidR="001C7A40" w:rsidRPr="001C7A40">
        <w:t xml:space="preserve"> </w:t>
      </w:r>
      <w:r w:rsidR="001C7A40" w:rsidRPr="001E3785">
        <w:rPr>
          <w:color w:val="4F81BD"/>
        </w:rPr>
        <w:t>(RL.11-12.3)</w:t>
      </w:r>
      <w:r w:rsidR="001C7A40" w:rsidRPr="001C7A40">
        <w:t xml:space="preserve"> </w:t>
      </w:r>
      <w:r w:rsidR="00152C1A">
        <w:t xml:space="preserve">and </w:t>
      </w:r>
      <w:r w:rsidR="001C7A40" w:rsidRPr="001C7A40">
        <w:t>prepar</w:t>
      </w:r>
      <w:r w:rsidR="00152C1A">
        <w:t>e</w:t>
      </w:r>
      <w:r w:rsidR="001C7A40" w:rsidRPr="001C7A40">
        <w:t xml:space="preserve"> possible answers to their questions for discussion.</w:t>
      </w:r>
    </w:p>
    <w:p w14:paraId="4AFD7965" w14:textId="77777777" w:rsidR="009819A0" w:rsidRDefault="0005267E">
      <w:pPr>
        <w:pStyle w:val="SA"/>
      </w:pPr>
      <w:r>
        <w:t>Students following along.</w:t>
      </w:r>
    </w:p>
    <w:p w14:paraId="7926ED1B" w14:textId="77777777" w:rsidR="00790BCC" w:rsidRPr="00790BCC" w:rsidRDefault="00790BCC" w:rsidP="00C454DE">
      <w:pPr>
        <w:pStyle w:val="Heading1"/>
      </w:pPr>
      <w:r w:rsidRPr="00790BCC">
        <w:t>Homework</w:t>
      </w:r>
    </w:p>
    <w:p w14:paraId="656327B5" w14:textId="1CD80ABC" w:rsidR="00790BCC" w:rsidRPr="00790BCC" w:rsidRDefault="008B5DF3" w:rsidP="00AF0CBE">
      <w:r>
        <w:t>Read pages 259</w:t>
      </w:r>
      <w:r w:rsidR="001C7A40">
        <w:t>–</w:t>
      </w:r>
      <w:r>
        <w:t xml:space="preserve">281 of </w:t>
      </w:r>
      <w:r w:rsidRPr="008B5DF3">
        <w:rPr>
          <w:i/>
        </w:rPr>
        <w:t>Song of Solomon</w:t>
      </w:r>
      <w:r>
        <w:t xml:space="preserve"> (</w:t>
      </w:r>
      <w:r w:rsidRPr="008B5DF3">
        <w:t>from “The women’s hands were empty</w:t>
      </w:r>
      <w:r w:rsidR="001C7A40">
        <w:t xml:space="preserve">. No pocketbook, no </w:t>
      </w:r>
      <w:r w:rsidR="00B807E5">
        <w:t>change purse</w:t>
      </w:r>
      <w:r w:rsidR="001C7A40">
        <w:t xml:space="preserve">” to “on the earth and on the place where he walked. </w:t>
      </w:r>
      <w:r w:rsidRPr="008B5DF3">
        <w:t>And he did not limp”</w:t>
      </w:r>
      <w:r>
        <w:t>)</w:t>
      </w:r>
      <w:r w:rsidR="00ED0B50">
        <w:t xml:space="preserve"> and annotate</w:t>
      </w:r>
      <w:r w:rsidR="001C7A40">
        <w:t xml:space="preserve"> for character development. </w:t>
      </w:r>
      <w:r w:rsidR="001C7A40" w:rsidRPr="001C7A40">
        <w:t xml:space="preserve">Also, develop 2–3 discussion questions focused on </w:t>
      </w:r>
      <w:r w:rsidR="001C7A40">
        <w:t>character development</w:t>
      </w:r>
      <w:r w:rsidR="00152C1A">
        <w:t xml:space="preserve"> and</w:t>
      </w:r>
      <w:r w:rsidR="001C7A40" w:rsidRPr="001C7A40">
        <w:t xml:space="preserve"> prepar</w:t>
      </w:r>
      <w:r w:rsidR="00152C1A">
        <w:t>e</w:t>
      </w:r>
      <w:r w:rsidR="001C7A40" w:rsidRPr="001C7A40">
        <w:t xml:space="preserve"> possible answers to </w:t>
      </w:r>
      <w:r w:rsidR="005A7A2C">
        <w:t>your</w:t>
      </w:r>
      <w:r w:rsidR="001C7A40" w:rsidRPr="001C7A40">
        <w:t xml:space="preserve"> questions for discussion.</w:t>
      </w:r>
    </w:p>
    <w:sectPr w:rsidR="00790BCC" w:rsidRPr="00790BCC" w:rsidSect="002A4F91">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6EF24" w14:textId="77777777" w:rsidR="002665BB" w:rsidRDefault="002665BB">
      <w:pPr>
        <w:spacing w:before="0" w:after="0" w:line="240" w:lineRule="auto"/>
      </w:pPr>
      <w:r>
        <w:separator/>
      </w:r>
    </w:p>
  </w:endnote>
  <w:endnote w:type="continuationSeparator" w:id="0">
    <w:p w14:paraId="4D60E933" w14:textId="77777777" w:rsidR="002665BB" w:rsidRDefault="002665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3152" w14:textId="77777777" w:rsidR="004F37A9" w:rsidRDefault="004F37A9" w:rsidP="002A4F9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690EBFB" w14:textId="77777777" w:rsidR="004F37A9" w:rsidRDefault="004F37A9" w:rsidP="002A4F91">
    <w:pPr>
      <w:pStyle w:val="Footer"/>
    </w:pPr>
  </w:p>
  <w:p w14:paraId="30B9EA2E" w14:textId="77777777" w:rsidR="004F37A9" w:rsidRDefault="004F37A9" w:rsidP="002A4F91"/>
  <w:p w14:paraId="6759B310" w14:textId="77777777" w:rsidR="004F37A9" w:rsidRDefault="004F37A9" w:rsidP="002A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CB76" w14:textId="77777777" w:rsidR="004F37A9" w:rsidRPr="00563CB8" w:rsidRDefault="004F37A9" w:rsidP="002861D6">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F37A9" w14:paraId="721AE959" w14:textId="77777777" w:rsidTr="00CD626F">
      <w:trPr>
        <w:trHeight w:val="705"/>
      </w:trPr>
      <w:tc>
        <w:tcPr>
          <w:tcW w:w="4484" w:type="dxa"/>
          <w:shd w:val="clear" w:color="auto" w:fill="auto"/>
          <w:vAlign w:val="center"/>
        </w:tcPr>
        <w:p w14:paraId="50CC30A1" w14:textId="5D5B774D" w:rsidR="004F37A9" w:rsidRPr="002E4C92" w:rsidRDefault="004F37A9" w:rsidP="00CD626F">
          <w:pPr>
            <w:pStyle w:val="FooterText"/>
          </w:pPr>
          <w:r w:rsidRPr="002E4C92">
            <w:t>File:</w:t>
          </w:r>
          <w:r w:rsidRPr="0039525B">
            <w:rPr>
              <w:b w:val="0"/>
            </w:rPr>
            <w:t xml:space="preserve"> </w:t>
          </w:r>
          <w:r w:rsidR="003F6F8E">
            <w:rPr>
              <w:b w:val="0"/>
            </w:rPr>
            <w:t>12 LC</w:t>
          </w:r>
          <w:r w:rsidRPr="0039525B">
            <w:rPr>
              <w:b w:val="0"/>
            </w:rPr>
            <w:t xml:space="preserve"> Lesson </w:t>
          </w:r>
          <w:r>
            <w:rPr>
              <w:b w:val="0"/>
            </w:rPr>
            <w:t>17</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4726442" w14:textId="0298A12E" w:rsidR="004F37A9" w:rsidRPr="0039525B" w:rsidRDefault="004F37A9" w:rsidP="00CD626F">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37D14A9" w14:textId="77777777" w:rsidR="004F37A9" w:rsidRPr="0039525B" w:rsidRDefault="004F37A9" w:rsidP="00CD626F">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08E8BAF" w14:textId="77777777" w:rsidR="004F37A9" w:rsidRPr="002E4C92" w:rsidRDefault="002665BB" w:rsidP="00CD626F">
          <w:pPr>
            <w:pStyle w:val="FooterText"/>
          </w:pPr>
          <w:hyperlink r:id="rId1" w:history="1">
            <w:r w:rsidR="004F37A9" w:rsidRPr="0043460D">
              <w:rPr>
                <w:rStyle w:val="Hyperlink"/>
                <w:sz w:val="12"/>
                <w:szCs w:val="12"/>
              </w:rPr>
              <w:t>http://creativecommons.org/licenses/by-nc-sa/3.0/</w:t>
            </w:r>
          </w:hyperlink>
        </w:p>
      </w:tc>
      <w:tc>
        <w:tcPr>
          <w:tcW w:w="614" w:type="dxa"/>
          <w:shd w:val="clear" w:color="auto" w:fill="auto"/>
          <w:vAlign w:val="center"/>
        </w:tcPr>
        <w:p w14:paraId="17918ED2" w14:textId="77777777" w:rsidR="004F37A9" w:rsidRPr="002E4C92" w:rsidRDefault="004F37A9" w:rsidP="00CD626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F6F8E">
            <w:rPr>
              <w:rFonts w:ascii="Calibri" w:hAnsi="Calibri" w:cs="Calibri"/>
              <w:b/>
              <w:noProof/>
              <w:color w:val="1F4E79"/>
              <w:sz w:val="28"/>
            </w:rPr>
            <w:t>7</w:t>
          </w:r>
          <w:r w:rsidRPr="002E4C92">
            <w:rPr>
              <w:rFonts w:ascii="Calibri" w:hAnsi="Calibri" w:cs="Calibri"/>
              <w:b/>
              <w:color w:val="1F4E79"/>
              <w:sz w:val="28"/>
            </w:rPr>
            <w:fldChar w:fldCharType="end"/>
          </w:r>
        </w:p>
      </w:tc>
      <w:tc>
        <w:tcPr>
          <w:tcW w:w="4442" w:type="dxa"/>
          <w:shd w:val="clear" w:color="auto" w:fill="auto"/>
          <w:vAlign w:val="bottom"/>
        </w:tcPr>
        <w:p w14:paraId="4620C463" w14:textId="0F84E9CD" w:rsidR="004F37A9" w:rsidRPr="002E4C92" w:rsidRDefault="003D6D1F" w:rsidP="00CD626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3188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4BE6337C" w14:textId="77777777" w:rsidR="004F37A9" w:rsidRPr="00B06049" w:rsidRDefault="004F37A9"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7F01" w14:textId="77777777" w:rsidR="002665BB" w:rsidRDefault="002665BB">
      <w:pPr>
        <w:spacing w:before="0" w:after="0" w:line="240" w:lineRule="auto"/>
      </w:pPr>
      <w:r>
        <w:separator/>
      </w:r>
    </w:p>
  </w:footnote>
  <w:footnote w:type="continuationSeparator" w:id="0">
    <w:p w14:paraId="783978C0" w14:textId="77777777" w:rsidR="002665BB" w:rsidRDefault="002665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424"/>
      <w:gridCol w:w="3493"/>
    </w:tblGrid>
    <w:tr w:rsidR="004F37A9" w:rsidRPr="00563CB8" w14:paraId="74C7F1E8" w14:textId="77777777">
      <w:tc>
        <w:tcPr>
          <w:tcW w:w="3713" w:type="dxa"/>
          <w:shd w:val="clear" w:color="auto" w:fill="auto"/>
        </w:tcPr>
        <w:p w14:paraId="1A2A3931" w14:textId="77777777" w:rsidR="004F37A9" w:rsidRPr="00563CB8" w:rsidRDefault="004F37A9"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0E0CC6A" w14:textId="06E56BA6" w:rsidR="004F37A9" w:rsidRPr="00563CB8" w:rsidRDefault="004F37A9" w:rsidP="007017EB">
          <w:pPr>
            <w:jc w:val="center"/>
          </w:pPr>
        </w:p>
      </w:tc>
      <w:tc>
        <w:tcPr>
          <w:tcW w:w="3493" w:type="dxa"/>
          <w:shd w:val="clear" w:color="auto" w:fill="auto"/>
        </w:tcPr>
        <w:p w14:paraId="2B0EE084" w14:textId="69E1973C" w:rsidR="004F37A9" w:rsidRPr="00E946A0" w:rsidRDefault="003F6F8E" w:rsidP="002861D6">
          <w:pPr>
            <w:pStyle w:val="PageHeader"/>
            <w:jc w:val="right"/>
            <w:rPr>
              <w:b w:val="0"/>
            </w:rPr>
          </w:pPr>
          <w:r>
            <w:rPr>
              <w:b w:val="0"/>
            </w:rPr>
            <w:t>Grade 12 • Literary Criticism Module</w:t>
          </w:r>
          <w:r w:rsidR="004F37A9">
            <w:rPr>
              <w:b w:val="0"/>
            </w:rPr>
            <w:t xml:space="preserve"> </w:t>
          </w:r>
          <w:r>
            <w:rPr>
              <w:b w:val="0"/>
            </w:rPr>
            <w:br/>
          </w:r>
          <w:r w:rsidR="004F37A9" w:rsidRPr="00E946A0">
            <w:rPr>
              <w:b w:val="0"/>
            </w:rPr>
            <w:t xml:space="preserve">• Lesson </w:t>
          </w:r>
          <w:r w:rsidR="004F37A9">
            <w:rPr>
              <w:b w:val="0"/>
            </w:rPr>
            <w:t>17</w:t>
          </w:r>
        </w:p>
      </w:tc>
    </w:tr>
  </w:tbl>
  <w:p w14:paraId="359835D6" w14:textId="77777777" w:rsidR="004F37A9" w:rsidRPr="007017EB" w:rsidRDefault="004F37A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0E0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20D4E4"/>
    <w:lvl w:ilvl="0">
      <w:start w:val="1"/>
      <w:numFmt w:val="decimal"/>
      <w:lvlText w:val="%1."/>
      <w:lvlJc w:val="left"/>
      <w:pPr>
        <w:tabs>
          <w:tab w:val="num" w:pos="1800"/>
        </w:tabs>
        <w:ind w:left="1800" w:hanging="360"/>
      </w:pPr>
    </w:lvl>
  </w:abstractNum>
  <w:abstractNum w:abstractNumId="2">
    <w:nsid w:val="FFFFFF7F"/>
    <w:multiLevelType w:val="singleLevel"/>
    <w:tmpl w:val="BC3A7D3C"/>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946C87A0"/>
    <w:lvl w:ilvl="0" w:tplc="4F469282">
      <w:start w:val="1"/>
      <w:numFmt w:val="bullet"/>
      <w:lvlText w:val=""/>
      <w:lvlJc w:val="left"/>
      <w:pPr>
        <w:ind w:left="1440" w:hanging="360"/>
      </w:pPr>
      <w:rPr>
        <w:rFonts w:ascii="Wingdings" w:hAnsi="Wingdings" w:hint="default"/>
      </w:rPr>
    </w:lvl>
    <w:lvl w:ilvl="1" w:tplc="AD6A3ED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BA78BF"/>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DBFCCB0A"/>
    <w:lvl w:ilvl="0" w:tplc="D384EFA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C0DC739A">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2"/>
  </w:num>
  <w:num w:numId="5">
    <w:abstractNumId w:val="4"/>
  </w:num>
  <w:num w:numId="6">
    <w:abstractNumId w:val="14"/>
  </w:num>
  <w:num w:numId="7">
    <w:abstractNumId w:val="9"/>
    <w:lvlOverride w:ilvl="0">
      <w:startOverride w:val="1"/>
    </w:lvlOverride>
  </w:num>
  <w:num w:numId="8">
    <w:abstractNumId w:val="16"/>
  </w:num>
  <w:num w:numId="9">
    <w:abstractNumId w:val="5"/>
  </w:num>
  <w:num w:numId="10">
    <w:abstractNumId w:val="13"/>
  </w:num>
  <w:num w:numId="11">
    <w:abstractNumId w:val="17"/>
  </w:num>
  <w:num w:numId="12">
    <w:abstractNumId w:val="9"/>
  </w:num>
  <w:num w:numId="13">
    <w:abstractNumId w:val="9"/>
    <w:lvlOverride w:ilvl="0">
      <w:startOverride w:val="1"/>
    </w:lvlOverride>
  </w:num>
  <w:num w:numId="14">
    <w:abstractNumId w:val="8"/>
    <w:lvlOverride w:ilvl="0">
      <w:startOverride w:val="1"/>
    </w:lvlOverride>
  </w:num>
  <w:num w:numId="15">
    <w:abstractNumId w:val="16"/>
  </w:num>
  <w:num w:numId="16">
    <w:abstractNumId w:val="7"/>
  </w:num>
  <w:num w:numId="17">
    <w:abstractNumId w:val="3"/>
  </w:num>
  <w:num w:numId="18">
    <w:abstractNumId w:val="6"/>
  </w:num>
  <w:num w:numId="19">
    <w:abstractNumId w:val="15"/>
  </w:num>
  <w:num w:numId="20">
    <w:abstractNumId w:val="10"/>
  </w:num>
  <w:num w:numId="21">
    <w:abstractNumId w:val="17"/>
    <w:lvlOverride w:ilvl="0">
      <w:startOverride w:val="1"/>
    </w:lvlOverride>
  </w:num>
  <w:num w:numId="22">
    <w:abstractNumId w:val="12"/>
  </w:num>
  <w:num w:numId="23">
    <w:abstractNumId w:val="16"/>
  </w:num>
  <w:num w:numId="24">
    <w:abstractNumId w:val="7"/>
  </w:num>
  <w:num w:numId="25">
    <w:abstractNumId w:val="4"/>
  </w:num>
  <w:num w:numId="26">
    <w:abstractNumId w:val="14"/>
  </w:num>
  <w:num w:numId="27">
    <w:abstractNumId w:val="9"/>
    <w:lvlOverride w:ilvl="0">
      <w:startOverride w:val="1"/>
    </w:lvlOverride>
  </w:num>
  <w:num w:numId="28">
    <w:abstractNumId w:val="16"/>
  </w:num>
  <w:num w:numId="29">
    <w:abstractNumId w:val="5"/>
  </w:num>
  <w:num w:numId="30">
    <w:abstractNumId w:val="13"/>
  </w:num>
  <w:num w:numId="31">
    <w:abstractNumId w:val="17"/>
  </w:num>
  <w:num w:numId="32">
    <w:abstractNumId w:val="2"/>
  </w:num>
  <w:num w:numId="33">
    <w:abstractNumId w:val="1"/>
  </w:num>
  <w:num w:numId="34">
    <w:abstractNumId w:val="0"/>
  </w:num>
  <w:num w:numId="35">
    <w:abstractNumId w:val="17"/>
    <w:lvlOverride w:ilvl="0">
      <w:startOverride w:val="1"/>
    </w:lvlOverride>
  </w:num>
  <w:num w:numId="36">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2C4"/>
    <w:rsid w:val="000021C0"/>
    <w:rsid w:val="00003A6B"/>
    <w:rsid w:val="000047D0"/>
    <w:rsid w:val="00006AB4"/>
    <w:rsid w:val="000143F2"/>
    <w:rsid w:val="00014FE2"/>
    <w:rsid w:val="00015C84"/>
    <w:rsid w:val="00020149"/>
    <w:rsid w:val="0002173D"/>
    <w:rsid w:val="00030E97"/>
    <w:rsid w:val="00034509"/>
    <w:rsid w:val="00042EE6"/>
    <w:rsid w:val="00046C01"/>
    <w:rsid w:val="0005035E"/>
    <w:rsid w:val="0005267E"/>
    <w:rsid w:val="00054174"/>
    <w:rsid w:val="00060FAF"/>
    <w:rsid w:val="000620CC"/>
    <w:rsid w:val="00065FE0"/>
    <w:rsid w:val="0007152E"/>
    <w:rsid w:val="00071B82"/>
    <w:rsid w:val="00082A3C"/>
    <w:rsid w:val="0009062F"/>
    <w:rsid w:val="000924BF"/>
    <w:rsid w:val="000947FC"/>
    <w:rsid w:val="000960BD"/>
    <w:rsid w:val="00097471"/>
    <w:rsid w:val="000A616F"/>
    <w:rsid w:val="000B3273"/>
    <w:rsid w:val="000B3A6F"/>
    <w:rsid w:val="000B48A9"/>
    <w:rsid w:val="000B5736"/>
    <w:rsid w:val="000C087F"/>
    <w:rsid w:val="000C31A3"/>
    <w:rsid w:val="000D124C"/>
    <w:rsid w:val="000D5752"/>
    <w:rsid w:val="000D7C6A"/>
    <w:rsid w:val="000E68B7"/>
    <w:rsid w:val="000F2F2E"/>
    <w:rsid w:val="000F5E7C"/>
    <w:rsid w:val="001023D1"/>
    <w:rsid w:val="001031B8"/>
    <w:rsid w:val="0011409B"/>
    <w:rsid w:val="00120126"/>
    <w:rsid w:val="00123574"/>
    <w:rsid w:val="00130427"/>
    <w:rsid w:val="001364A8"/>
    <w:rsid w:val="0014402A"/>
    <w:rsid w:val="00144B97"/>
    <w:rsid w:val="00146F21"/>
    <w:rsid w:val="00152C1A"/>
    <w:rsid w:val="00157239"/>
    <w:rsid w:val="001735F1"/>
    <w:rsid w:val="00174137"/>
    <w:rsid w:val="001801CE"/>
    <w:rsid w:val="00181A07"/>
    <w:rsid w:val="00185D0D"/>
    <w:rsid w:val="0019517B"/>
    <w:rsid w:val="001A2B86"/>
    <w:rsid w:val="001A3622"/>
    <w:rsid w:val="001B0FC4"/>
    <w:rsid w:val="001B1315"/>
    <w:rsid w:val="001B1E86"/>
    <w:rsid w:val="001B387D"/>
    <w:rsid w:val="001B691C"/>
    <w:rsid w:val="001C69C2"/>
    <w:rsid w:val="001C7A40"/>
    <w:rsid w:val="001E01D0"/>
    <w:rsid w:val="001E22EF"/>
    <w:rsid w:val="001E2713"/>
    <w:rsid w:val="001E3785"/>
    <w:rsid w:val="0020121D"/>
    <w:rsid w:val="002052FD"/>
    <w:rsid w:val="002279CE"/>
    <w:rsid w:val="00230F94"/>
    <w:rsid w:val="00237FF1"/>
    <w:rsid w:val="00247D88"/>
    <w:rsid w:val="002574E9"/>
    <w:rsid w:val="00261B27"/>
    <w:rsid w:val="00261DDA"/>
    <w:rsid w:val="00262DE0"/>
    <w:rsid w:val="002665BB"/>
    <w:rsid w:val="00273711"/>
    <w:rsid w:val="00280530"/>
    <w:rsid w:val="00280EA7"/>
    <w:rsid w:val="00282F46"/>
    <w:rsid w:val="002841D2"/>
    <w:rsid w:val="002861D6"/>
    <w:rsid w:val="00294FFC"/>
    <w:rsid w:val="00295E0E"/>
    <w:rsid w:val="00297144"/>
    <w:rsid w:val="002A2D9C"/>
    <w:rsid w:val="002A38AD"/>
    <w:rsid w:val="002A4F91"/>
    <w:rsid w:val="002A50F2"/>
    <w:rsid w:val="002A6519"/>
    <w:rsid w:val="002A70D6"/>
    <w:rsid w:val="002B0942"/>
    <w:rsid w:val="002B64D6"/>
    <w:rsid w:val="002B72A3"/>
    <w:rsid w:val="002D0195"/>
    <w:rsid w:val="002D0F18"/>
    <w:rsid w:val="002E2F2A"/>
    <w:rsid w:val="002E5E41"/>
    <w:rsid w:val="002E6E46"/>
    <w:rsid w:val="002F1179"/>
    <w:rsid w:val="002F52DD"/>
    <w:rsid w:val="00310BEF"/>
    <w:rsid w:val="00313108"/>
    <w:rsid w:val="00314F1B"/>
    <w:rsid w:val="00317313"/>
    <w:rsid w:val="00323553"/>
    <w:rsid w:val="003269B3"/>
    <w:rsid w:val="00336FFE"/>
    <w:rsid w:val="00341F48"/>
    <w:rsid w:val="00342AB9"/>
    <w:rsid w:val="00344ACE"/>
    <w:rsid w:val="003528C4"/>
    <w:rsid w:val="00357EC2"/>
    <w:rsid w:val="00373D6C"/>
    <w:rsid w:val="003773E7"/>
    <w:rsid w:val="00381449"/>
    <w:rsid w:val="0039290D"/>
    <w:rsid w:val="00392965"/>
    <w:rsid w:val="003A1EE2"/>
    <w:rsid w:val="003A23DD"/>
    <w:rsid w:val="003A335D"/>
    <w:rsid w:val="003A5B86"/>
    <w:rsid w:val="003C02F0"/>
    <w:rsid w:val="003C627D"/>
    <w:rsid w:val="003D38E3"/>
    <w:rsid w:val="003D6D1F"/>
    <w:rsid w:val="003D7907"/>
    <w:rsid w:val="003F6F8E"/>
    <w:rsid w:val="00402543"/>
    <w:rsid w:val="00402990"/>
    <w:rsid w:val="00405ED4"/>
    <w:rsid w:val="00427752"/>
    <w:rsid w:val="0043460D"/>
    <w:rsid w:val="004463B4"/>
    <w:rsid w:val="0045713E"/>
    <w:rsid w:val="0045737B"/>
    <w:rsid w:val="00462225"/>
    <w:rsid w:val="00464D10"/>
    <w:rsid w:val="00467E1A"/>
    <w:rsid w:val="00472657"/>
    <w:rsid w:val="0047662D"/>
    <w:rsid w:val="00484C70"/>
    <w:rsid w:val="00484FAE"/>
    <w:rsid w:val="00486515"/>
    <w:rsid w:val="00492315"/>
    <w:rsid w:val="004925B9"/>
    <w:rsid w:val="0049418C"/>
    <w:rsid w:val="00494623"/>
    <w:rsid w:val="004952B2"/>
    <w:rsid w:val="004A7E0D"/>
    <w:rsid w:val="004B0271"/>
    <w:rsid w:val="004B18C9"/>
    <w:rsid w:val="004B2CCF"/>
    <w:rsid w:val="004B450E"/>
    <w:rsid w:val="004D1750"/>
    <w:rsid w:val="004D302B"/>
    <w:rsid w:val="004D5D7E"/>
    <w:rsid w:val="004D6E84"/>
    <w:rsid w:val="004E0A10"/>
    <w:rsid w:val="004F37A9"/>
    <w:rsid w:val="004F4173"/>
    <w:rsid w:val="004F4A90"/>
    <w:rsid w:val="0050141B"/>
    <w:rsid w:val="00507EA1"/>
    <w:rsid w:val="005111D3"/>
    <w:rsid w:val="00515E31"/>
    <w:rsid w:val="00527846"/>
    <w:rsid w:val="0053566B"/>
    <w:rsid w:val="00543A48"/>
    <w:rsid w:val="00555C21"/>
    <w:rsid w:val="00556BF1"/>
    <w:rsid w:val="00562FEF"/>
    <w:rsid w:val="00566A90"/>
    <w:rsid w:val="00574470"/>
    <w:rsid w:val="00581233"/>
    <w:rsid w:val="00583C34"/>
    <w:rsid w:val="005867ED"/>
    <w:rsid w:val="005907AB"/>
    <w:rsid w:val="005A004C"/>
    <w:rsid w:val="005A7A2C"/>
    <w:rsid w:val="005B795F"/>
    <w:rsid w:val="005C00C0"/>
    <w:rsid w:val="005D0484"/>
    <w:rsid w:val="005F065A"/>
    <w:rsid w:val="005F09C3"/>
    <w:rsid w:val="005F3AD9"/>
    <w:rsid w:val="005F46E1"/>
    <w:rsid w:val="00602643"/>
    <w:rsid w:val="00611EB2"/>
    <w:rsid w:val="00621922"/>
    <w:rsid w:val="006268F9"/>
    <w:rsid w:val="00626FB3"/>
    <w:rsid w:val="0062757E"/>
    <w:rsid w:val="006602C3"/>
    <w:rsid w:val="00674130"/>
    <w:rsid w:val="00681D34"/>
    <w:rsid w:val="00684729"/>
    <w:rsid w:val="0068528C"/>
    <w:rsid w:val="00685823"/>
    <w:rsid w:val="00687345"/>
    <w:rsid w:val="006975E9"/>
    <w:rsid w:val="006A373B"/>
    <w:rsid w:val="006A5CB3"/>
    <w:rsid w:val="006B0BD0"/>
    <w:rsid w:val="006B27A6"/>
    <w:rsid w:val="006B7384"/>
    <w:rsid w:val="006C0C6F"/>
    <w:rsid w:val="006D3E1B"/>
    <w:rsid w:val="006E1673"/>
    <w:rsid w:val="006E19D6"/>
    <w:rsid w:val="006E272E"/>
    <w:rsid w:val="006E29D1"/>
    <w:rsid w:val="006E4C96"/>
    <w:rsid w:val="006E5327"/>
    <w:rsid w:val="006F282C"/>
    <w:rsid w:val="006F3B19"/>
    <w:rsid w:val="007017EB"/>
    <w:rsid w:val="00703B36"/>
    <w:rsid w:val="00711316"/>
    <w:rsid w:val="00713D46"/>
    <w:rsid w:val="00715788"/>
    <w:rsid w:val="00715CB6"/>
    <w:rsid w:val="00717B99"/>
    <w:rsid w:val="007218E4"/>
    <w:rsid w:val="007258B6"/>
    <w:rsid w:val="00727EF9"/>
    <w:rsid w:val="0073043B"/>
    <w:rsid w:val="00732FBF"/>
    <w:rsid w:val="007331E9"/>
    <w:rsid w:val="007350B0"/>
    <w:rsid w:val="0074080C"/>
    <w:rsid w:val="007447D3"/>
    <w:rsid w:val="00747F46"/>
    <w:rsid w:val="00763C8F"/>
    <w:rsid w:val="007864CE"/>
    <w:rsid w:val="00790BCC"/>
    <w:rsid w:val="00797880"/>
    <w:rsid w:val="007A1A5E"/>
    <w:rsid w:val="007A2FD1"/>
    <w:rsid w:val="007A4385"/>
    <w:rsid w:val="007A5769"/>
    <w:rsid w:val="007A5AE1"/>
    <w:rsid w:val="007A7C79"/>
    <w:rsid w:val="007C4DA9"/>
    <w:rsid w:val="007C5689"/>
    <w:rsid w:val="007D07C7"/>
    <w:rsid w:val="007D1972"/>
    <w:rsid w:val="007D2598"/>
    <w:rsid w:val="007D5D50"/>
    <w:rsid w:val="007D6C9F"/>
    <w:rsid w:val="007E484F"/>
    <w:rsid w:val="007E4D74"/>
    <w:rsid w:val="007F6A53"/>
    <w:rsid w:val="00804E99"/>
    <w:rsid w:val="008062F3"/>
    <w:rsid w:val="00812413"/>
    <w:rsid w:val="0082104A"/>
    <w:rsid w:val="00821E2B"/>
    <w:rsid w:val="008233DE"/>
    <w:rsid w:val="008237DF"/>
    <w:rsid w:val="00827B58"/>
    <w:rsid w:val="00844D05"/>
    <w:rsid w:val="00882C32"/>
    <w:rsid w:val="008832A1"/>
    <w:rsid w:val="008938D8"/>
    <w:rsid w:val="00893D45"/>
    <w:rsid w:val="00894D48"/>
    <w:rsid w:val="008B2A91"/>
    <w:rsid w:val="008B5DF3"/>
    <w:rsid w:val="008C03D0"/>
    <w:rsid w:val="008C0C77"/>
    <w:rsid w:val="008C6633"/>
    <w:rsid w:val="008D7649"/>
    <w:rsid w:val="008E0122"/>
    <w:rsid w:val="008E4546"/>
    <w:rsid w:val="008E678A"/>
    <w:rsid w:val="008F2164"/>
    <w:rsid w:val="008F366D"/>
    <w:rsid w:val="00902CF8"/>
    <w:rsid w:val="009070FA"/>
    <w:rsid w:val="00920878"/>
    <w:rsid w:val="00927446"/>
    <w:rsid w:val="00931CA9"/>
    <w:rsid w:val="009343A4"/>
    <w:rsid w:val="00936554"/>
    <w:rsid w:val="009450B7"/>
    <w:rsid w:val="009450F1"/>
    <w:rsid w:val="00945BF1"/>
    <w:rsid w:val="009466A6"/>
    <w:rsid w:val="009537DF"/>
    <w:rsid w:val="009540E2"/>
    <w:rsid w:val="00956692"/>
    <w:rsid w:val="00956AD8"/>
    <w:rsid w:val="00963E87"/>
    <w:rsid w:val="0097209D"/>
    <w:rsid w:val="009819A0"/>
    <w:rsid w:val="00985AA7"/>
    <w:rsid w:val="0099280E"/>
    <w:rsid w:val="009A1B8A"/>
    <w:rsid w:val="009A1B92"/>
    <w:rsid w:val="009A2EB5"/>
    <w:rsid w:val="009B25C5"/>
    <w:rsid w:val="009C0052"/>
    <w:rsid w:val="009C2DAD"/>
    <w:rsid w:val="009C3289"/>
    <w:rsid w:val="009C43FA"/>
    <w:rsid w:val="009C4E6D"/>
    <w:rsid w:val="009C6D4E"/>
    <w:rsid w:val="009D1C48"/>
    <w:rsid w:val="009D46FD"/>
    <w:rsid w:val="009D71D2"/>
    <w:rsid w:val="009E0199"/>
    <w:rsid w:val="009E1C3B"/>
    <w:rsid w:val="009E1D91"/>
    <w:rsid w:val="009E6460"/>
    <w:rsid w:val="009E7180"/>
    <w:rsid w:val="009F45DD"/>
    <w:rsid w:val="009F55D3"/>
    <w:rsid w:val="009F5AF1"/>
    <w:rsid w:val="00A025C2"/>
    <w:rsid w:val="00A02E46"/>
    <w:rsid w:val="00A1578A"/>
    <w:rsid w:val="00A20E47"/>
    <w:rsid w:val="00A2168E"/>
    <w:rsid w:val="00A2414E"/>
    <w:rsid w:val="00A316DA"/>
    <w:rsid w:val="00A33167"/>
    <w:rsid w:val="00A357EF"/>
    <w:rsid w:val="00A43D47"/>
    <w:rsid w:val="00A53248"/>
    <w:rsid w:val="00A6147B"/>
    <w:rsid w:val="00A65135"/>
    <w:rsid w:val="00A67237"/>
    <w:rsid w:val="00A90100"/>
    <w:rsid w:val="00A9051C"/>
    <w:rsid w:val="00A97F54"/>
    <w:rsid w:val="00AA0273"/>
    <w:rsid w:val="00AA2BAB"/>
    <w:rsid w:val="00AA4A00"/>
    <w:rsid w:val="00AB3B6E"/>
    <w:rsid w:val="00AB758D"/>
    <w:rsid w:val="00AC0002"/>
    <w:rsid w:val="00AC25ED"/>
    <w:rsid w:val="00AD4F90"/>
    <w:rsid w:val="00AD744F"/>
    <w:rsid w:val="00AE124F"/>
    <w:rsid w:val="00AE645E"/>
    <w:rsid w:val="00AF0CBE"/>
    <w:rsid w:val="00B02828"/>
    <w:rsid w:val="00B0301A"/>
    <w:rsid w:val="00B031F0"/>
    <w:rsid w:val="00B0454C"/>
    <w:rsid w:val="00B05CA0"/>
    <w:rsid w:val="00B06049"/>
    <w:rsid w:val="00B064B2"/>
    <w:rsid w:val="00B07292"/>
    <w:rsid w:val="00B117AD"/>
    <w:rsid w:val="00B205B8"/>
    <w:rsid w:val="00B2498E"/>
    <w:rsid w:val="00B24A9D"/>
    <w:rsid w:val="00B24FF9"/>
    <w:rsid w:val="00B32300"/>
    <w:rsid w:val="00B34B8B"/>
    <w:rsid w:val="00B374FF"/>
    <w:rsid w:val="00B41964"/>
    <w:rsid w:val="00B42C23"/>
    <w:rsid w:val="00B53A01"/>
    <w:rsid w:val="00B60D01"/>
    <w:rsid w:val="00B6403E"/>
    <w:rsid w:val="00B72D92"/>
    <w:rsid w:val="00B807E5"/>
    <w:rsid w:val="00BA0628"/>
    <w:rsid w:val="00BA1E2E"/>
    <w:rsid w:val="00BA3D9F"/>
    <w:rsid w:val="00BA40A7"/>
    <w:rsid w:val="00BA4B2C"/>
    <w:rsid w:val="00BA6CD1"/>
    <w:rsid w:val="00BB7665"/>
    <w:rsid w:val="00BD4B7C"/>
    <w:rsid w:val="00BE4217"/>
    <w:rsid w:val="00BF2EA3"/>
    <w:rsid w:val="00BF3D31"/>
    <w:rsid w:val="00BF3E22"/>
    <w:rsid w:val="00C10C52"/>
    <w:rsid w:val="00C118A4"/>
    <w:rsid w:val="00C14B56"/>
    <w:rsid w:val="00C178B5"/>
    <w:rsid w:val="00C35E75"/>
    <w:rsid w:val="00C418C1"/>
    <w:rsid w:val="00C454DE"/>
    <w:rsid w:val="00C46C11"/>
    <w:rsid w:val="00C5268D"/>
    <w:rsid w:val="00C561EB"/>
    <w:rsid w:val="00C659E6"/>
    <w:rsid w:val="00C70D0A"/>
    <w:rsid w:val="00C9074D"/>
    <w:rsid w:val="00C92481"/>
    <w:rsid w:val="00C94419"/>
    <w:rsid w:val="00C95EDA"/>
    <w:rsid w:val="00C963F9"/>
    <w:rsid w:val="00C970E8"/>
    <w:rsid w:val="00CA057C"/>
    <w:rsid w:val="00CA1F5C"/>
    <w:rsid w:val="00CA5F6D"/>
    <w:rsid w:val="00CB5732"/>
    <w:rsid w:val="00CB5AF7"/>
    <w:rsid w:val="00CB5E8D"/>
    <w:rsid w:val="00CB74D5"/>
    <w:rsid w:val="00CC4BB0"/>
    <w:rsid w:val="00CD626F"/>
    <w:rsid w:val="00CD7ECD"/>
    <w:rsid w:val="00CD7FBB"/>
    <w:rsid w:val="00CE3011"/>
    <w:rsid w:val="00CF060C"/>
    <w:rsid w:val="00CF20BD"/>
    <w:rsid w:val="00CF650C"/>
    <w:rsid w:val="00D05AA8"/>
    <w:rsid w:val="00D06D68"/>
    <w:rsid w:val="00D0743E"/>
    <w:rsid w:val="00D1015B"/>
    <w:rsid w:val="00D1609F"/>
    <w:rsid w:val="00D25706"/>
    <w:rsid w:val="00D3123E"/>
    <w:rsid w:val="00D31C39"/>
    <w:rsid w:val="00D31F4D"/>
    <w:rsid w:val="00D34914"/>
    <w:rsid w:val="00D3657F"/>
    <w:rsid w:val="00D36B6F"/>
    <w:rsid w:val="00D379CD"/>
    <w:rsid w:val="00D43571"/>
    <w:rsid w:val="00D46C7F"/>
    <w:rsid w:val="00D56D7D"/>
    <w:rsid w:val="00D5769C"/>
    <w:rsid w:val="00D578A2"/>
    <w:rsid w:val="00D61FDC"/>
    <w:rsid w:val="00D645B8"/>
    <w:rsid w:val="00D71CD9"/>
    <w:rsid w:val="00D73ED0"/>
    <w:rsid w:val="00D76A32"/>
    <w:rsid w:val="00D7754B"/>
    <w:rsid w:val="00D77A22"/>
    <w:rsid w:val="00D833E4"/>
    <w:rsid w:val="00D85D91"/>
    <w:rsid w:val="00D9135A"/>
    <w:rsid w:val="00D96456"/>
    <w:rsid w:val="00DA6794"/>
    <w:rsid w:val="00DA769B"/>
    <w:rsid w:val="00DA796F"/>
    <w:rsid w:val="00DB091B"/>
    <w:rsid w:val="00DB10E9"/>
    <w:rsid w:val="00DB29A2"/>
    <w:rsid w:val="00DB41FA"/>
    <w:rsid w:val="00DC4C37"/>
    <w:rsid w:val="00DE4D6A"/>
    <w:rsid w:val="00DE5D4A"/>
    <w:rsid w:val="00E11933"/>
    <w:rsid w:val="00E1506E"/>
    <w:rsid w:val="00E4211A"/>
    <w:rsid w:val="00E53AB3"/>
    <w:rsid w:val="00E53E49"/>
    <w:rsid w:val="00E57B5B"/>
    <w:rsid w:val="00E60F0D"/>
    <w:rsid w:val="00E74B6E"/>
    <w:rsid w:val="00E8361A"/>
    <w:rsid w:val="00E843C2"/>
    <w:rsid w:val="00E90CAE"/>
    <w:rsid w:val="00E933B4"/>
    <w:rsid w:val="00E95F1D"/>
    <w:rsid w:val="00E974A5"/>
    <w:rsid w:val="00EA01A2"/>
    <w:rsid w:val="00EA44D0"/>
    <w:rsid w:val="00EA5069"/>
    <w:rsid w:val="00EA614C"/>
    <w:rsid w:val="00EA73AA"/>
    <w:rsid w:val="00EB5AE3"/>
    <w:rsid w:val="00EC3098"/>
    <w:rsid w:val="00EC3D47"/>
    <w:rsid w:val="00EC7231"/>
    <w:rsid w:val="00ED0B50"/>
    <w:rsid w:val="00ED3CAA"/>
    <w:rsid w:val="00ED58DF"/>
    <w:rsid w:val="00EE767E"/>
    <w:rsid w:val="00EF513C"/>
    <w:rsid w:val="00F01D7B"/>
    <w:rsid w:val="00F17A05"/>
    <w:rsid w:val="00F211E3"/>
    <w:rsid w:val="00F271B0"/>
    <w:rsid w:val="00F36B42"/>
    <w:rsid w:val="00F425FC"/>
    <w:rsid w:val="00F431D7"/>
    <w:rsid w:val="00F44C7D"/>
    <w:rsid w:val="00F503E9"/>
    <w:rsid w:val="00F514C6"/>
    <w:rsid w:val="00F517CF"/>
    <w:rsid w:val="00F5333E"/>
    <w:rsid w:val="00F56D54"/>
    <w:rsid w:val="00F644F1"/>
    <w:rsid w:val="00F6473D"/>
    <w:rsid w:val="00F65416"/>
    <w:rsid w:val="00F71F45"/>
    <w:rsid w:val="00F7416C"/>
    <w:rsid w:val="00F7436D"/>
    <w:rsid w:val="00F76A74"/>
    <w:rsid w:val="00F86307"/>
    <w:rsid w:val="00F91FA2"/>
    <w:rsid w:val="00F95D5E"/>
    <w:rsid w:val="00F96074"/>
    <w:rsid w:val="00FA4546"/>
    <w:rsid w:val="00FB6245"/>
    <w:rsid w:val="00FC0496"/>
    <w:rsid w:val="00FC52DB"/>
    <w:rsid w:val="00FC6068"/>
    <w:rsid w:val="00FC72C1"/>
    <w:rsid w:val="00FC7B8E"/>
    <w:rsid w:val="00FD1909"/>
    <w:rsid w:val="00FD4EFA"/>
    <w:rsid w:val="00FE5175"/>
    <w:rsid w:val="00FE7BAE"/>
    <w:rsid w:val="00FF19CF"/>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A2168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168E"/>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A2168E"/>
    <w:pPr>
      <w:numPr>
        <w:numId w:val="27"/>
      </w:numPr>
      <w:spacing w:after="60"/>
    </w:pPr>
    <w:rPr>
      <w:sz w:val="22"/>
      <w:szCs w:val="22"/>
    </w:rPr>
  </w:style>
  <w:style w:type="paragraph" w:customStyle="1" w:styleId="PageHeader">
    <w:name w:val="*PageHeader"/>
    <w:link w:val="PageHeaderChar"/>
    <w:qFormat/>
    <w:rsid w:val="00A2168E"/>
    <w:pPr>
      <w:spacing w:before="120"/>
    </w:pPr>
    <w:rPr>
      <w:b/>
      <w:sz w:val="18"/>
      <w:szCs w:val="22"/>
    </w:rPr>
  </w:style>
  <w:style w:type="character" w:customStyle="1" w:styleId="PageHeaderChar">
    <w:name w:val="*PageHeader Char"/>
    <w:link w:val="PageHeader"/>
    <w:rsid w:val="00A2168E"/>
    <w:rPr>
      <w:b/>
      <w:sz w:val="18"/>
      <w:szCs w:val="22"/>
    </w:rPr>
  </w:style>
  <w:style w:type="paragraph" w:customStyle="1" w:styleId="FooterText">
    <w:name w:val="*FooterText"/>
    <w:link w:val="FooterTextChar"/>
    <w:qFormat/>
    <w:rsid w:val="00A2168E"/>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A2168E"/>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A2168E"/>
    <w:pPr>
      <w:pBdr>
        <w:bottom w:val="single" w:sz="12" w:space="1" w:color="7F7F7F"/>
      </w:pBdr>
      <w:spacing w:after="360"/>
      <w:ind w:left="2880" w:right="2880"/>
    </w:pPr>
    <w:rPr>
      <w:sz w:val="18"/>
      <w:szCs w:val="22"/>
    </w:rPr>
  </w:style>
  <w:style w:type="character" w:customStyle="1" w:styleId="BRChar">
    <w:name w:val="*BR* Char"/>
    <w:link w:val="BR"/>
    <w:rsid w:val="00A2168E"/>
    <w:rPr>
      <w:sz w:val="18"/>
      <w:szCs w:val="22"/>
    </w:rPr>
  </w:style>
  <w:style w:type="paragraph" w:customStyle="1" w:styleId="BulletedList">
    <w:name w:val="*Bulleted List"/>
    <w:link w:val="BulletedListChar"/>
    <w:qFormat/>
    <w:rsid w:val="00402990"/>
    <w:pPr>
      <w:numPr>
        <w:numId w:val="22"/>
      </w:numPr>
      <w:spacing w:before="60" w:after="60" w:line="276" w:lineRule="auto"/>
      <w:ind w:left="360"/>
    </w:pPr>
    <w:rPr>
      <w:sz w:val="22"/>
      <w:szCs w:val="22"/>
    </w:rPr>
  </w:style>
  <w:style w:type="character" w:customStyle="1" w:styleId="BulletedListChar">
    <w:name w:val="*Bulleted List Char"/>
    <w:link w:val="BulletedList"/>
    <w:rsid w:val="00402990"/>
    <w:rPr>
      <w:sz w:val="22"/>
      <w:szCs w:val="22"/>
    </w:rPr>
  </w:style>
  <w:style w:type="paragraph" w:customStyle="1" w:styleId="ExcerptAuthor">
    <w:name w:val="*ExcerptAuthor"/>
    <w:basedOn w:val="Normal"/>
    <w:link w:val="ExcerptAuthorChar"/>
    <w:qFormat/>
    <w:rsid w:val="00A2168E"/>
    <w:pPr>
      <w:jc w:val="center"/>
    </w:pPr>
    <w:rPr>
      <w:rFonts w:ascii="Calibri Light" w:hAnsi="Calibri Light"/>
      <w:b/>
    </w:rPr>
  </w:style>
  <w:style w:type="character" w:customStyle="1" w:styleId="ExcerptAuthorChar">
    <w:name w:val="*ExcerptAuthor Char"/>
    <w:link w:val="ExcerptAuthor"/>
    <w:rsid w:val="00A2168E"/>
    <w:rPr>
      <w:rFonts w:ascii="Calibri Light" w:hAnsi="Calibri Light"/>
      <w:b/>
      <w:sz w:val="22"/>
      <w:szCs w:val="22"/>
    </w:rPr>
  </w:style>
  <w:style w:type="paragraph" w:customStyle="1" w:styleId="ExcerptBody">
    <w:name w:val="*ExcerptBody"/>
    <w:basedOn w:val="Normal"/>
    <w:link w:val="ExcerptBodyChar"/>
    <w:qFormat/>
    <w:rsid w:val="00A2168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A2168E"/>
    <w:rPr>
      <w:rFonts w:ascii="Times New Roman" w:eastAsia="Times New Roman" w:hAnsi="Times New Roman"/>
      <w:color w:val="000000"/>
      <w:szCs w:val="17"/>
    </w:rPr>
  </w:style>
  <w:style w:type="paragraph" w:customStyle="1" w:styleId="ExcerptTitle">
    <w:name w:val="*ExcerptTitle"/>
    <w:basedOn w:val="Normal"/>
    <w:link w:val="ExcerptTitleChar"/>
    <w:qFormat/>
    <w:rsid w:val="00A2168E"/>
    <w:pPr>
      <w:jc w:val="center"/>
    </w:pPr>
    <w:rPr>
      <w:rFonts w:ascii="Calibri Light" w:hAnsi="Calibri Light"/>
      <w:b/>
      <w:smallCaps/>
      <w:sz w:val="32"/>
    </w:rPr>
  </w:style>
  <w:style w:type="character" w:customStyle="1" w:styleId="ExcerptTitleChar">
    <w:name w:val="*ExcerptTitle Char"/>
    <w:link w:val="ExcerptTitle"/>
    <w:rsid w:val="00A2168E"/>
    <w:rPr>
      <w:rFonts w:ascii="Calibri Light" w:hAnsi="Calibri Light"/>
      <w:b/>
      <w:smallCaps/>
      <w:sz w:val="32"/>
      <w:szCs w:val="22"/>
    </w:rPr>
  </w:style>
  <w:style w:type="paragraph" w:customStyle="1" w:styleId="IN">
    <w:name w:val="*IN*"/>
    <w:link w:val="INChar"/>
    <w:qFormat/>
    <w:rsid w:val="00A2168E"/>
    <w:pPr>
      <w:numPr>
        <w:numId w:val="25"/>
      </w:numPr>
      <w:spacing w:before="120" w:after="60" w:line="276" w:lineRule="auto"/>
      <w:ind w:left="360"/>
    </w:pPr>
    <w:rPr>
      <w:color w:val="4F81BD"/>
      <w:sz w:val="22"/>
      <w:szCs w:val="22"/>
    </w:rPr>
  </w:style>
  <w:style w:type="character" w:customStyle="1" w:styleId="INChar">
    <w:name w:val="*IN* Char"/>
    <w:link w:val="IN"/>
    <w:rsid w:val="00A2168E"/>
    <w:rPr>
      <w:color w:val="4F81BD"/>
      <w:sz w:val="22"/>
      <w:szCs w:val="22"/>
    </w:rPr>
  </w:style>
  <w:style w:type="paragraph" w:customStyle="1" w:styleId="INBullet">
    <w:name w:val="*IN* Bullet"/>
    <w:link w:val="INBulletChar"/>
    <w:qFormat/>
    <w:rsid w:val="00A2168E"/>
    <w:pPr>
      <w:numPr>
        <w:numId w:val="26"/>
      </w:numPr>
      <w:spacing w:after="60" w:line="276" w:lineRule="auto"/>
      <w:ind w:left="720"/>
    </w:pPr>
    <w:rPr>
      <w:color w:val="4F81BD"/>
      <w:sz w:val="22"/>
      <w:szCs w:val="22"/>
    </w:rPr>
  </w:style>
  <w:style w:type="character" w:customStyle="1" w:styleId="INBulletChar">
    <w:name w:val="*IN* Bullet Char"/>
    <w:link w:val="INBullet"/>
    <w:rsid w:val="00A2168E"/>
    <w:rPr>
      <w:color w:val="4F81BD"/>
      <w:sz w:val="22"/>
      <w:szCs w:val="22"/>
    </w:rPr>
  </w:style>
  <w:style w:type="paragraph" w:customStyle="1" w:styleId="LearningSequenceHeader">
    <w:name w:val="*Learning Sequence Header"/>
    <w:next w:val="Normal"/>
    <w:link w:val="LearningSequenceHeaderChar"/>
    <w:qFormat/>
    <w:rsid w:val="00A2168E"/>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A2168E"/>
    <w:rPr>
      <w:b/>
      <w:bCs/>
      <w:color w:val="4F81BD"/>
      <w:sz w:val="28"/>
      <w:szCs w:val="26"/>
    </w:rPr>
  </w:style>
  <w:style w:type="character" w:customStyle="1" w:styleId="NumberedListChar">
    <w:name w:val="*Numbered List Char"/>
    <w:link w:val="NumberedList"/>
    <w:rsid w:val="00A2168E"/>
    <w:rPr>
      <w:sz w:val="22"/>
      <w:szCs w:val="22"/>
    </w:rPr>
  </w:style>
  <w:style w:type="paragraph" w:customStyle="1" w:styleId="Q">
    <w:name w:val="*Q*"/>
    <w:link w:val="QChar"/>
    <w:qFormat/>
    <w:rsid w:val="00A2168E"/>
    <w:pPr>
      <w:spacing w:before="240" w:line="276" w:lineRule="auto"/>
    </w:pPr>
    <w:rPr>
      <w:b/>
      <w:sz w:val="22"/>
      <w:szCs w:val="22"/>
    </w:rPr>
  </w:style>
  <w:style w:type="character" w:customStyle="1" w:styleId="QChar">
    <w:name w:val="*Q* Char"/>
    <w:link w:val="Q"/>
    <w:rsid w:val="00A2168E"/>
    <w:rPr>
      <w:b/>
      <w:sz w:val="22"/>
      <w:szCs w:val="22"/>
    </w:rPr>
  </w:style>
  <w:style w:type="paragraph" w:customStyle="1" w:styleId="SA">
    <w:name w:val="*SA*"/>
    <w:link w:val="SAChar"/>
    <w:qFormat/>
    <w:rsid w:val="00A2168E"/>
    <w:pPr>
      <w:numPr>
        <w:numId w:val="28"/>
      </w:numPr>
      <w:spacing w:before="120" w:line="276" w:lineRule="auto"/>
    </w:pPr>
    <w:rPr>
      <w:sz w:val="22"/>
      <w:szCs w:val="22"/>
    </w:rPr>
  </w:style>
  <w:style w:type="character" w:customStyle="1" w:styleId="SAChar">
    <w:name w:val="*SA* Char"/>
    <w:link w:val="SA"/>
    <w:rsid w:val="00A2168E"/>
    <w:rPr>
      <w:sz w:val="22"/>
      <w:szCs w:val="22"/>
    </w:rPr>
  </w:style>
  <w:style w:type="paragraph" w:customStyle="1" w:styleId="SASRBullet">
    <w:name w:val="*SA/SR Bullet"/>
    <w:basedOn w:val="Normal"/>
    <w:link w:val="SASRBulletChar"/>
    <w:qFormat/>
    <w:rsid w:val="00A2168E"/>
    <w:pPr>
      <w:numPr>
        <w:ilvl w:val="1"/>
        <w:numId w:val="29"/>
      </w:numPr>
      <w:spacing w:before="120"/>
      <w:ind w:left="1080"/>
      <w:contextualSpacing/>
    </w:pPr>
  </w:style>
  <w:style w:type="character" w:customStyle="1" w:styleId="SASRBulletChar">
    <w:name w:val="*SA/SR Bullet Char"/>
    <w:link w:val="SASRBullet"/>
    <w:rsid w:val="00A2168E"/>
    <w:rPr>
      <w:sz w:val="22"/>
      <w:szCs w:val="22"/>
    </w:rPr>
  </w:style>
  <w:style w:type="paragraph" w:customStyle="1" w:styleId="SR">
    <w:name w:val="*SR*"/>
    <w:link w:val="SRChar"/>
    <w:qFormat/>
    <w:rsid w:val="00A2168E"/>
    <w:pPr>
      <w:numPr>
        <w:numId w:val="30"/>
      </w:numPr>
      <w:spacing w:before="120" w:line="276" w:lineRule="auto"/>
      <w:ind w:left="720"/>
    </w:pPr>
    <w:rPr>
      <w:sz w:val="22"/>
      <w:szCs w:val="22"/>
    </w:rPr>
  </w:style>
  <w:style w:type="character" w:customStyle="1" w:styleId="SRChar">
    <w:name w:val="*SR* Char"/>
    <w:link w:val="SR"/>
    <w:rsid w:val="00A2168E"/>
    <w:rPr>
      <w:sz w:val="22"/>
      <w:szCs w:val="22"/>
    </w:rPr>
  </w:style>
  <w:style w:type="paragraph" w:customStyle="1" w:styleId="TableText">
    <w:name w:val="*TableText"/>
    <w:link w:val="TableTextChar"/>
    <w:qFormat/>
    <w:rsid w:val="00A2168E"/>
    <w:pPr>
      <w:spacing w:before="40" w:after="40" w:line="276" w:lineRule="auto"/>
    </w:pPr>
    <w:rPr>
      <w:sz w:val="22"/>
      <w:szCs w:val="22"/>
    </w:rPr>
  </w:style>
  <w:style w:type="character" w:customStyle="1" w:styleId="TableTextChar">
    <w:name w:val="*TableText Char"/>
    <w:link w:val="TableText"/>
    <w:rsid w:val="00A2168E"/>
    <w:rPr>
      <w:sz w:val="22"/>
      <w:szCs w:val="22"/>
    </w:rPr>
  </w:style>
  <w:style w:type="paragraph" w:customStyle="1" w:styleId="SubStandard">
    <w:name w:val="*SubStandard"/>
    <w:basedOn w:val="TableText"/>
    <w:link w:val="SubStandardChar"/>
    <w:qFormat/>
    <w:rsid w:val="00A2168E"/>
    <w:pPr>
      <w:numPr>
        <w:numId w:val="31"/>
      </w:numPr>
    </w:pPr>
  </w:style>
  <w:style w:type="character" w:customStyle="1" w:styleId="SubStandardChar">
    <w:name w:val="*SubStandard Char"/>
    <w:link w:val="SubStandard"/>
    <w:rsid w:val="00A2168E"/>
    <w:rPr>
      <w:sz w:val="22"/>
      <w:szCs w:val="22"/>
    </w:rPr>
  </w:style>
  <w:style w:type="paragraph" w:customStyle="1" w:styleId="TA">
    <w:name w:val="*TA*"/>
    <w:link w:val="TAChar"/>
    <w:qFormat/>
    <w:rsid w:val="00A2168E"/>
    <w:pPr>
      <w:spacing w:before="180" w:after="180"/>
    </w:pPr>
    <w:rPr>
      <w:sz w:val="22"/>
      <w:szCs w:val="22"/>
    </w:rPr>
  </w:style>
  <w:style w:type="character" w:customStyle="1" w:styleId="TAChar">
    <w:name w:val="*TA* Char"/>
    <w:link w:val="TA"/>
    <w:rsid w:val="00A2168E"/>
    <w:rPr>
      <w:sz w:val="22"/>
      <w:szCs w:val="22"/>
    </w:rPr>
  </w:style>
  <w:style w:type="paragraph" w:customStyle="1" w:styleId="TableHeaders">
    <w:name w:val="*TableHeaders"/>
    <w:basedOn w:val="Normal"/>
    <w:link w:val="TableHeadersChar"/>
    <w:qFormat/>
    <w:rsid w:val="00A2168E"/>
    <w:pPr>
      <w:spacing w:before="40" w:after="40" w:line="240" w:lineRule="auto"/>
    </w:pPr>
    <w:rPr>
      <w:b/>
      <w:color w:val="FFFFFF"/>
    </w:rPr>
  </w:style>
  <w:style w:type="character" w:customStyle="1" w:styleId="TableHeadersChar">
    <w:name w:val="*TableHeaders Char"/>
    <w:link w:val="TableHeaders"/>
    <w:rsid w:val="00A2168E"/>
    <w:rPr>
      <w:b/>
      <w:color w:val="FFFFFF"/>
      <w:sz w:val="22"/>
      <w:szCs w:val="22"/>
    </w:rPr>
  </w:style>
  <w:style w:type="paragraph" w:customStyle="1" w:styleId="ToolHeader">
    <w:name w:val="*ToolHeader"/>
    <w:qFormat/>
    <w:rsid w:val="00A2168E"/>
    <w:pPr>
      <w:spacing w:after="120"/>
    </w:pPr>
    <w:rPr>
      <w:b/>
      <w:bCs/>
      <w:color w:val="365F91"/>
      <w:sz w:val="32"/>
      <w:szCs w:val="28"/>
    </w:rPr>
  </w:style>
  <w:style w:type="paragraph" w:customStyle="1" w:styleId="ToolTableText">
    <w:name w:val="*ToolTableText"/>
    <w:link w:val="ToolTableTextChar"/>
    <w:qFormat/>
    <w:rsid w:val="00A2168E"/>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A2168E"/>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A2168E"/>
    <w:pPr>
      <w:ind w:left="360"/>
    </w:pPr>
    <w:rPr>
      <w:color w:val="4F81BD"/>
    </w:rPr>
  </w:style>
  <w:style w:type="paragraph" w:customStyle="1" w:styleId="DCwithSA">
    <w:name w:val="*DC* with *SA*"/>
    <w:basedOn w:val="SA"/>
    <w:qFormat/>
    <w:rsid w:val="00A2168E"/>
    <w:rPr>
      <w:color w:val="4F81BD"/>
    </w:rPr>
  </w:style>
  <w:style w:type="paragraph" w:customStyle="1" w:styleId="DCwithSR">
    <w:name w:val="*DC* with *SR*"/>
    <w:basedOn w:val="SR"/>
    <w:qFormat/>
    <w:rsid w:val="00A2168E"/>
    <w:pPr>
      <w:numPr>
        <w:numId w:val="24"/>
      </w:numPr>
      <w:ind w:left="720"/>
    </w:pPr>
    <w:rPr>
      <w:color w:val="4F81BD"/>
    </w:rPr>
  </w:style>
  <w:style w:type="character" w:customStyle="1" w:styleId="hwc">
    <w:name w:val="hwc"/>
    <w:rsid w:val="00F01D7B"/>
  </w:style>
  <w:style w:type="paragraph" w:styleId="Revision">
    <w:name w:val="Revision"/>
    <w:hidden/>
    <w:uiPriority w:val="99"/>
    <w:semiHidden/>
    <w:rsid w:val="00EC3D47"/>
    <w:rPr>
      <w:sz w:val="22"/>
      <w:szCs w:val="22"/>
    </w:rPr>
  </w:style>
  <w:style w:type="character" w:customStyle="1" w:styleId="oneclick-link">
    <w:name w:val="oneclick-link"/>
    <w:basedOn w:val="DefaultParagraphFont"/>
    <w:rsid w:val="003269B3"/>
  </w:style>
  <w:style w:type="character" w:customStyle="1" w:styleId="ToolTableTextChar">
    <w:name w:val="*ToolTableText Char"/>
    <w:link w:val="ToolTableText"/>
    <w:rsid w:val="00F425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308">
      <w:bodyDiv w:val="1"/>
      <w:marLeft w:val="0"/>
      <w:marRight w:val="0"/>
      <w:marTop w:val="0"/>
      <w:marBottom w:val="0"/>
      <w:divBdr>
        <w:top w:val="none" w:sz="0" w:space="0" w:color="auto"/>
        <w:left w:val="none" w:sz="0" w:space="0" w:color="auto"/>
        <w:bottom w:val="none" w:sz="0" w:space="0" w:color="auto"/>
        <w:right w:val="none" w:sz="0" w:space="0" w:color="auto"/>
      </w:divBdr>
      <w:divsChild>
        <w:div w:id="142097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AA79-5843-4748-A3FA-18038226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21587</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dcterms:created xsi:type="dcterms:W3CDTF">2015-08-26T16:20:00Z</dcterms:created>
  <dcterms:modified xsi:type="dcterms:W3CDTF">2015-08-26T16:22:00Z</dcterms:modified>
</cp:coreProperties>
</file>