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576F5231" w14:textId="77777777">
        <w:trPr>
          <w:trHeight w:val="1008"/>
        </w:trPr>
        <w:tc>
          <w:tcPr>
            <w:tcW w:w="1980" w:type="dxa"/>
            <w:shd w:val="clear" w:color="auto" w:fill="385623"/>
            <w:vAlign w:val="center"/>
          </w:tcPr>
          <w:p w14:paraId="5C8DAD33" w14:textId="4D64D88F" w:rsidR="00790BCC" w:rsidRPr="0043460D" w:rsidRDefault="00037B99" w:rsidP="00D31F4D">
            <w:pPr>
              <w:pStyle w:val="Header-banner"/>
            </w:pPr>
            <w:r>
              <w:t xml:space="preserve">12 </w:t>
            </w:r>
            <w:r w:rsidR="005849B3">
              <w:t>LC</w:t>
            </w:r>
          </w:p>
        </w:tc>
        <w:tc>
          <w:tcPr>
            <w:tcW w:w="7470" w:type="dxa"/>
            <w:shd w:val="clear" w:color="auto" w:fill="76923C"/>
            <w:vAlign w:val="center"/>
          </w:tcPr>
          <w:p w14:paraId="423A738A" w14:textId="77777777" w:rsidR="00790BCC" w:rsidRPr="0043460D" w:rsidRDefault="00C61DC1" w:rsidP="00D31F4D">
            <w:pPr>
              <w:pStyle w:val="Header2banner"/>
            </w:pPr>
            <w:r>
              <w:t>Lesson 11</w:t>
            </w:r>
          </w:p>
        </w:tc>
      </w:tr>
    </w:tbl>
    <w:p w14:paraId="64B11291" w14:textId="77777777" w:rsidR="00790BCC" w:rsidRPr="00790BCC" w:rsidRDefault="00790BCC" w:rsidP="00D31F4D">
      <w:pPr>
        <w:pStyle w:val="Heading1"/>
      </w:pPr>
      <w:r w:rsidRPr="00790BCC">
        <w:t>Introductio</w:t>
      </w:r>
      <w:bookmarkStart w:id="0" w:name="_GoBack"/>
      <w:bookmarkEnd w:id="0"/>
      <w:r w:rsidRPr="00790BCC">
        <w:t>n</w:t>
      </w:r>
    </w:p>
    <w:p w14:paraId="78222CAC" w14:textId="77777777" w:rsidR="00C61DC1" w:rsidRPr="00A06BBD" w:rsidRDefault="00C61DC1" w:rsidP="00A06BBD">
      <w:r w:rsidRPr="00A06BBD">
        <w:t xml:space="preserve">In this lesson, students continue </w:t>
      </w:r>
      <w:r w:rsidR="005451C3" w:rsidRPr="00A06BBD">
        <w:t xml:space="preserve">analyzing </w:t>
      </w:r>
      <w:r w:rsidRPr="00B56C7D">
        <w:rPr>
          <w:i/>
        </w:rPr>
        <w:t>Song of Solomon</w:t>
      </w:r>
      <w:r w:rsidR="00981C05" w:rsidRPr="00A06BBD">
        <w:t xml:space="preserve"> </w:t>
      </w:r>
      <w:r w:rsidR="00AD3F28">
        <w:t>through</w:t>
      </w:r>
      <w:r w:rsidR="00981C05" w:rsidRPr="00A06BBD">
        <w:t xml:space="preserve"> a jigsaw discussion of </w:t>
      </w:r>
      <w:r w:rsidR="004066D9">
        <w:t>how structural choices contribute to the</w:t>
      </w:r>
      <w:r w:rsidR="00981C05" w:rsidRPr="00A06BBD">
        <w:t xml:space="preserve"> development of central ideas in</w:t>
      </w:r>
      <w:r w:rsidR="003E1721" w:rsidRPr="00A06BBD">
        <w:t xml:space="preserve"> </w:t>
      </w:r>
      <w:r w:rsidRPr="00A06BBD">
        <w:t>three</w:t>
      </w:r>
      <w:r w:rsidR="004066D9">
        <w:t xml:space="preserve"> key</w:t>
      </w:r>
      <w:r w:rsidRPr="00A06BBD">
        <w:t xml:space="preserve"> </w:t>
      </w:r>
      <w:r w:rsidR="004066D9">
        <w:t>excerpts</w:t>
      </w:r>
      <w:r w:rsidR="0056446B">
        <w:t xml:space="preserve">: </w:t>
      </w:r>
      <w:r w:rsidRPr="00A06BBD">
        <w:t>pages 157</w:t>
      </w:r>
      <w:r w:rsidR="00C505AC" w:rsidRPr="00A06BBD">
        <w:t>–</w:t>
      </w:r>
      <w:r w:rsidRPr="00A06BBD">
        <w:t xml:space="preserve">161 </w:t>
      </w:r>
      <w:r w:rsidR="0056446B">
        <w:t>(</w:t>
      </w:r>
      <w:r w:rsidRPr="00A06BBD">
        <w:t>from “Wait a minute, Guitar. If they are as bad” to “That’s funny. I’m scared for you too</w:t>
      </w:r>
      <w:r w:rsidR="004066D9">
        <w:t>”</w:t>
      </w:r>
      <w:r w:rsidR="0056446B">
        <w:t>)</w:t>
      </w:r>
      <w:r w:rsidR="000E1FF3">
        <w:t>;</w:t>
      </w:r>
      <w:r w:rsidRPr="00A06BBD">
        <w:t xml:space="preserve"> pages 162</w:t>
      </w:r>
      <w:r w:rsidR="00C505AC" w:rsidRPr="00A06BBD">
        <w:t>–</w:t>
      </w:r>
      <w:r w:rsidRPr="00A06BBD">
        <w:t xml:space="preserve">164 </w:t>
      </w:r>
      <w:r w:rsidR="0056446B">
        <w:t>(</w:t>
      </w:r>
      <w:r w:rsidRPr="00A06BBD">
        <w:t>from “Truly landlocked people know they are</w:t>
      </w:r>
      <w:r w:rsidR="00C505AC" w:rsidRPr="00A06BBD">
        <w:t>. Know the occasional Bitter Creek</w:t>
      </w:r>
      <w:r w:rsidRPr="00A06BBD">
        <w:t>” to “Go on now. Do what I say. Go on, Macon</w:t>
      </w:r>
      <w:r w:rsidR="004066D9">
        <w:t>”</w:t>
      </w:r>
      <w:r w:rsidR="0056446B">
        <w:t>)</w:t>
      </w:r>
      <w:r w:rsidR="000E1FF3">
        <w:t>;</w:t>
      </w:r>
      <w:r w:rsidRPr="00A06BBD">
        <w:t xml:space="preserve"> and pages 168</w:t>
      </w:r>
      <w:r w:rsidR="00C505AC" w:rsidRPr="00A06BBD">
        <w:t>–</w:t>
      </w:r>
      <w:r w:rsidRPr="00A06BBD">
        <w:t xml:space="preserve">172 </w:t>
      </w:r>
      <w:r w:rsidR="0056446B">
        <w:t>(</w:t>
      </w:r>
      <w:r w:rsidRPr="00A06BBD">
        <w:t>from “On the third day they woke to find</w:t>
      </w:r>
      <w:r w:rsidR="00DF660B" w:rsidRPr="00A06BBD">
        <w:t xml:space="preserve"> a man</w:t>
      </w:r>
      <w:r w:rsidRPr="00A06BBD">
        <w:t xml:space="preserve">” to “Please get it, son. Get the gold”). Over the course of these </w:t>
      </w:r>
      <w:r w:rsidR="005D3250">
        <w:t>excerpts</w:t>
      </w:r>
      <w:r w:rsidRPr="00A06BBD">
        <w:t>, Guitar and Milkman discuss the Seven Days</w:t>
      </w:r>
      <w:r w:rsidR="0056446B">
        <w:t>,</w:t>
      </w:r>
      <w:r w:rsidRPr="00A06BBD">
        <w:t xml:space="preserve"> and Milkma</w:t>
      </w:r>
      <w:r w:rsidR="00CB5E75" w:rsidRPr="00A06BBD">
        <w:t>n</w:t>
      </w:r>
      <w:r w:rsidRPr="00A06BBD">
        <w:t xml:space="preserve"> hears the story of the gold from Macon. Student learning is assessed via a </w:t>
      </w:r>
      <w:r w:rsidR="00064431" w:rsidRPr="00A06BBD">
        <w:t>Q</w:t>
      </w:r>
      <w:r w:rsidR="000C5FC7" w:rsidRPr="00A06BBD">
        <w:t xml:space="preserve">uick </w:t>
      </w:r>
      <w:r w:rsidR="00064431" w:rsidRPr="00A06BBD">
        <w:t>W</w:t>
      </w:r>
      <w:r w:rsidR="000C5FC7" w:rsidRPr="00A06BBD">
        <w:t>rite</w:t>
      </w:r>
      <w:r w:rsidRPr="00A06BBD">
        <w:t xml:space="preserve"> </w:t>
      </w:r>
      <w:r w:rsidR="00064431" w:rsidRPr="00A06BBD">
        <w:t>at the end of the lesson</w:t>
      </w:r>
      <w:r w:rsidRPr="00A06BBD">
        <w:t xml:space="preserve">: </w:t>
      </w:r>
      <w:r w:rsidR="00251DD4">
        <w:t>How do Morrison’s structural choices in the three excerpts contribute to the development of one or more central ideas?</w:t>
      </w:r>
    </w:p>
    <w:p w14:paraId="5218C72E" w14:textId="27D161B4" w:rsidR="00CB5E75" w:rsidRPr="00790BCC" w:rsidRDefault="00CB5E75" w:rsidP="00CB5E75">
      <w:r>
        <w:rPr>
          <w:rFonts w:cs="Calibri"/>
        </w:rPr>
        <w:t xml:space="preserve">For homework, students read pages 173–186 of </w:t>
      </w:r>
      <w:r w:rsidRPr="000C57CD">
        <w:rPr>
          <w:rFonts w:cs="Calibri"/>
          <w:i/>
        </w:rPr>
        <w:t>Song of Solomon</w:t>
      </w:r>
      <w:r w:rsidR="00955CB7">
        <w:rPr>
          <w:rFonts w:cs="Calibri"/>
          <w:i/>
        </w:rPr>
        <w:t xml:space="preserve"> </w:t>
      </w:r>
      <w:r w:rsidR="00955CB7">
        <w:rPr>
          <w:rFonts w:cs="Calibri"/>
        </w:rPr>
        <w:t>and</w:t>
      </w:r>
      <w:r>
        <w:rPr>
          <w:rFonts w:cs="Calibri"/>
        </w:rPr>
        <w:t xml:space="preserve"> </w:t>
      </w:r>
      <w:r w:rsidR="00251DD4">
        <w:t>annotat</w:t>
      </w:r>
      <w:r w:rsidR="00955CB7">
        <w:t>e</w:t>
      </w:r>
      <w:r w:rsidR="00251DD4">
        <w:t xml:space="preserve"> for the development of central ideas and the use of figurative language</w:t>
      </w:r>
      <w:r w:rsidR="00FE7165">
        <w:t xml:space="preserve">. </w:t>
      </w:r>
      <w:r w:rsidR="0052510A">
        <w:t>Also</w:t>
      </w:r>
      <w:r w:rsidR="00FE7165">
        <w:t>, students</w:t>
      </w:r>
      <w:r w:rsidR="00251DD4">
        <w:t xml:space="preserve"> </w:t>
      </w:r>
      <w:r>
        <w:rPr>
          <w:rFonts w:cs="Calibri"/>
        </w:rPr>
        <w:t>develop 2</w:t>
      </w:r>
      <w:r w:rsidR="000C57CD">
        <w:rPr>
          <w:rFonts w:cs="Calibri"/>
        </w:rPr>
        <w:t>–</w:t>
      </w:r>
      <w:r>
        <w:rPr>
          <w:rFonts w:cs="Calibri"/>
        </w:rPr>
        <w:t xml:space="preserve">3 discussion questions focused on </w:t>
      </w:r>
      <w:r w:rsidR="00FE7165">
        <w:rPr>
          <w:rFonts w:cs="Calibri"/>
        </w:rPr>
        <w:t>character development and prepare possible responses to their questions for discussion</w:t>
      </w:r>
      <w:r w:rsidR="00FE7165">
        <w:t xml:space="preserve">. </w:t>
      </w:r>
    </w:p>
    <w:p w14:paraId="1B9E23ED" w14:textId="77777777" w:rsidR="00790BCC" w:rsidRPr="00790BCC" w:rsidRDefault="00790BCC" w:rsidP="00D31F4D">
      <w:pPr>
        <w:pStyle w:val="Heading1"/>
      </w:pPr>
      <w:r w:rsidRPr="00790BCC">
        <w:t xml:space="preserve">Standards </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121"/>
      </w:tblGrid>
      <w:tr w:rsidR="00790BCC" w:rsidRPr="00790BCC" w14:paraId="33FBBF18" w14:textId="77777777">
        <w:tc>
          <w:tcPr>
            <w:tcW w:w="9450" w:type="dxa"/>
            <w:gridSpan w:val="2"/>
            <w:shd w:val="clear" w:color="auto" w:fill="76923C"/>
          </w:tcPr>
          <w:p w14:paraId="1CD50A60" w14:textId="77777777" w:rsidR="00790BCC" w:rsidRPr="0043460D" w:rsidRDefault="00790BCC" w:rsidP="007017EB">
            <w:pPr>
              <w:pStyle w:val="TableHeaders"/>
            </w:pPr>
            <w:r w:rsidRPr="0043460D">
              <w:t>Assessed Standard(s)</w:t>
            </w:r>
          </w:p>
        </w:tc>
      </w:tr>
      <w:tr w:rsidR="00251DD4" w:rsidRPr="00790BCC" w14:paraId="5520579B" w14:textId="77777777">
        <w:tc>
          <w:tcPr>
            <w:tcW w:w="1329" w:type="dxa"/>
          </w:tcPr>
          <w:p w14:paraId="5BDEDABA" w14:textId="77777777" w:rsidR="00251DD4" w:rsidRDefault="00251DD4" w:rsidP="00D31F4D">
            <w:pPr>
              <w:pStyle w:val="TableText"/>
            </w:pPr>
            <w:r>
              <w:t>RL.11-12.2</w:t>
            </w:r>
          </w:p>
        </w:tc>
        <w:tc>
          <w:tcPr>
            <w:tcW w:w="8121" w:type="dxa"/>
          </w:tcPr>
          <w:p w14:paraId="0F79F7B3" w14:textId="77777777" w:rsidR="00251DD4" w:rsidRDefault="00251DD4" w:rsidP="000D49FF">
            <w:pPr>
              <w:pStyle w:val="TableText"/>
            </w:pPr>
            <w:r>
              <w:t>Determine two or more themes or central ideas of a text and analyze their development over the course of the text, including how they interact and build on one another to produce a complex account; provide an objective summary of the text.</w:t>
            </w:r>
          </w:p>
        </w:tc>
      </w:tr>
      <w:tr w:rsidR="00790BCC" w:rsidRPr="00790BCC" w14:paraId="093EB6F0" w14:textId="77777777">
        <w:tc>
          <w:tcPr>
            <w:tcW w:w="1329" w:type="dxa"/>
          </w:tcPr>
          <w:p w14:paraId="54CDBD62" w14:textId="77777777" w:rsidR="00790BCC" w:rsidRPr="00790BCC" w:rsidRDefault="007D4267" w:rsidP="00D31F4D">
            <w:pPr>
              <w:pStyle w:val="TableText"/>
            </w:pPr>
            <w:r>
              <w:t>RL.11-12.5</w:t>
            </w:r>
          </w:p>
        </w:tc>
        <w:tc>
          <w:tcPr>
            <w:tcW w:w="8121" w:type="dxa"/>
          </w:tcPr>
          <w:p w14:paraId="73E73DE7" w14:textId="77777777" w:rsidR="00790BCC" w:rsidRPr="00790BCC" w:rsidRDefault="007D4267" w:rsidP="00D46328">
            <w:pPr>
              <w:pStyle w:val="TableText"/>
            </w:pPr>
            <w:r>
              <w:t>Analyze how an author’s choices concerning how to structure specific parts of</w:t>
            </w:r>
            <w:r w:rsidR="0002518B">
              <w:t xml:space="preserve"> </w:t>
            </w:r>
            <w:r>
              <w:t>a text (e.g., the choice of where to begin or end a story, the choice to provide a</w:t>
            </w:r>
            <w:r w:rsidR="0002518B">
              <w:t xml:space="preserve"> </w:t>
            </w:r>
            <w:r>
              <w:t>comedic or tragic resolution) contribute to its overall structure and meaning as</w:t>
            </w:r>
            <w:r w:rsidR="0002518B">
              <w:t xml:space="preserve"> </w:t>
            </w:r>
            <w:r>
              <w:t>well as its aesthetic impact.</w:t>
            </w:r>
          </w:p>
        </w:tc>
      </w:tr>
      <w:tr w:rsidR="00790BCC" w:rsidRPr="00790BCC" w14:paraId="10DB4EB4" w14:textId="77777777">
        <w:tc>
          <w:tcPr>
            <w:tcW w:w="9450" w:type="dxa"/>
            <w:gridSpan w:val="2"/>
            <w:shd w:val="clear" w:color="auto" w:fill="76923C"/>
          </w:tcPr>
          <w:p w14:paraId="45FCDDF1" w14:textId="77777777" w:rsidR="00790BCC" w:rsidRPr="0043460D" w:rsidRDefault="00790BCC" w:rsidP="007017EB">
            <w:pPr>
              <w:pStyle w:val="TableHeaders"/>
            </w:pPr>
            <w:r w:rsidRPr="0043460D">
              <w:t>Addressed Standard(s)</w:t>
            </w:r>
          </w:p>
        </w:tc>
      </w:tr>
      <w:tr w:rsidR="00FD0957" w:rsidRPr="00790BCC" w14:paraId="2ABCCBD1" w14:textId="77777777">
        <w:tc>
          <w:tcPr>
            <w:tcW w:w="1329" w:type="dxa"/>
          </w:tcPr>
          <w:p w14:paraId="4867154C" w14:textId="77777777" w:rsidR="00FD0957" w:rsidRDefault="00FD0957" w:rsidP="007017EB">
            <w:pPr>
              <w:pStyle w:val="TableText"/>
            </w:pPr>
            <w:r>
              <w:t>W.11-12.9.a</w:t>
            </w:r>
          </w:p>
        </w:tc>
        <w:tc>
          <w:tcPr>
            <w:tcW w:w="8121" w:type="dxa"/>
          </w:tcPr>
          <w:p w14:paraId="35A8F082" w14:textId="77777777" w:rsidR="00FD0957" w:rsidRDefault="00FD0957" w:rsidP="000A66DB">
            <w:pPr>
              <w:pStyle w:val="TableText"/>
            </w:pPr>
            <w:r>
              <w:t>Draw evidence from literary or informational texts to support analysis, reflection, and research.</w:t>
            </w:r>
          </w:p>
          <w:p w14:paraId="2D1F7448" w14:textId="77777777" w:rsidR="00FD0957" w:rsidRDefault="00FD0957" w:rsidP="000A66DB">
            <w:pPr>
              <w:pStyle w:val="SubStandard"/>
            </w:pPr>
            <w:r>
              <w:t xml:space="preserve">Apply </w:t>
            </w:r>
            <w:r w:rsidRPr="004766E5">
              <w:rPr>
                <w:i/>
              </w:rPr>
              <w:t>grades 11–12 Reading standards</w:t>
            </w:r>
            <w:r>
              <w:t xml:space="preserve"> to literature (e.g., “Demonstrate knowledge of eighteenth-, nineteenth- and early-twentieth-century foundational works of American literature, including how two or more texts from the same period treat </w:t>
            </w:r>
            <w:r>
              <w:lastRenderedPageBreak/>
              <w:t>similar themes or topics”).</w:t>
            </w:r>
          </w:p>
        </w:tc>
      </w:tr>
      <w:tr w:rsidR="005B559B" w:rsidRPr="00790BCC" w14:paraId="41C956C8" w14:textId="77777777">
        <w:tc>
          <w:tcPr>
            <w:tcW w:w="1329" w:type="dxa"/>
          </w:tcPr>
          <w:p w14:paraId="1EE47A84" w14:textId="6CD03122" w:rsidR="005B559B" w:rsidRDefault="005B559B" w:rsidP="007017EB">
            <w:pPr>
              <w:pStyle w:val="TableText"/>
            </w:pPr>
            <w:r>
              <w:lastRenderedPageBreak/>
              <w:t>SL.11-12.1.a, c, d</w:t>
            </w:r>
          </w:p>
        </w:tc>
        <w:tc>
          <w:tcPr>
            <w:tcW w:w="8121" w:type="dxa"/>
          </w:tcPr>
          <w:p w14:paraId="09F9E6FB" w14:textId="77777777" w:rsidR="005B559B" w:rsidRPr="003D63DC" w:rsidRDefault="005B559B" w:rsidP="00142DB2">
            <w:pPr>
              <w:pStyle w:val="TableText"/>
            </w:pPr>
            <w:r w:rsidRPr="003D63DC">
              <w:t xml:space="preserve">Initiate and participate effectively in a range of collaborative discussions (one-on-one, in groups, and teacher-led) with diverse partners on </w:t>
            </w:r>
            <w:r w:rsidRPr="003078D9">
              <w:rPr>
                <w:i/>
              </w:rPr>
              <w:t>grades 11–12 topics, texts, and issues,</w:t>
            </w:r>
            <w:r w:rsidRPr="003D63DC">
              <w:t xml:space="preserve"> building on others’ ideas and expressing their own clearly and persuasively.</w:t>
            </w:r>
          </w:p>
          <w:p w14:paraId="531EE7F3" w14:textId="77777777" w:rsidR="005B559B" w:rsidRPr="003D63DC" w:rsidRDefault="005B559B" w:rsidP="005B559B">
            <w:pPr>
              <w:pStyle w:val="SubStandard"/>
              <w:numPr>
                <w:ilvl w:val="0"/>
                <w:numId w:val="30"/>
              </w:numPr>
            </w:pPr>
            <w:r w:rsidRPr="003D63DC">
              <w:t>Come to discussions prepared, having read and researched material under study; explicitly draw on that preparation by referring to evidence from texts and other research on the topic or issue to stimulate a thoughtful, well-reasoned exchange of ideas.</w:t>
            </w:r>
          </w:p>
          <w:p w14:paraId="27DF7039" w14:textId="77777777" w:rsidR="005B559B" w:rsidRDefault="005B559B" w:rsidP="00955CB7">
            <w:pPr>
              <w:pStyle w:val="SubStandard"/>
              <w:numPr>
                <w:ilvl w:val="0"/>
                <w:numId w:val="31"/>
              </w:numPr>
            </w:pPr>
            <w:r w:rsidRPr="003D63DC">
              <w:t>Propel conversations by posing and responding to questions that probe reasoning and evidence; ensure a hearing for a full range of positions on a topic or issue; clarify, verify, or challenge ideas and conclusions; and promote divergent and creative perspectives.</w:t>
            </w:r>
          </w:p>
          <w:p w14:paraId="3E3CE927" w14:textId="41E105DC" w:rsidR="005B559B" w:rsidRDefault="005B559B" w:rsidP="00955CB7">
            <w:pPr>
              <w:pStyle w:val="SubStandard"/>
              <w:numPr>
                <w:ilvl w:val="0"/>
                <w:numId w:val="31"/>
              </w:numPr>
            </w:pPr>
            <w:r w:rsidRPr="00F7509A">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bl>
    <w:p w14:paraId="27E3ECB7" w14:textId="77777777"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1B7D55ED" w14:textId="77777777">
        <w:tc>
          <w:tcPr>
            <w:tcW w:w="9450" w:type="dxa"/>
            <w:shd w:val="clear" w:color="auto" w:fill="76923C"/>
          </w:tcPr>
          <w:p w14:paraId="6DFCEF83" w14:textId="77777777" w:rsidR="00790BCC" w:rsidRPr="0043460D" w:rsidRDefault="00790BCC" w:rsidP="007017EB">
            <w:pPr>
              <w:pStyle w:val="TableHeaders"/>
            </w:pPr>
            <w:r w:rsidRPr="0043460D">
              <w:t>Assessment(s)</w:t>
            </w:r>
          </w:p>
        </w:tc>
      </w:tr>
      <w:tr w:rsidR="00790BCC" w:rsidRPr="00790BCC" w14:paraId="49A571EA" w14:textId="77777777">
        <w:tc>
          <w:tcPr>
            <w:tcW w:w="9450" w:type="dxa"/>
            <w:tcBorders>
              <w:top w:val="single" w:sz="4" w:space="0" w:color="auto"/>
              <w:left w:val="single" w:sz="4" w:space="0" w:color="auto"/>
              <w:bottom w:val="single" w:sz="4" w:space="0" w:color="auto"/>
              <w:right w:val="single" w:sz="4" w:space="0" w:color="auto"/>
            </w:tcBorders>
          </w:tcPr>
          <w:p w14:paraId="325616C7" w14:textId="77777777" w:rsidR="0073497E" w:rsidRPr="00790BCC" w:rsidRDefault="0073497E" w:rsidP="0073497E">
            <w:pPr>
              <w:pStyle w:val="TableText"/>
            </w:pPr>
            <w:r>
              <w:t xml:space="preserve">Student learning is assessed via a Quick Write at the end of the lesson. Students respond to the following prompt, citing textual evidence to support analysis and inferences drawn from the text. </w:t>
            </w:r>
          </w:p>
          <w:p w14:paraId="2BB4942E" w14:textId="77777777" w:rsidR="00790BCC" w:rsidRPr="00B56C7D" w:rsidRDefault="00251DD4" w:rsidP="005D3250">
            <w:pPr>
              <w:pStyle w:val="BulletedList"/>
              <w:keepNext/>
              <w:keepLines/>
              <w:outlineLvl w:val="7"/>
            </w:pPr>
            <w:r>
              <w:t>How do Morrison’s structural choices in the three excerpts contribute to the development of one or more central ideas?</w:t>
            </w:r>
          </w:p>
        </w:tc>
      </w:tr>
      <w:tr w:rsidR="00790BCC" w:rsidRPr="00790BCC" w14:paraId="614D52DA" w14:textId="77777777">
        <w:tc>
          <w:tcPr>
            <w:tcW w:w="9450" w:type="dxa"/>
            <w:shd w:val="clear" w:color="auto" w:fill="76923C"/>
          </w:tcPr>
          <w:p w14:paraId="6B10099A" w14:textId="77777777" w:rsidR="00790BCC" w:rsidRPr="0043460D" w:rsidRDefault="00790BCC" w:rsidP="007017EB">
            <w:pPr>
              <w:pStyle w:val="TableHeaders"/>
            </w:pPr>
            <w:r w:rsidRPr="0043460D">
              <w:t>High Performance Response(s)</w:t>
            </w:r>
          </w:p>
        </w:tc>
      </w:tr>
      <w:tr w:rsidR="00790BCC" w:rsidRPr="00790BCC" w14:paraId="4DA3C5AB" w14:textId="77777777">
        <w:tc>
          <w:tcPr>
            <w:tcW w:w="9450" w:type="dxa"/>
          </w:tcPr>
          <w:p w14:paraId="6E70636A" w14:textId="77777777" w:rsidR="00790BCC" w:rsidRPr="00790BCC" w:rsidRDefault="00790BCC" w:rsidP="00D31F4D">
            <w:pPr>
              <w:pStyle w:val="TableText"/>
            </w:pPr>
            <w:r w:rsidRPr="00790BCC">
              <w:t>A High Performance Response should:</w:t>
            </w:r>
          </w:p>
          <w:p w14:paraId="68A2BAC3" w14:textId="77777777" w:rsidR="00A10588" w:rsidRDefault="00BC3856" w:rsidP="00A10588">
            <w:pPr>
              <w:pStyle w:val="BulletedList"/>
            </w:pPr>
            <w:r>
              <w:t xml:space="preserve">Identify how </w:t>
            </w:r>
            <w:r w:rsidR="009D0F0D">
              <w:t xml:space="preserve">Morrison structures this part of the text (e.g., Morrison juxtaposes the </w:t>
            </w:r>
            <w:r w:rsidR="00251DD4">
              <w:t xml:space="preserve">excerpt </w:t>
            </w:r>
            <w:r w:rsidR="009D0F0D">
              <w:t xml:space="preserve">in which Milkman and Guitar discuss the Seven Days with </w:t>
            </w:r>
            <w:r w:rsidR="005D3250">
              <w:t xml:space="preserve">the excerpt of </w:t>
            </w:r>
            <w:r w:rsidR="009D0F0D">
              <w:t>Macon’s story about the gold.).</w:t>
            </w:r>
          </w:p>
          <w:p w14:paraId="45E3C25A" w14:textId="77777777" w:rsidR="00456565" w:rsidRDefault="009D0F0D" w:rsidP="00BA6582">
            <w:pPr>
              <w:pStyle w:val="BulletedList"/>
            </w:pPr>
            <w:r>
              <w:t xml:space="preserve">Analyze how this structural choice contributes to the development of </w:t>
            </w:r>
            <w:r w:rsidR="002F242D">
              <w:t>one or more</w:t>
            </w:r>
            <w:r>
              <w:t xml:space="preserve"> central idea </w:t>
            </w:r>
            <w:r w:rsidR="00A10588">
              <w:t>(e.g.</w:t>
            </w:r>
            <w:r>
              <w:t>,</w:t>
            </w:r>
            <w:r w:rsidR="00A10588">
              <w:t xml:space="preserve"> </w:t>
            </w:r>
            <w:r w:rsidR="00E31BEE">
              <w:t xml:space="preserve">The </w:t>
            </w:r>
            <w:r w:rsidR="00A10588">
              <w:t>juxtaposition of</w:t>
            </w:r>
            <w:r w:rsidR="000C3ACD">
              <w:t xml:space="preserve"> the two</w:t>
            </w:r>
            <w:r w:rsidR="00A10588">
              <w:t xml:space="preserve"> conversations</w:t>
            </w:r>
            <w:r w:rsidR="000C3ACD">
              <w:t>, between Guitar and Milkman and Macon and Milkman,</w:t>
            </w:r>
            <w:r w:rsidR="00A10588">
              <w:t xml:space="preserve"> develops the central idea of freedom. </w:t>
            </w:r>
            <w:r w:rsidR="00BC3856">
              <w:t xml:space="preserve">Guitar believes that fighting back against the murders of innocent African Americans is a way to </w:t>
            </w:r>
            <w:r w:rsidR="00335FD2">
              <w:t xml:space="preserve">escape a “slave status” (p. 160) and </w:t>
            </w:r>
            <w:r w:rsidR="00BC3856">
              <w:t xml:space="preserve">achieve freedom. Milkman disagrees and tells Guitar that he is “confused” (p. </w:t>
            </w:r>
            <w:r w:rsidR="00DF660B">
              <w:t>159</w:t>
            </w:r>
            <w:r w:rsidR="00BC3856">
              <w:t xml:space="preserve">). In his conversation with his father, Milkman </w:t>
            </w:r>
            <w:r w:rsidR="00BA6582">
              <w:t>agrees</w:t>
            </w:r>
            <w:r w:rsidR="00BC3856">
              <w:t xml:space="preserve"> that “money is freedom” </w:t>
            </w:r>
            <w:r w:rsidR="000C57CD">
              <w:t xml:space="preserve">(p. </w:t>
            </w:r>
            <w:r w:rsidR="001567D1">
              <w:t>163)</w:t>
            </w:r>
            <w:r w:rsidR="00A31AEE">
              <w:t>,</w:t>
            </w:r>
            <w:r w:rsidR="00BC3856">
              <w:t xml:space="preserve"> because Milkman wants </w:t>
            </w:r>
            <w:r w:rsidR="00BA6582">
              <w:t xml:space="preserve">money </w:t>
            </w:r>
            <w:r w:rsidR="00BC3856">
              <w:t xml:space="preserve">to </w:t>
            </w:r>
            <w:r w:rsidR="00BC3856">
              <w:lastRenderedPageBreak/>
              <w:t xml:space="preserve">escape his family. </w:t>
            </w:r>
            <w:r w:rsidR="0041082E">
              <w:t>By placing these conversations side by side, Morrison contrasts</w:t>
            </w:r>
            <w:r w:rsidR="00251DD4">
              <w:t xml:space="preserve"> two ways of escaping to freedom: through money </w:t>
            </w:r>
            <w:r w:rsidR="0041082E">
              <w:t>or violent revenge</w:t>
            </w:r>
            <w:r w:rsidR="001567D1">
              <w:t>.</w:t>
            </w:r>
            <w:r w:rsidR="00161A0A">
              <w:t>).</w:t>
            </w:r>
          </w:p>
        </w:tc>
      </w:tr>
    </w:tbl>
    <w:p w14:paraId="1EE31C32" w14:textId="77777777" w:rsidR="00790BCC" w:rsidRPr="00790BCC" w:rsidRDefault="00790BCC" w:rsidP="00D31F4D">
      <w:pPr>
        <w:pStyle w:val="Heading1"/>
      </w:pPr>
      <w:r w:rsidRPr="00341F48">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43FCE8E0" w14:textId="77777777">
        <w:tc>
          <w:tcPr>
            <w:tcW w:w="9450" w:type="dxa"/>
            <w:shd w:val="clear" w:color="auto" w:fill="76923C"/>
          </w:tcPr>
          <w:p w14:paraId="09BD734C" w14:textId="77777777" w:rsidR="00790BCC" w:rsidRPr="0043460D" w:rsidRDefault="00790BCC" w:rsidP="00D31F4D">
            <w:pPr>
              <w:pStyle w:val="TableHeaders"/>
            </w:pPr>
            <w:r w:rsidRPr="0043460D">
              <w:t>Vocabulary to provide directly (will not include extended instruction)</w:t>
            </w:r>
          </w:p>
        </w:tc>
      </w:tr>
      <w:tr w:rsidR="00790BCC" w:rsidRPr="00790BCC" w14:paraId="77599DCB" w14:textId="77777777">
        <w:tc>
          <w:tcPr>
            <w:tcW w:w="9450" w:type="dxa"/>
          </w:tcPr>
          <w:p w14:paraId="587EB10A" w14:textId="77777777" w:rsidR="00133448" w:rsidRDefault="00133448" w:rsidP="00D31F4D">
            <w:pPr>
              <w:pStyle w:val="BulletedList"/>
            </w:pPr>
            <w:r>
              <w:t>static (adj.) –</w:t>
            </w:r>
            <w:r w:rsidR="00C04295">
              <w:t xml:space="preserve"> showing little or no change</w:t>
            </w:r>
          </w:p>
          <w:p w14:paraId="0F5ABA68" w14:textId="77777777" w:rsidR="00096C2E" w:rsidRDefault="00096C2E" w:rsidP="00D31F4D">
            <w:pPr>
              <w:pStyle w:val="BulletedList"/>
              <w:rPr>
                <w:rStyle w:val="oneclick-link"/>
              </w:rPr>
            </w:pPr>
            <w:r>
              <w:t xml:space="preserve">maw (n.) – </w:t>
            </w:r>
            <w:r>
              <w:rPr>
                <w:rStyle w:val="oneclick-link"/>
              </w:rPr>
              <w:t>the</w:t>
            </w:r>
            <w:r>
              <w:t xml:space="preserve"> </w:t>
            </w:r>
            <w:r>
              <w:rPr>
                <w:rStyle w:val="oneclick-link"/>
              </w:rPr>
              <w:t>symbolic</w:t>
            </w:r>
            <w:r>
              <w:t xml:space="preserve"> </w:t>
            </w:r>
            <w:r>
              <w:rPr>
                <w:rStyle w:val="oneclick-link"/>
              </w:rPr>
              <w:t>or</w:t>
            </w:r>
            <w:r>
              <w:t xml:space="preserve"> </w:t>
            </w:r>
            <w:r>
              <w:rPr>
                <w:rStyle w:val="oneclick-link"/>
              </w:rPr>
              <w:t>theoretical</w:t>
            </w:r>
            <w:r>
              <w:t xml:space="preserve"> </w:t>
            </w:r>
            <w:r>
              <w:rPr>
                <w:rStyle w:val="oneclick-link"/>
              </w:rPr>
              <w:t>center</w:t>
            </w:r>
            <w:r>
              <w:t xml:space="preserve"> </w:t>
            </w:r>
            <w:r>
              <w:rPr>
                <w:rStyle w:val="oneclick-link"/>
              </w:rPr>
              <w:t>of</w:t>
            </w:r>
            <w:r>
              <w:t xml:space="preserve"> </w:t>
            </w:r>
            <w:r>
              <w:rPr>
                <w:rStyle w:val="oneclick-link"/>
              </w:rPr>
              <w:t>a</w:t>
            </w:r>
            <w:r>
              <w:t xml:space="preserve"> </w:t>
            </w:r>
            <w:r>
              <w:rPr>
                <w:rStyle w:val="oneclick-link"/>
              </w:rPr>
              <w:t>voracious</w:t>
            </w:r>
            <w:r>
              <w:t xml:space="preserve"> </w:t>
            </w:r>
            <w:r>
              <w:rPr>
                <w:rStyle w:val="oneclick-link"/>
              </w:rPr>
              <w:t>hunger</w:t>
            </w:r>
            <w:r>
              <w:t xml:space="preserve"> </w:t>
            </w:r>
            <w:r>
              <w:rPr>
                <w:rStyle w:val="oneclick-link"/>
              </w:rPr>
              <w:t>or</w:t>
            </w:r>
            <w:r>
              <w:t xml:space="preserve"> </w:t>
            </w:r>
            <w:r>
              <w:rPr>
                <w:rStyle w:val="oneclick-link"/>
              </w:rPr>
              <w:t>appetite</w:t>
            </w:r>
            <w:r>
              <w:t xml:space="preserve"> </w:t>
            </w:r>
            <w:r>
              <w:rPr>
                <w:rStyle w:val="oneclick-link"/>
              </w:rPr>
              <w:t>of</w:t>
            </w:r>
            <w:r>
              <w:t xml:space="preserve"> </w:t>
            </w:r>
            <w:r>
              <w:rPr>
                <w:rStyle w:val="oneclick-link"/>
              </w:rPr>
              <w:t>any</w:t>
            </w:r>
            <w:r>
              <w:t xml:space="preserve"> </w:t>
            </w:r>
            <w:r>
              <w:rPr>
                <w:rStyle w:val="oneclick-link"/>
              </w:rPr>
              <w:t>kind</w:t>
            </w:r>
          </w:p>
          <w:p w14:paraId="26ADDF3B" w14:textId="77777777" w:rsidR="00441236" w:rsidRPr="00790BCC" w:rsidRDefault="007C3D62" w:rsidP="00096C2E">
            <w:pPr>
              <w:pStyle w:val="BulletedList"/>
            </w:pPr>
            <w:r>
              <w:t>placidly</w:t>
            </w:r>
            <w:r w:rsidR="004704ED">
              <w:t xml:space="preserve"> (adv.) – calmly, peacefully</w:t>
            </w:r>
          </w:p>
        </w:tc>
      </w:tr>
      <w:tr w:rsidR="00790BCC" w:rsidRPr="00790BCC" w14:paraId="6910AEC9" w14:textId="77777777">
        <w:tc>
          <w:tcPr>
            <w:tcW w:w="9450" w:type="dxa"/>
            <w:shd w:val="clear" w:color="auto" w:fill="76923C"/>
          </w:tcPr>
          <w:p w14:paraId="440759E6" w14:textId="77777777" w:rsidR="00790BCC" w:rsidRPr="0043460D" w:rsidRDefault="00790BCC" w:rsidP="00D31F4D">
            <w:pPr>
              <w:pStyle w:val="TableHeaders"/>
            </w:pPr>
            <w:r w:rsidRPr="0043460D">
              <w:t>Vocabulary to teach (may include direct word work and/or questions)</w:t>
            </w:r>
          </w:p>
        </w:tc>
      </w:tr>
      <w:tr w:rsidR="00790BCC" w:rsidRPr="00790BCC" w14:paraId="7BE916ED" w14:textId="77777777">
        <w:tc>
          <w:tcPr>
            <w:tcW w:w="9450" w:type="dxa"/>
          </w:tcPr>
          <w:p w14:paraId="400E33E1" w14:textId="77777777" w:rsidR="00790BCC" w:rsidRPr="00790BCC" w:rsidRDefault="00C702B4" w:rsidP="007C3D62">
            <w:pPr>
              <w:pStyle w:val="BulletedList"/>
            </w:pPr>
            <w:r>
              <w:t>None.</w:t>
            </w:r>
          </w:p>
        </w:tc>
      </w:tr>
      <w:tr w:rsidR="00790BCC" w:rsidRPr="00790BCC" w14:paraId="775D037B" w14:textId="77777777">
        <w:tc>
          <w:tcPr>
            <w:tcW w:w="9450" w:type="dxa"/>
            <w:tcBorders>
              <w:top w:val="single" w:sz="4" w:space="0" w:color="auto"/>
              <w:left w:val="single" w:sz="4" w:space="0" w:color="auto"/>
              <w:bottom w:val="single" w:sz="4" w:space="0" w:color="auto"/>
              <w:right w:val="single" w:sz="4" w:space="0" w:color="auto"/>
            </w:tcBorders>
            <w:shd w:val="clear" w:color="auto" w:fill="76923C"/>
          </w:tcPr>
          <w:p w14:paraId="38217A49" w14:textId="77777777" w:rsidR="00790BCC" w:rsidRPr="0043460D" w:rsidRDefault="00790BCC" w:rsidP="009540E2">
            <w:pPr>
              <w:pStyle w:val="TableHeaders"/>
              <w:keepNext/>
            </w:pPr>
            <w:r w:rsidRPr="0043460D">
              <w:t>Additional vocabulary to support English Language Learners (to provide directly)</w:t>
            </w:r>
          </w:p>
        </w:tc>
      </w:tr>
      <w:tr w:rsidR="00790BCC" w:rsidRPr="00790BCC" w14:paraId="2736FF15" w14:textId="77777777">
        <w:tc>
          <w:tcPr>
            <w:tcW w:w="9450" w:type="dxa"/>
            <w:tcBorders>
              <w:top w:val="single" w:sz="4" w:space="0" w:color="auto"/>
              <w:left w:val="single" w:sz="4" w:space="0" w:color="auto"/>
              <w:bottom w:val="single" w:sz="4" w:space="0" w:color="auto"/>
              <w:right w:val="single" w:sz="4" w:space="0" w:color="auto"/>
            </w:tcBorders>
          </w:tcPr>
          <w:p w14:paraId="465B7208" w14:textId="77777777" w:rsidR="00E5184F" w:rsidRDefault="00E5184F" w:rsidP="00D31F4D">
            <w:pPr>
              <w:pStyle w:val="BulletedList"/>
            </w:pPr>
            <w:r>
              <w:t xml:space="preserve">status (n.) – </w:t>
            </w:r>
            <w:r w:rsidR="00C04295">
              <w:rPr>
                <w:rStyle w:val="deftext"/>
              </w:rPr>
              <w:t>the position or rank of someone or something when compared to others in a society, organization, group, etc.</w:t>
            </w:r>
          </w:p>
          <w:p w14:paraId="3D32698F" w14:textId="77777777" w:rsidR="00F5709F" w:rsidRDefault="00F5709F" w:rsidP="00F5709F">
            <w:pPr>
              <w:pStyle w:val="BulletedList"/>
            </w:pPr>
            <w:r>
              <w:t>lynch (v.) – to kill someone illegally as punishment for a crime</w:t>
            </w:r>
          </w:p>
          <w:p w14:paraId="520865D2" w14:textId="77777777" w:rsidR="00441236" w:rsidRPr="00790BCC" w:rsidRDefault="00441236" w:rsidP="00D31F4D">
            <w:pPr>
              <w:pStyle w:val="BulletedList"/>
            </w:pPr>
            <w:r>
              <w:t xml:space="preserve">tarpaulin (n.) – </w:t>
            </w:r>
            <w:r w:rsidR="00C04295">
              <w:rPr>
                <w:rStyle w:val="deftext"/>
              </w:rPr>
              <w:t>a large piece of waterproof material (such as plastic or canvas) that is used to cover things and keep them dry</w:t>
            </w:r>
          </w:p>
        </w:tc>
      </w:tr>
    </w:tbl>
    <w:p w14:paraId="03E4A1A6" w14:textId="77777777" w:rsidR="00790BCC" w:rsidRPr="00790BCC" w:rsidRDefault="00790BCC" w:rsidP="00D31F4D">
      <w:pPr>
        <w:pStyle w:val="Heading1"/>
      </w:pPr>
      <w:r w:rsidRPr="00790BCC">
        <w:t>Lesson Agenda/Overview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6D32B5DC" w14:textId="77777777">
        <w:tc>
          <w:tcPr>
            <w:tcW w:w="7650" w:type="dxa"/>
            <w:tcBorders>
              <w:bottom w:val="single" w:sz="4" w:space="0" w:color="auto"/>
            </w:tcBorders>
            <w:shd w:val="clear" w:color="auto" w:fill="76923C"/>
          </w:tcPr>
          <w:p w14:paraId="751A08AF" w14:textId="77777777" w:rsidR="00790BCC" w:rsidRPr="0043460D" w:rsidRDefault="00790BCC" w:rsidP="00D31F4D">
            <w:pPr>
              <w:pStyle w:val="TableHeaders"/>
            </w:pPr>
            <w:r w:rsidRPr="0043460D">
              <w:t>Student-Facing Agenda</w:t>
            </w:r>
          </w:p>
        </w:tc>
        <w:tc>
          <w:tcPr>
            <w:tcW w:w="1800" w:type="dxa"/>
            <w:tcBorders>
              <w:bottom w:val="single" w:sz="4" w:space="0" w:color="auto"/>
            </w:tcBorders>
            <w:shd w:val="clear" w:color="auto" w:fill="76923C"/>
          </w:tcPr>
          <w:p w14:paraId="02CC284D" w14:textId="77777777" w:rsidR="00790BCC" w:rsidRPr="0043460D" w:rsidRDefault="00790BCC" w:rsidP="00D31F4D">
            <w:pPr>
              <w:pStyle w:val="TableHeaders"/>
            </w:pPr>
            <w:r w:rsidRPr="0043460D">
              <w:t>% of Lesson</w:t>
            </w:r>
          </w:p>
        </w:tc>
      </w:tr>
      <w:tr w:rsidR="00790BCC" w:rsidRPr="00790BCC" w14:paraId="479BBE00" w14:textId="77777777">
        <w:trPr>
          <w:trHeight w:val="1313"/>
        </w:trPr>
        <w:tc>
          <w:tcPr>
            <w:tcW w:w="7650" w:type="dxa"/>
            <w:tcBorders>
              <w:bottom w:val="nil"/>
            </w:tcBorders>
          </w:tcPr>
          <w:p w14:paraId="4D77B95A" w14:textId="77777777" w:rsidR="00790BCC" w:rsidRPr="00D31F4D" w:rsidRDefault="00790BCC" w:rsidP="00D31F4D">
            <w:pPr>
              <w:pStyle w:val="TableText"/>
              <w:rPr>
                <w:b/>
              </w:rPr>
            </w:pPr>
            <w:r w:rsidRPr="00D31F4D">
              <w:rPr>
                <w:b/>
              </w:rPr>
              <w:t>Standards &amp; Text:</w:t>
            </w:r>
          </w:p>
          <w:p w14:paraId="050E88FE" w14:textId="7FE12313" w:rsidR="00790BCC" w:rsidRPr="00790BCC" w:rsidRDefault="00790BCC" w:rsidP="00D31F4D">
            <w:pPr>
              <w:pStyle w:val="BulletedList"/>
            </w:pPr>
            <w:r w:rsidRPr="00790BCC">
              <w:t xml:space="preserve">Standards: </w:t>
            </w:r>
            <w:r w:rsidR="0041082E">
              <w:t xml:space="preserve">RL.11-12.2, </w:t>
            </w:r>
            <w:r w:rsidR="00CB5E75">
              <w:t>RL.11-12.5</w:t>
            </w:r>
            <w:r w:rsidR="00FD0957">
              <w:t>, W.11-12.9.a</w:t>
            </w:r>
            <w:r w:rsidR="00955CB7">
              <w:t>, SL.11-12.1.a, c, d</w:t>
            </w:r>
          </w:p>
          <w:p w14:paraId="19AA1CD7" w14:textId="77777777" w:rsidR="00790BCC" w:rsidRPr="00790BCC" w:rsidRDefault="00790BCC" w:rsidP="00D31F4D">
            <w:pPr>
              <w:pStyle w:val="BulletedList"/>
            </w:pPr>
            <w:r w:rsidRPr="00790BCC">
              <w:t xml:space="preserve">Text: </w:t>
            </w:r>
            <w:r w:rsidR="00CB5E75" w:rsidRPr="00593BCD">
              <w:rPr>
                <w:i/>
              </w:rPr>
              <w:t xml:space="preserve">Song of Solomon </w:t>
            </w:r>
            <w:r w:rsidR="00CB5E75">
              <w:t>by Toni Morrison</w:t>
            </w:r>
            <w:r w:rsidR="00F657B7">
              <w:t>,</w:t>
            </w:r>
            <w:r w:rsidR="006A039E">
              <w:t xml:space="preserve"> pages 157–161, 162–164, 168–172</w:t>
            </w:r>
          </w:p>
        </w:tc>
        <w:tc>
          <w:tcPr>
            <w:tcW w:w="1800" w:type="dxa"/>
            <w:tcBorders>
              <w:bottom w:val="nil"/>
            </w:tcBorders>
          </w:tcPr>
          <w:p w14:paraId="2E213029" w14:textId="77777777" w:rsidR="00790BCC" w:rsidRPr="00790BCC" w:rsidRDefault="00790BCC" w:rsidP="00790BCC"/>
          <w:p w14:paraId="4A415662" w14:textId="77777777" w:rsidR="00790BCC" w:rsidRPr="00790BCC" w:rsidRDefault="00790BCC" w:rsidP="00790BCC">
            <w:pPr>
              <w:spacing w:after="60" w:line="240" w:lineRule="auto"/>
            </w:pPr>
          </w:p>
        </w:tc>
      </w:tr>
      <w:tr w:rsidR="00790BCC" w:rsidRPr="00790BCC" w14:paraId="35B6D138" w14:textId="77777777">
        <w:tc>
          <w:tcPr>
            <w:tcW w:w="7650" w:type="dxa"/>
            <w:tcBorders>
              <w:top w:val="nil"/>
            </w:tcBorders>
          </w:tcPr>
          <w:p w14:paraId="3CD4DC05" w14:textId="77777777" w:rsidR="00790BCC" w:rsidRPr="00D31F4D" w:rsidRDefault="00790BCC" w:rsidP="00D31F4D">
            <w:pPr>
              <w:pStyle w:val="TableText"/>
              <w:rPr>
                <w:b/>
              </w:rPr>
            </w:pPr>
            <w:r w:rsidRPr="00D31F4D">
              <w:rPr>
                <w:b/>
              </w:rPr>
              <w:t>Learning Sequence:</w:t>
            </w:r>
          </w:p>
          <w:p w14:paraId="4D09735F" w14:textId="77777777" w:rsidR="00790BCC" w:rsidRPr="00790BCC" w:rsidRDefault="00790BCC" w:rsidP="00D31F4D">
            <w:pPr>
              <w:pStyle w:val="NumberedList"/>
            </w:pPr>
            <w:r w:rsidRPr="00790BCC">
              <w:t>Introduction of Lesson Agenda</w:t>
            </w:r>
          </w:p>
          <w:p w14:paraId="7E9BEF41" w14:textId="77777777" w:rsidR="00790BCC" w:rsidRPr="00790BCC" w:rsidRDefault="00790BCC" w:rsidP="00D31F4D">
            <w:pPr>
              <w:pStyle w:val="NumberedList"/>
            </w:pPr>
            <w:r w:rsidRPr="00790BCC">
              <w:t>Homework Accountability</w:t>
            </w:r>
          </w:p>
          <w:p w14:paraId="3F369875" w14:textId="77777777" w:rsidR="00790BCC" w:rsidRPr="00790BCC" w:rsidRDefault="00845688" w:rsidP="00D31F4D">
            <w:pPr>
              <w:pStyle w:val="NumberedList"/>
            </w:pPr>
            <w:r>
              <w:t>Jigsaw</w:t>
            </w:r>
            <w:r w:rsidR="0054570A">
              <w:t xml:space="preserve"> Discussion</w:t>
            </w:r>
          </w:p>
          <w:p w14:paraId="2C83A67C" w14:textId="77777777" w:rsidR="00790BCC" w:rsidRPr="00790BCC" w:rsidRDefault="00CB5E75" w:rsidP="00D31F4D">
            <w:pPr>
              <w:pStyle w:val="NumberedList"/>
            </w:pPr>
            <w:r>
              <w:t>Quick Write</w:t>
            </w:r>
          </w:p>
          <w:p w14:paraId="51969EB0" w14:textId="77777777" w:rsidR="00790BCC" w:rsidRPr="00790BCC" w:rsidRDefault="00790BCC" w:rsidP="00D31F4D">
            <w:pPr>
              <w:pStyle w:val="NumberedList"/>
            </w:pPr>
            <w:r w:rsidRPr="00790BCC">
              <w:t>Closing</w:t>
            </w:r>
          </w:p>
        </w:tc>
        <w:tc>
          <w:tcPr>
            <w:tcW w:w="1800" w:type="dxa"/>
            <w:tcBorders>
              <w:top w:val="nil"/>
            </w:tcBorders>
          </w:tcPr>
          <w:p w14:paraId="1A52B642" w14:textId="77777777" w:rsidR="00790BCC" w:rsidRPr="00790BCC" w:rsidRDefault="00790BCC" w:rsidP="00790BCC">
            <w:pPr>
              <w:spacing w:before="40" w:after="40"/>
            </w:pPr>
          </w:p>
          <w:p w14:paraId="7226C02A" w14:textId="77777777" w:rsidR="00790BCC" w:rsidRPr="00790BCC" w:rsidRDefault="00790BCC" w:rsidP="00D31F4D">
            <w:pPr>
              <w:pStyle w:val="NumberedList"/>
              <w:numPr>
                <w:ilvl w:val="0"/>
                <w:numId w:val="13"/>
              </w:numPr>
            </w:pPr>
            <w:r w:rsidRPr="00790BCC">
              <w:t>5%</w:t>
            </w:r>
          </w:p>
          <w:p w14:paraId="53A70251" w14:textId="77777777" w:rsidR="00790BCC" w:rsidRPr="00790BCC" w:rsidRDefault="006A039E" w:rsidP="00D31F4D">
            <w:pPr>
              <w:pStyle w:val="NumberedList"/>
              <w:numPr>
                <w:ilvl w:val="0"/>
                <w:numId w:val="13"/>
              </w:numPr>
            </w:pPr>
            <w:r w:rsidRPr="00790BCC">
              <w:t>1</w:t>
            </w:r>
            <w:r>
              <w:t>5</w:t>
            </w:r>
            <w:r w:rsidR="00790BCC" w:rsidRPr="00790BCC">
              <w:t>%</w:t>
            </w:r>
          </w:p>
          <w:p w14:paraId="4910CF64" w14:textId="77777777" w:rsidR="00790BCC" w:rsidRPr="00790BCC" w:rsidRDefault="006A039E" w:rsidP="00D31F4D">
            <w:pPr>
              <w:pStyle w:val="NumberedList"/>
              <w:numPr>
                <w:ilvl w:val="0"/>
                <w:numId w:val="13"/>
              </w:numPr>
            </w:pPr>
            <w:r>
              <w:t>60</w:t>
            </w:r>
            <w:r w:rsidR="00790BCC" w:rsidRPr="00790BCC">
              <w:t>%</w:t>
            </w:r>
          </w:p>
          <w:p w14:paraId="24F113BC" w14:textId="77777777" w:rsidR="00790BCC" w:rsidRPr="00790BCC" w:rsidRDefault="00AE219F" w:rsidP="00D31F4D">
            <w:pPr>
              <w:pStyle w:val="NumberedList"/>
              <w:numPr>
                <w:ilvl w:val="0"/>
                <w:numId w:val="13"/>
              </w:numPr>
            </w:pPr>
            <w:r>
              <w:t>15</w:t>
            </w:r>
            <w:r w:rsidR="00790BCC" w:rsidRPr="00790BCC">
              <w:t>%</w:t>
            </w:r>
          </w:p>
          <w:p w14:paraId="4F8ED60F" w14:textId="77777777" w:rsidR="00790BCC" w:rsidRPr="00790BCC" w:rsidRDefault="00790BCC" w:rsidP="00D31F4D">
            <w:pPr>
              <w:pStyle w:val="NumberedList"/>
              <w:numPr>
                <w:ilvl w:val="0"/>
                <w:numId w:val="13"/>
              </w:numPr>
            </w:pPr>
            <w:r w:rsidRPr="00790BCC">
              <w:t>5%</w:t>
            </w:r>
          </w:p>
        </w:tc>
      </w:tr>
    </w:tbl>
    <w:p w14:paraId="41852E08" w14:textId="77777777" w:rsidR="00790BCC" w:rsidRPr="00790BCC" w:rsidRDefault="00790BCC" w:rsidP="00D31F4D">
      <w:pPr>
        <w:pStyle w:val="Heading1"/>
      </w:pPr>
      <w:r w:rsidRPr="00790BCC">
        <w:lastRenderedPageBreak/>
        <w:t>Materials</w:t>
      </w:r>
    </w:p>
    <w:p w14:paraId="2D43B6D5" w14:textId="1B20DEEA" w:rsidR="005B20A9" w:rsidRDefault="005B20A9" w:rsidP="005B20A9">
      <w:pPr>
        <w:pStyle w:val="BulletedList"/>
      </w:pPr>
      <w:r>
        <w:t>Student copies of the Central Ideas and Motifs Tracking Tool (refer</w:t>
      </w:r>
      <w:r w:rsidR="00BD78C1">
        <w:t xml:space="preserve"> to</w:t>
      </w:r>
      <w:r>
        <w:t xml:space="preserve"> 12</w:t>
      </w:r>
      <w:r w:rsidR="005849B3">
        <w:t xml:space="preserve"> LC</w:t>
      </w:r>
      <w:r>
        <w:t xml:space="preserve"> Lesson 3) (optional)</w:t>
      </w:r>
      <w:r w:rsidR="00A03608">
        <w:t>—students may need additional blank copies</w:t>
      </w:r>
    </w:p>
    <w:p w14:paraId="19C9DFA0" w14:textId="0D1AD407" w:rsidR="00790BCC" w:rsidRPr="00790BCC" w:rsidRDefault="00AE219F" w:rsidP="00D31F4D">
      <w:pPr>
        <w:pStyle w:val="BulletedList"/>
      </w:pPr>
      <w:r>
        <w:t>Student copies of the Short Response Rubric</w:t>
      </w:r>
      <w:r w:rsidR="00F657B7">
        <w:t xml:space="preserve"> and Checklist</w:t>
      </w:r>
      <w:r>
        <w:t xml:space="preserve"> (refer </w:t>
      </w:r>
      <w:r w:rsidR="00BD78C1">
        <w:t xml:space="preserve">to </w:t>
      </w:r>
      <w:r w:rsidR="005849B3">
        <w:t>12 LC</w:t>
      </w:r>
      <w:r>
        <w:t xml:space="preserve"> Lesson 1)</w:t>
      </w:r>
      <w:r w:rsidR="006A039E">
        <w:t xml:space="preserve"> (optional)</w:t>
      </w:r>
    </w:p>
    <w:p w14:paraId="7094B338" w14:textId="77777777"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597B6209" w14:textId="77777777">
        <w:tc>
          <w:tcPr>
            <w:tcW w:w="9450" w:type="dxa"/>
            <w:gridSpan w:val="2"/>
            <w:shd w:val="clear" w:color="auto" w:fill="76923C"/>
          </w:tcPr>
          <w:p w14:paraId="13AC7118" w14:textId="77777777" w:rsidR="00D31F4D" w:rsidRPr="0043460D" w:rsidRDefault="00D31F4D" w:rsidP="009450B7">
            <w:pPr>
              <w:pStyle w:val="TableHeaders"/>
              <w:rPr>
                <w:sz w:val="20"/>
                <w:szCs w:val="20"/>
              </w:rPr>
            </w:pPr>
            <w:r w:rsidRPr="0043460D">
              <w:rPr>
                <w:szCs w:val="20"/>
              </w:rPr>
              <w:t>How to Use the Learning Sequence</w:t>
            </w:r>
          </w:p>
        </w:tc>
      </w:tr>
      <w:tr w:rsidR="00D31F4D" w:rsidRPr="00D31F4D" w14:paraId="54A80194" w14:textId="77777777">
        <w:tc>
          <w:tcPr>
            <w:tcW w:w="894" w:type="dxa"/>
            <w:shd w:val="clear" w:color="auto" w:fill="76923C"/>
          </w:tcPr>
          <w:p w14:paraId="6D6CD593" w14:textId="77777777" w:rsidR="00D31F4D" w:rsidRPr="0043460D" w:rsidRDefault="00D31F4D" w:rsidP="00D31F4D">
            <w:pPr>
              <w:pStyle w:val="TableHeaders"/>
              <w:rPr>
                <w:szCs w:val="20"/>
              </w:rPr>
            </w:pPr>
            <w:r w:rsidRPr="0043460D">
              <w:rPr>
                <w:szCs w:val="20"/>
              </w:rPr>
              <w:t>Symbol</w:t>
            </w:r>
          </w:p>
        </w:tc>
        <w:tc>
          <w:tcPr>
            <w:tcW w:w="8556" w:type="dxa"/>
            <w:shd w:val="clear" w:color="auto" w:fill="76923C"/>
          </w:tcPr>
          <w:p w14:paraId="034A4E3C" w14:textId="77777777" w:rsidR="00D31F4D" w:rsidRPr="0043460D" w:rsidRDefault="00D31F4D" w:rsidP="00D31F4D">
            <w:pPr>
              <w:pStyle w:val="TableHeaders"/>
              <w:rPr>
                <w:szCs w:val="20"/>
              </w:rPr>
            </w:pPr>
            <w:r w:rsidRPr="0043460D">
              <w:rPr>
                <w:szCs w:val="20"/>
              </w:rPr>
              <w:t>Type of Text &amp; Interpretation of the Symbol</w:t>
            </w:r>
          </w:p>
        </w:tc>
      </w:tr>
      <w:tr w:rsidR="009A09DE" w:rsidRPr="00D31F4D" w14:paraId="12A0B8DB" w14:textId="77777777">
        <w:tc>
          <w:tcPr>
            <w:tcW w:w="894" w:type="dxa"/>
            <w:shd w:val="clear" w:color="auto" w:fill="auto"/>
          </w:tcPr>
          <w:p w14:paraId="4C5163EF" w14:textId="77777777" w:rsidR="009A09DE" w:rsidRPr="0043460D" w:rsidRDefault="009A09DE" w:rsidP="0043460D">
            <w:pPr>
              <w:spacing w:before="20" w:after="20" w:line="240" w:lineRule="auto"/>
              <w:jc w:val="center"/>
              <w:rPr>
                <w:b/>
                <w:color w:val="4F81BD"/>
                <w:sz w:val="20"/>
                <w:szCs w:val="20"/>
              </w:rPr>
            </w:pPr>
            <w:r w:rsidRPr="0043460D">
              <w:rPr>
                <w:b/>
                <w:color w:val="4F81BD"/>
                <w:sz w:val="20"/>
                <w:szCs w:val="20"/>
              </w:rPr>
              <w:t>10%</w:t>
            </w:r>
          </w:p>
        </w:tc>
        <w:tc>
          <w:tcPr>
            <w:tcW w:w="8556" w:type="dxa"/>
            <w:shd w:val="clear" w:color="auto" w:fill="auto"/>
          </w:tcPr>
          <w:p w14:paraId="69739825" w14:textId="77777777" w:rsidR="009A09DE" w:rsidRPr="0043460D" w:rsidRDefault="009A09DE" w:rsidP="0043460D">
            <w:pPr>
              <w:spacing w:before="20" w:after="20" w:line="240" w:lineRule="auto"/>
              <w:rPr>
                <w:b/>
                <w:color w:val="4F81BD"/>
                <w:sz w:val="20"/>
                <w:szCs w:val="20"/>
              </w:rPr>
            </w:pPr>
            <w:r w:rsidRPr="0043460D">
              <w:rPr>
                <w:b/>
                <w:color w:val="4F81BD"/>
                <w:sz w:val="20"/>
                <w:szCs w:val="20"/>
              </w:rPr>
              <w:t>Percentage indicates the percentage of lesson time each activity should take.</w:t>
            </w:r>
          </w:p>
        </w:tc>
      </w:tr>
      <w:tr w:rsidR="009A09DE" w:rsidRPr="00D31F4D" w14:paraId="6E3BD89F" w14:textId="77777777">
        <w:tc>
          <w:tcPr>
            <w:tcW w:w="894" w:type="dxa"/>
            <w:vMerge w:val="restart"/>
            <w:shd w:val="clear" w:color="auto" w:fill="auto"/>
            <w:vAlign w:val="center"/>
          </w:tcPr>
          <w:p w14:paraId="3AE0753D" w14:textId="77777777" w:rsidR="009A09DE" w:rsidRPr="0043460D" w:rsidRDefault="009A09DE" w:rsidP="0043460D">
            <w:pPr>
              <w:spacing w:before="20" w:after="20" w:line="240" w:lineRule="auto"/>
              <w:jc w:val="center"/>
              <w:rPr>
                <w:sz w:val="18"/>
                <w:szCs w:val="20"/>
              </w:rPr>
            </w:pPr>
            <w:r w:rsidRPr="0043460D">
              <w:rPr>
                <w:sz w:val="18"/>
                <w:szCs w:val="20"/>
              </w:rPr>
              <w:t>no symbol</w:t>
            </w:r>
          </w:p>
        </w:tc>
        <w:tc>
          <w:tcPr>
            <w:tcW w:w="8556" w:type="dxa"/>
            <w:shd w:val="clear" w:color="auto" w:fill="auto"/>
          </w:tcPr>
          <w:p w14:paraId="4FFE6A2B" w14:textId="77777777" w:rsidR="009A09DE" w:rsidRPr="0043460D" w:rsidRDefault="009A09DE" w:rsidP="0043460D">
            <w:pPr>
              <w:spacing w:before="20" w:after="20" w:line="240" w:lineRule="auto"/>
              <w:rPr>
                <w:sz w:val="20"/>
                <w:szCs w:val="20"/>
              </w:rPr>
            </w:pPr>
            <w:r w:rsidRPr="0043460D">
              <w:rPr>
                <w:sz w:val="20"/>
                <w:szCs w:val="20"/>
              </w:rPr>
              <w:t>Plain text indicates teacher action.</w:t>
            </w:r>
          </w:p>
        </w:tc>
      </w:tr>
      <w:tr w:rsidR="009A09DE" w:rsidRPr="00D31F4D" w14:paraId="018BFCFE" w14:textId="77777777">
        <w:tc>
          <w:tcPr>
            <w:tcW w:w="894" w:type="dxa"/>
            <w:vMerge/>
            <w:shd w:val="clear" w:color="auto" w:fill="auto"/>
          </w:tcPr>
          <w:p w14:paraId="08F24646" w14:textId="77777777" w:rsidR="009A09DE" w:rsidRPr="0043460D" w:rsidRDefault="009A09DE" w:rsidP="0043460D">
            <w:pPr>
              <w:spacing w:before="20" w:after="20" w:line="240" w:lineRule="auto"/>
              <w:jc w:val="center"/>
              <w:rPr>
                <w:b/>
                <w:color w:val="000000"/>
                <w:sz w:val="20"/>
                <w:szCs w:val="20"/>
              </w:rPr>
            </w:pPr>
          </w:p>
        </w:tc>
        <w:tc>
          <w:tcPr>
            <w:tcW w:w="8556" w:type="dxa"/>
            <w:shd w:val="clear" w:color="auto" w:fill="auto"/>
          </w:tcPr>
          <w:p w14:paraId="517E9E4E" w14:textId="77777777" w:rsidR="009A09DE" w:rsidRPr="0043460D" w:rsidRDefault="009A09DE" w:rsidP="0043460D">
            <w:pPr>
              <w:spacing w:before="20" w:after="20" w:line="240" w:lineRule="auto"/>
              <w:rPr>
                <w:color w:val="4F81BD"/>
                <w:sz w:val="20"/>
                <w:szCs w:val="20"/>
              </w:rPr>
            </w:pPr>
            <w:r w:rsidRPr="0043460D">
              <w:rPr>
                <w:b/>
                <w:sz w:val="20"/>
                <w:szCs w:val="20"/>
              </w:rPr>
              <w:t>Bold text indicates questions for the teacher to ask students.</w:t>
            </w:r>
          </w:p>
        </w:tc>
      </w:tr>
      <w:tr w:rsidR="009A09DE" w:rsidRPr="00D31F4D" w14:paraId="769CB2B0" w14:textId="77777777">
        <w:tc>
          <w:tcPr>
            <w:tcW w:w="894" w:type="dxa"/>
            <w:vMerge/>
            <w:shd w:val="clear" w:color="auto" w:fill="auto"/>
          </w:tcPr>
          <w:p w14:paraId="727549E7" w14:textId="77777777" w:rsidR="009A09DE" w:rsidRPr="0043460D" w:rsidRDefault="009A09DE" w:rsidP="0043460D">
            <w:pPr>
              <w:spacing w:before="20" w:after="20" w:line="240" w:lineRule="auto"/>
              <w:jc w:val="center"/>
              <w:rPr>
                <w:b/>
                <w:color w:val="000000"/>
                <w:sz w:val="20"/>
                <w:szCs w:val="20"/>
              </w:rPr>
            </w:pPr>
          </w:p>
        </w:tc>
        <w:tc>
          <w:tcPr>
            <w:tcW w:w="8556" w:type="dxa"/>
            <w:shd w:val="clear" w:color="auto" w:fill="auto"/>
          </w:tcPr>
          <w:p w14:paraId="18A11483" w14:textId="77777777" w:rsidR="009A09DE" w:rsidRPr="0043460D" w:rsidRDefault="009A09DE" w:rsidP="0043460D">
            <w:pPr>
              <w:spacing w:before="20" w:after="20" w:line="240" w:lineRule="auto"/>
              <w:rPr>
                <w:i/>
                <w:sz w:val="20"/>
                <w:szCs w:val="20"/>
              </w:rPr>
            </w:pPr>
            <w:r w:rsidRPr="0043460D">
              <w:rPr>
                <w:i/>
                <w:sz w:val="20"/>
                <w:szCs w:val="20"/>
              </w:rPr>
              <w:t>Italicized text indicates a vocabulary word.</w:t>
            </w:r>
          </w:p>
        </w:tc>
      </w:tr>
      <w:tr w:rsidR="009A09DE" w:rsidRPr="00D31F4D" w14:paraId="5BC7A6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7480069E" w14:textId="77777777" w:rsidR="009A09DE" w:rsidRPr="0043460D" w:rsidRDefault="009A09DE" w:rsidP="0043460D">
            <w:pPr>
              <w:spacing w:before="40" w:after="0" w:line="240" w:lineRule="auto"/>
              <w:jc w:val="center"/>
              <w:rPr>
                <w:sz w:val="20"/>
                <w:szCs w:val="20"/>
              </w:rPr>
            </w:pPr>
            <w:r w:rsidRPr="0043460D">
              <w:rPr>
                <w:sz w:val="20"/>
                <w:szCs w:val="20"/>
              </w:rPr>
              <w:sym w:font="Webdings" w:char="F034"/>
            </w:r>
          </w:p>
        </w:tc>
        <w:tc>
          <w:tcPr>
            <w:tcW w:w="8556" w:type="dxa"/>
            <w:shd w:val="clear" w:color="auto" w:fill="auto"/>
          </w:tcPr>
          <w:p w14:paraId="6E8ABED3" w14:textId="77777777" w:rsidR="009A09DE" w:rsidRPr="0043460D" w:rsidRDefault="009A09DE" w:rsidP="0043460D">
            <w:pPr>
              <w:spacing w:before="20" w:after="20" w:line="240" w:lineRule="auto"/>
              <w:rPr>
                <w:sz w:val="20"/>
                <w:szCs w:val="20"/>
              </w:rPr>
            </w:pPr>
            <w:r w:rsidRPr="0043460D">
              <w:rPr>
                <w:sz w:val="20"/>
                <w:szCs w:val="20"/>
              </w:rPr>
              <w:t>Indicates student action(s).</w:t>
            </w:r>
          </w:p>
        </w:tc>
      </w:tr>
      <w:tr w:rsidR="009A09DE" w:rsidRPr="00D31F4D" w14:paraId="6E9C39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1545B4B9" w14:textId="77777777" w:rsidR="009A09DE" w:rsidRPr="0043460D" w:rsidRDefault="009A09DE" w:rsidP="0043460D">
            <w:pPr>
              <w:spacing w:before="80" w:after="0" w:line="240" w:lineRule="auto"/>
              <w:jc w:val="center"/>
              <w:rPr>
                <w:sz w:val="20"/>
                <w:szCs w:val="20"/>
              </w:rPr>
            </w:pPr>
            <w:r w:rsidRPr="0043460D">
              <w:rPr>
                <w:sz w:val="20"/>
                <w:szCs w:val="20"/>
              </w:rPr>
              <w:sym w:font="Webdings" w:char="F028"/>
            </w:r>
          </w:p>
        </w:tc>
        <w:tc>
          <w:tcPr>
            <w:tcW w:w="8556" w:type="dxa"/>
            <w:shd w:val="clear" w:color="auto" w:fill="auto"/>
          </w:tcPr>
          <w:p w14:paraId="2E32D182" w14:textId="77777777" w:rsidR="009A09DE" w:rsidRPr="0043460D" w:rsidRDefault="009A09DE" w:rsidP="0043460D">
            <w:pPr>
              <w:spacing w:before="20" w:after="20" w:line="240" w:lineRule="auto"/>
              <w:rPr>
                <w:sz w:val="20"/>
                <w:szCs w:val="20"/>
              </w:rPr>
            </w:pPr>
            <w:r w:rsidRPr="0043460D">
              <w:rPr>
                <w:sz w:val="20"/>
                <w:szCs w:val="20"/>
              </w:rPr>
              <w:t>Indicates possible student response(s) to teacher questions.</w:t>
            </w:r>
          </w:p>
        </w:tc>
      </w:tr>
      <w:tr w:rsidR="009A09DE" w:rsidRPr="00D31F4D" w14:paraId="681057B3" w14:textId="77777777">
        <w:tc>
          <w:tcPr>
            <w:tcW w:w="894" w:type="dxa"/>
            <w:shd w:val="clear" w:color="auto" w:fill="auto"/>
            <w:vAlign w:val="bottom"/>
          </w:tcPr>
          <w:p w14:paraId="7A632612" w14:textId="77777777" w:rsidR="009A09DE" w:rsidRPr="0043460D" w:rsidRDefault="009A09DE" w:rsidP="0043460D">
            <w:pPr>
              <w:spacing w:after="0" w:line="240" w:lineRule="auto"/>
              <w:jc w:val="center"/>
              <w:rPr>
                <w:color w:val="4F81BD"/>
                <w:sz w:val="20"/>
                <w:szCs w:val="20"/>
              </w:rPr>
            </w:pPr>
            <w:r w:rsidRPr="0043460D">
              <w:rPr>
                <w:color w:val="4F81BD"/>
                <w:sz w:val="20"/>
                <w:szCs w:val="20"/>
              </w:rPr>
              <w:sym w:font="Webdings" w:char="F069"/>
            </w:r>
          </w:p>
        </w:tc>
        <w:tc>
          <w:tcPr>
            <w:tcW w:w="8556" w:type="dxa"/>
            <w:shd w:val="clear" w:color="auto" w:fill="auto"/>
          </w:tcPr>
          <w:p w14:paraId="48B87940" w14:textId="77777777" w:rsidR="009A09DE" w:rsidRPr="0043460D" w:rsidRDefault="009A09DE" w:rsidP="0043460D">
            <w:pPr>
              <w:spacing w:before="20" w:after="20" w:line="240" w:lineRule="auto"/>
              <w:rPr>
                <w:color w:val="4F81BD"/>
                <w:sz w:val="20"/>
                <w:szCs w:val="20"/>
              </w:rPr>
            </w:pPr>
            <w:r w:rsidRPr="0043460D">
              <w:rPr>
                <w:color w:val="4F81BD"/>
                <w:sz w:val="20"/>
                <w:szCs w:val="20"/>
              </w:rPr>
              <w:t>Indicates instructional notes for the teacher.</w:t>
            </w:r>
          </w:p>
        </w:tc>
      </w:tr>
    </w:tbl>
    <w:p w14:paraId="56016ADB" w14:textId="77777777" w:rsidR="00790BCC" w:rsidRPr="00790BCC" w:rsidRDefault="00790BCC" w:rsidP="009A09DE">
      <w:pPr>
        <w:pStyle w:val="LearningSequenceHeader"/>
        <w:keepNext/>
      </w:pPr>
      <w:r w:rsidRPr="00790BCC">
        <w:t>Activity 1: Introduction of Lesson Agenda</w:t>
      </w:r>
      <w:r w:rsidRPr="00790BCC">
        <w:tab/>
        <w:t>5%</w:t>
      </w:r>
    </w:p>
    <w:p w14:paraId="0F6D44EE" w14:textId="77777777" w:rsidR="00AE219F" w:rsidRDefault="00AE219F" w:rsidP="00AE219F">
      <w:pPr>
        <w:pStyle w:val="TA"/>
      </w:pPr>
      <w:r>
        <w:t>Begin by reviewing the agenda and the assessed stan</w:t>
      </w:r>
      <w:r w:rsidR="00486D6F">
        <w:t>dard</w:t>
      </w:r>
      <w:r w:rsidR="0041082E">
        <w:t>s</w:t>
      </w:r>
      <w:r w:rsidR="00486D6F">
        <w:t xml:space="preserve"> for this lesson: </w:t>
      </w:r>
      <w:r w:rsidR="0041082E">
        <w:t xml:space="preserve">RL.11-12.2 and </w:t>
      </w:r>
      <w:r w:rsidR="00486D6F">
        <w:t>RL.11-12.</w:t>
      </w:r>
      <w:r>
        <w:t xml:space="preserve">5. In this lesson, students </w:t>
      </w:r>
      <w:r w:rsidR="00981C05">
        <w:t xml:space="preserve">engage in a jigsaw discussion </w:t>
      </w:r>
      <w:r w:rsidR="00146062">
        <w:t>about</w:t>
      </w:r>
      <w:r w:rsidR="00981C05">
        <w:t xml:space="preserve"> the development of centra</w:t>
      </w:r>
      <w:r w:rsidR="00E326A4">
        <w:t xml:space="preserve">l ideas in three </w:t>
      </w:r>
      <w:r w:rsidR="00F205BA">
        <w:t>excerpt</w:t>
      </w:r>
      <w:r w:rsidR="00E326A4">
        <w:t xml:space="preserve">s from </w:t>
      </w:r>
      <w:r w:rsidRPr="006A039E">
        <w:rPr>
          <w:i/>
        </w:rPr>
        <w:t>Song of Solomon</w:t>
      </w:r>
      <w:r>
        <w:rPr>
          <w:rFonts w:cs="Calibri"/>
        </w:rPr>
        <w:t>.</w:t>
      </w:r>
      <w:r>
        <w:t xml:space="preserve"> </w:t>
      </w:r>
      <w:r>
        <w:rPr>
          <w:szCs w:val="20"/>
          <w:shd w:val="clear" w:color="auto" w:fill="FFFFFF"/>
        </w:rPr>
        <w:t xml:space="preserve">Students analyze how central ideas are developed through </w:t>
      </w:r>
      <w:r w:rsidR="004F04A1">
        <w:rPr>
          <w:szCs w:val="20"/>
          <w:shd w:val="clear" w:color="auto" w:fill="FFFFFF"/>
        </w:rPr>
        <w:t xml:space="preserve">the author’s </w:t>
      </w:r>
      <w:r>
        <w:rPr>
          <w:szCs w:val="20"/>
          <w:shd w:val="clear" w:color="auto" w:fill="FFFFFF"/>
        </w:rPr>
        <w:t>structural choices</w:t>
      </w:r>
      <w:r>
        <w:t xml:space="preserve">. </w:t>
      </w:r>
    </w:p>
    <w:p w14:paraId="6DFA0B1E" w14:textId="77777777" w:rsidR="00AE219F" w:rsidRDefault="00AE219F" w:rsidP="00AE219F">
      <w:pPr>
        <w:pStyle w:val="SA"/>
        <w:numPr>
          <w:ilvl w:val="0"/>
          <w:numId w:val="8"/>
        </w:numPr>
      </w:pPr>
      <w:r>
        <w:t>Students look at the agenda.</w:t>
      </w:r>
    </w:p>
    <w:p w14:paraId="2C8961A1" w14:textId="77777777" w:rsidR="00790BCC" w:rsidRPr="00790BCC" w:rsidRDefault="00790BCC" w:rsidP="007017EB">
      <w:pPr>
        <w:pStyle w:val="LearningSequenceHeader"/>
      </w:pPr>
      <w:r w:rsidRPr="00790BCC">
        <w:t>Activity 2: Homework Accountability</w:t>
      </w:r>
      <w:r w:rsidRPr="00790BCC">
        <w:tab/>
      </w:r>
      <w:r w:rsidR="00904AA5" w:rsidRPr="00790BCC">
        <w:t>1</w:t>
      </w:r>
      <w:r w:rsidR="00904AA5">
        <w:t>5</w:t>
      </w:r>
      <w:r w:rsidRPr="00790BCC">
        <w:t>%</w:t>
      </w:r>
    </w:p>
    <w:p w14:paraId="2D732E56" w14:textId="155AE1B7" w:rsidR="00211361" w:rsidRPr="00790BCC" w:rsidRDefault="00996EA6" w:rsidP="00C363C0">
      <w:pPr>
        <w:pStyle w:val="TA"/>
      </w:pPr>
      <w:r w:rsidRPr="00DC3054">
        <w:t>Instruct students to take out their</w:t>
      </w:r>
      <w:r>
        <w:t xml:space="preserve"> responses to the </w:t>
      </w:r>
      <w:r w:rsidRPr="00DC3054">
        <w:t>previous lesson</w:t>
      </w:r>
      <w:r>
        <w:t>’s homework assignment.</w:t>
      </w:r>
      <w:r w:rsidRPr="00DC3054">
        <w:t xml:space="preserve"> (</w:t>
      </w:r>
      <w:r w:rsidR="0046033C">
        <w:t>R</w:t>
      </w:r>
      <w:r w:rsidR="0046033C" w:rsidRPr="00DC3054">
        <w:t xml:space="preserve">ead </w:t>
      </w:r>
      <w:r w:rsidR="0046033C">
        <w:t xml:space="preserve">pages </w:t>
      </w:r>
      <w:r w:rsidR="0046033C">
        <w:rPr>
          <w:rFonts w:cs="Calibri"/>
        </w:rPr>
        <w:t xml:space="preserve">152–172 </w:t>
      </w:r>
      <w:r w:rsidR="0046033C">
        <w:t xml:space="preserve">of </w:t>
      </w:r>
      <w:r w:rsidR="0046033C" w:rsidRPr="00593BCD">
        <w:rPr>
          <w:i/>
        </w:rPr>
        <w:t>Song of Solomon</w:t>
      </w:r>
      <w:r w:rsidR="0046033C">
        <w:rPr>
          <w:i/>
        </w:rPr>
        <w:t xml:space="preserve"> </w:t>
      </w:r>
      <w:r w:rsidR="0046033C">
        <w:t>(from “I took her home. She was standing in the middle of the room” to “Please get it, son. Get the gold”)</w:t>
      </w:r>
      <w:r w:rsidR="00E737ED">
        <w:t xml:space="preserve"> and</w:t>
      </w:r>
      <w:r w:rsidR="0046033C">
        <w:t xml:space="preserve"> annotat</w:t>
      </w:r>
      <w:r w:rsidR="00E737ED">
        <w:t>e</w:t>
      </w:r>
      <w:r w:rsidR="0046033C">
        <w:t xml:space="preserve"> </w:t>
      </w:r>
      <w:r w:rsidR="0046033C" w:rsidRPr="004374CF">
        <w:t>for structural choices and central ideas</w:t>
      </w:r>
      <w:r w:rsidR="0046033C">
        <w:t xml:space="preserve">. Also, </w:t>
      </w:r>
      <w:r w:rsidR="0046033C" w:rsidRPr="00DC3054">
        <w:t xml:space="preserve">develop </w:t>
      </w:r>
      <w:r w:rsidR="0046033C">
        <w:t>2–3</w:t>
      </w:r>
      <w:r w:rsidR="0046033C" w:rsidRPr="00DC3054">
        <w:t xml:space="preserve"> </w:t>
      </w:r>
      <w:r w:rsidR="0046033C">
        <w:t xml:space="preserve">discussion </w:t>
      </w:r>
      <w:r w:rsidR="0046033C" w:rsidRPr="00DC3054">
        <w:t xml:space="preserve">questions </w:t>
      </w:r>
      <w:r w:rsidR="0046033C">
        <w:rPr>
          <w:rFonts w:cs="Calibri"/>
        </w:rPr>
        <w:t xml:space="preserve">focused on how Morrison’s structural choices contribute to the development of a central idea and prepare </w:t>
      </w:r>
      <w:r w:rsidR="0046033C">
        <w:t>possible answers to your questions for discussion.</w:t>
      </w:r>
      <w:r w:rsidR="00211361">
        <w:t>)</w:t>
      </w:r>
    </w:p>
    <w:p w14:paraId="36C572B5" w14:textId="77777777" w:rsidR="00996EA6" w:rsidRDefault="00996EA6" w:rsidP="004704ED">
      <w:pPr>
        <w:pStyle w:val="TA"/>
      </w:pPr>
      <w:r w:rsidRPr="00DC3054">
        <w:t>Instruct students to</w:t>
      </w:r>
      <w:r w:rsidR="003B74C1">
        <w:t xml:space="preserve"> form pairs and</w:t>
      </w:r>
      <w:r w:rsidRPr="00DC3054">
        <w:t xml:space="preserve"> talk about </w:t>
      </w:r>
      <w:r>
        <w:t xml:space="preserve">the discussion questions they developed for homework, specifically </w:t>
      </w:r>
      <w:r w:rsidR="009C22D1">
        <w:t xml:space="preserve">focusing on how </w:t>
      </w:r>
      <w:r w:rsidR="009C22D1">
        <w:rPr>
          <w:rFonts w:cs="Calibri"/>
        </w:rPr>
        <w:t xml:space="preserve">Morrison’s structural choices contribute to the development of a central idea </w:t>
      </w:r>
      <w:r w:rsidR="005E729C" w:rsidRPr="00036962">
        <w:rPr>
          <w:rFonts w:cs="Calibri"/>
          <w:color w:val="4F81BD"/>
        </w:rPr>
        <w:t xml:space="preserve">(RL.11-12.2 and </w:t>
      </w:r>
      <w:r w:rsidR="005E729C" w:rsidRPr="00036962">
        <w:rPr>
          <w:color w:val="4F81BD"/>
        </w:rPr>
        <w:t>RL.11-12.5)</w:t>
      </w:r>
      <w:r w:rsidR="009C22D1" w:rsidRPr="00003114">
        <w:t>.</w:t>
      </w:r>
    </w:p>
    <w:p w14:paraId="4FCE5EF2" w14:textId="77777777" w:rsidR="00996EA6" w:rsidRPr="009A09DE" w:rsidRDefault="00996EA6" w:rsidP="009A09DE">
      <w:pPr>
        <w:pStyle w:val="SR"/>
      </w:pPr>
      <w:r w:rsidRPr="009A09DE">
        <w:lastRenderedPageBreak/>
        <w:t xml:space="preserve">Student questions may include: </w:t>
      </w:r>
    </w:p>
    <w:p w14:paraId="3B1D57E9" w14:textId="77777777" w:rsidR="000B0086" w:rsidRPr="00073356" w:rsidRDefault="000B0086" w:rsidP="009A09DE">
      <w:pPr>
        <w:pStyle w:val="Q"/>
      </w:pPr>
      <w:r w:rsidRPr="00073356">
        <w:t xml:space="preserve">On page 165, how </w:t>
      </w:r>
      <w:r w:rsidR="006661BB" w:rsidRPr="00073356">
        <w:t xml:space="preserve">do </w:t>
      </w:r>
      <w:r w:rsidR="00073356">
        <w:t>Milkman’s</w:t>
      </w:r>
      <w:r w:rsidR="006661BB" w:rsidRPr="00073356">
        <w:t xml:space="preserve"> reflection</w:t>
      </w:r>
      <w:r w:rsidR="0052510A">
        <w:t>s</w:t>
      </w:r>
      <w:r w:rsidR="006661BB" w:rsidRPr="00073356">
        <w:t xml:space="preserve"> on </w:t>
      </w:r>
      <w:r w:rsidR="00073356">
        <w:t>the “talks” he</w:t>
      </w:r>
      <w:r w:rsidR="00DE27AF">
        <w:t xml:space="preserve"> ha</w:t>
      </w:r>
      <w:r w:rsidR="00073356">
        <w:t xml:space="preserve">s had with his mother and father </w:t>
      </w:r>
      <w:r w:rsidR="006661BB" w:rsidRPr="00073356">
        <w:t>develop a central idea?</w:t>
      </w:r>
    </w:p>
    <w:p w14:paraId="6FC251FE" w14:textId="77777777" w:rsidR="006661BB" w:rsidRDefault="00C04295" w:rsidP="009A09DE">
      <w:pPr>
        <w:pStyle w:val="SR"/>
      </w:pPr>
      <w:r>
        <w:t>Milkman’s reflection</w:t>
      </w:r>
      <w:r w:rsidR="0052510A">
        <w:t>s</w:t>
      </w:r>
      <w:r>
        <w:t xml:space="preserve"> on these </w:t>
      </w:r>
      <w:r w:rsidR="00C81DDC">
        <w:t xml:space="preserve">“talks” </w:t>
      </w:r>
      <w:r>
        <w:t xml:space="preserve">develop the central idea </w:t>
      </w:r>
      <w:r w:rsidR="000A2993">
        <w:t xml:space="preserve">of </w:t>
      </w:r>
      <w:r>
        <w:t xml:space="preserve">identity by illustrating the effects that each </w:t>
      </w:r>
      <w:r w:rsidR="0092704D">
        <w:t>story</w:t>
      </w:r>
      <w:r w:rsidR="000A2993">
        <w:t xml:space="preserve"> has on his identity</w:t>
      </w:r>
      <w:r>
        <w:t xml:space="preserve">. </w:t>
      </w:r>
      <w:r w:rsidR="00073356">
        <w:t xml:space="preserve">Milkman describes how </w:t>
      </w:r>
      <w:r w:rsidR="009D2B0A">
        <w:t>he</w:t>
      </w:r>
      <w:r w:rsidR="006661BB">
        <w:t xml:space="preserve"> </w:t>
      </w:r>
      <w:r w:rsidR="00073356">
        <w:t>feels “</w:t>
      </w:r>
      <w:r w:rsidR="006661BB">
        <w:t xml:space="preserve">used” </w:t>
      </w:r>
      <w:r w:rsidR="0092704D">
        <w:t>after h</w:t>
      </w:r>
      <w:r w:rsidR="006661BB">
        <w:t>is talk with his father</w:t>
      </w:r>
      <w:r w:rsidR="0092704D">
        <w:t>, and how he</w:t>
      </w:r>
      <w:r w:rsidR="006661BB">
        <w:t xml:space="preserve"> “ended up </w:t>
      </w:r>
      <w:r w:rsidR="00940754">
        <w:t>…</w:t>
      </w:r>
      <w:r w:rsidR="006661BB">
        <w:t xml:space="preserve"> being</w:t>
      </w:r>
      <w:r w:rsidR="00073356">
        <w:t xml:space="preserve"> driven further from his mother</w:t>
      </w:r>
      <w:r w:rsidR="00764B65">
        <w:t>.</w:t>
      </w:r>
      <w:r w:rsidR="006661BB">
        <w:t>”</w:t>
      </w:r>
      <w:r w:rsidR="00073356">
        <w:t xml:space="preserve"> </w:t>
      </w:r>
      <w:r w:rsidR="00CA4665">
        <w:t>From his mother, he learned</w:t>
      </w:r>
      <w:r w:rsidR="00C81DDC">
        <w:t xml:space="preserve"> that</w:t>
      </w:r>
      <w:r w:rsidR="00B63982">
        <w:t xml:space="preserve"> </w:t>
      </w:r>
      <w:r w:rsidR="00DF660B">
        <w:t>“</w:t>
      </w:r>
      <w:r w:rsidR="00B63982">
        <w:t>he was the subject o</w:t>
      </w:r>
      <w:r w:rsidR="00073356">
        <w:t xml:space="preserve">f great controversy and strife” </w:t>
      </w:r>
      <w:r w:rsidR="00B63982">
        <w:t xml:space="preserve">before he was even born. </w:t>
      </w:r>
      <w:r w:rsidR="001C5C67">
        <w:t xml:space="preserve">Thus, </w:t>
      </w:r>
      <w:r w:rsidR="0092704D">
        <w:t>Milkman sees how</w:t>
      </w:r>
      <w:r w:rsidR="00073356">
        <w:t xml:space="preserve"> </w:t>
      </w:r>
      <w:r w:rsidR="0092704D">
        <w:t>his parents’ selfish</w:t>
      </w:r>
      <w:r w:rsidR="001C5C67">
        <w:t xml:space="preserve"> and competing</w:t>
      </w:r>
      <w:r w:rsidR="0092704D">
        <w:t xml:space="preserve"> versions of his life</w:t>
      </w:r>
      <w:r>
        <w:t xml:space="preserve"> </w:t>
      </w:r>
      <w:r w:rsidR="001C5C67">
        <w:t>turn</w:t>
      </w:r>
      <w:r>
        <w:t xml:space="preserve"> him </w:t>
      </w:r>
      <w:r w:rsidR="001C5C67">
        <w:t>into</w:t>
      </w:r>
      <w:r>
        <w:t xml:space="preserve"> an object to be used or fought over</w:t>
      </w:r>
      <w:r w:rsidR="001C5C67">
        <w:t xml:space="preserve">, further developing the central idea of identity. </w:t>
      </w:r>
    </w:p>
    <w:p w14:paraId="0CD08100" w14:textId="77777777" w:rsidR="000D49FF" w:rsidRDefault="000D49FF" w:rsidP="00B56C7D">
      <w:pPr>
        <w:pStyle w:val="Q"/>
      </w:pPr>
      <w:r>
        <w:t>How does Guitar’s reference to Porter’s and Smith’s involvement in the Seven Days demonstrate a structural choice? What does this structural choice demonstrate about the work of the Seven Days?</w:t>
      </w:r>
    </w:p>
    <w:p w14:paraId="35F19D11" w14:textId="77777777" w:rsidR="00B63982" w:rsidRDefault="000D49FF" w:rsidP="000D49FF">
      <w:pPr>
        <w:pStyle w:val="SR"/>
      </w:pPr>
      <w:r>
        <w:t xml:space="preserve">By telling Milkman </w:t>
      </w:r>
      <w:r w:rsidR="00C04295">
        <w:t>that Smith and Porter are in the Seven Days</w:t>
      </w:r>
      <w:r>
        <w:t>, Guitar</w:t>
      </w:r>
      <w:r w:rsidR="00C04295">
        <w:t xml:space="preserve"> provides a</w:t>
      </w:r>
      <w:r w:rsidR="0092704D">
        <w:t>n</w:t>
      </w:r>
      <w:r w:rsidR="00C04295">
        <w:t xml:space="preserve"> explanation for why they </w:t>
      </w:r>
      <w:r w:rsidR="0092704D">
        <w:t>behaved</w:t>
      </w:r>
      <w:r w:rsidR="00C04295">
        <w:t xml:space="preserve"> the way they </w:t>
      </w:r>
      <w:r w:rsidR="0092704D">
        <w:t>did</w:t>
      </w:r>
      <w:r w:rsidR="00C04295">
        <w:t>, which forces the reader</w:t>
      </w:r>
      <w:r w:rsidR="0067052D">
        <w:t>s</w:t>
      </w:r>
      <w:r w:rsidR="00C04295">
        <w:t xml:space="preserve"> to revise </w:t>
      </w:r>
      <w:r w:rsidR="0067052D">
        <w:t>their</w:t>
      </w:r>
      <w:r w:rsidR="00C04295">
        <w:t xml:space="preserve"> notions of the causes of </w:t>
      </w:r>
      <w:r w:rsidR="00195CF2">
        <w:t xml:space="preserve">the men’s desperate </w:t>
      </w:r>
      <w:r w:rsidR="00C04295">
        <w:t xml:space="preserve">behavior. </w:t>
      </w:r>
      <w:r>
        <w:t xml:space="preserve">This example of circular narration, </w:t>
      </w:r>
      <w:r w:rsidR="00DC518B">
        <w:t>in which</w:t>
      </w:r>
      <w:r>
        <w:t xml:space="preserve"> Morrison returns to a previous event in the text</w:t>
      </w:r>
      <w:r w:rsidR="00195CF2">
        <w:t>,</w:t>
      </w:r>
      <w:r>
        <w:t xml:space="preserve"> shed</w:t>
      </w:r>
      <w:r w:rsidR="00195CF2">
        <w:t>s</w:t>
      </w:r>
      <w:r>
        <w:t xml:space="preserve"> new light on why </w:t>
      </w:r>
      <w:r w:rsidR="00195CF2">
        <w:t>the men were suicidal</w:t>
      </w:r>
      <w:r>
        <w:t xml:space="preserve">. </w:t>
      </w:r>
      <w:r w:rsidR="00B63982">
        <w:t xml:space="preserve">Guitar </w:t>
      </w:r>
      <w:r w:rsidR="00DC518B">
        <w:t>explains</w:t>
      </w:r>
      <w:r w:rsidR="00DE27AF">
        <w:t>,</w:t>
      </w:r>
      <w:r w:rsidR="00B63982">
        <w:t xml:space="preserve"> “if it ever gets to be too much, like it was for Robert Smith, we do</w:t>
      </w:r>
      <w:r w:rsidR="00B63982" w:rsidRPr="00B63982">
        <w:rPr>
          <w:i/>
        </w:rPr>
        <w:t xml:space="preserve"> that</w:t>
      </w:r>
      <w:r w:rsidR="00B63982">
        <w:t xml:space="preserve"> rather than crack and tell somebody”</w:t>
      </w:r>
      <w:r w:rsidR="00073356">
        <w:t xml:space="preserve"> (p. 158)</w:t>
      </w:r>
      <w:r w:rsidR="00B63982">
        <w:t xml:space="preserve">. He is referring to Robert Smith’s jump from the hospital, which opened the </w:t>
      </w:r>
      <w:r w:rsidR="00460C07">
        <w:t>novel</w:t>
      </w:r>
      <w:r w:rsidR="00B63982">
        <w:t xml:space="preserve">. Porter was </w:t>
      </w:r>
      <w:r w:rsidR="0092704D">
        <w:t>the man</w:t>
      </w:r>
      <w:r w:rsidR="00B63982">
        <w:t xml:space="preserve"> with a shotgun, </w:t>
      </w:r>
      <w:r w:rsidR="0092704D">
        <w:t xml:space="preserve">who was </w:t>
      </w:r>
      <w:r w:rsidR="00B63982">
        <w:t xml:space="preserve">drunk and </w:t>
      </w:r>
      <w:r>
        <w:t>“pee[ing] over the heads of the women” standing below him</w:t>
      </w:r>
      <w:r w:rsidR="0054570A">
        <w:t xml:space="preserve"> </w:t>
      </w:r>
      <w:r w:rsidR="00B63982">
        <w:t>(p.</w:t>
      </w:r>
      <w:r w:rsidR="00DE27AF">
        <w:t xml:space="preserve"> </w:t>
      </w:r>
      <w:r w:rsidR="0054570A">
        <w:t>25</w:t>
      </w:r>
      <w:r w:rsidR="00B63982">
        <w:t xml:space="preserve">). </w:t>
      </w:r>
      <w:r w:rsidR="0092704D">
        <w:t xml:space="preserve">Both Smith’s and Porter’s actions demonstrate </w:t>
      </w:r>
      <w:r w:rsidR="0054570A">
        <w:t xml:space="preserve">that the work of the Seven Days </w:t>
      </w:r>
      <w:r w:rsidR="0092704D">
        <w:t>is destructive for</w:t>
      </w:r>
      <w:r w:rsidR="0054570A">
        <w:t xml:space="preserve"> the men who carry it out.</w:t>
      </w:r>
    </w:p>
    <w:p w14:paraId="11235445" w14:textId="77777777" w:rsidR="00C30E9B" w:rsidRPr="00790BCC" w:rsidRDefault="00C30E9B" w:rsidP="00C30E9B">
      <w:pPr>
        <w:pStyle w:val="IN"/>
      </w:pPr>
      <w:r>
        <w:t xml:space="preserve">If student discussion is rich, text-dependent, and building toward the assessment prompt, consider extending the discussions beyond the allotted time. Then lead a brief whole-class discussion using any additional </w:t>
      </w:r>
      <w:r w:rsidR="00D96C42">
        <w:t xml:space="preserve">questions from below </w:t>
      </w:r>
      <w:r w:rsidR="00146062">
        <w:t>as</w:t>
      </w:r>
      <w:r>
        <w:t xml:space="preserve"> necessary to ensure students are prepared for the assessment. </w:t>
      </w:r>
      <w:r w:rsidRPr="00FA3426">
        <w:t xml:space="preserve">(Key questions </w:t>
      </w:r>
      <w:r w:rsidR="0052510A">
        <w:t xml:space="preserve">in the Jigsaw Discussion activity </w:t>
      </w:r>
      <w:r w:rsidRPr="00FA3426">
        <w:t>are marked with an asterisk*.)</w:t>
      </w:r>
    </w:p>
    <w:p w14:paraId="13648C4C" w14:textId="77777777" w:rsidR="00D96C42" w:rsidRPr="00790BCC" w:rsidRDefault="00D96C42" w:rsidP="00D96C42">
      <w:pPr>
        <w:pStyle w:val="LearningSequenceHeader"/>
      </w:pPr>
      <w:r w:rsidRPr="00790BCC">
        <w:t xml:space="preserve">Activity 3: </w:t>
      </w:r>
      <w:r>
        <w:t>Jigsaw Discussion</w:t>
      </w:r>
      <w:r w:rsidRPr="00790BCC">
        <w:tab/>
      </w:r>
      <w:r w:rsidR="002F242D">
        <w:t>60</w:t>
      </w:r>
      <w:r w:rsidRPr="00790BCC">
        <w:t>%</w:t>
      </w:r>
    </w:p>
    <w:p w14:paraId="1367000D" w14:textId="77777777" w:rsidR="00D96C42" w:rsidRDefault="00D96C42" w:rsidP="00D96C42">
      <w:pPr>
        <w:pStyle w:val="TA"/>
      </w:pPr>
      <w:r>
        <w:t xml:space="preserve">Transition students to the jigsaw discussion by creating groups of </w:t>
      </w:r>
      <w:r w:rsidR="00146062">
        <w:t>three</w:t>
      </w:r>
      <w:r>
        <w:t xml:space="preserve">. </w:t>
      </w:r>
      <w:r w:rsidR="00B2584D">
        <w:t>Inform students that t</w:t>
      </w:r>
      <w:r>
        <w:t>hese are the</w:t>
      </w:r>
      <w:r w:rsidR="00B2584D">
        <w:t>ir</w:t>
      </w:r>
      <w:r>
        <w:t xml:space="preserve"> “home” groups. Instruct student groups to decide among themselves which group member</w:t>
      </w:r>
      <w:r w:rsidR="00B2584D">
        <w:t xml:space="preserve"> is</w:t>
      </w:r>
      <w:r>
        <w:t xml:space="preserve"> responsible for the f</w:t>
      </w:r>
      <w:r w:rsidR="00E326A4">
        <w:t>ollowing sections of text</w:t>
      </w:r>
      <w:r>
        <w:t>:</w:t>
      </w:r>
    </w:p>
    <w:p w14:paraId="7179AE4A" w14:textId="77777777" w:rsidR="00955AC5" w:rsidRDefault="0052510A">
      <w:pPr>
        <w:pStyle w:val="BulletedList"/>
      </w:pPr>
      <w:r>
        <w:t>P</w:t>
      </w:r>
      <w:r w:rsidR="00D96C42">
        <w:t xml:space="preserve">ages 157–161 </w:t>
      </w:r>
      <w:r w:rsidR="00180612">
        <w:t>(</w:t>
      </w:r>
      <w:r w:rsidR="00D96C42">
        <w:t>from “Wait a minute, Guitar. If they are as bad” to “That’s funny. I’m scared for you too”</w:t>
      </w:r>
      <w:r w:rsidR="00180612">
        <w:t>)</w:t>
      </w:r>
    </w:p>
    <w:p w14:paraId="6420363B" w14:textId="77777777" w:rsidR="00955AC5" w:rsidRDefault="0052510A">
      <w:pPr>
        <w:pStyle w:val="BulletedList"/>
      </w:pPr>
      <w:r>
        <w:t>P</w:t>
      </w:r>
      <w:r w:rsidR="00D96C42">
        <w:t xml:space="preserve">ages 162–164 </w:t>
      </w:r>
      <w:r w:rsidR="00180612">
        <w:t>(</w:t>
      </w:r>
      <w:r w:rsidR="00D96C42">
        <w:t>from “Truly landlocked people know they are. Know the occasional Bitter Creek” to “Go on now. Do what I say. Go on, Macon”</w:t>
      </w:r>
      <w:r w:rsidR="00180612">
        <w:t>)</w:t>
      </w:r>
    </w:p>
    <w:p w14:paraId="42CD5E42" w14:textId="77777777" w:rsidR="00955AC5" w:rsidRDefault="0052510A">
      <w:pPr>
        <w:pStyle w:val="BulletedList"/>
      </w:pPr>
      <w:r>
        <w:lastRenderedPageBreak/>
        <w:t>P</w:t>
      </w:r>
      <w:r w:rsidR="00D96C42">
        <w:t xml:space="preserve">ages 168–172 </w:t>
      </w:r>
      <w:r>
        <w:t>(</w:t>
      </w:r>
      <w:r w:rsidR="00D96C42">
        <w:t>from “On the third day they woke to find</w:t>
      </w:r>
      <w:r w:rsidR="009F04E8">
        <w:t xml:space="preserve"> a man</w:t>
      </w:r>
      <w:r w:rsidR="00D96C42">
        <w:t>” to “Please get</w:t>
      </w:r>
      <w:r w:rsidR="00981C05">
        <w:t xml:space="preserve"> it, son. Get the gold”</w:t>
      </w:r>
      <w:r w:rsidR="00180612">
        <w:t>)</w:t>
      </w:r>
    </w:p>
    <w:p w14:paraId="5BA5E83C" w14:textId="77777777" w:rsidR="00D96C42" w:rsidRDefault="00D96C42" w:rsidP="00D96C42">
      <w:pPr>
        <w:pStyle w:val="TA"/>
      </w:pPr>
      <w:r>
        <w:t xml:space="preserve">Direct students to leave their home groups to form </w:t>
      </w:r>
      <w:r w:rsidR="00366F50">
        <w:t xml:space="preserve">small </w:t>
      </w:r>
      <w:r>
        <w:t>“expert” groups, so that groups are now based on the section of text for which each student is responsible (e.g., students responsible for pages 157</w:t>
      </w:r>
      <w:r w:rsidR="00146062">
        <w:t>–</w:t>
      </w:r>
      <w:r>
        <w:t xml:space="preserve">161 come together to form groups). </w:t>
      </w:r>
      <w:r w:rsidR="0052510A">
        <w:t xml:space="preserve">To keep </w:t>
      </w:r>
      <w:r w:rsidR="00E06830">
        <w:t xml:space="preserve">expert groups small, students may form more than one expert group for each section of text. </w:t>
      </w:r>
      <w:r>
        <w:t>Inform students that expert groups are those that read, analyze, and become class experts on their section of the text so that they can share their understanding with their home groups.</w:t>
      </w:r>
    </w:p>
    <w:p w14:paraId="06CB32F9" w14:textId="77777777" w:rsidR="00D409E2" w:rsidRDefault="00D96C42" w:rsidP="00D96C42">
      <w:pPr>
        <w:pStyle w:val="TA"/>
      </w:pPr>
      <w:r>
        <w:t>Explain to students that</w:t>
      </w:r>
      <w:r w:rsidR="00E50A4F">
        <w:t xml:space="preserve"> members of each group </w:t>
      </w:r>
      <w:r w:rsidR="0052510A">
        <w:t>are</w:t>
      </w:r>
      <w:r w:rsidR="00E50A4F">
        <w:t xml:space="preserve"> responsible for tracing the development of one or more central idea</w:t>
      </w:r>
      <w:r w:rsidR="00EA57C3">
        <w:t>s</w:t>
      </w:r>
      <w:r w:rsidR="00E50A4F">
        <w:t xml:space="preserve"> in the text</w:t>
      </w:r>
      <w:r w:rsidR="00B2584D">
        <w:t xml:space="preserve"> as well as the structural choices Morrison makes</w:t>
      </w:r>
      <w:r w:rsidR="002C45AE">
        <w:t xml:space="preserve">. </w:t>
      </w:r>
      <w:r w:rsidR="0052510A">
        <w:t>I</w:t>
      </w:r>
      <w:r w:rsidR="002C45AE">
        <w:t xml:space="preserve">nform students that </w:t>
      </w:r>
      <w:r w:rsidR="0052510A">
        <w:t>there will be questions posted as</w:t>
      </w:r>
      <w:r w:rsidR="00E50A4F">
        <w:t xml:space="preserve"> optional supports for their discussions. Th</w:t>
      </w:r>
      <w:r w:rsidR="0052510A">
        <w:t>e</w:t>
      </w:r>
      <w:r w:rsidR="00E50A4F">
        <w:t xml:space="preserve"> questions</w:t>
      </w:r>
      <w:r>
        <w:t xml:space="preserve"> marked with an asterisk (*) are </w:t>
      </w:r>
      <w:r w:rsidR="00E50A4F">
        <w:t>particularly relevant to the development of central ideas</w:t>
      </w:r>
      <w:r w:rsidR="00B2584D">
        <w:t>, structural choices,</w:t>
      </w:r>
      <w:r w:rsidR="00E50A4F">
        <w:t xml:space="preserve"> and the lesson assessment</w:t>
      </w:r>
      <w:r>
        <w:t xml:space="preserve">. </w:t>
      </w:r>
    </w:p>
    <w:p w14:paraId="3C6F2085" w14:textId="77777777" w:rsidR="00D96C42" w:rsidRDefault="00D96C42" w:rsidP="00D96C42">
      <w:pPr>
        <w:pStyle w:val="TA"/>
      </w:pPr>
      <w:r>
        <w:t>Instruct students to annotate and take notes. Explain to students that annotating and taking notes helps them in their roles as experts when they return to their home groups for further discussion</w:t>
      </w:r>
      <w:r w:rsidR="0052510A">
        <w:t xml:space="preserve"> </w:t>
      </w:r>
      <w:r w:rsidR="0052510A">
        <w:rPr>
          <w:color w:val="4F81BD"/>
        </w:rPr>
        <w:t>(W</w:t>
      </w:r>
      <w:r w:rsidR="00DC0132" w:rsidRPr="0052510A">
        <w:rPr>
          <w:color w:val="4F81BD"/>
        </w:rPr>
        <w:t>.11</w:t>
      </w:r>
      <w:r w:rsidR="0052510A">
        <w:rPr>
          <w:color w:val="4F81BD"/>
        </w:rPr>
        <w:t>-</w:t>
      </w:r>
      <w:r w:rsidR="00DC0132" w:rsidRPr="0052510A">
        <w:rPr>
          <w:color w:val="4F81BD"/>
        </w:rPr>
        <w:t>12.9.a</w:t>
      </w:r>
      <w:r w:rsidR="0052510A">
        <w:rPr>
          <w:color w:val="4F81BD"/>
        </w:rPr>
        <w:t>)</w:t>
      </w:r>
      <w:r>
        <w:t xml:space="preserve">. Inform students that as experts, they are expected to synthesize their expert group discussions in order to report back to their home groups, stimulating and propelling the discussion of </w:t>
      </w:r>
      <w:r w:rsidR="00981C05">
        <w:t xml:space="preserve">the development of central ideas in </w:t>
      </w:r>
      <w:r>
        <w:t xml:space="preserve">their sections. </w:t>
      </w:r>
    </w:p>
    <w:p w14:paraId="6641B92D" w14:textId="77777777" w:rsidR="00C77A5B" w:rsidRDefault="00C77A5B" w:rsidP="00C77A5B">
      <w:pPr>
        <w:pStyle w:val="IN"/>
      </w:pPr>
      <w:r>
        <w:t>C</w:t>
      </w:r>
      <w:r w:rsidRPr="00671EC4">
        <w:t>o</w:t>
      </w:r>
      <w:r>
        <w:t>nsider reminding students of their previous work with SL.11-12.1.a, which requires that students come to class having read the material and asks them to explicitly draw on evidence from the text to support their discussion.</w:t>
      </w:r>
    </w:p>
    <w:p w14:paraId="0269E937" w14:textId="77777777" w:rsidR="00C77A5B" w:rsidRDefault="00C77A5B" w:rsidP="00C77A5B">
      <w:pPr>
        <w:pStyle w:val="IN"/>
      </w:pPr>
      <w:r>
        <w:t>Consider reminding students of their previous work with SL.11-12.1.c, which requires that students pose and respond to questions and qualify or justify their own points of agreement and disagreement with other students.</w:t>
      </w:r>
    </w:p>
    <w:p w14:paraId="34248BBE" w14:textId="77777777" w:rsidR="00C77A5B" w:rsidRDefault="00C77A5B" w:rsidP="00C77A5B">
      <w:pPr>
        <w:pStyle w:val="IN"/>
      </w:pPr>
      <w:r>
        <w:t>Consider reminding students of their previous work with SL.11-12.1.d, which requires that students seek to understand and respond thoughtfully to diverse perspectives in order to deepen the investigation of their position and observations.</w:t>
      </w:r>
    </w:p>
    <w:p w14:paraId="0E3F72A6" w14:textId="459412D8" w:rsidR="005B20A9" w:rsidRPr="00DE1070" w:rsidRDefault="00F144E3" w:rsidP="005B20A9">
      <w:pPr>
        <w:pStyle w:val="IN"/>
      </w:pPr>
      <w:r>
        <w:rPr>
          <w:b/>
        </w:rPr>
        <w:t xml:space="preserve">Differentiation Consideration: </w:t>
      </w:r>
      <w:r w:rsidR="005B20A9">
        <w:t>Students may use their Central Ideas and Motifs Tracking Tool</w:t>
      </w:r>
      <w:r w:rsidR="00A03608">
        <w:t>s</w:t>
      </w:r>
      <w:r w:rsidR="005B20A9">
        <w:t xml:space="preserve"> to record the development of central ideas and motifs that they identify and discuss.</w:t>
      </w:r>
    </w:p>
    <w:p w14:paraId="331E0619" w14:textId="2CF84516" w:rsidR="00D96C42" w:rsidRDefault="00D96C42" w:rsidP="00D96C42">
      <w:pPr>
        <w:pStyle w:val="IN"/>
      </w:pPr>
      <w:r w:rsidRPr="00703B36">
        <w:rPr>
          <w:b/>
        </w:rPr>
        <w:t>Differentiation Consideration:</w:t>
      </w:r>
      <w:r>
        <w:t xml:space="preserve"> Consider posting or projecting the following guiding question to support students throughout th</w:t>
      </w:r>
      <w:r w:rsidR="00A03608">
        <w:t>is</w:t>
      </w:r>
      <w:r>
        <w:t xml:space="preserve"> lesson:</w:t>
      </w:r>
    </w:p>
    <w:p w14:paraId="21DCC4FA" w14:textId="77777777" w:rsidR="00D96C42" w:rsidRDefault="00B2584D" w:rsidP="00D96C42">
      <w:pPr>
        <w:pStyle w:val="DCwithQ"/>
      </w:pPr>
      <w:r>
        <w:t>What structural choices does Morrison make? How do these choices develop a central idea</w:t>
      </w:r>
      <w:r w:rsidR="00D96C42">
        <w:t>?</w:t>
      </w:r>
    </w:p>
    <w:p w14:paraId="2D7D60C5" w14:textId="77777777" w:rsidR="00D96C42" w:rsidRDefault="00D96C42" w:rsidP="00D96C42">
      <w:pPr>
        <w:pStyle w:val="TA"/>
      </w:pPr>
      <w:r>
        <w:t xml:space="preserve">Post or project the following questions for students reading pages </w:t>
      </w:r>
      <w:r w:rsidR="00E50A4F">
        <w:t xml:space="preserve">157–161 (from “Wait a minute, Guitar. If they are as bad” to “That’s funny. I’m scared for you too”) </w:t>
      </w:r>
      <w:r>
        <w:t xml:space="preserve">to </w:t>
      </w:r>
      <w:r w:rsidR="00E50A4F">
        <w:t xml:space="preserve">use as optional support for </w:t>
      </w:r>
      <w:r w:rsidR="00E326A4">
        <w:t xml:space="preserve">their </w:t>
      </w:r>
      <w:r w:rsidR="00E50A4F">
        <w:t>discussion</w:t>
      </w:r>
      <w:r>
        <w:t xml:space="preserve"> </w:t>
      </w:r>
      <w:r w:rsidR="00981C05">
        <w:t xml:space="preserve">of the development of central ideas </w:t>
      </w:r>
      <w:r w:rsidR="00B2584D">
        <w:t xml:space="preserve">and structural choices </w:t>
      </w:r>
      <w:r>
        <w:t xml:space="preserve">in their expert groups. </w:t>
      </w:r>
    </w:p>
    <w:p w14:paraId="3DF63704" w14:textId="77777777" w:rsidR="00720EC9" w:rsidRPr="00720EC9" w:rsidRDefault="007643B4" w:rsidP="007643B4">
      <w:pPr>
        <w:pStyle w:val="TA"/>
        <w:rPr>
          <w:i/>
        </w:rPr>
      </w:pPr>
      <w:r>
        <w:lastRenderedPageBreak/>
        <w:t>Provi</w:t>
      </w:r>
      <w:r w:rsidR="00F5709F">
        <w:t>de students with the definition</w:t>
      </w:r>
      <w:r>
        <w:t xml:space="preserve"> </w:t>
      </w:r>
      <w:r w:rsidR="00950618">
        <w:t>of</w:t>
      </w:r>
      <w:r>
        <w:t xml:space="preserve"> </w:t>
      </w:r>
      <w:r w:rsidR="00096C2E">
        <w:rPr>
          <w:i/>
        </w:rPr>
        <w:t>static</w:t>
      </w:r>
      <w:r w:rsidR="0092704D">
        <w:t>.</w:t>
      </w:r>
    </w:p>
    <w:p w14:paraId="29A958F0" w14:textId="77777777" w:rsidR="007643B4" w:rsidRDefault="007643B4" w:rsidP="007643B4">
      <w:pPr>
        <w:pStyle w:val="IN"/>
      </w:pPr>
      <w:r>
        <w:t xml:space="preserve">Students may be familiar with </w:t>
      </w:r>
      <w:r w:rsidR="00F5709F">
        <w:t>this word</w:t>
      </w:r>
      <w:r>
        <w:t xml:space="preserve">. Consider asking students to volunteer </w:t>
      </w:r>
      <w:r w:rsidR="00F5709F">
        <w:t>a definition</w:t>
      </w:r>
      <w:r>
        <w:t xml:space="preserve"> before providing </w:t>
      </w:r>
      <w:r w:rsidR="00F5709F">
        <w:t>one</w:t>
      </w:r>
      <w:r>
        <w:t xml:space="preserve"> to the group.</w:t>
      </w:r>
    </w:p>
    <w:p w14:paraId="60C5C9C6" w14:textId="07F1352E" w:rsidR="007643B4" w:rsidRDefault="00F5709F" w:rsidP="007643B4">
      <w:pPr>
        <w:pStyle w:val="SA"/>
        <w:numPr>
          <w:ilvl w:val="0"/>
          <w:numId w:val="8"/>
        </w:numPr>
      </w:pPr>
      <w:r>
        <w:t>Students write the definition</w:t>
      </w:r>
      <w:r w:rsidR="007643B4">
        <w:t xml:space="preserve"> </w:t>
      </w:r>
      <w:r w:rsidR="0018205F">
        <w:t xml:space="preserve">of </w:t>
      </w:r>
      <w:r w:rsidR="0018205F">
        <w:rPr>
          <w:i/>
        </w:rPr>
        <w:t>static</w:t>
      </w:r>
      <w:r w:rsidR="0018205F">
        <w:t xml:space="preserve"> </w:t>
      </w:r>
      <w:r w:rsidR="007643B4">
        <w:t>on their copies of the text or in a vocabulary journal.</w:t>
      </w:r>
    </w:p>
    <w:p w14:paraId="1EDAA1ED" w14:textId="77777777" w:rsidR="007643B4" w:rsidRPr="00CE3F4E" w:rsidRDefault="007643B4" w:rsidP="00C2571B">
      <w:pPr>
        <w:pStyle w:val="IN"/>
      </w:pPr>
      <w:r w:rsidRPr="00FA55C0">
        <w:rPr>
          <w:b/>
        </w:rPr>
        <w:t>Differentiation Consideration:</w:t>
      </w:r>
      <w:r>
        <w:t xml:space="preserve"> Consider p</w:t>
      </w:r>
      <w:r w:rsidRPr="00037BF5">
        <w:t>rovid</w:t>
      </w:r>
      <w:r>
        <w:t>ing</w:t>
      </w:r>
      <w:r w:rsidRPr="00037BF5">
        <w:t xml:space="preserve"> </w:t>
      </w:r>
      <w:r w:rsidR="0092704D">
        <w:t xml:space="preserve">students with </w:t>
      </w:r>
      <w:r w:rsidRPr="00037BF5">
        <w:t>the definition</w:t>
      </w:r>
      <w:r>
        <w:t>s</w:t>
      </w:r>
      <w:r w:rsidRPr="00037BF5">
        <w:t xml:space="preserve"> </w:t>
      </w:r>
      <w:r w:rsidR="00950618">
        <w:t>of</w:t>
      </w:r>
      <w:r w:rsidR="00720EC9">
        <w:t xml:space="preserve"> </w:t>
      </w:r>
      <w:r w:rsidR="00720EC9" w:rsidRPr="00C2571B">
        <w:rPr>
          <w:i/>
        </w:rPr>
        <w:t xml:space="preserve">status </w:t>
      </w:r>
      <w:r w:rsidR="0092704D">
        <w:t xml:space="preserve">and </w:t>
      </w:r>
      <w:r w:rsidR="00F5709F">
        <w:rPr>
          <w:i/>
        </w:rPr>
        <w:t>lynch</w:t>
      </w:r>
      <w:r w:rsidR="0092704D">
        <w:t>.</w:t>
      </w:r>
      <w:r w:rsidR="00720EC9" w:rsidRPr="00C2571B">
        <w:rPr>
          <w:i/>
        </w:rPr>
        <w:t xml:space="preserve"> </w:t>
      </w:r>
    </w:p>
    <w:p w14:paraId="4482B147" w14:textId="1A19BB25" w:rsidR="00A56CBB" w:rsidRDefault="007643B4" w:rsidP="009A09DE">
      <w:pPr>
        <w:pStyle w:val="DCwithSA"/>
      </w:pPr>
      <w:r>
        <w:t xml:space="preserve">Students write the definitions </w:t>
      </w:r>
      <w:r w:rsidR="0018205F">
        <w:t xml:space="preserve">of </w:t>
      </w:r>
      <w:r w:rsidR="0018205F" w:rsidRPr="00C2571B">
        <w:rPr>
          <w:i/>
        </w:rPr>
        <w:t xml:space="preserve">status </w:t>
      </w:r>
      <w:r w:rsidR="0018205F">
        <w:t xml:space="preserve">and </w:t>
      </w:r>
      <w:r w:rsidR="0018205F">
        <w:rPr>
          <w:i/>
        </w:rPr>
        <w:t>lynch</w:t>
      </w:r>
      <w:r w:rsidR="0018205F" w:rsidRPr="00106A84">
        <w:t xml:space="preserve"> </w:t>
      </w:r>
      <w:r w:rsidRPr="00106A84">
        <w:t>on their cop</w:t>
      </w:r>
      <w:r>
        <w:t>ies</w:t>
      </w:r>
      <w:r w:rsidRPr="00106A84">
        <w:t xml:space="preserve"> of the text or in a vocabulary journal.</w:t>
      </w:r>
    </w:p>
    <w:p w14:paraId="64D7C2C3" w14:textId="77777777" w:rsidR="00790BCC" w:rsidRDefault="00604734" w:rsidP="0054570A">
      <w:pPr>
        <w:pStyle w:val="Q"/>
      </w:pPr>
      <w:r>
        <w:t>*</w:t>
      </w:r>
      <w:r w:rsidR="00456565">
        <w:t>How</w:t>
      </w:r>
      <w:r w:rsidR="00A56CBB">
        <w:t xml:space="preserve"> does Morrison’s </w:t>
      </w:r>
      <w:r w:rsidR="003C707B">
        <w:t>choice</w:t>
      </w:r>
      <w:r w:rsidR="00A56CBB">
        <w:t xml:space="preserve"> to </w:t>
      </w:r>
      <w:r>
        <w:t>explain</w:t>
      </w:r>
      <w:r w:rsidR="00A56CBB">
        <w:t xml:space="preserve"> the Seven Days through dialogue </w:t>
      </w:r>
      <w:r w:rsidR="00B2584D">
        <w:t>impact the meaning of the</w:t>
      </w:r>
      <w:r w:rsidR="00A56CBB">
        <w:t xml:space="preserve"> text?</w:t>
      </w:r>
    </w:p>
    <w:p w14:paraId="4457A81A" w14:textId="77777777" w:rsidR="006A039E" w:rsidRPr="009A09DE" w:rsidRDefault="005C0327" w:rsidP="009A09DE">
      <w:pPr>
        <w:pStyle w:val="SR"/>
      </w:pPr>
      <w:r w:rsidRPr="009A09DE">
        <w:t xml:space="preserve">Morrison’s </w:t>
      </w:r>
      <w:r w:rsidR="003C707B">
        <w:t>choice</w:t>
      </w:r>
      <w:r w:rsidRPr="009A09DE">
        <w:t xml:space="preserve"> to </w:t>
      </w:r>
      <w:r w:rsidR="003C707B">
        <w:t xml:space="preserve">explain </w:t>
      </w:r>
      <w:r w:rsidRPr="009A09DE">
        <w:t>information about the Seven Days through dialogue present</w:t>
      </w:r>
      <w:r w:rsidR="00456565" w:rsidRPr="009A09DE">
        <w:t>s</w:t>
      </w:r>
      <w:r w:rsidRPr="009A09DE">
        <w:t xml:space="preserve"> opposing viewpoints on the organization and its actions. </w:t>
      </w:r>
      <w:r w:rsidR="00A06E80" w:rsidRPr="009A09DE">
        <w:t>Milkman tells Guitar that “you’re doing what the worst of them do</w:t>
      </w:r>
      <w:r w:rsidR="0039257F">
        <w:t>,</w:t>
      </w:r>
      <w:r w:rsidR="00A06E80" w:rsidRPr="009A09DE">
        <w:t>” (p. 157)</w:t>
      </w:r>
      <w:r w:rsidR="00456565" w:rsidRPr="009A09DE">
        <w:t>,</w:t>
      </w:r>
      <w:r w:rsidR="00A06E80" w:rsidRPr="009A09DE">
        <w:t xml:space="preserve"> </w:t>
      </w:r>
      <w:r w:rsidR="003C707B">
        <w:t xml:space="preserve">suggesting </w:t>
      </w:r>
      <w:r w:rsidR="00A06E80" w:rsidRPr="009A09DE">
        <w:t xml:space="preserve">that by killing he is just as immoral as his enemies. Guitar </w:t>
      </w:r>
      <w:r w:rsidR="000C5FC7" w:rsidRPr="009A09DE">
        <w:t>responds</w:t>
      </w:r>
      <w:r w:rsidR="00A06E80" w:rsidRPr="009A09DE">
        <w:t xml:space="preserve"> that he is “reasonable” (p. 157) because he believes the actions of the </w:t>
      </w:r>
      <w:r w:rsidRPr="009A09DE">
        <w:t xml:space="preserve">Seven Days </w:t>
      </w:r>
      <w:r w:rsidR="00A06E80" w:rsidRPr="009A09DE">
        <w:t xml:space="preserve">are just. </w:t>
      </w:r>
      <w:r w:rsidR="008527E2" w:rsidRPr="009A09DE">
        <w:t xml:space="preserve">Morrison’s choice to present these opposing views as a dialogue allows the reader to consider both </w:t>
      </w:r>
      <w:r w:rsidR="00456565" w:rsidRPr="009A09DE">
        <w:t>viewpoints</w:t>
      </w:r>
      <w:r w:rsidR="008527E2" w:rsidRPr="009A09DE">
        <w:t>.</w:t>
      </w:r>
    </w:p>
    <w:p w14:paraId="71D8D18C" w14:textId="77777777" w:rsidR="00A10588" w:rsidRDefault="00A10588" w:rsidP="00A10588">
      <w:pPr>
        <w:pStyle w:val="IN"/>
      </w:pPr>
      <w:r>
        <w:t>Consider informing students that although real events are referenced in the text, the Seven Days is a fictional group.</w:t>
      </w:r>
    </w:p>
    <w:p w14:paraId="25EBDB7A" w14:textId="77777777" w:rsidR="00996EA6" w:rsidRDefault="00604734" w:rsidP="0054570A">
      <w:pPr>
        <w:pStyle w:val="Q"/>
      </w:pPr>
      <w:r>
        <w:t>*</w:t>
      </w:r>
      <w:r w:rsidR="00996EA6">
        <w:t xml:space="preserve">How does </w:t>
      </w:r>
      <w:r w:rsidR="005C0327">
        <w:t xml:space="preserve">Morrison develop </w:t>
      </w:r>
      <w:r w:rsidR="00996EA6">
        <w:t xml:space="preserve">the central idea of love </w:t>
      </w:r>
      <w:r w:rsidR="0054570A">
        <w:t xml:space="preserve">through the dialogue </w:t>
      </w:r>
      <w:r w:rsidR="00A06E80">
        <w:t>on page 159</w:t>
      </w:r>
      <w:r w:rsidR="00996EA6">
        <w:t>?</w:t>
      </w:r>
    </w:p>
    <w:p w14:paraId="644F9549" w14:textId="77777777" w:rsidR="000B0086" w:rsidRDefault="00B2584D" w:rsidP="009A09DE">
      <w:pPr>
        <w:pStyle w:val="SR"/>
      </w:pPr>
      <w:r>
        <w:t>Through this dialogue</w:t>
      </w:r>
      <w:r w:rsidR="0088571A">
        <w:t xml:space="preserve"> between Milkman and Guitar</w:t>
      </w:r>
      <w:r>
        <w:t xml:space="preserve">, Morrison develops the central idea of love as a commitment to one’s family or to one’s race. </w:t>
      </w:r>
      <w:r w:rsidR="00B4316E">
        <w:t xml:space="preserve">Milkman describes the kinds of love that </w:t>
      </w:r>
      <w:r w:rsidR="0054570A">
        <w:t>Guitar</w:t>
      </w:r>
      <w:r w:rsidR="00B4316E">
        <w:t xml:space="preserve"> will not be able to experience because of his commitment to the </w:t>
      </w:r>
      <w:r w:rsidR="00456565">
        <w:t>S</w:t>
      </w:r>
      <w:r w:rsidR="00B4316E">
        <w:t xml:space="preserve">even </w:t>
      </w:r>
      <w:r w:rsidR="00456565">
        <w:t>Days</w:t>
      </w:r>
      <w:r w:rsidR="0054570A">
        <w:t>, including not being able to “</w:t>
      </w:r>
      <w:r w:rsidR="00B4316E">
        <w:t>marry</w:t>
      </w:r>
      <w:r w:rsidR="0054570A">
        <w:t xml:space="preserve">” or </w:t>
      </w:r>
      <w:r w:rsidR="0050115A">
        <w:t>“[h]ave children</w:t>
      </w:r>
      <w:r w:rsidR="00F03C5E">
        <w:t>.</w:t>
      </w:r>
      <w:r w:rsidR="0050115A">
        <w:t>”</w:t>
      </w:r>
      <w:r w:rsidR="00F269E9">
        <w:t xml:space="preserve"> </w:t>
      </w:r>
      <w:r w:rsidR="00B4316E">
        <w:t xml:space="preserve">Milkman </w:t>
      </w:r>
      <w:r w:rsidR="00456565">
        <w:t>believes</w:t>
      </w:r>
      <w:r w:rsidR="00B4316E">
        <w:t xml:space="preserve"> there is “no love in”</w:t>
      </w:r>
      <w:r w:rsidR="009F04E8">
        <w:t xml:space="preserve"> </w:t>
      </w:r>
      <w:r w:rsidR="00F269E9">
        <w:t xml:space="preserve">a life without a wife or children. </w:t>
      </w:r>
      <w:r w:rsidR="00B4316E">
        <w:t xml:space="preserve">Guitar responds that his participation in the Seven Days </w:t>
      </w:r>
      <w:r w:rsidR="00456565">
        <w:t>is not about</w:t>
      </w:r>
      <w:r w:rsidR="00B4316E">
        <w:t xml:space="preserve"> “hat</w:t>
      </w:r>
      <w:r w:rsidR="00456565">
        <w:t xml:space="preserve">ing </w:t>
      </w:r>
      <w:r w:rsidR="00B4316E">
        <w:t>white people,</w:t>
      </w:r>
      <w:r w:rsidR="00456565">
        <w:t>”</w:t>
      </w:r>
      <w:r w:rsidR="00B4316E">
        <w:t xml:space="preserve"> but in fact</w:t>
      </w:r>
      <w:r w:rsidR="00456565">
        <w:t xml:space="preserve"> about </w:t>
      </w:r>
      <w:r w:rsidR="00B4316E">
        <w:t>“lov</w:t>
      </w:r>
      <w:r w:rsidR="00456565">
        <w:t>ing</w:t>
      </w:r>
      <w:r w:rsidR="00B4316E">
        <w:t>”</w:t>
      </w:r>
      <w:r w:rsidR="009F04E8">
        <w:t xml:space="preserve"> </w:t>
      </w:r>
      <w:r w:rsidR="00B4316E">
        <w:t xml:space="preserve">African Americans. </w:t>
      </w:r>
      <w:r w:rsidR="005D3061">
        <w:t>Their dialogue presents two different interpretations of love.</w:t>
      </w:r>
    </w:p>
    <w:p w14:paraId="5C1EF3AD" w14:textId="77777777" w:rsidR="00647477" w:rsidRPr="00647477" w:rsidRDefault="00647477" w:rsidP="00A10588">
      <w:pPr>
        <w:pStyle w:val="IN"/>
        <w:rPr>
          <w:b/>
        </w:rPr>
      </w:pPr>
      <w:r w:rsidRPr="00647477">
        <w:rPr>
          <w:b/>
        </w:rPr>
        <w:t xml:space="preserve">Differentiation Consideration: </w:t>
      </w:r>
      <w:r w:rsidR="004B66F0">
        <w:t>Consider providing the following extension question to deepen students’ understanding:</w:t>
      </w:r>
    </w:p>
    <w:p w14:paraId="2A770BBD" w14:textId="77777777" w:rsidR="00647477" w:rsidRPr="00A10588" w:rsidRDefault="00647477" w:rsidP="00647477">
      <w:pPr>
        <w:pStyle w:val="DCwithQ"/>
      </w:pPr>
      <w:r w:rsidRPr="00A10588">
        <w:t xml:space="preserve">What does Milkman’s discussion of love </w:t>
      </w:r>
      <w:r w:rsidR="0088571A">
        <w:t>demonstrate</w:t>
      </w:r>
      <w:r w:rsidR="0088571A" w:rsidRPr="00A10588">
        <w:t xml:space="preserve"> </w:t>
      </w:r>
      <w:r w:rsidRPr="00A10588">
        <w:t>about his character?</w:t>
      </w:r>
    </w:p>
    <w:p w14:paraId="340A2DF9" w14:textId="77777777" w:rsidR="004B66F0" w:rsidRDefault="004B66F0" w:rsidP="00041866">
      <w:pPr>
        <w:pStyle w:val="DCwithSR"/>
        <w:ind w:left="1080"/>
      </w:pPr>
      <w:r>
        <w:t xml:space="preserve">Milkman </w:t>
      </w:r>
      <w:r w:rsidR="0088571A">
        <w:t>demonstrates that he has</w:t>
      </w:r>
      <w:r>
        <w:t xml:space="preserve"> a traditional view of love that consists of being “marr[ied]” and “having children” (p. 159). Milkman identifies love with family even though his own relationship with his family and his own parents’ relationship</w:t>
      </w:r>
      <w:r w:rsidR="00575AEB">
        <w:t xml:space="preserve"> </w:t>
      </w:r>
      <w:r>
        <w:t>are not loving.</w:t>
      </w:r>
    </w:p>
    <w:p w14:paraId="05927AE8" w14:textId="77777777" w:rsidR="00996EA6" w:rsidRPr="0050115A" w:rsidRDefault="00604734" w:rsidP="009A09DE">
      <w:pPr>
        <w:pStyle w:val="Q"/>
      </w:pPr>
      <w:r>
        <w:lastRenderedPageBreak/>
        <w:t>*</w:t>
      </w:r>
      <w:r w:rsidR="00A06E80" w:rsidRPr="0050115A">
        <w:t xml:space="preserve">How </w:t>
      </w:r>
      <w:r w:rsidR="00B4316E" w:rsidRPr="0050115A">
        <w:t>do two central ideas interact on page</w:t>
      </w:r>
      <w:r w:rsidR="006A3DDA">
        <w:t>s</w:t>
      </w:r>
      <w:r w:rsidR="00B4316E" w:rsidRPr="0050115A">
        <w:t xml:space="preserve"> 160</w:t>
      </w:r>
      <w:r w:rsidR="006A3DDA">
        <w:t>–</w:t>
      </w:r>
      <w:r w:rsidR="00B4316E" w:rsidRPr="0050115A">
        <w:t>161?</w:t>
      </w:r>
    </w:p>
    <w:p w14:paraId="5F81DAC4" w14:textId="77777777" w:rsidR="0050115A" w:rsidRDefault="008527E2" w:rsidP="009A09DE">
      <w:pPr>
        <w:pStyle w:val="SR"/>
      </w:pPr>
      <w:r>
        <w:t xml:space="preserve">The two central ideas of identity and </w:t>
      </w:r>
      <w:r w:rsidR="00120C41">
        <w:t>freedom</w:t>
      </w:r>
      <w:r>
        <w:t xml:space="preserve"> interact in Milkman and Guitar’s discussion about names. </w:t>
      </w:r>
      <w:r w:rsidR="00C60BEE">
        <w:t>Milkman asks Guitar why he does</w:t>
      </w:r>
      <w:r w:rsidR="00B57B4D">
        <w:t xml:space="preserve"> </w:t>
      </w:r>
      <w:r w:rsidR="00C60BEE">
        <w:t>n</w:t>
      </w:r>
      <w:r w:rsidR="00B57B4D">
        <w:t>o</w:t>
      </w:r>
      <w:r w:rsidR="00C60BEE">
        <w:t>t call himself “Guitar X</w:t>
      </w:r>
      <w:r w:rsidR="006F7C76">
        <w:t>,</w:t>
      </w:r>
      <w:r w:rsidR="00C60BEE">
        <w:t>” meaning why does</w:t>
      </w:r>
      <w:r w:rsidR="009F04E8">
        <w:t xml:space="preserve"> </w:t>
      </w:r>
      <w:r w:rsidR="00C60BEE">
        <w:t xml:space="preserve">he </w:t>
      </w:r>
      <w:r w:rsidR="009F04E8">
        <w:t xml:space="preserve">not </w:t>
      </w:r>
      <w:r w:rsidR="00C60BEE">
        <w:t>change his name from the “slave master’s name”</w:t>
      </w:r>
      <w:r w:rsidR="006F7C76">
        <w:t xml:space="preserve"> </w:t>
      </w:r>
      <w:r w:rsidR="00C60BEE">
        <w:t>of Bains</w:t>
      </w:r>
      <w:r w:rsidR="0050115A">
        <w:t xml:space="preserve"> to X</w:t>
      </w:r>
      <w:r w:rsidR="006F7C76">
        <w:t xml:space="preserve"> (p. 160)</w:t>
      </w:r>
      <w:r w:rsidR="00C60BEE">
        <w:t>. Guitar responds that he “accept[s]” his history. “I’m all of that</w:t>
      </w:r>
      <w:r w:rsidR="002A24FA">
        <w:t>,</w:t>
      </w:r>
      <w:r w:rsidR="00C60BEE">
        <w:t>” he says</w:t>
      </w:r>
      <w:r w:rsidR="00456565">
        <w:t>,</w:t>
      </w:r>
      <w:r w:rsidR="00C60BEE">
        <w:t xml:space="preserve"> “Slave names don’t bother me; </w:t>
      </w:r>
      <w:r w:rsidR="009F04E8">
        <w:t xml:space="preserve">but </w:t>
      </w:r>
      <w:r w:rsidR="00C60BEE">
        <w:t xml:space="preserve">slave status does” (p. 160). </w:t>
      </w:r>
      <w:r w:rsidR="007D0848">
        <w:t xml:space="preserve">Thus, </w:t>
      </w:r>
      <w:r w:rsidR="00C60BEE">
        <w:t>Guitar believes that his participation in the Seven Days is a way for him to escape his slave status</w:t>
      </w:r>
      <w:r w:rsidR="00456565">
        <w:t xml:space="preserve"> identity</w:t>
      </w:r>
      <w:r w:rsidR="00C60BEE">
        <w:t xml:space="preserve">, </w:t>
      </w:r>
      <w:r w:rsidR="00120C41">
        <w:t xml:space="preserve">by </w:t>
      </w:r>
      <w:r w:rsidR="00456565">
        <w:t>becoming an avenger</w:t>
      </w:r>
      <w:r w:rsidR="00120C41">
        <w:t xml:space="preserve"> for </w:t>
      </w:r>
      <w:r w:rsidR="007D0848">
        <w:t>the African-American</w:t>
      </w:r>
      <w:r w:rsidR="00120C41">
        <w:t xml:space="preserve"> community, </w:t>
      </w:r>
      <w:r w:rsidR="003A5B66">
        <w:t xml:space="preserve">through which he </w:t>
      </w:r>
      <w:r w:rsidR="0088571A">
        <w:t xml:space="preserve">can achieve freedom for himself and justice for </w:t>
      </w:r>
      <w:r w:rsidR="003A5B66">
        <w:t>his</w:t>
      </w:r>
      <w:r w:rsidR="007D0848">
        <w:t xml:space="preserve"> fellow African</w:t>
      </w:r>
      <w:r w:rsidR="00325D9F">
        <w:t xml:space="preserve"> </w:t>
      </w:r>
      <w:r w:rsidR="007D0848">
        <w:t>Americans</w:t>
      </w:r>
      <w:r w:rsidR="00C60BEE">
        <w:t xml:space="preserve">. </w:t>
      </w:r>
    </w:p>
    <w:p w14:paraId="13B26BCB" w14:textId="77777777" w:rsidR="0050115A" w:rsidRDefault="0050115A" w:rsidP="0050115A">
      <w:pPr>
        <w:pStyle w:val="BR"/>
      </w:pPr>
    </w:p>
    <w:p w14:paraId="3EDE1560" w14:textId="77777777" w:rsidR="00981C05" w:rsidRDefault="00981C05" w:rsidP="007017EB">
      <w:pPr>
        <w:pStyle w:val="TA"/>
      </w:pPr>
      <w:r>
        <w:t xml:space="preserve">Post or project the following questions for students reading pages 162–164 (from “Truly landlocked people know they are” to “Go on now. Do what I say. Go on, Macon”) to use as optional support for </w:t>
      </w:r>
      <w:r w:rsidR="00E326A4">
        <w:t xml:space="preserve">their </w:t>
      </w:r>
      <w:r>
        <w:t>discussion of the development of central ideas</w:t>
      </w:r>
      <w:r w:rsidR="0088571A">
        <w:t xml:space="preserve"> and structural choices</w:t>
      </w:r>
      <w:r>
        <w:t xml:space="preserve"> in their expert groups.</w:t>
      </w:r>
    </w:p>
    <w:p w14:paraId="68E6DA6A" w14:textId="77777777" w:rsidR="0075168A" w:rsidRPr="0050115A" w:rsidRDefault="00604734" w:rsidP="009A09DE">
      <w:pPr>
        <w:pStyle w:val="Q"/>
      </w:pPr>
      <w:r>
        <w:t>*</w:t>
      </w:r>
      <w:r w:rsidR="0075168A" w:rsidRPr="0050115A">
        <w:t xml:space="preserve">How does </w:t>
      </w:r>
      <w:r w:rsidR="0050115A">
        <w:t>Morrison</w:t>
      </w:r>
      <w:r w:rsidR="0075168A" w:rsidRPr="0050115A">
        <w:t xml:space="preserve"> </w:t>
      </w:r>
      <w:r w:rsidR="003A5B66">
        <w:t xml:space="preserve">structure the opening of </w:t>
      </w:r>
      <w:r w:rsidR="00246AA7">
        <w:t xml:space="preserve">this excerpt </w:t>
      </w:r>
      <w:r w:rsidR="003A5B66">
        <w:t xml:space="preserve">to </w:t>
      </w:r>
      <w:r w:rsidR="0075168A" w:rsidRPr="0050115A">
        <w:t xml:space="preserve">develop the </w:t>
      </w:r>
      <w:r w:rsidR="009E25E6">
        <w:t xml:space="preserve">central </w:t>
      </w:r>
      <w:r w:rsidR="0075168A" w:rsidRPr="0050115A">
        <w:t xml:space="preserve">idea of </w:t>
      </w:r>
      <w:r w:rsidR="009E25E6">
        <w:t>freedom</w:t>
      </w:r>
      <w:r w:rsidR="0075168A" w:rsidRPr="0050115A">
        <w:t>?</w:t>
      </w:r>
    </w:p>
    <w:p w14:paraId="7B560CD7" w14:textId="77777777" w:rsidR="0075168A" w:rsidRDefault="0088571A" w:rsidP="009A09DE">
      <w:pPr>
        <w:pStyle w:val="SR"/>
      </w:pPr>
      <w:r>
        <w:t>Morrison</w:t>
      </w:r>
      <w:r w:rsidR="0075168A">
        <w:t xml:space="preserve"> begins the </w:t>
      </w:r>
      <w:r w:rsidR="00246AA7">
        <w:t>excerpt</w:t>
      </w:r>
      <w:r w:rsidR="0075168A">
        <w:t xml:space="preserve"> by explaining that “</w:t>
      </w:r>
      <w:r w:rsidR="003A5B66">
        <w:t xml:space="preserve">[t]ruly </w:t>
      </w:r>
      <w:r w:rsidR="0075168A">
        <w:t>landlocked people know they are”</w:t>
      </w:r>
      <w:r w:rsidR="009F04E8">
        <w:t xml:space="preserve"> </w:t>
      </w:r>
      <w:r w:rsidR="0075168A">
        <w:t>unable to fly away, as opposed to those who live on a coast</w:t>
      </w:r>
      <w:r w:rsidR="009E25E6">
        <w:t xml:space="preserve"> (p. 162)</w:t>
      </w:r>
      <w:r w:rsidR="0075168A">
        <w:t>. But the people near the Great Lakes, where the story is taking place, are confused by the presence of those large bodies of water</w:t>
      </w:r>
      <w:r w:rsidR="003A5B66">
        <w:t>:</w:t>
      </w:r>
      <w:r w:rsidR="00120C41">
        <w:t xml:space="preserve"> “They seem to be able to live a long time believing, as coastal people do, that</w:t>
      </w:r>
      <w:r w:rsidR="00695BFF">
        <w:t xml:space="preserve"> </w:t>
      </w:r>
      <w:r w:rsidR="00120C41">
        <w:t>…</w:t>
      </w:r>
      <w:r w:rsidR="00695BFF">
        <w:t xml:space="preserve"> </w:t>
      </w:r>
      <w:r w:rsidR="00120C41">
        <w:t>final exit and escape are the only journeys left”</w:t>
      </w:r>
      <w:r w:rsidR="003A5B66">
        <w:t xml:space="preserve"> (p. 162),</w:t>
      </w:r>
      <w:r w:rsidR="00120C41">
        <w:t xml:space="preserve"> but in fact they are also landlocked. Morrison </w:t>
      </w:r>
      <w:r w:rsidR="003A5B66">
        <w:t>uses</w:t>
      </w:r>
      <w:r w:rsidR="00120C41">
        <w:t xml:space="preserve"> this </w:t>
      </w:r>
      <w:r w:rsidR="00F205BA">
        <w:t>excerpt</w:t>
      </w:r>
      <w:r>
        <w:t xml:space="preserve"> to emphasize the idea of freedom </w:t>
      </w:r>
      <w:r w:rsidR="009E2B26">
        <w:t>through people’s yearnings to</w:t>
      </w:r>
      <w:r>
        <w:t xml:space="preserve"> escape</w:t>
      </w:r>
      <w:r w:rsidR="009E2B26">
        <w:t xml:space="preserve"> from being landlocked</w:t>
      </w:r>
      <w:r w:rsidR="00120C41">
        <w:t>.</w:t>
      </w:r>
    </w:p>
    <w:p w14:paraId="2F37895F" w14:textId="77777777" w:rsidR="0075168A" w:rsidRPr="0050115A" w:rsidRDefault="00604734" w:rsidP="009A09DE">
      <w:pPr>
        <w:pStyle w:val="Q"/>
      </w:pPr>
      <w:r>
        <w:t>*</w:t>
      </w:r>
      <w:r w:rsidR="00AB2C66" w:rsidRPr="0050115A">
        <w:t xml:space="preserve">How </w:t>
      </w:r>
      <w:r w:rsidR="000E45F0">
        <w:t>does Morrison develop Milkman’s</w:t>
      </w:r>
      <w:r w:rsidR="00AB2C66" w:rsidRPr="0050115A">
        <w:t xml:space="preserve"> view </w:t>
      </w:r>
      <w:r w:rsidR="008408A2">
        <w:t>of free</w:t>
      </w:r>
      <w:r w:rsidR="00120C41">
        <w:t>d</w:t>
      </w:r>
      <w:r w:rsidR="008408A2">
        <w:t>om</w:t>
      </w:r>
      <w:r w:rsidR="00120C41">
        <w:t xml:space="preserve"> </w:t>
      </w:r>
      <w:r w:rsidR="00AB2C66" w:rsidRPr="0050115A">
        <w:t>in his conversation with his father on page 163?</w:t>
      </w:r>
    </w:p>
    <w:p w14:paraId="009DBF55" w14:textId="77777777" w:rsidR="00AB2C66" w:rsidRDefault="00120C41" w:rsidP="009A09DE">
      <w:pPr>
        <w:pStyle w:val="SR"/>
      </w:pPr>
      <w:r>
        <w:t xml:space="preserve">Milkman views freedom as the ability to escape from the confines of his house. </w:t>
      </w:r>
      <w:r w:rsidR="00AB2C66">
        <w:t xml:space="preserve">Milkman wants to “feel the heavy white door” of his house close and know it </w:t>
      </w:r>
      <w:r w:rsidR="008408A2">
        <w:t xml:space="preserve">is </w:t>
      </w:r>
      <w:r w:rsidR="00AB2C66">
        <w:t xml:space="preserve">the last time he </w:t>
      </w:r>
      <w:r w:rsidR="009E2B26">
        <w:t>hears</w:t>
      </w:r>
      <w:r w:rsidR="00AB2C66">
        <w:t xml:space="preserve"> it. </w:t>
      </w:r>
      <w:r w:rsidR="009E2B26">
        <w:t>Like</w:t>
      </w:r>
      <w:r w:rsidR="000B43D0">
        <w:t xml:space="preserve"> h</w:t>
      </w:r>
      <w:r w:rsidR="00AB2C66">
        <w:t>is father</w:t>
      </w:r>
      <w:r w:rsidR="00695BFF">
        <w:t>,</w:t>
      </w:r>
      <w:r w:rsidR="00AB2C66">
        <w:t xml:space="preserve"> </w:t>
      </w:r>
      <w:r w:rsidR="009E2B26">
        <w:t xml:space="preserve">Milkman believes that </w:t>
      </w:r>
      <w:r w:rsidR="00AB2C66">
        <w:t>“</w:t>
      </w:r>
      <w:r w:rsidR="009E2B26">
        <w:t>m</w:t>
      </w:r>
      <w:r w:rsidR="00AB2C66">
        <w:t>oney is freedom</w:t>
      </w:r>
      <w:r w:rsidR="00695BFF">
        <w:t xml:space="preserve"> </w:t>
      </w:r>
      <w:r w:rsidR="00AB2C66">
        <w:t>…</w:t>
      </w:r>
      <w:r w:rsidR="00695BFF">
        <w:t xml:space="preserve"> </w:t>
      </w:r>
      <w:r w:rsidR="00AB2C66">
        <w:t>the only real freedom there is</w:t>
      </w:r>
      <w:r w:rsidR="0055585B">
        <w:t>.</w:t>
      </w:r>
      <w:r w:rsidR="00AB2C66">
        <w:t xml:space="preserve">” Milkman </w:t>
      </w:r>
      <w:r w:rsidR="0088571A">
        <w:t>asks Macon for money</w:t>
      </w:r>
      <w:r w:rsidR="003A5B66">
        <w:t>, but Macon refuses, so Milkman is unable to escape</w:t>
      </w:r>
      <w:r>
        <w:t>.</w:t>
      </w:r>
      <w:r w:rsidR="0088571A">
        <w:t xml:space="preserve"> This </w:t>
      </w:r>
      <w:r w:rsidR="007F71F9">
        <w:t>dialogue</w:t>
      </w:r>
      <w:r w:rsidR="0088571A">
        <w:t xml:space="preserve"> </w:t>
      </w:r>
      <w:r w:rsidR="007F71F9">
        <w:t>demonstrates</w:t>
      </w:r>
      <w:r w:rsidR="0088571A">
        <w:t xml:space="preserve"> that Milkman views freedom as a form of escape that can be purchased with money.</w:t>
      </w:r>
    </w:p>
    <w:p w14:paraId="3EC1CDBC" w14:textId="77777777" w:rsidR="00AB2C66" w:rsidRPr="0050115A" w:rsidRDefault="00604734" w:rsidP="009A09DE">
      <w:pPr>
        <w:pStyle w:val="Q"/>
      </w:pPr>
      <w:r>
        <w:t>*</w:t>
      </w:r>
      <w:r w:rsidR="0088571A">
        <w:t xml:space="preserve">How does the structural choice of </w:t>
      </w:r>
      <w:r w:rsidR="00CC5D55">
        <w:t>juxtaposing</w:t>
      </w:r>
      <w:r w:rsidR="0088571A">
        <w:t xml:space="preserve"> Milkman and his father’s conversation </w:t>
      </w:r>
      <w:r w:rsidR="00CC5D55">
        <w:t>with</w:t>
      </w:r>
      <w:r w:rsidR="0088571A">
        <w:t xml:space="preserve"> </w:t>
      </w:r>
      <w:r w:rsidR="00AB2C66" w:rsidRPr="0050115A">
        <w:t>Milkman and Guitar’s conversation about “slave status”</w:t>
      </w:r>
      <w:r w:rsidR="0088571A">
        <w:t xml:space="preserve"> (p. 160) develop a central idea in the text</w:t>
      </w:r>
      <w:r w:rsidR="00AB2C66" w:rsidRPr="0050115A">
        <w:t>?</w:t>
      </w:r>
    </w:p>
    <w:p w14:paraId="2BFE856F" w14:textId="77777777" w:rsidR="00AB2C66" w:rsidRDefault="004B66F0" w:rsidP="009A09DE">
      <w:pPr>
        <w:pStyle w:val="SR"/>
      </w:pPr>
      <w:r>
        <w:t xml:space="preserve">Placing this </w:t>
      </w:r>
      <w:r w:rsidR="00251DD4">
        <w:t xml:space="preserve">excerpt </w:t>
      </w:r>
      <w:r>
        <w:t xml:space="preserve">after Milkman and Guitar’s conversation about </w:t>
      </w:r>
      <w:r w:rsidR="0088571A">
        <w:t xml:space="preserve">escaping </w:t>
      </w:r>
      <w:r>
        <w:t xml:space="preserve">“slave status” highlights how the conversation between Milkman and his father is also about how to achieve freedom, with different conclusions. </w:t>
      </w:r>
      <w:r w:rsidR="00AB2C66">
        <w:t xml:space="preserve">In the previous </w:t>
      </w:r>
      <w:r w:rsidR="00251DD4">
        <w:t>excerpt</w:t>
      </w:r>
      <w:r w:rsidR="00567FAB">
        <w:t>,</w:t>
      </w:r>
      <w:r w:rsidR="00AB2C66">
        <w:t xml:space="preserve"> Guitar </w:t>
      </w:r>
      <w:r>
        <w:t>argue</w:t>
      </w:r>
      <w:r w:rsidR="00853C7C">
        <w:t>s</w:t>
      </w:r>
      <w:r w:rsidR="00AB2C66">
        <w:t xml:space="preserve"> that his participation </w:t>
      </w:r>
      <w:r w:rsidR="00AB2C66">
        <w:lastRenderedPageBreak/>
        <w:t xml:space="preserve">in the Seven Days </w:t>
      </w:r>
      <w:r w:rsidR="00853C7C">
        <w:t>i</w:t>
      </w:r>
      <w:r w:rsidR="00AB2C66">
        <w:t xml:space="preserve">s a way for him to </w:t>
      </w:r>
      <w:r w:rsidR="0088571A">
        <w:t xml:space="preserve">escape </w:t>
      </w:r>
      <w:r w:rsidR="00AB2C66">
        <w:t xml:space="preserve">his “slave status” as well as help others of his race </w:t>
      </w:r>
      <w:r w:rsidR="003A5B66">
        <w:t xml:space="preserve">to </w:t>
      </w:r>
      <w:r w:rsidR="0088571A">
        <w:t xml:space="preserve">escape </w:t>
      </w:r>
      <w:r w:rsidR="00AB2C66">
        <w:t xml:space="preserve">it. In his conversation with his father, Milkman reveals that </w:t>
      </w:r>
      <w:r w:rsidR="008305DD">
        <w:t>he shares his father’s belief that “money is freedom”</w:t>
      </w:r>
      <w:r w:rsidR="003A5B66">
        <w:t xml:space="preserve"> (p. 163),</w:t>
      </w:r>
      <w:r w:rsidR="0050115A">
        <w:t xml:space="preserve"> because </w:t>
      </w:r>
      <w:r w:rsidR="008305DD">
        <w:t xml:space="preserve">Milkman </w:t>
      </w:r>
      <w:r w:rsidR="00915176">
        <w:t xml:space="preserve">believes he can use money </w:t>
      </w:r>
      <w:r w:rsidR="008305DD">
        <w:t xml:space="preserve">to </w:t>
      </w:r>
      <w:r w:rsidR="008408A2">
        <w:t xml:space="preserve">gain </w:t>
      </w:r>
      <w:r w:rsidR="008305DD">
        <w:t>freedom from his family</w:t>
      </w:r>
      <w:r w:rsidR="00C23858">
        <w:t>.</w:t>
      </w:r>
      <w:r w:rsidR="00915176">
        <w:t xml:space="preserve"> </w:t>
      </w:r>
      <w:r w:rsidR="00DB3906">
        <w:t>Through the juxtaposition of these</w:t>
      </w:r>
      <w:r w:rsidR="00915176">
        <w:t xml:space="preserve"> two conversations, Morrison </w:t>
      </w:r>
      <w:r w:rsidR="00716872">
        <w:t>shows t</w:t>
      </w:r>
      <w:r w:rsidR="00CC5D55">
        <w:t>w</w:t>
      </w:r>
      <w:r w:rsidR="00716872">
        <w:t>o</w:t>
      </w:r>
      <w:r w:rsidR="00CC5D55">
        <w:t xml:space="preserve"> different</w:t>
      </w:r>
      <w:r w:rsidR="00716872">
        <w:t xml:space="preserve"> paths to freedom: one through revenge and one through money.</w:t>
      </w:r>
    </w:p>
    <w:p w14:paraId="5E51B3FC" w14:textId="77777777" w:rsidR="0088571A" w:rsidRDefault="0088571A" w:rsidP="00B56C7D">
      <w:pPr>
        <w:pStyle w:val="IN"/>
      </w:pPr>
      <w:r w:rsidRPr="00B56C7D">
        <w:rPr>
          <w:b/>
        </w:rPr>
        <w:t xml:space="preserve">Differentiation Consideration: </w:t>
      </w:r>
      <w:r>
        <w:t>Consider providing the defin</w:t>
      </w:r>
      <w:r w:rsidR="00716872">
        <w:t>i</w:t>
      </w:r>
      <w:r>
        <w:t xml:space="preserve">tion of </w:t>
      </w:r>
      <w:r w:rsidRPr="00B56C7D">
        <w:rPr>
          <w:i/>
        </w:rPr>
        <w:t>juxtaposition</w:t>
      </w:r>
      <w:r>
        <w:t xml:space="preserve"> as “an act or instance of placing close together or side by side, especially for comparison or contrast.” </w:t>
      </w:r>
    </w:p>
    <w:p w14:paraId="7F72C161" w14:textId="00B6F2F9" w:rsidR="00B70837" w:rsidRDefault="00325D9F" w:rsidP="006F7C76">
      <w:pPr>
        <w:pStyle w:val="DCwithSA"/>
      </w:pPr>
      <w:r>
        <w:t xml:space="preserve">Students write the definition </w:t>
      </w:r>
      <w:r w:rsidR="0018205F">
        <w:t xml:space="preserve">of </w:t>
      </w:r>
      <w:r w:rsidR="0018205F" w:rsidRPr="00B56C7D">
        <w:rPr>
          <w:i/>
        </w:rPr>
        <w:t>juxtaposition</w:t>
      </w:r>
      <w:r w:rsidR="0018205F">
        <w:t xml:space="preserve"> </w:t>
      </w:r>
      <w:r w:rsidRPr="00106A84">
        <w:t>on their cop</w:t>
      </w:r>
      <w:r>
        <w:t>ies</w:t>
      </w:r>
      <w:r w:rsidRPr="00106A84">
        <w:t xml:space="preserve"> of the text or in a vocabulary journal.</w:t>
      </w:r>
    </w:p>
    <w:p w14:paraId="7071A996" w14:textId="77777777" w:rsidR="0050115A" w:rsidRDefault="0050115A" w:rsidP="00B56C7D">
      <w:pPr>
        <w:pStyle w:val="BR"/>
        <w:pBdr>
          <w:bottom w:val="single" w:sz="12" w:space="2" w:color="7F7F7F"/>
        </w:pBdr>
      </w:pPr>
    </w:p>
    <w:p w14:paraId="5383C95D" w14:textId="77777777" w:rsidR="00981C05" w:rsidRDefault="00981C05" w:rsidP="007017EB">
      <w:pPr>
        <w:pStyle w:val="TA"/>
      </w:pPr>
      <w:r>
        <w:t>Post or project the following questions for students reading pages 168–172 (from “On the third day they woke to find</w:t>
      </w:r>
      <w:r w:rsidR="009F04E8">
        <w:t xml:space="preserve"> a man</w:t>
      </w:r>
      <w:r>
        <w:t xml:space="preserve">” to “Please get it, son. Get the gold”) to use as optional support for </w:t>
      </w:r>
      <w:r w:rsidR="00E326A4">
        <w:t xml:space="preserve">their </w:t>
      </w:r>
      <w:r>
        <w:t xml:space="preserve">discussion of the development of central ideas </w:t>
      </w:r>
      <w:r w:rsidR="00127BE9">
        <w:t xml:space="preserve">and structural choices </w:t>
      </w:r>
      <w:r>
        <w:t xml:space="preserve">in their expert groups. </w:t>
      </w:r>
    </w:p>
    <w:p w14:paraId="01D0E7F4" w14:textId="77777777" w:rsidR="00096C2E" w:rsidRDefault="00096C2E" w:rsidP="00096C2E">
      <w:pPr>
        <w:pStyle w:val="TA"/>
        <w:rPr>
          <w:i/>
        </w:rPr>
      </w:pPr>
      <w:r>
        <w:t xml:space="preserve">Provide students with the definitions </w:t>
      </w:r>
      <w:r w:rsidR="00D24B27">
        <w:t>of</w:t>
      </w:r>
      <w:r>
        <w:t xml:space="preserve"> </w:t>
      </w:r>
      <w:r>
        <w:rPr>
          <w:i/>
        </w:rPr>
        <w:t xml:space="preserve">maw </w:t>
      </w:r>
      <w:r>
        <w:t>and</w:t>
      </w:r>
      <w:r>
        <w:rPr>
          <w:i/>
        </w:rPr>
        <w:t xml:space="preserve"> placidly</w:t>
      </w:r>
      <w:r>
        <w:t>.</w:t>
      </w:r>
      <w:r>
        <w:rPr>
          <w:i/>
        </w:rPr>
        <w:t xml:space="preserve"> </w:t>
      </w:r>
    </w:p>
    <w:p w14:paraId="465F3616" w14:textId="77777777" w:rsidR="00096C2E" w:rsidRDefault="00096C2E" w:rsidP="00096C2E">
      <w:pPr>
        <w:pStyle w:val="IN"/>
      </w:pPr>
      <w:r>
        <w:t>Students may be familiar with some of these words. Consider asking students to volunteer definitions before providing them to the group.</w:t>
      </w:r>
    </w:p>
    <w:p w14:paraId="4DAAB78B" w14:textId="33994E40" w:rsidR="00096C2E" w:rsidRDefault="00096C2E" w:rsidP="00096C2E">
      <w:pPr>
        <w:pStyle w:val="SA"/>
        <w:numPr>
          <w:ilvl w:val="0"/>
          <w:numId w:val="8"/>
        </w:numPr>
      </w:pPr>
      <w:r>
        <w:t xml:space="preserve">Students write the definitions </w:t>
      </w:r>
      <w:r w:rsidR="0018205F">
        <w:t xml:space="preserve">of </w:t>
      </w:r>
      <w:r w:rsidR="0018205F">
        <w:rPr>
          <w:i/>
        </w:rPr>
        <w:t xml:space="preserve">maw </w:t>
      </w:r>
      <w:r w:rsidR="0018205F">
        <w:t>and</w:t>
      </w:r>
      <w:r w:rsidR="0018205F">
        <w:rPr>
          <w:i/>
        </w:rPr>
        <w:t xml:space="preserve"> placidly</w:t>
      </w:r>
      <w:r w:rsidR="0018205F">
        <w:t xml:space="preserve"> </w:t>
      </w:r>
      <w:r>
        <w:t>on their copies of the text or in a vocabulary journal.</w:t>
      </w:r>
    </w:p>
    <w:p w14:paraId="29504044" w14:textId="77777777" w:rsidR="00F605FC" w:rsidRPr="00CE3F4E" w:rsidRDefault="00F605FC" w:rsidP="00F605FC">
      <w:pPr>
        <w:pStyle w:val="IN"/>
      </w:pPr>
      <w:r w:rsidRPr="00FA55C0">
        <w:rPr>
          <w:b/>
        </w:rPr>
        <w:t>Differentiation Consideration:</w:t>
      </w:r>
      <w:r>
        <w:t xml:space="preserve"> Consider p</w:t>
      </w:r>
      <w:r w:rsidRPr="00037BF5">
        <w:t>rovid</w:t>
      </w:r>
      <w:r>
        <w:t>ing</w:t>
      </w:r>
      <w:r w:rsidRPr="00037BF5">
        <w:t xml:space="preserve"> </w:t>
      </w:r>
      <w:r>
        <w:t xml:space="preserve">students with </w:t>
      </w:r>
      <w:r w:rsidRPr="00037BF5">
        <w:t xml:space="preserve">the definition </w:t>
      </w:r>
      <w:r w:rsidR="00D24B27">
        <w:t xml:space="preserve">of </w:t>
      </w:r>
      <w:r>
        <w:rPr>
          <w:i/>
        </w:rPr>
        <w:t>tarpaulin</w:t>
      </w:r>
      <w:r>
        <w:t>.</w:t>
      </w:r>
      <w:r w:rsidRPr="00C2571B">
        <w:rPr>
          <w:i/>
        </w:rPr>
        <w:t xml:space="preserve"> </w:t>
      </w:r>
    </w:p>
    <w:p w14:paraId="06BE3258" w14:textId="6AC2D22A" w:rsidR="00F605FC" w:rsidRDefault="00F605FC" w:rsidP="009A09DE">
      <w:pPr>
        <w:pStyle w:val="DCwithSA"/>
      </w:pPr>
      <w:r>
        <w:t xml:space="preserve">Students write the definition </w:t>
      </w:r>
      <w:r w:rsidR="0018205F">
        <w:t xml:space="preserve">of </w:t>
      </w:r>
      <w:r w:rsidR="0018205F">
        <w:rPr>
          <w:i/>
        </w:rPr>
        <w:t>tarpaulin</w:t>
      </w:r>
      <w:r w:rsidR="0018205F" w:rsidRPr="00106A84">
        <w:t xml:space="preserve"> </w:t>
      </w:r>
      <w:r w:rsidRPr="00106A84">
        <w:t>on their cop</w:t>
      </w:r>
      <w:r>
        <w:t>ies</w:t>
      </w:r>
      <w:r w:rsidRPr="00106A84">
        <w:t xml:space="preserve"> of the text or in a vocabulary journal.</w:t>
      </w:r>
    </w:p>
    <w:p w14:paraId="499E11F1" w14:textId="77777777" w:rsidR="000B0086" w:rsidRPr="0050115A" w:rsidRDefault="00604734" w:rsidP="009A09DE">
      <w:pPr>
        <w:pStyle w:val="Q"/>
      </w:pPr>
      <w:r>
        <w:t>*</w:t>
      </w:r>
      <w:r w:rsidR="0093263C">
        <w:t>H</w:t>
      </w:r>
      <w:r w:rsidR="000B0086" w:rsidRPr="0050115A">
        <w:t xml:space="preserve">ow does Macon’s account of seeing his father </w:t>
      </w:r>
      <w:r w:rsidR="0093263C">
        <w:t xml:space="preserve">(p. 168) </w:t>
      </w:r>
      <w:r w:rsidR="000B0086" w:rsidRPr="0050115A">
        <w:t>differ from Pilate’s</w:t>
      </w:r>
      <w:r w:rsidR="008408A2">
        <w:t xml:space="preserve"> account </w:t>
      </w:r>
      <w:r w:rsidR="0093263C">
        <w:t>(p. 141)</w:t>
      </w:r>
      <w:r w:rsidR="000B0086" w:rsidRPr="0050115A">
        <w:t>?</w:t>
      </w:r>
    </w:p>
    <w:p w14:paraId="50231853" w14:textId="77777777" w:rsidR="008305DD" w:rsidRDefault="008305DD" w:rsidP="009A09DE">
      <w:pPr>
        <w:pStyle w:val="SR"/>
      </w:pPr>
      <w:r>
        <w:t>Macon describes how he and Pilate saw “a man that looked just like their father” (p. 168)</w:t>
      </w:r>
      <w:r w:rsidR="00026AAB">
        <w:t>,</w:t>
      </w:r>
      <w:r>
        <w:t xml:space="preserve"> </w:t>
      </w:r>
      <w:r w:rsidR="00026AAB">
        <w:t xml:space="preserve">demonstrating that he </w:t>
      </w:r>
      <w:r>
        <w:t xml:space="preserve">is </w:t>
      </w:r>
      <w:r w:rsidR="00026AAB">
        <w:t>more doubtful than</w:t>
      </w:r>
      <w:r>
        <w:t xml:space="preserve"> Pilate</w:t>
      </w:r>
      <w:r w:rsidR="00695BFF">
        <w:t>,</w:t>
      </w:r>
      <w:r>
        <w:t xml:space="preserve"> </w:t>
      </w:r>
      <w:r w:rsidR="00026AAB">
        <w:t xml:space="preserve">who </w:t>
      </w:r>
      <w:r>
        <w:t xml:space="preserve">describes </w:t>
      </w:r>
      <w:r w:rsidR="0005120F">
        <w:t>seeing</w:t>
      </w:r>
      <w:r w:rsidR="00325314">
        <w:t xml:space="preserve"> and talk</w:t>
      </w:r>
      <w:r w:rsidR="00695BFF">
        <w:t>ing</w:t>
      </w:r>
      <w:r w:rsidR="00325314">
        <w:t xml:space="preserve"> with</w:t>
      </w:r>
      <w:r w:rsidR="0005120F">
        <w:t xml:space="preserve"> her father “since he was shot” (p. 141). Macon also describes </w:t>
      </w:r>
      <w:r w:rsidR="00325314">
        <w:t>his</w:t>
      </w:r>
      <w:r w:rsidR="0005120F">
        <w:t xml:space="preserve"> father </w:t>
      </w:r>
      <w:r>
        <w:t xml:space="preserve">as having “frightened” </w:t>
      </w:r>
      <w:r w:rsidR="00695BFF">
        <w:br/>
      </w:r>
      <w:r w:rsidR="00026AAB">
        <w:t>them</w:t>
      </w:r>
      <w:r w:rsidR="006F7C76">
        <w:t xml:space="preserve"> (p. 168)</w:t>
      </w:r>
      <w:r>
        <w:t xml:space="preserve">, </w:t>
      </w:r>
      <w:r w:rsidR="00026AAB">
        <w:t xml:space="preserve">so </w:t>
      </w:r>
      <w:r>
        <w:t>they avoided him</w:t>
      </w:r>
      <w:r w:rsidR="00242FA0">
        <w:t>,</w:t>
      </w:r>
      <w:r w:rsidR="00026AAB">
        <w:t xml:space="preserve"> whereas Pilate remembers</w:t>
      </w:r>
      <w:r>
        <w:t xml:space="preserve"> </w:t>
      </w:r>
      <w:r w:rsidR="00026AAB">
        <w:t>approaching</w:t>
      </w:r>
      <w:r>
        <w:t xml:space="preserve"> him throughout the day. Macon </w:t>
      </w:r>
      <w:r w:rsidR="00AA7072">
        <w:t>doubts and fears</w:t>
      </w:r>
      <w:r>
        <w:t xml:space="preserve"> his father</w:t>
      </w:r>
      <w:r w:rsidR="00AA7072">
        <w:t xml:space="preserve">, but </w:t>
      </w:r>
      <w:r>
        <w:t xml:space="preserve">Pilate </w:t>
      </w:r>
      <w:r w:rsidR="00AA7072">
        <w:t>welcomes him</w:t>
      </w:r>
      <w:r>
        <w:t>.</w:t>
      </w:r>
    </w:p>
    <w:p w14:paraId="6D6916D2" w14:textId="77777777" w:rsidR="00127BE9" w:rsidRDefault="00127BE9" w:rsidP="00B56C7D">
      <w:pPr>
        <w:pStyle w:val="Q"/>
      </w:pPr>
      <w:r>
        <w:t xml:space="preserve">How do Pilate’s and Mason’s reactions to discovering gold </w:t>
      </w:r>
      <w:r w:rsidR="00AB0B99">
        <w:t xml:space="preserve">(p. 170) </w:t>
      </w:r>
      <w:r>
        <w:t xml:space="preserve">further develop each of their characters? </w:t>
      </w:r>
    </w:p>
    <w:p w14:paraId="739D5AFD" w14:textId="77777777" w:rsidR="003C2123" w:rsidRDefault="00C23858" w:rsidP="009A09DE">
      <w:pPr>
        <w:pStyle w:val="SR"/>
      </w:pPr>
      <w:r>
        <w:t>Macon</w:t>
      </w:r>
      <w:r w:rsidR="00AA7072">
        <w:t>’s</w:t>
      </w:r>
      <w:r>
        <w:t xml:space="preserve"> and Pilate’s reactions to discovering the gold </w:t>
      </w:r>
      <w:r w:rsidR="00AA7072">
        <w:t>demonstrate their differing values</w:t>
      </w:r>
      <w:r>
        <w:t xml:space="preserve">. </w:t>
      </w:r>
      <w:r w:rsidR="00AA7072">
        <w:t>For</w:t>
      </w:r>
      <w:r>
        <w:t xml:space="preserve"> Macon</w:t>
      </w:r>
      <w:r w:rsidR="003C2123">
        <w:t xml:space="preserve"> “</w:t>
      </w:r>
      <w:r w:rsidR="006D6581">
        <w:t>[</w:t>
      </w:r>
      <w:r w:rsidR="003C2123">
        <w:t>l</w:t>
      </w:r>
      <w:r w:rsidR="006D6581">
        <w:t>]</w:t>
      </w:r>
      <w:r w:rsidR="003C2123">
        <w:t xml:space="preserve">ife, safety, and luxury fanned out before him like the tailspread of a peacock” </w:t>
      </w:r>
      <w:r w:rsidR="00AA7072">
        <w:t xml:space="preserve">(p. 170), </w:t>
      </w:r>
      <w:r w:rsidR="003C2123">
        <w:t>showing that</w:t>
      </w:r>
      <w:r w:rsidR="009F70DC">
        <w:t xml:space="preserve"> the</w:t>
      </w:r>
      <w:r w:rsidR="003C2123">
        <w:t xml:space="preserve"> </w:t>
      </w:r>
      <w:r w:rsidR="00C3691C">
        <w:t xml:space="preserve">gold </w:t>
      </w:r>
      <w:r w:rsidR="003C2123">
        <w:t xml:space="preserve">represents a good life for him and his sister. </w:t>
      </w:r>
      <w:r w:rsidR="00AA7072">
        <w:t xml:space="preserve">In contrast, </w:t>
      </w:r>
      <w:r w:rsidR="003C2123">
        <w:t xml:space="preserve">Pilate </w:t>
      </w:r>
      <w:r w:rsidR="00AA7072">
        <w:t xml:space="preserve">sees their father and exclaims, </w:t>
      </w:r>
      <w:r w:rsidR="003C2123">
        <w:t>“It</w:t>
      </w:r>
      <w:r w:rsidR="003C2123" w:rsidRPr="003C2123">
        <w:rPr>
          <w:i/>
        </w:rPr>
        <w:t xml:space="preserve"> is</w:t>
      </w:r>
      <w:r w:rsidR="003C2123">
        <w:t xml:space="preserve"> Papa!” </w:t>
      </w:r>
      <w:r w:rsidR="00AA7072">
        <w:t xml:space="preserve">(p. 170), then she tries to find his ghost in the darkness of the </w:t>
      </w:r>
      <w:r w:rsidR="00AA7072">
        <w:lastRenderedPageBreak/>
        <w:t>cave.</w:t>
      </w:r>
      <w:r w:rsidR="003C2123">
        <w:t xml:space="preserve"> </w:t>
      </w:r>
      <w:r>
        <w:t xml:space="preserve">These different reactions </w:t>
      </w:r>
      <w:r w:rsidR="003C2123">
        <w:t xml:space="preserve">demonstrate </w:t>
      </w:r>
      <w:r w:rsidR="00AA7072">
        <w:t>that</w:t>
      </w:r>
      <w:r>
        <w:t xml:space="preserve"> Macon is focused on material comfort</w:t>
      </w:r>
      <w:r w:rsidR="00325D9F">
        <w:t>,</w:t>
      </w:r>
      <w:r>
        <w:t xml:space="preserve"> while Pilate is more interested in relationships and spiritual matters.</w:t>
      </w:r>
    </w:p>
    <w:p w14:paraId="76B8A0E8" w14:textId="77777777" w:rsidR="002F195D" w:rsidRPr="0005120F" w:rsidRDefault="00604734" w:rsidP="009A09DE">
      <w:pPr>
        <w:pStyle w:val="Q"/>
      </w:pPr>
      <w:r>
        <w:t>*</w:t>
      </w:r>
      <w:r w:rsidR="00127BE9">
        <w:t xml:space="preserve">How does the structural choice of placing the conversation between </w:t>
      </w:r>
      <w:r w:rsidR="00127BE9" w:rsidRPr="0005120F">
        <w:t xml:space="preserve">Milkman and Guitar between the two stories </w:t>
      </w:r>
      <w:r w:rsidR="00127BE9">
        <w:t>from</w:t>
      </w:r>
      <w:r w:rsidR="00127BE9" w:rsidRPr="0005120F">
        <w:t xml:space="preserve"> Pilate and Macon</w:t>
      </w:r>
      <w:r w:rsidR="00127BE9">
        <w:t xml:space="preserve"> further develop a central idea?</w:t>
      </w:r>
    </w:p>
    <w:p w14:paraId="2401CE02" w14:textId="77777777" w:rsidR="003C2123" w:rsidRDefault="00C23858" w:rsidP="009A09DE">
      <w:pPr>
        <w:pStyle w:val="SR"/>
      </w:pPr>
      <w:r>
        <w:t>By placing Milkman and Guitar</w:t>
      </w:r>
      <w:r w:rsidR="004B2CA6">
        <w:t>’s</w:t>
      </w:r>
      <w:r>
        <w:t xml:space="preserve"> conversation between the two stories </w:t>
      </w:r>
      <w:r w:rsidR="00AA7072">
        <w:t>about</w:t>
      </w:r>
      <w:r>
        <w:t xml:space="preserve"> Pilate and Macon, Morrison develops the central idea of freedom. </w:t>
      </w:r>
      <w:r w:rsidR="00D759F5">
        <w:t xml:space="preserve">Pilate’s story to </w:t>
      </w:r>
      <w:r w:rsidR="000C5FC7">
        <w:t>Ruth</w:t>
      </w:r>
      <w:r w:rsidR="00D759F5">
        <w:t xml:space="preserve"> describes how she “</w:t>
      </w:r>
      <w:r w:rsidR="006D6581">
        <w:t xml:space="preserve">began </w:t>
      </w:r>
      <w:r w:rsidR="00D759F5">
        <w:t>at zero”</w:t>
      </w:r>
      <w:r w:rsidR="0005120F">
        <w:t xml:space="preserve"> (p. 149)</w:t>
      </w:r>
      <w:r w:rsidR="00D759F5">
        <w:t xml:space="preserve"> when she found she would</w:t>
      </w:r>
      <w:r w:rsidR="00127BE9">
        <w:t xml:space="preserve"> not</w:t>
      </w:r>
      <w:r w:rsidR="00D759F5">
        <w:t xml:space="preserve"> be accepted in the community, and although she remains </w:t>
      </w:r>
      <w:r w:rsidR="001E4CA4">
        <w:t>at the edge of the community</w:t>
      </w:r>
      <w:r w:rsidR="00D759F5">
        <w:t>, she is a healer and mediator who has found freedom</w:t>
      </w:r>
      <w:r w:rsidR="001E4CA4">
        <w:t xml:space="preserve"> in her true identity</w:t>
      </w:r>
      <w:r w:rsidR="00D759F5">
        <w:t xml:space="preserve">. </w:t>
      </w:r>
      <w:r w:rsidR="00C612B4">
        <w:t>In the conversation</w:t>
      </w:r>
      <w:r w:rsidR="00127BE9">
        <w:t xml:space="preserve"> between Milkman and Guitar</w:t>
      </w:r>
      <w:r w:rsidR="00C612B4">
        <w:t>, Guitar explains how his participation in the Seven Days is a way to find freedom from his and his people’s “slave status”</w:t>
      </w:r>
      <w:r w:rsidR="0001504C">
        <w:t xml:space="preserve"> </w:t>
      </w:r>
      <w:r w:rsidR="00C612B4">
        <w:t>(p. 160)</w:t>
      </w:r>
      <w:r w:rsidR="00940754">
        <w:t>, w</w:t>
      </w:r>
      <w:r w:rsidR="00C612B4">
        <w:t>hereas</w:t>
      </w:r>
      <w:r w:rsidR="00D759F5">
        <w:t xml:space="preserve"> Macon tells his son that </w:t>
      </w:r>
      <w:r w:rsidR="0005120F">
        <w:t xml:space="preserve">money is </w:t>
      </w:r>
      <w:r w:rsidR="006D6581">
        <w:t>“</w:t>
      </w:r>
      <w:r w:rsidR="0005120F">
        <w:t>the only real freedom</w:t>
      </w:r>
      <w:r w:rsidR="00D759F5">
        <w:t>”</w:t>
      </w:r>
      <w:r w:rsidR="0005120F">
        <w:t xml:space="preserve"> (p. 163)</w:t>
      </w:r>
      <w:r w:rsidR="00C612B4">
        <w:t>.</w:t>
      </w:r>
      <w:r w:rsidR="0005120F">
        <w:t xml:space="preserve"> </w:t>
      </w:r>
      <w:r w:rsidR="00DC1E39">
        <w:t xml:space="preserve">Thus, </w:t>
      </w:r>
      <w:r w:rsidR="00C3691C">
        <w:t xml:space="preserve">Morrison presents </w:t>
      </w:r>
      <w:r w:rsidR="00D759F5">
        <w:t>three different ideas of freedom</w:t>
      </w:r>
      <w:r w:rsidR="00C3691C">
        <w:t>:</w:t>
      </w:r>
      <w:r w:rsidR="00D759F5">
        <w:t xml:space="preserve"> </w:t>
      </w:r>
      <w:r w:rsidR="0005120F">
        <w:t>Pilate’s inner journey</w:t>
      </w:r>
      <w:r w:rsidR="00D759F5">
        <w:t xml:space="preserve">, </w:t>
      </w:r>
      <w:r w:rsidR="0005120F">
        <w:t>Guitar’s</w:t>
      </w:r>
      <w:r w:rsidR="00D759F5">
        <w:t xml:space="preserve"> violent vengeance,</w:t>
      </w:r>
      <w:r w:rsidR="0005120F">
        <w:t xml:space="preserve"> </w:t>
      </w:r>
      <w:r w:rsidR="00D759F5">
        <w:t xml:space="preserve">and </w:t>
      </w:r>
      <w:r w:rsidR="00C3691C">
        <w:t>Macon’s money</w:t>
      </w:r>
      <w:r w:rsidR="00D759F5">
        <w:t xml:space="preserve">. </w:t>
      </w:r>
      <w:r w:rsidR="00DC1E39">
        <w:t>The juxtaposition of</w:t>
      </w:r>
      <w:r w:rsidR="00C3691C">
        <w:t xml:space="preserve"> these </w:t>
      </w:r>
      <w:r w:rsidR="004B2CA6">
        <w:t xml:space="preserve">stories </w:t>
      </w:r>
      <w:r w:rsidR="00DC1E39">
        <w:t xml:space="preserve">demonstrates the </w:t>
      </w:r>
      <w:r w:rsidR="004B2CA6">
        <w:t>different</w:t>
      </w:r>
      <w:r w:rsidR="00DC1E39">
        <w:t xml:space="preserve"> </w:t>
      </w:r>
      <w:r w:rsidR="004B2CA6">
        <w:t>paths</w:t>
      </w:r>
      <w:r w:rsidR="00DC1E39">
        <w:t xml:space="preserve"> Milkman can follow to</w:t>
      </w:r>
      <w:r w:rsidR="00C3691C">
        <w:t xml:space="preserve"> achieve freedom</w:t>
      </w:r>
      <w:r w:rsidR="00D759F5">
        <w:t>.</w:t>
      </w:r>
    </w:p>
    <w:p w14:paraId="7448E197" w14:textId="77777777" w:rsidR="00981C05" w:rsidRDefault="00981C05" w:rsidP="004D11C6">
      <w:pPr>
        <w:pStyle w:val="BR"/>
      </w:pPr>
    </w:p>
    <w:p w14:paraId="2B0346E8" w14:textId="77777777" w:rsidR="00981C05" w:rsidRDefault="00981C05" w:rsidP="00981C05">
      <w:pPr>
        <w:pStyle w:val="TA"/>
      </w:pPr>
      <w:r>
        <w:t>When expert groups complete their analysis of their section of text, instruct students to return to their home group</w:t>
      </w:r>
      <w:r w:rsidR="0001504C">
        <w:t>s,</w:t>
      </w:r>
      <w:r>
        <w:t xml:space="preserve"> in which members have explored one of </w:t>
      </w:r>
      <w:r w:rsidR="00251DD4">
        <w:t xml:space="preserve">the </w:t>
      </w:r>
      <w:r w:rsidR="00E350F8">
        <w:t>three</w:t>
      </w:r>
      <w:r>
        <w:t xml:space="preserve"> </w:t>
      </w:r>
      <w:r w:rsidR="00251DD4">
        <w:t>assigned excerpts</w:t>
      </w:r>
      <w:r>
        <w:t xml:space="preserve">. Each student should present the analysis from the expert group to his or her home group members for discussion, focusing on </w:t>
      </w:r>
      <w:r w:rsidR="00E326A4">
        <w:t xml:space="preserve">the development of central ideas </w:t>
      </w:r>
      <w:r w:rsidR="00127BE9">
        <w:t xml:space="preserve">and structural choices </w:t>
      </w:r>
      <w:r w:rsidR="00E326A4">
        <w:t xml:space="preserve">in each </w:t>
      </w:r>
      <w:r w:rsidR="00F205BA">
        <w:t>excerpt</w:t>
      </w:r>
      <w:r>
        <w:t xml:space="preserve">. If time remains, encourage students to discuss the remaining questions. </w:t>
      </w:r>
    </w:p>
    <w:p w14:paraId="37C3FF3C" w14:textId="77777777" w:rsidR="00996EA6" w:rsidRPr="00790BCC" w:rsidRDefault="00C3691C" w:rsidP="007017EB">
      <w:pPr>
        <w:pStyle w:val="TA"/>
      </w:pPr>
      <w:r>
        <w:t>Lead a brief whole-</w:t>
      </w:r>
      <w:r w:rsidR="00902BCC">
        <w:t>class discussion of student responses.</w:t>
      </w:r>
    </w:p>
    <w:p w14:paraId="7523692D" w14:textId="77777777" w:rsidR="00B70837" w:rsidRDefault="0005120F" w:rsidP="006F7C76">
      <w:pPr>
        <w:pStyle w:val="LearningSequenceHeader"/>
        <w:keepNext/>
      </w:pPr>
      <w:r>
        <w:t>Activity 4: Quick Write</w:t>
      </w:r>
      <w:r w:rsidR="00790BCC" w:rsidRPr="00790BCC">
        <w:tab/>
      </w:r>
      <w:r w:rsidR="0054570A">
        <w:t>15</w:t>
      </w:r>
      <w:r w:rsidR="00790BCC" w:rsidRPr="00790BCC">
        <w:t>%</w:t>
      </w:r>
    </w:p>
    <w:p w14:paraId="6A86CF04" w14:textId="77777777" w:rsidR="0005120F" w:rsidRDefault="0005120F" w:rsidP="0005120F">
      <w:pPr>
        <w:pStyle w:val="TA"/>
      </w:pPr>
      <w:r>
        <w:t>Instruct students to respond briefly in writing to the following prompt:</w:t>
      </w:r>
    </w:p>
    <w:p w14:paraId="50C0CD67" w14:textId="77777777" w:rsidR="00251DD4" w:rsidRPr="00A06BBD" w:rsidRDefault="00251DD4" w:rsidP="00B56C7D">
      <w:pPr>
        <w:pStyle w:val="Q"/>
      </w:pPr>
      <w:r>
        <w:t>How do Morrison’s structural choices in the three excerpts contribute to the development of one or more central ideas?</w:t>
      </w:r>
    </w:p>
    <w:p w14:paraId="0F94D96A" w14:textId="77777777" w:rsidR="0005120F" w:rsidRDefault="0005120F" w:rsidP="0005120F">
      <w:pPr>
        <w:pStyle w:val="TA"/>
      </w:pPr>
      <w:r>
        <w:t xml:space="preserve">Instruct students to look at their annotations to find evidence. Ask students to use this lesson’s vocabulary wherever possible in their written responses. </w:t>
      </w:r>
    </w:p>
    <w:p w14:paraId="5C6567AF" w14:textId="77777777" w:rsidR="0005120F" w:rsidRDefault="0005120F" w:rsidP="0005120F">
      <w:pPr>
        <w:pStyle w:val="SA"/>
        <w:numPr>
          <w:ilvl w:val="0"/>
          <w:numId w:val="8"/>
        </w:numPr>
      </w:pPr>
      <w:r>
        <w:t>Students listen and read the Quick Write prompt.</w:t>
      </w:r>
    </w:p>
    <w:p w14:paraId="39479CE9" w14:textId="77777777" w:rsidR="0005120F" w:rsidRDefault="0005120F" w:rsidP="0005120F">
      <w:pPr>
        <w:pStyle w:val="IN"/>
      </w:pPr>
      <w:r>
        <w:t>Display the prompt for students to see, or provide the prompt in hard copy.</w:t>
      </w:r>
    </w:p>
    <w:p w14:paraId="0B5B658C" w14:textId="77777777" w:rsidR="0005120F" w:rsidRDefault="0005120F" w:rsidP="0005120F">
      <w:pPr>
        <w:pStyle w:val="TA"/>
      </w:pPr>
      <w:r>
        <w:t xml:space="preserve">Transition to the independent Quick Write. </w:t>
      </w:r>
    </w:p>
    <w:p w14:paraId="4C53699A" w14:textId="77777777" w:rsidR="0005120F" w:rsidRDefault="0005120F" w:rsidP="0005120F">
      <w:pPr>
        <w:pStyle w:val="SA"/>
        <w:numPr>
          <w:ilvl w:val="0"/>
          <w:numId w:val="8"/>
        </w:numPr>
      </w:pPr>
      <w:r>
        <w:lastRenderedPageBreak/>
        <w:t xml:space="preserve">Students independently answer the prompt using evidence from the text. </w:t>
      </w:r>
    </w:p>
    <w:p w14:paraId="37070632" w14:textId="77777777" w:rsidR="0005120F" w:rsidRPr="00790BCC" w:rsidRDefault="0005120F" w:rsidP="009A09DE">
      <w:pPr>
        <w:pStyle w:val="SR"/>
      </w:pPr>
      <w:r>
        <w:t>See the High Performance Response at the beginning of this lesson.</w:t>
      </w:r>
    </w:p>
    <w:p w14:paraId="2385906C" w14:textId="77777777" w:rsidR="00790BCC" w:rsidRPr="00790BCC" w:rsidRDefault="00C3691C" w:rsidP="00C3691C">
      <w:pPr>
        <w:pStyle w:val="IN"/>
      </w:pPr>
      <w:r>
        <w:t>Consider using the Short Response Rubric to assess students’ writing. Students may use the Short Response Rubric and Checklist to guide their written responses.</w:t>
      </w:r>
    </w:p>
    <w:p w14:paraId="5602340F" w14:textId="77777777" w:rsidR="00790BCC" w:rsidRPr="00790BCC" w:rsidRDefault="00790BCC" w:rsidP="007017EB">
      <w:pPr>
        <w:pStyle w:val="LearningSequenceHeader"/>
      </w:pPr>
      <w:r w:rsidRPr="00790BCC">
        <w:t xml:space="preserve">Activity </w:t>
      </w:r>
      <w:r w:rsidR="00845688">
        <w:t>5</w:t>
      </w:r>
      <w:r w:rsidRPr="00790BCC">
        <w:t>: Closing</w:t>
      </w:r>
      <w:r w:rsidRPr="00790BCC">
        <w:tab/>
        <w:t>5%</w:t>
      </w:r>
    </w:p>
    <w:p w14:paraId="2D93FF76" w14:textId="67483F00" w:rsidR="00790BCC" w:rsidRDefault="00C3691C" w:rsidP="007017EB">
      <w:pPr>
        <w:pStyle w:val="TA"/>
      </w:pPr>
      <w:r w:rsidRPr="00E51822">
        <w:rPr>
          <w:szCs w:val="20"/>
          <w:shd w:val="clear" w:color="auto" w:fill="FFFFFF"/>
        </w:rPr>
        <w:t>Display</w:t>
      </w:r>
      <w:r>
        <w:rPr>
          <w:szCs w:val="20"/>
          <w:shd w:val="clear" w:color="auto" w:fill="FFFFFF"/>
        </w:rPr>
        <w:t xml:space="preserve"> and distribute</w:t>
      </w:r>
      <w:r w:rsidRPr="00E51822">
        <w:rPr>
          <w:szCs w:val="20"/>
          <w:shd w:val="clear" w:color="auto" w:fill="FFFFFF"/>
        </w:rPr>
        <w:t xml:space="preserve"> </w:t>
      </w:r>
      <w:r>
        <w:rPr>
          <w:szCs w:val="20"/>
          <w:shd w:val="clear" w:color="auto" w:fill="FFFFFF"/>
        </w:rPr>
        <w:t xml:space="preserve">the </w:t>
      </w:r>
      <w:r w:rsidRPr="00E51822">
        <w:rPr>
          <w:szCs w:val="20"/>
          <w:shd w:val="clear" w:color="auto" w:fill="FFFFFF"/>
        </w:rPr>
        <w:t xml:space="preserve">homework assignment. </w:t>
      </w:r>
      <w:r w:rsidR="00CB5E75">
        <w:t xml:space="preserve">For </w:t>
      </w:r>
      <w:r>
        <w:t>homework</w:t>
      </w:r>
      <w:r w:rsidR="00CB5E75">
        <w:t>, students r</w:t>
      </w:r>
      <w:r w:rsidR="00CB5E75" w:rsidRPr="00DC3054">
        <w:t xml:space="preserve">ead </w:t>
      </w:r>
      <w:r w:rsidR="00CB5E75">
        <w:t xml:space="preserve">pages </w:t>
      </w:r>
      <w:r w:rsidR="00CB5E75">
        <w:rPr>
          <w:rFonts w:cs="Calibri"/>
        </w:rPr>
        <w:t xml:space="preserve">173–186 </w:t>
      </w:r>
      <w:r w:rsidR="00CB5E75">
        <w:t xml:space="preserve">of </w:t>
      </w:r>
      <w:r w:rsidR="00CB5E75" w:rsidRPr="00C3691C">
        <w:rPr>
          <w:i/>
        </w:rPr>
        <w:t>Song of Solomon</w:t>
      </w:r>
      <w:r w:rsidR="00CB5E75">
        <w:t xml:space="preserve"> </w:t>
      </w:r>
      <w:r w:rsidR="00A8099B">
        <w:t>(from “Every night now Guitar was seeing little scraps of Sunday dresses” to “she had a splinter of wood and put it in her mouth”)</w:t>
      </w:r>
      <w:r w:rsidR="00422F32">
        <w:t xml:space="preserve"> and</w:t>
      </w:r>
      <w:r w:rsidR="00A8099B">
        <w:t xml:space="preserve"> </w:t>
      </w:r>
      <w:r w:rsidR="00CB5E75">
        <w:t>annotat</w:t>
      </w:r>
      <w:r w:rsidR="00422F32">
        <w:t>e</w:t>
      </w:r>
      <w:r w:rsidR="00CB5E75">
        <w:t xml:space="preserve"> for </w:t>
      </w:r>
      <w:r>
        <w:t xml:space="preserve">the </w:t>
      </w:r>
      <w:r w:rsidR="00CB5E75">
        <w:t>development of central idea</w:t>
      </w:r>
      <w:r>
        <w:t>s</w:t>
      </w:r>
      <w:r w:rsidR="00CB5E75">
        <w:t xml:space="preserve"> and</w:t>
      </w:r>
      <w:r>
        <w:t xml:space="preserve"> the</w:t>
      </w:r>
      <w:r w:rsidR="00CB5E75">
        <w:t xml:space="preserve"> use of figurative language</w:t>
      </w:r>
      <w:r w:rsidR="00127BE9">
        <w:t xml:space="preserve"> </w:t>
      </w:r>
      <w:r w:rsidR="005E729C" w:rsidRPr="00036962">
        <w:rPr>
          <w:color w:val="4F81BD"/>
        </w:rPr>
        <w:t>(W.11-12.9.a)</w:t>
      </w:r>
      <w:r w:rsidR="00CB5E75" w:rsidRPr="0059253F">
        <w:t>.</w:t>
      </w:r>
      <w:r w:rsidR="00CB5E75">
        <w:t xml:space="preserve"> </w:t>
      </w:r>
      <w:r>
        <w:t>Also, instruct students to</w:t>
      </w:r>
      <w:r w:rsidR="0021276A">
        <w:t xml:space="preserve"> d</w:t>
      </w:r>
      <w:r w:rsidR="00CB5E75" w:rsidRPr="00DC3054">
        <w:t xml:space="preserve">evelop </w:t>
      </w:r>
      <w:r w:rsidR="00CB5E75">
        <w:t>2–3</w:t>
      </w:r>
      <w:r w:rsidR="00CB5E75" w:rsidRPr="00DC3054">
        <w:t xml:space="preserve"> </w:t>
      </w:r>
      <w:r w:rsidR="00CB5E75">
        <w:t xml:space="preserve">discussion </w:t>
      </w:r>
      <w:r w:rsidR="00CB5E75" w:rsidRPr="00DC3054">
        <w:t xml:space="preserve">questions </w:t>
      </w:r>
      <w:r w:rsidR="00CB5E75">
        <w:t xml:space="preserve">focused on </w:t>
      </w:r>
      <w:r w:rsidR="00084DF5">
        <w:t>character development</w:t>
      </w:r>
      <w:r w:rsidR="00CB5E75">
        <w:t xml:space="preserve"> </w:t>
      </w:r>
      <w:r w:rsidR="005E729C" w:rsidRPr="00036962">
        <w:rPr>
          <w:color w:val="4F81BD"/>
        </w:rPr>
        <w:t>(RL.11-12.3)</w:t>
      </w:r>
      <w:r w:rsidR="0021276A">
        <w:t xml:space="preserve"> </w:t>
      </w:r>
      <w:r w:rsidR="001879EE">
        <w:t xml:space="preserve">and </w:t>
      </w:r>
      <w:r w:rsidR="0021276A">
        <w:t>p</w:t>
      </w:r>
      <w:r w:rsidR="00CB5E75">
        <w:t>repar</w:t>
      </w:r>
      <w:r w:rsidR="001879EE">
        <w:t>e</w:t>
      </w:r>
      <w:r w:rsidR="00CB5E75">
        <w:t xml:space="preserve"> possible answers </w:t>
      </w:r>
      <w:r w:rsidR="00BC3856">
        <w:t>to the</w:t>
      </w:r>
      <w:r w:rsidR="0021276A">
        <w:t xml:space="preserve"> questions for discussion.</w:t>
      </w:r>
    </w:p>
    <w:p w14:paraId="21BC2DCE" w14:textId="77777777" w:rsidR="008B6DC9" w:rsidRPr="00790BCC" w:rsidRDefault="008B6DC9" w:rsidP="008B6DC9">
      <w:pPr>
        <w:pStyle w:val="SA"/>
        <w:numPr>
          <w:ilvl w:val="0"/>
          <w:numId w:val="8"/>
        </w:numPr>
      </w:pPr>
      <w:r>
        <w:t>Students follow along.</w:t>
      </w:r>
    </w:p>
    <w:p w14:paraId="4B360CCE" w14:textId="77777777" w:rsidR="00790BCC" w:rsidRPr="00790BCC" w:rsidRDefault="00790BCC" w:rsidP="007017EB">
      <w:pPr>
        <w:pStyle w:val="Heading1"/>
      </w:pPr>
      <w:r w:rsidRPr="00790BCC">
        <w:t>Homework</w:t>
      </w:r>
    </w:p>
    <w:p w14:paraId="739613EC" w14:textId="4B2F9D64" w:rsidR="0005120F" w:rsidRDefault="00366AB7" w:rsidP="009A09DE">
      <w:r>
        <w:t>R</w:t>
      </w:r>
      <w:r w:rsidR="0005120F" w:rsidRPr="00DC3054">
        <w:t xml:space="preserve">ead </w:t>
      </w:r>
      <w:r w:rsidR="0005120F">
        <w:t xml:space="preserve">pages </w:t>
      </w:r>
      <w:r w:rsidR="0005120F">
        <w:rPr>
          <w:rFonts w:cs="Calibri"/>
        </w:rPr>
        <w:t xml:space="preserve">173–186 </w:t>
      </w:r>
      <w:r w:rsidR="0005120F">
        <w:t xml:space="preserve">of </w:t>
      </w:r>
      <w:r w:rsidR="0005120F" w:rsidRPr="00366AB7">
        <w:rPr>
          <w:i/>
        </w:rPr>
        <w:t>Song of Solomon</w:t>
      </w:r>
      <w:r w:rsidR="00A8099B">
        <w:rPr>
          <w:i/>
        </w:rPr>
        <w:t xml:space="preserve"> </w:t>
      </w:r>
      <w:r w:rsidR="00A8099B">
        <w:t>(from “Every night now Guitar was seeing little scraps of Sunday dresses” to “she had a splinter of wood and put it in her mouth”)</w:t>
      </w:r>
      <w:r w:rsidR="00422F32">
        <w:t xml:space="preserve"> and</w:t>
      </w:r>
      <w:r w:rsidR="0005120F">
        <w:t xml:space="preserve"> annotat</w:t>
      </w:r>
      <w:r w:rsidR="00422F32">
        <w:t>e</w:t>
      </w:r>
      <w:r w:rsidR="0005120F">
        <w:t xml:space="preserve"> for</w:t>
      </w:r>
      <w:r w:rsidR="001879EE">
        <w:t xml:space="preserve"> the</w:t>
      </w:r>
      <w:r w:rsidR="0005120F">
        <w:t xml:space="preserve"> development of central idea</w:t>
      </w:r>
      <w:r w:rsidR="001879EE">
        <w:t>s</w:t>
      </w:r>
      <w:r w:rsidR="0005120F">
        <w:t xml:space="preserve"> and</w:t>
      </w:r>
      <w:r w:rsidR="001879EE">
        <w:t xml:space="preserve"> the</w:t>
      </w:r>
      <w:r w:rsidR="0005120F">
        <w:t xml:space="preserve"> use of figurative language. </w:t>
      </w:r>
      <w:r w:rsidR="001879EE">
        <w:t>Also, d</w:t>
      </w:r>
      <w:r w:rsidR="0005120F" w:rsidRPr="00DC3054">
        <w:t xml:space="preserve">evelop </w:t>
      </w:r>
      <w:r w:rsidR="0005120F">
        <w:t>2–3</w:t>
      </w:r>
      <w:r w:rsidR="0005120F" w:rsidRPr="00DC3054">
        <w:t xml:space="preserve"> </w:t>
      </w:r>
      <w:r w:rsidR="0005120F">
        <w:t xml:space="preserve">discussion </w:t>
      </w:r>
      <w:r w:rsidR="0005120F" w:rsidRPr="00DC3054">
        <w:t xml:space="preserve">questions </w:t>
      </w:r>
      <w:r w:rsidR="0005120F">
        <w:t xml:space="preserve">focused on </w:t>
      </w:r>
      <w:r w:rsidR="002167E2">
        <w:t>character development</w:t>
      </w:r>
      <w:r w:rsidR="00933E57">
        <w:t xml:space="preserve"> </w:t>
      </w:r>
      <w:r w:rsidR="001879EE">
        <w:t xml:space="preserve">and </w:t>
      </w:r>
      <w:r>
        <w:t>p</w:t>
      </w:r>
      <w:r w:rsidR="0005120F">
        <w:t>repar</w:t>
      </w:r>
      <w:r w:rsidR="001879EE">
        <w:t>e</w:t>
      </w:r>
      <w:r w:rsidR="0005120F">
        <w:t xml:space="preserve"> possible answers to your questions for discussion. </w:t>
      </w:r>
    </w:p>
    <w:p w14:paraId="5F8743D0" w14:textId="77777777" w:rsidR="007E484F" w:rsidRDefault="007E484F" w:rsidP="009A09DE"/>
    <w:sectPr w:rsidR="007E484F" w:rsidSect="001F3FEE">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03A17" w14:textId="77777777" w:rsidR="004F342E" w:rsidRDefault="004F342E">
      <w:pPr>
        <w:spacing w:before="0" w:after="0" w:line="240" w:lineRule="auto"/>
      </w:pPr>
      <w:r>
        <w:separator/>
      </w:r>
    </w:p>
  </w:endnote>
  <w:endnote w:type="continuationSeparator" w:id="0">
    <w:p w14:paraId="44379D18" w14:textId="77777777" w:rsidR="004F342E" w:rsidRDefault="004F342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5020503060202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EB4A5" w14:textId="77777777" w:rsidR="006F7C76" w:rsidRDefault="006F7C76" w:rsidP="001F3FEE">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32650E09" w14:textId="77777777" w:rsidR="006F7C76" w:rsidRDefault="006F7C76" w:rsidP="001F3FEE">
    <w:pPr>
      <w:pStyle w:val="Footer"/>
    </w:pPr>
  </w:p>
  <w:p w14:paraId="69D83EEB" w14:textId="77777777" w:rsidR="006F7C76" w:rsidRDefault="006F7C76" w:rsidP="001F3FEE"/>
  <w:p w14:paraId="27F29A6F" w14:textId="77777777" w:rsidR="006F7C76" w:rsidRDefault="006F7C76" w:rsidP="001F3FE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DED92" w14:textId="77777777" w:rsidR="006F7C76" w:rsidRPr="00563CB8" w:rsidRDefault="006F7C76" w:rsidP="009F30A3">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6F7C76" w14:paraId="2D1A725C" w14:textId="77777777" w:rsidTr="000A66DB">
      <w:trPr>
        <w:trHeight w:val="705"/>
      </w:trPr>
      <w:tc>
        <w:tcPr>
          <w:tcW w:w="4484" w:type="dxa"/>
          <w:shd w:val="clear" w:color="auto" w:fill="auto"/>
          <w:vAlign w:val="center"/>
        </w:tcPr>
        <w:p w14:paraId="5B5FD85F" w14:textId="223DCE9B" w:rsidR="006F7C76" w:rsidRPr="002E4C92" w:rsidRDefault="006F7C76" w:rsidP="000A66DB">
          <w:pPr>
            <w:pStyle w:val="FooterText"/>
          </w:pPr>
          <w:r w:rsidRPr="002E4C92">
            <w:t>File:</w:t>
          </w:r>
          <w:r w:rsidRPr="0039525B">
            <w:rPr>
              <w:b w:val="0"/>
            </w:rPr>
            <w:t xml:space="preserve"> </w:t>
          </w:r>
          <w:r w:rsidR="005849B3">
            <w:rPr>
              <w:b w:val="0"/>
            </w:rPr>
            <w:t>12 LC</w:t>
          </w:r>
          <w:r w:rsidRPr="0039525B">
            <w:rPr>
              <w:b w:val="0"/>
            </w:rPr>
            <w:t xml:space="preserve"> Lesson </w:t>
          </w:r>
          <w:r>
            <w:rPr>
              <w:b w:val="0"/>
            </w:rPr>
            <w:t>11</w:t>
          </w:r>
          <w:r w:rsidRPr="002E4C92">
            <w:t xml:space="preserve"> Date:</w:t>
          </w:r>
          <w:r w:rsidRPr="0039525B">
            <w:rPr>
              <w:b w:val="0"/>
            </w:rPr>
            <w:t xml:space="preserve"> </w:t>
          </w:r>
          <w:r>
            <w:rPr>
              <w:b w:val="0"/>
            </w:rPr>
            <w:t>6/30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06FCA8A8" w14:textId="77777777" w:rsidR="006F7C76" w:rsidRPr="0039525B" w:rsidRDefault="006F7C76" w:rsidP="000A66DB">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25DED6FA" w14:textId="77777777" w:rsidR="006F7C76" w:rsidRPr="0039525B" w:rsidRDefault="006F7C76" w:rsidP="000A66DB">
          <w:pPr>
            <w:pStyle w:val="FooterText"/>
            <w:rPr>
              <w:b w:val="0"/>
              <w:i/>
            </w:rPr>
          </w:pPr>
          <w:r w:rsidRPr="0039525B">
            <w:rPr>
              <w:b w:val="0"/>
              <w:i/>
              <w:sz w:val="12"/>
            </w:rPr>
            <w:t>Creative Commons Attribution-NonCommercial-ShareAlike 3.0 Unported License</w:t>
          </w:r>
        </w:p>
        <w:p w14:paraId="70E9F328" w14:textId="77777777" w:rsidR="006F7C76" w:rsidRPr="002E4C92" w:rsidRDefault="004F342E" w:rsidP="000A66DB">
          <w:pPr>
            <w:pStyle w:val="FooterText"/>
          </w:pPr>
          <w:hyperlink r:id="rId1" w:history="1">
            <w:r w:rsidR="006F7C76" w:rsidRPr="0043460D">
              <w:rPr>
                <w:rStyle w:val="Hyperlink"/>
                <w:sz w:val="12"/>
                <w:szCs w:val="12"/>
              </w:rPr>
              <w:t>http://creativecommons.org/licenses/by-nc-sa/3.0/</w:t>
            </w:r>
          </w:hyperlink>
        </w:p>
      </w:tc>
      <w:tc>
        <w:tcPr>
          <w:tcW w:w="614" w:type="dxa"/>
          <w:shd w:val="clear" w:color="auto" w:fill="auto"/>
          <w:vAlign w:val="center"/>
        </w:tcPr>
        <w:p w14:paraId="5A224A87" w14:textId="77777777" w:rsidR="006F7C76" w:rsidRPr="002E4C92" w:rsidRDefault="006F7C76" w:rsidP="000A66D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A35C2D">
            <w:rPr>
              <w:rFonts w:ascii="Calibri" w:hAnsi="Calibri" w:cs="Calibri"/>
              <w:b/>
              <w:noProof/>
              <w:color w:val="1F4E79"/>
              <w:sz w:val="28"/>
            </w:rPr>
            <w:t>1</w:t>
          </w:r>
          <w:r w:rsidRPr="002E4C92">
            <w:rPr>
              <w:rFonts w:ascii="Calibri" w:hAnsi="Calibri" w:cs="Calibri"/>
              <w:b/>
              <w:color w:val="1F4E79"/>
              <w:sz w:val="28"/>
            </w:rPr>
            <w:fldChar w:fldCharType="end"/>
          </w:r>
        </w:p>
      </w:tc>
      <w:tc>
        <w:tcPr>
          <w:tcW w:w="4442" w:type="dxa"/>
          <w:shd w:val="clear" w:color="auto" w:fill="auto"/>
          <w:vAlign w:val="bottom"/>
        </w:tcPr>
        <w:p w14:paraId="709206C4" w14:textId="20DDEAF8" w:rsidR="006F7C76" w:rsidRPr="002E4C92" w:rsidRDefault="00A35C2D" w:rsidP="000A66D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08E6FF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4.15pt;height:50.15pt;visibility:visible;mso-wrap-style:square">
                <v:imagedata r:id="rId2" o:title="PCG-CC-NY"/>
              </v:shape>
            </w:pict>
          </w:r>
        </w:p>
      </w:tc>
    </w:tr>
  </w:tbl>
  <w:p w14:paraId="6AA1EF4A" w14:textId="77777777" w:rsidR="006F7C76" w:rsidRPr="00B06049" w:rsidRDefault="006F7C76" w:rsidP="00B0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7D557" w14:textId="77777777" w:rsidR="004F342E" w:rsidRDefault="004F342E">
      <w:pPr>
        <w:spacing w:before="0" w:after="0" w:line="240" w:lineRule="auto"/>
      </w:pPr>
      <w:r>
        <w:separator/>
      </w:r>
    </w:p>
  </w:footnote>
  <w:footnote w:type="continuationSeparator" w:id="0">
    <w:p w14:paraId="018B3470" w14:textId="77777777" w:rsidR="004F342E" w:rsidRDefault="004F342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8" w:type="pct"/>
      <w:tblInd w:w="18" w:type="dxa"/>
      <w:tblLook w:val="04A0" w:firstRow="1" w:lastRow="0" w:firstColumn="1" w:lastColumn="0" w:noHBand="0" w:noVBand="1"/>
    </w:tblPr>
    <w:tblGrid>
      <w:gridCol w:w="3713"/>
      <w:gridCol w:w="2424"/>
      <w:gridCol w:w="3493"/>
    </w:tblGrid>
    <w:tr w:rsidR="006F7C76" w:rsidRPr="00563CB8" w14:paraId="01528D65" w14:textId="77777777">
      <w:tc>
        <w:tcPr>
          <w:tcW w:w="3713" w:type="dxa"/>
          <w:shd w:val="clear" w:color="auto" w:fill="auto"/>
        </w:tcPr>
        <w:p w14:paraId="248882BC" w14:textId="77777777" w:rsidR="006F7C76" w:rsidRPr="00563CB8" w:rsidRDefault="006F7C76" w:rsidP="007017E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240C2A2F" w14:textId="77777777" w:rsidR="006F7C76" w:rsidRPr="00563CB8" w:rsidRDefault="006F7C76" w:rsidP="007017EB">
          <w:pPr>
            <w:jc w:val="center"/>
          </w:pPr>
        </w:p>
      </w:tc>
      <w:tc>
        <w:tcPr>
          <w:tcW w:w="3493" w:type="dxa"/>
          <w:shd w:val="clear" w:color="auto" w:fill="auto"/>
        </w:tcPr>
        <w:p w14:paraId="01BB1649" w14:textId="06647074" w:rsidR="006F7C76" w:rsidRPr="00E946A0" w:rsidRDefault="005849B3" w:rsidP="00A35C2D">
          <w:pPr>
            <w:pStyle w:val="PageHeader"/>
            <w:jc w:val="right"/>
            <w:rPr>
              <w:b w:val="0"/>
            </w:rPr>
          </w:pPr>
          <w:r>
            <w:rPr>
              <w:b w:val="0"/>
            </w:rPr>
            <w:t>Grade 12 • Literary Criticism Module</w:t>
          </w:r>
          <w:r w:rsidR="006F7C76">
            <w:rPr>
              <w:b w:val="0"/>
            </w:rPr>
            <w:t xml:space="preserve"> </w:t>
          </w:r>
          <w:r>
            <w:rPr>
              <w:b w:val="0"/>
            </w:rPr>
            <w:br/>
          </w:r>
          <w:r w:rsidR="006F7C76" w:rsidRPr="00E946A0">
            <w:rPr>
              <w:b w:val="0"/>
            </w:rPr>
            <w:t xml:space="preserve">• Lesson </w:t>
          </w:r>
          <w:r w:rsidR="006F7C76">
            <w:rPr>
              <w:b w:val="0"/>
            </w:rPr>
            <w:t>11</w:t>
          </w:r>
        </w:p>
      </w:tc>
    </w:tr>
  </w:tbl>
  <w:p w14:paraId="570708E0" w14:textId="77777777" w:rsidR="006F7C76" w:rsidRPr="007017EB" w:rsidRDefault="006F7C76"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377258E8"/>
    <w:lvl w:ilvl="0" w:tplc="4F469282">
      <w:start w:val="1"/>
      <w:numFmt w:val="bullet"/>
      <w:lvlText w:val=""/>
      <w:lvlJc w:val="left"/>
      <w:pPr>
        <w:ind w:left="1440" w:hanging="360"/>
      </w:pPr>
      <w:rPr>
        <w:rFonts w:ascii="Wingdings" w:hAnsi="Wingdings" w:hint="default"/>
      </w:rPr>
    </w:lvl>
    <w:lvl w:ilvl="1" w:tplc="3EF8FB0E">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BA78BF"/>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4939C6"/>
    <w:multiLevelType w:val="hybridMultilevel"/>
    <w:tmpl w:val="83A60A64"/>
    <w:lvl w:ilvl="0" w:tplc="1A1E4D46">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B34FA9"/>
    <w:multiLevelType w:val="hybridMultilevel"/>
    <w:tmpl w:val="C3263516"/>
    <w:lvl w:ilvl="0" w:tplc="E8B4E1C8">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num>
  <w:num w:numId="2">
    <w:abstractNumId w:val="6"/>
    <w:lvlOverride w:ilvl="0">
      <w:startOverride w:val="1"/>
    </w:lvlOverride>
  </w:num>
  <w:num w:numId="3">
    <w:abstractNumId w:val="8"/>
  </w:num>
  <w:num w:numId="4">
    <w:abstractNumId w:val="9"/>
  </w:num>
  <w:num w:numId="5">
    <w:abstractNumId w:val="1"/>
  </w:num>
  <w:num w:numId="6">
    <w:abstractNumId w:val="11"/>
  </w:num>
  <w:num w:numId="7">
    <w:abstractNumId w:val="6"/>
    <w:lvlOverride w:ilvl="0">
      <w:startOverride w:val="1"/>
    </w:lvlOverride>
  </w:num>
  <w:num w:numId="8">
    <w:abstractNumId w:val="13"/>
  </w:num>
  <w:num w:numId="9">
    <w:abstractNumId w:val="2"/>
  </w:num>
  <w:num w:numId="10">
    <w:abstractNumId w:val="10"/>
  </w:num>
  <w:num w:numId="11">
    <w:abstractNumId w:val="14"/>
  </w:num>
  <w:num w:numId="12">
    <w:abstractNumId w:val="6"/>
  </w:num>
  <w:num w:numId="13">
    <w:abstractNumId w:val="6"/>
    <w:lvlOverride w:ilvl="0">
      <w:startOverride w:val="1"/>
    </w:lvlOverride>
  </w:num>
  <w:num w:numId="14">
    <w:abstractNumId w:val="5"/>
    <w:lvlOverride w:ilvl="0">
      <w:startOverride w:val="1"/>
    </w:lvlOverride>
  </w:num>
  <w:num w:numId="15">
    <w:abstractNumId w:val="13"/>
  </w:num>
  <w:num w:numId="16">
    <w:abstractNumId w:val="4"/>
  </w:num>
  <w:num w:numId="17">
    <w:abstractNumId w:val="0"/>
  </w:num>
  <w:num w:numId="18">
    <w:abstractNumId w:val="3"/>
  </w:num>
  <w:num w:numId="19">
    <w:abstractNumId w:val="12"/>
  </w:num>
  <w:num w:numId="20">
    <w:abstractNumId w:val="9"/>
  </w:num>
  <w:num w:numId="21">
    <w:abstractNumId w:val="13"/>
  </w:num>
  <w:num w:numId="22">
    <w:abstractNumId w:val="4"/>
  </w:num>
  <w:num w:numId="23">
    <w:abstractNumId w:val="1"/>
  </w:num>
  <w:num w:numId="24">
    <w:abstractNumId w:val="11"/>
  </w:num>
  <w:num w:numId="25">
    <w:abstractNumId w:val="6"/>
    <w:lvlOverride w:ilvl="0">
      <w:startOverride w:val="1"/>
    </w:lvlOverride>
  </w:num>
  <w:num w:numId="26">
    <w:abstractNumId w:val="13"/>
  </w:num>
  <w:num w:numId="27">
    <w:abstractNumId w:val="2"/>
  </w:num>
  <w:num w:numId="28">
    <w:abstractNumId w:val="10"/>
  </w:num>
  <w:num w:numId="29">
    <w:abstractNumId w:val="14"/>
  </w:num>
  <w:num w:numId="30">
    <w:abstractNumId w:val="14"/>
    <w:lvlOverride w:ilvl="0">
      <w:startOverride w:val="1"/>
    </w:lvlOverride>
  </w:num>
  <w:num w:numId="31">
    <w:abstractNumId w:val="14"/>
    <w:lvlOverride w:ilvl="0">
      <w:startOverride w:val="3"/>
    </w:lvlOverride>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03114"/>
    <w:rsid w:val="000047D0"/>
    <w:rsid w:val="0001504C"/>
    <w:rsid w:val="0002518B"/>
    <w:rsid w:val="00026AAB"/>
    <w:rsid w:val="00036962"/>
    <w:rsid w:val="00037B99"/>
    <w:rsid w:val="00041866"/>
    <w:rsid w:val="000430DD"/>
    <w:rsid w:val="0004415B"/>
    <w:rsid w:val="0005120F"/>
    <w:rsid w:val="00064431"/>
    <w:rsid w:val="00073356"/>
    <w:rsid w:val="00082E82"/>
    <w:rsid w:val="00084DF5"/>
    <w:rsid w:val="00091E13"/>
    <w:rsid w:val="000959A5"/>
    <w:rsid w:val="00096C2E"/>
    <w:rsid w:val="000A0B3F"/>
    <w:rsid w:val="000A11F1"/>
    <w:rsid w:val="000A2993"/>
    <w:rsid w:val="000A66DB"/>
    <w:rsid w:val="000B0086"/>
    <w:rsid w:val="000B2670"/>
    <w:rsid w:val="000B3273"/>
    <w:rsid w:val="000B3A6F"/>
    <w:rsid w:val="000B43D0"/>
    <w:rsid w:val="000C3762"/>
    <w:rsid w:val="000C3ACD"/>
    <w:rsid w:val="000C57CD"/>
    <w:rsid w:val="000C5FC7"/>
    <w:rsid w:val="000D49FF"/>
    <w:rsid w:val="000E1FF3"/>
    <w:rsid w:val="000E45F0"/>
    <w:rsid w:val="000F7C7E"/>
    <w:rsid w:val="00106E33"/>
    <w:rsid w:val="00120C41"/>
    <w:rsid w:val="00127A4C"/>
    <w:rsid w:val="00127BE9"/>
    <w:rsid w:val="00133448"/>
    <w:rsid w:val="001348C6"/>
    <w:rsid w:val="00144B97"/>
    <w:rsid w:val="0014554C"/>
    <w:rsid w:val="00146062"/>
    <w:rsid w:val="001567D1"/>
    <w:rsid w:val="00161A0A"/>
    <w:rsid w:val="00161AF8"/>
    <w:rsid w:val="001735F1"/>
    <w:rsid w:val="00180612"/>
    <w:rsid w:val="00181526"/>
    <w:rsid w:val="0018205F"/>
    <w:rsid w:val="00184D7E"/>
    <w:rsid w:val="001879EE"/>
    <w:rsid w:val="00195CF2"/>
    <w:rsid w:val="0019669D"/>
    <w:rsid w:val="001A1CF2"/>
    <w:rsid w:val="001B0403"/>
    <w:rsid w:val="001B2706"/>
    <w:rsid w:val="001B3A29"/>
    <w:rsid w:val="001C5C67"/>
    <w:rsid w:val="001D0149"/>
    <w:rsid w:val="001D59EC"/>
    <w:rsid w:val="001E4CA4"/>
    <w:rsid w:val="001F14DE"/>
    <w:rsid w:val="001F3FEE"/>
    <w:rsid w:val="001F4322"/>
    <w:rsid w:val="00211361"/>
    <w:rsid w:val="0021276A"/>
    <w:rsid w:val="002167E2"/>
    <w:rsid w:val="00222624"/>
    <w:rsid w:val="00242FA0"/>
    <w:rsid w:val="00243A11"/>
    <w:rsid w:val="00246AA7"/>
    <w:rsid w:val="00251DD4"/>
    <w:rsid w:val="00282F46"/>
    <w:rsid w:val="00292CEB"/>
    <w:rsid w:val="002A24FA"/>
    <w:rsid w:val="002A2D9E"/>
    <w:rsid w:val="002A4618"/>
    <w:rsid w:val="002B2E07"/>
    <w:rsid w:val="002C35FC"/>
    <w:rsid w:val="002C45AE"/>
    <w:rsid w:val="002C6E0E"/>
    <w:rsid w:val="002D79AD"/>
    <w:rsid w:val="002F195D"/>
    <w:rsid w:val="002F1EEA"/>
    <w:rsid w:val="002F242D"/>
    <w:rsid w:val="00301353"/>
    <w:rsid w:val="00302DAF"/>
    <w:rsid w:val="00302E4F"/>
    <w:rsid w:val="003040F0"/>
    <w:rsid w:val="00325314"/>
    <w:rsid w:val="00325D9F"/>
    <w:rsid w:val="00335FD2"/>
    <w:rsid w:val="00341F48"/>
    <w:rsid w:val="003453C3"/>
    <w:rsid w:val="003534E2"/>
    <w:rsid w:val="00366AB7"/>
    <w:rsid w:val="00366F50"/>
    <w:rsid w:val="003776C9"/>
    <w:rsid w:val="003870C0"/>
    <w:rsid w:val="003905B0"/>
    <w:rsid w:val="003920BB"/>
    <w:rsid w:val="0039257F"/>
    <w:rsid w:val="003A5B66"/>
    <w:rsid w:val="003B74C1"/>
    <w:rsid w:val="003C2123"/>
    <w:rsid w:val="003C707B"/>
    <w:rsid w:val="003D54B2"/>
    <w:rsid w:val="003E1721"/>
    <w:rsid w:val="004034BD"/>
    <w:rsid w:val="004066D9"/>
    <w:rsid w:val="0041082E"/>
    <w:rsid w:val="00416195"/>
    <w:rsid w:val="00422F32"/>
    <w:rsid w:val="0043460D"/>
    <w:rsid w:val="004406F0"/>
    <w:rsid w:val="00441236"/>
    <w:rsid w:val="004442C3"/>
    <w:rsid w:val="00456565"/>
    <w:rsid w:val="0046033C"/>
    <w:rsid w:val="00460C07"/>
    <w:rsid w:val="004704ED"/>
    <w:rsid w:val="00486D6F"/>
    <w:rsid w:val="004925B9"/>
    <w:rsid w:val="004B2CA6"/>
    <w:rsid w:val="004B3D3B"/>
    <w:rsid w:val="004B66F0"/>
    <w:rsid w:val="004D03E5"/>
    <w:rsid w:val="004D11C6"/>
    <w:rsid w:val="004D70D7"/>
    <w:rsid w:val="004F04A1"/>
    <w:rsid w:val="004F342E"/>
    <w:rsid w:val="004F5BE4"/>
    <w:rsid w:val="0050099B"/>
    <w:rsid w:val="00500F75"/>
    <w:rsid w:val="0050115A"/>
    <w:rsid w:val="0050747D"/>
    <w:rsid w:val="00522E05"/>
    <w:rsid w:val="0052510A"/>
    <w:rsid w:val="0053566B"/>
    <w:rsid w:val="005451C3"/>
    <w:rsid w:val="0054570A"/>
    <w:rsid w:val="00551954"/>
    <w:rsid w:val="00553912"/>
    <w:rsid w:val="0055585B"/>
    <w:rsid w:val="0055761B"/>
    <w:rsid w:val="0056446B"/>
    <w:rsid w:val="00565715"/>
    <w:rsid w:val="00567FAB"/>
    <w:rsid w:val="0057233F"/>
    <w:rsid w:val="00575AEB"/>
    <w:rsid w:val="00581233"/>
    <w:rsid w:val="00582001"/>
    <w:rsid w:val="005849B3"/>
    <w:rsid w:val="0059253F"/>
    <w:rsid w:val="0059718B"/>
    <w:rsid w:val="005B20A9"/>
    <w:rsid w:val="005B559B"/>
    <w:rsid w:val="005B795F"/>
    <w:rsid w:val="005C0327"/>
    <w:rsid w:val="005C0A6A"/>
    <w:rsid w:val="005C7B04"/>
    <w:rsid w:val="005D3061"/>
    <w:rsid w:val="005D3250"/>
    <w:rsid w:val="005D537D"/>
    <w:rsid w:val="005D5D12"/>
    <w:rsid w:val="005E096F"/>
    <w:rsid w:val="005E729C"/>
    <w:rsid w:val="00604734"/>
    <w:rsid w:val="006121A4"/>
    <w:rsid w:val="00615334"/>
    <w:rsid w:val="00636921"/>
    <w:rsid w:val="00647477"/>
    <w:rsid w:val="006661BB"/>
    <w:rsid w:val="0067052D"/>
    <w:rsid w:val="00675F15"/>
    <w:rsid w:val="00687449"/>
    <w:rsid w:val="006924B3"/>
    <w:rsid w:val="00695BFF"/>
    <w:rsid w:val="006A039E"/>
    <w:rsid w:val="006A3DDA"/>
    <w:rsid w:val="006A5CB3"/>
    <w:rsid w:val="006B04D5"/>
    <w:rsid w:val="006B247E"/>
    <w:rsid w:val="006B7453"/>
    <w:rsid w:val="006C1EB8"/>
    <w:rsid w:val="006C58C8"/>
    <w:rsid w:val="006D6581"/>
    <w:rsid w:val="006E4632"/>
    <w:rsid w:val="006F7C76"/>
    <w:rsid w:val="007017EB"/>
    <w:rsid w:val="00712C57"/>
    <w:rsid w:val="00716872"/>
    <w:rsid w:val="00720EC9"/>
    <w:rsid w:val="00720EF8"/>
    <w:rsid w:val="00733419"/>
    <w:rsid w:val="0073497E"/>
    <w:rsid w:val="007466F1"/>
    <w:rsid w:val="0075168A"/>
    <w:rsid w:val="00752C8D"/>
    <w:rsid w:val="0076358A"/>
    <w:rsid w:val="007643B4"/>
    <w:rsid w:val="00764B65"/>
    <w:rsid w:val="007823DC"/>
    <w:rsid w:val="00790BCC"/>
    <w:rsid w:val="007A4385"/>
    <w:rsid w:val="007B422E"/>
    <w:rsid w:val="007B5287"/>
    <w:rsid w:val="007B75A9"/>
    <w:rsid w:val="007C3D62"/>
    <w:rsid w:val="007D0848"/>
    <w:rsid w:val="007D2598"/>
    <w:rsid w:val="007D4267"/>
    <w:rsid w:val="007E484F"/>
    <w:rsid w:val="007F6122"/>
    <w:rsid w:val="007F71F9"/>
    <w:rsid w:val="00801088"/>
    <w:rsid w:val="008214E6"/>
    <w:rsid w:val="00821CE5"/>
    <w:rsid w:val="008305DD"/>
    <w:rsid w:val="00831B0F"/>
    <w:rsid w:val="008408A2"/>
    <w:rsid w:val="00845688"/>
    <w:rsid w:val="008527E2"/>
    <w:rsid w:val="00853C7C"/>
    <w:rsid w:val="00855757"/>
    <w:rsid w:val="00855951"/>
    <w:rsid w:val="008579C0"/>
    <w:rsid w:val="0087664E"/>
    <w:rsid w:val="0088571A"/>
    <w:rsid w:val="008B6DC9"/>
    <w:rsid w:val="008C0C77"/>
    <w:rsid w:val="008D3EEB"/>
    <w:rsid w:val="008D486C"/>
    <w:rsid w:val="008E0122"/>
    <w:rsid w:val="008E1D79"/>
    <w:rsid w:val="008E2108"/>
    <w:rsid w:val="008E356E"/>
    <w:rsid w:val="008E5144"/>
    <w:rsid w:val="008F2F60"/>
    <w:rsid w:val="00902BCC"/>
    <w:rsid w:val="00902CF8"/>
    <w:rsid w:val="00904AA5"/>
    <w:rsid w:val="009054D7"/>
    <w:rsid w:val="00915176"/>
    <w:rsid w:val="0092704D"/>
    <w:rsid w:val="0093263C"/>
    <w:rsid w:val="0093292B"/>
    <w:rsid w:val="00933E57"/>
    <w:rsid w:val="009379E6"/>
    <w:rsid w:val="00940754"/>
    <w:rsid w:val="009450B7"/>
    <w:rsid w:val="009450F1"/>
    <w:rsid w:val="00950618"/>
    <w:rsid w:val="009540E2"/>
    <w:rsid w:val="00955AC5"/>
    <w:rsid w:val="00955CB7"/>
    <w:rsid w:val="0096454E"/>
    <w:rsid w:val="009675BA"/>
    <w:rsid w:val="00981C05"/>
    <w:rsid w:val="00983EF9"/>
    <w:rsid w:val="00992EAE"/>
    <w:rsid w:val="00996EA6"/>
    <w:rsid w:val="009A09DE"/>
    <w:rsid w:val="009A6198"/>
    <w:rsid w:val="009C22D1"/>
    <w:rsid w:val="009D0F0D"/>
    <w:rsid w:val="009D2B0A"/>
    <w:rsid w:val="009E25E6"/>
    <w:rsid w:val="009E28A9"/>
    <w:rsid w:val="009E2B26"/>
    <w:rsid w:val="009E657B"/>
    <w:rsid w:val="009F04E8"/>
    <w:rsid w:val="009F10D3"/>
    <w:rsid w:val="009F30A3"/>
    <w:rsid w:val="009F70DC"/>
    <w:rsid w:val="00A03608"/>
    <w:rsid w:val="00A06BBD"/>
    <w:rsid w:val="00A06BEE"/>
    <w:rsid w:val="00A06E80"/>
    <w:rsid w:val="00A10588"/>
    <w:rsid w:val="00A10E2C"/>
    <w:rsid w:val="00A22A57"/>
    <w:rsid w:val="00A31AEE"/>
    <w:rsid w:val="00A35C2D"/>
    <w:rsid w:val="00A425EB"/>
    <w:rsid w:val="00A5335D"/>
    <w:rsid w:val="00A56CBB"/>
    <w:rsid w:val="00A74207"/>
    <w:rsid w:val="00A8099B"/>
    <w:rsid w:val="00A87482"/>
    <w:rsid w:val="00A9051C"/>
    <w:rsid w:val="00AA7072"/>
    <w:rsid w:val="00AB0B99"/>
    <w:rsid w:val="00AB2C66"/>
    <w:rsid w:val="00AB758D"/>
    <w:rsid w:val="00AD3F28"/>
    <w:rsid w:val="00AD7D8F"/>
    <w:rsid w:val="00AE219F"/>
    <w:rsid w:val="00AF58F7"/>
    <w:rsid w:val="00B06049"/>
    <w:rsid w:val="00B1660F"/>
    <w:rsid w:val="00B2584D"/>
    <w:rsid w:val="00B3780C"/>
    <w:rsid w:val="00B4316E"/>
    <w:rsid w:val="00B56C7D"/>
    <w:rsid w:val="00B57B4D"/>
    <w:rsid w:val="00B63982"/>
    <w:rsid w:val="00B70837"/>
    <w:rsid w:val="00B803B8"/>
    <w:rsid w:val="00B818D9"/>
    <w:rsid w:val="00BA6582"/>
    <w:rsid w:val="00BB05F3"/>
    <w:rsid w:val="00BB5F6C"/>
    <w:rsid w:val="00BC3856"/>
    <w:rsid w:val="00BD78C1"/>
    <w:rsid w:val="00BE7519"/>
    <w:rsid w:val="00BF71B6"/>
    <w:rsid w:val="00C04295"/>
    <w:rsid w:val="00C075FC"/>
    <w:rsid w:val="00C1031F"/>
    <w:rsid w:val="00C178B5"/>
    <w:rsid w:val="00C23858"/>
    <w:rsid w:val="00C2571B"/>
    <w:rsid w:val="00C30E9B"/>
    <w:rsid w:val="00C363C0"/>
    <w:rsid w:val="00C3691C"/>
    <w:rsid w:val="00C505AC"/>
    <w:rsid w:val="00C5268D"/>
    <w:rsid w:val="00C56815"/>
    <w:rsid w:val="00C60BEE"/>
    <w:rsid w:val="00C612B4"/>
    <w:rsid w:val="00C61DC1"/>
    <w:rsid w:val="00C702B4"/>
    <w:rsid w:val="00C77A5B"/>
    <w:rsid w:val="00C81DDC"/>
    <w:rsid w:val="00C81F97"/>
    <w:rsid w:val="00C90639"/>
    <w:rsid w:val="00C90B81"/>
    <w:rsid w:val="00C96048"/>
    <w:rsid w:val="00C96A46"/>
    <w:rsid w:val="00CA4665"/>
    <w:rsid w:val="00CA5ED3"/>
    <w:rsid w:val="00CB5E75"/>
    <w:rsid w:val="00CC5D55"/>
    <w:rsid w:val="00CC674C"/>
    <w:rsid w:val="00CC7667"/>
    <w:rsid w:val="00CD5862"/>
    <w:rsid w:val="00CD7FBB"/>
    <w:rsid w:val="00CF44AF"/>
    <w:rsid w:val="00D010EA"/>
    <w:rsid w:val="00D16DD6"/>
    <w:rsid w:val="00D22B69"/>
    <w:rsid w:val="00D24B27"/>
    <w:rsid w:val="00D31F4D"/>
    <w:rsid w:val="00D409E2"/>
    <w:rsid w:val="00D43571"/>
    <w:rsid w:val="00D46328"/>
    <w:rsid w:val="00D64B51"/>
    <w:rsid w:val="00D664B4"/>
    <w:rsid w:val="00D71CD9"/>
    <w:rsid w:val="00D759F5"/>
    <w:rsid w:val="00D87A7E"/>
    <w:rsid w:val="00D92754"/>
    <w:rsid w:val="00D951DC"/>
    <w:rsid w:val="00D96456"/>
    <w:rsid w:val="00D96C42"/>
    <w:rsid w:val="00DB3906"/>
    <w:rsid w:val="00DC0132"/>
    <w:rsid w:val="00DC1E39"/>
    <w:rsid w:val="00DC518B"/>
    <w:rsid w:val="00DD2F00"/>
    <w:rsid w:val="00DE27AF"/>
    <w:rsid w:val="00DF5118"/>
    <w:rsid w:val="00DF660B"/>
    <w:rsid w:val="00E06830"/>
    <w:rsid w:val="00E06FCB"/>
    <w:rsid w:val="00E31BEE"/>
    <w:rsid w:val="00E326A4"/>
    <w:rsid w:val="00E350F8"/>
    <w:rsid w:val="00E50A4F"/>
    <w:rsid w:val="00E5184F"/>
    <w:rsid w:val="00E62472"/>
    <w:rsid w:val="00E65942"/>
    <w:rsid w:val="00E7161D"/>
    <w:rsid w:val="00E737ED"/>
    <w:rsid w:val="00E7617F"/>
    <w:rsid w:val="00E933B4"/>
    <w:rsid w:val="00EA44D0"/>
    <w:rsid w:val="00EA5069"/>
    <w:rsid w:val="00EA57C3"/>
    <w:rsid w:val="00EA77DC"/>
    <w:rsid w:val="00EB1D98"/>
    <w:rsid w:val="00EB30F6"/>
    <w:rsid w:val="00ED524B"/>
    <w:rsid w:val="00EE42A0"/>
    <w:rsid w:val="00EE46DD"/>
    <w:rsid w:val="00F003B4"/>
    <w:rsid w:val="00F03C5E"/>
    <w:rsid w:val="00F144E3"/>
    <w:rsid w:val="00F14F42"/>
    <w:rsid w:val="00F205BA"/>
    <w:rsid w:val="00F269E9"/>
    <w:rsid w:val="00F422A5"/>
    <w:rsid w:val="00F504B8"/>
    <w:rsid w:val="00F51B8D"/>
    <w:rsid w:val="00F5709F"/>
    <w:rsid w:val="00F605FC"/>
    <w:rsid w:val="00F657B7"/>
    <w:rsid w:val="00F73688"/>
    <w:rsid w:val="00F7378F"/>
    <w:rsid w:val="00F80249"/>
    <w:rsid w:val="00F90C6C"/>
    <w:rsid w:val="00FA4546"/>
    <w:rsid w:val="00FA6A6F"/>
    <w:rsid w:val="00FB00D9"/>
    <w:rsid w:val="00FB354F"/>
    <w:rsid w:val="00FC4C04"/>
    <w:rsid w:val="00FD0957"/>
    <w:rsid w:val="00FD1D57"/>
    <w:rsid w:val="00FD4EFA"/>
    <w:rsid w:val="00FE1304"/>
    <w:rsid w:val="00FE21F0"/>
    <w:rsid w:val="00FE7165"/>
    <w:rsid w:val="00FF3ACC"/>
    <w:rsid w:val="00FF5C24"/>
    <w:rsid w:val="00FF62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D2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A06BB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06BB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A06BBD"/>
    <w:pPr>
      <w:numPr>
        <w:numId w:val="25"/>
      </w:numPr>
      <w:spacing w:after="60"/>
    </w:pPr>
    <w:rPr>
      <w:sz w:val="22"/>
      <w:szCs w:val="22"/>
    </w:rPr>
  </w:style>
  <w:style w:type="paragraph" w:customStyle="1" w:styleId="PageHeader">
    <w:name w:val="*PageHeader"/>
    <w:link w:val="PageHeaderChar"/>
    <w:qFormat/>
    <w:rsid w:val="00A06BBD"/>
    <w:pPr>
      <w:spacing w:before="120"/>
    </w:pPr>
    <w:rPr>
      <w:b/>
      <w:sz w:val="18"/>
      <w:szCs w:val="22"/>
    </w:rPr>
  </w:style>
  <w:style w:type="character" w:customStyle="1" w:styleId="PageHeaderChar">
    <w:name w:val="*PageHeader Char"/>
    <w:link w:val="PageHeader"/>
    <w:rsid w:val="00A06BBD"/>
    <w:rPr>
      <w:b/>
      <w:sz w:val="18"/>
      <w:szCs w:val="22"/>
    </w:rPr>
  </w:style>
  <w:style w:type="paragraph" w:customStyle="1" w:styleId="FooterText">
    <w:name w:val="*FooterText"/>
    <w:link w:val="FooterTextChar"/>
    <w:qFormat/>
    <w:rsid w:val="00A06BB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A06BBD"/>
    <w:rPr>
      <w:rFonts w:eastAsia="Verdana" w:cs="Calibri"/>
      <w:b/>
      <w:color w:val="595959"/>
      <w:sz w:val="14"/>
      <w:szCs w:val="22"/>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A06BBD"/>
    <w:pPr>
      <w:pBdr>
        <w:bottom w:val="single" w:sz="12" w:space="1" w:color="7F7F7F"/>
      </w:pBdr>
      <w:spacing w:after="360"/>
      <w:ind w:left="2880" w:right="2880"/>
    </w:pPr>
    <w:rPr>
      <w:sz w:val="18"/>
      <w:szCs w:val="22"/>
    </w:rPr>
  </w:style>
  <w:style w:type="character" w:customStyle="1" w:styleId="BRChar">
    <w:name w:val="*BR* Char"/>
    <w:link w:val="BR"/>
    <w:rsid w:val="00A06BBD"/>
    <w:rPr>
      <w:sz w:val="18"/>
      <w:szCs w:val="22"/>
    </w:rPr>
  </w:style>
  <w:style w:type="paragraph" w:customStyle="1" w:styleId="BulletedList">
    <w:name w:val="*Bulleted List"/>
    <w:link w:val="BulletedListChar"/>
    <w:qFormat/>
    <w:rsid w:val="00A06BBD"/>
    <w:pPr>
      <w:numPr>
        <w:numId w:val="20"/>
      </w:numPr>
      <w:spacing w:before="60" w:after="60" w:line="276" w:lineRule="auto"/>
      <w:ind w:left="360"/>
    </w:pPr>
    <w:rPr>
      <w:sz w:val="22"/>
      <w:szCs w:val="22"/>
    </w:rPr>
  </w:style>
  <w:style w:type="character" w:customStyle="1" w:styleId="BulletedListChar">
    <w:name w:val="*Bulleted List Char"/>
    <w:link w:val="BulletedList"/>
    <w:rsid w:val="00A06BBD"/>
    <w:rPr>
      <w:sz w:val="22"/>
      <w:szCs w:val="22"/>
    </w:rPr>
  </w:style>
  <w:style w:type="paragraph" w:customStyle="1" w:styleId="ExcerptAuthor">
    <w:name w:val="*ExcerptAuthor"/>
    <w:basedOn w:val="Normal"/>
    <w:link w:val="ExcerptAuthorChar"/>
    <w:qFormat/>
    <w:rsid w:val="00A06BBD"/>
    <w:pPr>
      <w:jc w:val="center"/>
    </w:pPr>
    <w:rPr>
      <w:rFonts w:ascii="Calibri Light" w:hAnsi="Calibri Light"/>
      <w:b/>
    </w:rPr>
  </w:style>
  <w:style w:type="character" w:customStyle="1" w:styleId="ExcerptAuthorChar">
    <w:name w:val="*ExcerptAuthor Char"/>
    <w:link w:val="ExcerptAuthor"/>
    <w:rsid w:val="00A06BBD"/>
    <w:rPr>
      <w:rFonts w:ascii="Calibri Light" w:hAnsi="Calibri Light"/>
      <w:b/>
      <w:sz w:val="22"/>
      <w:szCs w:val="22"/>
    </w:rPr>
  </w:style>
  <w:style w:type="paragraph" w:customStyle="1" w:styleId="ExcerptBody">
    <w:name w:val="*ExcerptBody"/>
    <w:basedOn w:val="Normal"/>
    <w:link w:val="ExcerptBodyChar"/>
    <w:qFormat/>
    <w:rsid w:val="00A06BB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A06BBD"/>
    <w:rPr>
      <w:rFonts w:ascii="Times New Roman" w:eastAsia="Times New Roman" w:hAnsi="Times New Roman"/>
      <w:color w:val="000000"/>
      <w:sz w:val="24"/>
      <w:szCs w:val="17"/>
    </w:rPr>
  </w:style>
  <w:style w:type="paragraph" w:customStyle="1" w:styleId="ExcerptTitle">
    <w:name w:val="*ExcerptTitle"/>
    <w:basedOn w:val="Normal"/>
    <w:link w:val="ExcerptTitleChar"/>
    <w:qFormat/>
    <w:rsid w:val="00A06BBD"/>
    <w:pPr>
      <w:jc w:val="center"/>
    </w:pPr>
    <w:rPr>
      <w:rFonts w:ascii="Calibri Light" w:hAnsi="Calibri Light"/>
      <w:b/>
      <w:smallCaps/>
      <w:sz w:val="32"/>
    </w:rPr>
  </w:style>
  <w:style w:type="character" w:customStyle="1" w:styleId="ExcerptTitleChar">
    <w:name w:val="*ExcerptTitle Char"/>
    <w:link w:val="ExcerptTitle"/>
    <w:rsid w:val="00A06BBD"/>
    <w:rPr>
      <w:rFonts w:ascii="Calibri Light" w:hAnsi="Calibri Light"/>
      <w:b/>
      <w:smallCaps/>
      <w:sz w:val="32"/>
      <w:szCs w:val="22"/>
    </w:rPr>
  </w:style>
  <w:style w:type="paragraph" w:customStyle="1" w:styleId="IN">
    <w:name w:val="*IN*"/>
    <w:link w:val="INChar"/>
    <w:qFormat/>
    <w:rsid w:val="00A06BBD"/>
    <w:pPr>
      <w:numPr>
        <w:numId w:val="23"/>
      </w:numPr>
      <w:spacing w:before="120" w:after="60" w:line="276" w:lineRule="auto"/>
      <w:ind w:left="360"/>
    </w:pPr>
    <w:rPr>
      <w:color w:val="4F81BD"/>
      <w:sz w:val="22"/>
      <w:szCs w:val="22"/>
    </w:rPr>
  </w:style>
  <w:style w:type="character" w:customStyle="1" w:styleId="INChar">
    <w:name w:val="*IN* Char"/>
    <w:link w:val="IN"/>
    <w:rsid w:val="00A06BBD"/>
    <w:rPr>
      <w:color w:val="4F81BD"/>
      <w:sz w:val="22"/>
      <w:szCs w:val="22"/>
    </w:rPr>
  </w:style>
  <w:style w:type="paragraph" w:customStyle="1" w:styleId="INBullet">
    <w:name w:val="*IN* Bullet"/>
    <w:link w:val="INBulletChar"/>
    <w:qFormat/>
    <w:rsid w:val="00A06BBD"/>
    <w:pPr>
      <w:numPr>
        <w:numId w:val="24"/>
      </w:numPr>
      <w:spacing w:after="60" w:line="276" w:lineRule="auto"/>
      <w:ind w:left="720"/>
    </w:pPr>
    <w:rPr>
      <w:color w:val="4F81BD"/>
      <w:sz w:val="22"/>
      <w:szCs w:val="22"/>
    </w:rPr>
  </w:style>
  <w:style w:type="character" w:customStyle="1" w:styleId="INBulletChar">
    <w:name w:val="*IN* Bullet Char"/>
    <w:link w:val="INBullet"/>
    <w:rsid w:val="00A06BBD"/>
    <w:rPr>
      <w:color w:val="4F81BD"/>
      <w:sz w:val="22"/>
      <w:szCs w:val="22"/>
    </w:rPr>
  </w:style>
  <w:style w:type="paragraph" w:customStyle="1" w:styleId="LearningSequenceHeader">
    <w:name w:val="*Learning Sequence Header"/>
    <w:next w:val="Normal"/>
    <w:link w:val="LearningSequenceHeaderChar"/>
    <w:qFormat/>
    <w:rsid w:val="00A06BB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A06BBD"/>
    <w:rPr>
      <w:b/>
      <w:bCs/>
      <w:color w:val="4F81BD"/>
      <w:sz w:val="28"/>
      <w:szCs w:val="26"/>
    </w:rPr>
  </w:style>
  <w:style w:type="character" w:customStyle="1" w:styleId="NumberedListChar">
    <w:name w:val="*Numbered List Char"/>
    <w:link w:val="NumberedList"/>
    <w:rsid w:val="00A06BBD"/>
    <w:rPr>
      <w:sz w:val="22"/>
      <w:szCs w:val="22"/>
    </w:rPr>
  </w:style>
  <w:style w:type="paragraph" w:customStyle="1" w:styleId="Q">
    <w:name w:val="*Q*"/>
    <w:link w:val="QChar"/>
    <w:qFormat/>
    <w:rsid w:val="00A06BBD"/>
    <w:pPr>
      <w:spacing w:before="240" w:line="276" w:lineRule="auto"/>
    </w:pPr>
    <w:rPr>
      <w:b/>
      <w:sz w:val="22"/>
      <w:szCs w:val="22"/>
    </w:rPr>
  </w:style>
  <w:style w:type="character" w:customStyle="1" w:styleId="QChar">
    <w:name w:val="*Q* Char"/>
    <w:link w:val="Q"/>
    <w:rsid w:val="00A06BBD"/>
    <w:rPr>
      <w:b/>
      <w:sz w:val="22"/>
      <w:szCs w:val="22"/>
    </w:rPr>
  </w:style>
  <w:style w:type="paragraph" w:customStyle="1" w:styleId="SA">
    <w:name w:val="*SA*"/>
    <w:link w:val="SAChar"/>
    <w:qFormat/>
    <w:rsid w:val="00A06BBD"/>
    <w:pPr>
      <w:numPr>
        <w:numId w:val="26"/>
      </w:numPr>
      <w:spacing w:before="120" w:line="276" w:lineRule="auto"/>
    </w:pPr>
    <w:rPr>
      <w:sz w:val="22"/>
      <w:szCs w:val="22"/>
    </w:rPr>
  </w:style>
  <w:style w:type="character" w:customStyle="1" w:styleId="SAChar">
    <w:name w:val="*SA* Char"/>
    <w:link w:val="SA"/>
    <w:rsid w:val="00A06BBD"/>
    <w:rPr>
      <w:sz w:val="22"/>
      <w:szCs w:val="22"/>
    </w:rPr>
  </w:style>
  <w:style w:type="paragraph" w:customStyle="1" w:styleId="SASRBullet">
    <w:name w:val="*SA/SR Bullet"/>
    <w:basedOn w:val="Normal"/>
    <w:link w:val="SASRBulletChar"/>
    <w:qFormat/>
    <w:rsid w:val="00A06BBD"/>
    <w:pPr>
      <w:numPr>
        <w:ilvl w:val="1"/>
        <w:numId w:val="27"/>
      </w:numPr>
      <w:spacing w:before="120"/>
      <w:ind w:left="1080"/>
      <w:contextualSpacing/>
    </w:pPr>
  </w:style>
  <w:style w:type="character" w:customStyle="1" w:styleId="SASRBulletChar">
    <w:name w:val="*SA/SR Bullet Char"/>
    <w:link w:val="SASRBullet"/>
    <w:rsid w:val="00A06BBD"/>
    <w:rPr>
      <w:sz w:val="22"/>
      <w:szCs w:val="22"/>
    </w:rPr>
  </w:style>
  <w:style w:type="paragraph" w:customStyle="1" w:styleId="SR">
    <w:name w:val="*SR*"/>
    <w:link w:val="SRChar"/>
    <w:qFormat/>
    <w:rsid w:val="009A09DE"/>
    <w:pPr>
      <w:numPr>
        <w:numId w:val="28"/>
      </w:numPr>
      <w:spacing w:before="120" w:line="276" w:lineRule="auto"/>
      <w:ind w:left="720"/>
    </w:pPr>
    <w:rPr>
      <w:sz w:val="22"/>
      <w:szCs w:val="22"/>
    </w:rPr>
  </w:style>
  <w:style w:type="character" w:customStyle="1" w:styleId="SRChar">
    <w:name w:val="*SR* Char"/>
    <w:link w:val="SR"/>
    <w:rsid w:val="009A09DE"/>
    <w:rPr>
      <w:sz w:val="22"/>
      <w:szCs w:val="22"/>
    </w:rPr>
  </w:style>
  <w:style w:type="paragraph" w:customStyle="1" w:styleId="TableText">
    <w:name w:val="*TableText"/>
    <w:link w:val="TableTextChar"/>
    <w:qFormat/>
    <w:rsid w:val="00A06BBD"/>
    <w:pPr>
      <w:spacing w:before="40" w:after="40" w:line="276" w:lineRule="auto"/>
    </w:pPr>
    <w:rPr>
      <w:sz w:val="22"/>
      <w:szCs w:val="22"/>
    </w:rPr>
  </w:style>
  <w:style w:type="character" w:customStyle="1" w:styleId="TableTextChar">
    <w:name w:val="*TableText Char"/>
    <w:link w:val="TableText"/>
    <w:rsid w:val="00A06BBD"/>
    <w:rPr>
      <w:sz w:val="22"/>
      <w:szCs w:val="22"/>
    </w:rPr>
  </w:style>
  <w:style w:type="paragraph" w:customStyle="1" w:styleId="SubStandard">
    <w:name w:val="*SubStandard"/>
    <w:basedOn w:val="TableText"/>
    <w:link w:val="SubStandardChar"/>
    <w:qFormat/>
    <w:rsid w:val="00A06BBD"/>
    <w:pPr>
      <w:numPr>
        <w:numId w:val="29"/>
      </w:numPr>
    </w:pPr>
  </w:style>
  <w:style w:type="character" w:customStyle="1" w:styleId="SubStandardChar">
    <w:name w:val="*SubStandard Char"/>
    <w:link w:val="SubStandard"/>
    <w:rsid w:val="00A06BBD"/>
    <w:rPr>
      <w:sz w:val="22"/>
      <w:szCs w:val="22"/>
    </w:rPr>
  </w:style>
  <w:style w:type="paragraph" w:customStyle="1" w:styleId="TA">
    <w:name w:val="*TA*"/>
    <w:link w:val="TAChar"/>
    <w:qFormat/>
    <w:rsid w:val="00A06BBD"/>
    <w:pPr>
      <w:spacing w:before="180" w:after="180"/>
    </w:pPr>
    <w:rPr>
      <w:sz w:val="22"/>
      <w:szCs w:val="22"/>
    </w:rPr>
  </w:style>
  <w:style w:type="character" w:customStyle="1" w:styleId="TAChar">
    <w:name w:val="*TA* Char"/>
    <w:link w:val="TA"/>
    <w:rsid w:val="00A06BBD"/>
    <w:rPr>
      <w:sz w:val="22"/>
      <w:szCs w:val="22"/>
    </w:rPr>
  </w:style>
  <w:style w:type="paragraph" w:customStyle="1" w:styleId="TableHeaders">
    <w:name w:val="*TableHeaders"/>
    <w:basedOn w:val="Normal"/>
    <w:link w:val="TableHeadersChar"/>
    <w:qFormat/>
    <w:rsid w:val="00A06BBD"/>
    <w:pPr>
      <w:spacing w:before="40" w:after="40" w:line="240" w:lineRule="auto"/>
    </w:pPr>
    <w:rPr>
      <w:b/>
      <w:color w:val="FFFFFF"/>
    </w:rPr>
  </w:style>
  <w:style w:type="character" w:customStyle="1" w:styleId="TableHeadersChar">
    <w:name w:val="*TableHeaders Char"/>
    <w:link w:val="TableHeaders"/>
    <w:rsid w:val="00A06BBD"/>
    <w:rPr>
      <w:b/>
      <w:color w:val="FFFFFF"/>
      <w:sz w:val="22"/>
      <w:szCs w:val="22"/>
    </w:rPr>
  </w:style>
  <w:style w:type="paragraph" w:customStyle="1" w:styleId="ToolHeader">
    <w:name w:val="*ToolHeader"/>
    <w:qFormat/>
    <w:rsid w:val="00A06BBD"/>
    <w:pPr>
      <w:spacing w:after="120"/>
    </w:pPr>
    <w:rPr>
      <w:b/>
      <w:bCs/>
      <w:color w:val="365F91"/>
      <w:sz w:val="32"/>
      <w:szCs w:val="28"/>
    </w:rPr>
  </w:style>
  <w:style w:type="paragraph" w:customStyle="1" w:styleId="ToolTableText">
    <w:name w:val="*ToolTableText"/>
    <w:qFormat/>
    <w:rsid w:val="00A06BB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A06BBD"/>
    <w:rPr>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withQ">
    <w:name w:val="*DC* with *Q*"/>
    <w:basedOn w:val="Q"/>
    <w:qFormat/>
    <w:rsid w:val="00A06BBD"/>
    <w:pPr>
      <w:ind w:left="360"/>
    </w:pPr>
    <w:rPr>
      <w:color w:val="4F81BD"/>
    </w:rPr>
  </w:style>
  <w:style w:type="paragraph" w:customStyle="1" w:styleId="DCwithSA">
    <w:name w:val="*DC* with *SA*"/>
    <w:basedOn w:val="SA"/>
    <w:qFormat/>
    <w:rsid w:val="00A06BBD"/>
    <w:rPr>
      <w:color w:val="4F81BD"/>
    </w:rPr>
  </w:style>
  <w:style w:type="paragraph" w:customStyle="1" w:styleId="DCwithSR">
    <w:name w:val="*DC* with *SR*"/>
    <w:basedOn w:val="SR"/>
    <w:qFormat/>
    <w:rsid w:val="00A06BBD"/>
    <w:pPr>
      <w:numPr>
        <w:numId w:val="22"/>
      </w:numPr>
      <w:ind w:left="720"/>
    </w:pPr>
    <w:rPr>
      <w:color w:val="4F81BD"/>
    </w:rPr>
  </w:style>
  <w:style w:type="paragraph" w:styleId="Revision">
    <w:name w:val="Revision"/>
    <w:hidden/>
    <w:uiPriority w:val="99"/>
    <w:semiHidden/>
    <w:rsid w:val="000C5FC7"/>
    <w:rPr>
      <w:sz w:val="22"/>
      <w:szCs w:val="22"/>
    </w:rPr>
  </w:style>
  <w:style w:type="character" w:customStyle="1" w:styleId="deftext">
    <w:name w:val="def_text"/>
    <w:basedOn w:val="DefaultParagraphFont"/>
    <w:rsid w:val="00C04295"/>
  </w:style>
  <w:style w:type="character" w:customStyle="1" w:styleId="oneclick-link">
    <w:name w:val="oneclick-link"/>
    <w:basedOn w:val="DefaultParagraphFont"/>
    <w:rsid w:val="00C04295"/>
  </w:style>
  <w:style w:type="paragraph" w:styleId="DocumentMap">
    <w:name w:val="Document Map"/>
    <w:basedOn w:val="Normal"/>
    <w:link w:val="DocumentMapChar"/>
    <w:uiPriority w:val="99"/>
    <w:semiHidden/>
    <w:unhideWhenUsed/>
    <w:rsid w:val="002C35FC"/>
    <w:pPr>
      <w:spacing w:before="0" w:after="0" w:line="240" w:lineRule="auto"/>
    </w:pPr>
    <w:rPr>
      <w:rFonts w:ascii="Lucida Grande" w:hAnsi="Lucida Grande" w:cs="Lucida Grande"/>
      <w:sz w:val="24"/>
      <w:szCs w:val="24"/>
    </w:rPr>
  </w:style>
  <w:style w:type="character" w:customStyle="1" w:styleId="DocumentMapChar">
    <w:name w:val="Document Map Char"/>
    <w:link w:val="DocumentMap"/>
    <w:uiPriority w:val="99"/>
    <w:semiHidden/>
    <w:rsid w:val="002C35FC"/>
    <w:rPr>
      <w:rFonts w:ascii="Lucida Grande" w:hAnsi="Lucida Grande" w:cs="Lucida Grande"/>
      <w:sz w:val="24"/>
      <w:szCs w:val="24"/>
    </w:rPr>
  </w:style>
  <w:style w:type="paragraph" w:customStyle="1" w:styleId="Default">
    <w:name w:val="Default"/>
    <w:rsid w:val="0088571A"/>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32496">
      <w:bodyDiv w:val="1"/>
      <w:marLeft w:val="0"/>
      <w:marRight w:val="0"/>
      <w:marTop w:val="0"/>
      <w:marBottom w:val="0"/>
      <w:divBdr>
        <w:top w:val="none" w:sz="0" w:space="0" w:color="auto"/>
        <w:left w:val="none" w:sz="0" w:space="0" w:color="auto"/>
        <w:bottom w:val="none" w:sz="0" w:space="0" w:color="auto"/>
        <w:right w:val="none" w:sz="0" w:space="0" w:color="auto"/>
      </w:divBdr>
      <w:divsChild>
        <w:div w:id="1723139837">
          <w:marLeft w:val="0"/>
          <w:marRight w:val="0"/>
          <w:marTop w:val="0"/>
          <w:marBottom w:val="0"/>
          <w:divBdr>
            <w:top w:val="none" w:sz="0" w:space="0" w:color="auto"/>
            <w:left w:val="none" w:sz="0" w:space="0" w:color="auto"/>
            <w:bottom w:val="none" w:sz="0" w:space="0" w:color="auto"/>
            <w:right w:val="none" w:sz="0" w:space="0" w:color="auto"/>
          </w:divBdr>
        </w:div>
        <w:div w:id="545600963">
          <w:marLeft w:val="0"/>
          <w:marRight w:val="0"/>
          <w:marTop w:val="0"/>
          <w:marBottom w:val="0"/>
          <w:divBdr>
            <w:top w:val="none" w:sz="0" w:space="0" w:color="auto"/>
            <w:left w:val="none" w:sz="0" w:space="0" w:color="auto"/>
            <w:bottom w:val="none" w:sz="0" w:space="0" w:color="auto"/>
            <w:right w:val="none" w:sz="0" w:space="0" w:color="auto"/>
          </w:divBdr>
        </w:div>
        <w:div w:id="417482796">
          <w:marLeft w:val="0"/>
          <w:marRight w:val="0"/>
          <w:marTop w:val="0"/>
          <w:marBottom w:val="0"/>
          <w:divBdr>
            <w:top w:val="none" w:sz="0" w:space="0" w:color="auto"/>
            <w:left w:val="none" w:sz="0" w:space="0" w:color="auto"/>
            <w:bottom w:val="none" w:sz="0" w:space="0" w:color="auto"/>
            <w:right w:val="none" w:sz="0" w:space="0" w:color="auto"/>
          </w:divBdr>
        </w:div>
        <w:div w:id="1517647385">
          <w:marLeft w:val="0"/>
          <w:marRight w:val="0"/>
          <w:marTop w:val="0"/>
          <w:marBottom w:val="0"/>
          <w:divBdr>
            <w:top w:val="none" w:sz="0" w:space="0" w:color="auto"/>
            <w:left w:val="none" w:sz="0" w:space="0" w:color="auto"/>
            <w:bottom w:val="none" w:sz="0" w:space="0" w:color="auto"/>
            <w:right w:val="none" w:sz="0" w:space="0" w:color="auto"/>
          </w:divBdr>
        </w:div>
        <w:div w:id="1405687020">
          <w:marLeft w:val="0"/>
          <w:marRight w:val="0"/>
          <w:marTop w:val="0"/>
          <w:marBottom w:val="0"/>
          <w:divBdr>
            <w:top w:val="none" w:sz="0" w:space="0" w:color="auto"/>
            <w:left w:val="none" w:sz="0" w:space="0" w:color="auto"/>
            <w:bottom w:val="none" w:sz="0" w:space="0" w:color="auto"/>
            <w:right w:val="none" w:sz="0" w:space="0" w:color="auto"/>
          </w:divBdr>
        </w:div>
        <w:div w:id="913051667">
          <w:marLeft w:val="0"/>
          <w:marRight w:val="0"/>
          <w:marTop w:val="0"/>
          <w:marBottom w:val="0"/>
          <w:divBdr>
            <w:top w:val="none" w:sz="0" w:space="0" w:color="auto"/>
            <w:left w:val="none" w:sz="0" w:space="0" w:color="auto"/>
            <w:bottom w:val="none" w:sz="0" w:space="0" w:color="auto"/>
            <w:right w:val="none" w:sz="0" w:space="0" w:color="auto"/>
          </w:divBdr>
        </w:div>
        <w:div w:id="1200554625">
          <w:marLeft w:val="0"/>
          <w:marRight w:val="0"/>
          <w:marTop w:val="0"/>
          <w:marBottom w:val="0"/>
          <w:divBdr>
            <w:top w:val="none" w:sz="0" w:space="0" w:color="auto"/>
            <w:left w:val="none" w:sz="0" w:space="0" w:color="auto"/>
            <w:bottom w:val="none" w:sz="0" w:space="0" w:color="auto"/>
            <w:right w:val="none" w:sz="0" w:space="0" w:color="auto"/>
          </w:divBdr>
        </w:div>
        <w:div w:id="575744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4D889-1867-4011-8F15-8FEE7247D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3625</Words>
  <Characters>20663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24240</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Erik Sweet</cp:lastModifiedBy>
  <cp:revision>4</cp:revision>
  <dcterms:created xsi:type="dcterms:W3CDTF">2015-08-26T15:31:00Z</dcterms:created>
  <dcterms:modified xsi:type="dcterms:W3CDTF">2015-08-26T16:12:00Z</dcterms:modified>
</cp:coreProperties>
</file>