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22D6E" w14:textId="34CBD67A" w:rsidR="00761633" w:rsidRDefault="00B87A87" w:rsidP="00573618">
      <w:pPr>
        <w:pStyle w:val="ToolHeader"/>
        <w:rPr>
          <w:sz w:val="24"/>
        </w:rPr>
      </w:pPr>
      <w:r>
        <w:t>12 LC</w:t>
      </w:r>
      <w:bookmarkStart w:id="0" w:name="_GoBack"/>
      <w:bookmarkEnd w:id="0"/>
      <w:r w:rsidR="00761633">
        <w:t xml:space="preserve"> Second Interim Assessment</w:t>
      </w:r>
      <w:r w:rsidR="00761633" w:rsidRPr="00DB0AB0">
        <w:t xml:space="preserve"> Tex</w:t>
      </w:r>
      <w:r w:rsidR="00761633">
        <w:t xml:space="preserve">t Analysis Rubric </w:t>
      </w:r>
      <w:r w:rsidR="003201E3">
        <w:tab/>
      </w:r>
      <w:r w:rsidR="003201E3">
        <w:tab/>
      </w:r>
      <w:r w:rsidR="003201E3">
        <w:tab/>
      </w:r>
      <w:r w:rsidR="003201E3" w:rsidRPr="00D20E7B">
        <w:rPr>
          <w:u w:val="single"/>
        </w:rPr>
        <w:tab/>
      </w:r>
      <w:r w:rsidR="003201E3" w:rsidRPr="00AA776C">
        <w:t xml:space="preserve"> </w:t>
      </w:r>
      <w:r w:rsidR="003201E3" w:rsidRPr="00D20E7B">
        <w:t>/</w:t>
      </w:r>
      <w:r w:rsidR="003201E3" w:rsidRPr="00D20E7B">
        <w:rPr>
          <w:u w:val="single"/>
        </w:rPr>
        <w:t xml:space="preserve">        </w:t>
      </w:r>
      <w:r w:rsidR="003201E3">
        <w:rPr>
          <w:u w:val="single"/>
        </w:rPr>
        <w:t xml:space="preserve"> </w:t>
      </w:r>
      <w:r w:rsidR="003201E3" w:rsidRPr="00AA776C">
        <w:t xml:space="preserve"> </w:t>
      </w:r>
      <w:r w:rsidR="003201E3" w:rsidRPr="002F0DE0">
        <w:rPr>
          <w:sz w:val="24"/>
        </w:rPr>
        <w:t>(Total points)</w:t>
      </w:r>
    </w:p>
    <w:tbl>
      <w:tblPr>
        <w:tblW w:w="13464" w:type="dxa"/>
        <w:tblInd w:w="115" w:type="dxa"/>
        <w:tblBorders>
          <w:top w:val="nil"/>
          <w:left w:val="nil"/>
          <w:bottom w:val="nil"/>
          <w:right w:val="nil"/>
        </w:tblBorders>
        <w:tblLayout w:type="fixed"/>
        <w:tblLook w:val="0000" w:firstRow="0" w:lastRow="0" w:firstColumn="0" w:lastColumn="0" w:noHBand="0" w:noVBand="0"/>
      </w:tblPr>
      <w:tblGrid>
        <w:gridCol w:w="2520"/>
        <w:gridCol w:w="2736"/>
        <w:gridCol w:w="2736"/>
        <w:gridCol w:w="2736"/>
        <w:gridCol w:w="2736"/>
      </w:tblGrid>
      <w:tr w:rsidR="003201E3" w:rsidRPr="00D20E7B" w14:paraId="7AE7C8F5" w14:textId="77777777" w:rsidTr="003201E3">
        <w:trPr>
          <w:trHeight w:val="329"/>
          <w:tblHeader/>
        </w:trPr>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14:paraId="7790BACF" w14:textId="77777777" w:rsidR="003201E3" w:rsidRPr="00D20E7B" w:rsidRDefault="003201E3" w:rsidP="002F6AD0">
            <w:pPr>
              <w:pStyle w:val="ToolTableText"/>
              <w:rPr>
                <w:b/>
                <w:sz w:val="16"/>
                <w:szCs w:val="13"/>
              </w:rPr>
            </w:pPr>
            <w:r w:rsidRPr="00D20E7B">
              <w:rPr>
                <w:b/>
                <w:sz w:val="16"/>
                <w:szCs w:val="13"/>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065BA02C" w14:textId="77777777" w:rsidR="003201E3" w:rsidRPr="00D20E7B" w:rsidRDefault="003201E3" w:rsidP="002F6AD0">
            <w:pPr>
              <w:pStyle w:val="ToolTableText"/>
              <w:rPr>
                <w:b/>
                <w:sz w:val="16"/>
                <w:szCs w:val="13"/>
              </w:rPr>
            </w:pPr>
            <w:r w:rsidRPr="00D20E7B">
              <w:rPr>
                <w:b/>
                <w:sz w:val="16"/>
                <w:szCs w:val="13"/>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041C6CF6" w14:textId="77777777" w:rsidR="003201E3" w:rsidRPr="00D20E7B" w:rsidRDefault="003201E3" w:rsidP="002F6AD0">
            <w:pPr>
              <w:pStyle w:val="ToolTableText"/>
              <w:rPr>
                <w:b/>
                <w:sz w:val="16"/>
                <w:szCs w:val="13"/>
              </w:rPr>
            </w:pPr>
            <w:r w:rsidRPr="00D20E7B">
              <w:rPr>
                <w:b/>
                <w:sz w:val="16"/>
                <w:szCs w:val="13"/>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518CDCF4" w14:textId="77777777" w:rsidR="003201E3" w:rsidRPr="00D20E7B" w:rsidRDefault="003201E3" w:rsidP="002F6AD0">
            <w:pPr>
              <w:pStyle w:val="ToolTableText"/>
              <w:rPr>
                <w:b/>
                <w:sz w:val="16"/>
                <w:szCs w:val="13"/>
              </w:rPr>
            </w:pPr>
            <w:r w:rsidRPr="00D20E7B">
              <w:rPr>
                <w:b/>
                <w:sz w:val="16"/>
                <w:szCs w:val="13"/>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24055056" w14:textId="77777777" w:rsidR="003201E3" w:rsidRPr="00D20E7B" w:rsidRDefault="003201E3" w:rsidP="002F6AD0">
            <w:pPr>
              <w:pStyle w:val="ToolTableText"/>
              <w:rPr>
                <w:b/>
                <w:sz w:val="16"/>
                <w:szCs w:val="13"/>
              </w:rPr>
            </w:pPr>
            <w:r w:rsidRPr="00D20E7B">
              <w:rPr>
                <w:b/>
                <w:sz w:val="16"/>
                <w:szCs w:val="13"/>
              </w:rPr>
              <w:t>1 – Responses at this Level:</w:t>
            </w:r>
          </w:p>
        </w:tc>
      </w:tr>
      <w:tr w:rsidR="002F6AD0" w:rsidRPr="00D20E7B" w14:paraId="213E4A6A" w14:textId="77777777" w:rsidTr="003201E3">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069B326B" w14:textId="77777777" w:rsidR="002F6AD0" w:rsidRPr="00D20E7B" w:rsidRDefault="002F6AD0" w:rsidP="002F6AD0">
            <w:pPr>
              <w:pStyle w:val="ToolTableText"/>
              <w:rPr>
                <w:b/>
                <w:sz w:val="16"/>
                <w:szCs w:val="13"/>
              </w:rPr>
            </w:pPr>
            <w:r w:rsidRPr="00D20E7B">
              <w:rPr>
                <w:b/>
                <w:sz w:val="16"/>
                <w:szCs w:val="13"/>
              </w:rPr>
              <w:t>Content and Analysis</w:t>
            </w:r>
          </w:p>
          <w:p w14:paraId="0AE9EFDE" w14:textId="77777777" w:rsidR="002F6AD0" w:rsidRPr="00D20E7B" w:rsidRDefault="002F6AD0" w:rsidP="002F6AD0">
            <w:pPr>
              <w:pStyle w:val="ToolTableText"/>
              <w:rPr>
                <w:b/>
                <w:sz w:val="16"/>
                <w:szCs w:val="13"/>
              </w:rPr>
            </w:pPr>
            <w:r w:rsidRPr="00D20E7B">
              <w:rPr>
                <w:b/>
                <w:sz w:val="16"/>
                <w:szCs w:val="13"/>
              </w:rPr>
              <w:t>The extent to which the response determines two or more central ideas of a text and analyzes their development over the course of the text, including how they interact and build on one another;</w:t>
            </w:r>
            <w:r>
              <w:rPr>
                <w:b/>
                <w:sz w:val="16"/>
                <w:szCs w:val="13"/>
              </w:rPr>
              <w:t xml:space="preserve"> and</w:t>
            </w:r>
            <w:r w:rsidRPr="00D20E7B">
              <w:rPr>
                <w:b/>
                <w:sz w:val="16"/>
                <w:szCs w:val="13"/>
              </w:rPr>
              <w:t xml:space="preserve"> provides an objective summary of a text.</w:t>
            </w:r>
          </w:p>
          <w:p w14:paraId="4BA3C594" w14:textId="77777777" w:rsidR="002F6AD0" w:rsidRPr="00D20E7B" w:rsidRDefault="002F6AD0" w:rsidP="002F6AD0">
            <w:pPr>
              <w:pStyle w:val="ToolTableText"/>
              <w:rPr>
                <w:b/>
                <w:sz w:val="16"/>
                <w:szCs w:val="13"/>
              </w:rPr>
            </w:pPr>
            <w:r w:rsidRPr="00D20E7B">
              <w:rPr>
                <w:b/>
                <w:sz w:val="16"/>
                <w:szCs w:val="13"/>
              </w:rPr>
              <w:t>CCSS.ELA-Literacy.RL.11-12.2</w:t>
            </w:r>
          </w:p>
          <w:p w14:paraId="602BAE2B" w14:textId="6D2E8EDD" w:rsidR="002F6AD0" w:rsidRPr="002F6AD0" w:rsidRDefault="002F6AD0" w:rsidP="002F6AD0">
            <w:pPr>
              <w:pStyle w:val="ToolTableText"/>
              <w:rPr>
                <w:b/>
                <w:sz w:val="16"/>
                <w:szCs w:val="13"/>
              </w:rPr>
            </w:pPr>
            <w:r w:rsidRPr="00D20E7B">
              <w:rPr>
                <w:sz w:val="16"/>
                <w:szCs w:val="13"/>
              </w:rPr>
              <w:t xml:space="preserve">Determine two or more </w:t>
            </w:r>
            <w:r>
              <w:rPr>
                <w:sz w:val="16"/>
                <w:szCs w:val="13"/>
              </w:rPr>
              <w:t xml:space="preserve">themes or </w:t>
            </w:r>
            <w:r w:rsidRPr="00D20E7B">
              <w:rPr>
                <w:sz w:val="16"/>
                <w:szCs w:val="13"/>
              </w:rPr>
              <w:t>central ideas of a text and analyze their development over the course of the text, including how they interact and build on one another to produce a complex account; provide an objective summary of the text.</w:t>
            </w:r>
          </w:p>
        </w:tc>
        <w:tc>
          <w:tcPr>
            <w:tcW w:w="2736" w:type="dxa"/>
            <w:tcBorders>
              <w:top w:val="single" w:sz="4" w:space="0" w:color="auto"/>
              <w:left w:val="single" w:sz="4" w:space="0" w:color="auto"/>
              <w:bottom w:val="single" w:sz="4" w:space="0" w:color="auto"/>
              <w:right w:val="single" w:sz="4" w:space="0" w:color="auto"/>
            </w:tcBorders>
          </w:tcPr>
          <w:p w14:paraId="06C59745" w14:textId="72EB0D16" w:rsidR="002F6AD0" w:rsidRPr="003201E3" w:rsidRDefault="002F6AD0" w:rsidP="002F6AD0">
            <w:pPr>
              <w:pStyle w:val="ToolTableText"/>
              <w:rPr>
                <w:color w:val="000000"/>
                <w:sz w:val="16"/>
                <w:szCs w:val="13"/>
              </w:rPr>
            </w:pPr>
            <w:r>
              <w:rPr>
                <w:sz w:val="16"/>
                <w:szCs w:val="13"/>
              </w:rPr>
              <w:t>Precisely</w:t>
            </w:r>
            <w:r w:rsidRPr="00D20E7B">
              <w:rPr>
                <w:sz w:val="16"/>
                <w:szCs w:val="13"/>
              </w:rPr>
              <w:t xml:space="preserve"> determine two or more central ideas of a text and skillfully analyze their development by providing precise and sufficient examples of how the central ideas interact and build on one another; (when necessary) provide a concise and accurate objective summary of a text.</w:t>
            </w:r>
          </w:p>
        </w:tc>
        <w:tc>
          <w:tcPr>
            <w:tcW w:w="2736" w:type="dxa"/>
            <w:tcBorders>
              <w:top w:val="single" w:sz="4" w:space="0" w:color="auto"/>
              <w:left w:val="single" w:sz="4" w:space="0" w:color="auto"/>
              <w:bottom w:val="single" w:sz="4" w:space="0" w:color="auto"/>
              <w:right w:val="single" w:sz="4" w:space="0" w:color="auto"/>
            </w:tcBorders>
          </w:tcPr>
          <w:p w14:paraId="6548D7E7" w14:textId="3E620439" w:rsidR="002F6AD0" w:rsidRPr="003201E3" w:rsidRDefault="002F6AD0" w:rsidP="002F6AD0">
            <w:pPr>
              <w:pStyle w:val="ToolTableText"/>
              <w:rPr>
                <w:color w:val="000000"/>
                <w:sz w:val="16"/>
                <w:szCs w:val="13"/>
              </w:rPr>
            </w:pPr>
            <w:r>
              <w:rPr>
                <w:sz w:val="16"/>
                <w:szCs w:val="13"/>
              </w:rPr>
              <w:t xml:space="preserve">Accurately </w:t>
            </w:r>
            <w:r w:rsidRPr="00D20E7B">
              <w:rPr>
                <w:sz w:val="16"/>
                <w:szCs w:val="13"/>
              </w:rPr>
              <w:t>determine two or more central ideas of a text and</w:t>
            </w:r>
            <w:r>
              <w:rPr>
                <w:sz w:val="16"/>
                <w:szCs w:val="13"/>
              </w:rPr>
              <w:t xml:space="preserve"> accurately</w:t>
            </w:r>
            <w:r w:rsidRPr="00D20E7B">
              <w:rPr>
                <w:sz w:val="16"/>
                <w:szCs w:val="13"/>
              </w:rPr>
              <w:t xml:space="preserve"> analyze their development by providing relevant and sufficient examples of how the central ideas interact and build on one another; (when necessary) provide an accurate objective summary of a text.</w:t>
            </w:r>
          </w:p>
        </w:tc>
        <w:tc>
          <w:tcPr>
            <w:tcW w:w="2736" w:type="dxa"/>
            <w:tcBorders>
              <w:top w:val="single" w:sz="4" w:space="0" w:color="auto"/>
              <w:left w:val="single" w:sz="4" w:space="0" w:color="auto"/>
              <w:bottom w:val="single" w:sz="4" w:space="0" w:color="auto"/>
              <w:right w:val="single" w:sz="4" w:space="0" w:color="auto"/>
            </w:tcBorders>
          </w:tcPr>
          <w:p w14:paraId="368FAEB5" w14:textId="5148C2AB" w:rsidR="002F6AD0" w:rsidRPr="003201E3" w:rsidRDefault="002F6AD0" w:rsidP="002F6AD0">
            <w:pPr>
              <w:pStyle w:val="ToolTableText"/>
              <w:rPr>
                <w:color w:val="000000"/>
                <w:sz w:val="16"/>
                <w:szCs w:val="13"/>
              </w:rPr>
            </w:pPr>
            <w:r w:rsidRPr="0094370F">
              <w:rPr>
                <w:sz w:val="16"/>
                <w:szCs w:val="13"/>
              </w:rPr>
              <w:t xml:space="preserve">Determine two central ideas of a text and </w:t>
            </w:r>
            <w:r>
              <w:rPr>
                <w:sz w:val="16"/>
                <w:szCs w:val="13"/>
              </w:rPr>
              <w:t>with partial accuracy,</w:t>
            </w:r>
            <w:r w:rsidRPr="0094370F">
              <w:rPr>
                <w:sz w:val="16"/>
                <w:szCs w:val="13"/>
              </w:rPr>
              <w:t xml:space="preserve"> analyze their development by providing relevant but insufficient examples of how the central ideas interact and build on one another; (when necessary) provide a partially accurate and somewhat objective summary of a text.</w:t>
            </w:r>
          </w:p>
        </w:tc>
        <w:tc>
          <w:tcPr>
            <w:tcW w:w="2736" w:type="dxa"/>
            <w:tcBorders>
              <w:top w:val="single" w:sz="4" w:space="0" w:color="auto"/>
              <w:left w:val="single" w:sz="4" w:space="0" w:color="auto"/>
              <w:bottom w:val="single" w:sz="4" w:space="0" w:color="auto"/>
              <w:right w:val="single" w:sz="4" w:space="0" w:color="auto"/>
            </w:tcBorders>
          </w:tcPr>
          <w:p w14:paraId="412E1DE9" w14:textId="6F60EA4B" w:rsidR="002F6AD0" w:rsidRPr="003201E3" w:rsidRDefault="002F6AD0" w:rsidP="002F6AD0">
            <w:pPr>
              <w:pStyle w:val="ToolTableText"/>
              <w:rPr>
                <w:color w:val="000000"/>
                <w:sz w:val="16"/>
                <w:szCs w:val="13"/>
              </w:rPr>
            </w:pPr>
            <w:r>
              <w:rPr>
                <w:sz w:val="16"/>
                <w:szCs w:val="13"/>
              </w:rPr>
              <w:t>Fail to determine at least two central ideas of a text or i</w:t>
            </w:r>
            <w:r w:rsidRPr="00D20E7B">
              <w:rPr>
                <w:sz w:val="16"/>
                <w:szCs w:val="13"/>
              </w:rPr>
              <w:t>naccurately determine the central ideas of a text. Provide no examples or irrelevant and insufficient examples of how the central ideas interact and build on one another; (when necessary) provide a lengthy, inaccurate, or subjective summary of a text.</w:t>
            </w:r>
          </w:p>
        </w:tc>
      </w:tr>
      <w:tr w:rsidR="002F6AD0" w:rsidRPr="00D20E7B" w14:paraId="1B132C15" w14:textId="77777777" w:rsidTr="003201E3">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7AD31A13" w14:textId="77777777" w:rsidR="002F6AD0" w:rsidRPr="00D20E7B" w:rsidRDefault="002F6AD0" w:rsidP="002F6AD0">
            <w:pPr>
              <w:pStyle w:val="ToolTableText"/>
              <w:rPr>
                <w:b/>
                <w:sz w:val="16"/>
                <w:szCs w:val="13"/>
              </w:rPr>
            </w:pPr>
            <w:r w:rsidRPr="00D20E7B">
              <w:rPr>
                <w:b/>
                <w:sz w:val="16"/>
                <w:szCs w:val="13"/>
              </w:rPr>
              <w:t>Content and Analysis</w:t>
            </w:r>
          </w:p>
          <w:p w14:paraId="0F9C323B" w14:textId="77777777" w:rsidR="002F6AD0" w:rsidRPr="00D20E7B" w:rsidRDefault="002F6AD0" w:rsidP="002F6AD0">
            <w:pPr>
              <w:pStyle w:val="ToolTableText"/>
              <w:rPr>
                <w:b/>
                <w:sz w:val="16"/>
                <w:szCs w:val="13"/>
              </w:rPr>
            </w:pPr>
            <w:r w:rsidRPr="00D20E7B">
              <w:rPr>
                <w:b/>
                <w:sz w:val="16"/>
                <w:szCs w:val="13"/>
              </w:rPr>
              <w:t xml:space="preserve">The extent to which the response analyzes </w:t>
            </w:r>
            <w:r>
              <w:rPr>
                <w:b/>
                <w:sz w:val="16"/>
                <w:szCs w:val="13"/>
              </w:rPr>
              <w:t>the impact of the author’s choices regarding how to develop and relate elements of a story.</w:t>
            </w:r>
          </w:p>
          <w:p w14:paraId="763FC77D" w14:textId="77777777" w:rsidR="002F6AD0" w:rsidRPr="00D20E7B" w:rsidRDefault="002F6AD0" w:rsidP="002F6AD0">
            <w:pPr>
              <w:pStyle w:val="ToolTableText"/>
              <w:rPr>
                <w:b/>
                <w:sz w:val="16"/>
                <w:szCs w:val="13"/>
              </w:rPr>
            </w:pPr>
            <w:r>
              <w:rPr>
                <w:b/>
                <w:sz w:val="16"/>
                <w:szCs w:val="13"/>
              </w:rPr>
              <w:t>CCSS.ELA-Literacy.RL.11-12</w:t>
            </w:r>
            <w:r w:rsidRPr="00D20E7B">
              <w:rPr>
                <w:b/>
                <w:sz w:val="16"/>
                <w:szCs w:val="13"/>
              </w:rPr>
              <w:t>.3</w:t>
            </w:r>
          </w:p>
          <w:p w14:paraId="531BF6CE" w14:textId="07D5003F" w:rsidR="002F6AD0" w:rsidRDefault="002F6AD0" w:rsidP="002F6AD0">
            <w:pPr>
              <w:pStyle w:val="ToolTableText"/>
              <w:rPr>
                <w:b/>
                <w:sz w:val="16"/>
                <w:szCs w:val="13"/>
              </w:rPr>
            </w:pPr>
            <w:r w:rsidRPr="00D20E7B">
              <w:rPr>
                <w:sz w:val="16"/>
                <w:szCs w:val="13"/>
              </w:rPr>
              <w:t>Analyze</w:t>
            </w:r>
            <w:r w:rsidRPr="005C75EE">
              <w:rPr>
                <w:sz w:val="16"/>
                <w:szCs w:val="13"/>
              </w:rPr>
              <w:t xml:space="preserve"> the impact of the author’s choices regarding how to develop and relate elements of a story or drama</w:t>
            </w:r>
            <w:r>
              <w:rPr>
                <w:sz w:val="16"/>
                <w:szCs w:val="13"/>
              </w:rPr>
              <w:t xml:space="preserve"> (e.g., where a story is set, how the action is ordered, how the characters are introduced and developed).</w:t>
            </w:r>
          </w:p>
        </w:tc>
        <w:tc>
          <w:tcPr>
            <w:tcW w:w="2736" w:type="dxa"/>
            <w:tcBorders>
              <w:top w:val="single" w:sz="4" w:space="0" w:color="auto"/>
              <w:left w:val="single" w:sz="4" w:space="0" w:color="auto"/>
              <w:bottom w:val="single" w:sz="4" w:space="0" w:color="auto"/>
              <w:right w:val="single" w:sz="4" w:space="0" w:color="auto"/>
            </w:tcBorders>
          </w:tcPr>
          <w:p w14:paraId="117731DA" w14:textId="77777777" w:rsidR="002F6AD0" w:rsidRDefault="002F6AD0" w:rsidP="002F6AD0">
            <w:pPr>
              <w:pStyle w:val="ToolTableText"/>
              <w:rPr>
                <w:sz w:val="16"/>
                <w:szCs w:val="13"/>
              </w:rPr>
            </w:pPr>
            <w:r>
              <w:rPr>
                <w:sz w:val="16"/>
                <w:szCs w:val="13"/>
              </w:rPr>
              <w:t xml:space="preserve">Skillfully analyze the impact of the author’s choices regarding how to develop and relate elements of a story. </w:t>
            </w:r>
          </w:p>
          <w:p w14:paraId="72D81519" w14:textId="2E4D0B84" w:rsidR="002F6AD0" w:rsidRPr="003201E3" w:rsidRDefault="002F6AD0" w:rsidP="002F6AD0">
            <w:pPr>
              <w:pStyle w:val="ToolTableText"/>
              <w:rPr>
                <w:color w:val="000000"/>
                <w:sz w:val="16"/>
                <w:szCs w:val="13"/>
              </w:rPr>
            </w:pPr>
          </w:p>
        </w:tc>
        <w:tc>
          <w:tcPr>
            <w:tcW w:w="2736" w:type="dxa"/>
            <w:tcBorders>
              <w:top w:val="single" w:sz="4" w:space="0" w:color="auto"/>
              <w:left w:val="single" w:sz="4" w:space="0" w:color="auto"/>
              <w:bottom w:val="single" w:sz="4" w:space="0" w:color="auto"/>
              <w:right w:val="single" w:sz="4" w:space="0" w:color="auto"/>
            </w:tcBorders>
          </w:tcPr>
          <w:p w14:paraId="66AE5F3C" w14:textId="24C03E2E" w:rsidR="002F6AD0" w:rsidRPr="003201E3" w:rsidRDefault="002F6AD0" w:rsidP="002F6AD0">
            <w:pPr>
              <w:pStyle w:val="ToolTableText"/>
              <w:rPr>
                <w:color w:val="000000"/>
                <w:sz w:val="16"/>
                <w:szCs w:val="13"/>
              </w:rPr>
            </w:pPr>
            <w:r>
              <w:rPr>
                <w:sz w:val="16"/>
                <w:szCs w:val="13"/>
              </w:rPr>
              <w:t>Accurately analyze the impact of the author’s choices regarding how to develop and relate elements of a story.</w:t>
            </w:r>
            <w:r w:rsidRPr="00D20E7B">
              <w:rPr>
                <w:sz w:val="16"/>
                <w:szCs w:val="13"/>
              </w:rPr>
              <w:t xml:space="preserve"> </w:t>
            </w:r>
          </w:p>
        </w:tc>
        <w:tc>
          <w:tcPr>
            <w:tcW w:w="2736" w:type="dxa"/>
            <w:tcBorders>
              <w:top w:val="single" w:sz="4" w:space="0" w:color="auto"/>
              <w:left w:val="single" w:sz="4" w:space="0" w:color="auto"/>
              <w:bottom w:val="single" w:sz="4" w:space="0" w:color="auto"/>
              <w:right w:val="single" w:sz="4" w:space="0" w:color="auto"/>
            </w:tcBorders>
          </w:tcPr>
          <w:p w14:paraId="4A886414" w14:textId="7E1E3736" w:rsidR="002F6AD0" w:rsidRPr="003201E3" w:rsidRDefault="002F6AD0" w:rsidP="002F6AD0">
            <w:pPr>
              <w:pStyle w:val="ToolTableText"/>
              <w:rPr>
                <w:color w:val="000000"/>
                <w:sz w:val="16"/>
                <w:szCs w:val="13"/>
              </w:rPr>
            </w:pPr>
            <w:r>
              <w:rPr>
                <w:sz w:val="16"/>
                <w:szCs w:val="13"/>
              </w:rPr>
              <w:t>With partial accuracy, analyze the impact of the author’s choices regarding how to develop and relate elements of a story.</w:t>
            </w:r>
            <w:r w:rsidRPr="00D20E7B">
              <w:rPr>
                <w:sz w:val="16"/>
                <w:szCs w:val="13"/>
              </w:rPr>
              <w:t xml:space="preserve"> </w:t>
            </w:r>
          </w:p>
        </w:tc>
        <w:tc>
          <w:tcPr>
            <w:tcW w:w="2736" w:type="dxa"/>
            <w:tcBorders>
              <w:top w:val="single" w:sz="4" w:space="0" w:color="auto"/>
              <w:left w:val="single" w:sz="4" w:space="0" w:color="auto"/>
              <w:bottom w:val="single" w:sz="4" w:space="0" w:color="auto"/>
              <w:right w:val="single" w:sz="4" w:space="0" w:color="auto"/>
            </w:tcBorders>
          </w:tcPr>
          <w:p w14:paraId="6D742097" w14:textId="6838FDEA" w:rsidR="002F6AD0" w:rsidRPr="003201E3" w:rsidRDefault="002F6AD0" w:rsidP="002F6AD0">
            <w:pPr>
              <w:pStyle w:val="ToolTableText"/>
              <w:rPr>
                <w:color w:val="000000"/>
                <w:sz w:val="16"/>
                <w:szCs w:val="13"/>
              </w:rPr>
            </w:pPr>
            <w:r>
              <w:rPr>
                <w:sz w:val="16"/>
                <w:szCs w:val="13"/>
              </w:rPr>
              <w:t>Inaccurately analyze the impact of the author’s choices regarding how to develop and relate elements of a story.</w:t>
            </w:r>
            <w:r w:rsidRPr="00D20E7B">
              <w:rPr>
                <w:sz w:val="16"/>
                <w:szCs w:val="13"/>
              </w:rPr>
              <w:t xml:space="preserve"> </w:t>
            </w:r>
          </w:p>
        </w:tc>
      </w:tr>
      <w:tr w:rsidR="002F6AD0" w:rsidRPr="00D20E7B" w14:paraId="17EEAB34" w14:textId="77777777" w:rsidTr="003201E3">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35D2E212" w14:textId="77777777" w:rsidR="002F6AD0" w:rsidRPr="00D20E7B" w:rsidRDefault="002F6AD0" w:rsidP="002F6AD0">
            <w:pPr>
              <w:pStyle w:val="ToolTableText"/>
              <w:rPr>
                <w:b/>
                <w:sz w:val="16"/>
                <w:szCs w:val="13"/>
              </w:rPr>
            </w:pPr>
            <w:r w:rsidRPr="00D20E7B">
              <w:rPr>
                <w:b/>
                <w:sz w:val="16"/>
                <w:szCs w:val="13"/>
              </w:rPr>
              <w:lastRenderedPageBreak/>
              <w:t>Content and Analysis</w:t>
            </w:r>
          </w:p>
          <w:p w14:paraId="76378BA0" w14:textId="77777777" w:rsidR="002F6AD0" w:rsidRPr="00D20E7B" w:rsidRDefault="002F6AD0" w:rsidP="002F6AD0">
            <w:pPr>
              <w:pStyle w:val="ToolTableText"/>
              <w:rPr>
                <w:b/>
                <w:sz w:val="16"/>
                <w:szCs w:val="13"/>
              </w:rPr>
            </w:pPr>
            <w:r w:rsidRPr="00D20E7B">
              <w:rPr>
                <w:b/>
                <w:sz w:val="16"/>
                <w:szCs w:val="13"/>
              </w:rPr>
              <w:t xml:space="preserve">The extent to which the response analyzes how an author’s choices concerning how to structure </w:t>
            </w:r>
            <w:r>
              <w:rPr>
                <w:b/>
                <w:sz w:val="16"/>
                <w:szCs w:val="13"/>
              </w:rPr>
              <w:t>specific parts of a text contribute to its overall structure and meaning as well as its aesthetic impact.</w:t>
            </w:r>
          </w:p>
          <w:p w14:paraId="4BF47714" w14:textId="77777777" w:rsidR="002F6AD0" w:rsidRPr="00D20E7B" w:rsidRDefault="002F6AD0" w:rsidP="002F6AD0">
            <w:pPr>
              <w:pStyle w:val="ToolTableText"/>
              <w:rPr>
                <w:b/>
                <w:sz w:val="16"/>
                <w:szCs w:val="13"/>
              </w:rPr>
            </w:pPr>
            <w:r w:rsidRPr="00D20E7B">
              <w:rPr>
                <w:b/>
                <w:sz w:val="16"/>
                <w:szCs w:val="13"/>
              </w:rPr>
              <w:t>CCSS.ELA-Literacy.RL.</w:t>
            </w:r>
            <w:r>
              <w:rPr>
                <w:b/>
                <w:sz w:val="16"/>
                <w:szCs w:val="13"/>
              </w:rPr>
              <w:t>11-12</w:t>
            </w:r>
            <w:r w:rsidRPr="00D20E7B">
              <w:rPr>
                <w:b/>
                <w:sz w:val="16"/>
                <w:szCs w:val="13"/>
              </w:rPr>
              <w:t>.5</w:t>
            </w:r>
          </w:p>
          <w:p w14:paraId="15667BFE" w14:textId="7C892124" w:rsidR="002F6AD0" w:rsidRPr="001B1793" w:rsidRDefault="002F6AD0" w:rsidP="002F6AD0">
            <w:pPr>
              <w:pStyle w:val="ToolTableText"/>
              <w:rPr>
                <w:sz w:val="16"/>
                <w:szCs w:val="13"/>
              </w:rPr>
            </w:pPr>
            <w:r w:rsidRPr="00D20E7B">
              <w:rPr>
                <w:sz w:val="16"/>
                <w:szCs w:val="13"/>
              </w:rPr>
              <w:t>Analyze how an author’s choices concerning how to structure</w:t>
            </w:r>
            <w:r w:rsidRPr="00ED52FC">
              <w:rPr>
                <w:sz w:val="16"/>
                <w:szCs w:val="13"/>
              </w:rPr>
              <w:t xml:space="preserve"> specific parts of a text</w:t>
            </w:r>
            <w:r>
              <w:rPr>
                <w:sz w:val="16"/>
                <w:szCs w:val="13"/>
              </w:rPr>
              <w:t xml:space="preserve"> (e.g., the choice of where to begin or end a story, the choice to provide a comedic or tragic resolution)</w:t>
            </w:r>
            <w:r w:rsidRPr="00ED52FC">
              <w:rPr>
                <w:sz w:val="16"/>
                <w:szCs w:val="13"/>
              </w:rPr>
              <w:t xml:space="preserve"> contribute to its overall structure and meaning as well as its aesthetic impact.</w:t>
            </w:r>
          </w:p>
        </w:tc>
        <w:tc>
          <w:tcPr>
            <w:tcW w:w="2736" w:type="dxa"/>
            <w:tcBorders>
              <w:top w:val="single" w:sz="4" w:space="0" w:color="auto"/>
              <w:left w:val="single" w:sz="4" w:space="0" w:color="auto"/>
              <w:bottom w:val="single" w:sz="4" w:space="0" w:color="auto"/>
              <w:right w:val="single" w:sz="4" w:space="0" w:color="auto"/>
            </w:tcBorders>
          </w:tcPr>
          <w:p w14:paraId="1FB632F5" w14:textId="33C94AFB" w:rsidR="002F6AD0" w:rsidRPr="003201E3" w:rsidRDefault="002F6AD0" w:rsidP="002F6AD0">
            <w:pPr>
              <w:pStyle w:val="ToolTableText"/>
              <w:rPr>
                <w:color w:val="000000"/>
                <w:sz w:val="16"/>
                <w:szCs w:val="13"/>
              </w:rPr>
            </w:pPr>
            <w:r>
              <w:rPr>
                <w:sz w:val="16"/>
                <w:szCs w:val="13"/>
              </w:rPr>
              <w:t>Skillfully analyze how an author’s choices concerning how to structure specific parts of a text contribute to the text’s overall structure and meaning as well as its aesthetic impact.</w:t>
            </w:r>
          </w:p>
        </w:tc>
        <w:tc>
          <w:tcPr>
            <w:tcW w:w="2736" w:type="dxa"/>
            <w:tcBorders>
              <w:top w:val="single" w:sz="4" w:space="0" w:color="auto"/>
              <w:left w:val="single" w:sz="4" w:space="0" w:color="auto"/>
              <w:bottom w:val="single" w:sz="4" w:space="0" w:color="auto"/>
              <w:right w:val="single" w:sz="4" w:space="0" w:color="auto"/>
            </w:tcBorders>
          </w:tcPr>
          <w:p w14:paraId="7EF80A3D" w14:textId="4C4E3E0C" w:rsidR="002F6AD0" w:rsidRPr="003201E3" w:rsidRDefault="002F6AD0" w:rsidP="002F6AD0">
            <w:pPr>
              <w:pStyle w:val="ToolTableText"/>
              <w:rPr>
                <w:color w:val="000000"/>
                <w:sz w:val="16"/>
                <w:szCs w:val="13"/>
              </w:rPr>
            </w:pPr>
            <w:r>
              <w:rPr>
                <w:sz w:val="16"/>
                <w:szCs w:val="13"/>
              </w:rPr>
              <w:t xml:space="preserve">Accurately analyze how an author’s choices concerning how to structure specific parts of a text contribute to the text’s overall structure and meaning as well as its aesthetic impact. </w:t>
            </w:r>
          </w:p>
        </w:tc>
        <w:tc>
          <w:tcPr>
            <w:tcW w:w="2736" w:type="dxa"/>
            <w:tcBorders>
              <w:top w:val="single" w:sz="4" w:space="0" w:color="auto"/>
              <w:left w:val="single" w:sz="4" w:space="0" w:color="auto"/>
              <w:bottom w:val="single" w:sz="4" w:space="0" w:color="auto"/>
              <w:right w:val="single" w:sz="4" w:space="0" w:color="auto"/>
            </w:tcBorders>
          </w:tcPr>
          <w:p w14:paraId="4E688B0D" w14:textId="70AF3B68" w:rsidR="002F6AD0" w:rsidRPr="003201E3" w:rsidRDefault="002F6AD0" w:rsidP="002F6AD0">
            <w:pPr>
              <w:pStyle w:val="ToolTableText"/>
              <w:rPr>
                <w:color w:val="000000"/>
                <w:sz w:val="16"/>
                <w:szCs w:val="13"/>
              </w:rPr>
            </w:pPr>
            <w:r>
              <w:rPr>
                <w:sz w:val="16"/>
                <w:szCs w:val="13"/>
              </w:rPr>
              <w:t>With partial accuracy, analyze how an author’s choices concerning how to structure specific parts of a text contribute to the text’s overall structure and meaning as well as its aesthetic impact.</w:t>
            </w:r>
          </w:p>
        </w:tc>
        <w:tc>
          <w:tcPr>
            <w:tcW w:w="2736" w:type="dxa"/>
            <w:tcBorders>
              <w:top w:val="single" w:sz="4" w:space="0" w:color="auto"/>
              <w:left w:val="single" w:sz="4" w:space="0" w:color="auto"/>
              <w:bottom w:val="single" w:sz="4" w:space="0" w:color="auto"/>
              <w:right w:val="single" w:sz="4" w:space="0" w:color="auto"/>
            </w:tcBorders>
          </w:tcPr>
          <w:p w14:paraId="14BFAA23" w14:textId="0D86F7F3" w:rsidR="002F6AD0" w:rsidRPr="003201E3" w:rsidRDefault="002F6AD0" w:rsidP="002F6AD0">
            <w:pPr>
              <w:pStyle w:val="ToolTableText"/>
              <w:rPr>
                <w:color w:val="000000"/>
                <w:sz w:val="16"/>
                <w:szCs w:val="13"/>
              </w:rPr>
            </w:pPr>
            <w:r>
              <w:rPr>
                <w:sz w:val="16"/>
                <w:szCs w:val="13"/>
              </w:rPr>
              <w:t>Inaccurately analyze how an author’s choices concerning how to structure specific parts of a text contribute to the text’s overall structure and meaning as well as its aesthetic impact.</w:t>
            </w:r>
          </w:p>
        </w:tc>
      </w:tr>
      <w:tr w:rsidR="002F6AD0" w:rsidRPr="00D20E7B" w14:paraId="157C8F8E" w14:textId="77777777" w:rsidTr="003201E3">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3E36E9A5" w14:textId="77777777" w:rsidR="002F6AD0" w:rsidRPr="00D20E7B" w:rsidRDefault="002F6AD0" w:rsidP="002F6AD0">
            <w:pPr>
              <w:pStyle w:val="ToolTableText"/>
              <w:rPr>
                <w:b/>
                <w:sz w:val="16"/>
                <w:szCs w:val="13"/>
              </w:rPr>
            </w:pPr>
            <w:r w:rsidRPr="00D20E7B">
              <w:rPr>
                <w:b/>
                <w:sz w:val="16"/>
                <w:szCs w:val="13"/>
              </w:rPr>
              <w:t>Command of Evidence and Reasoning</w:t>
            </w:r>
          </w:p>
          <w:p w14:paraId="5BAE2AEB" w14:textId="77777777" w:rsidR="002F6AD0" w:rsidRPr="00D20E7B" w:rsidRDefault="002F6AD0" w:rsidP="002F6AD0">
            <w:pPr>
              <w:pStyle w:val="ToolTableText"/>
              <w:rPr>
                <w:b/>
                <w:sz w:val="16"/>
                <w:szCs w:val="13"/>
              </w:rPr>
            </w:pPr>
            <w:r w:rsidRPr="00D20E7B">
              <w:rPr>
                <w:b/>
                <w:sz w:val="16"/>
                <w:szCs w:val="13"/>
              </w:rPr>
              <w:t>The extent to which the response thoroughly develops the topic through the effective selection and analysis of the most significant and relevant facts, extended definitions, concrete details, quotations, or other information and examples appropriate to the audience’s knowledge of the topic.</w:t>
            </w:r>
          </w:p>
          <w:p w14:paraId="43B15A41" w14:textId="77777777" w:rsidR="002F6AD0" w:rsidRPr="00D20E7B" w:rsidRDefault="002F6AD0" w:rsidP="002F6AD0">
            <w:pPr>
              <w:pStyle w:val="ToolTableText"/>
              <w:rPr>
                <w:b/>
                <w:sz w:val="16"/>
                <w:szCs w:val="13"/>
              </w:rPr>
            </w:pPr>
            <w:r w:rsidRPr="00D20E7B">
              <w:rPr>
                <w:b/>
                <w:sz w:val="16"/>
                <w:szCs w:val="13"/>
              </w:rPr>
              <w:t>CCSS.ELA-Literacy.W.11-12.2</w:t>
            </w:r>
          </w:p>
          <w:p w14:paraId="05E04423" w14:textId="77777777" w:rsidR="002F6AD0" w:rsidRPr="00D20E7B" w:rsidRDefault="002F6AD0" w:rsidP="002F6AD0">
            <w:pPr>
              <w:pStyle w:val="ToolTableText"/>
              <w:rPr>
                <w:sz w:val="16"/>
                <w:szCs w:val="13"/>
              </w:rPr>
            </w:pPr>
            <w:r w:rsidRPr="00D20E7B">
              <w:rPr>
                <w:sz w:val="16"/>
                <w:szCs w:val="13"/>
              </w:rPr>
              <w:t xml:space="preserve">Write informative/explanatory texts to examine and convey complex ideas, concepts, and information clearly and accurately through the effective selection, </w:t>
            </w:r>
            <w:r w:rsidRPr="00D20E7B">
              <w:rPr>
                <w:sz w:val="16"/>
                <w:szCs w:val="13"/>
              </w:rPr>
              <w:lastRenderedPageBreak/>
              <w:t>organization, and analysis of content.</w:t>
            </w:r>
          </w:p>
          <w:p w14:paraId="07A2A200" w14:textId="77777777" w:rsidR="002F6AD0" w:rsidRPr="00D20E7B" w:rsidRDefault="002F6AD0" w:rsidP="002F6AD0">
            <w:pPr>
              <w:pStyle w:val="ToolTableText"/>
              <w:rPr>
                <w:b/>
                <w:sz w:val="16"/>
                <w:szCs w:val="13"/>
              </w:rPr>
            </w:pPr>
            <w:r w:rsidRPr="00D20E7B">
              <w:rPr>
                <w:b/>
                <w:sz w:val="16"/>
                <w:szCs w:val="13"/>
              </w:rPr>
              <w:t>CCSS.ELA-Literacy.W.11-12.2.b</w:t>
            </w:r>
          </w:p>
          <w:p w14:paraId="4FF02D6C" w14:textId="052D7EB8" w:rsidR="002F6AD0" w:rsidRPr="00832B62" w:rsidRDefault="002F6AD0" w:rsidP="002F6AD0">
            <w:pPr>
              <w:pStyle w:val="ToolTableText"/>
              <w:rPr>
                <w:sz w:val="16"/>
                <w:szCs w:val="13"/>
              </w:rPr>
            </w:pPr>
            <w:r w:rsidRPr="00D20E7B">
              <w:rPr>
                <w:sz w:val="16"/>
                <w:szCs w:val="13"/>
              </w:rPr>
              <w:t>Develop the topic thoroughly by selecting the most significant and relevant facts, extended definitions, concrete details, quotations, or other information and examples appropriate to the audience’s knowledge of the topic</w:t>
            </w:r>
            <w:r>
              <w:rPr>
                <w:sz w:val="16"/>
                <w:szCs w:val="13"/>
              </w:rPr>
              <w:t>.</w:t>
            </w:r>
          </w:p>
        </w:tc>
        <w:tc>
          <w:tcPr>
            <w:tcW w:w="2736" w:type="dxa"/>
            <w:tcBorders>
              <w:top w:val="single" w:sz="4" w:space="0" w:color="auto"/>
              <w:left w:val="single" w:sz="4" w:space="0" w:color="auto"/>
              <w:bottom w:val="single" w:sz="4" w:space="0" w:color="auto"/>
              <w:right w:val="single" w:sz="4" w:space="0" w:color="auto"/>
            </w:tcBorders>
          </w:tcPr>
          <w:p w14:paraId="4C0B6598" w14:textId="3D630C78" w:rsidR="002F6AD0" w:rsidRPr="003201E3" w:rsidRDefault="002F6AD0" w:rsidP="002F6AD0">
            <w:pPr>
              <w:pStyle w:val="ToolTableText"/>
              <w:rPr>
                <w:color w:val="000000"/>
                <w:sz w:val="16"/>
                <w:szCs w:val="13"/>
              </w:rPr>
            </w:pPr>
            <w:r w:rsidRPr="009F1203">
              <w:rPr>
                <w:color w:val="000000"/>
                <w:sz w:val="16"/>
                <w:szCs w:val="13"/>
              </w:rPr>
              <w:lastRenderedPageBreak/>
              <w:t>Thoroughly and skillfully develop the topic with the most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6C455E7E" w14:textId="1BE23734" w:rsidR="002F6AD0" w:rsidRPr="003201E3" w:rsidRDefault="002F6AD0" w:rsidP="002F6AD0">
            <w:pPr>
              <w:pStyle w:val="ToolTableText"/>
              <w:rPr>
                <w:color w:val="000000"/>
                <w:sz w:val="16"/>
                <w:szCs w:val="13"/>
              </w:rPr>
            </w:pPr>
            <w:r w:rsidRPr="009F1203">
              <w:rPr>
                <w:color w:val="000000"/>
                <w:sz w:val="16"/>
                <w:szCs w:val="13"/>
              </w:rPr>
              <w:t>Develop the topic with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3C4705A7" w14:textId="506C970A" w:rsidR="002F6AD0" w:rsidRPr="003201E3" w:rsidRDefault="002F6AD0" w:rsidP="002F6AD0">
            <w:pPr>
              <w:pStyle w:val="ToolTableText"/>
              <w:rPr>
                <w:color w:val="000000"/>
                <w:sz w:val="16"/>
                <w:szCs w:val="13"/>
              </w:rPr>
            </w:pPr>
            <w:r w:rsidRPr="009F1203">
              <w:rPr>
                <w:color w:val="000000"/>
                <w:sz w:val="16"/>
                <w:szCs w:val="13"/>
              </w:rPr>
              <w:t>Partially develop the topic with weak facts, extended definitions,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0BB0B781" w14:textId="70EB299B" w:rsidR="002F6AD0" w:rsidRPr="003201E3" w:rsidRDefault="002F6AD0" w:rsidP="002F6AD0">
            <w:pPr>
              <w:pStyle w:val="ToolTableText"/>
              <w:rPr>
                <w:color w:val="000000"/>
                <w:sz w:val="16"/>
                <w:szCs w:val="13"/>
              </w:rPr>
            </w:pPr>
            <w:r w:rsidRPr="009F1203">
              <w:rPr>
                <w:color w:val="000000"/>
                <w:sz w:val="16"/>
                <w:szCs w:val="13"/>
              </w:rPr>
              <w:t>Minimally develop the topic, providing few or irrelevant facts, extended definitions, details, quotations, or other information and examples appropriate to the audience’s knowledge of the topic. (W.11-12.2.b)</w:t>
            </w:r>
          </w:p>
        </w:tc>
      </w:tr>
      <w:tr w:rsidR="002B5AAC" w:rsidRPr="00D20E7B" w14:paraId="68A8D26D" w14:textId="77777777" w:rsidTr="003201E3">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5BED082E" w14:textId="77777777" w:rsidR="002B5AAC" w:rsidRPr="00D20E7B" w:rsidRDefault="002B5AAC" w:rsidP="002B5AAC">
            <w:pPr>
              <w:pStyle w:val="ToolTableText"/>
              <w:rPr>
                <w:b/>
                <w:sz w:val="16"/>
                <w:szCs w:val="13"/>
              </w:rPr>
            </w:pPr>
            <w:r w:rsidRPr="00D20E7B">
              <w:rPr>
                <w:b/>
                <w:sz w:val="16"/>
                <w:szCs w:val="13"/>
              </w:rPr>
              <w:lastRenderedPageBreak/>
              <w:t>Command of Evidence and Reasoning</w:t>
            </w:r>
          </w:p>
          <w:p w14:paraId="2F5FAF51" w14:textId="77777777" w:rsidR="002B5AAC" w:rsidRPr="00D20E7B" w:rsidRDefault="002B5AAC" w:rsidP="002B5AAC">
            <w:pPr>
              <w:pStyle w:val="ToolTableText"/>
              <w:rPr>
                <w:b/>
                <w:sz w:val="16"/>
                <w:szCs w:val="13"/>
              </w:rPr>
            </w:pPr>
            <w:r w:rsidRPr="00D20E7B">
              <w:rPr>
                <w:b/>
                <w:sz w:val="16"/>
                <w:szCs w:val="13"/>
              </w:rPr>
              <w:t xml:space="preserve">The extent to which the response draws evidence from literary texts to support analysis, reflection, </w:t>
            </w:r>
            <w:r>
              <w:rPr>
                <w:b/>
                <w:sz w:val="16"/>
                <w:szCs w:val="13"/>
              </w:rPr>
              <w:t>or</w:t>
            </w:r>
            <w:r w:rsidRPr="00D20E7B">
              <w:rPr>
                <w:b/>
                <w:sz w:val="16"/>
                <w:szCs w:val="13"/>
              </w:rPr>
              <w:t xml:space="preserve"> research.</w:t>
            </w:r>
          </w:p>
          <w:p w14:paraId="04D591C4" w14:textId="77777777" w:rsidR="002B5AAC" w:rsidRPr="00D20E7B" w:rsidRDefault="002B5AAC" w:rsidP="002B5AAC">
            <w:pPr>
              <w:pStyle w:val="ToolTableText"/>
              <w:rPr>
                <w:b/>
                <w:sz w:val="16"/>
                <w:szCs w:val="13"/>
              </w:rPr>
            </w:pPr>
            <w:r w:rsidRPr="00D20E7B">
              <w:rPr>
                <w:b/>
                <w:sz w:val="16"/>
                <w:szCs w:val="13"/>
              </w:rPr>
              <w:t>CCSS.ELA-Literacy.W.11-12.9.a</w:t>
            </w:r>
          </w:p>
          <w:p w14:paraId="7192F8DE" w14:textId="7C0BDCDB" w:rsidR="002B5AAC" w:rsidRPr="00D20E7B" w:rsidRDefault="002B5AAC" w:rsidP="002B5AAC">
            <w:pPr>
              <w:pStyle w:val="ToolTableText"/>
              <w:rPr>
                <w:b/>
                <w:sz w:val="16"/>
                <w:szCs w:val="13"/>
              </w:rPr>
            </w:pPr>
            <w:r w:rsidRPr="00D20E7B">
              <w:rPr>
                <w:sz w:val="16"/>
                <w:szCs w:val="13"/>
              </w:rPr>
              <w:t xml:space="preserve">Draw evidence from literary texts to support analysis, reflection, and research; apply </w:t>
            </w:r>
            <w:r w:rsidRPr="00D20E7B">
              <w:rPr>
                <w:i/>
                <w:sz w:val="16"/>
                <w:szCs w:val="13"/>
              </w:rPr>
              <w:t>grades 11</w:t>
            </w:r>
            <w:r>
              <w:rPr>
                <w:i/>
                <w:sz w:val="16"/>
                <w:szCs w:val="13"/>
              </w:rPr>
              <w:t>–</w:t>
            </w:r>
            <w:r w:rsidRPr="00D20E7B">
              <w:rPr>
                <w:i/>
                <w:sz w:val="16"/>
                <w:szCs w:val="13"/>
              </w:rPr>
              <w:t>12 Reading standards</w:t>
            </w:r>
            <w:r w:rsidRPr="00D20E7B">
              <w:rPr>
                <w:sz w:val="16"/>
                <w:szCs w:val="13"/>
              </w:rPr>
              <w:t xml:space="preserve"> to literature.</w:t>
            </w:r>
          </w:p>
        </w:tc>
        <w:tc>
          <w:tcPr>
            <w:tcW w:w="2736" w:type="dxa"/>
            <w:tcBorders>
              <w:top w:val="single" w:sz="4" w:space="0" w:color="auto"/>
              <w:left w:val="single" w:sz="4" w:space="0" w:color="auto"/>
              <w:bottom w:val="single" w:sz="4" w:space="0" w:color="auto"/>
              <w:right w:val="single" w:sz="4" w:space="0" w:color="auto"/>
            </w:tcBorders>
          </w:tcPr>
          <w:p w14:paraId="2E625822" w14:textId="7B2474FA" w:rsidR="002B5AAC" w:rsidRPr="009F1203" w:rsidRDefault="002B5AAC" w:rsidP="002B5AAC">
            <w:pPr>
              <w:pStyle w:val="ToolTableText"/>
              <w:rPr>
                <w:color w:val="000000"/>
                <w:sz w:val="16"/>
                <w:szCs w:val="13"/>
              </w:rPr>
            </w:pPr>
            <w:r w:rsidRPr="009F1203">
              <w:rPr>
                <w:color w:val="000000"/>
                <w:sz w:val="16"/>
                <w:szCs w:val="13"/>
              </w:rPr>
              <w:t>Skillfully utilize textual evidence from literary texts to support analysis, reflection, or research.</w:t>
            </w:r>
          </w:p>
        </w:tc>
        <w:tc>
          <w:tcPr>
            <w:tcW w:w="2736" w:type="dxa"/>
            <w:tcBorders>
              <w:top w:val="single" w:sz="4" w:space="0" w:color="auto"/>
              <w:left w:val="single" w:sz="4" w:space="0" w:color="auto"/>
              <w:bottom w:val="single" w:sz="4" w:space="0" w:color="auto"/>
              <w:right w:val="single" w:sz="4" w:space="0" w:color="auto"/>
            </w:tcBorders>
          </w:tcPr>
          <w:p w14:paraId="0DDBD105" w14:textId="40A8878B" w:rsidR="002B5AAC" w:rsidRPr="009F1203" w:rsidRDefault="002B5AAC" w:rsidP="002B5AAC">
            <w:pPr>
              <w:pStyle w:val="ToolTableText"/>
              <w:rPr>
                <w:color w:val="000000"/>
                <w:sz w:val="16"/>
                <w:szCs w:val="13"/>
              </w:rPr>
            </w:pPr>
            <w:r w:rsidRPr="009F1203">
              <w:rPr>
                <w:color w:val="000000"/>
                <w:sz w:val="16"/>
                <w:szCs w:val="13"/>
              </w:rPr>
              <w:t>Accurately utilize textual evidence from literary texts to support analysis, reflection, or research.</w:t>
            </w:r>
          </w:p>
        </w:tc>
        <w:tc>
          <w:tcPr>
            <w:tcW w:w="2736" w:type="dxa"/>
            <w:tcBorders>
              <w:top w:val="single" w:sz="4" w:space="0" w:color="auto"/>
              <w:left w:val="single" w:sz="4" w:space="0" w:color="auto"/>
              <w:bottom w:val="single" w:sz="4" w:space="0" w:color="auto"/>
              <w:right w:val="single" w:sz="4" w:space="0" w:color="auto"/>
            </w:tcBorders>
          </w:tcPr>
          <w:p w14:paraId="44EE56ED" w14:textId="1C64A88E" w:rsidR="002B5AAC" w:rsidRPr="009F1203" w:rsidRDefault="002B5AAC" w:rsidP="002B5AAC">
            <w:pPr>
              <w:pStyle w:val="ToolTableText"/>
              <w:rPr>
                <w:color w:val="000000"/>
                <w:sz w:val="16"/>
                <w:szCs w:val="13"/>
              </w:rPr>
            </w:pPr>
            <w:r w:rsidRPr="009F1203">
              <w:rPr>
                <w:color w:val="000000"/>
                <w:sz w:val="16"/>
                <w:szCs w:val="13"/>
              </w:rPr>
              <w:t>Somewhat effectively or with partial accuracy utilize textual evidence from literary texts to support analysis, reflection, or research.</w:t>
            </w:r>
          </w:p>
        </w:tc>
        <w:tc>
          <w:tcPr>
            <w:tcW w:w="2736" w:type="dxa"/>
            <w:tcBorders>
              <w:top w:val="single" w:sz="4" w:space="0" w:color="auto"/>
              <w:left w:val="single" w:sz="4" w:space="0" w:color="auto"/>
              <w:bottom w:val="single" w:sz="4" w:space="0" w:color="auto"/>
              <w:right w:val="single" w:sz="4" w:space="0" w:color="auto"/>
            </w:tcBorders>
          </w:tcPr>
          <w:p w14:paraId="06899F16" w14:textId="5CA306E2" w:rsidR="002B5AAC" w:rsidRPr="009F1203" w:rsidRDefault="002B5AAC" w:rsidP="002B5AAC">
            <w:pPr>
              <w:pStyle w:val="ToolTableText"/>
              <w:rPr>
                <w:color w:val="000000"/>
                <w:sz w:val="16"/>
                <w:szCs w:val="13"/>
              </w:rPr>
            </w:pPr>
            <w:r w:rsidRPr="009F1203">
              <w:rPr>
                <w:color w:val="000000"/>
                <w:sz w:val="16"/>
                <w:szCs w:val="13"/>
              </w:rPr>
              <w:t xml:space="preserve">Ineffectively or inaccurately utilize textual evidence from literary texts to support analysis, reflection, or research. </w:t>
            </w:r>
          </w:p>
        </w:tc>
      </w:tr>
      <w:tr w:rsidR="002B5AAC" w:rsidRPr="00D20E7B" w14:paraId="1086F056" w14:textId="77777777" w:rsidTr="003201E3">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13A97710" w14:textId="77777777" w:rsidR="002B5AAC" w:rsidRPr="00D20E7B" w:rsidRDefault="002B5AAC" w:rsidP="002B5AAC">
            <w:pPr>
              <w:pStyle w:val="ToolTableText"/>
              <w:rPr>
                <w:b/>
                <w:sz w:val="16"/>
                <w:szCs w:val="13"/>
              </w:rPr>
            </w:pPr>
            <w:r w:rsidRPr="00D20E7B">
              <w:rPr>
                <w:b/>
                <w:sz w:val="16"/>
                <w:szCs w:val="13"/>
              </w:rPr>
              <w:t xml:space="preserve">Coherence, Organization, and Style </w:t>
            </w:r>
          </w:p>
          <w:p w14:paraId="6749642C" w14:textId="77777777" w:rsidR="002B5AAC" w:rsidRPr="00D20E7B" w:rsidRDefault="002B5AAC" w:rsidP="002B5AAC">
            <w:pPr>
              <w:pStyle w:val="ToolTableText"/>
              <w:rPr>
                <w:b/>
                <w:sz w:val="16"/>
                <w:szCs w:val="13"/>
              </w:rPr>
            </w:pPr>
            <w:r w:rsidRPr="00D20E7B">
              <w:rPr>
                <w:b/>
                <w:sz w:val="16"/>
                <w:szCs w:val="13"/>
              </w:rPr>
              <w:t>The extent to which the response introduces a topic and organizes complex ideas, concepts, and information so that each new element builds on that which preced</w:t>
            </w:r>
            <w:r>
              <w:rPr>
                <w:b/>
                <w:sz w:val="16"/>
                <w:szCs w:val="13"/>
              </w:rPr>
              <w:t xml:space="preserve">es it to create a unified whole; </w:t>
            </w:r>
            <w:r w:rsidRPr="002A4BCF">
              <w:rPr>
                <w:b/>
                <w:sz w:val="16"/>
                <w:szCs w:val="13"/>
              </w:rPr>
              <w:t>include</w:t>
            </w:r>
            <w:r>
              <w:rPr>
                <w:b/>
                <w:sz w:val="16"/>
                <w:szCs w:val="13"/>
              </w:rPr>
              <w:t>s</w:t>
            </w:r>
            <w:r w:rsidRPr="002A4BCF">
              <w:rPr>
                <w:b/>
                <w:sz w:val="16"/>
                <w:szCs w:val="13"/>
              </w:rPr>
              <w:t xml:space="preserve"> formatting, graphics, and multimedia</w:t>
            </w:r>
            <w:r>
              <w:rPr>
                <w:b/>
                <w:sz w:val="16"/>
                <w:szCs w:val="13"/>
              </w:rPr>
              <w:t xml:space="preserve"> when useful to aiding comprehension</w:t>
            </w:r>
            <w:r w:rsidRPr="002A4BCF">
              <w:rPr>
                <w:b/>
                <w:sz w:val="16"/>
                <w:szCs w:val="13"/>
              </w:rPr>
              <w:t>.</w:t>
            </w:r>
          </w:p>
          <w:p w14:paraId="0594D124" w14:textId="77777777" w:rsidR="002B5AAC" w:rsidRPr="00D20E7B" w:rsidRDefault="002B5AAC" w:rsidP="002B5AAC">
            <w:pPr>
              <w:pStyle w:val="ToolTableText"/>
              <w:rPr>
                <w:b/>
                <w:sz w:val="16"/>
                <w:szCs w:val="13"/>
              </w:rPr>
            </w:pPr>
            <w:r w:rsidRPr="00D20E7B">
              <w:rPr>
                <w:b/>
                <w:sz w:val="16"/>
                <w:szCs w:val="13"/>
              </w:rPr>
              <w:t>CCSS.ELA-Literacy.W.11-12.2</w:t>
            </w:r>
          </w:p>
          <w:p w14:paraId="39280DCC" w14:textId="77777777" w:rsidR="002B5AAC" w:rsidRPr="00D20E7B" w:rsidRDefault="002B5AAC" w:rsidP="002B5AAC">
            <w:pPr>
              <w:pStyle w:val="ToolTableText"/>
              <w:rPr>
                <w:sz w:val="16"/>
                <w:szCs w:val="13"/>
              </w:rPr>
            </w:pPr>
            <w:r w:rsidRPr="00D20E7B">
              <w:rPr>
                <w:sz w:val="16"/>
                <w:szCs w:val="13"/>
              </w:rPr>
              <w:t xml:space="preserve">Write informative/explanatory </w:t>
            </w:r>
            <w:r w:rsidRPr="00D20E7B">
              <w:rPr>
                <w:sz w:val="16"/>
                <w:szCs w:val="13"/>
              </w:rPr>
              <w:lastRenderedPageBreak/>
              <w:t>texts to examine and convey complex ideas, concepts, and information clearly and accurately through the effective selection, organization, and analysis of content.</w:t>
            </w:r>
          </w:p>
          <w:p w14:paraId="50A61C08" w14:textId="77777777" w:rsidR="002B5AAC" w:rsidRPr="00D20E7B" w:rsidRDefault="002B5AAC" w:rsidP="002B5AAC">
            <w:pPr>
              <w:pStyle w:val="ToolTableText"/>
              <w:rPr>
                <w:b/>
                <w:sz w:val="16"/>
                <w:szCs w:val="13"/>
              </w:rPr>
            </w:pPr>
            <w:r w:rsidRPr="00D20E7B">
              <w:rPr>
                <w:b/>
                <w:sz w:val="16"/>
                <w:szCs w:val="13"/>
              </w:rPr>
              <w:t>CCSS.ELA-Literacy.W.11-12.2.a</w:t>
            </w:r>
          </w:p>
          <w:p w14:paraId="0F8E3F58" w14:textId="77777777" w:rsidR="002B5AAC" w:rsidRPr="00D20E7B" w:rsidRDefault="002B5AAC" w:rsidP="002B5AAC">
            <w:pPr>
              <w:pStyle w:val="ToolTableText"/>
              <w:rPr>
                <w:sz w:val="16"/>
                <w:szCs w:val="13"/>
              </w:rPr>
            </w:pPr>
            <w:r w:rsidRPr="00D20E7B">
              <w:rPr>
                <w:sz w:val="16"/>
                <w:szCs w:val="13"/>
              </w:rPr>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5F20BDAD" w14:textId="77777777" w:rsidR="002B5AAC" w:rsidRPr="00D20E7B" w:rsidRDefault="002B5AAC" w:rsidP="002B5AAC">
            <w:pPr>
              <w:pStyle w:val="ToolTableText"/>
              <w:rPr>
                <w:b/>
                <w:sz w:val="16"/>
                <w:szCs w:val="13"/>
              </w:rPr>
            </w:pPr>
            <w:r w:rsidRPr="00D20E7B">
              <w:rPr>
                <w:b/>
                <w:sz w:val="16"/>
                <w:szCs w:val="13"/>
              </w:rPr>
              <w:t>The extent to which the response uses appropriate and varied transitions and syntax to link the major sections of the text, create cohesion, and clarify the relationships among complex ideas and concepts.</w:t>
            </w:r>
          </w:p>
          <w:p w14:paraId="06198439" w14:textId="77777777" w:rsidR="002B5AAC" w:rsidRPr="00D20E7B" w:rsidRDefault="002B5AAC" w:rsidP="002B5AAC">
            <w:pPr>
              <w:pStyle w:val="ToolTableText"/>
              <w:rPr>
                <w:b/>
                <w:sz w:val="16"/>
                <w:szCs w:val="13"/>
              </w:rPr>
            </w:pPr>
            <w:r w:rsidRPr="00D20E7B">
              <w:rPr>
                <w:b/>
                <w:sz w:val="16"/>
                <w:szCs w:val="13"/>
              </w:rPr>
              <w:t>CCSS.ELA-Literacy.W.11-12.2.c</w:t>
            </w:r>
          </w:p>
          <w:p w14:paraId="1BF2212D" w14:textId="77777777" w:rsidR="002B5AAC" w:rsidRPr="00D20E7B" w:rsidRDefault="002B5AAC" w:rsidP="002B5AAC">
            <w:pPr>
              <w:pStyle w:val="ToolTableText"/>
              <w:rPr>
                <w:sz w:val="16"/>
                <w:szCs w:val="13"/>
              </w:rPr>
            </w:pPr>
            <w:r w:rsidRPr="00D20E7B">
              <w:rPr>
                <w:sz w:val="16"/>
                <w:szCs w:val="13"/>
              </w:rPr>
              <w:t>Use appropriate and varied transitions and syntax to link</w:t>
            </w:r>
            <w:r w:rsidRPr="00D20E7B">
              <w:rPr>
                <w:b/>
                <w:sz w:val="16"/>
                <w:szCs w:val="13"/>
              </w:rPr>
              <w:t xml:space="preserve"> </w:t>
            </w:r>
            <w:r w:rsidRPr="00D20E7B">
              <w:rPr>
                <w:sz w:val="16"/>
                <w:szCs w:val="13"/>
              </w:rPr>
              <w:t>the major sections of the text, create cohesion, and clarify the relationships among complex ideas and concepts.</w:t>
            </w:r>
          </w:p>
          <w:p w14:paraId="32EF841B" w14:textId="77777777" w:rsidR="002B5AAC" w:rsidRPr="00D20E7B" w:rsidRDefault="002B5AAC" w:rsidP="002B5AAC">
            <w:pPr>
              <w:pStyle w:val="ToolTableText"/>
              <w:rPr>
                <w:b/>
                <w:sz w:val="16"/>
                <w:szCs w:val="13"/>
              </w:rPr>
            </w:pPr>
            <w:r w:rsidRPr="00D20E7B">
              <w:rPr>
                <w:b/>
                <w:sz w:val="16"/>
                <w:szCs w:val="13"/>
              </w:rPr>
              <w:t>The extent to which the response includes and uses precise language, domain</w:t>
            </w:r>
            <w:r>
              <w:rPr>
                <w:b/>
                <w:sz w:val="16"/>
                <w:szCs w:val="13"/>
              </w:rPr>
              <w:t>-</w:t>
            </w:r>
            <w:r w:rsidRPr="00D20E7B">
              <w:rPr>
                <w:b/>
                <w:sz w:val="16"/>
                <w:szCs w:val="13"/>
              </w:rPr>
              <w:t xml:space="preserve">specific vocabulary, and techniques such as metaphor, simile, and analogy to manage the complexity of the </w:t>
            </w:r>
            <w:r w:rsidRPr="00D20E7B">
              <w:rPr>
                <w:b/>
                <w:sz w:val="16"/>
                <w:szCs w:val="13"/>
              </w:rPr>
              <w:lastRenderedPageBreak/>
              <w:t>topic.</w:t>
            </w:r>
          </w:p>
          <w:p w14:paraId="29ABC199" w14:textId="77777777" w:rsidR="002B5AAC" w:rsidRPr="00D20E7B" w:rsidRDefault="002B5AAC" w:rsidP="002B5AAC">
            <w:pPr>
              <w:pStyle w:val="ToolTableText"/>
              <w:rPr>
                <w:b/>
                <w:sz w:val="16"/>
                <w:szCs w:val="13"/>
              </w:rPr>
            </w:pPr>
            <w:r w:rsidRPr="00D20E7B">
              <w:rPr>
                <w:b/>
                <w:sz w:val="16"/>
                <w:szCs w:val="13"/>
              </w:rPr>
              <w:t>CCSS.ELA-Literacy.W.11-12.2.d</w:t>
            </w:r>
          </w:p>
          <w:p w14:paraId="3D2ED07E" w14:textId="77777777" w:rsidR="002B5AAC" w:rsidRPr="00D20E7B" w:rsidRDefault="002B5AAC" w:rsidP="002B5AAC">
            <w:pPr>
              <w:pStyle w:val="ToolTableText"/>
              <w:rPr>
                <w:sz w:val="16"/>
                <w:szCs w:val="13"/>
              </w:rPr>
            </w:pPr>
            <w:r w:rsidRPr="00D20E7B">
              <w:rPr>
                <w:sz w:val="16"/>
                <w:szCs w:val="13"/>
              </w:rPr>
              <w:t>Use precise language, domain-specific vocabulary, and techniques such as metaphor, simile, and analogy to manage the complexity of the topic.</w:t>
            </w:r>
          </w:p>
          <w:p w14:paraId="4801374F" w14:textId="77777777" w:rsidR="002B5AAC" w:rsidRPr="00D20E7B" w:rsidRDefault="002B5AAC" w:rsidP="002B5AAC">
            <w:pPr>
              <w:pStyle w:val="ToolTableText"/>
              <w:rPr>
                <w:b/>
                <w:sz w:val="16"/>
                <w:szCs w:val="13"/>
              </w:rPr>
            </w:pPr>
            <w:r w:rsidRPr="00D20E7B">
              <w:rPr>
                <w:b/>
                <w:sz w:val="16"/>
                <w:szCs w:val="13"/>
              </w:rPr>
              <w:t>The extent to which the response properly establishes and maintains a formal style and objective tone as well as adheres to the writing conventions of the discipline.</w:t>
            </w:r>
          </w:p>
          <w:p w14:paraId="71B39AC0" w14:textId="77777777" w:rsidR="002B5AAC" w:rsidRPr="00D20E7B" w:rsidRDefault="002B5AAC" w:rsidP="002B5AAC">
            <w:pPr>
              <w:pStyle w:val="ToolTableText"/>
              <w:rPr>
                <w:b/>
                <w:sz w:val="16"/>
                <w:szCs w:val="13"/>
              </w:rPr>
            </w:pPr>
            <w:r w:rsidRPr="00D20E7B">
              <w:rPr>
                <w:b/>
                <w:sz w:val="16"/>
                <w:szCs w:val="13"/>
              </w:rPr>
              <w:t>CCSS.ELA-Literacy.W.11-12.2.e</w:t>
            </w:r>
          </w:p>
          <w:p w14:paraId="1244BBC7" w14:textId="77777777" w:rsidR="002B5AAC" w:rsidRPr="00D20E7B" w:rsidRDefault="002B5AAC" w:rsidP="002B5AAC">
            <w:pPr>
              <w:pStyle w:val="ToolTableText"/>
              <w:rPr>
                <w:sz w:val="16"/>
                <w:szCs w:val="13"/>
              </w:rPr>
            </w:pPr>
            <w:r w:rsidRPr="00D20E7B">
              <w:rPr>
                <w:sz w:val="16"/>
                <w:szCs w:val="13"/>
              </w:rPr>
              <w:t>Establish and maintain a formal style and objective tone while attending to the norms and conventions of the discipline in which they are writing.</w:t>
            </w:r>
          </w:p>
          <w:p w14:paraId="71E476DD" w14:textId="77777777" w:rsidR="002B5AAC" w:rsidRPr="00D20E7B" w:rsidRDefault="002B5AAC" w:rsidP="002B5AAC">
            <w:pPr>
              <w:pStyle w:val="ToolTableText"/>
              <w:rPr>
                <w:b/>
                <w:sz w:val="16"/>
                <w:szCs w:val="13"/>
              </w:rPr>
            </w:pPr>
            <w:r w:rsidRPr="00D20E7B">
              <w:rPr>
                <w:b/>
                <w:sz w:val="16"/>
                <w:szCs w:val="13"/>
              </w:rPr>
              <w:t>The extent to which the response provides a concluding statement or section that follows from and supports the information or explanation presented (e.g., articulating implications or the significance of the topic).</w:t>
            </w:r>
          </w:p>
          <w:p w14:paraId="64B0F79D" w14:textId="77777777" w:rsidR="002B5AAC" w:rsidRPr="00D20E7B" w:rsidRDefault="002B5AAC" w:rsidP="002B5AAC">
            <w:pPr>
              <w:pStyle w:val="ToolTableText"/>
              <w:rPr>
                <w:b/>
                <w:sz w:val="16"/>
                <w:szCs w:val="13"/>
              </w:rPr>
            </w:pPr>
            <w:r w:rsidRPr="00D20E7B">
              <w:rPr>
                <w:b/>
                <w:sz w:val="16"/>
                <w:szCs w:val="13"/>
              </w:rPr>
              <w:t>CCSS.ELA-Literacy.W.11-12.2.f</w:t>
            </w:r>
          </w:p>
          <w:p w14:paraId="27540A73" w14:textId="741841A3" w:rsidR="002B5AAC" w:rsidRPr="00D20E7B" w:rsidRDefault="002B5AAC" w:rsidP="002B5AAC">
            <w:pPr>
              <w:pStyle w:val="ToolTableText"/>
              <w:rPr>
                <w:b/>
                <w:sz w:val="16"/>
                <w:szCs w:val="13"/>
              </w:rPr>
            </w:pPr>
            <w:r w:rsidRPr="00D20E7B">
              <w:rPr>
                <w:sz w:val="16"/>
                <w:szCs w:val="13"/>
              </w:rPr>
              <w:t>Provide a concluding statement or section that follows from and supports the information or explanation presented (e.g., articulating implications or the significance of the topic).</w:t>
            </w:r>
          </w:p>
        </w:tc>
        <w:tc>
          <w:tcPr>
            <w:tcW w:w="2736" w:type="dxa"/>
            <w:tcBorders>
              <w:top w:val="single" w:sz="4" w:space="0" w:color="auto"/>
              <w:left w:val="single" w:sz="4" w:space="0" w:color="auto"/>
              <w:bottom w:val="single" w:sz="4" w:space="0" w:color="auto"/>
              <w:right w:val="single" w:sz="4" w:space="0" w:color="auto"/>
            </w:tcBorders>
          </w:tcPr>
          <w:p w14:paraId="101748CC" w14:textId="77777777" w:rsidR="002B5AAC" w:rsidRPr="009F1203" w:rsidRDefault="002B5AAC" w:rsidP="002B5AAC">
            <w:pPr>
              <w:pStyle w:val="ToolTableText"/>
              <w:rPr>
                <w:color w:val="000000"/>
                <w:sz w:val="16"/>
                <w:szCs w:val="13"/>
              </w:rPr>
            </w:pPr>
            <w:r w:rsidRPr="009F1203">
              <w:rPr>
                <w:color w:val="000000"/>
                <w:sz w:val="16"/>
                <w:szCs w:val="13"/>
              </w:rPr>
              <w:lastRenderedPageBreak/>
              <w:t xml:space="preserve">Skillfully introduce a topic; effectively organize complex ideas, concepts, and information so that each new element clearly builds on that which precedes it to create a unified whole; skillfully </w:t>
            </w:r>
            <w:r w:rsidRPr="00D53572">
              <w:rPr>
                <w:sz w:val="16"/>
                <w:szCs w:val="13"/>
              </w:rPr>
              <w:t>include formatting, graphics, and multimedia</w:t>
            </w:r>
            <w:r>
              <w:rPr>
                <w:sz w:val="16"/>
                <w:szCs w:val="13"/>
              </w:rPr>
              <w:t xml:space="preserve"> when useful to aiding comprehension</w:t>
            </w:r>
            <w:r w:rsidRPr="00D53572">
              <w:rPr>
                <w:sz w:val="16"/>
                <w:szCs w:val="13"/>
              </w:rPr>
              <w:t>.</w:t>
            </w:r>
            <w:r w:rsidRPr="009F1203">
              <w:rPr>
                <w:color w:val="000000"/>
                <w:sz w:val="16"/>
                <w:szCs w:val="13"/>
              </w:rPr>
              <w:t xml:space="preserve"> (W.11-12.2.a)</w:t>
            </w:r>
          </w:p>
          <w:p w14:paraId="68506CE9" w14:textId="77777777" w:rsidR="002B5AAC" w:rsidRPr="009F1203" w:rsidRDefault="002B5AAC" w:rsidP="002B5AAC">
            <w:pPr>
              <w:pStyle w:val="ToolTableText"/>
              <w:rPr>
                <w:color w:val="000000"/>
                <w:sz w:val="16"/>
                <w:szCs w:val="13"/>
              </w:rPr>
            </w:pPr>
            <w:r w:rsidRPr="009F1203">
              <w:rPr>
                <w:color w:val="000000"/>
                <w:sz w:val="16"/>
                <w:szCs w:val="13"/>
              </w:rPr>
              <w:t xml:space="preserve">Skillfully use appropriate and varied transitions and syntax to link the major sections of the text, create cohesion, and clarify the relationships among complex ideas and concepts. </w:t>
            </w:r>
            <w:r w:rsidRPr="00D20E7B">
              <w:rPr>
                <w:sz w:val="16"/>
                <w:szCs w:val="13"/>
              </w:rPr>
              <w:t>(W.11-12.2.c)</w:t>
            </w:r>
          </w:p>
          <w:p w14:paraId="706F0653" w14:textId="77777777" w:rsidR="002B5AAC" w:rsidRPr="009F1203" w:rsidRDefault="002B5AAC" w:rsidP="002B5AAC">
            <w:pPr>
              <w:pStyle w:val="ToolTableText"/>
              <w:rPr>
                <w:color w:val="000000"/>
                <w:sz w:val="16"/>
                <w:szCs w:val="13"/>
              </w:rPr>
            </w:pPr>
            <w:r w:rsidRPr="009F1203">
              <w:rPr>
                <w:color w:val="000000"/>
                <w:sz w:val="16"/>
                <w:szCs w:val="13"/>
              </w:rPr>
              <w:lastRenderedPageBreak/>
              <w:t>Skillfully use precise language, domain-specific vocabulary, and techniques such as metaphor, simile, and analogy to manage the complexity of the topic. (W.11-12.2.d)</w:t>
            </w:r>
          </w:p>
          <w:p w14:paraId="6E529CA1" w14:textId="77777777" w:rsidR="002B5AAC" w:rsidRPr="009F1203" w:rsidRDefault="002B5AAC" w:rsidP="002B5AAC">
            <w:pPr>
              <w:pStyle w:val="ToolTableText"/>
              <w:rPr>
                <w:color w:val="000000"/>
                <w:sz w:val="16"/>
                <w:szCs w:val="13"/>
              </w:rPr>
            </w:pPr>
            <w:r w:rsidRPr="009F1203">
              <w:rPr>
                <w:color w:val="000000"/>
                <w:sz w:val="16"/>
                <w:szCs w:val="13"/>
              </w:rPr>
              <w:t>Skillfully establish and maintain a formal style and objective tone that is appropriate for the norms and conventions of the discipline. (W.11-12.2.e)</w:t>
            </w:r>
          </w:p>
          <w:p w14:paraId="5E21A4A8" w14:textId="724FBDB4" w:rsidR="002B5AAC" w:rsidRPr="003201E3" w:rsidRDefault="002B5AAC" w:rsidP="002B5AAC">
            <w:pPr>
              <w:pStyle w:val="ToolTableText"/>
              <w:rPr>
                <w:color w:val="000000"/>
                <w:sz w:val="16"/>
                <w:szCs w:val="13"/>
              </w:rPr>
            </w:pPr>
            <w:r w:rsidRPr="009F1203">
              <w:rPr>
                <w:color w:val="000000"/>
                <w:sz w:val="16"/>
                <w:szCs w:val="13"/>
              </w:rPr>
              <w:t>P</w:t>
            </w:r>
            <w:r w:rsidRPr="00D20E7B">
              <w:rPr>
                <w:sz w:val="16"/>
                <w:szCs w:val="13"/>
              </w:rPr>
              <w:t>rovide a concluding statement or section that clearly follows from and skillfully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782D8DE9" w14:textId="77777777" w:rsidR="002B5AAC" w:rsidRPr="009F1203" w:rsidRDefault="002B5AAC" w:rsidP="002B5AAC">
            <w:pPr>
              <w:pStyle w:val="ToolTableText"/>
              <w:rPr>
                <w:color w:val="000000"/>
                <w:sz w:val="16"/>
                <w:szCs w:val="13"/>
              </w:rPr>
            </w:pPr>
            <w:r w:rsidRPr="009F1203">
              <w:rPr>
                <w:color w:val="000000"/>
                <w:sz w:val="16"/>
                <w:szCs w:val="13"/>
              </w:rPr>
              <w:lastRenderedPageBreak/>
              <w:t xml:space="preserve">Introduce a topic; organize complex ideas, concepts, and information so that each new element builds on that which precedes it to create a unified whole; </w:t>
            </w:r>
            <w:r w:rsidRPr="00D53572">
              <w:rPr>
                <w:sz w:val="16"/>
                <w:szCs w:val="13"/>
              </w:rPr>
              <w:t>include formatting, graphics, and multimedia</w:t>
            </w:r>
            <w:r>
              <w:rPr>
                <w:sz w:val="16"/>
                <w:szCs w:val="13"/>
              </w:rPr>
              <w:t xml:space="preserve"> when useful to aiding comprehension</w:t>
            </w:r>
            <w:r w:rsidRPr="00D53572">
              <w:rPr>
                <w:sz w:val="16"/>
                <w:szCs w:val="13"/>
              </w:rPr>
              <w:t>.</w:t>
            </w:r>
            <w:r w:rsidRPr="009F1203">
              <w:rPr>
                <w:color w:val="000000"/>
                <w:sz w:val="16"/>
                <w:szCs w:val="13"/>
              </w:rPr>
              <w:t xml:space="preserve"> (W.11-12.2.a)</w:t>
            </w:r>
          </w:p>
          <w:p w14:paraId="06AA16AA" w14:textId="77777777" w:rsidR="002B5AAC" w:rsidRPr="00D20E7B" w:rsidRDefault="002B5AAC" w:rsidP="002B5AAC">
            <w:pPr>
              <w:pStyle w:val="ToolTableText"/>
              <w:rPr>
                <w:sz w:val="16"/>
                <w:szCs w:val="13"/>
              </w:rPr>
            </w:pPr>
            <w:r w:rsidRPr="009F1203">
              <w:rPr>
                <w:color w:val="000000"/>
                <w:sz w:val="16"/>
                <w:szCs w:val="13"/>
              </w:rPr>
              <w:t xml:space="preserve">Effectively use appropriate and varied transitions and syntax to link the major sections of the text, create cohesion, and clarify the relationships among complex ideas and concepts. </w:t>
            </w:r>
            <w:r w:rsidRPr="00D20E7B">
              <w:rPr>
                <w:sz w:val="16"/>
                <w:szCs w:val="13"/>
              </w:rPr>
              <w:t>(W.11-12.2.c)</w:t>
            </w:r>
          </w:p>
          <w:p w14:paraId="46342457" w14:textId="77777777" w:rsidR="002B5AAC" w:rsidRPr="009F1203" w:rsidRDefault="002B5AAC" w:rsidP="002B5AAC">
            <w:pPr>
              <w:pStyle w:val="ToolTableText"/>
              <w:rPr>
                <w:color w:val="000000"/>
                <w:sz w:val="16"/>
                <w:szCs w:val="13"/>
              </w:rPr>
            </w:pPr>
            <w:r w:rsidRPr="009F1203">
              <w:rPr>
                <w:color w:val="000000"/>
                <w:sz w:val="16"/>
                <w:szCs w:val="13"/>
              </w:rPr>
              <w:t xml:space="preserve">Use precise language, domain-specific </w:t>
            </w:r>
            <w:r w:rsidRPr="009F1203">
              <w:rPr>
                <w:color w:val="000000"/>
                <w:sz w:val="16"/>
                <w:szCs w:val="13"/>
              </w:rPr>
              <w:lastRenderedPageBreak/>
              <w:t>vocabulary, and techniques such as metaphor, simile, and analogy to manage the complexity of the topic. (W.11-12.2.d)</w:t>
            </w:r>
          </w:p>
          <w:p w14:paraId="5962FA5E" w14:textId="77777777" w:rsidR="002B5AAC" w:rsidRPr="009F1203" w:rsidRDefault="002B5AAC" w:rsidP="002B5AAC">
            <w:pPr>
              <w:pStyle w:val="ToolTableText"/>
              <w:rPr>
                <w:color w:val="000000"/>
                <w:sz w:val="16"/>
                <w:szCs w:val="13"/>
              </w:rPr>
            </w:pPr>
            <w:r w:rsidRPr="009F1203">
              <w:rPr>
                <w:color w:val="000000"/>
                <w:sz w:val="16"/>
                <w:szCs w:val="13"/>
              </w:rPr>
              <w:t>Establish a formal style and objective tone that is appropriate for the norms and conventions of the discipline. (W.11-12.2.e)</w:t>
            </w:r>
          </w:p>
          <w:p w14:paraId="4BB6BACA" w14:textId="452BBD0B" w:rsidR="002B5AAC" w:rsidRPr="003201E3" w:rsidRDefault="002B5AAC" w:rsidP="002B5AAC">
            <w:pPr>
              <w:pStyle w:val="ToolTableText"/>
              <w:rPr>
                <w:color w:val="000000"/>
                <w:sz w:val="16"/>
                <w:szCs w:val="13"/>
              </w:rPr>
            </w:pPr>
            <w:r w:rsidRPr="009F1203">
              <w:rPr>
                <w:color w:val="000000"/>
                <w:sz w:val="16"/>
                <w:szCs w:val="13"/>
              </w:rPr>
              <w:t>P</w:t>
            </w:r>
            <w:r w:rsidRPr="00D20E7B">
              <w:rPr>
                <w:sz w:val="16"/>
                <w:szCs w:val="13"/>
              </w:rPr>
              <w:t>rovide a concluding statement or section that follows from and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3A00211E" w14:textId="77777777" w:rsidR="002B5AAC" w:rsidRPr="009F1203" w:rsidRDefault="002B5AAC" w:rsidP="002B5AAC">
            <w:pPr>
              <w:pStyle w:val="ToolTableText"/>
              <w:rPr>
                <w:color w:val="000000"/>
                <w:sz w:val="16"/>
                <w:szCs w:val="13"/>
              </w:rPr>
            </w:pPr>
            <w:r w:rsidRPr="009F1203">
              <w:rPr>
                <w:color w:val="000000"/>
                <w:sz w:val="16"/>
                <w:szCs w:val="13"/>
              </w:rPr>
              <w:lastRenderedPageBreak/>
              <w:t xml:space="preserve">Ineffectively introduce a topic; organize complex ideas, concepts, and information so that each new element partially builds on that which precedes it to create a loosely unified whole; somewhat effectively </w:t>
            </w:r>
            <w:r w:rsidRPr="00D53572">
              <w:rPr>
                <w:sz w:val="16"/>
                <w:szCs w:val="13"/>
              </w:rPr>
              <w:t>include formatting, graphics, and multimedia</w:t>
            </w:r>
            <w:r>
              <w:rPr>
                <w:sz w:val="16"/>
                <w:szCs w:val="13"/>
              </w:rPr>
              <w:t xml:space="preserve"> when useful to aiding comprehension</w:t>
            </w:r>
            <w:r w:rsidRPr="00D53572">
              <w:rPr>
                <w:sz w:val="16"/>
                <w:szCs w:val="13"/>
              </w:rPr>
              <w:t>.</w:t>
            </w:r>
            <w:r w:rsidRPr="009F1203">
              <w:rPr>
                <w:color w:val="000000"/>
                <w:sz w:val="16"/>
                <w:szCs w:val="13"/>
              </w:rPr>
              <w:t xml:space="preserve"> (W.11-12.2.a)</w:t>
            </w:r>
          </w:p>
          <w:p w14:paraId="320358BC" w14:textId="77777777" w:rsidR="002B5AAC" w:rsidRPr="009F1203" w:rsidRDefault="002B5AAC" w:rsidP="002B5AAC">
            <w:pPr>
              <w:pStyle w:val="ToolTableText"/>
              <w:rPr>
                <w:color w:val="000000"/>
                <w:sz w:val="16"/>
                <w:szCs w:val="13"/>
              </w:rPr>
            </w:pPr>
            <w:r w:rsidRPr="009F1203">
              <w:rPr>
                <w:color w:val="000000"/>
                <w:sz w:val="16"/>
                <w:szCs w:val="13"/>
              </w:rPr>
              <w:t xml:space="preserve">Somewhat effectively use transitions or use unvaried transitions and syntax to link the major sections of the text, creating limited cohesion or clarity in the relationships among complex </w:t>
            </w:r>
            <w:r w:rsidRPr="009F1203">
              <w:rPr>
                <w:color w:val="000000"/>
                <w:sz w:val="16"/>
                <w:szCs w:val="13"/>
              </w:rPr>
              <w:lastRenderedPageBreak/>
              <w:t xml:space="preserve">ideas and concepts. </w:t>
            </w:r>
            <w:r w:rsidRPr="00D20E7B">
              <w:rPr>
                <w:sz w:val="16"/>
                <w:szCs w:val="13"/>
              </w:rPr>
              <w:t xml:space="preserve">(W.11-12.2.c) </w:t>
            </w:r>
          </w:p>
          <w:p w14:paraId="45700029" w14:textId="77777777" w:rsidR="002B5AAC" w:rsidRPr="009F1203" w:rsidRDefault="002B5AAC" w:rsidP="002B5AAC">
            <w:pPr>
              <w:pStyle w:val="ToolTableText"/>
              <w:rPr>
                <w:color w:val="000000"/>
                <w:sz w:val="16"/>
                <w:szCs w:val="13"/>
              </w:rPr>
            </w:pPr>
            <w:r w:rsidRPr="009F1203">
              <w:rPr>
                <w:color w:val="000000"/>
                <w:sz w:val="16"/>
                <w:szCs w:val="13"/>
              </w:rPr>
              <w:t>Inconsistently use precise language, domain-specific vocabulary, and techniques such as metaphor, simile, and analogy to manage the complexity of the topic. (W.11-12.2.d)</w:t>
            </w:r>
          </w:p>
          <w:p w14:paraId="74C2F2E4" w14:textId="77777777" w:rsidR="002B5AAC" w:rsidRPr="009F1203" w:rsidRDefault="002B5AAC" w:rsidP="002B5AAC">
            <w:pPr>
              <w:pStyle w:val="ToolTableText"/>
              <w:rPr>
                <w:color w:val="000000"/>
                <w:sz w:val="16"/>
                <w:szCs w:val="13"/>
              </w:rPr>
            </w:pPr>
            <w:r w:rsidRPr="009F1203">
              <w:rPr>
                <w:color w:val="000000"/>
                <w:sz w:val="16"/>
                <w:szCs w:val="13"/>
              </w:rPr>
              <w:t>Establish but fail to maintain a formal style and objective tone that is appropriate for the norms and conventions of the discipline. (W.11-12.2.e)</w:t>
            </w:r>
          </w:p>
          <w:p w14:paraId="3C28B797" w14:textId="75ED1866" w:rsidR="002B5AAC" w:rsidRPr="003201E3" w:rsidRDefault="002B5AAC" w:rsidP="002B5AAC">
            <w:pPr>
              <w:pStyle w:val="ToolTableText"/>
              <w:rPr>
                <w:color w:val="000000"/>
                <w:sz w:val="16"/>
                <w:szCs w:val="13"/>
              </w:rPr>
            </w:pPr>
            <w:r w:rsidRPr="009F1203">
              <w:rPr>
                <w:color w:val="000000"/>
                <w:sz w:val="16"/>
                <w:szCs w:val="13"/>
              </w:rPr>
              <w:t>Provide a concluding statement or section that loosely follows from and so ineffectively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23CDFFC3" w14:textId="77777777" w:rsidR="002B5AAC" w:rsidRPr="009F1203" w:rsidRDefault="002B5AAC" w:rsidP="002B5AAC">
            <w:pPr>
              <w:pStyle w:val="ToolTableText"/>
              <w:rPr>
                <w:color w:val="000000"/>
                <w:sz w:val="16"/>
                <w:szCs w:val="13"/>
              </w:rPr>
            </w:pPr>
            <w:r w:rsidRPr="009F1203">
              <w:rPr>
                <w:color w:val="000000"/>
                <w:sz w:val="16"/>
                <w:szCs w:val="13"/>
              </w:rPr>
              <w:lastRenderedPageBreak/>
              <w:t xml:space="preserve">Lack a clear a topic; illogically arrange ideas, concepts, and information, failing to create a unified whole; when useful to aiding comprehension, ineffectively </w:t>
            </w:r>
            <w:r w:rsidRPr="00D53572">
              <w:rPr>
                <w:sz w:val="16"/>
                <w:szCs w:val="13"/>
              </w:rPr>
              <w:t>include forma</w:t>
            </w:r>
            <w:r>
              <w:rPr>
                <w:sz w:val="16"/>
                <w:szCs w:val="13"/>
              </w:rPr>
              <w:t>tting, graphics, and multimedia when useful to aiding comprehension</w:t>
            </w:r>
            <w:r w:rsidRPr="00D53572">
              <w:rPr>
                <w:sz w:val="16"/>
                <w:szCs w:val="13"/>
              </w:rPr>
              <w:t>.</w:t>
            </w:r>
            <w:r w:rsidRPr="009F1203">
              <w:rPr>
                <w:color w:val="000000"/>
                <w:sz w:val="16"/>
                <w:szCs w:val="13"/>
              </w:rPr>
              <w:t xml:space="preserve"> (W.11-12.2.a)</w:t>
            </w:r>
          </w:p>
          <w:p w14:paraId="30D99550" w14:textId="77777777" w:rsidR="002B5AAC" w:rsidRPr="00D20E7B" w:rsidRDefault="002B5AAC" w:rsidP="002B5AAC">
            <w:pPr>
              <w:pStyle w:val="ToolTableText"/>
              <w:rPr>
                <w:sz w:val="16"/>
                <w:szCs w:val="13"/>
              </w:rPr>
            </w:pPr>
            <w:r w:rsidRPr="009F1203">
              <w:rPr>
                <w:color w:val="000000"/>
                <w:sz w:val="16"/>
                <w:szCs w:val="13"/>
              </w:rPr>
              <w:t xml:space="preserve">Ineffectively use transitions and syntax to link the major sections of the text, creating incoherent or unclear relationships among complex ideas and concepts. </w:t>
            </w:r>
            <w:r w:rsidRPr="00D20E7B">
              <w:rPr>
                <w:sz w:val="16"/>
                <w:szCs w:val="13"/>
              </w:rPr>
              <w:t>(W.11-12.2.c)</w:t>
            </w:r>
          </w:p>
          <w:p w14:paraId="2641DDC1" w14:textId="77777777" w:rsidR="002B5AAC" w:rsidRPr="009F1203" w:rsidRDefault="002B5AAC" w:rsidP="002B5AAC">
            <w:pPr>
              <w:pStyle w:val="ToolTableText"/>
              <w:rPr>
                <w:color w:val="000000"/>
                <w:sz w:val="16"/>
                <w:szCs w:val="13"/>
              </w:rPr>
            </w:pPr>
            <w:r w:rsidRPr="009F1203">
              <w:rPr>
                <w:color w:val="000000"/>
                <w:sz w:val="16"/>
                <w:szCs w:val="13"/>
              </w:rPr>
              <w:t xml:space="preserve">Rarely or inaccurately use precise </w:t>
            </w:r>
            <w:r w:rsidRPr="009F1203">
              <w:rPr>
                <w:color w:val="000000"/>
                <w:sz w:val="16"/>
                <w:szCs w:val="13"/>
              </w:rPr>
              <w:lastRenderedPageBreak/>
              <w:t>language, domain-specific vocabulary, or any techniques such as metaphor, simile, and analogy to manage the complexity of the topic. (W.11-12.2.d)</w:t>
            </w:r>
          </w:p>
          <w:p w14:paraId="47E4F7B9" w14:textId="77777777" w:rsidR="002B5AAC" w:rsidRPr="009F1203" w:rsidRDefault="002B5AAC" w:rsidP="002B5AAC">
            <w:pPr>
              <w:pStyle w:val="ToolTableText"/>
              <w:rPr>
                <w:color w:val="000000"/>
                <w:sz w:val="16"/>
                <w:szCs w:val="13"/>
              </w:rPr>
            </w:pPr>
            <w:r>
              <w:rPr>
                <w:sz w:val="16"/>
                <w:szCs w:val="13"/>
              </w:rPr>
              <w:t>Lack</w:t>
            </w:r>
            <w:r w:rsidRPr="00D20E7B">
              <w:rPr>
                <w:sz w:val="16"/>
                <w:szCs w:val="13"/>
              </w:rPr>
              <w:t xml:space="preserve"> a formal style and objective tone that adheres to the norms and conventions of the discipline. </w:t>
            </w:r>
            <w:r w:rsidRPr="009F1203">
              <w:rPr>
                <w:color w:val="000000"/>
                <w:sz w:val="16"/>
                <w:szCs w:val="13"/>
              </w:rPr>
              <w:t>(W.11-12.2.e)</w:t>
            </w:r>
          </w:p>
          <w:p w14:paraId="0117FE64" w14:textId="36006068" w:rsidR="002B5AAC" w:rsidRPr="003201E3" w:rsidRDefault="002B5AAC" w:rsidP="002B5AAC">
            <w:pPr>
              <w:pStyle w:val="ToolTableText"/>
              <w:rPr>
                <w:color w:val="000000"/>
                <w:sz w:val="16"/>
                <w:szCs w:val="13"/>
              </w:rPr>
            </w:pPr>
            <w:r w:rsidRPr="00D20E7B">
              <w:rPr>
                <w:sz w:val="16"/>
                <w:szCs w:val="13"/>
              </w:rPr>
              <w:t>Provide a</w:t>
            </w:r>
            <w:r>
              <w:rPr>
                <w:sz w:val="16"/>
                <w:szCs w:val="13"/>
              </w:rPr>
              <w:t xml:space="preserve"> </w:t>
            </w:r>
            <w:r w:rsidRPr="00D20E7B">
              <w:rPr>
                <w:sz w:val="16"/>
                <w:szCs w:val="13"/>
              </w:rPr>
              <w:t>concluding statement or section that does not follow from or support the information or explanation presented. (W.11-12.2.f)</w:t>
            </w:r>
          </w:p>
        </w:tc>
      </w:tr>
      <w:tr w:rsidR="002B5AAC" w:rsidRPr="00D20E7B" w14:paraId="1F22EF9D" w14:textId="77777777" w:rsidTr="003201E3">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18265E71" w14:textId="77777777" w:rsidR="002B5AAC" w:rsidRPr="00D20E7B" w:rsidRDefault="002B5AAC" w:rsidP="002B5AAC">
            <w:pPr>
              <w:pStyle w:val="ToolTableText"/>
              <w:rPr>
                <w:b/>
                <w:sz w:val="16"/>
                <w:szCs w:val="13"/>
              </w:rPr>
            </w:pPr>
            <w:r w:rsidRPr="00D20E7B">
              <w:rPr>
                <w:b/>
                <w:sz w:val="16"/>
                <w:szCs w:val="13"/>
              </w:rPr>
              <w:lastRenderedPageBreak/>
              <w:t>Control of Conventions</w:t>
            </w:r>
          </w:p>
          <w:p w14:paraId="1301C4A2" w14:textId="77777777" w:rsidR="002B5AAC" w:rsidRPr="00D20E7B" w:rsidRDefault="002B5AAC" w:rsidP="002B5AAC">
            <w:pPr>
              <w:pStyle w:val="ToolTableText"/>
              <w:rPr>
                <w:b/>
                <w:sz w:val="16"/>
                <w:szCs w:val="13"/>
              </w:rPr>
            </w:pPr>
            <w:r w:rsidRPr="00D20E7B">
              <w:rPr>
                <w:b/>
                <w:sz w:val="16"/>
                <w:szCs w:val="13"/>
              </w:rPr>
              <w:lastRenderedPageBreak/>
              <w:t>The extent to which the response demonstrates command of the conventions of standard English grammar, usage, capitalization, punctuation, and spelling.</w:t>
            </w:r>
          </w:p>
          <w:p w14:paraId="45E13B71" w14:textId="77777777" w:rsidR="002B5AAC" w:rsidRPr="00D20E7B" w:rsidRDefault="002B5AAC" w:rsidP="002B5AAC">
            <w:pPr>
              <w:pStyle w:val="ToolTableText"/>
              <w:rPr>
                <w:b/>
                <w:sz w:val="16"/>
                <w:szCs w:val="13"/>
              </w:rPr>
            </w:pPr>
            <w:r w:rsidRPr="00D20E7B">
              <w:rPr>
                <w:b/>
                <w:sz w:val="16"/>
                <w:szCs w:val="13"/>
              </w:rPr>
              <w:t>CCSS.ELA-Literacy.L.11-12.1</w:t>
            </w:r>
          </w:p>
          <w:p w14:paraId="6CB2278E" w14:textId="77777777" w:rsidR="002B5AAC" w:rsidRPr="00D20E7B" w:rsidRDefault="002B5AAC" w:rsidP="002B5AAC">
            <w:pPr>
              <w:pStyle w:val="ToolTableText"/>
              <w:rPr>
                <w:b/>
                <w:sz w:val="16"/>
                <w:szCs w:val="13"/>
              </w:rPr>
            </w:pPr>
            <w:r w:rsidRPr="00D20E7B">
              <w:rPr>
                <w:b/>
                <w:sz w:val="16"/>
                <w:szCs w:val="13"/>
              </w:rPr>
              <w:t>CCSS.ELA-Literacy.L.11-12.2</w:t>
            </w:r>
          </w:p>
          <w:p w14:paraId="1783F246" w14:textId="09A453B2" w:rsidR="002B5AAC" w:rsidRPr="00D20E7B" w:rsidRDefault="002B5AAC" w:rsidP="002B5AAC">
            <w:pPr>
              <w:pStyle w:val="ToolTableText"/>
              <w:rPr>
                <w:b/>
                <w:sz w:val="16"/>
                <w:szCs w:val="13"/>
              </w:rPr>
            </w:pPr>
            <w:r w:rsidRPr="00D20E7B">
              <w:rPr>
                <w:sz w:val="16"/>
                <w:szCs w:val="13"/>
              </w:rPr>
              <w:t>Demonstrate command of the conventions of standard English grammar, usage, capitalization, punctuation, and spelling when writing or speaking.</w:t>
            </w:r>
          </w:p>
        </w:tc>
        <w:tc>
          <w:tcPr>
            <w:tcW w:w="2736" w:type="dxa"/>
            <w:tcBorders>
              <w:top w:val="single" w:sz="4" w:space="0" w:color="auto"/>
              <w:left w:val="single" w:sz="4" w:space="0" w:color="auto"/>
              <w:bottom w:val="single" w:sz="4" w:space="0" w:color="auto"/>
              <w:right w:val="single" w:sz="4" w:space="0" w:color="auto"/>
            </w:tcBorders>
          </w:tcPr>
          <w:p w14:paraId="3BF21F7A" w14:textId="234226DA" w:rsidR="002B5AAC" w:rsidRPr="003201E3" w:rsidRDefault="002B5AAC" w:rsidP="002B5AAC">
            <w:pPr>
              <w:pStyle w:val="ToolTableText"/>
              <w:rPr>
                <w:color w:val="000000"/>
                <w:sz w:val="16"/>
                <w:szCs w:val="13"/>
              </w:rPr>
            </w:pPr>
            <w:r w:rsidRPr="009F1203">
              <w:rPr>
                <w:color w:val="000000"/>
                <w:sz w:val="16"/>
                <w:szCs w:val="13"/>
              </w:rPr>
              <w:lastRenderedPageBreak/>
              <w:t xml:space="preserve">Demonstrate skillful command of conventions with no grammar, usage, </w:t>
            </w:r>
            <w:r w:rsidRPr="009F1203">
              <w:rPr>
                <w:color w:val="000000"/>
                <w:sz w:val="16"/>
                <w:szCs w:val="13"/>
              </w:rPr>
              <w:lastRenderedPageBreak/>
              <w:t>capitalization, punctuation, or spelling errors.</w:t>
            </w:r>
          </w:p>
        </w:tc>
        <w:tc>
          <w:tcPr>
            <w:tcW w:w="2736" w:type="dxa"/>
            <w:tcBorders>
              <w:top w:val="single" w:sz="4" w:space="0" w:color="auto"/>
              <w:left w:val="single" w:sz="4" w:space="0" w:color="auto"/>
              <w:bottom w:val="single" w:sz="4" w:space="0" w:color="auto"/>
              <w:right w:val="single" w:sz="4" w:space="0" w:color="auto"/>
            </w:tcBorders>
          </w:tcPr>
          <w:p w14:paraId="52AE6010" w14:textId="3BD94566" w:rsidR="002B5AAC" w:rsidRPr="003201E3" w:rsidRDefault="002B5AAC" w:rsidP="002B5AAC">
            <w:pPr>
              <w:pStyle w:val="ToolTableText"/>
              <w:rPr>
                <w:color w:val="000000"/>
                <w:sz w:val="16"/>
                <w:szCs w:val="13"/>
              </w:rPr>
            </w:pPr>
            <w:r w:rsidRPr="009F1203">
              <w:rPr>
                <w:color w:val="000000"/>
                <w:sz w:val="16"/>
                <w:szCs w:val="13"/>
              </w:rPr>
              <w:lastRenderedPageBreak/>
              <w:t xml:space="preserve">Demonstrate command of conventions with occasional grammar, </w:t>
            </w:r>
            <w:r w:rsidRPr="009F1203">
              <w:rPr>
                <w:color w:val="000000"/>
                <w:sz w:val="16"/>
                <w:szCs w:val="13"/>
              </w:rPr>
              <w:lastRenderedPageBreak/>
              <w:t>usage, capitalization, punctuation, or spelling errors that do not hinder comprehension.</w:t>
            </w:r>
          </w:p>
        </w:tc>
        <w:tc>
          <w:tcPr>
            <w:tcW w:w="2736" w:type="dxa"/>
            <w:tcBorders>
              <w:top w:val="single" w:sz="4" w:space="0" w:color="auto"/>
              <w:left w:val="single" w:sz="4" w:space="0" w:color="auto"/>
              <w:bottom w:val="single" w:sz="4" w:space="0" w:color="auto"/>
              <w:right w:val="single" w:sz="4" w:space="0" w:color="auto"/>
            </w:tcBorders>
          </w:tcPr>
          <w:p w14:paraId="06A8305D" w14:textId="194837DE" w:rsidR="002B5AAC" w:rsidRPr="003201E3" w:rsidRDefault="002B5AAC" w:rsidP="002B5AAC">
            <w:pPr>
              <w:pStyle w:val="ToolTableText"/>
              <w:rPr>
                <w:color w:val="000000"/>
                <w:sz w:val="16"/>
                <w:szCs w:val="13"/>
              </w:rPr>
            </w:pPr>
            <w:r w:rsidRPr="009F1203">
              <w:rPr>
                <w:color w:val="000000"/>
                <w:sz w:val="16"/>
                <w:szCs w:val="13"/>
              </w:rPr>
              <w:lastRenderedPageBreak/>
              <w:t xml:space="preserve">Demonstrate partial command of conventions with several grammar, </w:t>
            </w:r>
            <w:r w:rsidRPr="009F1203">
              <w:rPr>
                <w:color w:val="000000"/>
                <w:sz w:val="16"/>
                <w:szCs w:val="13"/>
              </w:rPr>
              <w:lastRenderedPageBreak/>
              <w:t>usage, capitalization, punctuation, or spelling errors that hinder comprehension.</w:t>
            </w:r>
          </w:p>
        </w:tc>
        <w:tc>
          <w:tcPr>
            <w:tcW w:w="2736" w:type="dxa"/>
            <w:tcBorders>
              <w:top w:val="single" w:sz="4" w:space="0" w:color="auto"/>
              <w:left w:val="single" w:sz="4" w:space="0" w:color="auto"/>
              <w:bottom w:val="single" w:sz="4" w:space="0" w:color="auto"/>
              <w:right w:val="single" w:sz="4" w:space="0" w:color="auto"/>
            </w:tcBorders>
          </w:tcPr>
          <w:p w14:paraId="7D541E7F" w14:textId="02940303" w:rsidR="002B5AAC" w:rsidRPr="003201E3" w:rsidRDefault="002B5AAC" w:rsidP="002B5AAC">
            <w:pPr>
              <w:pStyle w:val="ToolTableText"/>
              <w:rPr>
                <w:color w:val="000000"/>
                <w:sz w:val="16"/>
                <w:szCs w:val="13"/>
              </w:rPr>
            </w:pPr>
            <w:r w:rsidRPr="009F1203">
              <w:rPr>
                <w:color w:val="000000"/>
                <w:sz w:val="16"/>
                <w:szCs w:val="13"/>
              </w:rPr>
              <w:lastRenderedPageBreak/>
              <w:t xml:space="preserve">Demonstrate insufficient command of conventions with frequent grammar, </w:t>
            </w:r>
            <w:r w:rsidRPr="009F1203">
              <w:rPr>
                <w:color w:val="000000"/>
                <w:sz w:val="16"/>
                <w:szCs w:val="13"/>
              </w:rPr>
              <w:lastRenderedPageBreak/>
              <w:t>usage, capitalization, punctuation, or spelling errors that make comprehension difficult.</w:t>
            </w:r>
          </w:p>
        </w:tc>
      </w:tr>
    </w:tbl>
    <w:p w14:paraId="467148FF" w14:textId="77777777" w:rsidR="003201E3" w:rsidRPr="00D20E7B" w:rsidRDefault="003201E3" w:rsidP="003201E3">
      <w:pPr>
        <w:pStyle w:val="BulletedList"/>
        <w:numPr>
          <w:ilvl w:val="0"/>
          <w:numId w:val="4"/>
        </w:numPr>
        <w:spacing w:before="0" w:after="0" w:line="240" w:lineRule="auto"/>
        <w:ind w:left="360"/>
        <w:rPr>
          <w:sz w:val="16"/>
          <w:szCs w:val="13"/>
        </w:rPr>
      </w:pPr>
      <w:r w:rsidRPr="00D20E7B">
        <w:rPr>
          <w:sz w:val="16"/>
          <w:szCs w:val="13"/>
        </w:rPr>
        <w:lastRenderedPageBreak/>
        <w:t xml:space="preserve">A response that is a personal response and makes little or no reference to the task or text can be scored no higher than a 1. </w:t>
      </w:r>
    </w:p>
    <w:p w14:paraId="030A2958" w14:textId="77777777" w:rsidR="003201E3" w:rsidRPr="00D20E7B" w:rsidRDefault="003201E3" w:rsidP="003201E3">
      <w:pPr>
        <w:pStyle w:val="BulletedList"/>
        <w:numPr>
          <w:ilvl w:val="0"/>
          <w:numId w:val="4"/>
        </w:numPr>
        <w:spacing w:before="0" w:after="0" w:line="240" w:lineRule="auto"/>
        <w:ind w:left="360"/>
        <w:rPr>
          <w:sz w:val="16"/>
          <w:szCs w:val="13"/>
        </w:rPr>
      </w:pPr>
      <w:r w:rsidRPr="00D20E7B">
        <w:rPr>
          <w:sz w:val="16"/>
          <w:szCs w:val="13"/>
        </w:rPr>
        <w:t xml:space="preserve">A response that is totally copied from the text with no original writing must be given a 0. </w:t>
      </w:r>
    </w:p>
    <w:p w14:paraId="460368C0" w14:textId="32F2F3B5" w:rsidR="003201E3" w:rsidRDefault="003201E3" w:rsidP="003201E3">
      <w:pPr>
        <w:pStyle w:val="BulletedList"/>
        <w:numPr>
          <w:ilvl w:val="0"/>
          <w:numId w:val="4"/>
        </w:numPr>
        <w:spacing w:before="0" w:after="0" w:line="240" w:lineRule="auto"/>
        <w:ind w:left="360"/>
        <w:rPr>
          <w:sz w:val="16"/>
          <w:szCs w:val="13"/>
        </w:rPr>
      </w:pPr>
      <w:r w:rsidRPr="00D20E7B">
        <w:rPr>
          <w:sz w:val="16"/>
          <w:szCs w:val="13"/>
        </w:rPr>
        <w:t xml:space="preserve">A response that is totally unrelated to the task, illegible, incoherent, blank, or unrecognizable as English must be scored as a 0. </w:t>
      </w:r>
    </w:p>
    <w:p w14:paraId="6FB3B542" w14:textId="77777777" w:rsidR="003201E3" w:rsidRDefault="003201E3" w:rsidP="003201E3">
      <w:pPr>
        <w:pStyle w:val="BulletedList"/>
        <w:numPr>
          <w:ilvl w:val="0"/>
          <w:numId w:val="0"/>
        </w:numPr>
        <w:spacing w:before="0" w:after="0" w:line="240" w:lineRule="auto"/>
        <w:ind w:left="360" w:hanging="360"/>
        <w:rPr>
          <w:sz w:val="16"/>
          <w:szCs w:val="13"/>
        </w:rPr>
      </w:pPr>
    </w:p>
    <w:p w14:paraId="27CDDC0C" w14:textId="77777777" w:rsidR="003201E3" w:rsidRDefault="003201E3" w:rsidP="003201E3">
      <w:pPr>
        <w:pStyle w:val="BulletedList"/>
        <w:numPr>
          <w:ilvl w:val="0"/>
          <w:numId w:val="0"/>
        </w:numPr>
        <w:spacing w:before="0" w:after="0" w:line="240" w:lineRule="auto"/>
        <w:ind w:left="360" w:hanging="360"/>
        <w:rPr>
          <w:sz w:val="16"/>
          <w:szCs w:val="13"/>
        </w:rPr>
        <w:sectPr w:rsidR="003201E3" w:rsidSect="002F6AD0">
          <w:headerReference w:type="default" r:id="rId9"/>
          <w:footerReference w:type="default" r:id="rId10"/>
          <w:pgSz w:w="15840" w:h="12240" w:orient="landscape"/>
          <w:pgMar w:top="1440" w:right="1440" w:bottom="1440" w:left="1440" w:header="432" w:footer="648" w:gutter="0"/>
          <w:cols w:space="720"/>
          <w:docGrid w:linePitch="299"/>
        </w:sectPr>
      </w:pPr>
    </w:p>
    <w:p w14:paraId="33627065" w14:textId="6E24C540" w:rsidR="003201E3" w:rsidRDefault="003201E3" w:rsidP="003201E3">
      <w:pPr>
        <w:pStyle w:val="ToolHeader"/>
      </w:pPr>
      <w:r>
        <w:lastRenderedPageBreak/>
        <w:t>12 ALT 2 Second Interim Assessment</w:t>
      </w:r>
      <w:r w:rsidRPr="00DB0AB0">
        <w:t xml:space="preserve"> Tex</w:t>
      </w:r>
      <w:r>
        <w:t>t Analysis Checklist</w:t>
      </w:r>
    </w:p>
    <w:p w14:paraId="627E9D3E" w14:textId="77777777" w:rsidR="003201E3" w:rsidRPr="00D20E7B" w:rsidRDefault="003201E3" w:rsidP="003201E3">
      <w:pPr>
        <w:pStyle w:val="ToolTableText"/>
        <w:rPr>
          <w:b/>
          <w:u w:val="single"/>
        </w:rPr>
      </w:pPr>
      <w:r w:rsidRPr="00D20E7B">
        <w:rPr>
          <w:b/>
        </w:rPr>
        <w:t xml:space="preserve">Assessed Standards: </w:t>
      </w:r>
      <w:r w:rsidRPr="00D20E7B">
        <w:rPr>
          <w:b/>
          <w:u w:val="single"/>
        </w:rPr>
        <w:tab/>
      </w:r>
      <w:r w:rsidRPr="00D20E7B">
        <w:rPr>
          <w:b/>
          <w:u w:val="single"/>
        </w:rPr>
        <w:tab/>
      </w:r>
      <w:r w:rsidRPr="00D20E7B">
        <w:rPr>
          <w:b/>
          <w:u w:val="single"/>
        </w:rPr>
        <w:tab/>
      </w:r>
      <w:r w:rsidRPr="00D20E7B">
        <w:rPr>
          <w:b/>
          <w:u w:val="single"/>
        </w:rPr>
        <w:tab/>
      </w:r>
      <w:r w:rsidRPr="00D20E7B">
        <w:rPr>
          <w:b/>
          <w:u w:val="single"/>
        </w:rPr>
        <w:tab/>
      </w:r>
      <w:r w:rsidRPr="00D20E7B">
        <w:rPr>
          <w:b/>
          <w:u w:val="single"/>
        </w:rPr>
        <w:tab/>
        <w:t xml:space="preserve">   </w:t>
      </w:r>
    </w:p>
    <w:tbl>
      <w:tblPr>
        <w:tblW w:w="952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5647"/>
        <w:gridCol w:w="1316"/>
      </w:tblGrid>
      <w:tr w:rsidR="009F1203" w:rsidRPr="002B5AAC" w14:paraId="4DFE4274" w14:textId="77777777" w:rsidTr="009F1203">
        <w:trPr>
          <w:trHeight w:val="368"/>
        </w:trPr>
        <w:tc>
          <w:tcPr>
            <w:tcW w:w="2561" w:type="dxa"/>
            <w:tcBorders>
              <w:bottom w:val="single" w:sz="4" w:space="0" w:color="auto"/>
            </w:tcBorders>
            <w:shd w:val="clear" w:color="auto" w:fill="D9D9D9"/>
            <w:vAlign w:val="center"/>
          </w:tcPr>
          <w:p w14:paraId="2E634976" w14:textId="77777777" w:rsidR="003201E3" w:rsidRPr="009F1203" w:rsidRDefault="003201E3" w:rsidP="009F1203">
            <w:pPr>
              <w:pStyle w:val="ToolTableText"/>
              <w:jc w:val="center"/>
              <w:rPr>
                <w:b/>
              </w:rPr>
            </w:pPr>
          </w:p>
        </w:tc>
        <w:tc>
          <w:tcPr>
            <w:tcW w:w="5647" w:type="dxa"/>
            <w:shd w:val="clear" w:color="auto" w:fill="D9D9D9"/>
            <w:vAlign w:val="center"/>
          </w:tcPr>
          <w:p w14:paraId="320609F6" w14:textId="77777777" w:rsidR="003201E3" w:rsidRPr="009F1203" w:rsidRDefault="003201E3" w:rsidP="009F1203">
            <w:pPr>
              <w:pStyle w:val="ToolTableText"/>
              <w:jc w:val="center"/>
              <w:rPr>
                <w:b/>
              </w:rPr>
            </w:pPr>
            <w:r w:rsidRPr="009F1203">
              <w:rPr>
                <w:b/>
              </w:rPr>
              <w:t>Does my response…</w:t>
            </w:r>
          </w:p>
        </w:tc>
        <w:tc>
          <w:tcPr>
            <w:tcW w:w="1316" w:type="dxa"/>
            <w:shd w:val="clear" w:color="auto" w:fill="D9D9D9"/>
            <w:vAlign w:val="center"/>
          </w:tcPr>
          <w:p w14:paraId="2CB8F0E5" w14:textId="77777777" w:rsidR="003201E3" w:rsidRPr="009F1203" w:rsidRDefault="003201E3" w:rsidP="009F1203">
            <w:pPr>
              <w:pStyle w:val="ToolTableText"/>
              <w:jc w:val="center"/>
              <w:rPr>
                <w:b/>
              </w:rPr>
            </w:pPr>
            <w:r w:rsidRPr="009F1203">
              <w:rPr>
                <w:rFonts w:ascii="MS Mincho" w:eastAsia="MS Mincho" w:hAnsi="MS Mincho" w:cs="MS Mincho" w:hint="eastAsia"/>
                <w:b/>
              </w:rPr>
              <w:t>✔</w:t>
            </w:r>
          </w:p>
        </w:tc>
      </w:tr>
      <w:tr w:rsidR="009F1203" w:rsidRPr="002B5AAC" w14:paraId="4A88E733" w14:textId="77777777" w:rsidTr="009F1203">
        <w:trPr>
          <w:trHeight w:val="305"/>
        </w:trPr>
        <w:tc>
          <w:tcPr>
            <w:tcW w:w="2561" w:type="dxa"/>
            <w:tcBorders>
              <w:top w:val="single" w:sz="4" w:space="0" w:color="auto"/>
              <w:bottom w:val="nil"/>
            </w:tcBorders>
            <w:shd w:val="clear" w:color="auto" w:fill="auto"/>
          </w:tcPr>
          <w:p w14:paraId="2E483E00" w14:textId="1384F6FD" w:rsidR="002F6AD0" w:rsidRPr="009F1203" w:rsidRDefault="002F6AD0" w:rsidP="002F6AD0">
            <w:pPr>
              <w:pStyle w:val="ToolTableText"/>
              <w:rPr>
                <w:b/>
              </w:rPr>
            </w:pPr>
            <w:r w:rsidRPr="009F1203">
              <w:rPr>
                <w:b/>
              </w:rPr>
              <w:t>Content and Analysis</w:t>
            </w:r>
          </w:p>
        </w:tc>
        <w:tc>
          <w:tcPr>
            <w:tcW w:w="5647" w:type="dxa"/>
            <w:tcBorders>
              <w:top w:val="single" w:sz="4" w:space="0" w:color="auto"/>
            </w:tcBorders>
            <w:shd w:val="clear" w:color="auto" w:fill="auto"/>
          </w:tcPr>
          <w:p w14:paraId="247F4205" w14:textId="41A4284F" w:rsidR="002F6AD0" w:rsidRPr="009F1203" w:rsidRDefault="002F6AD0" w:rsidP="009F1203">
            <w:pPr>
              <w:pStyle w:val="ToolTableText"/>
              <w:keepNext/>
              <w:rPr>
                <w:b/>
                <w:color w:val="000000"/>
              </w:rPr>
            </w:pPr>
            <w:r w:rsidRPr="002B5AAC">
              <w:t xml:space="preserve">Identify two or more central ideas from the text and analyze their development? </w:t>
            </w:r>
            <w:r w:rsidRPr="009F1203">
              <w:rPr>
                <w:b/>
              </w:rPr>
              <w:t>(RL.11-12.2)</w:t>
            </w:r>
          </w:p>
        </w:tc>
        <w:tc>
          <w:tcPr>
            <w:tcW w:w="1316" w:type="dxa"/>
            <w:tcBorders>
              <w:top w:val="single" w:sz="4" w:space="0" w:color="auto"/>
            </w:tcBorders>
            <w:shd w:val="clear" w:color="auto" w:fill="auto"/>
            <w:vAlign w:val="center"/>
          </w:tcPr>
          <w:p w14:paraId="41148040" w14:textId="77777777" w:rsidR="002F6AD0" w:rsidRPr="002B5AAC" w:rsidRDefault="002F6AD0" w:rsidP="009F1203">
            <w:pPr>
              <w:pStyle w:val="ToolTableText"/>
              <w:spacing w:before="0" w:after="0"/>
              <w:jc w:val="center"/>
            </w:pPr>
            <w:r w:rsidRPr="009F1203">
              <w:sym w:font="Wingdings 2" w:char="F0A3"/>
            </w:r>
          </w:p>
        </w:tc>
      </w:tr>
      <w:tr w:rsidR="009F1203" w:rsidRPr="002B5AAC" w14:paraId="7E92624E" w14:textId="77777777" w:rsidTr="009F1203">
        <w:trPr>
          <w:trHeight w:val="305"/>
        </w:trPr>
        <w:tc>
          <w:tcPr>
            <w:tcW w:w="2561" w:type="dxa"/>
            <w:tcBorders>
              <w:top w:val="nil"/>
              <w:bottom w:val="nil"/>
            </w:tcBorders>
            <w:shd w:val="clear" w:color="auto" w:fill="auto"/>
          </w:tcPr>
          <w:p w14:paraId="011A621A" w14:textId="77777777" w:rsidR="002F6AD0" w:rsidRPr="009F1203" w:rsidRDefault="002F6AD0" w:rsidP="002F6AD0">
            <w:pPr>
              <w:pStyle w:val="ToolTableText"/>
              <w:rPr>
                <w:b/>
              </w:rPr>
            </w:pPr>
          </w:p>
        </w:tc>
        <w:tc>
          <w:tcPr>
            <w:tcW w:w="5647" w:type="dxa"/>
            <w:tcBorders>
              <w:top w:val="single" w:sz="4" w:space="0" w:color="auto"/>
            </w:tcBorders>
            <w:shd w:val="clear" w:color="auto" w:fill="auto"/>
          </w:tcPr>
          <w:p w14:paraId="6C32395D" w14:textId="51AB41E7" w:rsidR="002F6AD0" w:rsidRPr="009F1203" w:rsidRDefault="002F6AD0" w:rsidP="009F1203">
            <w:pPr>
              <w:pStyle w:val="ToolTableText"/>
              <w:keepNext/>
              <w:rPr>
                <w:b/>
                <w:color w:val="000000"/>
              </w:rPr>
            </w:pPr>
            <w:r w:rsidRPr="002B5AAC">
              <w:t xml:space="preserve">Provide examples to support analysis of how the central ideas interact and build on one another? </w:t>
            </w:r>
            <w:r w:rsidRPr="009F1203">
              <w:rPr>
                <w:b/>
              </w:rPr>
              <w:t>(RL.11-12.2)</w:t>
            </w:r>
          </w:p>
        </w:tc>
        <w:tc>
          <w:tcPr>
            <w:tcW w:w="1316" w:type="dxa"/>
            <w:tcBorders>
              <w:top w:val="single" w:sz="4" w:space="0" w:color="auto"/>
            </w:tcBorders>
            <w:shd w:val="clear" w:color="auto" w:fill="auto"/>
            <w:vAlign w:val="center"/>
          </w:tcPr>
          <w:p w14:paraId="5DCF8E49" w14:textId="77777777" w:rsidR="002F6AD0" w:rsidRPr="002B5AAC" w:rsidRDefault="002F6AD0" w:rsidP="009F1203">
            <w:pPr>
              <w:pStyle w:val="ToolTableText"/>
              <w:spacing w:before="0" w:after="0"/>
              <w:jc w:val="center"/>
            </w:pPr>
            <w:r w:rsidRPr="009F1203">
              <w:sym w:font="Wingdings 2" w:char="F0A3"/>
            </w:r>
          </w:p>
        </w:tc>
      </w:tr>
      <w:tr w:rsidR="009F1203" w:rsidRPr="002B5AAC" w14:paraId="606FDD66" w14:textId="77777777" w:rsidTr="009F1203">
        <w:trPr>
          <w:trHeight w:val="305"/>
        </w:trPr>
        <w:tc>
          <w:tcPr>
            <w:tcW w:w="2561" w:type="dxa"/>
            <w:tcBorders>
              <w:top w:val="nil"/>
              <w:bottom w:val="nil"/>
            </w:tcBorders>
            <w:shd w:val="clear" w:color="auto" w:fill="auto"/>
          </w:tcPr>
          <w:p w14:paraId="50D237BB" w14:textId="77777777" w:rsidR="002F6AD0" w:rsidRPr="009F1203" w:rsidRDefault="002F6AD0" w:rsidP="002F6AD0">
            <w:pPr>
              <w:pStyle w:val="ToolTableText"/>
              <w:rPr>
                <w:b/>
              </w:rPr>
            </w:pPr>
          </w:p>
        </w:tc>
        <w:tc>
          <w:tcPr>
            <w:tcW w:w="5647" w:type="dxa"/>
            <w:tcBorders>
              <w:top w:val="single" w:sz="4" w:space="0" w:color="auto"/>
            </w:tcBorders>
            <w:shd w:val="clear" w:color="auto" w:fill="auto"/>
          </w:tcPr>
          <w:p w14:paraId="2BB0E244" w14:textId="3E8AEF35" w:rsidR="002F6AD0" w:rsidRPr="009F1203" w:rsidRDefault="002F6AD0" w:rsidP="009F1203">
            <w:pPr>
              <w:pStyle w:val="ToolTableText"/>
              <w:keepNext/>
              <w:rPr>
                <w:b/>
                <w:color w:val="000000"/>
              </w:rPr>
            </w:pPr>
            <w:r w:rsidRPr="002B5AAC">
              <w:t xml:space="preserve">If necessary, include a brief summary of the text to frame the development of the central ideas? </w:t>
            </w:r>
            <w:r w:rsidRPr="009F1203">
              <w:rPr>
                <w:b/>
              </w:rPr>
              <w:t>(RL.11-12.2)</w:t>
            </w:r>
          </w:p>
        </w:tc>
        <w:tc>
          <w:tcPr>
            <w:tcW w:w="1316" w:type="dxa"/>
            <w:tcBorders>
              <w:top w:val="single" w:sz="4" w:space="0" w:color="auto"/>
            </w:tcBorders>
            <w:shd w:val="clear" w:color="auto" w:fill="auto"/>
            <w:vAlign w:val="center"/>
          </w:tcPr>
          <w:p w14:paraId="3BE522AB" w14:textId="77777777" w:rsidR="002F6AD0" w:rsidRPr="002B5AAC" w:rsidRDefault="002F6AD0" w:rsidP="009F1203">
            <w:pPr>
              <w:pStyle w:val="ToolTableText"/>
              <w:spacing w:before="0" w:after="0"/>
              <w:jc w:val="center"/>
            </w:pPr>
            <w:r w:rsidRPr="009F1203">
              <w:sym w:font="Wingdings 2" w:char="F0A3"/>
            </w:r>
          </w:p>
        </w:tc>
      </w:tr>
      <w:tr w:rsidR="009F1203" w:rsidRPr="002B5AAC" w14:paraId="26D25507" w14:textId="77777777" w:rsidTr="009F1203">
        <w:trPr>
          <w:trHeight w:val="305"/>
        </w:trPr>
        <w:tc>
          <w:tcPr>
            <w:tcW w:w="2561" w:type="dxa"/>
            <w:tcBorders>
              <w:top w:val="nil"/>
              <w:bottom w:val="nil"/>
            </w:tcBorders>
            <w:shd w:val="clear" w:color="auto" w:fill="auto"/>
          </w:tcPr>
          <w:p w14:paraId="3E8D85BF" w14:textId="77777777" w:rsidR="002F6AD0" w:rsidRPr="009F1203" w:rsidRDefault="002F6AD0" w:rsidP="002F6AD0">
            <w:pPr>
              <w:pStyle w:val="ToolTableText"/>
              <w:rPr>
                <w:b/>
              </w:rPr>
            </w:pPr>
          </w:p>
        </w:tc>
        <w:tc>
          <w:tcPr>
            <w:tcW w:w="5647" w:type="dxa"/>
            <w:tcBorders>
              <w:top w:val="single" w:sz="4" w:space="0" w:color="auto"/>
            </w:tcBorders>
            <w:shd w:val="clear" w:color="auto" w:fill="auto"/>
          </w:tcPr>
          <w:p w14:paraId="5650B53F" w14:textId="362EE840" w:rsidR="002F6AD0" w:rsidRPr="009F1203" w:rsidRDefault="002F6AD0" w:rsidP="009F1203">
            <w:pPr>
              <w:pStyle w:val="ToolTableText"/>
              <w:keepNext/>
              <w:rPr>
                <w:color w:val="000000"/>
              </w:rPr>
            </w:pPr>
            <w:r w:rsidRPr="002B5AAC">
              <w:t xml:space="preserve">Analyze the impact of the author’s choices regarding how to develop and relate the elements of a story or drama? </w:t>
            </w:r>
            <w:r w:rsidRPr="009F1203">
              <w:rPr>
                <w:b/>
              </w:rPr>
              <w:t>(RL.11-12.3)</w:t>
            </w:r>
          </w:p>
        </w:tc>
        <w:tc>
          <w:tcPr>
            <w:tcW w:w="1316" w:type="dxa"/>
            <w:tcBorders>
              <w:top w:val="single" w:sz="4" w:space="0" w:color="auto"/>
            </w:tcBorders>
            <w:shd w:val="clear" w:color="auto" w:fill="auto"/>
            <w:vAlign w:val="center"/>
          </w:tcPr>
          <w:p w14:paraId="714608F3" w14:textId="77777777" w:rsidR="002F6AD0" w:rsidRPr="002B5AAC" w:rsidRDefault="002F6AD0" w:rsidP="009F1203">
            <w:pPr>
              <w:pStyle w:val="ToolTableText"/>
              <w:spacing w:before="0" w:after="0"/>
              <w:jc w:val="center"/>
            </w:pPr>
            <w:r w:rsidRPr="009F1203">
              <w:sym w:font="Wingdings 2" w:char="F0A3"/>
            </w:r>
          </w:p>
        </w:tc>
      </w:tr>
      <w:tr w:rsidR="009F1203" w:rsidRPr="002B5AAC" w14:paraId="6AC20CDD" w14:textId="77777777" w:rsidTr="009F1203">
        <w:trPr>
          <w:trHeight w:val="305"/>
        </w:trPr>
        <w:tc>
          <w:tcPr>
            <w:tcW w:w="2561" w:type="dxa"/>
            <w:tcBorders>
              <w:top w:val="nil"/>
              <w:bottom w:val="nil"/>
            </w:tcBorders>
            <w:shd w:val="clear" w:color="auto" w:fill="auto"/>
          </w:tcPr>
          <w:p w14:paraId="6E14C608" w14:textId="77777777" w:rsidR="002F6AD0" w:rsidRPr="009F1203" w:rsidRDefault="002F6AD0" w:rsidP="002F6AD0">
            <w:pPr>
              <w:pStyle w:val="ToolTableText"/>
              <w:rPr>
                <w:b/>
              </w:rPr>
            </w:pPr>
          </w:p>
        </w:tc>
        <w:tc>
          <w:tcPr>
            <w:tcW w:w="5647" w:type="dxa"/>
            <w:tcBorders>
              <w:top w:val="single" w:sz="4" w:space="0" w:color="auto"/>
            </w:tcBorders>
            <w:shd w:val="clear" w:color="auto" w:fill="auto"/>
          </w:tcPr>
          <w:p w14:paraId="2DFE0E9A" w14:textId="08C0B40F" w:rsidR="002F6AD0" w:rsidRPr="009F1203" w:rsidRDefault="002F6AD0" w:rsidP="009F1203">
            <w:pPr>
              <w:pStyle w:val="ToolTableText"/>
              <w:keepNext/>
              <w:rPr>
                <w:color w:val="000000"/>
              </w:rPr>
            </w:pPr>
            <w:r w:rsidRPr="002B5AAC">
              <w:t xml:space="preserve">Analyze how an author’s choices concerning how to structure specific parts of a text contribute to the text’s overall structure and meaning as well as its aesthetic impact? </w:t>
            </w:r>
            <w:r w:rsidRPr="009F1203">
              <w:rPr>
                <w:b/>
              </w:rPr>
              <w:t>(RL.11-12.5)</w:t>
            </w:r>
          </w:p>
        </w:tc>
        <w:tc>
          <w:tcPr>
            <w:tcW w:w="1316" w:type="dxa"/>
            <w:tcBorders>
              <w:top w:val="single" w:sz="4" w:space="0" w:color="auto"/>
            </w:tcBorders>
            <w:shd w:val="clear" w:color="auto" w:fill="auto"/>
            <w:vAlign w:val="center"/>
          </w:tcPr>
          <w:p w14:paraId="068300CB" w14:textId="77777777" w:rsidR="002F6AD0" w:rsidRPr="002B5AAC" w:rsidRDefault="002F6AD0" w:rsidP="009F1203">
            <w:pPr>
              <w:pStyle w:val="ToolTableText"/>
              <w:spacing w:before="0" w:after="0"/>
              <w:jc w:val="center"/>
            </w:pPr>
            <w:r w:rsidRPr="009F1203">
              <w:sym w:font="Wingdings 2" w:char="F0A3"/>
            </w:r>
          </w:p>
        </w:tc>
      </w:tr>
      <w:tr w:rsidR="002B5AAC" w:rsidRPr="002B5AAC" w14:paraId="3FBEABDB" w14:textId="77777777" w:rsidTr="009F1203">
        <w:trPr>
          <w:trHeight w:val="305"/>
        </w:trPr>
        <w:tc>
          <w:tcPr>
            <w:tcW w:w="2561" w:type="dxa"/>
            <w:vMerge w:val="restart"/>
            <w:shd w:val="clear" w:color="auto" w:fill="auto"/>
          </w:tcPr>
          <w:p w14:paraId="76D5F4B2" w14:textId="10D3C6F4" w:rsidR="002B5AAC" w:rsidRPr="009F1203" w:rsidRDefault="002B5AAC" w:rsidP="002F6AD0">
            <w:pPr>
              <w:pStyle w:val="ToolTableText"/>
              <w:rPr>
                <w:b/>
              </w:rPr>
            </w:pPr>
            <w:r w:rsidRPr="009F1203">
              <w:rPr>
                <w:b/>
              </w:rPr>
              <w:t>Command of Evidence and Reasoning</w:t>
            </w:r>
          </w:p>
        </w:tc>
        <w:tc>
          <w:tcPr>
            <w:tcW w:w="5647" w:type="dxa"/>
            <w:shd w:val="clear" w:color="auto" w:fill="auto"/>
          </w:tcPr>
          <w:p w14:paraId="091943FB" w14:textId="5B427297" w:rsidR="002B5AAC" w:rsidRPr="009F1203" w:rsidRDefault="002B5AAC" w:rsidP="009F1203">
            <w:pPr>
              <w:pStyle w:val="ToolTableText"/>
              <w:keepNext/>
              <w:rPr>
                <w:color w:val="000000"/>
              </w:rPr>
            </w:pPr>
            <w:r w:rsidRPr="009F1203">
              <w:rPr>
                <w:color w:val="000000"/>
              </w:rPr>
              <w:t xml:space="preserve">Develop the topic with the most significant and relevant textual evidence? </w:t>
            </w:r>
            <w:r w:rsidRPr="009F1203">
              <w:rPr>
                <w:b/>
              </w:rPr>
              <w:t>(W.11-12.2.b)</w:t>
            </w:r>
          </w:p>
        </w:tc>
        <w:tc>
          <w:tcPr>
            <w:tcW w:w="1316" w:type="dxa"/>
            <w:shd w:val="clear" w:color="auto" w:fill="auto"/>
            <w:vAlign w:val="center"/>
          </w:tcPr>
          <w:p w14:paraId="2951BCA4" w14:textId="1F3300DF" w:rsidR="002B5AAC" w:rsidRPr="002B5AAC" w:rsidRDefault="002B5AAC" w:rsidP="009F1203">
            <w:pPr>
              <w:pStyle w:val="ToolTableText"/>
              <w:spacing w:before="0" w:after="0"/>
              <w:jc w:val="center"/>
            </w:pPr>
            <w:r w:rsidRPr="009F1203">
              <w:sym w:font="Wingdings 2" w:char="F0A3"/>
            </w:r>
          </w:p>
        </w:tc>
      </w:tr>
      <w:tr w:rsidR="009F1203" w:rsidRPr="002B5AAC" w14:paraId="59E3E4AA" w14:textId="77777777" w:rsidTr="009F1203">
        <w:trPr>
          <w:trHeight w:val="305"/>
        </w:trPr>
        <w:tc>
          <w:tcPr>
            <w:tcW w:w="2561" w:type="dxa"/>
            <w:vMerge/>
            <w:tcBorders>
              <w:bottom w:val="nil"/>
            </w:tcBorders>
            <w:shd w:val="clear" w:color="auto" w:fill="auto"/>
          </w:tcPr>
          <w:p w14:paraId="3EF38AE4" w14:textId="77777777" w:rsidR="002B5AAC" w:rsidRPr="009F1203" w:rsidRDefault="002B5AAC" w:rsidP="002F6AD0">
            <w:pPr>
              <w:pStyle w:val="ToolTableText"/>
              <w:rPr>
                <w:b/>
              </w:rPr>
            </w:pPr>
          </w:p>
        </w:tc>
        <w:tc>
          <w:tcPr>
            <w:tcW w:w="5647" w:type="dxa"/>
            <w:shd w:val="clear" w:color="auto" w:fill="auto"/>
          </w:tcPr>
          <w:p w14:paraId="202420D3" w14:textId="1D11395E" w:rsidR="002B5AAC" w:rsidRPr="009F1203" w:rsidRDefault="002B5AAC" w:rsidP="009F1203">
            <w:pPr>
              <w:pStyle w:val="ToolTableText"/>
              <w:keepNext/>
              <w:rPr>
                <w:color w:val="000000"/>
              </w:rPr>
            </w:pPr>
            <w:r w:rsidRPr="002B5AAC">
              <w:t xml:space="preserve">Use textual evidence to support analysis, reflection, or research? </w:t>
            </w:r>
            <w:r w:rsidRPr="009F1203">
              <w:rPr>
                <w:b/>
              </w:rPr>
              <w:t>(W.11-12.9.a)</w:t>
            </w:r>
          </w:p>
        </w:tc>
        <w:tc>
          <w:tcPr>
            <w:tcW w:w="1316" w:type="dxa"/>
            <w:shd w:val="clear" w:color="auto" w:fill="auto"/>
            <w:vAlign w:val="center"/>
          </w:tcPr>
          <w:p w14:paraId="250C09E2" w14:textId="5F8C59BC" w:rsidR="002B5AAC" w:rsidRPr="002B5AAC" w:rsidRDefault="002B5AAC" w:rsidP="009F1203">
            <w:pPr>
              <w:pStyle w:val="ToolTableText"/>
              <w:spacing w:before="0" w:after="0"/>
              <w:jc w:val="center"/>
            </w:pPr>
            <w:r w:rsidRPr="009F1203">
              <w:sym w:font="Wingdings 2" w:char="F0A3"/>
            </w:r>
          </w:p>
        </w:tc>
      </w:tr>
      <w:tr w:rsidR="009F1203" w:rsidRPr="002B5AAC" w14:paraId="67119DD4" w14:textId="77777777" w:rsidTr="009F1203">
        <w:trPr>
          <w:trHeight w:val="305"/>
        </w:trPr>
        <w:tc>
          <w:tcPr>
            <w:tcW w:w="2561" w:type="dxa"/>
            <w:tcBorders>
              <w:bottom w:val="nil"/>
            </w:tcBorders>
            <w:shd w:val="clear" w:color="auto" w:fill="auto"/>
          </w:tcPr>
          <w:p w14:paraId="31745F11" w14:textId="77777777" w:rsidR="002F6AD0" w:rsidRPr="009F1203" w:rsidRDefault="002F6AD0" w:rsidP="002F6AD0">
            <w:pPr>
              <w:pStyle w:val="ToolTableText"/>
              <w:rPr>
                <w:b/>
              </w:rPr>
            </w:pPr>
            <w:r w:rsidRPr="009F1203">
              <w:rPr>
                <w:b/>
              </w:rPr>
              <w:t>Coherence, Organization, and Style</w:t>
            </w:r>
          </w:p>
        </w:tc>
        <w:tc>
          <w:tcPr>
            <w:tcW w:w="5647" w:type="dxa"/>
            <w:shd w:val="clear" w:color="auto" w:fill="auto"/>
          </w:tcPr>
          <w:p w14:paraId="586FCE6A" w14:textId="19E60BC1" w:rsidR="002F6AD0" w:rsidRPr="002B5AAC" w:rsidRDefault="002F6AD0" w:rsidP="009F1203">
            <w:pPr>
              <w:pStyle w:val="ToolTableText"/>
              <w:keepNext/>
            </w:pPr>
            <w:r w:rsidRPr="002B5AAC">
              <w:t xml:space="preserve">Introduce a topic? </w:t>
            </w:r>
            <w:r w:rsidRPr="009F1203">
              <w:rPr>
                <w:b/>
              </w:rPr>
              <w:t>(W.11-12.2.a)</w:t>
            </w:r>
          </w:p>
        </w:tc>
        <w:tc>
          <w:tcPr>
            <w:tcW w:w="1316" w:type="dxa"/>
            <w:shd w:val="clear" w:color="auto" w:fill="auto"/>
            <w:vAlign w:val="center"/>
          </w:tcPr>
          <w:p w14:paraId="544E9E09" w14:textId="77777777" w:rsidR="002F6AD0" w:rsidRPr="002B5AAC" w:rsidRDefault="002F6AD0" w:rsidP="009F1203">
            <w:pPr>
              <w:pStyle w:val="ToolTableText"/>
              <w:spacing w:before="0" w:after="0"/>
              <w:jc w:val="center"/>
              <w:rPr>
                <w:noProof/>
              </w:rPr>
            </w:pPr>
            <w:r w:rsidRPr="009F1203">
              <w:sym w:font="Wingdings 2" w:char="F0A3"/>
            </w:r>
          </w:p>
        </w:tc>
      </w:tr>
      <w:tr w:rsidR="009F1203" w:rsidRPr="002B5AAC" w14:paraId="4D6192CE" w14:textId="77777777" w:rsidTr="009F1203">
        <w:trPr>
          <w:trHeight w:val="305"/>
        </w:trPr>
        <w:tc>
          <w:tcPr>
            <w:tcW w:w="2561" w:type="dxa"/>
            <w:tcBorders>
              <w:top w:val="nil"/>
              <w:left w:val="single" w:sz="4" w:space="0" w:color="auto"/>
              <w:bottom w:val="nil"/>
              <w:right w:val="single" w:sz="4" w:space="0" w:color="auto"/>
            </w:tcBorders>
            <w:shd w:val="clear" w:color="auto" w:fill="auto"/>
          </w:tcPr>
          <w:p w14:paraId="29E0B0B3" w14:textId="77777777" w:rsidR="002F6AD0" w:rsidRPr="009F1203" w:rsidRDefault="002F6AD0" w:rsidP="002F6AD0">
            <w:pPr>
              <w:pStyle w:val="ToolTableText"/>
              <w:rPr>
                <w:b/>
              </w:rPr>
            </w:pPr>
          </w:p>
        </w:tc>
        <w:tc>
          <w:tcPr>
            <w:tcW w:w="5647" w:type="dxa"/>
            <w:tcBorders>
              <w:left w:val="single" w:sz="4" w:space="0" w:color="auto"/>
            </w:tcBorders>
            <w:shd w:val="clear" w:color="auto" w:fill="auto"/>
          </w:tcPr>
          <w:p w14:paraId="2BE77EF9" w14:textId="295D9DFE" w:rsidR="002F6AD0" w:rsidRPr="009F1203" w:rsidRDefault="002F6AD0" w:rsidP="002F6AD0">
            <w:pPr>
              <w:pStyle w:val="ToolTableText"/>
              <w:rPr>
                <w:b/>
              </w:rPr>
            </w:pPr>
            <w:r w:rsidRPr="002B5AAC">
              <w:t xml:space="preserve">Organize complex ideas, concepts, and information so that each new element builds on that which precedes it to create a unified whole? </w:t>
            </w:r>
            <w:r w:rsidRPr="009F1203">
              <w:rPr>
                <w:b/>
              </w:rPr>
              <w:t>(W.11-12.2.a)</w:t>
            </w:r>
          </w:p>
        </w:tc>
        <w:tc>
          <w:tcPr>
            <w:tcW w:w="1316" w:type="dxa"/>
            <w:shd w:val="clear" w:color="auto" w:fill="auto"/>
            <w:vAlign w:val="center"/>
          </w:tcPr>
          <w:p w14:paraId="6AFED5EB" w14:textId="77777777" w:rsidR="002F6AD0" w:rsidRPr="002B5AAC" w:rsidRDefault="002F6AD0" w:rsidP="009F1203">
            <w:pPr>
              <w:pStyle w:val="ToolTableText"/>
              <w:spacing w:before="0" w:after="0"/>
              <w:jc w:val="center"/>
            </w:pPr>
            <w:r w:rsidRPr="009F1203">
              <w:sym w:font="Wingdings 2" w:char="F0A3"/>
            </w:r>
          </w:p>
        </w:tc>
      </w:tr>
      <w:tr w:rsidR="009F1203" w:rsidRPr="002B5AAC" w14:paraId="3D7CDCB4" w14:textId="77777777" w:rsidTr="009F1203">
        <w:trPr>
          <w:trHeight w:val="305"/>
        </w:trPr>
        <w:tc>
          <w:tcPr>
            <w:tcW w:w="2561" w:type="dxa"/>
            <w:tcBorders>
              <w:top w:val="nil"/>
              <w:left w:val="single" w:sz="4" w:space="0" w:color="auto"/>
              <w:bottom w:val="nil"/>
              <w:right w:val="single" w:sz="4" w:space="0" w:color="auto"/>
            </w:tcBorders>
            <w:shd w:val="clear" w:color="auto" w:fill="auto"/>
          </w:tcPr>
          <w:p w14:paraId="3349BB2F" w14:textId="77777777" w:rsidR="002F6AD0" w:rsidRPr="009F1203" w:rsidRDefault="002F6AD0" w:rsidP="002F6AD0">
            <w:pPr>
              <w:pStyle w:val="ToolTableText"/>
              <w:rPr>
                <w:b/>
              </w:rPr>
            </w:pPr>
          </w:p>
        </w:tc>
        <w:tc>
          <w:tcPr>
            <w:tcW w:w="5647" w:type="dxa"/>
            <w:tcBorders>
              <w:left w:val="single" w:sz="4" w:space="0" w:color="auto"/>
            </w:tcBorders>
            <w:shd w:val="clear" w:color="auto" w:fill="auto"/>
          </w:tcPr>
          <w:p w14:paraId="2E9EC574" w14:textId="0782D991" w:rsidR="002F6AD0" w:rsidRPr="009F1203" w:rsidRDefault="002F6AD0" w:rsidP="002F6AD0">
            <w:pPr>
              <w:pStyle w:val="ToolTableText"/>
              <w:rPr>
                <w:b/>
              </w:rPr>
            </w:pPr>
            <w:r w:rsidRPr="002B5AAC">
              <w:t xml:space="preserve">When useful to aiding comprehension, include formatting, graphics, and multimedia? </w:t>
            </w:r>
            <w:r w:rsidRPr="009F1203">
              <w:rPr>
                <w:b/>
              </w:rPr>
              <w:t>(W.11-12.2.a)</w:t>
            </w:r>
          </w:p>
        </w:tc>
        <w:tc>
          <w:tcPr>
            <w:tcW w:w="1316" w:type="dxa"/>
            <w:shd w:val="clear" w:color="auto" w:fill="auto"/>
            <w:vAlign w:val="center"/>
          </w:tcPr>
          <w:p w14:paraId="1C09C2A4" w14:textId="77777777" w:rsidR="002F6AD0" w:rsidRPr="002B5AAC" w:rsidRDefault="002F6AD0" w:rsidP="009F1203">
            <w:pPr>
              <w:pStyle w:val="ToolTableText"/>
              <w:spacing w:before="0" w:after="0"/>
              <w:jc w:val="center"/>
            </w:pPr>
            <w:r w:rsidRPr="009F1203">
              <w:sym w:font="Wingdings 2" w:char="F0A3"/>
            </w:r>
          </w:p>
        </w:tc>
      </w:tr>
      <w:tr w:rsidR="009F1203" w:rsidRPr="002B5AAC" w14:paraId="0B76BC1B" w14:textId="77777777" w:rsidTr="009F1203">
        <w:trPr>
          <w:trHeight w:val="305"/>
        </w:trPr>
        <w:tc>
          <w:tcPr>
            <w:tcW w:w="2561" w:type="dxa"/>
            <w:tcBorders>
              <w:top w:val="nil"/>
              <w:left w:val="single" w:sz="4" w:space="0" w:color="auto"/>
              <w:bottom w:val="nil"/>
              <w:right w:val="single" w:sz="4" w:space="0" w:color="auto"/>
            </w:tcBorders>
            <w:shd w:val="clear" w:color="auto" w:fill="auto"/>
          </w:tcPr>
          <w:p w14:paraId="7A2BB809" w14:textId="77777777" w:rsidR="002F6AD0" w:rsidRPr="009F1203" w:rsidRDefault="002F6AD0" w:rsidP="002F6AD0">
            <w:pPr>
              <w:pStyle w:val="ToolTableText"/>
              <w:rPr>
                <w:b/>
              </w:rPr>
            </w:pPr>
          </w:p>
        </w:tc>
        <w:tc>
          <w:tcPr>
            <w:tcW w:w="5647" w:type="dxa"/>
            <w:tcBorders>
              <w:left w:val="single" w:sz="4" w:space="0" w:color="auto"/>
            </w:tcBorders>
            <w:shd w:val="clear" w:color="auto" w:fill="auto"/>
          </w:tcPr>
          <w:p w14:paraId="7A401884" w14:textId="41E13D4F" w:rsidR="002F6AD0" w:rsidRPr="009F1203" w:rsidRDefault="002F6AD0" w:rsidP="002F6AD0">
            <w:pPr>
              <w:pStyle w:val="ToolTableText"/>
              <w:rPr>
                <w:b/>
              </w:rPr>
            </w:pPr>
            <w:r w:rsidRPr="002B5AAC">
              <w:t>Use appropriate and varied transitions and syntax to link</w:t>
            </w:r>
            <w:r w:rsidRPr="009F1203">
              <w:rPr>
                <w:b/>
              </w:rPr>
              <w:t xml:space="preserve"> </w:t>
            </w:r>
            <w:r w:rsidRPr="002B5AAC">
              <w:t xml:space="preserve">the major sections of the text, create cohesion, and clarify the relationships among complex ideas and concepts? </w:t>
            </w:r>
            <w:r w:rsidRPr="009F1203">
              <w:rPr>
                <w:b/>
              </w:rPr>
              <w:t>(W.11-12.2.c)</w:t>
            </w:r>
          </w:p>
        </w:tc>
        <w:tc>
          <w:tcPr>
            <w:tcW w:w="1316" w:type="dxa"/>
            <w:shd w:val="clear" w:color="auto" w:fill="auto"/>
            <w:vAlign w:val="center"/>
          </w:tcPr>
          <w:p w14:paraId="07F98BD9" w14:textId="77777777" w:rsidR="002F6AD0" w:rsidRPr="002B5AAC" w:rsidRDefault="002F6AD0" w:rsidP="009F1203">
            <w:pPr>
              <w:pStyle w:val="ToolTableText"/>
              <w:spacing w:before="0" w:after="0"/>
              <w:jc w:val="center"/>
            </w:pPr>
            <w:r w:rsidRPr="009F1203">
              <w:sym w:font="Wingdings 2" w:char="F0A3"/>
            </w:r>
          </w:p>
        </w:tc>
      </w:tr>
      <w:tr w:rsidR="009F1203" w:rsidRPr="002B5AAC" w14:paraId="619696CF" w14:textId="77777777" w:rsidTr="009F1203">
        <w:trPr>
          <w:trHeight w:val="305"/>
        </w:trPr>
        <w:tc>
          <w:tcPr>
            <w:tcW w:w="2561" w:type="dxa"/>
            <w:tcBorders>
              <w:top w:val="nil"/>
              <w:left w:val="single" w:sz="4" w:space="0" w:color="auto"/>
              <w:bottom w:val="nil"/>
              <w:right w:val="single" w:sz="4" w:space="0" w:color="auto"/>
            </w:tcBorders>
            <w:shd w:val="clear" w:color="auto" w:fill="auto"/>
          </w:tcPr>
          <w:p w14:paraId="651B1B18" w14:textId="77777777" w:rsidR="002F6AD0" w:rsidRPr="009F1203" w:rsidRDefault="002F6AD0" w:rsidP="002F6AD0">
            <w:pPr>
              <w:pStyle w:val="ToolTableText"/>
              <w:rPr>
                <w:b/>
              </w:rPr>
            </w:pPr>
          </w:p>
        </w:tc>
        <w:tc>
          <w:tcPr>
            <w:tcW w:w="5647" w:type="dxa"/>
            <w:tcBorders>
              <w:left w:val="single" w:sz="4" w:space="0" w:color="auto"/>
            </w:tcBorders>
            <w:shd w:val="clear" w:color="auto" w:fill="auto"/>
          </w:tcPr>
          <w:p w14:paraId="5BEB45E7" w14:textId="78F9CAED" w:rsidR="002F6AD0" w:rsidRPr="009F1203" w:rsidRDefault="002F6AD0" w:rsidP="002F6AD0">
            <w:pPr>
              <w:pStyle w:val="ToolTableText"/>
              <w:rPr>
                <w:b/>
              </w:rPr>
            </w:pPr>
            <w:r w:rsidRPr="002B5AAC">
              <w:t xml:space="preserve">Use precise language, domain-specific vocabulary, and techniques such as metaphor, simile, and analogy to </w:t>
            </w:r>
            <w:r w:rsidRPr="002B5AAC">
              <w:lastRenderedPageBreak/>
              <w:t xml:space="preserve">manage the complexity of the topic? </w:t>
            </w:r>
            <w:r w:rsidRPr="009F1203">
              <w:rPr>
                <w:b/>
              </w:rPr>
              <w:t>(W.11-12.2.d)</w:t>
            </w:r>
          </w:p>
        </w:tc>
        <w:tc>
          <w:tcPr>
            <w:tcW w:w="1316" w:type="dxa"/>
            <w:shd w:val="clear" w:color="auto" w:fill="auto"/>
            <w:vAlign w:val="center"/>
          </w:tcPr>
          <w:p w14:paraId="6BE5951E" w14:textId="77777777" w:rsidR="002F6AD0" w:rsidRPr="002B5AAC" w:rsidRDefault="002F6AD0" w:rsidP="009F1203">
            <w:pPr>
              <w:pStyle w:val="ToolTableText"/>
              <w:spacing w:before="0" w:after="0"/>
              <w:jc w:val="center"/>
            </w:pPr>
            <w:r w:rsidRPr="009F1203">
              <w:lastRenderedPageBreak/>
              <w:sym w:font="Wingdings 2" w:char="F0A3"/>
            </w:r>
          </w:p>
        </w:tc>
      </w:tr>
      <w:tr w:rsidR="009F1203" w:rsidRPr="002B5AAC" w14:paraId="345B785F" w14:textId="77777777" w:rsidTr="009F1203">
        <w:trPr>
          <w:trHeight w:val="305"/>
        </w:trPr>
        <w:tc>
          <w:tcPr>
            <w:tcW w:w="2561" w:type="dxa"/>
            <w:tcBorders>
              <w:top w:val="nil"/>
              <w:left w:val="single" w:sz="4" w:space="0" w:color="auto"/>
              <w:bottom w:val="nil"/>
              <w:right w:val="single" w:sz="4" w:space="0" w:color="auto"/>
            </w:tcBorders>
            <w:shd w:val="clear" w:color="auto" w:fill="auto"/>
          </w:tcPr>
          <w:p w14:paraId="6924673A" w14:textId="77777777" w:rsidR="002F6AD0" w:rsidRPr="009F1203" w:rsidRDefault="002F6AD0" w:rsidP="002F6AD0">
            <w:pPr>
              <w:pStyle w:val="ToolTableText"/>
              <w:rPr>
                <w:b/>
              </w:rPr>
            </w:pPr>
          </w:p>
        </w:tc>
        <w:tc>
          <w:tcPr>
            <w:tcW w:w="5647" w:type="dxa"/>
            <w:tcBorders>
              <w:left w:val="single" w:sz="4" w:space="0" w:color="auto"/>
            </w:tcBorders>
            <w:shd w:val="clear" w:color="auto" w:fill="auto"/>
          </w:tcPr>
          <w:p w14:paraId="349908B8" w14:textId="21EACE06" w:rsidR="002F6AD0" w:rsidRPr="009F1203" w:rsidRDefault="002F6AD0" w:rsidP="002F6AD0">
            <w:pPr>
              <w:pStyle w:val="ToolTableText"/>
              <w:rPr>
                <w:b/>
              </w:rPr>
            </w:pPr>
            <w:r w:rsidRPr="002B5AAC">
              <w:t xml:space="preserve">Establish a formal style and objective tone that is appropriate for the norms and conventions of the discipline? </w:t>
            </w:r>
            <w:r w:rsidRPr="009F1203">
              <w:rPr>
                <w:b/>
              </w:rPr>
              <w:t>(W.11-12.2.e)</w:t>
            </w:r>
          </w:p>
        </w:tc>
        <w:tc>
          <w:tcPr>
            <w:tcW w:w="1316" w:type="dxa"/>
            <w:shd w:val="clear" w:color="auto" w:fill="auto"/>
            <w:vAlign w:val="center"/>
          </w:tcPr>
          <w:p w14:paraId="6DF03CDA" w14:textId="77777777" w:rsidR="002F6AD0" w:rsidRPr="002B5AAC" w:rsidRDefault="002F6AD0" w:rsidP="009F1203">
            <w:pPr>
              <w:pStyle w:val="ToolTableText"/>
              <w:spacing w:before="0" w:after="0"/>
              <w:jc w:val="center"/>
            </w:pPr>
            <w:r w:rsidRPr="009F1203">
              <w:sym w:font="Wingdings 2" w:char="F0A3"/>
            </w:r>
          </w:p>
        </w:tc>
      </w:tr>
      <w:tr w:rsidR="009F1203" w:rsidRPr="002B5AAC" w14:paraId="31F5C2C5" w14:textId="77777777" w:rsidTr="009F1203">
        <w:trPr>
          <w:trHeight w:val="305"/>
        </w:trPr>
        <w:tc>
          <w:tcPr>
            <w:tcW w:w="2561" w:type="dxa"/>
            <w:tcBorders>
              <w:top w:val="nil"/>
              <w:left w:val="single" w:sz="4" w:space="0" w:color="auto"/>
              <w:bottom w:val="nil"/>
              <w:right w:val="single" w:sz="4" w:space="0" w:color="auto"/>
            </w:tcBorders>
            <w:shd w:val="clear" w:color="auto" w:fill="auto"/>
          </w:tcPr>
          <w:p w14:paraId="3425B40C" w14:textId="77777777" w:rsidR="002F6AD0" w:rsidRPr="009F1203" w:rsidRDefault="002F6AD0" w:rsidP="002F6AD0">
            <w:pPr>
              <w:pStyle w:val="ToolTableText"/>
              <w:rPr>
                <w:b/>
              </w:rPr>
            </w:pPr>
          </w:p>
        </w:tc>
        <w:tc>
          <w:tcPr>
            <w:tcW w:w="5647" w:type="dxa"/>
            <w:tcBorders>
              <w:left w:val="single" w:sz="4" w:space="0" w:color="auto"/>
            </w:tcBorders>
            <w:shd w:val="clear" w:color="auto" w:fill="auto"/>
          </w:tcPr>
          <w:p w14:paraId="2578FA8A" w14:textId="47EE939F" w:rsidR="002F6AD0" w:rsidRPr="009F1203" w:rsidRDefault="002F6AD0" w:rsidP="002F6AD0">
            <w:pPr>
              <w:pStyle w:val="ToolTableText"/>
              <w:rPr>
                <w:b/>
              </w:rPr>
            </w:pPr>
            <w:r w:rsidRPr="002B5AAC">
              <w:t xml:space="preserve">Provide a concluding statement or section that follows from and supports the explanation or analysis? </w:t>
            </w:r>
            <w:r w:rsidRPr="009F1203">
              <w:rPr>
                <w:b/>
              </w:rPr>
              <w:t>(W.11-12.2.f)</w:t>
            </w:r>
          </w:p>
        </w:tc>
        <w:tc>
          <w:tcPr>
            <w:tcW w:w="1316" w:type="dxa"/>
            <w:shd w:val="clear" w:color="auto" w:fill="auto"/>
            <w:vAlign w:val="center"/>
          </w:tcPr>
          <w:p w14:paraId="2D30533B" w14:textId="77777777" w:rsidR="002F6AD0" w:rsidRPr="002B5AAC" w:rsidRDefault="002F6AD0" w:rsidP="009F1203">
            <w:pPr>
              <w:pStyle w:val="ToolTableText"/>
              <w:spacing w:before="0" w:after="0"/>
              <w:jc w:val="center"/>
            </w:pPr>
            <w:r w:rsidRPr="009F1203">
              <w:sym w:font="Wingdings 2" w:char="F0A3"/>
            </w:r>
          </w:p>
        </w:tc>
      </w:tr>
      <w:tr w:rsidR="009F1203" w:rsidRPr="002B5AAC" w14:paraId="2253388C" w14:textId="77777777" w:rsidTr="009F1203">
        <w:trPr>
          <w:trHeight w:val="305"/>
        </w:trPr>
        <w:tc>
          <w:tcPr>
            <w:tcW w:w="2561" w:type="dxa"/>
            <w:tcBorders>
              <w:top w:val="single" w:sz="4" w:space="0" w:color="auto"/>
              <w:left w:val="single" w:sz="4" w:space="0" w:color="auto"/>
              <w:right w:val="single" w:sz="4" w:space="0" w:color="auto"/>
            </w:tcBorders>
            <w:shd w:val="clear" w:color="auto" w:fill="auto"/>
          </w:tcPr>
          <w:p w14:paraId="43B793A9" w14:textId="77777777" w:rsidR="002F6AD0" w:rsidRPr="009F1203" w:rsidRDefault="002F6AD0" w:rsidP="002F6AD0">
            <w:pPr>
              <w:pStyle w:val="ToolTableText"/>
              <w:rPr>
                <w:b/>
              </w:rPr>
            </w:pPr>
            <w:r w:rsidRPr="009F1203">
              <w:rPr>
                <w:b/>
              </w:rPr>
              <w:t>Control of Conventions</w:t>
            </w:r>
          </w:p>
        </w:tc>
        <w:tc>
          <w:tcPr>
            <w:tcW w:w="5647" w:type="dxa"/>
            <w:tcBorders>
              <w:left w:val="single" w:sz="4" w:space="0" w:color="auto"/>
            </w:tcBorders>
            <w:shd w:val="clear" w:color="auto" w:fill="auto"/>
          </w:tcPr>
          <w:p w14:paraId="74A89AC0" w14:textId="32D7CB4D" w:rsidR="002F6AD0" w:rsidRPr="002B5AAC" w:rsidRDefault="002F6AD0" w:rsidP="002F6AD0">
            <w:pPr>
              <w:pStyle w:val="ToolTableText"/>
            </w:pPr>
            <w:r w:rsidRPr="002B5AAC">
              <w:t xml:space="preserve">Demonstrate command of the conventions of standard English grammar, usage, capitalization, punctuation, and spelling? </w:t>
            </w:r>
            <w:r w:rsidRPr="009F1203">
              <w:rPr>
                <w:b/>
              </w:rPr>
              <w:t>(L.11-12.1, L.11-12.2)</w:t>
            </w:r>
          </w:p>
        </w:tc>
        <w:tc>
          <w:tcPr>
            <w:tcW w:w="1316" w:type="dxa"/>
            <w:shd w:val="clear" w:color="auto" w:fill="auto"/>
            <w:vAlign w:val="center"/>
          </w:tcPr>
          <w:p w14:paraId="0345A839" w14:textId="77777777" w:rsidR="002F6AD0" w:rsidRPr="002B5AAC" w:rsidRDefault="002F6AD0" w:rsidP="009F1203">
            <w:pPr>
              <w:pStyle w:val="ToolTableText"/>
              <w:spacing w:before="0" w:after="0"/>
              <w:jc w:val="center"/>
            </w:pPr>
            <w:r w:rsidRPr="009F1203">
              <w:sym w:font="Wingdings 2" w:char="F0A3"/>
            </w:r>
          </w:p>
        </w:tc>
      </w:tr>
    </w:tbl>
    <w:p w14:paraId="0D6C07EC" w14:textId="205F23D2" w:rsidR="0041002E" w:rsidRDefault="001C780D" w:rsidP="00921EE2">
      <w:pPr>
        <w:pStyle w:val="ToolHeader"/>
      </w:pPr>
      <w:r w:rsidRPr="00152C9C">
        <w:t xml:space="preserve"> </w:t>
      </w:r>
    </w:p>
    <w:p w14:paraId="576DF68F" w14:textId="77777777" w:rsidR="0041002E" w:rsidRPr="0041002E" w:rsidRDefault="0041002E" w:rsidP="0041002E"/>
    <w:p w14:paraId="6DCC0925" w14:textId="77777777" w:rsidR="0041002E" w:rsidRPr="0041002E" w:rsidRDefault="0041002E" w:rsidP="0041002E"/>
    <w:p w14:paraId="3C6B2902" w14:textId="77777777" w:rsidR="0041002E" w:rsidRPr="0041002E" w:rsidRDefault="0041002E" w:rsidP="0041002E"/>
    <w:p w14:paraId="05323FA8" w14:textId="77777777" w:rsidR="0041002E" w:rsidRPr="0041002E" w:rsidRDefault="0041002E" w:rsidP="0041002E"/>
    <w:p w14:paraId="44446D78" w14:textId="77777777" w:rsidR="0041002E" w:rsidRPr="0041002E" w:rsidRDefault="0041002E" w:rsidP="0041002E"/>
    <w:p w14:paraId="79C56E22" w14:textId="77777777" w:rsidR="0041002E" w:rsidRPr="0041002E" w:rsidRDefault="0041002E" w:rsidP="0041002E"/>
    <w:p w14:paraId="7CEDFFAF" w14:textId="261EF887" w:rsidR="0041002E" w:rsidRDefault="0041002E" w:rsidP="0041002E"/>
    <w:p w14:paraId="0D31155C" w14:textId="2F0D1462" w:rsidR="0041002E" w:rsidRDefault="0041002E" w:rsidP="0041002E"/>
    <w:p w14:paraId="23D3C2A7" w14:textId="77777777" w:rsidR="00F84EEB" w:rsidRPr="0041002E" w:rsidRDefault="00F84EEB" w:rsidP="0041002E">
      <w:pPr>
        <w:jc w:val="center"/>
      </w:pPr>
    </w:p>
    <w:sectPr w:rsidR="00F84EEB" w:rsidRPr="0041002E" w:rsidSect="00761633">
      <w:headerReference w:type="default" r:id="rId11"/>
      <w:footerReference w:type="default" r:id="rId12"/>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0EB6B" w14:textId="77777777" w:rsidR="00104A39" w:rsidRDefault="00104A39">
      <w:pPr>
        <w:spacing w:before="0" w:after="0" w:line="240" w:lineRule="auto"/>
      </w:pPr>
      <w:r>
        <w:separator/>
      </w:r>
    </w:p>
  </w:endnote>
  <w:endnote w:type="continuationSeparator" w:id="0">
    <w:p w14:paraId="31B7B49F" w14:textId="77777777" w:rsidR="00104A39" w:rsidRDefault="00104A3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56FA1" w14:textId="77777777" w:rsidR="002F6AD0" w:rsidRPr="00563CB8" w:rsidRDefault="002F6AD0" w:rsidP="002F6AD0">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2F6AD0" w14:paraId="22834D7E" w14:textId="77777777">
      <w:trPr>
        <w:trHeight w:val="705"/>
      </w:trPr>
      <w:tc>
        <w:tcPr>
          <w:tcW w:w="4609" w:type="dxa"/>
          <w:shd w:val="clear" w:color="auto" w:fill="auto"/>
          <w:vAlign w:val="center"/>
        </w:tcPr>
        <w:p w14:paraId="2328671B" w14:textId="1C8307E3" w:rsidR="002F6AD0" w:rsidRPr="002E4C92" w:rsidRDefault="002F6AD0" w:rsidP="002F6AD0">
          <w:pPr>
            <w:pStyle w:val="FooterText"/>
          </w:pPr>
          <w:r w:rsidRPr="002E4C92">
            <w:t>File:</w:t>
          </w:r>
          <w:r w:rsidRPr="0039525B">
            <w:rPr>
              <w:b w:val="0"/>
            </w:rPr>
            <w:t xml:space="preserve"> </w:t>
          </w:r>
          <w:r>
            <w:rPr>
              <w:b w:val="0"/>
            </w:rPr>
            <w:t>12</w:t>
          </w:r>
          <w:r w:rsidRPr="0039525B">
            <w:rPr>
              <w:b w:val="0"/>
            </w:rPr>
            <w:t xml:space="preserve"> </w:t>
          </w:r>
          <w:r w:rsidR="00B87A87">
            <w:rPr>
              <w:b w:val="0"/>
            </w:rPr>
            <w:t>LC</w:t>
          </w:r>
          <w:r w:rsidRPr="002E4C92">
            <w:t xml:space="preserve"> Date:</w:t>
          </w:r>
          <w:r w:rsidRPr="0039525B">
            <w:rPr>
              <w:b w:val="0"/>
            </w:rPr>
            <w:t xml:space="preserve"> </w:t>
          </w:r>
          <w:r>
            <w:rPr>
              <w:b w:val="0"/>
            </w:rPr>
            <w:t>6/30</w:t>
          </w:r>
          <w:r w:rsidRPr="0039525B">
            <w:rPr>
              <w:b w:val="0"/>
            </w:rPr>
            <w:t>/1</w:t>
          </w:r>
          <w:r>
            <w:rPr>
              <w:b w:val="0"/>
            </w:rPr>
            <w:t>5</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5</w:t>
          </w:r>
          <w:r w:rsidRPr="0039525B">
            <w:rPr>
              <w:b w:val="0"/>
            </w:rPr>
            <w:t xml:space="preserve"> </w:t>
          </w:r>
        </w:p>
        <w:p w14:paraId="600834C6" w14:textId="77777777" w:rsidR="002F6AD0" w:rsidRPr="0039525B" w:rsidRDefault="002F6AD0" w:rsidP="002F6AD0">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35DD7216" w14:textId="77777777" w:rsidR="002F6AD0" w:rsidRPr="0039525B" w:rsidRDefault="002F6AD0" w:rsidP="002F6AD0">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0B6E8DE3" w14:textId="77777777" w:rsidR="002F6AD0" w:rsidRPr="002E4C92" w:rsidRDefault="00104A39" w:rsidP="002F6AD0">
          <w:pPr>
            <w:pStyle w:val="FooterText"/>
          </w:pPr>
          <w:hyperlink r:id="rId1" w:history="1">
            <w:r w:rsidR="002F6AD0" w:rsidRPr="009F1203">
              <w:rPr>
                <w:rStyle w:val="Hyperlink"/>
                <w:sz w:val="12"/>
                <w:szCs w:val="12"/>
              </w:rPr>
              <w:t>http://creativecommons.org/licenses/by-nc-sa/3.0/</w:t>
            </w:r>
          </w:hyperlink>
        </w:p>
      </w:tc>
      <w:tc>
        <w:tcPr>
          <w:tcW w:w="625" w:type="dxa"/>
          <w:shd w:val="clear" w:color="auto" w:fill="auto"/>
          <w:vAlign w:val="center"/>
        </w:tcPr>
        <w:p w14:paraId="2B45F36A" w14:textId="77777777" w:rsidR="002F6AD0" w:rsidRPr="002E4C92" w:rsidRDefault="002F6AD0" w:rsidP="002F6AD0">
          <w:pPr>
            <w:pStyle w:val="folio"/>
            <w:pBdr>
              <w:top w:val="none" w:sz="0" w:space="0" w:color="auto"/>
            </w:pBdr>
            <w:tabs>
              <w:tab w:val="clear" w:pos="6480"/>
              <w:tab w:val="clear" w:pos="10080"/>
            </w:tabs>
            <w:jc w:val="center"/>
            <w:rPr>
              <w:rFonts w:ascii="Calibri" w:hAnsi="Calibri" w:cs="Calibri"/>
              <w:b/>
              <w:sz w:val="14"/>
            </w:rPr>
          </w:pPr>
        </w:p>
      </w:tc>
      <w:tc>
        <w:tcPr>
          <w:tcW w:w="4325" w:type="dxa"/>
          <w:shd w:val="clear" w:color="auto" w:fill="auto"/>
          <w:vAlign w:val="bottom"/>
        </w:tcPr>
        <w:p w14:paraId="3597FAF5" w14:textId="364264AB" w:rsidR="002F6AD0" w:rsidRPr="002E4C92" w:rsidRDefault="00646518" w:rsidP="002F6AD0">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3CE84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CG-CC-NY.png" style="width:133.8pt;height:50.4pt;visibility:visible;mso-wrap-style:square">
                <v:imagedata r:id="rId2" o:title="PCG-CC-NY"/>
              </v:shape>
            </w:pict>
          </w:r>
        </w:p>
      </w:tc>
    </w:tr>
  </w:tbl>
  <w:p w14:paraId="22408F00" w14:textId="77777777" w:rsidR="002F6AD0" w:rsidRPr="0039525B" w:rsidRDefault="002F6AD0" w:rsidP="002F6AD0">
    <w:pPr>
      <w:pStyle w:val="Footer"/>
      <w:spacing w:before="0" w:after="0" w:line="240" w:lineRule="auto"/>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059EC" w14:textId="77777777" w:rsidR="002F6AD0" w:rsidRPr="00563CB8" w:rsidRDefault="002F6AD0" w:rsidP="00C739FD">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2F6AD0" w14:paraId="1FA0EB16" w14:textId="77777777">
      <w:trPr>
        <w:trHeight w:val="705"/>
      </w:trPr>
      <w:tc>
        <w:tcPr>
          <w:tcW w:w="4484" w:type="dxa"/>
          <w:shd w:val="clear" w:color="auto" w:fill="auto"/>
          <w:vAlign w:val="center"/>
        </w:tcPr>
        <w:p w14:paraId="61B669CE" w14:textId="77777777" w:rsidR="002F6AD0" w:rsidRPr="002E4C92" w:rsidRDefault="002F6AD0" w:rsidP="000610FD">
          <w:pPr>
            <w:pStyle w:val="FooterText"/>
          </w:pPr>
          <w:r w:rsidRPr="002E4C92">
            <w:t>File:</w:t>
          </w:r>
          <w:r w:rsidRPr="0039525B">
            <w:rPr>
              <w:b w:val="0"/>
            </w:rPr>
            <w:t xml:space="preserve"> </w:t>
          </w:r>
          <w:r>
            <w:rPr>
              <w:b w:val="0"/>
            </w:rPr>
            <w:t xml:space="preserve">12 ALT 2 </w:t>
          </w:r>
          <w:r w:rsidRPr="0039525B">
            <w:rPr>
              <w:b w:val="0"/>
            </w:rPr>
            <w:t xml:space="preserve">Lesson </w:t>
          </w:r>
          <w:r>
            <w:rPr>
              <w:b w:val="0"/>
            </w:rPr>
            <w:t>25</w:t>
          </w:r>
          <w:r w:rsidRPr="002E4C92">
            <w:t xml:space="preserve"> Date:</w:t>
          </w:r>
          <w:r w:rsidRPr="0039525B">
            <w:rPr>
              <w:b w:val="0"/>
            </w:rPr>
            <w:t xml:space="preserve"> </w:t>
          </w:r>
          <w:r>
            <w:rPr>
              <w:b w:val="0"/>
            </w:rPr>
            <w:t>6/30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2E05F115" w14:textId="77777777" w:rsidR="002F6AD0" w:rsidRPr="0039525B" w:rsidRDefault="002F6AD0" w:rsidP="000610FD">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34FE8606" w14:textId="77777777" w:rsidR="002F6AD0" w:rsidRPr="0039525B" w:rsidRDefault="002F6AD0" w:rsidP="000610FD">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23687464" w14:textId="77777777" w:rsidR="002F6AD0" w:rsidRPr="002E4C92" w:rsidRDefault="00104A39" w:rsidP="000610FD">
          <w:pPr>
            <w:pStyle w:val="FooterText"/>
          </w:pPr>
          <w:hyperlink r:id="rId1" w:history="1">
            <w:r w:rsidR="002F6AD0" w:rsidRPr="0043460D">
              <w:rPr>
                <w:rStyle w:val="Hyperlink"/>
                <w:sz w:val="12"/>
                <w:szCs w:val="12"/>
              </w:rPr>
              <w:t>http://creativecommons.org/licenses/by-nc-sa/3.0/</w:t>
            </w:r>
          </w:hyperlink>
        </w:p>
      </w:tc>
      <w:tc>
        <w:tcPr>
          <w:tcW w:w="614" w:type="dxa"/>
          <w:shd w:val="clear" w:color="auto" w:fill="auto"/>
          <w:vAlign w:val="center"/>
        </w:tcPr>
        <w:p w14:paraId="7945DC7E" w14:textId="32707C59" w:rsidR="002F6AD0" w:rsidRPr="002E4C92" w:rsidRDefault="002F6AD0" w:rsidP="000610FD">
          <w:pPr>
            <w:pStyle w:val="folio"/>
            <w:pBdr>
              <w:top w:val="none" w:sz="0" w:space="0" w:color="auto"/>
            </w:pBdr>
            <w:tabs>
              <w:tab w:val="clear" w:pos="6480"/>
              <w:tab w:val="clear" w:pos="10080"/>
            </w:tabs>
            <w:jc w:val="center"/>
            <w:rPr>
              <w:rFonts w:ascii="Calibri" w:hAnsi="Calibri" w:cs="Calibri"/>
              <w:b/>
              <w:sz w:val="14"/>
            </w:rPr>
          </w:pPr>
        </w:p>
      </w:tc>
      <w:tc>
        <w:tcPr>
          <w:tcW w:w="4442" w:type="dxa"/>
          <w:shd w:val="clear" w:color="auto" w:fill="auto"/>
          <w:vAlign w:val="bottom"/>
        </w:tcPr>
        <w:p w14:paraId="0828C882" w14:textId="77777777" w:rsidR="002F6AD0" w:rsidRPr="002E4C92" w:rsidRDefault="00646518" w:rsidP="000610FD">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7243B7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CG-CC-NY.png" style="width:133.2pt;height:50.4pt;visibility:visible;mso-wrap-style:square">
                <v:imagedata r:id="rId2" o:title="PCG-CC-NY"/>
              </v:shape>
            </w:pict>
          </w:r>
        </w:p>
      </w:tc>
    </w:tr>
  </w:tbl>
  <w:p w14:paraId="7B6765E2" w14:textId="77777777" w:rsidR="002F6AD0" w:rsidRPr="007017EB" w:rsidRDefault="002F6AD0" w:rsidP="00384CE9">
    <w:pPr>
      <w:pStyle w:val="Footer"/>
      <w:spacing w:before="0"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E9D0D" w14:textId="77777777" w:rsidR="00104A39" w:rsidRDefault="00104A39">
      <w:pPr>
        <w:spacing w:before="0" w:after="0" w:line="240" w:lineRule="auto"/>
      </w:pPr>
      <w:r>
        <w:separator/>
      </w:r>
    </w:p>
  </w:footnote>
  <w:footnote w:type="continuationSeparator" w:id="0">
    <w:p w14:paraId="5FFD030C" w14:textId="77777777" w:rsidR="00104A39" w:rsidRDefault="00104A3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5102"/>
      <w:gridCol w:w="3344"/>
      <w:gridCol w:w="4730"/>
    </w:tblGrid>
    <w:tr w:rsidR="002F6AD0" w:rsidRPr="00E946A0" w14:paraId="2B3C3B36" w14:textId="77777777">
      <w:tc>
        <w:tcPr>
          <w:tcW w:w="3708" w:type="dxa"/>
        </w:tcPr>
        <w:p w14:paraId="0BD67408" w14:textId="77777777" w:rsidR="002F6AD0" w:rsidRPr="00563CB8" w:rsidRDefault="002F6AD0" w:rsidP="002F6AD0">
          <w:pPr>
            <w:pStyle w:val="PageHeader"/>
          </w:pPr>
          <w:r w:rsidRPr="00563CB8">
            <w:t xml:space="preserve">NYS </w:t>
          </w:r>
          <w:r w:rsidRPr="00E946A0">
            <w:t>Common</w:t>
          </w:r>
          <w:r w:rsidRPr="00563CB8">
            <w:t xml:space="preserve"> Core ELA &amp; Literacy Curriculum</w:t>
          </w:r>
        </w:p>
      </w:tc>
      <w:tc>
        <w:tcPr>
          <w:tcW w:w="2430" w:type="dxa"/>
          <w:vAlign w:val="center"/>
        </w:tcPr>
        <w:p w14:paraId="3D2E080F" w14:textId="77777777" w:rsidR="002F6AD0" w:rsidRPr="00563CB8" w:rsidRDefault="002F6AD0" w:rsidP="002F6AD0">
          <w:pPr>
            <w:jc w:val="center"/>
          </w:pPr>
        </w:p>
      </w:tc>
      <w:tc>
        <w:tcPr>
          <w:tcW w:w="3438" w:type="dxa"/>
        </w:tcPr>
        <w:p w14:paraId="29F80749" w14:textId="2639E35F" w:rsidR="002F6AD0" w:rsidRPr="00E946A0" w:rsidRDefault="00B87A87" w:rsidP="002F6AD0">
          <w:pPr>
            <w:pStyle w:val="PageHeader"/>
            <w:jc w:val="right"/>
            <w:rPr>
              <w:b w:val="0"/>
            </w:rPr>
          </w:pPr>
          <w:r>
            <w:rPr>
              <w:b w:val="0"/>
            </w:rPr>
            <w:t>Grade 12 • Literary Criticism Module</w:t>
          </w:r>
          <w:r w:rsidR="002F6AD0">
            <w:rPr>
              <w:b w:val="0"/>
            </w:rPr>
            <w:t xml:space="preserve"> • Lesson 25</w:t>
          </w:r>
        </w:p>
      </w:tc>
    </w:tr>
  </w:tbl>
  <w:p w14:paraId="40B8493B" w14:textId="77777777" w:rsidR="002F6AD0" w:rsidRDefault="002F6AD0" w:rsidP="002F6A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6" w:type="pct"/>
      <w:tblLook w:val="04A0" w:firstRow="1" w:lastRow="0" w:firstColumn="1" w:lastColumn="0" w:noHBand="0" w:noVBand="1"/>
    </w:tblPr>
    <w:tblGrid>
      <w:gridCol w:w="3713"/>
      <w:gridCol w:w="2424"/>
      <w:gridCol w:w="3623"/>
    </w:tblGrid>
    <w:tr w:rsidR="002F6AD0" w:rsidRPr="00563CB8" w14:paraId="1314B628" w14:textId="77777777">
      <w:tc>
        <w:tcPr>
          <w:tcW w:w="3630" w:type="dxa"/>
          <w:shd w:val="clear" w:color="auto" w:fill="auto"/>
        </w:tcPr>
        <w:p w14:paraId="59A6B7F0" w14:textId="77777777" w:rsidR="002F6AD0" w:rsidRPr="00563CB8" w:rsidRDefault="002F6AD0" w:rsidP="005A177C">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14:paraId="6BEB50F8" w14:textId="77777777" w:rsidR="002F6AD0" w:rsidRPr="00563CB8" w:rsidRDefault="002F6AD0" w:rsidP="005A177C">
          <w:pPr>
            <w:jc w:val="center"/>
          </w:pPr>
        </w:p>
      </w:tc>
      <w:tc>
        <w:tcPr>
          <w:tcW w:w="3541" w:type="dxa"/>
          <w:shd w:val="clear" w:color="auto" w:fill="auto"/>
        </w:tcPr>
        <w:p w14:paraId="3D8E31AE" w14:textId="77777777" w:rsidR="002F6AD0" w:rsidRPr="00E946A0" w:rsidRDefault="002F6AD0" w:rsidP="001E0436">
          <w:pPr>
            <w:pStyle w:val="PageHeader"/>
            <w:jc w:val="right"/>
            <w:rPr>
              <w:b w:val="0"/>
            </w:rPr>
          </w:pPr>
          <w:r>
            <w:rPr>
              <w:b w:val="0"/>
            </w:rPr>
            <w:t>Grade 12 • Alternate Module 2 • Lesson 25</w:t>
          </w:r>
        </w:p>
      </w:tc>
    </w:tr>
  </w:tbl>
  <w:p w14:paraId="1C9CDD1F" w14:textId="77777777" w:rsidR="002F6AD0" w:rsidRPr="005A177C" w:rsidRDefault="002F6AD0" w:rsidP="005A17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FFE16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A663F90"/>
    <w:lvl w:ilvl="0">
      <w:start w:val="1"/>
      <w:numFmt w:val="decimal"/>
      <w:lvlText w:val="%1."/>
      <w:lvlJc w:val="left"/>
      <w:pPr>
        <w:tabs>
          <w:tab w:val="num" w:pos="1800"/>
        </w:tabs>
        <w:ind w:left="1800" w:hanging="360"/>
      </w:pPr>
    </w:lvl>
  </w:abstractNum>
  <w:abstractNum w:abstractNumId="2">
    <w:nsid w:val="FFFFFF7F"/>
    <w:multiLevelType w:val="singleLevel"/>
    <w:tmpl w:val="3EB61F72"/>
    <w:lvl w:ilvl="0">
      <w:start w:val="1"/>
      <w:numFmt w:val="decimal"/>
      <w:lvlText w:val="%1."/>
      <w:lvlJc w:val="left"/>
      <w:pPr>
        <w:tabs>
          <w:tab w:val="num" w:pos="720"/>
        </w:tabs>
        <w:ind w:left="720" w:hanging="360"/>
      </w:pPr>
    </w:lvl>
  </w:abstractNum>
  <w:abstractNum w:abstractNumId="3">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8466A8"/>
    <w:multiLevelType w:val="hybridMultilevel"/>
    <w:tmpl w:val="7548D64E"/>
    <w:lvl w:ilvl="0" w:tplc="4F469282">
      <w:start w:val="1"/>
      <w:numFmt w:val="bullet"/>
      <w:lvlText w:val=""/>
      <w:lvlJc w:val="left"/>
      <w:pPr>
        <w:ind w:left="1440" w:hanging="360"/>
      </w:pPr>
      <w:rPr>
        <w:rFonts w:ascii="Wingdings" w:hAnsi="Wingdings" w:hint="default"/>
      </w:rPr>
    </w:lvl>
    <w:lvl w:ilvl="1" w:tplc="E710F48A">
      <w:start w:val="1"/>
      <w:numFmt w:val="bullet"/>
      <w:pStyle w:val="SASR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2282080"/>
    <w:multiLevelType w:val="hybridMultilevel"/>
    <w:tmpl w:val="6602C0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EA310A"/>
    <w:multiLevelType w:val="hybridMultilevel"/>
    <w:tmpl w:val="91EC9650"/>
    <w:lvl w:ilvl="0" w:tplc="256C23A6">
      <w:start w:val="1"/>
      <w:numFmt w:val="lowerLetter"/>
      <w:lvlText w:val="%1."/>
      <w:lvlJc w:val="left"/>
      <w:pPr>
        <w:ind w:left="360" w:hanging="360"/>
      </w:pPr>
      <w:rPr>
        <w:rFonts w:hint="default"/>
        <w:color w:val="auto"/>
        <w:sz w:val="2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00496A"/>
    <w:multiLevelType w:val="hybridMultilevel"/>
    <w:tmpl w:val="6B88A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701A8E"/>
    <w:multiLevelType w:val="hybridMultilevel"/>
    <w:tmpl w:val="E622283E"/>
    <w:lvl w:ilvl="0" w:tplc="8AB0ECD2">
      <w:start w:val="2"/>
      <w:numFmt w:val="decimal"/>
      <w:lvlText w:val="%1."/>
      <w:lvlJc w:val="left"/>
      <w:pPr>
        <w:ind w:left="318" w:hanging="360"/>
      </w:pPr>
      <w:rPr>
        <w:rFonts w:hint="default"/>
        <w:b/>
        <w:i w:val="0"/>
        <w:color w:val="auto"/>
        <w:sz w:val="22"/>
      </w:rPr>
    </w:lvl>
    <w:lvl w:ilvl="1" w:tplc="00190409">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14">
    <w:nsid w:val="3D94151E"/>
    <w:multiLevelType w:val="multilevel"/>
    <w:tmpl w:val="8578E59A"/>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A105F87"/>
    <w:multiLevelType w:val="hybridMultilevel"/>
    <w:tmpl w:val="187CCA64"/>
    <w:lvl w:ilvl="0" w:tplc="2E7A7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171F0E"/>
    <w:multiLevelType w:val="hybridMultilevel"/>
    <w:tmpl w:val="889E8C6E"/>
    <w:lvl w:ilvl="0" w:tplc="D122B6BA">
      <w:start w:val="1"/>
      <w:numFmt w:val="bullet"/>
      <w:pStyle w:val="IN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B404883"/>
    <w:multiLevelType w:val="hybridMultilevel"/>
    <w:tmpl w:val="77FA2C28"/>
    <w:lvl w:ilvl="0" w:tplc="5EE4DB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A676A7"/>
    <w:multiLevelType w:val="hybridMultilevel"/>
    <w:tmpl w:val="F67EC85A"/>
    <w:lvl w:ilvl="0" w:tplc="E0443278">
      <w:start w:val="1"/>
      <w:numFmt w:val="lowerLetter"/>
      <w:lvlText w:val="%1."/>
      <w:lvlJc w:val="left"/>
      <w:pPr>
        <w:tabs>
          <w:tab w:val="num" w:pos="-360"/>
        </w:tabs>
        <w:ind w:left="720" w:hanging="360"/>
      </w:pPr>
      <w:rPr>
        <w:rFonts w:cs="Times New Roman" w:hint="default"/>
        <w:sz w:val="20"/>
      </w:rPr>
    </w:lvl>
    <w:lvl w:ilvl="1" w:tplc="00190409" w:tentative="1">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23">
    <w:nsid w:val="6CB34FA9"/>
    <w:multiLevelType w:val="hybridMultilevel"/>
    <w:tmpl w:val="EAA684DE"/>
    <w:lvl w:ilvl="0" w:tplc="BB460DD6">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7767FB"/>
    <w:multiLevelType w:val="multilevel"/>
    <w:tmpl w:val="B24EF4E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70B1732A"/>
    <w:multiLevelType w:val="hybridMultilevel"/>
    <w:tmpl w:val="E4ECD5DC"/>
    <w:lvl w:ilvl="0" w:tplc="779ACC5E">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6697661"/>
    <w:multiLevelType w:val="hybridMultilevel"/>
    <w:tmpl w:val="76F6298A"/>
    <w:lvl w:ilvl="0" w:tplc="771E2828">
      <w:start w:val="2"/>
      <w:numFmt w:val="decimal"/>
      <w:lvlText w:val="%1."/>
      <w:lvlJc w:val="left"/>
      <w:pPr>
        <w:ind w:left="318" w:hanging="360"/>
      </w:pPr>
      <w:rPr>
        <w:rFonts w:ascii="Perpetua" w:hAnsi="Perpetu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A849AD"/>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lvlOverride w:ilvl="0">
      <w:startOverride w:val="1"/>
    </w:lvlOverride>
  </w:num>
  <w:num w:numId="2">
    <w:abstractNumId w:val="11"/>
    <w:lvlOverride w:ilvl="0">
      <w:startOverride w:val="1"/>
    </w:lvlOverride>
  </w:num>
  <w:num w:numId="3">
    <w:abstractNumId w:val="15"/>
  </w:num>
  <w:num w:numId="4">
    <w:abstractNumId w:val="17"/>
  </w:num>
  <w:num w:numId="5">
    <w:abstractNumId w:val="4"/>
  </w:num>
  <w:num w:numId="6">
    <w:abstractNumId w:val="19"/>
  </w:num>
  <w:num w:numId="7">
    <w:abstractNumId w:val="11"/>
    <w:lvlOverride w:ilvl="0">
      <w:startOverride w:val="1"/>
    </w:lvlOverride>
  </w:num>
  <w:num w:numId="8">
    <w:abstractNumId w:val="23"/>
  </w:num>
  <w:num w:numId="9">
    <w:abstractNumId w:val="5"/>
  </w:num>
  <w:num w:numId="10">
    <w:abstractNumId w:val="18"/>
  </w:num>
  <w:num w:numId="11">
    <w:abstractNumId w:val="25"/>
  </w:num>
  <w:num w:numId="12">
    <w:abstractNumId w:val="11"/>
  </w:num>
  <w:num w:numId="13">
    <w:abstractNumId w:val="11"/>
    <w:lvlOverride w:ilvl="0">
      <w:startOverride w:val="1"/>
    </w:lvlOverride>
  </w:num>
  <w:num w:numId="14">
    <w:abstractNumId w:val="8"/>
    <w:lvlOverride w:ilvl="0">
      <w:startOverride w:val="1"/>
    </w:lvlOverride>
  </w:num>
  <w:num w:numId="15">
    <w:abstractNumId w:val="23"/>
  </w:num>
  <w:num w:numId="16">
    <w:abstractNumId w:val="7"/>
  </w:num>
  <w:num w:numId="17">
    <w:abstractNumId w:val="3"/>
  </w:num>
  <w:num w:numId="18">
    <w:abstractNumId w:val="6"/>
  </w:num>
  <w:num w:numId="19">
    <w:abstractNumId w:val="21"/>
  </w:num>
  <w:num w:numId="20">
    <w:abstractNumId w:val="9"/>
  </w:num>
  <w:num w:numId="21">
    <w:abstractNumId w:val="27"/>
  </w:num>
  <w:num w:numId="22">
    <w:abstractNumId w:val="2"/>
  </w:num>
  <w:num w:numId="23">
    <w:abstractNumId w:val="1"/>
  </w:num>
  <w:num w:numId="24">
    <w:abstractNumId w:val="20"/>
  </w:num>
  <w:num w:numId="25">
    <w:abstractNumId w:val="10"/>
  </w:num>
  <w:num w:numId="26">
    <w:abstractNumId w:val="13"/>
  </w:num>
  <w:num w:numId="27">
    <w:abstractNumId w:val="25"/>
    <w:lvlOverride w:ilvl="0">
      <w:startOverride w:val="2"/>
    </w:lvlOverride>
  </w:num>
  <w:num w:numId="28">
    <w:abstractNumId w:val="25"/>
    <w:lvlOverride w:ilvl="0">
      <w:startOverride w:val="2"/>
    </w:lvlOverride>
  </w:num>
  <w:num w:numId="29">
    <w:abstractNumId w:val="14"/>
  </w:num>
  <w:num w:numId="30">
    <w:abstractNumId w:val="26"/>
  </w:num>
  <w:num w:numId="31">
    <w:abstractNumId w:val="22"/>
  </w:num>
  <w:num w:numId="32">
    <w:abstractNumId w:val="25"/>
    <w:lvlOverride w:ilvl="0">
      <w:startOverride w:val="1"/>
    </w:lvlOverride>
  </w:num>
  <w:num w:numId="33">
    <w:abstractNumId w:val="12"/>
  </w:num>
  <w:num w:numId="34">
    <w:abstractNumId w:val="0"/>
  </w:num>
  <w:num w:numId="35">
    <w:abstractNumId w:val="24"/>
  </w:num>
  <w:num w:numId="36">
    <w:abstractNumId w:val="25"/>
    <w:lvlOverride w:ilvl="0">
      <w:startOverride w:val="1"/>
    </w:lvlOverride>
  </w:num>
  <w:num w:numId="37">
    <w:abstractNumId w:val="17"/>
  </w:num>
  <w:num w:numId="38">
    <w:abstractNumId w:val="23"/>
  </w:num>
  <w:num w:numId="39">
    <w:abstractNumId w:val="7"/>
  </w:num>
  <w:num w:numId="40">
    <w:abstractNumId w:val="4"/>
  </w:num>
  <w:num w:numId="41">
    <w:abstractNumId w:val="19"/>
  </w:num>
  <w:num w:numId="42">
    <w:abstractNumId w:val="11"/>
    <w:lvlOverride w:ilvl="0">
      <w:startOverride w:val="1"/>
    </w:lvlOverride>
  </w:num>
  <w:num w:numId="43">
    <w:abstractNumId w:val="23"/>
  </w:num>
  <w:num w:numId="44">
    <w:abstractNumId w:val="5"/>
  </w:num>
  <w:num w:numId="45">
    <w:abstractNumId w:val="18"/>
  </w:num>
  <w:num w:numId="46">
    <w:abstractNumId w:val="25"/>
  </w:num>
  <w:num w:numId="47">
    <w:abstractNumId w:val="4"/>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4372"/>
    <w:rsid w:val="00005920"/>
    <w:rsid w:val="0000683E"/>
    <w:rsid w:val="000108ED"/>
    <w:rsid w:val="000113A2"/>
    <w:rsid w:val="00015984"/>
    <w:rsid w:val="00016797"/>
    <w:rsid w:val="000202E7"/>
    <w:rsid w:val="0002706C"/>
    <w:rsid w:val="000322DB"/>
    <w:rsid w:val="00033133"/>
    <w:rsid w:val="000331F0"/>
    <w:rsid w:val="00033CA3"/>
    <w:rsid w:val="000352B5"/>
    <w:rsid w:val="00040EA1"/>
    <w:rsid w:val="000420B8"/>
    <w:rsid w:val="000423A5"/>
    <w:rsid w:val="0004292B"/>
    <w:rsid w:val="00042ECF"/>
    <w:rsid w:val="00044B3E"/>
    <w:rsid w:val="0004592B"/>
    <w:rsid w:val="000536AC"/>
    <w:rsid w:val="0005797C"/>
    <w:rsid w:val="00057A48"/>
    <w:rsid w:val="000610FD"/>
    <w:rsid w:val="000620E1"/>
    <w:rsid w:val="00066CF4"/>
    <w:rsid w:val="000704B6"/>
    <w:rsid w:val="000718D3"/>
    <w:rsid w:val="000722C0"/>
    <w:rsid w:val="0007609B"/>
    <w:rsid w:val="000772AC"/>
    <w:rsid w:val="0008119F"/>
    <w:rsid w:val="0008500F"/>
    <w:rsid w:val="000872A9"/>
    <w:rsid w:val="00091F70"/>
    <w:rsid w:val="0009340A"/>
    <w:rsid w:val="000964BA"/>
    <w:rsid w:val="00097F92"/>
    <w:rsid w:val="000A0CC1"/>
    <w:rsid w:val="000A0FD1"/>
    <w:rsid w:val="000A1092"/>
    <w:rsid w:val="000A3AE5"/>
    <w:rsid w:val="000A3FF8"/>
    <w:rsid w:val="000A42A0"/>
    <w:rsid w:val="000A4D2F"/>
    <w:rsid w:val="000A6FFF"/>
    <w:rsid w:val="000B27CC"/>
    <w:rsid w:val="000B3273"/>
    <w:rsid w:val="000B3A6F"/>
    <w:rsid w:val="000B5771"/>
    <w:rsid w:val="000C7F61"/>
    <w:rsid w:val="000D2AB1"/>
    <w:rsid w:val="000D32E3"/>
    <w:rsid w:val="000D3E05"/>
    <w:rsid w:val="000D63C3"/>
    <w:rsid w:val="000D64DE"/>
    <w:rsid w:val="000E2355"/>
    <w:rsid w:val="000E3D23"/>
    <w:rsid w:val="000F0558"/>
    <w:rsid w:val="000F30F2"/>
    <w:rsid w:val="000F3AB9"/>
    <w:rsid w:val="000F7BD7"/>
    <w:rsid w:val="0010085C"/>
    <w:rsid w:val="001032CB"/>
    <w:rsid w:val="00104780"/>
    <w:rsid w:val="00104A39"/>
    <w:rsid w:val="00104D4F"/>
    <w:rsid w:val="001077E8"/>
    <w:rsid w:val="00111298"/>
    <w:rsid w:val="00111477"/>
    <w:rsid w:val="00111808"/>
    <w:rsid w:val="0011362C"/>
    <w:rsid w:val="00114959"/>
    <w:rsid w:val="00116E3F"/>
    <w:rsid w:val="0011763E"/>
    <w:rsid w:val="00120FAF"/>
    <w:rsid w:val="001271DF"/>
    <w:rsid w:val="00127341"/>
    <w:rsid w:val="001277E4"/>
    <w:rsid w:val="00132A16"/>
    <w:rsid w:val="00133966"/>
    <w:rsid w:val="00133EDF"/>
    <w:rsid w:val="00134423"/>
    <w:rsid w:val="00135338"/>
    <w:rsid w:val="00137DCF"/>
    <w:rsid w:val="00140011"/>
    <w:rsid w:val="0014120B"/>
    <w:rsid w:val="0014231F"/>
    <w:rsid w:val="00143179"/>
    <w:rsid w:val="00144B97"/>
    <w:rsid w:val="00144F56"/>
    <w:rsid w:val="00152C9C"/>
    <w:rsid w:val="0015526A"/>
    <w:rsid w:val="00156438"/>
    <w:rsid w:val="0016316C"/>
    <w:rsid w:val="001644F1"/>
    <w:rsid w:val="0017000D"/>
    <w:rsid w:val="0017141F"/>
    <w:rsid w:val="00171CF3"/>
    <w:rsid w:val="001722CF"/>
    <w:rsid w:val="001735F1"/>
    <w:rsid w:val="001822C8"/>
    <w:rsid w:val="00185128"/>
    <w:rsid w:val="0018678E"/>
    <w:rsid w:val="001872DB"/>
    <w:rsid w:val="0018781D"/>
    <w:rsid w:val="00191CD8"/>
    <w:rsid w:val="00192C58"/>
    <w:rsid w:val="00192CED"/>
    <w:rsid w:val="001932D7"/>
    <w:rsid w:val="00194B8B"/>
    <w:rsid w:val="00195601"/>
    <w:rsid w:val="00195A5F"/>
    <w:rsid w:val="001965B2"/>
    <w:rsid w:val="001A3D9C"/>
    <w:rsid w:val="001A4A32"/>
    <w:rsid w:val="001A69F5"/>
    <w:rsid w:val="001B1419"/>
    <w:rsid w:val="001B15BB"/>
    <w:rsid w:val="001B5A40"/>
    <w:rsid w:val="001C1080"/>
    <w:rsid w:val="001C2A30"/>
    <w:rsid w:val="001C2F48"/>
    <w:rsid w:val="001C780D"/>
    <w:rsid w:val="001D2258"/>
    <w:rsid w:val="001D4317"/>
    <w:rsid w:val="001D5145"/>
    <w:rsid w:val="001D6086"/>
    <w:rsid w:val="001D70A9"/>
    <w:rsid w:val="001D76B3"/>
    <w:rsid w:val="001E0436"/>
    <w:rsid w:val="001E2788"/>
    <w:rsid w:val="001E5E93"/>
    <w:rsid w:val="001E6B67"/>
    <w:rsid w:val="001E7FD3"/>
    <w:rsid w:val="001F30D2"/>
    <w:rsid w:val="001F38B3"/>
    <w:rsid w:val="001F3EE9"/>
    <w:rsid w:val="001F4057"/>
    <w:rsid w:val="001F6495"/>
    <w:rsid w:val="00202EA3"/>
    <w:rsid w:val="00203AB1"/>
    <w:rsid w:val="00203B3B"/>
    <w:rsid w:val="00205085"/>
    <w:rsid w:val="002051DB"/>
    <w:rsid w:val="0020700A"/>
    <w:rsid w:val="002077A9"/>
    <w:rsid w:val="00211226"/>
    <w:rsid w:val="002117F9"/>
    <w:rsid w:val="00214359"/>
    <w:rsid w:val="00215D98"/>
    <w:rsid w:val="002168D9"/>
    <w:rsid w:val="0022137E"/>
    <w:rsid w:val="002231E0"/>
    <w:rsid w:val="00223413"/>
    <w:rsid w:val="00230158"/>
    <w:rsid w:val="00230920"/>
    <w:rsid w:val="00232C77"/>
    <w:rsid w:val="00236E71"/>
    <w:rsid w:val="0023745B"/>
    <w:rsid w:val="00240DCC"/>
    <w:rsid w:val="00244312"/>
    <w:rsid w:val="0024457A"/>
    <w:rsid w:val="00246443"/>
    <w:rsid w:val="00247760"/>
    <w:rsid w:val="002510E3"/>
    <w:rsid w:val="00251B1D"/>
    <w:rsid w:val="00251FD1"/>
    <w:rsid w:val="00252CF4"/>
    <w:rsid w:val="002530F9"/>
    <w:rsid w:val="00254E99"/>
    <w:rsid w:val="00257B17"/>
    <w:rsid w:val="00261705"/>
    <w:rsid w:val="00262B1A"/>
    <w:rsid w:val="0026387B"/>
    <w:rsid w:val="00263A53"/>
    <w:rsid w:val="00263F19"/>
    <w:rsid w:val="002651A4"/>
    <w:rsid w:val="00267ABA"/>
    <w:rsid w:val="00267DBA"/>
    <w:rsid w:val="00274615"/>
    <w:rsid w:val="002748A2"/>
    <w:rsid w:val="0028170B"/>
    <w:rsid w:val="0028185A"/>
    <w:rsid w:val="002825AB"/>
    <w:rsid w:val="002836A9"/>
    <w:rsid w:val="002872E0"/>
    <w:rsid w:val="00287A3E"/>
    <w:rsid w:val="0029602E"/>
    <w:rsid w:val="002A0B1A"/>
    <w:rsid w:val="002A52EB"/>
    <w:rsid w:val="002A5912"/>
    <w:rsid w:val="002A6E17"/>
    <w:rsid w:val="002A726B"/>
    <w:rsid w:val="002B21BE"/>
    <w:rsid w:val="002B2493"/>
    <w:rsid w:val="002B299B"/>
    <w:rsid w:val="002B5AAC"/>
    <w:rsid w:val="002B6018"/>
    <w:rsid w:val="002B7BD7"/>
    <w:rsid w:val="002C1416"/>
    <w:rsid w:val="002C24FB"/>
    <w:rsid w:val="002C2F44"/>
    <w:rsid w:val="002C2F57"/>
    <w:rsid w:val="002C4BF1"/>
    <w:rsid w:val="002C655F"/>
    <w:rsid w:val="002C6D75"/>
    <w:rsid w:val="002D53B3"/>
    <w:rsid w:val="002D5DF0"/>
    <w:rsid w:val="002D62E5"/>
    <w:rsid w:val="002D682C"/>
    <w:rsid w:val="002E0624"/>
    <w:rsid w:val="002E199F"/>
    <w:rsid w:val="002E2546"/>
    <w:rsid w:val="002E568E"/>
    <w:rsid w:val="002E6A83"/>
    <w:rsid w:val="002F2393"/>
    <w:rsid w:val="002F4EEE"/>
    <w:rsid w:val="002F5B4E"/>
    <w:rsid w:val="002F625E"/>
    <w:rsid w:val="002F6AD0"/>
    <w:rsid w:val="00300581"/>
    <w:rsid w:val="00300737"/>
    <w:rsid w:val="003029E7"/>
    <w:rsid w:val="00305C07"/>
    <w:rsid w:val="00306150"/>
    <w:rsid w:val="00306955"/>
    <w:rsid w:val="00314F7E"/>
    <w:rsid w:val="0031535D"/>
    <w:rsid w:val="00316BBA"/>
    <w:rsid w:val="003201E3"/>
    <w:rsid w:val="00320862"/>
    <w:rsid w:val="003213B2"/>
    <w:rsid w:val="00321D5C"/>
    <w:rsid w:val="00322113"/>
    <w:rsid w:val="00323089"/>
    <w:rsid w:val="00324C3F"/>
    <w:rsid w:val="00326F08"/>
    <w:rsid w:val="00335B5A"/>
    <w:rsid w:val="0033758B"/>
    <w:rsid w:val="00341F48"/>
    <w:rsid w:val="003423D7"/>
    <w:rsid w:val="0034329E"/>
    <w:rsid w:val="003433B6"/>
    <w:rsid w:val="00344903"/>
    <w:rsid w:val="00345890"/>
    <w:rsid w:val="00347703"/>
    <w:rsid w:val="00350D91"/>
    <w:rsid w:val="00351449"/>
    <w:rsid w:val="00353583"/>
    <w:rsid w:val="003537E9"/>
    <w:rsid w:val="00356FD8"/>
    <w:rsid w:val="00357377"/>
    <w:rsid w:val="0036587D"/>
    <w:rsid w:val="00367CF0"/>
    <w:rsid w:val="00370266"/>
    <w:rsid w:val="003731BC"/>
    <w:rsid w:val="0037378F"/>
    <w:rsid w:val="00374C7A"/>
    <w:rsid w:val="00384CE9"/>
    <w:rsid w:val="00387FE8"/>
    <w:rsid w:val="00392837"/>
    <w:rsid w:val="00394D46"/>
    <w:rsid w:val="00395496"/>
    <w:rsid w:val="003A2901"/>
    <w:rsid w:val="003B0B67"/>
    <w:rsid w:val="003B42EF"/>
    <w:rsid w:val="003B661F"/>
    <w:rsid w:val="003C1819"/>
    <w:rsid w:val="003C1C2A"/>
    <w:rsid w:val="003C1EA3"/>
    <w:rsid w:val="003C22D9"/>
    <w:rsid w:val="003C2945"/>
    <w:rsid w:val="003C43D3"/>
    <w:rsid w:val="003C4C90"/>
    <w:rsid w:val="003C5495"/>
    <w:rsid w:val="003C5FCB"/>
    <w:rsid w:val="003C6D7D"/>
    <w:rsid w:val="003C72AB"/>
    <w:rsid w:val="003C7438"/>
    <w:rsid w:val="003D022E"/>
    <w:rsid w:val="003D361A"/>
    <w:rsid w:val="003D6159"/>
    <w:rsid w:val="003E02D5"/>
    <w:rsid w:val="003E09A4"/>
    <w:rsid w:val="003E3103"/>
    <w:rsid w:val="003E4E60"/>
    <w:rsid w:val="003E63EE"/>
    <w:rsid w:val="003E7989"/>
    <w:rsid w:val="003E7A9B"/>
    <w:rsid w:val="003F1EA7"/>
    <w:rsid w:val="003F1F96"/>
    <w:rsid w:val="003F4CF1"/>
    <w:rsid w:val="00402363"/>
    <w:rsid w:val="0040258C"/>
    <w:rsid w:val="00406DC1"/>
    <w:rsid w:val="004070B3"/>
    <w:rsid w:val="00407F56"/>
    <w:rsid w:val="0041002E"/>
    <w:rsid w:val="00421628"/>
    <w:rsid w:val="00421AB2"/>
    <w:rsid w:val="00423C92"/>
    <w:rsid w:val="004241C5"/>
    <w:rsid w:val="00424F04"/>
    <w:rsid w:val="004250A4"/>
    <w:rsid w:val="004271CB"/>
    <w:rsid w:val="00427B32"/>
    <w:rsid w:val="00432123"/>
    <w:rsid w:val="004355F7"/>
    <w:rsid w:val="0043641B"/>
    <w:rsid w:val="004456A9"/>
    <w:rsid w:val="0045134D"/>
    <w:rsid w:val="00457E9D"/>
    <w:rsid w:val="00460350"/>
    <w:rsid w:val="00461E0C"/>
    <w:rsid w:val="00462F54"/>
    <w:rsid w:val="004633CD"/>
    <w:rsid w:val="00463F58"/>
    <w:rsid w:val="00465896"/>
    <w:rsid w:val="0046618B"/>
    <w:rsid w:val="00466308"/>
    <w:rsid w:val="00466BDE"/>
    <w:rsid w:val="004714E3"/>
    <w:rsid w:val="00471CD7"/>
    <w:rsid w:val="00473990"/>
    <w:rsid w:val="00473C94"/>
    <w:rsid w:val="004745E3"/>
    <w:rsid w:val="00474852"/>
    <w:rsid w:val="00480323"/>
    <w:rsid w:val="00480420"/>
    <w:rsid w:val="00485604"/>
    <w:rsid w:val="00492968"/>
    <w:rsid w:val="00495195"/>
    <w:rsid w:val="0049599D"/>
    <w:rsid w:val="00495E4E"/>
    <w:rsid w:val="00495FB1"/>
    <w:rsid w:val="0049707A"/>
    <w:rsid w:val="004A08CA"/>
    <w:rsid w:val="004A1B56"/>
    <w:rsid w:val="004A6324"/>
    <w:rsid w:val="004A75D4"/>
    <w:rsid w:val="004B2039"/>
    <w:rsid w:val="004B3DAF"/>
    <w:rsid w:val="004B5A36"/>
    <w:rsid w:val="004B5FFF"/>
    <w:rsid w:val="004C066D"/>
    <w:rsid w:val="004C2C86"/>
    <w:rsid w:val="004C4D3D"/>
    <w:rsid w:val="004D3E3C"/>
    <w:rsid w:val="004D4C34"/>
    <w:rsid w:val="004D7105"/>
    <w:rsid w:val="004D7210"/>
    <w:rsid w:val="004E078F"/>
    <w:rsid w:val="004E26CA"/>
    <w:rsid w:val="004E5F81"/>
    <w:rsid w:val="004E64AF"/>
    <w:rsid w:val="004E6F98"/>
    <w:rsid w:val="004F28FD"/>
    <w:rsid w:val="004F43DA"/>
    <w:rsid w:val="004F5EA2"/>
    <w:rsid w:val="004F621F"/>
    <w:rsid w:val="004F6825"/>
    <w:rsid w:val="004F7635"/>
    <w:rsid w:val="00500B9F"/>
    <w:rsid w:val="00504620"/>
    <w:rsid w:val="00506A25"/>
    <w:rsid w:val="005114E6"/>
    <w:rsid w:val="00511B60"/>
    <w:rsid w:val="005130AE"/>
    <w:rsid w:val="0051377D"/>
    <w:rsid w:val="00517116"/>
    <w:rsid w:val="005219C7"/>
    <w:rsid w:val="00525D67"/>
    <w:rsid w:val="0052638C"/>
    <w:rsid w:val="005276ED"/>
    <w:rsid w:val="00530192"/>
    <w:rsid w:val="00531B83"/>
    <w:rsid w:val="0053475A"/>
    <w:rsid w:val="00534E70"/>
    <w:rsid w:val="00536201"/>
    <w:rsid w:val="00542F9C"/>
    <w:rsid w:val="005479E6"/>
    <w:rsid w:val="005502C1"/>
    <w:rsid w:val="00550703"/>
    <w:rsid w:val="00551863"/>
    <w:rsid w:val="00552A6A"/>
    <w:rsid w:val="005613E3"/>
    <w:rsid w:val="0056173C"/>
    <w:rsid w:val="00562CDA"/>
    <w:rsid w:val="005665CB"/>
    <w:rsid w:val="00566B2D"/>
    <w:rsid w:val="00567619"/>
    <w:rsid w:val="005726E1"/>
    <w:rsid w:val="00573618"/>
    <w:rsid w:val="00573A7E"/>
    <w:rsid w:val="00573BC4"/>
    <w:rsid w:val="00576BBD"/>
    <w:rsid w:val="00577DE2"/>
    <w:rsid w:val="00582D47"/>
    <w:rsid w:val="00583059"/>
    <w:rsid w:val="00583AE7"/>
    <w:rsid w:val="00585EAF"/>
    <w:rsid w:val="00595268"/>
    <w:rsid w:val="00596DD6"/>
    <w:rsid w:val="0059749A"/>
    <w:rsid w:val="005A003E"/>
    <w:rsid w:val="005A0B65"/>
    <w:rsid w:val="005A10B5"/>
    <w:rsid w:val="005A177C"/>
    <w:rsid w:val="005A47B9"/>
    <w:rsid w:val="005A5B96"/>
    <w:rsid w:val="005B1DE0"/>
    <w:rsid w:val="005B29A9"/>
    <w:rsid w:val="005B3362"/>
    <w:rsid w:val="005B7ED0"/>
    <w:rsid w:val="005C0AD2"/>
    <w:rsid w:val="005C7954"/>
    <w:rsid w:val="005C7F50"/>
    <w:rsid w:val="005D40EE"/>
    <w:rsid w:val="005D5B83"/>
    <w:rsid w:val="005D5FD0"/>
    <w:rsid w:val="005D69B3"/>
    <w:rsid w:val="005D69ED"/>
    <w:rsid w:val="005E008A"/>
    <w:rsid w:val="005E1176"/>
    <w:rsid w:val="005E44B2"/>
    <w:rsid w:val="005E716A"/>
    <w:rsid w:val="005F025C"/>
    <w:rsid w:val="005F033D"/>
    <w:rsid w:val="005F32E5"/>
    <w:rsid w:val="005F433E"/>
    <w:rsid w:val="005F6DA6"/>
    <w:rsid w:val="00600626"/>
    <w:rsid w:val="00600C37"/>
    <w:rsid w:val="00600E54"/>
    <w:rsid w:val="00603135"/>
    <w:rsid w:val="00603C51"/>
    <w:rsid w:val="006072B5"/>
    <w:rsid w:val="00610643"/>
    <w:rsid w:val="00612D76"/>
    <w:rsid w:val="0061432D"/>
    <w:rsid w:val="006204B6"/>
    <w:rsid w:val="00621043"/>
    <w:rsid w:val="00621BF2"/>
    <w:rsid w:val="0062351A"/>
    <w:rsid w:val="00625950"/>
    <w:rsid w:val="00626648"/>
    <w:rsid w:val="006270F0"/>
    <w:rsid w:val="006271CA"/>
    <w:rsid w:val="00627B8C"/>
    <w:rsid w:val="00631A7A"/>
    <w:rsid w:val="006344D9"/>
    <w:rsid w:val="00635135"/>
    <w:rsid w:val="00640DDD"/>
    <w:rsid w:val="00640F02"/>
    <w:rsid w:val="00641A22"/>
    <w:rsid w:val="00646518"/>
    <w:rsid w:val="00646FE0"/>
    <w:rsid w:val="0064713F"/>
    <w:rsid w:val="006517C0"/>
    <w:rsid w:val="00652A18"/>
    <w:rsid w:val="006548E2"/>
    <w:rsid w:val="00654C95"/>
    <w:rsid w:val="0066093F"/>
    <w:rsid w:val="00660E6C"/>
    <w:rsid w:val="00661638"/>
    <w:rsid w:val="006636A9"/>
    <w:rsid w:val="00665801"/>
    <w:rsid w:val="006660BC"/>
    <w:rsid w:val="0066659C"/>
    <w:rsid w:val="006708AB"/>
    <w:rsid w:val="00670E9D"/>
    <w:rsid w:val="00677989"/>
    <w:rsid w:val="00680156"/>
    <w:rsid w:val="00682213"/>
    <w:rsid w:val="006852B2"/>
    <w:rsid w:val="00685AB2"/>
    <w:rsid w:val="006936C1"/>
    <w:rsid w:val="0069527B"/>
    <w:rsid w:val="006A0A8A"/>
    <w:rsid w:val="006A3D51"/>
    <w:rsid w:val="006A4A8E"/>
    <w:rsid w:val="006B07D2"/>
    <w:rsid w:val="006B0893"/>
    <w:rsid w:val="006B2063"/>
    <w:rsid w:val="006B25A3"/>
    <w:rsid w:val="006B2931"/>
    <w:rsid w:val="006B2EAA"/>
    <w:rsid w:val="006B5F61"/>
    <w:rsid w:val="006B68E3"/>
    <w:rsid w:val="006B720F"/>
    <w:rsid w:val="006B726C"/>
    <w:rsid w:val="006C15A5"/>
    <w:rsid w:val="006C201D"/>
    <w:rsid w:val="006D16A9"/>
    <w:rsid w:val="006D3E2F"/>
    <w:rsid w:val="006E01D5"/>
    <w:rsid w:val="006E1219"/>
    <w:rsid w:val="006E69FE"/>
    <w:rsid w:val="006E6B11"/>
    <w:rsid w:val="006F0115"/>
    <w:rsid w:val="006F1E77"/>
    <w:rsid w:val="006F280A"/>
    <w:rsid w:val="006F307E"/>
    <w:rsid w:val="006F4E45"/>
    <w:rsid w:val="006F5313"/>
    <w:rsid w:val="006F65DD"/>
    <w:rsid w:val="006F6611"/>
    <w:rsid w:val="007017EB"/>
    <w:rsid w:val="00702A65"/>
    <w:rsid w:val="00706FEE"/>
    <w:rsid w:val="007107AD"/>
    <w:rsid w:val="007115C3"/>
    <w:rsid w:val="00713194"/>
    <w:rsid w:val="0071350E"/>
    <w:rsid w:val="00713EBF"/>
    <w:rsid w:val="00715F01"/>
    <w:rsid w:val="00716E01"/>
    <w:rsid w:val="0071771C"/>
    <w:rsid w:val="00725BEA"/>
    <w:rsid w:val="00730EB3"/>
    <w:rsid w:val="007313CB"/>
    <w:rsid w:val="00733719"/>
    <w:rsid w:val="00734746"/>
    <w:rsid w:val="00735692"/>
    <w:rsid w:val="00735968"/>
    <w:rsid w:val="00737465"/>
    <w:rsid w:val="00737478"/>
    <w:rsid w:val="0074146A"/>
    <w:rsid w:val="0074166C"/>
    <w:rsid w:val="00743E33"/>
    <w:rsid w:val="00744321"/>
    <w:rsid w:val="007450E1"/>
    <w:rsid w:val="00746B40"/>
    <w:rsid w:val="00752F4F"/>
    <w:rsid w:val="00753199"/>
    <w:rsid w:val="007535F8"/>
    <w:rsid w:val="00753D32"/>
    <w:rsid w:val="007540E1"/>
    <w:rsid w:val="00756358"/>
    <w:rsid w:val="00761633"/>
    <w:rsid w:val="00762837"/>
    <w:rsid w:val="0076577C"/>
    <w:rsid w:val="00766972"/>
    <w:rsid w:val="00767B9B"/>
    <w:rsid w:val="0077033E"/>
    <w:rsid w:val="00770DDE"/>
    <w:rsid w:val="00770F1F"/>
    <w:rsid w:val="00773F30"/>
    <w:rsid w:val="00774203"/>
    <w:rsid w:val="00776D01"/>
    <w:rsid w:val="007820F9"/>
    <w:rsid w:val="0078251F"/>
    <w:rsid w:val="00782DCC"/>
    <w:rsid w:val="0078359F"/>
    <w:rsid w:val="007858A7"/>
    <w:rsid w:val="00786DEE"/>
    <w:rsid w:val="007879E9"/>
    <w:rsid w:val="00790BCC"/>
    <w:rsid w:val="00793172"/>
    <w:rsid w:val="007A0CE7"/>
    <w:rsid w:val="007A0DF0"/>
    <w:rsid w:val="007A1AA1"/>
    <w:rsid w:val="007A1B75"/>
    <w:rsid w:val="007A6C04"/>
    <w:rsid w:val="007A7AD0"/>
    <w:rsid w:val="007B0E3C"/>
    <w:rsid w:val="007B6D08"/>
    <w:rsid w:val="007B7607"/>
    <w:rsid w:val="007C16B6"/>
    <w:rsid w:val="007C2693"/>
    <w:rsid w:val="007C414E"/>
    <w:rsid w:val="007D2464"/>
    <w:rsid w:val="007D2598"/>
    <w:rsid w:val="007D3AD7"/>
    <w:rsid w:val="007D5124"/>
    <w:rsid w:val="007D51F2"/>
    <w:rsid w:val="007D54CE"/>
    <w:rsid w:val="007E38DD"/>
    <w:rsid w:val="007E3CA9"/>
    <w:rsid w:val="007E484F"/>
    <w:rsid w:val="007E498C"/>
    <w:rsid w:val="007E6618"/>
    <w:rsid w:val="007E6B8C"/>
    <w:rsid w:val="007F0A43"/>
    <w:rsid w:val="007F0E07"/>
    <w:rsid w:val="007F2C72"/>
    <w:rsid w:val="007F5392"/>
    <w:rsid w:val="007F5FF5"/>
    <w:rsid w:val="007F69B5"/>
    <w:rsid w:val="008037BE"/>
    <w:rsid w:val="00803858"/>
    <w:rsid w:val="0080446E"/>
    <w:rsid w:val="00807DAC"/>
    <w:rsid w:val="00812329"/>
    <w:rsid w:val="00814867"/>
    <w:rsid w:val="00816D09"/>
    <w:rsid w:val="0081741D"/>
    <w:rsid w:val="00817D8C"/>
    <w:rsid w:val="008227C1"/>
    <w:rsid w:val="008267AA"/>
    <w:rsid w:val="008305B8"/>
    <w:rsid w:val="008343D7"/>
    <w:rsid w:val="00834A5A"/>
    <w:rsid w:val="008421E7"/>
    <w:rsid w:val="00843C1F"/>
    <w:rsid w:val="00852B98"/>
    <w:rsid w:val="00855CA0"/>
    <w:rsid w:val="008561DA"/>
    <w:rsid w:val="008643D4"/>
    <w:rsid w:val="0086746E"/>
    <w:rsid w:val="00870731"/>
    <w:rsid w:val="00870F48"/>
    <w:rsid w:val="0087160C"/>
    <w:rsid w:val="00871E6E"/>
    <w:rsid w:val="0087221A"/>
    <w:rsid w:val="00874C0C"/>
    <w:rsid w:val="008763C8"/>
    <w:rsid w:val="00880A32"/>
    <w:rsid w:val="008872F6"/>
    <w:rsid w:val="00891B2B"/>
    <w:rsid w:val="0089625B"/>
    <w:rsid w:val="008975CE"/>
    <w:rsid w:val="00897609"/>
    <w:rsid w:val="008977ED"/>
    <w:rsid w:val="008A2614"/>
    <w:rsid w:val="008A457A"/>
    <w:rsid w:val="008A55FF"/>
    <w:rsid w:val="008A6DE0"/>
    <w:rsid w:val="008A7621"/>
    <w:rsid w:val="008B0048"/>
    <w:rsid w:val="008B058B"/>
    <w:rsid w:val="008B3105"/>
    <w:rsid w:val="008B3225"/>
    <w:rsid w:val="008B3E31"/>
    <w:rsid w:val="008C0C89"/>
    <w:rsid w:val="008C128E"/>
    <w:rsid w:val="008D0E94"/>
    <w:rsid w:val="008D55AB"/>
    <w:rsid w:val="008D6148"/>
    <w:rsid w:val="008D7990"/>
    <w:rsid w:val="008E0122"/>
    <w:rsid w:val="008E172C"/>
    <w:rsid w:val="008E4483"/>
    <w:rsid w:val="008E65E9"/>
    <w:rsid w:val="008F2D16"/>
    <w:rsid w:val="008F6F71"/>
    <w:rsid w:val="008F7FAE"/>
    <w:rsid w:val="00902C9A"/>
    <w:rsid w:val="00902CF8"/>
    <w:rsid w:val="00904407"/>
    <w:rsid w:val="009055FD"/>
    <w:rsid w:val="00906453"/>
    <w:rsid w:val="00906C6E"/>
    <w:rsid w:val="00906FB9"/>
    <w:rsid w:val="00910061"/>
    <w:rsid w:val="00910C27"/>
    <w:rsid w:val="00912F32"/>
    <w:rsid w:val="00913D87"/>
    <w:rsid w:val="00914618"/>
    <w:rsid w:val="009166DB"/>
    <w:rsid w:val="00916F9C"/>
    <w:rsid w:val="00917EC4"/>
    <w:rsid w:val="00921EE2"/>
    <w:rsid w:val="00924F94"/>
    <w:rsid w:val="0092697D"/>
    <w:rsid w:val="00926D4E"/>
    <w:rsid w:val="009300F3"/>
    <w:rsid w:val="009301D4"/>
    <w:rsid w:val="0093052E"/>
    <w:rsid w:val="009305AE"/>
    <w:rsid w:val="00935B7A"/>
    <w:rsid w:val="009360DC"/>
    <w:rsid w:val="00940CB5"/>
    <w:rsid w:val="00941B0F"/>
    <w:rsid w:val="00943F62"/>
    <w:rsid w:val="00944394"/>
    <w:rsid w:val="009449F4"/>
    <w:rsid w:val="009450B7"/>
    <w:rsid w:val="009450F1"/>
    <w:rsid w:val="0094521B"/>
    <w:rsid w:val="00946512"/>
    <w:rsid w:val="00952562"/>
    <w:rsid w:val="00954053"/>
    <w:rsid w:val="0095410E"/>
    <w:rsid w:val="00954BFB"/>
    <w:rsid w:val="00954D94"/>
    <w:rsid w:val="00954FE3"/>
    <w:rsid w:val="00957FF9"/>
    <w:rsid w:val="00960CB4"/>
    <w:rsid w:val="00961146"/>
    <w:rsid w:val="00962CE4"/>
    <w:rsid w:val="0096427F"/>
    <w:rsid w:val="009654FD"/>
    <w:rsid w:val="009655F0"/>
    <w:rsid w:val="00970522"/>
    <w:rsid w:val="00970926"/>
    <w:rsid w:val="0097226A"/>
    <w:rsid w:val="0097245D"/>
    <w:rsid w:val="009725F9"/>
    <w:rsid w:val="00973A61"/>
    <w:rsid w:val="0097473B"/>
    <w:rsid w:val="009767E4"/>
    <w:rsid w:val="00976A07"/>
    <w:rsid w:val="00981984"/>
    <w:rsid w:val="00982C0D"/>
    <w:rsid w:val="0098368C"/>
    <w:rsid w:val="00983AFC"/>
    <w:rsid w:val="00984E76"/>
    <w:rsid w:val="00984FD5"/>
    <w:rsid w:val="0098752D"/>
    <w:rsid w:val="0099545D"/>
    <w:rsid w:val="00996CE7"/>
    <w:rsid w:val="009A11F5"/>
    <w:rsid w:val="009A53C7"/>
    <w:rsid w:val="009B1571"/>
    <w:rsid w:val="009B2BE2"/>
    <w:rsid w:val="009B331B"/>
    <w:rsid w:val="009B6265"/>
    <w:rsid w:val="009B7E85"/>
    <w:rsid w:val="009C0761"/>
    <w:rsid w:val="009C1D9F"/>
    <w:rsid w:val="009C20ED"/>
    <w:rsid w:val="009D06EE"/>
    <w:rsid w:val="009D1391"/>
    <w:rsid w:val="009D3378"/>
    <w:rsid w:val="009D5E71"/>
    <w:rsid w:val="009E18EF"/>
    <w:rsid w:val="009E1EA9"/>
    <w:rsid w:val="009E2B74"/>
    <w:rsid w:val="009E2D6F"/>
    <w:rsid w:val="009E4734"/>
    <w:rsid w:val="009E7E7A"/>
    <w:rsid w:val="009F04B8"/>
    <w:rsid w:val="009F1203"/>
    <w:rsid w:val="009F3214"/>
    <w:rsid w:val="009F5379"/>
    <w:rsid w:val="009F5B1B"/>
    <w:rsid w:val="00A00BE7"/>
    <w:rsid w:val="00A01216"/>
    <w:rsid w:val="00A02518"/>
    <w:rsid w:val="00A02E95"/>
    <w:rsid w:val="00A039E6"/>
    <w:rsid w:val="00A05F73"/>
    <w:rsid w:val="00A066BD"/>
    <w:rsid w:val="00A115F1"/>
    <w:rsid w:val="00A232CD"/>
    <w:rsid w:val="00A23D2B"/>
    <w:rsid w:val="00A27E10"/>
    <w:rsid w:val="00A3325B"/>
    <w:rsid w:val="00A3443D"/>
    <w:rsid w:val="00A347DA"/>
    <w:rsid w:val="00A376B2"/>
    <w:rsid w:val="00A37774"/>
    <w:rsid w:val="00A378F6"/>
    <w:rsid w:val="00A40327"/>
    <w:rsid w:val="00A40CC8"/>
    <w:rsid w:val="00A40FB4"/>
    <w:rsid w:val="00A427EB"/>
    <w:rsid w:val="00A42A7E"/>
    <w:rsid w:val="00A4422B"/>
    <w:rsid w:val="00A57203"/>
    <w:rsid w:val="00A57B24"/>
    <w:rsid w:val="00A6103C"/>
    <w:rsid w:val="00A62CAE"/>
    <w:rsid w:val="00A71139"/>
    <w:rsid w:val="00A73021"/>
    <w:rsid w:val="00A76A35"/>
    <w:rsid w:val="00A80DC4"/>
    <w:rsid w:val="00A879AC"/>
    <w:rsid w:val="00A9344F"/>
    <w:rsid w:val="00A9544C"/>
    <w:rsid w:val="00AA08E8"/>
    <w:rsid w:val="00AA09FA"/>
    <w:rsid w:val="00AA27A0"/>
    <w:rsid w:val="00AA4059"/>
    <w:rsid w:val="00AA4BE9"/>
    <w:rsid w:val="00AA71B3"/>
    <w:rsid w:val="00AB0718"/>
    <w:rsid w:val="00AB1CD5"/>
    <w:rsid w:val="00AB3455"/>
    <w:rsid w:val="00AB5E85"/>
    <w:rsid w:val="00AB6088"/>
    <w:rsid w:val="00AB60FB"/>
    <w:rsid w:val="00AB758D"/>
    <w:rsid w:val="00AC03A2"/>
    <w:rsid w:val="00AC1410"/>
    <w:rsid w:val="00AC1D66"/>
    <w:rsid w:val="00AC5B13"/>
    <w:rsid w:val="00AD4FC5"/>
    <w:rsid w:val="00AE46B1"/>
    <w:rsid w:val="00AE787B"/>
    <w:rsid w:val="00AE7BCA"/>
    <w:rsid w:val="00AF1FF1"/>
    <w:rsid w:val="00AF2864"/>
    <w:rsid w:val="00AF515F"/>
    <w:rsid w:val="00B01E96"/>
    <w:rsid w:val="00B03CFE"/>
    <w:rsid w:val="00B043F4"/>
    <w:rsid w:val="00B0584E"/>
    <w:rsid w:val="00B145B0"/>
    <w:rsid w:val="00B1508C"/>
    <w:rsid w:val="00B17086"/>
    <w:rsid w:val="00B179BF"/>
    <w:rsid w:val="00B23CFD"/>
    <w:rsid w:val="00B24D4C"/>
    <w:rsid w:val="00B256E3"/>
    <w:rsid w:val="00B26F1E"/>
    <w:rsid w:val="00B31085"/>
    <w:rsid w:val="00B31347"/>
    <w:rsid w:val="00B355CE"/>
    <w:rsid w:val="00B415E2"/>
    <w:rsid w:val="00B42AC7"/>
    <w:rsid w:val="00B433CB"/>
    <w:rsid w:val="00B527C6"/>
    <w:rsid w:val="00B54EA7"/>
    <w:rsid w:val="00B552B3"/>
    <w:rsid w:val="00B57A69"/>
    <w:rsid w:val="00B60ACC"/>
    <w:rsid w:val="00B60B8B"/>
    <w:rsid w:val="00B64244"/>
    <w:rsid w:val="00B6505C"/>
    <w:rsid w:val="00B657A8"/>
    <w:rsid w:val="00B65881"/>
    <w:rsid w:val="00B76E9B"/>
    <w:rsid w:val="00B77730"/>
    <w:rsid w:val="00B7788A"/>
    <w:rsid w:val="00B82616"/>
    <w:rsid w:val="00B8574C"/>
    <w:rsid w:val="00B87A87"/>
    <w:rsid w:val="00B946F8"/>
    <w:rsid w:val="00B97688"/>
    <w:rsid w:val="00B97DAF"/>
    <w:rsid w:val="00BA7E03"/>
    <w:rsid w:val="00BB06AF"/>
    <w:rsid w:val="00BB4F0E"/>
    <w:rsid w:val="00BC45BF"/>
    <w:rsid w:val="00BC557D"/>
    <w:rsid w:val="00BD41C3"/>
    <w:rsid w:val="00BD693C"/>
    <w:rsid w:val="00BD6A52"/>
    <w:rsid w:val="00BE02BF"/>
    <w:rsid w:val="00BF42B3"/>
    <w:rsid w:val="00BF5968"/>
    <w:rsid w:val="00BF796C"/>
    <w:rsid w:val="00C000E5"/>
    <w:rsid w:val="00C06A1A"/>
    <w:rsid w:val="00C06BCA"/>
    <w:rsid w:val="00C07DEF"/>
    <w:rsid w:val="00C120C4"/>
    <w:rsid w:val="00C1390E"/>
    <w:rsid w:val="00C210EA"/>
    <w:rsid w:val="00C25254"/>
    <w:rsid w:val="00C30E9B"/>
    <w:rsid w:val="00C34164"/>
    <w:rsid w:val="00C346D7"/>
    <w:rsid w:val="00C42EF5"/>
    <w:rsid w:val="00C44EEB"/>
    <w:rsid w:val="00C46CDA"/>
    <w:rsid w:val="00C51C56"/>
    <w:rsid w:val="00C51D30"/>
    <w:rsid w:val="00C5268D"/>
    <w:rsid w:val="00C538A6"/>
    <w:rsid w:val="00C57654"/>
    <w:rsid w:val="00C60F37"/>
    <w:rsid w:val="00C63466"/>
    <w:rsid w:val="00C63EEA"/>
    <w:rsid w:val="00C6468A"/>
    <w:rsid w:val="00C66DCB"/>
    <w:rsid w:val="00C71A9A"/>
    <w:rsid w:val="00C71F75"/>
    <w:rsid w:val="00C726ED"/>
    <w:rsid w:val="00C73274"/>
    <w:rsid w:val="00C73438"/>
    <w:rsid w:val="00C739FD"/>
    <w:rsid w:val="00C77571"/>
    <w:rsid w:val="00C8007F"/>
    <w:rsid w:val="00C82AA0"/>
    <w:rsid w:val="00C8429A"/>
    <w:rsid w:val="00C87B5F"/>
    <w:rsid w:val="00C9029C"/>
    <w:rsid w:val="00C96C27"/>
    <w:rsid w:val="00CA01CB"/>
    <w:rsid w:val="00CA04EF"/>
    <w:rsid w:val="00CA1D14"/>
    <w:rsid w:val="00CA4468"/>
    <w:rsid w:val="00CA64D2"/>
    <w:rsid w:val="00CA7015"/>
    <w:rsid w:val="00CA7E17"/>
    <w:rsid w:val="00CB6FFD"/>
    <w:rsid w:val="00CB731A"/>
    <w:rsid w:val="00CC20D3"/>
    <w:rsid w:val="00CC2158"/>
    <w:rsid w:val="00CC6AE2"/>
    <w:rsid w:val="00CC7521"/>
    <w:rsid w:val="00CD6054"/>
    <w:rsid w:val="00CD7FBB"/>
    <w:rsid w:val="00CE4397"/>
    <w:rsid w:val="00CF0100"/>
    <w:rsid w:val="00CF171E"/>
    <w:rsid w:val="00CF1FE4"/>
    <w:rsid w:val="00CF51F6"/>
    <w:rsid w:val="00CF5E5E"/>
    <w:rsid w:val="00CF5F5D"/>
    <w:rsid w:val="00CF64C4"/>
    <w:rsid w:val="00CF6FEE"/>
    <w:rsid w:val="00D0225C"/>
    <w:rsid w:val="00D10ABC"/>
    <w:rsid w:val="00D1187F"/>
    <w:rsid w:val="00D17E91"/>
    <w:rsid w:val="00D20E01"/>
    <w:rsid w:val="00D21053"/>
    <w:rsid w:val="00D21359"/>
    <w:rsid w:val="00D22664"/>
    <w:rsid w:val="00D2672A"/>
    <w:rsid w:val="00D307F8"/>
    <w:rsid w:val="00D30A52"/>
    <w:rsid w:val="00D314D3"/>
    <w:rsid w:val="00D31F4D"/>
    <w:rsid w:val="00D340C4"/>
    <w:rsid w:val="00D3513D"/>
    <w:rsid w:val="00D36E26"/>
    <w:rsid w:val="00D37471"/>
    <w:rsid w:val="00D41EAB"/>
    <w:rsid w:val="00D42508"/>
    <w:rsid w:val="00D42E47"/>
    <w:rsid w:val="00D43571"/>
    <w:rsid w:val="00D44085"/>
    <w:rsid w:val="00D45B9C"/>
    <w:rsid w:val="00D477B3"/>
    <w:rsid w:val="00D47FE9"/>
    <w:rsid w:val="00D53FCB"/>
    <w:rsid w:val="00D65042"/>
    <w:rsid w:val="00D65635"/>
    <w:rsid w:val="00D669B2"/>
    <w:rsid w:val="00D66BF4"/>
    <w:rsid w:val="00D67280"/>
    <w:rsid w:val="00D7066F"/>
    <w:rsid w:val="00D731FD"/>
    <w:rsid w:val="00D74633"/>
    <w:rsid w:val="00D82B1D"/>
    <w:rsid w:val="00D85635"/>
    <w:rsid w:val="00D86828"/>
    <w:rsid w:val="00D86D95"/>
    <w:rsid w:val="00D876B5"/>
    <w:rsid w:val="00D90EDB"/>
    <w:rsid w:val="00D91833"/>
    <w:rsid w:val="00D928DA"/>
    <w:rsid w:val="00D93B58"/>
    <w:rsid w:val="00D9464C"/>
    <w:rsid w:val="00D94D4F"/>
    <w:rsid w:val="00D94FB3"/>
    <w:rsid w:val="00D952C6"/>
    <w:rsid w:val="00D961C7"/>
    <w:rsid w:val="00DA3191"/>
    <w:rsid w:val="00DA3227"/>
    <w:rsid w:val="00DB0AB0"/>
    <w:rsid w:val="00DB2B84"/>
    <w:rsid w:val="00DB5D4C"/>
    <w:rsid w:val="00DB7002"/>
    <w:rsid w:val="00DC1EF0"/>
    <w:rsid w:val="00DC380F"/>
    <w:rsid w:val="00DD15F1"/>
    <w:rsid w:val="00DD204D"/>
    <w:rsid w:val="00DD2F09"/>
    <w:rsid w:val="00DD79F1"/>
    <w:rsid w:val="00DE2904"/>
    <w:rsid w:val="00DE6679"/>
    <w:rsid w:val="00DE785F"/>
    <w:rsid w:val="00DF0298"/>
    <w:rsid w:val="00DF134D"/>
    <w:rsid w:val="00DF1BD8"/>
    <w:rsid w:val="00DF3EFA"/>
    <w:rsid w:val="00DF67DB"/>
    <w:rsid w:val="00DF69D3"/>
    <w:rsid w:val="00DF6E34"/>
    <w:rsid w:val="00DF6E54"/>
    <w:rsid w:val="00DF7AD6"/>
    <w:rsid w:val="00E02C5E"/>
    <w:rsid w:val="00E06D70"/>
    <w:rsid w:val="00E125EA"/>
    <w:rsid w:val="00E1342A"/>
    <w:rsid w:val="00E1598E"/>
    <w:rsid w:val="00E16153"/>
    <w:rsid w:val="00E1641D"/>
    <w:rsid w:val="00E16A1F"/>
    <w:rsid w:val="00E171B5"/>
    <w:rsid w:val="00E17904"/>
    <w:rsid w:val="00E17CC1"/>
    <w:rsid w:val="00E221EB"/>
    <w:rsid w:val="00E22A13"/>
    <w:rsid w:val="00E231D6"/>
    <w:rsid w:val="00E2425C"/>
    <w:rsid w:val="00E24F0D"/>
    <w:rsid w:val="00E27113"/>
    <w:rsid w:val="00E34492"/>
    <w:rsid w:val="00E34C46"/>
    <w:rsid w:val="00E402DE"/>
    <w:rsid w:val="00E4162F"/>
    <w:rsid w:val="00E42CFA"/>
    <w:rsid w:val="00E452C8"/>
    <w:rsid w:val="00E518DC"/>
    <w:rsid w:val="00E51B9E"/>
    <w:rsid w:val="00E53860"/>
    <w:rsid w:val="00E53D01"/>
    <w:rsid w:val="00E55ADD"/>
    <w:rsid w:val="00E5738D"/>
    <w:rsid w:val="00E66F7C"/>
    <w:rsid w:val="00E674E2"/>
    <w:rsid w:val="00E679A0"/>
    <w:rsid w:val="00E706DA"/>
    <w:rsid w:val="00E73F77"/>
    <w:rsid w:val="00E778DA"/>
    <w:rsid w:val="00E80238"/>
    <w:rsid w:val="00E82B36"/>
    <w:rsid w:val="00E8348D"/>
    <w:rsid w:val="00E83F0F"/>
    <w:rsid w:val="00E85C8B"/>
    <w:rsid w:val="00E8758F"/>
    <w:rsid w:val="00E87AAD"/>
    <w:rsid w:val="00E910DC"/>
    <w:rsid w:val="00E916FA"/>
    <w:rsid w:val="00E91E1C"/>
    <w:rsid w:val="00E91E95"/>
    <w:rsid w:val="00E9335D"/>
    <w:rsid w:val="00E95E7E"/>
    <w:rsid w:val="00EA0F03"/>
    <w:rsid w:val="00EA1DA2"/>
    <w:rsid w:val="00EA261C"/>
    <w:rsid w:val="00EA2FC8"/>
    <w:rsid w:val="00EA3C5C"/>
    <w:rsid w:val="00EA4432"/>
    <w:rsid w:val="00EA5069"/>
    <w:rsid w:val="00EA56CA"/>
    <w:rsid w:val="00EA69E0"/>
    <w:rsid w:val="00EA6E4B"/>
    <w:rsid w:val="00EB0D35"/>
    <w:rsid w:val="00EB0FA0"/>
    <w:rsid w:val="00EB1F92"/>
    <w:rsid w:val="00EB3006"/>
    <w:rsid w:val="00EC3DFB"/>
    <w:rsid w:val="00EC5D9D"/>
    <w:rsid w:val="00ED0584"/>
    <w:rsid w:val="00ED08FF"/>
    <w:rsid w:val="00ED1290"/>
    <w:rsid w:val="00ED2319"/>
    <w:rsid w:val="00ED7713"/>
    <w:rsid w:val="00ED7DEB"/>
    <w:rsid w:val="00EE04BD"/>
    <w:rsid w:val="00EE53F0"/>
    <w:rsid w:val="00EE5C88"/>
    <w:rsid w:val="00EE5D44"/>
    <w:rsid w:val="00EE7D0E"/>
    <w:rsid w:val="00EF1BE5"/>
    <w:rsid w:val="00EF5E2B"/>
    <w:rsid w:val="00EF608D"/>
    <w:rsid w:val="00F011B0"/>
    <w:rsid w:val="00F01892"/>
    <w:rsid w:val="00F0275C"/>
    <w:rsid w:val="00F03B3D"/>
    <w:rsid w:val="00F043DA"/>
    <w:rsid w:val="00F044C6"/>
    <w:rsid w:val="00F069C0"/>
    <w:rsid w:val="00F0748F"/>
    <w:rsid w:val="00F1008F"/>
    <w:rsid w:val="00F10C17"/>
    <w:rsid w:val="00F11E10"/>
    <w:rsid w:val="00F13F77"/>
    <w:rsid w:val="00F15008"/>
    <w:rsid w:val="00F31B27"/>
    <w:rsid w:val="00F41894"/>
    <w:rsid w:val="00F42075"/>
    <w:rsid w:val="00F4270F"/>
    <w:rsid w:val="00F44D68"/>
    <w:rsid w:val="00F45037"/>
    <w:rsid w:val="00F50D8D"/>
    <w:rsid w:val="00F52BBB"/>
    <w:rsid w:val="00F537AD"/>
    <w:rsid w:val="00F53846"/>
    <w:rsid w:val="00F549FF"/>
    <w:rsid w:val="00F62038"/>
    <w:rsid w:val="00F63598"/>
    <w:rsid w:val="00F65071"/>
    <w:rsid w:val="00F73E99"/>
    <w:rsid w:val="00F74071"/>
    <w:rsid w:val="00F7534F"/>
    <w:rsid w:val="00F756D9"/>
    <w:rsid w:val="00F76166"/>
    <w:rsid w:val="00F77242"/>
    <w:rsid w:val="00F7742B"/>
    <w:rsid w:val="00F77E17"/>
    <w:rsid w:val="00F80A0E"/>
    <w:rsid w:val="00F82D2E"/>
    <w:rsid w:val="00F83397"/>
    <w:rsid w:val="00F84489"/>
    <w:rsid w:val="00F84EEB"/>
    <w:rsid w:val="00F90E15"/>
    <w:rsid w:val="00F97567"/>
    <w:rsid w:val="00FA1D55"/>
    <w:rsid w:val="00FA373D"/>
    <w:rsid w:val="00FA44B1"/>
    <w:rsid w:val="00FA5FE2"/>
    <w:rsid w:val="00FB0EC7"/>
    <w:rsid w:val="00FB0ED4"/>
    <w:rsid w:val="00FB3B35"/>
    <w:rsid w:val="00FC0ABB"/>
    <w:rsid w:val="00FC1492"/>
    <w:rsid w:val="00FC5EC1"/>
    <w:rsid w:val="00FD187C"/>
    <w:rsid w:val="00FD19B6"/>
    <w:rsid w:val="00FD3A96"/>
    <w:rsid w:val="00FD484A"/>
    <w:rsid w:val="00FD4EFA"/>
    <w:rsid w:val="00FD588D"/>
    <w:rsid w:val="00FE2334"/>
    <w:rsid w:val="00FE234D"/>
    <w:rsid w:val="00FE42E8"/>
    <w:rsid w:val="00FE4B5F"/>
    <w:rsid w:val="00FE5BB6"/>
    <w:rsid w:val="00FF0A92"/>
    <w:rsid w:val="00FF1237"/>
    <w:rsid w:val="00FF22F8"/>
    <w:rsid w:val="00FF2A3A"/>
    <w:rsid w:val="00FF37FA"/>
    <w:rsid w:val="00FF443A"/>
    <w:rsid w:val="00FF6236"/>
    <w:rsid w:val="25B497A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5B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liases w:val="*Normal"/>
    <w:qFormat/>
    <w:rsid w:val="00E24F0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E24F0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E24F0D"/>
    <w:pPr>
      <w:numPr>
        <w:numId w:val="42"/>
      </w:numPr>
      <w:spacing w:after="60"/>
    </w:pPr>
    <w:rPr>
      <w:sz w:val="22"/>
      <w:szCs w:val="22"/>
    </w:rPr>
  </w:style>
  <w:style w:type="paragraph" w:customStyle="1" w:styleId="PageHeader">
    <w:name w:val="*PageHeader"/>
    <w:link w:val="PageHeaderChar"/>
    <w:qFormat/>
    <w:rsid w:val="00E24F0D"/>
    <w:pPr>
      <w:spacing w:before="120"/>
    </w:pPr>
    <w:rPr>
      <w:b/>
      <w:sz w:val="18"/>
      <w:szCs w:val="22"/>
    </w:rPr>
  </w:style>
  <w:style w:type="character" w:customStyle="1" w:styleId="PageHeaderChar">
    <w:name w:val="*PageHeader Char"/>
    <w:link w:val="PageHeader"/>
    <w:rsid w:val="00E24F0D"/>
    <w:rPr>
      <w:b/>
      <w:sz w:val="18"/>
      <w:szCs w:val="22"/>
    </w:rPr>
  </w:style>
  <w:style w:type="paragraph" w:customStyle="1" w:styleId="FooterText">
    <w:name w:val="*FooterText"/>
    <w:link w:val="FooterTextChar"/>
    <w:qFormat/>
    <w:rsid w:val="00E24F0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E24F0D"/>
    <w:rPr>
      <w:rFonts w:eastAsia="Verdana" w:cs="Calibri"/>
      <w:b/>
      <w:color w:val="595959"/>
      <w:sz w:val="14"/>
      <w:szCs w:val="22"/>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E24F0D"/>
    <w:pPr>
      <w:pBdr>
        <w:bottom w:val="single" w:sz="12" w:space="1" w:color="7F7F7F"/>
      </w:pBdr>
      <w:spacing w:after="360"/>
      <w:ind w:left="2880" w:right="2880"/>
    </w:pPr>
    <w:rPr>
      <w:sz w:val="18"/>
      <w:szCs w:val="22"/>
    </w:rPr>
  </w:style>
  <w:style w:type="character" w:customStyle="1" w:styleId="BRChar">
    <w:name w:val="*BR* Char"/>
    <w:link w:val="BR"/>
    <w:rsid w:val="00E24F0D"/>
    <w:rPr>
      <w:sz w:val="18"/>
      <w:szCs w:val="22"/>
    </w:rPr>
  </w:style>
  <w:style w:type="paragraph" w:customStyle="1" w:styleId="BulletedList">
    <w:name w:val="*Bulleted List"/>
    <w:link w:val="BulletedListChar"/>
    <w:qFormat/>
    <w:rsid w:val="00E24F0D"/>
    <w:pPr>
      <w:numPr>
        <w:numId w:val="37"/>
      </w:numPr>
      <w:spacing w:before="60" w:after="60" w:line="276" w:lineRule="auto"/>
      <w:ind w:left="360"/>
    </w:pPr>
    <w:rPr>
      <w:sz w:val="22"/>
      <w:szCs w:val="22"/>
    </w:rPr>
  </w:style>
  <w:style w:type="character" w:customStyle="1" w:styleId="BulletedListChar">
    <w:name w:val="*Bulleted List Char"/>
    <w:link w:val="BulletedList"/>
    <w:rsid w:val="00E24F0D"/>
    <w:rPr>
      <w:sz w:val="22"/>
      <w:szCs w:val="22"/>
    </w:rPr>
  </w:style>
  <w:style w:type="paragraph" w:customStyle="1" w:styleId="ExcerptAuthor">
    <w:name w:val="*ExcerptAuthor"/>
    <w:basedOn w:val="Normal"/>
    <w:link w:val="ExcerptAuthorChar"/>
    <w:qFormat/>
    <w:rsid w:val="00E24F0D"/>
    <w:pPr>
      <w:jc w:val="center"/>
    </w:pPr>
    <w:rPr>
      <w:rFonts w:ascii="Calibri Light" w:hAnsi="Calibri Light"/>
      <w:b/>
    </w:rPr>
  </w:style>
  <w:style w:type="character" w:customStyle="1" w:styleId="ExcerptAuthorChar">
    <w:name w:val="*ExcerptAuthor Char"/>
    <w:link w:val="ExcerptAuthor"/>
    <w:rsid w:val="00E24F0D"/>
    <w:rPr>
      <w:rFonts w:ascii="Calibri Light" w:hAnsi="Calibri Light"/>
      <w:b/>
      <w:sz w:val="22"/>
      <w:szCs w:val="22"/>
    </w:rPr>
  </w:style>
  <w:style w:type="paragraph" w:customStyle="1" w:styleId="ExcerptBody">
    <w:name w:val="*ExcerptBody"/>
    <w:basedOn w:val="Normal"/>
    <w:link w:val="ExcerptBodyChar"/>
    <w:qFormat/>
    <w:rsid w:val="00E24F0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E24F0D"/>
    <w:rPr>
      <w:rFonts w:ascii="Times New Roman" w:eastAsia="Times New Roman" w:hAnsi="Times New Roman"/>
      <w:color w:val="000000"/>
      <w:szCs w:val="17"/>
    </w:rPr>
  </w:style>
  <w:style w:type="paragraph" w:customStyle="1" w:styleId="ExcerptTitle">
    <w:name w:val="*ExcerptTitle"/>
    <w:basedOn w:val="Normal"/>
    <w:link w:val="ExcerptTitleChar"/>
    <w:qFormat/>
    <w:rsid w:val="00E24F0D"/>
    <w:pPr>
      <w:jc w:val="center"/>
    </w:pPr>
    <w:rPr>
      <w:rFonts w:ascii="Calibri Light" w:hAnsi="Calibri Light"/>
      <w:b/>
      <w:smallCaps/>
      <w:sz w:val="32"/>
    </w:rPr>
  </w:style>
  <w:style w:type="character" w:customStyle="1" w:styleId="ExcerptTitleChar">
    <w:name w:val="*ExcerptTitle Char"/>
    <w:link w:val="ExcerptTitle"/>
    <w:rsid w:val="00E24F0D"/>
    <w:rPr>
      <w:rFonts w:ascii="Calibri Light" w:hAnsi="Calibri Light"/>
      <w:b/>
      <w:smallCaps/>
      <w:sz w:val="32"/>
      <w:szCs w:val="22"/>
    </w:rPr>
  </w:style>
  <w:style w:type="paragraph" w:customStyle="1" w:styleId="IN">
    <w:name w:val="*IN*"/>
    <w:link w:val="INChar"/>
    <w:qFormat/>
    <w:rsid w:val="004250A4"/>
    <w:pPr>
      <w:numPr>
        <w:numId w:val="40"/>
      </w:numPr>
      <w:spacing w:before="120" w:after="60" w:line="276" w:lineRule="auto"/>
      <w:ind w:left="360"/>
    </w:pPr>
    <w:rPr>
      <w:color w:val="4F81BD"/>
      <w:sz w:val="22"/>
      <w:szCs w:val="22"/>
    </w:rPr>
  </w:style>
  <w:style w:type="character" w:customStyle="1" w:styleId="INChar">
    <w:name w:val="*IN* Char"/>
    <w:link w:val="IN"/>
    <w:rsid w:val="004250A4"/>
    <w:rPr>
      <w:color w:val="4F81BD"/>
      <w:sz w:val="22"/>
      <w:szCs w:val="22"/>
    </w:rPr>
  </w:style>
  <w:style w:type="paragraph" w:customStyle="1" w:styleId="INBullet">
    <w:name w:val="*IN* Bullet"/>
    <w:link w:val="INBulletChar"/>
    <w:qFormat/>
    <w:rsid w:val="00E24F0D"/>
    <w:pPr>
      <w:numPr>
        <w:numId w:val="41"/>
      </w:numPr>
      <w:spacing w:after="60" w:line="276" w:lineRule="auto"/>
      <w:ind w:left="720"/>
    </w:pPr>
    <w:rPr>
      <w:color w:val="4F81BD"/>
      <w:sz w:val="22"/>
      <w:szCs w:val="22"/>
    </w:rPr>
  </w:style>
  <w:style w:type="character" w:customStyle="1" w:styleId="INBulletChar">
    <w:name w:val="*IN* Bullet Char"/>
    <w:link w:val="INBullet"/>
    <w:rsid w:val="00E24F0D"/>
    <w:rPr>
      <w:color w:val="4F81BD"/>
      <w:sz w:val="22"/>
      <w:szCs w:val="22"/>
    </w:rPr>
  </w:style>
  <w:style w:type="paragraph" w:customStyle="1" w:styleId="LearningSequenceHeader">
    <w:name w:val="*Learning Sequence Header"/>
    <w:next w:val="Normal"/>
    <w:link w:val="LearningSequenceHeaderChar"/>
    <w:qFormat/>
    <w:rsid w:val="00E24F0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E24F0D"/>
    <w:rPr>
      <w:b/>
      <w:bCs/>
      <w:color w:val="4F81BD"/>
      <w:sz w:val="28"/>
      <w:szCs w:val="26"/>
    </w:rPr>
  </w:style>
  <w:style w:type="character" w:customStyle="1" w:styleId="NumberedListChar">
    <w:name w:val="*Numbered List Char"/>
    <w:link w:val="NumberedList"/>
    <w:rsid w:val="00E24F0D"/>
    <w:rPr>
      <w:sz w:val="22"/>
      <w:szCs w:val="22"/>
    </w:rPr>
  </w:style>
  <w:style w:type="paragraph" w:customStyle="1" w:styleId="Q">
    <w:name w:val="*Q*"/>
    <w:link w:val="QChar"/>
    <w:qFormat/>
    <w:rsid w:val="00E24F0D"/>
    <w:pPr>
      <w:spacing w:before="240" w:line="276" w:lineRule="auto"/>
    </w:pPr>
    <w:rPr>
      <w:b/>
      <w:sz w:val="22"/>
      <w:szCs w:val="22"/>
    </w:rPr>
  </w:style>
  <w:style w:type="character" w:customStyle="1" w:styleId="QChar">
    <w:name w:val="*Q* Char"/>
    <w:link w:val="Q"/>
    <w:rsid w:val="00E24F0D"/>
    <w:rPr>
      <w:b/>
      <w:sz w:val="22"/>
      <w:szCs w:val="22"/>
    </w:rPr>
  </w:style>
  <w:style w:type="paragraph" w:customStyle="1" w:styleId="SA">
    <w:name w:val="*SA*"/>
    <w:link w:val="SAChar"/>
    <w:qFormat/>
    <w:rsid w:val="00E24F0D"/>
    <w:pPr>
      <w:numPr>
        <w:numId w:val="43"/>
      </w:numPr>
      <w:spacing w:before="120" w:line="276" w:lineRule="auto"/>
    </w:pPr>
    <w:rPr>
      <w:sz w:val="22"/>
      <w:szCs w:val="22"/>
    </w:rPr>
  </w:style>
  <w:style w:type="character" w:customStyle="1" w:styleId="SAChar">
    <w:name w:val="*SA* Char"/>
    <w:link w:val="SA"/>
    <w:rsid w:val="00E24F0D"/>
    <w:rPr>
      <w:sz w:val="22"/>
      <w:szCs w:val="22"/>
    </w:rPr>
  </w:style>
  <w:style w:type="paragraph" w:customStyle="1" w:styleId="SASRBullet">
    <w:name w:val="*SA/SR Bullet"/>
    <w:basedOn w:val="Normal"/>
    <w:link w:val="SASRBulletChar"/>
    <w:qFormat/>
    <w:rsid w:val="007313CB"/>
    <w:pPr>
      <w:numPr>
        <w:ilvl w:val="1"/>
        <w:numId w:val="44"/>
      </w:numPr>
      <w:spacing w:before="120"/>
      <w:ind w:left="1080"/>
      <w:contextualSpacing/>
    </w:pPr>
  </w:style>
  <w:style w:type="character" w:customStyle="1" w:styleId="SASRBulletChar">
    <w:name w:val="*SA/SR Bullet Char"/>
    <w:link w:val="SASRBullet"/>
    <w:rsid w:val="007313CB"/>
    <w:rPr>
      <w:sz w:val="22"/>
      <w:szCs w:val="22"/>
    </w:rPr>
  </w:style>
  <w:style w:type="paragraph" w:customStyle="1" w:styleId="SR">
    <w:name w:val="*SR*"/>
    <w:link w:val="SRChar"/>
    <w:qFormat/>
    <w:rsid w:val="00E24F0D"/>
    <w:pPr>
      <w:numPr>
        <w:numId w:val="45"/>
      </w:numPr>
      <w:spacing w:before="120" w:line="276" w:lineRule="auto"/>
      <w:ind w:left="720"/>
    </w:pPr>
    <w:rPr>
      <w:sz w:val="22"/>
      <w:szCs w:val="22"/>
    </w:rPr>
  </w:style>
  <w:style w:type="character" w:customStyle="1" w:styleId="SRChar">
    <w:name w:val="*SR* Char"/>
    <w:link w:val="SR"/>
    <w:rsid w:val="00E24F0D"/>
    <w:rPr>
      <w:sz w:val="22"/>
      <w:szCs w:val="22"/>
    </w:rPr>
  </w:style>
  <w:style w:type="paragraph" w:customStyle="1" w:styleId="TableText">
    <w:name w:val="*TableText"/>
    <w:link w:val="TableTextChar"/>
    <w:qFormat/>
    <w:rsid w:val="00E24F0D"/>
    <w:pPr>
      <w:spacing w:before="40" w:after="40" w:line="276" w:lineRule="auto"/>
    </w:pPr>
    <w:rPr>
      <w:sz w:val="22"/>
      <w:szCs w:val="22"/>
    </w:rPr>
  </w:style>
  <w:style w:type="character" w:customStyle="1" w:styleId="TableTextChar">
    <w:name w:val="*TableText Char"/>
    <w:link w:val="TableText"/>
    <w:rsid w:val="00E24F0D"/>
    <w:rPr>
      <w:sz w:val="22"/>
      <w:szCs w:val="22"/>
    </w:rPr>
  </w:style>
  <w:style w:type="paragraph" w:customStyle="1" w:styleId="SubStandard">
    <w:name w:val="*SubStandard"/>
    <w:basedOn w:val="TableText"/>
    <w:link w:val="SubStandardChar"/>
    <w:qFormat/>
    <w:rsid w:val="00E24F0D"/>
    <w:pPr>
      <w:numPr>
        <w:numId w:val="46"/>
      </w:numPr>
    </w:pPr>
  </w:style>
  <w:style w:type="character" w:customStyle="1" w:styleId="SubStandardChar">
    <w:name w:val="*SubStandard Char"/>
    <w:link w:val="SubStandard"/>
    <w:rsid w:val="00E24F0D"/>
    <w:rPr>
      <w:sz w:val="22"/>
      <w:szCs w:val="22"/>
    </w:rPr>
  </w:style>
  <w:style w:type="paragraph" w:customStyle="1" w:styleId="TA">
    <w:name w:val="*TA*"/>
    <w:link w:val="TAChar"/>
    <w:qFormat/>
    <w:rsid w:val="00E24F0D"/>
    <w:pPr>
      <w:spacing w:before="180" w:after="180"/>
    </w:pPr>
    <w:rPr>
      <w:sz w:val="22"/>
      <w:szCs w:val="22"/>
    </w:rPr>
  </w:style>
  <w:style w:type="character" w:customStyle="1" w:styleId="TAChar">
    <w:name w:val="*TA* Char"/>
    <w:link w:val="TA"/>
    <w:rsid w:val="00E24F0D"/>
    <w:rPr>
      <w:sz w:val="22"/>
      <w:szCs w:val="22"/>
    </w:rPr>
  </w:style>
  <w:style w:type="paragraph" w:customStyle="1" w:styleId="TableHeaders">
    <w:name w:val="*TableHeaders"/>
    <w:basedOn w:val="Normal"/>
    <w:link w:val="TableHeadersChar"/>
    <w:qFormat/>
    <w:rsid w:val="00E24F0D"/>
    <w:pPr>
      <w:spacing w:before="40" w:after="40" w:line="240" w:lineRule="auto"/>
    </w:pPr>
    <w:rPr>
      <w:b/>
      <w:color w:val="FFFFFF"/>
    </w:rPr>
  </w:style>
  <w:style w:type="character" w:customStyle="1" w:styleId="TableHeadersChar">
    <w:name w:val="*TableHeaders Char"/>
    <w:link w:val="TableHeaders"/>
    <w:rsid w:val="00E24F0D"/>
    <w:rPr>
      <w:b/>
      <w:color w:val="FFFFFF"/>
      <w:sz w:val="22"/>
      <w:szCs w:val="22"/>
    </w:rPr>
  </w:style>
  <w:style w:type="paragraph" w:customStyle="1" w:styleId="ToolHeader">
    <w:name w:val="*ToolHeader"/>
    <w:link w:val="ToolHeaderChar"/>
    <w:qFormat/>
    <w:rsid w:val="00E24F0D"/>
    <w:pPr>
      <w:spacing w:after="120"/>
    </w:pPr>
    <w:rPr>
      <w:b/>
      <w:bCs/>
      <w:color w:val="365F91"/>
      <w:sz w:val="32"/>
      <w:szCs w:val="28"/>
    </w:rPr>
  </w:style>
  <w:style w:type="paragraph" w:customStyle="1" w:styleId="ToolTableText">
    <w:name w:val="*ToolTableText"/>
    <w:link w:val="ToolTableTextChar"/>
    <w:qFormat/>
    <w:rsid w:val="00E24F0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E24F0D"/>
    <w:rPr>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LightList-Accent51">
    <w:name w:val="Light List - Accent 51"/>
    <w:basedOn w:val="Normal"/>
    <w:link w:val="LightList-Accent5Char"/>
    <w:uiPriority w:val="34"/>
    <w:rsid w:val="00C5268D"/>
    <w:pPr>
      <w:ind w:left="720"/>
      <w:contextualSpacing/>
    </w:pPr>
  </w:style>
  <w:style w:type="character" w:customStyle="1" w:styleId="LightList-Accent5Char">
    <w:name w:val="Light List - Accent 5 Char"/>
    <w:link w:val="LightList-Accent51"/>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E24F0D"/>
    <w:pPr>
      <w:ind w:left="360"/>
    </w:pPr>
    <w:rPr>
      <w:color w:val="4F81BD"/>
    </w:rPr>
  </w:style>
  <w:style w:type="paragraph" w:customStyle="1" w:styleId="DCwithSA">
    <w:name w:val="*DC* with *SA*"/>
    <w:basedOn w:val="SA"/>
    <w:qFormat/>
    <w:rsid w:val="00E24F0D"/>
    <w:rPr>
      <w:color w:val="3F6CAF"/>
    </w:rPr>
  </w:style>
  <w:style w:type="paragraph" w:customStyle="1" w:styleId="DCwithSR">
    <w:name w:val="*DC* with *SR*"/>
    <w:basedOn w:val="SR"/>
    <w:qFormat/>
    <w:rsid w:val="00E24F0D"/>
    <w:pPr>
      <w:numPr>
        <w:numId w:val="39"/>
      </w:numPr>
      <w:ind w:left="720"/>
    </w:pPr>
    <w:rPr>
      <w:color w:val="4F81BD"/>
    </w:rPr>
  </w:style>
  <w:style w:type="character" w:customStyle="1" w:styleId="ToolHeaderChar">
    <w:name w:val="*ToolHeader Char"/>
    <w:link w:val="ToolHeader"/>
    <w:rsid w:val="00F84EEB"/>
    <w:rPr>
      <w:b/>
      <w:bCs/>
      <w:color w:val="365F91"/>
      <w:sz w:val="32"/>
      <w:szCs w:val="28"/>
    </w:rPr>
  </w:style>
  <w:style w:type="paragraph" w:customStyle="1" w:styleId="LightShading-Accent51">
    <w:name w:val="Light Shading - Accent 51"/>
    <w:hidden/>
    <w:uiPriority w:val="99"/>
    <w:semiHidden/>
    <w:rsid w:val="0015526A"/>
    <w:rPr>
      <w:sz w:val="22"/>
      <w:szCs w:val="22"/>
    </w:rPr>
  </w:style>
  <w:style w:type="paragraph" w:customStyle="1" w:styleId="LightGrid-Accent31">
    <w:name w:val="Light Grid - Accent 31"/>
    <w:basedOn w:val="Normal"/>
    <w:qFormat/>
    <w:rsid w:val="00E91E95"/>
    <w:pPr>
      <w:spacing w:before="0" w:after="200" w:line="240" w:lineRule="auto"/>
      <w:ind w:left="720"/>
      <w:contextualSpacing/>
    </w:pPr>
    <w:rPr>
      <w:rFonts w:ascii="Cambria" w:eastAsia="Times New Roman" w:hAnsi="Cambria"/>
      <w:szCs w:val="24"/>
    </w:rPr>
  </w:style>
  <w:style w:type="paragraph" w:customStyle="1" w:styleId="01-LevelA">
    <w:name w:val="01-Level A"/>
    <w:basedOn w:val="Normal"/>
    <w:qFormat/>
    <w:rsid w:val="007450E1"/>
    <w:pPr>
      <w:widowControl w:val="0"/>
      <w:autoSpaceDE w:val="0"/>
      <w:autoSpaceDN w:val="0"/>
      <w:adjustRightInd w:val="0"/>
      <w:spacing w:before="0" w:after="0" w:line="240" w:lineRule="auto"/>
      <w:jc w:val="center"/>
    </w:pPr>
    <w:rPr>
      <w:rFonts w:ascii="Franklin Gothic Book" w:eastAsia="Times New Roman" w:hAnsi="Franklin Gothic Book" w:cs="Cambria"/>
      <w:color w:val="007AB2"/>
      <w:sz w:val="28"/>
      <w:szCs w:val="24"/>
    </w:rPr>
  </w:style>
  <w:style w:type="paragraph" w:customStyle="1" w:styleId="LightList-Accent31">
    <w:name w:val="Light List - Accent 31"/>
    <w:hidden/>
    <w:uiPriority w:val="99"/>
    <w:semiHidden/>
    <w:rsid w:val="004D4C34"/>
    <w:rPr>
      <w:sz w:val="22"/>
      <w:szCs w:val="22"/>
    </w:rPr>
  </w:style>
  <w:style w:type="paragraph" w:styleId="Revision">
    <w:name w:val="Revision"/>
    <w:hidden/>
    <w:rsid w:val="006548E2"/>
    <w:rPr>
      <w:sz w:val="22"/>
      <w:szCs w:val="22"/>
    </w:rPr>
  </w:style>
  <w:style w:type="character" w:customStyle="1" w:styleId="ToolTableTextChar">
    <w:name w:val="*ToolTableText Char"/>
    <w:link w:val="ToolTableText"/>
    <w:rsid w:val="003201E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37173">
      <w:bodyDiv w:val="1"/>
      <w:marLeft w:val="0"/>
      <w:marRight w:val="0"/>
      <w:marTop w:val="0"/>
      <w:marBottom w:val="0"/>
      <w:divBdr>
        <w:top w:val="none" w:sz="0" w:space="0" w:color="auto"/>
        <w:left w:val="none" w:sz="0" w:space="0" w:color="auto"/>
        <w:bottom w:val="none" w:sz="0" w:space="0" w:color="auto"/>
        <w:right w:val="none" w:sz="0" w:space="0" w:color="auto"/>
      </w:divBdr>
    </w:div>
    <w:div w:id="1185553713">
      <w:bodyDiv w:val="1"/>
      <w:marLeft w:val="0"/>
      <w:marRight w:val="0"/>
      <w:marTop w:val="0"/>
      <w:marBottom w:val="0"/>
      <w:divBdr>
        <w:top w:val="none" w:sz="0" w:space="0" w:color="auto"/>
        <w:left w:val="none" w:sz="0" w:space="0" w:color="auto"/>
        <w:bottom w:val="none" w:sz="0" w:space="0" w:color="auto"/>
        <w:right w:val="none" w:sz="0" w:space="0" w:color="auto"/>
      </w:divBdr>
    </w:div>
    <w:div w:id="1210337193">
      <w:bodyDiv w:val="1"/>
      <w:marLeft w:val="0"/>
      <w:marRight w:val="0"/>
      <w:marTop w:val="0"/>
      <w:marBottom w:val="0"/>
      <w:divBdr>
        <w:top w:val="none" w:sz="0" w:space="0" w:color="auto"/>
        <w:left w:val="none" w:sz="0" w:space="0" w:color="auto"/>
        <w:bottom w:val="none" w:sz="0" w:space="0" w:color="auto"/>
        <w:right w:val="none" w:sz="0" w:space="0" w:color="auto"/>
      </w:divBdr>
    </w:div>
    <w:div w:id="1272324796">
      <w:bodyDiv w:val="1"/>
      <w:marLeft w:val="0"/>
      <w:marRight w:val="0"/>
      <w:marTop w:val="0"/>
      <w:marBottom w:val="0"/>
      <w:divBdr>
        <w:top w:val="none" w:sz="0" w:space="0" w:color="auto"/>
        <w:left w:val="none" w:sz="0" w:space="0" w:color="auto"/>
        <w:bottom w:val="none" w:sz="0" w:space="0" w:color="auto"/>
        <w:right w:val="none" w:sz="0" w:space="0" w:color="auto"/>
      </w:divBdr>
    </w:div>
    <w:div w:id="1600749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916DA-5B65-4F9C-98FC-6E7A72BE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15870</CharactersWithSpaces>
  <SharedDoc>false</SharedDoc>
  <HyperlinkBase/>
  <HLinks>
    <vt:vector size="6" baseType="variant">
      <vt:variant>
        <vt:i4>4587611</vt:i4>
      </vt:variant>
      <vt:variant>
        <vt:i4>0</vt:i4>
      </vt:variant>
      <vt:variant>
        <vt:i4>0</vt:i4>
      </vt:variant>
      <vt:variant>
        <vt:i4>5</vt:i4>
      </vt:variant>
      <vt:variant>
        <vt:lpwstr>http://creativecommons.org/licenses/by-nc-sa/3.0/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Erik Sweet</cp:lastModifiedBy>
  <cp:revision>3</cp:revision>
  <cp:lastPrinted>2014-06-13T23:01:00Z</cp:lastPrinted>
  <dcterms:created xsi:type="dcterms:W3CDTF">2015-08-26T14:07:00Z</dcterms:created>
  <dcterms:modified xsi:type="dcterms:W3CDTF">2015-08-26T14:07:00Z</dcterms:modified>
</cp:coreProperties>
</file>