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372EFC14" w14:textId="77777777" w:rsidTr="00AA08CF">
        <w:trPr>
          <w:trHeight w:val="1008"/>
        </w:trPr>
        <w:tc>
          <w:tcPr>
            <w:tcW w:w="1980" w:type="dxa"/>
            <w:shd w:val="clear" w:color="auto" w:fill="385623"/>
            <w:vAlign w:val="center"/>
          </w:tcPr>
          <w:p w14:paraId="5CA6EB45" w14:textId="77777777" w:rsidR="00790BCC" w:rsidRPr="00D31F4D" w:rsidRDefault="00F351A2" w:rsidP="00D31F4D">
            <w:pPr>
              <w:pStyle w:val="Header-banner"/>
              <w:rPr>
                <w:rFonts w:asciiTheme="minorHAnsi" w:hAnsiTheme="minorHAnsi"/>
              </w:rPr>
            </w:pPr>
            <w:r>
              <w:rPr>
                <w:rFonts w:asciiTheme="minorHAnsi" w:hAnsiTheme="minorHAnsi"/>
              </w:rPr>
              <w:t>12</w:t>
            </w:r>
            <w:r w:rsidR="009F1AE5">
              <w:rPr>
                <w:rFonts w:asciiTheme="minorHAnsi" w:hAnsiTheme="minorHAnsi"/>
              </w:rPr>
              <w:t>.4</w:t>
            </w:r>
            <w:r w:rsidR="00790BCC" w:rsidRPr="00D31F4D">
              <w:rPr>
                <w:rFonts w:asciiTheme="minorHAnsi" w:hAnsiTheme="minorHAnsi"/>
              </w:rPr>
              <w:t>.</w:t>
            </w:r>
            <w:r>
              <w:rPr>
                <w:rFonts w:asciiTheme="minorHAnsi" w:hAnsiTheme="minorHAnsi"/>
              </w:rPr>
              <w:t>2</w:t>
            </w:r>
          </w:p>
        </w:tc>
        <w:tc>
          <w:tcPr>
            <w:tcW w:w="7380" w:type="dxa"/>
            <w:shd w:val="clear" w:color="auto" w:fill="76923C"/>
            <w:vAlign w:val="center"/>
          </w:tcPr>
          <w:p w14:paraId="0A9CA9E9" w14:textId="77777777" w:rsidR="00790BCC" w:rsidRPr="00D31F4D" w:rsidRDefault="009F1AE5" w:rsidP="00D31F4D">
            <w:pPr>
              <w:pStyle w:val="Header2banner"/>
              <w:rPr>
                <w:rFonts w:asciiTheme="minorHAnsi" w:hAnsiTheme="minorHAnsi"/>
              </w:rPr>
            </w:pPr>
            <w:r>
              <w:rPr>
                <w:rFonts w:asciiTheme="minorHAnsi" w:hAnsiTheme="minorHAnsi"/>
              </w:rPr>
              <w:t xml:space="preserve">Lesson </w:t>
            </w:r>
            <w:r w:rsidR="009B2FFD">
              <w:rPr>
                <w:rFonts w:asciiTheme="minorHAnsi" w:hAnsiTheme="minorHAnsi"/>
              </w:rPr>
              <w:t>19</w:t>
            </w:r>
          </w:p>
        </w:tc>
      </w:tr>
    </w:tbl>
    <w:p w14:paraId="20895A18" w14:textId="77777777" w:rsidR="00790BCC" w:rsidRPr="00790BCC" w:rsidRDefault="00790BCC" w:rsidP="00D31F4D">
      <w:pPr>
        <w:pStyle w:val="Heading1"/>
      </w:pPr>
      <w:r w:rsidRPr="00790BCC">
        <w:t>Introduction</w:t>
      </w:r>
    </w:p>
    <w:p w14:paraId="5052017E" w14:textId="583554A4" w:rsidR="007B6AF3" w:rsidRPr="00AF0CAC" w:rsidRDefault="00F351A2" w:rsidP="00AF0CAC">
      <w:r w:rsidRPr="00AF0CAC">
        <w:t>In this lesson, students analyze</w:t>
      </w:r>
      <w:r w:rsidR="00DB408B" w:rsidRPr="00AF0CAC">
        <w:t xml:space="preserve"> </w:t>
      </w:r>
      <w:r w:rsidR="00B4406E" w:rsidRPr="00AF0CAC">
        <w:t>pages 246</w:t>
      </w:r>
      <w:r w:rsidR="00E81D57">
        <w:t>–</w:t>
      </w:r>
      <w:r w:rsidR="00B4406E" w:rsidRPr="00AF0CAC">
        <w:t>267</w:t>
      </w:r>
      <w:r w:rsidR="0083569F" w:rsidRPr="00AF0CAC">
        <w:t xml:space="preserve"> </w:t>
      </w:r>
      <w:r w:rsidR="001E2E6F" w:rsidRPr="00AF0CAC">
        <w:t xml:space="preserve">of </w:t>
      </w:r>
      <w:r w:rsidR="001E2E6F" w:rsidRPr="001205D3">
        <w:rPr>
          <w:i/>
        </w:rPr>
        <w:t xml:space="preserve">The Namesake </w:t>
      </w:r>
      <w:r w:rsidR="001E2E6F" w:rsidRPr="00AF0CAC">
        <w:t>(from “On the morning of their first anniversary” to “searching for the gap in which it had stood”)</w:t>
      </w:r>
      <w:r w:rsidR="00DE20BA">
        <w:t>,</w:t>
      </w:r>
      <w:r w:rsidR="001E2E6F" w:rsidRPr="00AF0CAC">
        <w:t xml:space="preserve"> </w:t>
      </w:r>
      <w:r w:rsidRPr="00AF0CAC">
        <w:t xml:space="preserve">in which Moushumi begins her affair with </w:t>
      </w:r>
      <w:r w:rsidR="00484848" w:rsidRPr="00AF0CAC">
        <w:t>Dimitri</w:t>
      </w:r>
      <w:r w:rsidRPr="00AF0CAC">
        <w:t>.</w:t>
      </w:r>
      <w:r w:rsidR="004D49D9" w:rsidRPr="00AF0CAC">
        <w:t xml:space="preserve"> </w:t>
      </w:r>
      <w:r w:rsidR="006800B3" w:rsidRPr="00AF0CAC">
        <w:t xml:space="preserve">Students work in small groups to answer four guiding discussion questions about </w:t>
      </w:r>
      <w:r w:rsidR="004D49D9" w:rsidRPr="00AF0CAC">
        <w:t xml:space="preserve">Lahiri’s </w:t>
      </w:r>
      <w:r w:rsidR="004378BD" w:rsidRPr="00AF0CAC">
        <w:t xml:space="preserve">structural choices and how those choices </w:t>
      </w:r>
      <w:r w:rsidR="004D49D9" w:rsidRPr="00AF0CAC">
        <w:t>further develop Moushumi’s character.</w:t>
      </w:r>
      <w:r w:rsidRPr="00AF0CAC">
        <w:t xml:space="preserve"> Student learning is assessed via a Quick Write at the end of the lesson: How do Lahiri’s structural choices in this excerpt impact the development of Moushumi’s character?</w:t>
      </w:r>
    </w:p>
    <w:p w14:paraId="75101025" w14:textId="1A6580FA" w:rsidR="00F351A2" w:rsidRPr="00A26825" w:rsidRDefault="00F351A2" w:rsidP="005043DD">
      <w:r>
        <w:t>For homework, stude</w:t>
      </w:r>
      <w:r w:rsidR="001368D6">
        <w:t>nts read and annotate</w:t>
      </w:r>
      <w:r>
        <w:t xml:space="preserve"> </w:t>
      </w:r>
      <w:r w:rsidR="00F80F48">
        <w:t xml:space="preserve">pages </w:t>
      </w:r>
      <w:r w:rsidR="00AA72B5">
        <w:t>268</w:t>
      </w:r>
      <w:r w:rsidR="00E81D57">
        <w:t>–</w:t>
      </w:r>
      <w:r w:rsidR="00AA72B5">
        <w:t>291</w:t>
      </w:r>
      <w:r>
        <w:t xml:space="preserve"> of </w:t>
      </w:r>
      <w:r>
        <w:rPr>
          <w:i/>
        </w:rPr>
        <w:t>The Namesake</w:t>
      </w:r>
      <w:r w:rsidR="001E1567">
        <w:t>.</w:t>
      </w:r>
      <w:r w:rsidR="00842DDA">
        <w:t xml:space="preserve"> </w:t>
      </w:r>
    </w:p>
    <w:p w14:paraId="04483F53" w14:textId="77777777" w:rsidR="00790BCC" w:rsidRPr="00790BCC" w:rsidRDefault="00790BCC" w:rsidP="00D31F4D">
      <w:pPr>
        <w:pStyle w:val="Heading1"/>
      </w:pPr>
      <w:r w:rsidRPr="00790BCC">
        <w:t xml:space="preserve">Standards </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6372D79F" w14:textId="77777777" w:rsidTr="00AA08CF">
        <w:tc>
          <w:tcPr>
            <w:tcW w:w="9360" w:type="dxa"/>
            <w:gridSpan w:val="2"/>
            <w:shd w:val="clear" w:color="auto" w:fill="76923C"/>
          </w:tcPr>
          <w:p w14:paraId="62B20B92" w14:textId="77777777" w:rsidR="00790BCC" w:rsidRPr="00790BCC" w:rsidRDefault="00790BCC" w:rsidP="007017EB">
            <w:pPr>
              <w:pStyle w:val="TableHeaders"/>
            </w:pPr>
            <w:bookmarkStart w:id="0" w:name="_GoBack"/>
            <w:r w:rsidRPr="00790BCC">
              <w:t>Assessed Standard(s)</w:t>
            </w:r>
          </w:p>
        </w:tc>
      </w:tr>
      <w:bookmarkEnd w:id="0"/>
      <w:tr w:rsidR="00F351A2" w:rsidRPr="00790BCC" w14:paraId="466E057E" w14:textId="77777777" w:rsidTr="00AA08CF">
        <w:tc>
          <w:tcPr>
            <w:tcW w:w="1329" w:type="dxa"/>
          </w:tcPr>
          <w:p w14:paraId="47C6EB11" w14:textId="77777777" w:rsidR="00F351A2" w:rsidRPr="00D5695C" w:rsidRDefault="00F351A2" w:rsidP="00D5695C">
            <w:pPr>
              <w:pStyle w:val="TableText"/>
              <w:rPr>
                <w:rFonts w:asciiTheme="minorHAnsi" w:hAnsiTheme="minorHAnsi" w:cs="Arial"/>
                <w:color w:val="000000"/>
                <w:shd w:val="clear" w:color="auto" w:fill="FFFFFF"/>
              </w:rPr>
            </w:pPr>
            <w:r>
              <w:t>RL.11-12.3</w:t>
            </w:r>
          </w:p>
        </w:tc>
        <w:tc>
          <w:tcPr>
            <w:tcW w:w="8031" w:type="dxa"/>
          </w:tcPr>
          <w:p w14:paraId="3534D221" w14:textId="77777777" w:rsidR="00F351A2" w:rsidRDefault="00F351A2" w:rsidP="00D5695C">
            <w:pPr>
              <w:pStyle w:val="TableText"/>
              <w:tabs>
                <w:tab w:val="left" w:pos="1635"/>
              </w:tabs>
            </w:pPr>
            <w:r>
              <w:t>Analyze the impact of the author’s choices regarding how to develop and relate elements of a story or drama (e.g., where a story is set, how the action is ordered, how the characters are introduced and developed).</w:t>
            </w:r>
          </w:p>
        </w:tc>
      </w:tr>
      <w:tr w:rsidR="00790BCC" w:rsidRPr="00790BCC" w14:paraId="5620FC89" w14:textId="77777777" w:rsidTr="00AA08CF">
        <w:tc>
          <w:tcPr>
            <w:tcW w:w="1329" w:type="dxa"/>
          </w:tcPr>
          <w:p w14:paraId="05D593E2" w14:textId="77777777" w:rsidR="00790BCC" w:rsidRPr="00D5695C" w:rsidRDefault="00D5695C" w:rsidP="00D5695C">
            <w:pPr>
              <w:pStyle w:val="TableText"/>
              <w:rPr>
                <w:rFonts w:asciiTheme="minorHAnsi" w:hAnsiTheme="minorHAnsi"/>
              </w:rPr>
            </w:pPr>
            <w:r w:rsidRPr="00D5695C">
              <w:rPr>
                <w:rFonts w:asciiTheme="minorHAnsi" w:hAnsiTheme="minorHAnsi" w:cs="Arial"/>
                <w:color w:val="000000"/>
                <w:shd w:val="clear" w:color="auto" w:fill="FFFFFF"/>
              </w:rPr>
              <w:t>RL.11-12.</w:t>
            </w:r>
            <w:r w:rsidR="00F351A2">
              <w:rPr>
                <w:rFonts w:asciiTheme="minorHAnsi" w:hAnsiTheme="minorHAnsi" w:cs="Arial"/>
                <w:color w:val="000000"/>
                <w:shd w:val="clear" w:color="auto" w:fill="FFFFFF"/>
              </w:rPr>
              <w:t>5</w:t>
            </w:r>
          </w:p>
        </w:tc>
        <w:tc>
          <w:tcPr>
            <w:tcW w:w="8031" w:type="dxa"/>
          </w:tcPr>
          <w:p w14:paraId="6D970829" w14:textId="77777777" w:rsidR="00790BCC" w:rsidRPr="00790BCC" w:rsidRDefault="00F351A2" w:rsidP="00D5695C">
            <w:pPr>
              <w:pStyle w:val="TableText"/>
              <w:tabs>
                <w:tab w:val="left" w:pos="1635"/>
              </w:tabs>
            </w:pPr>
            <w:r>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 </w:t>
            </w:r>
          </w:p>
        </w:tc>
      </w:tr>
      <w:tr w:rsidR="00790BCC" w:rsidRPr="00790BCC" w14:paraId="6C56A068" w14:textId="77777777" w:rsidTr="00AA08CF">
        <w:tc>
          <w:tcPr>
            <w:tcW w:w="9360" w:type="dxa"/>
            <w:gridSpan w:val="2"/>
            <w:shd w:val="clear" w:color="auto" w:fill="76923C"/>
          </w:tcPr>
          <w:p w14:paraId="4A85067C" w14:textId="77777777" w:rsidR="00790BCC" w:rsidRPr="00790BCC" w:rsidRDefault="00790BCC" w:rsidP="007017EB">
            <w:pPr>
              <w:pStyle w:val="TableHeaders"/>
            </w:pPr>
            <w:r w:rsidRPr="00790BCC">
              <w:t>Addressed Standard(s)</w:t>
            </w:r>
          </w:p>
        </w:tc>
      </w:tr>
      <w:tr w:rsidR="000E58C8" w:rsidRPr="00790BCC" w14:paraId="67D7AD41" w14:textId="77777777" w:rsidTr="00AA08CF">
        <w:tc>
          <w:tcPr>
            <w:tcW w:w="1329" w:type="dxa"/>
          </w:tcPr>
          <w:p w14:paraId="52549C0F" w14:textId="77777777" w:rsidR="000E58C8" w:rsidRPr="001F715A" w:rsidRDefault="00D5695C" w:rsidP="001F715A">
            <w:pPr>
              <w:pStyle w:val="TableText"/>
            </w:pPr>
            <w:r w:rsidRPr="00D5695C">
              <w:t>W.11-12.9.a</w:t>
            </w:r>
          </w:p>
        </w:tc>
        <w:tc>
          <w:tcPr>
            <w:tcW w:w="8031" w:type="dxa"/>
          </w:tcPr>
          <w:p w14:paraId="12F3C30B" w14:textId="77777777" w:rsidR="00D5695C" w:rsidRDefault="00D5695C" w:rsidP="00D5695C">
            <w:pPr>
              <w:pStyle w:val="TableText"/>
            </w:pPr>
            <w:r w:rsidRPr="00C863F7">
              <w:t>Draw evidence from literary or informational texts to su</w:t>
            </w:r>
            <w:r>
              <w:t xml:space="preserve">pport analysis, reflection, and </w:t>
            </w:r>
            <w:r w:rsidRPr="00C863F7">
              <w:t>research.</w:t>
            </w:r>
          </w:p>
          <w:p w14:paraId="2C8E3D70" w14:textId="77777777" w:rsidR="000E58C8" w:rsidRPr="001F715A" w:rsidRDefault="00D5695C" w:rsidP="00073B55">
            <w:pPr>
              <w:pStyle w:val="SubStandard"/>
            </w:pPr>
            <w:r w:rsidRPr="00F97D21">
              <w:t xml:space="preserve">Apply </w:t>
            </w:r>
            <w:r w:rsidRPr="00C863F7">
              <w:rPr>
                <w:i/>
              </w:rPr>
              <w:t>grades 11</w:t>
            </w:r>
            <w:r w:rsidR="00F97D21">
              <w:rPr>
                <w:i/>
              </w:rPr>
              <w:t>–</w:t>
            </w:r>
            <w:r w:rsidRPr="00C863F7">
              <w:rPr>
                <w:i/>
              </w:rPr>
              <w:t xml:space="preserve">12 Reading standards </w:t>
            </w:r>
            <w:r w:rsidRPr="00C863F7">
              <w:t>to literature (e.g., "Demonstrate knowledge of eighteenth-, nineteenth- and early-twentieth-century foundational works of American literature, including how two or more texts from the same period treat similar themes or topics").</w:t>
            </w:r>
          </w:p>
        </w:tc>
      </w:tr>
      <w:tr w:rsidR="00624B8A" w:rsidRPr="00790BCC" w14:paraId="54FAEEC8" w14:textId="77777777" w:rsidTr="00AA08CF">
        <w:tc>
          <w:tcPr>
            <w:tcW w:w="1329" w:type="dxa"/>
          </w:tcPr>
          <w:p w14:paraId="581E7FF6" w14:textId="77777777" w:rsidR="00624B8A" w:rsidRPr="0083569F" w:rsidRDefault="00624B8A" w:rsidP="00F80F48">
            <w:pPr>
              <w:pStyle w:val="TableText"/>
            </w:pPr>
            <w:r w:rsidRPr="0083569F">
              <w:t>SL.11-</w:t>
            </w:r>
            <w:r w:rsidR="00D26B18" w:rsidRPr="0083569F">
              <w:t>12.1.a,</w:t>
            </w:r>
            <w:r w:rsidR="0022164F" w:rsidRPr="0083569F">
              <w:t xml:space="preserve"> </w:t>
            </w:r>
            <w:r w:rsidRPr="0083569F">
              <w:t>c</w:t>
            </w:r>
          </w:p>
        </w:tc>
        <w:tc>
          <w:tcPr>
            <w:tcW w:w="8031" w:type="dxa"/>
          </w:tcPr>
          <w:p w14:paraId="251FE90B" w14:textId="77777777" w:rsidR="00624B8A" w:rsidRDefault="00624B8A" w:rsidP="00624B8A">
            <w:pPr>
              <w:pStyle w:val="TableText"/>
            </w:pPr>
            <w:r>
              <w:t xml:space="preserve">Initiate and participate effectively in a range of collaborative discussions (one-on-one, in groups, and teacher-led) with diverse partners on </w:t>
            </w:r>
            <w:r w:rsidRPr="00F97D21">
              <w:rPr>
                <w:i/>
              </w:rPr>
              <w:t>grades 11–12 topics, texts, and issues</w:t>
            </w:r>
            <w:r>
              <w:t>, building on others’ ideas and expressing their own clearly and persuasively.</w:t>
            </w:r>
          </w:p>
          <w:p w14:paraId="543C1B51" w14:textId="77777777" w:rsidR="00624B8A" w:rsidRDefault="00624B8A" w:rsidP="00DC04F9">
            <w:pPr>
              <w:pStyle w:val="SubStandard"/>
              <w:numPr>
                <w:ilvl w:val="0"/>
                <w:numId w:val="15"/>
              </w:numPr>
            </w:pPr>
            <w:r>
              <w:lastRenderedPageBreak/>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14:paraId="20F0E7D7" w14:textId="77777777" w:rsidR="00624B8A" w:rsidRPr="00C863F7" w:rsidRDefault="00624B8A" w:rsidP="00DC04F9">
            <w:pPr>
              <w:pStyle w:val="SubStandard"/>
              <w:numPr>
                <w:ilvl w:val="0"/>
                <w:numId w:val="16"/>
              </w:numPr>
            </w:pPr>
            <w:r>
              <w:t>Propel conversations by posing and responding to questions that probe reasoning and evidence, ensure a hearing for a full range of positions on a topic or issue; clarify, verify, or challenge ideas and conclusions; and promote divergent and creative perspectives.</w:t>
            </w:r>
          </w:p>
        </w:tc>
      </w:tr>
    </w:tbl>
    <w:p w14:paraId="39A75A07" w14:textId="77777777" w:rsidR="00790BCC" w:rsidRPr="00790BCC" w:rsidRDefault="00790BCC" w:rsidP="00D31F4D">
      <w:pPr>
        <w:pStyle w:val="Heading1"/>
      </w:pPr>
      <w:r w:rsidRPr="00790BCC">
        <w:lastRenderedPageBreak/>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78D00600" w14:textId="77777777" w:rsidTr="00AA08CF">
        <w:tc>
          <w:tcPr>
            <w:tcW w:w="9360" w:type="dxa"/>
            <w:shd w:val="clear" w:color="auto" w:fill="76923C"/>
          </w:tcPr>
          <w:p w14:paraId="6435A38B" w14:textId="77777777" w:rsidR="00790BCC" w:rsidRPr="00790BCC" w:rsidRDefault="00790BCC" w:rsidP="007017EB">
            <w:pPr>
              <w:pStyle w:val="TableHeaders"/>
            </w:pPr>
            <w:r w:rsidRPr="00790BCC">
              <w:t>Assessment(s)</w:t>
            </w:r>
          </w:p>
        </w:tc>
      </w:tr>
      <w:tr w:rsidR="00790BCC" w:rsidRPr="00790BCC" w14:paraId="49483E6D" w14:textId="77777777" w:rsidTr="00AA08CF">
        <w:tc>
          <w:tcPr>
            <w:tcW w:w="9360" w:type="dxa"/>
            <w:tcBorders>
              <w:top w:val="single" w:sz="4" w:space="0" w:color="auto"/>
              <w:left w:val="single" w:sz="4" w:space="0" w:color="auto"/>
              <w:bottom w:val="single" w:sz="4" w:space="0" w:color="auto"/>
              <w:right w:val="single" w:sz="4" w:space="0" w:color="auto"/>
            </w:tcBorders>
          </w:tcPr>
          <w:p w14:paraId="5F832D87" w14:textId="77777777" w:rsidR="00EA2C8D" w:rsidRPr="006D5695" w:rsidRDefault="00EA2C8D" w:rsidP="00EA2C8D">
            <w:pPr>
              <w:pStyle w:val="TableText"/>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14:paraId="467673E0" w14:textId="77777777" w:rsidR="002A5693" w:rsidRPr="005D3670" w:rsidRDefault="00F351A2" w:rsidP="00B16035">
            <w:pPr>
              <w:pStyle w:val="BulletedList"/>
              <w:keepNext/>
              <w:keepLines/>
              <w:tabs>
                <w:tab w:val="center" w:pos="4320"/>
                <w:tab w:val="right" w:pos="8640"/>
              </w:tabs>
              <w:outlineLvl w:val="1"/>
              <w:rPr>
                <w:rFonts w:asciiTheme="minorHAnsi" w:hAnsiTheme="minorHAnsi"/>
              </w:rPr>
            </w:pPr>
            <w:r>
              <w:rPr>
                <w:rFonts w:asciiTheme="minorHAnsi" w:hAnsiTheme="minorHAnsi"/>
              </w:rPr>
              <w:t>How do Lahiri’s structural choices in this excerpt impact the development of Moushumi’s character?</w:t>
            </w:r>
          </w:p>
        </w:tc>
      </w:tr>
      <w:tr w:rsidR="00790BCC" w:rsidRPr="00790BCC" w14:paraId="6D75013C" w14:textId="77777777" w:rsidTr="00AA08CF">
        <w:tc>
          <w:tcPr>
            <w:tcW w:w="9360" w:type="dxa"/>
            <w:shd w:val="clear" w:color="auto" w:fill="76923C"/>
          </w:tcPr>
          <w:p w14:paraId="738FC492" w14:textId="77777777" w:rsidR="00790BCC" w:rsidRPr="00790BCC" w:rsidRDefault="00790BCC" w:rsidP="007017EB">
            <w:pPr>
              <w:pStyle w:val="TableHeaders"/>
            </w:pPr>
            <w:r w:rsidRPr="00790BCC">
              <w:t>High Performance Response(s)</w:t>
            </w:r>
          </w:p>
        </w:tc>
      </w:tr>
      <w:tr w:rsidR="00790BCC" w:rsidRPr="00790BCC" w14:paraId="33BC62AF" w14:textId="77777777" w:rsidTr="00AA08CF">
        <w:tc>
          <w:tcPr>
            <w:tcW w:w="9360" w:type="dxa"/>
          </w:tcPr>
          <w:p w14:paraId="3CBD3FBA" w14:textId="77777777" w:rsidR="00790BCC" w:rsidRPr="00790BCC" w:rsidRDefault="00790BCC" w:rsidP="00D31F4D">
            <w:pPr>
              <w:pStyle w:val="TableText"/>
            </w:pPr>
            <w:r w:rsidRPr="00790BCC">
              <w:t>A High Performance Response should:</w:t>
            </w:r>
          </w:p>
          <w:p w14:paraId="43428FD2" w14:textId="4311C98B" w:rsidR="00790BCC" w:rsidRDefault="00D22FE1" w:rsidP="007A66A4">
            <w:pPr>
              <w:pStyle w:val="BulletedList"/>
            </w:pPr>
            <w:r>
              <w:t>Identify</w:t>
            </w:r>
            <w:r w:rsidR="00294C20">
              <w:t xml:space="preserve"> Lahiri’s structural choices (e.g., </w:t>
            </w:r>
            <w:r w:rsidR="00B72FE2">
              <w:t xml:space="preserve">flashback, juxtaposition, </w:t>
            </w:r>
            <w:r w:rsidR="00D23ABD">
              <w:t>reflection,</w:t>
            </w:r>
            <w:r w:rsidR="004D49D9">
              <w:t xml:space="preserve"> symbolism,</w:t>
            </w:r>
            <w:r w:rsidR="00D23ABD">
              <w:t xml:space="preserve"> </w:t>
            </w:r>
            <w:r w:rsidR="00B72FE2">
              <w:t>and</w:t>
            </w:r>
            <w:r w:rsidR="00294C20">
              <w:t xml:space="preserve"> </w:t>
            </w:r>
            <w:r w:rsidR="002315B9">
              <w:t xml:space="preserve">shifting </w:t>
            </w:r>
            <w:r w:rsidR="00294C20">
              <w:t>narrator’s</w:t>
            </w:r>
            <w:r w:rsidR="003525B2">
              <w:t xml:space="preserve"> perspective</w:t>
            </w:r>
            <w:r w:rsidR="00E247DC">
              <w:t>)</w:t>
            </w:r>
            <w:r w:rsidR="002956AB">
              <w:t>.</w:t>
            </w:r>
          </w:p>
          <w:p w14:paraId="6B944F8A" w14:textId="34D3DAF4" w:rsidR="009670AC" w:rsidRPr="00D22FE1" w:rsidRDefault="008F0D3C" w:rsidP="008D388B">
            <w:pPr>
              <w:pStyle w:val="BulletedList"/>
            </w:pPr>
            <w:r>
              <w:t xml:space="preserve">Analyze how </w:t>
            </w:r>
            <w:r w:rsidR="00D22FE1">
              <w:t>these structural choices</w:t>
            </w:r>
            <w:r w:rsidR="00D7246D">
              <w:t xml:space="preserve"> impact the</w:t>
            </w:r>
            <w:r w:rsidR="00D22FE1">
              <w:t xml:space="preserve"> develop</w:t>
            </w:r>
            <w:r w:rsidR="00D7246D">
              <w:t>ment of</w:t>
            </w:r>
            <w:r w:rsidR="00F351A2">
              <w:t xml:space="preserve"> Moushumi’s character.</w:t>
            </w:r>
            <w:r w:rsidR="00CB74E8">
              <w:t xml:space="preserve"> </w:t>
            </w:r>
            <w:r w:rsidR="00D22FE1">
              <w:t xml:space="preserve">(e.g., </w:t>
            </w:r>
            <w:r w:rsidR="00E04F8B">
              <w:t>Lahiri juxtaposes</w:t>
            </w:r>
            <w:r w:rsidR="006D2D1A">
              <w:t xml:space="preserve"> Moushumi’s present with her past</w:t>
            </w:r>
            <w:r w:rsidR="00D003B9">
              <w:t xml:space="preserve"> through reflection and flashback</w:t>
            </w:r>
            <w:r w:rsidR="006D2D1A">
              <w:t xml:space="preserve">, </w:t>
            </w:r>
            <w:r w:rsidR="00E04F8B">
              <w:t xml:space="preserve">showing her </w:t>
            </w:r>
            <w:r w:rsidR="0015120A">
              <w:t xml:space="preserve">conflicted feelings about her marriage </w:t>
            </w:r>
            <w:r w:rsidR="00E04F8B">
              <w:t>and how they</w:t>
            </w:r>
            <w:r w:rsidR="0015120A">
              <w:t xml:space="preserve"> lead to her affair with Dimitri. </w:t>
            </w:r>
            <w:r w:rsidR="00D22FE1">
              <w:t>Moushumi’s reflections on her past</w:t>
            </w:r>
            <w:r w:rsidR="00851CE1">
              <w:t xml:space="preserve"> and present</w:t>
            </w:r>
            <w:r w:rsidR="00D22FE1">
              <w:t xml:space="preserve"> during her anniversary dinner with Gogol show that she desires a life that no longer feels like “the inevitability of an unquestioned future” (p. 250)</w:t>
            </w:r>
            <w:r w:rsidR="00341FDE">
              <w:t xml:space="preserve"> and that she “associates [Gogol]</w:t>
            </w:r>
            <w:r w:rsidR="007B6AF3">
              <w:t xml:space="preserve"> …</w:t>
            </w:r>
            <w:r w:rsidR="00341FDE">
              <w:t xml:space="preserve"> with a sense of resignation” </w:t>
            </w:r>
            <w:r w:rsidR="00B87A91">
              <w:t>becaus</w:t>
            </w:r>
            <w:r w:rsidR="00A81D67">
              <w:t>e she married him out of “familiarity”</w:t>
            </w:r>
            <w:r w:rsidR="00B87A91">
              <w:t xml:space="preserve"> and</w:t>
            </w:r>
            <w:r w:rsidR="002E33D8">
              <w:t xml:space="preserve"> “expect[ation]” (p. 250)</w:t>
            </w:r>
            <w:r w:rsidR="00341FDE">
              <w:t>. Lahiri’s use of flashback shows Moushumi’s</w:t>
            </w:r>
            <w:r w:rsidR="00F67B76">
              <w:t xml:space="preserve"> past</w:t>
            </w:r>
            <w:r w:rsidR="00D22FE1">
              <w:t xml:space="preserve"> </w:t>
            </w:r>
            <w:r w:rsidR="00341FDE">
              <w:t xml:space="preserve">relationship with and </w:t>
            </w:r>
            <w:r w:rsidR="00D22FE1">
              <w:t xml:space="preserve">attraction to </w:t>
            </w:r>
            <w:r w:rsidR="00484848">
              <w:t>Dimitri</w:t>
            </w:r>
            <w:r w:rsidR="00D22FE1">
              <w:t>,</w:t>
            </w:r>
            <w:r w:rsidR="0015120A">
              <w:t xml:space="preserve"> who still</w:t>
            </w:r>
            <w:r w:rsidR="00CA52F6">
              <w:t xml:space="preserve"> </w:t>
            </w:r>
            <w:r w:rsidR="0015120A">
              <w:t>makes her feel “the same combination of desperation and lust he’s always provoked” (p. 260)</w:t>
            </w:r>
            <w:r w:rsidR="00B72FE2">
              <w:t xml:space="preserve">. </w:t>
            </w:r>
            <w:r w:rsidR="001B3BFE">
              <w:t>Moushumi likes who she i</w:t>
            </w:r>
            <w:r w:rsidR="00B90BE7">
              <w:t xml:space="preserve">s when she is with Dimitri, as </w:t>
            </w:r>
            <w:r w:rsidR="001B3BFE">
              <w:t xml:space="preserve">he </w:t>
            </w:r>
            <w:r w:rsidR="00B90BE7">
              <w:t>“</w:t>
            </w:r>
            <w:r w:rsidR="000F638F">
              <w:t>reminds her of living in Paris</w:t>
            </w:r>
            <w:r w:rsidR="007B6AF3">
              <w:t>—</w:t>
            </w:r>
            <w:r w:rsidR="000F638F">
              <w:t>for</w:t>
            </w:r>
            <w:r w:rsidR="007B6AF3">
              <w:t xml:space="preserve"> </w:t>
            </w:r>
            <w:r w:rsidR="000F638F">
              <w:t xml:space="preserve">a few hours at Dimitri’s she is inaccessible, anonymous” (p. 264). </w:t>
            </w:r>
            <w:r w:rsidR="00F4278A">
              <w:t xml:space="preserve">Lahiri’s </w:t>
            </w:r>
            <w:r w:rsidR="00D003B9">
              <w:t>juxtaposition</w:t>
            </w:r>
            <w:r w:rsidR="00B72FE2">
              <w:t xml:space="preserve"> </w:t>
            </w:r>
            <w:r w:rsidR="00C61CC5">
              <w:t xml:space="preserve">of </w:t>
            </w:r>
            <w:r w:rsidR="00B72FE2">
              <w:t>Moushumi’s past and present</w:t>
            </w:r>
            <w:r w:rsidR="00D003B9">
              <w:t xml:space="preserve"> through reflection and flashback</w:t>
            </w:r>
            <w:r w:rsidR="00F4278A">
              <w:t xml:space="preserve"> </w:t>
            </w:r>
            <w:r w:rsidR="00D003B9">
              <w:t>demonstrates how</w:t>
            </w:r>
            <w:r w:rsidR="00C61CC5">
              <w:t xml:space="preserve"> </w:t>
            </w:r>
            <w:r w:rsidR="00F4278A">
              <w:t xml:space="preserve">Moushumi’s </w:t>
            </w:r>
            <w:r w:rsidR="00C61CC5">
              <w:t>discontentment with her</w:t>
            </w:r>
            <w:r w:rsidR="00B87A91">
              <w:t xml:space="preserve"> </w:t>
            </w:r>
            <w:r w:rsidR="00AD7BAB">
              <w:t>“expected” (p. 250)</w:t>
            </w:r>
            <w:r w:rsidR="00C61CC5">
              <w:t xml:space="preserve"> marriage and her attraction to Dimitri lead to her affair</w:t>
            </w:r>
            <w:r w:rsidR="00F4278A">
              <w:t>.</w:t>
            </w:r>
            <w:r w:rsidR="00300642">
              <w:t>)</w:t>
            </w:r>
            <w:r w:rsidR="002956AB">
              <w:t>.</w:t>
            </w:r>
          </w:p>
        </w:tc>
      </w:tr>
    </w:tbl>
    <w:p w14:paraId="5D22AFA9" w14:textId="77777777" w:rsidR="00790BCC" w:rsidRDefault="00790BCC" w:rsidP="00D31F4D">
      <w:pPr>
        <w:pStyle w:val="Heading1"/>
      </w:pPr>
      <w:r w:rsidRPr="00341F48">
        <w:lastRenderedPageBreak/>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77C00" w:rsidRPr="00790BCC" w14:paraId="706C5FD1" w14:textId="77777777" w:rsidTr="00AA08CF">
        <w:tc>
          <w:tcPr>
            <w:tcW w:w="9360" w:type="dxa"/>
            <w:tcBorders>
              <w:top w:val="single" w:sz="4" w:space="0" w:color="auto"/>
              <w:left w:val="single" w:sz="4" w:space="0" w:color="auto"/>
              <w:bottom w:val="single" w:sz="4" w:space="0" w:color="auto"/>
              <w:right w:val="single" w:sz="4" w:space="0" w:color="auto"/>
            </w:tcBorders>
            <w:shd w:val="clear" w:color="auto" w:fill="76923C"/>
          </w:tcPr>
          <w:p w14:paraId="16B9C94D" w14:textId="77777777" w:rsidR="00C77C00" w:rsidRPr="00790BCC" w:rsidRDefault="00415A5B" w:rsidP="00C23B18">
            <w:pPr>
              <w:pStyle w:val="TableHeaders"/>
            </w:pPr>
            <w:r w:rsidRPr="00415A5B">
              <w:t>Vocabulary to provide directly (will not include extended instruction)</w:t>
            </w:r>
          </w:p>
        </w:tc>
      </w:tr>
      <w:tr w:rsidR="00C77C00" w:rsidRPr="00790BCC" w14:paraId="02D1DF8D" w14:textId="77777777" w:rsidTr="00AA08CF">
        <w:tc>
          <w:tcPr>
            <w:tcW w:w="9360" w:type="dxa"/>
            <w:tcBorders>
              <w:top w:val="single" w:sz="4" w:space="0" w:color="auto"/>
              <w:left w:val="single" w:sz="4" w:space="0" w:color="auto"/>
              <w:bottom w:val="single" w:sz="4" w:space="0" w:color="auto"/>
              <w:right w:val="single" w:sz="4" w:space="0" w:color="auto"/>
            </w:tcBorders>
            <w:shd w:val="clear" w:color="auto" w:fill="auto"/>
          </w:tcPr>
          <w:p w14:paraId="08A4D4C2" w14:textId="58C3BB9D" w:rsidR="00C77C00" w:rsidRDefault="00B97CF6" w:rsidP="00C77C00">
            <w:pPr>
              <w:pStyle w:val="BulletedList"/>
            </w:pPr>
            <w:r>
              <w:t xml:space="preserve">ABD (n.) – </w:t>
            </w:r>
            <w:r w:rsidR="0059474B">
              <w:t>all but dissertation</w:t>
            </w:r>
            <w:r w:rsidR="00DE20BA">
              <w:t>;</w:t>
            </w:r>
            <w:r w:rsidR="0059474B">
              <w:t xml:space="preserve"> applied to a person who has completed all requirements for a doctoral degree except for the writing of a dissertation </w:t>
            </w:r>
          </w:p>
          <w:p w14:paraId="3682C575" w14:textId="77777777" w:rsidR="00C77C00" w:rsidRDefault="00B97CF6" w:rsidP="00C77C00">
            <w:pPr>
              <w:pStyle w:val="BulletedList"/>
            </w:pPr>
            <w:r>
              <w:t xml:space="preserve">irreverent (adj.) </w:t>
            </w:r>
            <w:r w:rsidR="00525ECC">
              <w:t>–</w:t>
            </w:r>
            <w:r w:rsidR="0059474B">
              <w:t xml:space="preserve"> disrespectful</w:t>
            </w:r>
            <w:r>
              <w:t xml:space="preserve"> </w:t>
            </w:r>
          </w:p>
          <w:p w14:paraId="51DDEF12" w14:textId="77777777" w:rsidR="006B4356" w:rsidRDefault="006B4356" w:rsidP="00C77C00">
            <w:pPr>
              <w:pStyle w:val="BulletedList"/>
            </w:pPr>
            <w:r>
              <w:t xml:space="preserve">obliterated (v.) – </w:t>
            </w:r>
            <w:r w:rsidR="00D23ABD">
              <w:t>removed or destroyed all traces of</w:t>
            </w:r>
          </w:p>
          <w:p w14:paraId="4A297003" w14:textId="77777777" w:rsidR="006B4356" w:rsidRDefault="006B4356" w:rsidP="00C77C00">
            <w:pPr>
              <w:pStyle w:val="BulletedList"/>
            </w:pPr>
            <w:r>
              <w:t xml:space="preserve">clandestine (adj.) </w:t>
            </w:r>
            <w:r w:rsidR="00D23ABD">
              <w:t>–</w:t>
            </w:r>
            <w:r>
              <w:t xml:space="preserve"> </w:t>
            </w:r>
            <w:r w:rsidR="00E91864">
              <w:t>marked by, held in, or conducted with secrecy</w:t>
            </w:r>
            <w:r w:rsidR="00D23ABD">
              <w:t xml:space="preserve"> </w:t>
            </w:r>
          </w:p>
          <w:p w14:paraId="32BB0133" w14:textId="77777777" w:rsidR="00C77C00" w:rsidRPr="00B97CF6" w:rsidRDefault="00B97CF6" w:rsidP="00B97CF6">
            <w:pPr>
              <w:pStyle w:val="BulletedList"/>
              <w:rPr>
                <w:b/>
              </w:rPr>
            </w:pPr>
            <w:r>
              <w:t>transgressive (adj</w:t>
            </w:r>
            <w:r w:rsidR="00C77C00">
              <w:t xml:space="preserve">.) – </w:t>
            </w:r>
            <w:r w:rsidR="0059474B">
              <w:t xml:space="preserve">having violated a law, command, moral code, etc. </w:t>
            </w:r>
          </w:p>
          <w:p w14:paraId="4B29E0C3" w14:textId="77777777" w:rsidR="00B97CF6" w:rsidRPr="004071B3" w:rsidRDefault="00B97CF6" w:rsidP="00B97CF6">
            <w:pPr>
              <w:pStyle w:val="BulletedList"/>
              <w:rPr>
                <w:b/>
              </w:rPr>
            </w:pPr>
            <w:r>
              <w:t>breach (n.) –</w:t>
            </w:r>
            <w:r w:rsidR="0059474B">
              <w:t xml:space="preserve"> an infraction or violation, as of a law, trust, faith, or promise </w:t>
            </w:r>
          </w:p>
          <w:p w14:paraId="20A06D83" w14:textId="68016959" w:rsidR="006B4356" w:rsidRPr="00B97CF6" w:rsidRDefault="006B4356" w:rsidP="00B97CF6">
            <w:pPr>
              <w:pStyle w:val="BulletedList"/>
              <w:rPr>
                <w:b/>
              </w:rPr>
            </w:pPr>
            <w:r>
              <w:t xml:space="preserve">unmoored (adj.) </w:t>
            </w:r>
            <w:r w:rsidR="00D23ABD">
              <w:t>–</w:t>
            </w:r>
            <w:r>
              <w:t xml:space="preserve"> </w:t>
            </w:r>
            <w:r w:rsidR="00D23ABD">
              <w:t>to loose (a vessel) from anchorage</w:t>
            </w:r>
          </w:p>
          <w:p w14:paraId="4595F7CE" w14:textId="5BC909A2" w:rsidR="00046DEA" w:rsidRPr="00046DEA" w:rsidRDefault="00046DEA" w:rsidP="00046DEA">
            <w:pPr>
              <w:pStyle w:val="BulletedList"/>
              <w:rPr>
                <w:b/>
              </w:rPr>
            </w:pPr>
            <w:r>
              <w:t xml:space="preserve">induces (v.) – </w:t>
            </w:r>
            <w:r w:rsidR="00DE20BA">
              <w:t>brings</w:t>
            </w:r>
            <w:r w:rsidR="00497359">
              <w:t xml:space="preserve"> about, produce</w:t>
            </w:r>
            <w:r w:rsidR="00DE20BA">
              <w:t>s</w:t>
            </w:r>
            <w:r w:rsidR="00497359">
              <w:t>, or cause</w:t>
            </w:r>
            <w:r w:rsidR="00DE20BA">
              <w:t>s</w:t>
            </w:r>
            <w:r w:rsidR="00497359">
              <w:t xml:space="preserve"> </w:t>
            </w:r>
          </w:p>
          <w:p w14:paraId="2550830A" w14:textId="77777777" w:rsidR="00046DEA" w:rsidRPr="004071B3" w:rsidRDefault="00046DEA" w:rsidP="00046DEA">
            <w:pPr>
              <w:pStyle w:val="BulletedList"/>
              <w:rPr>
                <w:b/>
              </w:rPr>
            </w:pPr>
            <w:r>
              <w:t xml:space="preserve">vertigo (n.) – </w:t>
            </w:r>
            <w:r w:rsidR="00497359">
              <w:t>dizzying sensation of tilting within stable surroundings</w:t>
            </w:r>
          </w:p>
          <w:p w14:paraId="1CBFCB03" w14:textId="77777777" w:rsidR="006B4356" w:rsidRPr="00046DEA" w:rsidRDefault="006B4356" w:rsidP="00046DEA">
            <w:pPr>
              <w:pStyle w:val="BulletedList"/>
              <w:rPr>
                <w:b/>
              </w:rPr>
            </w:pPr>
            <w:r>
              <w:t xml:space="preserve">talisman (n.) </w:t>
            </w:r>
            <w:r w:rsidR="00EA155F">
              <w:t>– anything whose presence exercises a remarkable or powerful influence on feelings or actions</w:t>
            </w:r>
          </w:p>
          <w:p w14:paraId="04DBE44C" w14:textId="77777777" w:rsidR="00046DEA" w:rsidRPr="00497359" w:rsidRDefault="00046DEA" w:rsidP="00497359">
            <w:pPr>
              <w:pStyle w:val="BulletedList"/>
              <w:rPr>
                <w:b/>
              </w:rPr>
            </w:pPr>
            <w:r>
              <w:t xml:space="preserve">discombobulate (v.) </w:t>
            </w:r>
            <w:r w:rsidR="00497359">
              <w:t xml:space="preserve">– to confuse or disconcert; upset; frustrate </w:t>
            </w:r>
          </w:p>
        </w:tc>
      </w:tr>
      <w:tr w:rsidR="00C77C00" w:rsidRPr="00790BCC" w14:paraId="0443ABFE" w14:textId="77777777" w:rsidTr="00AA08CF">
        <w:tc>
          <w:tcPr>
            <w:tcW w:w="9360" w:type="dxa"/>
            <w:tcBorders>
              <w:top w:val="single" w:sz="4" w:space="0" w:color="auto"/>
              <w:left w:val="single" w:sz="4" w:space="0" w:color="auto"/>
              <w:bottom w:val="single" w:sz="4" w:space="0" w:color="auto"/>
              <w:right w:val="single" w:sz="4" w:space="0" w:color="auto"/>
            </w:tcBorders>
            <w:shd w:val="clear" w:color="auto" w:fill="76923C"/>
          </w:tcPr>
          <w:p w14:paraId="4879D094" w14:textId="77777777" w:rsidR="00C77C00" w:rsidRPr="00790BCC" w:rsidRDefault="00C77C00" w:rsidP="00C23B18">
            <w:pPr>
              <w:pStyle w:val="TableHeaders"/>
            </w:pPr>
            <w:r w:rsidRPr="00790BCC">
              <w:t>Vocabulary to teach (may include direct word work and/or questions)</w:t>
            </w:r>
          </w:p>
        </w:tc>
      </w:tr>
      <w:tr w:rsidR="00C77C00" w:rsidRPr="00790BCC" w14:paraId="67BBFF21" w14:textId="77777777" w:rsidTr="00AA08CF">
        <w:tc>
          <w:tcPr>
            <w:tcW w:w="9360" w:type="dxa"/>
            <w:tcBorders>
              <w:top w:val="single" w:sz="4" w:space="0" w:color="auto"/>
              <w:left w:val="single" w:sz="4" w:space="0" w:color="auto"/>
              <w:bottom w:val="single" w:sz="4" w:space="0" w:color="auto"/>
              <w:right w:val="single" w:sz="4" w:space="0" w:color="auto"/>
            </w:tcBorders>
            <w:shd w:val="clear" w:color="auto" w:fill="auto"/>
          </w:tcPr>
          <w:p w14:paraId="3329DACF" w14:textId="77777777" w:rsidR="00C77C00" w:rsidRPr="00C77C00" w:rsidRDefault="00C77C00" w:rsidP="00C23B18">
            <w:pPr>
              <w:pStyle w:val="BulletedList"/>
              <w:rPr>
                <w:b/>
              </w:rPr>
            </w:pPr>
            <w:r>
              <w:t>None.</w:t>
            </w:r>
          </w:p>
        </w:tc>
      </w:tr>
      <w:tr w:rsidR="00C77C00" w:rsidRPr="00790BCC" w14:paraId="15CB73DC" w14:textId="77777777" w:rsidTr="00AA08CF">
        <w:tc>
          <w:tcPr>
            <w:tcW w:w="9360" w:type="dxa"/>
            <w:tcBorders>
              <w:top w:val="single" w:sz="4" w:space="0" w:color="auto"/>
              <w:left w:val="single" w:sz="4" w:space="0" w:color="auto"/>
              <w:bottom w:val="single" w:sz="4" w:space="0" w:color="auto"/>
              <w:right w:val="single" w:sz="4" w:space="0" w:color="auto"/>
            </w:tcBorders>
            <w:shd w:val="clear" w:color="auto" w:fill="76923C"/>
          </w:tcPr>
          <w:p w14:paraId="32377D37" w14:textId="77777777" w:rsidR="00C77C00" w:rsidRPr="00790BCC" w:rsidRDefault="00C77C00" w:rsidP="00C23B18">
            <w:pPr>
              <w:pStyle w:val="TableHeaders"/>
            </w:pPr>
            <w:r w:rsidRPr="00790BCC">
              <w:t>Additional vocabulary to support English Language Learners (to provide directly)</w:t>
            </w:r>
          </w:p>
        </w:tc>
      </w:tr>
      <w:tr w:rsidR="00C77C00" w:rsidRPr="00790BCC" w14:paraId="41CAB0F0" w14:textId="77777777" w:rsidTr="00AA08CF">
        <w:tc>
          <w:tcPr>
            <w:tcW w:w="9360" w:type="dxa"/>
            <w:tcBorders>
              <w:top w:val="single" w:sz="4" w:space="0" w:color="auto"/>
              <w:left w:val="single" w:sz="4" w:space="0" w:color="auto"/>
              <w:bottom w:val="single" w:sz="4" w:space="0" w:color="auto"/>
              <w:right w:val="single" w:sz="4" w:space="0" w:color="auto"/>
            </w:tcBorders>
            <w:shd w:val="clear" w:color="auto" w:fill="auto"/>
          </w:tcPr>
          <w:p w14:paraId="39288056" w14:textId="77777777" w:rsidR="00C77C00" w:rsidRPr="00525ECC" w:rsidRDefault="00B97CF6" w:rsidP="00C77C00">
            <w:pPr>
              <w:pStyle w:val="BulletedList"/>
              <w:rPr>
                <w:b/>
              </w:rPr>
            </w:pPr>
            <w:r>
              <w:t xml:space="preserve">initiative (n.) </w:t>
            </w:r>
            <w:r w:rsidR="00525ECC">
              <w:t>–</w:t>
            </w:r>
            <w:r>
              <w:t xml:space="preserve"> </w:t>
            </w:r>
            <w:r w:rsidR="0066567A">
              <w:t xml:space="preserve">the power or opportunity to do something before others do </w:t>
            </w:r>
          </w:p>
          <w:p w14:paraId="61D02CAC" w14:textId="77777777" w:rsidR="0026463C" w:rsidRPr="004071B3" w:rsidRDefault="00525ECC" w:rsidP="00C77C00">
            <w:pPr>
              <w:pStyle w:val="BulletedList"/>
              <w:rPr>
                <w:b/>
              </w:rPr>
            </w:pPr>
            <w:r>
              <w:t>premonition (n.) –</w:t>
            </w:r>
            <w:r w:rsidR="0066567A">
              <w:t xml:space="preserve"> a feeling or belief that something is going to happen when there is no definite reason to believe it w</w:t>
            </w:r>
            <w:r w:rsidR="0027078F">
              <w:t>ill</w:t>
            </w:r>
          </w:p>
          <w:p w14:paraId="0A4E9CA0" w14:textId="77777777" w:rsidR="00046DEA" w:rsidRPr="00046DEA" w:rsidRDefault="00046DEA" w:rsidP="00C77C00">
            <w:pPr>
              <w:pStyle w:val="BulletedList"/>
              <w:rPr>
                <w:b/>
              </w:rPr>
            </w:pPr>
            <w:r>
              <w:t>reaches (n.) –</w:t>
            </w:r>
            <w:r w:rsidR="0066567A">
              <w:t xml:space="preserve"> the parts of an area that are a long way from the center </w:t>
            </w:r>
          </w:p>
          <w:p w14:paraId="04DB6D50" w14:textId="3287136F" w:rsidR="00046DEA" w:rsidRPr="00046DEA" w:rsidRDefault="00046DEA" w:rsidP="00C77C00">
            <w:pPr>
              <w:pStyle w:val="BulletedList"/>
            </w:pPr>
            <w:r w:rsidRPr="00046DEA">
              <w:t>inaccessible</w:t>
            </w:r>
            <w:r>
              <w:t xml:space="preserve"> (</w:t>
            </w:r>
            <w:r w:rsidR="00DE20BA">
              <w:t>adj</w:t>
            </w:r>
            <w:r>
              <w:t xml:space="preserve">.) – </w:t>
            </w:r>
            <w:r w:rsidR="0066567A">
              <w:t xml:space="preserve">difficult or impossible to reach, approach, or understand </w:t>
            </w:r>
          </w:p>
          <w:p w14:paraId="70FD389A" w14:textId="77777777" w:rsidR="00046DEA" w:rsidRPr="004071B3" w:rsidRDefault="00046DEA" w:rsidP="0066567A">
            <w:pPr>
              <w:pStyle w:val="BulletedList"/>
              <w:rPr>
                <w:b/>
              </w:rPr>
            </w:pPr>
            <w:r>
              <w:t>anonymous (adj.) –</w:t>
            </w:r>
            <w:r w:rsidR="0066567A">
              <w:t xml:space="preserve"> not distinct or noticeable</w:t>
            </w:r>
            <w:r>
              <w:t xml:space="preserve"> </w:t>
            </w:r>
          </w:p>
          <w:p w14:paraId="3D716208" w14:textId="77777777" w:rsidR="00217EAB" w:rsidRPr="0066567A" w:rsidRDefault="00217EAB" w:rsidP="0066567A">
            <w:pPr>
              <w:pStyle w:val="BulletedList"/>
              <w:rPr>
                <w:b/>
              </w:rPr>
            </w:pPr>
            <w:r>
              <w:t>tangible (adj.) – easily seen or recognized</w:t>
            </w:r>
          </w:p>
        </w:tc>
      </w:tr>
    </w:tbl>
    <w:p w14:paraId="17F2AD79" w14:textId="77777777" w:rsidR="00790BCC" w:rsidRPr="00790BCC" w:rsidRDefault="00790BCC" w:rsidP="008F0D3C">
      <w:pPr>
        <w:pStyle w:val="Heading1"/>
      </w:pPr>
      <w:r w:rsidRPr="00790BCC">
        <w:lastRenderedPageBreak/>
        <w:t>Lesson Agenda/Overview</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790BCC" w:rsidRPr="00790BCC" w14:paraId="04AFB3D2" w14:textId="77777777" w:rsidTr="00AA08CF">
        <w:tc>
          <w:tcPr>
            <w:tcW w:w="7650" w:type="dxa"/>
            <w:tcBorders>
              <w:bottom w:val="single" w:sz="4" w:space="0" w:color="auto"/>
            </w:tcBorders>
            <w:shd w:val="clear" w:color="auto" w:fill="76923C"/>
          </w:tcPr>
          <w:p w14:paraId="53F5BCF8" w14:textId="77777777" w:rsidR="00790BCC" w:rsidRPr="00790BCC" w:rsidRDefault="00790BCC" w:rsidP="00DE20BA">
            <w:pPr>
              <w:pStyle w:val="TableHeaders"/>
              <w:keepNext/>
              <w:rPr>
                <w:sz w:val="20"/>
              </w:rPr>
            </w:pPr>
            <w:r w:rsidRPr="00790BCC">
              <w:t>Student-Facing Agenda</w:t>
            </w:r>
          </w:p>
        </w:tc>
        <w:tc>
          <w:tcPr>
            <w:tcW w:w="1705" w:type="dxa"/>
            <w:tcBorders>
              <w:bottom w:val="single" w:sz="4" w:space="0" w:color="auto"/>
            </w:tcBorders>
            <w:shd w:val="clear" w:color="auto" w:fill="76923C"/>
          </w:tcPr>
          <w:p w14:paraId="155F50E9" w14:textId="77777777" w:rsidR="00790BCC" w:rsidRPr="00790BCC" w:rsidRDefault="00790BCC" w:rsidP="00DE20BA">
            <w:pPr>
              <w:pStyle w:val="TableHeaders"/>
              <w:keepNext/>
              <w:rPr>
                <w:sz w:val="20"/>
              </w:rPr>
            </w:pPr>
            <w:r w:rsidRPr="00790BCC">
              <w:t>% of Lesson</w:t>
            </w:r>
          </w:p>
        </w:tc>
      </w:tr>
      <w:tr w:rsidR="00790BCC" w:rsidRPr="00790BCC" w14:paraId="12B84504" w14:textId="77777777" w:rsidTr="00AA08CF">
        <w:trPr>
          <w:trHeight w:val="1313"/>
        </w:trPr>
        <w:tc>
          <w:tcPr>
            <w:tcW w:w="7650" w:type="dxa"/>
            <w:tcBorders>
              <w:bottom w:val="nil"/>
            </w:tcBorders>
          </w:tcPr>
          <w:p w14:paraId="6392231A" w14:textId="77777777" w:rsidR="00790BCC" w:rsidRPr="00D31F4D" w:rsidRDefault="00790BCC" w:rsidP="00D31F4D">
            <w:pPr>
              <w:pStyle w:val="TableText"/>
              <w:rPr>
                <w:b/>
              </w:rPr>
            </w:pPr>
            <w:r w:rsidRPr="00D31F4D">
              <w:rPr>
                <w:b/>
              </w:rPr>
              <w:t>Standards &amp; Text:</w:t>
            </w:r>
          </w:p>
          <w:p w14:paraId="785995E7" w14:textId="4C6BD0A9" w:rsidR="00790BCC" w:rsidRPr="00EE6091" w:rsidRDefault="00C96FE4" w:rsidP="00EE6091">
            <w:pPr>
              <w:pStyle w:val="BulletedList"/>
            </w:pPr>
            <w:r w:rsidRPr="00EE6091">
              <w:t xml:space="preserve">Standards: </w:t>
            </w:r>
            <w:r w:rsidR="00D5695C" w:rsidRPr="00EE6091">
              <w:t>RL.11-12.3</w:t>
            </w:r>
            <w:r w:rsidR="00F351A2">
              <w:t>, RL.11-12.5</w:t>
            </w:r>
            <w:r w:rsidR="00D5695C" w:rsidRPr="00EE6091">
              <w:t>, W.11-12.9.a</w:t>
            </w:r>
            <w:r w:rsidR="00F30543" w:rsidRPr="00EE6091">
              <w:t>,</w:t>
            </w:r>
            <w:r w:rsidR="00624B8A" w:rsidRPr="00EE6091">
              <w:t xml:space="preserve"> SL.11-12.1.a,</w:t>
            </w:r>
            <w:r w:rsidR="0022164F">
              <w:t xml:space="preserve"> </w:t>
            </w:r>
            <w:r w:rsidR="00624B8A" w:rsidRPr="00EE6091">
              <w:t>c</w:t>
            </w:r>
            <w:r w:rsidR="00F30543" w:rsidRPr="00EE6091">
              <w:t xml:space="preserve"> </w:t>
            </w:r>
          </w:p>
          <w:p w14:paraId="1FD8A99E" w14:textId="77777777" w:rsidR="00790BCC" w:rsidRPr="00790BCC" w:rsidRDefault="00C96FE4" w:rsidP="005F7A9D">
            <w:pPr>
              <w:pStyle w:val="BulletedList"/>
            </w:pPr>
            <w:r w:rsidRPr="00EE6091">
              <w:t xml:space="preserve">Text: </w:t>
            </w:r>
            <w:r w:rsidR="00F351A2">
              <w:rPr>
                <w:i/>
              </w:rPr>
              <w:t xml:space="preserve">The Namesake </w:t>
            </w:r>
            <w:r w:rsidR="00F351A2">
              <w:t xml:space="preserve">by Jhumpa Lahiri, </w:t>
            </w:r>
            <w:r w:rsidR="00E336C7">
              <w:t>pages 246</w:t>
            </w:r>
            <w:r w:rsidR="005F7A9D">
              <w:t>–</w:t>
            </w:r>
            <w:r w:rsidR="00E336C7">
              <w:t>267</w:t>
            </w:r>
          </w:p>
        </w:tc>
        <w:tc>
          <w:tcPr>
            <w:tcW w:w="1705" w:type="dxa"/>
            <w:tcBorders>
              <w:bottom w:val="nil"/>
            </w:tcBorders>
          </w:tcPr>
          <w:p w14:paraId="55EFDF0D" w14:textId="77777777" w:rsidR="00790BCC" w:rsidRPr="00790BCC" w:rsidRDefault="00790BCC" w:rsidP="00790BCC"/>
          <w:p w14:paraId="6E4CC897" w14:textId="77777777" w:rsidR="00790BCC" w:rsidRPr="00790BCC" w:rsidRDefault="00790BCC" w:rsidP="00790BCC">
            <w:pPr>
              <w:spacing w:after="60" w:line="240" w:lineRule="auto"/>
            </w:pPr>
          </w:p>
        </w:tc>
      </w:tr>
      <w:tr w:rsidR="00790BCC" w:rsidRPr="00790BCC" w14:paraId="7184D0E0" w14:textId="77777777" w:rsidTr="00AA08CF">
        <w:tc>
          <w:tcPr>
            <w:tcW w:w="7650" w:type="dxa"/>
            <w:tcBorders>
              <w:top w:val="nil"/>
            </w:tcBorders>
          </w:tcPr>
          <w:p w14:paraId="423C5D2E" w14:textId="77777777" w:rsidR="00790BCC" w:rsidRPr="00D31F4D" w:rsidRDefault="00790BCC" w:rsidP="00D31F4D">
            <w:pPr>
              <w:pStyle w:val="TableText"/>
              <w:rPr>
                <w:b/>
              </w:rPr>
            </w:pPr>
            <w:r w:rsidRPr="00D31F4D">
              <w:rPr>
                <w:b/>
              </w:rPr>
              <w:t>Learning Sequence:</w:t>
            </w:r>
          </w:p>
          <w:p w14:paraId="20CF866E" w14:textId="77777777" w:rsidR="00790BCC" w:rsidRPr="00790BCC" w:rsidRDefault="00790BCC" w:rsidP="00D31F4D">
            <w:pPr>
              <w:pStyle w:val="NumberedList"/>
            </w:pPr>
            <w:r w:rsidRPr="00790BCC">
              <w:t>Introduction of Lesson Agenda</w:t>
            </w:r>
          </w:p>
          <w:p w14:paraId="5464DFD5" w14:textId="77777777" w:rsidR="00790BCC" w:rsidRDefault="00790BCC" w:rsidP="00D31F4D">
            <w:pPr>
              <w:pStyle w:val="NumberedList"/>
            </w:pPr>
            <w:r w:rsidRPr="00790BCC">
              <w:t>Homework Accountability</w:t>
            </w:r>
          </w:p>
          <w:p w14:paraId="3CEBDF39" w14:textId="77777777" w:rsidR="00790BCC" w:rsidRDefault="00805813" w:rsidP="00D31F4D">
            <w:pPr>
              <w:pStyle w:val="NumberedList"/>
            </w:pPr>
            <w:r>
              <w:t>Reading and</w:t>
            </w:r>
            <w:r w:rsidR="006812F3">
              <w:t xml:space="preserve"> Discussion</w:t>
            </w:r>
          </w:p>
          <w:p w14:paraId="3FDF5650" w14:textId="77777777" w:rsidR="00790BCC" w:rsidRPr="00790BCC" w:rsidRDefault="006812F3" w:rsidP="00D31F4D">
            <w:pPr>
              <w:pStyle w:val="NumberedList"/>
            </w:pPr>
            <w:r>
              <w:t>Quick Write</w:t>
            </w:r>
          </w:p>
          <w:p w14:paraId="75FF1546" w14:textId="77777777" w:rsidR="00790BCC" w:rsidRPr="00790BCC" w:rsidRDefault="00790BCC" w:rsidP="00D31F4D">
            <w:pPr>
              <w:pStyle w:val="NumberedList"/>
            </w:pPr>
            <w:r w:rsidRPr="00790BCC">
              <w:t>Closing</w:t>
            </w:r>
          </w:p>
        </w:tc>
        <w:tc>
          <w:tcPr>
            <w:tcW w:w="1705" w:type="dxa"/>
            <w:tcBorders>
              <w:top w:val="nil"/>
            </w:tcBorders>
          </w:tcPr>
          <w:p w14:paraId="55E012F1" w14:textId="77777777" w:rsidR="00790BCC" w:rsidRPr="00790BCC" w:rsidRDefault="00790BCC" w:rsidP="00790BCC">
            <w:pPr>
              <w:spacing w:before="40" w:after="40"/>
            </w:pPr>
          </w:p>
          <w:p w14:paraId="104392C7" w14:textId="77777777" w:rsidR="00790BCC" w:rsidRPr="00790BCC" w:rsidRDefault="00790BCC" w:rsidP="0097629A">
            <w:pPr>
              <w:pStyle w:val="NumberedList"/>
              <w:numPr>
                <w:ilvl w:val="0"/>
                <w:numId w:val="2"/>
              </w:numPr>
            </w:pPr>
            <w:r w:rsidRPr="00790BCC">
              <w:t>5%</w:t>
            </w:r>
          </w:p>
          <w:p w14:paraId="0B628D00" w14:textId="77777777" w:rsidR="00790BCC" w:rsidRDefault="0027078F" w:rsidP="0097629A">
            <w:pPr>
              <w:pStyle w:val="NumberedList"/>
              <w:numPr>
                <w:ilvl w:val="0"/>
                <w:numId w:val="2"/>
              </w:numPr>
            </w:pPr>
            <w:r>
              <w:t>20</w:t>
            </w:r>
            <w:r w:rsidR="00790BCC" w:rsidRPr="00790BCC">
              <w:t>%</w:t>
            </w:r>
          </w:p>
          <w:p w14:paraId="5EC7EF06" w14:textId="77777777" w:rsidR="00790BCC" w:rsidRDefault="0027078F" w:rsidP="0097629A">
            <w:pPr>
              <w:pStyle w:val="NumberedList"/>
              <w:numPr>
                <w:ilvl w:val="0"/>
                <w:numId w:val="2"/>
              </w:numPr>
            </w:pPr>
            <w:r>
              <w:t>55</w:t>
            </w:r>
            <w:r w:rsidR="00790BCC" w:rsidRPr="00790BCC">
              <w:t>%</w:t>
            </w:r>
          </w:p>
          <w:p w14:paraId="37299199" w14:textId="77777777" w:rsidR="00790BCC" w:rsidRPr="00790BCC" w:rsidRDefault="005F0287" w:rsidP="0097629A">
            <w:pPr>
              <w:pStyle w:val="NumberedList"/>
              <w:numPr>
                <w:ilvl w:val="0"/>
                <w:numId w:val="2"/>
              </w:numPr>
            </w:pPr>
            <w:r>
              <w:t>1</w:t>
            </w:r>
            <w:r w:rsidR="0008195E">
              <w:t>5</w:t>
            </w:r>
            <w:r w:rsidR="00790BCC" w:rsidRPr="00790BCC">
              <w:t>%</w:t>
            </w:r>
          </w:p>
          <w:p w14:paraId="50C35AF2" w14:textId="77777777" w:rsidR="00790BCC" w:rsidRPr="00790BCC" w:rsidRDefault="00790BCC" w:rsidP="0097629A">
            <w:pPr>
              <w:pStyle w:val="NumberedList"/>
              <w:numPr>
                <w:ilvl w:val="0"/>
                <w:numId w:val="2"/>
              </w:numPr>
            </w:pPr>
            <w:r w:rsidRPr="00790BCC">
              <w:t>5%</w:t>
            </w:r>
          </w:p>
        </w:tc>
      </w:tr>
    </w:tbl>
    <w:p w14:paraId="0F4E0ED9" w14:textId="77777777" w:rsidR="00790BCC" w:rsidRDefault="00790BCC" w:rsidP="004F7D42">
      <w:pPr>
        <w:pStyle w:val="Heading1"/>
        <w:spacing w:before="240"/>
      </w:pPr>
      <w:r w:rsidRPr="00790BCC">
        <w:t>Materials</w:t>
      </w:r>
    </w:p>
    <w:p w14:paraId="409C5CD8" w14:textId="77777777" w:rsidR="00714811" w:rsidRDefault="00714811" w:rsidP="005F7A9D">
      <w:pPr>
        <w:pStyle w:val="BulletedList"/>
      </w:pPr>
      <w:r>
        <w:t xml:space="preserve">Student copies of the 12.4 Speaking and Listening Rubric and Checklist (refer to 12.4.1 Lesson 3) </w:t>
      </w:r>
    </w:p>
    <w:p w14:paraId="49A2A548" w14:textId="77777777" w:rsidR="00714811" w:rsidRDefault="00714811" w:rsidP="005F7A9D">
      <w:pPr>
        <w:pStyle w:val="BulletedList"/>
      </w:pPr>
      <w:r>
        <w:t>Student copies of the Short Response Rubric and Checklist (refer to 12.4.1 Lesson 1) (optional)</w:t>
      </w:r>
    </w:p>
    <w:p w14:paraId="7FAB9AB0" w14:textId="77777777" w:rsidR="00790BCC" w:rsidRDefault="00790BCC" w:rsidP="004F7D42">
      <w:pPr>
        <w:pStyle w:val="Heading1"/>
        <w:spacing w:before="240"/>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22B53BEE" w14:textId="77777777" w:rsidTr="00AA08CF">
        <w:tc>
          <w:tcPr>
            <w:tcW w:w="9360" w:type="dxa"/>
            <w:gridSpan w:val="2"/>
            <w:shd w:val="clear" w:color="auto" w:fill="76923C"/>
          </w:tcPr>
          <w:p w14:paraId="755A427A" w14:textId="77777777" w:rsidR="00D31F4D" w:rsidRPr="00D31F4D" w:rsidRDefault="00D31F4D" w:rsidP="009450B7">
            <w:pPr>
              <w:pStyle w:val="TableHeaders"/>
            </w:pPr>
            <w:r w:rsidRPr="009450B7">
              <w:rPr>
                <w:sz w:val="22"/>
              </w:rPr>
              <w:t>How to Use the Learning Sequence</w:t>
            </w:r>
          </w:p>
        </w:tc>
      </w:tr>
      <w:tr w:rsidR="00D31F4D" w:rsidRPr="00D31F4D" w14:paraId="082D1045" w14:textId="77777777" w:rsidTr="00AA08CF">
        <w:tc>
          <w:tcPr>
            <w:tcW w:w="894" w:type="dxa"/>
            <w:shd w:val="clear" w:color="auto" w:fill="76923C"/>
          </w:tcPr>
          <w:p w14:paraId="1DC8EBCF"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400B2F94" w14:textId="77777777" w:rsidR="00D31F4D" w:rsidRPr="009450B7" w:rsidRDefault="00D31F4D" w:rsidP="00D31F4D">
            <w:pPr>
              <w:pStyle w:val="TableHeaders"/>
              <w:rPr>
                <w:sz w:val="22"/>
              </w:rPr>
            </w:pPr>
            <w:r w:rsidRPr="009450B7">
              <w:rPr>
                <w:sz w:val="22"/>
              </w:rPr>
              <w:t>Type of Text &amp; Interpretation of the Symbol</w:t>
            </w:r>
          </w:p>
        </w:tc>
      </w:tr>
      <w:tr w:rsidR="00A770D0" w:rsidRPr="00D31F4D" w14:paraId="26759CA6" w14:textId="77777777" w:rsidTr="00AA08CF">
        <w:tc>
          <w:tcPr>
            <w:tcW w:w="894" w:type="dxa"/>
          </w:tcPr>
          <w:p w14:paraId="43D5CFD4" w14:textId="77777777" w:rsidR="00A770D0" w:rsidRPr="00D31F4D" w:rsidRDefault="00A770D0" w:rsidP="00D31F4D">
            <w:pPr>
              <w:spacing w:before="20" w:after="20" w:line="240" w:lineRule="auto"/>
              <w:jc w:val="center"/>
              <w:rPr>
                <w:b/>
                <w:color w:val="4F81BD"/>
              </w:rPr>
            </w:pPr>
            <w:r w:rsidRPr="0043460D">
              <w:rPr>
                <w:b/>
                <w:color w:val="4F81BD"/>
              </w:rPr>
              <w:t>10%</w:t>
            </w:r>
          </w:p>
        </w:tc>
        <w:tc>
          <w:tcPr>
            <w:tcW w:w="8466" w:type="dxa"/>
          </w:tcPr>
          <w:p w14:paraId="7C92CAA8" w14:textId="77777777" w:rsidR="00A770D0" w:rsidRPr="00D31F4D" w:rsidRDefault="00A770D0" w:rsidP="00D31F4D">
            <w:pPr>
              <w:spacing w:before="20" w:after="20" w:line="240" w:lineRule="auto"/>
              <w:rPr>
                <w:b/>
                <w:color w:val="4F81BD"/>
              </w:rPr>
            </w:pPr>
            <w:r w:rsidRPr="0043460D">
              <w:rPr>
                <w:b/>
                <w:color w:val="4F81BD"/>
              </w:rPr>
              <w:t>Percentage indicates the percentage of lesson time each activity should take.</w:t>
            </w:r>
          </w:p>
        </w:tc>
      </w:tr>
      <w:tr w:rsidR="00A770D0" w:rsidRPr="00D31F4D" w14:paraId="77BCCFD8" w14:textId="77777777" w:rsidTr="00AA08CF">
        <w:tc>
          <w:tcPr>
            <w:tcW w:w="894" w:type="dxa"/>
            <w:vMerge w:val="restart"/>
            <w:vAlign w:val="center"/>
          </w:tcPr>
          <w:p w14:paraId="09074B79" w14:textId="77777777" w:rsidR="00A770D0" w:rsidRPr="00D31F4D" w:rsidRDefault="00A770D0" w:rsidP="00D31F4D">
            <w:pPr>
              <w:spacing w:before="20" w:after="20" w:line="240" w:lineRule="auto"/>
              <w:jc w:val="center"/>
              <w:rPr>
                <w:sz w:val="18"/>
              </w:rPr>
            </w:pPr>
            <w:r w:rsidRPr="0043460D">
              <w:rPr>
                <w:sz w:val="18"/>
              </w:rPr>
              <w:t>no symbol</w:t>
            </w:r>
          </w:p>
        </w:tc>
        <w:tc>
          <w:tcPr>
            <w:tcW w:w="8466" w:type="dxa"/>
          </w:tcPr>
          <w:p w14:paraId="77E71926" w14:textId="77777777" w:rsidR="00A770D0" w:rsidRPr="00D31F4D" w:rsidRDefault="00A770D0" w:rsidP="00D31F4D">
            <w:pPr>
              <w:spacing w:before="20" w:after="20" w:line="240" w:lineRule="auto"/>
            </w:pPr>
            <w:r w:rsidRPr="0043460D">
              <w:t>Plain text indicates teacher action.</w:t>
            </w:r>
          </w:p>
        </w:tc>
      </w:tr>
      <w:tr w:rsidR="00A770D0" w:rsidRPr="00D31F4D" w14:paraId="3A72F054" w14:textId="77777777" w:rsidTr="00AA08CF">
        <w:tc>
          <w:tcPr>
            <w:tcW w:w="894" w:type="dxa"/>
            <w:vMerge/>
          </w:tcPr>
          <w:p w14:paraId="217E9A37" w14:textId="77777777" w:rsidR="00A770D0" w:rsidRPr="00D31F4D" w:rsidRDefault="00A770D0" w:rsidP="00D31F4D">
            <w:pPr>
              <w:spacing w:before="20" w:after="20" w:line="240" w:lineRule="auto"/>
              <w:jc w:val="center"/>
              <w:rPr>
                <w:b/>
                <w:color w:val="000000"/>
              </w:rPr>
            </w:pPr>
          </w:p>
        </w:tc>
        <w:tc>
          <w:tcPr>
            <w:tcW w:w="8466" w:type="dxa"/>
          </w:tcPr>
          <w:p w14:paraId="10EEF67E" w14:textId="77777777" w:rsidR="00A770D0" w:rsidRPr="00D31F4D" w:rsidRDefault="00A770D0" w:rsidP="00D31F4D">
            <w:pPr>
              <w:spacing w:before="20" w:after="20" w:line="240" w:lineRule="auto"/>
              <w:rPr>
                <w:color w:val="4F81BD"/>
              </w:rPr>
            </w:pPr>
            <w:r w:rsidRPr="0043460D">
              <w:rPr>
                <w:b/>
              </w:rPr>
              <w:t>Bold text indicates questions for the teacher to ask students.</w:t>
            </w:r>
          </w:p>
        </w:tc>
      </w:tr>
      <w:tr w:rsidR="00A770D0" w:rsidRPr="00D31F4D" w14:paraId="4595C3F1" w14:textId="77777777" w:rsidTr="00AA08CF">
        <w:tc>
          <w:tcPr>
            <w:tcW w:w="894" w:type="dxa"/>
            <w:vMerge/>
          </w:tcPr>
          <w:p w14:paraId="667A94F7" w14:textId="77777777" w:rsidR="00A770D0" w:rsidRPr="00D31F4D" w:rsidRDefault="00A770D0" w:rsidP="00D31F4D">
            <w:pPr>
              <w:spacing w:before="20" w:after="20" w:line="240" w:lineRule="auto"/>
              <w:jc w:val="center"/>
              <w:rPr>
                <w:b/>
                <w:color w:val="000000"/>
              </w:rPr>
            </w:pPr>
          </w:p>
        </w:tc>
        <w:tc>
          <w:tcPr>
            <w:tcW w:w="8466" w:type="dxa"/>
          </w:tcPr>
          <w:p w14:paraId="07B1A864" w14:textId="77777777" w:rsidR="00A770D0" w:rsidRPr="00D31F4D" w:rsidRDefault="00A770D0" w:rsidP="00D31F4D">
            <w:pPr>
              <w:spacing w:before="20" w:after="20" w:line="240" w:lineRule="auto"/>
              <w:rPr>
                <w:i/>
              </w:rPr>
            </w:pPr>
            <w:r w:rsidRPr="0043460D">
              <w:rPr>
                <w:i/>
              </w:rPr>
              <w:t>Italicized text indicates a vocabulary word.</w:t>
            </w:r>
          </w:p>
        </w:tc>
      </w:tr>
      <w:tr w:rsidR="00A770D0" w:rsidRPr="00D31F4D" w14:paraId="66C78378" w14:textId="77777777" w:rsidTr="00AA0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1D8AD68F" w14:textId="77777777" w:rsidR="00A770D0" w:rsidRPr="00D31F4D" w:rsidRDefault="00A770D0" w:rsidP="00D31F4D">
            <w:pPr>
              <w:spacing w:before="40" w:after="0" w:line="240" w:lineRule="auto"/>
              <w:jc w:val="center"/>
            </w:pPr>
            <w:r w:rsidRPr="0043460D">
              <w:sym w:font="Webdings" w:char="F034"/>
            </w:r>
          </w:p>
        </w:tc>
        <w:tc>
          <w:tcPr>
            <w:tcW w:w="8466" w:type="dxa"/>
          </w:tcPr>
          <w:p w14:paraId="7255F5E7" w14:textId="77777777" w:rsidR="00A770D0" w:rsidRPr="00D31F4D" w:rsidRDefault="00A770D0" w:rsidP="00D31F4D">
            <w:pPr>
              <w:spacing w:before="20" w:after="20" w:line="240" w:lineRule="auto"/>
            </w:pPr>
            <w:r w:rsidRPr="0043460D">
              <w:t>Indicates student action(s).</w:t>
            </w:r>
          </w:p>
        </w:tc>
      </w:tr>
      <w:tr w:rsidR="00A770D0" w:rsidRPr="00D31F4D" w14:paraId="027DC82C" w14:textId="77777777" w:rsidTr="00AA0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0F0B89CF" w14:textId="77777777" w:rsidR="00A770D0" w:rsidRPr="00D31F4D" w:rsidRDefault="00A770D0" w:rsidP="00D31F4D">
            <w:pPr>
              <w:spacing w:before="80" w:after="0" w:line="240" w:lineRule="auto"/>
              <w:jc w:val="center"/>
            </w:pPr>
            <w:r w:rsidRPr="0043460D">
              <w:sym w:font="Webdings" w:char="F028"/>
            </w:r>
          </w:p>
        </w:tc>
        <w:tc>
          <w:tcPr>
            <w:tcW w:w="8466" w:type="dxa"/>
          </w:tcPr>
          <w:p w14:paraId="48B27D4D" w14:textId="77777777" w:rsidR="00A770D0" w:rsidRPr="00D31F4D" w:rsidRDefault="00A770D0" w:rsidP="00D31F4D">
            <w:pPr>
              <w:spacing w:before="20" w:after="20" w:line="240" w:lineRule="auto"/>
            </w:pPr>
            <w:r w:rsidRPr="0043460D">
              <w:t>Indicates possible student response(s) to teacher questions.</w:t>
            </w:r>
          </w:p>
        </w:tc>
      </w:tr>
      <w:tr w:rsidR="00A770D0" w:rsidRPr="00D31F4D" w14:paraId="6D996617" w14:textId="77777777" w:rsidTr="00AA08CF">
        <w:tc>
          <w:tcPr>
            <w:tcW w:w="894" w:type="dxa"/>
            <w:vAlign w:val="bottom"/>
          </w:tcPr>
          <w:p w14:paraId="2E74E141" w14:textId="77777777" w:rsidR="00A770D0" w:rsidRPr="00D31F4D" w:rsidRDefault="00A770D0" w:rsidP="00D31F4D">
            <w:pPr>
              <w:spacing w:after="0" w:line="240" w:lineRule="auto"/>
              <w:jc w:val="center"/>
              <w:rPr>
                <w:color w:val="4F81BD"/>
              </w:rPr>
            </w:pPr>
            <w:r w:rsidRPr="0043460D">
              <w:rPr>
                <w:color w:val="4F81BD"/>
              </w:rPr>
              <w:sym w:font="Webdings" w:char="F069"/>
            </w:r>
          </w:p>
        </w:tc>
        <w:tc>
          <w:tcPr>
            <w:tcW w:w="8466" w:type="dxa"/>
          </w:tcPr>
          <w:p w14:paraId="54F246F7" w14:textId="77777777" w:rsidR="00A770D0" w:rsidRPr="00D31F4D" w:rsidRDefault="00A770D0" w:rsidP="00D31F4D">
            <w:pPr>
              <w:spacing w:before="20" w:after="20" w:line="240" w:lineRule="auto"/>
              <w:rPr>
                <w:color w:val="4F81BD"/>
              </w:rPr>
            </w:pPr>
            <w:r w:rsidRPr="0043460D">
              <w:rPr>
                <w:color w:val="4F81BD"/>
              </w:rPr>
              <w:t>Indicates instructional notes for the teacher.</w:t>
            </w:r>
          </w:p>
        </w:tc>
      </w:tr>
    </w:tbl>
    <w:p w14:paraId="30EE83EE" w14:textId="77777777" w:rsidR="00790BCC" w:rsidRPr="00790BCC" w:rsidRDefault="00790BCC" w:rsidP="000D7240">
      <w:pPr>
        <w:pStyle w:val="LearningSequenceHeader"/>
      </w:pPr>
      <w:r w:rsidRPr="00790BCC">
        <w:t>Activity 1: Introduction of Lesson Agenda</w:t>
      </w:r>
      <w:r w:rsidRPr="00790BCC">
        <w:tab/>
        <w:t>5%</w:t>
      </w:r>
    </w:p>
    <w:p w14:paraId="494819CD" w14:textId="04BBB93B" w:rsidR="00FD4EFA" w:rsidRPr="00EA3195" w:rsidRDefault="00082A6E" w:rsidP="00FD4EFA">
      <w:pPr>
        <w:pStyle w:val="TA"/>
      </w:pPr>
      <w:r>
        <w:t xml:space="preserve">Begin by reviewing the agenda and </w:t>
      </w:r>
      <w:r w:rsidR="00B3704B">
        <w:t xml:space="preserve">the </w:t>
      </w:r>
      <w:r>
        <w:t>assessed standard</w:t>
      </w:r>
      <w:r w:rsidR="00786B38">
        <w:t>s</w:t>
      </w:r>
      <w:r>
        <w:t xml:space="preserve"> for this lesson: </w:t>
      </w:r>
      <w:r w:rsidR="00CE3F63">
        <w:t>RL.11-12.3</w:t>
      </w:r>
      <w:r w:rsidR="00B3704B">
        <w:t xml:space="preserve"> and </w:t>
      </w:r>
      <w:r w:rsidR="00F351A2">
        <w:t>RL.11-12.5</w:t>
      </w:r>
      <w:r>
        <w:t xml:space="preserve">. </w:t>
      </w:r>
      <w:r w:rsidR="004D0859">
        <w:t>In this lesson</w:t>
      </w:r>
      <w:r w:rsidR="00D1686F">
        <w:t>,</w:t>
      </w:r>
      <w:r w:rsidR="004D0859">
        <w:t xml:space="preserve"> </w:t>
      </w:r>
      <w:r w:rsidR="002603A2">
        <w:t>students analyze pages 246</w:t>
      </w:r>
      <w:r w:rsidR="00B3704B">
        <w:t>–</w:t>
      </w:r>
      <w:r w:rsidR="002603A2">
        <w:t xml:space="preserve">267 of </w:t>
      </w:r>
      <w:r w:rsidR="002603A2">
        <w:rPr>
          <w:i/>
        </w:rPr>
        <w:t>The Namesake</w:t>
      </w:r>
      <w:r w:rsidR="002603A2">
        <w:t xml:space="preserve"> </w:t>
      </w:r>
      <w:r w:rsidR="00DF3380">
        <w:t xml:space="preserve">and consider </w:t>
      </w:r>
      <w:r w:rsidR="00F351A2">
        <w:t>how Lahiri’s structural choices</w:t>
      </w:r>
      <w:r w:rsidR="00E82BF0">
        <w:t xml:space="preserve"> contribute to the</w:t>
      </w:r>
      <w:r w:rsidR="00F351A2">
        <w:t xml:space="preserve"> develop</w:t>
      </w:r>
      <w:r w:rsidR="00E82BF0">
        <w:t>ment of</w:t>
      </w:r>
      <w:r w:rsidR="00F351A2">
        <w:t xml:space="preserve"> Moushumi’s character</w:t>
      </w:r>
      <w:r w:rsidR="004D0859">
        <w:t>.</w:t>
      </w:r>
    </w:p>
    <w:p w14:paraId="6E12AD3B" w14:textId="77777777" w:rsidR="00FD4EFA" w:rsidRPr="00FD4EFA" w:rsidRDefault="00082A6E" w:rsidP="00FD4EFA">
      <w:pPr>
        <w:pStyle w:val="SA"/>
      </w:pPr>
      <w:r>
        <w:t xml:space="preserve">Students </w:t>
      </w:r>
      <w:r w:rsidR="008D797D">
        <w:t>look at the agenda</w:t>
      </w:r>
      <w:r>
        <w:t>.</w:t>
      </w:r>
    </w:p>
    <w:p w14:paraId="5D8C8F84" w14:textId="77777777" w:rsidR="00790BCC" w:rsidRPr="00790BCC" w:rsidRDefault="00790BCC" w:rsidP="007017EB">
      <w:pPr>
        <w:pStyle w:val="LearningSequenceHeader"/>
      </w:pPr>
      <w:r w:rsidRPr="00790BCC">
        <w:lastRenderedPageBreak/>
        <w:t>Activi</w:t>
      </w:r>
      <w:r w:rsidR="005B1185">
        <w:t>ty 2: Homework Accountability</w:t>
      </w:r>
      <w:r w:rsidR="005B1185">
        <w:tab/>
      </w:r>
      <w:r w:rsidR="0027078F">
        <w:t>2</w:t>
      </w:r>
      <w:r w:rsidR="005B1185">
        <w:t>0</w:t>
      </w:r>
      <w:r w:rsidRPr="00790BCC">
        <w:t>%</w:t>
      </w:r>
    </w:p>
    <w:p w14:paraId="3AC0A00D" w14:textId="535900F2" w:rsidR="00190667" w:rsidRDefault="00875175" w:rsidP="00DE20BA">
      <w:pPr>
        <w:pStyle w:val="TA"/>
      </w:pPr>
      <w:r>
        <w:t xml:space="preserve">Instruct students to </w:t>
      </w:r>
      <w:r w:rsidR="0064125F">
        <w:t>ta</w:t>
      </w:r>
      <w:r w:rsidR="002F724A">
        <w:t xml:space="preserve">ke out their </w:t>
      </w:r>
      <w:r w:rsidR="00C35AE0">
        <w:t>responses to the</w:t>
      </w:r>
      <w:r w:rsidR="00D34065">
        <w:t xml:space="preserve"> first part of the</w:t>
      </w:r>
      <w:r w:rsidR="00C35AE0">
        <w:t xml:space="preserve"> previous lesson’s homework</w:t>
      </w:r>
      <w:r w:rsidR="008174C1">
        <w:t xml:space="preserve"> assignment</w:t>
      </w:r>
      <w:r w:rsidR="00C35AE0">
        <w:t xml:space="preserve">. </w:t>
      </w:r>
      <w:r w:rsidR="00B76351">
        <w:t xml:space="preserve">(Read and annotate </w:t>
      </w:r>
      <w:r w:rsidR="00E336C7">
        <w:t>pages 246</w:t>
      </w:r>
      <w:r w:rsidR="00B3704B">
        <w:t>–</w:t>
      </w:r>
      <w:r w:rsidR="00E336C7">
        <w:t xml:space="preserve">267 </w:t>
      </w:r>
      <w:r w:rsidR="009B0D8E">
        <w:t xml:space="preserve">of </w:t>
      </w:r>
      <w:r w:rsidR="009B0D8E">
        <w:rPr>
          <w:i/>
        </w:rPr>
        <w:t>The Namesake</w:t>
      </w:r>
      <w:r w:rsidR="000D6E27">
        <w:t>.</w:t>
      </w:r>
      <w:r w:rsidR="009B2799">
        <w:t>)</w:t>
      </w:r>
      <w:r w:rsidR="009B0D8E">
        <w:t xml:space="preserve"> </w:t>
      </w:r>
      <w:r w:rsidR="008174C1">
        <w:t xml:space="preserve">Instruct students to form </w:t>
      </w:r>
      <w:r w:rsidR="00AA72B5">
        <w:t xml:space="preserve">pairs </w:t>
      </w:r>
      <w:r w:rsidR="00FD6D81">
        <w:t>and</w:t>
      </w:r>
      <w:r w:rsidR="00AA72B5">
        <w:t xml:space="preserve"> </w:t>
      </w:r>
      <w:r w:rsidR="009B2799">
        <w:t>share</w:t>
      </w:r>
      <w:r w:rsidR="00AA72B5">
        <w:t xml:space="preserve"> their annotations</w:t>
      </w:r>
      <w:r w:rsidR="008174C1">
        <w:t>.</w:t>
      </w:r>
    </w:p>
    <w:p w14:paraId="0AC8F70E" w14:textId="77777777" w:rsidR="000D6E27" w:rsidRDefault="000D6E27" w:rsidP="00DC04F9">
      <w:pPr>
        <w:pStyle w:val="SR"/>
        <w:numPr>
          <w:ilvl w:val="0"/>
          <w:numId w:val="4"/>
        </w:numPr>
        <w:ind w:left="720"/>
      </w:pPr>
      <w:r>
        <w:t xml:space="preserve">Student annotations </w:t>
      </w:r>
      <w:r w:rsidR="00EA155F">
        <w:t>will vary.</w:t>
      </w:r>
    </w:p>
    <w:p w14:paraId="79BD8F89" w14:textId="783867C9" w:rsidR="0026745B" w:rsidRDefault="0026745B" w:rsidP="008879CA">
      <w:pPr>
        <w:pStyle w:val="SR"/>
        <w:numPr>
          <w:ilvl w:val="0"/>
          <w:numId w:val="0"/>
        </w:numPr>
      </w:pPr>
      <w:r>
        <w:t xml:space="preserve">Lead a brief whole-class discussion of student responses. </w:t>
      </w:r>
    </w:p>
    <w:p w14:paraId="5ABA8FE1" w14:textId="77777777" w:rsidR="00AA72B5" w:rsidRDefault="00AA72B5" w:rsidP="00AA72B5">
      <w:pPr>
        <w:pStyle w:val="BR"/>
      </w:pPr>
    </w:p>
    <w:p w14:paraId="422E82A1" w14:textId="6B5DF96F" w:rsidR="00141E43" w:rsidRDefault="003566C4" w:rsidP="003566C4">
      <w:pPr>
        <w:pStyle w:val="TA"/>
      </w:pPr>
      <w:r>
        <w:t xml:space="preserve">Instruct students to take out their responses to the second </w:t>
      </w:r>
      <w:r w:rsidR="003F7919">
        <w:t>part</w:t>
      </w:r>
      <w:r>
        <w:t xml:space="preserve"> of the previous lesson’s homework assignment. (</w:t>
      </w:r>
      <w:r w:rsidR="000813E3">
        <w:t xml:space="preserve">Respond briefly in writing to the following </w:t>
      </w:r>
      <w:r w:rsidR="00DE20BA">
        <w:t>question</w:t>
      </w:r>
      <w:r>
        <w:t xml:space="preserve">: How does </w:t>
      </w:r>
      <w:r w:rsidR="00484848">
        <w:t>Dimitri</w:t>
      </w:r>
      <w:r>
        <w:t>’s nickname for Moushumi</w:t>
      </w:r>
      <w:r w:rsidR="00E336C7">
        <w:t xml:space="preserve"> further</w:t>
      </w:r>
      <w:r>
        <w:t xml:space="preserve"> develop a central idea in the text?) Instruct student pairs to discuss their responses.</w:t>
      </w:r>
    </w:p>
    <w:p w14:paraId="3F8127EC" w14:textId="77777777" w:rsidR="009B2FFD" w:rsidRDefault="003566C4" w:rsidP="009B2FFD">
      <w:pPr>
        <w:pStyle w:val="SR"/>
      </w:pPr>
      <w:r>
        <w:t>Student responses may include:</w:t>
      </w:r>
    </w:p>
    <w:p w14:paraId="58E54D38" w14:textId="2B00E2AE" w:rsidR="003566C4" w:rsidRDefault="00484848" w:rsidP="00AF0CAC">
      <w:pPr>
        <w:pStyle w:val="SASRBullet"/>
      </w:pPr>
      <w:r>
        <w:t>Dimitri</w:t>
      </w:r>
      <w:r w:rsidR="003566C4">
        <w:t>’s nickname for Moushumi develops the central idea of identity</w:t>
      </w:r>
      <w:r w:rsidR="00190667">
        <w:t xml:space="preserve">. By </w:t>
      </w:r>
      <w:r w:rsidR="003566C4">
        <w:t>calling her “Mouse</w:t>
      </w:r>
      <w:r w:rsidR="00B80929">
        <w:t>,</w:t>
      </w:r>
      <w:r w:rsidR="003566C4">
        <w:t>”</w:t>
      </w:r>
      <w:r w:rsidR="00AE6D10">
        <w:t xml:space="preserve"> </w:t>
      </w:r>
      <w:r w:rsidR="003566C4">
        <w:t xml:space="preserve">he </w:t>
      </w:r>
      <w:r w:rsidR="00AE6D10">
        <w:t>“renam[es]” Moushumi and “[makes] her his own</w:t>
      </w:r>
      <w:r w:rsidR="00C21706">
        <w:t>,</w:t>
      </w:r>
      <w:r w:rsidR="00AE6D10">
        <w:t xml:space="preserve">” </w:t>
      </w:r>
      <w:r w:rsidR="008D3545">
        <w:t>which</w:t>
      </w:r>
      <w:r w:rsidR="00AE6D10">
        <w:t xml:space="preserve"> “irritated and pleased” Moushumi</w:t>
      </w:r>
      <w:r w:rsidR="00B80929">
        <w:t xml:space="preserve"> (p. 258)</w:t>
      </w:r>
      <w:r w:rsidR="00AE6D10">
        <w:t xml:space="preserve">. When she calls him and refers to herself as Mouse, she </w:t>
      </w:r>
      <w:r w:rsidR="00BF6A06">
        <w:t>returns to</w:t>
      </w:r>
      <w:r w:rsidR="00517BF5">
        <w:t xml:space="preserve"> her identity </w:t>
      </w:r>
      <w:r w:rsidR="000813E3">
        <w:t xml:space="preserve">from before her marriage to Gogol, </w:t>
      </w:r>
      <w:r w:rsidR="00BF6A06">
        <w:t xml:space="preserve">when she felt </w:t>
      </w:r>
      <w:r w:rsidR="00AE6D10">
        <w:t xml:space="preserve">“claimed” </w:t>
      </w:r>
      <w:r w:rsidR="00CD18D1">
        <w:t>by D</w:t>
      </w:r>
      <w:r>
        <w:t>i</w:t>
      </w:r>
      <w:r w:rsidR="00CD18D1">
        <w:t>mitri</w:t>
      </w:r>
      <w:r w:rsidR="00A16D59">
        <w:t xml:space="preserve"> (p. 258)</w:t>
      </w:r>
      <w:r w:rsidR="000813E3">
        <w:t>.</w:t>
      </w:r>
      <w:r w:rsidR="00CD18D1">
        <w:t xml:space="preserve"> </w:t>
      </w:r>
    </w:p>
    <w:p w14:paraId="6FD037EE" w14:textId="5A7E1B48" w:rsidR="00141E43" w:rsidRDefault="003566C4" w:rsidP="00AF0CAC">
      <w:pPr>
        <w:pStyle w:val="SASRBullet"/>
      </w:pPr>
      <w:r>
        <w:t>D</w:t>
      </w:r>
      <w:r w:rsidR="00484848">
        <w:t>i</w:t>
      </w:r>
      <w:r>
        <w:t xml:space="preserve">mitri’s nickname for Moushumi develops the central idea of nostalgia, because </w:t>
      </w:r>
      <w:r w:rsidR="00294C20">
        <w:t>when she call</w:t>
      </w:r>
      <w:r w:rsidR="006F2C80">
        <w:t>s</w:t>
      </w:r>
      <w:r w:rsidR="00294C20">
        <w:t xml:space="preserve"> him and says</w:t>
      </w:r>
      <w:r w:rsidR="00DE20BA">
        <w:t>,</w:t>
      </w:r>
      <w:r w:rsidR="00294C20">
        <w:t xml:space="preserve"> “</w:t>
      </w:r>
      <w:r w:rsidR="00DE20BA">
        <w:t>It’s Mouse</w:t>
      </w:r>
      <w:r w:rsidR="00294C20">
        <w:t>”</w:t>
      </w:r>
      <w:r w:rsidR="008D3545">
        <w:t xml:space="preserve"> (p. 263)</w:t>
      </w:r>
      <w:r w:rsidR="00DE20BA">
        <w:t>,</w:t>
      </w:r>
      <w:r w:rsidR="00294C20">
        <w:t xml:space="preserve"> she </w:t>
      </w:r>
      <w:r w:rsidR="00662DDD">
        <w:t>re</w:t>
      </w:r>
      <w:r w:rsidR="00650B3D">
        <w:t xml:space="preserve">fers to </w:t>
      </w:r>
      <w:r w:rsidR="00294C20">
        <w:t xml:space="preserve">a time when she was younger, freer. </w:t>
      </w:r>
      <w:r w:rsidR="00CD18D1">
        <w:t>When she was in high school, Moushumi still “resisted”</w:t>
      </w:r>
      <w:r w:rsidR="00DE20BA">
        <w:t xml:space="preserve"> </w:t>
      </w:r>
      <w:r w:rsidR="00CD18D1">
        <w:t>the tradition</w:t>
      </w:r>
      <w:r w:rsidR="00662DDD">
        <w:t>al</w:t>
      </w:r>
      <w:r w:rsidR="00CD18D1">
        <w:t xml:space="preserve"> path of a Bengali woman and she fought against “the inevitability of an unquestioned future” (p. 250). Moushumi’s adoption of D</w:t>
      </w:r>
      <w:r w:rsidR="00484848">
        <w:t>i</w:t>
      </w:r>
      <w:r w:rsidR="00CD18D1">
        <w:t xml:space="preserve">mitri’s old nickname for her develops the central idea of </w:t>
      </w:r>
      <w:r w:rsidR="00DB16D3">
        <w:t xml:space="preserve">nostalgia </w:t>
      </w:r>
      <w:r w:rsidR="00CD18D1">
        <w:t>because it refers to a time in her life</w:t>
      </w:r>
      <w:r w:rsidR="00B663B7">
        <w:t xml:space="preserve"> </w:t>
      </w:r>
      <w:r w:rsidR="00CD18D1">
        <w:t xml:space="preserve">that she </w:t>
      </w:r>
      <w:r w:rsidR="008D3545">
        <w:t>longs for</w:t>
      </w:r>
      <w:r w:rsidR="00662DDD">
        <w:t xml:space="preserve"> again</w:t>
      </w:r>
      <w:r w:rsidR="00CD18D1">
        <w:t>.</w:t>
      </w:r>
    </w:p>
    <w:p w14:paraId="24199B79" w14:textId="77777777" w:rsidR="008D0446" w:rsidRDefault="008D0446" w:rsidP="008879CA">
      <w:pPr>
        <w:pStyle w:val="SASRBullet"/>
        <w:numPr>
          <w:ilvl w:val="0"/>
          <w:numId w:val="0"/>
        </w:numPr>
      </w:pPr>
    </w:p>
    <w:p w14:paraId="15DCE920" w14:textId="56E82D2A" w:rsidR="008D0446" w:rsidRPr="00790BCC" w:rsidRDefault="008D0446" w:rsidP="008879CA">
      <w:pPr>
        <w:pStyle w:val="SASRBullet"/>
        <w:numPr>
          <w:ilvl w:val="0"/>
          <w:numId w:val="0"/>
        </w:numPr>
      </w:pPr>
      <w:r>
        <w:t>Lead a brief whole-class discussion of student responses.</w:t>
      </w:r>
    </w:p>
    <w:p w14:paraId="21FE9674" w14:textId="77777777" w:rsidR="00790BCC" w:rsidRPr="00790BCC" w:rsidRDefault="00D5695C" w:rsidP="007017EB">
      <w:pPr>
        <w:pStyle w:val="LearningSequenceHeader"/>
      </w:pPr>
      <w:r>
        <w:t>Activity 3</w:t>
      </w:r>
      <w:r w:rsidR="00603351">
        <w:t xml:space="preserve">: </w:t>
      </w:r>
      <w:r w:rsidR="00F138F2">
        <w:t>Reading and Discussion</w:t>
      </w:r>
      <w:r w:rsidR="00790BCC" w:rsidRPr="00790BCC">
        <w:tab/>
      </w:r>
      <w:r w:rsidR="0027078F">
        <w:t>5</w:t>
      </w:r>
      <w:r w:rsidR="005B1185">
        <w:t>5</w:t>
      </w:r>
      <w:r w:rsidR="00790BCC" w:rsidRPr="00790BCC">
        <w:t>%</w:t>
      </w:r>
    </w:p>
    <w:p w14:paraId="2A9A643C" w14:textId="27362CAD" w:rsidR="004D0859" w:rsidRDefault="00AC33BC" w:rsidP="004D0859">
      <w:pPr>
        <w:pStyle w:val="TA"/>
      </w:pPr>
      <w:r>
        <w:t>Instruct</w:t>
      </w:r>
      <w:r w:rsidR="00DC35FD">
        <w:t xml:space="preserve"> students to form small groups. </w:t>
      </w:r>
      <w:r w:rsidR="00DB7578">
        <w:t>Explain</w:t>
      </w:r>
      <w:r w:rsidR="00721E11">
        <w:t xml:space="preserve"> to students</w:t>
      </w:r>
      <w:r w:rsidR="00DB7578">
        <w:t xml:space="preserve"> that this discussion focuses on </w:t>
      </w:r>
      <w:r w:rsidR="004C2504">
        <w:t>pages 246</w:t>
      </w:r>
      <w:r w:rsidR="00DE20BA">
        <w:t>–</w:t>
      </w:r>
      <w:r w:rsidR="004C2504">
        <w:t>267</w:t>
      </w:r>
      <w:r w:rsidR="001E2E6F">
        <w:t xml:space="preserve"> of </w:t>
      </w:r>
      <w:r w:rsidR="001E2E6F">
        <w:rPr>
          <w:i/>
        </w:rPr>
        <w:t>The Namesake</w:t>
      </w:r>
      <w:r w:rsidR="001E2E6F">
        <w:t xml:space="preserve"> (from “On the morning of their first anniversary” to “searching for the gap in which it had stood”)</w:t>
      </w:r>
      <w:r w:rsidR="00DB7578">
        <w:t xml:space="preserve"> and is structured with four main discussion prompts. In small groups, students discuss each question in-depth, presenting a variety of text evidence and analysis. </w:t>
      </w:r>
      <w:r w:rsidR="00FC660B">
        <w:t xml:space="preserve">Remind students to </w:t>
      </w:r>
      <w:r>
        <w:t>listen to diverse perspectives</w:t>
      </w:r>
      <w:r w:rsidR="008B4E04">
        <w:t xml:space="preserve">, </w:t>
      </w:r>
      <w:r>
        <w:t>respond to their peers’ observations</w:t>
      </w:r>
      <w:r w:rsidR="00853E54">
        <w:t xml:space="preserve"> and consider the possibility of multiple responses</w:t>
      </w:r>
      <w:r>
        <w:t>.</w:t>
      </w:r>
      <w:r w:rsidR="00DC35FD">
        <w:t xml:space="preserve"> </w:t>
      </w:r>
      <w:r w:rsidR="00456E79">
        <w:t xml:space="preserve">Instruct students to use the relevant portions of the </w:t>
      </w:r>
      <w:r w:rsidR="009B2FFD">
        <w:t>12</w:t>
      </w:r>
      <w:r w:rsidR="00EC477F">
        <w:t xml:space="preserve">.4 </w:t>
      </w:r>
      <w:r w:rsidR="00456E79">
        <w:t xml:space="preserve">Speaking and Listening Rubric and Checklist to guide their discussion. </w:t>
      </w:r>
    </w:p>
    <w:p w14:paraId="00041A68" w14:textId="77777777" w:rsidR="00AC33BC" w:rsidRDefault="00AC33BC" w:rsidP="005D3670">
      <w:pPr>
        <w:pStyle w:val="IN"/>
      </w:pPr>
      <w:r>
        <w:lastRenderedPageBreak/>
        <w:t xml:space="preserve">The structure of this lesson is meant to </w:t>
      </w:r>
      <w:r w:rsidR="002500E3">
        <w:t xml:space="preserve">increase </w:t>
      </w:r>
      <w:r>
        <w:t>student</w:t>
      </w:r>
      <w:r w:rsidR="002500E3">
        <w:t xml:space="preserve"> independence in text analysis </w:t>
      </w:r>
      <w:r w:rsidR="00A319E1">
        <w:t xml:space="preserve">by </w:t>
      </w:r>
      <w:r>
        <w:t>scaffold</w:t>
      </w:r>
      <w:r w:rsidR="002500E3">
        <w:t>ing</w:t>
      </w:r>
      <w:r>
        <w:t xml:space="preserve"> their understanding through </w:t>
      </w:r>
      <w:r w:rsidR="00A319E1">
        <w:t>collaborative discussion</w:t>
      </w:r>
      <w:r>
        <w:t xml:space="preserve">. </w:t>
      </w:r>
    </w:p>
    <w:p w14:paraId="3875BBA2" w14:textId="06EB5D72" w:rsidR="00624B8A" w:rsidRDefault="00624B8A" w:rsidP="00624B8A">
      <w:pPr>
        <w:pStyle w:val="IN"/>
      </w:pPr>
      <w:r>
        <w:t>Consider reminding students of their previo</w:t>
      </w:r>
      <w:r w:rsidR="003E289E">
        <w:t xml:space="preserve">us work with SL.11-12.1.a, </w:t>
      </w:r>
      <w:r w:rsidR="00721E11">
        <w:t>as this discussion</w:t>
      </w:r>
      <w:r w:rsidR="00041EE3">
        <w:t xml:space="preserve"> requires that students</w:t>
      </w:r>
      <w:r>
        <w:t xml:space="preserve"> come to class having read the material and asks them to explicitly draw on evidence from the text to support their discussion.</w:t>
      </w:r>
    </w:p>
    <w:p w14:paraId="17AC0402" w14:textId="0E6C9351" w:rsidR="00624B8A" w:rsidRDefault="00624B8A" w:rsidP="005D3670">
      <w:pPr>
        <w:pStyle w:val="IN"/>
      </w:pPr>
      <w:r>
        <w:t>Consider reminding students of their previo</w:t>
      </w:r>
      <w:r w:rsidR="003E289E">
        <w:t xml:space="preserve">us work with SL.11-12.1.c, </w:t>
      </w:r>
      <w:r w:rsidR="00721E11">
        <w:t>as this discussion</w:t>
      </w:r>
      <w:r>
        <w:t xml:space="preserve"> requires that students pose and respond to questions, and qualify or justify their own points of agreement and disagreement with other students.</w:t>
      </w:r>
    </w:p>
    <w:p w14:paraId="3D226D02" w14:textId="3D14A729" w:rsidR="00E33939" w:rsidRPr="003108D0" w:rsidRDefault="00E33939" w:rsidP="003108D0">
      <w:pPr>
        <w:pStyle w:val="IN"/>
      </w:pPr>
      <w:r w:rsidRPr="005D3670">
        <w:rPr>
          <w:b/>
        </w:rPr>
        <w:t>Differentiation Consideration:</w:t>
      </w:r>
      <w:r w:rsidRPr="00E33939">
        <w:t xml:space="preserve"> Consider posting or projecting the following guiding question to</w:t>
      </w:r>
      <w:r w:rsidRPr="003108D0">
        <w:t xml:space="preserve"> </w:t>
      </w:r>
      <w:r w:rsidRPr="00E33939">
        <w:t>support students</w:t>
      </w:r>
      <w:r w:rsidR="00CD74F1">
        <w:t xml:space="preserve"> </w:t>
      </w:r>
      <w:r w:rsidRPr="00E33939">
        <w:t>throughout th</w:t>
      </w:r>
      <w:r w:rsidR="00721E11">
        <w:t>is</w:t>
      </w:r>
      <w:r w:rsidRPr="00E33939">
        <w:t xml:space="preserve"> lesson:</w:t>
      </w:r>
    </w:p>
    <w:p w14:paraId="6CBCCCFA" w14:textId="77777777" w:rsidR="00E33939" w:rsidRDefault="00D130A3" w:rsidP="005D3670">
      <w:pPr>
        <w:pStyle w:val="DCwithQ"/>
      </w:pPr>
      <w:r>
        <w:t xml:space="preserve">What does </w:t>
      </w:r>
      <w:r w:rsidR="000C66BC">
        <w:t>the structure of the excerpt</w:t>
      </w:r>
      <w:r>
        <w:t xml:space="preserve"> s</w:t>
      </w:r>
      <w:r w:rsidR="001174A5">
        <w:t>how</w:t>
      </w:r>
      <w:r>
        <w:t xml:space="preserve"> about Moushumi’s character?</w:t>
      </w:r>
    </w:p>
    <w:p w14:paraId="629E5030" w14:textId="5C5DA8E8" w:rsidR="007F3A75" w:rsidRDefault="007F3A75" w:rsidP="00AB143A">
      <w:pPr>
        <w:pStyle w:val="TA"/>
      </w:pPr>
      <w:r w:rsidDel="00190667">
        <w:t xml:space="preserve">Post or project the questions below for students to discuss. Instruct students to continue to annotate the text as they read and discuss </w:t>
      </w:r>
      <w:r w:rsidRPr="000F155E" w:rsidDel="00190667">
        <w:rPr>
          <w:color w:val="4F81BD" w:themeColor="accent1"/>
        </w:rPr>
        <w:t>(</w:t>
      </w:r>
      <w:r w:rsidRPr="006F290C" w:rsidDel="00190667">
        <w:rPr>
          <w:color w:val="4F81BD" w:themeColor="accent1"/>
        </w:rPr>
        <w:t>W.11-12.9.a)</w:t>
      </w:r>
      <w:r w:rsidDel="00190667">
        <w:t>.</w:t>
      </w:r>
    </w:p>
    <w:p w14:paraId="6CE00D39" w14:textId="261B4815" w:rsidR="00DC35FD" w:rsidRDefault="00DC35FD" w:rsidP="00AB143A">
      <w:pPr>
        <w:pStyle w:val="TA"/>
        <w:rPr>
          <w:rFonts w:asciiTheme="minorHAnsi" w:hAnsiTheme="minorHAnsi" w:cs="Arial"/>
          <w:color w:val="000000"/>
          <w:shd w:val="clear" w:color="auto" w:fill="FFFFFF"/>
        </w:rPr>
      </w:pPr>
      <w:r>
        <w:t xml:space="preserve">Instruct student groups to </w:t>
      </w:r>
      <w:r w:rsidR="00817EBB">
        <w:t>r</w:t>
      </w:r>
      <w:r w:rsidR="00311D54">
        <w:t>efer to</w:t>
      </w:r>
      <w:r w:rsidR="00817EBB">
        <w:t xml:space="preserve"> </w:t>
      </w:r>
      <w:r w:rsidR="00E336C7">
        <w:t>pages 246</w:t>
      </w:r>
      <w:r w:rsidR="00190667">
        <w:t>–</w:t>
      </w:r>
      <w:r w:rsidR="00E336C7">
        <w:t xml:space="preserve">267 </w:t>
      </w:r>
      <w:r w:rsidR="00234F83">
        <w:t xml:space="preserve">(from “On the morning of their first anniversary” to “searching for the gap in which it had stood”) </w:t>
      </w:r>
      <w:r w:rsidR="00EF7EB2">
        <w:t xml:space="preserve">and </w:t>
      </w:r>
      <w:r w:rsidR="00311D54">
        <w:rPr>
          <w:rFonts w:asciiTheme="minorHAnsi" w:hAnsiTheme="minorHAnsi" w:cs="Arial"/>
          <w:color w:val="000000"/>
          <w:shd w:val="clear" w:color="auto" w:fill="FFFFFF"/>
        </w:rPr>
        <w:t xml:space="preserve">discuss </w:t>
      </w:r>
      <w:r>
        <w:rPr>
          <w:rFonts w:asciiTheme="minorHAnsi" w:hAnsiTheme="minorHAnsi" w:cs="Arial"/>
          <w:color w:val="000000"/>
          <w:shd w:val="clear" w:color="auto" w:fill="FFFFFF"/>
        </w:rPr>
        <w:t xml:space="preserve">the following questions before sharing out with the class. </w:t>
      </w:r>
    </w:p>
    <w:p w14:paraId="6A683599" w14:textId="77777777" w:rsidR="003C54A7" w:rsidRDefault="003C54A7" w:rsidP="003C54A7">
      <w:pPr>
        <w:pStyle w:val="TA"/>
      </w:pPr>
      <w:r w:rsidRPr="00AC439C">
        <w:t xml:space="preserve">Provide </w:t>
      </w:r>
      <w:r w:rsidRPr="001D762D">
        <w:t>students</w:t>
      </w:r>
      <w:r>
        <w:t xml:space="preserve"> with the definitions of </w:t>
      </w:r>
      <w:r>
        <w:rPr>
          <w:i/>
        </w:rPr>
        <w:t xml:space="preserve">ABD, irreverent, obliterated, clandestine, transgressive, breach, unmoored, induces, vertigo, talisman, </w:t>
      </w:r>
      <w:r>
        <w:t xml:space="preserve">and </w:t>
      </w:r>
      <w:r>
        <w:rPr>
          <w:i/>
        </w:rPr>
        <w:t>discombobulate</w:t>
      </w:r>
      <w:r>
        <w:t>.</w:t>
      </w:r>
    </w:p>
    <w:p w14:paraId="3ADD0C05" w14:textId="77777777" w:rsidR="00311D54" w:rsidRPr="00311D54" w:rsidRDefault="00311D54" w:rsidP="00311D54">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w:t>
      </w:r>
      <w:r>
        <w:rPr>
          <w:shd w:val="clear" w:color="auto" w:fill="FFFFFF"/>
        </w:rPr>
        <w:t>group</w:t>
      </w:r>
      <w:r w:rsidRPr="00875BC7">
        <w:rPr>
          <w:shd w:val="clear" w:color="auto" w:fill="FFFFFF"/>
        </w:rPr>
        <w:t>.</w:t>
      </w:r>
    </w:p>
    <w:p w14:paraId="4D22E2B3" w14:textId="77777777" w:rsidR="003C54A7" w:rsidRPr="00497359" w:rsidRDefault="003C54A7" w:rsidP="003C54A7">
      <w:pPr>
        <w:pStyle w:val="SA"/>
      </w:pPr>
      <w:r>
        <w:t xml:space="preserve">Students write the definitions of </w:t>
      </w:r>
      <w:r>
        <w:rPr>
          <w:i/>
        </w:rPr>
        <w:t xml:space="preserve">ABD, irreverent, obliterated, clandestine, transgressive, breach, unmoored, induces, vertigo, talisman, </w:t>
      </w:r>
      <w:r>
        <w:t xml:space="preserve">and </w:t>
      </w:r>
      <w:r>
        <w:rPr>
          <w:i/>
        </w:rPr>
        <w:t>discombobulate</w:t>
      </w:r>
      <w:r>
        <w:t xml:space="preserve"> on their copies of the text or in a vocabulary journal. </w:t>
      </w:r>
    </w:p>
    <w:p w14:paraId="4E5FC06C" w14:textId="77777777" w:rsidR="003C54A7" w:rsidRPr="000F155E" w:rsidRDefault="003C54A7" w:rsidP="003C54A7">
      <w:pPr>
        <w:pStyle w:val="IN"/>
        <w:rPr>
          <w:rFonts w:ascii="Times" w:hAnsi="Times"/>
          <w:sz w:val="20"/>
          <w:szCs w:val="20"/>
        </w:rPr>
      </w:pPr>
      <w:r>
        <w:rPr>
          <w:b/>
          <w:shd w:val="clear" w:color="auto" w:fill="FFFFFF"/>
        </w:rPr>
        <w:t xml:space="preserve">Differentiation Consideration: </w:t>
      </w:r>
      <w:r>
        <w:rPr>
          <w:shd w:val="clear" w:color="auto" w:fill="FFFFFF"/>
        </w:rPr>
        <w:t xml:space="preserve">Consider providing students with the definitions of </w:t>
      </w:r>
      <w:r w:rsidRPr="005F2B74">
        <w:rPr>
          <w:i/>
          <w:shd w:val="clear" w:color="auto" w:fill="FFFFFF"/>
        </w:rPr>
        <w:t>initiative, premonition, reaches, inaccessible, anonymous</w:t>
      </w:r>
      <w:r>
        <w:rPr>
          <w:i/>
          <w:shd w:val="clear" w:color="auto" w:fill="FFFFFF"/>
        </w:rPr>
        <w:t xml:space="preserve">, </w:t>
      </w:r>
      <w:r>
        <w:rPr>
          <w:shd w:val="clear" w:color="auto" w:fill="FFFFFF"/>
        </w:rPr>
        <w:t xml:space="preserve">and </w:t>
      </w:r>
      <w:r>
        <w:rPr>
          <w:i/>
          <w:shd w:val="clear" w:color="auto" w:fill="FFFFFF"/>
        </w:rPr>
        <w:t>tangible</w:t>
      </w:r>
      <w:r w:rsidRPr="005F2B74">
        <w:rPr>
          <w:i/>
          <w:shd w:val="clear" w:color="auto" w:fill="FFFFFF"/>
        </w:rPr>
        <w:t>.</w:t>
      </w:r>
    </w:p>
    <w:p w14:paraId="4A65CF71" w14:textId="77777777" w:rsidR="003C54A7" w:rsidRDefault="003C54A7" w:rsidP="00311D54">
      <w:pPr>
        <w:pStyle w:val="DCwithSA"/>
      </w:pPr>
      <w:r>
        <w:t xml:space="preserve">Students write the definitions of </w:t>
      </w:r>
      <w:r w:rsidRPr="005F2B74">
        <w:rPr>
          <w:i/>
          <w:shd w:val="clear" w:color="auto" w:fill="FFFFFF"/>
        </w:rPr>
        <w:t>initiative, premonition, reaches, inaccessible, anonymous</w:t>
      </w:r>
      <w:r>
        <w:rPr>
          <w:i/>
          <w:shd w:val="clear" w:color="auto" w:fill="FFFFFF"/>
        </w:rPr>
        <w:t xml:space="preserve">, </w:t>
      </w:r>
      <w:r>
        <w:rPr>
          <w:shd w:val="clear" w:color="auto" w:fill="FFFFFF"/>
        </w:rPr>
        <w:t xml:space="preserve">and </w:t>
      </w:r>
      <w:r>
        <w:rPr>
          <w:i/>
          <w:shd w:val="clear" w:color="auto" w:fill="FFFFFF"/>
        </w:rPr>
        <w:t>tangible</w:t>
      </w:r>
      <w:r>
        <w:rPr>
          <w:shd w:val="clear" w:color="auto" w:fill="FFFFFF"/>
        </w:rPr>
        <w:t xml:space="preserve"> on their copies of the text or in a vocabulary journal. </w:t>
      </w:r>
    </w:p>
    <w:p w14:paraId="3ED40495" w14:textId="1E6252EF" w:rsidR="00141E43" w:rsidRDefault="00E82BF0" w:rsidP="00141E43">
      <w:pPr>
        <w:pStyle w:val="Q"/>
      </w:pPr>
      <w:r>
        <w:t>How</w:t>
      </w:r>
      <w:r w:rsidR="009E6E10">
        <w:t xml:space="preserve"> does the structure of pages 246</w:t>
      </w:r>
      <w:r w:rsidR="00190667">
        <w:t>–</w:t>
      </w:r>
      <w:r>
        <w:t>253 contribute to the development of Moushumi’s character?</w:t>
      </w:r>
    </w:p>
    <w:p w14:paraId="66C09C7F" w14:textId="77777777" w:rsidR="0012486B" w:rsidRDefault="0012486B" w:rsidP="00B25727">
      <w:pPr>
        <w:pStyle w:val="SR"/>
      </w:pPr>
      <w:r>
        <w:t>Student responses may include:</w:t>
      </w:r>
    </w:p>
    <w:p w14:paraId="0640A236" w14:textId="2FBE5C23" w:rsidR="0012486B" w:rsidRDefault="0012486B" w:rsidP="00AF0CAC">
      <w:pPr>
        <w:pStyle w:val="SASRBullet"/>
      </w:pPr>
      <w:r>
        <w:t xml:space="preserve">Lahiri’s choice to begin the </w:t>
      </w:r>
      <w:r w:rsidR="00D130A3">
        <w:t xml:space="preserve">excerpt </w:t>
      </w:r>
      <w:r>
        <w:t xml:space="preserve">with Moushumi and Gogol’s anniversary </w:t>
      </w:r>
      <w:r w:rsidR="004F42E9">
        <w:t>illustrates</w:t>
      </w:r>
      <w:r w:rsidR="00CF47CC">
        <w:t xml:space="preserve"> </w:t>
      </w:r>
      <w:r w:rsidR="009E6E10">
        <w:t>Moushumi’s conflicted feelings about her marriage</w:t>
      </w:r>
      <w:r>
        <w:t xml:space="preserve">. </w:t>
      </w:r>
      <w:r w:rsidR="009E6E10">
        <w:t>After Moushumi’s parents call to wish her an</w:t>
      </w:r>
      <w:r w:rsidR="00D13A7D">
        <w:t>d</w:t>
      </w:r>
      <w:r w:rsidR="009E6E10">
        <w:t xml:space="preserve"> Gogol a happy anniversary before </w:t>
      </w:r>
      <w:r w:rsidR="00DE20BA">
        <w:t>Moushumi and Gogol had the chance to</w:t>
      </w:r>
      <w:r w:rsidR="009E6E10">
        <w:t xml:space="preserve"> say it to </w:t>
      </w:r>
      <w:r w:rsidR="009E6E10">
        <w:lastRenderedPageBreak/>
        <w:t xml:space="preserve">each other, the reader learns Moushumi turned down a grant “to work on her dissertation in France for </w:t>
      </w:r>
      <w:r w:rsidR="00475E45">
        <w:t>the</w:t>
      </w:r>
      <w:r w:rsidR="009E6E10">
        <w:t xml:space="preserve"> year” (p. 246) because of her marriage. By beginning the </w:t>
      </w:r>
      <w:r w:rsidR="00D130A3">
        <w:t xml:space="preserve">excerpt </w:t>
      </w:r>
      <w:r w:rsidR="009E6E10">
        <w:t>with the juxtaposition of Moushumi and Gogol’s anniversary</w:t>
      </w:r>
      <w:r w:rsidR="00B77214">
        <w:t>,</w:t>
      </w:r>
      <w:r w:rsidR="009E6E10">
        <w:t xml:space="preserve"> Moushumi’s concession of a dream opportunity</w:t>
      </w:r>
      <w:r w:rsidR="00B77214">
        <w:t>, and Moushumi’s fear of “grow[ing] fully dependent on her husband” like her mother</w:t>
      </w:r>
      <w:r w:rsidR="002C7164">
        <w:t xml:space="preserve"> (p. 247)</w:t>
      </w:r>
      <w:r w:rsidR="009C482A">
        <w:t xml:space="preserve">, </w:t>
      </w:r>
      <w:r w:rsidR="009E6E10">
        <w:t>Lahiri develops Moushumi’s inner conflict</w:t>
      </w:r>
      <w:r w:rsidR="001E1567">
        <w:t xml:space="preserve"> about her marriage</w:t>
      </w:r>
      <w:r w:rsidR="00A71752">
        <w:t xml:space="preserve"> to Gogol</w:t>
      </w:r>
      <w:r w:rsidR="009E6E10">
        <w:t xml:space="preserve">. </w:t>
      </w:r>
    </w:p>
    <w:p w14:paraId="789B9E92" w14:textId="6CA86C47" w:rsidR="00B25727" w:rsidRDefault="00B25727" w:rsidP="00AF0CAC">
      <w:pPr>
        <w:pStyle w:val="SASRBullet"/>
      </w:pPr>
      <w:r>
        <w:t>Lahiri structures Moushumi and Gogol’s anniversary</w:t>
      </w:r>
      <w:r w:rsidR="00484EE5">
        <w:t xml:space="preserve"> dinner</w:t>
      </w:r>
      <w:r>
        <w:t xml:space="preserve"> by </w:t>
      </w:r>
      <w:r w:rsidR="00B77214">
        <w:t xml:space="preserve">juxtaposing </w:t>
      </w:r>
      <w:r>
        <w:t>the events of the anniversary</w:t>
      </w:r>
      <w:r w:rsidR="009B2FFD">
        <w:t xml:space="preserve"> with Moushumi’s reflections on her relationship with Gogol. </w:t>
      </w:r>
      <w:r w:rsidR="00AD7B6D">
        <w:t>From Moushumi’s reflections</w:t>
      </w:r>
      <w:r w:rsidR="005538A6">
        <w:t>,</w:t>
      </w:r>
      <w:r w:rsidR="00AD7B6D">
        <w:t xml:space="preserve"> it becomes clear that she had “been deeply skeptical herself” </w:t>
      </w:r>
      <w:r w:rsidR="00B77214">
        <w:t xml:space="preserve">(p. 248) </w:t>
      </w:r>
      <w:r w:rsidR="00AD7B6D">
        <w:t>about her attraction to Gogol and that part of her attraction was that Gogol had changed his name to Nikhil, making him “somehow new, not the person her mother had mentioned” (p. 248). The reader begins to see that even though Moushumi felt genuinely attracted to Gogol</w:t>
      </w:r>
      <w:r w:rsidR="00E100DD">
        <w:t xml:space="preserve"> at first</w:t>
      </w:r>
      <w:r w:rsidR="00AD7B6D">
        <w:t>, the “familiarity that had once drawn her to him has begun to keep her at bay</w:t>
      </w:r>
      <w:r w:rsidR="002C7164">
        <w:t>,</w:t>
      </w:r>
      <w:r w:rsidR="00AD7B6D">
        <w:t xml:space="preserve">” </w:t>
      </w:r>
      <w:r w:rsidR="00B77214">
        <w:t>and she “associates [Gogol</w:t>
      </w:r>
      <w:r w:rsidR="004B333F">
        <w:t>]</w:t>
      </w:r>
      <w:r w:rsidR="00881CCD">
        <w:t xml:space="preserve"> </w:t>
      </w:r>
      <w:r w:rsidR="004B333F">
        <w:t>…</w:t>
      </w:r>
      <w:r w:rsidR="00881CCD">
        <w:t xml:space="preserve"> </w:t>
      </w:r>
      <w:r w:rsidR="00B77214">
        <w:t>with a sense of resignation</w:t>
      </w:r>
      <w:r w:rsidR="00071163">
        <w:t xml:space="preserve">” </w:t>
      </w:r>
      <w:r w:rsidR="00D130A3">
        <w:t>because marrying Gogol was “a breach of her own instinctive will” to resist her Bengali cultural identity</w:t>
      </w:r>
      <w:r w:rsidR="002C7164">
        <w:t xml:space="preserve"> (p. 250)</w:t>
      </w:r>
      <w:r w:rsidR="00D130A3">
        <w:t xml:space="preserve">. </w:t>
      </w:r>
      <w:r w:rsidR="00981043">
        <w:t xml:space="preserve">Thus, </w:t>
      </w:r>
      <w:r w:rsidR="00D130A3">
        <w:t xml:space="preserve">Moushumi realizes that by marrying Gogol, she betrayed a fundamental part of herself. </w:t>
      </w:r>
      <w:r w:rsidR="00037A6B">
        <w:t xml:space="preserve">Lahiri’s choice to </w:t>
      </w:r>
      <w:r w:rsidR="00B77214">
        <w:t xml:space="preserve">juxtapose </w:t>
      </w:r>
      <w:r w:rsidR="00037A6B">
        <w:t xml:space="preserve">Moushumi and Gogol’s </w:t>
      </w:r>
      <w:r w:rsidR="00AD7B6D">
        <w:t xml:space="preserve">disappointing anniversary dinner with </w:t>
      </w:r>
      <w:r w:rsidR="00037A6B">
        <w:t xml:space="preserve">Moushumi’s reflections demonstrates that Moushumi </w:t>
      </w:r>
      <w:r w:rsidR="00B77214">
        <w:t xml:space="preserve">has </w:t>
      </w:r>
      <w:r w:rsidR="003A315D">
        <w:t xml:space="preserve">extreme </w:t>
      </w:r>
      <w:r w:rsidR="00B77214">
        <w:t>doubts</w:t>
      </w:r>
      <w:r w:rsidR="00037A6B">
        <w:t xml:space="preserve"> about her marriage. </w:t>
      </w:r>
    </w:p>
    <w:p w14:paraId="051F46A5" w14:textId="4CA355B1" w:rsidR="00851CE1" w:rsidRDefault="00851CE1" w:rsidP="00AF0CAC">
      <w:pPr>
        <w:pStyle w:val="SASRBullet"/>
      </w:pPr>
      <w:r>
        <w:t xml:space="preserve">Lahiri structures the excerpt by focusing the </w:t>
      </w:r>
      <w:r w:rsidR="00404EB5">
        <w:t xml:space="preserve">narrator’s </w:t>
      </w:r>
      <w:r>
        <w:t>perspective</w:t>
      </w:r>
      <w:r w:rsidR="00EF64A3">
        <w:t xml:space="preserve"> entirely</w:t>
      </w:r>
      <w:r>
        <w:t xml:space="preserve"> on Moushumi, unlike the previous excerpt </w:t>
      </w:r>
      <w:r w:rsidR="00404EB5">
        <w:t xml:space="preserve">in </w:t>
      </w:r>
      <w:r>
        <w:t xml:space="preserve">which </w:t>
      </w:r>
      <w:r w:rsidR="00404EB5">
        <w:t xml:space="preserve">the narrator </w:t>
      </w:r>
      <w:r>
        <w:t>focuses more closely on Gogol. The narrative focus</w:t>
      </w:r>
      <w:r w:rsidR="005C0734">
        <w:t xml:space="preserve"> on</w:t>
      </w:r>
      <w:r>
        <w:t xml:space="preserve"> Moushumi in this excerpt contributes to the development of her character because it allows the reader to see that</w:t>
      </w:r>
      <w:r w:rsidR="00B8615E">
        <w:t xml:space="preserve"> even though Gogol had “obliterated her former disgrace”</w:t>
      </w:r>
      <w:r w:rsidR="008E709C">
        <w:t xml:space="preserve"> </w:t>
      </w:r>
      <w:r w:rsidR="00B8615E">
        <w:t>(p. 249) with Graham and that she like</w:t>
      </w:r>
      <w:r w:rsidR="00DB16D3">
        <w:t>d</w:t>
      </w:r>
      <w:r w:rsidR="00B8615E">
        <w:t xml:space="preserve"> dating someone that had “the support of her parents from the very start</w:t>
      </w:r>
      <w:r w:rsidR="002C7164">
        <w:t>,</w:t>
      </w:r>
      <w:r w:rsidR="00B8615E">
        <w:t>” this “familiarity</w:t>
      </w:r>
      <w:r w:rsidR="00B003E9">
        <w:t xml:space="preserve"> .</w:t>
      </w:r>
      <w:r w:rsidR="00B8615E">
        <w:t>..</w:t>
      </w:r>
      <w:r w:rsidR="00B003E9">
        <w:t xml:space="preserve"> </w:t>
      </w:r>
      <w:r w:rsidR="00B8615E">
        <w:t xml:space="preserve">has begun to keep her at bay” (p. 250). Because she </w:t>
      </w:r>
      <w:r>
        <w:t>“associates [Gogol] with a sense of resignation” (p. 250)</w:t>
      </w:r>
      <w:r w:rsidR="00FB314C">
        <w:t>, Moushumi demonstrates</w:t>
      </w:r>
      <w:r w:rsidR="00B8615E">
        <w:t xml:space="preserve"> her</w:t>
      </w:r>
      <w:r w:rsidR="005C0734">
        <w:t xml:space="preserve"> </w:t>
      </w:r>
      <w:r>
        <w:t xml:space="preserve">deep doubts about </w:t>
      </w:r>
      <w:r w:rsidR="002B1A4A">
        <w:t>the</w:t>
      </w:r>
      <w:r>
        <w:t xml:space="preserve"> marriage</w:t>
      </w:r>
      <w:r w:rsidR="00B45FD3">
        <w:t xml:space="preserve"> that are similar to some of the same doubts Gogol had in the last excerpt.</w:t>
      </w:r>
    </w:p>
    <w:p w14:paraId="1BE5E84F" w14:textId="311B4676" w:rsidR="001D2BE2" w:rsidRDefault="009465F4" w:rsidP="00041F82">
      <w:pPr>
        <w:pStyle w:val="IN"/>
      </w:pPr>
      <w:r w:rsidRPr="004071B3">
        <w:rPr>
          <w:b/>
        </w:rPr>
        <w:t>Differentiation Consideration</w:t>
      </w:r>
      <w:r w:rsidR="00B77214">
        <w:rPr>
          <w:b/>
        </w:rPr>
        <w:t>:</w:t>
      </w:r>
      <w:r>
        <w:t xml:space="preserve"> </w:t>
      </w:r>
      <w:r w:rsidR="008956E1">
        <w:t>Consider</w:t>
      </w:r>
      <w:r w:rsidR="001D2BE2">
        <w:t xml:space="preserve"> remind</w:t>
      </w:r>
      <w:r w:rsidR="008956E1">
        <w:t>ing</w:t>
      </w:r>
      <w:r w:rsidR="001D2BE2">
        <w:t xml:space="preserve"> stude</w:t>
      </w:r>
      <w:r>
        <w:t>n</w:t>
      </w:r>
      <w:r w:rsidR="001D2BE2">
        <w:t xml:space="preserve">ts of the definition of </w:t>
      </w:r>
      <w:r w:rsidR="001D2BE2">
        <w:rPr>
          <w:i/>
        </w:rPr>
        <w:t>juxtaposition</w:t>
      </w:r>
      <w:r w:rsidR="001D2BE2">
        <w:t>: “an act of instance of placing close together or side by side especially for comparison or contrast.” Students were introduce</w:t>
      </w:r>
      <w:r w:rsidR="001F4589">
        <w:t>d</w:t>
      </w:r>
      <w:r w:rsidR="001D2BE2">
        <w:t xml:space="preserve"> to </w:t>
      </w:r>
      <w:r w:rsidR="001D2BE2">
        <w:rPr>
          <w:i/>
        </w:rPr>
        <w:t xml:space="preserve">juxtaposition </w:t>
      </w:r>
      <w:r w:rsidR="001D2BE2">
        <w:t>in 12.1.1 Lesson 17.</w:t>
      </w:r>
    </w:p>
    <w:p w14:paraId="5E0DD34C" w14:textId="66B5A460" w:rsidR="00E65BF7" w:rsidRDefault="00E65BF7" w:rsidP="00E65BF7">
      <w:pPr>
        <w:pStyle w:val="IN"/>
      </w:pPr>
      <w:r>
        <w:rPr>
          <w:b/>
        </w:rPr>
        <w:t xml:space="preserve">Differentiation Consideration: </w:t>
      </w:r>
      <w:r>
        <w:t>Consider</w:t>
      </w:r>
      <w:r w:rsidRPr="0034370D">
        <w:t xml:space="preserve"> remind</w:t>
      </w:r>
      <w:r>
        <w:t>ing</w:t>
      </w:r>
      <w:r w:rsidRPr="0034370D">
        <w:t xml:space="preserve"> students of the definition of </w:t>
      </w:r>
      <w:r w:rsidRPr="00772DAE">
        <w:rPr>
          <w:i/>
        </w:rPr>
        <w:t>reflection</w:t>
      </w:r>
      <w:r w:rsidRPr="0034370D">
        <w:t>: “consideration of a subject, idea, or past event</w:t>
      </w:r>
      <w:r>
        <w:t>.”</w:t>
      </w:r>
      <w:r w:rsidRPr="0034370D">
        <w:t xml:space="preserve"> Students were introduced to </w:t>
      </w:r>
      <w:r w:rsidRPr="002C7164">
        <w:rPr>
          <w:i/>
        </w:rPr>
        <w:t>reflection</w:t>
      </w:r>
      <w:r w:rsidRPr="0034370D">
        <w:t xml:space="preserve"> in 12.1.1 Lesson 17.</w:t>
      </w:r>
    </w:p>
    <w:p w14:paraId="536FF814" w14:textId="77777777" w:rsidR="001C06F6" w:rsidRDefault="00A5365E" w:rsidP="00480FC1">
      <w:pPr>
        <w:pStyle w:val="Q"/>
      </w:pPr>
      <w:r>
        <w:t>How</w:t>
      </w:r>
      <w:r w:rsidR="00071163">
        <w:t xml:space="preserve"> does Lahiri’s manipulation of time in this excerpt </w:t>
      </w:r>
      <w:r>
        <w:t xml:space="preserve">impact </w:t>
      </w:r>
      <w:r w:rsidR="00071163">
        <w:t>Moushumi’s character?</w:t>
      </w:r>
    </w:p>
    <w:p w14:paraId="098CFF92" w14:textId="77777777" w:rsidR="00B25727" w:rsidRDefault="00B25727" w:rsidP="00B25727">
      <w:pPr>
        <w:pStyle w:val="SR"/>
      </w:pPr>
      <w:r>
        <w:t>Student responses may include:</w:t>
      </w:r>
    </w:p>
    <w:p w14:paraId="01353186" w14:textId="6A772F73" w:rsidR="00315724" w:rsidRDefault="00B25727" w:rsidP="00AF0CAC">
      <w:pPr>
        <w:pStyle w:val="SASRBullet"/>
      </w:pPr>
      <w:r>
        <w:lastRenderedPageBreak/>
        <w:t xml:space="preserve">Lahiri </w:t>
      </w:r>
      <w:r w:rsidR="00315724">
        <w:t xml:space="preserve">structures the </w:t>
      </w:r>
      <w:r w:rsidR="007221E7">
        <w:t xml:space="preserve">excerpt </w:t>
      </w:r>
      <w:r w:rsidR="00315724">
        <w:t>through flashback</w:t>
      </w:r>
      <w:r w:rsidR="00752B53">
        <w:t>s</w:t>
      </w:r>
      <w:r w:rsidR="00B9247F">
        <w:t xml:space="preserve"> and present</w:t>
      </w:r>
      <w:r w:rsidR="007D3618">
        <w:t>-</w:t>
      </w:r>
      <w:r w:rsidR="00B9247F">
        <w:t>day events</w:t>
      </w:r>
      <w:r w:rsidR="00F317C4">
        <w:t xml:space="preserve"> to develop Moushumi’s character.</w:t>
      </w:r>
      <w:r w:rsidR="00752B53">
        <w:t xml:space="preserve"> By</w:t>
      </w:r>
      <w:r w:rsidR="00071163">
        <w:t xml:space="preserve"> </w:t>
      </w:r>
      <w:r w:rsidR="00404EB5">
        <w:t xml:space="preserve">shifting </w:t>
      </w:r>
      <w:r w:rsidR="00752B53">
        <w:t xml:space="preserve">the narration from Moushumi’s disenchantment </w:t>
      </w:r>
      <w:r w:rsidR="00071163">
        <w:t xml:space="preserve">or discontent </w:t>
      </w:r>
      <w:r w:rsidR="00752B53">
        <w:t xml:space="preserve">with her marriage, to the discovery of </w:t>
      </w:r>
      <w:r w:rsidR="00484848">
        <w:t>Dimitri</w:t>
      </w:r>
      <w:r w:rsidR="00752B53">
        <w:t>’s r</w:t>
      </w:r>
      <w:r w:rsidR="004B333F">
        <w:t>é</w:t>
      </w:r>
      <w:r w:rsidR="00752B53">
        <w:t>sum</w:t>
      </w:r>
      <w:r w:rsidR="004A4084">
        <w:t>é</w:t>
      </w:r>
      <w:r w:rsidR="00752B53">
        <w:t xml:space="preserve"> and then back to her attraction to </w:t>
      </w:r>
      <w:r w:rsidR="00484848">
        <w:t>Dimitri</w:t>
      </w:r>
      <w:r w:rsidR="00752B53">
        <w:t xml:space="preserve"> </w:t>
      </w:r>
      <w:r w:rsidR="002C7164">
        <w:t>when she was a young woman</w:t>
      </w:r>
      <w:r w:rsidR="00752B53">
        <w:t>,</w:t>
      </w:r>
      <w:r w:rsidR="00071163">
        <w:t xml:space="preserve"> Lahiri</w:t>
      </w:r>
      <w:r w:rsidR="00752B53">
        <w:t xml:space="preserve"> demonstrates that Moushumi wants a life different from the one she has with Gogol. She wants a life that is “inaccessible, anonymous”</w:t>
      </w:r>
      <w:r w:rsidR="00EC47D1">
        <w:t xml:space="preserve"> (p. 264)</w:t>
      </w:r>
      <w:r w:rsidR="002A3F4C">
        <w:t>,</w:t>
      </w:r>
      <w:r w:rsidR="00752B53">
        <w:t xml:space="preserve"> </w:t>
      </w:r>
      <w:r w:rsidR="00C53D83">
        <w:t xml:space="preserve">similar to </w:t>
      </w:r>
      <w:r w:rsidR="00752B53">
        <w:t>her</w:t>
      </w:r>
      <w:r w:rsidR="008151F3">
        <w:t xml:space="preserve"> former</w:t>
      </w:r>
      <w:r w:rsidR="00752B53">
        <w:t xml:space="preserve"> life in Paris. Moushumi also desires a life that no longer feels like “the inevitability of an unquestioned future” (p. 250), hence her attraction to a man from a time when so much of her future was unknown</w:t>
      </w:r>
      <w:r w:rsidR="002C7164">
        <w:t xml:space="preserve"> and</w:t>
      </w:r>
      <w:r w:rsidR="00752B53">
        <w:t xml:space="preserve"> undecided.</w:t>
      </w:r>
    </w:p>
    <w:p w14:paraId="70B99EF8" w14:textId="796430EE" w:rsidR="00D72459" w:rsidRDefault="00315724" w:rsidP="00AF0CAC">
      <w:pPr>
        <w:pStyle w:val="SASRBullet"/>
      </w:pPr>
      <w:r>
        <w:t xml:space="preserve">Lahiri’s manipulation of time </w:t>
      </w:r>
      <w:r w:rsidR="00151104">
        <w:t>increas</w:t>
      </w:r>
      <w:r w:rsidR="006F4F12">
        <w:t>es</w:t>
      </w:r>
      <w:r w:rsidR="00514253">
        <w:t xml:space="preserve"> the pace of</w:t>
      </w:r>
      <w:r w:rsidR="006F4F12">
        <w:t xml:space="preserve"> the</w:t>
      </w:r>
      <w:r w:rsidR="00514253">
        <w:t xml:space="preserve"> excerpt once Moushumi begins her affair with D</w:t>
      </w:r>
      <w:r w:rsidR="002541BC">
        <w:t>i</w:t>
      </w:r>
      <w:r w:rsidR="00514253">
        <w:t xml:space="preserve">mitri. </w:t>
      </w:r>
      <w:r w:rsidR="002541BC">
        <w:t>Once Moushumi’s affair begins</w:t>
      </w:r>
      <w:r w:rsidR="006F4F12">
        <w:t>,</w:t>
      </w:r>
      <w:r w:rsidR="002541BC">
        <w:t xml:space="preserve"> time speeds up in the excerpt</w:t>
      </w:r>
      <w:r w:rsidR="009D63AE">
        <w:t>.</w:t>
      </w:r>
      <w:r w:rsidR="00EC47D1">
        <w:t xml:space="preserve"> </w:t>
      </w:r>
      <w:r w:rsidR="009D63AE">
        <w:t>At f</w:t>
      </w:r>
      <w:r w:rsidR="00EC47D1">
        <w:t>irst</w:t>
      </w:r>
      <w:r w:rsidR="00B4067F">
        <w:t>,</w:t>
      </w:r>
      <w:r w:rsidR="00EC47D1">
        <w:t xml:space="preserve"> </w:t>
      </w:r>
      <w:r w:rsidR="00DB16D3">
        <w:t>time moves</w:t>
      </w:r>
      <w:r w:rsidR="00966710">
        <w:t xml:space="preserve"> forward</w:t>
      </w:r>
      <w:r w:rsidR="00DB16D3">
        <w:t xml:space="preserve"> in small increments, such as </w:t>
      </w:r>
      <w:r w:rsidR="00EC47D1">
        <w:t>“</w:t>
      </w:r>
      <w:r w:rsidR="004B333F">
        <w:t>[t]</w:t>
      </w:r>
      <w:r w:rsidR="00EC47D1">
        <w:t>wo days later” (p. 253),</w:t>
      </w:r>
      <w:r w:rsidR="00B4067F">
        <w:t xml:space="preserve"> </w:t>
      </w:r>
      <w:r w:rsidR="00EC47D1">
        <w:t>and finally</w:t>
      </w:r>
      <w:r w:rsidR="00DB16D3">
        <w:t xml:space="preserve"> </w:t>
      </w:r>
      <w:r w:rsidR="005043DD">
        <w:t xml:space="preserve">it </w:t>
      </w:r>
      <w:r w:rsidR="00966710">
        <w:t>moves forward</w:t>
      </w:r>
      <w:r w:rsidR="005043DD">
        <w:t xml:space="preserve"> in much larger increments, such as </w:t>
      </w:r>
      <w:r w:rsidR="00EC47D1">
        <w:t xml:space="preserve">“A month of Mondays and Wednesdays passes” (p. 266). </w:t>
      </w:r>
      <w:r w:rsidR="008D6660">
        <w:t>Lahiri’s manipulation of time suggests</w:t>
      </w:r>
      <w:r w:rsidR="00DC169C">
        <w:t xml:space="preserve"> that</w:t>
      </w:r>
      <w:r w:rsidR="008D6660">
        <w:t xml:space="preserve"> </w:t>
      </w:r>
      <w:r w:rsidR="000817C5">
        <w:t xml:space="preserve">Moushumi </w:t>
      </w:r>
      <w:r w:rsidR="002541BC">
        <w:t>becomes complacent</w:t>
      </w:r>
      <w:r w:rsidR="006F4F12">
        <w:t xml:space="preserve"> or </w:t>
      </w:r>
      <w:r w:rsidR="00F95CC5">
        <w:t>content</w:t>
      </w:r>
      <w:r w:rsidR="002541BC">
        <w:t xml:space="preserve"> with her affair with Dimitri</w:t>
      </w:r>
      <w:r w:rsidR="007C7DCB">
        <w:t xml:space="preserve"> because “</w:t>
      </w:r>
      <w:r w:rsidR="00A6606F">
        <w:t>the affair causes her to feel strangely at peace” (p. 266).</w:t>
      </w:r>
      <w:r w:rsidR="000817C5">
        <w:t xml:space="preserve"> </w:t>
      </w:r>
    </w:p>
    <w:p w14:paraId="1C148044" w14:textId="45311D10" w:rsidR="000813E3" w:rsidRDefault="000813E3" w:rsidP="004071B3">
      <w:pPr>
        <w:pStyle w:val="IN"/>
      </w:pPr>
      <w:r>
        <w:rPr>
          <w:b/>
        </w:rPr>
        <w:t xml:space="preserve">Differentiation Consideration: </w:t>
      </w:r>
      <w:r>
        <w:t>Consider reminding</w:t>
      </w:r>
      <w:r w:rsidRPr="0034370D">
        <w:t xml:space="preserve"> students of the definition of </w:t>
      </w:r>
      <w:r w:rsidRPr="000F155E">
        <w:rPr>
          <w:i/>
        </w:rPr>
        <w:t>flashback</w:t>
      </w:r>
      <w:r w:rsidRPr="0034370D">
        <w:t>: “</w:t>
      </w:r>
      <w:r w:rsidRPr="00E75E89">
        <w:t>a transition in a narrative to an earlier scene or event</w:t>
      </w:r>
      <w:r>
        <w:t>.”</w:t>
      </w:r>
      <w:r w:rsidRPr="0034370D">
        <w:t xml:space="preserve"> Students were introduced to </w:t>
      </w:r>
      <w:r w:rsidRPr="002C7164">
        <w:rPr>
          <w:i/>
        </w:rPr>
        <w:t>flashback</w:t>
      </w:r>
      <w:r w:rsidRPr="0034370D">
        <w:t xml:space="preserve"> in 12.1.1 Lesson 17.</w:t>
      </w:r>
    </w:p>
    <w:p w14:paraId="59896C92" w14:textId="0834D58B" w:rsidR="00717A66" w:rsidRDefault="00707EFF" w:rsidP="00D02CBD">
      <w:pPr>
        <w:pStyle w:val="Q"/>
      </w:pPr>
      <w:r>
        <w:t xml:space="preserve">What does the narrator’s </w:t>
      </w:r>
      <w:r w:rsidR="00D257EC">
        <w:t xml:space="preserve">perspective </w:t>
      </w:r>
      <w:r>
        <w:t>demonstrate about Moushumi and Gogol’s relationship</w:t>
      </w:r>
      <w:r w:rsidR="007B2A1C">
        <w:t>?</w:t>
      </w:r>
      <w:r w:rsidR="001C06F6">
        <w:t xml:space="preserve"> </w:t>
      </w:r>
    </w:p>
    <w:p w14:paraId="0816FBE7" w14:textId="77777777" w:rsidR="003253E9" w:rsidRDefault="003253E9" w:rsidP="00717A66">
      <w:pPr>
        <w:pStyle w:val="SR"/>
      </w:pPr>
      <w:r>
        <w:t>Student responses may include:</w:t>
      </w:r>
    </w:p>
    <w:p w14:paraId="74CA7EBE" w14:textId="6DF0EA18" w:rsidR="00717A66" w:rsidRDefault="007E30C8" w:rsidP="00AF0CAC">
      <w:pPr>
        <w:pStyle w:val="SASRBullet"/>
      </w:pPr>
      <w:r>
        <w:t xml:space="preserve">The </w:t>
      </w:r>
      <w:r w:rsidR="00FB619C">
        <w:t xml:space="preserve">narrator’s </w:t>
      </w:r>
      <w:r w:rsidR="006817EA">
        <w:t>perspective or focus on Moushu</w:t>
      </w:r>
      <w:r w:rsidR="00322D7D">
        <w:t>mi</w:t>
      </w:r>
      <w:r w:rsidR="00FB619C">
        <w:t xml:space="preserve"> </w:t>
      </w:r>
      <w:r w:rsidR="00061D75">
        <w:t>demonstrates a rift</w:t>
      </w:r>
      <w:r w:rsidR="00A00197">
        <w:t xml:space="preserve"> or division in Moushumi and Gogol’s relationship. Through the narrator’s focus on Moushumi</w:t>
      </w:r>
      <w:r w:rsidR="006817EA">
        <w:t>,</w:t>
      </w:r>
      <w:r w:rsidR="00A00197">
        <w:t xml:space="preserve"> </w:t>
      </w:r>
      <w:r w:rsidR="00355648">
        <w:t>the reader learns how she “associates [Gogol]</w:t>
      </w:r>
      <w:r w:rsidR="00350D32">
        <w:t xml:space="preserve"> </w:t>
      </w:r>
      <w:r w:rsidR="00613332">
        <w:t>…</w:t>
      </w:r>
      <w:r w:rsidR="00350D32">
        <w:t xml:space="preserve"> </w:t>
      </w:r>
      <w:r w:rsidR="00355648">
        <w:t xml:space="preserve">with a sense of resignation” and </w:t>
      </w:r>
      <w:r w:rsidR="00C43332">
        <w:t>that</w:t>
      </w:r>
      <w:r w:rsidR="00061089">
        <w:t xml:space="preserve"> the “familiarity that had once drawn her to him has begun to keep her at bay” (p. 250). Through the narrator’s focus on Moushumi, the reader also learns that</w:t>
      </w:r>
      <w:r w:rsidR="00C43332">
        <w:t xml:space="preserve"> she begins </w:t>
      </w:r>
      <w:r w:rsidR="00355648">
        <w:t>an affair with D</w:t>
      </w:r>
      <w:r w:rsidR="00061089">
        <w:t>i</w:t>
      </w:r>
      <w:r w:rsidR="00355648">
        <w:t xml:space="preserve">mitri that </w:t>
      </w:r>
      <w:r w:rsidR="00C43332">
        <w:t>Gogol does not “suspect</w:t>
      </w:r>
      <w:r w:rsidR="00613332">
        <w:t>[]</w:t>
      </w:r>
      <w:r w:rsidR="00C43332">
        <w:t xml:space="preserve">” (p. 264). The narrator’s close focus on Moushumi’s feelings of separation that lead to her affair </w:t>
      </w:r>
      <w:r w:rsidR="00DC169C">
        <w:t xml:space="preserve">mirror </w:t>
      </w:r>
      <w:r w:rsidR="00C43332">
        <w:t xml:space="preserve">the </w:t>
      </w:r>
      <w:r w:rsidR="00061089">
        <w:t xml:space="preserve">emotional disconnect </w:t>
      </w:r>
      <w:r w:rsidR="00C43332">
        <w:t xml:space="preserve">between </w:t>
      </w:r>
      <w:r w:rsidR="00F82EC8">
        <w:t>Moushumi</w:t>
      </w:r>
      <w:r w:rsidR="00C43332">
        <w:t xml:space="preserve"> and Gogol.</w:t>
      </w:r>
    </w:p>
    <w:p w14:paraId="176D3736" w14:textId="57D9323F" w:rsidR="0012486B" w:rsidRDefault="00B32598" w:rsidP="00AF0CAC">
      <w:pPr>
        <w:pStyle w:val="SASRBullet"/>
      </w:pPr>
      <w:r>
        <w:t xml:space="preserve">The </w:t>
      </w:r>
      <w:r w:rsidR="00E71A08">
        <w:t>narrator’s p</w:t>
      </w:r>
      <w:r w:rsidR="00F73590">
        <w:t>erspective</w:t>
      </w:r>
      <w:r w:rsidR="00B77AF5">
        <w:t xml:space="preserve"> demonstrates the personal distance between Moushumi and G</w:t>
      </w:r>
      <w:r w:rsidR="00E80925">
        <w:t xml:space="preserve">ogol. Throughout </w:t>
      </w:r>
      <w:r w:rsidR="00061D75">
        <w:t>this excerpt</w:t>
      </w:r>
      <w:r w:rsidR="00E80925">
        <w:t>, neither the</w:t>
      </w:r>
      <w:r w:rsidR="00B77AF5">
        <w:t xml:space="preserve"> narrator</w:t>
      </w:r>
      <w:r w:rsidR="00E80925">
        <w:t xml:space="preserve"> nor Moushumi </w:t>
      </w:r>
      <w:r w:rsidR="00B77AF5">
        <w:t xml:space="preserve">ever refers to Gogol’s pet name, only his legal name, Nikhil. </w:t>
      </w:r>
      <w:r w:rsidR="00727A0C">
        <w:t>That</w:t>
      </w:r>
      <w:r w:rsidR="00817EBB">
        <w:t xml:space="preserve"> “Moushumi refer</w:t>
      </w:r>
      <w:r w:rsidR="002C7164">
        <w:t>s to Nikhil in conversation as “</w:t>
      </w:r>
      <w:r w:rsidR="00817EBB">
        <w:t>my husband” (p. 264)</w:t>
      </w:r>
      <w:r w:rsidR="00727A0C">
        <w:t xml:space="preserve"> when talking to Dimitri creates a bigger divide in Moushumi and Gogol’s relationship, becau</w:t>
      </w:r>
      <w:r w:rsidR="00CF21F6">
        <w:t>se she cannot even say Gogol’s legal name while she is having the affair</w:t>
      </w:r>
      <w:r w:rsidR="00817EBB">
        <w:t>.</w:t>
      </w:r>
      <w:r w:rsidR="00B77AF5">
        <w:t xml:space="preserve"> The narrator’s focus on Moushumi shows that she and Gogol a</w:t>
      </w:r>
      <w:r w:rsidR="00F73590">
        <w:t>re</w:t>
      </w:r>
      <w:r w:rsidR="00B77AF5">
        <w:t xml:space="preserve"> not as intimately connected as they thought because Moushumi never refers to him by the </w:t>
      </w:r>
      <w:r w:rsidR="00F82EC8">
        <w:t xml:space="preserve">pet </w:t>
      </w:r>
      <w:r w:rsidR="00B77AF5">
        <w:t xml:space="preserve">name reserved for those dearest to him. </w:t>
      </w:r>
    </w:p>
    <w:p w14:paraId="53EBD394" w14:textId="42698596" w:rsidR="007B2A1C" w:rsidRDefault="00D72EFD" w:rsidP="00D02CBD">
      <w:pPr>
        <w:pStyle w:val="Q"/>
      </w:pPr>
      <w:r>
        <w:lastRenderedPageBreak/>
        <w:t>How does</w:t>
      </w:r>
      <w:r w:rsidR="007B2A1C">
        <w:t xml:space="preserve"> the “volume of photographs of Paris”</w:t>
      </w:r>
      <w:r w:rsidR="001E2E6F">
        <w:t xml:space="preserve"> (p. 267)</w:t>
      </w:r>
      <w:r w:rsidR="007B2A1C">
        <w:t xml:space="preserve"> </w:t>
      </w:r>
      <w:r w:rsidR="00DE4F7B">
        <w:t>relate to</w:t>
      </w:r>
      <w:r w:rsidR="00DB16D3">
        <w:t xml:space="preserve"> </w:t>
      </w:r>
      <w:r w:rsidR="00847CDE">
        <w:t>Moushumi</w:t>
      </w:r>
      <w:r w:rsidR="00DE4F7B">
        <w:t>’s</w:t>
      </w:r>
      <w:r w:rsidR="00847CDE">
        <w:t xml:space="preserve"> character in this excerpt?</w:t>
      </w:r>
    </w:p>
    <w:p w14:paraId="1920C11D" w14:textId="77777777" w:rsidR="00E82BF0" w:rsidRDefault="00E82BF0" w:rsidP="00F317C4">
      <w:pPr>
        <w:pStyle w:val="SR"/>
      </w:pPr>
      <w:r>
        <w:t>Student responses may include:</w:t>
      </w:r>
    </w:p>
    <w:p w14:paraId="189D420A" w14:textId="58CE50DB" w:rsidR="0012486B" w:rsidRDefault="0012486B" w:rsidP="00AF0CAC">
      <w:pPr>
        <w:pStyle w:val="SASRBullet"/>
      </w:pPr>
      <w:r>
        <w:t xml:space="preserve">The “volume of photographs of Paris” </w:t>
      </w:r>
      <w:r w:rsidR="00737880">
        <w:t>relates to</w:t>
      </w:r>
      <w:r w:rsidR="00DB16D3">
        <w:t xml:space="preserve"> </w:t>
      </w:r>
      <w:r>
        <w:t xml:space="preserve">Moushumi’s character because her interaction with the book </w:t>
      </w:r>
      <w:r w:rsidR="002B6984">
        <w:t>demonstrates</w:t>
      </w:r>
      <w:r>
        <w:t xml:space="preserve"> her feelings throughout t</w:t>
      </w:r>
      <w:r w:rsidR="00847CDE">
        <w:t xml:space="preserve">his excerpt’s </w:t>
      </w:r>
      <w:r w:rsidR="002B6984">
        <w:t>entirety</w:t>
      </w:r>
      <w:r>
        <w:t xml:space="preserve">. </w:t>
      </w:r>
      <w:r w:rsidR="005043DD">
        <w:t xml:space="preserve">When </w:t>
      </w:r>
      <w:r w:rsidR="001007B1">
        <w:t xml:space="preserve">Moushumi looks at the </w:t>
      </w:r>
      <w:r w:rsidR="005043DD">
        <w:t>book</w:t>
      </w:r>
      <w:r w:rsidR="001007B1">
        <w:t>,</w:t>
      </w:r>
      <w:r w:rsidR="005043DD">
        <w:t xml:space="preserve"> she</w:t>
      </w:r>
      <w:r>
        <w:t xml:space="preserve"> </w:t>
      </w:r>
      <w:r w:rsidR="00864CBC">
        <w:t>recalls “the first time she’d visited” Dimitri to begin the affair, then</w:t>
      </w:r>
      <w:r w:rsidR="002B6984">
        <w:t xml:space="preserve"> she</w:t>
      </w:r>
      <w:r w:rsidR="00864CBC">
        <w:t xml:space="preserve"> reflects on “the streets and </w:t>
      </w:r>
      <w:r w:rsidR="00613332">
        <w:t xml:space="preserve">the </w:t>
      </w:r>
      <w:r w:rsidR="00864CBC">
        <w:t xml:space="preserve">landmarks [of Paris] she once knew” in the book, and “her wasted fellowship” (p. 267). </w:t>
      </w:r>
      <w:r w:rsidR="001C478C">
        <w:t xml:space="preserve">Moushumi’s reflections while skimming the </w:t>
      </w:r>
      <w:r w:rsidR="00864CBC">
        <w:t xml:space="preserve"> “volume of</w:t>
      </w:r>
      <w:r w:rsidR="00CF47CC">
        <w:t xml:space="preserve"> photographs of Paris” (p. 267)</w:t>
      </w:r>
      <w:r w:rsidR="00C95234">
        <w:t xml:space="preserve"> </w:t>
      </w:r>
      <w:r w:rsidR="001C478C">
        <w:t xml:space="preserve">symbolize her </w:t>
      </w:r>
      <w:r w:rsidR="00C95234">
        <w:t>discontent with her marriage and the comfort she f</w:t>
      </w:r>
      <w:r w:rsidR="00E76D6A">
        <w:t>inds in her affair with Dimitri.</w:t>
      </w:r>
      <w:r w:rsidR="00C95234">
        <w:t xml:space="preserve"> Moushumi “associates [Gogol]</w:t>
      </w:r>
      <w:r w:rsidR="00350D32">
        <w:t xml:space="preserve"> </w:t>
      </w:r>
      <w:r w:rsidR="00613332">
        <w:t>…</w:t>
      </w:r>
      <w:r w:rsidR="00350D32">
        <w:t xml:space="preserve"> </w:t>
      </w:r>
      <w:r w:rsidR="00C95234">
        <w:t xml:space="preserve">with a sense of resignation” (p. 250) because she </w:t>
      </w:r>
      <w:r w:rsidR="00E76D6A">
        <w:t>gave up a li</w:t>
      </w:r>
      <w:r w:rsidR="00AF4CCB">
        <w:t>f</w:t>
      </w:r>
      <w:r w:rsidR="00E76D6A">
        <w:t>e</w:t>
      </w:r>
      <w:r w:rsidR="00F24C84">
        <w:t xml:space="preserve"> largely</w:t>
      </w:r>
      <w:r w:rsidR="00E76D6A">
        <w:t xml:space="preserve"> disconnected from her Bengali </w:t>
      </w:r>
      <w:r w:rsidR="00790308">
        <w:t xml:space="preserve">heritage </w:t>
      </w:r>
      <w:r w:rsidR="00E76D6A">
        <w:t xml:space="preserve">to be with him, whereas being with Dimitri “reminds her of living in Paris—for a few hours </w:t>
      </w:r>
      <w:r w:rsidR="00DE5AB7">
        <w:t xml:space="preserve">at Dimitri’s </w:t>
      </w:r>
      <w:r w:rsidR="00E76D6A">
        <w:t>she is inaccessible, anonymous” (p. 26</w:t>
      </w:r>
      <w:r w:rsidR="00DE5AB7">
        <w:t>4</w:t>
      </w:r>
      <w:r w:rsidR="00E76D6A">
        <w:t xml:space="preserve">). </w:t>
      </w:r>
    </w:p>
    <w:p w14:paraId="63FB3E91" w14:textId="37CDCD27" w:rsidR="00F317C4" w:rsidRDefault="00FB619C" w:rsidP="00AF0CAC">
      <w:pPr>
        <w:pStyle w:val="SASRBullet"/>
      </w:pPr>
      <w:r>
        <w:t>The “volume of photographs of Paris”</w:t>
      </w:r>
      <w:r w:rsidR="00847CDE">
        <w:t xml:space="preserve"> </w:t>
      </w:r>
      <w:r w:rsidR="00635C3A">
        <w:t>relates to</w:t>
      </w:r>
      <w:r w:rsidR="00DB16D3">
        <w:t xml:space="preserve"> </w:t>
      </w:r>
      <w:r>
        <w:t>M</w:t>
      </w:r>
      <w:r w:rsidR="003D1B9C">
        <w:t xml:space="preserve">oushumi’s character because Moushumi’s interaction with the book </w:t>
      </w:r>
      <w:r w:rsidR="008C38F5">
        <w:t xml:space="preserve">shows </w:t>
      </w:r>
      <w:r w:rsidR="00066178">
        <w:t xml:space="preserve">her </w:t>
      </w:r>
      <w:r w:rsidR="001F3083">
        <w:t xml:space="preserve">inability to </w:t>
      </w:r>
      <w:r w:rsidR="0068551A">
        <w:t>reconcile the different aspect</w:t>
      </w:r>
      <w:r w:rsidR="001F3083">
        <w:t xml:space="preserve">s of her </w:t>
      </w:r>
      <w:r w:rsidR="00467BA3">
        <w:t>identity</w:t>
      </w:r>
      <w:r>
        <w:t xml:space="preserve">. </w:t>
      </w:r>
      <w:r w:rsidR="00FF0E85">
        <w:t xml:space="preserve">After </w:t>
      </w:r>
      <w:r w:rsidR="005043DD">
        <w:t xml:space="preserve">she reflects </w:t>
      </w:r>
      <w:r w:rsidR="001F3083">
        <w:t>on her affair with Dimitri, her time in Paris and “her wasted fellowship”</w:t>
      </w:r>
      <w:r w:rsidR="00061089">
        <w:t xml:space="preserve"> (p. 267)</w:t>
      </w:r>
      <w:r w:rsidR="00FF0E85">
        <w:t>,</w:t>
      </w:r>
      <w:r w:rsidR="0044648F">
        <w:t xml:space="preserve"> Moushumi tries to put </w:t>
      </w:r>
      <w:r w:rsidR="009B6EDB">
        <w:t>the book</w:t>
      </w:r>
      <w:r w:rsidR="0044648F">
        <w:t xml:space="preserve"> back </w:t>
      </w:r>
      <w:r w:rsidR="008B53A5">
        <w:t xml:space="preserve">on </w:t>
      </w:r>
      <w:r w:rsidR="0044648F">
        <w:t>the shelf</w:t>
      </w:r>
      <w:r w:rsidR="00FF0E85">
        <w:t xml:space="preserve"> and</w:t>
      </w:r>
      <w:r w:rsidR="0044648F">
        <w:t xml:space="preserve"> </w:t>
      </w:r>
      <w:r w:rsidR="003D1B9C">
        <w:t xml:space="preserve">she “search[es] for the gap in which it had stood” (p. 267), which implies she cannot remember where the book belongs. </w:t>
      </w:r>
      <w:r w:rsidR="00FF0E85">
        <w:t xml:space="preserve">Moushumi’s interaction with the book </w:t>
      </w:r>
      <w:r w:rsidR="009B6EDB">
        <w:t>relates to</w:t>
      </w:r>
      <w:r w:rsidR="005043DD">
        <w:t xml:space="preserve"> </w:t>
      </w:r>
      <w:r w:rsidR="00FF0E85">
        <w:t>her character because it shows how</w:t>
      </w:r>
      <w:r w:rsidR="003D1B9C">
        <w:t xml:space="preserve"> she cannot figure out where or how the different </w:t>
      </w:r>
      <w:r w:rsidR="00467BA3">
        <w:t>parts of her identity</w:t>
      </w:r>
      <w:r w:rsidR="003D1B9C">
        <w:t xml:space="preserve"> belong together. </w:t>
      </w:r>
    </w:p>
    <w:p w14:paraId="389C1EB6" w14:textId="77777777" w:rsidR="00CE3F63" w:rsidRPr="00D02CBD" w:rsidRDefault="00CE3F63" w:rsidP="003335B4">
      <w:pPr>
        <w:pStyle w:val="TA"/>
      </w:pPr>
      <w:r w:rsidRPr="00D02CBD">
        <w:t>Lead a brief whole-class discussion of student responses.</w:t>
      </w:r>
    </w:p>
    <w:p w14:paraId="58530462" w14:textId="77777777" w:rsidR="00790BCC" w:rsidRPr="00790BCC" w:rsidRDefault="00CE3F63" w:rsidP="007017EB">
      <w:pPr>
        <w:pStyle w:val="LearningSequenceHeader"/>
      </w:pPr>
      <w:r>
        <w:t>Activity 4</w:t>
      </w:r>
      <w:r w:rsidR="00BB2621">
        <w:t>: Quick Write</w:t>
      </w:r>
      <w:r w:rsidR="00BB2621">
        <w:tab/>
      </w:r>
      <w:r w:rsidR="00105032">
        <w:t>1</w:t>
      </w:r>
      <w:r w:rsidR="0008195E">
        <w:t>5</w:t>
      </w:r>
      <w:r w:rsidR="00790BCC" w:rsidRPr="00790BCC">
        <w:t>%</w:t>
      </w:r>
    </w:p>
    <w:p w14:paraId="03DBFC65" w14:textId="77777777" w:rsidR="001E2E6F" w:rsidRDefault="001E2E6F" w:rsidP="001E2E6F">
      <w:pPr>
        <w:pStyle w:val="TA"/>
      </w:pPr>
      <w:r w:rsidRPr="00031CF1">
        <w:t>Instruct students to respond briefly in writing to the following prompt</w:t>
      </w:r>
      <w:r>
        <w:t>:</w:t>
      </w:r>
    </w:p>
    <w:p w14:paraId="296E6B89" w14:textId="77777777" w:rsidR="001E2E6F" w:rsidRDefault="001E2E6F" w:rsidP="001E2E6F">
      <w:pPr>
        <w:pStyle w:val="Q"/>
      </w:pPr>
      <w:r>
        <w:t>How do Lahiri’s structural choices in this excerpt impact the development of Moushumi’s character?</w:t>
      </w:r>
    </w:p>
    <w:p w14:paraId="0C202D21" w14:textId="77777777" w:rsidR="001E2E6F" w:rsidRPr="00031CF1" w:rsidRDefault="001E2E6F" w:rsidP="001E2E6F">
      <w:pPr>
        <w:pStyle w:val="TA"/>
      </w:pPr>
      <w:r w:rsidRPr="00031CF1">
        <w:t xml:space="preserve">Instruct students to look at their annotations to find evidence. </w:t>
      </w:r>
      <w:r>
        <w:t>Ask students to use this lesson’s vocabulary wherever possible in their written responses.</w:t>
      </w:r>
    </w:p>
    <w:p w14:paraId="497013F8" w14:textId="77777777" w:rsidR="001E2E6F" w:rsidRPr="00031CF1" w:rsidRDefault="001E2E6F" w:rsidP="001E2E6F">
      <w:pPr>
        <w:pStyle w:val="SA"/>
        <w:numPr>
          <w:ilvl w:val="0"/>
          <w:numId w:val="1"/>
        </w:numPr>
      </w:pPr>
      <w:r w:rsidRPr="00031CF1">
        <w:t>Students listen and read the Quick Write prompt.</w:t>
      </w:r>
    </w:p>
    <w:p w14:paraId="6BBAE7C9" w14:textId="77777777" w:rsidR="001E2E6F" w:rsidRPr="00031CF1" w:rsidRDefault="001E2E6F" w:rsidP="00DC04F9">
      <w:pPr>
        <w:pStyle w:val="IN"/>
        <w:numPr>
          <w:ilvl w:val="0"/>
          <w:numId w:val="5"/>
        </w:numPr>
        <w:ind w:left="360"/>
      </w:pPr>
      <w:r w:rsidRPr="00031CF1">
        <w:t>Display the prompt for students to see, or provide the prompt in hard copy.</w:t>
      </w:r>
    </w:p>
    <w:p w14:paraId="7C5AE9ED" w14:textId="77777777" w:rsidR="001E2E6F" w:rsidRPr="00031CF1" w:rsidRDefault="001E2E6F" w:rsidP="001E2E6F">
      <w:pPr>
        <w:pStyle w:val="TA"/>
      </w:pPr>
      <w:r w:rsidRPr="00031CF1">
        <w:t>Transition to the independent Quick Write.</w:t>
      </w:r>
    </w:p>
    <w:p w14:paraId="46CD161E" w14:textId="77777777" w:rsidR="001E2E6F" w:rsidRPr="00031CF1" w:rsidRDefault="001E2E6F" w:rsidP="001E2E6F">
      <w:pPr>
        <w:pStyle w:val="SA"/>
        <w:numPr>
          <w:ilvl w:val="0"/>
          <w:numId w:val="1"/>
        </w:numPr>
      </w:pPr>
      <w:r w:rsidRPr="00031CF1">
        <w:t>Students independently answer the prompt using evidence from the text.</w:t>
      </w:r>
    </w:p>
    <w:p w14:paraId="44D661D4" w14:textId="77777777" w:rsidR="001E2E6F" w:rsidRDefault="001E2E6F" w:rsidP="00DC04F9">
      <w:pPr>
        <w:pStyle w:val="SR"/>
        <w:numPr>
          <w:ilvl w:val="0"/>
          <w:numId w:val="4"/>
        </w:numPr>
        <w:ind w:left="720"/>
      </w:pPr>
      <w:r w:rsidRPr="00031CF1">
        <w:lastRenderedPageBreak/>
        <w:t>See the High Performance Response at the beginning of this lesson.</w:t>
      </w:r>
    </w:p>
    <w:p w14:paraId="6F73CF30" w14:textId="77777777" w:rsidR="001E2E6F" w:rsidRPr="00771333" w:rsidRDefault="001E2E6F" w:rsidP="00DC04F9">
      <w:pPr>
        <w:pStyle w:val="IN"/>
        <w:numPr>
          <w:ilvl w:val="0"/>
          <w:numId w:val="5"/>
        </w:numPr>
        <w:ind w:left="360"/>
      </w:pPr>
      <w:r>
        <w:t>Consider using the Short Response Rubric to assess students’ writing. Students may use the Short Response Rubric and Checklist to guide their written responses.</w:t>
      </w:r>
    </w:p>
    <w:p w14:paraId="48E06816" w14:textId="77777777" w:rsidR="00790BCC" w:rsidRPr="00790BCC" w:rsidRDefault="00A35FB3" w:rsidP="007017EB">
      <w:pPr>
        <w:pStyle w:val="LearningSequenceHeader"/>
      </w:pPr>
      <w:r>
        <w:t>Activity 5</w:t>
      </w:r>
      <w:r w:rsidR="00790BCC" w:rsidRPr="00790BCC">
        <w:t>: Closing</w:t>
      </w:r>
      <w:r w:rsidR="00790BCC" w:rsidRPr="00790BCC">
        <w:tab/>
        <w:t>5%</w:t>
      </w:r>
    </w:p>
    <w:p w14:paraId="6405F360" w14:textId="6AA8C39B" w:rsidR="009C4CA3" w:rsidRDefault="000E20F3" w:rsidP="001964E8">
      <w:pPr>
        <w:pStyle w:val="TA"/>
      </w:pPr>
      <w:r>
        <w:t>Display and distribute the homework assignment. For homework, instruct</w:t>
      </w:r>
      <w:r w:rsidR="00405AD3">
        <w:t xml:space="preserve"> students to</w:t>
      </w:r>
      <w:r>
        <w:t xml:space="preserve"> </w:t>
      </w:r>
      <w:r w:rsidR="00405AD3">
        <w:t xml:space="preserve">read and annotate </w:t>
      </w:r>
      <w:r w:rsidR="004826EF">
        <w:t xml:space="preserve">pages </w:t>
      </w:r>
      <w:r w:rsidR="00405AD3">
        <w:t>2</w:t>
      </w:r>
      <w:r w:rsidR="006457E2">
        <w:t>68</w:t>
      </w:r>
      <w:r w:rsidR="00350D32">
        <w:t>–</w:t>
      </w:r>
      <w:r w:rsidR="00405AD3">
        <w:t>2</w:t>
      </w:r>
      <w:r w:rsidR="006457E2">
        <w:t>91</w:t>
      </w:r>
      <w:r w:rsidR="00405AD3">
        <w:t xml:space="preserve"> of </w:t>
      </w:r>
      <w:r w:rsidR="00405AD3">
        <w:rPr>
          <w:i/>
        </w:rPr>
        <w:t xml:space="preserve">The Namesake </w:t>
      </w:r>
      <w:r w:rsidR="00405AD3">
        <w:t xml:space="preserve">(from “Gogol wakes up </w:t>
      </w:r>
      <w:r w:rsidR="00E76713">
        <w:t xml:space="preserve">late </w:t>
      </w:r>
      <w:r w:rsidR="00405AD3">
        <w:t>on a Sunday morning, alone,” to “For now, he starts to read”)</w:t>
      </w:r>
      <w:r w:rsidR="00A6606F">
        <w:t xml:space="preserve"> </w:t>
      </w:r>
      <w:r w:rsidR="00A6606F">
        <w:rPr>
          <w:color w:val="4F81BD" w:themeColor="accent1"/>
        </w:rPr>
        <w:t>(W.11-12.9.a)</w:t>
      </w:r>
      <w:r w:rsidR="009C4CA3">
        <w:t>.</w:t>
      </w:r>
    </w:p>
    <w:p w14:paraId="53568C7B" w14:textId="6764F0D7" w:rsidR="00B376EA" w:rsidRDefault="009C4CA3" w:rsidP="00DC04F9">
      <w:pPr>
        <w:pStyle w:val="IN"/>
        <w:numPr>
          <w:ilvl w:val="0"/>
          <w:numId w:val="5"/>
        </w:numPr>
        <w:ind w:left="360"/>
      </w:pPr>
      <w:r>
        <w:rPr>
          <w:b/>
        </w:rPr>
        <w:t xml:space="preserve">Differentiation Consideration: </w:t>
      </w:r>
      <w:r>
        <w:t>Consider reminding students that they should annotate for character development, structural choices,</w:t>
      </w:r>
      <w:r w:rsidR="00A046BA">
        <w:t xml:space="preserve"> and</w:t>
      </w:r>
      <w:r>
        <w:t xml:space="preserve"> central ideas. </w:t>
      </w:r>
    </w:p>
    <w:p w14:paraId="3A582606" w14:textId="77777777" w:rsidR="000E20F3" w:rsidRPr="00790BCC" w:rsidRDefault="000E20F3" w:rsidP="004071B3">
      <w:pPr>
        <w:pStyle w:val="SA"/>
      </w:pPr>
      <w:r>
        <w:t>Students follow along.</w:t>
      </w:r>
    </w:p>
    <w:p w14:paraId="62B777C3" w14:textId="77777777" w:rsidR="00790BCC" w:rsidRPr="00790BCC" w:rsidRDefault="00790BCC" w:rsidP="007017EB">
      <w:pPr>
        <w:pStyle w:val="Heading1"/>
      </w:pPr>
      <w:r w:rsidRPr="00790BCC">
        <w:t>Homework</w:t>
      </w:r>
    </w:p>
    <w:p w14:paraId="337A6DE6" w14:textId="267858A6" w:rsidR="00B376EA" w:rsidRDefault="00405AD3" w:rsidP="00405AD3">
      <w:r>
        <w:t xml:space="preserve">Read and annotate </w:t>
      </w:r>
      <w:r w:rsidR="004826EF">
        <w:t xml:space="preserve">pages </w:t>
      </w:r>
      <w:r>
        <w:t>2</w:t>
      </w:r>
      <w:r w:rsidR="006457E2">
        <w:t>68</w:t>
      </w:r>
      <w:r w:rsidR="00350D32">
        <w:t>–</w:t>
      </w:r>
      <w:r>
        <w:t>2</w:t>
      </w:r>
      <w:r w:rsidR="006457E2">
        <w:t>91</w:t>
      </w:r>
      <w:r>
        <w:t xml:space="preserve"> of </w:t>
      </w:r>
      <w:r>
        <w:rPr>
          <w:i/>
        </w:rPr>
        <w:t xml:space="preserve">The Namesake </w:t>
      </w:r>
      <w:r>
        <w:t xml:space="preserve">(from “Gogol wakes up </w:t>
      </w:r>
      <w:r w:rsidR="00E76713">
        <w:t xml:space="preserve">late </w:t>
      </w:r>
      <w:r>
        <w:t>on a Sunday morning, alone” to “For now, he starts to read”)</w:t>
      </w:r>
      <w:r w:rsidR="009C4CA3">
        <w:t>.</w:t>
      </w:r>
    </w:p>
    <w:p w14:paraId="7AD6E645" w14:textId="77777777" w:rsidR="00405AD3" w:rsidRPr="00A26825" w:rsidRDefault="00405AD3" w:rsidP="005043DD">
      <w:pPr>
        <w:pStyle w:val="Q"/>
      </w:pPr>
    </w:p>
    <w:sectPr w:rsidR="00405AD3" w:rsidRPr="00A26825" w:rsidSect="0054465E">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690B5" w14:textId="77777777" w:rsidR="00CB0481" w:rsidRDefault="00CB0481">
      <w:pPr>
        <w:spacing w:before="0" w:after="0" w:line="240" w:lineRule="auto"/>
      </w:pPr>
      <w:r>
        <w:separator/>
      </w:r>
    </w:p>
  </w:endnote>
  <w:endnote w:type="continuationSeparator" w:id="0">
    <w:p w14:paraId="1BD47D3F" w14:textId="77777777" w:rsidR="00CB0481" w:rsidRDefault="00CB04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EED15" w14:textId="77777777" w:rsidR="00DE20BA" w:rsidRDefault="00DE20BA" w:rsidP="0054465E">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784A328A" w14:textId="77777777" w:rsidR="00DE20BA" w:rsidRDefault="00DE20BA" w:rsidP="0054465E">
    <w:pPr>
      <w:pStyle w:val="Footer"/>
    </w:pPr>
  </w:p>
  <w:p w14:paraId="5181D842" w14:textId="77777777" w:rsidR="00DE20BA" w:rsidRDefault="00DE20BA" w:rsidP="0054465E"/>
  <w:p w14:paraId="7D524D31" w14:textId="77777777" w:rsidR="00DE20BA" w:rsidRDefault="00DE20BA" w:rsidP="005446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C2903" w14:textId="77777777" w:rsidR="00DE20BA" w:rsidRPr="00563CB8" w:rsidRDefault="00DE20BA" w:rsidP="001249C5">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DE20BA" w14:paraId="2EF241FA" w14:textId="77777777" w:rsidTr="00DB16D3">
      <w:trPr>
        <w:trHeight w:val="705"/>
      </w:trPr>
      <w:tc>
        <w:tcPr>
          <w:tcW w:w="4484" w:type="dxa"/>
          <w:shd w:val="clear" w:color="auto" w:fill="auto"/>
          <w:vAlign w:val="center"/>
        </w:tcPr>
        <w:p w14:paraId="2F1E0FB0" w14:textId="35B65E61" w:rsidR="00DE20BA" w:rsidRPr="002E4C92" w:rsidRDefault="00DE20BA" w:rsidP="00DB16D3">
          <w:pPr>
            <w:pStyle w:val="FooterText"/>
          </w:pPr>
          <w:r w:rsidRPr="002E4C92">
            <w:t>File:</w:t>
          </w:r>
          <w:r w:rsidRPr="0039525B">
            <w:rPr>
              <w:b w:val="0"/>
            </w:rPr>
            <w:t xml:space="preserve"> </w:t>
          </w:r>
          <w:r>
            <w:rPr>
              <w:b w:val="0"/>
            </w:rPr>
            <w:t>12.4.2</w:t>
          </w:r>
          <w:r w:rsidRPr="0039525B">
            <w:rPr>
              <w:b w:val="0"/>
            </w:rPr>
            <w:t xml:space="preserve"> Lesson </w:t>
          </w:r>
          <w:r>
            <w:rPr>
              <w:b w:val="0"/>
            </w:rPr>
            <w:t>19</w:t>
          </w:r>
          <w:r w:rsidRPr="002E4C92">
            <w:t xml:space="preserve"> Date:</w:t>
          </w:r>
          <w:r w:rsidRPr="0039525B">
            <w:rPr>
              <w:b w:val="0"/>
            </w:rPr>
            <w:t xml:space="preserve"> </w:t>
          </w:r>
          <w:r>
            <w:rPr>
              <w:b w:val="0"/>
            </w:rPr>
            <w:t>6/</w:t>
          </w:r>
          <w:r w:rsidR="005E2E6E">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2F4CA43C" w14:textId="77777777" w:rsidR="00DE20BA" w:rsidRPr="0039525B" w:rsidRDefault="00DE20BA" w:rsidP="00DB16D3">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2A456EB6" w14:textId="77777777" w:rsidR="00DE20BA" w:rsidRPr="0039525B" w:rsidRDefault="00DE20BA" w:rsidP="00DB16D3">
          <w:pPr>
            <w:pStyle w:val="FooterText"/>
            <w:rPr>
              <w:b w:val="0"/>
              <w:i/>
            </w:rPr>
          </w:pPr>
          <w:r w:rsidRPr="0039525B">
            <w:rPr>
              <w:b w:val="0"/>
              <w:i/>
              <w:sz w:val="12"/>
            </w:rPr>
            <w:t>Creative Commons Attribution-NonCommercial-ShareAlike 3.0 Unported License</w:t>
          </w:r>
        </w:p>
        <w:p w14:paraId="44B4F896" w14:textId="77777777" w:rsidR="00DE20BA" w:rsidRPr="002E4C92" w:rsidRDefault="008D1EEE" w:rsidP="00DB16D3">
          <w:pPr>
            <w:pStyle w:val="FooterText"/>
          </w:pPr>
          <w:hyperlink r:id="rId1" w:history="1">
            <w:r w:rsidR="00DE20BA" w:rsidRPr="0043460D">
              <w:rPr>
                <w:rStyle w:val="Hyperlink"/>
                <w:sz w:val="12"/>
                <w:szCs w:val="12"/>
              </w:rPr>
              <w:t>http://creativecommons.org/licenses/by-nc-sa/3.0/</w:t>
            </w:r>
          </w:hyperlink>
        </w:p>
      </w:tc>
      <w:tc>
        <w:tcPr>
          <w:tcW w:w="614" w:type="dxa"/>
          <w:shd w:val="clear" w:color="auto" w:fill="auto"/>
          <w:vAlign w:val="center"/>
        </w:tcPr>
        <w:p w14:paraId="6DB15C5E" w14:textId="77777777" w:rsidR="00DE20BA" w:rsidRPr="002E4C92" w:rsidRDefault="00DE20BA" w:rsidP="00DB16D3">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D1EEE">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48318619" w14:textId="77777777" w:rsidR="00DE20BA" w:rsidRPr="002E4C92" w:rsidRDefault="00DE20BA" w:rsidP="00DB16D3">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CB1A304" wp14:editId="35C7ADAA">
                <wp:extent cx="1701800" cy="635000"/>
                <wp:effectExtent l="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1ED9E5F2" w14:textId="77777777" w:rsidR="00DE20BA" w:rsidRPr="007017EB" w:rsidRDefault="00DE20BA"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39DA4" w14:textId="77777777" w:rsidR="00CB0481" w:rsidRDefault="00CB0481">
      <w:pPr>
        <w:spacing w:before="0" w:after="0" w:line="240" w:lineRule="auto"/>
      </w:pPr>
      <w:r>
        <w:separator/>
      </w:r>
    </w:p>
  </w:footnote>
  <w:footnote w:type="continuationSeparator" w:id="0">
    <w:p w14:paraId="19B69593" w14:textId="77777777" w:rsidR="00CB0481" w:rsidRDefault="00CB048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DE20BA" w:rsidRPr="00563CB8" w14:paraId="230D2586" w14:textId="77777777">
      <w:tc>
        <w:tcPr>
          <w:tcW w:w="3708" w:type="dxa"/>
          <w:shd w:val="clear" w:color="auto" w:fill="auto"/>
        </w:tcPr>
        <w:p w14:paraId="2DC576FA" w14:textId="77777777" w:rsidR="00DE20BA" w:rsidRPr="00563CB8" w:rsidRDefault="00DE20BA"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0B721556" w14:textId="77777777" w:rsidR="00DE20BA" w:rsidRPr="00563CB8" w:rsidRDefault="00DE20BA" w:rsidP="007017EB">
          <w:pPr>
            <w:jc w:val="center"/>
          </w:pPr>
        </w:p>
      </w:tc>
      <w:tc>
        <w:tcPr>
          <w:tcW w:w="3438" w:type="dxa"/>
          <w:shd w:val="clear" w:color="auto" w:fill="auto"/>
        </w:tcPr>
        <w:p w14:paraId="32A946C8" w14:textId="77777777" w:rsidR="00DE20BA" w:rsidRPr="00E946A0" w:rsidRDefault="00DE20BA" w:rsidP="009F1AE5">
          <w:pPr>
            <w:pStyle w:val="PageHeader"/>
            <w:jc w:val="right"/>
            <w:rPr>
              <w:b w:val="0"/>
            </w:rPr>
          </w:pPr>
          <w:r>
            <w:rPr>
              <w:b w:val="0"/>
            </w:rPr>
            <w:t>Grade 12 • Module 4 • Unit 2 • Lesson 19</w:t>
          </w:r>
        </w:p>
      </w:tc>
    </w:tr>
  </w:tbl>
  <w:p w14:paraId="4A65485E" w14:textId="77777777" w:rsidR="00DE20BA" w:rsidRPr="007017EB" w:rsidRDefault="00DE20BA"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F482BC32"/>
    <w:lvl w:ilvl="0" w:tplc="4F469282">
      <w:start w:val="1"/>
      <w:numFmt w:val="bullet"/>
      <w:lvlText w:val=""/>
      <w:lvlJc w:val="left"/>
      <w:pPr>
        <w:ind w:left="1440" w:hanging="360"/>
      </w:pPr>
      <w:rPr>
        <w:rFonts w:ascii="Wingdings" w:hAnsi="Wingdings" w:hint="default"/>
      </w:rPr>
    </w:lvl>
    <w:lvl w:ilvl="1" w:tplc="6E3A305E">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FD42E2"/>
    <w:multiLevelType w:val="multilevel"/>
    <w:tmpl w:val="9CAE46FA"/>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AC57447"/>
    <w:multiLevelType w:val="hybridMultilevel"/>
    <w:tmpl w:val="3E7A38EC"/>
    <w:lvl w:ilvl="0" w:tplc="B4247A0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BC5519"/>
    <w:multiLevelType w:val="hybridMultilevel"/>
    <w:tmpl w:val="DE46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34FA9"/>
    <w:multiLevelType w:val="hybridMultilevel"/>
    <w:tmpl w:val="224E7B10"/>
    <w:lvl w:ilvl="0" w:tplc="9460C3E0">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1732A"/>
    <w:multiLevelType w:val="hybridMultilevel"/>
    <w:tmpl w:val="325EA4EC"/>
    <w:lvl w:ilvl="0" w:tplc="A7A62750">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lvlOverride w:ilvl="0">
      <w:startOverride w:val="1"/>
    </w:lvlOverride>
  </w:num>
  <w:num w:numId="3">
    <w:abstractNumId w:val="8"/>
  </w:num>
  <w:num w:numId="4">
    <w:abstractNumId w:val="6"/>
  </w:num>
  <w:num w:numId="5">
    <w:abstractNumId w:val="0"/>
  </w:num>
  <w:num w:numId="6">
    <w:abstractNumId w:val="5"/>
  </w:num>
  <w:num w:numId="7">
    <w:abstractNumId w:val="2"/>
  </w:num>
  <w:num w:numId="8">
    <w:abstractNumId w:val="0"/>
  </w:num>
  <w:num w:numId="9">
    <w:abstractNumId w:val="7"/>
  </w:num>
  <w:num w:numId="10">
    <w:abstractNumId w:val="3"/>
    <w:lvlOverride w:ilvl="0">
      <w:startOverride w:val="1"/>
    </w:lvlOverride>
  </w:num>
  <w:num w:numId="11">
    <w:abstractNumId w:val="9"/>
  </w:num>
  <w:num w:numId="12">
    <w:abstractNumId w:val="1"/>
  </w:num>
  <w:num w:numId="13">
    <w:abstractNumId w:val="6"/>
  </w:num>
  <w:num w:numId="14">
    <w:abstractNumId w:val="10"/>
  </w:num>
  <w:num w:numId="15">
    <w:abstractNumId w:val="10"/>
    <w:lvlOverride w:ilvl="0">
      <w:startOverride w:val="1"/>
    </w:lvlOverride>
  </w:num>
  <w:num w:numId="16">
    <w:abstractNumId w:val="10"/>
    <w:lvlOverride w:ilvl="0">
      <w:startOverride w:val="3"/>
    </w:lvlOverride>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052"/>
    <w:rsid w:val="00001B7C"/>
    <w:rsid w:val="000072BF"/>
    <w:rsid w:val="000079F0"/>
    <w:rsid w:val="00010BD5"/>
    <w:rsid w:val="00013058"/>
    <w:rsid w:val="00014458"/>
    <w:rsid w:val="00020EE4"/>
    <w:rsid w:val="000214EC"/>
    <w:rsid w:val="00021526"/>
    <w:rsid w:val="00021BE1"/>
    <w:rsid w:val="00023824"/>
    <w:rsid w:val="00023E48"/>
    <w:rsid w:val="00024B4C"/>
    <w:rsid w:val="000277F9"/>
    <w:rsid w:val="00033071"/>
    <w:rsid w:val="0003357B"/>
    <w:rsid w:val="000337EE"/>
    <w:rsid w:val="00033FF2"/>
    <w:rsid w:val="00037A6B"/>
    <w:rsid w:val="00040AF9"/>
    <w:rsid w:val="00040F2E"/>
    <w:rsid w:val="00041EE3"/>
    <w:rsid w:val="00041F82"/>
    <w:rsid w:val="0004376F"/>
    <w:rsid w:val="00044C30"/>
    <w:rsid w:val="00045CC3"/>
    <w:rsid w:val="00045CEB"/>
    <w:rsid w:val="00046DEA"/>
    <w:rsid w:val="000506BC"/>
    <w:rsid w:val="00055B41"/>
    <w:rsid w:val="000600BC"/>
    <w:rsid w:val="00061089"/>
    <w:rsid w:val="00061D75"/>
    <w:rsid w:val="000622FB"/>
    <w:rsid w:val="00063906"/>
    <w:rsid w:val="00066178"/>
    <w:rsid w:val="00066763"/>
    <w:rsid w:val="0007085D"/>
    <w:rsid w:val="00071163"/>
    <w:rsid w:val="000730B4"/>
    <w:rsid w:val="00073B55"/>
    <w:rsid w:val="000755A0"/>
    <w:rsid w:val="00077D0F"/>
    <w:rsid w:val="000813E3"/>
    <w:rsid w:val="00081737"/>
    <w:rsid w:val="000817C5"/>
    <w:rsid w:val="0008195E"/>
    <w:rsid w:val="00081DEB"/>
    <w:rsid w:val="00081FE6"/>
    <w:rsid w:val="00082A6E"/>
    <w:rsid w:val="000842F3"/>
    <w:rsid w:val="00085508"/>
    <w:rsid w:val="000875A6"/>
    <w:rsid w:val="0009037A"/>
    <w:rsid w:val="000912D5"/>
    <w:rsid w:val="00092183"/>
    <w:rsid w:val="00093478"/>
    <w:rsid w:val="00093E97"/>
    <w:rsid w:val="000947AB"/>
    <w:rsid w:val="00094C73"/>
    <w:rsid w:val="000A1C50"/>
    <w:rsid w:val="000A1D46"/>
    <w:rsid w:val="000A206B"/>
    <w:rsid w:val="000A4F93"/>
    <w:rsid w:val="000A74B0"/>
    <w:rsid w:val="000B0134"/>
    <w:rsid w:val="000B1C35"/>
    <w:rsid w:val="000B2A86"/>
    <w:rsid w:val="000B3273"/>
    <w:rsid w:val="000B3A6F"/>
    <w:rsid w:val="000B4632"/>
    <w:rsid w:val="000B4EB1"/>
    <w:rsid w:val="000B5755"/>
    <w:rsid w:val="000B6F24"/>
    <w:rsid w:val="000C2040"/>
    <w:rsid w:val="000C2A48"/>
    <w:rsid w:val="000C3601"/>
    <w:rsid w:val="000C5B02"/>
    <w:rsid w:val="000C5DE8"/>
    <w:rsid w:val="000C66BC"/>
    <w:rsid w:val="000C784C"/>
    <w:rsid w:val="000D565C"/>
    <w:rsid w:val="000D6E27"/>
    <w:rsid w:val="000D7224"/>
    <w:rsid w:val="000D7240"/>
    <w:rsid w:val="000E20F3"/>
    <w:rsid w:val="000E58C8"/>
    <w:rsid w:val="000E700B"/>
    <w:rsid w:val="000F155E"/>
    <w:rsid w:val="000F3D92"/>
    <w:rsid w:val="000F638F"/>
    <w:rsid w:val="000F7C0E"/>
    <w:rsid w:val="000F7C4C"/>
    <w:rsid w:val="000F7E6D"/>
    <w:rsid w:val="00100160"/>
    <w:rsid w:val="001007B1"/>
    <w:rsid w:val="00101A6E"/>
    <w:rsid w:val="001027A2"/>
    <w:rsid w:val="00102EF9"/>
    <w:rsid w:val="00104A7A"/>
    <w:rsid w:val="00105032"/>
    <w:rsid w:val="0010596F"/>
    <w:rsid w:val="00106A23"/>
    <w:rsid w:val="001120F8"/>
    <w:rsid w:val="00113013"/>
    <w:rsid w:val="001141F9"/>
    <w:rsid w:val="001154ED"/>
    <w:rsid w:val="00116DE0"/>
    <w:rsid w:val="001174A5"/>
    <w:rsid w:val="00120414"/>
    <w:rsid w:val="001205D3"/>
    <w:rsid w:val="00122DFF"/>
    <w:rsid w:val="001242DA"/>
    <w:rsid w:val="0012486B"/>
    <w:rsid w:val="001249C5"/>
    <w:rsid w:val="001270ED"/>
    <w:rsid w:val="00127C08"/>
    <w:rsid w:val="00133C42"/>
    <w:rsid w:val="001368D6"/>
    <w:rsid w:val="00136965"/>
    <w:rsid w:val="00141629"/>
    <w:rsid w:val="0014163F"/>
    <w:rsid w:val="00141E43"/>
    <w:rsid w:val="0014398B"/>
    <w:rsid w:val="00144B97"/>
    <w:rsid w:val="00151104"/>
    <w:rsid w:val="001511C0"/>
    <w:rsid w:val="0015120A"/>
    <w:rsid w:val="001516BB"/>
    <w:rsid w:val="00153898"/>
    <w:rsid w:val="00153A5E"/>
    <w:rsid w:val="00156572"/>
    <w:rsid w:val="00157081"/>
    <w:rsid w:val="001626A2"/>
    <w:rsid w:val="001630A9"/>
    <w:rsid w:val="0016398B"/>
    <w:rsid w:val="00165209"/>
    <w:rsid w:val="0016658E"/>
    <w:rsid w:val="00166A7E"/>
    <w:rsid w:val="0016743F"/>
    <w:rsid w:val="001734D1"/>
    <w:rsid w:val="001735F1"/>
    <w:rsid w:val="00173F2F"/>
    <w:rsid w:val="001757F0"/>
    <w:rsid w:val="00176EAB"/>
    <w:rsid w:val="0017763A"/>
    <w:rsid w:val="001800B0"/>
    <w:rsid w:val="00181B73"/>
    <w:rsid w:val="001840C6"/>
    <w:rsid w:val="00185FFB"/>
    <w:rsid w:val="001873E6"/>
    <w:rsid w:val="00190667"/>
    <w:rsid w:val="00191E27"/>
    <w:rsid w:val="00191E93"/>
    <w:rsid w:val="0019258E"/>
    <w:rsid w:val="0019408E"/>
    <w:rsid w:val="001952F8"/>
    <w:rsid w:val="00195686"/>
    <w:rsid w:val="001964E8"/>
    <w:rsid w:val="001972C0"/>
    <w:rsid w:val="001A1B3A"/>
    <w:rsid w:val="001A3FB8"/>
    <w:rsid w:val="001A6A2F"/>
    <w:rsid w:val="001B1049"/>
    <w:rsid w:val="001B2153"/>
    <w:rsid w:val="001B245D"/>
    <w:rsid w:val="001B3BFE"/>
    <w:rsid w:val="001B6D8A"/>
    <w:rsid w:val="001C06F6"/>
    <w:rsid w:val="001C15E0"/>
    <w:rsid w:val="001C1815"/>
    <w:rsid w:val="001C3F12"/>
    <w:rsid w:val="001C478C"/>
    <w:rsid w:val="001C4AC3"/>
    <w:rsid w:val="001C6F51"/>
    <w:rsid w:val="001D012B"/>
    <w:rsid w:val="001D12DB"/>
    <w:rsid w:val="001D14A3"/>
    <w:rsid w:val="001D29C0"/>
    <w:rsid w:val="001D2BE2"/>
    <w:rsid w:val="001D6E65"/>
    <w:rsid w:val="001E1358"/>
    <w:rsid w:val="001E1567"/>
    <w:rsid w:val="001E2DF3"/>
    <w:rsid w:val="001E2E6F"/>
    <w:rsid w:val="001E4625"/>
    <w:rsid w:val="001E545D"/>
    <w:rsid w:val="001E5F17"/>
    <w:rsid w:val="001E6F90"/>
    <w:rsid w:val="001E75D1"/>
    <w:rsid w:val="001F07E1"/>
    <w:rsid w:val="001F3083"/>
    <w:rsid w:val="001F4589"/>
    <w:rsid w:val="001F715A"/>
    <w:rsid w:val="002014E8"/>
    <w:rsid w:val="00205BF7"/>
    <w:rsid w:val="00205EE4"/>
    <w:rsid w:val="00206080"/>
    <w:rsid w:val="00207CD2"/>
    <w:rsid w:val="002115C4"/>
    <w:rsid w:val="00211D32"/>
    <w:rsid w:val="00212D98"/>
    <w:rsid w:val="00213155"/>
    <w:rsid w:val="00213BA6"/>
    <w:rsid w:val="00217EAB"/>
    <w:rsid w:val="0022164F"/>
    <w:rsid w:val="002216E9"/>
    <w:rsid w:val="002228C3"/>
    <w:rsid w:val="002228FE"/>
    <w:rsid w:val="0022377E"/>
    <w:rsid w:val="00223D9C"/>
    <w:rsid w:val="00225253"/>
    <w:rsid w:val="002253E5"/>
    <w:rsid w:val="00225A8F"/>
    <w:rsid w:val="002315B9"/>
    <w:rsid w:val="002337CC"/>
    <w:rsid w:val="00233A0A"/>
    <w:rsid w:val="00234494"/>
    <w:rsid w:val="00234F83"/>
    <w:rsid w:val="00234F87"/>
    <w:rsid w:val="002405FA"/>
    <w:rsid w:val="00241969"/>
    <w:rsid w:val="00242BC3"/>
    <w:rsid w:val="002438A1"/>
    <w:rsid w:val="00244852"/>
    <w:rsid w:val="002448B3"/>
    <w:rsid w:val="002458D6"/>
    <w:rsid w:val="002500E3"/>
    <w:rsid w:val="002528E0"/>
    <w:rsid w:val="00252AA1"/>
    <w:rsid w:val="002541BC"/>
    <w:rsid w:val="002554B5"/>
    <w:rsid w:val="002603A2"/>
    <w:rsid w:val="00260A13"/>
    <w:rsid w:val="00263E8D"/>
    <w:rsid w:val="0026463C"/>
    <w:rsid w:val="00265ED2"/>
    <w:rsid w:val="0026745B"/>
    <w:rsid w:val="00270350"/>
    <w:rsid w:val="0027078F"/>
    <w:rsid w:val="00271795"/>
    <w:rsid w:val="00275ED7"/>
    <w:rsid w:val="002760E6"/>
    <w:rsid w:val="0028108A"/>
    <w:rsid w:val="00281C40"/>
    <w:rsid w:val="00282E75"/>
    <w:rsid w:val="00285482"/>
    <w:rsid w:val="00287631"/>
    <w:rsid w:val="0029083C"/>
    <w:rsid w:val="00291977"/>
    <w:rsid w:val="00292FA3"/>
    <w:rsid w:val="0029355E"/>
    <w:rsid w:val="00294C20"/>
    <w:rsid w:val="00295332"/>
    <w:rsid w:val="002956AB"/>
    <w:rsid w:val="002A19F3"/>
    <w:rsid w:val="002A3F4C"/>
    <w:rsid w:val="002A483A"/>
    <w:rsid w:val="002A4F0C"/>
    <w:rsid w:val="002A5693"/>
    <w:rsid w:val="002A751B"/>
    <w:rsid w:val="002B1A4A"/>
    <w:rsid w:val="002B2D2C"/>
    <w:rsid w:val="002B2F4C"/>
    <w:rsid w:val="002B3195"/>
    <w:rsid w:val="002B4058"/>
    <w:rsid w:val="002B6984"/>
    <w:rsid w:val="002C1CFF"/>
    <w:rsid w:val="002C1E23"/>
    <w:rsid w:val="002C3CDA"/>
    <w:rsid w:val="002C452B"/>
    <w:rsid w:val="002C618C"/>
    <w:rsid w:val="002C6754"/>
    <w:rsid w:val="002C703F"/>
    <w:rsid w:val="002C7164"/>
    <w:rsid w:val="002D0497"/>
    <w:rsid w:val="002D1984"/>
    <w:rsid w:val="002D2480"/>
    <w:rsid w:val="002D475D"/>
    <w:rsid w:val="002D5B75"/>
    <w:rsid w:val="002E0AFE"/>
    <w:rsid w:val="002E33D8"/>
    <w:rsid w:val="002E6A02"/>
    <w:rsid w:val="002E7E66"/>
    <w:rsid w:val="002E7FD2"/>
    <w:rsid w:val="002F13CF"/>
    <w:rsid w:val="002F1B58"/>
    <w:rsid w:val="002F2A41"/>
    <w:rsid w:val="002F3B7E"/>
    <w:rsid w:val="002F4C56"/>
    <w:rsid w:val="002F4F14"/>
    <w:rsid w:val="002F603A"/>
    <w:rsid w:val="002F724A"/>
    <w:rsid w:val="002F7B6B"/>
    <w:rsid w:val="003003D6"/>
    <w:rsid w:val="00300642"/>
    <w:rsid w:val="003011B5"/>
    <w:rsid w:val="00304703"/>
    <w:rsid w:val="003108D0"/>
    <w:rsid w:val="00311D54"/>
    <w:rsid w:val="003138B8"/>
    <w:rsid w:val="00313E93"/>
    <w:rsid w:val="00315724"/>
    <w:rsid w:val="003164A1"/>
    <w:rsid w:val="0032076E"/>
    <w:rsid w:val="00321947"/>
    <w:rsid w:val="00322D7D"/>
    <w:rsid w:val="00322F8B"/>
    <w:rsid w:val="00323203"/>
    <w:rsid w:val="003253E9"/>
    <w:rsid w:val="00331890"/>
    <w:rsid w:val="00331B38"/>
    <w:rsid w:val="00332722"/>
    <w:rsid w:val="003335B4"/>
    <w:rsid w:val="003354CE"/>
    <w:rsid w:val="00335AAA"/>
    <w:rsid w:val="00341F48"/>
    <w:rsid w:val="00341FDE"/>
    <w:rsid w:val="0034661D"/>
    <w:rsid w:val="003508AF"/>
    <w:rsid w:val="003509AF"/>
    <w:rsid w:val="00350D32"/>
    <w:rsid w:val="003525B2"/>
    <w:rsid w:val="00354F40"/>
    <w:rsid w:val="00355648"/>
    <w:rsid w:val="003566C4"/>
    <w:rsid w:val="00356913"/>
    <w:rsid w:val="00360107"/>
    <w:rsid w:val="0036064C"/>
    <w:rsid w:val="00360897"/>
    <w:rsid w:val="00361BEC"/>
    <w:rsid w:val="00361E55"/>
    <w:rsid w:val="00363198"/>
    <w:rsid w:val="00364E5F"/>
    <w:rsid w:val="00367146"/>
    <w:rsid w:val="003704F5"/>
    <w:rsid w:val="00374BBC"/>
    <w:rsid w:val="00377BEF"/>
    <w:rsid w:val="0038481F"/>
    <w:rsid w:val="00387DD6"/>
    <w:rsid w:val="00392188"/>
    <w:rsid w:val="00392ED2"/>
    <w:rsid w:val="00394BDD"/>
    <w:rsid w:val="003A178F"/>
    <w:rsid w:val="003A2BC6"/>
    <w:rsid w:val="003A315D"/>
    <w:rsid w:val="003B217E"/>
    <w:rsid w:val="003B2421"/>
    <w:rsid w:val="003B5C60"/>
    <w:rsid w:val="003B710A"/>
    <w:rsid w:val="003C1A8E"/>
    <w:rsid w:val="003C1D43"/>
    <w:rsid w:val="003C2489"/>
    <w:rsid w:val="003C44E2"/>
    <w:rsid w:val="003C54A7"/>
    <w:rsid w:val="003C7D20"/>
    <w:rsid w:val="003C7EB5"/>
    <w:rsid w:val="003D1B9C"/>
    <w:rsid w:val="003D2762"/>
    <w:rsid w:val="003D48CC"/>
    <w:rsid w:val="003D6522"/>
    <w:rsid w:val="003D7C32"/>
    <w:rsid w:val="003D7C72"/>
    <w:rsid w:val="003E1A5F"/>
    <w:rsid w:val="003E289E"/>
    <w:rsid w:val="003E7F1A"/>
    <w:rsid w:val="003F086C"/>
    <w:rsid w:val="003F6AD7"/>
    <w:rsid w:val="003F6F2F"/>
    <w:rsid w:val="003F7919"/>
    <w:rsid w:val="004001B5"/>
    <w:rsid w:val="0040104A"/>
    <w:rsid w:val="00402E90"/>
    <w:rsid w:val="0040319B"/>
    <w:rsid w:val="0040365B"/>
    <w:rsid w:val="00404EB5"/>
    <w:rsid w:val="00405AD3"/>
    <w:rsid w:val="004071B3"/>
    <w:rsid w:val="0041059D"/>
    <w:rsid w:val="00415477"/>
    <w:rsid w:val="00415A5B"/>
    <w:rsid w:val="00415C6A"/>
    <w:rsid w:val="00416764"/>
    <w:rsid w:val="00417F3D"/>
    <w:rsid w:val="00421B6A"/>
    <w:rsid w:val="00421C17"/>
    <w:rsid w:val="004227F7"/>
    <w:rsid w:val="00424CDD"/>
    <w:rsid w:val="00427702"/>
    <w:rsid w:val="00427F17"/>
    <w:rsid w:val="004344CD"/>
    <w:rsid w:val="00435B33"/>
    <w:rsid w:val="0043655F"/>
    <w:rsid w:val="004378BD"/>
    <w:rsid w:val="004407C7"/>
    <w:rsid w:val="004450CB"/>
    <w:rsid w:val="0044648F"/>
    <w:rsid w:val="004503C9"/>
    <w:rsid w:val="00452006"/>
    <w:rsid w:val="0045325A"/>
    <w:rsid w:val="0045418D"/>
    <w:rsid w:val="004568EC"/>
    <w:rsid w:val="00456E79"/>
    <w:rsid w:val="00457F73"/>
    <w:rsid w:val="004617D9"/>
    <w:rsid w:val="0046570F"/>
    <w:rsid w:val="00465CFE"/>
    <w:rsid w:val="004669FB"/>
    <w:rsid w:val="00467BA3"/>
    <w:rsid w:val="004744ED"/>
    <w:rsid w:val="00475158"/>
    <w:rsid w:val="00475E45"/>
    <w:rsid w:val="00475FA1"/>
    <w:rsid w:val="00476196"/>
    <w:rsid w:val="00480F4D"/>
    <w:rsid w:val="00480FC1"/>
    <w:rsid w:val="004826EF"/>
    <w:rsid w:val="00484848"/>
    <w:rsid w:val="00484EE5"/>
    <w:rsid w:val="00490D98"/>
    <w:rsid w:val="00497359"/>
    <w:rsid w:val="004A4084"/>
    <w:rsid w:val="004A62FD"/>
    <w:rsid w:val="004B0060"/>
    <w:rsid w:val="004B2AE5"/>
    <w:rsid w:val="004B333F"/>
    <w:rsid w:val="004B4669"/>
    <w:rsid w:val="004C1227"/>
    <w:rsid w:val="004C2504"/>
    <w:rsid w:val="004C33AA"/>
    <w:rsid w:val="004C33FA"/>
    <w:rsid w:val="004C3467"/>
    <w:rsid w:val="004D0859"/>
    <w:rsid w:val="004D0D5F"/>
    <w:rsid w:val="004D16C4"/>
    <w:rsid w:val="004D24A1"/>
    <w:rsid w:val="004D2B5A"/>
    <w:rsid w:val="004D49D9"/>
    <w:rsid w:val="004D5771"/>
    <w:rsid w:val="004D77F1"/>
    <w:rsid w:val="004E06DD"/>
    <w:rsid w:val="004E49DE"/>
    <w:rsid w:val="004E61A6"/>
    <w:rsid w:val="004F0BCB"/>
    <w:rsid w:val="004F42E9"/>
    <w:rsid w:val="004F72BB"/>
    <w:rsid w:val="004F7470"/>
    <w:rsid w:val="004F751A"/>
    <w:rsid w:val="004F7D42"/>
    <w:rsid w:val="005013CF"/>
    <w:rsid w:val="00501ED0"/>
    <w:rsid w:val="005037F9"/>
    <w:rsid w:val="005043DD"/>
    <w:rsid w:val="0051139D"/>
    <w:rsid w:val="00514096"/>
    <w:rsid w:val="00514253"/>
    <w:rsid w:val="0051679C"/>
    <w:rsid w:val="00516F10"/>
    <w:rsid w:val="00517BF5"/>
    <w:rsid w:val="00520A02"/>
    <w:rsid w:val="00520D02"/>
    <w:rsid w:val="00523EC7"/>
    <w:rsid w:val="00525ECC"/>
    <w:rsid w:val="005304ED"/>
    <w:rsid w:val="00530EEB"/>
    <w:rsid w:val="005321C3"/>
    <w:rsid w:val="005338FC"/>
    <w:rsid w:val="0053428E"/>
    <w:rsid w:val="00534344"/>
    <w:rsid w:val="00536B32"/>
    <w:rsid w:val="00537EFE"/>
    <w:rsid w:val="00540EDD"/>
    <w:rsid w:val="005420B8"/>
    <w:rsid w:val="00542ED1"/>
    <w:rsid w:val="00543072"/>
    <w:rsid w:val="0054465E"/>
    <w:rsid w:val="00544A44"/>
    <w:rsid w:val="00545C3C"/>
    <w:rsid w:val="00545DCC"/>
    <w:rsid w:val="005470EE"/>
    <w:rsid w:val="005538A6"/>
    <w:rsid w:val="00560535"/>
    <w:rsid w:val="00560C20"/>
    <w:rsid w:val="00565626"/>
    <w:rsid w:val="00566C77"/>
    <w:rsid w:val="005671AC"/>
    <w:rsid w:val="0057128C"/>
    <w:rsid w:val="00572882"/>
    <w:rsid w:val="005744CF"/>
    <w:rsid w:val="00575E7F"/>
    <w:rsid w:val="0057720C"/>
    <w:rsid w:val="0057768F"/>
    <w:rsid w:val="00580ACD"/>
    <w:rsid w:val="005837A4"/>
    <w:rsid w:val="00583861"/>
    <w:rsid w:val="00591B72"/>
    <w:rsid w:val="0059471C"/>
    <w:rsid w:val="0059474B"/>
    <w:rsid w:val="00597F7C"/>
    <w:rsid w:val="005A1A31"/>
    <w:rsid w:val="005A1CA8"/>
    <w:rsid w:val="005A4864"/>
    <w:rsid w:val="005A4A70"/>
    <w:rsid w:val="005A5E30"/>
    <w:rsid w:val="005A787B"/>
    <w:rsid w:val="005B03B7"/>
    <w:rsid w:val="005B1185"/>
    <w:rsid w:val="005B4BB9"/>
    <w:rsid w:val="005B6660"/>
    <w:rsid w:val="005C0734"/>
    <w:rsid w:val="005C7788"/>
    <w:rsid w:val="005D3670"/>
    <w:rsid w:val="005D4D34"/>
    <w:rsid w:val="005D708D"/>
    <w:rsid w:val="005E070A"/>
    <w:rsid w:val="005E2E6E"/>
    <w:rsid w:val="005E43F3"/>
    <w:rsid w:val="005E4E5C"/>
    <w:rsid w:val="005E597D"/>
    <w:rsid w:val="005E6445"/>
    <w:rsid w:val="005F0287"/>
    <w:rsid w:val="005F039C"/>
    <w:rsid w:val="005F0609"/>
    <w:rsid w:val="005F2B74"/>
    <w:rsid w:val="005F3798"/>
    <w:rsid w:val="005F3BB2"/>
    <w:rsid w:val="005F7A9D"/>
    <w:rsid w:val="0060041E"/>
    <w:rsid w:val="00603351"/>
    <w:rsid w:val="00603AC1"/>
    <w:rsid w:val="00603D30"/>
    <w:rsid w:val="006062C9"/>
    <w:rsid w:val="00607346"/>
    <w:rsid w:val="00611E78"/>
    <w:rsid w:val="00613332"/>
    <w:rsid w:val="006139BB"/>
    <w:rsid w:val="00613E5D"/>
    <w:rsid w:val="00613FA3"/>
    <w:rsid w:val="00615286"/>
    <w:rsid w:val="00615411"/>
    <w:rsid w:val="00620208"/>
    <w:rsid w:val="00621AC8"/>
    <w:rsid w:val="00623120"/>
    <w:rsid w:val="00623A9C"/>
    <w:rsid w:val="00624323"/>
    <w:rsid w:val="00624B8A"/>
    <w:rsid w:val="006272DE"/>
    <w:rsid w:val="00632623"/>
    <w:rsid w:val="006326C5"/>
    <w:rsid w:val="0063346D"/>
    <w:rsid w:val="0063376F"/>
    <w:rsid w:val="006337B9"/>
    <w:rsid w:val="00635C3A"/>
    <w:rsid w:val="0064125F"/>
    <w:rsid w:val="00643463"/>
    <w:rsid w:val="00644A4E"/>
    <w:rsid w:val="00645260"/>
    <w:rsid w:val="006452CF"/>
    <w:rsid w:val="006457E2"/>
    <w:rsid w:val="00646C94"/>
    <w:rsid w:val="00647554"/>
    <w:rsid w:val="00650B3D"/>
    <w:rsid w:val="006533FA"/>
    <w:rsid w:val="00653A32"/>
    <w:rsid w:val="00653D2B"/>
    <w:rsid w:val="00655167"/>
    <w:rsid w:val="006551C1"/>
    <w:rsid w:val="0065634D"/>
    <w:rsid w:val="00656760"/>
    <w:rsid w:val="00657A94"/>
    <w:rsid w:val="00660142"/>
    <w:rsid w:val="00661A99"/>
    <w:rsid w:val="00662DDD"/>
    <w:rsid w:val="00663B86"/>
    <w:rsid w:val="00665018"/>
    <w:rsid w:val="0066567A"/>
    <w:rsid w:val="006712E9"/>
    <w:rsid w:val="00675CE8"/>
    <w:rsid w:val="0067606F"/>
    <w:rsid w:val="00676B8A"/>
    <w:rsid w:val="006800B3"/>
    <w:rsid w:val="0068092F"/>
    <w:rsid w:val="006812F3"/>
    <w:rsid w:val="006817EA"/>
    <w:rsid w:val="00682BD0"/>
    <w:rsid w:val="006838A1"/>
    <w:rsid w:val="00683A9A"/>
    <w:rsid w:val="0068412F"/>
    <w:rsid w:val="00684A08"/>
    <w:rsid w:val="00684E6B"/>
    <w:rsid w:val="0068551A"/>
    <w:rsid w:val="00690F05"/>
    <w:rsid w:val="00691D47"/>
    <w:rsid w:val="0069246A"/>
    <w:rsid w:val="006A0113"/>
    <w:rsid w:val="006A0C6A"/>
    <w:rsid w:val="006A5A7C"/>
    <w:rsid w:val="006B0EFC"/>
    <w:rsid w:val="006B2B6C"/>
    <w:rsid w:val="006B3C0A"/>
    <w:rsid w:val="006B4356"/>
    <w:rsid w:val="006C01E8"/>
    <w:rsid w:val="006C0793"/>
    <w:rsid w:val="006C5178"/>
    <w:rsid w:val="006C547B"/>
    <w:rsid w:val="006C5B5A"/>
    <w:rsid w:val="006D2D1A"/>
    <w:rsid w:val="006D511A"/>
    <w:rsid w:val="006D6156"/>
    <w:rsid w:val="006E0A73"/>
    <w:rsid w:val="006E178B"/>
    <w:rsid w:val="006E410F"/>
    <w:rsid w:val="006F058D"/>
    <w:rsid w:val="006F2282"/>
    <w:rsid w:val="006F2C80"/>
    <w:rsid w:val="006F4F12"/>
    <w:rsid w:val="007017EB"/>
    <w:rsid w:val="00705CC5"/>
    <w:rsid w:val="00705CCB"/>
    <w:rsid w:val="00707EFF"/>
    <w:rsid w:val="0071001C"/>
    <w:rsid w:val="00710782"/>
    <w:rsid w:val="00710B16"/>
    <w:rsid w:val="00711696"/>
    <w:rsid w:val="00714811"/>
    <w:rsid w:val="0071506B"/>
    <w:rsid w:val="0071555B"/>
    <w:rsid w:val="00716D55"/>
    <w:rsid w:val="00717A66"/>
    <w:rsid w:val="00720955"/>
    <w:rsid w:val="00721E11"/>
    <w:rsid w:val="007221E7"/>
    <w:rsid w:val="007232A6"/>
    <w:rsid w:val="00723DDA"/>
    <w:rsid w:val="00724406"/>
    <w:rsid w:val="00724F7F"/>
    <w:rsid w:val="007251CC"/>
    <w:rsid w:val="00727A0C"/>
    <w:rsid w:val="00732901"/>
    <w:rsid w:val="00732E7E"/>
    <w:rsid w:val="0073459B"/>
    <w:rsid w:val="00737880"/>
    <w:rsid w:val="007425DA"/>
    <w:rsid w:val="00744C9C"/>
    <w:rsid w:val="007455B1"/>
    <w:rsid w:val="00746152"/>
    <w:rsid w:val="007468F3"/>
    <w:rsid w:val="00752B53"/>
    <w:rsid w:val="00753585"/>
    <w:rsid w:val="007543B2"/>
    <w:rsid w:val="00756115"/>
    <w:rsid w:val="00764480"/>
    <w:rsid w:val="007644D9"/>
    <w:rsid w:val="00764C1E"/>
    <w:rsid w:val="007650B1"/>
    <w:rsid w:val="007663B7"/>
    <w:rsid w:val="00766B87"/>
    <w:rsid w:val="00766FAD"/>
    <w:rsid w:val="0077739F"/>
    <w:rsid w:val="00777D0A"/>
    <w:rsid w:val="00780935"/>
    <w:rsid w:val="0078336A"/>
    <w:rsid w:val="00786B38"/>
    <w:rsid w:val="00786CE7"/>
    <w:rsid w:val="00790308"/>
    <w:rsid w:val="00790BCC"/>
    <w:rsid w:val="007938BE"/>
    <w:rsid w:val="007978DB"/>
    <w:rsid w:val="007A0376"/>
    <w:rsid w:val="007A5670"/>
    <w:rsid w:val="007A60A5"/>
    <w:rsid w:val="007A65E8"/>
    <w:rsid w:val="007A66A4"/>
    <w:rsid w:val="007A7380"/>
    <w:rsid w:val="007A7CC6"/>
    <w:rsid w:val="007B2559"/>
    <w:rsid w:val="007B2A1C"/>
    <w:rsid w:val="007B4394"/>
    <w:rsid w:val="007B508B"/>
    <w:rsid w:val="007B55E3"/>
    <w:rsid w:val="007B6688"/>
    <w:rsid w:val="007B6AF3"/>
    <w:rsid w:val="007C02CD"/>
    <w:rsid w:val="007C27A8"/>
    <w:rsid w:val="007C27BA"/>
    <w:rsid w:val="007C4CBC"/>
    <w:rsid w:val="007C61EF"/>
    <w:rsid w:val="007C7DCB"/>
    <w:rsid w:val="007D2598"/>
    <w:rsid w:val="007D3618"/>
    <w:rsid w:val="007D3F29"/>
    <w:rsid w:val="007D40BB"/>
    <w:rsid w:val="007D4ECF"/>
    <w:rsid w:val="007D739A"/>
    <w:rsid w:val="007E0AEB"/>
    <w:rsid w:val="007E271F"/>
    <w:rsid w:val="007E30C8"/>
    <w:rsid w:val="007E314F"/>
    <w:rsid w:val="007E484F"/>
    <w:rsid w:val="007E529B"/>
    <w:rsid w:val="007E59ED"/>
    <w:rsid w:val="007E7A22"/>
    <w:rsid w:val="007F30FB"/>
    <w:rsid w:val="007F37FD"/>
    <w:rsid w:val="007F3A75"/>
    <w:rsid w:val="007F4601"/>
    <w:rsid w:val="007F4F36"/>
    <w:rsid w:val="007F59A2"/>
    <w:rsid w:val="008018BF"/>
    <w:rsid w:val="00803291"/>
    <w:rsid w:val="008033A7"/>
    <w:rsid w:val="00804E2A"/>
    <w:rsid w:val="00805813"/>
    <w:rsid w:val="00810E92"/>
    <w:rsid w:val="008114FE"/>
    <w:rsid w:val="00812F2D"/>
    <w:rsid w:val="008136AD"/>
    <w:rsid w:val="008151F3"/>
    <w:rsid w:val="00816319"/>
    <w:rsid w:val="008174C1"/>
    <w:rsid w:val="00817EBB"/>
    <w:rsid w:val="008222D2"/>
    <w:rsid w:val="00823E0D"/>
    <w:rsid w:val="008248D2"/>
    <w:rsid w:val="0082596F"/>
    <w:rsid w:val="00826EB8"/>
    <w:rsid w:val="0083569F"/>
    <w:rsid w:val="00836C3E"/>
    <w:rsid w:val="00836ED3"/>
    <w:rsid w:val="0084023D"/>
    <w:rsid w:val="0084080B"/>
    <w:rsid w:val="00840D9F"/>
    <w:rsid w:val="008414D8"/>
    <w:rsid w:val="008421F1"/>
    <w:rsid w:val="00842DDA"/>
    <w:rsid w:val="008436F4"/>
    <w:rsid w:val="0084383E"/>
    <w:rsid w:val="008455AD"/>
    <w:rsid w:val="00847CDE"/>
    <w:rsid w:val="00851CE1"/>
    <w:rsid w:val="0085297F"/>
    <w:rsid w:val="00853E54"/>
    <w:rsid w:val="008554AA"/>
    <w:rsid w:val="00855D2E"/>
    <w:rsid w:val="00862128"/>
    <w:rsid w:val="00863AC8"/>
    <w:rsid w:val="00864CBC"/>
    <w:rsid w:val="00866792"/>
    <w:rsid w:val="00866BCB"/>
    <w:rsid w:val="008673CF"/>
    <w:rsid w:val="0086783C"/>
    <w:rsid w:val="0087040C"/>
    <w:rsid w:val="00870DE0"/>
    <w:rsid w:val="00871281"/>
    <w:rsid w:val="00871E6E"/>
    <w:rsid w:val="00874B11"/>
    <w:rsid w:val="00875175"/>
    <w:rsid w:val="00875720"/>
    <w:rsid w:val="00875DFB"/>
    <w:rsid w:val="008767B9"/>
    <w:rsid w:val="00880430"/>
    <w:rsid w:val="00881CCD"/>
    <w:rsid w:val="00881EAA"/>
    <w:rsid w:val="008826F0"/>
    <w:rsid w:val="00883314"/>
    <w:rsid w:val="008840E0"/>
    <w:rsid w:val="00886472"/>
    <w:rsid w:val="00886561"/>
    <w:rsid w:val="00886CA4"/>
    <w:rsid w:val="008879CA"/>
    <w:rsid w:val="0089179F"/>
    <w:rsid w:val="00892F99"/>
    <w:rsid w:val="00895608"/>
    <w:rsid w:val="008956E1"/>
    <w:rsid w:val="0089621F"/>
    <w:rsid w:val="00897677"/>
    <w:rsid w:val="008A5F8A"/>
    <w:rsid w:val="008A7FEB"/>
    <w:rsid w:val="008B4AEC"/>
    <w:rsid w:val="008B4CCF"/>
    <w:rsid w:val="008B4E04"/>
    <w:rsid w:val="008B53A5"/>
    <w:rsid w:val="008B5DF5"/>
    <w:rsid w:val="008C1E7E"/>
    <w:rsid w:val="008C38F5"/>
    <w:rsid w:val="008C6DDA"/>
    <w:rsid w:val="008D0158"/>
    <w:rsid w:val="008D0446"/>
    <w:rsid w:val="008D0D08"/>
    <w:rsid w:val="008D1EEE"/>
    <w:rsid w:val="008D2819"/>
    <w:rsid w:val="008D3164"/>
    <w:rsid w:val="008D3545"/>
    <w:rsid w:val="008D388B"/>
    <w:rsid w:val="008D45EF"/>
    <w:rsid w:val="008D552A"/>
    <w:rsid w:val="008D6660"/>
    <w:rsid w:val="008D797D"/>
    <w:rsid w:val="008D7D8B"/>
    <w:rsid w:val="008E0122"/>
    <w:rsid w:val="008E709C"/>
    <w:rsid w:val="008F0D3C"/>
    <w:rsid w:val="008F41A9"/>
    <w:rsid w:val="008F43E2"/>
    <w:rsid w:val="008F4DFD"/>
    <w:rsid w:val="008F7306"/>
    <w:rsid w:val="00901E72"/>
    <w:rsid w:val="009026F1"/>
    <w:rsid w:val="00902CF8"/>
    <w:rsid w:val="00904237"/>
    <w:rsid w:val="00904425"/>
    <w:rsid w:val="00904932"/>
    <w:rsid w:val="0090626D"/>
    <w:rsid w:val="009137B2"/>
    <w:rsid w:val="00913D63"/>
    <w:rsid w:val="009173F6"/>
    <w:rsid w:val="009176A5"/>
    <w:rsid w:val="00917B1F"/>
    <w:rsid w:val="0092086E"/>
    <w:rsid w:val="009230E6"/>
    <w:rsid w:val="009239AC"/>
    <w:rsid w:val="00926131"/>
    <w:rsid w:val="009301BF"/>
    <w:rsid w:val="00932228"/>
    <w:rsid w:val="009332CA"/>
    <w:rsid w:val="00933C6A"/>
    <w:rsid w:val="00937239"/>
    <w:rsid w:val="00937299"/>
    <w:rsid w:val="00941B26"/>
    <w:rsid w:val="0094332E"/>
    <w:rsid w:val="009450B7"/>
    <w:rsid w:val="009450F1"/>
    <w:rsid w:val="00945C7C"/>
    <w:rsid w:val="009465F4"/>
    <w:rsid w:val="009467A8"/>
    <w:rsid w:val="00947211"/>
    <w:rsid w:val="00954E48"/>
    <w:rsid w:val="00960305"/>
    <w:rsid w:val="00963E1A"/>
    <w:rsid w:val="00966710"/>
    <w:rsid w:val="0096676D"/>
    <w:rsid w:val="009670AC"/>
    <w:rsid w:val="00967DE7"/>
    <w:rsid w:val="00971E2F"/>
    <w:rsid w:val="009736C4"/>
    <w:rsid w:val="009737C9"/>
    <w:rsid w:val="00973CDA"/>
    <w:rsid w:val="00974BE7"/>
    <w:rsid w:val="00974EC7"/>
    <w:rsid w:val="009751CE"/>
    <w:rsid w:val="0097629A"/>
    <w:rsid w:val="009768DF"/>
    <w:rsid w:val="00976A45"/>
    <w:rsid w:val="00976D8F"/>
    <w:rsid w:val="00977FF6"/>
    <w:rsid w:val="00981043"/>
    <w:rsid w:val="0098215E"/>
    <w:rsid w:val="00982739"/>
    <w:rsid w:val="0098301C"/>
    <w:rsid w:val="00984503"/>
    <w:rsid w:val="009861DB"/>
    <w:rsid w:val="00990870"/>
    <w:rsid w:val="00991CAC"/>
    <w:rsid w:val="0099341B"/>
    <w:rsid w:val="00996F3D"/>
    <w:rsid w:val="00997283"/>
    <w:rsid w:val="009A2001"/>
    <w:rsid w:val="009B0D8E"/>
    <w:rsid w:val="009B2799"/>
    <w:rsid w:val="009B2AE3"/>
    <w:rsid w:val="009B2FFD"/>
    <w:rsid w:val="009B4651"/>
    <w:rsid w:val="009B54C9"/>
    <w:rsid w:val="009B6EDB"/>
    <w:rsid w:val="009B7BD0"/>
    <w:rsid w:val="009C0A42"/>
    <w:rsid w:val="009C1E20"/>
    <w:rsid w:val="009C3257"/>
    <w:rsid w:val="009C3F8C"/>
    <w:rsid w:val="009C482A"/>
    <w:rsid w:val="009C4CA3"/>
    <w:rsid w:val="009C6974"/>
    <w:rsid w:val="009D4D98"/>
    <w:rsid w:val="009D63AE"/>
    <w:rsid w:val="009E0EE1"/>
    <w:rsid w:val="009E2487"/>
    <w:rsid w:val="009E6E10"/>
    <w:rsid w:val="009E7343"/>
    <w:rsid w:val="009E7CBF"/>
    <w:rsid w:val="009F1AE5"/>
    <w:rsid w:val="009F1B8A"/>
    <w:rsid w:val="00A00197"/>
    <w:rsid w:val="00A008E2"/>
    <w:rsid w:val="00A01005"/>
    <w:rsid w:val="00A013BD"/>
    <w:rsid w:val="00A046BA"/>
    <w:rsid w:val="00A076CF"/>
    <w:rsid w:val="00A0783A"/>
    <w:rsid w:val="00A16D59"/>
    <w:rsid w:val="00A17A65"/>
    <w:rsid w:val="00A209ED"/>
    <w:rsid w:val="00A22F3C"/>
    <w:rsid w:val="00A23732"/>
    <w:rsid w:val="00A257F8"/>
    <w:rsid w:val="00A264CF"/>
    <w:rsid w:val="00A30154"/>
    <w:rsid w:val="00A319E1"/>
    <w:rsid w:val="00A34B55"/>
    <w:rsid w:val="00A35FB3"/>
    <w:rsid w:val="00A366FC"/>
    <w:rsid w:val="00A36B37"/>
    <w:rsid w:val="00A41897"/>
    <w:rsid w:val="00A432DF"/>
    <w:rsid w:val="00A528C9"/>
    <w:rsid w:val="00A5365E"/>
    <w:rsid w:val="00A620DD"/>
    <w:rsid w:val="00A633C0"/>
    <w:rsid w:val="00A64AC1"/>
    <w:rsid w:val="00A6606F"/>
    <w:rsid w:val="00A67658"/>
    <w:rsid w:val="00A67A1D"/>
    <w:rsid w:val="00A67D1E"/>
    <w:rsid w:val="00A70143"/>
    <w:rsid w:val="00A71752"/>
    <w:rsid w:val="00A72365"/>
    <w:rsid w:val="00A73404"/>
    <w:rsid w:val="00A74D97"/>
    <w:rsid w:val="00A7590A"/>
    <w:rsid w:val="00A76896"/>
    <w:rsid w:val="00A770D0"/>
    <w:rsid w:val="00A81D67"/>
    <w:rsid w:val="00A81EDC"/>
    <w:rsid w:val="00A822B9"/>
    <w:rsid w:val="00A86D36"/>
    <w:rsid w:val="00A9398E"/>
    <w:rsid w:val="00A94314"/>
    <w:rsid w:val="00A95AA9"/>
    <w:rsid w:val="00A969DE"/>
    <w:rsid w:val="00AA08CF"/>
    <w:rsid w:val="00AA3E0F"/>
    <w:rsid w:val="00AA53E5"/>
    <w:rsid w:val="00AA72B5"/>
    <w:rsid w:val="00AB04D4"/>
    <w:rsid w:val="00AB143A"/>
    <w:rsid w:val="00AB4161"/>
    <w:rsid w:val="00AB4C12"/>
    <w:rsid w:val="00AB758D"/>
    <w:rsid w:val="00AB76EE"/>
    <w:rsid w:val="00AC24CA"/>
    <w:rsid w:val="00AC33BC"/>
    <w:rsid w:val="00AC34F9"/>
    <w:rsid w:val="00AD1423"/>
    <w:rsid w:val="00AD3696"/>
    <w:rsid w:val="00AD3C7C"/>
    <w:rsid w:val="00AD3E05"/>
    <w:rsid w:val="00AD5607"/>
    <w:rsid w:val="00AD7229"/>
    <w:rsid w:val="00AD7AF4"/>
    <w:rsid w:val="00AD7B6D"/>
    <w:rsid w:val="00AD7BAB"/>
    <w:rsid w:val="00AE0104"/>
    <w:rsid w:val="00AE09DA"/>
    <w:rsid w:val="00AE0F16"/>
    <w:rsid w:val="00AE1FEC"/>
    <w:rsid w:val="00AE269E"/>
    <w:rsid w:val="00AE3A9E"/>
    <w:rsid w:val="00AE4823"/>
    <w:rsid w:val="00AE5D4C"/>
    <w:rsid w:val="00AE6D10"/>
    <w:rsid w:val="00AF0CAC"/>
    <w:rsid w:val="00AF3A44"/>
    <w:rsid w:val="00AF4622"/>
    <w:rsid w:val="00AF4CCB"/>
    <w:rsid w:val="00AF6F35"/>
    <w:rsid w:val="00AF75DE"/>
    <w:rsid w:val="00AF7CCA"/>
    <w:rsid w:val="00B003E9"/>
    <w:rsid w:val="00B005EA"/>
    <w:rsid w:val="00B00ABC"/>
    <w:rsid w:val="00B02121"/>
    <w:rsid w:val="00B05859"/>
    <w:rsid w:val="00B05F5F"/>
    <w:rsid w:val="00B1014C"/>
    <w:rsid w:val="00B11C55"/>
    <w:rsid w:val="00B12BB1"/>
    <w:rsid w:val="00B12EC5"/>
    <w:rsid w:val="00B14D6C"/>
    <w:rsid w:val="00B16035"/>
    <w:rsid w:val="00B22849"/>
    <w:rsid w:val="00B23194"/>
    <w:rsid w:val="00B2452E"/>
    <w:rsid w:val="00B254EE"/>
    <w:rsid w:val="00B25727"/>
    <w:rsid w:val="00B3204C"/>
    <w:rsid w:val="00B32598"/>
    <w:rsid w:val="00B35467"/>
    <w:rsid w:val="00B35E20"/>
    <w:rsid w:val="00B3704B"/>
    <w:rsid w:val="00B376EA"/>
    <w:rsid w:val="00B4067F"/>
    <w:rsid w:val="00B40D4C"/>
    <w:rsid w:val="00B4406E"/>
    <w:rsid w:val="00B4500A"/>
    <w:rsid w:val="00B45479"/>
    <w:rsid w:val="00B45FD3"/>
    <w:rsid w:val="00B533F4"/>
    <w:rsid w:val="00B541C3"/>
    <w:rsid w:val="00B54E2A"/>
    <w:rsid w:val="00B5652D"/>
    <w:rsid w:val="00B56841"/>
    <w:rsid w:val="00B601D9"/>
    <w:rsid w:val="00B60AA3"/>
    <w:rsid w:val="00B63B36"/>
    <w:rsid w:val="00B65949"/>
    <w:rsid w:val="00B663B7"/>
    <w:rsid w:val="00B67FE0"/>
    <w:rsid w:val="00B72A8F"/>
    <w:rsid w:val="00B72FE2"/>
    <w:rsid w:val="00B73312"/>
    <w:rsid w:val="00B74EEE"/>
    <w:rsid w:val="00B76351"/>
    <w:rsid w:val="00B77214"/>
    <w:rsid w:val="00B77AF5"/>
    <w:rsid w:val="00B80929"/>
    <w:rsid w:val="00B8212D"/>
    <w:rsid w:val="00B82C90"/>
    <w:rsid w:val="00B8615E"/>
    <w:rsid w:val="00B86E57"/>
    <w:rsid w:val="00B87A91"/>
    <w:rsid w:val="00B90BE7"/>
    <w:rsid w:val="00B92473"/>
    <w:rsid w:val="00B9247F"/>
    <w:rsid w:val="00B92B3C"/>
    <w:rsid w:val="00B9380C"/>
    <w:rsid w:val="00B93B60"/>
    <w:rsid w:val="00B94A03"/>
    <w:rsid w:val="00B94C6A"/>
    <w:rsid w:val="00B96E13"/>
    <w:rsid w:val="00B97CF6"/>
    <w:rsid w:val="00BA00DA"/>
    <w:rsid w:val="00BA3137"/>
    <w:rsid w:val="00BB181A"/>
    <w:rsid w:val="00BB2621"/>
    <w:rsid w:val="00BB5430"/>
    <w:rsid w:val="00BB6508"/>
    <w:rsid w:val="00BB7942"/>
    <w:rsid w:val="00BB7B66"/>
    <w:rsid w:val="00BC36BE"/>
    <w:rsid w:val="00BC542F"/>
    <w:rsid w:val="00BC55D7"/>
    <w:rsid w:val="00BC5B5A"/>
    <w:rsid w:val="00BC6186"/>
    <w:rsid w:val="00BC718E"/>
    <w:rsid w:val="00BD0173"/>
    <w:rsid w:val="00BD0FE7"/>
    <w:rsid w:val="00BD2BD6"/>
    <w:rsid w:val="00BD34CF"/>
    <w:rsid w:val="00BD6673"/>
    <w:rsid w:val="00BE3C0D"/>
    <w:rsid w:val="00BE3E4B"/>
    <w:rsid w:val="00BE420D"/>
    <w:rsid w:val="00BE455B"/>
    <w:rsid w:val="00BE4967"/>
    <w:rsid w:val="00BE4B47"/>
    <w:rsid w:val="00BE6BDA"/>
    <w:rsid w:val="00BE7D44"/>
    <w:rsid w:val="00BF032F"/>
    <w:rsid w:val="00BF372F"/>
    <w:rsid w:val="00BF6A06"/>
    <w:rsid w:val="00C02707"/>
    <w:rsid w:val="00C040AC"/>
    <w:rsid w:val="00C07057"/>
    <w:rsid w:val="00C0774C"/>
    <w:rsid w:val="00C07900"/>
    <w:rsid w:val="00C10913"/>
    <w:rsid w:val="00C11D56"/>
    <w:rsid w:val="00C1390E"/>
    <w:rsid w:val="00C1694B"/>
    <w:rsid w:val="00C17499"/>
    <w:rsid w:val="00C21706"/>
    <w:rsid w:val="00C21760"/>
    <w:rsid w:val="00C23B18"/>
    <w:rsid w:val="00C23C06"/>
    <w:rsid w:val="00C2622C"/>
    <w:rsid w:val="00C27169"/>
    <w:rsid w:val="00C272A6"/>
    <w:rsid w:val="00C27AF2"/>
    <w:rsid w:val="00C30BD4"/>
    <w:rsid w:val="00C30D6A"/>
    <w:rsid w:val="00C3129A"/>
    <w:rsid w:val="00C31819"/>
    <w:rsid w:val="00C335DA"/>
    <w:rsid w:val="00C34D8E"/>
    <w:rsid w:val="00C35AE0"/>
    <w:rsid w:val="00C36805"/>
    <w:rsid w:val="00C377F3"/>
    <w:rsid w:val="00C37909"/>
    <w:rsid w:val="00C402A2"/>
    <w:rsid w:val="00C41CF5"/>
    <w:rsid w:val="00C41D3F"/>
    <w:rsid w:val="00C43332"/>
    <w:rsid w:val="00C43656"/>
    <w:rsid w:val="00C44BF4"/>
    <w:rsid w:val="00C44CAF"/>
    <w:rsid w:val="00C45C37"/>
    <w:rsid w:val="00C51BF5"/>
    <w:rsid w:val="00C5268D"/>
    <w:rsid w:val="00C53D83"/>
    <w:rsid w:val="00C564AC"/>
    <w:rsid w:val="00C6015A"/>
    <w:rsid w:val="00C617C5"/>
    <w:rsid w:val="00C61CC5"/>
    <w:rsid w:val="00C61FCF"/>
    <w:rsid w:val="00C63505"/>
    <w:rsid w:val="00C66800"/>
    <w:rsid w:val="00C668D2"/>
    <w:rsid w:val="00C76194"/>
    <w:rsid w:val="00C76564"/>
    <w:rsid w:val="00C77334"/>
    <w:rsid w:val="00C77C00"/>
    <w:rsid w:val="00C8380E"/>
    <w:rsid w:val="00C84A6F"/>
    <w:rsid w:val="00C85705"/>
    <w:rsid w:val="00C861D6"/>
    <w:rsid w:val="00C8682F"/>
    <w:rsid w:val="00C90F76"/>
    <w:rsid w:val="00C92703"/>
    <w:rsid w:val="00C95234"/>
    <w:rsid w:val="00C95DC9"/>
    <w:rsid w:val="00C96FE4"/>
    <w:rsid w:val="00CA3003"/>
    <w:rsid w:val="00CA4397"/>
    <w:rsid w:val="00CA52F6"/>
    <w:rsid w:val="00CA6BB9"/>
    <w:rsid w:val="00CB0481"/>
    <w:rsid w:val="00CB0A9E"/>
    <w:rsid w:val="00CB4B64"/>
    <w:rsid w:val="00CB6978"/>
    <w:rsid w:val="00CB74E8"/>
    <w:rsid w:val="00CB7CB2"/>
    <w:rsid w:val="00CC2241"/>
    <w:rsid w:val="00CC3B37"/>
    <w:rsid w:val="00CC4E80"/>
    <w:rsid w:val="00CC519F"/>
    <w:rsid w:val="00CC6584"/>
    <w:rsid w:val="00CD0B9A"/>
    <w:rsid w:val="00CD18D1"/>
    <w:rsid w:val="00CD3094"/>
    <w:rsid w:val="00CD429A"/>
    <w:rsid w:val="00CD49B3"/>
    <w:rsid w:val="00CD5F69"/>
    <w:rsid w:val="00CD74F1"/>
    <w:rsid w:val="00CD7FBB"/>
    <w:rsid w:val="00CE3A20"/>
    <w:rsid w:val="00CE3C6C"/>
    <w:rsid w:val="00CE3F63"/>
    <w:rsid w:val="00CE4DAD"/>
    <w:rsid w:val="00CE7FA2"/>
    <w:rsid w:val="00CF0556"/>
    <w:rsid w:val="00CF0CCF"/>
    <w:rsid w:val="00CF1614"/>
    <w:rsid w:val="00CF21F6"/>
    <w:rsid w:val="00CF40D8"/>
    <w:rsid w:val="00CF47CC"/>
    <w:rsid w:val="00CF67DB"/>
    <w:rsid w:val="00D003B9"/>
    <w:rsid w:val="00D0223D"/>
    <w:rsid w:val="00D0237E"/>
    <w:rsid w:val="00D02CBD"/>
    <w:rsid w:val="00D035AF"/>
    <w:rsid w:val="00D057CD"/>
    <w:rsid w:val="00D070F4"/>
    <w:rsid w:val="00D11857"/>
    <w:rsid w:val="00D130A3"/>
    <w:rsid w:val="00D13676"/>
    <w:rsid w:val="00D13A7D"/>
    <w:rsid w:val="00D1686F"/>
    <w:rsid w:val="00D2174B"/>
    <w:rsid w:val="00D22FE1"/>
    <w:rsid w:val="00D23ABD"/>
    <w:rsid w:val="00D24919"/>
    <w:rsid w:val="00D257EC"/>
    <w:rsid w:val="00D26B18"/>
    <w:rsid w:val="00D30A6C"/>
    <w:rsid w:val="00D31F4D"/>
    <w:rsid w:val="00D328C9"/>
    <w:rsid w:val="00D3366B"/>
    <w:rsid w:val="00D34065"/>
    <w:rsid w:val="00D353A2"/>
    <w:rsid w:val="00D35BE1"/>
    <w:rsid w:val="00D41818"/>
    <w:rsid w:val="00D41B84"/>
    <w:rsid w:val="00D43571"/>
    <w:rsid w:val="00D449AC"/>
    <w:rsid w:val="00D45590"/>
    <w:rsid w:val="00D5103C"/>
    <w:rsid w:val="00D52940"/>
    <w:rsid w:val="00D5695C"/>
    <w:rsid w:val="00D606FC"/>
    <w:rsid w:val="00D7078B"/>
    <w:rsid w:val="00D7183D"/>
    <w:rsid w:val="00D718D4"/>
    <w:rsid w:val="00D72366"/>
    <w:rsid w:val="00D72459"/>
    <w:rsid w:val="00D7246D"/>
    <w:rsid w:val="00D72EFD"/>
    <w:rsid w:val="00D7602E"/>
    <w:rsid w:val="00D76734"/>
    <w:rsid w:val="00D767B2"/>
    <w:rsid w:val="00D81BC0"/>
    <w:rsid w:val="00D82654"/>
    <w:rsid w:val="00D837A3"/>
    <w:rsid w:val="00D84060"/>
    <w:rsid w:val="00D856FE"/>
    <w:rsid w:val="00D8784E"/>
    <w:rsid w:val="00D902F8"/>
    <w:rsid w:val="00D92A1E"/>
    <w:rsid w:val="00D933A4"/>
    <w:rsid w:val="00D9403A"/>
    <w:rsid w:val="00D94269"/>
    <w:rsid w:val="00DA1358"/>
    <w:rsid w:val="00DA1C96"/>
    <w:rsid w:val="00DA2605"/>
    <w:rsid w:val="00DA324C"/>
    <w:rsid w:val="00DA3E16"/>
    <w:rsid w:val="00DA51DE"/>
    <w:rsid w:val="00DA6680"/>
    <w:rsid w:val="00DA6BF7"/>
    <w:rsid w:val="00DB16D3"/>
    <w:rsid w:val="00DB1B62"/>
    <w:rsid w:val="00DB1C5D"/>
    <w:rsid w:val="00DB21EA"/>
    <w:rsid w:val="00DB360E"/>
    <w:rsid w:val="00DB408B"/>
    <w:rsid w:val="00DB7578"/>
    <w:rsid w:val="00DC04F9"/>
    <w:rsid w:val="00DC159F"/>
    <w:rsid w:val="00DC169C"/>
    <w:rsid w:val="00DC35FD"/>
    <w:rsid w:val="00DC5CCD"/>
    <w:rsid w:val="00DC5DE7"/>
    <w:rsid w:val="00DC6FC0"/>
    <w:rsid w:val="00DD1D9B"/>
    <w:rsid w:val="00DD2772"/>
    <w:rsid w:val="00DD2943"/>
    <w:rsid w:val="00DD401C"/>
    <w:rsid w:val="00DD566E"/>
    <w:rsid w:val="00DE20BA"/>
    <w:rsid w:val="00DE21E4"/>
    <w:rsid w:val="00DE3233"/>
    <w:rsid w:val="00DE4F7B"/>
    <w:rsid w:val="00DE5AB7"/>
    <w:rsid w:val="00DE7118"/>
    <w:rsid w:val="00DE7582"/>
    <w:rsid w:val="00DF0CF0"/>
    <w:rsid w:val="00DF24A9"/>
    <w:rsid w:val="00DF321F"/>
    <w:rsid w:val="00DF328B"/>
    <w:rsid w:val="00DF3380"/>
    <w:rsid w:val="00DF6CF3"/>
    <w:rsid w:val="00E00249"/>
    <w:rsid w:val="00E00696"/>
    <w:rsid w:val="00E02C7D"/>
    <w:rsid w:val="00E04F8B"/>
    <w:rsid w:val="00E07380"/>
    <w:rsid w:val="00E100DD"/>
    <w:rsid w:val="00E10280"/>
    <w:rsid w:val="00E10AED"/>
    <w:rsid w:val="00E128D9"/>
    <w:rsid w:val="00E14AA3"/>
    <w:rsid w:val="00E17BC9"/>
    <w:rsid w:val="00E21F52"/>
    <w:rsid w:val="00E220F4"/>
    <w:rsid w:val="00E22749"/>
    <w:rsid w:val="00E247DC"/>
    <w:rsid w:val="00E301F1"/>
    <w:rsid w:val="00E31884"/>
    <w:rsid w:val="00E336C7"/>
    <w:rsid w:val="00E33939"/>
    <w:rsid w:val="00E3471A"/>
    <w:rsid w:val="00E40049"/>
    <w:rsid w:val="00E4098E"/>
    <w:rsid w:val="00E44AF1"/>
    <w:rsid w:val="00E45AAA"/>
    <w:rsid w:val="00E5079F"/>
    <w:rsid w:val="00E524EC"/>
    <w:rsid w:val="00E5454E"/>
    <w:rsid w:val="00E55529"/>
    <w:rsid w:val="00E56729"/>
    <w:rsid w:val="00E65463"/>
    <w:rsid w:val="00E65BF7"/>
    <w:rsid w:val="00E7143D"/>
    <w:rsid w:val="00E71806"/>
    <w:rsid w:val="00E71A08"/>
    <w:rsid w:val="00E71D0E"/>
    <w:rsid w:val="00E72BC7"/>
    <w:rsid w:val="00E73A66"/>
    <w:rsid w:val="00E7535E"/>
    <w:rsid w:val="00E75A5B"/>
    <w:rsid w:val="00E76713"/>
    <w:rsid w:val="00E76D6A"/>
    <w:rsid w:val="00E76F1A"/>
    <w:rsid w:val="00E7704E"/>
    <w:rsid w:val="00E777B2"/>
    <w:rsid w:val="00E77ADF"/>
    <w:rsid w:val="00E80925"/>
    <w:rsid w:val="00E80BE9"/>
    <w:rsid w:val="00E81D57"/>
    <w:rsid w:val="00E82BF0"/>
    <w:rsid w:val="00E84242"/>
    <w:rsid w:val="00E90024"/>
    <w:rsid w:val="00E90145"/>
    <w:rsid w:val="00E91864"/>
    <w:rsid w:val="00E91B0A"/>
    <w:rsid w:val="00E94282"/>
    <w:rsid w:val="00E97587"/>
    <w:rsid w:val="00EA155F"/>
    <w:rsid w:val="00EA2C8D"/>
    <w:rsid w:val="00EA305F"/>
    <w:rsid w:val="00EA3195"/>
    <w:rsid w:val="00EA5069"/>
    <w:rsid w:val="00EB0AFF"/>
    <w:rsid w:val="00EB2795"/>
    <w:rsid w:val="00EB29C5"/>
    <w:rsid w:val="00EB35D7"/>
    <w:rsid w:val="00EB3EF8"/>
    <w:rsid w:val="00EB4F75"/>
    <w:rsid w:val="00EB583C"/>
    <w:rsid w:val="00EC1CA5"/>
    <w:rsid w:val="00EC353C"/>
    <w:rsid w:val="00EC477F"/>
    <w:rsid w:val="00EC47D1"/>
    <w:rsid w:val="00ED0CFE"/>
    <w:rsid w:val="00ED3423"/>
    <w:rsid w:val="00ED51BE"/>
    <w:rsid w:val="00ED69A1"/>
    <w:rsid w:val="00ED6FC7"/>
    <w:rsid w:val="00ED7F62"/>
    <w:rsid w:val="00EE24DA"/>
    <w:rsid w:val="00EE25A1"/>
    <w:rsid w:val="00EE26C8"/>
    <w:rsid w:val="00EE3A84"/>
    <w:rsid w:val="00EE4AC6"/>
    <w:rsid w:val="00EE5E1F"/>
    <w:rsid w:val="00EE6091"/>
    <w:rsid w:val="00EF00DA"/>
    <w:rsid w:val="00EF2BAD"/>
    <w:rsid w:val="00EF2C85"/>
    <w:rsid w:val="00EF5C36"/>
    <w:rsid w:val="00EF64A3"/>
    <w:rsid w:val="00EF7193"/>
    <w:rsid w:val="00EF7EB2"/>
    <w:rsid w:val="00F01775"/>
    <w:rsid w:val="00F03963"/>
    <w:rsid w:val="00F138F2"/>
    <w:rsid w:val="00F15969"/>
    <w:rsid w:val="00F216B9"/>
    <w:rsid w:val="00F22181"/>
    <w:rsid w:val="00F2316A"/>
    <w:rsid w:val="00F23B07"/>
    <w:rsid w:val="00F24C84"/>
    <w:rsid w:val="00F25727"/>
    <w:rsid w:val="00F25EF3"/>
    <w:rsid w:val="00F30543"/>
    <w:rsid w:val="00F317C4"/>
    <w:rsid w:val="00F33D81"/>
    <w:rsid w:val="00F351A2"/>
    <w:rsid w:val="00F365A6"/>
    <w:rsid w:val="00F37F66"/>
    <w:rsid w:val="00F416D6"/>
    <w:rsid w:val="00F41C8F"/>
    <w:rsid w:val="00F41CE2"/>
    <w:rsid w:val="00F4278A"/>
    <w:rsid w:val="00F427C6"/>
    <w:rsid w:val="00F441D0"/>
    <w:rsid w:val="00F44EA2"/>
    <w:rsid w:val="00F458F7"/>
    <w:rsid w:val="00F51D0C"/>
    <w:rsid w:val="00F52DE3"/>
    <w:rsid w:val="00F53A8E"/>
    <w:rsid w:val="00F53F71"/>
    <w:rsid w:val="00F54C17"/>
    <w:rsid w:val="00F55A2B"/>
    <w:rsid w:val="00F56835"/>
    <w:rsid w:val="00F60AEB"/>
    <w:rsid w:val="00F62B5D"/>
    <w:rsid w:val="00F64C9B"/>
    <w:rsid w:val="00F67B76"/>
    <w:rsid w:val="00F70C7A"/>
    <w:rsid w:val="00F723FE"/>
    <w:rsid w:val="00F7318C"/>
    <w:rsid w:val="00F73590"/>
    <w:rsid w:val="00F73A64"/>
    <w:rsid w:val="00F73DE9"/>
    <w:rsid w:val="00F7481F"/>
    <w:rsid w:val="00F75B8A"/>
    <w:rsid w:val="00F807FF"/>
    <w:rsid w:val="00F80CB7"/>
    <w:rsid w:val="00F80F48"/>
    <w:rsid w:val="00F81A0D"/>
    <w:rsid w:val="00F81FC4"/>
    <w:rsid w:val="00F82EC8"/>
    <w:rsid w:val="00F853E2"/>
    <w:rsid w:val="00F87702"/>
    <w:rsid w:val="00F879D3"/>
    <w:rsid w:val="00F901AA"/>
    <w:rsid w:val="00F9051D"/>
    <w:rsid w:val="00F91064"/>
    <w:rsid w:val="00F937F8"/>
    <w:rsid w:val="00F94E1F"/>
    <w:rsid w:val="00F95CC5"/>
    <w:rsid w:val="00F97A59"/>
    <w:rsid w:val="00F97D21"/>
    <w:rsid w:val="00FA1497"/>
    <w:rsid w:val="00FA4E53"/>
    <w:rsid w:val="00FA56E5"/>
    <w:rsid w:val="00FA69E4"/>
    <w:rsid w:val="00FB09E6"/>
    <w:rsid w:val="00FB23E1"/>
    <w:rsid w:val="00FB314C"/>
    <w:rsid w:val="00FB4F91"/>
    <w:rsid w:val="00FB619C"/>
    <w:rsid w:val="00FB63B3"/>
    <w:rsid w:val="00FB7670"/>
    <w:rsid w:val="00FC0F29"/>
    <w:rsid w:val="00FC249B"/>
    <w:rsid w:val="00FC5763"/>
    <w:rsid w:val="00FC5A43"/>
    <w:rsid w:val="00FC660B"/>
    <w:rsid w:val="00FD0F07"/>
    <w:rsid w:val="00FD0FB0"/>
    <w:rsid w:val="00FD2538"/>
    <w:rsid w:val="00FD44D2"/>
    <w:rsid w:val="00FD4EFA"/>
    <w:rsid w:val="00FD6D81"/>
    <w:rsid w:val="00FE4167"/>
    <w:rsid w:val="00FF0982"/>
    <w:rsid w:val="00FF0E85"/>
    <w:rsid w:val="00FF2FCA"/>
    <w:rsid w:val="00FF67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A83DD7"/>
  <w15:docId w15:val="{DF5C2BCF-1D10-4E0E-A139-728311FF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611E78"/>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611E78"/>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611E78"/>
    <w:pPr>
      <w:numPr>
        <w:numId w:val="10"/>
      </w:numPr>
      <w:spacing w:after="60" w:line="240" w:lineRule="auto"/>
    </w:pPr>
    <w:rPr>
      <w:rFonts w:ascii="Calibri" w:eastAsia="Calibri" w:hAnsi="Calibri" w:cs="Times New Roman"/>
    </w:rPr>
  </w:style>
  <w:style w:type="paragraph" w:customStyle="1" w:styleId="PageHeader">
    <w:name w:val="*PageHeader"/>
    <w:link w:val="PageHeaderChar"/>
    <w:qFormat/>
    <w:rsid w:val="00611E78"/>
    <w:pPr>
      <w:spacing w:before="120" w:after="0" w:line="240" w:lineRule="auto"/>
    </w:pPr>
    <w:rPr>
      <w:rFonts w:ascii="Calibri" w:eastAsia="Calibri" w:hAnsi="Calibri" w:cs="Times New Roman"/>
      <w:b/>
      <w:sz w:val="18"/>
    </w:rPr>
  </w:style>
  <w:style w:type="character" w:customStyle="1" w:styleId="PageHeaderChar">
    <w:name w:val="*PageHeader Char"/>
    <w:link w:val="PageHeader"/>
    <w:rsid w:val="00611E78"/>
    <w:rPr>
      <w:rFonts w:ascii="Calibri" w:eastAsia="Calibri" w:hAnsi="Calibri" w:cs="Times New Roman"/>
      <w:b/>
      <w:sz w:val="18"/>
    </w:rPr>
  </w:style>
  <w:style w:type="paragraph" w:customStyle="1" w:styleId="FooterText">
    <w:name w:val="*FooterText"/>
    <w:link w:val="FooterTextChar"/>
    <w:qFormat/>
    <w:rsid w:val="00611E78"/>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link w:val="FooterText"/>
    <w:rsid w:val="00611E78"/>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611E78"/>
    <w:pPr>
      <w:pBdr>
        <w:bottom w:val="single" w:sz="12" w:space="1" w:color="7F7F7F"/>
      </w:pBdr>
      <w:spacing w:after="360" w:line="240" w:lineRule="auto"/>
      <w:ind w:left="2880" w:right="2880"/>
    </w:pPr>
    <w:rPr>
      <w:rFonts w:ascii="Calibri" w:eastAsia="Calibri" w:hAnsi="Calibri" w:cs="Times New Roman"/>
      <w:sz w:val="18"/>
    </w:rPr>
  </w:style>
  <w:style w:type="character" w:customStyle="1" w:styleId="BRChar">
    <w:name w:val="*BR* Char"/>
    <w:link w:val="BR"/>
    <w:rsid w:val="00611E78"/>
    <w:rPr>
      <w:rFonts w:ascii="Calibri" w:eastAsia="Calibri" w:hAnsi="Calibri" w:cs="Times New Roman"/>
      <w:sz w:val="18"/>
    </w:rPr>
  </w:style>
  <w:style w:type="paragraph" w:customStyle="1" w:styleId="BulletedList">
    <w:name w:val="*Bulleted List"/>
    <w:link w:val="BulletedListChar"/>
    <w:qFormat/>
    <w:rsid w:val="00AF0CAC"/>
    <w:pPr>
      <w:numPr>
        <w:numId w:val="6"/>
      </w:numPr>
      <w:spacing w:before="60" w:after="60" w:line="276" w:lineRule="auto"/>
      <w:ind w:left="360"/>
    </w:pPr>
    <w:rPr>
      <w:rFonts w:ascii="Calibri" w:eastAsia="Calibri" w:hAnsi="Calibri" w:cs="Times New Roman"/>
    </w:rPr>
  </w:style>
  <w:style w:type="character" w:customStyle="1" w:styleId="BulletedListChar">
    <w:name w:val="*Bulleted List Char"/>
    <w:link w:val="BulletedList"/>
    <w:rsid w:val="00AF0CAC"/>
    <w:rPr>
      <w:rFonts w:ascii="Calibri" w:eastAsia="Calibri" w:hAnsi="Calibri" w:cs="Times New Roman"/>
    </w:rPr>
  </w:style>
  <w:style w:type="paragraph" w:customStyle="1" w:styleId="ExcerptAuthor">
    <w:name w:val="*ExcerptAuthor"/>
    <w:basedOn w:val="Normal"/>
    <w:link w:val="ExcerptAuthorChar"/>
    <w:qFormat/>
    <w:rsid w:val="00611E78"/>
    <w:pPr>
      <w:jc w:val="center"/>
    </w:pPr>
    <w:rPr>
      <w:rFonts w:ascii="Calibri Light" w:hAnsi="Calibri Light"/>
      <w:b/>
    </w:rPr>
  </w:style>
  <w:style w:type="character" w:customStyle="1" w:styleId="ExcerptAuthorChar">
    <w:name w:val="*ExcerptAuthor Char"/>
    <w:link w:val="ExcerptAuthor"/>
    <w:rsid w:val="00611E78"/>
    <w:rPr>
      <w:rFonts w:ascii="Calibri Light" w:eastAsia="Calibri" w:hAnsi="Calibri Light" w:cs="Times New Roman"/>
      <w:b/>
    </w:rPr>
  </w:style>
  <w:style w:type="paragraph" w:customStyle="1" w:styleId="ExcerptBody">
    <w:name w:val="*ExcerptBody"/>
    <w:basedOn w:val="Normal"/>
    <w:link w:val="ExcerptBodyChar"/>
    <w:qFormat/>
    <w:rsid w:val="00611E78"/>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611E78"/>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611E78"/>
    <w:pPr>
      <w:jc w:val="center"/>
    </w:pPr>
    <w:rPr>
      <w:rFonts w:ascii="Calibri Light" w:hAnsi="Calibri Light"/>
      <w:b/>
      <w:smallCaps/>
      <w:sz w:val="32"/>
    </w:rPr>
  </w:style>
  <w:style w:type="character" w:customStyle="1" w:styleId="ExcerptTitleChar">
    <w:name w:val="*ExcerptTitle Char"/>
    <w:link w:val="ExcerptTitle"/>
    <w:rsid w:val="00611E78"/>
    <w:rPr>
      <w:rFonts w:ascii="Calibri Light" w:eastAsia="Calibri" w:hAnsi="Calibri Light" w:cs="Times New Roman"/>
      <w:b/>
      <w:smallCaps/>
      <w:sz w:val="32"/>
    </w:rPr>
  </w:style>
  <w:style w:type="paragraph" w:customStyle="1" w:styleId="IN">
    <w:name w:val="*IN*"/>
    <w:link w:val="INChar"/>
    <w:qFormat/>
    <w:rsid w:val="00AF0CAC"/>
    <w:pPr>
      <w:numPr>
        <w:numId w:val="8"/>
      </w:numPr>
      <w:spacing w:before="120" w:after="60" w:line="276" w:lineRule="auto"/>
      <w:ind w:left="360"/>
    </w:pPr>
    <w:rPr>
      <w:rFonts w:ascii="Calibri" w:eastAsia="Calibri" w:hAnsi="Calibri" w:cs="Times New Roman"/>
      <w:color w:val="4F81BD"/>
    </w:rPr>
  </w:style>
  <w:style w:type="character" w:customStyle="1" w:styleId="INChar">
    <w:name w:val="*IN* Char"/>
    <w:link w:val="IN"/>
    <w:rsid w:val="00AF0CAC"/>
    <w:rPr>
      <w:rFonts w:ascii="Calibri" w:eastAsia="Calibri" w:hAnsi="Calibri" w:cs="Times New Roman"/>
      <w:color w:val="4F81BD"/>
    </w:rPr>
  </w:style>
  <w:style w:type="paragraph" w:customStyle="1" w:styleId="INBullet">
    <w:name w:val="*IN* Bullet"/>
    <w:link w:val="INBulletChar"/>
    <w:qFormat/>
    <w:rsid w:val="00AF0CAC"/>
    <w:pPr>
      <w:numPr>
        <w:numId w:val="9"/>
      </w:numPr>
      <w:spacing w:after="60" w:line="276" w:lineRule="auto"/>
      <w:ind w:left="720"/>
    </w:pPr>
    <w:rPr>
      <w:rFonts w:ascii="Calibri" w:eastAsia="Calibri" w:hAnsi="Calibri" w:cs="Times New Roman"/>
      <w:color w:val="4F81BD"/>
    </w:rPr>
  </w:style>
  <w:style w:type="character" w:customStyle="1" w:styleId="INBulletChar">
    <w:name w:val="*IN* Bullet Char"/>
    <w:link w:val="INBullet"/>
    <w:rsid w:val="00AF0CAC"/>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611E78"/>
    <w:pPr>
      <w:pBdr>
        <w:bottom w:val="single" w:sz="12" w:space="1" w:color="9BBB59"/>
      </w:pBdr>
      <w:tabs>
        <w:tab w:val="right" w:pos="9360"/>
      </w:tabs>
      <w:spacing w:before="480" w:after="0" w:line="240" w:lineRule="auto"/>
    </w:pPr>
    <w:rPr>
      <w:rFonts w:ascii="Calibri" w:eastAsia="Calibri" w:hAnsi="Calibri" w:cs="Times New Roman"/>
      <w:b/>
      <w:bCs/>
      <w:color w:val="4F81BD"/>
      <w:sz w:val="28"/>
      <w:szCs w:val="26"/>
    </w:rPr>
  </w:style>
  <w:style w:type="character" w:customStyle="1" w:styleId="LearningSequenceHeaderChar">
    <w:name w:val="*Learning Sequence Header Char"/>
    <w:link w:val="LearningSequenceHeader"/>
    <w:rsid w:val="00611E78"/>
    <w:rPr>
      <w:rFonts w:ascii="Calibri" w:eastAsia="Calibri" w:hAnsi="Calibri" w:cs="Times New Roman"/>
      <w:b/>
      <w:bCs/>
      <w:color w:val="4F81BD"/>
      <w:sz w:val="28"/>
      <w:szCs w:val="26"/>
    </w:rPr>
  </w:style>
  <w:style w:type="character" w:customStyle="1" w:styleId="NumberedListChar">
    <w:name w:val="*Numbered List Char"/>
    <w:link w:val="NumberedList"/>
    <w:rsid w:val="00611E78"/>
    <w:rPr>
      <w:rFonts w:ascii="Calibri" w:eastAsia="Calibri" w:hAnsi="Calibri" w:cs="Times New Roman"/>
    </w:rPr>
  </w:style>
  <w:style w:type="paragraph" w:customStyle="1" w:styleId="Q">
    <w:name w:val="*Q*"/>
    <w:link w:val="QChar"/>
    <w:qFormat/>
    <w:rsid w:val="00611E78"/>
    <w:pPr>
      <w:spacing w:before="240" w:after="0" w:line="276" w:lineRule="auto"/>
    </w:pPr>
    <w:rPr>
      <w:rFonts w:ascii="Calibri" w:eastAsia="Calibri" w:hAnsi="Calibri" w:cs="Times New Roman"/>
      <w:b/>
    </w:rPr>
  </w:style>
  <w:style w:type="character" w:customStyle="1" w:styleId="QChar">
    <w:name w:val="*Q* Char"/>
    <w:link w:val="Q"/>
    <w:rsid w:val="00611E78"/>
    <w:rPr>
      <w:rFonts w:ascii="Calibri" w:eastAsia="Calibri" w:hAnsi="Calibri" w:cs="Times New Roman"/>
      <w:b/>
    </w:rPr>
  </w:style>
  <w:style w:type="paragraph" w:customStyle="1" w:styleId="SA">
    <w:name w:val="*SA*"/>
    <w:link w:val="SAChar"/>
    <w:qFormat/>
    <w:rsid w:val="00611E78"/>
    <w:pPr>
      <w:numPr>
        <w:numId w:val="11"/>
      </w:numPr>
      <w:spacing w:before="120" w:after="0" w:line="276" w:lineRule="auto"/>
    </w:pPr>
    <w:rPr>
      <w:rFonts w:ascii="Calibri" w:eastAsia="Calibri" w:hAnsi="Calibri" w:cs="Times New Roman"/>
    </w:rPr>
  </w:style>
  <w:style w:type="character" w:customStyle="1" w:styleId="SAChar">
    <w:name w:val="*SA* Char"/>
    <w:link w:val="SA"/>
    <w:rsid w:val="00611E78"/>
    <w:rPr>
      <w:rFonts w:ascii="Calibri" w:eastAsia="Calibri" w:hAnsi="Calibri" w:cs="Times New Roman"/>
    </w:rPr>
  </w:style>
  <w:style w:type="paragraph" w:customStyle="1" w:styleId="SASRBullet">
    <w:name w:val="*SA/SR Bullet"/>
    <w:basedOn w:val="Normal"/>
    <w:link w:val="SASRBulletChar"/>
    <w:qFormat/>
    <w:rsid w:val="00AF0CAC"/>
    <w:pPr>
      <w:numPr>
        <w:ilvl w:val="1"/>
        <w:numId w:val="12"/>
      </w:numPr>
      <w:spacing w:before="120"/>
      <w:ind w:left="1080"/>
      <w:contextualSpacing/>
    </w:pPr>
  </w:style>
  <w:style w:type="character" w:customStyle="1" w:styleId="SASRBulletChar">
    <w:name w:val="*SA/SR Bullet Char"/>
    <w:link w:val="SASRBullet"/>
    <w:rsid w:val="00AF0CAC"/>
    <w:rPr>
      <w:rFonts w:ascii="Calibri" w:eastAsia="Calibri" w:hAnsi="Calibri" w:cs="Times New Roman"/>
    </w:rPr>
  </w:style>
  <w:style w:type="paragraph" w:customStyle="1" w:styleId="SR">
    <w:name w:val="*SR*"/>
    <w:link w:val="SRChar"/>
    <w:qFormat/>
    <w:rsid w:val="00AF0CAC"/>
    <w:pPr>
      <w:numPr>
        <w:numId w:val="13"/>
      </w:numPr>
      <w:spacing w:before="120" w:after="0" w:line="276" w:lineRule="auto"/>
      <w:ind w:left="720"/>
    </w:pPr>
    <w:rPr>
      <w:rFonts w:ascii="Calibri" w:eastAsia="Calibri" w:hAnsi="Calibri" w:cs="Times New Roman"/>
    </w:rPr>
  </w:style>
  <w:style w:type="character" w:customStyle="1" w:styleId="SRChar">
    <w:name w:val="*SR* Char"/>
    <w:link w:val="SR"/>
    <w:rsid w:val="00AF0CAC"/>
    <w:rPr>
      <w:rFonts w:ascii="Calibri" w:eastAsia="Calibri" w:hAnsi="Calibri" w:cs="Times New Roman"/>
    </w:rPr>
  </w:style>
  <w:style w:type="paragraph" w:customStyle="1" w:styleId="TableText">
    <w:name w:val="*TableText"/>
    <w:link w:val="TableTextChar"/>
    <w:qFormat/>
    <w:rsid w:val="00611E78"/>
    <w:pPr>
      <w:spacing w:before="40" w:after="40" w:line="276" w:lineRule="auto"/>
    </w:pPr>
    <w:rPr>
      <w:rFonts w:ascii="Calibri" w:eastAsia="Calibri" w:hAnsi="Calibri" w:cs="Times New Roman"/>
    </w:rPr>
  </w:style>
  <w:style w:type="character" w:customStyle="1" w:styleId="TableTextChar">
    <w:name w:val="*TableText Char"/>
    <w:link w:val="TableText"/>
    <w:rsid w:val="00611E78"/>
    <w:rPr>
      <w:rFonts w:ascii="Calibri" w:eastAsia="Calibri" w:hAnsi="Calibri" w:cs="Times New Roman"/>
    </w:rPr>
  </w:style>
  <w:style w:type="paragraph" w:customStyle="1" w:styleId="SubStandard">
    <w:name w:val="*SubStandard"/>
    <w:basedOn w:val="TableText"/>
    <w:link w:val="SubStandardChar"/>
    <w:qFormat/>
    <w:rsid w:val="00611E78"/>
    <w:pPr>
      <w:numPr>
        <w:numId w:val="14"/>
      </w:numPr>
    </w:pPr>
  </w:style>
  <w:style w:type="character" w:customStyle="1" w:styleId="SubStandardChar">
    <w:name w:val="*SubStandard Char"/>
    <w:link w:val="SubStandard"/>
    <w:rsid w:val="00611E78"/>
    <w:rPr>
      <w:rFonts w:ascii="Calibri" w:eastAsia="Calibri" w:hAnsi="Calibri" w:cs="Times New Roman"/>
    </w:rPr>
  </w:style>
  <w:style w:type="paragraph" w:customStyle="1" w:styleId="TA">
    <w:name w:val="*TA*"/>
    <w:link w:val="TAChar"/>
    <w:qFormat/>
    <w:rsid w:val="00611E78"/>
    <w:pPr>
      <w:spacing w:before="180" w:after="180" w:line="240" w:lineRule="auto"/>
    </w:pPr>
    <w:rPr>
      <w:rFonts w:ascii="Calibri" w:eastAsia="Calibri" w:hAnsi="Calibri" w:cs="Times New Roman"/>
    </w:rPr>
  </w:style>
  <w:style w:type="character" w:customStyle="1" w:styleId="TAChar">
    <w:name w:val="*TA* Char"/>
    <w:link w:val="TA"/>
    <w:rsid w:val="00611E78"/>
    <w:rPr>
      <w:rFonts w:ascii="Calibri" w:eastAsia="Calibri" w:hAnsi="Calibri" w:cs="Times New Roman"/>
    </w:rPr>
  </w:style>
  <w:style w:type="paragraph" w:customStyle="1" w:styleId="TableHeaders">
    <w:name w:val="*TableHeaders"/>
    <w:basedOn w:val="Normal"/>
    <w:link w:val="TableHeadersChar"/>
    <w:qFormat/>
    <w:rsid w:val="00611E78"/>
    <w:pPr>
      <w:spacing w:before="40" w:after="40" w:line="240" w:lineRule="auto"/>
    </w:pPr>
    <w:rPr>
      <w:b/>
      <w:color w:val="FFFFFF"/>
    </w:rPr>
  </w:style>
  <w:style w:type="character" w:customStyle="1" w:styleId="TableHeadersChar">
    <w:name w:val="*TableHeaders Char"/>
    <w:link w:val="TableHeaders"/>
    <w:rsid w:val="00611E78"/>
    <w:rPr>
      <w:rFonts w:ascii="Calibri" w:eastAsia="Calibri" w:hAnsi="Calibri" w:cs="Times New Roman"/>
      <w:b/>
      <w:color w:val="FFFFFF"/>
    </w:rPr>
  </w:style>
  <w:style w:type="paragraph" w:customStyle="1" w:styleId="ToolHeader">
    <w:name w:val="*ToolHeader"/>
    <w:qFormat/>
    <w:rsid w:val="00611E78"/>
    <w:pPr>
      <w:spacing w:after="120" w:line="240" w:lineRule="auto"/>
    </w:pPr>
    <w:rPr>
      <w:rFonts w:ascii="Calibri" w:eastAsia="Calibri" w:hAnsi="Calibri" w:cs="Times New Roman"/>
      <w:b/>
      <w:bCs/>
      <w:color w:val="365F91"/>
      <w:sz w:val="32"/>
      <w:szCs w:val="28"/>
    </w:rPr>
  </w:style>
  <w:style w:type="paragraph" w:customStyle="1" w:styleId="ToolTableText">
    <w:name w:val="*ToolTableText"/>
    <w:qFormat/>
    <w:rsid w:val="00611E78"/>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611E78"/>
    <w:rPr>
      <w:rFonts w:ascii="Calibri" w:eastAsia="Calibri" w:hAnsi="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AF0CAC"/>
    <w:pPr>
      <w:ind w:left="360"/>
    </w:pPr>
    <w:rPr>
      <w:color w:val="4F81BD"/>
    </w:rPr>
  </w:style>
  <w:style w:type="paragraph" w:customStyle="1" w:styleId="DCwithSA">
    <w:name w:val="*DC* with *SA*"/>
    <w:basedOn w:val="SA"/>
    <w:qFormat/>
    <w:rsid w:val="00AF0CAC"/>
    <w:rPr>
      <w:color w:val="3F6CAF"/>
    </w:rPr>
  </w:style>
  <w:style w:type="paragraph" w:customStyle="1" w:styleId="DCwithSR">
    <w:name w:val="*DC* with *SR*"/>
    <w:basedOn w:val="SR"/>
    <w:qFormat/>
    <w:rsid w:val="00AF0CAC"/>
    <w:pPr>
      <w:numPr>
        <w:numId w:val="7"/>
      </w:numPr>
      <w:ind w:left="720"/>
    </w:pPr>
    <w:rPr>
      <w:color w:val="4F81BD"/>
    </w:rPr>
  </w:style>
  <w:style w:type="paragraph" w:styleId="DocumentMap">
    <w:name w:val="Document Map"/>
    <w:basedOn w:val="Normal"/>
    <w:link w:val="DocumentMapChar"/>
    <w:uiPriority w:val="99"/>
    <w:semiHidden/>
    <w:unhideWhenUsed/>
    <w:rsid w:val="00976D8F"/>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76D8F"/>
    <w:rPr>
      <w:rFonts w:ascii="Lucida Grande" w:eastAsia="Calibri" w:hAnsi="Lucida Grande" w:cs="Lucida Grande"/>
      <w:sz w:val="24"/>
      <w:szCs w:val="24"/>
    </w:rPr>
  </w:style>
  <w:style w:type="paragraph" w:styleId="Revision">
    <w:name w:val="Revision"/>
    <w:hidden/>
    <w:uiPriority w:val="99"/>
    <w:semiHidden/>
    <w:rsid w:val="00591B72"/>
    <w:pPr>
      <w:spacing w:after="0" w:line="240" w:lineRule="auto"/>
    </w:pPr>
    <w:rPr>
      <w:rFonts w:ascii="Calibri" w:eastAsia="Calibri" w:hAnsi="Calibri" w:cs="Times New Roman"/>
    </w:rPr>
  </w:style>
  <w:style w:type="paragraph" w:styleId="IntenseQuote">
    <w:name w:val="Intense Quote"/>
    <w:basedOn w:val="Normal"/>
    <w:next w:val="Normal"/>
    <w:link w:val="IntenseQuoteChar"/>
    <w:uiPriority w:val="30"/>
    <w:qFormat/>
    <w:rsid w:val="004D085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D0859"/>
    <w:rPr>
      <w:rFonts w:ascii="Calibri" w:eastAsia="Calibri" w:hAnsi="Calibri" w:cs="Times New Roman"/>
      <w:i/>
      <w:iCs/>
      <w:color w:val="4F81BD" w:themeColor="accent1"/>
    </w:rPr>
  </w:style>
  <w:style w:type="character" w:customStyle="1" w:styleId="hwc">
    <w:name w:val="hwc"/>
    <w:basedOn w:val="DefaultParagraphFont"/>
    <w:rsid w:val="00C41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567330">
      <w:bodyDiv w:val="1"/>
      <w:marLeft w:val="0"/>
      <w:marRight w:val="0"/>
      <w:marTop w:val="0"/>
      <w:marBottom w:val="0"/>
      <w:divBdr>
        <w:top w:val="none" w:sz="0" w:space="0" w:color="auto"/>
        <w:left w:val="none" w:sz="0" w:space="0" w:color="auto"/>
        <w:bottom w:val="none" w:sz="0" w:space="0" w:color="auto"/>
        <w:right w:val="none" w:sz="0" w:space="0" w:color="auto"/>
      </w:divBdr>
    </w:div>
    <w:div w:id="406150277">
      <w:bodyDiv w:val="1"/>
      <w:marLeft w:val="0"/>
      <w:marRight w:val="0"/>
      <w:marTop w:val="0"/>
      <w:marBottom w:val="0"/>
      <w:divBdr>
        <w:top w:val="none" w:sz="0" w:space="0" w:color="auto"/>
        <w:left w:val="none" w:sz="0" w:space="0" w:color="auto"/>
        <w:bottom w:val="none" w:sz="0" w:space="0" w:color="auto"/>
        <w:right w:val="none" w:sz="0" w:space="0" w:color="auto"/>
      </w:divBdr>
    </w:div>
    <w:div w:id="583609953">
      <w:bodyDiv w:val="1"/>
      <w:marLeft w:val="0"/>
      <w:marRight w:val="0"/>
      <w:marTop w:val="0"/>
      <w:marBottom w:val="0"/>
      <w:divBdr>
        <w:top w:val="none" w:sz="0" w:space="0" w:color="auto"/>
        <w:left w:val="none" w:sz="0" w:space="0" w:color="auto"/>
        <w:bottom w:val="none" w:sz="0" w:space="0" w:color="auto"/>
        <w:right w:val="none" w:sz="0" w:space="0" w:color="auto"/>
      </w:divBdr>
    </w:div>
    <w:div w:id="1196772482">
      <w:bodyDiv w:val="1"/>
      <w:marLeft w:val="0"/>
      <w:marRight w:val="0"/>
      <w:marTop w:val="0"/>
      <w:marBottom w:val="0"/>
      <w:divBdr>
        <w:top w:val="none" w:sz="0" w:space="0" w:color="auto"/>
        <w:left w:val="none" w:sz="0" w:space="0" w:color="auto"/>
        <w:bottom w:val="none" w:sz="0" w:space="0" w:color="auto"/>
        <w:right w:val="none" w:sz="0" w:space="0" w:color="auto"/>
      </w:divBdr>
    </w:div>
    <w:div w:id="1348755952">
      <w:bodyDiv w:val="1"/>
      <w:marLeft w:val="0"/>
      <w:marRight w:val="0"/>
      <w:marTop w:val="0"/>
      <w:marBottom w:val="0"/>
      <w:divBdr>
        <w:top w:val="none" w:sz="0" w:space="0" w:color="auto"/>
        <w:left w:val="none" w:sz="0" w:space="0" w:color="auto"/>
        <w:bottom w:val="none" w:sz="0" w:space="0" w:color="auto"/>
        <w:right w:val="none" w:sz="0" w:space="0" w:color="auto"/>
      </w:divBdr>
    </w:div>
    <w:div w:id="1887065438">
      <w:bodyDiv w:val="1"/>
      <w:marLeft w:val="0"/>
      <w:marRight w:val="0"/>
      <w:marTop w:val="0"/>
      <w:marBottom w:val="0"/>
      <w:divBdr>
        <w:top w:val="none" w:sz="0" w:space="0" w:color="auto"/>
        <w:left w:val="none" w:sz="0" w:space="0" w:color="auto"/>
        <w:bottom w:val="none" w:sz="0" w:space="0" w:color="auto"/>
        <w:right w:val="none" w:sz="0" w:space="0" w:color="auto"/>
      </w:divBdr>
      <w:divsChild>
        <w:div w:id="1765805070">
          <w:marLeft w:val="0"/>
          <w:marRight w:val="0"/>
          <w:marTop w:val="0"/>
          <w:marBottom w:val="0"/>
          <w:divBdr>
            <w:top w:val="none" w:sz="0" w:space="0" w:color="auto"/>
            <w:left w:val="none" w:sz="0" w:space="0" w:color="auto"/>
            <w:bottom w:val="none" w:sz="0" w:space="0" w:color="auto"/>
            <w:right w:val="none" w:sz="0" w:space="0" w:color="auto"/>
          </w:divBdr>
        </w:div>
      </w:divsChild>
    </w:div>
    <w:div w:id="19658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9123-98EA-41B1-B0BF-7BBA3CF5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3062</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Wade, Michelle</cp:lastModifiedBy>
  <cp:revision>2</cp:revision>
  <cp:lastPrinted>2014-06-16T15:16:00Z</cp:lastPrinted>
  <dcterms:created xsi:type="dcterms:W3CDTF">2015-06-29T21:08:00Z</dcterms:created>
  <dcterms:modified xsi:type="dcterms:W3CDTF">2015-06-29T21:08:00Z</dcterms:modified>
</cp:coreProperties>
</file>