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3725F521" w14:textId="77777777" w:rsidTr="00E73C9E">
        <w:trPr>
          <w:trHeight w:val="1008"/>
        </w:trPr>
        <w:tc>
          <w:tcPr>
            <w:tcW w:w="1980" w:type="dxa"/>
            <w:shd w:val="clear" w:color="auto" w:fill="385623"/>
            <w:vAlign w:val="center"/>
          </w:tcPr>
          <w:p w14:paraId="3FE9B531" w14:textId="3AC6EC35" w:rsidR="00790BCC" w:rsidRPr="00E73C9E" w:rsidRDefault="669D91BF" w:rsidP="00D31F4D">
            <w:pPr>
              <w:pStyle w:val="Header-banner"/>
            </w:pPr>
            <w:bookmarkStart w:id="0" w:name="_GoBack"/>
            <w:bookmarkEnd w:id="0"/>
            <w:r w:rsidRPr="00E73C9E">
              <w:rPr>
                <w:rFonts w:eastAsia="MS Mincho" w:cs="Times New Roman"/>
              </w:rPr>
              <w:t>12.4.2</w:t>
            </w:r>
          </w:p>
        </w:tc>
        <w:tc>
          <w:tcPr>
            <w:tcW w:w="7380" w:type="dxa"/>
            <w:shd w:val="clear" w:color="auto" w:fill="76923C"/>
            <w:vAlign w:val="center"/>
          </w:tcPr>
          <w:p w14:paraId="03D901C8" w14:textId="533762C6" w:rsidR="00790BCC" w:rsidRPr="00E73C9E" w:rsidRDefault="009F1AE5" w:rsidP="00D31F4D">
            <w:pPr>
              <w:pStyle w:val="Header2banner"/>
            </w:pPr>
            <w:r w:rsidRPr="00E73C9E">
              <w:t xml:space="preserve">Lesson </w:t>
            </w:r>
            <w:r w:rsidR="00244EDE" w:rsidRPr="00E73C9E">
              <w:t>13</w:t>
            </w:r>
          </w:p>
        </w:tc>
      </w:tr>
    </w:tbl>
    <w:p w14:paraId="4639B18E" w14:textId="77777777" w:rsidR="00790BCC" w:rsidRPr="00790BCC" w:rsidRDefault="00790BCC" w:rsidP="00D31F4D">
      <w:pPr>
        <w:pStyle w:val="Heading1"/>
      </w:pPr>
      <w:r w:rsidRPr="00790BCC">
        <w:t>Introduction</w:t>
      </w:r>
    </w:p>
    <w:p w14:paraId="20B94EEA" w14:textId="59D72727" w:rsidR="00B03DA2" w:rsidRDefault="00941B26" w:rsidP="0016167E">
      <w:r w:rsidRPr="0051679C">
        <w:t>In this lesson, s</w:t>
      </w:r>
      <w:r w:rsidR="00644EC6">
        <w:t>tudents</w:t>
      </w:r>
      <w:r w:rsidR="00AC4223">
        <w:t xml:space="preserve"> analyze </w:t>
      </w:r>
      <w:r w:rsidR="003E7CBE">
        <w:t xml:space="preserve">their </w:t>
      </w:r>
      <w:r w:rsidR="00002BB5">
        <w:t>read</w:t>
      </w:r>
      <w:r w:rsidR="003E7CBE">
        <w:t xml:space="preserve">ing </w:t>
      </w:r>
      <w:r w:rsidR="002959D4">
        <w:t xml:space="preserve">of </w:t>
      </w:r>
      <w:r w:rsidR="002959D4">
        <w:rPr>
          <w:i/>
        </w:rPr>
        <w:t>The Namesake</w:t>
      </w:r>
      <w:r w:rsidR="002959D4">
        <w:t xml:space="preserve"> </w:t>
      </w:r>
      <w:r w:rsidR="00C77008">
        <w:t xml:space="preserve">thus far </w:t>
      </w:r>
      <w:r w:rsidR="00AF1826">
        <w:t>by engaging in a fishbowl discussion</w:t>
      </w:r>
      <w:r w:rsidR="00DC2399">
        <w:t xml:space="preserve"> about Gogol’s </w:t>
      </w:r>
      <w:r w:rsidR="001C79D7">
        <w:t>struggles with identity</w:t>
      </w:r>
      <w:r w:rsidR="00AF1826">
        <w:t>.</w:t>
      </w:r>
      <w:r w:rsidR="002959D4">
        <w:t xml:space="preserve"> </w:t>
      </w:r>
      <w:r w:rsidR="006A6C52">
        <w:t xml:space="preserve">Before </w:t>
      </w:r>
      <w:r w:rsidR="000372A8">
        <w:t>engaging in discussion</w:t>
      </w:r>
      <w:r w:rsidR="006A6C52">
        <w:t>, students consider the discussion prompt individually while reviewing their notes, annotations, and previous Quick Writes in order to</w:t>
      </w:r>
      <w:r w:rsidR="00A24AF3">
        <w:t xml:space="preserve"> independently</w:t>
      </w:r>
      <w:r w:rsidR="006A6C52">
        <w:t xml:space="preserve"> </w:t>
      </w:r>
      <w:r w:rsidR="00A24AF3">
        <w:t>draft written</w:t>
      </w:r>
      <w:r w:rsidR="006A6C52">
        <w:t xml:space="preserve"> </w:t>
      </w:r>
      <w:r w:rsidR="00595A85">
        <w:t>responses</w:t>
      </w:r>
      <w:r w:rsidR="006A6C52">
        <w:t xml:space="preserve">. </w:t>
      </w:r>
      <w:r w:rsidR="002959D4">
        <w:t>S</w:t>
      </w:r>
      <w:r w:rsidR="002959D4" w:rsidRPr="002959D4">
        <w:t>tudents</w:t>
      </w:r>
      <w:r w:rsidR="006A6C52">
        <w:t xml:space="preserve"> then</w:t>
      </w:r>
      <w:r w:rsidR="002959D4">
        <w:t xml:space="preserve"> </w:t>
      </w:r>
      <w:r w:rsidR="002959D4" w:rsidRPr="002959D4">
        <w:t xml:space="preserve">engage in a </w:t>
      </w:r>
      <w:r w:rsidR="002959D4">
        <w:t>fishbowl discussion</w:t>
      </w:r>
      <w:r w:rsidR="002959D4" w:rsidRPr="002959D4">
        <w:t xml:space="preserve"> about the text in response to</w:t>
      </w:r>
      <w:r w:rsidR="002959D4">
        <w:t xml:space="preserve"> </w:t>
      </w:r>
      <w:r w:rsidR="002959D4" w:rsidRPr="002959D4">
        <w:t xml:space="preserve">the following prompt: </w:t>
      </w:r>
      <w:r w:rsidR="0016167E" w:rsidRPr="0016167E">
        <w:t xml:space="preserve">Analyze Gogol’s relationship </w:t>
      </w:r>
      <w:r w:rsidR="009A1DEC">
        <w:t>with</w:t>
      </w:r>
      <w:r w:rsidR="0016167E" w:rsidRPr="0016167E">
        <w:t xml:space="preserve"> his pet name in</w:t>
      </w:r>
      <w:r w:rsidR="00761E9E">
        <w:t xml:space="preserve"> </w:t>
      </w:r>
      <w:r w:rsidR="0016167E" w:rsidRPr="0016167E">
        <w:t>relation to the following epigraph and quote from</w:t>
      </w:r>
      <w:r w:rsidR="00761E9E">
        <w:t xml:space="preserve"> </w:t>
      </w:r>
      <w:r w:rsidR="0016167E" w:rsidRPr="0016167E">
        <w:rPr>
          <w:i/>
          <w:iCs/>
        </w:rPr>
        <w:t>The Namesake</w:t>
      </w:r>
      <w:r w:rsidR="0016167E" w:rsidRPr="0016167E">
        <w:t>:</w:t>
      </w:r>
      <w:r w:rsidR="00761E9E">
        <w:t xml:space="preserve"> </w:t>
      </w:r>
    </w:p>
    <w:p w14:paraId="2AECD638" w14:textId="1543B67B" w:rsidR="00F54DCD" w:rsidRPr="00C77022" w:rsidRDefault="0016167E" w:rsidP="00E81211">
      <w:r w:rsidRPr="00C77022">
        <w:t>Epigraph:</w:t>
      </w:r>
      <w:r w:rsidR="00761E9E">
        <w:t xml:space="preserve"> </w:t>
      </w:r>
      <w:r w:rsidRPr="00C77022">
        <w:t>“The reader should realize himself that it could not have happened otherwise, and that to give him any other name was quite out of the question.</w:t>
      </w:r>
      <w:r w:rsidR="002A0841">
        <w:t>”</w:t>
      </w:r>
      <w:r w:rsidR="00761E9E">
        <w:t xml:space="preserve"> </w:t>
      </w:r>
      <w:r w:rsidR="00FF1877">
        <w:t>—</w:t>
      </w:r>
      <w:r w:rsidRPr="00C77022">
        <w:t>Nikolai Gogol</w:t>
      </w:r>
      <w:r w:rsidR="00F54DCD" w:rsidRPr="00C77022">
        <w:t xml:space="preserve"> “</w:t>
      </w:r>
      <w:r w:rsidRPr="00C77022">
        <w:t>The Overcoat”</w:t>
      </w:r>
    </w:p>
    <w:p w14:paraId="4E932921" w14:textId="0CE802BA" w:rsidR="0016167E" w:rsidRPr="0016167E" w:rsidRDefault="0016167E" w:rsidP="0016167E">
      <w:r w:rsidRPr="0016167E">
        <w:t>Quote:</w:t>
      </w:r>
      <w:r w:rsidR="00242184">
        <w:t xml:space="preserve"> </w:t>
      </w:r>
      <w:r w:rsidRPr="0016167E">
        <w:t>“</w:t>
      </w:r>
      <w:r w:rsidR="00B01C4C">
        <w:t>‘</w:t>
      </w:r>
      <w:r w:rsidRPr="0016167E">
        <w:t>We all came out of Gogol’s overcoat</w:t>
      </w:r>
      <w:r w:rsidR="006C35B5">
        <w:t>.</w:t>
      </w:r>
      <w:r w:rsidR="00B01C4C">
        <w:t>’</w:t>
      </w:r>
      <w:r w:rsidRPr="0016167E">
        <w:t>” (p.</w:t>
      </w:r>
      <w:r w:rsidR="00B01C4C">
        <w:t xml:space="preserve"> </w:t>
      </w:r>
      <w:r w:rsidRPr="0016167E">
        <w:t>78)</w:t>
      </w:r>
    </w:p>
    <w:p w14:paraId="2E5D61C3" w14:textId="0712E5C3" w:rsidR="007468DB" w:rsidRPr="00E73C9E" w:rsidRDefault="002959D4" w:rsidP="00644EC6">
      <w:r w:rsidRPr="00E73C9E">
        <w:t xml:space="preserve">For homework, students </w:t>
      </w:r>
      <w:r w:rsidR="00046585">
        <w:t>read and annotate pages 125</w:t>
      </w:r>
      <w:r w:rsidR="0056545C">
        <w:t>–</w:t>
      </w:r>
      <w:r>
        <w:t xml:space="preserve">158 of </w:t>
      </w:r>
      <w:r>
        <w:rPr>
          <w:i/>
        </w:rPr>
        <w:t>The Namesake</w:t>
      </w:r>
      <w:r w:rsidR="00D23A35">
        <w:t>.</w:t>
      </w:r>
    </w:p>
    <w:p w14:paraId="4F7C5320" w14:textId="77777777" w:rsidR="00790BCC" w:rsidRPr="00790BCC" w:rsidRDefault="00790BCC" w:rsidP="00D31F4D">
      <w:pPr>
        <w:pStyle w:val="Heading1"/>
      </w:pPr>
      <w:r w:rsidRPr="00790BCC">
        <w:t xml:space="preserve">Standards </w:t>
      </w:r>
    </w:p>
    <w:tbl>
      <w:tblPr>
        <w:tblW w:w="936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2EBB9977" w14:textId="77777777" w:rsidTr="000D56BD">
        <w:tc>
          <w:tcPr>
            <w:tcW w:w="9360" w:type="dxa"/>
            <w:gridSpan w:val="2"/>
            <w:shd w:val="clear" w:color="auto" w:fill="76923C"/>
          </w:tcPr>
          <w:p w14:paraId="6F8DD1EE" w14:textId="77777777" w:rsidR="00790BCC" w:rsidRPr="00790BCC" w:rsidRDefault="00790BCC" w:rsidP="007017EB">
            <w:pPr>
              <w:pStyle w:val="TableHeaders"/>
            </w:pPr>
            <w:r w:rsidRPr="00790BCC">
              <w:t>Assessed Standard(s)</w:t>
            </w:r>
          </w:p>
        </w:tc>
      </w:tr>
      <w:tr w:rsidR="00790BCC" w:rsidRPr="00790BCC" w14:paraId="04DFF0D5" w14:textId="77777777" w:rsidTr="000D56BD">
        <w:tc>
          <w:tcPr>
            <w:tcW w:w="1329" w:type="dxa"/>
          </w:tcPr>
          <w:p w14:paraId="6DFB2366" w14:textId="77777777" w:rsidR="00790BCC" w:rsidRPr="00E73C9E" w:rsidRDefault="00A6757B" w:rsidP="00D5695C">
            <w:pPr>
              <w:pStyle w:val="TableText"/>
            </w:pPr>
            <w:r w:rsidRPr="00E73C9E">
              <w:rPr>
                <w:rFonts w:cs="Arial"/>
                <w:color w:val="000000"/>
                <w:shd w:val="clear" w:color="auto" w:fill="FFFFFF"/>
              </w:rPr>
              <w:t>RL.11-12.2</w:t>
            </w:r>
          </w:p>
        </w:tc>
        <w:tc>
          <w:tcPr>
            <w:tcW w:w="8031" w:type="dxa"/>
          </w:tcPr>
          <w:p w14:paraId="5689F099" w14:textId="77777777" w:rsidR="00790BCC" w:rsidRPr="00790BCC" w:rsidRDefault="0035280D" w:rsidP="00D5695C">
            <w:pPr>
              <w:pStyle w:val="TableText"/>
              <w:tabs>
                <w:tab w:val="left" w:pos="1635"/>
              </w:tabs>
            </w:pPr>
            <w:r w:rsidRPr="0035280D">
              <w:t>Determine two or more themes or central ideas of a text and analyze their development over the course of the text, including how they interact and build on one another to produce a complex account; provide an objective summary of the text.</w:t>
            </w:r>
          </w:p>
        </w:tc>
      </w:tr>
      <w:tr w:rsidR="00901952" w:rsidRPr="00790BCC" w14:paraId="5ABA6CC5" w14:textId="77777777" w:rsidTr="000D56BD">
        <w:tc>
          <w:tcPr>
            <w:tcW w:w="1329" w:type="dxa"/>
          </w:tcPr>
          <w:p w14:paraId="6B7AEF44" w14:textId="3CEB99AF" w:rsidR="00901952" w:rsidRPr="00E73C9E" w:rsidRDefault="00901952" w:rsidP="00D5695C">
            <w:pPr>
              <w:pStyle w:val="TableText"/>
              <w:rPr>
                <w:rFonts w:cs="Arial"/>
                <w:color w:val="000000"/>
                <w:shd w:val="clear" w:color="auto" w:fill="FFFFFF"/>
              </w:rPr>
            </w:pPr>
            <w:r w:rsidRPr="00E73C9E">
              <w:rPr>
                <w:rFonts w:cs="Arial"/>
                <w:color w:val="000000"/>
                <w:shd w:val="clear" w:color="auto" w:fill="FFFFFF"/>
              </w:rPr>
              <w:t>RL.11-12.3</w:t>
            </w:r>
          </w:p>
        </w:tc>
        <w:tc>
          <w:tcPr>
            <w:tcW w:w="8031" w:type="dxa"/>
          </w:tcPr>
          <w:p w14:paraId="663A040E" w14:textId="7B050DBA" w:rsidR="00901952" w:rsidRPr="0035280D" w:rsidRDefault="007E3CB3" w:rsidP="00D5695C">
            <w:pPr>
              <w:pStyle w:val="TableText"/>
              <w:tabs>
                <w:tab w:val="left" w:pos="1635"/>
              </w:tabs>
            </w:pPr>
            <w:r>
              <w:rPr>
                <w:rFonts w:eastAsia="Times New Roman"/>
              </w:rPr>
              <w:t>Analyze the impact of the author</w:t>
            </w:r>
            <w:r w:rsidR="00717B75">
              <w:rPr>
                <w:rFonts w:eastAsia="Times New Roman"/>
              </w:rPr>
              <w:t>’</w:t>
            </w:r>
            <w:r>
              <w:rPr>
                <w:rFonts w:eastAsia="Times New Roman"/>
              </w:rPr>
              <w:t>s choices regarding how to develop and relate elements of a story or drama (e.g., where a story is set, how the action is ordered, how the characters are introduced and developed).</w:t>
            </w:r>
          </w:p>
        </w:tc>
      </w:tr>
      <w:tr w:rsidR="00E758C6" w:rsidRPr="00790BCC" w14:paraId="6AB3E433" w14:textId="77777777" w:rsidTr="000D56BD">
        <w:tc>
          <w:tcPr>
            <w:tcW w:w="1329" w:type="dxa"/>
          </w:tcPr>
          <w:p w14:paraId="1E26C74A" w14:textId="77777777" w:rsidR="00E758C6" w:rsidRPr="00E73C9E" w:rsidRDefault="00E758C6" w:rsidP="00E758C6">
            <w:pPr>
              <w:pStyle w:val="TableText"/>
              <w:rPr>
                <w:rFonts w:cs="Arial"/>
                <w:color w:val="000000"/>
                <w:shd w:val="clear" w:color="auto" w:fill="FFFFFF"/>
              </w:rPr>
            </w:pPr>
            <w:r>
              <w:t>SL.11-12.1.</w:t>
            </w:r>
            <w:r w:rsidR="002F50C2">
              <w:t>a,</w:t>
            </w:r>
            <w:r w:rsidR="003B3D0D">
              <w:t xml:space="preserve"> </w:t>
            </w:r>
            <w:r w:rsidR="002F50C2">
              <w:t>c,</w:t>
            </w:r>
            <w:r w:rsidR="003B3D0D">
              <w:t xml:space="preserve"> </w:t>
            </w:r>
            <w:r w:rsidR="002F50C2">
              <w:t>d</w:t>
            </w:r>
          </w:p>
        </w:tc>
        <w:tc>
          <w:tcPr>
            <w:tcW w:w="8031" w:type="dxa"/>
          </w:tcPr>
          <w:p w14:paraId="50B8264B" w14:textId="77777777" w:rsidR="00E758C6" w:rsidRDefault="00E758C6" w:rsidP="00E758C6">
            <w:pPr>
              <w:pStyle w:val="ToolTableText"/>
            </w:pPr>
            <w:r w:rsidRPr="00F7509A">
              <w:t xml:space="preserve">Initiate and participate effectively in a range of collaborative discussions (one-on-one, in groups, and teacher-led) with diverse partners on </w:t>
            </w:r>
            <w:r w:rsidRPr="00586D35">
              <w:rPr>
                <w:i/>
              </w:rPr>
              <w:t>grades 11</w:t>
            </w:r>
            <w:r w:rsidR="00586D35">
              <w:rPr>
                <w:i/>
              </w:rPr>
              <w:t>–</w:t>
            </w:r>
            <w:r w:rsidRPr="00586D35">
              <w:rPr>
                <w:i/>
              </w:rPr>
              <w:t>12 topics, texts, and issues</w:t>
            </w:r>
            <w:r w:rsidR="00AC5807">
              <w:t>, building on others’</w:t>
            </w:r>
            <w:r w:rsidRPr="00F7509A">
              <w:t xml:space="preserve"> ideas and expressing their own clearly and persuasively.</w:t>
            </w:r>
          </w:p>
          <w:p w14:paraId="43A1DEDE" w14:textId="77777777" w:rsidR="00E758C6" w:rsidRDefault="00E758C6" w:rsidP="003F72CE">
            <w:pPr>
              <w:pStyle w:val="SubStandard"/>
            </w:pPr>
            <w:r w:rsidRPr="00F7509A">
              <w:t xml:space="preserve">Come to discussions prepared, having read and researched material under study; explicitly draw on that preparation by referring to evidence from texts and other research on the topic or issue to stimulate a thoughtful, well-reasoned exchange </w:t>
            </w:r>
            <w:r w:rsidR="00AC5807">
              <w:br/>
            </w:r>
            <w:r w:rsidRPr="00F7509A">
              <w:t>of ideas.</w:t>
            </w:r>
          </w:p>
          <w:p w14:paraId="33EFB966" w14:textId="77777777" w:rsidR="00E758C6" w:rsidRPr="00E73C9E" w:rsidRDefault="00E758C6" w:rsidP="00C77022">
            <w:pPr>
              <w:pStyle w:val="SubStandard"/>
              <w:numPr>
                <w:ilvl w:val="0"/>
                <w:numId w:val="3"/>
              </w:numPr>
              <w:rPr>
                <w:i/>
                <w:iCs/>
                <w:color w:val="404040"/>
              </w:rPr>
            </w:pPr>
            <w:r w:rsidRPr="00F7509A">
              <w:t xml:space="preserve">Propel conversations by posing and responding to questions that probe reasoning </w:t>
            </w:r>
            <w:r w:rsidRPr="00F7509A">
              <w:lastRenderedPageBreak/>
              <w:t>and evidence; ensure a hearing for a full range of positions on a topic or issue; clarify, verify, or challenge ideas and conclusions; and promote divergent and creative perspectives.</w:t>
            </w:r>
          </w:p>
          <w:p w14:paraId="0EA8543A" w14:textId="77777777" w:rsidR="00E758C6" w:rsidRPr="00E73C9E" w:rsidRDefault="00E758C6" w:rsidP="00C77022">
            <w:pPr>
              <w:pStyle w:val="SubStandard"/>
              <w:numPr>
                <w:ilvl w:val="0"/>
                <w:numId w:val="2"/>
              </w:numPr>
              <w:rPr>
                <w:i/>
                <w:iCs/>
                <w:color w:val="404040"/>
              </w:rPr>
            </w:pPr>
            <w:r w:rsidRPr="00F7509A">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r w:rsidR="00790BCC" w:rsidRPr="00790BCC" w14:paraId="30458123" w14:textId="77777777" w:rsidTr="000D56BD">
        <w:tc>
          <w:tcPr>
            <w:tcW w:w="9360" w:type="dxa"/>
            <w:gridSpan w:val="2"/>
            <w:shd w:val="clear" w:color="auto" w:fill="76923C"/>
          </w:tcPr>
          <w:p w14:paraId="12465C09" w14:textId="77777777" w:rsidR="00790BCC" w:rsidRPr="00790BCC" w:rsidRDefault="00790BCC" w:rsidP="007017EB">
            <w:pPr>
              <w:pStyle w:val="TableHeaders"/>
            </w:pPr>
            <w:r w:rsidRPr="00790BCC">
              <w:lastRenderedPageBreak/>
              <w:t>Addressed Standard(s)</w:t>
            </w:r>
          </w:p>
        </w:tc>
      </w:tr>
      <w:tr w:rsidR="000E58C8" w:rsidRPr="00790BCC" w14:paraId="4261D4D4" w14:textId="77777777" w:rsidTr="000D56BD">
        <w:tc>
          <w:tcPr>
            <w:tcW w:w="1329" w:type="dxa"/>
          </w:tcPr>
          <w:p w14:paraId="7577FA92" w14:textId="77777777" w:rsidR="000E58C8" w:rsidRPr="001F715A" w:rsidRDefault="00D5695C" w:rsidP="001F715A">
            <w:pPr>
              <w:pStyle w:val="TableText"/>
            </w:pPr>
            <w:r w:rsidRPr="00D5695C">
              <w:t>W.11-12.9.a</w:t>
            </w:r>
          </w:p>
        </w:tc>
        <w:tc>
          <w:tcPr>
            <w:tcW w:w="8031" w:type="dxa"/>
          </w:tcPr>
          <w:p w14:paraId="16D4B199" w14:textId="77777777" w:rsidR="003F72CE" w:rsidRDefault="00D5695C" w:rsidP="003F72CE">
            <w:pPr>
              <w:pStyle w:val="TableText"/>
            </w:pPr>
            <w:r w:rsidRPr="00C863F7">
              <w:t>Draw evidence from literary or informational texts to su</w:t>
            </w:r>
            <w:r>
              <w:t xml:space="preserve">pport analysis, reflection, and </w:t>
            </w:r>
            <w:r w:rsidRPr="00C863F7">
              <w:t>research.</w:t>
            </w:r>
          </w:p>
          <w:p w14:paraId="78ADE61D" w14:textId="77777777" w:rsidR="000E58C8" w:rsidRPr="001F715A" w:rsidRDefault="00D5695C" w:rsidP="00C77022">
            <w:pPr>
              <w:pStyle w:val="SubStandard"/>
              <w:numPr>
                <w:ilvl w:val="0"/>
                <w:numId w:val="4"/>
              </w:numPr>
            </w:pPr>
            <w:r w:rsidRPr="00586D35">
              <w:t>Apply</w:t>
            </w:r>
            <w:r w:rsidRPr="00A3775A">
              <w:rPr>
                <w:i/>
              </w:rPr>
              <w:t xml:space="preserve"> grades 11</w:t>
            </w:r>
            <w:r w:rsidR="00586D35" w:rsidRPr="00A3775A">
              <w:rPr>
                <w:i/>
              </w:rPr>
              <w:t>–</w:t>
            </w:r>
            <w:r w:rsidRPr="00A3775A">
              <w:rPr>
                <w:i/>
              </w:rPr>
              <w:t xml:space="preserve">12 Reading standards </w:t>
            </w:r>
            <w:r w:rsidR="000A6EA6">
              <w:t>to literature (e.g., “</w:t>
            </w:r>
            <w:r w:rsidRPr="00C863F7">
              <w:t>Demonstrate knowledge of eighteenth-, nineteenth- and early-twentieth-century foundational works of American literature, including how two or more texts from the same period</w:t>
            </w:r>
            <w:r w:rsidR="000A6EA6">
              <w:t xml:space="preserve"> treat similar themes or topics”</w:t>
            </w:r>
            <w:r w:rsidRPr="00C863F7">
              <w:t>).</w:t>
            </w:r>
          </w:p>
        </w:tc>
      </w:tr>
    </w:tbl>
    <w:p w14:paraId="3E2EB13E" w14:textId="77777777" w:rsidR="00790BCC" w:rsidRPr="00790BCC" w:rsidRDefault="00790BCC" w:rsidP="00D31F4D">
      <w:pPr>
        <w:pStyle w:val="Heading1"/>
      </w:pPr>
      <w:r w:rsidRPr="00790BCC">
        <w:t>Assessment</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13E284D5" w14:textId="77777777" w:rsidTr="000D56BD">
        <w:tc>
          <w:tcPr>
            <w:tcW w:w="9360" w:type="dxa"/>
            <w:shd w:val="clear" w:color="auto" w:fill="76923C"/>
          </w:tcPr>
          <w:p w14:paraId="20526467" w14:textId="77777777" w:rsidR="00790BCC" w:rsidRPr="00790BCC" w:rsidRDefault="00790BCC" w:rsidP="007017EB">
            <w:pPr>
              <w:pStyle w:val="TableHeaders"/>
            </w:pPr>
            <w:r w:rsidRPr="00790BCC">
              <w:t>Assessment(s)</w:t>
            </w:r>
          </w:p>
        </w:tc>
      </w:tr>
      <w:tr w:rsidR="00790BCC" w:rsidRPr="00790BCC" w14:paraId="120CDD3D" w14:textId="77777777" w:rsidTr="000D56BD">
        <w:tc>
          <w:tcPr>
            <w:tcW w:w="9360" w:type="dxa"/>
            <w:tcBorders>
              <w:top w:val="single" w:sz="4" w:space="0" w:color="auto"/>
              <w:left w:val="single" w:sz="4" w:space="0" w:color="auto"/>
              <w:bottom w:val="single" w:sz="4" w:space="0" w:color="auto"/>
              <w:right w:val="single" w:sz="4" w:space="0" w:color="auto"/>
            </w:tcBorders>
          </w:tcPr>
          <w:p w14:paraId="740EA8CE" w14:textId="2F97CFD5" w:rsidR="00EA2C8D" w:rsidRPr="006D5695" w:rsidRDefault="00EA2C8D" w:rsidP="00EA2C8D">
            <w:pPr>
              <w:pStyle w:val="TableText"/>
            </w:pPr>
            <w:r w:rsidRPr="006D5695">
              <w:t xml:space="preserve">Student learning </w:t>
            </w:r>
            <w:r>
              <w:t>is</w:t>
            </w:r>
            <w:r w:rsidRPr="006D5695">
              <w:t xml:space="preserve"> assessed via a </w:t>
            </w:r>
            <w:r w:rsidR="00021612">
              <w:t>fishbowl</w:t>
            </w:r>
            <w:r w:rsidR="008359D5">
              <w:t xml:space="preserve"> discussion </w:t>
            </w:r>
            <w:r w:rsidRPr="006D5695">
              <w:t xml:space="preserve">at the end of the lesson. Students </w:t>
            </w:r>
            <w:r>
              <w:t>respond to</w:t>
            </w:r>
            <w:r w:rsidRPr="006D5695">
              <w:t xml:space="preserve"> the following prompt, citing textual evidence to support analysis and inferences drawn from the text</w:t>
            </w:r>
            <w:r>
              <w:t>.</w:t>
            </w:r>
          </w:p>
          <w:p w14:paraId="6C3536D3" w14:textId="0BEC9900" w:rsidR="00584DC0" w:rsidRPr="00267C08" w:rsidRDefault="00584DC0" w:rsidP="00267C08">
            <w:pPr>
              <w:pStyle w:val="BulletedList"/>
            </w:pPr>
            <w:r w:rsidRPr="00267C08">
              <w:t xml:space="preserve">Analyze Gogol’s relationship </w:t>
            </w:r>
            <w:r w:rsidR="005B1AF3">
              <w:t>with</w:t>
            </w:r>
            <w:r w:rsidR="005B1AF3" w:rsidRPr="00267C08">
              <w:t xml:space="preserve"> </w:t>
            </w:r>
            <w:r w:rsidRPr="00267C08">
              <w:t>his pet name in relation to the following epigraph and quote from </w:t>
            </w:r>
            <w:r w:rsidRPr="00267C08">
              <w:rPr>
                <w:i/>
                <w:iCs/>
              </w:rPr>
              <w:t>The Namesake</w:t>
            </w:r>
            <w:r w:rsidRPr="00267C08">
              <w:t>:</w:t>
            </w:r>
          </w:p>
          <w:p w14:paraId="0628C659" w14:textId="4575D04C" w:rsidR="00584DC0" w:rsidRPr="00267C08" w:rsidRDefault="00584DC0" w:rsidP="00267C08">
            <w:pPr>
              <w:pStyle w:val="BulletedList"/>
              <w:numPr>
                <w:ilvl w:val="0"/>
                <w:numId w:val="0"/>
              </w:numPr>
              <w:ind w:left="360"/>
            </w:pPr>
            <w:r w:rsidRPr="00267C08">
              <w:t>Epigraph:</w:t>
            </w:r>
            <w:r w:rsidR="00FF1877">
              <w:t xml:space="preserve"> </w:t>
            </w:r>
            <w:r w:rsidRPr="00267C08">
              <w:t>“The reader should realize himself that it could not have happened otherwise, and that to give him any other name was quite out of the question.</w:t>
            </w:r>
            <w:r w:rsidR="00F27E99">
              <w:t>”</w:t>
            </w:r>
            <w:r w:rsidR="00FF1877">
              <w:t xml:space="preserve"> </w:t>
            </w:r>
            <w:r w:rsidR="00D35E75">
              <w:t>—</w:t>
            </w:r>
            <w:r w:rsidRPr="00267C08">
              <w:t xml:space="preserve">Nikolai Gogol, </w:t>
            </w:r>
            <w:r w:rsidR="00F27E99">
              <w:t>“</w:t>
            </w:r>
            <w:r w:rsidRPr="00267C08">
              <w:t>The Overcoat”</w:t>
            </w:r>
          </w:p>
          <w:p w14:paraId="7C53846B" w14:textId="6D185DC9" w:rsidR="00584DC0" w:rsidRPr="00267C08" w:rsidRDefault="00584DC0" w:rsidP="00267C08">
            <w:pPr>
              <w:pStyle w:val="BulletedList"/>
              <w:numPr>
                <w:ilvl w:val="0"/>
                <w:numId w:val="0"/>
              </w:numPr>
              <w:ind w:left="360"/>
            </w:pPr>
            <w:r w:rsidRPr="00267C08">
              <w:t>Quote:</w:t>
            </w:r>
            <w:r w:rsidR="008E4763">
              <w:t xml:space="preserve"> </w:t>
            </w:r>
            <w:r w:rsidRPr="00267C08">
              <w:t>“</w:t>
            </w:r>
            <w:r w:rsidR="00C563DA">
              <w:t>‘</w:t>
            </w:r>
            <w:r w:rsidRPr="00267C08">
              <w:t>We all came out of Gogol’s overcoat</w:t>
            </w:r>
            <w:r w:rsidR="00F27E99">
              <w:t>.</w:t>
            </w:r>
            <w:r w:rsidR="00870D43">
              <w:t>’</w:t>
            </w:r>
            <w:r w:rsidRPr="00267C08">
              <w:t xml:space="preserve">” </w:t>
            </w:r>
            <w:r w:rsidR="008E4763">
              <w:t>(p. 78)</w:t>
            </w:r>
          </w:p>
          <w:p w14:paraId="46ADBBDD" w14:textId="2ED1D60C" w:rsidR="002A5693" w:rsidRPr="00E73C9E" w:rsidRDefault="00032F3B" w:rsidP="00584DC0">
            <w:pPr>
              <w:pStyle w:val="IN"/>
              <w:rPr>
                <w:color w:val="595959"/>
                <w:sz w:val="16"/>
              </w:rPr>
            </w:pPr>
            <w:r w:rsidRPr="00E73C9E">
              <w:t xml:space="preserve">Student learning will be assessed using </w:t>
            </w:r>
            <w:r w:rsidR="00685396" w:rsidRPr="00E73C9E">
              <w:t>the</w:t>
            </w:r>
            <w:r w:rsidR="00E755E0" w:rsidRPr="00E73C9E">
              <w:t xml:space="preserve"> relevant portions of the</w:t>
            </w:r>
            <w:r w:rsidR="00685396" w:rsidRPr="00E73C9E">
              <w:t xml:space="preserve"> </w:t>
            </w:r>
            <w:r w:rsidR="00901952" w:rsidRPr="00E73C9E">
              <w:t>12</w:t>
            </w:r>
            <w:r w:rsidR="007C19BC" w:rsidRPr="00E73C9E">
              <w:t xml:space="preserve">.4 </w:t>
            </w:r>
            <w:r w:rsidR="00685396" w:rsidRPr="00E73C9E">
              <w:t>Speaking and Listening Rubric.</w:t>
            </w:r>
          </w:p>
        </w:tc>
      </w:tr>
      <w:tr w:rsidR="00790BCC" w:rsidRPr="00790BCC" w14:paraId="3D2A0B6F" w14:textId="77777777" w:rsidTr="000D56BD">
        <w:tc>
          <w:tcPr>
            <w:tcW w:w="9360" w:type="dxa"/>
            <w:shd w:val="clear" w:color="auto" w:fill="76923C"/>
          </w:tcPr>
          <w:p w14:paraId="1290195F" w14:textId="77777777" w:rsidR="00790BCC" w:rsidRPr="00790BCC" w:rsidRDefault="00790BCC" w:rsidP="007017EB">
            <w:pPr>
              <w:pStyle w:val="TableHeaders"/>
            </w:pPr>
            <w:r w:rsidRPr="00790BCC">
              <w:t>High Performance Response(s)</w:t>
            </w:r>
          </w:p>
        </w:tc>
      </w:tr>
      <w:tr w:rsidR="00790BCC" w:rsidRPr="00790BCC" w14:paraId="07CC85FC" w14:textId="77777777" w:rsidTr="000D56BD">
        <w:tc>
          <w:tcPr>
            <w:tcW w:w="9360" w:type="dxa"/>
          </w:tcPr>
          <w:p w14:paraId="11056477" w14:textId="77777777" w:rsidR="00790BCC" w:rsidRPr="00790BCC" w:rsidRDefault="00790BCC" w:rsidP="00D31F4D">
            <w:pPr>
              <w:pStyle w:val="TableText"/>
            </w:pPr>
            <w:r w:rsidRPr="00790BCC">
              <w:t>A High Performance Response should:</w:t>
            </w:r>
          </w:p>
          <w:p w14:paraId="700EEDFA" w14:textId="7406E5D7" w:rsidR="009670AC" w:rsidRPr="00E73C9E" w:rsidRDefault="00437866" w:rsidP="0054156E">
            <w:pPr>
              <w:pStyle w:val="BulletedList"/>
              <w:rPr>
                <w:b/>
                <w:bCs/>
                <w:i/>
                <w:color w:val="243F60"/>
                <w:sz w:val="20"/>
              </w:rPr>
            </w:pPr>
            <w:r w:rsidRPr="00267C08">
              <w:t xml:space="preserve">Analyze Gogol’s relationship </w:t>
            </w:r>
            <w:r w:rsidR="00275CE3">
              <w:t>with</w:t>
            </w:r>
            <w:r w:rsidRPr="00267C08">
              <w:t xml:space="preserve"> his pet name in </w:t>
            </w:r>
            <w:r w:rsidR="00C47EFF">
              <w:t>relation to</w:t>
            </w:r>
            <w:r w:rsidRPr="00267C08">
              <w:t xml:space="preserve"> the </w:t>
            </w:r>
            <w:r w:rsidR="00BD6335" w:rsidRPr="00267C08">
              <w:t xml:space="preserve">epigraph and </w:t>
            </w:r>
            <w:r w:rsidRPr="00267C08">
              <w:t>quote</w:t>
            </w:r>
            <w:r w:rsidR="006C7477" w:rsidRPr="00267C08">
              <w:t xml:space="preserve"> from </w:t>
            </w:r>
            <w:r w:rsidR="006C7477" w:rsidRPr="00267C08">
              <w:rPr>
                <w:i/>
              </w:rPr>
              <w:t>The Namesake</w:t>
            </w:r>
            <w:r w:rsidRPr="00267C08">
              <w:t xml:space="preserve"> (e.g.</w:t>
            </w:r>
            <w:r w:rsidR="00C47EFF">
              <w:t>,</w:t>
            </w:r>
            <w:r w:rsidRPr="00267C08">
              <w:t xml:space="preserve"> </w:t>
            </w:r>
            <w:r w:rsidR="00A32838" w:rsidRPr="00267C08">
              <w:t xml:space="preserve">Gogol’s relationship </w:t>
            </w:r>
            <w:r w:rsidR="00F66F97">
              <w:t>with</w:t>
            </w:r>
            <w:r w:rsidR="00A32838" w:rsidRPr="00267C08">
              <w:t xml:space="preserve"> his pet name</w:t>
            </w:r>
            <w:r w:rsidR="004F397F" w:rsidRPr="00267C08">
              <w:t>, and therefore his identity,</w:t>
            </w:r>
            <w:r w:rsidR="00A32838" w:rsidRPr="00267C08">
              <w:t xml:space="preserve"> is extremely conflicte</w:t>
            </w:r>
            <w:r w:rsidR="00D47595" w:rsidRPr="00267C08">
              <w:t xml:space="preserve">d. The epigraph </w:t>
            </w:r>
            <w:r w:rsidR="005B1AF3">
              <w:t>of</w:t>
            </w:r>
            <w:r w:rsidR="005B1AF3" w:rsidRPr="00267C08">
              <w:t xml:space="preserve"> </w:t>
            </w:r>
            <w:r w:rsidR="00D47595" w:rsidRPr="00267C08">
              <w:t>the book</w:t>
            </w:r>
            <w:r w:rsidR="005B1AF3">
              <w:t xml:space="preserve">, </w:t>
            </w:r>
            <w:r w:rsidR="000671A1" w:rsidRPr="00267C08">
              <w:t>which is taken from</w:t>
            </w:r>
            <w:r w:rsidR="006B18E3">
              <w:t xml:space="preserve"> Ni</w:t>
            </w:r>
            <w:r w:rsidR="004169CF" w:rsidRPr="00267C08">
              <w:t>kolai Gogol’s</w:t>
            </w:r>
            <w:r w:rsidR="000671A1" w:rsidRPr="00267C08">
              <w:t xml:space="preserve"> </w:t>
            </w:r>
            <w:r w:rsidR="004169CF" w:rsidRPr="00267C08">
              <w:t>“</w:t>
            </w:r>
            <w:r w:rsidR="000671A1" w:rsidRPr="00267C08">
              <w:t>The Overcoat,</w:t>
            </w:r>
            <w:r w:rsidR="00C957FA" w:rsidRPr="00267C08">
              <w:t>”</w:t>
            </w:r>
            <w:r w:rsidR="00903FB6" w:rsidRPr="00267C08">
              <w:t xml:space="preserve"> </w:t>
            </w:r>
            <w:r w:rsidR="00BA1397" w:rsidRPr="00267C08">
              <w:t>suggests</w:t>
            </w:r>
            <w:r w:rsidR="00342E02" w:rsidRPr="00267C08">
              <w:t xml:space="preserve"> that</w:t>
            </w:r>
            <w:r w:rsidR="000671A1" w:rsidRPr="00267C08">
              <w:t xml:space="preserve"> </w:t>
            </w:r>
            <w:r w:rsidR="00B24C88" w:rsidRPr="00267C08">
              <w:t>Gogol’s</w:t>
            </w:r>
            <w:r w:rsidR="00F66F97">
              <w:t xml:space="preserve"> struggles with his</w:t>
            </w:r>
            <w:r w:rsidR="00345C5E" w:rsidRPr="00267C08">
              <w:t xml:space="preserve"> </w:t>
            </w:r>
            <w:r w:rsidR="00E1196D">
              <w:t xml:space="preserve">identity </w:t>
            </w:r>
            <w:r w:rsidR="00F66F97">
              <w:t xml:space="preserve">are </w:t>
            </w:r>
            <w:r w:rsidR="00B24C88" w:rsidRPr="00267C08">
              <w:t>inevitable.</w:t>
            </w:r>
            <w:r w:rsidR="00903FB6" w:rsidRPr="00267C08">
              <w:t xml:space="preserve"> For example, when </w:t>
            </w:r>
            <w:r w:rsidR="0009764E">
              <w:t xml:space="preserve">Ashoke </w:t>
            </w:r>
            <w:r w:rsidR="004439F2">
              <w:t>tells</w:t>
            </w:r>
            <w:r w:rsidR="0009764E">
              <w:t xml:space="preserve"> Mrs. Lapidus that </w:t>
            </w:r>
            <w:r w:rsidR="004439F2">
              <w:t>Gogol’s</w:t>
            </w:r>
            <w:r w:rsidR="0009764E">
              <w:t xml:space="preserve"> “</w:t>
            </w:r>
            <w:r w:rsidR="004439F2">
              <w:t>good name, his school name is Nikhil</w:t>
            </w:r>
            <w:r w:rsidR="0009764E">
              <w:t>” (p. 5</w:t>
            </w:r>
            <w:r w:rsidR="007017AB">
              <w:t>9</w:t>
            </w:r>
            <w:r w:rsidR="0009764E">
              <w:t xml:space="preserve">). </w:t>
            </w:r>
            <w:r w:rsidR="00670333">
              <w:t>At that moment,</w:t>
            </w:r>
            <w:r w:rsidR="0009764E">
              <w:t xml:space="preserve"> both </w:t>
            </w:r>
            <w:r w:rsidR="0009764E">
              <w:lastRenderedPageBreak/>
              <w:t xml:space="preserve">Gogol and Mrs. Lapidus push back, and Mrs. Lapidus points out that “he doesn’t respond” to </w:t>
            </w:r>
            <w:r w:rsidR="006C1D01">
              <w:t xml:space="preserve">the name </w:t>
            </w:r>
            <w:r w:rsidR="0009764E">
              <w:t>Nikhil</w:t>
            </w:r>
            <w:r w:rsidR="006C1D01">
              <w:t xml:space="preserve"> (p. 59)</w:t>
            </w:r>
            <w:r w:rsidR="0009764E">
              <w:t xml:space="preserve">. </w:t>
            </w:r>
            <w:r w:rsidR="00670333">
              <w:t>T</w:t>
            </w:r>
            <w:r w:rsidR="0009764E">
              <w:t xml:space="preserve">his early decision </w:t>
            </w:r>
            <w:r w:rsidR="00700D97">
              <w:t>by</w:t>
            </w:r>
            <w:r w:rsidR="0009764E">
              <w:t xml:space="preserve"> Gogol </w:t>
            </w:r>
            <w:r w:rsidR="00513553">
              <w:t xml:space="preserve">and the elementary school </w:t>
            </w:r>
            <w:r w:rsidR="00670333">
              <w:t>to resist</w:t>
            </w:r>
            <w:r w:rsidR="0009764E">
              <w:t xml:space="preserve"> </w:t>
            </w:r>
            <w:r w:rsidR="00700D97">
              <w:t xml:space="preserve">his parents’ desire to </w:t>
            </w:r>
            <w:r w:rsidR="0009764E">
              <w:t>chang</w:t>
            </w:r>
            <w:r w:rsidR="00700D97">
              <w:t>e</w:t>
            </w:r>
            <w:r w:rsidR="0009764E">
              <w:t xml:space="preserve"> his </w:t>
            </w:r>
            <w:r w:rsidR="00513553">
              <w:t xml:space="preserve">pet </w:t>
            </w:r>
            <w:r w:rsidR="0009764E">
              <w:t>name</w:t>
            </w:r>
            <w:r w:rsidR="00700D97">
              <w:t xml:space="preserve"> </w:t>
            </w:r>
            <w:r w:rsidR="0009764E">
              <w:t>affirms the epigraph’s claim that “any other name was out of the question”</w:t>
            </w:r>
            <w:r w:rsidR="008E4763">
              <w:t xml:space="preserve"> (epigraph).</w:t>
            </w:r>
            <w:r w:rsidR="0009764E">
              <w:t xml:space="preserve"> </w:t>
            </w:r>
            <w:r w:rsidR="00903FB6" w:rsidRPr="00267C08">
              <w:t>On the other hand, when Gogol learns of his father’s train accident, “suddenly the sound of his pet name, uttered by his father as he has been accustomed to hearing it all his life, means something completely new, bound up with a catastrophe he has unwittingly embodied for years” (p. 124)</w:t>
            </w:r>
            <w:r w:rsidR="005B1AF3">
              <w:t>, which highlights a</w:t>
            </w:r>
            <w:r w:rsidR="00BF0FCA">
              <w:t xml:space="preserve"> </w:t>
            </w:r>
            <w:r w:rsidR="008E4763">
              <w:t xml:space="preserve">connection between </w:t>
            </w:r>
            <w:r w:rsidR="005B1AF3">
              <w:t xml:space="preserve">fate </w:t>
            </w:r>
            <w:r w:rsidR="00D26031">
              <w:t xml:space="preserve">and his name </w:t>
            </w:r>
            <w:r w:rsidR="00BF0FCA">
              <w:t>that he had not seen before</w:t>
            </w:r>
            <w:r w:rsidR="00903FB6" w:rsidRPr="00267C08">
              <w:t>.</w:t>
            </w:r>
            <w:r w:rsidR="00EC1579" w:rsidRPr="00267C08">
              <w:t xml:space="preserve"> </w:t>
            </w:r>
            <w:r w:rsidR="002824DF" w:rsidRPr="00267C08">
              <w:t>Th</w:t>
            </w:r>
            <w:r w:rsidR="002824DF">
              <w:t>us, the</w:t>
            </w:r>
            <w:r w:rsidR="002824DF" w:rsidRPr="00267C08">
              <w:t xml:space="preserve"> </w:t>
            </w:r>
            <w:r w:rsidR="00FA7CB2" w:rsidRPr="00267C08">
              <w:t xml:space="preserve">quote </w:t>
            </w:r>
            <w:r w:rsidR="0040624C" w:rsidRPr="00267C08">
              <w:t>that “‘</w:t>
            </w:r>
            <w:r w:rsidR="00EC1579" w:rsidRPr="00267C08">
              <w:t xml:space="preserve">We all came out of Gogol’s overcoat’” (p. 78) takes on a more literal meaning, as his father’s life is </w:t>
            </w:r>
            <w:r w:rsidR="0009764E">
              <w:t xml:space="preserve">intertwined with </w:t>
            </w:r>
            <w:r w:rsidR="00EC1579" w:rsidRPr="00267C08">
              <w:t>“The Overcoat,</w:t>
            </w:r>
            <w:r w:rsidR="00FA7CB2" w:rsidRPr="00267C08">
              <w:t>”</w:t>
            </w:r>
            <w:r w:rsidR="00EC1579" w:rsidRPr="00267C08">
              <w:t xml:space="preserve"> and therefore so is Gogol’s.</w:t>
            </w:r>
            <w:r w:rsidR="00AF1B39">
              <w:t>)</w:t>
            </w:r>
            <w:r w:rsidR="00EB7393">
              <w:t>.</w:t>
            </w:r>
          </w:p>
        </w:tc>
      </w:tr>
    </w:tbl>
    <w:p w14:paraId="4C3CD941" w14:textId="77777777" w:rsidR="00790BCC" w:rsidRPr="00790BCC" w:rsidRDefault="00790BCC" w:rsidP="00D31F4D">
      <w:pPr>
        <w:pStyle w:val="Heading1"/>
      </w:pPr>
      <w:r w:rsidRPr="00341F48">
        <w:lastRenderedPageBreak/>
        <w:t>Vocabulary</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7EF72A6F" w14:textId="77777777" w:rsidTr="000D56BD">
        <w:tc>
          <w:tcPr>
            <w:tcW w:w="9360" w:type="dxa"/>
            <w:shd w:val="clear" w:color="auto" w:fill="76923C"/>
          </w:tcPr>
          <w:p w14:paraId="5567821B" w14:textId="4D8598B8" w:rsidR="00790BCC" w:rsidRPr="00790BCC" w:rsidRDefault="001870AC" w:rsidP="00D31F4D">
            <w:pPr>
              <w:pStyle w:val="TableHeaders"/>
            </w:pPr>
            <w:r w:rsidRPr="001870AC">
              <w:t>Vocabulary to provide directly (will not include extended instruction)</w:t>
            </w:r>
          </w:p>
        </w:tc>
      </w:tr>
      <w:tr w:rsidR="00790BCC" w:rsidRPr="00790BCC" w14:paraId="1A7F66DC" w14:textId="77777777" w:rsidTr="000D56BD">
        <w:tc>
          <w:tcPr>
            <w:tcW w:w="9360" w:type="dxa"/>
          </w:tcPr>
          <w:p w14:paraId="5AAF849D" w14:textId="5CC4A136" w:rsidR="00BF5B3F" w:rsidRDefault="00AB5985" w:rsidP="00267C08">
            <w:pPr>
              <w:pStyle w:val="BulletedList"/>
            </w:pPr>
            <w:r>
              <w:t>None.</w:t>
            </w:r>
            <w:r w:rsidR="006354C4">
              <w:t>*</w:t>
            </w:r>
          </w:p>
        </w:tc>
      </w:tr>
      <w:tr w:rsidR="00790BCC" w:rsidRPr="00790BCC" w14:paraId="3A9AD682" w14:textId="77777777" w:rsidTr="000D56BD">
        <w:tc>
          <w:tcPr>
            <w:tcW w:w="9360" w:type="dxa"/>
            <w:shd w:val="clear" w:color="auto" w:fill="76923C"/>
          </w:tcPr>
          <w:p w14:paraId="2499C803" w14:textId="77777777" w:rsidR="00790BCC" w:rsidRPr="00790BCC" w:rsidRDefault="00790BCC" w:rsidP="00D31F4D">
            <w:pPr>
              <w:pStyle w:val="TableHeaders"/>
            </w:pPr>
            <w:r w:rsidRPr="00790BCC">
              <w:t>Vocabulary to teach (may include direct word work and/or questions)</w:t>
            </w:r>
          </w:p>
        </w:tc>
      </w:tr>
      <w:tr w:rsidR="00790BCC" w:rsidRPr="00790BCC" w14:paraId="4038A222" w14:textId="77777777" w:rsidTr="000D56BD">
        <w:tc>
          <w:tcPr>
            <w:tcW w:w="9360" w:type="dxa"/>
          </w:tcPr>
          <w:p w14:paraId="612414A3" w14:textId="7E697067" w:rsidR="00393765" w:rsidRPr="00790BCC" w:rsidRDefault="003A11DE" w:rsidP="00267C08">
            <w:pPr>
              <w:pStyle w:val="BulletedList"/>
            </w:pPr>
            <w:r>
              <w:t>None.</w:t>
            </w:r>
            <w:r w:rsidR="006354C4">
              <w:t>*</w:t>
            </w:r>
          </w:p>
        </w:tc>
      </w:tr>
      <w:tr w:rsidR="008F0D3C" w:rsidRPr="00790BCC" w14:paraId="330C7731" w14:textId="77777777" w:rsidTr="006354C4">
        <w:tc>
          <w:tcPr>
            <w:tcW w:w="9360" w:type="dxa"/>
            <w:tcBorders>
              <w:top w:val="nil"/>
              <w:left w:val="single" w:sz="4" w:space="0" w:color="auto"/>
              <w:bottom w:val="single" w:sz="4" w:space="0" w:color="auto"/>
              <w:right w:val="single" w:sz="4" w:space="0" w:color="auto"/>
            </w:tcBorders>
            <w:shd w:val="clear" w:color="auto" w:fill="76923C"/>
          </w:tcPr>
          <w:p w14:paraId="57B0C1ED" w14:textId="77777777" w:rsidR="008F0D3C" w:rsidRPr="00790BCC" w:rsidRDefault="008F0D3C" w:rsidP="000D56BD">
            <w:pPr>
              <w:pStyle w:val="TableHeaders"/>
            </w:pPr>
            <w:r w:rsidRPr="00790BCC">
              <w:t>Additional vocabulary to support English Language Learners (to provide directly)</w:t>
            </w:r>
          </w:p>
        </w:tc>
      </w:tr>
      <w:tr w:rsidR="008F0D3C" w:rsidRPr="00790BCC" w14:paraId="045F7828" w14:textId="77777777" w:rsidTr="006354C4">
        <w:tc>
          <w:tcPr>
            <w:tcW w:w="9360" w:type="dxa"/>
            <w:tcBorders>
              <w:top w:val="single" w:sz="4" w:space="0" w:color="auto"/>
              <w:left w:val="single" w:sz="4" w:space="0" w:color="auto"/>
              <w:bottom w:val="single" w:sz="4" w:space="0" w:color="auto"/>
              <w:right w:val="single" w:sz="4" w:space="0" w:color="auto"/>
            </w:tcBorders>
          </w:tcPr>
          <w:p w14:paraId="00B394C8" w14:textId="08B6F129" w:rsidR="008A05E5" w:rsidRPr="00267C08" w:rsidRDefault="00AB5985" w:rsidP="00267C08">
            <w:pPr>
              <w:pStyle w:val="BulletedList"/>
            </w:pPr>
            <w:r w:rsidRPr="00267C08">
              <w:t>None.</w:t>
            </w:r>
            <w:r w:rsidR="006354C4" w:rsidRPr="00267C08">
              <w:t>*</w:t>
            </w:r>
          </w:p>
        </w:tc>
      </w:tr>
    </w:tbl>
    <w:p w14:paraId="6D4E6ECF" w14:textId="47AC6C28" w:rsidR="006354C4" w:rsidRPr="00D23A35" w:rsidRDefault="006354C4" w:rsidP="00D23A35">
      <w:pPr>
        <w:rPr>
          <w:sz w:val="18"/>
          <w:szCs w:val="18"/>
        </w:rPr>
      </w:pPr>
      <w:r>
        <w:rPr>
          <w:sz w:val="18"/>
          <w:szCs w:val="18"/>
        </w:rPr>
        <w:t>*</w:t>
      </w:r>
      <w:r w:rsidRPr="00D23A35">
        <w:rPr>
          <w:sz w:val="18"/>
          <w:szCs w:val="18"/>
        </w:rPr>
        <w:t>Because this is not a close reading lesson, there is no specified vocabulary. However, in the process of returning to the text, students may uncover unfamiliar words. Teacher</w:t>
      </w:r>
      <w:r w:rsidR="00A717C3">
        <w:rPr>
          <w:sz w:val="18"/>
          <w:szCs w:val="18"/>
        </w:rPr>
        <w:t>s</w:t>
      </w:r>
      <w:r w:rsidRPr="00D23A35">
        <w:rPr>
          <w:sz w:val="18"/>
          <w:szCs w:val="18"/>
        </w:rPr>
        <w:t xml:space="preserve"> can guide students to make meaning of these words using the strategies outlined in L.11-12</w:t>
      </w:r>
      <w:r w:rsidR="00BE6FDA">
        <w:rPr>
          <w:sz w:val="18"/>
          <w:szCs w:val="18"/>
        </w:rPr>
        <w:t>.</w:t>
      </w:r>
      <w:r w:rsidRPr="00D23A35">
        <w:rPr>
          <w:sz w:val="18"/>
          <w:szCs w:val="18"/>
        </w:rPr>
        <w:t>4.a-d.</w:t>
      </w:r>
    </w:p>
    <w:p w14:paraId="5D913A8F" w14:textId="77777777" w:rsidR="00790BCC" w:rsidRPr="00790BCC" w:rsidRDefault="00790BCC" w:rsidP="008F0D3C">
      <w:pPr>
        <w:pStyle w:val="Heading1"/>
      </w:pPr>
      <w:r w:rsidRPr="00790BCC">
        <w:t>Lesson Agenda/Overview</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gridCol w:w="1706"/>
      </w:tblGrid>
      <w:tr w:rsidR="00790BCC" w:rsidRPr="00790BCC" w14:paraId="7BC87C6D" w14:textId="77777777" w:rsidTr="002F1E5E">
        <w:tc>
          <w:tcPr>
            <w:tcW w:w="7650" w:type="dxa"/>
            <w:tcBorders>
              <w:bottom w:val="single" w:sz="4" w:space="0" w:color="auto"/>
            </w:tcBorders>
            <w:shd w:val="clear" w:color="auto" w:fill="76923C"/>
          </w:tcPr>
          <w:p w14:paraId="27805C90"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026BC746" w14:textId="77777777" w:rsidR="00790BCC" w:rsidRPr="00790BCC" w:rsidRDefault="00790BCC" w:rsidP="00D31F4D">
            <w:pPr>
              <w:pStyle w:val="TableHeaders"/>
            </w:pPr>
            <w:r w:rsidRPr="00790BCC">
              <w:t>% of Lesson</w:t>
            </w:r>
          </w:p>
        </w:tc>
      </w:tr>
      <w:tr w:rsidR="00790BCC" w:rsidRPr="00790BCC" w14:paraId="37120936" w14:textId="77777777" w:rsidTr="002F1E5E">
        <w:trPr>
          <w:trHeight w:val="1313"/>
        </w:trPr>
        <w:tc>
          <w:tcPr>
            <w:tcW w:w="7650" w:type="dxa"/>
            <w:tcBorders>
              <w:bottom w:val="nil"/>
            </w:tcBorders>
          </w:tcPr>
          <w:p w14:paraId="555A640D" w14:textId="77777777" w:rsidR="00790BCC" w:rsidRPr="00D31F4D" w:rsidRDefault="00790BCC" w:rsidP="00D31F4D">
            <w:pPr>
              <w:pStyle w:val="TableText"/>
              <w:rPr>
                <w:b/>
              </w:rPr>
            </w:pPr>
            <w:r w:rsidRPr="00D31F4D">
              <w:rPr>
                <w:b/>
              </w:rPr>
              <w:t>Standards &amp; Text:</w:t>
            </w:r>
          </w:p>
          <w:p w14:paraId="07BD1A45" w14:textId="5A8853BD" w:rsidR="00790BCC" w:rsidRPr="00790BCC" w:rsidRDefault="00C96FE4" w:rsidP="00267C08">
            <w:pPr>
              <w:pStyle w:val="BulletedList"/>
            </w:pPr>
            <w:r>
              <w:t xml:space="preserve">Standards: </w:t>
            </w:r>
            <w:r w:rsidR="00D5695C">
              <w:t>RL.11-12.</w:t>
            </w:r>
            <w:r w:rsidR="00CE0C9C">
              <w:t>2,</w:t>
            </w:r>
            <w:r w:rsidR="00AB5985">
              <w:t xml:space="preserve"> RL.11-12.3,</w:t>
            </w:r>
            <w:r w:rsidR="00DE3AE7">
              <w:t xml:space="preserve"> SL.11-12.1.a</w:t>
            </w:r>
            <w:r w:rsidR="003F72CE">
              <w:t>,</w:t>
            </w:r>
            <w:r w:rsidR="00E87E97">
              <w:t xml:space="preserve"> </w:t>
            </w:r>
            <w:r w:rsidR="003F72CE">
              <w:t>c, d</w:t>
            </w:r>
            <w:r w:rsidR="00DE3AE7">
              <w:t>,</w:t>
            </w:r>
            <w:r w:rsidR="00CE0C9C">
              <w:t xml:space="preserve"> </w:t>
            </w:r>
            <w:r w:rsidR="00D5695C">
              <w:t>W.11-12.9.a</w:t>
            </w:r>
          </w:p>
          <w:p w14:paraId="7CA590D8" w14:textId="665D7558" w:rsidR="00790BCC" w:rsidRPr="00790BCC" w:rsidRDefault="00C96FE4" w:rsidP="00D05F89">
            <w:pPr>
              <w:pStyle w:val="BulletedList"/>
            </w:pPr>
            <w:r>
              <w:t>Text:</w:t>
            </w:r>
            <w:r w:rsidR="009D2C62">
              <w:t xml:space="preserve"> </w:t>
            </w:r>
            <w:r w:rsidR="00413434" w:rsidRPr="00D05F89">
              <w:rPr>
                <w:i/>
              </w:rPr>
              <w:t>The Namesake</w:t>
            </w:r>
            <w:r w:rsidR="00A55053">
              <w:t xml:space="preserve"> </w:t>
            </w:r>
            <w:r w:rsidR="00413434">
              <w:t>by Jhumpa Lahiri, pages 1</w:t>
            </w:r>
            <w:r w:rsidR="00D05F89">
              <w:t>–</w:t>
            </w:r>
            <w:r w:rsidR="00413434">
              <w:t>124</w:t>
            </w:r>
          </w:p>
        </w:tc>
        <w:tc>
          <w:tcPr>
            <w:tcW w:w="1705" w:type="dxa"/>
            <w:tcBorders>
              <w:bottom w:val="nil"/>
            </w:tcBorders>
          </w:tcPr>
          <w:p w14:paraId="76B2AF1E" w14:textId="77777777" w:rsidR="00790BCC" w:rsidRPr="00790BCC" w:rsidRDefault="00790BCC" w:rsidP="00790BCC"/>
          <w:p w14:paraId="3FF50D75" w14:textId="77777777" w:rsidR="00790BCC" w:rsidRPr="00790BCC" w:rsidRDefault="00790BCC" w:rsidP="00790BCC">
            <w:pPr>
              <w:spacing w:after="60" w:line="240" w:lineRule="auto"/>
            </w:pPr>
          </w:p>
        </w:tc>
      </w:tr>
      <w:tr w:rsidR="00790BCC" w:rsidRPr="00790BCC" w14:paraId="2C3852E7" w14:textId="77777777" w:rsidTr="002F1E5E">
        <w:tc>
          <w:tcPr>
            <w:tcW w:w="7650" w:type="dxa"/>
            <w:tcBorders>
              <w:top w:val="nil"/>
            </w:tcBorders>
          </w:tcPr>
          <w:p w14:paraId="49F82FF0" w14:textId="77777777" w:rsidR="00790BCC" w:rsidRPr="00D31F4D" w:rsidRDefault="00790BCC" w:rsidP="00D31F4D">
            <w:pPr>
              <w:pStyle w:val="TableText"/>
              <w:rPr>
                <w:b/>
              </w:rPr>
            </w:pPr>
            <w:r w:rsidRPr="00D31F4D">
              <w:rPr>
                <w:b/>
              </w:rPr>
              <w:t>Learning Sequence:</w:t>
            </w:r>
          </w:p>
          <w:p w14:paraId="5153E36D" w14:textId="77777777" w:rsidR="00790BCC" w:rsidRPr="00790BCC" w:rsidRDefault="00790BCC" w:rsidP="00D31F4D">
            <w:pPr>
              <w:pStyle w:val="NumberedList"/>
            </w:pPr>
            <w:r w:rsidRPr="00790BCC">
              <w:t>Introduction of Lesson Agenda</w:t>
            </w:r>
          </w:p>
          <w:p w14:paraId="1A48B341" w14:textId="77777777" w:rsidR="00790BCC" w:rsidRDefault="00790BCC" w:rsidP="00D31F4D">
            <w:pPr>
              <w:pStyle w:val="NumberedList"/>
            </w:pPr>
            <w:r w:rsidRPr="00790BCC">
              <w:t>Homework Accountability</w:t>
            </w:r>
          </w:p>
          <w:p w14:paraId="7211723E" w14:textId="6EE278C8" w:rsidR="00790BCC" w:rsidRDefault="0047733B" w:rsidP="00D31F4D">
            <w:pPr>
              <w:pStyle w:val="NumberedList"/>
            </w:pPr>
            <w:r>
              <w:t xml:space="preserve">Pre-Discussion </w:t>
            </w:r>
            <w:r w:rsidR="00413434">
              <w:t>Text Review</w:t>
            </w:r>
          </w:p>
          <w:p w14:paraId="2258A61E" w14:textId="77777777" w:rsidR="00DE3AE7" w:rsidRDefault="003451DE" w:rsidP="00D31F4D">
            <w:pPr>
              <w:pStyle w:val="NumberedList"/>
            </w:pPr>
            <w:r>
              <w:lastRenderedPageBreak/>
              <w:t xml:space="preserve">Fishbowl </w:t>
            </w:r>
            <w:r w:rsidR="00DE3AE7">
              <w:t>Discussion</w:t>
            </w:r>
          </w:p>
          <w:p w14:paraId="3DE98E76" w14:textId="77777777" w:rsidR="00790BCC" w:rsidRPr="00790BCC" w:rsidRDefault="00790BCC" w:rsidP="00D31F4D">
            <w:pPr>
              <w:pStyle w:val="NumberedList"/>
            </w:pPr>
            <w:r w:rsidRPr="00790BCC">
              <w:t>Closing</w:t>
            </w:r>
          </w:p>
        </w:tc>
        <w:tc>
          <w:tcPr>
            <w:tcW w:w="1705" w:type="dxa"/>
            <w:tcBorders>
              <w:top w:val="nil"/>
            </w:tcBorders>
          </w:tcPr>
          <w:p w14:paraId="440B1C3C" w14:textId="77777777" w:rsidR="00790BCC" w:rsidRPr="00790BCC" w:rsidRDefault="00790BCC" w:rsidP="00790BCC">
            <w:pPr>
              <w:spacing w:before="40" w:after="40"/>
            </w:pPr>
          </w:p>
          <w:p w14:paraId="7946FBB1" w14:textId="77777777" w:rsidR="00790BCC" w:rsidRPr="00790BCC" w:rsidRDefault="00790BCC" w:rsidP="00C77022">
            <w:pPr>
              <w:pStyle w:val="NumberedList"/>
              <w:numPr>
                <w:ilvl w:val="0"/>
                <w:numId w:val="1"/>
              </w:numPr>
            </w:pPr>
            <w:r w:rsidRPr="00790BCC">
              <w:t>5%</w:t>
            </w:r>
          </w:p>
          <w:p w14:paraId="3332A399" w14:textId="2288228F" w:rsidR="00790BCC" w:rsidRDefault="004C238D" w:rsidP="00C77022">
            <w:pPr>
              <w:pStyle w:val="NumberedList"/>
              <w:numPr>
                <w:ilvl w:val="0"/>
                <w:numId w:val="1"/>
              </w:numPr>
            </w:pPr>
            <w:r>
              <w:t>0</w:t>
            </w:r>
            <w:r w:rsidR="00790BCC" w:rsidRPr="00790BCC">
              <w:t>%</w:t>
            </w:r>
          </w:p>
          <w:p w14:paraId="38BAE672" w14:textId="7F1505EE" w:rsidR="00790BCC" w:rsidRDefault="001917C6" w:rsidP="00C77022">
            <w:pPr>
              <w:pStyle w:val="NumberedList"/>
              <w:numPr>
                <w:ilvl w:val="0"/>
                <w:numId w:val="1"/>
              </w:numPr>
            </w:pPr>
            <w:r>
              <w:t>2</w:t>
            </w:r>
            <w:r w:rsidR="004C238D">
              <w:t>5</w:t>
            </w:r>
            <w:r w:rsidR="00790BCC" w:rsidRPr="00790BCC">
              <w:t>%</w:t>
            </w:r>
          </w:p>
          <w:p w14:paraId="7527704A" w14:textId="5BA29DE4" w:rsidR="00790BCC" w:rsidRPr="00790BCC" w:rsidRDefault="00DB6EDA" w:rsidP="00C77022">
            <w:pPr>
              <w:pStyle w:val="NumberedList"/>
              <w:numPr>
                <w:ilvl w:val="0"/>
                <w:numId w:val="1"/>
              </w:numPr>
            </w:pPr>
            <w:r>
              <w:lastRenderedPageBreak/>
              <w:t>6</w:t>
            </w:r>
            <w:r w:rsidR="001917C6">
              <w:t>5</w:t>
            </w:r>
            <w:r w:rsidR="00DE3AE7">
              <w:t>%</w:t>
            </w:r>
          </w:p>
          <w:p w14:paraId="050BAEAA" w14:textId="77777777" w:rsidR="00790BCC" w:rsidRPr="00790BCC" w:rsidRDefault="00790BCC" w:rsidP="00C77022">
            <w:pPr>
              <w:pStyle w:val="NumberedList"/>
              <w:numPr>
                <w:ilvl w:val="0"/>
                <w:numId w:val="1"/>
              </w:numPr>
            </w:pPr>
            <w:r w:rsidRPr="00790BCC">
              <w:t>5%</w:t>
            </w:r>
          </w:p>
        </w:tc>
      </w:tr>
    </w:tbl>
    <w:p w14:paraId="07D122AA" w14:textId="77777777" w:rsidR="00790BCC" w:rsidRDefault="00790BCC" w:rsidP="004F7D42">
      <w:pPr>
        <w:pStyle w:val="Heading1"/>
        <w:spacing w:before="240"/>
      </w:pPr>
      <w:r w:rsidRPr="00790BCC">
        <w:lastRenderedPageBreak/>
        <w:t>Materials</w:t>
      </w:r>
    </w:p>
    <w:p w14:paraId="7D2B96D1" w14:textId="2B4FB0E8" w:rsidR="000A6EA6" w:rsidRPr="00D1686F" w:rsidRDefault="000A6EA6" w:rsidP="00267C08">
      <w:pPr>
        <w:pStyle w:val="BulletedList"/>
      </w:pPr>
      <w:r>
        <w:t xml:space="preserve">Student copies of the </w:t>
      </w:r>
      <w:r w:rsidR="00644EC6">
        <w:t>12</w:t>
      </w:r>
      <w:r w:rsidR="007C19BC">
        <w:t xml:space="preserve">.4 </w:t>
      </w:r>
      <w:r>
        <w:t>Speaking and Listening Rubric and Checklist (refer to</w:t>
      </w:r>
      <w:r w:rsidR="005B2625">
        <w:t xml:space="preserve"> </w:t>
      </w:r>
      <w:r w:rsidR="002F76CE">
        <w:t>12.4.1 Lesson 3</w:t>
      </w:r>
      <w:r>
        <w:t>)</w:t>
      </w:r>
    </w:p>
    <w:p w14:paraId="0C45BF93" w14:textId="77777777" w:rsidR="00790BCC" w:rsidRDefault="00790BCC" w:rsidP="004F7D42">
      <w:pPr>
        <w:pStyle w:val="Heading1"/>
        <w:spacing w:before="240"/>
      </w:pPr>
      <w:r w:rsidRPr="00790BCC">
        <w:t>Learning Sequence</w:t>
      </w:r>
    </w:p>
    <w:tbl>
      <w:tblPr>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3E28A9B0" w14:textId="77777777" w:rsidTr="00E73C9E">
        <w:tc>
          <w:tcPr>
            <w:tcW w:w="9360" w:type="dxa"/>
            <w:gridSpan w:val="2"/>
            <w:shd w:val="clear" w:color="auto" w:fill="76923C"/>
          </w:tcPr>
          <w:p w14:paraId="6AD31064" w14:textId="77777777" w:rsidR="00D31F4D" w:rsidRPr="00E73C9E" w:rsidRDefault="00D31F4D" w:rsidP="009450B7">
            <w:pPr>
              <w:pStyle w:val="TableHeaders"/>
              <w:rPr>
                <w:sz w:val="20"/>
                <w:szCs w:val="20"/>
              </w:rPr>
            </w:pPr>
            <w:r w:rsidRPr="00E73C9E">
              <w:rPr>
                <w:szCs w:val="20"/>
              </w:rPr>
              <w:t>How to Use the Learning Sequence</w:t>
            </w:r>
          </w:p>
        </w:tc>
      </w:tr>
      <w:tr w:rsidR="00D31F4D" w:rsidRPr="00D31F4D" w14:paraId="3FCA9FC0" w14:textId="77777777" w:rsidTr="00E73C9E">
        <w:tc>
          <w:tcPr>
            <w:tcW w:w="894" w:type="dxa"/>
            <w:shd w:val="clear" w:color="auto" w:fill="76923C"/>
          </w:tcPr>
          <w:p w14:paraId="3902AB5D" w14:textId="77777777" w:rsidR="00D31F4D" w:rsidRPr="00E73C9E" w:rsidRDefault="00D31F4D" w:rsidP="00D31F4D">
            <w:pPr>
              <w:pStyle w:val="TableHeaders"/>
              <w:rPr>
                <w:szCs w:val="20"/>
              </w:rPr>
            </w:pPr>
            <w:r w:rsidRPr="00E73C9E">
              <w:rPr>
                <w:szCs w:val="20"/>
              </w:rPr>
              <w:t>Symbol</w:t>
            </w:r>
          </w:p>
        </w:tc>
        <w:tc>
          <w:tcPr>
            <w:tcW w:w="8466" w:type="dxa"/>
            <w:shd w:val="clear" w:color="auto" w:fill="76923C"/>
          </w:tcPr>
          <w:p w14:paraId="3674F43D" w14:textId="77777777" w:rsidR="00D31F4D" w:rsidRPr="00E73C9E" w:rsidRDefault="00D31F4D" w:rsidP="00D31F4D">
            <w:pPr>
              <w:pStyle w:val="TableHeaders"/>
              <w:rPr>
                <w:szCs w:val="20"/>
              </w:rPr>
            </w:pPr>
            <w:r w:rsidRPr="00E73C9E">
              <w:rPr>
                <w:szCs w:val="20"/>
              </w:rPr>
              <w:t>Type of Text &amp; Interpretation of the Symbol</w:t>
            </w:r>
          </w:p>
        </w:tc>
      </w:tr>
      <w:tr w:rsidR="00604577" w:rsidRPr="00D31F4D" w14:paraId="06C0FF85" w14:textId="77777777" w:rsidTr="00E73C9E">
        <w:tc>
          <w:tcPr>
            <w:tcW w:w="894" w:type="dxa"/>
            <w:shd w:val="clear" w:color="auto" w:fill="auto"/>
          </w:tcPr>
          <w:p w14:paraId="5B5F6F8D" w14:textId="6C399E62" w:rsidR="00604577" w:rsidRPr="00E73C9E" w:rsidRDefault="00604577" w:rsidP="00E73C9E">
            <w:pPr>
              <w:spacing w:before="20" w:after="20" w:line="240" w:lineRule="auto"/>
              <w:jc w:val="center"/>
              <w:rPr>
                <w:b/>
                <w:color w:val="4F81BD"/>
                <w:sz w:val="20"/>
                <w:szCs w:val="20"/>
              </w:rPr>
            </w:pPr>
            <w:r w:rsidRPr="00E73C9E">
              <w:rPr>
                <w:b/>
                <w:color w:val="4F81BD"/>
                <w:sz w:val="20"/>
                <w:szCs w:val="20"/>
              </w:rPr>
              <w:t>10%</w:t>
            </w:r>
          </w:p>
        </w:tc>
        <w:tc>
          <w:tcPr>
            <w:tcW w:w="8466" w:type="dxa"/>
            <w:shd w:val="clear" w:color="auto" w:fill="auto"/>
          </w:tcPr>
          <w:p w14:paraId="77475627" w14:textId="758D2C34" w:rsidR="00604577" w:rsidRPr="00E73C9E" w:rsidRDefault="00604577" w:rsidP="00E73C9E">
            <w:pPr>
              <w:spacing w:before="20" w:after="20" w:line="240" w:lineRule="auto"/>
              <w:rPr>
                <w:b/>
                <w:color w:val="4F81BD"/>
                <w:sz w:val="20"/>
                <w:szCs w:val="20"/>
              </w:rPr>
            </w:pPr>
            <w:r w:rsidRPr="00E73C9E">
              <w:rPr>
                <w:b/>
                <w:color w:val="4F81BD"/>
                <w:sz w:val="20"/>
                <w:szCs w:val="20"/>
              </w:rPr>
              <w:t>Percentage indicates the percentage of lesson time each activity should take.</w:t>
            </w:r>
          </w:p>
        </w:tc>
      </w:tr>
      <w:tr w:rsidR="00604577" w:rsidRPr="00D31F4D" w14:paraId="245B2965" w14:textId="77777777" w:rsidTr="00E73C9E">
        <w:tc>
          <w:tcPr>
            <w:tcW w:w="894" w:type="dxa"/>
            <w:vMerge w:val="restart"/>
            <w:shd w:val="clear" w:color="auto" w:fill="auto"/>
            <w:vAlign w:val="center"/>
          </w:tcPr>
          <w:p w14:paraId="351753C7" w14:textId="5EB250E2" w:rsidR="00604577" w:rsidRPr="00E73C9E" w:rsidRDefault="00604577" w:rsidP="00E73C9E">
            <w:pPr>
              <w:spacing w:before="20" w:after="20" w:line="240" w:lineRule="auto"/>
              <w:jc w:val="center"/>
              <w:rPr>
                <w:sz w:val="18"/>
                <w:szCs w:val="20"/>
              </w:rPr>
            </w:pPr>
            <w:r w:rsidRPr="00E73C9E">
              <w:rPr>
                <w:sz w:val="18"/>
                <w:szCs w:val="20"/>
              </w:rPr>
              <w:t>no symbol</w:t>
            </w:r>
          </w:p>
        </w:tc>
        <w:tc>
          <w:tcPr>
            <w:tcW w:w="8466" w:type="dxa"/>
            <w:shd w:val="clear" w:color="auto" w:fill="auto"/>
          </w:tcPr>
          <w:p w14:paraId="5AF5D78D" w14:textId="1910DDFA" w:rsidR="00604577" w:rsidRPr="00E73C9E" w:rsidRDefault="00604577" w:rsidP="00E73C9E">
            <w:pPr>
              <w:spacing w:before="20" w:after="20" w:line="240" w:lineRule="auto"/>
              <w:rPr>
                <w:sz w:val="20"/>
                <w:szCs w:val="20"/>
              </w:rPr>
            </w:pPr>
            <w:r w:rsidRPr="00E73C9E">
              <w:rPr>
                <w:sz w:val="20"/>
                <w:szCs w:val="20"/>
              </w:rPr>
              <w:t>Plain text indicates teacher action.</w:t>
            </w:r>
          </w:p>
        </w:tc>
      </w:tr>
      <w:tr w:rsidR="00604577" w:rsidRPr="00D31F4D" w14:paraId="7749FE39" w14:textId="77777777" w:rsidTr="00E73C9E">
        <w:tc>
          <w:tcPr>
            <w:tcW w:w="894" w:type="dxa"/>
            <w:vMerge/>
            <w:shd w:val="clear" w:color="auto" w:fill="auto"/>
          </w:tcPr>
          <w:p w14:paraId="584FD41E" w14:textId="77777777" w:rsidR="00604577" w:rsidRPr="00E73C9E" w:rsidRDefault="00604577" w:rsidP="00E73C9E">
            <w:pPr>
              <w:spacing w:before="20" w:after="20" w:line="240" w:lineRule="auto"/>
              <w:jc w:val="center"/>
              <w:rPr>
                <w:b/>
                <w:color w:val="000000"/>
                <w:sz w:val="20"/>
                <w:szCs w:val="20"/>
              </w:rPr>
            </w:pPr>
          </w:p>
        </w:tc>
        <w:tc>
          <w:tcPr>
            <w:tcW w:w="8466" w:type="dxa"/>
            <w:shd w:val="clear" w:color="auto" w:fill="auto"/>
          </w:tcPr>
          <w:p w14:paraId="0989673B" w14:textId="738F354B" w:rsidR="00604577" w:rsidRPr="00E73C9E" w:rsidRDefault="00604577" w:rsidP="00E73C9E">
            <w:pPr>
              <w:spacing w:before="20" w:after="20" w:line="240" w:lineRule="auto"/>
              <w:rPr>
                <w:color w:val="4F81BD"/>
                <w:sz w:val="20"/>
                <w:szCs w:val="20"/>
              </w:rPr>
            </w:pPr>
            <w:r w:rsidRPr="00E73C9E">
              <w:rPr>
                <w:b/>
                <w:sz w:val="20"/>
                <w:szCs w:val="20"/>
              </w:rPr>
              <w:t>Bold text indicates questions for the teacher to ask students.</w:t>
            </w:r>
          </w:p>
        </w:tc>
      </w:tr>
      <w:tr w:rsidR="00604577" w:rsidRPr="00D31F4D" w14:paraId="7BE1B79A" w14:textId="77777777" w:rsidTr="00E73C9E">
        <w:tc>
          <w:tcPr>
            <w:tcW w:w="894" w:type="dxa"/>
            <w:vMerge/>
            <w:shd w:val="clear" w:color="auto" w:fill="auto"/>
          </w:tcPr>
          <w:p w14:paraId="6CAACEF5" w14:textId="77777777" w:rsidR="00604577" w:rsidRPr="00E73C9E" w:rsidRDefault="00604577" w:rsidP="00E73C9E">
            <w:pPr>
              <w:spacing w:before="20" w:after="20" w:line="240" w:lineRule="auto"/>
              <w:jc w:val="center"/>
              <w:rPr>
                <w:b/>
                <w:color w:val="000000"/>
                <w:sz w:val="20"/>
                <w:szCs w:val="20"/>
              </w:rPr>
            </w:pPr>
          </w:p>
        </w:tc>
        <w:tc>
          <w:tcPr>
            <w:tcW w:w="8466" w:type="dxa"/>
            <w:shd w:val="clear" w:color="auto" w:fill="auto"/>
          </w:tcPr>
          <w:p w14:paraId="6FD28FC0" w14:textId="0D9FC71D" w:rsidR="00604577" w:rsidRPr="00E73C9E" w:rsidRDefault="00604577" w:rsidP="00E73C9E">
            <w:pPr>
              <w:spacing w:before="20" w:after="20" w:line="240" w:lineRule="auto"/>
              <w:rPr>
                <w:i/>
                <w:sz w:val="20"/>
                <w:szCs w:val="20"/>
              </w:rPr>
            </w:pPr>
            <w:r w:rsidRPr="00E73C9E">
              <w:rPr>
                <w:i/>
                <w:sz w:val="20"/>
                <w:szCs w:val="20"/>
              </w:rPr>
              <w:t>Italicized text indicates a vocabulary word.</w:t>
            </w:r>
          </w:p>
        </w:tc>
      </w:tr>
      <w:tr w:rsidR="00604577" w:rsidRPr="00D31F4D" w14:paraId="2E1C1E7B" w14:textId="77777777" w:rsidTr="00E73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1D4D7CB8" w14:textId="18930935" w:rsidR="00604577" w:rsidRPr="00E73C9E" w:rsidRDefault="00604577" w:rsidP="00E73C9E">
            <w:pPr>
              <w:spacing w:before="40" w:after="0" w:line="240" w:lineRule="auto"/>
              <w:jc w:val="center"/>
              <w:rPr>
                <w:sz w:val="20"/>
                <w:szCs w:val="20"/>
              </w:rPr>
            </w:pPr>
            <w:r w:rsidRPr="00E73C9E">
              <w:rPr>
                <w:sz w:val="20"/>
                <w:szCs w:val="20"/>
              </w:rPr>
              <w:sym w:font="Webdings" w:char="F034"/>
            </w:r>
          </w:p>
        </w:tc>
        <w:tc>
          <w:tcPr>
            <w:tcW w:w="8466" w:type="dxa"/>
            <w:shd w:val="clear" w:color="auto" w:fill="auto"/>
          </w:tcPr>
          <w:p w14:paraId="40B6565E" w14:textId="111D67DC" w:rsidR="00604577" w:rsidRPr="00E73C9E" w:rsidRDefault="00604577" w:rsidP="00E73C9E">
            <w:pPr>
              <w:spacing w:before="20" w:after="20" w:line="240" w:lineRule="auto"/>
              <w:rPr>
                <w:sz w:val="20"/>
                <w:szCs w:val="20"/>
              </w:rPr>
            </w:pPr>
            <w:r w:rsidRPr="00E73C9E">
              <w:rPr>
                <w:sz w:val="20"/>
                <w:szCs w:val="20"/>
              </w:rPr>
              <w:t>Indicates student action(s).</w:t>
            </w:r>
          </w:p>
        </w:tc>
      </w:tr>
      <w:tr w:rsidR="00604577" w:rsidRPr="00D31F4D" w14:paraId="5979EF91" w14:textId="77777777" w:rsidTr="00E73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07CA0F5B" w14:textId="4221A29D" w:rsidR="00604577" w:rsidRPr="00E73C9E" w:rsidRDefault="00604577" w:rsidP="00E73C9E">
            <w:pPr>
              <w:spacing w:before="80" w:after="0" w:line="240" w:lineRule="auto"/>
              <w:jc w:val="center"/>
              <w:rPr>
                <w:sz w:val="20"/>
                <w:szCs w:val="20"/>
              </w:rPr>
            </w:pPr>
            <w:r w:rsidRPr="00E73C9E">
              <w:rPr>
                <w:sz w:val="20"/>
                <w:szCs w:val="20"/>
              </w:rPr>
              <w:sym w:font="Webdings" w:char="F028"/>
            </w:r>
          </w:p>
        </w:tc>
        <w:tc>
          <w:tcPr>
            <w:tcW w:w="8466" w:type="dxa"/>
            <w:shd w:val="clear" w:color="auto" w:fill="auto"/>
          </w:tcPr>
          <w:p w14:paraId="6DBBD226" w14:textId="7A76EE43" w:rsidR="00604577" w:rsidRPr="00E73C9E" w:rsidRDefault="00604577" w:rsidP="00E73C9E">
            <w:pPr>
              <w:spacing w:before="20" w:after="20" w:line="240" w:lineRule="auto"/>
              <w:rPr>
                <w:sz w:val="20"/>
                <w:szCs w:val="20"/>
              </w:rPr>
            </w:pPr>
            <w:r w:rsidRPr="00E73C9E">
              <w:rPr>
                <w:sz w:val="20"/>
                <w:szCs w:val="20"/>
              </w:rPr>
              <w:t>Indicates possible student response(s) to teacher questions.</w:t>
            </w:r>
          </w:p>
        </w:tc>
      </w:tr>
      <w:tr w:rsidR="00604577" w:rsidRPr="00D31F4D" w14:paraId="7AE11FDE" w14:textId="77777777" w:rsidTr="00E73C9E">
        <w:tc>
          <w:tcPr>
            <w:tcW w:w="894" w:type="dxa"/>
            <w:shd w:val="clear" w:color="auto" w:fill="auto"/>
            <w:vAlign w:val="bottom"/>
          </w:tcPr>
          <w:p w14:paraId="35E87FF1" w14:textId="64B44A95" w:rsidR="00604577" w:rsidRPr="00E73C9E" w:rsidRDefault="00604577" w:rsidP="00E73C9E">
            <w:pPr>
              <w:spacing w:after="0" w:line="240" w:lineRule="auto"/>
              <w:jc w:val="center"/>
              <w:rPr>
                <w:color w:val="4F81BD"/>
                <w:sz w:val="20"/>
                <w:szCs w:val="20"/>
              </w:rPr>
            </w:pPr>
            <w:r w:rsidRPr="00E73C9E">
              <w:rPr>
                <w:color w:val="4F81BD"/>
                <w:sz w:val="20"/>
                <w:szCs w:val="20"/>
              </w:rPr>
              <w:sym w:font="Webdings" w:char="F069"/>
            </w:r>
          </w:p>
        </w:tc>
        <w:tc>
          <w:tcPr>
            <w:tcW w:w="8466" w:type="dxa"/>
            <w:shd w:val="clear" w:color="auto" w:fill="auto"/>
          </w:tcPr>
          <w:p w14:paraId="33811A77" w14:textId="16FED368" w:rsidR="00604577" w:rsidRPr="00E73C9E" w:rsidRDefault="00604577" w:rsidP="00E73C9E">
            <w:pPr>
              <w:spacing w:before="20" w:after="20" w:line="240" w:lineRule="auto"/>
              <w:rPr>
                <w:color w:val="4F81BD"/>
                <w:sz w:val="20"/>
                <w:szCs w:val="20"/>
              </w:rPr>
            </w:pPr>
            <w:r w:rsidRPr="00E73C9E">
              <w:rPr>
                <w:color w:val="4F81BD"/>
                <w:sz w:val="20"/>
                <w:szCs w:val="20"/>
              </w:rPr>
              <w:t>Indicates instructional notes for the teacher.</w:t>
            </w:r>
          </w:p>
        </w:tc>
      </w:tr>
    </w:tbl>
    <w:p w14:paraId="29908348" w14:textId="77777777" w:rsidR="00790BCC" w:rsidRPr="00790BCC" w:rsidRDefault="00790BCC" w:rsidP="007F13D3">
      <w:pPr>
        <w:pStyle w:val="LearningSequenceHeader"/>
      </w:pPr>
      <w:r w:rsidRPr="00790BCC">
        <w:t>Activity 1: Introduction of Lesson Agenda</w:t>
      </w:r>
      <w:r w:rsidRPr="00790BCC">
        <w:tab/>
        <w:t>5%</w:t>
      </w:r>
    </w:p>
    <w:p w14:paraId="28092FE8" w14:textId="31BF8DC8" w:rsidR="00644EC6" w:rsidRDefault="00082A6E" w:rsidP="00644EC6">
      <w:pPr>
        <w:pStyle w:val="TA"/>
      </w:pPr>
      <w:r>
        <w:t xml:space="preserve">Begin by reviewing the agenda and </w:t>
      </w:r>
      <w:r w:rsidR="0056545C">
        <w:t xml:space="preserve">the </w:t>
      </w:r>
      <w:r>
        <w:t>assessed standard</w:t>
      </w:r>
      <w:r w:rsidR="00E758C6">
        <w:t>s</w:t>
      </w:r>
      <w:r>
        <w:t xml:space="preserve"> for this lesson: </w:t>
      </w:r>
      <w:r w:rsidR="00413434">
        <w:t>RL.11-12.2, RL.11-12.3, and SL.11-12.1.a, c, d. Inform students that in this lesson, they will not encounter any new text. Instead, they will</w:t>
      </w:r>
      <w:r w:rsidR="00BF15CE">
        <w:t xml:space="preserve"> analyze the text </w:t>
      </w:r>
      <w:r w:rsidR="00A14F68">
        <w:t xml:space="preserve">they </w:t>
      </w:r>
      <w:r w:rsidR="00AE6C4E">
        <w:t xml:space="preserve">have </w:t>
      </w:r>
      <w:r w:rsidR="00BF15CE">
        <w:t>read thus far</w:t>
      </w:r>
      <w:r w:rsidR="00413434">
        <w:t xml:space="preserve"> </w:t>
      </w:r>
      <w:r w:rsidR="002824DF">
        <w:t>in relation to</w:t>
      </w:r>
      <w:r w:rsidR="00413434">
        <w:t xml:space="preserve"> two quotes from </w:t>
      </w:r>
      <w:r w:rsidR="00FD153E" w:rsidRPr="00267C08">
        <w:rPr>
          <w:i/>
        </w:rPr>
        <w:t>The Namesake</w:t>
      </w:r>
      <w:r w:rsidR="005600C6">
        <w:t xml:space="preserve"> and</w:t>
      </w:r>
      <w:r w:rsidR="00E466FC">
        <w:t xml:space="preserve"> then</w:t>
      </w:r>
      <w:r w:rsidR="005600C6">
        <w:t xml:space="preserve"> </w:t>
      </w:r>
      <w:r w:rsidR="00413434">
        <w:t>engage in a fishbowl discussion</w:t>
      </w:r>
      <w:r w:rsidR="005600C6">
        <w:t xml:space="preserve"> about Gogol’s</w:t>
      </w:r>
      <w:r w:rsidR="000757E8">
        <w:t xml:space="preserve"> developing</w:t>
      </w:r>
      <w:r w:rsidR="005600C6">
        <w:t xml:space="preserve"> relationship </w:t>
      </w:r>
      <w:r w:rsidR="00EC4FC9">
        <w:t>with</w:t>
      </w:r>
      <w:r w:rsidR="005600C6">
        <w:t xml:space="preserve"> his pet name. </w:t>
      </w:r>
    </w:p>
    <w:p w14:paraId="037FAD74" w14:textId="77777777" w:rsidR="00FD4EFA" w:rsidRPr="00FD4EFA" w:rsidRDefault="00082A6E" w:rsidP="00644EC6">
      <w:pPr>
        <w:pStyle w:val="SA"/>
      </w:pPr>
      <w:r>
        <w:t xml:space="preserve">Students </w:t>
      </w:r>
      <w:r w:rsidR="008D797D">
        <w:t>look at the agenda</w:t>
      </w:r>
      <w:r>
        <w:t>.</w:t>
      </w:r>
    </w:p>
    <w:p w14:paraId="542DEA45" w14:textId="0E05A8FA" w:rsidR="00790BCC" w:rsidRPr="00790BCC" w:rsidRDefault="00790BCC" w:rsidP="007017EB">
      <w:pPr>
        <w:pStyle w:val="LearningSequenceHeader"/>
      </w:pPr>
      <w:r w:rsidRPr="00790BCC">
        <w:t>Activi</w:t>
      </w:r>
      <w:r w:rsidR="00DE3AE7">
        <w:t>ty 2: Homework Accountability</w:t>
      </w:r>
      <w:r w:rsidR="00DE3AE7">
        <w:tab/>
      </w:r>
      <w:r w:rsidR="00B876E6">
        <w:t>0</w:t>
      </w:r>
      <w:r w:rsidRPr="00790BCC">
        <w:t>%</w:t>
      </w:r>
    </w:p>
    <w:p w14:paraId="4B753D53" w14:textId="68C61EDA" w:rsidR="001F6184" w:rsidRDefault="00DB6EDA" w:rsidP="00BF3D56">
      <w:pPr>
        <w:pStyle w:val="IN"/>
      </w:pPr>
      <w:r>
        <w:t>Students will be held accountable for homework during Activity 3: Pre-Discussion Text Review</w:t>
      </w:r>
      <w:r w:rsidR="0005707C">
        <w:t xml:space="preserve"> and Activity 4: Fishbowl Discussion.</w:t>
      </w:r>
    </w:p>
    <w:p w14:paraId="326E28EE" w14:textId="1F1A7993" w:rsidR="00790BCC" w:rsidRPr="00790BCC" w:rsidRDefault="00D5695C" w:rsidP="007F13D3">
      <w:pPr>
        <w:pStyle w:val="LearningSequenceHeader"/>
        <w:keepNext/>
      </w:pPr>
      <w:r>
        <w:t>Activity 3</w:t>
      </w:r>
      <w:r w:rsidR="00603351">
        <w:t xml:space="preserve">: </w:t>
      </w:r>
      <w:r w:rsidR="00AE2E4C">
        <w:t xml:space="preserve">Pre-Discussion </w:t>
      </w:r>
      <w:r w:rsidR="00F44728">
        <w:t>Text Review</w:t>
      </w:r>
      <w:r w:rsidR="00790BCC" w:rsidRPr="00790BCC">
        <w:tab/>
      </w:r>
      <w:r w:rsidR="001917C6">
        <w:t>2</w:t>
      </w:r>
      <w:r w:rsidR="0049240F">
        <w:t>5</w:t>
      </w:r>
      <w:r w:rsidR="00790BCC" w:rsidRPr="00790BCC">
        <w:t>%</w:t>
      </w:r>
    </w:p>
    <w:p w14:paraId="0617D529" w14:textId="78BF49BC" w:rsidR="00DB6EDA" w:rsidRDefault="00DB6EDA" w:rsidP="00DB6EDA">
      <w:pPr>
        <w:pStyle w:val="TA"/>
      </w:pPr>
      <w:r>
        <w:t>Instruct student</w:t>
      </w:r>
      <w:r w:rsidR="00DD633B">
        <w:t>s</w:t>
      </w:r>
      <w:r>
        <w:t xml:space="preserve"> to take out the previous lesson’s homework assignment</w:t>
      </w:r>
      <w:r w:rsidR="00A32B40">
        <w:t>.</w:t>
      </w:r>
      <w:r>
        <w:t xml:space="preserve"> (</w:t>
      </w:r>
      <w:r w:rsidR="00296028">
        <w:t>Review</w:t>
      </w:r>
      <w:r>
        <w:t xml:space="preserve"> your notes, annotations, and previous Quick Writes from </w:t>
      </w:r>
      <w:r>
        <w:rPr>
          <w:i/>
        </w:rPr>
        <w:t>The Namesake</w:t>
      </w:r>
      <w:r>
        <w:t xml:space="preserve"> in preparation for </w:t>
      </w:r>
      <w:r w:rsidR="00296028">
        <w:t xml:space="preserve">the next lesson’s </w:t>
      </w:r>
      <w:r>
        <w:t>discussion.)</w:t>
      </w:r>
    </w:p>
    <w:p w14:paraId="5B594A27" w14:textId="77777777" w:rsidR="00DB6EDA" w:rsidRDefault="00DB6EDA" w:rsidP="00DB6EDA">
      <w:pPr>
        <w:pStyle w:val="SA"/>
      </w:pPr>
      <w:r>
        <w:lastRenderedPageBreak/>
        <w:t>Students take out their notes, annotations, and previous Quick Writes in preparation for the fishbowl discussion.</w:t>
      </w:r>
    </w:p>
    <w:p w14:paraId="659C0161" w14:textId="7355A9E6" w:rsidR="00AE2E4C" w:rsidRDefault="00994A4D" w:rsidP="005625B0">
      <w:pPr>
        <w:pStyle w:val="TA"/>
      </w:pPr>
      <w:r>
        <w:t xml:space="preserve">In this activity, students will </w:t>
      </w:r>
      <w:r w:rsidR="00D10BCA">
        <w:t xml:space="preserve">independently </w:t>
      </w:r>
      <w:r>
        <w:t xml:space="preserve">prepare for the following activity’s fishbowl discussion. </w:t>
      </w:r>
      <w:r w:rsidR="00BE4180">
        <w:t xml:space="preserve">Post or project </w:t>
      </w:r>
      <w:r w:rsidR="00AE2E4C">
        <w:t xml:space="preserve">the following discussion prompt: </w:t>
      </w:r>
    </w:p>
    <w:p w14:paraId="71DE1CEA" w14:textId="10A4706D" w:rsidR="00B159BA" w:rsidRPr="00267C08" w:rsidRDefault="00B159BA" w:rsidP="007F13D3">
      <w:pPr>
        <w:pStyle w:val="Q"/>
      </w:pPr>
      <w:r w:rsidRPr="00267C08">
        <w:t xml:space="preserve">Analyze Gogol’s relationship </w:t>
      </w:r>
      <w:r w:rsidR="008E4FDE">
        <w:t>with</w:t>
      </w:r>
      <w:r w:rsidRPr="00267C08">
        <w:t xml:space="preserve"> his pet name in</w:t>
      </w:r>
      <w:r w:rsidR="00175DBA">
        <w:t xml:space="preserve"> </w:t>
      </w:r>
      <w:r w:rsidRPr="00267C08">
        <w:t>relation to the following epigraph and quote from</w:t>
      </w:r>
      <w:r w:rsidR="00175DBA">
        <w:t xml:space="preserve"> </w:t>
      </w:r>
      <w:r w:rsidRPr="00267C08">
        <w:rPr>
          <w:i/>
          <w:iCs/>
        </w:rPr>
        <w:t>The Namesake</w:t>
      </w:r>
      <w:r w:rsidRPr="00267C08">
        <w:t>: </w:t>
      </w:r>
    </w:p>
    <w:p w14:paraId="7108242E" w14:textId="7A5E41F9" w:rsidR="00B159BA" w:rsidRPr="00267C08" w:rsidRDefault="00B159BA" w:rsidP="00877A05">
      <w:pPr>
        <w:pStyle w:val="Q"/>
        <w:ind w:left="450"/>
      </w:pPr>
      <w:r w:rsidRPr="00267C08">
        <w:t>Epigraph:</w:t>
      </w:r>
      <w:r w:rsidR="00175DBA">
        <w:t xml:space="preserve"> </w:t>
      </w:r>
      <w:r w:rsidRPr="00267C08">
        <w:t>“The reader should realize himself that it could not have happened otherwise, and that to give him any other name was quite out of the question.</w:t>
      </w:r>
      <w:r w:rsidR="00C059EC">
        <w:t xml:space="preserve">” </w:t>
      </w:r>
      <w:r w:rsidR="00F8300B">
        <w:t>—</w:t>
      </w:r>
      <w:r w:rsidRPr="00267C08">
        <w:t xml:space="preserve">Nikolai Gogol, </w:t>
      </w:r>
      <w:r w:rsidR="00C059EC">
        <w:t>“</w:t>
      </w:r>
      <w:r w:rsidRPr="00267C08">
        <w:t>The Overcoat”</w:t>
      </w:r>
    </w:p>
    <w:p w14:paraId="6060FD8F" w14:textId="1CB8A4AA" w:rsidR="00B159BA" w:rsidRPr="00267C08" w:rsidRDefault="00B159BA" w:rsidP="00877A05">
      <w:pPr>
        <w:pStyle w:val="Q"/>
        <w:ind w:left="450"/>
      </w:pPr>
      <w:r w:rsidRPr="00267C08">
        <w:t>Quote: “</w:t>
      </w:r>
      <w:r w:rsidR="00F8300B" w:rsidRPr="00267C08">
        <w:t>‘</w:t>
      </w:r>
      <w:r w:rsidRPr="00267C08">
        <w:t>We all came out of Gogol’s overcoat</w:t>
      </w:r>
      <w:r w:rsidR="00C059EC">
        <w:t>.</w:t>
      </w:r>
      <w:r w:rsidR="00BD679E">
        <w:t>’</w:t>
      </w:r>
      <w:r w:rsidRPr="00267C08">
        <w:t>” (p.</w:t>
      </w:r>
      <w:r w:rsidR="005B2625">
        <w:t xml:space="preserve"> </w:t>
      </w:r>
      <w:r w:rsidRPr="00267C08">
        <w:t>78)</w:t>
      </w:r>
    </w:p>
    <w:p w14:paraId="1909E7B6" w14:textId="54A583A8" w:rsidR="00AE2E4C" w:rsidRDefault="00690DAF" w:rsidP="00267C08">
      <w:pPr>
        <w:pStyle w:val="TA"/>
      </w:pPr>
      <w:r>
        <w:t>Instruct students to</w:t>
      </w:r>
      <w:r w:rsidR="00C93D92">
        <w:t xml:space="preserve"> independently</w:t>
      </w:r>
      <w:r>
        <w:t xml:space="preserve"> review pages 1</w:t>
      </w:r>
      <w:r w:rsidR="0056545C">
        <w:t>–</w:t>
      </w:r>
      <w:r>
        <w:t xml:space="preserve">124 of </w:t>
      </w:r>
      <w:r>
        <w:rPr>
          <w:i/>
        </w:rPr>
        <w:t>The Namesake</w:t>
      </w:r>
      <w:r w:rsidR="00E26CBF">
        <w:t>, as well as their notes</w:t>
      </w:r>
      <w:r w:rsidR="004C1434">
        <w:t xml:space="preserve">, </w:t>
      </w:r>
      <w:r w:rsidR="00E26CBF">
        <w:t>annotations,</w:t>
      </w:r>
      <w:r w:rsidR="004C1434">
        <w:t xml:space="preserve"> and previous Quick Writes,</w:t>
      </w:r>
      <w:r w:rsidR="00E26CBF">
        <w:t xml:space="preserve"> </w:t>
      </w:r>
      <w:r>
        <w:t xml:space="preserve">in preparation for </w:t>
      </w:r>
      <w:r w:rsidR="008A329D">
        <w:t xml:space="preserve">the </w:t>
      </w:r>
      <w:r>
        <w:t>discussion</w:t>
      </w:r>
      <w:r w:rsidR="00C617E2">
        <w:t xml:space="preserve">. Instruct students to begin </w:t>
      </w:r>
      <w:r w:rsidR="001A3CDA">
        <w:t xml:space="preserve">drafting </w:t>
      </w:r>
      <w:r w:rsidR="00C617E2">
        <w:t>preliminary</w:t>
      </w:r>
      <w:r w:rsidR="001A3CDA">
        <w:t xml:space="preserve"> written</w:t>
      </w:r>
      <w:r w:rsidR="00C617E2">
        <w:t xml:space="preserve"> responses to the prompt in preparation for the following activity’s discussion.</w:t>
      </w:r>
    </w:p>
    <w:p w14:paraId="2233D709" w14:textId="1D3AA03A" w:rsidR="0009764E" w:rsidRPr="00690DAF" w:rsidRDefault="0009764E" w:rsidP="00E20C5C">
      <w:pPr>
        <w:pStyle w:val="SA"/>
      </w:pPr>
      <w:r>
        <w:t>Students independently review their texts, notes, annotations, and Quick Writes</w:t>
      </w:r>
      <w:r w:rsidR="00956336">
        <w:t xml:space="preserve"> and </w:t>
      </w:r>
      <w:r w:rsidR="00ED534E">
        <w:t xml:space="preserve">draft </w:t>
      </w:r>
      <w:r w:rsidR="00956336">
        <w:t xml:space="preserve">preliminary </w:t>
      </w:r>
      <w:r w:rsidR="00ED534E">
        <w:t xml:space="preserve">written </w:t>
      </w:r>
      <w:r w:rsidR="00956336">
        <w:t>responses to the prompt</w:t>
      </w:r>
      <w:r>
        <w:t xml:space="preserve"> in preparation for the following activity’s discussion.</w:t>
      </w:r>
    </w:p>
    <w:p w14:paraId="116349C6" w14:textId="516C505E" w:rsidR="00DE3AE7" w:rsidRDefault="00DE3AE7" w:rsidP="007F13D3">
      <w:pPr>
        <w:pStyle w:val="LearningSequenceHeader"/>
      </w:pPr>
      <w:r>
        <w:t xml:space="preserve">Activity 4: </w:t>
      </w:r>
      <w:r w:rsidR="003451DE">
        <w:t xml:space="preserve">Fishbowl </w:t>
      </w:r>
      <w:r>
        <w:t>Discussion</w:t>
      </w:r>
      <w:r>
        <w:tab/>
      </w:r>
      <w:r w:rsidR="00DB6EDA">
        <w:t>6</w:t>
      </w:r>
      <w:r w:rsidR="001917C6">
        <w:t>5</w:t>
      </w:r>
      <w:r>
        <w:t>%</w:t>
      </w:r>
    </w:p>
    <w:p w14:paraId="2911FC02" w14:textId="70F09C1E" w:rsidR="003451DE" w:rsidRDefault="003451DE">
      <w:pPr>
        <w:pStyle w:val="TA"/>
      </w:pPr>
      <w:r>
        <w:t xml:space="preserve">Provide students with the </w:t>
      </w:r>
      <w:r w:rsidR="00CC39F3">
        <w:t>discussion</w:t>
      </w:r>
      <w:r>
        <w:t xml:space="preserve"> assessment prompt:</w:t>
      </w:r>
    </w:p>
    <w:p w14:paraId="514AB592" w14:textId="5201AFC3" w:rsidR="00D73FAA" w:rsidRPr="00267C08" w:rsidRDefault="00D73FAA" w:rsidP="007F13D3">
      <w:pPr>
        <w:pStyle w:val="Q"/>
      </w:pPr>
      <w:r w:rsidRPr="00267C08">
        <w:t xml:space="preserve">Analyze Gogol’s relationship </w:t>
      </w:r>
      <w:r w:rsidR="00B769BB">
        <w:t>with</w:t>
      </w:r>
      <w:r w:rsidRPr="00267C08">
        <w:t xml:space="preserve"> his pet name in relation to the following epigraph and quote from </w:t>
      </w:r>
      <w:r w:rsidRPr="00267C08">
        <w:rPr>
          <w:i/>
          <w:iCs/>
        </w:rPr>
        <w:t>The Namesake</w:t>
      </w:r>
      <w:r w:rsidRPr="00267C08">
        <w:t>:</w:t>
      </w:r>
    </w:p>
    <w:p w14:paraId="3A247F7A" w14:textId="226B34FF" w:rsidR="00D73FAA" w:rsidRPr="00267C08" w:rsidRDefault="00D73FAA" w:rsidP="00877A05">
      <w:pPr>
        <w:pStyle w:val="Q"/>
        <w:ind w:left="450"/>
      </w:pPr>
      <w:r w:rsidRPr="00267C08">
        <w:t>Epigraph:</w:t>
      </w:r>
      <w:r w:rsidR="000C7917">
        <w:t xml:space="preserve"> </w:t>
      </w:r>
      <w:r w:rsidRPr="00267C08">
        <w:t>“The reader should realize himself that it could not have happened otherwise, and that to give him any other name was quite out of the question.</w:t>
      </w:r>
      <w:r w:rsidR="00EB35D5">
        <w:t>”</w:t>
      </w:r>
      <w:r w:rsidR="000C7917">
        <w:t xml:space="preserve"> —</w:t>
      </w:r>
      <w:r w:rsidRPr="00267C08">
        <w:t xml:space="preserve">Nikolai Gogol, </w:t>
      </w:r>
      <w:r w:rsidR="000C7917">
        <w:t>“</w:t>
      </w:r>
      <w:r w:rsidRPr="00267C08">
        <w:t>The Overcoat”</w:t>
      </w:r>
    </w:p>
    <w:p w14:paraId="253B3234" w14:textId="2B8CA1B2" w:rsidR="00D73FAA" w:rsidRPr="00267C08" w:rsidRDefault="00D73FAA" w:rsidP="00877A05">
      <w:pPr>
        <w:pStyle w:val="Q"/>
        <w:ind w:left="450"/>
      </w:pPr>
      <w:r w:rsidRPr="00267C08">
        <w:t>Quote</w:t>
      </w:r>
      <w:r w:rsidR="004F14F7">
        <w:t xml:space="preserve">: </w:t>
      </w:r>
      <w:r w:rsidRPr="00267C08">
        <w:t>“</w:t>
      </w:r>
      <w:r w:rsidR="00843E51" w:rsidRPr="00267C08">
        <w:t>‘</w:t>
      </w:r>
      <w:r w:rsidRPr="00267C08">
        <w:t>We all came out of Gogol’s overcoat</w:t>
      </w:r>
      <w:r w:rsidR="000C7917">
        <w:t>.</w:t>
      </w:r>
      <w:r w:rsidR="00BD679E">
        <w:t>’</w:t>
      </w:r>
      <w:r w:rsidRPr="00267C08">
        <w:t>” (p.</w:t>
      </w:r>
      <w:r w:rsidR="00B01C4C">
        <w:t xml:space="preserve"> </w:t>
      </w:r>
      <w:r w:rsidRPr="00267C08">
        <w:t>78)</w:t>
      </w:r>
    </w:p>
    <w:p w14:paraId="4E96A181" w14:textId="55FB602B" w:rsidR="00E758C6" w:rsidRPr="00E758C6" w:rsidRDefault="00805CBF">
      <w:pPr>
        <w:pStyle w:val="TA"/>
      </w:pPr>
      <w:r>
        <w:t>Transition</w:t>
      </w:r>
      <w:r w:rsidR="00E758C6">
        <w:t xml:space="preserve"> the class into two equal groups </w:t>
      </w:r>
      <w:r w:rsidR="00E86DAE">
        <w:t>by</w:t>
      </w:r>
      <w:r w:rsidR="00E758C6">
        <w:t xml:space="preserve"> form</w:t>
      </w:r>
      <w:r w:rsidR="00E86DAE">
        <w:t>ing</w:t>
      </w:r>
      <w:r w:rsidR="00E758C6">
        <w:t xml:space="preserve"> two circles</w:t>
      </w:r>
      <w:r w:rsidR="00E15DBA">
        <w:t xml:space="preserve">: </w:t>
      </w:r>
      <w:r w:rsidR="00E758C6">
        <w:t>one inner</w:t>
      </w:r>
      <w:r w:rsidR="001A547C">
        <w:t xml:space="preserve"> circle</w:t>
      </w:r>
      <w:r w:rsidR="00E758C6">
        <w:t xml:space="preserve"> and one outer</w:t>
      </w:r>
      <w:r w:rsidR="001A547C">
        <w:t xml:space="preserve"> circle</w:t>
      </w:r>
      <w:r w:rsidR="00E758C6">
        <w:t xml:space="preserve">. Explain to students </w:t>
      </w:r>
      <w:r w:rsidR="00E15DBA">
        <w:t xml:space="preserve">how the fishbowl discussion works: </w:t>
      </w:r>
      <w:r w:rsidR="00E758C6">
        <w:t xml:space="preserve">the inner circle </w:t>
      </w:r>
      <w:r w:rsidR="007E4B39">
        <w:t>is</w:t>
      </w:r>
      <w:r w:rsidR="00E758C6">
        <w:t xml:space="preserve"> the discussion group while the outer </w:t>
      </w:r>
      <w:r w:rsidR="00A70006">
        <w:t>circle</w:t>
      </w:r>
      <w:r w:rsidR="00E758C6">
        <w:t xml:space="preserve"> listen</w:t>
      </w:r>
      <w:r w:rsidR="007E4B39">
        <w:t>s</w:t>
      </w:r>
      <w:r w:rsidR="00E758C6">
        <w:t xml:space="preserve"> and take</w:t>
      </w:r>
      <w:r w:rsidR="007E4B39">
        <w:t>s</w:t>
      </w:r>
      <w:r w:rsidR="00E758C6">
        <w:t xml:space="preserve"> notes on the inner </w:t>
      </w:r>
      <w:r w:rsidR="00E86DAE">
        <w:t>group</w:t>
      </w:r>
      <w:r w:rsidR="00E758C6">
        <w:t xml:space="preserve">’s discussion. </w:t>
      </w:r>
      <w:r w:rsidR="00E86DAE">
        <w:t>Following the first round of discussion</w:t>
      </w:r>
      <w:r w:rsidR="00E758C6">
        <w:t>, the groups switch places and the process repeat</w:t>
      </w:r>
      <w:r w:rsidR="00E15DBA">
        <w:t>s</w:t>
      </w:r>
      <w:r w:rsidR="00E758C6">
        <w:t xml:space="preserve">. </w:t>
      </w:r>
      <w:r w:rsidR="003451DE">
        <w:t>Inform students that this</w:t>
      </w:r>
      <w:r w:rsidR="00E86DAE">
        <w:t xml:space="preserve"> fishbowl</w:t>
      </w:r>
      <w:r w:rsidR="003451DE">
        <w:t xml:space="preserve"> discussion </w:t>
      </w:r>
      <w:r w:rsidR="00247F6B">
        <w:t>is the</w:t>
      </w:r>
      <w:r w:rsidR="003451DE">
        <w:t xml:space="preserve"> lesson assessment.</w:t>
      </w:r>
    </w:p>
    <w:p w14:paraId="09CB7832" w14:textId="47E046D0" w:rsidR="003451DE" w:rsidRDefault="003451DE" w:rsidP="0016636D">
      <w:pPr>
        <w:pStyle w:val="SA"/>
      </w:pPr>
      <w:r>
        <w:lastRenderedPageBreak/>
        <w:t>Students in the inner circle begin the discussion</w:t>
      </w:r>
      <w:r w:rsidR="00685396">
        <w:t>,</w:t>
      </w:r>
      <w:r w:rsidR="00A12180">
        <w:t xml:space="preserve"> posing questions</w:t>
      </w:r>
      <w:r w:rsidR="00761305">
        <w:t xml:space="preserve">, </w:t>
      </w:r>
      <w:r w:rsidR="00C41733">
        <w:t xml:space="preserve">making </w:t>
      </w:r>
      <w:r w:rsidR="00761305">
        <w:t>responses,</w:t>
      </w:r>
      <w:r w:rsidR="00A12180">
        <w:t xml:space="preserve"> and</w:t>
      </w:r>
      <w:r w:rsidR="00685396">
        <w:t xml:space="preserve"> </w:t>
      </w:r>
      <w:r>
        <w:t>using evidence to support their answers. Students in the outer circle take notes to share in the second half of the discussion.</w:t>
      </w:r>
    </w:p>
    <w:p w14:paraId="4EE4DE7A" w14:textId="77777777" w:rsidR="003451DE" w:rsidRDefault="003451DE" w:rsidP="006F3685">
      <w:pPr>
        <w:pStyle w:val="TA"/>
      </w:pPr>
      <w:r>
        <w:t>Instruct students in the outer circle to share at least one question or response to a question from a student in the inner circle</w:t>
      </w:r>
      <w:r w:rsidR="0029609C">
        <w:t>,</w:t>
      </w:r>
      <w:r>
        <w:t xml:space="preserve"> </w:t>
      </w:r>
      <w:r w:rsidR="0029609C">
        <w:t>and share</w:t>
      </w:r>
      <w:r>
        <w:t xml:space="preserve"> something new they learned as a result of the discussion. Ask students to note the strong points of the discussion and where </w:t>
      </w:r>
      <w:r w:rsidR="000173F7">
        <w:t xml:space="preserve">the discussion </w:t>
      </w:r>
      <w:r>
        <w:t>could have been stronger.</w:t>
      </w:r>
    </w:p>
    <w:p w14:paraId="3D37C5C3" w14:textId="77777777" w:rsidR="003451DE" w:rsidRDefault="003451DE" w:rsidP="0016636D">
      <w:pPr>
        <w:pStyle w:val="SA"/>
      </w:pPr>
      <w:r>
        <w:t xml:space="preserve">Students in the outer circle share one question or response as well as one </w:t>
      </w:r>
      <w:r w:rsidR="0071191E">
        <w:t>idea</w:t>
      </w:r>
      <w:r>
        <w:t xml:space="preserve"> they learned as a result of the discussion. Students in the inner circle listen.</w:t>
      </w:r>
    </w:p>
    <w:p w14:paraId="1FAAA2B5" w14:textId="77777777" w:rsidR="003A7196" w:rsidRDefault="003451DE" w:rsidP="00F0710F">
      <w:pPr>
        <w:pStyle w:val="TA"/>
      </w:pPr>
      <w:r>
        <w:t xml:space="preserve">Repeat this activity, </w:t>
      </w:r>
      <w:r w:rsidR="0094744B">
        <w:t xml:space="preserve">moving students from </w:t>
      </w:r>
      <w:r>
        <w:t>the outer circle to the inner circle</w:t>
      </w:r>
      <w:r w:rsidR="003A7196">
        <w:t>.</w:t>
      </w:r>
    </w:p>
    <w:p w14:paraId="133B63B5" w14:textId="6CB8AF7A" w:rsidR="00267014" w:rsidRDefault="00267014" w:rsidP="00267014">
      <w:pPr>
        <w:pStyle w:val="IN"/>
      </w:pPr>
      <w:r>
        <w:t xml:space="preserve">Consider reminding students of their previous work with SL.11-12.1.a, </w:t>
      </w:r>
      <w:r w:rsidR="00490FB6">
        <w:t>as this discussion</w:t>
      </w:r>
      <w:r>
        <w:t xml:space="preserve"> requires that students come to class having read the material and asks them to explicitly draw on evidence from the text to support their discussion.</w:t>
      </w:r>
    </w:p>
    <w:p w14:paraId="686CD039" w14:textId="0430C74C" w:rsidR="00267014" w:rsidRDefault="00267014" w:rsidP="00267014">
      <w:pPr>
        <w:pStyle w:val="IN"/>
      </w:pPr>
      <w:r>
        <w:t xml:space="preserve">Consider reminding students of their previous work with SL.11-12.1.c, </w:t>
      </w:r>
      <w:r w:rsidR="00490FB6">
        <w:t>as this discussion</w:t>
      </w:r>
      <w:r>
        <w:t xml:space="preserve"> requires that students pose and respond to questions, and qualify or justify their own points of agreement and disagreement with other students.</w:t>
      </w:r>
    </w:p>
    <w:p w14:paraId="317D00C3" w14:textId="5E5A5858" w:rsidR="00267014" w:rsidRDefault="00267014" w:rsidP="00267014">
      <w:pPr>
        <w:pStyle w:val="IN"/>
      </w:pPr>
      <w:r>
        <w:t xml:space="preserve">Consider reminding students of their previous work with SL.11-12.1.d, </w:t>
      </w:r>
      <w:r w:rsidR="00490FB6">
        <w:t>as this discussion</w:t>
      </w:r>
      <w:r>
        <w:t xml:space="preserve"> requires that students seek to understand and respond thoughtfully to diverse perspectives in order to deepen the investigation of their position and observations.</w:t>
      </w:r>
    </w:p>
    <w:p w14:paraId="79C199EF" w14:textId="4DE5C45D" w:rsidR="00267014" w:rsidRDefault="00267014" w:rsidP="00F0710F">
      <w:pPr>
        <w:pStyle w:val="TA"/>
      </w:pPr>
      <w:r>
        <w:t>Instruct students to use the relevant portions of the 12.4 Speaking and Listening Rubric and Checklist to guide the discussion. Remind students they will self-assess their participation after the fishbowl discussion.</w:t>
      </w:r>
    </w:p>
    <w:p w14:paraId="7030BD90" w14:textId="77777777" w:rsidR="003451DE" w:rsidRDefault="003451DE">
      <w:pPr>
        <w:pStyle w:val="SA"/>
      </w:pPr>
      <w:r>
        <w:t>Student groups switch places and repeat the fishbowl discussion process.</w:t>
      </w:r>
    </w:p>
    <w:p w14:paraId="18E525EA" w14:textId="72FC4DAD" w:rsidR="009D2C62" w:rsidRDefault="009D2C62" w:rsidP="0016636D">
      <w:pPr>
        <w:pStyle w:val="SR"/>
      </w:pPr>
      <w:r>
        <w:t>S</w:t>
      </w:r>
      <w:r w:rsidR="00E451F9">
        <w:t>tudent responses may include:</w:t>
      </w:r>
    </w:p>
    <w:p w14:paraId="543CCD2C" w14:textId="75F3D932" w:rsidR="00E451F9" w:rsidRDefault="00ED4C2C" w:rsidP="00C77022">
      <w:pPr>
        <w:pStyle w:val="SASRBullet"/>
      </w:pPr>
      <w:r>
        <w:t xml:space="preserve">The epigraph </w:t>
      </w:r>
      <w:r w:rsidR="00267014">
        <w:t xml:space="preserve">of </w:t>
      </w:r>
      <w:r>
        <w:t xml:space="preserve">the novel, which comes from a translation of Nikolai Gogol’s “The Overcoat,” suggests that although </w:t>
      </w:r>
      <w:r w:rsidR="00AD671E">
        <w:t xml:space="preserve">the </w:t>
      </w:r>
      <w:r>
        <w:t>Ganguli</w:t>
      </w:r>
      <w:r w:rsidR="00AD671E">
        <w:t>s seem to make a spur-of-the-moment</w:t>
      </w:r>
      <w:r w:rsidR="007A42FF">
        <w:t xml:space="preserve"> or </w:t>
      </w:r>
      <w:r w:rsidR="00AD671E">
        <w:t xml:space="preserve">somewhat arbitrary decision to name </w:t>
      </w:r>
      <w:r w:rsidR="004165DF">
        <w:t>their son Gogol, it had</w:t>
      </w:r>
      <w:r w:rsidR="00AD671E">
        <w:t xml:space="preserve"> been fated all along. When the doctor informs them that they must choose a name for the birth certificate, </w:t>
      </w:r>
      <w:r w:rsidR="00835BEF">
        <w:t xml:space="preserve">Ashoke realizes “with a slight quiver of recognition … [that] he’d known </w:t>
      </w:r>
      <w:r w:rsidR="00B01C4C">
        <w:t xml:space="preserve">[] </w:t>
      </w:r>
      <w:r w:rsidR="00835BEF">
        <w:t>all along” what “the perfect pet name”</w:t>
      </w:r>
      <w:r w:rsidR="00F128A0">
        <w:t xml:space="preserve"> wa</w:t>
      </w:r>
      <w:r w:rsidR="00835BEF">
        <w:t>s</w:t>
      </w:r>
      <w:r w:rsidR="008B6E83">
        <w:t xml:space="preserve"> (p. 28)</w:t>
      </w:r>
      <w:r w:rsidR="00835BEF">
        <w:t xml:space="preserve">. Ashoke </w:t>
      </w:r>
      <w:r w:rsidR="007102FA">
        <w:t>reflects</w:t>
      </w:r>
      <w:r w:rsidR="00835BEF">
        <w:t xml:space="preserve"> back to the moment of the train wreck, and “for the first time, he thinks of that moment not with terror</w:t>
      </w:r>
      <w:r w:rsidR="00B01C4C">
        <w:t>,</w:t>
      </w:r>
      <w:r w:rsidR="00835BEF">
        <w:t xml:space="preserve"> but with gratitude” (p. 28). </w:t>
      </w:r>
      <w:r w:rsidR="004F3816">
        <w:t xml:space="preserve">Thus, the train wreck </w:t>
      </w:r>
      <w:r w:rsidR="00CE6F9F">
        <w:t xml:space="preserve">had </w:t>
      </w:r>
      <w:r w:rsidR="004F3816">
        <w:t>planted the</w:t>
      </w:r>
      <w:r w:rsidR="004D7380">
        <w:t xml:space="preserve"> pet</w:t>
      </w:r>
      <w:r w:rsidR="004F3816">
        <w:t xml:space="preserve"> name in his </w:t>
      </w:r>
      <w:r w:rsidR="00CE6F9F">
        <w:t xml:space="preserve">mind </w:t>
      </w:r>
      <w:r w:rsidR="004F3816">
        <w:t>long before his son was born.</w:t>
      </w:r>
      <w:r w:rsidR="000A1C5E">
        <w:t xml:space="preserve"> </w:t>
      </w:r>
      <w:r w:rsidR="008047E6">
        <w:t xml:space="preserve">This passage, paired with the epigraph, suggests that </w:t>
      </w:r>
      <w:r w:rsidR="004147A3">
        <w:t xml:space="preserve">“any other name was </w:t>
      </w:r>
      <w:r w:rsidR="005B2625">
        <w:t xml:space="preserve">quite </w:t>
      </w:r>
      <w:r w:rsidR="004147A3">
        <w:t xml:space="preserve">out of the question” </w:t>
      </w:r>
      <w:r w:rsidR="00B01C4C">
        <w:t xml:space="preserve">(epigraph) </w:t>
      </w:r>
      <w:r w:rsidR="004147A3">
        <w:t xml:space="preserve">and that </w:t>
      </w:r>
      <w:r w:rsidR="008047E6">
        <w:t>n</w:t>
      </w:r>
      <w:r w:rsidR="00FE5023">
        <w:t xml:space="preserve">aming </w:t>
      </w:r>
      <w:r w:rsidR="008047E6">
        <w:t>the b</w:t>
      </w:r>
      <w:r w:rsidR="004D7380">
        <w:t>aby</w:t>
      </w:r>
      <w:r w:rsidR="00FE5023">
        <w:t xml:space="preserve"> Gogol</w:t>
      </w:r>
      <w:r w:rsidR="008047E6">
        <w:t xml:space="preserve"> was </w:t>
      </w:r>
      <w:r w:rsidR="004147A3">
        <w:t>fated.</w:t>
      </w:r>
    </w:p>
    <w:p w14:paraId="0D939C27" w14:textId="266AC31C" w:rsidR="008C4CBC" w:rsidRDefault="008C4CBC" w:rsidP="00C77022">
      <w:pPr>
        <w:pStyle w:val="SASRBullet"/>
      </w:pPr>
      <w:r>
        <w:lastRenderedPageBreak/>
        <w:t xml:space="preserve">Ashoke’s recitation of </w:t>
      </w:r>
      <w:r w:rsidR="00AB4F8E">
        <w:t>Dostoyevsky’s quote</w:t>
      </w:r>
      <w:r w:rsidR="00CF3EAD">
        <w:t>,</w:t>
      </w:r>
      <w:r w:rsidR="00AB4F8E">
        <w:t xml:space="preserve"> “</w:t>
      </w:r>
      <w:r w:rsidR="00EB7393">
        <w:t>‘</w:t>
      </w:r>
      <w:r w:rsidR="00AB4F8E">
        <w:t>We all came out of Gogol’s overcoat’” (p. 78)</w:t>
      </w:r>
      <w:r w:rsidR="00CF3EAD">
        <w:t>,</w:t>
      </w:r>
      <w:r w:rsidR="00AB4F8E">
        <w:t xml:space="preserve"> suggests that Gogol’s entire life is dependent on Nikolai Gogol’s “The Overcoat.”</w:t>
      </w:r>
      <w:r w:rsidR="00273EA8">
        <w:t xml:space="preserve"> Because Ashoke was clutching the story when his life was saved</w:t>
      </w:r>
      <w:r w:rsidR="00F44C88">
        <w:t xml:space="preserve">, he named his son Gogol. If </w:t>
      </w:r>
      <w:r w:rsidR="003631AD">
        <w:t>Ashoke’s</w:t>
      </w:r>
      <w:r w:rsidR="00F44C88">
        <w:t xml:space="preserve"> life h</w:t>
      </w:r>
      <w:r w:rsidR="0038154C">
        <w:t>ad no</w:t>
      </w:r>
      <w:r w:rsidR="00F44C88">
        <w:t xml:space="preserve">t been saved that night, he would not have lived to have a son, so this association suggests an inevitability that is confirmed by the epigraph’s note that “any other name was </w:t>
      </w:r>
      <w:r w:rsidR="005B2625">
        <w:t xml:space="preserve">quite </w:t>
      </w:r>
      <w:r w:rsidR="00F44C88">
        <w:t>out of the question”</w:t>
      </w:r>
      <w:r w:rsidR="005B2625">
        <w:t xml:space="preserve"> (epigraph).</w:t>
      </w:r>
      <w:r w:rsidR="00F44C88">
        <w:t xml:space="preserve"> Both Gogol’s name and his birth are directly linked to Gogol’s story “The Overcoat”</w:t>
      </w:r>
      <w:r w:rsidR="003631AD">
        <w:t xml:space="preserve"> because the story saved his father and allowed him to</w:t>
      </w:r>
      <w:r w:rsidR="000C0074">
        <w:t xml:space="preserve"> be</w:t>
      </w:r>
      <w:r w:rsidR="003631AD">
        <w:t xml:space="preserve"> </w:t>
      </w:r>
      <w:r w:rsidR="000C0074">
        <w:t>“born” again and create “</w:t>
      </w:r>
      <w:r w:rsidR="000C1D1F">
        <w:t>his life</w:t>
      </w:r>
      <w:r w:rsidR="000C0074">
        <w:t>” (p. 21).</w:t>
      </w:r>
    </w:p>
    <w:p w14:paraId="7020E77C" w14:textId="3DF293B3" w:rsidR="00D215A2" w:rsidRDefault="002A419D" w:rsidP="00C77022">
      <w:pPr>
        <w:pStyle w:val="SASRBullet"/>
      </w:pPr>
      <w:r>
        <w:t xml:space="preserve">Throughout </w:t>
      </w:r>
      <w:r>
        <w:rPr>
          <w:i/>
        </w:rPr>
        <w:t>The Namesake</w:t>
      </w:r>
      <w:r>
        <w:t xml:space="preserve">, Gogol Ganguli wrestles with his pet name, and as </w:t>
      </w:r>
      <w:r w:rsidR="00D215A2">
        <w:t>a young adu</w:t>
      </w:r>
      <w:r w:rsidR="00920EE2">
        <w:t>lt in college, he claims that “Nikhil is [his] first name</w:t>
      </w:r>
      <w:r w:rsidR="00D215A2">
        <w:t xml:space="preserve">” (p. 103). </w:t>
      </w:r>
      <w:r w:rsidR="003431DB">
        <w:t xml:space="preserve">Although his new friends accept this, his parents insist on calling him </w:t>
      </w:r>
      <w:r w:rsidR="00C75D07">
        <w:t>Gogol</w:t>
      </w:r>
      <w:r w:rsidR="00712BA7">
        <w:t xml:space="preserve"> at home</w:t>
      </w:r>
      <w:r w:rsidR="003431DB">
        <w:t xml:space="preserve">. </w:t>
      </w:r>
      <w:r w:rsidR="006C73B9">
        <w:t>Furthermore, although Gogol wants to redefine himself as Nikhil, “every</w:t>
      </w:r>
      <w:r w:rsidR="00B01C4C">
        <w:t>one</w:t>
      </w:r>
      <w:r w:rsidR="006C73B9">
        <w:t xml:space="preserve"> he knows in the world still calls him Gogol” (p. 103). Even as Nikhil, Gogol cannot escape his identity as Gogol, and the added name just compounds his </w:t>
      </w:r>
      <w:r w:rsidR="00682222">
        <w:t xml:space="preserve">struggles </w:t>
      </w:r>
      <w:r w:rsidR="006C73B9">
        <w:t xml:space="preserve">with multiple identities. </w:t>
      </w:r>
      <w:r w:rsidR="003431DB">
        <w:t>Thus, the epigraph’s claim that “it could not have happened otherwise</w:t>
      </w:r>
      <w:r w:rsidR="005B2625">
        <w:t>, and that …</w:t>
      </w:r>
      <w:r w:rsidR="003431DB">
        <w:t xml:space="preserve"> any other name was </w:t>
      </w:r>
      <w:r w:rsidR="005B2625">
        <w:t xml:space="preserve">quite </w:t>
      </w:r>
      <w:r w:rsidR="003431DB">
        <w:t>out of the question” suggests that Gogol will n</w:t>
      </w:r>
      <w:r w:rsidR="00B52F88">
        <w:t>ever</w:t>
      </w:r>
      <w:r w:rsidR="003431DB">
        <w:t xml:space="preserve"> be able to </w:t>
      </w:r>
      <w:r w:rsidR="00267014">
        <w:t xml:space="preserve">fully leave behind </w:t>
      </w:r>
      <w:r w:rsidR="003431DB">
        <w:t>his pet name</w:t>
      </w:r>
      <w:r w:rsidR="000F152F">
        <w:t xml:space="preserve"> </w:t>
      </w:r>
      <w:r w:rsidR="004C502C">
        <w:t xml:space="preserve">or </w:t>
      </w:r>
      <w:r w:rsidR="000F152F">
        <w:t xml:space="preserve">his </w:t>
      </w:r>
      <w:r w:rsidR="004C502C">
        <w:t>identity</w:t>
      </w:r>
      <w:r w:rsidR="000F152F">
        <w:t xml:space="preserve"> as Gogol</w:t>
      </w:r>
      <w:r w:rsidR="003431DB">
        <w:t>.</w:t>
      </w:r>
      <w:r w:rsidR="007368EB">
        <w:t xml:space="preserve"> </w:t>
      </w:r>
    </w:p>
    <w:p w14:paraId="5DC33314" w14:textId="7172635E" w:rsidR="00FE6326" w:rsidRDefault="0009764E" w:rsidP="00C77022">
      <w:pPr>
        <w:pStyle w:val="SASRBullet"/>
      </w:pPr>
      <w:r>
        <w:t xml:space="preserve">The epigraph of the novel is confirmed when </w:t>
      </w:r>
      <w:r w:rsidR="00317762">
        <w:t>Ashoke</w:t>
      </w:r>
      <w:r w:rsidR="00CD1C72">
        <w:t xml:space="preserve"> tries</w:t>
      </w:r>
      <w:r w:rsidR="00317762">
        <w:t xml:space="preserve"> to explain to Mrs. Lapidus that </w:t>
      </w:r>
      <w:r w:rsidR="00B37364">
        <w:t>Gogol’s</w:t>
      </w:r>
      <w:r w:rsidR="00317762">
        <w:t xml:space="preserve"> “</w:t>
      </w:r>
      <w:r w:rsidR="00B37364">
        <w:t xml:space="preserve">good name, his school name is </w:t>
      </w:r>
      <w:r w:rsidR="00317762">
        <w:t xml:space="preserve">Nikhil” (p. 58). </w:t>
      </w:r>
      <w:r w:rsidR="00BD2581">
        <w:t xml:space="preserve">However, both Gogol and Mrs. Lapidus push back, and Mrs. Lapidus points out that “he doesn’t respond” to </w:t>
      </w:r>
      <w:r w:rsidR="00627440">
        <w:t xml:space="preserve">the name </w:t>
      </w:r>
      <w:r w:rsidR="00BD2581">
        <w:t>Nikhil</w:t>
      </w:r>
      <w:r w:rsidR="00627440">
        <w:t xml:space="preserve"> (p. 59)</w:t>
      </w:r>
      <w:r w:rsidR="00BD2581">
        <w:t xml:space="preserve">. </w:t>
      </w:r>
      <w:r w:rsidR="000A5F59">
        <w:t>While also highlighting the cultural conflict that the Gangulis experience as they educate their Bengali child in an American system, t</w:t>
      </w:r>
      <w:r w:rsidR="0005416E">
        <w:t xml:space="preserve">his </w:t>
      </w:r>
      <w:r w:rsidR="00355B32">
        <w:t>scene</w:t>
      </w:r>
      <w:r w:rsidR="00182555">
        <w:t xml:space="preserve"> affirms the</w:t>
      </w:r>
      <w:r w:rsidR="0005416E">
        <w:t xml:space="preserve"> epigraph’s claim that “any other name was </w:t>
      </w:r>
      <w:r w:rsidR="005B2625">
        <w:t xml:space="preserve">quite </w:t>
      </w:r>
      <w:r w:rsidR="0005416E">
        <w:t>out of the question</w:t>
      </w:r>
      <w:r w:rsidR="0085342A">
        <w:t>.</w:t>
      </w:r>
      <w:r w:rsidR="0005416E">
        <w:t>”</w:t>
      </w:r>
      <w:r w:rsidR="00BE4C8A">
        <w:t xml:space="preserve"> </w:t>
      </w:r>
    </w:p>
    <w:p w14:paraId="3B4AB08C" w14:textId="38EBEAC6" w:rsidR="00DA60E3" w:rsidRDefault="00F03C36" w:rsidP="00C77022">
      <w:pPr>
        <w:pStyle w:val="SASRBullet"/>
      </w:pPr>
      <w:r>
        <w:t xml:space="preserve">Gogol’s </w:t>
      </w:r>
      <w:r w:rsidR="006E4205">
        <w:t>struggles with his identity</w:t>
      </w:r>
      <w:r>
        <w:t xml:space="preserve"> “could not have </w:t>
      </w:r>
      <w:r w:rsidR="005B2625">
        <w:t xml:space="preserve">happened </w:t>
      </w:r>
      <w:r>
        <w:t>otherwise</w:t>
      </w:r>
      <w:r w:rsidR="00F3115F">
        <w:t xml:space="preserve">” </w:t>
      </w:r>
      <w:r w:rsidR="005B2625">
        <w:t>(epigraph)</w:t>
      </w:r>
      <w:r w:rsidR="000244EE">
        <w:t>.</w:t>
      </w:r>
      <w:r w:rsidR="005B2625">
        <w:t xml:space="preserve"> </w:t>
      </w:r>
      <w:r w:rsidR="00EB6C19">
        <w:t xml:space="preserve">Gogol wrestles with </w:t>
      </w:r>
      <w:r w:rsidR="00F3115F">
        <w:t>his pet name and h</w:t>
      </w:r>
      <w:r w:rsidR="0085342A">
        <w:t>e struggles with his</w:t>
      </w:r>
      <w:r w:rsidR="00F3115F">
        <w:t xml:space="preserve"> identity </w:t>
      </w:r>
      <w:r w:rsidR="00EB6C19">
        <w:t>throughout the first half of the novel. Gogol’s parents force Gogol to return to their home in Calcutta</w:t>
      </w:r>
      <w:r w:rsidR="001A767E">
        <w:t>, where “they always go” (p. 80)</w:t>
      </w:r>
      <w:r w:rsidR="00EB6C19">
        <w:t xml:space="preserve">, </w:t>
      </w:r>
      <w:r w:rsidR="001A767E">
        <w:t>and a</w:t>
      </w:r>
      <w:r w:rsidR="0009764E">
        <w:t>lthough Calcutta and Bengali culture are both inextricabl</w:t>
      </w:r>
      <w:r w:rsidR="001A767E">
        <w:t>e</w:t>
      </w:r>
      <w:r w:rsidR="0009764E">
        <w:t xml:space="preserve"> part</w:t>
      </w:r>
      <w:r w:rsidR="001A767E">
        <w:t>s</w:t>
      </w:r>
      <w:r w:rsidR="0009764E">
        <w:t xml:space="preserve"> of Gogol’s identity, he resists </w:t>
      </w:r>
      <w:r w:rsidR="001A767E">
        <w:t xml:space="preserve">these aspects of his identity </w:t>
      </w:r>
      <w:r w:rsidR="0009764E">
        <w:t xml:space="preserve">because </w:t>
      </w:r>
      <w:r w:rsidR="001A767E">
        <w:t>they are</w:t>
      </w:r>
      <w:r w:rsidR="0009764E">
        <w:t xml:space="preserve"> foreign and unlike </w:t>
      </w:r>
      <w:r w:rsidR="006D1267">
        <w:t xml:space="preserve">his </w:t>
      </w:r>
      <w:r w:rsidR="0009764E">
        <w:t>American</w:t>
      </w:r>
      <w:r w:rsidR="006D1267">
        <w:t xml:space="preserve"> life</w:t>
      </w:r>
      <w:r w:rsidR="0009764E">
        <w:t xml:space="preserve">. </w:t>
      </w:r>
      <w:r w:rsidR="00EB6C19">
        <w:t xml:space="preserve">Like his name, Calcutta </w:t>
      </w:r>
      <w:r w:rsidR="002C7368">
        <w:t>represents his parents</w:t>
      </w:r>
      <w:r w:rsidR="00852F6A">
        <w:t>’ choice</w:t>
      </w:r>
      <w:r w:rsidR="008F013A">
        <w:t xml:space="preserve"> and </w:t>
      </w:r>
      <w:r w:rsidR="00852F6A">
        <w:t xml:space="preserve">a </w:t>
      </w:r>
      <w:r w:rsidR="008F013A">
        <w:t>connection to his</w:t>
      </w:r>
      <w:r w:rsidR="008E0AC8">
        <w:t xml:space="preserve"> family’s</w:t>
      </w:r>
      <w:r w:rsidR="00F310CF">
        <w:t xml:space="preserve"> </w:t>
      </w:r>
      <w:r w:rsidR="008E0AC8">
        <w:t xml:space="preserve">cultural </w:t>
      </w:r>
      <w:r w:rsidR="0009764E">
        <w:t xml:space="preserve">identity </w:t>
      </w:r>
      <w:r w:rsidR="00F310CF">
        <w:t xml:space="preserve">that he finds </w:t>
      </w:r>
      <w:r w:rsidR="008E0AC8">
        <w:t xml:space="preserve">frustrating </w:t>
      </w:r>
      <w:r w:rsidR="001357C5">
        <w:t>and unfamiliar.</w:t>
      </w:r>
      <w:r w:rsidR="0009764E">
        <w:t xml:space="preserve"> </w:t>
      </w:r>
    </w:p>
    <w:p w14:paraId="7CF34793" w14:textId="7EF4FF87" w:rsidR="00241D41" w:rsidRDefault="00241D41" w:rsidP="00C77022">
      <w:pPr>
        <w:pStyle w:val="SASRBullet"/>
      </w:pPr>
      <w:r>
        <w:t>Gogol’s</w:t>
      </w:r>
      <w:r w:rsidR="00682222">
        <w:t xml:space="preserve"> struggles with</w:t>
      </w:r>
      <w:r>
        <w:t xml:space="preserve"> identity w</w:t>
      </w:r>
      <w:r w:rsidR="00FE5A03">
        <w:t>ere</w:t>
      </w:r>
      <w:r>
        <w:t xml:space="preserve"> fated and “could not have </w:t>
      </w:r>
      <w:r w:rsidR="005B2625">
        <w:t xml:space="preserve">happened </w:t>
      </w:r>
      <w:r>
        <w:t>otherwise”</w:t>
      </w:r>
      <w:r w:rsidR="005B2625">
        <w:t xml:space="preserve"> (epigraph)</w:t>
      </w:r>
      <w:r>
        <w:t xml:space="preserve"> because his name is the product of many circumstances</w:t>
      </w:r>
      <w:r w:rsidR="008E0AC8">
        <w:t xml:space="preserve"> in which cultures intersected and contradicted one another</w:t>
      </w:r>
      <w:r>
        <w:t>. Gogol’s grandmother’s letter “was sent a month ago, in July, [and]</w:t>
      </w:r>
      <w:r w:rsidR="005B2625">
        <w:t xml:space="preserve"> it</w:t>
      </w:r>
      <w:r>
        <w:t xml:space="preserve"> has yet to arrive” (p. 25). </w:t>
      </w:r>
      <w:r w:rsidR="00A95F2A">
        <w:t>In India, this would not have been a problem, but the American hospital insists that the “baby cannot be released from the hospital without a birth certificate”</w:t>
      </w:r>
      <w:r w:rsidR="005E2874">
        <w:t xml:space="preserve"> </w:t>
      </w:r>
      <w:r w:rsidR="00A95F2A">
        <w:t>and a name</w:t>
      </w:r>
      <w:r w:rsidR="000408A7">
        <w:t xml:space="preserve"> (p. 27)</w:t>
      </w:r>
      <w:r w:rsidR="00A95F2A">
        <w:t>.</w:t>
      </w:r>
      <w:r w:rsidR="00204B52">
        <w:t xml:space="preserve"> Finally, Ashoke names his son after a Russian writer. </w:t>
      </w:r>
      <w:r w:rsidR="00492A5D">
        <w:t xml:space="preserve">Because </w:t>
      </w:r>
      <w:r w:rsidR="009F2BBF">
        <w:t>so many cultures come together in Gogol’s name, his</w:t>
      </w:r>
      <w:r w:rsidR="00BF682F">
        <w:t xml:space="preserve"> struggles with</w:t>
      </w:r>
      <w:r w:rsidR="009F2BBF">
        <w:t xml:space="preserve"> </w:t>
      </w:r>
      <w:r w:rsidR="00A4701B">
        <w:t xml:space="preserve">identity </w:t>
      </w:r>
      <w:r w:rsidR="009F2BBF">
        <w:t xml:space="preserve">“could not have </w:t>
      </w:r>
      <w:r w:rsidR="005B2625">
        <w:t xml:space="preserve">happened </w:t>
      </w:r>
      <w:r w:rsidR="009F2BBF">
        <w:t>otherwise”</w:t>
      </w:r>
      <w:r w:rsidR="005B2625">
        <w:t xml:space="preserve"> (epigraph).</w:t>
      </w:r>
    </w:p>
    <w:p w14:paraId="29EC4B5D" w14:textId="77777777" w:rsidR="004211B9" w:rsidRDefault="004211B9" w:rsidP="00F0710F">
      <w:pPr>
        <w:pStyle w:val="BR"/>
      </w:pPr>
    </w:p>
    <w:p w14:paraId="691401F4" w14:textId="3BBA8B39" w:rsidR="004211B9" w:rsidRDefault="004211B9" w:rsidP="00F0710F">
      <w:pPr>
        <w:pStyle w:val="TA"/>
      </w:pPr>
      <w:r>
        <w:t xml:space="preserve">Instruct students to use the </w:t>
      </w:r>
      <w:r w:rsidR="00644EC6">
        <w:t>12</w:t>
      </w:r>
      <w:r w:rsidR="007C19BC">
        <w:t xml:space="preserve">.4 </w:t>
      </w:r>
      <w:r>
        <w:t xml:space="preserve">Speaking and Listening Rubric and Checklist to </w:t>
      </w:r>
      <w:r w:rsidR="00E01F77">
        <w:t>self-</w:t>
      </w:r>
      <w:r>
        <w:t>assess their</w:t>
      </w:r>
      <w:r w:rsidR="0029609C">
        <w:t xml:space="preserve"> </w:t>
      </w:r>
      <w:r>
        <w:t xml:space="preserve">application of </w:t>
      </w:r>
      <w:r w:rsidR="00E01F77">
        <w:t>S</w:t>
      </w:r>
      <w:r w:rsidR="00604D2E">
        <w:t>L</w:t>
      </w:r>
      <w:r w:rsidR="00E01F77">
        <w:t>.11-12.</w:t>
      </w:r>
      <w:r w:rsidR="00141DDC">
        <w:t>1.</w:t>
      </w:r>
      <w:r w:rsidR="00E01F77">
        <w:t>a, c, d</w:t>
      </w:r>
      <w:r>
        <w:t xml:space="preserve"> in the </w:t>
      </w:r>
      <w:r w:rsidR="0029609C">
        <w:t>f</w:t>
      </w:r>
      <w:r>
        <w:t>ishbowl discussion. Also, instruct students to provide a 1</w:t>
      </w:r>
      <w:r w:rsidR="00AD152D">
        <w:rPr>
          <w:i/>
        </w:rPr>
        <w:t>–</w:t>
      </w:r>
      <w:r>
        <w:t>2 sentence explanation of the self-assessment.</w:t>
      </w:r>
    </w:p>
    <w:p w14:paraId="3F9BDF4F" w14:textId="77777777" w:rsidR="004211B9" w:rsidRPr="00DE3AE7" w:rsidRDefault="004211B9" w:rsidP="00F0710F">
      <w:pPr>
        <w:pStyle w:val="SA"/>
      </w:pPr>
      <w:r>
        <w:t>Students self-assess their</w:t>
      </w:r>
      <w:r w:rsidR="008D3DDC">
        <w:t xml:space="preserve"> speaking and listening skills for SL.11-12.1.a, c, d.</w:t>
      </w:r>
    </w:p>
    <w:p w14:paraId="59D2A23B" w14:textId="77777777" w:rsidR="00790BCC" w:rsidRPr="00790BCC" w:rsidRDefault="00790BCC" w:rsidP="007F13D3">
      <w:pPr>
        <w:pStyle w:val="LearningSequenceHeader"/>
      </w:pPr>
      <w:r w:rsidRPr="00790BCC">
        <w:t xml:space="preserve">Activity </w:t>
      </w:r>
      <w:r w:rsidR="009D2C62">
        <w:t>5</w:t>
      </w:r>
      <w:r w:rsidRPr="00790BCC">
        <w:t>: Closing</w:t>
      </w:r>
      <w:r w:rsidRPr="00790BCC">
        <w:tab/>
        <w:t>5%</w:t>
      </w:r>
    </w:p>
    <w:p w14:paraId="00A684AF" w14:textId="708212CA" w:rsidR="00244EDE" w:rsidRPr="00E26CBF" w:rsidRDefault="002C618C" w:rsidP="00244EDE">
      <w:pPr>
        <w:pStyle w:val="TA"/>
      </w:pPr>
      <w:r w:rsidRPr="004D77F1">
        <w:t xml:space="preserve">Display and distribute the homework assignment. For homework, </w:t>
      </w:r>
      <w:r w:rsidR="004D77F1">
        <w:t>instruct students to</w:t>
      </w:r>
      <w:r w:rsidR="00E26CBF">
        <w:t xml:space="preserve"> </w:t>
      </w:r>
      <w:r w:rsidR="000F4A0B">
        <w:t>read and annotate pages 125</w:t>
      </w:r>
      <w:r w:rsidR="002A3B24">
        <w:t>–</w:t>
      </w:r>
      <w:r w:rsidR="000F4A0B">
        <w:t xml:space="preserve">158 of </w:t>
      </w:r>
      <w:r w:rsidR="000F4A0B">
        <w:rPr>
          <w:i/>
        </w:rPr>
        <w:t>The Namesake</w:t>
      </w:r>
      <w:r w:rsidR="000F4A0B">
        <w:t xml:space="preserve"> (from “He lives in New York now.</w:t>
      </w:r>
      <w:r w:rsidR="00F35E9B">
        <w:t xml:space="preserve"> In May he graduated</w:t>
      </w:r>
      <w:r w:rsidR="000F4A0B">
        <w:t>” to “at Maxine’s side, in this cloistered wilderness, he is free”)</w:t>
      </w:r>
      <w:r w:rsidR="00D43DEF">
        <w:t xml:space="preserve"> </w:t>
      </w:r>
      <w:r w:rsidR="00D43DEF" w:rsidRPr="00E73C9E">
        <w:rPr>
          <w:color w:val="4F81BD"/>
        </w:rPr>
        <w:t>(W.11-12.9.a)</w:t>
      </w:r>
      <w:r w:rsidR="00E77D43">
        <w:t>.</w:t>
      </w:r>
    </w:p>
    <w:p w14:paraId="66B31DA0" w14:textId="77777777" w:rsidR="00BC5117" w:rsidRDefault="00BC5117" w:rsidP="00E26CBF">
      <w:pPr>
        <w:pStyle w:val="SA"/>
      </w:pPr>
      <w:r w:rsidRPr="00E26CBF">
        <w:t>Students</w:t>
      </w:r>
      <w:r>
        <w:t xml:space="preserve"> follow along. </w:t>
      </w:r>
    </w:p>
    <w:p w14:paraId="44896B84" w14:textId="7D0E9A53" w:rsidR="00F93748" w:rsidRPr="00E874A4" w:rsidRDefault="00F93748" w:rsidP="00267C08">
      <w:pPr>
        <w:pStyle w:val="IN"/>
        <w:rPr>
          <w:rFonts w:ascii="Times" w:hAnsi="Times"/>
          <w:sz w:val="20"/>
          <w:szCs w:val="20"/>
        </w:rPr>
      </w:pPr>
      <w:r w:rsidRPr="004A21E4">
        <w:rPr>
          <w:b/>
          <w:shd w:val="clear" w:color="auto" w:fill="FFFFFF"/>
        </w:rPr>
        <w:t>Differentiation Consideration</w:t>
      </w:r>
      <w:r>
        <w:rPr>
          <w:shd w:val="clear" w:color="auto" w:fill="FFFFFF"/>
        </w:rPr>
        <w:t xml:space="preserve">: Consider reminding students that they should annotate for character development, structural choices, </w:t>
      </w:r>
      <w:r w:rsidR="00270173">
        <w:rPr>
          <w:shd w:val="clear" w:color="auto" w:fill="FFFFFF"/>
        </w:rPr>
        <w:t xml:space="preserve">and </w:t>
      </w:r>
      <w:r>
        <w:rPr>
          <w:shd w:val="clear" w:color="auto" w:fill="FFFFFF"/>
        </w:rPr>
        <w:t>central ideas.</w:t>
      </w:r>
    </w:p>
    <w:p w14:paraId="00846087" w14:textId="77777777" w:rsidR="00790BCC" w:rsidRPr="00790BCC" w:rsidRDefault="00790BCC" w:rsidP="007017EB">
      <w:pPr>
        <w:pStyle w:val="Heading1"/>
      </w:pPr>
      <w:r w:rsidRPr="00790BCC">
        <w:t>Homework</w:t>
      </w:r>
    </w:p>
    <w:p w14:paraId="0E673F70" w14:textId="05660254" w:rsidR="00696F62" w:rsidRPr="00E73C9E" w:rsidRDefault="00E26CBF" w:rsidP="004D53FB">
      <w:pPr>
        <w:rPr>
          <w:b/>
          <w:bCs/>
          <w:color w:val="365F91"/>
          <w:sz w:val="32"/>
          <w:szCs w:val="28"/>
        </w:rPr>
      </w:pPr>
      <w:r>
        <w:t xml:space="preserve">For homework, </w:t>
      </w:r>
      <w:r w:rsidR="000F4A0B">
        <w:t>read and annotate pages 125</w:t>
      </w:r>
      <w:r w:rsidR="002A3B24">
        <w:t>–</w:t>
      </w:r>
      <w:r w:rsidR="000F4A0B">
        <w:t xml:space="preserve">158 of </w:t>
      </w:r>
      <w:r w:rsidR="000F4A0B">
        <w:rPr>
          <w:i/>
        </w:rPr>
        <w:t>The Namesake</w:t>
      </w:r>
      <w:r w:rsidR="000F4A0B">
        <w:t xml:space="preserve"> (from “He lives in New York now.</w:t>
      </w:r>
      <w:r w:rsidR="00F35E9B">
        <w:t xml:space="preserve"> In May he graduated</w:t>
      </w:r>
      <w:r w:rsidR="000F4A0B">
        <w:t>” to “at Maxine’s side, in this cloistered wilderness, he is free”).</w:t>
      </w:r>
    </w:p>
    <w:sectPr w:rsidR="00696F62" w:rsidRPr="00E73C9E" w:rsidSect="0054465E">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9793E" w14:textId="77777777" w:rsidR="00FF1800" w:rsidRDefault="00FF1800">
      <w:pPr>
        <w:spacing w:before="0" w:after="0" w:line="240" w:lineRule="auto"/>
      </w:pPr>
      <w:r>
        <w:separator/>
      </w:r>
    </w:p>
  </w:endnote>
  <w:endnote w:type="continuationSeparator" w:id="0">
    <w:p w14:paraId="3A5AD455" w14:textId="77777777" w:rsidR="00FF1800" w:rsidRDefault="00FF180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0839" w14:textId="77777777" w:rsidR="00606A2C" w:rsidRDefault="00606A2C" w:rsidP="0054465E">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36666679" w14:textId="77777777" w:rsidR="00606A2C" w:rsidRDefault="00606A2C" w:rsidP="0054465E">
    <w:pPr>
      <w:pStyle w:val="Footer"/>
    </w:pPr>
  </w:p>
  <w:p w14:paraId="1175FBCA" w14:textId="77777777" w:rsidR="00606A2C" w:rsidRDefault="00606A2C" w:rsidP="0054465E"/>
  <w:p w14:paraId="764920F6" w14:textId="77777777" w:rsidR="00606A2C" w:rsidRDefault="00606A2C" w:rsidP="005446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533C1" w14:textId="77777777" w:rsidR="00606A2C" w:rsidRPr="00563CB8" w:rsidRDefault="00606A2C" w:rsidP="00141427">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606A2C" w14:paraId="40BAB182" w14:textId="77777777" w:rsidTr="00267014">
      <w:trPr>
        <w:trHeight w:val="705"/>
      </w:trPr>
      <w:tc>
        <w:tcPr>
          <w:tcW w:w="4484" w:type="dxa"/>
          <w:shd w:val="clear" w:color="auto" w:fill="auto"/>
          <w:vAlign w:val="center"/>
        </w:tcPr>
        <w:p w14:paraId="0E9F4011" w14:textId="5CEF9D19" w:rsidR="00606A2C" w:rsidRPr="002E4C92" w:rsidRDefault="00606A2C" w:rsidP="00267014">
          <w:pPr>
            <w:pStyle w:val="FooterText"/>
          </w:pPr>
          <w:r w:rsidRPr="002E4C92">
            <w:t>File:</w:t>
          </w:r>
          <w:r w:rsidRPr="0039525B">
            <w:rPr>
              <w:b w:val="0"/>
            </w:rPr>
            <w:t xml:space="preserve"> </w:t>
          </w:r>
          <w:r>
            <w:rPr>
              <w:b w:val="0"/>
            </w:rPr>
            <w:t>12.4.2</w:t>
          </w:r>
          <w:r w:rsidRPr="0039525B">
            <w:rPr>
              <w:b w:val="0"/>
            </w:rPr>
            <w:t xml:space="preserve"> Lesson </w:t>
          </w:r>
          <w:r>
            <w:rPr>
              <w:b w:val="0"/>
            </w:rPr>
            <w:t>13</w:t>
          </w:r>
          <w:r w:rsidRPr="002E4C92">
            <w:t xml:space="preserve"> Date:</w:t>
          </w:r>
          <w:r w:rsidRPr="0039525B">
            <w:rPr>
              <w:b w:val="0"/>
            </w:rPr>
            <w:t xml:space="preserve"> </w:t>
          </w:r>
          <w:r>
            <w:rPr>
              <w:b w:val="0"/>
            </w:rPr>
            <w:t>6/</w:t>
          </w:r>
          <w:r w:rsidR="00A32B65">
            <w:rPr>
              <w:b w:val="0"/>
            </w:rPr>
            <w:t>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0E69948F" w14:textId="58E8D565" w:rsidR="00606A2C" w:rsidRPr="0039525B" w:rsidRDefault="00606A2C" w:rsidP="00267014">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0374F743" w14:textId="77777777" w:rsidR="00606A2C" w:rsidRPr="0039525B" w:rsidRDefault="00606A2C" w:rsidP="00267014">
          <w:pPr>
            <w:pStyle w:val="FooterText"/>
            <w:rPr>
              <w:b w:val="0"/>
              <w:i/>
            </w:rPr>
          </w:pPr>
          <w:r w:rsidRPr="0039525B">
            <w:rPr>
              <w:b w:val="0"/>
              <w:i/>
              <w:sz w:val="12"/>
            </w:rPr>
            <w:t>Creative Commons Attribution-NonCommercial-ShareAlike 3.0 Unported License</w:t>
          </w:r>
        </w:p>
        <w:p w14:paraId="393E797E" w14:textId="77777777" w:rsidR="00606A2C" w:rsidRPr="002E4C92" w:rsidRDefault="00175F24" w:rsidP="00267014">
          <w:pPr>
            <w:pStyle w:val="FooterText"/>
          </w:pPr>
          <w:hyperlink r:id="rId1" w:history="1">
            <w:r w:rsidR="00606A2C" w:rsidRPr="0043460D">
              <w:rPr>
                <w:rStyle w:val="Hyperlink"/>
                <w:sz w:val="12"/>
                <w:szCs w:val="12"/>
              </w:rPr>
              <w:t>http://creativecommons.org/licenses/by-nc-sa/3.0/</w:t>
            </w:r>
          </w:hyperlink>
        </w:p>
      </w:tc>
      <w:tc>
        <w:tcPr>
          <w:tcW w:w="614" w:type="dxa"/>
          <w:shd w:val="clear" w:color="auto" w:fill="auto"/>
          <w:vAlign w:val="center"/>
        </w:tcPr>
        <w:p w14:paraId="2CC79A6F" w14:textId="77777777" w:rsidR="00606A2C" w:rsidRPr="002E4C92" w:rsidRDefault="00606A2C" w:rsidP="00267014">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175F24">
            <w:rPr>
              <w:rFonts w:ascii="Calibri" w:hAnsi="Calibri" w:cs="Calibri"/>
              <w:b/>
              <w:noProof/>
              <w:color w:val="1F4E79"/>
              <w:sz w:val="28"/>
            </w:rPr>
            <w:t>1</w:t>
          </w:r>
          <w:r w:rsidRPr="002E4C92">
            <w:rPr>
              <w:rFonts w:ascii="Calibri" w:hAnsi="Calibri" w:cs="Calibri"/>
              <w:b/>
              <w:color w:val="1F4E79"/>
              <w:sz w:val="28"/>
            </w:rPr>
            <w:fldChar w:fldCharType="end"/>
          </w:r>
        </w:p>
      </w:tc>
      <w:tc>
        <w:tcPr>
          <w:tcW w:w="4442" w:type="dxa"/>
          <w:shd w:val="clear" w:color="auto" w:fill="auto"/>
          <w:vAlign w:val="bottom"/>
        </w:tcPr>
        <w:p w14:paraId="007C6EFE" w14:textId="1808218B" w:rsidR="00606A2C" w:rsidRPr="002E4C92" w:rsidRDefault="00175F24" w:rsidP="00267014">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40D3C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Description: PCG-CC-NY.png" style="width:134.25pt;height:50.25pt;visibility:visible;mso-wrap-style:square">
                <v:imagedata r:id="rId2" o:title="PCG-CC-NY"/>
              </v:shape>
            </w:pict>
          </w:r>
        </w:p>
      </w:tc>
    </w:tr>
  </w:tbl>
  <w:p w14:paraId="256FF407" w14:textId="77777777" w:rsidR="00606A2C" w:rsidRPr="007017EB" w:rsidRDefault="00606A2C"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CD34F" w14:textId="77777777" w:rsidR="00FF1800" w:rsidRDefault="00FF1800">
      <w:pPr>
        <w:spacing w:before="0" w:after="0" w:line="240" w:lineRule="auto"/>
      </w:pPr>
      <w:r>
        <w:separator/>
      </w:r>
    </w:p>
  </w:footnote>
  <w:footnote w:type="continuationSeparator" w:id="0">
    <w:p w14:paraId="58986154" w14:textId="77777777" w:rsidR="00FF1800" w:rsidRDefault="00FF180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606A2C" w:rsidRPr="00563CB8" w14:paraId="295F0EB3" w14:textId="77777777">
      <w:tc>
        <w:tcPr>
          <w:tcW w:w="3708" w:type="dxa"/>
          <w:shd w:val="clear" w:color="auto" w:fill="auto"/>
        </w:tcPr>
        <w:p w14:paraId="298168EC" w14:textId="77777777" w:rsidR="00606A2C" w:rsidRPr="00563CB8" w:rsidRDefault="00606A2C"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64A2DD08" w14:textId="303A0888" w:rsidR="00606A2C" w:rsidRPr="00563CB8" w:rsidRDefault="00606A2C" w:rsidP="007017EB">
          <w:pPr>
            <w:jc w:val="center"/>
          </w:pPr>
        </w:p>
      </w:tc>
      <w:tc>
        <w:tcPr>
          <w:tcW w:w="3438" w:type="dxa"/>
          <w:shd w:val="clear" w:color="auto" w:fill="auto"/>
        </w:tcPr>
        <w:p w14:paraId="570657B1" w14:textId="502F6E38" w:rsidR="00606A2C" w:rsidRPr="00E946A0" w:rsidRDefault="00606A2C" w:rsidP="009F1AE5">
          <w:pPr>
            <w:pStyle w:val="PageHeader"/>
            <w:jc w:val="right"/>
            <w:rPr>
              <w:b w:val="0"/>
            </w:rPr>
          </w:pPr>
          <w:r>
            <w:rPr>
              <w:b w:val="0"/>
            </w:rPr>
            <w:t>Grade 12 • Module 4 • Unit 2 • Lesson 13</w:t>
          </w:r>
        </w:p>
      </w:tc>
    </w:tr>
  </w:tbl>
  <w:p w14:paraId="3EC3A3FF" w14:textId="77777777" w:rsidR="00606A2C" w:rsidRPr="007017EB" w:rsidRDefault="00606A2C"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2CEA737A"/>
    <w:lvl w:ilvl="0" w:tplc="4532E65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999C87DC"/>
    <w:lvl w:ilvl="0" w:tplc="4F469282">
      <w:start w:val="1"/>
      <w:numFmt w:val="bullet"/>
      <w:lvlText w:val=""/>
      <w:lvlJc w:val="left"/>
      <w:pPr>
        <w:ind w:left="1440" w:hanging="360"/>
      </w:pPr>
      <w:rPr>
        <w:rFonts w:ascii="Wingdings" w:hAnsi="Wingdings" w:hint="default"/>
      </w:rPr>
    </w:lvl>
    <w:lvl w:ilvl="1" w:tplc="85847BF4">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C57447"/>
    <w:multiLevelType w:val="hybridMultilevel"/>
    <w:tmpl w:val="3E7A38EC"/>
    <w:lvl w:ilvl="0" w:tplc="09DA3E6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B34FA9"/>
    <w:multiLevelType w:val="hybridMultilevel"/>
    <w:tmpl w:val="05283C4E"/>
    <w:lvl w:ilvl="0" w:tplc="0A9681B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B1732A"/>
    <w:multiLevelType w:val="hybridMultilevel"/>
    <w:tmpl w:val="04685224"/>
    <w:lvl w:ilvl="0" w:tplc="BDF4F348">
      <w:start w:val="1"/>
      <w:numFmt w:val="lowerLetter"/>
      <w:pStyle w:val="SubStandard"/>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lvlOverride w:ilvl="0">
      <w:startOverride w:val="1"/>
    </w:lvlOverride>
  </w:num>
  <w:num w:numId="2">
    <w:abstractNumId w:val="8"/>
    <w:lvlOverride w:ilvl="0">
      <w:startOverride w:val="4"/>
    </w:lvlOverride>
  </w:num>
  <w:num w:numId="3">
    <w:abstractNumId w:val="8"/>
    <w:lvlOverride w:ilvl="0">
      <w:startOverride w:val="3"/>
    </w:lvlOverride>
  </w:num>
  <w:num w:numId="4">
    <w:abstractNumId w:val="8"/>
    <w:lvlOverride w:ilvl="0">
      <w:startOverride w:val="1"/>
    </w:lvlOverride>
  </w:num>
  <w:num w:numId="5">
    <w:abstractNumId w:val="4"/>
  </w:num>
  <w:num w:numId="6">
    <w:abstractNumId w:val="2"/>
  </w:num>
  <w:num w:numId="7">
    <w:abstractNumId w:val="0"/>
  </w:num>
  <w:num w:numId="8">
    <w:abstractNumId w:val="6"/>
  </w:num>
  <w:num w:numId="9">
    <w:abstractNumId w:val="3"/>
    <w:lvlOverride w:ilvl="0">
      <w:startOverride w:val="1"/>
    </w:lvlOverride>
  </w:num>
  <w:num w:numId="10">
    <w:abstractNumId w:val="7"/>
  </w:num>
  <w:num w:numId="11">
    <w:abstractNumId w:val="1"/>
  </w:num>
  <w:num w:numId="12">
    <w:abstractNumId w:val="5"/>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00D45"/>
    <w:rsid w:val="000026F1"/>
    <w:rsid w:val="00002BB5"/>
    <w:rsid w:val="000033D8"/>
    <w:rsid w:val="00005DF3"/>
    <w:rsid w:val="00005EEC"/>
    <w:rsid w:val="000060BB"/>
    <w:rsid w:val="00006F33"/>
    <w:rsid w:val="00010910"/>
    <w:rsid w:val="00013058"/>
    <w:rsid w:val="00014A04"/>
    <w:rsid w:val="00015F56"/>
    <w:rsid w:val="000173F7"/>
    <w:rsid w:val="000202CF"/>
    <w:rsid w:val="00020EE4"/>
    <w:rsid w:val="00021526"/>
    <w:rsid w:val="00021612"/>
    <w:rsid w:val="00023E48"/>
    <w:rsid w:val="000244EE"/>
    <w:rsid w:val="00025227"/>
    <w:rsid w:val="00025C79"/>
    <w:rsid w:val="00026CDB"/>
    <w:rsid w:val="000304CC"/>
    <w:rsid w:val="00032F3B"/>
    <w:rsid w:val="000334BB"/>
    <w:rsid w:val="0003357B"/>
    <w:rsid w:val="000345B8"/>
    <w:rsid w:val="000354FA"/>
    <w:rsid w:val="00036AAB"/>
    <w:rsid w:val="000372A8"/>
    <w:rsid w:val="00037A0F"/>
    <w:rsid w:val="000408A7"/>
    <w:rsid w:val="00040B8D"/>
    <w:rsid w:val="00042FD4"/>
    <w:rsid w:val="00044835"/>
    <w:rsid w:val="00046585"/>
    <w:rsid w:val="00050095"/>
    <w:rsid w:val="000506BC"/>
    <w:rsid w:val="0005103A"/>
    <w:rsid w:val="000522BE"/>
    <w:rsid w:val="0005237F"/>
    <w:rsid w:val="00052AA8"/>
    <w:rsid w:val="000531D6"/>
    <w:rsid w:val="00053DD5"/>
    <w:rsid w:val="0005416E"/>
    <w:rsid w:val="00055845"/>
    <w:rsid w:val="00055B41"/>
    <w:rsid w:val="0005707C"/>
    <w:rsid w:val="000574A4"/>
    <w:rsid w:val="000600BC"/>
    <w:rsid w:val="00063456"/>
    <w:rsid w:val="00063906"/>
    <w:rsid w:val="00064DFE"/>
    <w:rsid w:val="00066763"/>
    <w:rsid w:val="000671A1"/>
    <w:rsid w:val="0007085D"/>
    <w:rsid w:val="000730B4"/>
    <w:rsid w:val="000757E8"/>
    <w:rsid w:val="00077D0F"/>
    <w:rsid w:val="000818ED"/>
    <w:rsid w:val="00081956"/>
    <w:rsid w:val="00082A6E"/>
    <w:rsid w:val="0008400F"/>
    <w:rsid w:val="000845B4"/>
    <w:rsid w:val="00086217"/>
    <w:rsid w:val="000866EA"/>
    <w:rsid w:val="000875A6"/>
    <w:rsid w:val="00092181"/>
    <w:rsid w:val="00092183"/>
    <w:rsid w:val="00094C73"/>
    <w:rsid w:val="000974B6"/>
    <w:rsid w:val="0009764E"/>
    <w:rsid w:val="000A15CA"/>
    <w:rsid w:val="000A1C5E"/>
    <w:rsid w:val="000A2BB2"/>
    <w:rsid w:val="000A543B"/>
    <w:rsid w:val="000A5D25"/>
    <w:rsid w:val="000A5F59"/>
    <w:rsid w:val="000A6EA6"/>
    <w:rsid w:val="000A74B0"/>
    <w:rsid w:val="000B2A86"/>
    <w:rsid w:val="000B3273"/>
    <w:rsid w:val="000B3A6F"/>
    <w:rsid w:val="000B4632"/>
    <w:rsid w:val="000B4BB9"/>
    <w:rsid w:val="000B4EB1"/>
    <w:rsid w:val="000C0074"/>
    <w:rsid w:val="000C1D1F"/>
    <w:rsid w:val="000C288F"/>
    <w:rsid w:val="000C68CF"/>
    <w:rsid w:val="000C7917"/>
    <w:rsid w:val="000D2E2E"/>
    <w:rsid w:val="000D443F"/>
    <w:rsid w:val="000D56BD"/>
    <w:rsid w:val="000D5747"/>
    <w:rsid w:val="000D5E16"/>
    <w:rsid w:val="000D7224"/>
    <w:rsid w:val="000E40A7"/>
    <w:rsid w:val="000E58C8"/>
    <w:rsid w:val="000E6262"/>
    <w:rsid w:val="000F0186"/>
    <w:rsid w:val="000F152F"/>
    <w:rsid w:val="000F20F6"/>
    <w:rsid w:val="000F304F"/>
    <w:rsid w:val="000F3A2A"/>
    <w:rsid w:val="000F442C"/>
    <w:rsid w:val="000F4A0B"/>
    <w:rsid w:val="000F7C0E"/>
    <w:rsid w:val="000F7E2F"/>
    <w:rsid w:val="00101EF0"/>
    <w:rsid w:val="001027B5"/>
    <w:rsid w:val="00105032"/>
    <w:rsid w:val="001056B1"/>
    <w:rsid w:val="00105BE9"/>
    <w:rsid w:val="0010736F"/>
    <w:rsid w:val="001120F8"/>
    <w:rsid w:val="001132A0"/>
    <w:rsid w:val="00125C0A"/>
    <w:rsid w:val="0012718C"/>
    <w:rsid w:val="00130D23"/>
    <w:rsid w:val="00131E28"/>
    <w:rsid w:val="001357C5"/>
    <w:rsid w:val="00137915"/>
    <w:rsid w:val="00141427"/>
    <w:rsid w:val="0014163F"/>
    <w:rsid w:val="00141DDC"/>
    <w:rsid w:val="00144B97"/>
    <w:rsid w:val="001521BF"/>
    <w:rsid w:val="001559C6"/>
    <w:rsid w:val="00156572"/>
    <w:rsid w:val="0016167E"/>
    <w:rsid w:val="00164232"/>
    <w:rsid w:val="001653A5"/>
    <w:rsid w:val="001654E4"/>
    <w:rsid w:val="0016636D"/>
    <w:rsid w:val="00166A6F"/>
    <w:rsid w:val="00166A7E"/>
    <w:rsid w:val="00167E67"/>
    <w:rsid w:val="001734D1"/>
    <w:rsid w:val="001735F1"/>
    <w:rsid w:val="0017469B"/>
    <w:rsid w:val="00174D4F"/>
    <w:rsid w:val="00175CC8"/>
    <w:rsid w:val="00175DBA"/>
    <w:rsid w:val="00175F24"/>
    <w:rsid w:val="001762D5"/>
    <w:rsid w:val="00180802"/>
    <w:rsid w:val="00182555"/>
    <w:rsid w:val="0018317E"/>
    <w:rsid w:val="00183520"/>
    <w:rsid w:val="001840C6"/>
    <w:rsid w:val="00186558"/>
    <w:rsid w:val="001870AC"/>
    <w:rsid w:val="001917C6"/>
    <w:rsid w:val="00191C8C"/>
    <w:rsid w:val="00191E93"/>
    <w:rsid w:val="0019449E"/>
    <w:rsid w:val="0019557B"/>
    <w:rsid w:val="00195C1B"/>
    <w:rsid w:val="001972C0"/>
    <w:rsid w:val="00197B2B"/>
    <w:rsid w:val="001A3CDA"/>
    <w:rsid w:val="001A547C"/>
    <w:rsid w:val="001A6F39"/>
    <w:rsid w:val="001A767E"/>
    <w:rsid w:val="001A78C8"/>
    <w:rsid w:val="001B26B1"/>
    <w:rsid w:val="001B339F"/>
    <w:rsid w:val="001C0FCC"/>
    <w:rsid w:val="001C3810"/>
    <w:rsid w:val="001C4AC3"/>
    <w:rsid w:val="001C516F"/>
    <w:rsid w:val="001C58B6"/>
    <w:rsid w:val="001C6F51"/>
    <w:rsid w:val="001C79D7"/>
    <w:rsid w:val="001D12DB"/>
    <w:rsid w:val="001D14A3"/>
    <w:rsid w:val="001D17BA"/>
    <w:rsid w:val="001D29C0"/>
    <w:rsid w:val="001E1358"/>
    <w:rsid w:val="001E2DF3"/>
    <w:rsid w:val="001E40B5"/>
    <w:rsid w:val="001E5B07"/>
    <w:rsid w:val="001E5F17"/>
    <w:rsid w:val="001F07E1"/>
    <w:rsid w:val="001F1BD1"/>
    <w:rsid w:val="001F1D91"/>
    <w:rsid w:val="001F2560"/>
    <w:rsid w:val="001F5A52"/>
    <w:rsid w:val="001F6184"/>
    <w:rsid w:val="001F61D8"/>
    <w:rsid w:val="001F6AB4"/>
    <w:rsid w:val="001F715A"/>
    <w:rsid w:val="001F7D5D"/>
    <w:rsid w:val="002031CC"/>
    <w:rsid w:val="00204B52"/>
    <w:rsid w:val="00206080"/>
    <w:rsid w:val="0021010E"/>
    <w:rsid w:val="00216017"/>
    <w:rsid w:val="00216B90"/>
    <w:rsid w:val="00222136"/>
    <w:rsid w:val="002228C3"/>
    <w:rsid w:val="00223D9C"/>
    <w:rsid w:val="00225759"/>
    <w:rsid w:val="0022750D"/>
    <w:rsid w:val="00230022"/>
    <w:rsid w:val="0023054C"/>
    <w:rsid w:val="0023335F"/>
    <w:rsid w:val="002337CC"/>
    <w:rsid w:val="00233A0A"/>
    <w:rsid w:val="00234CF3"/>
    <w:rsid w:val="00235763"/>
    <w:rsid w:val="002371A2"/>
    <w:rsid w:val="0024004E"/>
    <w:rsid w:val="00240C9B"/>
    <w:rsid w:val="00241D41"/>
    <w:rsid w:val="00242184"/>
    <w:rsid w:val="0024358B"/>
    <w:rsid w:val="002438A1"/>
    <w:rsid w:val="00244495"/>
    <w:rsid w:val="002448B3"/>
    <w:rsid w:val="00244EDE"/>
    <w:rsid w:val="0024517E"/>
    <w:rsid w:val="00246644"/>
    <w:rsid w:val="00247F6B"/>
    <w:rsid w:val="002524F6"/>
    <w:rsid w:val="00255A70"/>
    <w:rsid w:val="002607C2"/>
    <w:rsid w:val="00260A13"/>
    <w:rsid w:val="00263D76"/>
    <w:rsid w:val="00267014"/>
    <w:rsid w:val="00267C08"/>
    <w:rsid w:val="00270173"/>
    <w:rsid w:val="00272755"/>
    <w:rsid w:val="00273EA8"/>
    <w:rsid w:val="00275CE3"/>
    <w:rsid w:val="00282354"/>
    <w:rsid w:val="002824DF"/>
    <w:rsid w:val="00284DEB"/>
    <w:rsid w:val="00290F3B"/>
    <w:rsid w:val="00292A95"/>
    <w:rsid w:val="00292FA3"/>
    <w:rsid w:val="0029355E"/>
    <w:rsid w:val="00295332"/>
    <w:rsid w:val="0029550D"/>
    <w:rsid w:val="002956F2"/>
    <w:rsid w:val="002959D4"/>
    <w:rsid w:val="002959E5"/>
    <w:rsid w:val="00296028"/>
    <w:rsid w:val="0029609C"/>
    <w:rsid w:val="002960E5"/>
    <w:rsid w:val="0029681C"/>
    <w:rsid w:val="00297BF2"/>
    <w:rsid w:val="002A0581"/>
    <w:rsid w:val="002A0841"/>
    <w:rsid w:val="002A3B24"/>
    <w:rsid w:val="002A419D"/>
    <w:rsid w:val="002A41E4"/>
    <w:rsid w:val="002A483A"/>
    <w:rsid w:val="002A4F0C"/>
    <w:rsid w:val="002A5693"/>
    <w:rsid w:val="002A68E2"/>
    <w:rsid w:val="002A751B"/>
    <w:rsid w:val="002A7C24"/>
    <w:rsid w:val="002B0FD4"/>
    <w:rsid w:val="002B1E87"/>
    <w:rsid w:val="002B2D2C"/>
    <w:rsid w:val="002B3195"/>
    <w:rsid w:val="002B44F6"/>
    <w:rsid w:val="002B4D7C"/>
    <w:rsid w:val="002C1E23"/>
    <w:rsid w:val="002C5309"/>
    <w:rsid w:val="002C618C"/>
    <w:rsid w:val="002C6754"/>
    <w:rsid w:val="002C7368"/>
    <w:rsid w:val="002D04B2"/>
    <w:rsid w:val="002D1CCC"/>
    <w:rsid w:val="002D2480"/>
    <w:rsid w:val="002D5B75"/>
    <w:rsid w:val="002D610E"/>
    <w:rsid w:val="002D79E6"/>
    <w:rsid w:val="002E0522"/>
    <w:rsid w:val="002E6E6E"/>
    <w:rsid w:val="002E7F87"/>
    <w:rsid w:val="002F0CF6"/>
    <w:rsid w:val="002F1E5E"/>
    <w:rsid w:val="002F2A41"/>
    <w:rsid w:val="002F3B7E"/>
    <w:rsid w:val="002F4B2C"/>
    <w:rsid w:val="002F4F14"/>
    <w:rsid w:val="002F50C2"/>
    <w:rsid w:val="002F603A"/>
    <w:rsid w:val="002F76CE"/>
    <w:rsid w:val="003101B4"/>
    <w:rsid w:val="00311843"/>
    <w:rsid w:val="003118E4"/>
    <w:rsid w:val="00312DD4"/>
    <w:rsid w:val="00313370"/>
    <w:rsid w:val="003138B8"/>
    <w:rsid w:val="00317762"/>
    <w:rsid w:val="00321947"/>
    <w:rsid w:val="00323203"/>
    <w:rsid w:val="00330EC0"/>
    <w:rsid w:val="00332722"/>
    <w:rsid w:val="003412AE"/>
    <w:rsid w:val="00341ED6"/>
    <w:rsid w:val="00341F48"/>
    <w:rsid w:val="00342700"/>
    <w:rsid w:val="00342E02"/>
    <w:rsid w:val="003431DB"/>
    <w:rsid w:val="003451DE"/>
    <w:rsid w:val="00345C5E"/>
    <w:rsid w:val="0034678F"/>
    <w:rsid w:val="00350652"/>
    <w:rsid w:val="003526EF"/>
    <w:rsid w:val="0035280D"/>
    <w:rsid w:val="00355B32"/>
    <w:rsid w:val="003579F4"/>
    <w:rsid w:val="00357DC2"/>
    <w:rsid w:val="00360107"/>
    <w:rsid w:val="00360554"/>
    <w:rsid w:val="003631AD"/>
    <w:rsid w:val="0037291F"/>
    <w:rsid w:val="0037416E"/>
    <w:rsid w:val="0037536B"/>
    <w:rsid w:val="00376353"/>
    <w:rsid w:val="0038154C"/>
    <w:rsid w:val="00382C20"/>
    <w:rsid w:val="0038481F"/>
    <w:rsid w:val="00391684"/>
    <w:rsid w:val="00391A8E"/>
    <w:rsid w:val="00392188"/>
    <w:rsid w:val="00393713"/>
    <w:rsid w:val="00393765"/>
    <w:rsid w:val="00394BDD"/>
    <w:rsid w:val="003975F1"/>
    <w:rsid w:val="00397FF2"/>
    <w:rsid w:val="003A11DE"/>
    <w:rsid w:val="003A1B62"/>
    <w:rsid w:val="003A2BC6"/>
    <w:rsid w:val="003A61E4"/>
    <w:rsid w:val="003A6A56"/>
    <w:rsid w:val="003A6E8D"/>
    <w:rsid w:val="003A7196"/>
    <w:rsid w:val="003B0614"/>
    <w:rsid w:val="003B22B8"/>
    <w:rsid w:val="003B3A13"/>
    <w:rsid w:val="003B3D0D"/>
    <w:rsid w:val="003B4EF6"/>
    <w:rsid w:val="003B5C60"/>
    <w:rsid w:val="003B6A48"/>
    <w:rsid w:val="003B7514"/>
    <w:rsid w:val="003C1D43"/>
    <w:rsid w:val="003C2489"/>
    <w:rsid w:val="003C44E2"/>
    <w:rsid w:val="003C682B"/>
    <w:rsid w:val="003D043A"/>
    <w:rsid w:val="003D19D1"/>
    <w:rsid w:val="003D2762"/>
    <w:rsid w:val="003D48CC"/>
    <w:rsid w:val="003D48D0"/>
    <w:rsid w:val="003D48D4"/>
    <w:rsid w:val="003D6522"/>
    <w:rsid w:val="003D7C32"/>
    <w:rsid w:val="003D7C72"/>
    <w:rsid w:val="003E28C6"/>
    <w:rsid w:val="003E7CBE"/>
    <w:rsid w:val="003E7F1A"/>
    <w:rsid w:val="003F20DA"/>
    <w:rsid w:val="003F5823"/>
    <w:rsid w:val="003F6958"/>
    <w:rsid w:val="003F72CE"/>
    <w:rsid w:val="003F799E"/>
    <w:rsid w:val="004001B5"/>
    <w:rsid w:val="0040104A"/>
    <w:rsid w:val="0040239E"/>
    <w:rsid w:val="00402914"/>
    <w:rsid w:val="00402E90"/>
    <w:rsid w:val="0040319B"/>
    <w:rsid w:val="0040389E"/>
    <w:rsid w:val="00403A5E"/>
    <w:rsid w:val="0040624C"/>
    <w:rsid w:val="004076AE"/>
    <w:rsid w:val="004104B3"/>
    <w:rsid w:val="0041059D"/>
    <w:rsid w:val="00413434"/>
    <w:rsid w:val="004147A3"/>
    <w:rsid w:val="004151FA"/>
    <w:rsid w:val="00415477"/>
    <w:rsid w:val="00415C6A"/>
    <w:rsid w:val="004165DF"/>
    <w:rsid w:val="004169CF"/>
    <w:rsid w:val="004211B9"/>
    <w:rsid w:val="00421B6A"/>
    <w:rsid w:val="00421C17"/>
    <w:rsid w:val="00427EB5"/>
    <w:rsid w:val="00435B33"/>
    <w:rsid w:val="0043655F"/>
    <w:rsid w:val="00437866"/>
    <w:rsid w:val="004400DB"/>
    <w:rsid w:val="00442BFC"/>
    <w:rsid w:val="00443961"/>
    <w:rsid w:val="004439F2"/>
    <w:rsid w:val="00444134"/>
    <w:rsid w:val="00444791"/>
    <w:rsid w:val="00451297"/>
    <w:rsid w:val="00451689"/>
    <w:rsid w:val="0045319D"/>
    <w:rsid w:val="0045325A"/>
    <w:rsid w:val="00454644"/>
    <w:rsid w:val="00457F73"/>
    <w:rsid w:val="0046125B"/>
    <w:rsid w:val="00461F8E"/>
    <w:rsid w:val="00467F94"/>
    <w:rsid w:val="00474437"/>
    <w:rsid w:val="004745D5"/>
    <w:rsid w:val="004760A6"/>
    <w:rsid w:val="00476196"/>
    <w:rsid w:val="0047733B"/>
    <w:rsid w:val="00477665"/>
    <w:rsid w:val="00480F4D"/>
    <w:rsid w:val="00480FC1"/>
    <w:rsid w:val="004823D2"/>
    <w:rsid w:val="004825D8"/>
    <w:rsid w:val="00490FB6"/>
    <w:rsid w:val="0049240F"/>
    <w:rsid w:val="00492A5D"/>
    <w:rsid w:val="00493594"/>
    <w:rsid w:val="004A66FE"/>
    <w:rsid w:val="004A6787"/>
    <w:rsid w:val="004B0580"/>
    <w:rsid w:val="004B0EDF"/>
    <w:rsid w:val="004B4669"/>
    <w:rsid w:val="004B5AB2"/>
    <w:rsid w:val="004C0213"/>
    <w:rsid w:val="004C0633"/>
    <w:rsid w:val="004C0832"/>
    <w:rsid w:val="004C1434"/>
    <w:rsid w:val="004C238D"/>
    <w:rsid w:val="004C33AA"/>
    <w:rsid w:val="004C502C"/>
    <w:rsid w:val="004C63C4"/>
    <w:rsid w:val="004D0859"/>
    <w:rsid w:val="004D0D5F"/>
    <w:rsid w:val="004D24A1"/>
    <w:rsid w:val="004D27E4"/>
    <w:rsid w:val="004D53FB"/>
    <w:rsid w:val="004D5771"/>
    <w:rsid w:val="004D6A65"/>
    <w:rsid w:val="004D7380"/>
    <w:rsid w:val="004D77F1"/>
    <w:rsid w:val="004E11AA"/>
    <w:rsid w:val="004E49DE"/>
    <w:rsid w:val="004E6077"/>
    <w:rsid w:val="004E67D8"/>
    <w:rsid w:val="004F0BCB"/>
    <w:rsid w:val="004F14F7"/>
    <w:rsid w:val="004F203C"/>
    <w:rsid w:val="004F3816"/>
    <w:rsid w:val="004F397F"/>
    <w:rsid w:val="004F6AD6"/>
    <w:rsid w:val="004F72BB"/>
    <w:rsid w:val="004F7470"/>
    <w:rsid w:val="004F75E6"/>
    <w:rsid w:val="004F7D42"/>
    <w:rsid w:val="0050092F"/>
    <w:rsid w:val="00501ED0"/>
    <w:rsid w:val="005032C9"/>
    <w:rsid w:val="0050374C"/>
    <w:rsid w:val="005037F9"/>
    <w:rsid w:val="00504F4A"/>
    <w:rsid w:val="00505D4D"/>
    <w:rsid w:val="00513553"/>
    <w:rsid w:val="00513B14"/>
    <w:rsid w:val="00514096"/>
    <w:rsid w:val="0051679C"/>
    <w:rsid w:val="005173FA"/>
    <w:rsid w:val="00521A5F"/>
    <w:rsid w:val="00523EC7"/>
    <w:rsid w:val="00524700"/>
    <w:rsid w:val="00524937"/>
    <w:rsid w:val="005265D8"/>
    <w:rsid w:val="00527FB5"/>
    <w:rsid w:val="00530BE2"/>
    <w:rsid w:val="00531361"/>
    <w:rsid w:val="005321C3"/>
    <w:rsid w:val="00533B59"/>
    <w:rsid w:val="0053428E"/>
    <w:rsid w:val="0053535F"/>
    <w:rsid w:val="00537EFE"/>
    <w:rsid w:val="0054150B"/>
    <w:rsid w:val="0054156E"/>
    <w:rsid w:val="00542ED1"/>
    <w:rsid w:val="0054465E"/>
    <w:rsid w:val="005470EE"/>
    <w:rsid w:val="005479E7"/>
    <w:rsid w:val="00551B4A"/>
    <w:rsid w:val="00551E34"/>
    <w:rsid w:val="00557D10"/>
    <w:rsid w:val="005600C6"/>
    <w:rsid w:val="00561159"/>
    <w:rsid w:val="005625B0"/>
    <w:rsid w:val="00564DD2"/>
    <w:rsid w:val="00565291"/>
    <w:rsid w:val="0056545C"/>
    <w:rsid w:val="00565626"/>
    <w:rsid w:val="00571A88"/>
    <w:rsid w:val="00575E7F"/>
    <w:rsid w:val="0057768F"/>
    <w:rsid w:val="00580072"/>
    <w:rsid w:val="00581159"/>
    <w:rsid w:val="0058146F"/>
    <w:rsid w:val="00582012"/>
    <w:rsid w:val="00582AB3"/>
    <w:rsid w:val="00583861"/>
    <w:rsid w:val="0058394D"/>
    <w:rsid w:val="00584694"/>
    <w:rsid w:val="00584DC0"/>
    <w:rsid w:val="005859DA"/>
    <w:rsid w:val="00586825"/>
    <w:rsid w:val="00586882"/>
    <w:rsid w:val="00586D35"/>
    <w:rsid w:val="00591154"/>
    <w:rsid w:val="00591B72"/>
    <w:rsid w:val="00592B34"/>
    <w:rsid w:val="00595A85"/>
    <w:rsid w:val="00597547"/>
    <w:rsid w:val="0059783A"/>
    <w:rsid w:val="005A1CA8"/>
    <w:rsid w:val="005A29A8"/>
    <w:rsid w:val="005A5846"/>
    <w:rsid w:val="005A6DF4"/>
    <w:rsid w:val="005A787B"/>
    <w:rsid w:val="005B03B7"/>
    <w:rsid w:val="005B1AF3"/>
    <w:rsid w:val="005B2625"/>
    <w:rsid w:val="005B3F1D"/>
    <w:rsid w:val="005B4BB9"/>
    <w:rsid w:val="005C2AFB"/>
    <w:rsid w:val="005C5A7B"/>
    <w:rsid w:val="005C6640"/>
    <w:rsid w:val="005D4D34"/>
    <w:rsid w:val="005D4DC4"/>
    <w:rsid w:val="005D708D"/>
    <w:rsid w:val="005E06C3"/>
    <w:rsid w:val="005E1437"/>
    <w:rsid w:val="005E2874"/>
    <w:rsid w:val="005E43F3"/>
    <w:rsid w:val="005E4A56"/>
    <w:rsid w:val="005E597D"/>
    <w:rsid w:val="005E6445"/>
    <w:rsid w:val="005F0287"/>
    <w:rsid w:val="005F0609"/>
    <w:rsid w:val="005F29C6"/>
    <w:rsid w:val="005F3798"/>
    <w:rsid w:val="005F5EF6"/>
    <w:rsid w:val="005F6B07"/>
    <w:rsid w:val="00603240"/>
    <w:rsid w:val="00603351"/>
    <w:rsid w:val="00604577"/>
    <w:rsid w:val="00604D2E"/>
    <w:rsid w:val="0060558A"/>
    <w:rsid w:val="00606087"/>
    <w:rsid w:val="006063CE"/>
    <w:rsid w:val="00606A2C"/>
    <w:rsid w:val="00607346"/>
    <w:rsid w:val="006120E9"/>
    <w:rsid w:val="006135CC"/>
    <w:rsid w:val="006148FC"/>
    <w:rsid w:val="00616362"/>
    <w:rsid w:val="0062014A"/>
    <w:rsid w:val="00620208"/>
    <w:rsid w:val="006224A0"/>
    <w:rsid w:val="00622C51"/>
    <w:rsid w:val="00623120"/>
    <w:rsid w:val="006238C6"/>
    <w:rsid w:val="00624323"/>
    <w:rsid w:val="00625B22"/>
    <w:rsid w:val="0062645E"/>
    <w:rsid w:val="00627440"/>
    <w:rsid w:val="006326C5"/>
    <w:rsid w:val="0063352D"/>
    <w:rsid w:val="006354C4"/>
    <w:rsid w:val="00635858"/>
    <w:rsid w:val="00635B43"/>
    <w:rsid w:val="0064125F"/>
    <w:rsid w:val="00643463"/>
    <w:rsid w:val="00644EC6"/>
    <w:rsid w:val="00646164"/>
    <w:rsid w:val="006511DC"/>
    <w:rsid w:val="00653A32"/>
    <w:rsid w:val="00654766"/>
    <w:rsid w:val="00654C0C"/>
    <w:rsid w:val="00654D6F"/>
    <w:rsid w:val="006560F2"/>
    <w:rsid w:val="00657A94"/>
    <w:rsid w:val="00670333"/>
    <w:rsid w:val="006707EC"/>
    <w:rsid w:val="006712E9"/>
    <w:rsid w:val="00671F49"/>
    <w:rsid w:val="006755F9"/>
    <w:rsid w:val="0067575E"/>
    <w:rsid w:val="00675CE8"/>
    <w:rsid w:val="0067606F"/>
    <w:rsid w:val="0067623D"/>
    <w:rsid w:val="006764AC"/>
    <w:rsid w:val="006812F3"/>
    <w:rsid w:val="00681802"/>
    <w:rsid w:val="00682222"/>
    <w:rsid w:val="00682BD0"/>
    <w:rsid w:val="00685396"/>
    <w:rsid w:val="00690DAF"/>
    <w:rsid w:val="0069134F"/>
    <w:rsid w:val="00691D47"/>
    <w:rsid w:val="0069246A"/>
    <w:rsid w:val="00692F99"/>
    <w:rsid w:val="0069452F"/>
    <w:rsid w:val="00694DA6"/>
    <w:rsid w:val="006954C4"/>
    <w:rsid w:val="00696F62"/>
    <w:rsid w:val="006A0AE3"/>
    <w:rsid w:val="006A5758"/>
    <w:rsid w:val="006A5A7C"/>
    <w:rsid w:val="006A6927"/>
    <w:rsid w:val="006A6C52"/>
    <w:rsid w:val="006B0BB8"/>
    <w:rsid w:val="006B1210"/>
    <w:rsid w:val="006B18E3"/>
    <w:rsid w:val="006B2B6C"/>
    <w:rsid w:val="006B3C0A"/>
    <w:rsid w:val="006B3D72"/>
    <w:rsid w:val="006C101D"/>
    <w:rsid w:val="006C1840"/>
    <w:rsid w:val="006C1CCF"/>
    <w:rsid w:val="006C1D01"/>
    <w:rsid w:val="006C35B5"/>
    <w:rsid w:val="006C5A12"/>
    <w:rsid w:val="006C73B9"/>
    <w:rsid w:val="006C7477"/>
    <w:rsid w:val="006C7D24"/>
    <w:rsid w:val="006D0CDB"/>
    <w:rsid w:val="006D1267"/>
    <w:rsid w:val="006E0A73"/>
    <w:rsid w:val="006E1249"/>
    <w:rsid w:val="006E410F"/>
    <w:rsid w:val="006E4205"/>
    <w:rsid w:val="006F0CD2"/>
    <w:rsid w:val="006F2282"/>
    <w:rsid w:val="006F3685"/>
    <w:rsid w:val="006F6BEE"/>
    <w:rsid w:val="00700506"/>
    <w:rsid w:val="00700D97"/>
    <w:rsid w:val="007017AB"/>
    <w:rsid w:val="007017EB"/>
    <w:rsid w:val="00703326"/>
    <w:rsid w:val="0070362A"/>
    <w:rsid w:val="00705793"/>
    <w:rsid w:val="007102FA"/>
    <w:rsid w:val="00710782"/>
    <w:rsid w:val="00710B16"/>
    <w:rsid w:val="00711308"/>
    <w:rsid w:val="00711696"/>
    <w:rsid w:val="0071191E"/>
    <w:rsid w:val="00712BA7"/>
    <w:rsid w:val="00714D46"/>
    <w:rsid w:val="00717B75"/>
    <w:rsid w:val="007200F2"/>
    <w:rsid w:val="00720955"/>
    <w:rsid w:val="0072292F"/>
    <w:rsid w:val="007251CC"/>
    <w:rsid w:val="00730D6C"/>
    <w:rsid w:val="00732901"/>
    <w:rsid w:val="00733301"/>
    <w:rsid w:val="00733766"/>
    <w:rsid w:val="00735180"/>
    <w:rsid w:val="007358AA"/>
    <w:rsid w:val="00735B1B"/>
    <w:rsid w:val="007368EB"/>
    <w:rsid w:val="0074169F"/>
    <w:rsid w:val="007425DA"/>
    <w:rsid w:val="00744C79"/>
    <w:rsid w:val="00746152"/>
    <w:rsid w:val="007468DB"/>
    <w:rsid w:val="00750A2C"/>
    <w:rsid w:val="00750C20"/>
    <w:rsid w:val="007517E5"/>
    <w:rsid w:val="00753325"/>
    <w:rsid w:val="00753E3D"/>
    <w:rsid w:val="00755A81"/>
    <w:rsid w:val="00755E4F"/>
    <w:rsid w:val="00757394"/>
    <w:rsid w:val="0075762C"/>
    <w:rsid w:val="00761305"/>
    <w:rsid w:val="00761E9E"/>
    <w:rsid w:val="007641D1"/>
    <w:rsid w:val="00764953"/>
    <w:rsid w:val="0076505F"/>
    <w:rsid w:val="007650B1"/>
    <w:rsid w:val="00772ABD"/>
    <w:rsid w:val="007735FE"/>
    <w:rsid w:val="00773ABE"/>
    <w:rsid w:val="0077652F"/>
    <w:rsid w:val="00776806"/>
    <w:rsid w:val="00776F13"/>
    <w:rsid w:val="007774AE"/>
    <w:rsid w:val="0078336A"/>
    <w:rsid w:val="007837F4"/>
    <w:rsid w:val="00790BCC"/>
    <w:rsid w:val="0079253D"/>
    <w:rsid w:val="007938BE"/>
    <w:rsid w:val="007954AE"/>
    <w:rsid w:val="007A3B49"/>
    <w:rsid w:val="007A42FF"/>
    <w:rsid w:val="007A60A5"/>
    <w:rsid w:val="007A66A4"/>
    <w:rsid w:val="007A69D5"/>
    <w:rsid w:val="007B4B68"/>
    <w:rsid w:val="007B508B"/>
    <w:rsid w:val="007B6688"/>
    <w:rsid w:val="007B6C21"/>
    <w:rsid w:val="007B6DF3"/>
    <w:rsid w:val="007B708F"/>
    <w:rsid w:val="007C19BC"/>
    <w:rsid w:val="007C4CBC"/>
    <w:rsid w:val="007C61EF"/>
    <w:rsid w:val="007C6297"/>
    <w:rsid w:val="007C7869"/>
    <w:rsid w:val="007D0930"/>
    <w:rsid w:val="007D2598"/>
    <w:rsid w:val="007D38F5"/>
    <w:rsid w:val="007D402D"/>
    <w:rsid w:val="007D77E2"/>
    <w:rsid w:val="007E0429"/>
    <w:rsid w:val="007E30B8"/>
    <w:rsid w:val="007E3CB3"/>
    <w:rsid w:val="007E484F"/>
    <w:rsid w:val="007E4B39"/>
    <w:rsid w:val="007E6243"/>
    <w:rsid w:val="007E656F"/>
    <w:rsid w:val="007F13D3"/>
    <w:rsid w:val="007F224C"/>
    <w:rsid w:val="007F37FD"/>
    <w:rsid w:val="007F40C4"/>
    <w:rsid w:val="007F4F36"/>
    <w:rsid w:val="007F590E"/>
    <w:rsid w:val="007F59A2"/>
    <w:rsid w:val="007F5C09"/>
    <w:rsid w:val="007F6B04"/>
    <w:rsid w:val="007F7AA7"/>
    <w:rsid w:val="008007F4"/>
    <w:rsid w:val="008018BF"/>
    <w:rsid w:val="008033A7"/>
    <w:rsid w:val="008047E6"/>
    <w:rsid w:val="00805813"/>
    <w:rsid w:val="00805CBF"/>
    <w:rsid w:val="00811449"/>
    <w:rsid w:val="008114FE"/>
    <w:rsid w:val="00822BE1"/>
    <w:rsid w:val="008232CC"/>
    <w:rsid w:val="00826236"/>
    <w:rsid w:val="00826746"/>
    <w:rsid w:val="00826EB8"/>
    <w:rsid w:val="0083073B"/>
    <w:rsid w:val="00830DEE"/>
    <w:rsid w:val="00832836"/>
    <w:rsid w:val="008359D5"/>
    <w:rsid w:val="00835BEF"/>
    <w:rsid w:val="00836C3E"/>
    <w:rsid w:val="00836ED3"/>
    <w:rsid w:val="00837EA0"/>
    <w:rsid w:val="00840433"/>
    <w:rsid w:val="0084080B"/>
    <w:rsid w:val="00842A1A"/>
    <w:rsid w:val="008436F4"/>
    <w:rsid w:val="00843732"/>
    <w:rsid w:val="00843E51"/>
    <w:rsid w:val="00845940"/>
    <w:rsid w:val="0084745B"/>
    <w:rsid w:val="00852F6A"/>
    <w:rsid w:val="0085342A"/>
    <w:rsid w:val="00861E8F"/>
    <w:rsid w:val="00862128"/>
    <w:rsid w:val="00862570"/>
    <w:rsid w:val="00863AC8"/>
    <w:rsid w:val="00864BD9"/>
    <w:rsid w:val="008662B9"/>
    <w:rsid w:val="00870943"/>
    <w:rsid w:val="00870D43"/>
    <w:rsid w:val="008717DC"/>
    <w:rsid w:val="00871E6E"/>
    <w:rsid w:val="00871EF7"/>
    <w:rsid w:val="0087453B"/>
    <w:rsid w:val="00875175"/>
    <w:rsid w:val="00875B96"/>
    <w:rsid w:val="00876016"/>
    <w:rsid w:val="0087666E"/>
    <w:rsid w:val="00877A05"/>
    <w:rsid w:val="00881B4C"/>
    <w:rsid w:val="008826F0"/>
    <w:rsid w:val="00883314"/>
    <w:rsid w:val="00886472"/>
    <w:rsid w:val="00886CA4"/>
    <w:rsid w:val="008927B2"/>
    <w:rsid w:val="00892982"/>
    <w:rsid w:val="00896132"/>
    <w:rsid w:val="0089621F"/>
    <w:rsid w:val="008963D9"/>
    <w:rsid w:val="008966DF"/>
    <w:rsid w:val="00897677"/>
    <w:rsid w:val="008A05E5"/>
    <w:rsid w:val="008A329D"/>
    <w:rsid w:val="008A7CB1"/>
    <w:rsid w:val="008B4794"/>
    <w:rsid w:val="008B4AEC"/>
    <w:rsid w:val="008B6E83"/>
    <w:rsid w:val="008B71AF"/>
    <w:rsid w:val="008C0BEA"/>
    <w:rsid w:val="008C4CBC"/>
    <w:rsid w:val="008C53FA"/>
    <w:rsid w:val="008C6DDA"/>
    <w:rsid w:val="008C7020"/>
    <w:rsid w:val="008D0F7F"/>
    <w:rsid w:val="008D3DDC"/>
    <w:rsid w:val="008D45EF"/>
    <w:rsid w:val="008D797D"/>
    <w:rsid w:val="008E0122"/>
    <w:rsid w:val="008E0AC8"/>
    <w:rsid w:val="008E1882"/>
    <w:rsid w:val="008E4763"/>
    <w:rsid w:val="008E4FDE"/>
    <w:rsid w:val="008F013A"/>
    <w:rsid w:val="008F0D3C"/>
    <w:rsid w:val="008F14B8"/>
    <w:rsid w:val="008F1CA9"/>
    <w:rsid w:val="008F4DFD"/>
    <w:rsid w:val="008F52E1"/>
    <w:rsid w:val="009002E7"/>
    <w:rsid w:val="00901952"/>
    <w:rsid w:val="00901E72"/>
    <w:rsid w:val="009026F1"/>
    <w:rsid w:val="00902CF8"/>
    <w:rsid w:val="00903FB6"/>
    <w:rsid w:val="009059D8"/>
    <w:rsid w:val="009144E1"/>
    <w:rsid w:val="00914946"/>
    <w:rsid w:val="009176A5"/>
    <w:rsid w:val="009179AC"/>
    <w:rsid w:val="00917B1F"/>
    <w:rsid w:val="00920EE2"/>
    <w:rsid w:val="00923080"/>
    <w:rsid w:val="00926329"/>
    <w:rsid w:val="009301BF"/>
    <w:rsid w:val="00932BEF"/>
    <w:rsid w:val="00934FFD"/>
    <w:rsid w:val="009361BE"/>
    <w:rsid w:val="00936E35"/>
    <w:rsid w:val="00937299"/>
    <w:rsid w:val="009372FA"/>
    <w:rsid w:val="00940546"/>
    <w:rsid w:val="00941B26"/>
    <w:rsid w:val="00943501"/>
    <w:rsid w:val="00944AC9"/>
    <w:rsid w:val="009450B7"/>
    <w:rsid w:val="009450F1"/>
    <w:rsid w:val="00945131"/>
    <w:rsid w:val="0094744B"/>
    <w:rsid w:val="009479F7"/>
    <w:rsid w:val="00950422"/>
    <w:rsid w:val="009530CC"/>
    <w:rsid w:val="009546EC"/>
    <w:rsid w:val="009551F9"/>
    <w:rsid w:val="00955B60"/>
    <w:rsid w:val="00956336"/>
    <w:rsid w:val="00956E9F"/>
    <w:rsid w:val="00962D8C"/>
    <w:rsid w:val="00963E1A"/>
    <w:rsid w:val="009670AC"/>
    <w:rsid w:val="009678BE"/>
    <w:rsid w:val="00967DE7"/>
    <w:rsid w:val="0097370E"/>
    <w:rsid w:val="00973CDA"/>
    <w:rsid w:val="009768DF"/>
    <w:rsid w:val="00976D8F"/>
    <w:rsid w:val="00980688"/>
    <w:rsid w:val="00981101"/>
    <w:rsid w:val="0098215E"/>
    <w:rsid w:val="009844BE"/>
    <w:rsid w:val="009861DB"/>
    <w:rsid w:val="00990870"/>
    <w:rsid w:val="00991CAC"/>
    <w:rsid w:val="00992062"/>
    <w:rsid w:val="00993559"/>
    <w:rsid w:val="00994A4D"/>
    <w:rsid w:val="009962B2"/>
    <w:rsid w:val="00996F3D"/>
    <w:rsid w:val="009A0F63"/>
    <w:rsid w:val="009A14ED"/>
    <w:rsid w:val="009A1DEC"/>
    <w:rsid w:val="009A2001"/>
    <w:rsid w:val="009A2973"/>
    <w:rsid w:val="009A30B8"/>
    <w:rsid w:val="009A5F3D"/>
    <w:rsid w:val="009B1084"/>
    <w:rsid w:val="009B4296"/>
    <w:rsid w:val="009B4651"/>
    <w:rsid w:val="009B54C9"/>
    <w:rsid w:val="009C0A8C"/>
    <w:rsid w:val="009C1FCE"/>
    <w:rsid w:val="009C3050"/>
    <w:rsid w:val="009C3F8C"/>
    <w:rsid w:val="009D2C62"/>
    <w:rsid w:val="009D3733"/>
    <w:rsid w:val="009D4C79"/>
    <w:rsid w:val="009D5200"/>
    <w:rsid w:val="009D5299"/>
    <w:rsid w:val="009E0EE1"/>
    <w:rsid w:val="009E68C0"/>
    <w:rsid w:val="009F04CA"/>
    <w:rsid w:val="009F0DB9"/>
    <w:rsid w:val="009F1AE5"/>
    <w:rsid w:val="009F2BBF"/>
    <w:rsid w:val="009F2F55"/>
    <w:rsid w:val="009F5F4F"/>
    <w:rsid w:val="009F6CFF"/>
    <w:rsid w:val="00A01005"/>
    <w:rsid w:val="00A0169C"/>
    <w:rsid w:val="00A02CCE"/>
    <w:rsid w:val="00A05A7B"/>
    <w:rsid w:val="00A0783A"/>
    <w:rsid w:val="00A1178F"/>
    <w:rsid w:val="00A12180"/>
    <w:rsid w:val="00A14F68"/>
    <w:rsid w:val="00A16D14"/>
    <w:rsid w:val="00A170B9"/>
    <w:rsid w:val="00A17A65"/>
    <w:rsid w:val="00A23867"/>
    <w:rsid w:val="00A24AF3"/>
    <w:rsid w:val="00A32650"/>
    <w:rsid w:val="00A32838"/>
    <w:rsid w:val="00A32B40"/>
    <w:rsid w:val="00A32B65"/>
    <w:rsid w:val="00A3330D"/>
    <w:rsid w:val="00A36B37"/>
    <w:rsid w:val="00A3775A"/>
    <w:rsid w:val="00A4201F"/>
    <w:rsid w:val="00A45F85"/>
    <w:rsid w:val="00A4701B"/>
    <w:rsid w:val="00A515F9"/>
    <w:rsid w:val="00A51F3A"/>
    <w:rsid w:val="00A52851"/>
    <w:rsid w:val="00A528B0"/>
    <w:rsid w:val="00A55053"/>
    <w:rsid w:val="00A554D6"/>
    <w:rsid w:val="00A579A9"/>
    <w:rsid w:val="00A60AAF"/>
    <w:rsid w:val="00A6167A"/>
    <w:rsid w:val="00A619E7"/>
    <w:rsid w:val="00A620DD"/>
    <w:rsid w:val="00A621DB"/>
    <w:rsid w:val="00A636A6"/>
    <w:rsid w:val="00A64319"/>
    <w:rsid w:val="00A644FE"/>
    <w:rsid w:val="00A64AC1"/>
    <w:rsid w:val="00A650E0"/>
    <w:rsid w:val="00A6757B"/>
    <w:rsid w:val="00A67A1D"/>
    <w:rsid w:val="00A67D1E"/>
    <w:rsid w:val="00A70006"/>
    <w:rsid w:val="00A709A2"/>
    <w:rsid w:val="00A717C3"/>
    <w:rsid w:val="00A73404"/>
    <w:rsid w:val="00A75A28"/>
    <w:rsid w:val="00A75E30"/>
    <w:rsid w:val="00A7642E"/>
    <w:rsid w:val="00A81EDC"/>
    <w:rsid w:val="00A822B9"/>
    <w:rsid w:val="00A83C9F"/>
    <w:rsid w:val="00A86D36"/>
    <w:rsid w:val="00A92F6B"/>
    <w:rsid w:val="00A93FB5"/>
    <w:rsid w:val="00A94FE1"/>
    <w:rsid w:val="00A95F2A"/>
    <w:rsid w:val="00AA0410"/>
    <w:rsid w:val="00AA472C"/>
    <w:rsid w:val="00AB020F"/>
    <w:rsid w:val="00AB04D4"/>
    <w:rsid w:val="00AB1B5E"/>
    <w:rsid w:val="00AB44DF"/>
    <w:rsid w:val="00AB4F8E"/>
    <w:rsid w:val="00AB55A7"/>
    <w:rsid w:val="00AB5985"/>
    <w:rsid w:val="00AB65DE"/>
    <w:rsid w:val="00AB758D"/>
    <w:rsid w:val="00AC4223"/>
    <w:rsid w:val="00AC5807"/>
    <w:rsid w:val="00AC58B6"/>
    <w:rsid w:val="00AC6208"/>
    <w:rsid w:val="00AC68EF"/>
    <w:rsid w:val="00AD1423"/>
    <w:rsid w:val="00AD152D"/>
    <w:rsid w:val="00AD2FF0"/>
    <w:rsid w:val="00AD3C7C"/>
    <w:rsid w:val="00AD671E"/>
    <w:rsid w:val="00AD795C"/>
    <w:rsid w:val="00AE09DA"/>
    <w:rsid w:val="00AE0F16"/>
    <w:rsid w:val="00AE1FEC"/>
    <w:rsid w:val="00AE2E4C"/>
    <w:rsid w:val="00AE46A6"/>
    <w:rsid w:val="00AE5D4C"/>
    <w:rsid w:val="00AE6C4E"/>
    <w:rsid w:val="00AF1826"/>
    <w:rsid w:val="00AF1B39"/>
    <w:rsid w:val="00AF3D31"/>
    <w:rsid w:val="00AF4826"/>
    <w:rsid w:val="00AF56F7"/>
    <w:rsid w:val="00AF6D14"/>
    <w:rsid w:val="00B01C4C"/>
    <w:rsid w:val="00B02121"/>
    <w:rsid w:val="00B03DA2"/>
    <w:rsid w:val="00B06D46"/>
    <w:rsid w:val="00B0721D"/>
    <w:rsid w:val="00B10DB7"/>
    <w:rsid w:val="00B11C55"/>
    <w:rsid w:val="00B12CA0"/>
    <w:rsid w:val="00B15941"/>
    <w:rsid w:val="00B159BA"/>
    <w:rsid w:val="00B16E96"/>
    <w:rsid w:val="00B20FDE"/>
    <w:rsid w:val="00B211ED"/>
    <w:rsid w:val="00B21BDD"/>
    <w:rsid w:val="00B24C88"/>
    <w:rsid w:val="00B27BC2"/>
    <w:rsid w:val="00B30AA0"/>
    <w:rsid w:val="00B3204C"/>
    <w:rsid w:val="00B3316F"/>
    <w:rsid w:val="00B332A1"/>
    <w:rsid w:val="00B33484"/>
    <w:rsid w:val="00B37364"/>
    <w:rsid w:val="00B42154"/>
    <w:rsid w:val="00B44DB0"/>
    <w:rsid w:val="00B45305"/>
    <w:rsid w:val="00B45379"/>
    <w:rsid w:val="00B524F8"/>
    <w:rsid w:val="00B52F88"/>
    <w:rsid w:val="00B541C3"/>
    <w:rsid w:val="00B544DC"/>
    <w:rsid w:val="00B557A1"/>
    <w:rsid w:val="00B5652D"/>
    <w:rsid w:val="00B56F81"/>
    <w:rsid w:val="00B601D9"/>
    <w:rsid w:val="00B60D1C"/>
    <w:rsid w:val="00B62674"/>
    <w:rsid w:val="00B63B36"/>
    <w:rsid w:val="00B63FE3"/>
    <w:rsid w:val="00B64996"/>
    <w:rsid w:val="00B66B06"/>
    <w:rsid w:val="00B67EA9"/>
    <w:rsid w:val="00B73312"/>
    <w:rsid w:val="00B769BB"/>
    <w:rsid w:val="00B81DE0"/>
    <w:rsid w:val="00B82936"/>
    <w:rsid w:val="00B85191"/>
    <w:rsid w:val="00B876E6"/>
    <w:rsid w:val="00B92473"/>
    <w:rsid w:val="00B92B14"/>
    <w:rsid w:val="00B92B3C"/>
    <w:rsid w:val="00B9483F"/>
    <w:rsid w:val="00B94C6A"/>
    <w:rsid w:val="00B958D3"/>
    <w:rsid w:val="00BA0DFA"/>
    <w:rsid w:val="00BA1397"/>
    <w:rsid w:val="00BA4B4D"/>
    <w:rsid w:val="00BB0ECA"/>
    <w:rsid w:val="00BB12AD"/>
    <w:rsid w:val="00BB2621"/>
    <w:rsid w:val="00BB3DCD"/>
    <w:rsid w:val="00BB4619"/>
    <w:rsid w:val="00BB6508"/>
    <w:rsid w:val="00BC0F68"/>
    <w:rsid w:val="00BC195D"/>
    <w:rsid w:val="00BC2AB9"/>
    <w:rsid w:val="00BC5117"/>
    <w:rsid w:val="00BC5B5A"/>
    <w:rsid w:val="00BD2581"/>
    <w:rsid w:val="00BD2BD6"/>
    <w:rsid w:val="00BD34CF"/>
    <w:rsid w:val="00BD3847"/>
    <w:rsid w:val="00BD6335"/>
    <w:rsid w:val="00BD679E"/>
    <w:rsid w:val="00BD67F5"/>
    <w:rsid w:val="00BD6968"/>
    <w:rsid w:val="00BD7E83"/>
    <w:rsid w:val="00BE0138"/>
    <w:rsid w:val="00BE4180"/>
    <w:rsid w:val="00BE420D"/>
    <w:rsid w:val="00BE4C8A"/>
    <w:rsid w:val="00BE6CE7"/>
    <w:rsid w:val="00BE6FDA"/>
    <w:rsid w:val="00BE7D44"/>
    <w:rsid w:val="00BF0FCA"/>
    <w:rsid w:val="00BF15CE"/>
    <w:rsid w:val="00BF1CA0"/>
    <w:rsid w:val="00BF3A46"/>
    <w:rsid w:val="00BF3D56"/>
    <w:rsid w:val="00BF4840"/>
    <w:rsid w:val="00BF5B3F"/>
    <w:rsid w:val="00BF6225"/>
    <w:rsid w:val="00BF682F"/>
    <w:rsid w:val="00C01EAD"/>
    <w:rsid w:val="00C059EC"/>
    <w:rsid w:val="00C07057"/>
    <w:rsid w:val="00C07900"/>
    <w:rsid w:val="00C10913"/>
    <w:rsid w:val="00C138CB"/>
    <w:rsid w:val="00C1390E"/>
    <w:rsid w:val="00C1682C"/>
    <w:rsid w:val="00C203D0"/>
    <w:rsid w:val="00C21760"/>
    <w:rsid w:val="00C2456D"/>
    <w:rsid w:val="00C27169"/>
    <w:rsid w:val="00C279C4"/>
    <w:rsid w:val="00C279CA"/>
    <w:rsid w:val="00C31819"/>
    <w:rsid w:val="00C31B60"/>
    <w:rsid w:val="00C3362B"/>
    <w:rsid w:val="00C33849"/>
    <w:rsid w:val="00C34D8E"/>
    <w:rsid w:val="00C3576D"/>
    <w:rsid w:val="00C36805"/>
    <w:rsid w:val="00C37909"/>
    <w:rsid w:val="00C41733"/>
    <w:rsid w:val="00C41CF5"/>
    <w:rsid w:val="00C41D3F"/>
    <w:rsid w:val="00C42C7C"/>
    <w:rsid w:val="00C44BF4"/>
    <w:rsid w:val="00C452C4"/>
    <w:rsid w:val="00C47B79"/>
    <w:rsid w:val="00C47EFF"/>
    <w:rsid w:val="00C50F0C"/>
    <w:rsid w:val="00C5158A"/>
    <w:rsid w:val="00C51975"/>
    <w:rsid w:val="00C524D9"/>
    <w:rsid w:val="00C5268D"/>
    <w:rsid w:val="00C53E8D"/>
    <w:rsid w:val="00C563DA"/>
    <w:rsid w:val="00C56C7E"/>
    <w:rsid w:val="00C57C7B"/>
    <w:rsid w:val="00C612DA"/>
    <w:rsid w:val="00C617C5"/>
    <w:rsid w:val="00C617E2"/>
    <w:rsid w:val="00C668D2"/>
    <w:rsid w:val="00C72587"/>
    <w:rsid w:val="00C75D07"/>
    <w:rsid w:val="00C76194"/>
    <w:rsid w:val="00C76564"/>
    <w:rsid w:val="00C76967"/>
    <w:rsid w:val="00C77008"/>
    <w:rsid w:val="00C77022"/>
    <w:rsid w:val="00C82906"/>
    <w:rsid w:val="00C84194"/>
    <w:rsid w:val="00C84802"/>
    <w:rsid w:val="00C861D6"/>
    <w:rsid w:val="00C87AE7"/>
    <w:rsid w:val="00C90F76"/>
    <w:rsid w:val="00C9131A"/>
    <w:rsid w:val="00C93A3F"/>
    <w:rsid w:val="00C93D92"/>
    <w:rsid w:val="00C9418C"/>
    <w:rsid w:val="00C957FA"/>
    <w:rsid w:val="00C96FE4"/>
    <w:rsid w:val="00C97723"/>
    <w:rsid w:val="00C97971"/>
    <w:rsid w:val="00CA07DA"/>
    <w:rsid w:val="00CA11D8"/>
    <w:rsid w:val="00CA41FC"/>
    <w:rsid w:val="00CB0B06"/>
    <w:rsid w:val="00CB19DF"/>
    <w:rsid w:val="00CB28FC"/>
    <w:rsid w:val="00CB324C"/>
    <w:rsid w:val="00CB4633"/>
    <w:rsid w:val="00CB4B64"/>
    <w:rsid w:val="00CB74E8"/>
    <w:rsid w:val="00CB77F8"/>
    <w:rsid w:val="00CB7CB2"/>
    <w:rsid w:val="00CC1E6D"/>
    <w:rsid w:val="00CC37C0"/>
    <w:rsid w:val="00CC39F3"/>
    <w:rsid w:val="00CC5E27"/>
    <w:rsid w:val="00CC7BBF"/>
    <w:rsid w:val="00CD05BD"/>
    <w:rsid w:val="00CD172E"/>
    <w:rsid w:val="00CD1C72"/>
    <w:rsid w:val="00CD2EFC"/>
    <w:rsid w:val="00CD3094"/>
    <w:rsid w:val="00CD7CFA"/>
    <w:rsid w:val="00CD7FBB"/>
    <w:rsid w:val="00CE0C9C"/>
    <w:rsid w:val="00CE1DF2"/>
    <w:rsid w:val="00CE3F63"/>
    <w:rsid w:val="00CE44DF"/>
    <w:rsid w:val="00CE4DAD"/>
    <w:rsid w:val="00CE6F9F"/>
    <w:rsid w:val="00CE7FA2"/>
    <w:rsid w:val="00CF0556"/>
    <w:rsid w:val="00CF1614"/>
    <w:rsid w:val="00CF2FEA"/>
    <w:rsid w:val="00CF3EAD"/>
    <w:rsid w:val="00CF4E1F"/>
    <w:rsid w:val="00CF67DB"/>
    <w:rsid w:val="00D00E79"/>
    <w:rsid w:val="00D0167C"/>
    <w:rsid w:val="00D03E66"/>
    <w:rsid w:val="00D05643"/>
    <w:rsid w:val="00D05F89"/>
    <w:rsid w:val="00D06CC4"/>
    <w:rsid w:val="00D10568"/>
    <w:rsid w:val="00D10BCA"/>
    <w:rsid w:val="00D10BFA"/>
    <w:rsid w:val="00D1111E"/>
    <w:rsid w:val="00D15CDC"/>
    <w:rsid w:val="00D1686F"/>
    <w:rsid w:val="00D215A2"/>
    <w:rsid w:val="00D2174B"/>
    <w:rsid w:val="00D220AF"/>
    <w:rsid w:val="00D23A35"/>
    <w:rsid w:val="00D24919"/>
    <w:rsid w:val="00D250B3"/>
    <w:rsid w:val="00D26031"/>
    <w:rsid w:val="00D31F4D"/>
    <w:rsid w:val="00D328C9"/>
    <w:rsid w:val="00D344C0"/>
    <w:rsid w:val="00D353A2"/>
    <w:rsid w:val="00D35E75"/>
    <w:rsid w:val="00D36AFD"/>
    <w:rsid w:val="00D370AF"/>
    <w:rsid w:val="00D41B84"/>
    <w:rsid w:val="00D42A1C"/>
    <w:rsid w:val="00D43571"/>
    <w:rsid w:val="00D43DEF"/>
    <w:rsid w:val="00D45590"/>
    <w:rsid w:val="00D47595"/>
    <w:rsid w:val="00D52DAE"/>
    <w:rsid w:val="00D5306B"/>
    <w:rsid w:val="00D55711"/>
    <w:rsid w:val="00D5695C"/>
    <w:rsid w:val="00D61165"/>
    <w:rsid w:val="00D6649A"/>
    <w:rsid w:val="00D66EB4"/>
    <w:rsid w:val="00D72366"/>
    <w:rsid w:val="00D73ECB"/>
    <w:rsid w:val="00D73FAA"/>
    <w:rsid w:val="00D740F9"/>
    <w:rsid w:val="00D7602E"/>
    <w:rsid w:val="00D76734"/>
    <w:rsid w:val="00D768A3"/>
    <w:rsid w:val="00D76C56"/>
    <w:rsid w:val="00D76DEF"/>
    <w:rsid w:val="00D77248"/>
    <w:rsid w:val="00D777DD"/>
    <w:rsid w:val="00D81BC0"/>
    <w:rsid w:val="00D832B9"/>
    <w:rsid w:val="00D837A3"/>
    <w:rsid w:val="00D87673"/>
    <w:rsid w:val="00D87A1A"/>
    <w:rsid w:val="00D933A4"/>
    <w:rsid w:val="00D94269"/>
    <w:rsid w:val="00D9457B"/>
    <w:rsid w:val="00D962F4"/>
    <w:rsid w:val="00D96CD6"/>
    <w:rsid w:val="00DA1215"/>
    <w:rsid w:val="00DA184F"/>
    <w:rsid w:val="00DA1CD1"/>
    <w:rsid w:val="00DA207A"/>
    <w:rsid w:val="00DA34DB"/>
    <w:rsid w:val="00DA3E16"/>
    <w:rsid w:val="00DA60B6"/>
    <w:rsid w:val="00DA60E3"/>
    <w:rsid w:val="00DB1C5D"/>
    <w:rsid w:val="00DB2A5E"/>
    <w:rsid w:val="00DB2CA9"/>
    <w:rsid w:val="00DB360E"/>
    <w:rsid w:val="00DB5623"/>
    <w:rsid w:val="00DB5998"/>
    <w:rsid w:val="00DB5EF1"/>
    <w:rsid w:val="00DB6EDA"/>
    <w:rsid w:val="00DC0D11"/>
    <w:rsid w:val="00DC2399"/>
    <w:rsid w:val="00DC5CCD"/>
    <w:rsid w:val="00DC6FC0"/>
    <w:rsid w:val="00DD2772"/>
    <w:rsid w:val="00DD2943"/>
    <w:rsid w:val="00DD39F4"/>
    <w:rsid w:val="00DD566E"/>
    <w:rsid w:val="00DD633B"/>
    <w:rsid w:val="00DE2662"/>
    <w:rsid w:val="00DE2BD8"/>
    <w:rsid w:val="00DE3AE7"/>
    <w:rsid w:val="00DE7118"/>
    <w:rsid w:val="00DF13A0"/>
    <w:rsid w:val="00DF1A84"/>
    <w:rsid w:val="00DF321F"/>
    <w:rsid w:val="00DF328B"/>
    <w:rsid w:val="00DF4BD5"/>
    <w:rsid w:val="00DF59A9"/>
    <w:rsid w:val="00DF6B77"/>
    <w:rsid w:val="00DF6CF3"/>
    <w:rsid w:val="00DF7097"/>
    <w:rsid w:val="00DF791B"/>
    <w:rsid w:val="00DF7EBE"/>
    <w:rsid w:val="00E00249"/>
    <w:rsid w:val="00E00EE8"/>
    <w:rsid w:val="00E00F79"/>
    <w:rsid w:val="00E01F77"/>
    <w:rsid w:val="00E032A6"/>
    <w:rsid w:val="00E04BBF"/>
    <w:rsid w:val="00E04E9B"/>
    <w:rsid w:val="00E07380"/>
    <w:rsid w:val="00E075FB"/>
    <w:rsid w:val="00E1196D"/>
    <w:rsid w:val="00E11B0E"/>
    <w:rsid w:val="00E14AA3"/>
    <w:rsid w:val="00E15644"/>
    <w:rsid w:val="00E15DBA"/>
    <w:rsid w:val="00E17BC9"/>
    <w:rsid w:val="00E2082C"/>
    <w:rsid w:val="00E20C5C"/>
    <w:rsid w:val="00E25415"/>
    <w:rsid w:val="00E262B8"/>
    <w:rsid w:val="00E26811"/>
    <w:rsid w:val="00E26CBF"/>
    <w:rsid w:val="00E27E61"/>
    <w:rsid w:val="00E301F1"/>
    <w:rsid w:val="00E3149E"/>
    <w:rsid w:val="00E31FA9"/>
    <w:rsid w:val="00E3326F"/>
    <w:rsid w:val="00E332C2"/>
    <w:rsid w:val="00E34062"/>
    <w:rsid w:val="00E40049"/>
    <w:rsid w:val="00E44AF1"/>
    <w:rsid w:val="00E451F9"/>
    <w:rsid w:val="00E466FC"/>
    <w:rsid w:val="00E47568"/>
    <w:rsid w:val="00E503C6"/>
    <w:rsid w:val="00E5079F"/>
    <w:rsid w:val="00E524EC"/>
    <w:rsid w:val="00E532A9"/>
    <w:rsid w:val="00E53C74"/>
    <w:rsid w:val="00E5454E"/>
    <w:rsid w:val="00E56729"/>
    <w:rsid w:val="00E6177E"/>
    <w:rsid w:val="00E65ADE"/>
    <w:rsid w:val="00E73C9E"/>
    <w:rsid w:val="00E73E1E"/>
    <w:rsid w:val="00E74173"/>
    <w:rsid w:val="00E7535E"/>
    <w:rsid w:val="00E755E0"/>
    <w:rsid w:val="00E758C6"/>
    <w:rsid w:val="00E77D43"/>
    <w:rsid w:val="00E80BE9"/>
    <w:rsid w:val="00E81211"/>
    <w:rsid w:val="00E81225"/>
    <w:rsid w:val="00E8134D"/>
    <w:rsid w:val="00E813BF"/>
    <w:rsid w:val="00E84242"/>
    <w:rsid w:val="00E86DAE"/>
    <w:rsid w:val="00E86EBD"/>
    <w:rsid w:val="00E87937"/>
    <w:rsid w:val="00E87B32"/>
    <w:rsid w:val="00E87E97"/>
    <w:rsid w:val="00E94282"/>
    <w:rsid w:val="00E954CD"/>
    <w:rsid w:val="00EA0C06"/>
    <w:rsid w:val="00EA17F5"/>
    <w:rsid w:val="00EA2C8D"/>
    <w:rsid w:val="00EA3195"/>
    <w:rsid w:val="00EA3428"/>
    <w:rsid w:val="00EA4078"/>
    <w:rsid w:val="00EA492E"/>
    <w:rsid w:val="00EA5069"/>
    <w:rsid w:val="00EB10DF"/>
    <w:rsid w:val="00EB1FC4"/>
    <w:rsid w:val="00EB29C5"/>
    <w:rsid w:val="00EB35D5"/>
    <w:rsid w:val="00EB3EF8"/>
    <w:rsid w:val="00EB481F"/>
    <w:rsid w:val="00EB504E"/>
    <w:rsid w:val="00EB6C19"/>
    <w:rsid w:val="00EB7393"/>
    <w:rsid w:val="00EC1579"/>
    <w:rsid w:val="00EC4863"/>
    <w:rsid w:val="00EC4FC9"/>
    <w:rsid w:val="00ED0CFE"/>
    <w:rsid w:val="00ED1D24"/>
    <w:rsid w:val="00ED1E53"/>
    <w:rsid w:val="00ED3423"/>
    <w:rsid w:val="00ED4635"/>
    <w:rsid w:val="00ED4C2C"/>
    <w:rsid w:val="00ED534E"/>
    <w:rsid w:val="00EE26C8"/>
    <w:rsid w:val="00EE3A84"/>
    <w:rsid w:val="00EF3769"/>
    <w:rsid w:val="00EF5C36"/>
    <w:rsid w:val="00EF6CCD"/>
    <w:rsid w:val="00EF6FDA"/>
    <w:rsid w:val="00F01A1C"/>
    <w:rsid w:val="00F03C36"/>
    <w:rsid w:val="00F06E19"/>
    <w:rsid w:val="00F0710F"/>
    <w:rsid w:val="00F10E11"/>
    <w:rsid w:val="00F128A0"/>
    <w:rsid w:val="00F13350"/>
    <w:rsid w:val="00F138F2"/>
    <w:rsid w:val="00F142B0"/>
    <w:rsid w:val="00F15156"/>
    <w:rsid w:val="00F1697C"/>
    <w:rsid w:val="00F215CC"/>
    <w:rsid w:val="00F23086"/>
    <w:rsid w:val="00F2442D"/>
    <w:rsid w:val="00F27E99"/>
    <w:rsid w:val="00F30350"/>
    <w:rsid w:val="00F30543"/>
    <w:rsid w:val="00F310CF"/>
    <w:rsid w:val="00F3115F"/>
    <w:rsid w:val="00F3126D"/>
    <w:rsid w:val="00F32EB5"/>
    <w:rsid w:val="00F35E9B"/>
    <w:rsid w:val="00F37F66"/>
    <w:rsid w:val="00F416D6"/>
    <w:rsid w:val="00F44728"/>
    <w:rsid w:val="00F44C88"/>
    <w:rsid w:val="00F51D0C"/>
    <w:rsid w:val="00F54DCD"/>
    <w:rsid w:val="00F55A2B"/>
    <w:rsid w:val="00F56B01"/>
    <w:rsid w:val="00F607CC"/>
    <w:rsid w:val="00F63476"/>
    <w:rsid w:val="00F66EB0"/>
    <w:rsid w:val="00F66F97"/>
    <w:rsid w:val="00F73A64"/>
    <w:rsid w:val="00F76EC5"/>
    <w:rsid w:val="00F77E1C"/>
    <w:rsid w:val="00F80097"/>
    <w:rsid w:val="00F80CB7"/>
    <w:rsid w:val="00F81A0D"/>
    <w:rsid w:val="00F8300B"/>
    <w:rsid w:val="00F83CB3"/>
    <w:rsid w:val="00F853E2"/>
    <w:rsid w:val="00F87003"/>
    <w:rsid w:val="00F9051D"/>
    <w:rsid w:val="00F93748"/>
    <w:rsid w:val="00FA05D7"/>
    <w:rsid w:val="00FA3D38"/>
    <w:rsid w:val="00FA4CAA"/>
    <w:rsid w:val="00FA56E5"/>
    <w:rsid w:val="00FA6E5E"/>
    <w:rsid w:val="00FA6E72"/>
    <w:rsid w:val="00FA7CB2"/>
    <w:rsid w:val="00FB089D"/>
    <w:rsid w:val="00FB0E06"/>
    <w:rsid w:val="00FB54CA"/>
    <w:rsid w:val="00FC1F65"/>
    <w:rsid w:val="00FC225E"/>
    <w:rsid w:val="00FC249B"/>
    <w:rsid w:val="00FD153E"/>
    <w:rsid w:val="00FD44D2"/>
    <w:rsid w:val="00FD4EFA"/>
    <w:rsid w:val="00FE3F83"/>
    <w:rsid w:val="00FE5023"/>
    <w:rsid w:val="00FE59D2"/>
    <w:rsid w:val="00FE5A03"/>
    <w:rsid w:val="00FE6326"/>
    <w:rsid w:val="00FF1800"/>
    <w:rsid w:val="00FF1877"/>
    <w:rsid w:val="00FF4876"/>
    <w:rsid w:val="00FF61B0"/>
    <w:rsid w:val="00FF65D5"/>
    <w:rsid w:val="669D91B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4AFFFF0A"/>
  <w15:docId w15:val="{C46538EE-CC2F-4B69-9739-0074FAC9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77022"/>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77022"/>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77022"/>
    <w:pPr>
      <w:numPr>
        <w:numId w:val="9"/>
      </w:numPr>
      <w:spacing w:after="60"/>
    </w:pPr>
    <w:rPr>
      <w:sz w:val="22"/>
      <w:szCs w:val="22"/>
    </w:rPr>
  </w:style>
  <w:style w:type="paragraph" w:customStyle="1" w:styleId="PageHeader">
    <w:name w:val="*PageHeader"/>
    <w:link w:val="PageHeaderChar"/>
    <w:qFormat/>
    <w:rsid w:val="00C77022"/>
    <w:pPr>
      <w:spacing w:before="120"/>
    </w:pPr>
    <w:rPr>
      <w:b/>
      <w:sz w:val="18"/>
      <w:szCs w:val="22"/>
    </w:rPr>
  </w:style>
  <w:style w:type="character" w:customStyle="1" w:styleId="PageHeaderChar">
    <w:name w:val="*PageHeader Char"/>
    <w:link w:val="PageHeader"/>
    <w:rsid w:val="00C77022"/>
    <w:rPr>
      <w:rFonts w:ascii="Calibri" w:eastAsia="Calibri" w:hAnsi="Calibri" w:cs="Times New Roman"/>
      <w:b/>
      <w:sz w:val="18"/>
    </w:rPr>
  </w:style>
  <w:style w:type="paragraph" w:customStyle="1" w:styleId="FooterText">
    <w:name w:val="*FooterText"/>
    <w:link w:val="FooterTextChar"/>
    <w:qFormat/>
    <w:rsid w:val="00C77022"/>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77022"/>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77022"/>
    <w:pPr>
      <w:pBdr>
        <w:bottom w:val="single" w:sz="12" w:space="1" w:color="7F7F7F"/>
      </w:pBdr>
      <w:spacing w:after="360"/>
      <w:ind w:left="2880" w:right="2880"/>
    </w:pPr>
    <w:rPr>
      <w:sz w:val="18"/>
      <w:szCs w:val="22"/>
    </w:rPr>
  </w:style>
  <w:style w:type="character" w:customStyle="1" w:styleId="BRChar">
    <w:name w:val="*BR* Char"/>
    <w:link w:val="BR"/>
    <w:rsid w:val="00C77022"/>
    <w:rPr>
      <w:rFonts w:ascii="Calibri" w:eastAsia="Calibri" w:hAnsi="Calibri" w:cs="Times New Roman"/>
      <w:sz w:val="18"/>
    </w:rPr>
  </w:style>
  <w:style w:type="paragraph" w:customStyle="1" w:styleId="BulletedList">
    <w:name w:val="*Bulleted List"/>
    <w:link w:val="BulletedListChar"/>
    <w:qFormat/>
    <w:rsid w:val="00C77022"/>
    <w:pPr>
      <w:numPr>
        <w:numId w:val="5"/>
      </w:numPr>
      <w:spacing w:before="60" w:after="60" w:line="276" w:lineRule="auto"/>
      <w:ind w:left="360"/>
    </w:pPr>
    <w:rPr>
      <w:sz w:val="22"/>
      <w:szCs w:val="22"/>
    </w:rPr>
  </w:style>
  <w:style w:type="character" w:customStyle="1" w:styleId="BulletedListChar">
    <w:name w:val="*Bulleted List Char"/>
    <w:link w:val="BulletedList"/>
    <w:rsid w:val="00C77022"/>
    <w:rPr>
      <w:rFonts w:ascii="Calibri" w:eastAsia="Calibri" w:hAnsi="Calibri" w:cs="Times New Roman"/>
    </w:rPr>
  </w:style>
  <w:style w:type="paragraph" w:customStyle="1" w:styleId="ExcerptAuthor">
    <w:name w:val="*ExcerptAuthor"/>
    <w:basedOn w:val="Normal"/>
    <w:link w:val="ExcerptAuthorChar"/>
    <w:qFormat/>
    <w:rsid w:val="00C77022"/>
    <w:pPr>
      <w:jc w:val="center"/>
    </w:pPr>
    <w:rPr>
      <w:rFonts w:ascii="Calibri Light" w:hAnsi="Calibri Light"/>
      <w:b/>
    </w:rPr>
  </w:style>
  <w:style w:type="character" w:customStyle="1" w:styleId="ExcerptAuthorChar">
    <w:name w:val="*ExcerptAuthor Char"/>
    <w:link w:val="ExcerptAuthor"/>
    <w:rsid w:val="00C77022"/>
    <w:rPr>
      <w:rFonts w:ascii="Calibri Light" w:eastAsia="Calibri" w:hAnsi="Calibri Light" w:cs="Times New Roman"/>
      <w:b/>
    </w:rPr>
  </w:style>
  <w:style w:type="paragraph" w:customStyle="1" w:styleId="ExcerptBody">
    <w:name w:val="*ExcerptBody"/>
    <w:basedOn w:val="Normal"/>
    <w:link w:val="ExcerptBodyChar"/>
    <w:qFormat/>
    <w:rsid w:val="00C77022"/>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77022"/>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77022"/>
    <w:pPr>
      <w:jc w:val="center"/>
    </w:pPr>
    <w:rPr>
      <w:rFonts w:ascii="Calibri Light" w:hAnsi="Calibri Light"/>
      <w:b/>
      <w:smallCaps/>
      <w:sz w:val="32"/>
    </w:rPr>
  </w:style>
  <w:style w:type="character" w:customStyle="1" w:styleId="ExcerptTitleChar">
    <w:name w:val="*ExcerptTitle Char"/>
    <w:link w:val="ExcerptTitle"/>
    <w:rsid w:val="00C77022"/>
    <w:rPr>
      <w:rFonts w:ascii="Calibri Light" w:eastAsia="Calibri" w:hAnsi="Calibri Light" w:cs="Times New Roman"/>
      <w:b/>
      <w:smallCaps/>
      <w:sz w:val="32"/>
    </w:rPr>
  </w:style>
  <w:style w:type="paragraph" w:customStyle="1" w:styleId="IN">
    <w:name w:val="*IN*"/>
    <w:link w:val="INChar"/>
    <w:qFormat/>
    <w:rsid w:val="00C77022"/>
    <w:pPr>
      <w:numPr>
        <w:numId w:val="7"/>
      </w:numPr>
      <w:spacing w:before="120" w:after="60" w:line="276" w:lineRule="auto"/>
      <w:ind w:left="360"/>
    </w:pPr>
    <w:rPr>
      <w:color w:val="4F81BD"/>
      <w:sz w:val="22"/>
      <w:szCs w:val="22"/>
    </w:rPr>
  </w:style>
  <w:style w:type="character" w:customStyle="1" w:styleId="INChar">
    <w:name w:val="*IN* Char"/>
    <w:link w:val="IN"/>
    <w:rsid w:val="00C77022"/>
    <w:rPr>
      <w:rFonts w:ascii="Calibri" w:eastAsia="Calibri" w:hAnsi="Calibri" w:cs="Times New Roman"/>
      <w:color w:val="4F81BD"/>
    </w:rPr>
  </w:style>
  <w:style w:type="paragraph" w:customStyle="1" w:styleId="INBullet">
    <w:name w:val="*IN* Bullet"/>
    <w:link w:val="INBulletChar"/>
    <w:qFormat/>
    <w:rsid w:val="00C77022"/>
    <w:pPr>
      <w:numPr>
        <w:numId w:val="8"/>
      </w:numPr>
      <w:spacing w:after="60" w:line="276" w:lineRule="auto"/>
      <w:ind w:left="720"/>
    </w:pPr>
    <w:rPr>
      <w:color w:val="4F81BD"/>
      <w:sz w:val="22"/>
      <w:szCs w:val="22"/>
    </w:rPr>
  </w:style>
  <w:style w:type="character" w:customStyle="1" w:styleId="INBulletChar">
    <w:name w:val="*IN* Bullet Char"/>
    <w:link w:val="INBullet"/>
    <w:rsid w:val="00C77022"/>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77022"/>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77022"/>
    <w:rPr>
      <w:rFonts w:ascii="Calibri" w:eastAsia="Calibri" w:hAnsi="Calibri" w:cs="Times New Roman"/>
      <w:b/>
      <w:bCs/>
      <w:color w:val="4F81BD"/>
      <w:sz w:val="28"/>
      <w:szCs w:val="26"/>
    </w:rPr>
  </w:style>
  <w:style w:type="character" w:customStyle="1" w:styleId="NumberedListChar">
    <w:name w:val="*Numbered List Char"/>
    <w:link w:val="NumberedList"/>
    <w:rsid w:val="00C77022"/>
    <w:rPr>
      <w:rFonts w:ascii="Calibri" w:eastAsia="Calibri" w:hAnsi="Calibri" w:cs="Times New Roman"/>
    </w:rPr>
  </w:style>
  <w:style w:type="paragraph" w:customStyle="1" w:styleId="Q">
    <w:name w:val="*Q*"/>
    <w:link w:val="QChar"/>
    <w:qFormat/>
    <w:rsid w:val="00C77022"/>
    <w:pPr>
      <w:spacing w:before="240" w:line="276" w:lineRule="auto"/>
    </w:pPr>
    <w:rPr>
      <w:b/>
      <w:sz w:val="22"/>
      <w:szCs w:val="22"/>
    </w:rPr>
  </w:style>
  <w:style w:type="character" w:customStyle="1" w:styleId="QChar">
    <w:name w:val="*Q* Char"/>
    <w:link w:val="Q"/>
    <w:rsid w:val="00C77022"/>
    <w:rPr>
      <w:rFonts w:ascii="Calibri" w:eastAsia="Calibri" w:hAnsi="Calibri" w:cs="Times New Roman"/>
      <w:b/>
    </w:rPr>
  </w:style>
  <w:style w:type="paragraph" w:customStyle="1" w:styleId="SA">
    <w:name w:val="*SA*"/>
    <w:link w:val="SAChar"/>
    <w:qFormat/>
    <w:rsid w:val="00C77022"/>
    <w:pPr>
      <w:numPr>
        <w:numId w:val="10"/>
      </w:numPr>
      <w:spacing w:before="120" w:line="276" w:lineRule="auto"/>
    </w:pPr>
    <w:rPr>
      <w:sz w:val="22"/>
      <w:szCs w:val="22"/>
    </w:rPr>
  </w:style>
  <w:style w:type="character" w:customStyle="1" w:styleId="SAChar">
    <w:name w:val="*SA* Char"/>
    <w:link w:val="SA"/>
    <w:rsid w:val="00C77022"/>
    <w:rPr>
      <w:rFonts w:ascii="Calibri" w:eastAsia="Calibri" w:hAnsi="Calibri" w:cs="Times New Roman"/>
    </w:rPr>
  </w:style>
  <w:style w:type="paragraph" w:customStyle="1" w:styleId="SASRBullet">
    <w:name w:val="*SA/SR Bullet"/>
    <w:basedOn w:val="Normal"/>
    <w:link w:val="SASRBulletChar"/>
    <w:qFormat/>
    <w:rsid w:val="00C77022"/>
    <w:pPr>
      <w:numPr>
        <w:ilvl w:val="1"/>
        <w:numId w:val="11"/>
      </w:numPr>
      <w:spacing w:before="120"/>
      <w:ind w:left="1080"/>
      <w:contextualSpacing/>
    </w:pPr>
  </w:style>
  <w:style w:type="character" w:customStyle="1" w:styleId="SASRBulletChar">
    <w:name w:val="*SA/SR Bullet Char"/>
    <w:link w:val="SASRBullet"/>
    <w:rsid w:val="00C77022"/>
    <w:rPr>
      <w:rFonts w:ascii="Calibri" w:eastAsia="Calibri" w:hAnsi="Calibri" w:cs="Times New Roman"/>
    </w:rPr>
  </w:style>
  <w:style w:type="paragraph" w:customStyle="1" w:styleId="SR">
    <w:name w:val="*SR*"/>
    <w:link w:val="SRChar"/>
    <w:qFormat/>
    <w:rsid w:val="00C77022"/>
    <w:pPr>
      <w:numPr>
        <w:numId w:val="12"/>
      </w:numPr>
      <w:spacing w:before="120" w:line="276" w:lineRule="auto"/>
      <w:ind w:left="720"/>
    </w:pPr>
    <w:rPr>
      <w:sz w:val="22"/>
      <w:szCs w:val="22"/>
    </w:rPr>
  </w:style>
  <w:style w:type="character" w:customStyle="1" w:styleId="SRChar">
    <w:name w:val="*SR* Char"/>
    <w:link w:val="SR"/>
    <w:rsid w:val="00C77022"/>
    <w:rPr>
      <w:rFonts w:ascii="Calibri" w:eastAsia="Calibri" w:hAnsi="Calibri" w:cs="Times New Roman"/>
    </w:rPr>
  </w:style>
  <w:style w:type="paragraph" w:customStyle="1" w:styleId="TableText">
    <w:name w:val="*TableText"/>
    <w:link w:val="TableTextChar"/>
    <w:qFormat/>
    <w:rsid w:val="00C77022"/>
    <w:pPr>
      <w:spacing w:before="40" w:after="40" w:line="276" w:lineRule="auto"/>
    </w:pPr>
    <w:rPr>
      <w:sz w:val="22"/>
      <w:szCs w:val="22"/>
    </w:rPr>
  </w:style>
  <w:style w:type="character" w:customStyle="1" w:styleId="TableTextChar">
    <w:name w:val="*TableText Char"/>
    <w:link w:val="TableText"/>
    <w:rsid w:val="00C77022"/>
    <w:rPr>
      <w:rFonts w:ascii="Calibri" w:eastAsia="Calibri" w:hAnsi="Calibri" w:cs="Times New Roman"/>
    </w:rPr>
  </w:style>
  <w:style w:type="paragraph" w:customStyle="1" w:styleId="SubStandard">
    <w:name w:val="*SubStandard"/>
    <w:basedOn w:val="TableText"/>
    <w:link w:val="SubStandardChar"/>
    <w:qFormat/>
    <w:rsid w:val="00C77022"/>
    <w:pPr>
      <w:numPr>
        <w:numId w:val="13"/>
      </w:numPr>
    </w:pPr>
  </w:style>
  <w:style w:type="character" w:customStyle="1" w:styleId="SubStandardChar">
    <w:name w:val="*SubStandard Char"/>
    <w:link w:val="SubStandard"/>
    <w:rsid w:val="00C77022"/>
    <w:rPr>
      <w:rFonts w:ascii="Calibri" w:eastAsia="Calibri" w:hAnsi="Calibri" w:cs="Times New Roman"/>
    </w:rPr>
  </w:style>
  <w:style w:type="paragraph" w:customStyle="1" w:styleId="TA">
    <w:name w:val="*TA*"/>
    <w:link w:val="TAChar"/>
    <w:qFormat/>
    <w:rsid w:val="00C77022"/>
    <w:pPr>
      <w:spacing w:before="180" w:after="180"/>
    </w:pPr>
    <w:rPr>
      <w:sz w:val="22"/>
      <w:szCs w:val="22"/>
    </w:rPr>
  </w:style>
  <w:style w:type="character" w:customStyle="1" w:styleId="TAChar">
    <w:name w:val="*TA* Char"/>
    <w:link w:val="TA"/>
    <w:rsid w:val="00C77022"/>
    <w:rPr>
      <w:rFonts w:ascii="Calibri" w:eastAsia="Calibri" w:hAnsi="Calibri" w:cs="Times New Roman"/>
    </w:rPr>
  </w:style>
  <w:style w:type="paragraph" w:customStyle="1" w:styleId="TableHeaders">
    <w:name w:val="*TableHeaders"/>
    <w:basedOn w:val="Normal"/>
    <w:link w:val="TableHeadersChar"/>
    <w:qFormat/>
    <w:rsid w:val="00C77022"/>
    <w:pPr>
      <w:spacing w:before="40" w:after="40" w:line="240" w:lineRule="auto"/>
    </w:pPr>
    <w:rPr>
      <w:b/>
      <w:color w:val="FFFFFF"/>
    </w:rPr>
  </w:style>
  <w:style w:type="character" w:customStyle="1" w:styleId="TableHeadersChar">
    <w:name w:val="*TableHeaders Char"/>
    <w:link w:val="TableHeaders"/>
    <w:rsid w:val="00C77022"/>
    <w:rPr>
      <w:rFonts w:ascii="Calibri" w:eastAsia="Calibri" w:hAnsi="Calibri" w:cs="Times New Roman"/>
      <w:b/>
      <w:color w:val="FFFFFF"/>
    </w:rPr>
  </w:style>
  <w:style w:type="paragraph" w:customStyle="1" w:styleId="ToolHeader">
    <w:name w:val="*ToolHeader"/>
    <w:qFormat/>
    <w:rsid w:val="00C77022"/>
    <w:pPr>
      <w:spacing w:after="120"/>
    </w:pPr>
    <w:rPr>
      <w:b/>
      <w:bCs/>
      <w:color w:val="365F91"/>
      <w:sz w:val="32"/>
      <w:szCs w:val="28"/>
    </w:rPr>
  </w:style>
  <w:style w:type="paragraph" w:customStyle="1" w:styleId="ToolTableText">
    <w:name w:val="*ToolTableText"/>
    <w:qFormat/>
    <w:rsid w:val="00C77022"/>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77022"/>
    <w:rPr>
      <w:rFonts w:ascii="Calibri" w:eastAsia="Calibri" w:hAnsi="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C77022"/>
    <w:pPr>
      <w:ind w:left="360"/>
    </w:pPr>
    <w:rPr>
      <w:color w:val="4F81BD"/>
    </w:rPr>
  </w:style>
  <w:style w:type="paragraph" w:customStyle="1" w:styleId="DCwithSA">
    <w:name w:val="*DC* with *SA*"/>
    <w:basedOn w:val="SA"/>
    <w:qFormat/>
    <w:rsid w:val="00C77022"/>
    <w:rPr>
      <w:color w:val="3F6CAF"/>
    </w:rPr>
  </w:style>
  <w:style w:type="paragraph" w:customStyle="1" w:styleId="DCwithSR">
    <w:name w:val="*DC* with *SR*"/>
    <w:basedOn w:val="SR"/>
    <w:qFormat/>
    <w:rsid w:val="00C77022"/>
    <w:pPr>
      <w:numPr>
        <w:numId w:val="6"/>
      </w:numPr>
      <w:ind w:left="720"/>
    </w:pPr>
    <w:rPr>
      <w:color w:val="4F81BD"/>
    </w:rPr>
  </w:style>
  <w:style w:type="paragraph" w:styleId="DocumentMap">
    <w:name w:val="Document Map"/>
    <w:basedOn w:val="Normal"/>
    <w:link w:val="DocumentMapChar"/>
    <w:uiPriority w:val="99"/>
    <w:semiHidden/>
    <w:unhideWhenUsed/>
    <w:rsid w:val="00976D8F"/>
    <w:pPr>
      <w:spacing w:before="0" w:after="0" w:line="240" w:lineRule="auto"/>
    </w:pPr>
    <w:rPr>
      <w:rFonts w:ascii="Lucida Grande" w:hAnsi="Lucida Grande" w:cs="Lucida Grande"/>
      <w:sz w:val="24"/>
      <w:szCs w:val="24"/>
    </w:rPr>
  </w:style>
  <w:style w:type="character" w:customStyle="1" w:styleId="DocumentMapChar">
    <w:name w:val="Document Map Char"/>
    <w:link w:val="DocumentMap"/>
    <w:uiPriority w:val="99"/>
    <w:semiHidden/>
    <w:rsid w:val="00976D8F"/>
    <w:rPr>
      <w:rFonts w:ascii="Lucida Grande" w:eastAsia="Calibri" w:hAnsi="Lucida Grande" w:cs="Lucida Grande"/>
      <w:sz w:val="24"/>
      <w:szCs w:val="24"/>
    </w:rPr>
  </w:style>
  <w:style w:type="paragraph" w:styleId="Revision">
    <w:name w:val="Revision"/>
    <w:hidden/>
    <w:uiPriority w:val="99"/>
    <w:semiHidden/>
    <w:rsid w:val="00591B72"/>
    <w:rPr>
      <w:sz w:val="22"/>
      <w:szCs w:val="22"/>
    </w:rPr>
  </w:style>
  <w:style w:type="paragraph" w:styleId="IntenseQuote">
    <w:name w:val="Intense Quote"/>
    <w:basedOn w:val="Normal"/>
    <w:next w:val="Normal"/>
    <w:link w:val="IntenseQuoteChar"/>
    <w:uiPriority w:val="30"/>
    <w:qFormat/>
    <w:rsid w:val="004D0859"/>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30"/>
    <w:rsid w:val="004D0859"/>
    <w:rPr>
      <w:rFonts w:ascii="Calibri" w:eastAsia="Calibri" w:hAnsi="Calibri" w:cs="Times New Roman"/>
      <w:i/>
      <w:iCs/>
      <w:color w:val="4F81BD"/>
    </w:rPr>
  </w:style>
  <w:style w:type="character" w:customStyle="1" w:styleId="hwc">
    <w:name w:val="hwc"/>
    <w:basedOn w:val="DefaultParagraphFont"/>
    <w:rsid w:val="00C41D3F"/>
  </w:style>
  <w:style w:type="paragraph" w:customStyle="1" w:styleId="Default">
    <w:name w:val="Default"/>
    <w:rsid w:val="00E758C6"/>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969822">
      <w:bodyDiv w:val="1"/>
      <w:marLeft w:val="0"/>
      <w:marRight w:val="0"/>
      <w:marTop w:val="0"/>
      <w:marBottom w:val="0"/>
      <w:divBdr>
        <w:top w:val="none" w:sz="0" w:space="0" w:color="auto"/>
        <w:left w:val="none" w:sz="0" w:space="0" w:color="auto"/>
        <w:bottom w:val="none" w:sz="0" w:space="0" w:color="auto"/>
        <w:right w:val="none" w:sz="0" w:space="0" w:color="auto"/>
      </w:divBdr>
      <w:divsChild>
        <w:div w:id="17125776">
          <w:marLeft w:val="0"/>
          <w:marRight w:val="0"/>
          <w:marTop w:val="0"/>
          <w:marBottom w:val="0"/>
          <w:divBdr>
            <w:top w:val="none" w:sz="0" w:space="0" w:color="auto"/>
            <w:left w:val="none" w:sz="0" w:space="0" w:color="auto"/>
            <w:bottom w:val="none" w:sz="0" w:space="0" w:color="auto"/>
            <w:right w:val="none" w:sz="0" w:space="0" w:color="auto"/>
          </w:divBdr>
        </w:div>
        <w:div w:id="638269470">
          <w:marLeft w:val="0"/>
          <w:marRight w:val="0"/>
          <w:marTop w:val="0"/>
          <w:marBottom w:val="0"/>
          <w:divBdr>
            <w:top w:val="none" w:sz="0" w:space="0" w:color="auto"/>
            <w:left w:val="none" w:sz="0" w:space="0" w:color="auto"/>
            <w:bottom w:val="none" w:sz="0" w:space="0" w:color="auto"/>
            <w:right w:val="none" w:sz="0" w:space="0" w:color="auto"/>
          </w:divBdr>
        </w:div>
        <w:div w:id="1763910316">
          <w:marLeft w:val="0"/>
          <w:marRight w:val="0"/>
          <w:marTop w:val="0"/>
          <w:marBottom w:val="0"/>
          <w:divBdr>
            <w:top w:val="none" w:sz="0" w:space="0" w:color="auto"/>
            <w:left w:val="none" w:sz="0" w:space="0" w:color="auto"/>
            <w:bottom w:val="none" w:sz="0" w:space="0" w:color="auto"/>
            <w:right w:val="none" w:sz="0" w:space="0" w:color="auto"/>
          </w:divBdr>
        </w:div>
        <w:div w:id="2034769662">
          <w:marLeft w:val="0"/>
          <w:marRight w:val="0"/>
          <w:marTop w:val="0"/>
          <w:marBottom w:val="0"/>
          <w:divBdr>
            <w:top w:val="none" w:sz="0" w:space="0" w:color="auto"/>
            <w:left w:val="none" w:sz="0" w:space="0" w:color="auto"/>
            <w:bottom w:val="none" w:sz="0" w:space="0" w:color="auto"/>
            <w:right w:val="none" w:sz="0" w:space="0" w:color="auto"/>
          </w:divBdr>
        </w:div>
      </w:divsChild>
    </w:div>
    <w:div w:id="702169041">
      <w:bodyDiv w:val="1"/>
      <w:marLeft w:val="0"/>
      <w:marRight w:val="0"/>
      <w:marTop w:val="0"/>
      <w:marBottom w:val="0"/>
      <w:divBdr>
        <w:top w:val="none" w:sz="0" w:space="0" w:color="auto"/>
        <w:left w:val="none" w:sz="0" w:space="0" w:color="auto"/>
        <w:bottom w:val="none" w:sz="0" w:space="0" w:color="auto"/>
        <w:right w:val="none" w:sz="0" w:space="0" w:color="auto"/>
      </w:divBdr>
      <w:divsChild>
        <w:div w:id="578252052">
          <w:marLeft w:val="0"/>
          <w:marRight w:val="0"/>
          <w:marTop w:val="0"/>
          <w:marBottom w:val="0"/>
          <w:divBdr>
            <w:top w:val="none" w:sz="0" w:space="0" w:color="auto"/>
            <w:left w:val="none" w:sz="0" w:space="0" w:color="auto"/>
            <w:bottom w:val="none" w:sz="0" w:space="0" w:color="auto"/>
            <w:right w:val="none" w:sz="0" w:space="0" w:color="auto"/>
          </w:divBdr>
        </w:div>
        <w:div w:id="1130436367">
          <w:marLeft w:val="0"/>
          <w:marRight w:val="0"/>
          <w:marTop w:val="0"/>
          <w:marBottom w:val="0"/>
          <w:divBdr>
            <w:top w:val="none" w:sz="0" w:space="0" w:color="auto"/>
            <w:left w:val="none" w:sz="0" w:space="0" w:color="auto"/>
            <w:bottom w:val="none" w:sz="0" w:space="0" w:color="auto"/>
            <w:right w:val="none" w:sz="0" w:space="0" w:color="auto"/>
          </w:divBdr>
        </w:div>
        <w:div w:id="1614708182">
          <w:marLeft w:val="0"/>
          <w:marRight w:val="0"/>
          <w:marTop w:val="0"/>
          <w:marBottom w:val="0"/>
          <w:divBdr>
            <w:top w:val="none" w:sz="0" w:space="0" w:color="auto"/>
            <w:left w:val="none" w:sz="0" w:space="0" w:color="auto"/>
            <w:bottom w:val="none" w:sz="0" w:space="0" w:color="auto"/>
            <w:right w:val="none" w:sz="0" w:space="0" w:color="auto"/>
          </w:divBdr>
        </w:div>
        <w:div w:id="1704478247">
          <w:marLeft w:val="0"/>
          <w:marRight w:val="0"/>
          <w:marTop w:val="0"/>
          <w:marBottom w:val="0"/>
          <w:divBdr>
            <w:top w:val="none" w:sz="0" w:space="0" w:color="auto"/>
            <w:left w:val="none" w:sz="0" w:space="0" w:color="auto"/>
            <w:bottom w:val="none" w:sz="0" w:space="0" w:color="auto"/>
            <w:right w:val="none" w:sz="0" w:space="0" w:color="auto"/>
          </w:divBdr>
        </w:div>
      </w:divsChild>
    </w:div>
    <w:div w:id="735274605">
      <w:bodyDiv w:val="1"/>
      <w:marLeft w:val="0"/>
      <w:marRight w:val="0"/>
      <w:marTop w:val="0"/>
      <w:marBottom w:val="0"/>
      <w:divBdr>
        <w:top w:val="none" w:sz="0" w:space="0" w:color="auto"/>
        <w:left w:val="none" w:sz="0" w:space="0" w:color="auto"/>
        <w:bottom w:val="none" w:sz="0" w:space="0" w:color="auto"/>
        <w:right w:val="none" w:sz="0" w:space="0" w:color="auto"/>
      </w:divBdr>
    </w:div>
    <w:div w:id="1348755952">
      <w:bodyDiv w:val="1"/>
      <w:marLeft w:val="0"/>
      <w:marRight w:val="0"/>
      <w:marTop w:val="0"/>
      <w:marBottom w:val="0"/>
      <w:divBdr>
        <w:top w:val="none" w:sz="0" w:space="0" w:color="auto"/>
        <w:left w:val="none" w:sz="0" w:space="0" w:color="auto"/>
        <w:bottom w:val="none" w:sz="0" w:space="0" w:color="auto"/>
        <w:right w:val="none" w:sz="0" w:space="0" w:color="auto"/>
      </w:divBdr>
    </w:div>
    <w:div w:id="1829665173">
      <w:bodyDiv w:val="1"/>
      <w:marLeft w:val="0"/>
      <w:marRight w:val="0"/>
      <w:marTop w:val="0"/>
      <w:marBottom w:val="0"/>
      <w:divBdr>
        <w:top w:val="none" w:sz="0" w:space="0" w:color="auto"/>
        <w:left w:val="none" w:sz="0" w:space="0" w:color="auto"/>
        <w:bottom w:val="none" w:sz="0" w:space="0" w:color="auto"/>
        <w:right w:val="none" w:sz="0" w:space="0" w:color="auto"/>
      </w:divBdr>
      <w:divsChild>
        <w:div w:id="258679066">
          <w:marLeft w:val="0"/>
          <w:marRight w:val="0"/>
          <w:marTop w:val="0"/>
          <w:marBottom w:val="0"/>
          <w:divBdr>
            <w:top w:val="none" w:sz="0" w:space="0" w:color="auto"/>
            <w:left w:val="none" w:sz="0" w:space="0" w:color="auto"/>
            <w:bottom w:val="none" w:sz="0" w:space="0" w:color="auto"/>
            <w:right w:val="none" w:sz="0" w:space="0" w:color="auto"/>
          </w:divBdr>
        </w:div>
      </w:divsChild>
    </w:div>
    <w:div w:id="1870953736">
      <w:bodyDiv w:val="1"/>
      <w:marLeft w:val="0"/>
      <w:marRight w:val="0"/>
      <w:marTop w:val="0"/>
      <w:marBottom w:val="0"/>
      <w:divBdr>
        <w:top w:val="none" w:sz="0" w:space="0" w:color="auto"/>
        <w:left w:val="none" w:sz="0" w:space="0" w:color="auto"/>
        <w:bottom w:val="none" w:sz="0" w:space="0" w:color="auto"/>
        <w:right w:val="none" w:sz="0" w:space="0" w:color="auto"/>
      </w:divBdr>
    </w:div>
    <w:div w:id="1887065438">
      <w:bodyDiv w:val="1"/>
      <w:marLeft w:val="0"/>
      <w:marRight w:val="0"/>
      <w:marTop w:val="0"/>
      <w:marBottom w:val="0"/>
      <w:divBdr>
        <w:top w:val="none" w:sz="0" w:space="0" w:color="auto"/>
        <w:left w:val="none" w:sz="0" w:space="0" w:color="auto"/>
        <w:bottom w:val="none" w:sz="0" w:space="0" w:color="auto"/>
        <w:right w:val="none" w:sz="0" w:space="0" w:color="auto"/>
      </w:divBdr>
      <w:divsChild>
        <w:div w:id="1765805070">
          <w:marLeft w:val="0"/>
          <w:marRight w:val="0"/>
          <w:marTop w:val="0"/>
          <w:marBottom w:val="0"/>
          <w:divBdr>
            <w:top w:val="none" w:sz="0" w:space="0" w:color="auto"/>
            <w:left w:val="none" w:sz="0" w:space="0" w:color="auto"/>
            <w:bottom w:val="none" w:sz="0" w:space="0" w:color="auto"/>
            <w:right w:val="none" w:sz="0" w:space="0" w:color="auto"/>
          </w:divBdr>
        </w:div>
      </w:divsChild>
    </w:div>
    <w:div w:id="209709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A79BB-C8CE-4161-89CE-FEB15C79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2425</Words>
  <Characters>13828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16221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Wade, Michelle</cp:lastModifiedBy>
  <cp:revision>2</cp:revision>
  <cp:lastPrinted>2014-09-12T16:34:00Z</cp:lastPrinted>
  <dcterms:created xsi:type="dcterms:W3CDTF">2015-06-29T20:56:00Z</dcterms:created>
  <dcterms:modified xsi:type="dcterms:W3CDTF">2015-06-29T20:56:00Z</dcterms:modified>
  <cp:category/>
</cp:coreProperties>
</file>