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02A3F8D" w14:textId="77777777" w:rsidTr="007C19BC">
        <w:trPr>
          <w:trHeight w:val="1008"/>
        </w:trPr>
        <w:tc>
          <w:tcPr>
            <w:tcW w:w="1980" w:type="dxa"/>
            <w:shd w:val="clear" w:color="auto" w:fill="385623"/>
            <w:vAlign w:val="center"/>
          </w:tcPr>
          <w:p w14:paraId="6520A058" w14:textId="77777777" w:rsidR="00790BCC" w:rsidRPr="00D31F4D" w:rsidRDefault="00244EDE" w:rsidP="00D31F4D">
            <w:pPr>
              <w:pStyle w:val="Header-banner"/>
              <w:rPr>
                <w:rFonts w:asciiTheme="minorHAnsi" w:hAnsiTheme="minorHAnsi"/>
              </w:rPr>
            </w:pPr>
            <w:bookmarkStart w:id="0" w:name="_GoBack"/>
            <w:bookmarkEnd w:id="0"/>
            <w:r>
              <w:rPr>
                <w:rFonts w:asciiTheme="minorHAnsi" w:hAnsiTheme="minorHAnsi"/>
              </w:rPr>
              <w:t>12</w:t>
            </w:r>
            <w:r w:rsidR="009F1AE5">
              <w:rPr>
                <w:rFonts w:asciiTheme="minorHAnsi" w:hAnsiTheme="minorHAnsi"/>
              </w:rPr>
              <w:t>.4</w:t>
            </w:r>
            <w:r w:rsidR="00790BCC" w:rsidRPr="00D31F4D">
              <w:rPr>
                <w:rFonts w:asciiTheme="minorHAnsi" w:hAnsiTheme="minorHAnsi"/>
              </w:rPr>
              <w:t>.</w:t>
            </w:r>
            <w:r w:rsidR="007468DB">
              <w:rPr>
                <w:rFonts w:asciiTheme="minorHAnsi" w:hAnsiTheme="minorHAnsi"/>
              </w:rPr>
              <w:t>2</w:t>
            </w:r>
          </w:p>
        </w:tc>
        <w:tc>
          <w:tcPr>
            <w:tcW w:w="7380" w:type="dxa"/>
            <w:shd w:val="clear" w:color="auto" w:fill="76923C"/>
            <w:vAlign w:val="center"/>
          </w:tcPr>
          <w:p w14:paraId="2FB43A38" w14:textId="77777777" w:rsidR="00790BCC" w:rsidRPr="00D31F4D" w:rsidRDefault="009F1AE5" w:rsidP="00D31F4D">
            <w:pPr>
              <w:pStyle w:val="Header2banner"/>
              <w:rPr>
                <w:rFonts w:asciiTheme="minorHAnsi" w:hAnsiTheme="minorHAnsi"/>
              </w:rPr>
            </w:pPr>
            <w:r>
              <w:rPr>
                <w:rFonts w:asciiTheme="minorHAnsi" w:hAnsiTheme="minorHAnsi"/>
              </w:rPr>
              <w:t xml:space="preserve">Lesson </w:t>
            </w:r>
            <w:r w:rsidR="00A54F88">
              <w:rPr>
                <w:rFonts w:asciiTheme="minorHAnsi" w:hAnsiTheme="minorHAnsi"/>
              </w:rPr>
              <w:t>2</w:t>
            </w:r>
            <w:r w:rsidR="007360A8">
              <w:rPr>
                <w:rFonts w:asciiTheme="minorHAnsi" w:hAnsiTheme="minorHAnsi"/>
              </w:rPr>
              <w:t>1</w:t>
            </w:r>
          </w:p>
        </w:tc>
      </w:tr>
    </w:tbl>
    <w:p w14:paraId="5FD4C974" w14:textId="77777777" w:rsidR="00790BCC" w:rsidRPr="00790BCC" w:rsidRDefault="00790BCC" w:rsidP="00D31F4D">
      <w:pPr>
        <w:pStyle w:val="Heading1"/>
      </w:pPr>
      <w:r w:rsidRPr="00790BCC">
        <w:t>Introduction</w:t>
      </w:r>
    </w:p>
    <w:p w14:paraId="0141610E" w14:textId="21E68531" w:rsidR="00D44D3E" w:rsidRPr="00A64ABA" w:rsidRDefault="00941B26" w:rsidP="00A64ABA">
      <w:r w:rsidRPr="00A64ABA">
        <w:t>In this lesson, s</w:t>
      </w:r>
      <w:r w:rsidR="00644EC6" w:rsidRPr="00A64ABA">
        <w:t>tudents</w:t>
      </w:r>
      <w:r w:rsidR="00AC4223" w:rsidRPr="00A64ABA">
        <w:t xml:space="preserve"> analyze</w:t>
      </w:r>
      <w:r w:rsidR="00EB3759">
        <w:t xml:space="preserve"> their reading of</w:t>
      </w:r>
      <w:r w:rsidR="00641D09" w:rsidRPr="00A64ABA">
        <w:t xml:space="preserve"> the entirety of</w:t>
      </w:r>
      <w:r w:rsidR="00AC4223" w:rsidRPr="00A64ABA">
        <w:t xml:space="preserve"> </w:t>
      </w:r>
      <w:r w:rsidR="002959D4" w:rsidRPr="00C94540">
        <w:rPr>
          <w:i/>
        </w:rPr>
        <w:t>The Namesake</w:t>
      </w:r>
      <w:r w:rsidR="002959D4" w:rsidRPr="00A64ABA">
        <w:t xml:space="preserve"> </w:t>
      </w:r>
      <w:r w:rsidR="00FC1C09" w:rsidRPr="00A64ABA">
        <w:t>by engaging in a fishbowl discussion</w:t>
      </w:r>
      <w:r w:rsidR="00050C1A" w:rsidRPr="00A64ABA">
        <w:t xml:space="preserve"> about identity</w:t>
      </w:r>
      <w:r w:rsidR="002959D4" w:rsidRPr="00A64ABA">
        <w:t xml:space="preserve">. </w:t>
      </w:r>
      <w:r w:rsidR="00FC1C09" w:rsidRPr="00A64ABA">
        <w:t>Before engaging in discussion, students consider the discussion prompt individually, while reviewing their notes, annotations, and previous Quick Writes in order to</w:t>
      </w:r>
      <w:r w:rsidR="00142334">
        <w:t xml:space="preserve"> independently</w:t>
      </w:r>
      <w:r w:rsidR="00FC1C09" w:rsidRPr="00A64ABA">
        <w:t xml:space="preserve"> </w:t>
      </w:r>
      <w:r w:rsidR="00142334">
        <w:t>draft written</w:t>
      </w:r>
      <w:r w:rsidR="00FC1C09" w:rsidRPr="00A64ABA">
        <w:t xml:space="preserve"> </w:t>
      </w:r>
      <w:r w:rsidR="00013DBD" w:rsidRPr="00A64ABA">
        <w:t>responses</w:t>
      </w:r>
      <w:r w:rsidR="00CD2658" w:rsidRPr="00A64ABA">
        <w:t>.</w:t>
      </w:r>
      <w:r w:rsidR="00FC1C09" w:rsidRPr="00A64ABA">
        <w:t xml:space="preserve"> </w:t>
      </w:r>
      <w:r w:rsidR="002959D4" w:rsidRPr="00A64ABA">
        <w:t xml:space="preserve">Students </w:t>
      </w:r>
      <w:r w:rsidR="00FC1C09" w:rsidRPr="00A64ABA">
        <w:t xml:space="preserve">then </w:t>
      </w:r>
      <w:r w:rsidR="002959D4" w:rsidRPr="00A64ABA">
        <w:t xml:space="preserve">engage in a fishbowl discussion about the text in response to the following prompt: </w:t>
      </w:r>
      <w:r w:rsidR="00A54F88" w:rsidRPr="00A64ABA">
        <w:t xml:space="preserve">How does Gogol explore his identity throughout </w:t>
      </w:r>
      <w:r w:rsidR="00AB0D99" w:rsidRPr="00C94540">
        <w:rPr>
          <w:i/>
        </w:rPr>
        <w:t>The Namesake</w:t>
      </w:r>
      <w:r w:rsidR="00A54F88" w:rsidRPr="00A64ABA">
        <w:t xml:space="preserve">? </w:t>
      </w:r>
    </w:p>
    <w:p w14:paraId="4434F781" w14:textId="239060ED" w:rsidR="007468DB" w:rsidRPr="003612A8" w:rsidRDefault="3DE12606" w:rsidP="00C94540">
      <w:r w:rsidRPr="3DE12606">
        <w:t xml:space="preserve">For homework, students </w:t>
      </w:r>
      <w:r>
        <w:t xml:space="preserve">write a text-based narrative writing piece in response to the following prompt: Choose a character from </w:t>
      </w:r>
      <w:r w:rsidRPr="3DE12606">
        <w:rPr>
          <w:i/>
          <w:iCs/>
        </w:rPr>
        <w:t xml:space="preserve">The Namesake </w:t>
      </w:r>
      <w:r>
        <w:t>and rewrite a key scene in the novel from his or her first-person perspective.</w:t>
      </w:r>
    </w:p>
    <w:p w14:paraId="3F07EA27"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33F36C3" w14:textId="77777777" w:rsidTr="000D56BD">
        <w:tc>
          <w:tcPr>
            <w:tcW w:w="9360" w:type="dxa"/>
            <w:gridSpan w:val="2"/>
            <w:shd w:val="clear" w:color="auto" w:fill="76923C"/>
          </w:tcPr>
          <w:p w14:paraId="2DAEBAC1" w14:textId="77777777" w:rsidR="00790BCC" w:rsidRPr="00790BCC" w:rsidRDefault="00790BCC" w:rsidP="007017EB">
            <w:pPr>
              <w:pStyle w:val="TableHeaders"/>
            </w:pPr>
            <w:r w:rsidRPr="00790BCC">
              <w:t>Assessed Standard(s)</w:t>
            </w:r>
          </w:p>
        </w:tc>
      </w:tr>
      <w:tr w:rsidR="00790BCC" w:rsidRPr="00790BCC" w14:paraId="3C2DC98A" w14:textId="77777777" w:rsidTr="000D56BD">
        <w:tc>
          <w:tcPr>
            <w:tcW w:w="1329" w:type="dxa"/>
          </w:tcPr>
          <w:p w14:paraId="4B24969A" w14:textId="77777777" w:rsidR="00790BCC" w:rsidRPr="00D5695C" w:rsidRDefault="00A6757B" w:rsidP="00D5695C">
            <w:pPr>
              <w:pStyle w:val="TableText"/>
              <w:rPr>
                <w:rFonts w:asciiTheme="minorHAnsi" w:hAnsiTheme="minorHAnsi"/>
              </w:rPr>
            </w:pPr>
            <w:r>
              <w:rPr>
                <w:rFonts w:asciiTheme="minorHAnsi" w:hAnsiTheme="minorHAnsi" w:cs="Arial"/>
                <w:color w:val="000000"/>
                <w:shd w:val="clear" w:color="auto" w:fill="FFFFFF"/>
              </w:rPr>
              <w:t>RL.11-12.2</w:t>
            </w:r>
          </w:p>
        </w:tc>
        <w:tc>
          <w:tcPr>
            <w:tcW w:w="8031" w:type="dxa"/>
          </w:tcPr>
          <w:p w14:paraId="55B281E3" w14:textId="77777777" w:rsidR="00790BCC" w:rsidRPr="00790BCC" w:rsidRDefault="0035280D" w:rsidP="00D5695C">
            <w:pPr>
              <w:pStyle w:val="TableText"/>
              <w:tabs>
                <w:tab w:val="left" w:pos="1635"/>
              </w:tabs>
            </w:pPr>
            <w:r w:rsidRPr="0035280D">
              <w:t>Determine two or more themes or central ideas of a text and analyze their development over the course of the text, including how they interact and build on one another to produce a complex account; provide an objective summary of the text.</w:t>
            </w:r>
          </w:p>
        </w:tc>
      </w:tr>
      <w:tr w:rsidR="00901952" w:rsidRPr="00790BCC" w14:paraId="39545AA6" w14:textId="77777777" w:rsidTr="000D56BD">
        <w:tc>
          <w:tcPr>
            <w:tcW w:w="1329" w:type="dxa"/>
          </w:tcPr>
          <w:p w14:paraId="43999870" w14:textId="77777777" w:rsidR="00901952" w:rsidRDefault="00901952" w:rsidP="00D5695C">
            <w:pPr>
              <w:pStyle w:val="TableText"/>
              <w:rPr>
                <w:rFonts w:asciiTheme="minorHAnsi" w:hAnsiTheme="minorHAnsi" w:cs="Arial"/>
                <w:color w:val="000000"/>
                <w:shd w:val="clear" w:color="auto" w:fill="FFFFFF"/>
              </w:rPr>
            </w:pPr>
            <w:r>
              <w:rPr>
                <w:rFonts w:asciiTheme="minorHAnsi" w:hAnsiTheme="minorHAnsi" w:cs="Arial"/>
                <w:color w:val="000000"/>
                <w:shd w:val="clear" w:color="auto" w:fill="FFFFFF"/>
              </w:rPr>
              <w:t>RL.11-12.3</w:t>
            </w:r>
          </w:p>
        </w:tc>
        <w:tc>
          <w:tcPr>
            <w:tcW w:w="8031" w:type="dxa"/>
          </w:tcPr>
          <w:p w14:paraId="7679CA57" w14:textId="77777777" w:rsidR="00901952" w:rsidRPr="0035280D" w:rsidRDefault="007E3CB3" w:rsidP="00D5695C">
            <w:pPr>
              <w:pStyle w:val="TableText"/>
              <w:tabs>
                <w:tab w:val="left" w:pos="1635"/>
              </w:tabs>
            </w:pPr>
            <w:r>
              <w:rPr>
                <w:rFonts w:eastAsia="Times New Roman"/>
              </w:rPr>
              <w:t>Analyze the impact of the author's choices regarding how to develop and relate elements of a story or drama (e.g., where a story is set, how the action is ordered, how the characters are introduced and developed).</w:t>
            </w:r>
          </w:p>
        </w:tc>
      </w:tr>
      <w:tr w:rsidR="00E758C6" w:rsidRPr="00790BCC" w14:paraId="547C7A9B" w14:textId="77777777" w:rsidTr="000D56BD">
        <w:tc>
          <w:tcPr>
            <w:tcW w:w="1329" w:type="dxa"/>
          </w:tcPr>
          <w:p w14:paraId="742673A2" w14:textId="77777777" w:rsidR="00E758C6" w:rsidRDefault="00E758C6" w:rsidP="00E758C6">
            <w:pPr>
              <w:pStyle w:val="TableText"/>
              <w:rPr>
                <w:rFonts w:asciiTheme="minorHAnsi" w:hAnsiTheme="minorHAnsi" w:cs="Arial"/>
                <w:color w:val="000000"/>
                <w:shd w:val="clear" w:color="auto" w:fill="FFFFFF"/>
              </w:rPr>
            </w:pPr>
            <w:r>
              <w:t>SL.11-12.1.</w:t>
            </w:r>
            <w:r w:rsidR="002F50C2">
              <w:t>a,</w:t>
            </w:r>
            <w:r w:rsidR="003B3D0D">
              <w:t xml:space="preserve"> </w:t>
            </w:r>
            <w:r w:rsidR="002F50C2">
              <w:t>c,</w:t>
            </w:r>
            <w:r w:rsidR="003B3D0D">
              <w:t xml:space="preserve"> </w:t>
            </w:r>
            <w:r w:rsidR="002F50C2">
              <w:t>d</w:t>
            </w:r>
          </w:p>
        </w:tc>
        <w:tc>
          <w:tcPr>
            <w:tcW w:w="8031" w:type="dxa"/>
          </w:tcPr>
          <w:p w14:paraId="022F0C2F" w14:textId="77777777" w:rsidR="00E758C6" w:rsidRDefault="00E758C6" w:rsidP="00E758C6">
            <w:pPr>
              <w:pStyle w:val="ToolTableText"/>
            </w:pPr>
            <w:r w:rsidRPr="00F7509A">
              <w:t xml:space="preserve">Initiate and participate effectively in a range of collaborative discussions (one-on-one, in groups, and teacher-led) with diverse partners on </w:t>
            </w:r>
            <w:r w:rsidRPr="00586D35">
              <w:rPr>
                <w:i/>
              </w:rPr>
              <w:t>grades 11</w:t>
            </w:r>
            <w:r w:rsidR="00586D35">
              <w:rPr>
                <w:i/>
              </w:rPr>
              <w:t>–</w:t>
            </w:r>
            <w:r w:rsidRPr="00586D35">
              <w:rPr>
                <w:i/>
              </w:rPr>
              <w:t>12 topics, texts, and issues</w:t>
            </w:r>
            <w:r w:rsidR="00AC5807">
              <w:t>, building on others’</w:t>
            </w:r>
            <w:r w:rsidRPr="00F7509A">
              <w:t xml:space="preserve"> ideas and expressing their own clearly and persuasively.</w:t>
            </w:r>
          </w:p>
          <w:p w14:paraId="61F32424" w14:textId="77777777" w:rsidR="00E758C6" w:rsidRDefault="00E758C6" w:rsidP="003F72CE">
            <w:pPr>
              <w:pStyle w:val="SubStandard"/>
            </w:pPr>
            <w:r w:rsidRPr="00F7509A">
              <w:t xml:space="preserve">Come to discussions prepared, having read and researched material under study; explicitly draw on that preparation by referring to evidence from texts and other research on the topic or issue to stimulate a thoughtful, well-reasoned exchange </w:t>
            </w:r>
            <w:r w:rsidR="00AC5807">
              <w:br/>
            </w:r>
            <w:r w:rsidRPr="00F7509A">
              <w:t>of ideas.</w:t>
            </w:r>
          </w:p>
          <w:p w14:paraId="47BE5458" w14:textId="77777777" w:rsidR="00E758C6" w:rsidRPr="002F1E5E" w:rsidRDefault="00E758C6" w:rsidP="002F1E5E">
            <w:pPr>
              <w:pStyle w:val="SubStandard"/>
              <w:numPr>
                <w:ilvl w:val="0"/>
                <w:numId w:val="48"/>
              </w:numPr>
              <w:rPr>
                <w:i/>
                <w:iCs/>
                <w:color w:val="404040" w:themeColor="text1" w:themeTint="BF"/>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BB68796" w14:textId="77777777" w:rsidR="00E758C6" w:rsidRPr="0035280D" w:rsidRDefault="00E758C6" w:rsidP="00DA207A">
            <w:pPr>
              <w:pStyle w:val="SubStandard"/>
              <w:numPr>
                <w:ilvl w:val="0"/>
                <w:numId w:val="44"/>
              </w:numPr>
              <w:rPr>
                <w:i/>
                <w:iCs/>
                <w:color w:val="404040" w:themeColor="text1" w:themeTint="BF"/>
              </w:rPr>
            </w:pPr>
            <w:r w:rsidRPr="00F7509A">
              <w:lastRenderedPageBreak/>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90BCC" w:rsidRPr="00790BCC" w14:paraId="136997B0" w14:textId="77777777" w:rsidTr="000D56BD">
        <w:tc>
          <w:tcPr>
            <w:tcW w:w="9360" w:type="dxa"/>
            <w:gridSpan w:val="2"/>
            <w:shd w:val="clear" w:color="auto" w:fill="76923C"/>
          </w:tcPr>
          <w:p w14:paraId="4678628D" w14:textId="77777777" w:rsidR="00790BCC" w:rsidRPr="00790BCC" w:rsidRDefault="00790BCC" w:rsidP="007017EB">
            <w:pPr>
              <w:pStyle w:val="TableHeaders"/>
            </w:pPr>
            <w:r w:rsidRPr="00790BCC">
              <w:lastRenderedPageBreak/>
              <w:t>Addressed Standard(s)</w:t>
            </w:r>
          </w:p>
        </w:tc>
      </w:tr>
      <w:tr w:rsidR="001C4144" w:rsidRPr="00790BCC" w14:paraId="61BDFC06" w14:textId="77777777" w:rsidTr="000D56BD">
        <w:tc>
          <w:tcPr>
            <w:tcW w:w="1329" w:type="dxa"/>
          </w:tcPr>
          <w:p w14:paraId="54ECF3F5" w14:textId="74E31972" w:rsidR="001C4144" w:rsidRPr="00D5695C" w:rsidRDefault="001C4144" w:rsidP="001F715A">
            <w:pPr>
              <w:pStyle w:val="TableText"/>
            </w:pPr>
            <w:r>
              <w:t>W.11-12.3.</w:t>
            </w:r>
            <w:r w:rsidR="007E0C7E">
              <w:t xml:space="preserve"> </w:t>
            </w:r>
            <w:r>
              <w:t>a-d</w:t>
            </w:r>
          </w:p>
        </w:tc>
        <w:tc>
          <w:tcPr>
            <w:tcW w:w="8031" w:type="dxa"/>
          </w:tcPr>
          <w:p w14:paraId="2157E09D" w14:textId="75AAA906" w:rsidR="001C4144" w:rsidRDefault="001C4144" w:rsidP="001C4144">
            <w:pPr>
              <w:pStyle w:val="TableText"/>
            </w:pPr>
            <w:r>
              <w:t>Write narratives to develop real or imagined experiences or events using effective technique, well-chosen details, and well-structure</w:t>
            </w:r>
            <w:r w:rsidR="00F2298E">
              <w:t>d</w:t>
            </w:r>
            <w:r>
              <w:t xml:space="preserve"> event sequences.</w:t>
            </w:r>
          </w:p>
          <w:p w14:paraId="43509C02" w14:textId="475410D7" w:rsidR="001C4144" w:rsidRDefault="001C4144" w:rsidP="00FD463E">
            <w:pPr>
              <w:pStyle w:val="SubStandard"/>
              <w:numPr>
                <w:ilvl w:val="0"/>
                <w:numId w:val="67"/>
              </w:numPr>
            </w:pPr>
            <w:r>
              <w:t xml:space="preserve">Engage </w:t>
            </w:r>
            <w:r w:rsidR="005A220C">
              <w:t xml:space="preserve">and orient </w:t>
            </w:r>
            <w:r>
              <w:t>the reader by setting out a problem, situation, or observation and its significance, establishing one or multiple point(s) of view, and introducing a narrator and/or character</w:t>
            </w:r>
            <w:r w:rsidR="007E0C7E">
              <w:t>s</w:t>
            </w:r>
            <w:r>
              <w:t>; create a smooth progression of experiences or events.</w:t>
            </w:r>
          </w:p>
          <w:p w14:paraId="067DE2AE" w14:textId="77777777" w:rsidR="001C4144" w:rsidRDefault="001C4144" w:rsidP="00FD463E">
            <w:pPr>
              <w:pStyle w:val="SubStandard"/>
            </w:pPr>
            <w:r>
              <w:t xml:space="preserve">Use narrative techniques, such as dialogue, pacing, description, reflection, and multiple plot lines, to develop experiences, events, and/or characters. </w:t>
            </w:r>
          </w:p>
          <w:p w14:paraId="266DDA8B" w14:textId="77777777" w:rsidR="001C4144" w:rsidRDefault="001C4144" w:rsidP="00FD463E">
            <w:pPr>
              <w:pStyle w:val="SubStandard"/>
            </w:pPr>
            <w:r>
              <w:t>Use a variety of techniques to sequence events so that they build on one another to create a coherent whole and build toward a particular tone and outcome (e.g., a sense of mystery, suspense, growth, or resolution).</w:t>
            </w:r>
          </w:p>
          <w:p w14:paraId="5F65DC36" w14:textId="77777777" w:rsidR="001C4144" w:rsidRPr="00C863F7" w:rsidRDefault="001C4144" w:rsidP="00FD463E">
            <w:pPr>
              <w:pStyle w:val="SubStandard"/>
            </w:pPr>
            <w:r>
              <w:t>Use precise words and phrases, telling details, and sensory language to convey a vivid picture of the experiences, events, setting, and/or characters.</w:t>
            </w:r>
          </w:p>
        </w:tc>
      </w:tr>
    </w:tbl>
    <w:p w14:paraId="66448826"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E560BA2" w14:textId="77777777" w:rsidTr="000D56BD">
        <w:tc>
          <w:tcPr>
            <w:tcW w:w="9360" w:type="dxa"/>
            <w:shd w:val="clear" w:color="auto" w:fill="76923C"/>
          </w:tcPr>
          <w:p w14:paraId="6E27F7B0" w14:textId="77777777" w:rsidR="00790BCC" w:rsidRPr="00790BCC" w:rsidRDefault="00790BCC" w:rsidP="007017EB">
            <w:pPr>
              <w:pStyle w:val="TableHeaders"/>
            </w:pPr>
            <w:r w:rsidRPr="00790BCC">
              <w:t>Assessment(s)</w:t>
            </w:r>
          </w:p>
        </w:tc>
      </w:tr>
      <w:tr w:rsidR="00790BCC" w:rsidRPr="00790BCC" w14:paraId="73FDCDC7" w14:textId="77777777" w:rsidTr="000D56BD">
        <w:tc>
          <w:tcPr>
            <w:tcW w:w="9360" w:type="dxa"/>
            <w:tcBorders>
              <w:top w:val="single" w:sz="4" w:space="0" w:color="auto"/>
              <w:left w:val="single" w:sz="4" w:space="0" w:color="auto"/>
              <w:bottom w:val="single" w:sz="4" w:space="0" w:color="auto"/>
              <w:right w:val="single" w:sz="4" w:space="0" w:color="auto"/>
            </w:tcBorders>
          </w:tcPr>
          <w:p w14:paraId="16090086" w14:textId="77777777" w:rsidR="00EA2C8D" w:rsidRPr="006D5695" w:rsidRDefault="00EA2C8D" w:rsidP="00EA2C8D">
            <w:pPr>
              <w:pStyle w:val="TableText"/>
            </w:pPr>
            <w:r w:rsidRPr="006D5695">
              <w:t xml:space="preserve">Student learning </w:t>
            </w:r>
            <w:r>
              <w:t>is</w:t>
            </w:r>
            <w:r w:rsidRPr="006D5695">
              <w:t xml:space="preserve"> assessed via a </w:t>
            </w:r>
            <w:r w:rsidR="008359D5">
              <w:t xml:space="preserve">whole-class discussion </w:t>
            </w:r>
            <w:r w:rsidRPr="006D5695">
              <w:t xml:space="preserve">at the end of the lesson. Students </w:t>
            </w:r>
            <w:r>
              <w:t>respond to</w:t>
            </w:r>
            <w:r w:rsidRPr="006D5695">
              <w:t xml:space="preserve"> the following prompt, citing textual evidence to support analysis and inferences drawn from the text</w:t>
            </w:r>
            <w:r>
              <w:t>.</w:t>
            </w:r>
          </w:p>
          <w:p w14:paraId="7265D0C5" w14:textId="77777777" w:rsidR="00685396" w:rsidRPr="00413434" w:rsidRDefault="00A54F88" w:rsidP="005437C2">
            <w:pPr>
              <w:pStyle w:val="BulletedList"/>
              <w:rPr>
                <w:rFonts w:ascii="Times" w:hAnsi="Times"/>
                <w:sz w:val="20"/>
                <w:szCs w:val="20"/>
              </w:rPr>
            </w:pPr>
            <w:r>
              <w:t xml:space="preserve">How does Gogol explore his identity throughout </w:t>
            </w:r>
            <w:r w:rsidR="00FE7B21" w:rsidRPr="00C94540">
              <w:rPr>
                <w:i/>
              </w:rPr>
              <w:t>The Namesake</w:t>
            </w:r>
            <w:r>
              <w:t>?</w:t>
            </w:r>
          </w:p>
          <w:p w14:paraId="47070955" w14:textId="77777777" w:rsidR="002A5693" w:rsidRPr="00CE0C9C" w:rsidRDefault="00032F3B" w:rsidP="001C2499">
            <w:pPr>
              <w:pStyle w:val="IN"/>
              <w:rPr>
                <w:color w:val="595959"/>
                <w:sz w:val="16"/>
              </w:rPr>
            </w:pPr>
            <w:r>
              <w:t xml:space="preserve">Student </w:t>
            </w:r>
            <w:r w:rsidRPr="00FD463E">
              <w:t>learning</w:t>
            </w:r>
            <w:r>
              <w:t xml:space="preserve"> will be assessed using </w:t>
            </w:r>
            <w:r w:rsidR="00685396">
              <w:t>the</w:t>
            </w:r>
            <w:r w:rsidR="00E755E0">
              <w:t xml:space="preserve"> relevant portions of the</w:t>
            </w:r>
            <w:r w:rsidR="00685396">
              <w:t xml:space="preserve"> </w:t>
            </w:r>
            <w:r w:rsidR="00901952">
              <w:t>12</w:t>
            </w:r>
            <w:r w:rsidR="007C19BC">
              <w:t xml:space="preserve">.4 </w:t>
            </w:r>
            <w:r w:rsidR="00685396">
              <w:t>Speaking and Listening Rubric.</w:t>
            </w:r>
          </w:p>
        </w:tc>
      </w:tr>
      <w:tr w:rsidR="00790BCC" w:rsidRPr="00790BCC" w14:paraId="3A7BF8AE" w14:textId="77777777" w:rsidTr="000D56BD">
        <w:tc>
          <w:tcPr>
            <w:tcW w:w="9360" w:type="dxa"/>
            <w:shd w:val="clear" w:color="auto" w:fill="76923C"/>
          </w:tcPr>
          <w:p w14:paraId="6ACC4B91" w14:textId="77777777" w:rsidR="00790BCC" w:rsidRPr="00790BCC" w:rsidRDefault="00790BCC" w:rsidP="007E0C7E">
            <w:pPr>
              <w:pStyle w:val="TableHeaders"/>
              <w:keepNext/>
              <w:rPr>
                <w:i/>
                <w:iCs/>
                <w:sz w:val="20"/>
                <w:szCs w:val="20"/>
              </w:rPr>
            </w:pPr>
            <w:r w:rsidRPr="00790BCC">
              <w:t>High Performance Response(s)</w:t>
            </w:r>
          </w:p>
        </w:tc>
      </w:tr>
      <w:tr w:rsidR="00790BCC" w:rsidRPr="00790BCC" w14:paraId="0FC54BA5" w14:textId="77777777" w:rsidTr="000D56BD">
        <w:tc>
          <w:tcPr>
            <w:tcW w:w="9360" w:type="dxa"/>
          </w:tcPr>
          <w:p w14:paraId="4100008E" w14:textId="77777777" w:rsidR="00790BCC" w:rsidRPr="00790BCC" w:rsidRDefault="00790BCC" w:rsidP="00D31F4D">
            <w:pPr>
              <w:pStyle w:val="TableText"/>
            </w:pPr>
            <w:r w:rsidRPr="00790BCC">
              <w:t>A High Performance Response should:</w:t>
            </w:r>
          </w:p>
          <w:p w14:paraId="38221D28" w14:textId="75447FB5" w:rsidR="009670AC" w:rsidRPr="00790BCC" w:rsidRDefault="00437866" w:rsidP="007E0C7E">
            <w:pPr>
              <w:pStyle w:val="BulletedList"/>
            </w:pPr>
            <w:r>
              <w:t xml:space="preserve">Analyze </w:t>
            </w:r>
            <w:r w:rsidR="00A54F88">
              <w:t xml:space="preserve">how Gogol explores his identity throughout the novel (e.g., </w:t>
            </w:r>
            <w:r w:rsidR="00197A3C">
              <w:t>Gogol explores his identity over the course of the novel through his names. As a child, Gogol</w:t>
            </w:r>
            <w:r w:rsidR="00347CEE">
              <w:t xml:space="preserve"> goes against</w:t>
            </w:r>
            <w:r w:rsidR="00FA0ED4">
              <w:t xml:space="preserve"> Bengali</w:t>
            </w:r>
            <w:r w:rsidR="00347CEE">
              <w:t xml:space="preserve"> custom and</w:t>
            </w:r>
            <w:r w:rsidR="00197A3C">
              <w:t xml:space="preserve"> </w:t>
            </w:r>
            <w:r w:rsidR="00FA0ED4">
              <w:t>maintains</w:t>
            </w:r>
            <w:r w:rsidR="00197A3C">
              <w:t xml:space="preserve"> his pet name</w:t>
            </w:r>
            <w:r w:rsidR="00ED5057">
              <w:t xml:space="preserve"> for public use</w:t>
            </w:r>
            <w:r w:rsidR="00197A3C">
              <w:t xml:space="preserve"> </w:t>
            </w:r>
            <w:r w:rsidR="00FA32AB">
              <w:t>because he is frightened of “be[ing] Nikhil, someone he doesn’t know” (p. 57)</w:t>
            </w:r>
            <w:r w:rsidR="00197A3C">
              <w:t>. As an adolescent</w:t>
            </w:r>
            <w:r w:rsidR="00FA0ED4">
              <w:t>,</w:t>
            </w:r>
            <w:r w:rsidR="00197A3C">
              <w:t xml:space="preserve"> Gogol </w:t>
            </w:r>
            <w:r w:rsidR="00FA32AB">
              <w:t xml:space="preserve">feels </w:t>
            </w:r>
            <w:r w:rsidR="00931900">
              <w:t>embarrassed about his</w:t>
            </w:r>
            <w:r w:rsidR="00197A3C">
              <w:t xml:space="preserve"> strange</w:t>
            </w:r>
            <w:r w:rsidR="00FA32AB">
              <w:t xml:space="preserve"> </w:t>
            </w:r>
            <w:r w:rsidR="00931900">
              <w:t xml:space="preserve">pet name and </w:t>
            </w:r>
            <w:r w:rsidR="00FA32AB">
              <w:t>“he hates having to constantly explain” his name to people</w:t>
            </w:r>
            <w:r w:rsidR="007E0C7E">
              <w:t xml:space="preserve"> (p. 76)</w:t>
            </w:r>
            <w:r w:rsidR="001B3873">
              <w:t xml:space="preserve">, </w:t>
            </w:r>
            <w:r w:rsidR="00251347">
              <w:t>thus demonstrating his own discomfort with his identity</w:t>
            </w:r>
            <w:r w:rsidR="00A314E7">
              <w:t>.</w:t>
            </w:r>
            <w:r w:rsidR="00251347">
              <w:t xml:space="preserve"> </w:t>
            </w:r>
            <w:r w:rsidR="00FA32AB">
              <w:t>Gogol then</w:t>
            </w:r>
            <w:r w:rsidR="00251347">
              <w:t xml:space="preserve"> </w:t>
            </w:r>
            <w:r w:rsidR="00381FEC">
              <w:t>legally chang</w:t>
            </w:r>
            <w:r w:rsidR="001B3873">
              <w:t>es</w:t>
            </w:r>
            <w:r w:rsidR="00381FEC">
              <w:t xml:space="preserve"> his name</w:t>
            </w:r>
            <w:r w:rsidR="001B3873">
              <w:t xml:space="preserve"> to Nikhil,</w:t>
            </w:r>
            <w:r w:rsidR="00381FEC">
              <w:t xml:space="preserve"> in an attempt </w:t>
            </w:r>
            <w:r w:rsidR="00507482">
              <w:t xml:space="preserve">to </w:t>
            </w:r>
            <w:r w:rsidR="0047230D">
              <w:t xml:space="preserve">free </w:t>
            </w:r>
            <w:r w:rsidR="0047230D">
              <w:lastRenderedPageBreak/>
              <w:t>himself from being “afflicted by the embarrassment of his name” (p. 100)</w:t>
            </w:r>
            <w:r w:rsidR="001B3873">
              <w:t>, because he no longer has to be Gogol to anyone other than his family</w:t>
            </w:r>
            <w:r w:rsidR="0047230D">
              <w:t>.</w:t>
            </w:r>
            <w:r w:rsidR="00FA32AB">
              <w:t xml:space="preserve"> By the</w:t>
            </w:r>
            <w:r w:rsidR="005437C2">
              <w:t xml:space="preserve"> time Gogol is an adult and his marriage has ended</w:t>
            </w:r>
            <w:r w:rsidR="009A53EB">
              <w:t>,</w:t>
            </w:r>
            <w:r w:rsidR="005437C2">
              <w:t xml:space="preserve"> he understands </w:t>
            </w:r>
            <w:r w:rsidR="00E31E9B">
              <w:t>that his</w:t>
            </w:r>
            <w:r w:rsidR="00476FAE">
              <w:t xml:space="preserve"> </w:t>
            </w:r>
            <w:r w:rsidR="00C72EEC">
              <w:t xml:space="preserve">name </w:t>
            </w:r>
            <w:r w:rsidR="00E31E9B">
              <w:t xml:space="preserve">is </w:t>
            </w:r>
            <w:r w:rsidR="002504B8">
              <w:t xml:space="preserve">part of the “string of accidents” </w:t>
            </w:r>
            <w:r w:rsidR="000D37AD">
              <w:t xml:space="preserve">(p. 286) </w:t>
            </w:r>
            <w:r w:rsidR="002504B8">
              <w:t xml:space="preserve">that </w:t>
            </w:r>
            <w:r w:rsidR="00476FAE">
              <w:t>comp</w:t>
            </w:r>
            <w:r w:rsidR="00507482">
              <w:t>ri</w:t>
            </w:r>
            <w:r w:rsidR="00476FAE">
              <w:t>se</w:t>
            </w:r>
            <w:r w:rsidR="002504B8">
              <w:t xml:space="preserve"> his family history</w:t>
            </w:r>
            <w:r w:rsidR="00523BE3">
              <w:t>,</w:t>
            </w:r>
            <w:r w:rsidR="00C72EEC">
              <w:t xml:space="preserve"> </w:t>
            </w:r>
            <w:r w:rsidR="00E7471D">
              <w:t xml:space="preserve">and contribute to his identity, as he </w:t>
            </w:r>
            <w:r w:rsidR="006F0B4A">
              <w:t>realizes it</w:t>
            </w:r>
            <w:r w:rsidR="00C72EEC">
              <w:t xml:space="preserve"> “had not been possible to reinvent himself fully” (p. 287)</w:t>
            </w:r>
            <w:r w:rsidR="000D37AD">
              <w:t>.</w:t>
            </w:r>
            <w:r w:rsidR="00321998">
              <w:t xml:space="preserve"> At the novel’s end, Gogol a</w:t>
            </w:r>
            <w:r w:rsidR="00E62181">
              <w:t xml:space="preserve">cknowledges his conflicted </w:t>
            </w:r>
            <w:r w:rsidR="00321998">
              <w:t>identity by reading</w:t>
            </w:r>
            <w:r w:rsidR="00E62181">
              <w:t xml:space="preserve"> his namesake, because “that randomness, that error” that is his name defines</w:t>
            </w:r>
            <w:r w:rsidR="00931900">
              <w:t xml:space="preserve"> hi</w:t>
            </w:r>
            <w:r w:rsidR="0039233B">
              <w:t>m and is “</w:t>
            </w:r>
            <w:r w:rsidR="00931900">
              <w:t>what prevailed, what endured, in the end” (p. 287)</w:t>
            </w:r>
            <w:r w:rsidR="005A6F71">
              <w:t>.</w:t>
            </w:r>
            <w:r w:rsidR="00296199">
              <w:t>).</w:t>
            </w:r>
          </w:p>
        </w:tc>
      </w:tr>
    </w:tbl>
    <w:p w14:paraId="1EF3B0B1"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1F47FA7" w14:textId="77777777" w:rsidTr="000D56BD">
        <w:tc>
          <w:tcPr>
            <w:tcW w:w="9360" w:type="dxa"/>
            <w:shd w:val="clear" w:color="auto" w:fill="76923C"/>
          </w:tcPr>
          <w:p w14:paraId="05CE2F2D" w14:textId="77777777" w:rsidR="00790BCC" w:rsidRPr="00790BCC" w:rsidRDefault="00790BCC" w:rsidP="00D31F4D">
            <w:pPr>
              <w:pStyle w:val="TableHeaders"/>
            </w:pPr>
            <w:r w:rsidRPr="00790BCC">
              <w:t>Vocabulary to provide directly (will not include extended instruction)</w:t>
            </w:r>
          </w:p>
        </w:tc>
      </w:tr>
      <w:tr w:rsidR="00790BCC" w:rsidRPr="00790BCC" w14:paraId="34531316" w14:textId="77777777" w:rsidTr="000D56BD">
        <w:tc>
          <w:tcPr>
            <w:tcW w:w="9360" w:type="dxa"/>
          </w:tcPr>
          <w:p w14:paraId="2BD20D40" w14:textId="77777777" w:rsidR="00BF5B3F" w:rsidRDefault="00AB5985" w:rsidP="00AB5985">
            <w:pPr>
              <w:pStyle w:val="BulletedList"/>
            </w:pPr>
            <w:r>
              <w:t>None.</w:t>
            </w:r>
            <w:r w:rsidR="006354C4">
              <w:t>*</w:t>
            </w:r>
          </w:p>
        </w:tc>
      </w:tr>
      <w:tr w:rsidR="00790BCC" w:rsidRPr="00790BCC" w14:paraId="6CEB977F" w14:textId="77777777" w:rsidTr="000D56BD">
        <w:tc>
          <w:tcPr>
            <w:tcW w:w="9360" w:type="dxa"/>
            <w:shd w:val="clear" w:color="auto" w:fill="76923C"/>
          </w:tcPr>
          <w:p w14:paraId="72100DBA" w14:textId="77777777" w:rsidR="00790BCC" w:rsidRPr="00790BCC" w:rsidRDefault="00790BCC" w:rsidP="00D31F4D">
            <w:pPr>
              <w:pStyle w:val="TableHeaders"/>
            </w:pPr>
            <w:r w:rsidRPr="00790BCC">
              <w:t>Vocabulary to teach (may include direct word work and/or questions)</w:t>
            </w:r>
          </w:p>
        </w:tc>
      </w:tr>
      <w:tr w:rsidR="00790BCC" w:rsidRPr="00790BCC" w14:paraId="51AC6602" w14:textId="77777777" w:rsidTr="000D56BD">
        <w:tc>
          <w:tcPr>
            <w:tcW w:w="9360" w:type="dxa"/>
          </w:tcPr>
          <w:p w14:paraId="251FD7F4" w14:textId="77777777" w:rsidR="00393765" w:rsidRPr="00790BCC" w:rsidRDefault="003A11DE" w:rsidP="00AB5985">
            <w:pPr>
              <w:pStyle w:val="BulletedList"/>
            </w:pPr>
            <w:r>
              <w:t>None.</w:t>
            </w:r>
            <w:r w:rsidR="006354C4">
              <w:t>*</w:t>
            </w:r>
          </w:p>
        </w:tc>
      </w:tr>
      <w:tr w:rsidR="008F0D3C" w:rsidRPr="00790BCC" w14:paraId="67146F5E" w14:textId="77777777" w:rsidTr="006354C4">
        <w:tc>
          <w:tcPr>
            <w:tcW w:w="9360" w:type="dxa"/>
            <w:tcBorders>
              <w:top w:val="nil"/>
              <w:left w:val="single" w:sz="4" w:space="0" w:color="auto"/>
              <w:bottom w:val="single" w:sz="4" w:space="0" w:color="auto"/>
              <w:right w:val="single" w:sz="4" w:space="0" w:color="auto"/>
            </w:tcBorders>
            <w:shd w:val="clear" w:color="auto" w:fill="76923C"/>
          </w:tcPr>
          <w:p w14:paraId="5DD247AC" w14:textId="77777777" w:rsidR="008F0D3C" w:rsidRPr="00790BCC" w:rsidRDefault="008F0D3C" w:rsidP="000D56BD">
            <w:pPr>
              <w:pStyle w:val="TableHeaders"/>
            </w:pPr>
            <w:r w:rsidRPr="00790BCC">
              <w:t>Additional vocabulary to support English Language Learners (to provide directly)</w:t>
            </w:r>
          </w:p>
        </w:tc>
      </w:tr>
      <w:tr w:rsidR="008F0D3C" w:rsidRPr="00790BCC" w14:paraId="4CE06E23" w14:textId="77777777" w:rsidTr="006354C4">
        <w:tc>
          <w:tcPr>
            <w:tcW w:w="9360" w:type="dxa"/>
            <w:tcBorders>
              <w:top w:val="single" w:sz="4" w:space="0" w:color="auto"/>
              <w:left w:val="single" w:sz="4" w:space="0" w:color="auto"/>
              <w:bottom w:val="single" w:sz="4" w:space="0" w:color="auto"/>
              <w:right w:val="single" w:sz="4" w:space="0" w:color="auto"/>
            </w:tcBorders>
          </w:tcPr>
          <w:p w14:paraId="160159D8" w14:textId="77777777" w:rsidR="008A05E5" w:rsidRPr="00AB5985" w:rsidRDefault="00AB5985" w:rsidP="00AB5985">
            <w:pPr>
              <w:pStyle w:val="BulletedList"/>
            </w:pPr>
            <w:r w:rsidRPr="00AB5985">
              <w:t>None.</w:t>
            </w:r>
            <w:r w:rsidR="006354C4">
              <w:t>*</w:t>
            </w:r>
          </w:p>
        </w:tc>
      </w:tr>
    </w:tbl>
    <w:p w14:paraId="58EE172B" w14:textId="77777777" w:rsidR="006354C4" w:rsidRPr="00CD2658" w:rsidRDefault="006354C4" w:rsidP="00CD2658">
      <w:pPr>
        <w:rPr>
          <w:sz w:val="18"/>
          <w:szCs w:val="18"/>
        </w:rPr>
      </w:pPr>
      <w:r>
        <w:rPr>
          <w:sz w:val="18"/>
          <w:szCs w:val="18"/>
        </w:rPr>
        <w:t>*</w:t>
      </w:r>
      <w:r w:rsidRPr="00CD2658">
        <w:rPr>
          <w:sz w:val="18"/>
          <w:szCs w:val="18"/>
        </w:rPr>
        <w:t>Because this is not a close reading lesson, there is no specified vocabulary. However, in the process of returning to the text, students may uncover unfamiliar words. Teacher can guide students to make meaning of these words using the strategies outlined in L.11-12-4.a-d.</w:t>
      </w:r>
    </w:p>
    <w:p w14:paraId="40FBC063" w14:textId="77777777" w:rsidR="00790BCC" w:rsidRPr="00790BCC" w:rsidRDefault="00790BCC" w:rsidP="008F0D3C">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658A120F" w14:textId="77777777" w:rsidTr="002F1E5E">
        <w:tc>
          <w:tcPr>
            <w:tcW w:w="7650" w:type="dxa"/>
            <w:tcBorders>
              <w:bottom w:val="single" w:sz="4" w:space="0" w:color="auto"/>
            </w:tcBorders>
            <w:shd w:val="clear" w:color="auto" w:fill="76923C"/>
          </w:tcPr>
          <w:p w14:paraId="151061CC" w14:textId="77777777" w:rsidR="00790BCC" w:rsidRPr="00790BCC" w:rsidRDefault="00790BCC" w:rsidP="007E0C7E">
            <w:pPr>
              <w:pStyle w:val="TableHeaders"/>
              <w:keepNext/>
              <w:rPr>
                <w:i/>
                <w:iCs/>
                <w:sz w:val="20"/>
                <w:szCs w:val="20"/>
              </w:rPr>
            </w:pPr>
            <w:r w:rsidRPr="00790BCC">
              <w:t>Student-Facing Agenda</w:t>
            </w:r>
          </w:p>
        </w:tc>
        <w:tc>
          <w:tcPr>
            <w:tcW w:w="1705" w:type="dxa"/>
            <w:tcBorders>
              <w:bottom w:val="single" w:sz="4" w:space="0" w:color="auto"/>
            </w:tcBorders>
            <w:shd w:val="clear" w:color="auto" w:fill="76923C"/>
          </w:tcPr>
          <w:p w14:paraId="30847BB1" w14:textId="77777777" w:rsidR="00790BCC" w:rsidRPr="00790BCC" w:rsidRDefault="00790BCC" w:rsidP="007E0C7E">
            <w:pPr>
              <w:pStyle w:val="TableHeaders"/>
              <w:keepNext/>
              <w:rPr>
                <w:i/>
                <w:iCs/>
                <w:sz w:val="20"/>
                <w:szCs w:val="20"/>
              </w:rPr>
            </w:pPr>
            <w:r w:rsidRPr="00790BCC">
              <w:t>% of Lesson</w:t>
            </w:r>
          </w:p>
        </w:tc>
      </w:tr>
      <w:tr w:rsidR="00790BCC" w:rsidRPr="00790BCC" w14:paraId="107908DD" w14:textId="77777777" w:rsidTr="002F1E5E">
        <w:trPr>
          <w:trHeight w:val="1313"/>
        </w:trPr>
        <w:tc>
          <w:tcPr>
            <w:tcW w:w="7650" w:type="dxa"/>
            <w:tcBorders>
              <w:bottom w:val="nil"/>
            </w:tcBorders>
          </w:tcPr>
          <w:p w14:paraId="7CE3C4B4" w14:textId="77777777" w:rsidR="00790BCC" w:rsidRPr="00D31F4D" w:rsidRDefault="00790BCC" w:rsidP="00D31F4D">
            <w:pPr>
              <w:pStyle w:val="TableText"/>
              <w:rPr>
                <w:b/>
              </w:rPr>
            </w:pPr>
            <w:r w:rsidRPr="00D31F4D">
              <w:rPr>
                <w:b/>
              </w:rPr>
              <w:t>Standards &amp; Text:</w:t>
            </w:r>
          </w:p>
          <w:p w14:paraId="48FE25E0" w14:textId="7AD5254E" w:rsidR="00790BCC" w:rsidRPr="00790BCC" w:rsidRDefault="00C96FE4" w:rsidP="00F42E5A">
            <w:pPr>
              <w:pStyle w:val="BulletedList"/>
            </w:pPr>
            <w:r>
              <w:t xml:space="preserve">Standards: </w:t>
            </w:r>
            <w:r w:rsidR="00D5695C">
              <w:t>RL.11-12.</w:t>
            </w:r>
            <w:r w:rsidR="00CE0C9C">
              <w:t>2,</w:t>
            </w:r>
            <w:r w:rsidR="00AB5985">
              <w:t xml:space="preserve"> RL.11-12.3,</w:t>
            </w:r>
            <w:r w:rsidR="00DE3AE7">
              <w:t xml:space="preserve"> SL.11-12.1.a</w:t>
            </w:r>
            <w:r w:rsidR="003F72CE">
              <w:t>,</w:t>
            </w:r>
            <w:r w:rsidR="00E87E97">
              <w:t xml:space="preserve"> </w:t>
            </w:r>
            <w:r w:rsidR="003F72CE">
              <w:t>c, d</w:t>
            </w:r>
            <w:r w:rsidR="00DE3AE7">
              <w:t>,</w:t>
            </w:r>
            <w:r w:rsidR="00CE0C9C">
              <w:t xml:space="preserve"> </w:t>
            </w:r>
            <w:r w:rsidR="009D3293">
              <w:t>W.11-12.3.a-d</w:t>
            </w:r>
          </w:p>
          <w:p w14:paraId="58FFDF36" w14:textId="77777777" w:rsidR="00790BCC" w:rsidRPr="00790BCC" w:rsidRDefault="00C96FE4" w:rsidP="00EC0F81">
            <w:pPr>
              <w:pStyle w:val="BulletedList"/>
            </w:pPr>
            <w:r>
              <w:t>Text:</w:t>
            </w:r>
            <w:r w:rsidR="009D2C62">
              <w:t xml:space="preserve"> </w:t>
            </w:r>
            <w:r w:rsidR="00413434">
              <w:rPr>
                <w:i/>
              </w:rPr>
              <w:t>The Namesake</w:t>
            </w:r>
            <w:r w:rsidR="00616245">
              <w:t xml:space="preserve"> </w:t>
            </w:r>
            <w:r w:rsidR="00413434">
              <w:t>by Jhumpa Lahiri</w:t>
            </w:r>
          </w:p>
        </w:tc>
        <w:tc>
          <w:tcPr>
            <w:tcW w:w="1705" w:type="dxa"/>
            <w:tcBorders>
              <w:bottom w:val="nil"/>
            </w:tcBorders>
          </w:tcPr>
          <w:p w14:paraId="6B22F67A" w14:textId="77777777" w:rsidR="00790BCC" w:rsidRPr="00790BCC" w:rsidRDefault="00790BCC" w:rsidP="00790BCC"/>
          <w:p w14:paraId="37569AAF" w14:textId="77777777" w:rsidR="00790BCC" w:rsidRPr="00790BCC" w:rsidRDefault="00790BCC" w:rsidP="00790BCC">
            <w:pPr>
              <w:spacing w:after="60" w:line="240" w:lineRule="auto"/>
            </w:pPr>
          </w:p>
        </w:tc>
      </w:tr>
      <w:tr w:rsidR="00790BCC" w:rsidRPr="00790BCC" w14:paraId="5F4F3375" w14:textId="77777777" w:rsidTr="002F1E5E">
        <w:tc>
          <w:tcPr>
            <w:tcW w:w="7650" w:type="dxa"/>
            <w:tcBorders>
              <w:top w:val="nil"/>
            </w:tcBorders>
          </w:tcPr>
          <w:p w14:paraId="0E55BF3C" w14:textId="77777777" w:rsidR="00790BCC" w:rsidRPr="00D31F4D" w:rsidRDefault="00790BCC" w:rsidP="00D31F4D">
            <w:pPr>
              <w:pStyle w:val="TableText"/>
              <w:rPr>
                <w:b/>
              </w:rPr>
            </w:pPr>
            <w:r w:rsidRPr="00D31F4D">
              <w:rPr>
                <w:b/>
              </w:rPr>
              <w:t>Learning Sequence:</w:t>
            </w:r>
          </w:p>
          <w:p w14:paraId="0A961613" w14:textId="77777777" w:rsidR="00790BCC" w:rsidRPr="00790BCC" w:rsidRDefault="00790BCC" w:rsidP="00D31F4D">
            <w:pPr>
              <w:pStyle w:val="NumberedList"/>
            </w:pPr>
            <w:r w:rsidRPr="00790BCC">
              <w:t>Introduction of Lesson Agenda</w:t>
            </w:r>
          </w:p>
          <w:p w14:paraId="3AD99000" w14:textId="77777777" w:rsidR="00790BCC" w:rsidRDefault="00790BCC" w:rsidP="00D31F4D">
            <w:pPr>
              <w:pStyle w:val="NumberedList"/>
            </w:pPr>
            <w:r w:rsidRPr="00790BCC">
              <w:t>Homework Accountability</w:t>
            </w:r>
          </w:p>
          <w:p w14:paraId="47761336" w14:textId="77777777" w:rsidR="00790BCC" w:rsidRDefault="0047733B" w:rsidP="00D31F4D">
            <w:pPr>
              <w:pStyle w:val="NumberedList"/>
            </w:pPr>
            <w:r>
              <w:t xml:space="preserve">Pre-Discussion </w:t>
            </w:r>
            <w:r w:rsidR="00413434">
              <w:t>Text Review</w:t>
            </w:r>
          </w:p>
          <w:p w14:paraId="17CBD5D6" w14:textId="77777777" w:rsidR="00DE3AE7" w:rsidRDefault="003451DE" w:rsidP="00D31F4D">
            <w:pPr>
              <w:pStyle w:val="NumberedList"/>
            </w:pPr>
            <w:r>
              <w:t xml:space="preserve">Fishbowl </w:t>
            </w:r>
            <w:r w:rsidR="00DE3AE7">
              <w:t>Discussion</w:t>
            </w:r>
          </w:p>
          <w:p w14:paraId="01D736B5" w14:textId="77777777" w:rsidR="00790BCC" w:rsidRPr="00790BCC" w:rsidRDefault="00790BCC" w:rsidP="00D31F4D">
            <w:pPr>
              <w:pStyle w:val="NumberedList"/>
            </w:pPr>
            <w:r w:rsidRPr="00790BCC">
              <w:t>Closing</w:t>
            </w:r>
          </w:p>
        </w:tc>
        <w:tc>
          <w:tcPr>
            <w:tcW w:w="1705" w:type="dxa"/>
            <w:tcBorders>
              <w:top w:val="nil"/>
            </w:tcBorders>
          </w:tcPr>
          <w:p w14:paraId="385A6791" w14:textId="77777777" w:rsidR="00790BCC" w:rsidRPr="00790BCC" w:rsidRDefault="00790BCC" w:rsidP="00790BCC">
            <w:pPr>
              <w:spacing w:before="40" w:after="40"/>
            </w:pPr>
          </w:p>
          <w:p w14:paraId="7F43E6CA" w14:textId="77777777" w:rsidR="00790BCC" w:rsidRPr="00790BCC" w:rsidRDefault="00790BCC" w:rsidP="00D31F4D">
            <w:pPr>
              <w:pStyle w:val="NumberedList"/>
              <w:numPr>
                <w:ilvl w:val="0"/>
                <w:numId w:val="13"/>
              </w:numPr>
            </w:pPr>
            <w:r w:rsidRPr="00790BCC">
              <w:t>5%</w:t>
            </w:r>
          </w:p>
          <w:p w14:paraId="6AF9BE4E" w14:textId="77777777" w:rsidR="00790BCC" w:rsidRDefault="00FC1C09" w:rsidP="00D31F4D">
            <w:pPr>
              <w:pStyle w:val="NumberedList"/>
              <w:numPr>
                <w:ilvl w:val="0"/>
                <w:numId w:val="13"/>
              </w:numPr>
            </w:pPr>
            <w:r>
              <w:t>1</w:t>
            </w:r>
            <w:r w:rsidR="001B3873">
              <w:t>5</w:t>
            </w:r>
            <w:r w:rsidR="00790BCC" w:rsidRPr="00790BCC">
              <w:t>%</w:t>
            </w:r>
          </w:p>
          <w:p w14:paraId="0A0697F9" w14:textId="77777777" w:rsidR="00790BCC" w:rsidRDefault="00FC1C09" w:rsidP="00D31F4D">
            <w:pPr>
              <w:pStyle w:val="NumberedList"/>
              <w:numPr>
                <w:ilvl w:val="0"/>
                <w:numId w:val="13"/>
              </w:numPr>
            </w:pPr>
            <w:r>
              <w:t>2</w:t>
            </w:r>
            <w:r w:rsidR="001B3873">
              <w:t>0</w:t>
            </w:r>
            <w:r w:rsidR="00790BCC" w:rsidRPr="00790BCC">
              <w:t>%</w:t>
            </w:r>
          </w:p>
          <w:p w14:paraId="3A00D2A5" w14:textId="77777777" w:rsidR="00790BCC" w:rsidRPr="00790BCC" w:rsidRDefault="00FC1C09">
            <w:pPr>
              <w:pStyle w:val="NumberedList"/>
              <w:numPr>
                <w:ilvl w:val="0"/>
                <w:numId w:val="13"/>
              </w:numPr>
            </w:pPr>
            <w:r>
              <w:t>55</w:t>
            </w:r>
            <w:r w:rsidR="00DE3AE7">
              <w:t>%</w:t>
            </w:r>
          </w:p>
          <w:p w14:paraId="4C9DDDB4" w14:textId="77777777" w:rsidR="00790BCC" w:rsidRPr="00790BCC" w:rsidRDefault="00790BCC" w:rsidP="00D31F4D">
            <w:pPr>
              <w:pStyle w:val="NumberedList"/>
              <w:numPr>
                <w:ilvl w:val="0"/>
                <w:numId w:val="13"/>
              </w:numPr>
            </w:pPr>
            <w:r w:rsidRPr="00790BCC">
              <w:t>5%</w:t>
            </w:r>
          </w:p>
        </w:tc>
      </w:tr>
    </w:tbl>
    <w:p w14:paraId="7C75ED03" w14:textId="77777777" w:rsidR="00790BCC" w:rsidRDefault="00790BCC" w:rsidP="004F7D42">
      <w:pPr>
        <w:pStyle w:val="Heading1"/>
        <w:spacing w:before="240"/>
      </w:pPr>
      <w:r w:rsidRPr="00790BCC">
        <w:lastRenderedPageBreak/>
        <w:t>Materials</w:t>
      </w:r>
    </w:p>
    <w:p w14:paraId="5312804E" w14:textId="77777777" w:rsidR="000A6EA6" w:rsidRDefault="000A6EA6" w:rsidP="00AB5985">
      <w:pPr>
        <w:pStyle w:val="BulletedList"/>
      </w:pPr>
      <w:r>
        <w:t xml:space="preserve">Student copies of the </w:t>
      </w:r>
      <w:r w:rsidR="00644EC6">
        <w:t>12</w:t>
      </w:r>
      <w:r w:rsidR="007C19BC">
        <w:t xml:space="preserve">.4 </w:t>
      </w:r>
      <w:r>
        <w:t>Speaking and Listening Rubric and Checklist (refer to</w:t>
      </w:r>
      <w:r w:rsidR="00AB5985">
        <w:t xml:space="preserve"> </w:t>
      </w:r>
      <w:r w:rsidR="002F76CE">
        <w:t>12.4.1 Lesson 3</w:t>
      </w:r>
      <w:r>
        <w:t>)</w:t>
      </w:r>
    </w:p>
    <w:p w14:paraId="07D0FFB0" w14:textId="77777777" w:rsidR="001E79E8" w:rsidRPr="00D1686F" w:rsidRDefault="001E79E8" w:rsidP="00AB5985">
      <w:pPr>
        <w:pStyle w:val="BulletedList"/>
      </w:pPr>
      <w:r>
        <w:t>Student copies of the 12.4 Narrative Writing Rubric and Checklist (refer to 12.4.1 Lesson 4)</w:t>
      </w:r>
    </w:p>
    <w:p w14:paraId="77EDC41F" w14:textId="77777777" w:rsidR="00790BCC" w:rsidRDefault="00790BCC" w:rsidP="004F7D42">
      <w:pPr>
        <w:pStyle w:val="Heading1"/>
        <w:spacing w:before="240"/>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E90BA2A" w14:textId="77777777" w:rsidTr="002F1E5E">
        <w:tc>
          <w:tcPr>
            <w:tcW w:w="9360" w:type="dxa"/>
            <w:gridSpan w:val="2"/>
            <w:shd w:val="clear" w:color="auto" w:fill="76923C"/>
          </w:tcPr>
          <w:p w14:paraId="7789DA83" w14:textId="77777777" w:rsidR="00D31F4D" w:rsidRPr="00D31F4D" w:rsidRDefault="00D31F4D" w:rsidP="009450B7">
            <w:pPr>
              <w:pStyle w:val="TableHeaders"/>
            </w:pPr>
            <w:r w:rsidRPr="009450B7">
              <w:rPr>
                <w:sz w:val="22"/>
              </w:rPr>
              <w:t>How to Use the Learning Sequence</w:t>
            </w:r>
          </w:p>
        </w:tc>
      </w:tr>
      <w:tr w:rsidR="00D31F4D" w:rsidRPr="00D31F4D" w14:paraId="0F1F1AFC" w14:textId="77777777" w:rsidTr="002F1E5E">
        <w:tc>
          <w:tcPr>
            <w:tcW w:w="894" w:type="dxa"/>
            <w:shd w:val="clear" w:color="auto" w:fill="76923C"/>
          </w:tcPr>
          <w:p w14:paraId="1142D0BA"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B4E1F99" w14:textId="77777777" w:rsidR="00D31F4D" w:rsidRPr="009450B7" w:rsidRDefault="00D31F4D" w:rsidP="00D31F4D">
            <w:pPr>
              <w:pStyle w:val="TableHeaders"/>
              <w:rPr>
                <w:sz w:val="22"/>
              </w:rPr>
            </w:pPr>
            <w:r w:rsidRPr="009450B7">
              <w:rPr>
                <w:sz w:val="22"/>
              </w:rPr>
              <w:t>Type of Text &amp; Interpretation of the Symbol</w:t>
            </w:r>
          </w:p>
        </w:tc>
      </w:tr>
      <w:tr w:rsidR="0073488B" w:rsidRPr="00D31F4D" w14:paraId="61D20C85" w14:textId="77777777" w:rsidTr="002F1E5E">
        <w:tc>
          <w:tcPr>
            <w:tcW w:w="894" w:type="dxa"/>
          </w:tcPr>
          <w:p w14:paraId="375AE653" w14:textId="77777777" w:rsidR="0073488B" w:rsidRPr="00D31F4D" w:rsidRDefault="0073488B" w:rsidP="00D31F4D">
            <w:pPr>
              <w:spacing w:before="20" w:after="20" w:line="240" w:lineRule="auto"/>
              <w:jc w:val="center"/>
              <w:rPr>
                <w:b/>
                <w:color w:val="4F81BD"/>
              </w:rPr>
            </w:pPr>
            <w:r w:rsidRPr="0043460D">
              <w:rPr>
                <w:b/>
                <w:color w:val="4F81BD"/>
              </w:rPr>
              <w:t>10%</w:t>
            </w:r>
          </w:p>
        </w:tc>
        <w:tc>
          <w:tcPr>
            <w:tcW w:w="8466" w:type="dxa"/>
          </w:tcPr>
          <w:p w14:paraId="3542E182" w14:textId="77777777" w:rsidR="0073488B" w:rsidRPr="00D31F4D" w:rsidRDefault="0073488B" w:rsidP="00D31F4D">
            <w:pPr>
              <w:spacing w:before="20" w:after="20" w:line="240" w:lineRule="auto"/>
              <w:rPr>
                <w:b/>
                <w:color w:val="4F81BD"/>
              </w:rPr>
            </w:pPr>
            <w:r w:rsidRPr="0043460D">
              <w:rPr>
                <w:b/>
                <w:color w:val="4F81BD"/>
              </w:rPr>
              <w:t>Percentage indicates the percentage of lesson time each activity should take.</w:t>
            </w:r>
          </w:p>
        </w:tc>
      </w:tr>
      <w:tr w:rsidR="0073488B" w:rsidRPr="00D31F4D" w14:paraId="1958AEEE" w14:textId="77777777" w:rsidTr="002F1E5E">
        <w:tc>
          <w:tcPr>
            <w:tcW w:w="894" w:type="dxa"/>
            <w:vMerge w:val="restart"/>
            <w:vAlign w:val="center"/>
          </w:tcPr>
          <w:p w14:paraId="5237316B" w14:textId="77777777" w:rsidR="0073488B" w:rsidRPr="00D31F4D" w:rsidRDefault="0073488B" w:rsidP="00D31F4D">
            <w:pPr>
              <w:spacing w:before="20" w:after="20" w:line="240" w:lineRule="auto"/>
              <w:jc w:val="center"/>
              <w:rPr>
                <w:sz w:val="18"/>
              </w:rPr>
            </w:pPr>
            <w:r w:rsidRPr="0043460D">
              <w:rPr>
                <w:sz w:val="18"/>
              </w:rPr>
              <w:t>no symbol</w:t>
            </w:r>
          </w:p>
        </w:tc>
        <w:tc>
          <w:tcPr>
            <w:tcW w:w="8466" w:type="dxa"/>
          </w:tcPr>
          <w:p w14:paraId="2A6FAD50" w14:textId="77777777" w:rsidR="0073488B" w:rsidRPr="00D31F4D" w:rsidRDefault="0073488B" w:rsidP="00D31F4D">
            <w:pPr>
              <w:spacing w:before="20" w:after="20" w:line="240" w:lineRule="auto"/>
            </w:pPr>
            <w:r w:rsidRPr="0043460D">
              <w:t>Plain text indicates teacher action.</w:t>
            </w:r>
          </w:p>
        </w:tc>
      </w:tr>
      <w:tr w:rsidR="0073488B" w:rsidRPr="00D31F4D" w14:paraId="42DA107A" w14:textId="77777777" w:rsidTr="002F1E5E">
        <w:tc>
          <w:tcPr>
            <w:tcW w:w="894" w:type="dxa"/>
            <w:vMerge/>
          </w:tcPr>
          <w:p w14:paraId="7A3BA445" w14:textId="77777777" w:rsidR="0073488B" w:rsidRPr="00D31F4D" w:rsidRDefault="0073488B" w:rsidP="00D31F4D">
            <w:pPr>
              <w:spacing w:before="20" w:after="20" w:line="240" w:lineRule="auto"/>
              <w:jc w:val="center"/>
              <w:rPr>
                <w:b/>
                <w:color w:val="000000"/>
              </w:rPr>
            </w:pPr>
          </w:p>
        </w:tc>
        <w:tc>
          <w:tcPr>
            <w:tcW w:w="8466" w:type="dxa"/>
          </w:tcPr>
          <w:p w14:paraId="5D19D3AA" w14:textId="77777777" w:rsidR="0073488B" w:rsidRPr="00D31F4D" w:rsidRDefault="0073488B" w:rsidP="00D31F4D">
            <w:pPr>
              <w:spacing w:before="20" w:after="20" w:line="240" w:lineRule="auto"/>
              <w:rPr>
                <w:color w:val="4F81BD"/>
              </w:rPr>
            </w:pPr>
            <w:r w:rsidRPr="0043460D">
              <w:rPr>
                <w:b/>
              </w:rPr>
              <w:t>Bold text indicates questions for the teacher to ask students.</w:t>
            </w:r>
          </w:p>
        </w:tc>
      </w:tr>
      <w:tr w:rsidR="0073488B" w:rsidRPr="00D31F4D" w14:paraId="6B5D23CB" w14:textId="77777777" w:rsidTr="002F1E5E">
        <w:tc>
          <w:tcPr>
            <w:tcW w:w="894" w:type="dxa"/>
            <w:vMerge/>
          </w:tcPr>
          <w:p w14:paraId="42B6EB7E" w14:textId="77777777" w:rsidR="0073488B" w:rsidRPr="00D31F4D" w:rsidRDefault="0073488B" w:rsidP="00D31F4D">
            <w:pPr>
              <w:spacing w:before="20" w:after="20" w:line="240" w:lineRule="auto"/>
              <w:jc w:val="center"/>
              <w:rPr>
                <w:b/>
                <w:color w:val="000000"/>
              </w:rPr>
            </w:pPr>
          </w:p>
        </w:tc>
        <w:tc>
          <w:tcPr>
            <w:tcW w:w="8466" w:type="dxa"/>
          </w:tcPr>
          <w:p w14:paraId="7E750C13" w14:textId="77777777" w:rsidR="0073488B" w:rsidRPr="00D31F4D" w:rsidRDefault="0073488B" w:rsidP="00D31F4D">
            <w:pPr>
              <w:spacing w:before="20" w:after="20" w:line="240" w:lineRule="auto"/>
              <w:rPr>
                <w:i/>
              </w:rPr>
            </w:pPr>
            <w:r w:rsidRPr="0043460D">
              <w:rPr>
                <w:i/>
              </w:rPr>
              <w:t>Italicized text indicates a vocabulary word.</w:t>
            </w:r>
          </w:p>
        </w:tc>
      </w:tr>
      <w:tr w:rsidR="0073488B" w:rsidRPr="00D31F4D" w14:paraId="4FE3DE3C" w14:textId="77777777" w:rsidTr="002F1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F331C5A" w14:textId="77777777" w:rsidR="0073488B" w:rsidRPr="00D31F4D" w:rsidRDefault="0073488B" w:rsidP="00D31F4D">
            <w:pPr>
              <w:spacing w:before="40" w:after="0" w:line="240" w:lineRule="auto"/>
              <w:jc w:val="center"/>
            </w:pPr>
            <w:r w:rsidRPr="0043460D">
              <w:sym w:font="Webdings" w:char="F034"/>
            </w:r>
          </w:p>
        </w:tc>
        <w:tc>
          <w:tcPr>
            <w:tcW w:w="8466" w:type="dxa"/>
          </w:tcPr>
          <w:p w14:paraId="16D3A168" w14:textId="77777777" w:rsidR="0073488B" w:rsidRPr="00D31F4D" w:rsidRDefault="0073488B" w:rsidP="00D31F4D">
            <w:pPr>
              <w:spacing w:before="20" w:after="20" w:line="240" w:lineRule="auto"/>
            </w:pPr>
            <w:r w:rsidRPr="0043460D">
              <w:t>Indicates student action(s).</w:t>
            </w:r>
          </w:p>
        </w:tc>
      </w:tr>
      <w:tr w:rsidR="0073488B" w:rsidRPr="00D31F4D" w14:paraId="784DEBD9" w14:textId="77777777" w:rsidTr="002F1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3D17A43" w14:textId="77777777" w:rsidR="0073488B" w:rsidRPr="00D31F4D" w:rsidRDefault="0073488B" w:rsidP="00D31F4D">
            <w:pPr>
              <w:spacing w:before="80" w:after="0" w:line="240" w:lineRule="auto"/>
              <w:jc w:val="center"/>
            </w:pPr>
            <w:r w:rsidRPr="0043460D">
              <w:sym w:font="Webdings" w:char="F028"/>
            </w:r>
          </w:p>
        </w:tc>
        <w:tc>
          <w:tcPr>
            <w:tcW w:w="8466" w:type="dxa"/>
          </w:tcPr>
          <w:p w14:paraId="464C4DB5" w14:textId="77777777" w:rsidR="0073488B" w:rsidRPr="00D31F4D" w:rsidRDefault="0073488B" w:rsidP="00D31F4D">
            <w:pPr>
              <w:spacing w:before="20" w:after="20" w:line="240" w:lineRule="auto"/>
            </w:pPr>
            <w:r w:rsidRPr="0043460D">
              <w:t>Indicates possible student response(s) to teacher questions.</w:t>
            </w:r>
          </w:p>
        </w:tc>
      </w:tr>
      <w:tr w:rsidR="0073488B" w:rsidRPr="00D31F4D" w14:paraId="7FAD8651" w14:textId="77777777" w:rsidTr="002F1E5E">
        <w:tc>
          <w:tcPr>
            <w:tcW w:w="894" w:type="dxa"/>
            <w:vAlign w:val="bottom"/>
          </w:tcPr>
          <w:p w14:paraId="605DCE87" w14:textId="77777777" w:rsidR="0073488B" w:rsidRPr="00D31F4D" w:rsidRDefault="0073488B" w:rsidP="00D31F4D">
            <w:pPr>
              <w:spacing w:after="0" w:line="240" w:lineRule="auto"/>
              <w:jc w:val="center"/>
              <w:rPr>
                <w:color w:val="4F81BD"/>
              </w:rPr>
            </w:pPr>
            <w:r w:rsidRPr="0043460D">
              <w:rPr>
                <w:color w:val="4F81BD"/>
              </w:rPr>
              <w:sym w:font="Webdings" w:char="F069"/>
            </w:r>
          </w:p>
        </w:tc>
        <w:tc>
          <w:tcPr>
            <w:tcW w:w="8466" w:type="dxa"/>
          </w:tcPr>
          <w:p w14:paraId="09C90410" w14:textId="77777777" w:rsidR="0073488B" w:rsidRPr="00D31F4D" w:rsidRDefault="0073488B" w:rsidP="00D31F4D">
            <w:pPr>
              <w:spacing w:before="20" w:after="20" w:line="240" w:lineRule="auto"/>
              <w:rPr>
                <w:color w:val="4F81BD"/>
              </w:rPr>
            </w:pPr>
            <w:r w:rsidRPr="0043460D">
              <w:rPr>
                <w:color w:val="4F81BD"/>
              </w:rPr>
              <w:t>Indicates instructional notes for the teacher.</w:t>
            </w:r>
          </w:p>
        </w:tc>
      </w:tr>
    </w:tbl>
    <w:p w14:paraId="3F06CD95" w14:textId="77777777" w:rsidR="00790BCC" w:rsidRPr="00790BCC" w:rsidRDefault="00790BCC" w:rsidP="00A3775A">
      <w:pPr>
        <w:pStyle w:val="LearningSequenceHeader"/>
      </w:pPr>
      <w:r w:rsidRPr="00790BCC">
        <w:t>Activity 1: Introduction of Lesson Agenda</w:t>
      </w:r>
      <w:r w:rsidRPr="00790BCC">
        <w:tab/>
        <w:t>5%</w:t>
      </w:r>
    </w:p>
    <w:p w14:paraId="1B3A6EE5" w14:textId="35C13D2B" w:rsidR="00243915" w:rsidRDefault="00082A6E" w:rsidP="00243915">
      <w:pPr>
        <w:pStyle w:val="TA"/>
      </w:pPr>
      <w:r>
        <w:t xml:space="preserve">Begin by reviewing the agenda and </w:t>
      </w:r>
      <w:r w:rsidR="002810A5">
        <w:t xml:space="preserve">the </w:t>
      </w:r>
      <w:r>
        <w:t>assessed standard</w:t>
      </w:r>
      <w:r w:rsidR="00E758C6">
        <w:t>s</w:t>
      </w:r>
      <w:r>
        <w:t xml:space="preserve"> for this lesson: </w:t>
      </w:r>
      <w:r w:rsidR="00413434">
        <w:t xml:space="preserve">RL.11-12.2, RL.11-12.3, and SL.11-12.1.a, c, d. </w:t>
      </w:r>
      <w:r w:rsidR="007E0C7E">
        <w:t>I</w:t>
      </w:r>
      <w:r w:rsidR="00413434">
        <w:t xml:space="preserve">n this lesson, </w:t>
      </w:r>
      <w:r w:rsidR="007E0C7E">
        <w:t>students</w:t>
      </w:r>
      <w:r w:rsidR="00413434">
        <w:t xml:space="preserve"> </w:t>
      </w:r>
      <w:r w:rsidR="002810A5">
        <w:t xml:space="preserve">do </w:t>
      </w:r>
      <w:r w:rsidR="00413434">
        <w:t>not encounter any new text</w:t>
      </w:r>
      <w:r w:rsidR="007E0C7E">
        <w:t xml:space="preserve">. </w:t>
      </w:r>
      <w:r w:rsidR="00243915">
        <w:t xml:space="preserve">Instead, students analyze </w:t>
      </w:r>
      <w:r w:rsidR="00243915">
        <w:rPr>
          <w:i/>
        </w:rPr>
        <w:t>The Namesake</w:t>
      </w:r>
      <w:r w:rsidR="00243915">
        <w:t xml:space="preserve"> as a whole by </w:t>
      </w:r>
      <w:r w:rsidR="00AA496E">
        <w:t xml:space="preserve">engaging in a fishbowl discussion about </w:t>
      </w:r>
      <w:r w:rsidR="00243915">
        <w:t>how Gogol explores his identity throughout the novel.</w:t>
      </w:r>
    </w:p>
    <w:p w14:paraId="243A8B10" w14:textId="2BBCFCC4" w:rsidR="00FD4EFA" w:rsidRPr="00FD4EFA" w:rsidRDefault="00082A6E" w:rsidP="00AA496E">
      <w:pPr>
        <w:pStyle w:val="SA"/>
      </w:pPr>
      <w:r>
        <w:t xml:space="preserve">Students </w:t>
      </w:r>
      <w:r w:rsidR="008D797D">
        <w:t>look at the agenda</w:t>
      </w:r>
      <w:r>
        <w:t>.</w:t>
      </w:r>
    </w:p>
    <w:p w14:paraId="74F59AAF" w14:textId="77777777" w:rsidR="00790BCC" w:rsidRPr="00790BCC" w:rsidRDefault="00790BCC" w:rsidP="007017EB">
      <w:pPr>
        <w:pStyle w:val="LearningSequenceHeader"/>
      </w:pPr>
      <w:r w:rsidRPr="00790BCC">
        <w:t>Activi</w:t>
      </w:r>
      <w:r w:rsidR="00DE3AE7">
        <w:t>ty 2: Homework Accountability</w:t>
      </w:r>
      <w:r w:rsidR="00DE3AE7">
        <w:tab/>
      </w:r>
      <w:r w:rsidR="00FC1C09">
        <w:t>1</w:t>
      </w:r>
      <w:r w:rsidR="001B3873">
        <w:t>5</w:t>
      </w:r>
      <w:r w:rsidRPr="00790BCC">
        <w:t>%</w:t>
      </w:r>
    </w:p>
    <w:p w14:paraId="0D3C336C" w14:textId="6EF640DE" w:rsidR="00FC1C09" w:rsidRDefault="00FC1C09" w:rsidP="00FC1C09">
      <w:pPr>
        <w:pStyle w:val="TA"/>
      </w:pPr>
      <w:r>
        <w:t>Instruct student</w:t>
      </w:r>
      <w:r w:rsidR="00BD4D18">
        <w:t xml:space="preserve">s </w:t>
      </w:r>
      <w:r>
        <w:t>to take out the</w:t>
      </w:r>
      <w:r w:rsidR="00BD4D18">
        <w:t>ir responses to the</w:t>
      </w:r>
      <w:r w:rsidR="005E7709">
        <w:t xml:space="preserve"> first part of the</w:t>
      </w:r>
      <w:r>
        <w:t xml:space="preserve"> previous lesson’s homework assignment</w:t>
      </w:r>
      <w:r w:rsidR="002810A5">
        <w:t>.</w:t>
      </w:r>
      <w:r>
        <w:t xml:space="preserve"> (</w:t>
      </w:r>
      <w:r w:rsidR="004A6F9A">
        <w:t>Respond briefly in writing to the following prompt: Choose either Ashima or Gogol. To what extent does the novel’s ending provide this character closure?</w:t>
      </w:r>
      <w:r>
        <w:t>)</w:t>
      </w:r>
    </w:p>
    <w:p w14:paraId="598D75D9" w14:textId="77777777" w:rsidR="004A6F9A" w:rsidRDefault="004A6F9A" w:rsidP="003612A8">
      <w:pPr>
        <w:pStyle w:val="SR"/>
      </w:pPr>
      <w:r>
        <w:t>Student responses may include:</w:t>
      </w:r>
    </w:p>
    <w:p w14:paraId="22EEE7D7" w14:textId="5AF18B13" w:rsidR="004A6F9A" w:rsidRDefault="00872ADE" w:rsidP="00A64ABA">
      <w:pPr>
        <w:pStyle w:val="SASRBullet"/>
      </w:pPr>
      <w:r>
        <w:t xml:space="preserve">The ending of </w:t>
      </w:r>
      <w:r>
        <w:rPr>
          <w:i/>
        </w:rPr>
        <w:t xml:space="preserve">The Namesake </w:t>
      </w:r>
      <w:r>
        <w:t>provides closure</w:t>
      </w:r>
      <w:r w:rsidR="003616C8">
        <w:t xml:space="preserve"> for Ashima</w:t>
      </w:r>
      <w:r w:rsidR="00D531F5">
        <w:t xml:space="preserve"> because she</w:t>
      </w:r>
      <w:r>
        <w:t xml:space="preserve"> </w:t>
      </w:r>
      <w:r w:rsidR="00523BE3">
        <w:t xml:space="preserve">makes peace with </w:t>
      </w:r>
      <w:r w:rsidR="00D531F5">
        <w:t>the fa</w:t>
      </w:r>
      <w:r w:rsidR="00242D2E">
        <w:t>ct that her identity struggles</w:t>
      </w:r>
      <w:r w:rsidR="00E914ED">
        <w:t xml:space="preserve"> remain </w:t>
      </w:r>
      <w:r w:rsidR="00D531F5">
        <w:t>unresolved</w:t>
      </w:r>
      <w:r w:rsidR="003616C8">
        <w:t xml:space="preserve">. </w:t>
      </w:r>
      <w:r w:rsidR="006520C5">
        <w:t>As she cleans her house in preparation to sell it so she can move to India, she realizes t</w:t>
      </w:r>
      <w:r w:rsidR="002233C9">
        <w:t>hat even though she resisted</w:t>
      </w:r>
      <w:r w:rsidR="006520C5">
        <w:t xml:space="preserve"> America for so many years </w:t>
      </w:r>
      <w:r w:rsidR="002233C9">
        <w:t>“</w:t>
      </w:r>
      <w:r w:rsidR="006520C5">
        <w:t>[s]he will miss the country in which she had grown to know and love her husband” (p. 279). Ashima accepts that h</w:t>
      </w:r>
      <w:r w:rsidR="00EC08B2">
        <w:t>er American life, like the bath</w:t>
      </w:r>
      <w:r w:rsidR="006520C5">
        <w:t>robe her husband</w:t>
      </w:r>
      <w:r w:rsidR="002233C9">
        <w:t xml:space="preserve"> </w:t>
      </w:r>
      <w:r w:rsidR="002233C9">
        <w:lastRenderedPageBreak/>
        <w:t>gave her</w:t>
      </w:r>
      <w:r w:rsidR="006520C5">
        <w:t>, never quite fit, but it is “a comfort all the same” (p. 280). With her plan to live part of the year in India and the othe</w:t>
      </w:r>
      <w:r w:rsidR="002233C9">
        <w:t xml:space="preserve">r part in </w:t>
      </w:r>
      <w:r w:rsidR="00A46D7B">
        <w:t>the American Northeast</w:t>
      </w:r>
      <w:r w:rsidR="002233C9">
        <w:t xml:space="preserve">, </w:t>
      </w:r>
      <w:r w:rsidR="00A46D7B">
        <w:t xml:space="preserve">Ashima </w:t>
      </w:r>
      <w:r w:rsidR="006520C5">
        <w:t>embodies</w:t>
      </w:r>
      <w:r w:rsidR="0002642F">
        <w:t xml:space="preserve"> the</w:t>
      </w:r>
      <w:r w:rsidR="006520C5">
        <w:t xml:space="preserve"> </w:t>
      </w:r>
      <w:r w:rsidR="00A46D7B">
        <w:t>“[t]rue</w:t>
      </w:r>
      <w:r w:rsidR="005E7709">
        <w:t xml:space="preserve"> </w:t>
      </w:r>
      <w:r w:rsidR="006D18B2">
        <w:t>…</w:t>
      </w:r>
      <w:r w:rsidR="005E7709">
        <w:t xml:space="preserve"> </w:t>
      </w:r>
      <w:r w:rsidR="00A46D7B">
        <w:t>meaning of her name” because</w:t>
      </w:r>
      <w:r w:rsidR="006520C5">
        <w:t xml:space="preserve"> </w:t>
      </w:r>
      <w:r w:rsidR="00A46D7B">
        <w:t>“</w:t>
      </w:r>
      <w:r w:rsidR="006520C5">
        <w:t>she will be without borders” (p. 276). The novel’s ending provides closure for her character because it ends with Ashima accepting that she belongs in neither India nor America</w:t>
      </w:r>
      <w:r w:rsidR="004371E4">
        <w:t>.</w:t>
      </w:r>
      <w:r w:rsidR="006520C5">
        <w:t xml:space="preserve"> </w:t>
      </w:r>
    </w:p>
    <w:p w14:paraId="4240ED0F" w14:textId="7DDEAB29" w:rsidR="003616C8" w:rsidRDefault="003616C8" w:rsidP="00A64ABA">
      <w:pPr>
        <w:pStyle w:val="SASRBullet"/>
      </w:pPr>
      <w:r>
        <w:t xml:space="preserve">The ending of </w:t>
      </w:r>
      <w:r>
        <w:rPr>
          <w:i/>
        </w:rPr>
        <w:t xml:space="preserve">The Namesake </w:t>
      </w:r>
      <w:r>
        <w:t>provides closure for Gogol in a contradictory way because he learns to accept the conflicted</w:t>
      </w:r>
      <w:r w:rsidR="004F5EF1">
        <w:t xml:space="preserve"> nature of his identity</w:t>
      </w:r>
      <w:r>
        <w:t xml:space="preserve">. </w:t>
      </w:r>
      <w:r w:rsidR="006520C5">
        <w:t>Instead of the novel ending with Gogol smoothly reconciling with his name, it ends with him accepting the struggle</w:t>
      </w:r>
      <w:r w:rsidR="007E0C7E">
        <w:t xml:space="preserve"> </w:t>
      </w:r>
      <w:r w:rsidR="006520C5">
        <w:t>inherent in all that his name symbolizes and means</w:t>
      </w:r>
      <w:r w:rsidR="002233C9">
        <w:t>. At Ashima’s Christmas party</w:t>
      </w:r>
      <w:r w:rsidR="00F12F83">
        <w:t>,</w:t>
      </w:r>
      <w:r w:rsidR="002233C9">
        <w:t xml:space="preserve"> Gogol</w:t>
      </w:r>
      <w:r w:rsidR="006520C5">
        <w:t xml:space="preserve"> realizes that his name, like </w:t>
      </w:r>
      <w:r w:rsidR="00D24F64">
        <w:t xml:space="preserve">the </w:t>
      </w:r>
      <w:r w:rsidR="006520C5">
        <w:t xml:space="preserve">rest of his family history, </w:t>
      </w:r>
      <w:r w:rsidR="0028496C">
        <w:t xml:space="preserve">is </w:t>
      </w:r>
      <w:r w:rsidR="002233C9">
        <w:t xml:space="preserve">part of “a string of accidents” </w:t>
      </w:r>
      <w:r w:rsidR="0028496C">
        <w:t>(p. 286)</w:t>
      </w:r>
      <w:r w:rsidR="007E0C7E">
        <w:t>. He realizes that</w:t>
      </w:r>
      <w:r w:rsidR="0028496C">
        <w:t xml:space="preserve"> though these events were “things for which it was impossible to prepare</w:t>
      </w:r>
      <w:r w:rsidR="007E0C7E">
        <w:t>,</w:t>
      </w:r>
      <w:r w:rsidR="0028496C">
        <w:t xml:space="preserve">” they inevitably “determined who he is” </w:t>
      </w:r>
      <w:r w:rsidR="00870089">
        <w:t>no matter how much he resisted</w:t>
      </w:r>
      <w:r w:rsidR="007E0C7E">
        <w:t xml:space="preserve"> (p. 287)</w:t>
      </w:r>
      <w:r w:rsidR="0028496C">
        <w:t xml:space="preserve">. </w:t>
      </w:r>
      <w:r w:rsidR="00E46E8F">
        <w:t>Gogol recovers his identity</w:t>
      </w:r>
      <w:r w:rsidR="0028496C">
        <w:t xml:space="preserve"> </w:t>
      </w:r>
      <w:r w:rsidR="00E46E8F">
        <w:t>“</w:t>
      </w:r>
      <w:r w:rsidR="0028496C">
        <w:t xml:space="preserve">by chance” </w:t>
      </w:r>
      <w:r w:rsidR="00E46E8F">
        <w:t>(p. 291)</w:t>
      </w:r>
      <w:r w:rsidR="00870089">
        <w:t xml:space="preserve"> just before his identity as Gogol becomes “all but lost” (p. 290), which is similar to</w:t>
      </w:r>
      <w:r w:rsidR="00E46E8F">
        <w:t xml:space="preserve"> </w:t>
      </w:r>
      <w:r w:rsidR="0028496C">
        <w:t xml:space="preserve">the way he rescued his father’s gift of Nikolai Gogol’s short stories from being discarded, </w:t>
      </w:r>
      <w:r w:rsidR="00271531">
        <w:t xml:space="preserve">and </w:t>
      </w:r>
      <w:r w:rsidR="0028496C">
        <w:t>the way his father was saved from the train wreck that began the chaotic chain of events that molded Gogol</w:t>
      </w:r>
      <w:r w:rsidR="002233C9">
        <w:t>’s identity</w:t>
      </w:r>
      <w:r w:rsidR="0028496C">
        <w:t xml:space="preserve">. </w:t>
      </w:r>
      <w:r w:rsidR="00BA0391">
        <w:t xml:space="preserve">Gogol’s closure is that he can fully accept his fractured identity rather than try to “correct that randomness” (p. 287) before he loses a substantial part of who he is. </w:t>
      </w:r>
    </w:p>
    <w:p w14:paraId="4FD33D01" w14:textId="62594B83" w:rsidR="00F2672E" w:rsidRDefault="00F2672E" w:rsidP="00F2672E">
      <w:pPr>
        <w:pStyle w:val="TA"/>
      </w:pPr>
      <w:r>
        <w:t xml:space="preserve">Lead a brief whole-class discussion of student responses. </w:t>
      </w:r>
    </w:p>
    <w:p w14:paraId="75D8200F" w14:textId="77777777" w:rsidR="00E7000E" w:rsidRPr="0073488B" w:rsidRDefault="00E7000E" w:rsidP="001C2499">
      <w:pPr>
        <w:pStyle w:val="IN"/>
      </w:pPr>
      <w:r w:rsidRPr="0073488B">
        <w:t>Students are held accountable for the discussion preparation work they generated for homework during Activity 3: Pre-Discussion Text Review and Activity 4: Fishbowl Discussion.</w:t>
      </w:r>
    </w:p>
    <w:p w14:paraId="7F52D156" w14:textId="77777777" w:rsidR="00790BCC" w:rsidRPr="00790BCC" w:rsidRDefault="00D5695C" w:rsidP="007017EB">
      <w:pPr>
        <w:pStyle w:val="LearningSequenceHeader"/>
      </w:pPr>
      <w:r>
        <w:t>Activity 3</w:t>
      </w:r>
      <w:r w:rsidR="00603351">
        <w:t xml:space="preserve">: </w:t>
      </w:r>
      <w:r w:rsidR="00AE2E4C">
        <w:t xml:space="preserve">Pre-Discussion </w:t>
      </w:r>
      <w:r w:rsidR="00F44728">
        <w:t>Text Review</w:t>
      </w:r>
      <w:r w:rsidR="00790BCC" w:rsidRPr="00790BCC">
        <w:tab/>
      </w:r>
      <w:r w:rsidR="00FC1C09">
        <w:t>2</w:t>
      </w:r>
      <w:r w:rsidR="001B3873">
        <w:t>0</w:t>
      </w:r>
      <w:r w:rsidR="00790BCC" w:rsidRPr="00790BCC">
        <w:t>%</w:t>
      </w:r>
    </w:p>
    <w:p w14:paraId="2735D40B" w14:textId="16B2D81A" w:rsidR="00EB3759" w:rsidRDefault="00EB3759" w:rsidP="00EB3759">
      <w:pPr>
        <w:pStyle w:val="TA"/>
      </w:pPr>
      <w:r>
        <w:t>Instruct student</w:t>
      </w:r>
      <w:r w:rsidR="005E7709">
        <w:t>s</w:t>
      </w:r>
      <w:r>
        <w:t xml:space="preserve"> to take out the</w:t>
      </w:r>
      <w:r w:rsidR="005E7709">
        <w:t>ir responses to the second part of the</w:t>
      </w:r>
      <w:r>
        <w:t xml:space="preserve"> previous lesson’s homework assignment</w:t>
      </w:r>
      <w:r w:rsidR="005E7709">
        <w:t>.</w:t>
      </w:r>
      <w:r>
        <w:t xml:space="preserve"> (Review your notes, annotations, and previous Quick Writes from </w:t>
      </w:r>
      <w:r>
        <w:rPr>
          <w:i/>
        </w:rPr>
        <w:t>The Namesake</w:t>
      </w:r>
      <w:r>
        <w:t xml:space="preserve"> in preparation for the next lesson’s discussion.)</w:t>
      </w:r>
    </w:p>
    <w:p w14:paraId="571470F4" w14:textId="77777777" w:rsidR="00EB3759" w:rsidRDefault="00EB3759" w:rsidP="00B542DE">
      <w:pPr>
        <w:pStyle w:val="SA"/>
        <w:numPr>
          <w:ilvl w:val="0"/>
          <w:numId w:val="8"/>
        </w:numPr>
      </w:pPr>
      <w:r>
        <w:t>Students take out their notes, annotations, and previous Quick Writes in preparation for the fishbowl discussion.</w:t>
      </w:r>
    </w:p>
    <w:p w14:paraId="463E1B01" w14:textId="66192C6B" w:rsidR="00AE2E4C" w:rsidRDefault="00230874" w:rsidP="005625B0">
      <w:pPr>
        <w:pStyle w:val="TA"/>
      </w:pPr>
      <w:r>
        <w:t xml:space="preserve">In this activity, students independently prepare for the following activity’s fishbowl discussion. Post or project the following discussion prompt: </w:t>
      </w:r>
    </w:p>
    <w:p w14:paraId="579ED173" w14:textId="77777777" w:rsidR="00AE2E4C" w:rsidRDefault="00A54F88" w:rsidP="00AE2E4C">
      <w:pPr>
        <w:pStyle w:val="Q"/>
      </w:pPr>
      <w:r>
        <w:t xml:space="preserve">How does Gogol explore his identity throughout </w:t>
      </w:r>
      <w:r w:rsidR="00036F52" w:rsidRPr="00C94540">
        <w:rPr>
          <w:i/>
        </w:rPr>
        <w:t>The Namesake</w:t>
      </w:r>
      <w:r>
        <w:t>?</w:t>
      </w:r>
    </w:p>
    <w:p w14:paraId="688B096B" w14:textId="1DC1F1A6" w:rsidR="008B71AF" w:rsidRDefault="00690DAF" w:rsidP="00230874">
      <w:pPr>
        <w:pStyle w:val="TA"/>
      </w:pPr>
      <w:r>
        <w:t>Instruc</w:t>
      </w:r>
      <w:r w:rsidR="00A54F88">
        <w:t>t students to</w:t>
      </w:r>
      <w:r w:rsidR="00FC1C09">
        <w:t xml:space="preserve"> independently</w:t>
      </w:r>
      <w:r w:rsidR="00684794">
        <w:t xml:space="preserve"> review</w:t>
      </w:r>
      <w:r w:rsidR="00DB6CA0">
        <w:t xml:space="preserve"> the entirety o</w:t>
      </w:r>
      <w:r>
        <w:t xml:space="preserve">f </w:t>
      </w:r>
      <w:r>
        <w:rPr>
          <w:i/>
        </w:rPr>
        <w:t>The Namesake</w:t>
      </w:r>
      <w:r w:rsidR="00E26CBF">
        <w:t>, as well as their notes</w:t>
      </w:r>
      <w:r w:rsidR="007379D2">
        <w:t>,</w:t>
      </w:r>
      <w:r w:rsidR="00E26CBF">
        <w:t xml:space="preserve"> annotations,</w:t>
      </w:r>
      <w:r w:rsidR="007379D2">
        <w:t xml:space="preserve"> and Quick Writes,</w:t>
      </w:r>
      <w:r w:rsidR="00E26CBF">
        <w:t xml:space="preserve"> </w:t>
      </w:r>
      <w:r>
        <w:t xml:space="preserve">in preparation for </w:t>
      </w:r>
      <w:r w:rsidR="00EB3759">
        <w:t>the</w:t>
      </w:r>
      <w:r>
        <w:t xml:space="preserve"> discussion</w:t>
      </w:r>
      <w:r w:rsidR="00230874">
        <w:t xml:space="preserve">. </w:t>
      </w:r>
      <w:r w:rsidR="00F257D5">
        <w:t>Instruct students to begin d</w:t>
      </w:r>
      <w:r w:rsidR="00F67F84">
        <w:t>rafting</w:t>
      </w:r>
      <w:r w:rsidR="007E0C7E">
        <w:t xml:space="preserve"> </w:t>
      </w:r>
      <w:r w:rsidR="00F257D5">
        <w:t>preliminary</w:t>
      </w:r>
      <w:r w:rsidR="00F67F84">
        <w:t xml:space="preserve"> written</w:t>
      </w:r>
      <w:r w:rsidR="00F257D5">
        <w:t xml:space="preserve"> response</w:t>
      </w:r>
      <w:r w:rsidR="00EF2B6C">
        <w:t>s</w:t>
      </w:r>
      <w:r w:rsidR="00F257D5">
        <w:t xml:space="preserve"> to the prompt in preparation for the following activity’s discussion</w:t>
      </w:r>
      <w:r w:rsidR="00EB3759">
        <w:t>.</w:t>
      </w:r>
    </w:p>
    <w:p w14:paraId="38F54DB4" w14:textId="67B3C05E" w:rsidR="00EB3759" w:rsidRPr="00690DAF" w:rsidRDefault="00EB3759" w:rsidP="00EB3759">
      <w:pPr>
        <w:pStyle w:val="SA"/>
        <w:numPr>
          <w:ilvl w:val="0"/>
          <w:numId w:val="8"/>
        </w:numPr>
      </w:pPr>
      <w:r>
        <w:lastRenderedPageBreak/>
        <w:t>Students independently review their texts, notes, annotations, and Quick Writes and draft</w:t>
      </w:r>
      <w:r w:rsidR="004E4D17">
        <w:t xml:space="preserve"> </w:t>
      </w:r>
      <w:r>
        <w:t>preliminary written response</w:t>
      </w:r>
      <w:r w:rsidR="00240D21">
        <w:t>s</w:t>
      </w:r>
      <w:r>
        <w:t xml:space="preserve"> to the prompt in preparation for the following activity’s discussion.</w:t>
      </w:r>
    </w:p>
    <w:p w14:paraId="35B2B83A" w14:textId="77777777" w:rsidR="00DE3AE7" w:rsidRDefault="00DE3AE7" w:rsidP="007017EB">
      <w:pPr>
        <w:pStyle w:val="LearningSequenceHeader"/>
      </w:pPr>
      <w:r>
        <w:t xml:space="preserve">Activity 4: </w:t>
      </w:r>
      <w:r w:rsidR="003451DE">
        <w:t xml:space="preserve">Fishbowl </w:t>
      </w:r>
      <w:r>
        <w:t>Discussion</w:t>
      </w:r>
      <w:r>
        <w:tab/>
      </w:r>
      <w:r w:rsidR="00FC1C09">
        <w:t>55</w:t>
      </w:r>
      <w:r>
        <w:t>%</w:t>
      </w:r>
    </w:p>
    <w:p w14:paraId="245247A3" w14:textId="4B605177" w:rsidR="003451DE" w:rsidRDefault="003451DE">
      <w:pPr>
        <w:pStyle w:val="TA"/>
      </w:pPr>
      <w:r>
        <w:t xml:space="preserve">Provide students with the </w:t>
      </w:r>
      <w:r w:rsidR="00FC1C09">
        <w:t xml:space="preserve">discussion </w:t>
      </w:r>
      <w:r>
        <w:t>assessment prompt:</w:t>
      </w:r>
    </w:p>
    <w:p w14:paraId="03930565" w14:textId="77777777" w:rsidR="00A54F88" w:rsidRPr="00AE2E4C" w:rsidRDefault="00A54F88" w:rsidP="00A54F88">
      <w:pPr>
        <w:pStyle w:val="Q"/>
        <w:rPr>
          <w:rFonts w:ascii="Times" w:hAnsi="Times"/>
          <w:sz w:val="20"/>
          <w:szCs w:val="20"/>
        </w:rPr>
      </w:pPr>
      <w:r>
        <w:t xml:space="preserve">How does Gogol explore his identity throughout </w:t>
      </w:r>
      <w:r w:rsidR="00AE393B" w:rsidRPr="00C94540">
        <w:rPr>
          <w:i/>
        </w:rPr>
        <w:t>The Namesake</w:t>
      </w:r>
      <w:r>
        <w:t>?</w:t>
      </w:r>
    </w:p>
    <w:p w14:paraId="2A982858" w14:textId="52F3E918" w:rsidR="002866F1" w:rsidRDefault="00D34663" w:rsidP="00B542DE">
      <w:pPr>
        <w:pStyle w:val="TA"/>
      </w:pPr>
      <w:r>
        <w:t xml:space="preserve">Transition the class </w:t>
      </w:r>
      <w:r w:rsidR="002866F1">
        <w:t>into two equal groups by forming two circles: one inner circle and one outer circle. Explain to students how the fishbowl discussion works: the inner circle is the discussion group, while the out</w:t>
      </w:r>
      <w:r w:rsidR="002866F1" w:rsidRPr="002866F1">
        <w:t>e</w:t>
      </w:r>
      <w:r w:rsidR="002866F1">
        <w:t xml:space="preserve">r circle listens and takes notes on the inner group’s discussion. Following the first round of discussion, the groups switch places, and the process repeats. </w:t>
      </w:r>
    </w:p>
    <w:p w14:paraId="3CD22121" w14:textId="50D3ED0C" w:rsidR="004E4D17" w:rsidRDefault="004E4D17" w:rsidP="004E4D17">
      <w:pPr>
        <w:pStyle w:val="TA"/>
      </w:pPr>
      <w:r>
        <w:t>Inform students that this fishbowl discussion is the lesson assessment. Instruct students to use the relevant portions of the 12.4 Speaking and Listening Rubric and Checklist to guide their discussion. Students will self-assess their participation after the fishbowl discussion.</w:t>
      </w:r>
    </w:p>
    <w:p w14:paraId="2A50939C" w14:textId="77777777" w:rsidR="002866F1" w:rsidRDefault="002866F1" w:rsidP="002866F1">
      <w:pPr>
        <w:pStyle w:val="SA"/>
        <w:numPr>
          <w:ilvl w:val="0"/>
          <w:numId w:val="8"/>
        </w:numPr>
      </w:pPr>
      <w:r>
        <w:t>Students in the inner circle begin the discussion, posing questions, responses, and using evidence to support their answers. Students in the outer circle take notes to share in the second half of the discussion.</w:t>
      </w:r>
    </w:p>
    <w:p w14:paraId="703B80C4" w14:textId="5317EBA0" w:rsidR="002866F1" w:rsidRDefault="002866F1" w:rsidP="002866F1">
      <w:pPr>
        <w:pStyle w:val="TA"/>
      </w:pPr>
      <w:r>
        <w:t>Instruct students in the outer circle to share at least one question or response to a question from a student in the inner circle</w:t>
      </w:r>
      <w:r w:rsidR="00350B26">
        <w:t>,</w:t>
      </w:r>
      <w:r>
        <w:t xml:space="preserve"> and share something new they learned as a result of the discussion. Ask students to note the strong points of the discussion and where the discussion could have been stronger.</w:t>
      </w:r>
    </w:p>
    <w:p w14:paraId="35C7C8C7" w14:textId="77777777" w:rsidR="002866F1" w:rsidRDefault="002866F1" w:rsidP="002866F1">
      <w:pPr>
        <w:pStyle w:val="SA"/>
        <w:numPr>
          <w:ilvl w:val="0"/>
          <w:numId w:val="8"/>
        </w:numPr>
      </w:pPr>
      <w:r>
        <w:t>Students in the outer circle share one question or response as well as one idea they learned as a result of the discussion. Students in the inner circle listen.</w:t>
      </w:r>
    </w:p>
    <w:p w14:paraId="4C6E5196" w14:textId="77777777" w:rsidR="002866F1" w:rsidRPr="00E758C6" w:rsidRDefault="002866F1" w:rsidP="00B542DE">
      <w:pPr>
        <w:pStyle w:val="TA"/>
      </w:pPr>
      <w:r>
        <w:t>Repeat this activity, moving students from the outer circle to the inner circle.</w:t>
      </w:r>
    </w:p>
    <w:p w14:paraId="3F3CB26C" w14:textId="72421801" w:rsidR="003F72CE" w:rsidRDefault="003F72CE" w:rsidP="001C2499">
      <w:pPr>
        <w:pStyle w:val="IN"/>
      </w:pPr>
      <w:r>
        <w:t>Consider reminding students of their previo</w:t>
      </w:r>
      <w:r w:rsidR="00010910">
        <w:t xml:space="preserve">us work with SL.11-12.1.a, </w:t>
      </w:r>
      <w:r w:rsidR="005E42AF">
        <w:t>as this discussion</w:t>
      </w:r>
      <w:r w:rsidR="00FA23AE">
        <w:t xml:space="preserve"> requires that students</w:t>
      </w:r>
      <w:r>
        <w:t xml:space="preserve"> come to class having read the material and asks them to explicitly draw on evidence from the text to support their discussion.</w:t>
      </w:r>
    </w:p>
    <w:p w14:paraId="1695A54A" w14:textId="6C9FD9D8" w:rsidR="003F72CE" w:rsidRDefault="003F72CE" w:rsidP="001C2499">
      <w:pPr>
        <w:pStyle w:val="IN"/>
      </w:pPr>
      <w:r>
        <w:t>Consider reminding students of their previo</w:t>
      </w:r>
      <w:r w:rsidR="00010910">
        <w:t xml:space="preserve">us work with SL.11-12.1.c, </w:t>
      </w:r>
      <w:r w:rsidR="00FF0E31">
        <w:t>as this discussion</w:t>
      </w:r>
      <w:r>
        <w:t xml:space="preserve"> requires that students pose and respond to questions, and qualify or justify their own points of agreement and disagreement with other students.</w:t>
      </w:r>
    </w:p>
    <w:p w14:paraId="05F2C960" w14:textId="66864AAF" w:rsidR="003F72CE" w:rsidRDefault="003F72CE" w:rsidP="001C2499">
      <w:pPr>
        <w:pStyle w:val="IN"/>
      </w:pPr>
      <w:r>
        <w:t>Consider reminding students of their previo</w:t>
      </w:r>
      <w:r w:rsidR="00010910">
        <w:t>us work with SL.11-12.1.d,</w:t>
      </w:r>
      <w:r w:rsidR="00FF0E31">
        <w:t xml:space="preserve"> as this discussion</w:t>
      </w:r>
      <w:r>
        <w:t xml:space="preserve"> requires that students seek to understand and respond thoughtfully to diverse perspectives in order to deepen the investigation of their position and observations.</w:t>
      </w:r>
    </w:p>
    <w:p w14:paraId="58CFEDA9" w14:textId="77777777" w:rsidR="002866F1" w:rsidRDefault="002866F1" w:rsidP="002866F1">
      <w:pPr>
        <w:pStyle w:val="SA"/>
        <w:numPr>
          <w:ilvl w:val="0"/>
          <w:numId w:val="8"/>
        </w:numPr>
      </w:pPr>
      <w:r>
        <w:lastRenderedPageBreak/>
        <w:t>Student groups switch places and repeat the fishbowl discussion process.</w:t>
      </w:r>
    </w:p>
    <w:p w14:paraId="3BDD5A51" w14:textId="77777777" w:rsidR="00DE15A4" w:rsidRDefault="009D2C62" w:rsidP="00DE15A4">
      <w:pPr>
        <w:pStyle w:val="SR"/>
      </w:pPr>
      <w:r>
        <w:t>S</w:t>
      </w:r>
      <w:r w:rsidR="00FC1C09">
        <w:t>tudent responses may include:</w:t>
      </w:r>
    </w:p>
    <w:p w14:paraId="35DE9ACF" w14:textId="34F2288B" w:rsidR="00FC1C09" w:rsidRDefault="006C5AD5" w:rsidP="00A64ABA">
      <w:pPr>
        <w:pStyle w:val="SASRBullet"/>
      </w:pPr>
      <w:r>
        <w:t xml:space="preserve">Gogol </w:t>
      </w:r>
      <w:r w:rsidR="009C2527">
        <w:t>explores his identity through his</w:t>
      </w:r>
      <w:r w:rsidR="00F673A2">
        <w:t xml:space="preserve"> various</w:t>
      </w:r>
      <w:r w:rsidR="009C2527">
        <w:t xml:space="preserve"> names</w:t>
      </w:r>
      <w:r w:rsidR="00EB2AB1">
        <w:t xml:space="preserve">. </w:t>
      </w:r>
      <w:r w:rsidR="009C2527">
        <w:t>As a child</w:t>
      </w:r>
      <w:r w:rsidR="004420E6">
        <w:t xml:space="preserve">, he </w:t>
      </w:r>
      <w:r w:rsidR="00463A55">
        <w:t xml:space="preserve">clings to his pet name because “[h]e is </w:t>
      </w:r>
      <w:r w:rsidR="00933A27">
        <w:t xml:space="preserve">afraid to be Nikhil, someone he doesn’t know. </w:t>
      </w:r>
      <w:r w:rsidR="006D18B2">
        <w:t>W</w:t>
      </w:r>
      <w:r w:rsidR="00933A27">
        <w:t xml:space="preserve">ho doesn’t know him” (p. 57). </w:t>
      </w:r>
      <w:r w:rsidR="009C2527">
        <w:t>Once he becomes a teenager</w:t>
      </w:r>
      <w:r w:rsidR="00933A27">
        <w:t>, Gogol</w:t>
      </w:r>
      <w:r w:rsidR="004420E6">
        <w:t xml:space="preserve"> feels ashamed of his pet name, so he changes his name to Nikhil in hopes of forging a new identity</w:t>
      </w:r>
      <w:r w:rsidR="00933A27">
        <w:t xml:space="preserve"> for himself. After changing his name</w:t>
      </w:r>
      <w:r w:rsidR="00F50FB5">
        <w:t>,</w:t>
      </w:r>
      <w:r w:rsidR="00933A27">
        <w:t xml:space="preserve"> “[h]e wonders if this is how it feels …</w:t>
      </w:r>
      <w:r w:rsidR="00CF1AC0">
        <w:t xml:space="preserve"> </w:t>
      </w:r>
      <w:r w:rsidR="00933A27">
        <w:t>for a prisoner to walk free” (p. 102)</w:t>
      </w:r>
      <w:r w:rsidR="009C2527">
        <w:t>, which implies Gogol finds his</w:t>
      </w:r>
      <w:r w:rsidR="00977B3B">
        <w:t xml:space="preserve"> new</w:t>
      </w:r>
      <w:r w:rsidR="009C2527">
        <w:t xml:space="preserve"> identity as Nikhil liberating</w:t>
      </w:r>
      <w:r w:rsidR="00933A27">
        <w:t xml:space="preserve">. </w:t>
      </w:r>
      <w:r w:rsidR="004420E6">
        <w:t>Toward the end of the novel, when Gogol realizes he will lose his pet name</w:t>
      </w:r>
      <w:r w:rsidR="00692E54">
        <w:t xml:space="preserve"> because the “</w:t>
      </w:r>
      <w:r w:rsidR="00405C1C">
        <w:t>givers and keepers” of it</w:t>
      </w:r>
      <w:r w:rsidR="004420E6">
        <w:t xml:space="preserve"> </w:t>
      </w:r>
      <w:r w:rsidR="00405C1C">
        <w:t>continue</w:t>
      </w:r>
      <w:r w:rsidR="005F7016">
        <w:t xml:space="preserve"> to</w:t>
      </w:r>
      <w:r w:rsidR="004420E6">
        <w:t xml:space="preserve"> </w:t>
      </w:r>
      <w:r w:rsidR="00DE15A4">
        <w:t>disperse, he comes to accept his</w:t>
      </w:r>
      <w:r w:rsidR="00C54C8F">
        <w:t xml:space="preserve"> name</w:t>
      </w:r>
      <w:r w:rsidR="00694FCD">
        <w:t xml:space="preserve"> because the death of his pet name “provides no solace” (p. 2</w:t>
      </w:r>
      <w:r w:rsidR="006D18B2">
        <w:t>89</w:t>
      </w:r>
      <w:r w:rsidR="004E4D17">
        <w:t>). H</w:t>
      </w:r>
      <w:r w:rsidR="00692E54">
        <w:t>e</w:t>
      </w:r>
      <w:r w:rsidR="00694FCD">
        <w:t xml:space="preserve"> is “anxious</w:t>
      </w:r>
      <w:r w:rsidR="00CF1AC0">
        <w:t xml:space="preserve"> </w:t>
      </w:r>
      <w:r w:rsidR="00694FCD">
        <w:t>…</w:t>
      </w:r>
      <w:r w:rsidR="00CF1AC0">
        <w:t xml:space="preserve"> </w:t>
      </w:r>
      <w:r w:rsidR="00694FCD">
        <w:t xml:space="preserve">to read the book he had once forsaken” (p. 290), the book written by his namesake. </w:t>
      </w:r>
      <w:r w:rsidR="00C54C8F">
        <w:t>In accepting his name, Gogol</w:t>
      </w:r>
      <w:r w:rsidR="00DE15A4">
        <w:t xml:space="preserve"> accepts his</w:t>
      </w:r>
      <w:r>
        <w:t xml:space="preserve"> conflicted</w:t>
      </w:r>
      <w:r w:rsidR="00DE15A4">
        <w:t xml:space="preserve"> identity</w:t>
      </w:r>
      <w:r w:rsidR="00C54C8F">
        <w:t xml:space="preserve">, as </w:t>
      </w:r>
      <w:r w:rsidR="00976245">
        <w:t>evidence</w:t>
      </w:r>
      <w:r w:rsidR="00443388">
        <w:t>d</w:t>
      </w:r>
      <w:r w:rsidR="00976245">
        <w:t xml:space="preserve"> by the fact that </w:t>
      </w:r>
      <w:r w:rsidR="00C54C8F">
        <w:t>the novel closes when he “starts to read” (p. 291) the work of his namesake.</w:t>
      </w:r>
    </w:p>
    <w:p w14:paraId="37E5D8AF" w14:textId="2A7ADD95" w:rsidR="00DE15A4" w:rsidRDefault="00806101" w:rsidP="00A64ABA">
      <w:pPr>
        <w:pStyle w:val="SASRBullet"/>
      </w:pPr>
      <w:r>
        <w:t>Gogol</w:t>
      </w:r>
      <w:r w:rsidR="00296199">
        <w:t>’s</w:t>
      </w:r>
      <w:r>
        <w:t xml:space="preserve"> relationships with women before Moushumi </w:t>
      </w:r>
      <w:r w:rsidR="000A7E79">
        <w:t>illustrate</w:t>
      </w:r>
      <w:r>
        <w:t xml:space="preserve"> Gogol’s exploration of his identity because all of the </w:t>
      </w:r>
      <w:r w:rsidR="00CD5B76">
        <w:t xml:space="preserve">relationships involve women with different upbringings than him. </w:t>
      </w:r>
      <w:r w:rsidR="00C54C8F">
        <w:t>In c</w:t>
      </w:r>
      <w:r w:rsidR="00CD5B76">
        <w:t>ollege</w:t>
      </w:r>
      <w:r w:rsidR="00C54C8F">
        <w:t xml:space="preserve">, Gogol meets </w:t>
      </w:r>
      <w:r w:rsidR="00E47F3F">
        <w:t xml:space="preserve">Ruth, his first love. Gogol realizes he cannot reconcile </w:t>
      </w:r>
      <w:r w:rsidR="000D251E">
        <w:t>his relationship</w:t>
      </w:r>
      <w:r w:rsidR="00E47F3F">
        <w:t xml:space="preserve"> with Ruth with his Bengali identity because his parents “are not in the least bit proud or pleased” (p. 116) that he is dating</w:t>
      </w:r>
      <w:r w:rsidR="00821284">
        <w:t xml:space="preserve"> her, an “American[]” (p. 117)</w:t>
      </w:r>
      <w:r w:rsidR="00E47F3F">
        <w:t>. The second relationship with Maxine</w:t>
      </w:r>
      <w:r w:rsidR="000A7E79">
        <w:t xml:space="preserve"> is similar in that Gogol is “effortlessly incorporated into” her life</w:t>
      </w:r>
      <w:r w:rsidR="000928B0">
        <w:t xml:space="preserve"> (p. 136)</w:t>
      </w:r>
      <w:r w:rsidR="000A7E79">
        <w:t>, while avoiding his own family and upbringing</w:t>
      </w:r>
      <w:r w:rsidR="00E47F3F">
        <w:t xml:space="preserve">. </w:t>
      </w:r>
      <w:r w:rsidR="00F151A6">
        <w:t>While</w:t>
      </w:r>
      <w:r w:rsidR="00E47F3F">
        <w:t xml:space="preserve"> </w:t>
      </w:r>
      <w:r w:rsidR="00F151A6">
        <w:t>Gogol is on vacation with Maxine</w:t>
      </w:r>
      <w:r w:rsidR="00E47F3F">
        <w:t xml:space="preserve"> </w:t>
      </w:r>
      <w:r w:rsidR="00F151A6">
        <w:t>he realizes that “at Maxine’s side</w:t>
      </w:r>
      <w:r w:rsidR="00CF1AC0">
        <w:t xml:space="preserve"> </w:t>
      </w:r>
      <w:r w:rsidR="00F151A6">
        <w:t>…</w:t>
      </w:r>
      <w:r w:rsidR="00CF1AC0">
        <w:t xml:space="preserve"> </w:t>
      </w:r>
      <w:r w:rsidR="00F151A6">
        <w:t>he is free” (p. 158)</w:t>
      </w:r>
      <w:r w:rsidR="00056B52">
        <w:t xml:space="preserve">. </w:t>
      </w:r>
      <w:r w:rsidR="00AE5D45">
        <w:t>J</w:t>
      </w:r>
      <w:r>
        <w:t xml:space="preserve">ust like Maxine’s summer home is in the “cloistered wilderness” (p. 158) and removed from the rest of the world, Maxine’s family’s lifestyle is </w:t>
      </w:r>
      <w:r w:rsidR="00B96E4B">
        <w:t xml:space="preserve">completely </w:t>
      </w:r>
      <w:r>
        <w:t>removed from Gogol’s identity as the son of Bengali immigrants</w:t>
      </w:r>
      <w:r w:rsidR="00056B52">
        <w:t xml:space="preserve">, because she is white and grew up in a large “Greek </w:t>
      </w:r>
      <w:r w:rsidR="006D18B2">
        <w:t>R</w:t>
      </w:r>
      <w:r w:rsidR="00056B52">
        <w:t>evival</w:t>
      </w:r>
      <w:r w:rsidR="007A7743">
        <w:t>” home in Manhattan</w:t>
      </w:r>
      <w:r w:rsidR="000928B0">
        <w:t xml:space="preserve"> (p. 130)</w:t>
      </w:r>
      <w:r w:rsidR="00EA2610">
        <w:t>. In both of Gogol’s relationships before his marriage to Moushumi, his Bengali identity cannot be reconciled with the relationship</w:t>
      </w:r>
      <w:r>
        <w:t>, because he is either at odds with his parents</w:t>
      </w:r>
      <w:r w:rsidR="00296199">
        <w:t>’</w:t>
      </w:r>
      <w:r w:rsidR="00B92D9C">
        <w:t xml:space="preserve"> expectations</w:t>
      </w:r>
      <w:r>
        <w:t xml:space="preserve"> or disconnected from his family</w:t>
      </w:r>
      <w:r w:rsidR="000A7E79">
        <w:t xml:space="preserve"> and heritage</w:t>
      </w:r>
      <w:r>
        <w:t xml:space="preserve"> entirely</w:t>
      </w:r>
      <w:r w:rsidR="00EA2610">
        <w:t>.</w:t>
      </w:r>
    </w:p>
    <w:p w14:paraId="07B6711E" w14:textId="4359D93C" w:rsidR="00CD5B76" w:rsidRDefault="005D3D02" w:rsidP="00A64ABA">
      <w:pPr>
        <w:pStyle w:val="SASRBullet"/>
      </w:pPr>
      <w:r>
        <w:t xml:space="preserve">Gogol’s relationship with Moushumi </w:t>
      </w:r>
      <w:r w:rsidR="00D97AAB">
        <w:t>highlights</w:t>
      </w:r>
      <w:r>
        <w:t xml:space="preserve"> the exploration of his identity because their relationship is largely based on their shared cultural identity. </w:t>
      </w:r>
      <w:r w:rsidR="00446474">
        <w:t xml:space="preserve">Moushumi and Gogol are attracted to each other in part because they “genuinely like[]” </w:t>
      </w:r>
      <w:r w:rsidR="00410754">
        <w:t xml:space="preserve">(p. 248) </w:t>
      </w:r>
      <w:r w:rsidR="00446474">
        <w:t>each other</w:t>
      </w:r>
      <w:r w:rsidR="002B19BA">
        <w:t>,</w:t>
      </w:r>
      <w:r w:rsidR="00446474">
        <w:t xml:space="preserve"> but also because of their shared background. </w:t>
      </w:r>
      <w:r w:rsidR="00410754">
        <w:t>Moushumi concedes that part of why she married Gogol was the similarity of their shared heritage and upbringing</w:t>
      </w:r>
      <w:r w:rsidR="00391CAB">
        <w:t>,</w:t>
      </w:r>
      <w:r w:rsidR="00410754">
        <w:t xml:space="preserve"> but that eventually “the familiarity that had </w:t>
      </w:r>
      <w:r w:rsidR="00D44D3E">
        <w:t xml:space="preserve">once </w:t>
      </w:r>
      <w:r w:rsidR="00410754">
        <w:t>drawn her to him”</w:t>
      </w:r>
      <w:r w:rsidR="00C51A5F">
        <w:t xml:space="preserve"> (p. 250)</w:t>
      </w:r>
      <w:r w:rsidR="00410754">
        <w:t xml:space="preserve"> starts to drive her away from him. Later, Gogol also admits that he and Moushumi </w:t>
      </w:r>
      <w:r w:rsidR="00C51A5F">
        <w:t>“had both acted on the same impulse, that was their mistake” (p. 284). Moushumi and Gogol’s attraction to each other show</w:t>
      </w:r>
      <w:r w:rsidR="00391CAB">
        <w:t>s</w:t>
      </w:r>
      <w:r w:rsidR="00C51A5F">
        <w:t xml:space="preserve"> that </w:t>
      </w:r>
      <w:r w:rsidR="00123DC2">
        <w:t xml:space="preserve">the </w:t>
      </w:r>
      <w:r w:rsidR="00C51A5F">
        <w:t xml:space="preserve">marriage was born out of </w:t>
      </w:r>
      <w:r>
        <w:t xml:space="preserve">a failed attempt </w:t>
      </w:r>
      <w:r w:rsidR="00123DC2">
        <w:t xml:space="preserve">for both characters </w:t>
      </w:r>
      <w:r>
        <w:t>to reclaim their cultural identities</w:t>
      </w:r>
      <w:r w:rsidR="0076345A">
        <w:t>.</w:t>
      </w:r>
    </w:p>
    <w:p w14:paraId="7D1E4092" w14:textId="3E2142DB" w:rsidR="00446474" w:rsidRDefault="005A6004" w:rsidP="00A64ABA">
      <w:pPr>
        <w:pStyle w:val="SASRBullet"/>
      </w:pPr>
      <w:r>
        <w:lastRenderedPageBreak/>
        <w:t>Gogol explores his identity through college</w:t>
      </w:r>
      <w:r w:rsidR="000928B0">
        <w:t>;</w:t>
      </w:r>
      <w:r w:rsidR="0094381F">
        <w:t xml:space="preserve"> moving out of his parent</w:t>
      </w:r>
      <w:r w:rsidR="000928B0">
        <w:t>s</w:t>
      </w:r>
      <w:r w:rsidR="0094381F">
        <w:t>’ home gives</w:t>
      </w:r>
      <w:r w:rsidR="00170C38">
        <w:t xml:space="preserve"> </w:t>
      </w:r>
      <w:r w:rsidR="0094381F">
        <w:t xml:space="preserve">him the freedom to </w:t>
      </w:r>
      <w:r w:rsidR="00CF1AC0">
        <w:t xml:space="preserve">change </w:t>
      </w:r>
      <w:r w:rsidR="0094381F">
        <w:t>this identity</w:t>
      </w:r>
      <w:r>
        <w:t xml:space="preserve">. </w:t>
      </w:r>
      <w:r w:rsidR="001D33DF">
        <w:t>When Gogol attends Yale</w:t>
      </w:r>
      <w:r w:rsidR="00AA105F">
        <w:t>,</w:t>
      </w:r>
      <w:r w:rsidR="001D33DF">
        <w:t xml:space="preserve"> he rushes all over campus filling out forms to change his name from Gogol to Nikhil </w:t>
      </w:r>
      <w:r w:rsidR="002233C9">
        <w:t xml:space="preserve">so </w:t>
      </w:r>
      <w:r w:rsidR="001D33DF">
        <w:t xml:space="preserve">that “[b]y the time upperclassmen arrive and classes begin, he’s paved the way for </w:t>
      </w:r>
      <w:r w:rsidR="00D44D3E">
        <w:t xml:space="preserve">a </w:t>
      </w:r>
      <w:r w:rsidR="001D33DF">
        <w:t>whole university to call him Nikhil” (p. 104). In erasing his pet name from</w:t>
      </w:r>
      <w:r w:rsidR="0078476B">
        <w:t xml:space="preserve"> the</w:t>
      </w:r>
      <w:r w:rsidR="001D33DF">
        <w:t xml:space="preserve"> college record, Gogol frees himself to try and fully become Nikhil.</w:t>
      </w:r>
      <w:r w:rsidR="0085235D">
        <w:t xml:space="preserve"> Yale’s architecture </w:t>
      </w:r>
      <w:r w:rsidR="00713444">
        <w:t>also helps</w:t>
      </w:r>
      <w:r w:rsidR="0085235D">
        <w:t xml:space="preserve"> Gogol explore his identity, because it </w:t>
      </w:r>
      <w:r w:rsidR="0085235D" w:rsidRPr="00411BD4">
        <w:rPr>
          <w:rFonts w:asciiTheme="minorHAnsi" w:hAnsiTheme="minorHAnsi"/>
        </w:rPr>
        <w:t>“roots [Gogol] to his environs in a way he had never felt growing up on Pemberton Road” (p. 108).</w:t>
      </w:r>
      <w:r w:rsidR="0085235D">
        <w:rPr>
          <w:rFonts w:asciiTheme="majorHAnsi" w:hAnsiTheme="majorHAnsi"/>
        </w:rPr>
        <w:t xml:space="preserve"> </w:t>
      </w:r>
      <w:r w:rsidR="001D33DF">
        <w:t>Gogol further explores his identity through his college classes. Instead of taking classes to prepare him to be “if not an engine</w:t>
      </w:r>
      <w:r w:rsidR="002233C9">
        <w:t>er, th</w:t>
      </w:r>
      <w:r w:rsidR="00D44D3E">
        <w:t>e</w:t>
      </w:r>
      <w:r w:rsidR="002233C9">
        <w:t>n a doctor, a lawyer, an</w:t>
      </w:r>
      <w:r w:rsidR="001D33DF">
        <w:t xml:space="preserve"> economist”</w:t>
      </w:r>
      <w:r w:rsidR="00CF1AC0">
        <w:t xml:space="preserve"> </w:t>
      </w:r>
      <w:r w:rsidR="004525F0">
        <w:t>(p. 105)</w:t>
      </w:r>
      <w:r w:rsidR="001D33DF">
        <w:t xml:space="preserve"> as his parents expect, Gogol decides to become an architect because “now that he’s Nikhil it’s easier to ignore his parents” (p. 105). College allows Gogol to try to fully explore his new identity as Nikhil</w:t>
      </w:r>
      <w:r w:rsidR="00F857E4">
        <w:t xml:space="preserve">, even if “he doesn’t feel like Nikhil” </w:t>
      </w:r>
      <w:r w:rsidR="00B90942">
        <w:t>sometimes</w:t>
      </w:r>
      <w:r w:rsidR="000928B0">
        <w:t xml:space="preserve"> (p. 105)</w:t>
      </w:r>
      <w:r w:rsidR="00B90942">
        <w:t>.</w:t>
      </w:r>
    </w:p>
    <w:p w14:paraId="0CA0157B" w14:textId="1D0EA985" w:rsidR="00F857E4" w:rsidRDefault="00F857E4" w:rsidP="00A64ABA">
      <w:pPr>
        <w:pStyle w:val="SASRBullet"/>
      </w:pPr>
      <w:r>
        <w:t>Gogol explores his identity through his family and upbringing. As he grows up, Gogol resists his family’s attempts to define him. As a child, he resists taking on his good name</w:t>
      </w:r>
      <w:r w:rsidR="00501C56">
        <w:t xml:space="preserve"> as</w:t>
      </w:r>
      <w:r>
        <w:t xml:space="preserve"> “[h]e is afraid to be Nikhil, someone he doesn’t know” (p. 57), but then as a teenager he feels “afflicted by the embarrassment of his name” (p. 100), and so</w:t>
      </w:r>
      <w:r w:rsidR="00A206D1">
        <w:t xml:space="preserve"> he</w:t>
      </w:r>
      <w:r>
        <w:t xml:space="preserve"> changes it when he becomes an adult. </w:t>
      </w:r>
      <w:r w:rsidR="002233C9">
        <w:t>Similarly, when his father</w:t>
      </w:r>
      <w:r w:rsidR="00AF5C92">
        <w:t xml:space="preserve"> gi</w:t>
      </w:r>
      <w:r w:rsidR="00A206D1">
        <w:t>ve</w:t>
      </w:r>
      <w:r w:rsidR="00AF5C92">
        <w:t xml:space="preserve">s </w:t>
      </w:r>
      <w:r w:rsidR="00210F17">
        <w:t>Gogol</w:t>
      </w:r>
      <w:r w:rsidR="00A206D1">
        <w:t xml:space="preserve"> </w:t>
      </w:r>
      <w:r w:rsidR="00AF5C92">
        <w:t>a</w:t>
      </w:r>
      <w:r w:rsidR="00210F17">
        <w:t xml:space="preserve"> copy of </w:t>
      </w:r>
      <w:r w:rsidR="00210F17" w:rsidRPr="00CF1AC0">
        <w:t>“</w:t>
      </w:r>
      <w:r w:rsidR="00210F17" w:rsidRPr="000928B0">
        <w:t>The Short Stories of Nikolai Gogol”</w:t>
      </w:r>
      <w:r w:rsidR="00210F17">
        <w:rPr>
          <w:i/>
        </w:rPr>
        <w:t xml:space="preserve"> </w:t>
      </w:r>
      <w:r w:rsidR="00210F17">
        <w:t>(p. 74)</w:t>
      </w:r>
      <w:r w:rsidR="00AF5C92">
        <w:t xml:space="preserve"> because of</w:t>
      </w:r>
      <w:r w:rsidR="00CF1AC0">
        <w:t xml:space="preserve"> the author is</w:t>
      </w:r>
      <w:r w:rsidR="00AF5C92">
        <w:t xml:space="preserve"> his namesake, Gogol does not read it until he is </w:t>
      </w:r>
      <w:r w:rsidR="00210F17">
        <w:t>in his thirties</w:t>
      </w:r>
      <w:r w:rsidR="00CF1AC0">
        <w:t>,</w:t>
      </w:r>
      <w:r w:rsidR="00210F17">
        <w:t xml:space="preserve"> and</w:t>
      </w:r>
      <w:r w:rsidR="00AF5C92">
        <w:t xml:space="preserve"> he understands the identity </w:t>
      </w:r>
      <w:r w:rsidR="00375EA2">
        <w:t>his</w:t>
      </w:r>
      <w:r w:rsidR="00AF5C92">
        <w:t xml:space="preserve"> parents tried to provide for him. Gogol realizes at the novel’s end that it was “for him, for Sonia</w:t>
      </w:r>
      <w:r w:rsidR="00D44D3E">
        <w:t>,</w:t>
      </w:r>
      <w:r w:rsidR="00AF5C92">
        <w:t xml:space="preserve"> that his parents had gone to the trouble” (p. 286)</w:t>
      </w:r>
      <w:r w:rsidR="00210F17">
        <w:t xml:space="preserve"> of learning American customs and</w:t>
      </w:r>
      <w:r w:rsidR="00AE5D45">
        <w:t xml:space="preserve"> host</w:t>
      </w:r>
      <w:r w:rsidR="00210F17">
        <w:t>ing</w:t>
      </w:r>
      <w:r w:rsidR="00AF5C92">
        <w:t xml:space="preserve"> the annual Christmas parties with other Bengalis</w:t>
      </w:r>
      <w:r w:rsidR="00AE5D45">
        <w:t xml:space="preserve"> in order to provide him with a context in which he could create an identity</w:t>
      </w:r>
      <w:r w:rsidR="00AF5C92">
        <w:t>. Once Gogol gains a deeper understanding of his upbringing, he recognizes he no longer needs to explore different identities, but “accept, interpret, comprehend” (p. 287) the identity he already has.</w:t>
      </w:r>
    </w:p>
    <w:p w14:paraId="7464CDA5" w14:textId="77777777" w:rsidR="004211B9" w:rsidRDefault="004211B9" w:rsidP="00F0710F">
      <w:pPr>
        <w:pStyle w:val="BR"/>
      </w:pPr>
    </w:p>
    <w:p w14:paraId="5A323B76" w14:textId="77777777" w:rsidR="002866F1" w:rsidRDefault="002866F1" w:rsidP="002866F1">
      <w:pPr>
        <w:pStyle w:val="TA"/>
      </w:pPr>
      <w:r>
        <w:t>Instruct students to use the 12.4 Speaking and Listening Rubric and Checklist to self-assess their own application of Sl.11-12.a, c, d in their fishbowl discussion. Also, instruct students to provide a 1</w:t>
      </w:r>
      <w:r>
        <w:rPr>
          <w:i/>
        </w:rPr>
        <w:t>–</w:t>
      </w:r>
      <w:r>
        <w:t>2 sentence explanation of the self-assessment.</w:t>
      </w:r>
    </w:p>
    <w:p w14:paraId="541FF5E8" w14:textId="77777777" w:rsidR="002866F1" w:rsidRPr="00DE3AE7" w:rsidRDefault="002866F1" w:rsidP="002866F1">
      <w:pPr>
        <w:pStyle w:val="SA"/>
        <w:numPr>
          <w:ilvl w:val="0"/>
          <w:numId w:val="8"/>
        </w:numPr>
      </w:pPr>
      <w:r>
        <w:t>Students self-assess their speaking and listening skills for SL.11-12.1.a, c, d.</w:t>
      </w:r>
    </w:p>
    <w:p w14:paraId="6929AF87" w14:textId="77777777" w:rsidR="00790BCC" w:rsidRPr="00790BCC" w:rsidRDefault="00790BCC" w:rsidP="0029609C">
      <w:pPr>
        <w:pStyle w:val="LearningSequenceHeader"/>
        <w:keepNext/>
      </w:pPr>
      <w:r w:rsidRPr="00790BCC">
        <w:t xml:space="preserve">Activity </w:t>
      </w:r>
      <w:r w:rsidR="009D2C62">
        <w:t>5</w:t>
      </w:r>
      <w:r w:rsidRPr="00790BCC">
        <w:t>: Closing</w:t>
      </w:r>
      <w:r w:rsidRPr="00790BCC">
        <w:tab/>
        <w:t>5%</w:t>
      </w:r>
    </w:p>
    <w:p w14:paraId="7F3FBD9C" w14:textId="77777777" w:rsidR="001C4144" w:rsidRDefault="002C618C" w:rsidP="003B6BCB">
      <w:pPr>
        <w:pStyle w:val="TA"/>
      </w:pPr>
      <w:r w:rsidRPr="004D77F1">
        <w:t xml:space="preserve">Display and distribute the homework assignment. For homework, </w:t>
      </w:r>
      <w:r w:rsidR="004D77F1">
        <w:t>instruct students</w:t>
      </w:r>
      <w:r w:rsidR="008578AD">
        <w:t xml:space="preserve"> to</w:t>
      </w:r>
      <w:r w:rsidR="004D77F1">
        <w:t xml:space="preserve"> </w:t>
      </w:r>
      <w:r w:rsidR="001C4144">
        <w:t xml:space="preserve">write a text-based narrative writing piece in response to the following prompt: </w:t>
      </w:r>
    </w:p>
    <w:p w14:paraId="4B59F545" w14:textId="77777777" w:rsidR="001C4144" w:rsidRDefault="001C4144" w:rsidP="003612A8">
      <w:pPr>
        <w:pStyle w:val="Q"/>
      </w:pPr>
      <w:r>
        <w:lastRenderedPageBreak/>
        <w:t xml:space="preserve">Choose a character from </w:t>
      </w:r>
      <w:r>
        <w:rPr>
          <w:i/>
        </w:rPr>
        <w:t xml:space="preserve">The Namesake </w:t>
      </w:r>
      <w:r>
        <w:t>and rewrite a key scene in the novel from his or her first-person perspective.</w:t>
      </w:r>
    </w:p>
    <w:p w14:paraId="55232B9C" w14:textId="77777777" w:rsidR="001C4144" w:rsidRPr="00B44DC3" w:rsidRDefault="001C4144" w:rsidP="006E438B">
      <w:pPr>
        <w:pStyle w:val="TA"/>
      </w:pPr>
      <w:r w:rsidRPr="00B44DC3">
        <w:t>Instruct stu</w:t>
      </w:r>
      <w:r>
        <w:t>dents to use the skills outlined in W.11-12.3.a-</w:t>
      </w:r>
      <w:r w:rsidRPr="00B44DC3">
        <w:t xml:space="preserve">d when writing their </w:t>
      </w:r>
      <w:r>
        <w:t>scenes</w:t>
      </w:r>
      <w:r w:rsidRPr="00B44DC3">
        <w:t xml:space="preserve">. </w:t>
      </w:r>
    </w:p>
    <w:p w14:paraId="414CEDD1" w14:textId="568A249D" w:rsidR="003B6BCB" w:rsidRDefault="001C4144" w:rsidP="001C2499">
      <w:pPr>
        <w:pStyle w:val="IN"/>
      </w:pPr>
      <w:r>
        <w:t>Remind students of their work with W.11-12.3.a-d in Module 12.1</w:t>
      </w:r>
      <w:r w:rsidR="001E2C16">
        <w:t xml:space="preserve"> when writing personal narratives for the Common Application prompts. </w:t>
      </w:r>
    </w:p>
    <w:p w14:paraId="3F4C4537" w14:textId="64AE5C49" w:rsidR="00EB6643" w:rsidRDefault="000B42F8" w:rsidP="001C2499">
      <w:pPr>
        <w:pStyle w:val="IN"/>
      </w:pPr>
      <w:r>
        <w:t>Remind students to use the 12.4 Narrative Writing Rubric and Checklist to guide their writing.</w:t>
      </w:r>
    </w:p>
    <w:p w14:paraId="6C082419" w14:textId="6A8C5F8B" w:rsidR="000B42F8" w:rsidRDefault="00EB6643" w:rsidP="001C2499">
      <w:pPr>
        <w:pStyle w:val="IN"/>
      </w:pPr>
      <w:r>
        <w:t xml:space="preserve">This homework assignment prepares students for the 12.4 Performance Assessment by providing students an opportunity to practice the narrative writing skills </w:t>
      </w:r>
      <w:r w:rsidR="009B3058">
        <w:t>they learned in Module 12.1</w:t>
      </w:r>
      <w:r>
        <w:t>.</w:t>
      </w:r>
      <w:r w:rsidR="0058098D">
        <w:t xml:space="preserve"> </w:t>
      </w:r>
    </w:p>
    <w:p w14:paraId="0F5DBA1D" w14:textId="77777777" w:rsidR="00BC5117" w:rsidRDefault="00BC5117" w:rsidP="003B6BCB">
      <w:pPr>
        <w:pStyle w:val="SA"/>
      </w:pPr>
      <w:r w:rsidRPr="00E26CBF">
        <w:t>Students</w:t>
      </w:r>
      <w:r>
        <w:t xml:space="preserve"> follow along. </w:t>
      </w:r>
    </w:p>
    <w:p w14:paraId="19B994B9" w14:textId="77777777" w:rsidR="00790BCC" w:rsidRPr="00790BCC" w:rsidRDefault="00790BCC" w:rsidP="007017EB">
      <w:pPr>
        <w:pStyle w:val="Heading1"/>
      </w:pPr>
      <w:r w:rsidRPr="00790BCC">
        <w:t>Homework</w:t>
      </w:r>
    </w:p>
    <w:p w14:paraId="7F8B3ACB" w14:textId="263A3875" w:rsidR="001C4144" w:rsidRDefault="001C4144" w:rsidP="001C4144">
      <w:pPr>
        <w:pStyle w:val="TA"/>
      </w:pPr>
      <w:r>
        <w:t xml:space="preserve">Write a text-based narrative writing piece in response to the following prompt: </w:t>
      </w:r>
    </w:p>
    <w:p w14:paraId="1B5B89CA" w14:textId="77777777" w:rsidR="001C4144" w:rsidRDefault="001C4144" w:rsidP="001C4144">
      <w:pPr>
        <w:pStyle w:val="Q"/>
      </w:pPr>
      <w:r>
        <w:t xml:space="preserve">Choose a character from </w:t>
      </w:r>
      <w:r>
        <w:rPr>
          <w:i/>
        </w:rPr>
        <w:t xml:space="preserve">The Namesake </w:t>
      </w:r>
      <w:r>
        <w:t>and rewrite a key scene in the novel from his or her first-person perspective.</w:t>
      </w:r>
    </w:p>
    <w:p w14:paraId="21C1D098" w14:textId="77777777" w:rsidR="00696F62" w:rsidRDefault="001C4144" w:rsidP="00AA496E">
      <w:pPr>
        <w:pStyle w:val="TA"/>
        <w:spacing w:before="240"/>
        <w:rPr>
          <w:rFonts w:asciiTheme="minorHAnsi" w:hAnsiTheme="minorHAnsi"/>
          <w:b/>
          <w:bCs/>
          <w:color w:val="365F91"/>
          <w:sz w:val="32"/>
          <w:szCs w:val="28"/>
        </w:rPr>
      </w:pPr>
      <w:r>
        <w:t>U</w:t>
      </w:r>
      <w:r w:rsidRPr="002F2E8C">
        <w:t xml:space="preserve">se the skills </w:t>
      </w:r>
      <w:r>
        <w:t>outlined</w:t>
      </w:r>
      <w:r w:rsidRPr="002F2E8C">
        <w:t xml:space="preserve"> in W.11-12.3.a</w:t>
      </w:r>
      <w:r>
        <w:t xml:space="preserve">-d when writing </w:t>
      </w:r>
      <w:r w:rsidR="002F7CDE">
        <w:t>your scene.</w:t>
      </w:r>
      <w:r w:rsidRPr="002F2E8C">
        <w:t xml:space="preserve"> </w:t>
      </w:r>
    </w:p>
    <w:sectPr w:rsidR="00696F62"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CAFE" w14:textId="77777777" w:rsidR="00C00A16" w:rsidRDefault="00C00A16">
      <w:pPr>
        <w:spacing w:before="0" w:after="0" w:line="240" w:lineRule="auto"/>
      </w:pPr>
      <w:r>
        <w:separator/>
      </w:r>
    </w:p>
  </w:endnote>
  <w:endnote w:type="continuationSeparator" w:id="0">
    <w:p w14:paraId="75BC0159" w14:textId="77777777" w:rsidR="00C00A16" w:rsidRDefault="00C00A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A700" w14:textId="77777777" w:rsidR="00D34663" w:rsidRDefault="00D34663"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E6EAA14" w14:textId="77777777" w:rsidR="00D34663" w:rsidRDefault="00D34663" w:rsidP="0054465E">
    <w:pPr>
      <w:pStyle w:val="Footer"/>
    </w:pPr>
  </w:p>
  <w:p w14:paraId="367F9D81" w14:textId="77777777" w:rsidR="00D34663" w:rsidRDefault="00D34663" w:rsidP="0054465E"/>
  <w:p w14:paraId="58CA2857" w14:textId="77777777" w:rsidR="00D34663" w:rsidRDefault="00D34663"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619E" w14:textId="77777777" w:rsidR="00D34663" w:rsidRPr="00563CB8" w:rsidRDefault="00D34663" w:rsidP="00A73743">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34663" w14:paraId="22AA89FB" w14:textId="77777777" w:rsidTr="006F3BB8">
      <w:trPr>
        <w:trHeight w:val="705"/>
      </w:trPr>
      <w:tc>
        <w:tcPr>
          <w:tcW w:w="4484" w:type="dxa"/>
          <w:shd w:val="clear" w:color="auto" w:fill="auto"/>
          <w:vAlign w:val="center"/>
        </w:tcPr>
        <w:p w14:paraId="42E4B88C" w14:textId="6A4B35B8" w:rsidR="00D34663" w:rsidRPr="002E4C92" w:rsidRDefault="00D34663" w:rsidP="006F3BB8">
          <w:pPr>
            <w:pStyle w:val="FooterText"/>
          </w:pPr>
          <w:r w:rsidRPr="002E4C92">
            <w:t>File:</w:t>
          </w:r>
          <w:r w:rsidRPr="0039525B">
            <w:rPr>
              <w:b w:val="0"/>
            </w:rPr>
            <w:t xml:space="preserve"> </w:t>
          </w:r>
          <w:r>
            <w:rPr>
              <w:b w:val="0"/>
            </w:rPr>
            <w:t>12.4.2</w:t>
          </w:r>
          <w:r w:rsidRPr="0039525B">
            <w:rPr>
              <w:b w:val="0"/>
            </w:rPr>
            <w:t xml:space="preserve"> Lesson </w:t>
          </w:r>
          <w:r>
            <w:rPr>
              <w:b w:val="0"/>
            </w:rPr>
            <w:t>21</w:t>
          </w:r>
          <w:r w:rsidRPr="002E4C92">
            <w:t xml:space="preserve"> Date:</w:t>
          </w:r>
          <w:r w:rsidRPr="0039525B">
            <w:rPr>
              <w:b w:val="0"/>
            </w:rPr>
            <w:t xml:space="preserve"> </w:t>
          </w:r>
          <w:r>
            <w:rPr>
              <w:b w:val="0"/>
            </w:rPr>
            <w:t>6/</w:t>
          </w:r>
          <w:r w:rsidR="00F3221C">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B88BE01" w14:textId="77777777" w:rsidR="00D34663" w:rsidRPr="0039525B" w:rsidRDefault="00D34663" w:rsidP="006F3BB8">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7EE22D4" w14:textId="77777777" w:rsidR="00D34663" w:rsidRPr="0039525B" w:rsidRDefault="00D34663" w:rsidP="006F3BB8">
          <w:pPr>
            <w:pStyle w:val="FooterText"/>
            <w:rPr>
              <w:b w:val="0"/>
              <w:i/>
            </w:rPr>
          </w:pPr>
          <w:r w:rsidRPr="0039525B">
            <w:rPr>
              <w:b w:val="0"/>
              <w:i/>
              <w:sz w:val="12"/>
            </w:rPr>
            <w:t>Creative Commons Attribution-NonCommercial-ShareAlike 3.0 Unported License</w:t>
          </w:r>
        </w:p>
        <w:p w14:paraId="75BAD928" w14:textId="77777777" w:rsidR="00D34663" w:rsidRPr="002E4C92" w:rsidRDefault="00DA678E" w:rsidP="006F3BB8">
          <w:pPr>
            <w:pStyle w:val="FooterText"/>
          </w:pPr>
          <w:hyperlink r:id="rId1" w:history="1">
            <w:r w:rsidR="00D34663" w:rsidRPr="0043460D">
              <w:rPr>
                <w:rStyle w:val="Hyperlink"/>
                <w:sz w:val="12"/>
                <w:szCs w:val="12"/>
              </w:rPr>
              <w:t>http://creativecommons.org/licenses/by-nc-sa/3.0/</w:t>
            </w:r>
          </w:hyperlink>
        </w:p>
      </w:tc>
      <w:tc>
        <w:tcPr>
          <w:tcW w:w="614" w:type="dxa"/>
          <w:shd w:val="clear" w:color="auto" w:fill="auto"/>
          <w:vAlign w:val="center"/>
        </w:tcPr>
        <w:p w14:paraId="1C29D1F0" w14:textId="77777777" w:rsidR="00D34663" w:rsidRPr="002E4C92" w:rsidRDefault="00D34663" w:rsidP="006F3B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678E">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B67A827" w14:textId="77777777" w:rsidR="00D34663" w:rsidRPr="002E4C92" w:rsidRDefault="00D34663" w:rsidP="006F3B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11B4CD" wp14:editId="7D5219D3">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037C234D" w14:textId="77777777" w:rsidR="00D34663" w:rsidRPr="007017EB" w:rsidRDefault="00D3466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290E4" w14:textId="77777777" w:rsidR="00C00A16" w:rsidRDefault="00C00A16">
      <w:pPr>
        <w:spacing w:before="0" w:after="0" w:line="240" w:lineRule="auto"/>
      </w:pPr>
      <w:r>
        <w:separator/>
      </w:r>
    </w:p>
  </w:footnote>
  <w:footnote w:type="continuationSeparator" w:id="0">
    <w:p w14:paraId="43102766" w14:textId="77777777" w:rsidR="00C00A16" w:rsidRDefault="00C00A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34663" w:rsidRPr="00563CB8" w14:paraId="0606167B" w14:textId="77777777">
      <w:tc>
        <w:tcPr>
          <w:tcW w:w="3708" w:type="dxa"/>
          <w:shd w:val="clear" w:color="auto" w:fill="auto"/>
        </w:tcPr>
        <w:p w14:paraId="2C068467" w14:textId="77777777" w:rsidR="00D34663" w:rsidRPr="00563CB8" w:rsidRDefault="00D3466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122150" w14:textId="77777777" w:rsidR="00D34663" w:rsidRPr="00563CB8" w:rsidRDefault="00D34663" w:rsidP="007017EB">
          <w:pPr>
            <w:jc w:val="center"/>
          </w:pPr>
        </w:p>
      </w:tc>
      <w:tc>
        <w:tcPr>
          <w:tcW w:w="3438" w:type="dxa"/>
          <w:shd w:val="clear" w:color="auto" w:fill="auto"/>
        </w:tcPr>
        <w:p w14:paraId="7F94AEE2" w14:textId="77777777" w:rsidR="00D34663" w:rsidRPr="00E946A0" w:rsidRDefault="00D34663" w:rsidP="00A54F88">
          <w:pPr>
            <w:pStyle w:val="PageHeader"/>
            <w:jc w:val="right"/>
            <w:rPr>
              <w:b w:val="0"/>
            </w:rPr>
          </w:pPr>
          <w:r>
            <w:rPr>
              <w:b w:val="0"/>
            </w:rPr>
            <w:t>Grade 12 • Module 4 • Unit 2 • Lesson 21</w:t>
          </w:r>
        </w:p>
      </w:tc>
    </w:tr>
  </w:tbl>
  <w:p w14:paraId="32992242" w14:textId="77777777" w:rsidR="00D34663" w:rsidRPr="007017EB" w:rsidRDefault="00D3466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E4A61"/>
    <w:multiLevelType w:val="hybridMultilevel"/>
    <w:tmpl w:val="57967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B33EE"/>
    <w:multiLevelType w:val="multilevel"/>
    <w:tmpl w:val="833C2EE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433C7"/>
    <w:multiLevelType w:val="hybridMultilevel"/>
    <w:tmpl w:val="24AEA4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C911EE"/>
    <w:multiLevelType w:val="hybridMultilevel"/>
    <w:tmpl w:val="4612A21C"/>
    <w:lvl w:ilvl="0" w:tplc="ABDED31A">
      <w:start w:val="1"/>
      <w:numFmt w:val="bullet"/>
      <w:pStyle w:val="IN"/>
      <w:lvlText w:val=""/>
      <w:lvlJc w:val="left"/>
      <w:pPr>
        <w:ind w:left="1080" w:hanging="360"/>
      </w:pPr>
      <w:rPr>
        <w:rFonts w:ascii="Webdings" w:hAnsi="Webdings" w:hint="default"/>
        <w:color w:val="3F6CAF"/>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8F23A1"/>
    <w:multiLevelType w:val="multilevel"/>
    <w:tmpl w:val="C4A6BC8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88466A8"/>
    <w:multiLevelType w:val="hybridMultilevel"/>
    <w:tmpl w:val="1EE8F2FA"/>
    <w:lvl w:ilvl="0" w:tplc="4F469282">
      <w:start w:val="1"/>
      <w:numFmt w:val="bullet"/>
      <w:lvlText w:val=""/>
      <w:lvlJc w:val="left"/>
      <w:pPr>
        <w:ind w:left="1440" w:hanging="360"/>
      </w:pPr>
      <w:rPr>
        <w:rFonts w:ascii="Wingdings" w:hAnsi="Wingdings" w:hint="default"/>
      </w:rPr>
    </w:lvl>
    <w:lvl w:ilvl="1" w:tplc="EBCC7A6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D0721"/>
    <w:multiLevelType w:val="multilevel"/>
    <w:tmpl w:val="B0926448"/>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DFE7EA3"/>
    <w:multiLevelType w:val="hybridMultilevel"/>
    <w:tmpl w:val="3F04E926"/>
    <w:lvl w:ilvl="0" w:tplc="003068A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471B10"/>
    <w:multiLevelType w:val="multilevel"/>
    <w:tmpl w:val="0BC02B12"/>
    <w:lvl w:ilvl="0">
      <w:start w:val="1"/>
      <w:numFmt w:val="bullet"/>
      <w:lvlText w:val=""/>
      <w:lvlJc w:val="left"/>
      <w:pPr>
        <w:ind w:left="1080" w:hanging="360"/>
      </w:pPr>
      <w:rPr>
        <w:rFonts w:ascii="Webdings" w:hAnsi="Webdings" w:hint="default"/>
        <w:color w:val="3F6CAF"/>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14B81001"/>
    <w:multiLevelType w:val="hybridMultilevel"/>
    <w:tmpl w:val="3B083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1B7F137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DFE45E7"/>
    <w:multiLevelType w:val="hybridMultilevel"/>
    <w:tmpl w:val="E71CB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A657CF"/>
    <w:multiLevelType w:val="hybridMultilevel"/>
    <w:tmpl w:val="0576E9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5EE"/>
    <w:multiLevelType w:val="hybridMultilevel"/>
    <w:tmpl w:val="BB66B4FE"/>
    <w:lvl w:ilvl="0" w:tplc="0F14B1CC">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264FF4"/>
    <w:multiLevelType w:val="multilevel"/>
    <w:tmpl w:val="1C16CB0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C974D06"/>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21351F0"/>
    <w:multiLevelType w:val="hybridMultilevel"/>
    <w:tmpl w:val="EC2E61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9290B"/>
    <w:multiLevelType w:val="hybridMultilevel"/>
    <w:tmpl w:val="73F27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B35A9C"/>
    <w:multiLevelType w:val="hybridMultilevel"/>
    <w:tmpl w:val="03B0F1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936830"/>
    <w:multiLevelType w:val="hybridMultilevel"/>
    <w:tmpl w:val="5658D798"/>
    <w:lvl w:ilvl="0" w:tplc="5D782A1E">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B90D17"/>
    <w:multiLevelType w:val="multilevel"/>
    <w:tmpl w:val="4ABEC742"/>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9816CDB"/>
    <w:multiLevelType w:val="hybridMultilevel"/>
    <w:tmpl w:val="9F68F2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AC57447"/>
    <w:multiLevelType w:val="hybridMultilevel"/>
    <w:tmpl w:val="3E7A38EC"/>
    <w:lvl w:ilvl="0" w:tplc="5C6C265E">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526FDF"/>
    <w:multiLevelType w:val="hybridMultilevel"/>
    <w:tmpl w:val="0A6ADA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9B1E9E"/>
    <w:multiLevelType w:val="hybridMultilevel"/>
    <w:tmpl w:val="A45E4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2415A3"/>
    <w:multiLevelType w:val="multilevel"/>
    <w:tmpl w:val="B3E4BB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34D86"/>
    <w:multiLevelType w:val="multilevel"/>
    <w:tmpl w:val="B3E4BB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34FA9"/>
    <w:multiLevelType w:val="hybridMultilevel"/>
    <w:tmpl w:val="58C4E826"/>
    <w:lvl w:ilvl="0" w:tplc="8B7454F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424A9"/>
    <w:multiLevelType w:val="multilevel"/>
    <w:tmpl w:val="40D2029A"/>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B1732A"/>
    <w:multiLevelType w:val="hybridMultilevel"/>
    <w:tmpl w:val="5330CADC"/>
    <w:lvl w:ilvl="0" w:tplc="FC389164">
      <w:start w:val="1"/>
      <w:numFmt w:val="lowerLetter"/>
      <w:pStyle w:val="SubStandard"/>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222D01"/>
    <w:multiLevelType w:val="hybridMultilevel"/>
    <w:tmpl w:val="506806C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7C341AFE"/>
    <w:multiLevelType w:val="hybridMultilevel"/>
    <w:tmpl w:val="741A760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7D0F7A6C"/>
    <w:multiLevelType w:val="multilevel"/>
    <w:tmpl w:val="D7268C6E"/>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lvlOverride w:ilvl="0">
      <w:startOverride w:val="1"/>
    </w:lvlOverride>
  </w:num>
  <w:num w:numId="2">
    <w:abstractNumId w:val="19"/>
    <w:lvlOverride w:ilvl="0">
      <w:startOverride w:val="1"/>
    </w:lvlOverride>
  </w:num>
  <w:num w:numId="3">
    <w:abstractNumId w:val="24"/>
  </w:num>
  <w:num w:numId="4">
    <w:abstractNumId w:val="29"/>
  </w:num>
  <w:num w:numId="5">
    <w:abstractNumId w:val="5"/>
  </w:num>
  <w:num w:numId="6">
    <w:abstractNumId w:val="33"/>
  </w:num>
  <w:num w:numId="7">
    <w:abstractNumId w:val="19"/>
    <w:lvlOverride w:ilvl="0">
      <w:startOverride w:val="1"/>
    </w:lvlOverride>
  </w:num>
  <w:num w:numId="8">
    <w:abstractNumId w:val="38"/>
  </w:num>
  <w:num w:numId="9">
    <w:abstractNumId w:val="7"/>
  </w:num>
  <w:num w:numId="10">
    <w:abstractNumId w:val="32"/>
  </w:num>
  <w:num w:numId="11">
    <w:abstractNumId w:val="40"/>
  </w:num>
  <w:num w:numId="12">
    <w:abstractNumId w:val="19"/>
  </w:num>
  <w:num w:numId="13">
    <w:abstractNumId w:val="19"/>
    <w:lvlOverride w:ilvl="0">
      <w:startOverride w:val="1"/>
    </w:lvlOverride>
  </w:num>
  <w:num w:numId="14">
    <w:abstractNumId w:val="14"/>
    <w:lvlOverride w:ilvl="0">
      <w:startOverride w:val="1"/>
    </w:lvlOverride>
  </w:num>
  <w:num w:numId="15">
    <w:abstractNumId w:val="38"/>
  </w:num>
  <w:num w:numId="16">
    <w:abstractNumId w:val="9"/>
  </w:num>
  <w:num w:numId="17">
    <w:abstractNumId w:val="3"/>
  </w:num>
  <w:num w:numId="18">
    <w:abstractNumId w:val="8"/>
  </w:num>
  <w:num w:numId="19">
    <w:abstractNumId w:val="37"/>
  </w:num>
  <w:num w:numId="20">
    <w:abstractNumId w:val="21"/>
  </w:num>
  <w:num w:numId="21">
    <w:abstractNumId w:val="15"/>
  </w:num>
  <w:num w:numId="22">
    <w:abstractNumId w:val="20"/>
  </w:num>
  <w:num w:numId="23">
    <w:abstractNumId w:val="40"/>
    <w:lvlOverride w:ilvl="0">
      <w:startOverride w:val="1"/>
    </w:lvlOverride>
  </w:num>
  <w:num w:numId="24">
    <w:abstractNumId w:val="35"/>
  </w:num>
  <w:num w:numId="25">
    <w:abstractNumId w:val="17"/>
  </w:num>
  <w:num w:numId="26">
    <w:abstractNumId w:val="4"/>
  </w:num>
  <w:num w:numId="27">
    <w:abstractNumId w:val="31"/>
  </w:num>
  <w:num w:numId="28">
    <w:abstractNumId w:val="25"/>
  </w:num>
  <w:num w:numId="29">
    <w:abstractNumId w:val="22"/>
  </w:num>
  <w:num w:numId="30">
    <w:abstractNumId w:val="30"/>
  </w:num>
  <w:num w:numId="31">
    <w:abstractNumId w:val="13"/>
  </w:num>
  <w:num w:numId="32">
    <w:abstractNumId w:val="40"/>
    <w:lvlOverride w:ilvl="0">
      <w:startOverride w:val="1"/>
    </w:lvlOverride>
  </w:num>
  <w:num w:numId="33">
    <w:abstractNumId w:val="18"/>
  </w:num>
  <w:num w:numId="34">
    <w:abstractNumId w:val="40"/>
    <w:lvlOverride w:ilvl="0">
      <w:startOverride w:val="1"/>
    </w:lvlOverride>
  </w:num>
  <w:num w:numId="35">
    <w:abstractNumId w:val="11"/>
  </w:num>
  <w:num w:numId="36">
    <w:abstractNumId w:val="16"/>
  </w:num>
  <w:num w:numId="37">
    <w:abstractNumId w:val="1"/>
  </w:num>
  <w:num w:numId="38">
    <w:abstractNumId w:val="19"/>
    <w:lvlOverride w:ilvl="0">
      <w:startOverride w:val="1"/>
    </w:lvlOverride>
  </w:num>
  <w:num w:numId="39">
    <w:abstractNumId w:val="2"/>
  </w:num>
  <w:num w:numId="40">
    <w:abstractNumId w:val="43"/>
  </w:num>
  <w:num w:numId="41">
    <w:abstractNumId w:val="34"/>
  </w:num>
  <w:num w:numId="42">
    <w:abstractNumId w:val="36"/>
  </w:num>
  <w:num w:numId="43">
    <w:abstractNumId w:val="6"/>
  </w:num>
  <w:num w:numId="44">
    <w:abstractNumId w:val="40"/>
    <w:lvlOverride w:ilvl="0">
      <w:startOverride w:val="4"/>
    </w:lvlOverride>
  </w:num>
  <w:num w:numId="45">
    <w:abstractNumId w:val="23"/>
  </w:num>
  <w:num w:numId="46">
    <w:abstractNumId w:val="26"/>
  </w:num>
  <w:num w:numId="47">
    <w:abstractNumId w:val="39"/>
  </w:num>
  <w:num w:numId="48">
    <w:abstractNumId w:val="40"/>
    <w:lvlOverride w:ilvl="0">
      <w:startOverride w:val="3"/>
    </w:lvlOverride>
  </w:num>
  <w:num w:numId="49">
    <w:abstractNumId w:val="27"/>
  </w:num>
  <w:num w:numId="50">
    <w:abstractNumId w:val="40"/>
    <w:lvlOverride w:ilvl="0">
      <w:startOverride w:val="1"/>
    </w:lvlOverride>
  </w:num>
  <w:num w:numId="51">
    <w:abstractNumId w:val="0"/>
  </w:num>
  <w:num w:numId="52">
    <w:abstractNumId w:val="41"/>
  </w:num>
  <w:num w:numId="53">
    <w:abstractNumId w:val="28"/>
  </w:num>
  <w:num w:numId="54">
    <w:abstractNumId w:val="42"/>
  </w:num>
  <w:num w:numId="55">
    <w:abstractNumId w:val="10"/>
  </w:num>
  <w:num w:numId="56">
    <w:abstractNumId w:val="40"/>
    <w:lvlOverride w:ilvl="0">
      <w:startOverride w:val="1"/>
    </w:lvlOverride>
  </w:num>
  <w:num w:numId="57">
    <w:abstractNumId w:val="29"/>
  </w:num>
  <w:num w:numId="58">
    <w:abstractNumId w:val="38"/>
  </w:num>
  <w:num w:numId="59">
    <w:abstractNumId w:val="9"/>
  </w:num>
  <w:num w:numId="60">
    <w:abstractNumId w:val="5"/>
  </w:num>
  <w:num w:numId="61">
    <w:abstractNumId w:val="33"/>
  </w:num>
  <w:num w:numId="62">
    <w:abstractNumId w:val="19"/>
    <w:lvlOverride w:ilvl="0">
      <w:startOverride w:val="1"/>
    </w:lvlOverride>
  </w:num>
  <w:num w:numId="63">
    <w:abstractNumId w:val="38"/>
  </w:num>
  <w:num w:numId="64">
    <w:abstractNumId w:val="7"/>
  </w:num>
  <w:num w:numId="65">
    <w:abstractNumId w:val="32"/>
  </w:num>
  <w:num w:numId="66">
    <w:abstractNumId w:val="40"/>
  </w:num>
  <w:num w:numId="67">
    <w:abstractNumId w:val="40"/>
    <w:lvlOverride w:ilvl="0">
      <w:startOverride w:val="1"/>
    </w:lvlOverride>
  </w:num>
  <w:num w:numId="68">
    <w:abstractNumId w:val="12"/>
  </w:num>
  <w:num w:numId="69">
    <w:abstractNumId w:val="5"/>
    <w:lvlOverride w:ilvl="0">
      <w:startOverride w:val="1"/>
    </w:lvlOverride>
  </w:num>
  <w:num w:numId="70">
    <w:abstractNumId w:val="5"/>
  </w:num>
  <w:num w:numId="71">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26F1"/>
    <w:rsid w:val="000033D8"/>
    <w:rsid w:val="000060BB"/>
    <w:rsid w:val="00006F33"/>
    <w:rsid w:val="00010910"/>
    <w:rsid w:val="00013058"/>
    <w:rsid w:val="00013DBD"/>
    <w:rsid w:val="00014A04"/>
    <w:rsid w:val="00015894"/>
    <w:rsid w:val="00015F56"/>
    <w:rsid w:val="000173F7"/>
    <w:rsid w:val="00020EE4"/>
    <w:rsid w:val="00021526"/>
    <w:rsid w:val="00023C70"/>
    <w:rsid w:val="00023E48"/>
    <w:rsid w:val="00025227"/>
    <w:rsid w:val="00025C79"/>
    <w:rsid w:val="000263CF"/>
    <w:rsid w:val="0002642F"/>
    <w:rsid w:val="0002676C"/>
    <w:rsid w:val="000304BF"/>
    <w:rsid w:val="000304CC"/>
    <w:rsid w:val="00030545"/>
    <w:rsid w:val="00032F3B"/>
    <w:rsid w:val="000334BB"/>
    <w:rsid w:val="0003357B"/>
    <w:rsid w:val="000345B8"/>
    <w:rsid w:val="00036AAB"/>
    <w:rsid w:val="00036F52"/>
    <w:rsid w:val="00037A0F"/>
    <w:rsid w:val="000409F7"/>
    <w:rsid w:val="00040B8D"/>
    <w:rsid w:val="00046585"/>
    <w:rsid w:val="00050095"/>
    <w:rsid w:val="000506BC"/>
    <w:rsid w:val="00050C1A"/>
    <w:rsid w:val="000522BE"/>
    <w:rsid w:val="0005237F"/>
    <w:rsid w:val="0005243A"/>
    <w:rsid w:val="00052AA8"/>
    <w:rsid w:val="000531D6"/>
    <w:rsid w:val="00055845"/>
    <w:rsid w:val="00055B41"/>
    <w:rsid w:val="00056B52"/>
    <w:rsid w:val="000574A4"/>
    <w:rsid w:val="000600BC"/>
    <w:rsid w:val="00063456"/>
    <w:rsid w:val="00063906"/>
    <w:rsid w:val="00063921"/>
    <w:rsid w:val="00064E42"/>
    <w:rsid w:val="00066763"/>
    <w:rsid w:val="000671A1"/>
    <w:rsid w:val="0007085D"/>
    <w:rsid w:val="000730B4"/>
    <w:rsid w:val="00075399"/>
    <w:rsid w:val="00077D0F"/>
    <w:rsid w:val="00080FEF"/>
    <w:rsid w:val="00082A6E"/>
    <w:rsid w:val="0008400F"/>
    <w:rsid w:val="00086217"/>
    <w:rsid w:val="000875A6"/>
    <w:rsid w:val="00092181"/>
    <w:rsid w:val="00092183"/>
    <w:rsid w:val="000928B0"/>
    <w:rsid w:val="00094C73"/>
    <w:rsid w:val="000976D9"/>
    <w:rsid w:val="000A2BB2"/>
    <w:rsid w:val="000A543B"/>
    <w:rsid w:val="000A5D25"/>
    <w:rsid w:val="000A6EA6"/>
    <w:rsid w:val="000A74B0"/>
    <w:rsid w:val="000A7E79"/>
    <w:rsid w:val="000B2A86"/>
    <w:rsid w:val="000B3273"/>
    <w:rsid w:val="000B3A6F"/>
    <w:rsid w:val="000B42F8"/>
    <w:rsid w:val="000B4632"/>
    <w:rsid w:val="000B4EB1"/>
    <w:rsid w:val="000B6026"/>
    <w:rsid w:val="000C2164"/>
    <w:rsid w:val="000C288F"/>
    <w:rsid w:val="000C4A49"/>
    <w:rsid w:val="000C5CA6"/>
    <w:rsid w:val="000C68CF"/>
    <w:rsid w:val="000D251E"/>
    <w:rsid w:val="000D37AD"/>
    <w:rsid w:val="000D443F"/>
    <w:rsid w:val="000D56BD"/>
    <w:rsid w:val="000D5747"/>
    <w:rsid w:val="000D7224"/>
    <w:rsid w:val="000E40A7"/>
    <w:rsid w:val="000E58C8"/>
    <w:rsid w:val="000F0186"/>
    <w:rsid w:val="000F20F6"/>
    <w:rsid w:val="000F304F"/>
    <w:rsid w:val="000F3A2A"/>
    <w:rsid w:val="000F4A0B"/>
    <w:rsid w:val="000F7C0E"/>
    <w:rsid w:val="001027B5"/>
    <w:rsid w:val="00105032"/>
    <w:rsid w:val="001056B1"/>
    <w:rsid w:val="00107302"/>
    <w:rsid w:val="001120F8"/>
    <w:rsid w:val="00123DC2"/>
    <w:rsid w:val="0012718C"/>
    <w:rsid w:val="00130D23"/>
    <w:rsid w:val="001358FF"/>
    <w:rsid w:val="00137915"/>
    <w:rsid w:val="001411B2"/>
    <w:rsid w:val="0014163F"/>
    <w:rsid w:val="0014171F"/>
    <w:rsid w:val="00141B79"/>
    <w:rsid w:val="00142334"/>
    <w:rsid w:val="00144B97"/>
    <w:rsid w:val="001521BF"/>
    <w:rsid w:val="00156572"/>
    <w:rsid w:val="00164232"/>
    <w:rsid w:val="001654E4"/>
    <w:rsid w:val="0016636D"/>
    <w:rsid w:val="00166A7E"/>
    <w:rsid w:val="00170C38"/>
    <w:rsid w:val="001734D1"/>
    <w:rsid w:val="001735F1"/>
    <w:rsid w:val="00174D4F"/>
    <w:rsid w:val="001762D5"/>
    <w:rsid w:val="00176DC1"/>
    <w:rsid w:val="00180802"/>
    <w:rsid w:val="0018317E"/>
    <w:rsid w:val="00183520"/>
    <w:rsid w:val="001840C6"/>
    <w:rsid w:val="00186C87"/>
    <w:rsid w:val="001917C6"/>
    <w:rsid w:val="00191E93"/>
    <w:rsid w:val="0019449E"/>
    <w:rsid w:val="0019557B"/>
    <w:rsid w:val="001972C0"/>
    <w:rsid w:val="00197A3C"/>
    <w:rsid w:val="00197B2B"/>
    <w:rsid w:val="001A547C"/>
    <w:rsid w:val="001A6F39"/>
    <w:rsid w:val="001B0131"/>
    <w:rsid w:val="001B1399"/>
    <w:rsid w:val="001B339F"/>
    <w:rsid w:val="001B3873"/>
    <w:rsid w:val="001B49D1"/>
    <w:rsid w:val="001C2499"/>
    <w:rsid w:val="001C3810"/>
    <w:rsid w:val="001C4144"/>
    <w:rsid w:val="001C4AC3"/>
    <w:rsid w:val="001C6F51"/>
    <w:rsid w:val="001D12DB"/>
    <w:rsid w:val="001D14A3"/>
    <w:rsid w:val="001D17BA"/>
    <w:rsid w:val="001D29C0"/>
    <w:rsid w:val="001D33DF"/>
    <w:rsid w:val="001D4D65"/>
    <w:rsid w:val="001D7C75"/>
    <w:rsid w:val="001E1358"/>
    <w:rsid w:val="001E24B0"/>
    <w:rsid w:val="001E2C16"/>
    <w:rsid w:val="001E2DF3"/>
    <w:rsid w:val="001E40B5"/>
    <w:rsid w:val="001E40FC"/>
    <w:rsid w:val="001E5B07"/>
    <w:rsid w:val="001E5F17"/>
    <w:rsid w:val="001E79E8"/>
    <w:rsid w:val="001F07E1"/>
    <w:rsid w:val="001F1BD1"/>
    <w:rsid w:val="001F1D91"/>
    <w:rsid w:val="001F678F"/>
    <w:rsid w:val="001F715A"/>
    <w:rsid w:val="002031CC"/>
    <w:rsid w:val="00206080"/>
    <w:rsid w:val="00210F17"/>
    <w:rsid w:val="00216B90"/>
    <w:rsid w:val="00222136"/>
    <w:rsid w:val="002228C3"/>
    <w:rsid w:val="002233C9"/>
    <w:rsid w:val="00223D9C"/>
    <w:rsid w:val="00230874"/>
    <w:rsid w:val="0023335F"/>
    <w:rsid w:val="002337CC"/>
    <w:rsid w:val="00233A0A"/>
    <w:rsid w:val="00234CF3"/>
    <w:rsid w:val="00235763"/>
    <w:rsid w:val="002361C5"/>
    <w:rsid w:val="002371A2"/>
    <w:rsid w:val="0024004E"/>
    <w:rsid w:val="00240C9B"/>
    <w:rsid w:val="00240D21"/>
    <w:rsid w:val="00242D2E"/>
    <w:rsid w:val="002438A1"/>
    <w:rsid w:val="00243915"/>
    <w:rsid w:val="002441AB"/>
    <w:rsid w:val="002448B3"/>
    <w:rsid w:val="00244EDE"/>
    <w:rsid w:val="002456EA"/>
    <w:rsid w:val="002504B8"/>
    <w:rsid w:val="00251347"/>
    <w:rsid w:val="002524F6"/>
    <w:rsid w:val="0025282B"/>
    <w:rsid w:val="002607C2"/>
    <w:rsid w:val="00260A13"/>
    <w:rsid w:val="00262302"/>
    <w:rsid w:val="00270432"/>
    <w:rsid w:val="00271531"/>
    <w:rsid w:val="00272755"/>
    <w:rsid w:val="00272888"/>
    <w:rsid w:val="002803C8"/>
    <w:rsid w:val="002810A5"/>
    <w:rsid w:val="0028496C"/>
    <w:rsid w:val="00284DEB"/>
    <w:rsid w:val="00285A23"/>
    <w:rsid w:val="002866F1"/>
    <w:rsid w:val="00290F3B"/>
    <w:rsid w:val="00292FA3"/>
    <w:rsid w:val="0029355E"/>
    <w:rsid w:val="00295332"/>
    <w:rsid w:val="002956F2"/>
    <w:rsid w:val="002959D4"/>
    <w:rsid w:val="002959E5"/>
    <w:rsid w:val="0029609C"/>
    <w:rsid w:val="002960E5"/>
    <w:rsid w:val="00296199"/>
    <w:rsid w:val="0029681C"/>
    <w:rsid w:val="00297BF2"/>
    <w:rsid w:val="002A41E4"/>
    <w:rsid w:val="002A483A"/>
    <w:rsid w:val="002A4F0C"/>
    <w:rsid w:val="002A5693"/>
    <w:rsid w:val="002A68E2"/>
    <w:rsid w:val="002A751B"/>
    <w:rsid w:val="002A7C24"/>
    <w:rsid w:val="002B19BA"/>
    <w:rsid w:val="002B1E87"/>
    <w:rsid w:val="002B2D2C"/>
    <w:rsid w:val="002B3195"/>
    <w:rsid w:val="002B4D7C"/>
    <w:rsid w:val="002C1E23"/>
    <w:rsid w:val="002C5309"/>
    <w:rsid w:val="002C618C"/>
    <w:rsid w:val="002C6754"/>
    <w:rsid w:val="002C685F"/>
    <w:rsid w:val="002D04B2"/>
    <w:rsid w:val="002D2480"/>
    <w:rsid w:val="002D5B75"/>
    <w:rsid w:val="002D610E"/>
    <w:rsid w:val="002D7FA2"/>
    <w:rsid w:val="002E0522"/>
    <w:rsid w:val="002E17F0"/>
    <w:rsid w:val="002F1E5E"/>
    <w:rsid w:val="002F2A41"/>
    <w:rsid w:val="002F3B7E"/>
    <w:rsid w:val="002F4B2C"/>
    <w:rsid w:val="002F4F14"/>
    <w:rsid w:val="002F50C2"/>
    <w:rsid w:val="002F603A"/>
    <w:rsid w:val="002F76CE"/>
    <w:rsid w:val="002F7CDE"/>
    <w:rsid w:val="00302643"/>
    <w:rsid w:val="00311843"/>
    <w:rsid w:val="003118E4"/>
    <w:rsid w:val="003138B8"/>
    <w:rsid w:val="00321947"/>
    <w:rsid w:val="00321998"/>
    <w:rsid w:val="00323203"/>
    <w:rsid w:val="00330EC0"/>
    <w:rsid w:val="00332722"/>
    <w:rsid w:val="00341F48"/>
    <w:rsid w:val="00342700"/>
    <w:rsid w:val="003451DE"/>
    <w:rsid w:val="00347CEE"/>
    <w:rsid w:val="00350652"/>
    <w:rsid w:val="00350B26"/>
    <w:rsid w:val="003526EF"/>
    <w:rsid w:val="0035280D"/>
    <w:rsid w:val="0035408A"/>
    <w:rsid w:val="00356F55"/>
    <w:rsid w:val="00357DC2"/>
    <w:rsid w:val="00360107"/>
    <w:rsid w:val="003605EC"/>
    <w:rsid w:val="003612A8"/>
    <w:rsid w:val="003616C8"/>
    <w:rsid w:val="0037291F"/>
    <w:rsid w:val="0037416E"/>
    <w:rsid w:val="0037536B"/>
    <w:rsid w:val="00375EA2"/>
    <w:rsid w:val="00376353"/>
    <w:rsid w:val="00381FEC"/>
    <w:rsid w:val="0038481F"/>
    <w:rsid w:val="00391CAB"/>
    <w:rsid w:val="00392188"/>
    <w:rsid w:val="0039233B"/>
    <w:rsid w:val="00393765"/>
    <w:rsid w:val="00394BDD"/>
    <w:rsid w:val="00395778"/>
    <w:rsid w:val="003975F1"/>
    <w:rsid w:val="00397FF2"/>
    <w:rsid w:val="003A11DE"/>
    <w:rsid w:val="003A2BC6"/>
    <w:rsid w:val="003A6E8D"/>
    <w:rsid w:val="003A7196"/>
    <w:rsid w:val="003B2174"/>
    <w:rsid w:val="003B22B8"/>
    <w:rsid w:val="003B3A13"/>
    <w:rsid w:val="003B3D0D"/>
    <w:rsid w:val="003B4EF6"/>
    <w:rsid w:val="003B5C60"/>
    <w:rsid w:val="003B6A48"/>
    <w:rsid w:val="003B6BCB"/>
    <w:rsid w:val="003C1D43"/>
    <w:rsid w:val="003C2489"/>
    <w:rsid w:val="003C2B9D"/>
    <w:rsid w:val="003C44E2"/>
    <w:rsid w:val="003C4667"/>
    <w:rsid w:val="003C4744"/>
    <w:rsid w:val="003C6599"/>
    <w:rsid w:val="003D2762"/>
    <w:rsid w:val="003D48CC"/>
    <w:rsid w:val="003D48D0"/>
    <w:rsid w:val="003D48D4"/>
    <w:rsid w:val="003D4BA4"/>
    <w:rsid w:val="003D6522"/>
    <w:rsid w:val="003D7C32"/>
    <w:rsid w:val="003D7C72"/>
    <w:rsid w:val="003E7F1A"/>
    <w:rsid w:val="003F20DA"/>
    <w:rsid w:val="003F59D1"/>
    <w:rsid w:val="003F6958"/>
    <w:rsid w:val="003F72CE"/>
    <w:rsid w:val="004001B5"/>
    <w:rsid w:val="0040104A"/>
    <w:rsid w:val="00402E90"/>
    <w:rsid w:val="0040319B"/>
    <w:rsid w:val="004034E0"/>
    <w:rsid w:val="0040389E"/>
    <w:rsid w:val="00403A5E"/>
    <w:rsid w:val="00404B30"/>
    <w:rsid w:val="00404B79"/>
    <w:rsid w:val="00405C1C"/>
    <w:rsid w:val="00405E69"/>
    <w:rsid w:val="004072EE"/>
    <w:rsid w:val="004076AE"/>
    <w:rsid w:val="004104B3"/>
    <w:rsid w:val="0041059D"/>
    <w:rsid w:val="00410754"/>
    <w:rsid w:val="00411BD4"/>
    <w:rsid w:val="00413434"/>
    <w:rsid w:val="00415477"/>
    <w:rsid w:val="00415C6A"/>
    <w:rsid w:val="004169CF"/>
    <w:rsid w:val="004175C7"/>
    <w:rsid w:val="004211B9"/>
    <w:rsid w:val="004217A8"/>
    <w:rsid w:val="00421B6A"/>
    <w:rsid w:val="00421C17"/>
    <w:rsid w:val="00426CFD"/>
    <w:rsid w:val="00435B33"/>
    <w:rsid w:val="0043655F"/>
    <w:rsid w:val="004371E4"/>
    <w:rsid w:val="00437866"/>
    <w:rsid w:val="004400DB"/>
    <w:rsid w:val="004420E6"/>
    <w:rsid w:val="00443388"/>
    <w:rsid w:val="00443961"/>
    <w:rsid w:val="00444791"/>
    <w:rsid w:val="00446474"/>
    <w:rsid w:val="00446544"/>
    <w:rsid w:val="00451297"/>
    <w:rsid w:val="004525F0"/>
    <w:rsid w:val="0045319D"/>
    <w:rsid w:val="0045325A"/>
    <w:rsid w:val="00455C7F"/>
    <w:rsid w:val="00457F73"/>
    <w:rsid w:val="00463A55"/>
    <w:rsid w:val="00466666"/>
    <w:rsid w:val="00467F94"/>
    <w:rsid w:val="0047230D"/>
    <w:rsid w:val="004745D5"/>
    <w:rsid w:val="004746A8"/>
    <w:rsid w:val="00476196"/>
    <w:rsid w:val="00476FAE"/>
    <w:rsid w:val="0047733B"/>
    <w:rsid w:val="00477749"/>
    <w:rsid w:val="00480F4D"/>
    <w:rsid w:val="00480FC1"/>
    <w:rsid w:val="004825D8"/>
    <w:rsid w:val="004910B7"/>
    <w:rsid w:val="00493594"/>
    <w:rsid w:val="00495E95"/>
    <w:rsid w:val="00496913"/>
    <w:rsid w:val="004A01A6"/>
    <w:rsid w:val="004A6787"/>
    <w:rsid w:val="004A6F9A"/>
    <w:rsid w:val="004B0580"/>
    <w:rsid w:val="004B0BF4"/>
    <w:rsid w:val="004B0EDF"/>
    <w:rsid w:val="004B4669"/>
    <w:rsid w:val="004C33AA"/>
    <w:rsid w:val="004C3528"/>
    <w:rsid w:val="004C63C4"/>
    <w:rsid w:val="004D0859"/>
    <w:rsid w:val="004D0D5F"/>
    <w:rsid w:val="004D18CA"/>
    <w:rsid w:val="004D24A1"/>
    <w:rsid w:val="004D5771"/>
    <w:rsid w:val="004D5FD9"/>
    <w:rsid w:val="004D6A65"/>
    <w:rsid w:val="004D77F1"/>
    <w:rsid w:val="004E49DE"/>
    <w:rsid w:val="004E4D17"/>
    <w:rsid w:val="004E7BB8"/>
    <w:rsid w:val="004F0BCB"/>
    <w:rsid w:val="004F203C"/>
    <w:rsid w:val="004F5EF1"/>
    <w:rsid w:val="004F72BB"/>
    <w:rsid w:val="004F7470"/>
    <w:rsid w:val="004F75E6"/>
    <w:rsid w:val="004F7D42"/>
    <w:rsid w:val="00501C56"/>
    <w:rsid w:val="00501ED0"/>
    <w:rsid w:val="005037F9"/>
    <w:rsid w:val="00505213"/>
    <w:rsid w:val="00505D4D"/>
    <w:rsid w:val="00506EF6"/>
    <w:rsid w:val="00507482"/>
    <w:rsid w:val="00511756"/>
    <w:rsid w:val="00513B14"/>
    <w:rsid w:val="00514096"/>
    <w:rsid w:val="0051679C"/>
    <w:rsid w:val="005173FA"/>
    <w:rsid w:val="00523BE3"/>
    <w:rsid w:val="00523EC7"/>
    <w:rsid w:val="00524700"/>
    <w:rsid w:val="00527C4B"/>
    <w:rsid w:val="00527FB5"/>
    <w:rsid w:val="00531361"/>
    <w:rsid w:val="005321C3"/>
    <w:rsid w:val="00533B59"/>
    <w:rsid w:val="0053428E"/>
    <w:rsid w:val="0053535F"/>
    <w:rsid w:val="00537EFE"/>
    <w:rsid w:val="00542B9D"/>
    <w:rsid w:val="00542ED1"/>
    <w:rsid w:val="005437C2"/>
    <w:rsid w:val="0054465E"/>
    <w:rsid w:val="005470EE"/>
    <w:rsid w:val="00551B4A"/>
    <w:rsid w:val="005625B0"/>
    <w:rsid w:val="00565291"/>
    <w:rsid w:val="00565626"/>
    <w:rsid w:val="00571300"/>
    <w:rsid w:val="00571A88"/>
    <w:rsid w:val="00574FEF"/>
    <w:rsid w:val="00575E7F"/>
    <w:rsid w:val="0057768F"/>
    <w:rsid w:val="0058098D"/>
    <w:rsid w:val="0058146F"/>
    <w:rsid w:val="00582012"/>
    <w:rsid w:val="00582AB3"/>
    <w:rsid w:val="00583861"/>
    <w:rsid w:val="0058394D"/>
    <w:rsid w:val="00586825"/>
    <w:rsid w:val="00586D35"/>
    <w:rsid w:val="00591154"/>
    <w:rsid w:val="00591B72"/>
    <w:rsid w:val="00592B34"/>
    <w:rsid w:val="00597062"/>
    <w:rsid w:val="00597547"/>
    <w:rsid w:val="005A1CA8"/>
    <w:rsid w:val="005A220C"/>
    <w:rsid w:val="005A38DF"/>
    <w:rsid w:val="005A6004"/>
    <w:rsid w:val="005A6F71"/>
    <w:rsid w:val="005A787B"/>
    <w:rsid w:val="005B03B7"/>
    <w:rsid w:val="005B3F1D"/>
    <w:rsid w:val="005B4BB9"/>
    <w:rsid w:val="005C2AFB"/>
    <w:rsid w:val="005C6481"/>
    <w:rsid w:val="005C6640"/>
    <w:rsid w:val="005D2994"/>
    <w:rsid w:val="005D3D02"/>
    <w:rsid w:val="005D4D34"/>
    <w:rsid w:val="005D4DC4"/>
    <w:rsid w:val="005D60D9"/>
    <w:rsid w:val="005D708D"/>
    <w:rsid w:val="005E06C3"/>
    <w:rsid w:val="005E42AF"/>
    <w:rsid w:val="005E43F3"/>
    <w:rsid w:val="005E58A6"/>
    <w:rsid w:val="005E597D"/>
    <w:rsid w:val="005E6445"/>
    <w:rsid w:val="005E7709"/>
    <w:rsid w:val="005F0287"/>
    <w:rsid w:val="005F0609"/>
    <w:rsid w:val="005F29C6"/>
    <w:rsid w:val="005F3798"/>
    <w:rsid w:val="005F6B07"/>
    <w:rsid w:val="005F7016"/>
    <w:rsid w:val="00603240"/>
    <w:rsid w:val="00603351"/>
    <w:rsid w:val="0060558A"/>
    <w:rsid w:val="006063CE"/>
    <w:rsid w:val="00607346"/>
    <w:rsid w:val="006120E9"/>
    <w:rsid w:val="006135CC"/>
    <w:rsid w:val="00616245"/>
    <w:rsid w:val="00616362"/>
    <w:rsid w:val="00616B75"/>
    <w:rsid w:val="00620208"/>
    <w:rsid w:val="00622C51"/>
    <w:rsid w:val="00623120"/>
    <w:rsid w:val="006238C6"/>
    <w:rsid w:val="00624323"/>
    <w:rsid w:val="00625322"/>
    <w:rsid w:val="00625B22"/>
    <w:rsid w:val="00627286"/>
    <w:rsid w:val="00627C76"/>
    <w:rsid w:val="006326C5"/>
    <w:rsid w:val="0063352D"/>
    <w:rsid w:val="006354C4"/>
    <w:rsid w:val="00635858"/>
    <w:rsid w:val="0063587D"/>
    <w:rsid w:val="00636CF2"/>
    <w:rsid w:val="0064125F"/>
    <w:rsid w:val="00641D09"/>
    <w:rsid w:val="00643463"/>
    <w:rsid w:val="00643B5F"/>
    <w:rsid w:val="00644EC6"/>
    <w:rsid w:val="00646164"/>
    <w:rsid w:val="0064661D"/>
    <w:rsid w:val="00650E4F"/>
    <w:rsid w:val="006511DC"/>
    <w:rsid w:val="006520C5"/>
    <w:rsid w:val="0065299F"/>
    <w:rsid w:val="00653A32"/>
    <w:rsid w:val="00654766"/>
    <w:rsid w:val="006560F2"/>
    <w:rsid w:val="00657A94"/>
    <w:rsid w:val="006707EC"/>
    <w:rsid w:val="006712E9"/>
    <w:rsid w:val="00671B02"/>
    <w:rsid w:val="00671F49"/>
    <w:rsid w:val="00672C4E"/>
    <w:rsid w:val="00675CE8"/>
    <w:rsid w:val="0067606F"/>
    <w:rsid w:val="0067623D"/>
    <w:rsid w:val="006764AC"/>
    <w:rsid w:val="006812F3"/>
    <w:rsid w:val="00681802"/>
    <w:rsid w:val="00682943"/>
    <w:rsid w:val="00682BD0"/>
    <w:rsid w:val="00684794"/>
    <w:rsid w:val="00685396"/>
    <w:rsid w:val="00690DAF"/>
    <w:rsid w:val="0069134F"/>
    <w:rsid w:val="00691D47"/>
    <w:rsid w:val="0069246A"/>
    <w:rsid w:val="00692E54"/>
    <w:rsid w:val="00692F99"/>
    <w:rsid w:val="00694DA6"/>
    <w:rsid w:val="00694FCD"/>
    <w:rsid w:val="006954C4"/>
    <w:rsid w:val="00696F62"/>
    <w:rsid w:val="006A5758"/>
    <w:rsid w:val="006A5A7C"/>
    <w:rsid w:val="006B0BB8"/>
    <w:rsid w:val="006B1210"/>
    <w:rsid w:val="006B2B6C"/>
    <w:rsid w:val="006B2E47"/>
    <w:rsid w:val="006B3C0A"/>
    <w:rsid w:val="006C1840"/>
    <w:rsid w:val="006C1CCF"/>
    <w:rsid w:val="006C5A12"/>
    <w:rsid w:val="006C5AD5"/>
    <w:rsid w:val="006D088D"/>
    <w:rsid w:val="006D0CDB"/>
    <w:rsid w:val="006D18B2"/>
    <w:rsid w:val="006D5F09"/>
    <w:rsid w:val="006E0A73"/>
    <w:rsid w:val="006E0E90"/>
    <w:rsid w:val="006E410F"/>
    <w:rsid w:val="006E438B"/>
    <w:rsid w:val="006F0B4A"/>
    <w:rsid w:val="006F0CD2"/>
    <w:rsid w:val="006F2282"/>
    <w:rsid w:val="006F3516"/>
    <w:rsid w:val="006F3685"/>
    <w:rsid w:val="006F3BB8"/>
    <w:rsid w:val="006F4A60"/>
    <w:rsid w:val="006F6198"/>
    <w:rsid w:val="006F6BEE"/>
    <w:rsid w:val="00700BC7"/>
    <w:rsid w:val="007017EB"/>
    <w:rsid w:val="00701A19"/>
    <w:rsid w:val="00710782"/>
    <w:rsid w:val="00710B16"/>
    <w:rsid w:val="00711308"/>
    <w:rsid w:val="00711696"/>
    <w:rsid w:val="0071191E"/>
    <w:rsid w:val="00711F58"/>
    <w:rsid w:val="00713444"/>
    <w:rsid w:val="00715472"/>
    <w:rsid w:val="007200F2"/>
    <w:rsid w:val="00720955"/>
    <w:rsid w:val="007237DC"/>
    <w:rsid w:val="007249FA"/>
    <w:rsid w:val="007251CC"/>
    <w:rsid w:val="00725C36"/>
    <w:rsid w:val="00730A06"/>
    <w:rsid w:val="00732901"/>
    <w:rsid w:val="0073488B"/>
    <w:rsid w:val="00735180"/>
    <w:rsid w:val="00735B1B"/>
    <w:rsid w:val="007360A8"/>
    <w:rsid w:val="007379D2"/>
    <w:rsid w:val="007425DA"/>
    <w:rsid w:val="00743FC2"/>
    <w:rsid w:val="00744C79"/>
    <w:rsid w:val="00746152"/>
    <w:rsid w:val="007468DB"/>
    <w:rsid w:val="0075051F"/>
    <w:rsid w:val="00753325"/>
    <w:rsid w:val="00755A81"/>
    <w:rsid w:val="00755BB1"/>
    <w:rsid w:val="00757394"/>
    <w:rsid w:val="0075762C"/>
    <w:rsid w:val="00760B97"/>
    <w:rsid w:val="0076345A"/>
    <w:rsid w:val="00764953"/>
    <w:rsid w:val="007650B1"/>
    <w:rsid w:val="007723A6"/>
    <w:rsid w:val="00772ABD"/>
    <w:rsid w:val="00773ABE"/>
    <w:rsid w:val="00774A9E"/>
    <w:rsid w:val="0077652F"/>
    <w:rsid w:val="00776806"/>
    <w:rsid w:val="007774AE"/>
    <w:rsid w:val="0078336A"/>
    <w:rsid w:val="0078476B"/>
    <w:rsid w:val="00790BCC"/>
    <w:rsid w:val="0079253D"/>
    <w:rsid w:val="007938BE"/>
    <w:rsid w:val="007A3B49"/>
    <w:rsid w:val="007A60A5"/>
    <w:rsid w:val="007A62BE"/>
    <w:rsid w:val="007A66A4"/>
    <w:rsid w:val="007A7743"/>
    <w:rsid w:val="007B4B68"/>
    <w:rsid w:val="007B4D68"/>
    <w:rsid w:val="007B508B"/>
    <w:rsid w:val="007B6688"/>
    <w:rsid w:val="007B6C21"/>
    <w:rsid w:val="007C19BC"/>
    <w:rsid w:val="007C2F8C"/>
    <w:rsid w:val="007C4CBC"/>
    <w:rsid w:val="007C61EF"/>
    <w:rsid w:val="007C6297"/>
    <w:rsid w:val="007C6387"/>
    <w:rsid w:val="007D0930"/>
    <w:rsid w:val="007D2598"/>
    <w:rsid w:val="007D6C75"/>
    <w:rsid w:val="007D77E2"/>
    <w:rsid w:val="007E0429"/>
    <w:rsid w:val="007E0C7E"/>
    <w:rsid w:val="007E1E56"/>
    <w:rsid w:val="007E3CB3"/>
    <w:rsid w:val="007E444C"/>
    <w:rsid w:val="007E484F"/>
    <w:rsid w:val="007E4B39"/>
    <w:rsid w:val="007E7C3F"/>
    <w:rsid w:val="007F37FD"/>
    <w:rsid w:val="007F4F36"/>
    <w:rsid w:val="007F590E"/>
    <w:rsid w:val="007F59A2"/>
    <w:rsid w:val="007F5C09"/>
    <w:rsid w:val="008018BF"/>
    <w:rsid w:val="008033A7"/>
    <w:rsid w:val="00805813"/>
    <w:rsid w:val="00805CBF"/>
    <w:rsid w:val="00806101"/>
    <w:rsid w:val="008061AE"/>
    <w:rsid w:val="00811449"/>
    <w:rsid w:val="008114FE"/>
    <w:rsid w:val="00821116"/>
    <w:rsid w:val="00821284"/>
    <w:rsid w:val="00822BE1"/>
    <w:rsid w:val="00823D6C"/>
    <w:rsid w:val="00826236"/>
    <w:rsid w:val="00826EB8"/>
    <w:rsid w:val="00831875"/>
    <w:rsid w:val="00832836"/>
    <w:rsid w:val="008359D5"/>
    <w:rsid w:val="00836C3E"/>
    <w:rsid w:val="00836ED3"/>
    <w:rsid w:val="00837EA0"/>
    <w:rsid w:val="00840433"/>
    <w:rsid w:val="0084080B"/>
    <w:rsid w:val="00843368"/>
    <w:rsid w:val="008436F4"/>
    <w:rsid w:val="0084745B"/>
    <w:rsid w:val="0085235D"/>
    <w:rsid w:val="008556D9"/>
    <w:rsid w:val="008578AD"/>
    <w:rsid w:val="008613D4"/>
    <w:rsid w:val="00861E8F"/>
    <w:rsid w:val="00862128"/>
    <w:rsid w:val="00862570"/>
    <w:rsid w:val="00863AC8"/>
    <w:rsid w:val="00870089"/>
    <w:rsid w:val="00870943"/>
    <w:rsid w:val="00871E6E"/>
    <w:rsid w:val="00871EF7"/>
    <w:rsid w:val="00872ADE"/>
    <w:rsid w:val="0087453B"/>
    <w:rsid w:val="008748BF"/>
    <w:rsid w:val="00875175"/>
    <w:rsid w:val="00875642"/>
    <w:rsid w:val="00875B96"/>
    <w:rsid w:val="00876016"/>
    <w:rsid w:val="0087666E"/>
    <w:rsid w:val="00880FCF"/>
    <w:rsid w:val="00881B4C"/>
    <w:rsid w:val="008826F0"/>
    <w:rsid w:val="00883314"/>
    <w:rsid w:val="0088563B"/>
    <w:rsid w:val="00886472"/>
    <w:rsid w:val="00886CA4"/>
    <w:rsid w:val="00887110"/>
    <w:rsid w:val="008927B2"/>
    <w:rsid w:val="0089621F"/>
    <w:rsid w:val="008966DF"/>
    <w:rsid w:val="00897677"/>
    <w:rsid w:val="008A05E5"/>
    <w:rsid w:val="008A7A39"/>
    <w:rsid w:val="008A7CB1"/>
    <w:rsid w:val="008B0FE3"/>
    <w:rsid w:val="008B4AEC"/>
    <w:rsid w:val="008B71AF"/>
    <w:rsid w:val="008C0BEA"/>
    <w:rsid w:val="008C53FA"/>
    <w:rsid w:val="008C6DDA"/>
    <w:rsid w:val="008C7020"/>
    <w:rsid w:val="008D3DDC"/>
    <w:rsid w:val="008D45EF"/>
    <w:rsid w:val="008D797D"/>
    <w:rsid w:val="008E0122"/>
    <w:rsid w:val="008E2697"/>
    <w:rsid w:val="008E564B"/>
    <w:rsid w:val="008F0D3C"/>
    <w:rsid w:val="008F4DFD"/>
    <w:rsid w:val="008F52E1"/>
    <w:rsid w:val="00901952"/>
    <w:rsid w:val="00901E72"/>
    <w:rsid w:val="009026F1"/>
    <w:rsid w:val="00902CF8"/>
    <w:rsid w:val="00903FB6"/>
    <w:rsid w:val="00914946"/>
    <w:rsid w:val="00915C3D"/>
    <w:rsid w:val="009176A5"/>
    <w:rsid w:val="00917B1F"/>
    <w:rsid w:val="009301BF"/>
    <w:rsid w:val="00931900"/>
    <w:rsid w:val="00931FF7"/>
    <w:rsid w:val="00932BEF"/>
    <w:rsid w:val="00933A27"/>
    <w:rsid w:val="009361BE"/>
    <w:rsid w:val="009362B6"/>
    <w:rsid w:val="00937299"/>
    <w:rsid w:val="009378E3"/>
    <w:rsid w:val="00940546"/>
    <w:rsid w:val="00941B26"/>
    <w:rsid w:val="0094381F"/>
    <w:rsid w:val="00944AC9"/>
    <w:rsid w:val="009450B7"/>
    <w:rsid w:val="009450F1"/>
    <w:rsid w:val="00945131"/>
    <w:rsid w:val="00946DBA"/>
    <w:rsid w:val="0094744B"/>
    <w:rsid w:val="00951BAE"/>
    <w:rsid w:val="009530CC"/>
    <w:rsid w:val="009546EC"/>
    <w:rsid w:val="00956E9F"/>
    <w:rsid w:val="00963E1A"/>
    <w:rsid w:val="009670AC"/>
    <w:rsid w:val="00967DE7"/>
    <w:rsid w:val="00970317"/>
    <w:rsid w:val="00973CDA"/>
    <w:rsid w:val="00976245"/>
    <w:rsid w:val="009768DF"/>
    <w:rsid w:val="00976D8F"/>
    <w:rsid w:val="00977B3B"/>
    <w:rsid w:val="00980688"/>
    <w:rsid w:val="0098091F"/>
    <w:rsid w:val="0098215E"/>
    <w:rsid w:val="00982699"/>
    <w:rsid w:val="009844BE"/>
    <w:rsid w:val="009861DB"/>
    <w:rsid w:val="00990870"/>
    <w:rsid w:val="00991C36"/>
    <w:rsid w:val="00991CAC"/>
    <w:rsid w:val="00992062"/>
    <w:rsid w:val="00996F3D"/>
    <w:rsid w:val="009A0F63"/>
    <w:rsid w:val="009A14ED"/>
    <w:rsid w:val="009A15BF"/>
    <w:rsid w:val="009A2001"/>
    <w:rsid w:val="009A2973"/>
    <w:rsid w:val="009A53EB"/>
    <w:rsid w:val="009A5F3D"/>
    <w:rsid w:val="009B3058"/>
    <w:rsid w:val="009B4651"/>
    <w:rsid w:val="009B54C9"/>
    <w:rsid w:val="009C2527"/>
    <w:rsid w:val="009C3050"/>
    <w:rsid w:val="009C3F8C"/>
    <w:rsid w:val="009D2C62"/>
    <w:rsid w:val="009D3293"/>
    <w:rsid w:val="009D3733"/>
    <w:rsid w:val="009D4C79"/>
    <w:rsid w:val="009D5200"/>
    <w:rsid w:val="009D5299"/>
    <w:rsid w:val="009D7194"/>
    <w:rsid w:val="009E0EE1"/>
    <w:rsid w:val="009F0F2D"/>
    <w:rsid w:val="009F1AE5"/>
    <w:rsid w:val="00A01005"/>
    <w:rsid w:val="00A02CCE"/>
    <w:rsid w:val="00A05A7B"/>
    <w:rsid w:val="00A0783A"/>
    <w:rsid w:val="00A1178F"/>
    <w:rsid w:val="00A12180"/>
    <w:rsid w:val="00A17A65"/>
    <w:rsid w:val="00A206D1"/>
    <w:rsid w:val="00A21F48"/>
    <w:rsid w:val="00A23867"/>
    <w:rsid w:val="00A314E7"/>
    <w:rsid w:val="00A32478"/>
    <w:rsid w:val="00A32838"/>
    <w:rsid w:val="00A3330D"/>
    <w:rsid w:val="00A36906"/>
    <w:rsid w:val="00A36B37"/>
    <w:rsid w:val="00A3775A"/>
    <w:rsid w:val="00A4201F"/>
    <w:rsid w:val="00A43A26"/>
    <w:rsid w:val="00A45F85"/>
    <w:rsid w:val="00A46D7B"/>
    <w:rsid w:val="00A515F9"/>
    <w:rsid w:val="00A528B0"/>
    <w:rsid w:val="00A53476"/>
    <w:rsid w:val="00A54F88"/>
    <w:rsid w:val="00A579A9"/>
    <w:rsid w:val="00A57CEB"/>
    <w:rsid w:val="00A6167A"/>
    <w:rsid w:val="00A619E7"/>
    <w:rsid w:val="00A620DD"/>
    <w:rsid w:val="00A64319"/>
    <w:rsid w:val="00A64ABA"/>
    <w:rsid w:val="00A64AC1"/>
    <w:rsid w:val="00A650E0"/>
    <w:rsid w:val="00A6757B"/>
    <w:rsid w:val="00A67A1D"/>
    <w:rsid w:val="00A67D1E"/>
    <w:rsid w:val="00A70006"/>
    <w:rsid w:val="00A709A2"/>
    <w:rsid w:val="00A717CB"/>
    <w:rsid w:val="00A73404"/>
    <w:rsid w:val="00A73743"/>
    <w:rsid w:val="00A737D7"/>
    <w:rsid w:val="00A75A28"/>
    <w:rsid w:val="00A7642E"/>
    <w:rsid w:val="00A81EDC"/>
    <w:rsid w:val="00A822B9"/>
    <w:rsid w:val="00A83C9F"/>
    <w:rsid w:val="00A86D36"/>
    <w:rsid w:val="00A923A4"/>
    <w:rsid w:val="00A92F6B"/>
    <w:rsid w:val="00A93FB5"/>
    <w:rsid w:val="00A94FE1"/>
    <w:rsid w:val="00AA105F"/>
    <w:rsid w:val="00AA496E"/>
    <w:rsid w:val="00AB020F"/>
    <w:rsid w:val="00AB04D4"/>
    <w:rsid w:val="00AB0D99"/>
    <w:rsid w:val="00AB2D82"/>
    <w:rsid w:val="00AB44DF"/>
    <w:rsid w:val="00AB5985"/>
    <w:rsid w:val="00AB5D06"/>
    <w:rsid w:val="00AB65DE"/>
    <w:rsid w:val="00AB758D"/>
    <w:rsid w:val="00AC4223"/>
    <w:rsid w:val="00AC5807"/>
    <w:rsid w:val="00AC58B6"/>
    <w:rsid w:val="00AC6208"/>
    <w:rsid w:val="00AC6676"/>
    <w:rsid w:val="00AD1423"/>
    <w:rsid w:val="00AD152D"/>
    <w:rsid w:val="00AD3C7C"/>
    <w:rsid w:val="00AE09DA"/>
    <w:rsid w:val="00AE0F16"/>
    <w:rsid w:val="00AE1FEC"/>
    <w:rsid w:val="00AE2E4C"/>
    <w:rsid w:val="00AE32A0"/>
    <w:rsid w:val="00AE393B"/>
    <w:rsid w:val="00AE46A6"/>
    <w:rsid w:val="00AE5D45"/>
    <w:rsid w:val="00AE5D4C"/>
    <w:rsid w:val="00AF2E7C"/>
    <w:rsid w:val="00AF3D31"/>
    <w:rsid w:val="00AF56F7"/>
    <w:rsid w:val="00AF5C92"/>
    <w:rsid w:val="00B01206"/>
    <w:rsid w:val="00B02121"/>
    <w:rsid w:val="00B06D46"/>
    <w:rsid w:val="00B0721D"/>
    <w:rsid w:val="00B10969"/>
    <w:rsid w:val="00B10A08"/>
    <w:rsid w:val="00B11539"/>
    <w:rsid w:val="00B11C55"/>
    <w:rsid w:val="00B12AF6"/>
    <w:rsid w:val="00B15941"/>
    <w:rsid w:val="00B16E96"/>
    <w:rsid w:val="00B17584"/>
    <w:rsid w:val="00B20FDE"/>
    <w:rsid w:val="00B211ED"/>
    <w:rsid w:val="00B21BDD"/>
    <w:rsid w:val="00B27BC2"/>
    <w:rsid w:val="00B3204C"/>
    <w:rsid w:val="00B33484"/>
    <w:rsid w:val="00B42154"/>
    <w:rsid w:val="00B45305"/>
    <w:rsid w:val="00B45379"/>
    <w:rsid w:val="00B541C3"/>
    <w:rsid w:val="00B542DE"/>
    <w:rsid w:val="00B560C9"/>
    <w:rsid w:val="00B5652D"/>
    <w:rsid w:val="00B601D9"/>
    <w:rsid w:val="00B60D1C"/>
    <w:rsid w:val="00B63B36"/>
    <w:rsid w:val="00B63FE3"/>
    <w:rsid w:val="00B67EA9"/>
    <w:rsid w:val="00B73312"/>
    <w:rsid w:val="00B82936"/>
    <w:rsid w:val="00B85191"/>
    <w:rsid w:val="00B90942"/>
    <w:rsid w:val="00B92473"/>
    <w:rsid w:val="00B92B3C"/>
    <w:rsid w:val="00B92B72"/>
    <w:rsid w:val="00B92D9C"/>
    <w:rsid w:val="00B9483F"/>
    <w:rsid w:val="00B94C6A"/>
    <w:rsid w:val="00B958D3"/>
    <w:rsid w:val="00B96E4B"/>
    <w:rsid w:val="00B97867"/>
    <w:rsid w:val="00BA0391"/>
    <w:rsid w:val="00BA0DFA"/>
    <w:rsid w:val="00BA1397"/>
    <w:rsid w:val="00BA7A2D"/>
    <w:rsid w:val="00BB0ECA"/>
    <w:rsid w:val="00BB12AD"/>
    <w:rsid w:val="00BB2621"/>
    <w:rsid w:val="00BB3DCD"/>
    <w:rsid w:val="00BB6508"/>
    <w:rsid w:val="00BB6B79"/>
    <w:rsid w:val="00BC0F68"/>
    <w:rsid w:val="00BC2AB9"/>
    <w:rsid w:val="00BC3B81"/>
    <w:rsid w:val="00BC404D"/>
    <w:rsid w:val="00BC5117"/>
    <w:rsid w:val="00BC5B5A"/>
    <w:rsid w:val="00BD2BD6"/>
    <w:rsid w:val="00BD34CF"/>
    <w:rsid w:val="00BD4D18"/>
    <w:rsid w:val="00BD67F5"/>
    <w:rsid w:val="00BE420D"/>
    <w:rsid w:val="00BE6CE7"/>
    <w:rsid w:val="00BE7D44"/>
    <w:rsid w:val="00BF38C4"/>
    <w:rsid w:val="00BF52C1"/>
    <w:rsid w:val="00BF5B3F"/>
    <w:rsid w:val="00C00A16"/>
    <w:rsid w:val="00C07057"/>
    <w:rsid w:val="00C07900"/>
    <w:rsid w:val="00C10913"/>
    <w:rsid w:val="00C12C57"/>
    <w:rsid w:val="00C138CB"/>
    <w:rsid w:val="00C1390E"/>
    <w:rsid w:val="00C1682C"/>
    <w:rsid w:val="00C171BC"/>
    <w:rsid w:val="00C203D0"/>
    <w:rsid w:val="00C2091A"/>
    <w:rsid w:val="00C21760"/>
    <w:rsid w:val="00C27169"/>
    <w:rsid w:val="00C279C4"/>
    <w:rsid w:val="00C314BC"/>
    <w:rsid w:val="00C31819"/>
    <w:rsid w:val="00C31B60"/>
    <w:rsid w:val="00C33849"/>
    <w:rsid w:val="00C344A1"/>
    <w:rsid w:val="00C34D8E"/>
    <w:rsid w:val="00C36805"/>
    <w:rsid w:val="00C36BF7"/>
    <w:rsid w:val="00C37909"/>
    <w:rsid w:val="00C41CF5"/>
    <w:rsid w:val="00C41D3F"/>
    <w:rsid w:val="00C42C7C"/>
    <w:rsid w:val="00C44BF4"/>
    <w:rsid w:val="00C47563"/>
    <w:rsid w:val="00C47B79"/>
    <w:rsid w:val="00C51975"/>
    <w:rsid w:val="00C51A5F"/>
    <w:rsid w:val="00C524D9"/>
    <w:rsid w:val="00C5268D"/>
    <w:rsid w:val="00C54C8F"/>
    <w:rsid w:val="00C57C7B"/>
    <w:rsid w:val="00C612DA"/>
    <w:rsid w:val="00C617C5"/>
    <w:rsid w:val="00C668D2"/>
    <w:rsid w:val="00C70549"/>
    <w:rsid w:val="00C72587"/>
    <w:rsid w:val="00C72EEC"/>
    <w:rsid w:val="00C76194"/>
    <w:rsid w:val="00C76564"/>
    <w:rsid w:val="00C80D98"/>
    <w:rsid w:val="00C82906"/>
    <w:rsid w:val="00C83020"/>
    <w:rsid w:val="00C84194"/>
    <w:rsid w:val="00C84802"/>
    <w:rsid w:val="00C861D6"/>
    <w:rsid w:val="00C87359"/>
    <w:rsid w:val="00C87AE7"/>
    <w:rsid w:val="00C90F76"/>
    <w:rsid w:val="00C93A3F"/>
    <w:rsid w:val="00C94540"/>
    <w:rsid w:val="00C967D0"/>
    <w:rsid w:val="00C96FE4"/>
    <w:rsid w:val="00C97723"/>
    <w:rsid w:val="00CA07DA"/>
    <w:rsid w:val="00CA0CBB"/>
    <w:rsid w:val="00CA11D8"/>
    <w:rsid w:val="00CA443F"/>
    <w:rsid w:val="00CA5BF0"/>
    <w:rsid w:val="00CB0B06"/>
    <w:rsid w:val="00CB19DF"/>
    <w:rsid w:val="00CB2BF5"/>
    <w:rsid w:val="00CB2F19"/>
    <w:rsid w:val="00CB4B64"/>
    <w:rsid w:val="00CB74E8"/>
    <w:rsid w:val="00CB77F8"/>
    <w:rsid w:val="00CB7CB2"/>
    <w:rsid w:val="00CC12CA"/>
    <w:rsid w:val="00CC1E6D"/>
    <w:rsid w:val="00CC54D3"/>
    <w:rsid w:val="00CC5E27"/>
    <w:rsid w:val="00CC7BBF"/>
    <w:rsid w:val="00CD2658"/>
    <w:rsid w:val="00CD2EFC"/>
    <w:rsid w:val="00CD3094"/>
    <w:rsid w:val="00CD5B76"/>
    <w:rsid w:val="00CD7CFA"/>
    <w:rsid w:val="00CD7FBB"/>
    <w:rsid w:val="00CE0C9C"/>
    <w:rsid w:val="00CE3F63"/>
    <w:rsid w:val="00CE44DF"/>
    <w:rsid w:val="00CE4DAD"/>
    <w:rsid w:val="00CE7FA2"/>
    <w:rsid w:val="00CF0556"/>
    <w:rsid w:val="00CF1614"/>
    <w:rsid w:val="00CF1AC0"/>
    <w:rsid w:val="00CF2FEA"/>
    <w:rsid w:val="00CF4E1F"/>
    <w:rsid w:val="00CF67DB"/>
    <w:rsid w:val="00D00E79"/>
    <w:rsid w:val="00D0167C"/>
    <w:rsid w:val="00D03E66"/>
    <w:rsid w:val="00D06CC4"/>
    <w:rsid w:val="00D07DAB"/>
    <w:rsid w:val="00D10568"/>
    <w:rsid w:val="00D1111E"/>
    <w:rsid w:val="00D13A1E"/>
    <w:rsid w:val="00D1686F"/>
    <w:rsid w:val="00D2174B"/>
    <w:rsid w:val="00D24919"/>
    <w:rsid w:val="00D24EB3"/>
    <w:rsid w:val="00D24F64"/>
    <w:rsid w:val="00D250B3"/>
    <w:rsid w:val="00D2657D"/>
    <w:rsid w:val="00D27A1D"/>
    <w:rsid w:val="00D31E1D"/>
    <w:rsid w:val="00D31F4D"/>
    <w:rsid w:val="00D324C0"/>
    <w:rsid w:val="00D328C9"/>
    <w:rsid w:val="00D344C0"/>
    <w:rsid w:val="00D34506"/>
    <w:rsid w:val="00D34663"/>
    <w:rsid w:val="00D353A2"/>
    <w:rsid w:val="00D36AFD"/>
    <w:rsid w:val="00D370AF"/>
    <w:rsid w:val="00D41B84"/>
    <w:rsid w:val="00D43571"/>
    <w:rsid w:val="00D44D3E"/>
    <w:rsid w:val="00D45590"/>
    <w:rsid w:val="00D47595"/>
    <w:rsid w:val="00D509A0"/>
    <w:rsid w:val="00D531F5"/>
    <w:rsid w:val="00D543F1"/>
    <w:rsid w:val="00D55711"/>
    <w:rsid w:val="00D5695C"/>
    <w:rsid w:val="00D61165"/>
    <w:rsid w:val="00D67961"/>
    <w:rsid w:val="00D72289"/>
    <w:rsid w:val="00D72366"/>
    <w:rsid w:val="00D7602E"/>
    <w:rsid w:val="00D76734"/>
    <w:rsid w:val="00D76DEF"/>
    <w:rsid w:val="00D81BC0"/>
    <w:rsid w:val="00D837A3"/>
    <w:rsid w:val="00D87A1A"/>
    <w:rsid w:val="00D933A4"/>
    <w:rsid w:val="00D93CF5"/>
    <w:rsid w:val="00D94269"/>
    <w:rsid w:val="00D97AAB"/>
    <w:rsid w:val="00DA1CD1"/>
    <w:rsid w:val="00DA207A"/>
    <w:rsid w:val="00DA34DB"/>
    <w:rsid w:val="00DA3E16"/>
    <w:rsid w:val="00DA4D88"/>
    <w:rsid w:val="00DA5120"/>
    <w:rsid w:val="00DA678E"/>
    <w:rsid w:val="00DB1C5D"/>
    <w:rsid w:val="00DB2A5E"/>
    <w:rsid w:val="00DB360E"/>
    <w:rsid w:val="00DB4DC4"/>
    <w:rsid w:val="00DB5623"/>
    <w:rsid w:val="00DB5998"/>
    <w:rsid w:val="00DB5EF1"/>
    <w:rsid w:val="00DB6CA0"/>
    <w:rsid w:val="00DB7B08"/>
    <w:rsid w:val="00DC0D11"/>
    <w:rsid w:val="00DC4087"/>
    <w:rsid w:val="00DC58C8"/>
    <w:rsid w:val="00DC5CCD"/>
    <w:rsid w:val="00DC6FC0"/>
    <w:rsid w:val="00DD1E8B"/>
    <w:rsid w:val="00DD2772"/>
    <w:rsid w:val="00DD2943"/>
    <w:rsid w:val="00DD39F4"/>
    <w:rsid w:val="00DD566E"/>
    <w:rsid w:val="00DD7725"/>
    <w:rsid w:val="00DE15A4"/>
    <w:rsid w:val="00DE2662"/>
    <w:rsid w:val="00DE30F6"/>
    <w:rsid w:val="00DE34C4"/>
    <w:rsid w:val="00DE3AE7"/>
    <w:rsid w:val="00DE7118"/>
    <w:rsid w:val="00DF13A0"/>
    <w:rsid w:val="00DF1A84"/>
    <w:rsid w:val="00DF232D"/>
    <w:rsid w:val="00DF321F"/>
    <w:rsid w:val="00DF328B"/>
    <w:rsid w:val="00DF6999"/>
    <w:rsid w:val="00DF6CF3"/>
    <w:rsid w:val="00DF791B"/>
    <w:rsid w:val="00E00249"/>
    <w:rsid w:val="00E00EE8"/>
    <w:rsid w:val="00E01B3C"/>
    <w:rsid w:val="00E029BB"/>
    <w:rsid w:val="00E04E9B"/>
    <w:rsid w:val="00E07380"/>
    <w:rsid w:val="00E075FB"/>
    <w:rsid w:val="00E11B0E"/>
    <w:rsid w:val="00E135C4"/>
    <w:rsid w:val="00E14AA3"/>
    <w:rsid w:val="00E15644"/>
    <w:rsid w:val="00E15DBA"/>
    <w:rsid w:val="00E17BC9"/>
    <w:rsid w:val="00E25415"/>
    <w:rsid w:val="00E25E7C"/>
    <w:rsid w:val="00E262B8"/>
    <w:rsid w:val="00E26811"/>
    <w:rsid w:val="00E26CBF"/>
    <w:rsid w:val="00E301F1"/>
    <w:rsid w:val="00E3149E"/>
    <w:rsid w:val="00E31E9B"/>
    <w:rsid w:val="00E3326F"/>
    <w:rsid w:val="00E40049"/>
    <w:rsid w:val="00E40855"/>
    <w:rsid w:val="00E43CDB"/>
    <w:rsid w:val="00E44AF1"/>
    <w:rsid w:val="00E46E8F"/>
    <w:rsid w:val="00E47F3F"/>
    <w:rsid w:val="00E503C6"/>
    <w:rsid w:val="00E5079F"/>
    <w:rsid w:val="00E524EC"/>
    <w:rsid w:val="00E532A9"/>
    <w:rsid w:val="00E53CF4"/>
    <w:rsid w:val="00E5454E"/>
    <w:rsid w:val="00E56729"/>
    <w:rsid w:val="00E62181"/>
    <w:rsid w:val="00E65ADE"/>
    <w:rsid w:val="00E7000E"/>
    <w:rsid w:val="00E73E1E"/>
    <w:rsid w:val="00E74173"/>
    <w:rsid w:val="00E7471D"/>
    <w:rsid w:val="00E7535E"/>
    <w:rsid w:val="00E755E0"/>
    <w:rsid w:val="00E758C6"/>
    <w:rsid w:val="00E80BE9"/>
    <w:rsid w:val="00E81225"/>
    <w:rsid w:val="00E813BF"/>
    <w:rsid w:val="00E84242"/>
    <w:rsid w:val="00E86DAE"/>
    <w:rsid w:val="00E87E97"/>
    <w:rsid w:val="00E914ED"/>
    <w:rsid w:val="00E94282"/>
    <w:rsid w:val="00E954CD"/>
    <w:rsid w:val="00EA0C06"/>
    <w:rsid w:val="00EA2610"/>
    <w:rsid w:val="00EA2C8D"/>
    <w:rsid w:val="00EA3195"/>
    <w:rsid w:val="00EA3428"/>
    <w:rsid w:val="00EA5069"/>
    <w:rsid w:val="00EA6F4C"/>
    <w:rsid w:val="00EB1FC4"/>
    <w:rsid w:val="00EB29C5"/>
    <w:rsid w:val="00EB2AB1"/>
    <w:rsid w:val="00EB3759"/>
    <w:rsid w:val="00EB3EF8"/>
    <w:rsid w:val="00EB4183"/>
    <w:rsid w:val="00EB481F"/>
    <w:rsid w:val="00EB504E"/>
    <w:rsid w:val="00EB6643"/>
    <w:rsid w:val="00EC08B2"/>
    <w:rsid w:val="00EC0F81"/>
    <w:rsid w:val="00EC4863"/>
    <w:rsid w:val="00ED0CFE"/>
    <w:rsid w:val="00ED1E53"/>
    <w:rsid w:val="00ED3423"/>
    <w:rsid w:val="00ED5057"/>
    <w:rsid w:val="00EE0969"/>
    <w:rsid w:val="00EE26C8"/>
    <w:rsid w:val="00EE3A84"/>
    <w:rsid w:val="00EF2B6C"/>
    <w:rsid w:val="00EF5C36"/>
    <w:rsid w:val="00EF6FDA"/>
    <w:rsid w:val="00F06E19"/>
    <w:rsid w:val="00F0710F"/>
    <w:rsid w:val="00F10E11"/>
    <w:rsid w:val="00F119E0"/>
    <w:rsid w:val="00F12F83"/>
    <w:rsid w:val="00F13350"/>
    <w:rsid w:val="00F138F2"/>
    <w:rsid w:val="00F142B0"/>
    <w:rsid w:val="00F151A6"/>
    <w:rsid w:val="00F15ED8"/>
    <w:rsid w:val="00F1697C"/>
    <w:rsid w:val="00F2298E"/>
    <w:rsid w:val="00F23086"/>
    <w:rsid w:val="00F23B10"/>
    <w:rsid w:val="00F2442D"/>
    <w:rsid w:val="00F257D5"/>
    <w:rsid w:val="00F2672E"/>
    <w:rsid w:val="00F30543"/>
    <w:rsid w:val="00F31673"/>
    <w:rsid w:val="00F3221C"/>
    <w:rsid w:val="00F32EB5"/>
    <w:rsid w:val="00F3760E"/>
    <w:rsid w:val="00F37F66"/>
    <w:rsid w:val="00F416D6"/>
    <w:rsid w:val="00F42E5A"/>
    <w:rsid w:val="00F44728"/>
    <w:rsid w:val="00F50FB5"/>
    <w:rsid w:val="00F51D0C"/>
    <w:rsid w:val="00F55A2B"/>
    <w:rsid w:val="00F56B01"/>
    <w:rsid w:val="00F57DC1"/>
    <w:rsid w:val="00F607CC"/>
    <w:rsid w:val="00F63476"/>
    <w:rsid w:val="00F673A2"/>
    <w:rsid w:val="00F67F84"/>
    <w:rsid w:val="00F73A64"/>
    <w:rsid w:val="00F77E1C"/>
    <w:rsid w:val="00F80097"/>
    <w:rsid w:val="00F80CB7"/>
    <w:rsid w:val="00F81A0D"/>
    <w:rsid w:val="00F83CB3"/>
    <w:rsid w:val="00F847A1"/>
    <w:rsid w:val="00F853E2"/>
    <w:rsid w:val="00F857E4"/>
    <w:rsid w:val="00F85F15"/>
    <w:rsid w:val="00F87003"/>
    <w:rsid w:val="00F9051D"/>
    <w:rsid w:val="00F94A91"/>
    <w:rsid w:val="00FA05D7"/>
    <w:rsid w:val="00FA0ED4"/>
    <w:rsid w:val="00FA23AE"/>
    <w:rsid w:val="00FA32AB"/>
    <w:rsid w:val="00FA4CAA"/>
    <w:rsid w:val="00FA56E5"/>
    <w:rsid w:val="00FB089D"/>
    <w:rsid w:val="00FB54CA"/>
    <w:rsid w:val="00FC1C09"/>
    <w:rsid w:val="00FC1F65"/>
    <w:rsid w:val="00FC249B"/>
    <w:rsid w:val="00FD118A"/>
    <w:rsid w:val="00FD44D2"/>
    <w:rsid w:val="00FD463E"/>
    <w:rsid w:val="00FD4EFA"/>
    <w:rsid w:val="00FE59D2"/>
    <w:rsid w:val="00FE7B21"/>
    <w:rsid w:val="00FF0E31"/>
    <w:rsid w:val="00FF47BC"/>
    <w:rsid w:val="00FF4876"/>
    <w:rsid w:val="00FF65D5"/>
    <w:rsid w:val="3DE126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1AF1CE"/>
  <w15:docId w15:val="{DD666233-E449-4529-B84C-D80F9D2F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64ABA"/>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A64ABA"/>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A64ABA"/>
    <w:pPr>
      <w:numPr>
        <w:numId w:val="62"/>
      </w:numPr>
      <w:spacing w:after="60" w:line="240" w:lineRule="auto"/>
    </w:pPr>
    <w:rPr>
      <w:rFonts w:ascii="Calibri" w:eastAsia="Calibri" w:hAnsi="Calibri" w:cs="Times New Roman"/>
    </w:rPr>
  </w:style>
  <w:style w:type="paragraph" w:customStyle="1" w:styleId="PageHeader">
    <w:name w:val="*PageHeader"/>
    <w:link w:val="PageHeaderChar"/>
    <w:qFormat/>
    <w:rsid w:val="00A64ABA"/>
    <w:pPr>
      <w:spacing w:before="120" w:after="0" w:line="240" w:lineRule="auto"/>
    </w:pPr>
    <w:rPr>
      <w:rFonts w:ascii="Calibri" w:eastAsia="Calibri" w:hAnsi="Calibri" w:cs="Times New Roman"/>
      <w:b/>
      <w:sz w:val="18"/>
    </w:rPr>
  </w:style>
  <w:style w:type="character" w:customStyle="1" w:styleId="PageHeaderChar">
    <w:name w:val="*PageHeader Char"/>
    <w:link w:val="PageHeader"/>
    <w:rsid w:val="00A64ABA"/>
    <w:rPr>
      <w:rFonts w:ascii="Calibri" w:eastAsia="Calibri" w:hAnsi="Calibri" w:cs="Times New Roman"/>
      <w:b/>
      <w:sz w:val="18"/>
    </w:rPr>
  </w:style>
  <w:style w:type="paragraph" w:customStyle="1" w:styleId="FooterText">
    <w:name w:val="*FooterText"/>
    <w:link w:val="FooterTextChar"/>
    <w:qFormat/>
    <w:rsid w:val="00A64ABA"/>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link w:val="FooterText"/>
    <w:rsid w:val="00A64ABA"/>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A64ABA"/>
    <w:pPr>
      <w:pBdr>
        <w:bottom w:val="single" w:sz="12" w:space="1" w:color="7F7F7F"/>
      </w:pBdr>
      <w:spacing w:after="360" w:line="240" w:lineRule="auto"/>
      <w:ind w:left="2880" w:right="2880"/>
    </w:pPr>
    <w:rPr>
      <w:rFonts w:ascii="Calibri" w:eastAsia="Calibri" w:hAnsi="Calibri" w:cs="Times New Roman"/>
      <w:sz w:val="18"/>
    </w:rPr>
  </w:style>
  <w:style w:type="character" w:customStyle="1" w:styleId="BRChar">
    <w:name w:val="*BR* Char"/>
    <w:link w:val="BR"/>
    <w:rsid w:val="00A64ABA"/>
    <w:rPr>
      <w:rFonts w:ascii="Calibri" w:eastAsia="Calibri" w:hAnsi="Calibri" w:cs="Times New Roman"/>
      <w:sz w:val="18"/>
    </w:rPr>
  </w:style>
  <w:style w:type="paragraph" w:customStyle="1" w:styleId="BulletedList">
    <w:name w:val="*Bulleted List"/>
    <w:link w:val="BulletedListChar"/>
    <w:qFormat/>
    <w:rsid w:val="00A64ABA"/>
    <w:pPr>
      <w:numPr>
        <w:numId w:val="57"/>
      </w:numPr>
      <w:spacing w:before="60" w:after="60" w:line="276" w:lineRule="auto"/>
      <w:ind w:left="360"/>
    </w:pPr>
    <w:rPr>
      <w:rFonts w:ascii="Calibri" w:eastAsia="Calibri" w:hAnsi="Calibri" w:cs="Times New Roman"/>
    </w:rPr>
  </w:style>
  <w:style w:type="character" w:customStyle="1" w:styleId="BulletedListChar">
    <w:name w:val="*Bulleted List Char"/>
    <w:link w:val="BulletedList"/>
    <w:rsid w:val="00A64ABA"/>
    <w:rPr>
      <w:rFonts w:ascii="Calibri" w:eastAsia="Calibri" w:hAnsi="Calibri" w:cs="Times New Roman"/>
    </w:rPr>
  </w:style>
  <w:style w:type="paragraph" w:customStyle="1" w:styleId="ExcerptAuthor">
    <w:name w:val="*ExcerptAuthor"/>
    <w:basedOn w:val="Normal"/>
    <w:link w:val="ExcerptAuthorChar"/>
    <w:qFormat/>
    <w:rsid w:val="00A64ABA"/>
    <w:pPr>
      <w:jc w:val="center"/>
    </w:pPr>
    <w:rPr>
      <w:rFonts w:ascii="Calibri Light" w:hAnsi="Calibri Light"/>
      <w:b/>
    </w:rPr>
  </w:style>
  <w:style w:type="character" w:customStyle="1" w:styleId="ExcerptAuthorChar">
    <w:name w:val="*ExcerptAuthor Char"/>
    <w:link w:val="ExcerptAuthor"/>
    <w:rsid w:val="00A64ABA"/>
    <w:rPr>
      <w:rFonts w:ascii="Calibri Light" w:eastAsia="Calibri" w:hAnsi="Calibri Light" w:cs="Times New Roman"/>
      <w:b/>
    </w:rPr>
  </w:style>
  <w:style w:type="paragraph" w:customStyle="1" w:styleId="ExcerptBody">
    <w:name w:val="*ExcerptBody"/>
    <w:basedOn w:val="Normal"/>
    <w:link w:val="ExcerptBodyChar"/>
    <w:qFormat/>
    <w:rsid w:val="00A64AB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A64ABA"/>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A64ABA"/>
    <w:pPr>
      <w:jc w:val="center"/>
    </w:pPr>
    <w:rPr>
      <w:rFonts w:ascii="Calibri Light" w:hAnsi="Calibri Light"/>
      <w:b/>
      <w:smallCaps/>
      <w:sz w:val="32"/>
    </w:rPr>
  </w:style>
  <w:style w:type="character" w:customStyle="1" w:styleId="ExcerptTitleChar">
    <w:name w:val="*ExcerptTitle Char"/>
    <w:link w:val="ExcerptTitle"/>
    <w:rsid w:val="00A64ABA"/>
    <w:rPr>
      <w:rFonts w:ascii="Calibri Light" w:eastAsia="Calibri" w:hAnsi="Calibri Light" w:cs="Times New Roman"/>
      <w:b/>
      <w:smallCaps/>
      <w:sz w:val="32"/>
    </w:rPr>
  </w:style>
  <w:style w:type="paragraph" w:customStyle="1" w:styleId="IN">
    <w:name w:val="*IN*"/>
    <w:link w:val="INChar"/>
    <w:autoRedefine/>
    <w:qFormat/>
    <w:rsid w:val="001C2499"/>
    <w:pPr>
      <w:numPr>
        <w:numId w:val="70"/>
      </w:numPr>
      <w:spacing w:before="120" w:after="60" w:line="276" w:lineRule="auto"/>
      <w:ind w:left="335"/>
    </w:pPr>
    <w:rPr>
      <w:rFonts w:ascii="Calibri" w:eastAsia="Calibri" w:hAnsi="Calibri" w:cs="Times New Roman"/>
      <w:color w:val="4F81BD"/>
    </w:rPr>
  </w:style>
  <w:style w:type="character" w:customStyle="1" w:styleId="INChar">
    <w:name w:val="*IN* Char"/>
    <w:link w:val="IN"/>
    <w:rsid w:val="001C2499"/>
    <w:rPr>
      <w:rFonts w:ascii="Calibri" w:eastAsia="Calibri" w:hAnsi="Calibri" w:cs="Times New Roman"/>
      <w:color w:val="4F81BD"/>
    </w:rPr>
  </w:style>
  <w:style w:type="paragraph" w:customStyle="1" w:styleId="INBullet">
    <w:name w:val="*IN* Bullet"/>
    <w:link w:val="INBulletChar"/>
    <w:qFormat/>
    <w:rsid w:val="00A64ABA"/>
    <w:pPr>
      <w:numPr>
        <w:numId w:val="61"/>
      </w:numPr>
      <w:spacing w:after="60" w:line="276" w:lineRule="auto"/>
      <w:ind w:left="720"/>
    </w:pPr>
    <w:rPr>
      <w:rFonts w:ascii="Calibri" w:eastAsia="Calibri" w:hAnsi="Calibri" w:cs="Times New Roman"/>
      <w:color w:val="4F81BD"/>
    </w:rPr>
  </w:style>
  <w:style w:type="character" w:customStyle="1" w:styleId="INBulletChar">
    <w:name w:val="*IN* Bullet Char"/>
    <w:link w:val="INBullet"/>
    <w:rsid w:val="00A64ABA"/>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A64ABA"/>
    <w:pPr>
      <w:pBdr>
        <w:bottom w:val="single" w:sz="12" w:space="1" w:color="9BBB59"/>
      </w:pBdr>
      <w:tabs>
        <w:tab w:val="right" w:pos="9360"/>
      </w:tabs>
      <w:spacing w:before="480" w:after="0" w:line="240" w:lineRule="auto"/>
    </w:pPr>
    <w:rPr>
      <w:rFonts w:ascii="Calibri" w:eastAsia="Calibri" w:hAnsi="Calibri" w:cs="Times New Roman"/>
      <w:b/>
      <w:bCs/>
      <w:color w:val="4F81BD"/>
      <w:sz w:val="28"/>
      <w:szCs w:val="26"/>
    </w:rPr>
  </w:style>
  <w:style w:type="character" w:customStyle="1" w:styleId="LearningSequenceHeaderChar">
    <w:name w:val="*Learning Sequence Header Char"/>
    <w:link w:val="LearningSequenceHeader"/>
    <w:rsid w:val="00A64ABA"/>
    <w:rPr>
      <w:rFonts w:ascii="Calibri" w:eastAsia="Calibri" w:hAnsi="Calibri" w:cs="Times New Roman"/>
      <w:b/>
      <w:bCs/>
      <w:color w:val="4F81BD"/>
      <w:sz w:val="28"/>
      <w:szCs w:val="26"/>
    </w:rPr>
  </w:style>
  <w:style w:type="character" w:customStyle="1" w:styleId="NumberedListChar">
    <w:name w:val="*Numbered List Char"/>
    <w:link w:val="NumberedList"/>
    <w:rsid w:val="00A64ABA"/>
    <w:rPr>
      <w:rFonts w:ascii="Calibri" w:eastAsia="Calibri" w:hAnsi="Calibri" w:cs="Times New Roman"/>
    </w:rPr>
  </w:style>
  <w:style w:type="paragraph" w:customStyle="1" w:styleId="Q">
    <w:name w:val="*Q*"/>
    <w:link w:val="QChar"/>
    <w:qFormat/>
    <w:rsid w:val="00A64ABA"/>
    <w:pPr>
      <w:spacing w:before="240" w:after="0" w:line="276" w:lineRule="auto"/>
    </w:pPr>
    <w:rPr>
      <w:rFonts w:ascii="Calibri" w:eastAsia="Calibri" w:hAnsi="Calibri" w:cs="Times New Roman"/>
      <w:b/>
    </w:rPr>
  </w:style>
  <w:style w:type="character" w:customStyle="1" w:styleId="QChar">
    <w:name w:val="*Q* Char"/>
    <w:link w:val="Q"/>
    <w:rsid w:val="00A64ABA"/>
    <w:rPr>
      <w:rFonts w:ascii="Calibri" w:eastAsia="Calibri" w:hAnsi="Calibri" w:cs="Times New Roman"/>
      <w:b/>
    </w:rPr>
  </w:style>
  <w:style w:type="paragraph" w:customStyle="1" w:styleId="SA">
    <w:name w:val="*SA*"/>
    <w:link w:val="SAChar"/>
    <w:qFormat/>
    <w:rsid w:val="00A64ABA"/>
    <w:pPr>
      <w:numPr>
        <w:numId w:val="63"/>
      </w:numPr>
      <w:spacing w:before="120" w:after="0" w:line="276" w:lineRule="auto"/>
    </w:pPr>
    <w:rPr>
      <w:rFonts w:ascii="Calibri" w:eastAsia="Calibri" w:hAnsi="Calibri" w:cs="Times New Roman"/>
    </w:rPr>
  </w:style>
  <w:style w:type="character" w:customStyle="1" w:styleId="SAChar">
    <w:name w:val="*SA* Char"/>
    <w:link w:val="SA"/>
    <w:rsid w:val="00A64ABA"/>
    <w:rPr>
      <w:rFonts w:ascii="Calibri" w:eastAsia="Calibri" w:hAnsi="Calibri" w:cs="Times New Roman"/>
    </w:rPr>
  </w:style>
  <w:style w:type="paragraph" w:customStyle="1" w:styleId="SASRBullet">
    <w:name w:val="*SA/SR Bullet"/>
    <w:basedOn w:val="Normal"/>
    <w:link w:val="SASRBulletChar"/>
    <w:qFormat/>
    <w:rsid w:val="00A64ABA"/>
    <w:pPr>
      <w:numPr>
        <w:ilvl w:val="1"/>
        <w:numId w:val="64"/>
      </w:numPr>
      <w:spacing w:before="120"/>
      <w:ind w:left="1080"/>
      <w:contextualSpacing/>
    </w:pPr>
  </w:style>
  <w:style w:type="character" w:customStyle="1" w:styleId="SASRBulletChar">
    <w:name w:val="*SA/SR Bullet Char"/>
    <w:link w:val="SASRBullet"/>
    <w:rsid w:val="00A64ABA"/>
    <w:rPr>
      <w:rFonts w:ascii="Calibri" w:eastAsia="Calibri" w:hAnsi="Calibri" w:cs="Times New Roman"/>
    </w:rPr>
  </w:style>
  <w:style w:type="paragraph" w:customStyle="1" w:styleId="SR">
    <w:name w:val="*SR*"/>
    <w:link w:val="SRChar"/>
    <w:qFormat/>
    <w:rsid w:val="00A64ABA"/>
    <w:pPr>
      <w:numPr>
        <w:numId w:val="65"/>
      </w:numPr>
      <w:spacing w:before="120" w:after="0" w:line="276" w:lineRule="auto"/>
      <w:ind w:left="720"/>
    </w:pPr>
    <w:rPr>
      <w:rFonts w:ascii="Calibri" w:eastAsia="Calibri" w:hAnsi="Calibri" w:cs="Times New Roman"/>
    </w:rPr>
  </w:style>
  <w:style w:type="character" w:customStyle="1" w:styleId="SRChar">
    <w:name w:val="*SR* Char"/>
    <w:link w:val="SR"/>
    <w:rsid w:val="00A64ABA"/>
    <w:rPr>
      <w:rFonts w:ascii="Calibri" w:eastAsia="Calibri" w:hAnsi="Calibri" w:cs="Times New Roman"/>
    </w:rPr>
  </w:style>
  <w:style w:type="paragraph" w:customStyle="1" w:styleId="TableText">
    <w:name w:val="*TableText"/>
    <w:link w:val="TableTextChar"/>
    <w:qFormat/>
    <w:rsid w:val="00A64ABA"/>
    <w:pPr>
      <w:spacing w:before="40" w:after="40" w:line="276" w:lineRule="auto"/>
    </w:pPr>
    <w:rPr>
      <w:rFonts w:ascii="Calibri" w:eastAsia="Calibri" w:hAnsi="Calibri" w:cs="Times New Roman"/>
    </w:rPr>
  </w:style>
  <w:style w:type="character" w:customStyle="1" w:styleId="TableTextChar">
    <w:name w:val="*TableText Char"/>
    <w:link w:val="TableText"/>
    <w:rsid w:val="00A64ABA"/>
    <w:rPr>
      <w:rFonts w:ascii="Calibri" w:eastAsia="Calibri" w:hAnsi="Calibri" w:cs="Times New Roman"/>
    </w:rPr>
  </w:style>
  <w:style w:type="paragraph" w:customStyle="1" w:styleId="SubStandard">
    <w:name w:val="*SubStandard"/>
    <w:basedOn w:val="TableText"/>
    <w:link w:val="SubStandardChar"/>
    <w:qFormat/>
    <w:rsid w:val="00A64ABA"/>
    <w:pPr>
      <w:numPr>
        <w:numId w:val="66"/>
      </w:numPr>
    </w:pPr>
  </w:style>
  <w:style w:type="character" w:customStyle="1" w:styleId="SubStandardChar">
    <w:name w:val="*SubStandard Char"/>
    <w:link w:val="SubStandard"/>
    <w:rsid w:val="00A64ABA"/>
    <w:rPr>
      <w:rFonts w:ascii="Calibri" w:eastAsia="Calibri" w:hAnsi="Calibri" w:cs="Times New Roman"/>
    </w:rPr>
  </w:style>
  <w:style w:type="paragraph" w:customStyle="1" w:styleId="TA">
    <w:name w:val="*TA*"/>
    <w:link w:val="TAChar"/>
    <w:qFormat/>
    <w:rsid w:val="00A64ABA"/>
    <w:pPr>
      <w:spacing w:before="180" w:after="180" w:line="240" w:lineRule="auto"/>
    </w:pPr>
    <w:rPr>
      <w:rFonts w:ascii="Calibri" w:eastAsia="Calibri" w:hAnsi="Calibri" w:cs="Times New Roman"/>
    </w:rPr>
  </w:style>
  <w:style w:type="character" w:customStyle="1" w:styleId="TAChar">
    <w:name w:val="*TA* Char"/>
    <w:link w:val="TA"/>
    <w:rsid w:val="00A64ABA"/>
    <w:rPr>
      <w:rFonts w:ascii="Calibri" w:eastAsia="Calibri" w:hAnsi="Calibri" w:cs="Times New Roman"/>
    </w:rPr>
  </w:style>
  <w:style w:type="paragraph" w:customStyle="1" w:styleId="TableHeaders">
    <w:name w:val="*TableHeaders"/>
    <w:basedOn w:val="Normal"/>
    <w:link w:val="TableHeadersChar"/>
    <w:qFormat/>
    <w:rsid w:val="00A64ABA"/>
    <w:pPr>
      <w:spacing w:before="40" w:after="40" w:line="240" w:lineRule="auto"/>
    </w:pPr>
    <w:rPr>
      <w:b/>
      <w:color w:val="FFFFFF"/>
    </w:rPr>
  </w:style>
  <w:style w:type="character" w:customStyle="1" w:styleId="TableHeadersChar">
    <w:name w:val="*TableHeaders Char"/>
    <w:link w:val="TableHeaders"/>
    <w:rsid w:val="00A64ABA"/>
    <w:rPr>
      <w:rFonts w:ascii="Calibri" w:eastAsia="Calibri" w:hAnsi="Calibri" w:cs="Times New Roman"/>
      <w:b/>
      <w:color w:val="FFFFFF"/>
    </w:rPr>
  </w:style>
  <w:style w:type="paragraph" w:customStyle="1" w:styleId="ToolHeader">
    <w:name w:val="*ToolHeader"/>
    <w:qFormat/>
    <w:rsid w:val="00A64ABA"/>
    <w:pPr>
      <w:spacing w:after="120" w:line="240" w:lineRule="auto"/>
    </w:pPr>
    <w:rPr>
      <w:rFonts w:ascii="Calibri" w:eastAsia="Calibri" w:hAnsi="Calibri" w:cs="Times New Roman"/>
      <w:b/>
      <w:bCs/>
      <w:color w:val="365F91"/>
      <w:sz w:val="32"/>
      <w:szCs w:val="28"/>
    </w:rPr>
  </w:style>
  <w:style w:type="paragraph" w:customStyle="1" w:styleId="ToolTableText">
    <w:name w:val="*ToolTableText"/>
    <w:qFormat/>
    <w:rsid w:val="00A64ABA"/>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A64ABA"/>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64ABA"/>
    <w:pPr>
      <w:ind w:left="360"/>
    </w:pPr>
    <w:rPr>
      <w:color w:val="4F81BD"/>
    </w:rPr>
  </w:style>
  <w:style w:type="paragraph" w:customStyle="1" w:styleId="DCwithSA">
    <w:name w:val="*DC* with *SA*"/>
    <w:basedOn w:val="SA"/>
    <w:qFormat/>
    <w:rsid w:val="00A64ABA"/>
    <w:rPr>
      <w:color w:val="3F6CAF"/>
    </w:rPr>
  </w:style>
  <w:style w:type="paragraph" w:customStyle="1" w:styleId="DCwithSR">
    <w:name w:val="*DC* with *SR*"/>
    <w:basedOn w:val="SR"/>
    <w:qFormat/>
    <w:rsid w:val="00A64ABA"/>
    <w:pPr>
      <w:numPr>
        <w:numId w:val="59"/>
      </w:numPr>
      <w:ind w:left="720"/>
    </w:pPr>
    <w:rPr>
      <w:color w:val="4F81BD"/>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4D08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0859"/>
    <w:rPr>
      <w:rFonts w:ascii="Calibri" w:eastAsia="Calibri" w:hAnsi="Calibri" w:cs="Times New Roman"/>
      <w:i/>
      <w:iCs/>
      <w:color w:val="4F81BD" w:themeColor="accent1"/>
    </w:rPr>
  </w:style>
  <w:style w:type="character" w:customStyle="1" w:styleId="hwc">
    <w:name w:val="hwc"/>
    <w:basedOn w:val="DefaultParagraphFont"/>
    <w:rsid w:val="00C41D3F"/>
  </w:style>
  <w:style w:type="paragraph" w:customStyle="1" w:styleId="Default">
    <w:name w:val="Default"/>
    <w:rsid w:val="00E758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822">
      <w:bodyDiv w:val="1"/>
      <w:marLeft w:val="0"/>
      <w:marRight w:val="0"/>
      <w:marTop w:val="0"/>
      <w:marBottom w:val="0"/>
      <w:divBdr>
        <w:top w:val="none" w:sz="0" w:space="0" w:color="auto"/>
        <w:left w:val="none" w:sz="0" w:space="0" w:color="auto"/>
        <w:bottom w:val="none" w:sz="0" w:space="0" w:color="auto"/>
        <w:right w:val="none" w:sz="0" w:space="0" w:color="auto"/>
      </w:divBdr>
      <w:divsChild>
        <w:div w:id="1763910316">
          <w:marLeft w:val="0"/>
          <w:marRight w:val="0"/>
          <w:marTop w:val="0"/>
          <w:marBottom w:val="0"/>
          <w:divBdr>
            <w:top w:val="none" w:sz="0" w:space="0" w:color="auto"/>
            <w:left w:val="none" w:sz="0" w:space="0" w:color="auto"/>
            <w:bottom w:val="none" w:sz="0" w:space="0" w:color="auto"/>
            <w:right w:val="none" w:sz="0" w:space="0" w:color="auto"/>
          </w:divBdr>
        </w:div>
        <w:div w:id="638269470">
          <w:marLeft w:val="0"/>
          <w:marRight w:val="0"/>
          <w:marTop w:val="0"/>
          <w:marBottom w:val="0"/>
          <w:divBdr>
            <w:top w:val="none" w:sz="0" w:space="0" w:color="auto"/>
            <w:left w:val="none" w:sz="0" w:space="0" w:color="auto"/>
            <w:bottom w:val="none" w:sz="0" w:space="0" w:color="auto"/>
            <w:right w:val="none" w:sz="0" w:space="0" w:color="auto"/>
          </w:divBdr>
        </w:div>
        <w:div w:id="2034769662">
          <w:marLeft w:val="0"/>
          <w:marRight w:val="0"/>
          <w:marTop w:val="0"/>
          <w:marBottom w:val="0"/>
          <w:divBdr>
            <w:top w:val="none" w:sz="0" w:space="0" w:color="auto"/>
            <w:left w:val="none" w:sz="0" w:space="0" w:color="auto"/>
            <w:bottom w:val="none" w:sz="0" w:space="0" w:color="auto"/>
            <w:right w:val="none" w:sz="0" w:space="0" w:color="auto"/>
          </w:divBdr>
        </w:div>
        <w:div w:id="17125776">
          <w:marLeft w:val="0"/>
          <w:marRight w:val="0"/>
          <w:marTop w:val="0"/>
          <w:marBottom w:val="0"/>
          <w:divBdr>
            <w:top w:val="none" w:sz="0" w:space="0" w:color="auto"/>
            <w:left w:val="none" w:sz="0" w:space="0" w:color="auto"/>
            <w:bottom w:val="none" w:sz="0" w:space="0" w:color="auto"/>
            <w:right w:val="none" w:sz="0" w:space="0" w:color="auto"/>
          </w:divBdr>
        </w:div>
      </w:divsChild>
    </w:div>
    <w:div w:id="702169041">
      <w:bodyDiv w:val="1"/>
      <w:marLeft w:val="0"/>
      <w:marRight w:val="0"/>
      <w:marTop w:val="0"/>
      <w:marBottom w:val="0"/>
      <w:divBdr>
        <w:top w:val="none" w:sz="0" w:space="0" w:color="auto"/>
        <w:left w:val="none" w:sz="0" w:space="0" w:color="auto"/>
        <w:bottom w:val="none" w:sz="0" w:space="0" w:color="auto"/>
        <w:right w:val="none" w:sz="0" w:space="0" w:color="auto"/>
      </w:divBdr>
      <w:divsChild>
        <w:div w:id="1704478247">
          <w:marLeft w:val="0"/>
          <w:marRight w:val="0"/>
          <w:marTop w:val="0"/>
          <w:marBottom w:val="0"/>
          <w:divBdr>
            <w:top w:val="none" w:sz="0" w:space="0" w:color="auto"/>
            <w:left w:val="none" w:sz="0" w:space="0" w:color="auto"/>
            <w:bottom w:val="none" w:sz="0" w:space="0" w:color="auto"/>
            <w:right w:val="none" w:sz="0" w:space="0" w:color="auto"/>
          </w:divBdr>
        </w:div>
        <w:div w:id="1614708182">
          <w:marLeft w:val="0"/>
          <w:marRight w:val="0"/>
          <w:marTop w:val="0"/>
          <w:marBottom w:val="0"/>
          <w:divBdr>
            <w:top w:val="none" w:sz="0" w:space="0" w:color="auto"/>
            <w:left w:val="none" w:sz="0" w:space="0" w:color="auto"/>
            <w:bottom w:val="none" w:sz="0" w:space="0" w:color="auto"/>
            <w:right w:val="none" w:sz="0" w:space="0" w:color="auto"/>
          </w:divBdr>
        </w:div>
        <w:div w:id="578252052">
          <w:marLeft w:val="0"/>
          <w:marRight w:val="0"/>
          <w:marTop w:val="0"/>
          <w:marBottom w:val="0"/>
          <w:divBdr>
            <w:top w:val="none" w:sz="0" w:space="0" w:color="auto"/>
            <w:left w:val="none" w:sz="0" w:space="0" w:color="auto"/>
            <w:bottom w:val="none" w:sz="0" w:space="0" w:color="auto"/>
            <w:right w:val="none" w:sz="0" w:space="0" w:color="auto"/>
          </w:divBdr>
        </w:div>
        <w:div w:id="1130436367">
          <w:marLeft w:val="0"/>
          <w:marRight w:val="0"/>
          <w:marTop w:val="0"/>
          <w:marBottom w:val="0"/>
          <w:divBdr>
            <w:top w:val="none" w:sz="0" w:space="0" w:color="auto"/>
            <w:left w:val="none" w:sz="0" w:space="0" w:color="auto"/>
            <w:bottom w:val="none" w:sz="0" w:space="0" w:color="auto"/>
            <w:right w:val="none" w:sz="0" w:space="0" w:color="auto"/>
          </w:divBdr>
        </w:div>
      </w:divsChild>
    </w:div>
    <w:div w:id="735274605">
      <w:bodyDiv w:val="1"/>
      <w:marLeft w:val="0"/>
      <w:marRight w:val="0"/>
      <w:marTop w:val="0"/>
      <w:marBottom w:val="0"/>
      <w:divBdr>
        <w:top w:val="none" w:sz="0" w:space="0" w:color="auto"/>
        <w:left w:val="none" w:sz="0" w:space="0" w:color="auto"/>
        <w:bottom w:val="none" w:sz="0" w:space="0" w:color="auto"/>
        <w:right w:val="none" w:sz="0" w:space="0" w:color="auto"/>
      </w:divBdr>
    </w:div>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358308128">
      <w:bodyDiv w:val="1"/>
      <w:marLeft w:val="0"/>
      <w:marRight w:val="0"/>
      <w:marTop w:val="0"/>
      <w:marBottom w:val="0"/>
      <w:divBdr>
        <w:top w:val="none" w:sz="0" w:space="0" w:color="auto"/>
        <w:left w:val="none" w:sz="0" w:space="0" w:color="auto"/>
        <w:bottom w:val="none" w:sz="0" w:space="0" w:color="auto"/>
        <w:right w:val="none" w:sz="0" w:space="0" w:color="auto"/>
      </w:divBdr>
      <w:divsChild>
        <w:div w:id="66921368">
          <w:marLeft w:val="0"/>
          <w:marRight w:val="0"/>
          <w:marTop w:val="0"/>
          <w:marBottom w:val="0"/>
          <w:divBdr>
            <w:top w:val="none" w:sz="0" w:space="0" w:color="auto"/>
            <w:left w:val="none" w:sz="0" w:space="0" w:color="auto"/>
            <w:bottom w:val="none" w:sz="0" w:space="0" w:color="auto"/>
            <w:right w:val="none" w:sz="0" w:space="0" w:color="auto"/>
          </w:divBdr>
        </w:div>
        <w:div w:id="509757187">
          <w:marLeft w:val="0"/>
          <w:marRight w:val="0"/>
          <w:marTop w:val="0"/>
          <w:marBottom w:val="0"/>
          <w:divBdr>
            <w:top w:val="none" w:sz="0" w:space="0" w:color="auto"/>
            <w:left w:val="none" w:sz="0" w:space="0" w:color="auto"/>
            <w:bottom w:val="none" w:sz="0" w:space="0" w:color="auto"/>
            <w:right w:val="none" w:sz="0" w:space="0" w:color="auto"/>
          </w:divBdr>
        </w:div>
      </w:divsChild>
    </w:div>
    <w:div w:id="1831751165">
      <w:bodyDiv w:val="1"/>
      <w:marLeft w:val="0"/>
      <w:marRight w:val="0"/>
      <w:marTop w:val="0"/>
      <w:marBottom w:val="0"/>
      <w:divBdr>
        <w:top w:val="none" w:sz="0" w:space="0" w:color="auto"/>
        <w:left w:val="none" w:sz="0" w:space="0" w:color="auto"/>
        <w:bottom w:val="none" w:sz="0" w:space="0" w:color="auto"/>
        <w:right w:val="none" w:sz="0" w:space="0" w:color="auto"/>
      </w:divBdr>
    </w:div>
    <w:div w:id="1833139963">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 w:id="20970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DD3D-8F0A-4977-992E-BDAD5144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cp:lastPrinted>2015-06-19T17:59:00Z</cp:lastPrinted>
  <dcterms:created xsi:type="dcterms:W3CDTF">2015-06-29T21:11:00Z</dcterms:created>
  <dcterms:modified xsi:type="dcterms:W3CDTF">2015-06-29T21:11:00Z</dcterms:modified>
</cp:coreProperties>
</file>