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90FD2CB" w14:textId="77777777" w:rsidTr="00282F46">
        <w:trPr>
          <w:trHeight w:val="1008"/>
        </w:trPr>
        <w:tc>
          <w:tcPr>
            <w:tcW w:w="1980" w:type="dxa"/>
            <w:shd w:val="clear" w:color="auto" w:fill="385623"/>
            <w:vAlign w:val="center"/>
          </w:tcPr>
          <w:p w14:paraId="6CE4189F" w14:textId="77777777" w:rsidR="00790BCC" w:rsidRPr="0043460D" w:rsidRDefault="0064303E" w:rsidP="00D31F4D">
            <w:pPr>
              <w:pStyle w:val="Header-banner"/>
            </w:pPr>
            <w:bookmarkStart w:id="0" w:name="_GoBack"/>
            <w:bookmarkEnd w:id="0"/>
            <w:r>
              <w:t>12.</w:t>
            </w:r>
            <w:r w:rsidR="00860F8A">
              <w:t>4.2</w:t>
            </w:r>
          </w:p>
        </w:tc>
        <w:tc>
          <w:tcPr>
            <w:tcW w:w="7470" w:type="dxa"/>
            <w:shd w:val="clear" w:color="auto" w:fill="76923C"/>
            <w:vAlign w:val="center"/>
          </w:tcPr>
          <w:p w14:paraId="05917A5C" w14:textId="77777777" w:rsidR="00790BCC" w:rsidRPr="0043460D" w:rsidRDefault="00860F8A" w:rsidP="00D31F4D">
            <w:pPr>
              <w:pStyle w:val="Header2banner"/>
            </w:pPr>
            <w:r>
              <w:t>Lesson 1</w:t>
            </w:r>
          </w:p>
        </w:tc>
      </w:tr>
    </w:tbl>
    <w:p w14:paraId="2F169881" w14:textId="77777777" w:rsidR="00790BCC" w:rsidRPr="00790BCC" w:rsidRDefault="00790BCC" w:rsidP="00D31F4D">
      <w:pPr>
        <w:pStyle w:val="Heading1"/>
      </w:pPr>
      <w:r w:rsidRPr="00790BCC">
        <w:t>Introduction</w:t>
      </w:r>
    </w:p>
    <w:p w14:paraId="10E54FC7" w14:textId="0A029DC5" w:rsidR="00790BCC" w:rsidRPr="00986741" w:rsidRDefault="00860F8A" w:rsidP="00986741">
      <w:r w:rsidRPr="00986741">
        <w:t xml:space="preserve">In this first lesson of the unit, students begin their </w:t>
      </w:r>
      <w:r w:rsidR="00232924" w:rsidRPr="00986741">
        <w:t>analysis</w:t>
      </w:r>
      <w:r w:rsidRPr="00986741">
        <w:t xml:space="preserve"> of </w:t>
      </w:r>
      <w:r w:rsidR="00F23B48">
        <w:t xml:space="preserve">the short story </w:t>
      </w:r>
      <w:r w:rsidRPr="00986741">
        <w:t>“The Overcoat”</w:t>
      </w:r>
      <w:r w:rsidR="00A22886">
        <w:t xml:space="preserve"> from </w:t>
      </w:r>
      <w:r w:rsidR="00A22886" w:rsidRPr="00A22886">
        <w:rPr>
          <w:i/>
        </w:rPr>
        <w:t>The Collected Tales of Nikolai Gogol</w:t>
      </w:r>
      <w:r w:rsidRPr="00986741">
        <w:t xml:space="preserve"> by Nikolai Gogol. Students</w:t>
      </w:r>
      <w:r w:rsidR="00232924" w:rsidRPr="00986741">
        <w:t xml:space="preserve"> read and</w:t>
      </w:r>
      <w:r w:rsidRPr="00986741">
        <w:t xml:space="preserve"> analyze pages 394</w:t>
      </w:r>
      <w:r w:rsidR="00F05B64" w:rsidRPr="00984794">
        <w:t>–</w:t>
      </w:r>
      <w:r w:rsidRPr="00986741">
        <w:t>399 of “The Overcoat” (from “In the department of</w:t>
      </w:r>
      <w:r w:rsidR="00984794">
        <w:t xml:space="preserve"> </w:t>
      </w:r>
      <w:r w:rsidR="00911FD4">
        <w:t xml:space="preserve">. . . </w:t>
      </w:r>
      <w:r w:rsidRPr="00986741">
        <w:t>but it would be better</w:t>
      </w:r>
      <w:r w:rsidR="00C44AE4" w:rsidRPr="00986741">
        <w:t xml:space="preserve"> not to say</w:t>
      </w:r>
      <w:r w:rsidRPr="00986741">
        <w:t>” to “those who neither give counsel nor take any themselves”), in which</w:t>
      </w:r>
      <w:r w:rsidR="0044315E">
        <w:t xml:space="preserve"> Gogol introduces</w:t>
      </w:r>
      <w:r w:rsidRPr="00986741">
        <w:t xml:space="preserve"> </w:t>
      </w:r>
      <w:r w:rsidR="001412F2" w:rsidRPr="00986741">
        <w:t xml:space="preserve">the </w:t>
      </w:r>
      <w:r w:rsidR="00D12790" w:rsidRPr="00986741">
        <w:t xml:space="preserve">setting and the character </w:t>
      </w:r>
      <w:r w:rsidR="00F90FB5">
        <w:t>Akaky</w:t>
      </w:r>
      <w:r w:rsidR="00D12790" w:rsidRPr="00986741">
        <w:t xml:space="preserve"> Akakievich</w:t>
      </w:r>
      <w:r w:rsidRPr="00986741">
        <w:t>.</w:t>
      </w:r>
      <w:r w:rsidR="001412F2" w:rsidRPr="00986741">
        <w:t xml:space="preserve"> Student analysis focuses on the development of </w:t>
      </w:r>
      <w:r w:rsidR="00F90FB5">
        <w:t>Akaky Akakievich</w:t>
      </w:r>
      <w:r w:rsidR="001412F2" w:rsidRPr="00986741">
        <w:t xml:space="preserve">’s character, paying particular attention to </w:t>
      </w:r>
      <w:r w:rsidR="00F90FB5">
        <w:t>Akaky Akakievich</w:t>
      </w:r>
      <w:r w:rsidR="00C4551C" w:rsidRPr="00986741">
        <w:t>’s physical description</w:t>
      </w:r>
      <w:r w:rsidR="002056B5" w:rsidRPr="00986741">
        <w:t>,</w:t>
      </w:r>
      <w:r w:rsidR="00C4551C" w:rsidRPr="00986741">
        <w:t xml:space="preserve"> </w:t>
      </w:r>
      <w:r w:rsidR="00487A54" w:rsidRPr="00986741">
        <w:t xml:space="preserve">explanations </w:t>
      </w:r>
      <w:r w:rsidR="002056B5" w:rsidRPr="00986741">
        <w:t>of his work, and the way in which he relates to the world around him</w:t>
      </w:r>
      <w:r w:rsidR="00C4551C" w:rsidRPr="00986741">
        <w:t xml:space="preserve">. </w:t>
      </w:r>
      <w:r w:rsidR="00D12790" w:rsidRPr="00986741">
        <w:t xml:space="preserve">Student learning is assessed via a Quick Write at the end of the lesson: What does the narrator’s statement “There, in that copying, he saw some varied and pleasant world of his own” (p. 397) suggest about </w:t>
      </w:r>
      <w:r w:rsidR="00F90FB5">
        <w:t>Akaky Akakievich</w:t>
      </w:r>
      <w:r w:rsidR="00D12790" w:rsidRPr="00986741">
        <w:t>’s character?</w:t>
      </w:r>
    </w:p>
    <w:p w14:paraId="483240A3" w14:textId="77777777" w:rsidR="00D12790" w:rsidRPr="00C60841" w:rsidRDefault="00D12790" w:rsidP="00C60841">
      <w:r w:rsidRPr="00C60841">
        <w:t xml:space="preserve">For homework, students </w:t>
      </w:r>
      <w:r w:rsidR="00871680" w:rsidRPr="00C60841">
        <w:t>r</w:t>
      </w:r>
      <w:r w:rsidRPr="00C60841">
        <w:t>ead pages 399</w:t>
      </w:r>
      <w:r w:rsidR="007348D9" w:rsidRPr="00334E9B">
        <w:t>–</w:t>
      </w:r>
      <w:r w:rsidRPr="00C60841">
        <w:t xml:space="preserve">410 of “The Overcoat” </w:t>
      </w:r>
      <w:r w:rsidR="00EF4DB6" w:rsidRPr="00C60841">
        <w:t xml:space="preserve">and annotate </w:t>
      </w:r>
      <w:r w:rsidR="002150D3" w:rsidRPr="00C60841">
        <w:t xml:space="preserve">for the development of </w:t>
      </w:r>
      <w:r w:rsidR="00F90FB5">
        <w:t>Akaky Akakievich</w:t>
      </w:r>
      <w:r w:rsidR="002150D3" w:rsidRPr="00C60841">
        <w:t>’s char</w:t>
      </w:r>
      <w:r w:rsidR="00DA18B3" w:rsidRPr="00C60841">
        <w:t>a</w:t>
      </w:r>
      <w:r w:rsidR="002150D3" w:rsidRPr="00C60841">
        <w:t>cter</w:t>
      </w:r>
      <w:r w:rsidRPr="00C60841">
        <w:t>. Additiona</w:t>
      </w:r>
      <w:r w:rsidR="00122522" w:rsidRPr="00C60841">
        <w:t xml:space="preserve">lly, students </w:t>
      </w:r>
      <w:r w:rsidRPr="00C60841">
        <w:t>select 3</w:t>
      </w:r>
      <w:r w:rsidR="00CA65E8">
        <w:t>–</w:t>
      </w:r>
      <w:r w:rsidRPr="00C60841">
        <w:t xml:space="preserve">4 phrases from the excerpt </w:t>
      </w:r>
      <w:r w:rsidR="00122522" w:rsidRPr="00C60841">
        <w:t xml:space="preserve">that are particularly fresh or engaging and explain </w:t>
      </w:r>
      <w:r w:rsidR="00FB7AA6">
        <w:t>why they selected these phrases</w:t>
      </w:r>
      <w:r w:rsidR="00122522" w:rsidRPr="00C60841">
        <w:t>.</w:t>
      </w:r>
    </w:p>
    <w:p w14:paraId="4AE681A9"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5C2E24BD" w14:textId="77777777" w:rsidTr="00282F46">
        <w:tc>
          <w:tcPr>
            <w:tcW w:w="9450" w:type="dxa"/>
            <w:gridSpan w:val="2"/>
            <w:shd w:val="clear" w:color="auto" w:fill="76923C"/>
          </w:tcPr>
          <w:p w14:paraId="0808FF13" w14:textId="77777777" w:rsidR="00790BCC" w:rsidRPr="0043460D" w:rsidRDefault="00790BCC" w:rsidP="007017EB">
            <w:pPr>
              <w:pStyle w:val="TableHeaders"/>
            </w:pPr>
            <w:r w:rsidRPr="0043460D">
              <w:t>Assessed Standard(s)</w:t>
            </w:r>
          </w:p>
        </w:tc>
      </w:tr>
      <w:tr w:rsidR="00790BCC" w:rsidRPr="00790BCC" w14:paraId="7CB673C6" w14:textId="77777777" w:rsidTr="00282F46">
        <w:tc>
          <w:tcPr>
            <w:tcW w:w="1329" w:type="dxa"/>
          </w:tcPr>
          <w:p w14:paraId="71444046" w14:textId="77777777" w:rsidR="00790BCC" w:rsidRPr="00474BEA" w:rsidRDefault="00860F8A" w:rsidP="00D31F4D">
            <w:pPr>
              <w:pStyle w:val="TableText"/>
            </w:pPr>
            <w:r w:rsidRPr="00474BEA">
              <w:rPr>
                <w:rFonts w:cs="Arial"/>
                <w:color w:val="000000"/>
                <w:sz w:val="23"/>
                <w:szCs w:val="23"/>
              </w:rPr>
              <w:t>RL.11-12.3</w:t>
            </w:r>
          </w:p>
        </w:tc>
        <w:tc>
          <w:tcPr>
            <w:tcW w:w="8121" w:type="dxa"/>
          </w:tcPr>
          <w:p w14:paraId="6262A08F" w14:textId="77777777" w:rsidR="00790BCC" w:rsidRPr="00790BCC" w:rsidRDefault="00212721" w:rsidP="00212721">
            <w:pPr>
              <w:pStyle w:val="TableText"/>
            </w:pPr>
            <w:r w:rsidRPr="00C863F7">
              <w:t>Analyze the impact of the author's choices regarding how to develop and relate elements of a story or drama (e.g., where a story is set, how the action is ordered, how the characters are introduced and developed)</w:t>
            </w:r>
            <w:r>
              <w:t>.</w:t>
            </w:r>
          </w:p>
        </w:tc>
      </w:tr>
      <w:tr w:rsidR="00790BCC" w:rsidRPr="00790BCC" w14:paraId="39645B22" w14:textId="77777777" w:rsidTr="00282F46">
        <w:tc>
          <w:tcPr>
            <w:tcW w:w="9450" w:type="dxa"/>
            <w:gridSpan w:val="2"/>
            <w:shd w:val="clear" w:color="auto" w:fill="76923C"/>
          </w:tcPr>
          <w:p w14:paraId="7E846D5C" w14:textId="77777777" w:rsidR="00790BCC" w:rsidRPr="0043460D" w:rsidRDefault="00790BCC" w:rsidP="007017EB">
            <w:pPr>
              <w:pStyle w:val="TableHeaders"/>
            </w:pPr>
            <w:r w:rsidRPr="0043460D">
              <w:t>Addressed Standard(s)</w:t>
            </w:r>
          </w:p>
        </w:tc>
      </w:tr>
      <w:tr w:rsidR="006F0BDC" w:rsidRPr="00790BCC" w14:paraId="50873E57" w14:textId="77777777" w:rsidTr="00282F46">
        <w:tc>
          <w:tcPr>
            <w:tcW w:w="1329" w:type="dxa"/>
          </w:tcPr>
          <w:p w14:paraId="5A08F2CE" w14:textId="77777777" w:rsidR="006F0BDC" w:rsidRDefault="006F0BDC" w:rsidP="007017EB">
            <w:pPr>
              <w:pStyle w:val="TableText"/>
            </w:pPr>
            <w:r>
              <w:t>RL.11-12.4</w:t>
            </w:r>
          </w:p>
        </w:tc>
        <w:tc>
          <w:tcPr>
            <w:tcW w:w="8121" w:type="dxa"/>
          </w:tcPr>
          <w:p w14:paraId="24579F4E" w14:textId="77777777" w:rsidR="006F0BDC" w:rsidRPr="00541AC5" w:rsidRDefault="006F0BDC" w:rsidP="00860F8A">
            <w:pPr>
              <w:pStyle w:val="TableText"/>
            </w:pPr>
            <w: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790BCC" w:rsidRPr="00790BCC" w14:paraId="2293B83F" w14:textId="77777777" w:rsidTr="00282F46">
        <w:tc>
          <w:tcPr>
            <w:tcW w:w="1329" w:type="dxa"/>
          </w:tcPr>
          <w:p w14:paraId="6F6F62A0" w14:textId="77777777" w:rsidR="00790BCC" w:rsidRPr="00790BCC" w:rsidRDefault="00860F8A" w:rsidP="007017EB">
            <w:pPr>
              <w:pStyle w:val="TableText"/>
            </w:pPr>
            <w:r>
              <w:t>W.11-12.9.a</w:t>
            </w:r>
          </w:p>
        </w:tc>
        <w:tc>
          <w:tcPr>
            <w:tcW w:w="8121" w:type="dxa"/>
          </w:tcPr>
          <w:p w14:paraId="1F2777DB" w14:textId="77777777" w:rsidR="00860F8A" w:rsidRPr="00C449FB" w:rsidRDefault="00860F8A" w:rsidP="00860F8A">
            <w:pPr>
              <w:pStyle w:val="TableText"/>
              <w:rPr>
                <w:rFonts w:ascii="Times" w:hAnsi="Times"/>
              </w:rPr>
            </w:pPr>
            <w:r w:rsidRPr="00541AC5">
              <w:t>Draw evidence from literary or informational texts to support analysis, reflection, and research.</w:t>
            </w:r>
          </w:p>
          <w:p w14:paraId="482DDD68" w14:textId="77777777" w:rsidR="00790BCC" w:rsidRPr="00790BCC" w:rsidRDefault="00860F8A" w:rsidP="008203B5">
            <w:pPr>
              <w:pStyle w:val="SubStandard"/>
            </w:pPr>
            <w:r w:rsidRPr="00541AC5">
              <w:t>Apply</w:t>
            </w:r>
            <w:r w:rsidR="00361917">
              <w:t xml:space="preserve"> </w:t>
            </w:r>
            <w:r>
              <w:rPr>
                <w:i/>
                <w:iCs/>
              </w:rPr>
              <w:t>grades 11</w:t>
            </w:r>
            <w:r w:rsidRPr="0061420D">
              <w:rPr>
                <w:i/>
              </w:rPr>
              <w:t>–</w:t>
            </w:r>
            <w:r>
              <w:rPr>
                <w:i/>
                <w:iCs/>
              </w:rPr>
              <w:t>12</w:t>
            </w:r>
            <w:r w:rsidRPr="00541AC5">
              <w:rPr>
                <w:i/>
                <w:iCs/>
              </w:rPr>
              <w:t xml:space="preserve"> Reading standards</w:t>
            </w:r>
            <w:r w:rsidR="00361917">
              <w:t xml:space="preserve"> </w:t>
            </w:r>
            <w:r w:rsidRPr="00541AC5">
              <w:t xml:space="preserve">to literature (e.g., </w:t>
            </w:r>
            <w:r>
              <w:t xml:space="preserve">“Demonstrate knowledge of eighteenth-, nineteenth- and early-twentieth-century foundational works of American literature, including how two or more texts from the same period treat </w:t>
            </w:r>
            <w:r>
              <w:lastRenderedPageBreak/>
              <w:t>similar themes or topics”).</w:t>
            </w:r>
          </w:p>
        </w:tc>
      </w:tr>
      <w:tr w:rsidR="00860F8A" w:rsidRPr="00790BCC" w14:paraId="4CC555D2" w14:textId="77777777" w:rsidTr="00282F46">
        <w:tc>
          <w:tcPr>
            <w:tcW w:w="1329" w:type="dxa"/>
          </w:tcPr>
          <w:p w14:paraId="18101E15" w14:textId="77777777" w:rsidR="00860F8A" w:rsidRPr="00790BCC" w:rsidRDefault="00860F8A" w:rsidP="007017EB">
            <w:pPr>
              <w:pStyle w:val="TableText"/>
            </w:pPr>
            <w:r>
              <w:lastRenderedPageBreak/>
              <w:t>L.11-12.4.a</w:t>
            </w:r>
            <w:r w:rsidR="000B52D0">
              <w:t>, b</w:t>
            </w:r>
          </w:p>
        </w:tc>
        <w:tc>
          <w:tcPr>
            <w:tcW w:w="8121" w:type="dxa"/>
          </w:tcPr>
          <w:p w14:paraId="3D5ED343" w14:textId="77777777" w:rsidR="00860F8A" w:rsidRDefault="00860F8A" w:rsidP="00860F8A">
            <w:pPr>
              <w:pStyle w:val="TableText"/>
            </w:pPr>
            <w:r w:rsidRPr="00DA5275">
              <w:t>Determine or clarify the meaning of unknown and multiple-mea</w:t>
            </w:r>
            <w:r>
              <w:t xml:space="preserve">ning words and phrases based on </w:t>
            </w:r>
            <w:r w:rsidRPr="00DA5275">
              <w:rPr>
                <w:i/>
                <w:iCs/>
              </w:rPr>
              <w:t>grades 11</w:t>
            </w:r>
            <w:r>
              <w:rPr>
                <w:i/>
                <w:iCs/>
              </w:rPr>
              <w:t>–</w:t>
            </w:r>
            <w:r w:rsidRPr="00DA5275">
              <w:rPr>
                <w:i/>
                <w:iCs/>
              </w:rPr>
              <w:t>12 reading and content</w:t>
            </w:r>
            <w:r w:rsidRPr="00DA5275">
              <w:t>, choosing flexibly from a range of strategies.</w:t>
            </w:r>
          </w:p>
          <w:p w14:paraId="79DB7DB0" w14:textId="77777777" w:rsidR="00860F8A" w:rsidRPr="003B389B" w:rsidRDefault="00860F8A" w:rsidP="008203B5">
            <w:pPr>
              <w:pStyle w:val="SubStandard"/>
              <w:numPr>
                <w:ilvl w:val="0"/>
                <w:numId w:val="21"/>
              </w:numPr>
              <w:rPr>
                <w:rFonts w:eastAsia="MS Mincho"/>
                <w:b/>
                <w:bCs/>
                <w:i/>
                <w:iCs/>
              </w:rPr>
            </w:pPr>
            <w:r w:rsidRPr="00034BCC">
              <w:t>Use context (e.g., the overall meaning of a sentence, paragraph, or text; a word’s position or function in a sentence) as a clue to the meaning of a word or phrase.</w:t>
            </w:r>
          </w:p>
          <w:p w14:paraId="7471CCA9" w14:textId="77777777" w:rsidR="008267E2" w:rsidRPr="003B389B" w:rsidRDefault="008267E2" w:rsidP="008203B5">
            <w:pPr>
              <w:pStyle w:val="SubStandard"/>
              <w:rPr>
                <w:rFonts w:eastAsia="MS Mincho"/>
                <w:b/>
                <w:bCs/>
                <w:i/>
                <w:iCs/>
              </w:rPr>
            </w:pPr>
            <w:r w:rsidRPr="002B3FFC">
              <w:t xml:space="preserve">Identify </w:t>
            </w:r>
            <w:r w:rsidR="000F14B6" w:rsidRPr="002B3FFC">
              <w:t xml:space="preserve">and correctly use patterns of word changes that indicate different meanings or parts of speech (e.g., </w:t>
            </w:r>
            <w:r w:rsidR="000F14B6" w:rsidRPr="00054E3A">
              <w:rPr>
                <w:i/>
              </w:rPr>
              <w:t>conceive, conception</w:t>
            </w:r>
            <w:r w:rsidRPr="00054E3A">
              <w:rPr>
                <w:i/>
              </w:rPr>
              <w:t>, conceivable</w:t>
            </w:r>
            <w:r w:rsidRPr="002B3FFC">
              <w:t>).</w:t>
            </w:r>
          </w:p>
        </w:tc>
      </w:tr>
    </w:tbl>
    <w:p w14:paraId="497A3ED1"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C0D95BA" w14:textId="77777777" w:rsidTr="00282F46">
        <w:tc>
          <w:tcPr>
            <w:tcW w:w="9450" w:type="dxa"/>
            <w:shd w:val="clear" w:color="auto" w:fill="76923C"/>
          </w:tcPr>
          <w:p w14:paraId="71C8B67C" w14:textId="77777777" w:rsidR="00790BCC" w:rsidRPr="0043460D" w:rsidRDefault="00790BCC" w:rsidP="007017EB">
            <w:pPr>
              <w:pStyle w:val="TableHeaders"/>
            </w:pPr>
            <w:r w:rsidRPr="0043460D">
              <w:t>Assessment(s)</w:t>
            </w:r>
          </w:p>
        </w:tc>
      </w:tr>
      <w:tr w:rsidR="00790BCC" w:rsidRPr="00790BCC" w14:paraId="02633EC5" w14:textId="77777777" w:rsidTr="00282F46">
        <w:tc>
          <w:tcPr>
            <w:tcW w:w="9450" w:type="dxa"/>
            <w:tcBorders>
              <w:top w:val="single" w:sz="4" w:space="0" w:color="auto"/>
              <w:left w:val="single" w:sz="4" w:space="0" w:color="auto"/>
              <w:bottom w:val="single" w:sz="4" w:space="0" w:color="auto"/>
              <w:right w:val="single" w:sz="4" w:space="0" w:color="auto"/>
            </w:tcBorders>
          </w:tcPr>
          <w:p w14:paraId="7035E2F3" w14:textId="77777777" w:rsidR="00790BCC" w:rsidRPr="00790BCC" w:rsidRDefault="00307D09" w:rsidP="00D31F4D">
            <w:pPr>
              <w:pStyle w:val="TableText"/>
            </w:pPr>
            <w:r w:rsidRPr="006D5695">
              <w:t xml:space="preserve">Student learning </w:t>
            </w:r>
            <w:r>
              <w:t>is</w:t>
            </w:r>
            <w:r w:rsidRPr="006D5695">
              <w:t xml:space="preserve"> assessed via a Quick Write at the end of the lesson. Students </w:t>
            </w:r>
            <w:r>
              <w:t xml:space="preserve">respond to </w:t>
            </w:r>
            <w:r w:rsidRPr="006D5695">
              <w:t>the following prompt, citing textual evidence to support analysis and inferences drawn from the text</w:t>
            </w:r>
            <w:r>
              <w:t>.</w:t>
            </w:r>
          </w:p>
          <w:p w14:paraId="5E507112" w14:textId="77777777" w:rsidR="00790BCC" w:rsidRDefault="00307D09" w:rsidP="001828C1">
            <w:pPr>
              <w:pStyle w:val="BulletedList"/>
            </w:pPr>
            <w:r w:rsidRPr="00307D09">
              <w:t xml:space="preserve">What does the narrator’s statement “There, in that copying, he saw some varied and pleasant world of his own” (p. 397) suggest about </w:t>
            </w:r>
            <w:r w:rsidR="00F90FB5">
              <w:t>Akaky Akakievich</w:t>
            </w:r>
            <w:r w:rsidRPr="00307D09">
              <w:t>’s character?</w:t>
            </w:r>
          </w:p>
          <w:p w14:paraId="4F0EB5DA" w14:textId="77777777" w:rsidR="00307D09" w:rsidRPr="00307D09" w:rsidRDefault="00307D09" w:rsidP="00984794">
            <w:pPr>
              <w:pStyle w:val="IN"/>
            </w:pPr>
            <w:r w:rsidRPr="00307D09">
              <w:t xml:space="preserve">Throughout this unit, Quick Writes </w:t>
            </w:r>
            <w:r w:rsidR="00984794">
              <w:t>may</w:t>
            </w:r>
            <w:r w:rsidRPr="00307D09">
              <w:t xml:space="preserve"> be </w:t>
            </w:r>
            <w:r w:rsidR="0044315E">
              <w:t>assessed</w:t>
            </w:r>
            <w:r w:rsidR="0044315E" w:rsidRPr="00307D09">
              <w:t xml:space="preserve"> </w:t>
            </w:r>
            <w:r w:rsidRPr="00307D09">
              <w:t>using the Short Response Rubric</w:t>
            </w:r>
            <w:r>
              <w:t>.</w:t>
            </w:r>
          </w:p>
        </w:tc>
      </w:tr>
      <w:tr w:rsidR="00790BCC" w:rsidRPr="00790BCC" w14:paraId="25840F8D" w14:textId="77777777" w:rsidTr="00282F46">
        <w:tc>
          <w:tcPr>
            <w:tcW w:w="9450" w:type="dxa"/>
            <w:shd w:val="clear" w:color="auto" w:fill="76923C"/>
          </w:tcPr>
          <w:p w14:paraId="346BC57D" w14:textId="77777777" w:rsidR="00790BCC" w:rsidRPr="0043460D" w:rsidRDefault="00790BCC" w:rsidP="007017EB">
            <w:pPr>
              <w:pStyle w:val="TableHeaders"/>
            </w:pPr>
            <w:r w:rsidRPr="0043460D">
              <w:t>High Performance Response(s)</w:t>
            </w:r>
          </w:p>
        </w:tc>
      </w:tr>
      <w:tr w:rsidR="00790BCC" w:rsidRPr="00790BCC" w14:paraId="2D8209D9" w14:textId="77777777" w:rsidTr="00282F46">
        <w:tc>
          <w:tcPr>
            <w:tcW w:w="9450" w:type="dxa"/>
          </w:tcPr>
          <w:p w14:paraId="5655551C" w14:textId="77777777" w:rsidR="00790BCC" w:rsidRPr="00790BCC" w:rsidRDefault="00790BCC" w:rsidP="00D31F4D">
            <w:pPr>
              <w:pStyle w:val="TableText"/>
            </w:pPr>
            <w:r w:rsidRPr="00790BCC">
              <w:t>A High Performance Response should:</w:t>
            </w:r>
          </w:p>
          <w:p w14:paraId="22AEF88D" w14:textId="77777777" w:rsidR="00790BCC" w:rsidRPr="00790BCC" w:rsidRDefault="00212721" w:rsidP="00984794">
            <w:pPr>
              <w:pStyle w:val="BulletedList"/>
            </w:pPr>
            <w:r>
              <w:t xml:space="preserve">Explain what the statement </w:t>
            </w:r>
            <w:r w:rsidRPr="00307D09">
              <w:t>“There, in that copying, he saw some varied and pleasant world of his own” (p. 397) suggest</w:t>
            </w:r>
            <w:r>
              <w:t>s</w:t>
            </w:r>
            <w:r w:rsidRPr="00307D09">
              <w:t xml:space="preserve"> about </w:t>
            </w:r>
            <w:r w:rsidR="00F90FB5">
              <w:t>Akaky Akakievich</w:t>
            </w:r>
            <w:r w:rsidRPr="00307D09">
              <w:t>’s character</w:t>
            </w:r>
            <w:r>
              <w:t xml:space="preserve"> (e.g., </w:t>
            </w:r>
            <w:r w:rsidR="00685147">
              <w:t xml:space="preserve">This statement </w:t>
            </w:r>
            <w:r w:rsidR="00590932">
              <w:t>suggests</w:t>
            </w:r>
            <w:r w:rsidR="00685147">
              <w:t xml:space="preserve"> </w:t>
            </w:r>
            <w:r w:rsidR="00F90FB5">
              <w:t>Akaky Akakievich</w:t>
            </w:r>
            <w:r w:rsidR="00685147">
              <w:t xml:space="preserve">’s </w:t>
            </w:r>
            <w:r w:rsidR="00C84C8E">
              <w:t xml:space="preserve">“zeal” and </w:t>
            </w:r>
            <w:r w:rsidR="00685147">
              <w:t>“love”</w:t>
            </w:r>
            <w:r w:rsidR="00590932">
              <w:t xml:space="preserve"> (p. 397)</w:t>
            </w:r>
            <w:r w:rsidR="00685147">
              <w:t xml:space="preserve"> for his work. </w:t>
            </w:r>
            <w:r w:rsidR="00676806">
              <w:t>Through work, he escapes the physical world where he is “not very remarkable” (p. 394) and</w:t>
            </w:r>
            <w:r w:rsidR="00590932">
              <w:t xml:space="preserve"> instead </w:t>
            </w:r>
            <w:r w:rsidR="00676806">
              <w:t>finds joy and “content[ment]” with his “lot” in life</w:t>
            </w:r>
            <w:r w:rsidR="00984794">
              <w:t xml:space="preserve"> (p. 399)</w:t>
            </w:r>
            <w:r w:rsidR="00676806">
              <w:t xml:space="preserve">. </w:t>
            </w:r>
            <w:r w:rsidR="00B71445">
              <w:t>Thus, w</w:t>
            </w:r>
            <w:r w:rsidR="00D83FE9">
              <w:t xml:space="preserve">ork is a “pleasant world” of solitude for </w:t>
            </w:r>
            <w:r w:rsidR="00F90FB5">
              <w:t>Akaky Akakievich</w:t>
            </w:r>
            <w:r w:rsidR="00887FFE">
              <w:t xml:space="preserve"> </w:t>
            </w:r>
            <w:r w:rsidR="00685147">
              <w:t>where he feels “[d]elight” (p. 397)</w:t>
            </w:r>
            <w:r w:rsidR="00676806">
              <w:t>.</w:t>
            </w:r>
            <w:r>
              <w:t>).</w:t>
            </w:r>
          </w:p>
        </w:tc>
      </w:tr>
    </w:tbl>
    <w:p w14:paraId="70C08E64"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921921F" w14:textId="77777777" w:rsidTr="00282F46">
        <w:tc>
          <w:tcPr>
            <w:tcW w:w="9450" w:type="dxa"/>
            <w:shd w:val="clear" w:color="auto" w:fill="76923C"/>
          </w:tcPr>
          <w:p w14:paraId="262373E3" w14:textId="77777777" w:rsidR="00790BCC" w:rsidRPr="0043460D" w:rsidRDefault="00D84564" w:rsidP="00603871">
            <w:pPr>
              <w:pStyle w:val="TableHeaders"/>
            </w:pPr>
            <w:r w:rsidRPr="00D84564">
              <w:t>Vocabulary to provide directly (will not include extended instruction)</w:t>
            </w:r>
          </w:p>
        </w:tc>
      </w:tr>
      <w:tr w:rsidR="00790BCC" w:rsidRPr="00790BCC" w14:paraId="20B54770" w14:textId="77777777" w:rsidTr="00282F46">
        <w:tc>
          <w:tcPr>
            <w:tcW w:w="9450" w:type="dxa"/>
          </w:tcPr>
          <w:p w14:paraId="57EF941D" w14:textId="77777777" w:rsidR="00790BCC" w:rsidRPr="0053064E" w:rsidRDefault="0053064E" w:rsidP="00D31F4D">
            <w:pPr>
              <w:pStyle w:val="BulletedList"/>
            </w:pPr>
            <w:r>
              <w:t>i</w:t>
            </w:r>
            <w:r w:rsidR="006E24E6" w:rsidRPr="0053064E">
              <w:t>rascible</w:t>
            </w:r>
            <w:r w:rsidR="009A48EA" w:rsidRPr="0053064E">
              <w:t xml:space="preserve"> (adj</w:t>
            </w:r>
            <w:r w:rsidR="00790BCC" w:rsidRPr="0053064E">
              <w:t xml:space="preserve">.) – </w:t>
            </w:r>
            <w:r w:rsidR="009A48EA" w:rsidRPr="0053064E">
              <w:t>easily provoked to anger; very irritable</w:t>
            </w:r>
          </w:p>
          <w:p w14:paraId="1D12091C" w14:textId="77777777" w:rsidR="006E24E6" w:rsidRPr="0053064E" w:rsidRDefault="0053064E" w:rsidP="00D31F4D">
            <w:pPr>
              <w:pStyle w:val="BulletedList"/>
            </w:pPr>
            <w:r>
              <w:t>t</w:t>
            </w:r>
            <w:r w:rsidR="006E24E6" w:rsidRPr="0053064E">
              <w:t>ome</w:t>
            </w:r>
            <w:r w:rsidR="009A48EA" w:rsidRPr="0053064E">
              <w:t xml:space="preserve"> (n.) – a book, especially a very heavy, large, or learned book</w:t>
            </w:r>
          </w:p>
          <w:p w14:paraId="57F43237" w14:textId="77777777" w:rsidR="006E24E6" w:rsidRPr="0053064E" w:rsidRDefault="0053064E" w:rsidP="00D31F4D">
            <w:pPr>
              <w:pStyle w:val="BulletedList"/>
            </w:pPr>
            <w:r>
              <w:t>t</w:t>
            </w:r>
            <w:r w:rsidR="006E24E6" w:rsidRPr="0053064E">
              <w:t>itular</w:t>
            </w:r>
            <w:r w:rsidR="009A48EA" w:rsidRPr="0053064E">
              <w:t xml:space="preserve"> (</w:t>
            </w:r>
            <w:r w:rsidR="00C137A7">
              <w:t>adj</w:t>
            </w:r>
            <w:r w:rsidR="009A48EA" w:rsidRPr="0053064E">
              <w:t xml:space="preserve">.) </w:t>
            </w:r>
            <w:r w:rsidRPr="0053064E">
              <w:t>–</w:t>
            </w:r>
            <w:r w:rsidR="009A48EA" w:rsidRPr="0053064E">
              <w:t xml:space="preserve"> </w:t>
            </w:r>
            <w:r w:rsidRPr="0053064E">
              <w:t>existing or being such in title only; nominal; having the title but none of the associated duties, powers, etc.</w:t>
            </w:r>
          </w:p>
          <w:p w14:paraId="4E3746EA" w14:textId="77777777" w:rsidR="006E24E6" w:rsidRPr="0053064E" w:rsidRDefault="0053064E" w:rsidP="00D31F4D">
            <w:pPr>
              <w:pStyle w:val="BulletedList"/>
            </w:pPr>
            <w:r>
              <w:lastRenderedPageBreak/>
              <w:t>d</w:t>
            </w:r>
            <w:r w:rsidR="006E24E6" w:rsidRPr="0053064E">
              <w:t>espotism</w:t>
            </w:r>
            <w:r w:rsidR="007E647D">
              <w:t xml:space="preserve"> </w:t>
            </w:r>
            <w:r w:rsidRPr="0053064E">
              <w:t>(n.) – absolute power or control; tyranny</w:t>
            </w:r>
          </w:p>
          <w:p w14:paraId="39A85E2B" w14:textId="77777777" w:rsidR="007E647D" w:rsidRDefault="0053064E" w:rsidP="007E647D">
            <w:pPr>
              <w:pStyle w:val="BulletedList"/>
            </w:pPr>
            <w:r>
              <w:t>c</w:t>
            </w:r>
            <w:r w:rsidR="006E24E6" w:rsidRPr="0053064E">
              <w:t>onducive</w:t>
            </w:r>
            <w:r w:rsidR="007E647D">
              <w:t xml:space="preserve"> </w:t>
            </w:r>
            <w:r w:rsidR="00AD3DFA" w:rsidRPr="0053064E">
              <w:t xml:space="preserve">(adj.) </w:t>
            </w:r>
            <w:r w:rsidR="00261C80" w:rsidRPr="0053064E">
              <w:t xml:space="preserve">– tending to produce; contributive; helpful; favorable (usually followed by </w:t>
            </w:r>
            <w:r w:rsidR="00261C80" w:rsidRPr="0053064E">
              <w:rPr>
                <w:i/>
              </w:rPr>
              <w:t>to</w:t>
            </w:r>
            <w:r w:rsidR="00261C80" w:rsidRPr="0053064E">
              <w:t xml:space="preserve">) </w:t>
            </w:r>
          </w:p>
          <w:p w14:paraId="0B316553" w14:textId="77777777" w:rsidR="006E24E6" w:rsidRDefault="0053064E" w:rsidP="007E647D">
            <w:pPr>
              <w:pStyle w:val="BulletedList"/>
            </w:pPr>
            <w:r>
              <w:t>t</w:t>
            </w:r>
            <w:r w:rsidR="006E24E6" w:rsidRPr="0053064E">
              <w:t>ransfixed</w:t>
            </w:r>
            <w:r w:rsidR="007E647D">
              <w:t xml:space="preserve"> </w:t>
            </w:r>
            <w:r>
              <w:t>(v.) –</w:t>
            </w:r>
            <w:r w:rsidR="007E647D">
              <w:t xml:space="preserve"> </w:t>
            </w:r>
            <w:r w:rsidR="00412EA2">
              <w:t>m</w:t>
            </w:r>
            <w:r w:rsidR="007E647D">
              <w:t>ade or held motionless with amazement</w:t>
            </w:r>
          </w:p>
          <w:p w14:paraId="0108E27E" w14:textId="77777777" w:rsidR="006E24E6" w:rsidRDefault="007F08F7" w:rsidP="00D31F4D">
            <w:pPr>
              <w:pStyle w:val="BulletedList"/>
            </w:pPr>
            <w:r w:rsidRPr="0053064E">
              <w:t>i</w:t>
            </w:r>
            <w:r w:rsidR="006E24E6" w:rsidRPr="0053064E">
              <w:t>rrepressible</w:t>
            </w:r>
            <w:r w:rsidR="007E647D">
              <w:t xml:space="preserve"> </w:t>
            </w:r>
            <w:r>
              <w:t>(adj.) – incapable of being restrained; uncontrollable</w:t>
            </w:r>
          </w:p>
          <w:p w14:paraId="4CE5BE3C" w14:textId="77777777" w:rsidR="00520C13" w:rsidRDefault="007F08F7" w:rsidP="00D31F4D">
            <w:pPr>
              <w:pStyle w:val="BulletedList"/>
            </w:pPr>
            <w:r>
              <w:t>w</w:t>
            </w:r>
            <w:r w:rsidR="007E647D">
              <w:t>hist</w:t>
            </w:r>
            <w:r w:rsidR="00520C13">
              <w:t xml:space="preserve"> (n.) – a card game</w:t>
            </w:r>
          </w:p>
          <w:p w14:paraId="24BFE20F" w14:textId="77777777" w:rsidR="00520C13" w:rsidRDefault="007F08F7" w:rsidP="00D31F4D">
            <w:pPr>
              <w:pStyle w:val="BulletedList"/>
            </w:pPr>
            <w:r>
              <w:t>k</w:t>
            </w:r>
            <w:r w:rsidR="007E647D">
              <w:t xml:space="preserve">opeck </w:t>
            </w:r>
            <w:r w:rsidR="00520C13">
              <w:t>(n.) – an aluminum-bronze coin of Russia</w:t>
            </w:r>
          </w:p>
          <w:p w14:paraId="70502BB8" w14:textId="77777777" w:rsidR="00520C13" w:rsidRDefault="007F08F7" w:rsidP="00D31F4D">
            <w:pPr>
              <w:pStyle w:val="BulletedList"/>
            </w:pPr>
            <w:r>
              <w:t>r</w:t>
            </w:r>
            <w:r w:rsidR="007E647D">
              <w:t xml:space="preserve">usks </w:t>
            </w:r>
            <w:r w:rsidR="00520C13">
              <w:t xml:space="preserve">(n.) – slices of sweet raised bread dried and baked again </w:t>
            </w:r>
            <w:r w:rsidR="008A2D41">
              <w:t xml:space="preserve">in </w:t>
            </w:r>
            <w:r w:rsidR="00520C13">
              <w:t>the oven</w:t>
            </w:r>
          </w:p>
          <w:p w14:paraId="4EAA1C9E" w14:textId="77777777" w:rsidR="00520C13" w:rsidRDefault="007F08F7" w:rsidP="00D31F4D">
            <w:pPr>
              <w:pStyle w:val="BulletedList"/>
            </w:pPr>
            <w:r>
              <w:t>c</w:t>
            </w:r>
            <w:r w:rsidR="007E647D">
              <w:t xml:space="preserve">hibouks </w:t>
            </w:r>
            <w:r w:rsidR="00520C13">
              <w:t xml:space="preserve">(n.) – Turkish pipes with a stiff stem sometimes </w:t>
            </w:r>
            <w:r>
              <w:t>4 or 5 feet long</w:t>
            </w:r>
          </w:p>
          <w:p w14:paraId="6F18AD17" w14:textId="77777777" w:rsidR="004962EA" w:rsidRPr="00790BCC" w:rsidRDefault="007E647D" w:rsidP="007F08F7">
            <w:pPr>
              <w:pStyle w:val="BulletedList"/>
            </w:pPr>
            <w:r>
              <w:t xml:space="preserve">diversion </w:t>
            </w:r>
            <w:r w:rsidR="007F08F7">
              <w:t>(n.) – distraction from business, care, etc.</w:t>
            </w:r>
          </w:p>
        </w:tc>
      </w:tr>
      <w:tr w:rsidR="00790BCC" w:rsidRPr="00790BCC" w14:paraId="5685B32A" w14:textId="77777777" w:rsidTr="00282F46">
        <w:tc>
          <w:tcPr>
            <w:tcW w:w="9450" w:type="dxa"/>
            <w:shd w:val="clear" w:color="auto" w:fill="76923C"/>
          </w:tcPr>
          <w:p w14:paraId="658265BB"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7A8F4225" w14:textId="77777777" w:rsidTr="00282F46">
        <w:tc>
          <w:tcPr>
            <w:tcW w:w="9450" w:type="dxa"/>
          </w:tcPr>
          <w:p w14:paraId="6237323D" w14:textId="77777777" w:rsidR="00790BCC" w:rsidRPr="00790BCC" w:rsidRDefault="00F96828" w:rsidP="00412EA2">
            <w:pPr>
              <w:pStyle w:val="BulletedList"/>
            </w:pPr>
            <w:r>
              <w:t>zeal</w:t>
            </w:r>
            <w:r w:rsidRPr="00790BCC">
              <w:t xml:space="preserve"> </w:t>
            </w:r>
            <w:r w:rsidR="00790BCC" w:rsidRPr="00790BCC">
              <w:t>(</w:t>
            </w:r>
            <w:r w:rsidR="00412EA2">
              <w:t>n</w:t>
            </w:r>
            <w:r w:rsidR="00790BCC" w:rsidRPr="00790BCC">
              <w:t>.) –</w:t>
            </w:r>
            <w:r w:rsidR="00423C1D">
              <w:t xml:space="preserve"> fervent or enthusiastic devotion, often extreme or fanatical in nature</w:t>
            </w:r>
            <w:r w:rsidR="00C27774">
              <w:t xml:space="preserve"> </w:t>
            </w:r>
          </w:p>
        </w:tc>
      </w:tr>
      <w:tr w:rsidR="00790BCC" w:rsidRPr="00790BCC" w14:paraId="6EC150CA"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64E98C89"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2CEA2C2" w14:textId="77777777" w:rsidTr="00282F46">
        <w:tc>
          <w:tcPr>
            <w:tcW w:w="9450" w:type="dxa"/>
            <w:tcBorders>
              <w:top w:val="single" w:sz="4" w:space="0" w:color="auto"/>
              <w:left w:val="single" w:sz="4" w:space="0" w:color="auto"/>
              <w:bottom w:val="single" w:sz="4" w:space="0" w:color="auto"/>
              <w:right w:val="single" w:sz="4" w:space="0" w:color="auto"/>
            </w:tcBorders>
          </w:tcPr>
          <w:p w14:paraId="09453A3D" w14:textId="77777777" w:rsidR="00790BCC" w:rsidRDefault="00496E10" w:rsidP="00D31F4D">
            <w:pPr>
              <w:pStyle w:val="BulletedList"/>
            </w:pPr>
            <w:r>
              <w:t>decrees</w:t>
            </w:r>
            <w:r w:rsidR="00E9446B">
              <w:t xml:space="preserve"> </w:t>
            </w:r>
            <w:r w:rsidR="00790BCC" w:rsidRPr="00790BCC">
              <w:t>(</w:t>
            </w:r>
            <w:r w:rsidR="00D06644">
              <w:t>n</w:t>
            </w:r>
            <w:r w:rsidR="00F4360C">
              <w:t>.) –</w:t>
            </w:r>
            <w:r w:rsidR="006D7854">
              <w:t xml:space="preserve"> </w:t>
            </w:r>
            <w:r w:rsidR="00F4360C">
              <w:t>official order</w:t>
            </w:r>
            <w:r w:rsidR="00CC1171">
              <w:t>s</w:t>
            </w:r>
            <w:r w:rsidR="00F4360C">
              <w:t xml:space="preserve"> given by a person with power or by a government</w:t>
            </w:r>
          </w:p>
          <w:p w14:paraId="3FD7FC85" w14:textId="77777777" w:rsidR="00E81591" w:rsidRDefault="00E81591" w:rsidP="00E81591">
            <w:pPr>
              <w:pStyle w:val="BulletedList"/>
            </w:pPr>
            <w:r>
              <w:t>hemorrhoidal (adj.) – relating to certain art</w:t>
            </w:r>
            <w:r w:rsidR="00181760">
              <w:t>er</w:t>
            </w:r>
            <w:r>
              <w:t xml:space="preserve">ies and veins supplying </w:t>
            </w:r>
            <w:r w:rsidR="00CC1171">
              <w:t xml:space="preserve">blood to </w:t>
            </w:r>
            <w:r>
              <w:t>the region of the rectum and anus</w:t>
            </w:r>
          </w:p>
          <w:p w14:paraId="5BFF434C" w14:textId="77777777" w:rsidR="00170038" w:rsidRDefault="00E9446B" w:rsidP="00D31F4D">
            <w:pPr>
              <w:pStyle w:val="BulletedList"/>
            </w:pPr>
            <w:r>
              <w:t>jeer</w:t>
            </w:r>
            <w:r w:rsidR="00E81591">
              <w:t>ed</w:t>
            </w:r>
            <w:r>
              <w:t xml:space="preserve"> </w:t>
            </w:r>
            <w:r w:rsidR="00F4360C">
              <w:t>(v.) –</w:t>
            </w:r>
            <w:r w:rsidR="00655FAD">
              <w:t xml:space="preserve"> </w:t>
            </w:r>
            <w:r w:rsidR="00F4360C">
              <w:t>laugh</w:t>
            </w:r>
            <w:r w:rsidR="00E81591">
              <w:t>ed</w:t>
            </w:r>
            <w:r w:rsidR="00F4360C">
              <w:t xml:space="preserve"> at or criticize</w:t>
            </w:r>
            <w:r w:rsidR="00E81591">
              <w:t>d</w:t>
            </w:r>
            <w:r w:rsidR="00F4360C">
              <w:t xml:space="preserve"> someone in a loud and angry way</w:t>
            </w:r>
          </w:p>
          <w:p w14:paraId="6AC5914D" w14:textId="77777777" w:rsidR="00170038" w:rsidRDefault="00E9446B" w:rsidP="00D31F4D">
            <w:pPr>
              <w:pStyle w:val="BulletedList"/>
            </w:pPr>
            <w:r>
              <w:t xml:space="preserve">inhumanity </w:t>
            </w:r>
            <w:r w:rsidR="00F4360C">
              <w:t>(n.) – the quality or state of being cruel to other people or to animals</w:t>
            </w:r>
          </w:p>
          <w:p w14:paraId="386416E2" w14:textId="77777777" w:rsidR="00170038" w:rsidRPr="00790BCC" w:rsidRDefault="00E9446B" w:rsidP="00EB04FF">
            <w:pPr>
              <w:pStyle w:val="BulletedList"/>
            </w:pPr>
            <w:r>
              <w:t>knack</w:t>
            </w:r>
            <w:r w:rsidR="00F4360C">
              <w:t xml:space="preserve"> (n.) – an ability, talent, or special skill needed to do something </w:t>
            </w:r>
          </w:p>
        </w:tc>
      </w:tr>
    </w:tbl>
    <w:p w14:paraId="7C46D154"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0A324A5" w14:textId="77777777" w:rsidTr="00282F46">
        <w:tc>
          <w:tcPr>
            <w:tcW w:w="7650" w:type="dxa"/>
            <w:tcBorders>
              <w:bottom w:val="single" w:sz="4" w:space="0" w:color="auto"/>
            </w:tcBorders>
            <w:shd w:val="clear" w:color="auto" w:fill="76923C"/>
          </w:tcPr>
          <w:p w14:paraId="43D9703D"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07B39D38" w14:textId="77777777" w:rsidR="00790BCC" w:rsidRPr="0043460D" w:rsidRDefault="00790BCC" w:rsidP="00D31F4D">
            <w:pPr>
              <w:pStyle w:val="TableHeaders"/>
            </w:pPr>
            <w:r w:rsidRPr="0043460D">
              <w:t>% of Lesson</w:t>
            </w:r>
          </w:p>
        </w:tc>
      </w:tr>
      <w:tr w:rsidR="00790BCC" w:rsidRPr="00790BCC" w14:paraId="40A824A2" w14:textId="77777777" w:rsidTr="00282F46">
        <w:trPr>
          <w:trHeight w:val="1313"/>
        </w:trPr>
        <w:tc>
          <w:tcPr>
            <w:tcW w:w="7650" w:type="dxa"/>
            <w:tcBorders>
              <w:bottom w:val="nil"/>
            </w:tcBorders>
          </w:tcPr>
          <w:p w14:paraId="5DC1835D" w14:textId="77777777" w:rsidR="00790BCC" w:rsidRPr="00D31F4D" w:rsidRDefault="00790BCC" w:rsidP="00D31F4D">
            <w:pPr>
              <w:pStyle w:val="TableText"/>
              <w:rPr>
                <w:b/>
              </w:rPr>
            </w:pPr>
            <w:r w:rsidRPr="00D31F4D">
              <w:rPr>
                <w:b/>
              </w:rPr>
              <w:t>Standards &amp; Text:</w:t>
            </w:r>
          </w:p>
          <w:p w14:paraId="63D9742E" w14:textId="77777777" w:rsidR="00790BCC" w:rsidRPr="00790BCC" w:rsidRDefault="00212721" w:rsidP="00D31F4D">
            <w:pPr>
              <w:pStyle w:val="BulletedList"/>
            </w:pPr>
            <w:r>
              <w:t>Standards: RL.11-12.3,</w:t>
            </w:r>
            <w:r w:rsidR="00BC08EB">
              <w:t xml:space="preserve"> RL.11-12.4,</w:t>
            </w:r>
            <w:r>
              <w:t xml:space="preserve"> W.11-12.9.a, L.11-12.4.a</w:t>
            </w:r>
            <w:r w:rsidR="00735B84">
              <w:t xml:space="preserve">, </w:t>
            </w:r>
            <w:r w:rsidR="008267E2">
              <w:t>b</w:t>
            </w:r>
          </w:p>
          <w:p w14:paraId="284AEA0B" w14:textId="77777777" w:rsidR="00790BCC" w:rsidRPr="00790BCC" w:rsidRDefault="00212721" w:rsidP="006D7854">
            <w:pPr>
              <w:pStyle w:val="BulletedList"/>
            </w:pPr>
            <w:r>
              <w:t xml:space="preserve">Text: “The Overcoat” </w:t>
            </w:r>
            <w:r w:rsidR="00DA48D5">
              <w:t xml:space="preserve">from </w:t>
            </w:r>
            <w:r w:rsidR="00DA48D5" w:rsidRPr="00DA48D5">
              <w:rPr>
                <w:i/>
              </w:rPr>
              <w:t>The Collected Tales of Nikolai Gogol</w:t>
            </w:r>
            <w:r w:rsidR="00DA48D5">
              <w:t xml:space="preserve"> </w:t>
            </w:r>
            <w:r>
              <w:t>by Nikolai Gogol</w:t>
            </w:r>
            <w:r w:rsidR="003F16B2">
              <w:t xml:space="preserve">, </w:t>
            </w:r>
            <w:r w:rsidR="006D7854">
              <w:t>pages</w:t>
            </w:r>
            <w:r w:rsidR="003F16B2">
              <w:t xml:space="preserve"> 394</w:t>
            </w:r>
            <w:r w:rsidR="006D61FB">
              <w:t>–</w:t>
            </w:r>
            <w:r w:rsidR="003F16B2">
              <w:t>399</w:t>
            </w:r>
          </w:p>
        </w:tc>
        <w:tc>
          <w:tcPr>
            <w:tcW w:w="1800" w:type="dxa"/>
            <w:tcBorders>
              <w:bottom w:val="nil"/>
            </w:tcBorders>
          </w:tcPr>
          <w:p w14:paraId="5D017FF6" w14:textId="77777777" w:rsidR="00790BCC" w:rsidRPr="00790BCC" w:rsidRDefault="00790BCC" w:rsidP="00790BCC"/>
          <w:p w14:paraId="1D96E3A6" w14:textId="77777777" w:rsidR="00790BCC" w:rsidRPr="00790BCC" w:rsidRDefault="00790BCC" w:rsidP="00790BCC">
            <w:pPr>
              <w:spacing w:after="60" w:line="240" w:lineRule="auto"/>
            </w:pPr>
          </w:p>
        </w:tc>
      </w:tr>
      <w:tr w:rsidR="00790BCC" w:rsidRPr="00790BCC" w14:paraId="1B6F15FD" w14:textId="77777777" w:rsidTr="00282F46">
        <w:tc>
          <w:tcPr>
            <w:tcW w:w="7650" w:type="dxa"/>
            <w:tcBorders>
              <w:top w:val="nil"/>
            </w:tcBorders>
          </w:tcPr>
          <w:p w14:paraId="0D921FB7" w14:textId="77777777" w:rsidR="00790BCC" w:rsidRPr="00D31F4D" w:rsidRDefault="00790BCC" w:rsidP="00D31F4D">
            <w:pPr>
              <w:pStyle w:val="TableText"/>
              <w:rPr>
                <w:b/>
              </w:rPr>
            </w:pPr>
            <w:r w:rsidRPr="00D31F4D">
              <w:rPr>
                <w:b/>
              </w:rPr>
              <w:t>Learning Sequence:</w:t>
            </w:r>
          </w:p>
          <w:p w14:paraId="39D7602F" w14:textId="77777777" w:rsidR="00790BCC" w:rsidRPr="00790BCC" w:rsidRDefault="00790BCC" w:rsidP="00D31F4D">
            <w:pPr>
              <w:pStyle w:val="NumberedList"/>
            </w:pPr>
            <w:r w:rsidRPr="00790BCC">
              <w:t>Introduction of Lesson Agenda</w:t>
            </w:r>
          </w:p>
          <w:p w14:paraId="1691C777" w14:textId="77777777" w:rsidR="00790BCC" w:rsidRPr="00790BCC" w:rsidRDefault="00790BCC" w:rsidP="00D31F4D">
            <w:pPr>
              <w:pStyle w:val="NumberedList"/>
            </w:pPr>
            <w:r w:rsidRPr="00790BCC">
              <w:t>Homework Accountability</w:t>
            </w:r>
          </w:p>
          <w:p w14:paraId="719DD248" w14:textId="77777777" w:rsidR="00790BCC" w:rsidRPr="00790BCC" w:rsidRDefault="00212721" w:rsidP="00D31F4D">
            <w:pPr>
              <w:pStyle w:val="NumberedList"/>
            </w:pPr>
            <w:r>
              <w:t>Reading and Discussion</w:t>
            </w:r>
          </w:p>
          <w:p w14:paraId="4E98FAE2" w14:textId="77777777" w:rsidR="00790BCC" w:rsidRPr="00790BCC" w:rsidRDefault="00212721" w:rsidP="00D31F4D">
            <w:pPr>
              <w:pStyle w:val="NumberedList"/>
            </w:pPr>
            <w:r>
              <w:t>Quick Write</w:t>
            </w:r>
          </w:p>
          <w:p w14:paraId="5DDD8B23" w14:textId="77777777" w:rsidR="00790BCC" w:rsidRPr="00790BCC" w:rsidRDefault="00790BCC" w:rsidP="00212721">
            <w:pPr>
              <w:pStyle w:val="NumberedList"/>
            </w:pPr>
            <w:r w:rsidRPr="00790BCC">
              <w:lastRenderedPageBreak/>
              <w:t>Closing</w:t>
            </w:r>
          </w:p>
        </w:tc>
        <w:tc>
          <w:tcPr>
            <w:tcW w:w="1800" w:type="dxa"/>
            <w:tcBorders>
              <w:top w:val="nil"/>
            </w:tcBorders>
          </w:tcPr>
          <w:p w14:paraId="172FB228" w14:textId="77777777" w:rsidR="00790BCC" w:rsidRPr="00790BCC" w:rsidRDefault="00790BCC" w:rsidP="00790BCC">
            <w:pPr>
              <w:spacing w:before="40" w:after="40"/>
            </w:pPr>
          </w:p>
          <w:p w14:paraId="1BD2665A" w14:textId="77777777" w:rsidR="00790BCC" w:rsidRPr="00790BCC" w:rsidRDefault="00790BCC" w:rsidP="00D31F4D">
            <w:pPr>
              <w:pStyle w:val="NumberedList"/>
              <w:numPr>
                <w:ilvl w:val="0"/>
                <w:numId w:val="13"/>
              </w:numPr>
            </w:pPr>
            <w:r w:rsidRPr="00790BCC">
              <w:t>5%</w:t>
            </w:r>
          </w:p>
          <w:p w14:paraId="71AD388C" w14:textId="77777777" w:rsidR="00790BCC" w:rsidRPr="00790BCC" w:rsidRDefault="0074371C" w:rsidP="00D31F4D">
            <w:pPr>
              <w:pStyle w:val="NumberedList"/>
              <w:numPr>
                <w:ilvl w:val="0"/>
                <w:numId w:val="13"/>
              </w:numPr>
            </w:pPr>
            <w:r>
              <w:t>20</w:t>
            </w:r>
            <w:r w:rsidR="00790BCC" w:rsidRPr="00790BCC">
              <w:t>%</w:t>
            </w:r>
          </w:p>
          <w:p w14:paraId="1D5F595C" w14:textId="77777777" w:rsidR="00790BCC" w:rsidRPr="00790BCC" w:rsidRDefault="00212721" w:rsidP="00D31F4D">
            <w:pPr>
              <w:pStyle w:val="NumberedList"/>
              <w:numPr>
                <w:ilvl w:val="0"/>
                <w:numId w:val="13"/>
              </w:numPr>
            </w:pPr>
            <w:r>
              <w:t>6</w:t>
            </w:r>
            <w:r w:rsidR="0074371C">
              <w:t>0</w:t>
            </w:r>
            <w:r w:rsidR="00790BCC" w:rsidRPr="00790BCC">
              <w:t>%</w:t>
            </w:r>
          </w:p>
          <w:p w14:paraId="6DF3D3B2" w14:textId="77777777" w:rsidR="00790BCC" w:rsidRPr="00790BCC" w:rsidRDefault="00212721" w:rsidP="00D31F4D">
            <w:pPr>
              <w:pStyle w:val="NumberedList"/>
              <w:numPr>
                <w:ilvl w:val="0"/>
                <w:numId w:val="13"/>
              </w:numPr>
            </w:pPr>
            <w:r>
              <w:t>1</w:t>
            </w:r>
            <w:r w:rsidR="009267F5">
              <w:t>0</w:t>
            </w:r>
            <w:r w:rsidR="00790BCC" w:rsidRPr="00790BCC">
              <w:t>%</w:t>
            </w:r>
          </w:p>
          <w:p w14:paraId="3E0D3320" w14:textId="77777777" w:rsidR="00790BCC" w:rsidRPr="00790BCC" w:rsidRDefault="00790BCC" w:rsidP="00212721">
            <w:pPr>
              <w:pStyle w:val="NumberedList"/>
              <w:numPr>
                <w:ilvl w:val="0"/>
                <w:numId w:val="13"/>
              </w:numPr>
            </w:pPr>
            <w:r w:rsidRPr="00790BCC">
              <w:lastRenderedPageBreak/>
              <w:t>5%</w:t>
            </w:r>
          </w:p>
        </w:tc>
      </w:tr>
    </w:tbl>
    <w:p w14:paraId="0FAB49B4" w14:textId="77777777" w:rsidR="00790BCC" w:rsidRPr="00790BCC" w:rsidRDefault="00790BCC" w:rsidP="00D31F4D">
      <w:pPr>
        <w:pStyle w:val="Heading1"/>
      </w:pPr>
      <w:r w:rsidRPr="00790BCC">
        <w:lastRenderedPageBreak/>
        <w:t>Materials</w:t>
      </w:r>
    </w:p>
    <w:p w14:paraId="39373A1C" w14:textId="77777777" w:rsidR="00790BCC" w:rsidRPr="00790BCC" w:rsidRDefault="00212721" w:rsidP="00D31F4D">
      <w:pPr>
        <w:pStyle w:val="BulletedList"/>
      </w:pPr>
      <w:r>
        <w:t>Student copies of the Short Response</w:t>
      </w:r>
      <w:r w:rsidR="00C54057">
        <w:t xml:space="preserve"> Rubric and Checklist (refer to </w:t>
      </w:r>
      <w:r>
        <w:t>12.4.1</w:t>
      </w:r>
      <w:r w:rsidRPr="00E41D8D">
        <w:t>.</w:t>
      </w:r>
      <w:r w:rsidRPr="002D61A5">
        <w:t>Lesson 1</w:t>
      </w:r>
      <w:r w:rsidRPr="00E41D8D">
        <w:t>)</w:t>
      </w:r>
      <w:r w:rsidR="00E41D8D" w:rsidRPr="002D61A5">
        <w:t xml:space="preserve"> (</w:t>
      </w:r>
      <w:r w:rsidR="00E41D8D">
        <w:t>optional)</w:t>
      </w:r>
    </w:p>
    <w:p w14:paraId="16BD1519"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FFB1B3D" w14:textId="77777777" w:rsidTr="00282F46">
        <w:tc>
          <w:tcPr>
            <w:tcW w:w="9450" w:type="dxa"/>
            <w:gridSpan w:val="2"/>
            <w:shd w:val="clear" w:color="auto" w:fill="76923C"/>
          </w:tcPr>
          <w:p w14:paraId="6EDF1A26"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2A8B8B92" w14:textId="77777777" w:rsidTr="00282F46">
        <w:tc>
          <w:tcPr>
            <w:tcW w:w="894" w:type="dxa"/>
            <w:shd w:val="clear" w:color="auto" w:fill="76923C"/>
          </w:tcPr>
          <w:p w14:paraId="5F50E1AE"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CEEA70E" w14:textId="77777777" w:rsidR="00D31F4D" w:rsidRPr="0043460D" w:rsidRDefault="00D31F4D" w:rsidP="00D31F4D">
            <w:pPr>
              <w:pStyle w:val="TableHeaders"/>
              <w:rPr>
                <w:szCs w:val="20"/>
              </w:rPr>
            </w:pPr>
            <w:r w:rsidRPr="0043460D">
              <w:rPr>
                <w:szCs w:val="20"/>
              </w:rPr>
              <w:t>Type of Text &amp; Interpretation of the Symbol</w:t>
            </w:r>
          </w:p>
        </w:tc>
      </w:tr>
      <w:tr w:rsidR="000B3807" w:rsidRPr="00D31F4D" w14:paraId="5C96B78D" w14:textId="77777777" w:rsidTr="00282F46">
        <w:tc>
          <w:tcPr>
            <w:tcW w:w="894" w:type="dxa"/>
            <w:shd w:val="clear" w:color="auto" w:fill="auto"/>
          </w:tcPr>
          <w:p w14:paraId="46761E74" w14:textId="77777777" w:rsidR="000B3807" w:rsidRPr="0043460D" w:rsidRDefault="000B3807"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C7B2DBE" w14:textId="77777777" w:rsidR="000B3807" w:rsidRPr="0043460D" w:rsidRDefault="000B3807"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0B3807" w:rsidRPr="00D31F4D" w14:paraId="610B1E8C" w14:textId="77777777" w:rsidTr="00282F46">
        <w:tc>
          <w:tcPr>
            <w:tcW w:w="894" w:type="dxa"/>
            <w:vMerge w:val="restart"/>
            <w:shd w:val="clear" w:color="auto" w:fill="auto"/>
            <w:vAlign w:val="center"/>
          </w:tcPr>
          <w:p w14:paraId="1D0C7AC9" w14:textId="77777777" w:rsidR="000B3807" w:rsidRPr="0043460D" w:rsidRDefault="000B3807"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02CF2D57" w14:textId="77777777" w:rsidR="000B3807" w:rsidRPr="0043460D" w:rsidRDefault="000B3807" w:rsidP="0043460D">
            <w:pPr>
              <w:spacing w:before="20" w:after="20" w:line="240" w:lineRule="auto"/>
              <w:rPr>
                <w:sz w:val="20"/>
                <w:szCs w:val="20"/>
              </w:rPr>
            </w:pPr>
            <w:r w:rsidRPr="0043460D">
              <w:rPr>
                <w:sz w:val="20"/>
                <w:szCs w:val="20"/>
              </w:rPr>
              <w:t>Plain text indicates teacher action.</w:t>
            </w:r>
          </w:p>
        </w:tc>
      </w:tr>
      <w:tr w:rsidR="000B3807" w:rsidRPr="00D31F4D" w14:paraId="0C15F13A" w14:textId="77777777" w:rsidTr="00282F46">
        <w:tc>
          <w:tcPr>
            <w:tcW w:w="894" w:type="dxa"/>
            <w:vMerge/>
            <w:shd w:val="clear" w:color="auto" w:fill="auto"/>
          </w:tcPr>
          <w:p w14:paraId="029FC6B1" w14:textId="77777777" w:rsidR="000B3807" w:rsidRPr="0043460D" w:rsidRDefault="000B3807" w:rsidP="0043460D">
            <w:pPr>
              <w:spacing w:before="20" w:after="20" w:line="240" w:lineRule="auto"/>
              <w:jc w:val="center"/>
              <w:rPr>
                <w:b/>
                <w:color w:val="000000"/>
                <w:sz w:val="20"/>
                <w:szCs w:val="20"/>
              </w:rPr>
            </w:pPr>
          </w:p>
        </w:tc>
        <w:tc>
          <w:tcPr>
            <w:tcW w:w="8556" w:type="dxa"/>
            <w:shd w:val="clear" w:color="auto" w:fill="auto"/>
          </w:tcPr>
          <w:p w14:paraId="46963903" w14:textId="77777777" w:rsidR="000B3807" w:rsidRPr="0043460D" w:rsidRDefault="000B3807" w:rsidP="0043460D">
            <w:pPr>
              <w:spacing w:before="20" w:after="20" w:line="240" w:lineRule="auto"/>
              <w:rPr>
                <w:color w:val="4F81BD"/>
                <w:sz w:val="20"/>
                <w:szCs w:val="20"/>
              </w:rPr>
            </w:pPr>
            <w:r w:rsidRPr="0043460D">
              <w:rPr>
                <w:b/>
                <w:sz w:val="20"/>
                <w:szCs w:val="20"/>
              </w:rPr>
              <w:t>Bold text indicates questions for the teacher to ask students.</w:t>
            </w:r>
          </w:p>
        </w:tc>
      </w:tr>
      <w:tr w:rsidR="000B3807" w:rsidRPr="00D31F4D" w14:paraId="623E5477" w14:textId="77777777" w:rsidTr="00282F46">
        <w:tc>
          <w:tcPr>
            <w:tcW w:w="894" w:type="dxa"/>
            <w:vMerge/>
            <w:shd w:val="clear" w:color="auto" w:fill="auto"/>
          </w:tcPr>
          <w:p w14:paraId="40D3ECFA" w14:textId="77777777" w:rsidR="000B3807" w:rsidRPr="0043460D" w:rsidRDefault="000B3807" w:rsidP="0043460D">
            <w:pPr>
              <w:spacing w:before="20" w:after="20" w:line="240" w:lineRule="auto"/>
              <w:jc w:val="center"/>
              <w:rPr>
                <w:b/>
                <w:color w:val="000000"/>
                <w:sz w:val="20"/>
                <w:szCs w:val="20"/>
              </w:rPr>
            </w:pPr>
          </w:p>
        </w:tc>
        <w:tc>
          <w:tcPr>
            <w:tcW w:w="8556" w:type="dxa"/>
            <w:shd w:val="clear" w:color="auto" w:fill="auto"/>
          </w:tcPr>
          <w:p w14:paraId="1D37016C" w14:textId="77777777" w:rsidR="000B3807" w:rsidRPr="0043460D" w:rsidRDefault="000B3807" w:rsidP="0043460D">
            <w:pPr>
              <w:spacing w:before="20" w:after="20" w:line="240" w:lineRule="auto"/>
              <w:rPr>
                <w:i/>
                <w:sz w:val="20"/>
                <w:szCs w:val="20"/>
              </w:rPr>
            </w:pPr>
            <w:r w:rsidRPr="0043460D">
              <w:rPr>
                <w:i/>
                <w:sz w:val="20"/>
                <w:szCs w:val="20"/>
              </w:rPr>
              <w:t>Italicized text indicates a vocabulary word.</w:t>
            </w:r>
          </w:p>
        </w:tc>
      </w:tr>
      <w:tr w:rsidR="000B3807" w:rsidRPr="00D31F4D" w14:paraId="7FBF7251"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C3B36F8" w14:textId="77777777" w:rsidR="000B3807" w:rsidRPr="0043460D" w:rsidRDefault="000B3807"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56B8847C" w14:textId="77777777" w:rsidR="000B3807" w:rsidRPr="0043460D" w:rsidRDefault="000B3807" w:rsidP="0043460D">
            <w:pPr>
              <w:spacing w:before="20" w:after="20" w:line="240" w:lineRule="auto"/>
              <w:rPr>
                <w:sz w:val="20"/>
                <w:szCs w:val="20"/>
              </w:rPr>
            </w:pPr>
            <w:r w:rsidRPr="0043460D">
              <w:rPr>
                <w:sz w:val="20"/>
                <w:szCs w:val="20"/>
              </w:rPr>
              <w:t>Indicates student action(s).</w:t>
            </w:r>
          </w:p>
        </w:tc>
      </w:tr>
      <w:tr w:rsidR="000B3807" w:rsidRPr="00D31F4D" w14:paraId="26AD0BE1"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E91957E" w14:textId="77777777" w:rsidR="000B3807" w:rsidRPr="0043460D" w:rsidRDefault="000B3807"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220FD94" w14:textId="77777777" w:rsidR="000B3807" w:rsidRPr="0043460D" w:rsidRDefault="000B3807" w:rsidP="0043460D">
            <w:pPr>
              <w:spacing w:before="20" w:after="20" w:line="240" w:lineRule="auto"/>
              <w:rPr>
                <w:sz w:val="20"/>
                <w:szCs w:val="20"/>
              </w:rPr>
            </w:pPr>
            <w:r w:rsidRPr="0043460D">
              <w:rPr>
                <w:sz w:val="20"/>
                <w:szCs w:val="20"/>
              </w:rPr>
              <w:t>Indicates possible student response(s) to teacher questions.</w:t>
            </w:r>
          </w:p>
        </w:tc>
      </w:tr>
      <w:tr w:rsidR="000B3807" w:rsidRPr="00D31F4D" w14:paraId="77CA106E" w14:textId="77777777" w:rsidTr="00282F46">
        <w:tc>
          <w:tcPr>
            <w:tcW w:w="894" w:type="dxa"/>
            <w:shd w:val="clear" w:color="auto" w:fill="auto"/>
            <w:vAlign w:val="bottom"/>
          </w:tcPr>
          <w:p w14:paraId="57AD8CE8" w14:textId="77777777" w:rsidR="000B3807" w:rsidRPr="0043460D" w:rsidRDefault="000B3807"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80375C6" w14:textId="77777777" w:rsidR="000B3807" w:rsidRPr="0043460D" w:rsidRDefault="000B3807"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1DE5548F" w14:textId="77777777" w:rsidR="00790BCC" w:rsidRPr="00790BCC" w:rsidRDefault="00790BCC" w:rsidP="000B3CFD">
      <w:pPr>
        <w:pStyle w:val="LearningSequenceHeader"/>
      </w:pPr>
      <w:r w:rsidRPr="00790BCC">
        <w:t>Activity 1: Introduction of Lesson Agenda</w:t>
      </w:r>
      <w:r w:rsidRPr="00790BCC">
        <w:tab/>
        <w:t>5%</w:t>
      </w:r>
    </w:p>
    <w:p w14:paraId="01E9AA86" w14:textId="77777777" w:rsidR="004B071A" w:rsidRDefault="004B071A" w:rsidP="004B071A">
      <w:pPr>
        <w:pStyle w:val="TA"/>
      </w:pPr>
      <w:r>
        <w:t>Begin by explaining that in this unit, students analyze two fiction texts</w:t>
      </w:r>
      <w:r w:rsidR="006D7854">
        <w:t>:</w:t>
      </w:r>
      <w:r w:rsidR="00800B5F">
        <w:t xml:space="preserve"> Nikolai Gogol’s</w:t>
      </w:r>
      <w:r w:rsidR="0009407C">
        <w:t xml:space="preserve"> short story</w:t>
      </w:r>
      <w:r w:rsidR="00800B5F">
        <w:t xml:space="preserve"> “The Overcoat”</w:t>
      </w:r>
      <w:r w:rsidR="00C54057">
        <w:t xml:space="preserve"> from </w:t>
      </w:r>
      <w:r w:rsidR="00C54057" w:rsidRPr="00C54057">
        <w:rPr>
          <w:i/>
        </w:rPr>
        <w:t>The Collected Tales of Nikolai Gogol</w:t>
      </w:r>
      <w:r w:rsidR="004E3613">
        <w:t xml:space="preserve"> and </w:t>
      </w:r>
      <w:r w:rsidR="00800B5F">
        <w:t xml:space="preserve">Jhumpa Lahiri’s </w:t>
      </w:r>
      <w:r w:rsidR="0009407C">
        <w:t xml:space="preserve">novel </w:t>
      </w:r>
      <w:r w:rsidR="00800B5F">
        <w:rPr>
          <w:i/>
        </w:rPr>
        <w:t>The Namesake</w:t>
      </w:r>
      <w:r w:rsidR="00D83FE9">
        <w:rPr>
          <w:i/>
        </w:rPr>
        <w:t>.</w:t>
      </w:r>
      <w:r w:rsidR="004E3613">
        <w:t xml:space="preserve"> </w:t>
      </w:r>
      <w:r w:rsidR="009246E5">
        <w:t xml:space="preserve">Students explore how each author develops characters and central ideas, and consider the role that structural choices play in the text. </w:t>
      </w:r>
      <w:r w:rsidR="00743713">
        <w:t>Throughout the unit, student</w:t>
      </w:r>
      <w:r w:rsidR="0009407C">
        <w:t>s refine</w:t>
      </w:r>
      <w:r w:rsidR="0047021E">
        <w:t xml:space="preserve"> </w:t>
      </w:r>
      <w:r w:rsidR="00743713">
        <w:t>the close reading, writing</w:t>
      </w:r>
      <w:r w:rsidR="0009407C">
        <w:t>,</w:t>
      </w:r>
      <w:r w:rsidR="00743713">
        <w:t xml:space="preserve"> and discussion skills </w:t>
      </w:r>
      <w:r w:rsidR="0009407C">
        <w:t xml:space="preserve">they </w:t>
      </w:r>
      <w:r w:rsidR="00743713">
        <w:t>developed</w:t>
      </w:r>
      <w:r w:rsidR="005447BC">
        <w:t xml:space="preserve"> </w:t>
      </w:r>
      <w:r w:rsidR="00743713">
        <w:t xml:space="preserve">in </w:t>
      </w:r>
      <w:r w:rsidR="001B2C71">
        <w:t>Modules 12.1, 12.2, and 12.3.</w:t>
      </w:r>
    </w:p>
    <w:p w14:paraId="7C3F8F79" w14:textId="77777777" w:rsidR="004B071A" w:rsidRDefault="004B071A" w:rsidP="00DC41DA">
      <w:pPr>
        <w:pStyle w:val="SA"/>
      </w:pPr>
      <w:r>
        <w:t>Students listen.</w:t>
      </w:r>
    </w:p>
    <w:p w14:paraId="2D700906" w14:textId="77777777" w:rsidR="00FD4EFA" w:rsidRPr="00FD4EFA" w:rsidRDefault="00DC41DA" w:rsidP="00FD4EFA">
      <w:pPr>
        <w:pStyle w:val="TA"/>
      </w:pPr>
      <w:r>
        <w:t>Review</w:t>
      </w:r>
      <w:r w:rsidR="00212721">
        <w:t xml:space="preserve"> the agenda and </w:t>
      </w:r>
      <w:r w:rsidR="00A029B6">
        <w:t xml:space="preserve">the </w:t>
      </w:r>
      <w:r w:rsidR="00212721">
        <w:t xml:space="preserve">assessed standard for this lesson: RL.11-12.3. In this first lesson of the unit, students </w:t>
      </w:r>
      <w:r w:rsidR="006D7854">
        <w:t>read</w:t>
      </w:r>
      <w:r w:rsidR="00212721">
        <w:t xml:space="preserve"> </w:t>
      </w:r>
      <w:r w:rsidR="0086056D">
        <w:t>and analyz</w:t>
      </w:r>
      <w:r w:rsidR="006D7854">
        <w:t>e</w:t>
      </w:r>
      <w:r w:rsidR="00212721">
        <w:t xml:space="preserve"> the </w:t>
      </w:r>
      <w:r w:rsidR="0086056D">
        <w:t>short story, “The Overcoat” by Nikolai Gogol</w:t>
      </w:r>
      <w:r w:rsidR="00D3389D">
        <w:t xml:space="preserve">, </w:t>
      </w:r>
      <w:r w:rsidR="0086056D">
        <w:t>focus</w:t>
      </w:r>
      <w:r w:rsidR="00D3389D">
        <w:t>ing</w:t>
      </w:r>
      <w:r w:rsidR="0086056D">
        <w:t xml:space="preserve"> on the development of the text’s main character</w:t>
      </w:r>
      <w:r w:rsidR="008762C4">
        <w:t>,</w:t>
      </w:r>
      <w:r w:rsidR="0086056D">
        <w:t xml:space="preserve"> </w:t>
      </w:r>
      <w:r w:rsidR="00DD3D4B">
        <w:t xml:space="preserve">Akaky </w:t>
      </w:r>
      <w:r w:rsidR="000D66D9">
        <w:t>Akakievich</w:t>
      </w:r>
      <w:r w:rsidR="0086056D">
        <w:t>.</w:t>
      </w:r>
    </w:p>
    <w:p w14:paraId="3E170385" w14:textId="77777777" w:rsidR="00790BCC" w:rsidRDefault="0086056D" w:rsidP="0086056D">
      <w:pPr>
        <w:pStyle w:val="SA"/>
      </w:pPr>
      <w:r>
        <w:t>Students look at the agenda.</w:t>
      </w:r>
    </w:p>
    <w:p w14:paraId="13EEE514" w14:textId="77777777" w:rsidR="0086056D" w:rsidRDefault="0086056D" w:rsidP="0086056D">
      <w:pPr>
        <w:pStyle w:val="IN"/>
      </w:pPr>
      <w:r w:rsidRPr="006D44DD">
        <w:rPr>
          <w:b/>
        </w:rPr>
        <w:t>Differentiation Consideration:</w:t>
      </w:r>
      <w:r>
        <w:t xml:space="preserve"> Consider </w:t>
      </w:r>
      <w:r w:rsidR="0009407C">
        <w:t xml:space="preserve">explaining to </w:t>
      </w:r>
      <w:r>
        <w:t>students that</w:t>
      </w:r>
      <w:r w:rsidR="0009407C">
        <w:t xml:space="preserve"> </w:t>
      </w:r>
      <w:r w:rsidR="00361917">
        <w:t>“</w:t>
      </w:r>
      <w:r w:rsidRPr="00EF294B">
        <w:t>The Overcoat</w:t>
      </w:r>
      <w:r w:rsidR="00361917">
        <w:t>”</w:t>
      </w:r>
      <w:r>
        <w:t xml:space="preserve"> was first published in 1842 in Russia and contains several antiquated words and phrases that are indicative of the time</w:t>
      </w:r>
      <w:r w:rsidR="007B101D">
        <w:t xml:space="preserve"> and setting</w:t>
      </w:r>
      <w:r>
        <w:t xml:space="preserve"> in which the text was written. </w:t>
      </w:r>
    </w:p>
    <w:p w14:paraId="4ED6E8FC" w14:textId="77777777" w:rsidR="0086056D" w:rsidRDefault="00AB5FA0" w:rsidP="0086056D">
      <w:pPr>
        <w:pStyle w:val="IN"/>
      </w:pPr>
      <w:r>
        <w:t>Instruct students to read the text notes for “The Overcoat” found on page 435. Encourage students to refer</w:t>
      </w:r>
      <w:r w:rsidR="008A2D41">
        <w:t xml:space="preserve"> to</w:t>
      </w:r>
      <w:r>
        <w:t xml:space="preserve"> these notes as needed during reading to support their comprehension of the story.</w:t>
      </w:r>
    </w:p>
    <w:p w14:paraId="25B4F8A5" w14:textId="77777777" w:rsidR="00790BCC" w:rsidRPr="00790BCC" w:rsidRDefault="00212721" w:rsidP="007017EB">
      <w:pPr>
        <w:pStyle w:val="LearningSequenceHeader"/>
      </w:pPr>
      <w:r>
        <w:lastRenderedPageBreak/>
        <w:t>Activity 2: Homework Accountability</w:t>
      </w:r>
      <w:r>
        <w:tab/>
      </w:r>
      <w:r w:rsidR="0074371C">
        <w:t>20</w:t>
      </w:r>
      <w:r w:rsidR="00790BCC" w:rsidRPr="00790BCC">
        <w:t>%</w:t>
      </w:r>
    </w:p>
    <w:p w14:paraId="2AB39767" w14:textId="77777777" w:rsidR="00F212E8" w:rsidRDefault="00F212E8" w:rsidP="00F212E8">
      <w:pPr>
        <w:rPr>
          <w:rFonts w:cs="Arial"/>
          <w:color w:val="000000"/>
        </w:rPr>
      </w:pPr>
      <w:r w:rsidRPr="00A3078B">
        <w:t xml:space="preserve">Instruct students to </w:t>
      </w:r>
      <w:r>
        <w:t xml:space="preserve">take out </w:t>
      </w:r>
      <w:r w:rsidRPr="00652D16">
        <w:t xml:space="preserve">their responses to </w:t>
      </w:r>
      <w:r>
        <w:t>the</w:t>
      </w:r>
      <w:r w:rsidRPr="00652D16">
        <w:t xml:space="preserve"> </w:t>
      </w:r>
      <w:r w:rsidR="00286C1B">
        <w:t xml:space="preserve">first part of the </w:t>
      </w:r>
      <w:r>
        <w:t xml:space="preserve">previous lesson’s </w:t>
      </w:r>
      <w:r w:rsidRPr="00652D16">
        <w:t>homework assignment</w:t>
      </w:r>
      <w:r w:rsidR="00DB5030">
        <w:t>.</w:t>
      </w:r>
      <w:r>
        <w:rPr>
          <w:rFonts w:cs="Arial"/>
          <w:color w:val="000000"/>
        </w:rPr>
        <w:t xml:space="preserve"> (R</w:t>
      </w:r>
      <w:r w:rsidRPr="000C266C">
        <w:rPr>
          <w:rFonts w:cs="Arial"/>
          <w:color w:val="000000"/>
        </w:rPr>
        <w:t>ead pages 394</w:t>
      </w:r>
      <w:r w:rsidR="006D61FB">
        <w:rPr>
          <w:rFonts w:cs="Arial"/>
          <w:color w:val="000000"/>
        </w:rPr>
        <w:t>–</w:t>
      </w:r>
      <w:r w:rsidRPr="000C266C">
        <w:rPr>
          <w:rFonts w:cs="Arial"/>
          <w:color w:val="000000"/>
        </w:rPr>
        <w:t>399 of “The Overcoat”</w:t>
      </w:r>
      <w:r w:rsidR="003562DD">
        <w:rPr>
          <w:rFonts w:cs="Arial"/>
          <w:color w:val="000000"/>
        </w:rPr>
        <w:t xml:space="preserve"> from </w:t>
      </w:r>
      <w:r w:rsidR="003562DD" w:rsidRPr="003562DD">
        <w:rPr>
          <w:rFonts w:cs="Arial"/>
          <w:i/>
          <w:color w:val="000000"/>
        </w:rPr>
        <w:t>The Collected Tales of Nikolai Gogol</w:t>
      </w:r>
      <w:r w:rsidRPr="000C266C">
        <w:rPr>
          <w:rFonts w:cs="Arial"/>
          <w:color w:val="000000"/>
        </w:rPr>
        <w:t xml:space="preserve"> by Nikolai Gog</w:t>
      </w:r>
      <w:r w:rsidR="00EB4BDB">
        <w:rPr>
          <w:rFonts w:cs="Arial"/>
          <w:color w:val="000000"/>
        </w:rPr>
        <w:t>o</w:t>
      </w:r>
      <w:r w:rsidRPr="000C266C">
        <w:rPr>
          <w:rFonts w:cs="Arial"/>
          <w:color w:val="000000"/>
        </w:rPr>
        <w:t xml:space="preserve">l </w:t>
      </w:r>
      <w:r w:rsidR="00E7584D">
        <w:rPr>
          <w:rFonts w:cs="Arial"/>
          <w:color w:val="000000"/>
        </w:rPr>
        <w:t xml:space="preserve">and annotate </w:t>
      </w:r>
      <w:r w:rsidR="00B359C6" w:rsidRPr="00E54579">
        <w:rPr>
          <w:rFonts w:eastAsia="Times New Roman" w:cs="Arial"/>
          <w:color w:val="000000"/>
        </w:rPr>
        <w:t xml:space="preserve">for the development of </w:t>
      </w:r>
      <w:r w:rsidR="00F90FB5">
        <w:rPr>
          <w:rFonts w:eastAsia="Times New Roman" w:cs="Arial"/>
          <w:color w:val="000000"/>
        </w:rPr>
        <w:t>Akaky Akakievich</w:t>
      </w:r>
      <w:r w:rsidR="00B359C6" w:rsidRPr="00E54579">
        <w:rPr>
          <w:rFonts w:eastAsia="Times New Roman" w:cs="Arial"/>
          <w:color w:val="000000"/>
        </w:rPr>
        <w:t>’s char</w:t>
      </w:r>
      <w:r w:rsidR="00DA18B3">
        <w:rPr>
          <w:rFonts w:eastAsia="Times New Roman" w:cs="Arial"/>
          <w:color w:val="000000"/>
        </w:rPr>
        <w:t>a</w:t>
      </w:r>
      <w:r w:rsidR="00B359C6" w:rsidRPr="00E54579">
        <w:rPr>
          <w:rFonts w:eastAsia="Times New Roman" w:cs="Arial"/>
          <w:color w:val="000000"/>
        </w:rPr>
        <w:t>cter</w:t>
      </w:r>
      <w:r w:rsidR="006D7854">
        <w:rPr>
          <w:rFonts w:eastAsia="Times New Roman" w:cs="Arial"/>
          <w:color w:val="000000"/>
        </w:rPr>
        <w:t>.</w:t>
      </w:r>
      <w:r w:rsidR="00F82FCB">
        <w:rPr>
          <w:rFonts w:eastAsia="Times New Roman" w:cs="Arial"/>
          <w:color w:val="000000"/>
        </w:rPr>
        <w:t>)</w:t>
      </w:r>
      <w:r w:rsidR="00636003">
        <w:rPr>
          <w:rFonts w:eastAsia="Times New Roman" w:cs="Arial"/>
          <w:color w:val="000000"/>
        </w:rPr>
        <w:t xml:space="preserve"> </w:t>
      </w:r>
      <w:r>
        <w:t xml:space="preserve">Instruct students to </w:t>
      </w:r>
      <w:r w:rsidRPr="00A3078B">
        <w:t>form pairs</w:t>
      </w:r>
      <w:r w:rsidRPr="00652D16">
        <w:t xml:space="preserve"> and share</w:t>
      </w:r>
      <w:r>
        <w:t xml:space="preserve"> their annotations.</w:t>
      </w:r>
      <w:r w:rsidRPr="00F212E8">
        <w:rPr>
          <w:color w:val="4F81BD"/>
        </w:rPr>
        <w:t xml:space="preserve"> </w:t>
      </w:r>
    </w:p>
    <w:p w14:paraId="46C40C81" w14:textId="77777777" w:rsidR="00E7584D" w:rsidRDefault="00F212E8" w:rsidP="00F212E8">
      <w:pPr>
        <w:pStyle w:val="SR"/>
      </w:pPr>
      <w:r>
        <w:t xml:space="preserve">Student annotations </w:t>
      </w:r>
      <w:r w:rsidR="00E7584D">
        <w:t>may include:</w:t>
      </w:r>
    </w:p>
    <w:p w14:paraId="6A2092A4" w14:textId="77777777" w:rsidR="00F212E8" w:rsidRDefault="00E7584D" w:rsidP="00986741">
      <w:pPr>
        <w:pStyle w:val="SASRBullet"/>
      </w:pPr>
      <w:r>
        <w:t xml:space="preserve">“In the department he was shown no respect at all” (p. 396) – The lack of respect shown to </w:t>
      </w:r>
      <w:r w:rsidR="00F90FB5">
        <w:t>Akaky Akakievich</w:t>
      </w:r>
      <w:r w:rsidR="00794FE1">
        <w:t xml:space="preserve"> by his colleagues</w:t>
      </w:r>
      <w:r>
        <w:t xml:space="preserve"> suggests he is a character of low standing in the story</w:t>
      </w:r>
      <w:r w:rsidR="00794FE1">
        <w:t>,</w:t>
      </w:r>
      <w:r>
        <w:t xml:space="preserve"> and that he </w:t>
      </w:r>
      <w:r w:rsidR="00794FE1">
        <w:t>lacks social</w:t>
      </w:r>
      <w:r>
        <w:t xml:space="preserve"> relationships at work.</w:t>
      </w:r>
    </w:p>
    <w:p w14:paraId="7EA69F5A" w14:textId="77777777" w:rsidR="00E7584D" w:rsidRDefault="00E7584D" w:rsidP="00986741">
      <w:pPr>
        <w:pStyle w:val="SASRBullet"/>
      </w:pPr>
      <w:r>
        <w:t>“It would hardly be possible to find a man who lived so much in his work</w:t>
      </w:r>
      <w:r w:rsidR="00A84FDD">
        <w:t>.</w:t>
      </w:r>
      <w:r>
        <w:t xml:space="preserve"> It is not enough to say he served zealously—no, he served with love” (p. 397)</w:t>
      </w:r>
      <w:r w:rsidR="00A84FDD">
        <w:t xml:space="preserve"> – </w:t>
      </w:r>
      <w:r w:rsidR="00A600F6">
        <w:t xml:space="preserve">This </w:t>
      </w:r>
      <w:r w:rsidR="00A84FDD">
        <w:t xml:space="preserve">indicates </w:t>
      </w:r>
      <w:r w:rsidR="00A600F6">
        <w:t xml:space="preserve">that </w:t>
      </w:r>
      <w:r w:rsidR="00F90FB5">
        <w:t>Akaky Akakievich</w:t>
      </w:r>
      <w:r w:rsidR="00A84FDD">
        <w:t xml:space="preserve"> is a person who is devoted to his work in way that sets him apart from other</w:t>
      </w:r>
      <w:r w:rsidR="00853A22">
        <w:t>s</w:t>
      </w:r>
      <w:r w:rsidR="00A84FDD">
        <w:t>.</w:t>
      </w:r>
    </w:p>
    <w:p w14:paraId="7521C6AE" w14:textId="615DC198" w:rsidR="00790BCC" w:rsidRDefault="00A84FDD" w:rsidP="002524F9">
      <w:pPr>
        <w:pStyle w:val="SASRBullet"/>
      </w:pPr>
      <w:r>
        <w:t xml:space="preserve">“But </w:t>
      </w:r>
      <w:r w:rsidR="00F508BE">
        <w:t>Akaky</w:t>
      </w:r>
      <w:r>
        <w:t xml:space="preserve"> Akak</w:t>
      </w:r>
      <w:r w:rsidR="00D25B99">
        <w:t>i</w:t>
      </w:r>
      <w:r>
        <w:t xml:space="preserve">evich, even if he looked at something, saw in everything his own neat lines” (p. 398) – </w:t>
      </w:r>
      <w:r w:rsidR="008456E3">
        <w:t xml:space="preserve">This </w:t>
      </w:r>
      <w:r>
        <w:t xml:space="preserve">suggests </w:t>
      </w:r>
      <w:r w:rsidR="00F90FB5">
        <w:t>Akaky Akakievich</w:t>
      </w:r>
      <w:r>
        <w:t xml:space="preserve"> is a character who lives in his own world, removed from the physical world around him.</w:t>
      </w:r>
    </w:p>
    <w:p w14:paraId="4A685878" w14:textId="77777777" w:rsidR="007755AB" w:rsidRDefault="007755AB" w:rsidP="0081358F">
      <w:pPr>
        <w:pStyle w:val="SASRBullet"/>
        <w:numPr>
          <w:ilvl w:val="0"/>
          <w:numId w:val="0"/>
        </w:numPr>
      </w:pPr>
    </w:p>
    <w:p w14:paraId="0A5F22F7" w14:textId="25C9D11F" w:rsidR="007755AB" w:rsidRDefault="007755AB" w:rsidP="0081358F">
      <w:pPr>
        <w:pStyle w:val="SASRBullet"/>
        <w:numPr>
          <w:ilvl w:val="0"/>
          <w:numId w:val="0"/>
        </w:numPr>
      </w:pPr>
      <w:r>
        <w:t>Lead a brief whole-class discussion of student responses.</w:t>
      </w:r>
    </w:p>
    <w:p w14:paraId="5E741DF4" w14:textId="77777777" w:rsidR="00F86BC5" w:rsidRDefault="00F86BC5" w:rsidP="002524F9">
      <w:pPr>
        <w:pStyle w:val="BR"/>
      </w:pPr>
    </w:p>
    <w:p w14:paraId="2BD004A3" w14:textId="77777777" w:rsidR="00450EE3" w:rsidRDefault="00286C1B" w:rsidP="00450EE3">
      <w:r>
        <w:t>Instruct students to take out their responses to the second part of the previous lesson’s homework assignment</w:t>
      </w:r>
      <w:r w:rsidR="00DB5030">
        <w:t>.</w:t>
      </w:r>
      <w:r>
        <w:t xml:space="preserve"> (</w:t>
      </w:r>
      <w:r w:rsidR="00450EE3">
        <w:rPr>
          <w:rFonts w:cs="Arial"/>
          <w:color w:val="000000"/>
        </w:rPr>
        <w:t xml:space="preserve">Additionally, prepare a brief written response to the following prompt: </w:t>
      </w:r>
      <w:r w:rsidR="00B55F57">
        <w:t>What tone does Gogol create through the voice of the narrator?</w:t>
      </w:r>
      <w:r w:rsidR="00AD4737">
        <w:t>)</w:t>
      </w:r>
      <w:r w:rsidR="00B55F57">
        <w:t xml:space="preserve"> </w:t>
      </w:r>
      <w:r w:rsidR="00450EE3">
        <w:t>Instruct student pairs to discuss their</w:t>
      </w:r>
      <w:r w:rsidR="00AD4737">
        <w:t xml:space="preserve"> responses</w:t>
      </w:r>
      <w:r w:rsidR="00450EE3">
        <w:t>.</w:t>
      </w:r>
    </w:p>
    <w:p w14:paraId="664EABC4" w14:textId="77777777" w:rsidR="00450EE3" w:rsidRDefault="00F82FCB" w:rsidP="002A4340">
      <w:pPr>
        <w:pStyle w:val="SR"/>
      </w:pPr>
      <w:r>
        <w:t>The voice of the narrator creates a tone that is familiar and conversational with the use of informal words and phrases such as “[t]hey say” (p. 394), “I don’t remember” (p. 394), “one might say” (p. 394), and “we” (p 395).</w:t>
      </w:r>
      <w:r w:rsidR="00902F30">
        <w:t xml:space="preserve"> </w:t>
      </w:r>
    </w:p>
    <w:p w14:paraId="73207423" w14:textId="77777777" w:rsidR="001C2BD1" w:rsidRPr="00790BCC" w:rsidRDefault="001C2BD1" w:rsidP="001C2BD1">
      <w:pPr>
        <w:pStyle w:val="TA"/>
      </w:pPr>
      <w:r>
        <w:t>Lead a brief whole-class discussion of student responses.</w:t>
      </w:r>
    </w:p>
    <w:p w14:paraId="3F145F2C" w14:textId="77777777" w:rsidR="00790BCC" w:rsidRPr="00790BCC" w:rsidRDefault="00212721" w:rsidP="007017EB">
      <w:pPr>
        <w:pStyle w:val="LearningSequenceHeader"/>
      </w:pPr>
      <w:r>
        <w:t>Activity 3: Reading and Discussion</w:t>
      </w:r>
      <w:r w:rsidR="00790BCC" w:rsidRPr="00790BCC">
        <w:tab/>
      </w:r>
      <w:r>
        <w:t>6</w:t>
      </w:r>
      <w:r w:rsidR="0074371C">
        <w:t>0</w:t>
      </w:r>
      <w:r w:rsidR="00790BCC" w:rsidRPr="00790BCC">
        <w:t>%</w:t>
      </w:r>
    </w:p>
    <w:p w14:paraId="0B93E996" w14:textId="77777777" w:rsidR="00BC548E" w:rsidRDefault="00BC548E" w:rsidP="00350FD1">
      <w:pPr>
        <w:pStyle w:val="TA"/>
      </w:pPr>
      <w:r>
        <w:t xml:space="preserve">Instruct students to form small groups. Post or project each set of questions below for students to discuss. </w:t>
      </w:r>
      <w:r w:rsidR="00C51B33">
        <w:t>Instruct students to continue to annotate the text as they read and discuss</w:t>
      </w:r>
      <w:r w:rsidR="001D142F">
        <w:t xml:space="preserve"> </w:t>
      </w:r>
      <w:r w:rsidR="001D142F" w:rsidRPr="0010120F">
        <w:rPr>
          <w:color w:val="4F81BD"/>
        </w:rPr>
        <w:t>(</w:t>
      </w:r>
      <w:r w:rsidR="001D142F" w:rsidRPr="002A4340">
        <w:rPr>
          <w:color w:val="4F81BD"/>
        </w:rPr>
        <w:t>W.11-12.9.a</w:t>
      </w:r>
      <w:r w:rsidR="001D142F" w:rsidRPr="0010120F">
        <w:rPr>
          <w:color w:val="4F81BD"/>
        </w:rPr>
        <w:t>)</w:t>
      </w:r>
      <w:r w:rsidR="00C51B33">
        <w:t>.</w:t>
      </w:r>
    </w:p>
    <w:p w14:paraId="4474E7B9" w14:textId="75D293AB" w:rsidR="00F212E8" w:rsidRPr="007C485C" w:rsidRDefault="009D71A1" w:rsidP="001828C1">
      <w:pPr>
        <w:pStyle w:val="IN"/>
      </w:pPr>
      <w:r w:rsidRPr="001828C1">
        <w:rPr>
          <w:b/>
        </w:rPr>
        <w:t>Differentiation Consideration:</w:t>
      </w:r>
      <w:r w:rsidRPr="001828C1">
        <w:t xml:space="preserve"> </w:t>
      </w:r>
      <w:r w:rsidR="00F82FCB">
        <w:t>Throughout the unit, consider providing masterful readings of the text as necessary</w:t>
      </w:r>
      <w:r w:rsidRPr="001828C1">
        <w:t>.</w:t>
      </w:r>
    </w:p>
    <w:p w14:paraId="53EA81F1" w14:textId="69A6FB21" w:rsidR="00F212E8" w:rsidRDefault="00F212E8" w:rsidP="00F212E8">
      <w:pPr>
        <w:pStyle w:val="IN"/>
      </w:pPr>
      <w:r>
        <w:rPr>
          <w:b/>
        </w:rPr>
        <w:lastRenderedPageBreak/>
        <w:t>Differentiation Consideration</w:t>
      </w:r>
      <w:r w:rsidRPr="00A3078B">
        <w:t xml:space="preserve">: </w:t>
      </w:r>
      <w:r>
        <w:t>Consider posting or projecting the following guiding question to support students throughout th</w:t>
      </w:r>
      <w:r w:rsidR="00850053">
        <w:t>is</w:t>
      </w:r>
      <w:r>
        <w:t xml:space="preserve"> lesson: </w:t>
      </w:r>
    </w:p>
    <w:p w14:paraId="6687DD4E" w14:textId="77777777" w:rsidR="00F212E8" w:rsidRDefault="002A0EDC" w:rsidP="00F212E8">
      <w:pPr>
        <w:pStyle w:val="DCwithQ"/>
      </w:pPr>
      <w:r>
        <w:t xml:space="preserve">How do descriptions of </w:t>
      </w:r>
      <w:r w:rsidR="00F90FB5">
        <w:t>Akaky Akakievich</w:t>
      </w:r>
      <w:r>
        <w:t xml:space="preserve">’s physical appearance and </w:t>
      </w:r>
      <w:r w:rsidR="002E5A9E">
        <w:t xml:space="preserve">his </w:t>
      </w:r>
      <w:r>
        <w:t>work develop his character</w:t>
      </w:r>
      <w:r w:rsidR="00F212E8">
        <w:t>?</w:t>
      </w:r>
    </w:p>
    <w:p w14:paraId="0541E29D" w14:textId="575BE71D" w:rsidR="00F212E8" w:rsidRDefault="00F212E8" w:rsidP="00F212E8">
      <w:pPr>
        <w:pStyle w:val="TA"/>
      </w:pPr>
      <w:r>
        <w:t xml:space="preserve">Instruct student groups to </w:t>
      </w:r>
      <w:r w:rsidR="00CC4518">
        <w:t>refer to</w:t>
      </w:r>
      <w:r w:rsidR="004C468B">
        <w:t xml:space="preserve"> </w:t>
      </w:r>
      <w:r w:rsidR="006C59BB">
        <w:t>pages 394</w:t>
      </w:r>
      <w:r w:rsidR="006D61FB">
        <w:t>–</w:t>
      </w:r>
      <w:r w:rsidR="006C59BB">
        <w:t>39</w:t>
      </w:r>
      <w:r w:rsidR="004C468B">
        <w:t>7</w:t>
      </w:r>
      <w:r>
        <w:t xml:space="preserve"> (from “In the department of</w:t>
      </w:r>
      <w:r w:rsidR="00D80F12">
        <w:t xml:space="preserve"> </w:t>
      </w:r>
      <w:r>
        <w:t>. . . b</w:t>
      </w:r>
      <w:r w:rsidR="004C468B">
        <w:t>ut it would be better</w:t>
      </w:r>
      <w:r w:rsidR="00041462">
        <w:t xml:space="preserve"> not to say</w:t>
      </w:r>
      <w:r>
        <w:t>”</w:t>
      </w:r>
      <w:r w:rsidR="004C468B">
        <w:t xml:space="preserve"> to</w:t>
      </w:r>
      <w:r>
        <w:t xml:space="preserve"> </w:t>
      </w:r>
      <w:r w:rsidR="004C468B">
        <w:t>“even in a man the world regards as noble and honorable</w:t>
      </w:r>
      <w:r>
        <w:t xml:space="preserve">”) and </w:t>
      </w:r>
      <w:r w:rsidR="00CC4518">
        <w:t xml:space="preserve">discuss </w:t>
      </w:r>
      <w:r>
        <w:t>the following questions before sharing out with the class.</w:t>
      </w:r>
      <w:r w:rsidR="00C531B8">
        <w:t xml:space="preserve"> </w:t>
      </w:r>
    </w:p>
    <w:p w14:paraId="4B9F5C61" w14:textId="77777777" w:rsidR="00BC548E" w:rsidRDefault="00BC548E" w:rsidP="00BC548E">
      <w:pPr>
        <w:pStyle w:val="TA"/>
      </w:pPr>
      <w:r>
        <w:t xml:space="preserve">Provide students with the definitions of </w:t>
      </w:r>
      <w:r>
        <w:rPr>
          <w:i/>
        </w:rPr>
        <w:t>irascible</w:t>
      </w:r>
      <w:r w:rsidR="00F05B64" w:rsidRPr="00786D7E">
        <w:t>,</w:t>
      </w:r>
      <w:r>
        <w:rPr>
          <w:i/>
        </w:rPr>
        <w:t xml:space="preserve"> tome</w:t>
      </w:r>
      <w:r w:rsidR="00F05B64" w:rsidRPr="00786D7E">
        <w:t>,</w:t>
      </w:r>
      <w:r>
        <w:rPr>
          <w:i/>
        </w:rPr>
        <w:t xml:space="preserve"> titular</w:t>
      </w:r>
      <w:r w:rsidR="00F05B64" w:rsidRPr="00786D7E">
        <w:t>,</w:t>
      </w:r>
      <w:r>
        <w:rPr>
          <w:i/>
        </w:rPr>
        <w:t xml:space="preserve"> despotism</w:t>
      </w:r>
      <w:r w:rsidR="00F05B64" w:rsidRPr="00786D7E">
        <w:t>,</w:t>
      </w:r>
      <w:r>
        <w:rPr>
          <w:i/>
        </w:rPr>
        <w:t xml:space="preserve"> conducive</w:t>
      </w:r>
      <w:r w:rsidR="00F05B64" w:rsidRPr="00786D7E">
        <w:t>,</w:t>
      </w:r>
      <w:r>
        <w:rPr>
          <w:i/>
        </w:rPr>
        <w:t xml:space="preserve"> </w:t>
      </w:r>
      <w:r>
        <w:t>and</w:t>
      </w:r>
      <w:r>
        <w:rPr>
          <w:i/>
        </w:rPr>
        <w:t xml:space="preserve"> transfixed</w:t>
      </w:r>
      <w:r w:rsidR="00F05B64" w:rsidRPr="00786D7E">
        <w:t>.</w:t>
      </w:r>
      <w:r w:rsidRPr="00FD456E">
        <w:rPr>
          <w:i/>
        </w:rPr>
        <w:t xml:space="preserve"> </w:t>
      </w:r>
    </w:p>
    <w:p w14:paraId="3BA7C9AF" w14:textId="77777777" w:rsidR="00BC548E" w:rsidRDefault="00BC548E" w:rsidP="00BC548E">
      <w:pPr>
        <w:pStyle w:val="IN"/>
      </w:pPr>
      <w:r w:rsidRPr="005D2258">
        <w:t>Students may be familiar with</w:t>
      </w:r>
      <w:r>
        <w:t xml:space="preserve"> some of</w:t>
      </w:r>
      <w:r w:rsidRPr="005D2258">
        <w:t xml:space="preserve"> these words. Consider asking students to volunteer definition</w:t>
      </w:r>
      <w:r>
        <w:t>s</w:t>
      </w:r>
      <w:r w:rsidRPr="005D2258">
        <w:t xml:space="preserve"> before providing </w:t>
      </w:r>
      <w:r>
        <w:t>them</w:t>
      </w:r>
      <w:r w:rsidRPr="005D2258">
        <w:t xml:space="preserve"> to the group.</w:t>
      </w:r>
    </w:p>
    <w:p w14:paraId="2EF10D40" w14:textId="4D04CC78" w:rsidR="00BC548E" w:rsidRDefault="00BC548E" w:rsidP="00BC548E">
      <w:pPr>
        <w:pStyle w:val="SA"/>
      </w:pPr>
      <w:r>
        <w:t xml:space="preserve">Students write the definitions </w:t>
      </w:r>
      <w:r w:rsidR="00536307">
        <w:t xml:space="preserve">of </w:t>
      </w:r>
      <w:r w:rsidR="00536307">
        <w:rPr>
          <w:i/>
        </w:rPr>
        <w:t>irascible</w:t>
      </w:r>
      <w:r w:rsidR="00536307" w:rsidRPr="00786D7E">
        <w:t>,</w:t>
      </w:r>
      <w:r w:rsidR="00536307">
        <w:rPr>
          <w:i/>
        </w:rPr>
        <w:t xml:space="preserve"> tome</w:t>
      </w:r>
      <w:r w:rsidR="00536307" w:rsidRPr="00786D7E">
        <w:t>,</w:t>
      </w:r>
      <w:r w:rsidR="00536307">
        <w:rPr>
          <w:i/>
        </w:rPr>
        <w:t xml:space="preserve"> titular</w:t>
      </w:r>
      <w:r w:rsidR="00536307" w:rsidRPr="00786D7E">
        <w:t>,</w:t>
      </w:r>
      <w:r w:rsidR="00536307">
        <w:rPr>
          <w:i/>
        </w:rPr>
        <w:t xml:space="preserve"> despotism</w:t>
      </w:r>
      <w:r w:rsidR="00536307" w:rsidRPr="00786D7E">
        <w:t>,</w:t>
      </w:r>
      <w:r w:rsidR="00536307">
        <w:rPr>
          <w:i/>
        </w:rPr>
        <w:t xml:space="preserve"> conducive</w:t>
      </w:r>
      <w:r w:rsidR="00536307" w:rsidRPr="00786D7E">
        <w:t>,</w:t>
      </w:r>
      <w:r w:rsidR="00536307">
        <w:rPr>
          <w:i/>
        </w:rPr>
        <w:t xml:space="preserve"> </w:t>
      </w:r>
      <w:r w:rsidR="00536307">
        <w:t>and</w:t>
      </w:r>
      <w:r w:rsidR="00536307">
        <w:rPr>
          <w:i/>
        </w:rPr>
        <w:t xml:space="preserve"> transfixed</w:t>
      </w:r>
      <w:r w:rsidR="00536307">
        <w:t xml:space="preserve"> </w:t>
      </w:r>
      <w:r>
        <w:t xml:space="preserve">on their copies of the text or in a vocabulary journal. </w:t>
      </w:r>
    </w:p>
    <w:p w14:paraId="70961F72" w14:textId="77777777" w:rsidR="00BC548E" w:rsidRPr="005D2258" w:rsidRDefault="00BC548E" w:rsidP="00BC548E">
      <w:pPr>
        <w:pStyle w:val="IN"/>
      </w:pPr>
      <w:r w:rsidRPr="005D2258">
        <w:rPr>
          <w:b/>
        </w:rPr>
        <w:t>Differentiation Consideration</w:t>
      </w:r>
      <w:r w:rsidRPr="001828C1">
        <w:t xml:space="preserve">: </w:t>
      </w:r>
      <w:r w:rsidRPr="005D2258">
        <w:t>Consider providing s</w:t>
      </w:r>
      <w:r>
        <w:t>tudents with the definitions of</w:t>
      </w:r>
      <w:r w:rsidRPr="005D2258">
        <w:t xml:space="preserve"> </w:t>
      </w:r>
      <w:r w:rsidRPr="008203B5">
        <w:rPr>
          <w:i/>
        </w:rPr>
        <w:t>decrees</w:t>
      </w:r>
      <w:r w:rsidR="00F05B64" w:rsidRPr="00786D7E">
        <w:t xml:space="preserve">, </w:t>
      </w:r>
      <w:r w:rsidR="00E81591" w:rsidRPr="008203B5">
        <w:rPr>
          <w:i/>
        </w:rPr>
        <w:t>hemorrhoidal</w:t>
      </w:r>
      <w:r w:rsidR="00F05B64" w:rsidRPr="00786D7E">
        <w:t>,</w:t>
      </w:r>
      <w:r w:rsidR="00E81591" w:rsidRPr="008203B5">
        <w:rPr>
          <w:i/>
        </w:rPr>
        <w:t xml:space="preserve"> </w:t>
      </w:r>
      <w:r w:rsidRPr="008203B5">
        <w:rPr>
          <w:i/>
        </w:rPr>
        <w:t>jeer</w:t>
      </w:r>
      <w:r w:rsidR="00E81591">
        <w:rPr>
          <w:i/>
        </w:rPr>
        <w:t>ed</w:t>
      </w:r>
      <w:r w:rsidR="00F05B64" w:rsidRPr="00786D7E">
        <w:t>,</w:t>
      </w:r>
      <w:r w:rsidR="00A44363">
        <w:rPr>
          <w:i/>
        </w:rPr>
        <w:t xml:space="preserve"> </w:t>
      </w:r>
      <w:r w:rsidR="00A44363">
        <w:t>and</w:t>
      </w:r>
      <w:r w:rsidRPr="008203B5">
        <w:rPr>
          <w:i/>
        </w:rPr>
        <w:t xml:space="preserve"> inhumanity</w:t>
      </w:r>
      <w:r w:rsidRPr="005D2258">
        <w:t>.</w:t>
      </w:r>
    </w:p>
    <w:p w14:paraId="4A415864" w14:textId="70E85AA3" w:rsidR="00BC548E" w:rsidRDefault="00BC548E" w:rsidP="00A47C40">
      <w:pPr>
        <w:pStyle w:val="DCwithSA"/>
      </w:pPr>
      <w:r>
        <w:t xml:space="preserve">Students </w:t>
      </w:r>
      <w:r w:rsidRPr="005D2258">
        <w:t>write</w:t>
      </w:r>
      <w:r>
        <w:t xml:space="preserve"> the definitions </w:t>
      </w:r>
      <w:r w:rsidR="00536307">
        <w:t>of</w:t>
      </w:r>
      <w:r w:rsidR="00536307" w:rsidRPr="005D2258">
        <w:t xml:space="preserve"> </w:t>
      </w:r>
      <w:r w:rsidR="00536307" w:rsidRPr="008203B5">
        <w:rPr>
          <w:i/>
        </w:rPr>
        <w:t>decrees</w:t>
      </w:r>
      <w:r w:rsidR="00536307" w:rsidRPr="00786D7E">
        <w:t xml:space="preserve">, </w:t>
      </w:r>
      <w:r w:rsidR="00536307" w:rsidRPr="008203B5">
        <w:rPr>
          <w:i/>
        </w:rPr>
        <w:t>hemorrhoidal</w:t>
      </w:r>
      <w:r w:rsidR="00536307" w:rsidRPr="00786D7E">
        <w:t>,</w:t>
      </w:r>
      <w:r w:rsidR="00536307" w:rsidRPr="008203B5">
        <w:rPr>
          <w:i/>
        </w:rPr>
        <w:t xml:space="preserve"> jeer</w:t>
      </w:r>
      <w:r w:rsidR="00536307">
        <w:rPr>
          <w:i/>
        </w:rPr>
        <w:t>ed</w:t>
      </w:r>
      <w:r w:rsidR="00536307" w:rsidRPr="00786D7E">
        <w:t>,</w:t>
      </w:r>
      <w:r w:rsidR="00536307">
        <w:rPr>
          <w:i/>
        </w:rPr>
        <w:t xml:space="preserve"> </w:t>
      </w:r>
      <w:r w:rsidR="00536307">
        <w:t>and</w:t>
      </w:r>
      <w:r w:rsidR="00536307" w:rsidRPr="008203B5">
        <w:rPr>
          <w:i/>
        </w:rPr>
        <w:t xml:space="preserve"> inhumanity</w:t>
      </w:r>
      <w:r w:rsidR="00536307" w:rsidRPr="00786D7E">
        <w:t xml:space="preserve"> </w:t>
      </w:r>
      <w:r w:rsidR="00F05B64" w:rsidRPr="00786D7E">
        <w:t>on</w:t>
      </w:r>
      <w:r w:rsidRPr="00B34FDE">
        <w:t xml:space="preserve"> </w:t>
      </w:r>
      <w:r w:rsidRPr="005D2258">
        <w:t>thei</w:t>
      </w:r>
      <w:r>
        <w:t>r copies of the text or in a vocabulary journal</w:t>
      </w:r>
      <w:r w:rsidRPr="005D2258">
        <w:t xml:space="preserve">. </w:t>
      </w:r>
    </w:p>
    <w:p w14:paraId="47E8D775" w14:textId="6FB1B1BA" w:rsidR="00790BCC" w:rsidRDefault="00261C80" w:rsidP="00261C80">
      <w:pPr>
        <w:pStyle w:val="IN"/>
      </w:pPr>
      <w:r>
        <w:t xml:space="preserve">Consider explaining that </w:t>
      </w:r>
      <w:r w:rsidR="00EE2EAE">
        <w:t xml:space="preserve">a </w:t>
      </w:r>
      <w:r>
        <w:t>“</w:t>
      </w:r>
      <w:r w:rsidR="00EE2EAE">
        <w:t>titular councillor</w:t>
      </w:r>
      <w:r>
        <w:t>”</w:t>
      </w:r>
      <w:r w:rsidR="00EE2EAE">
        <w:t xml:space="preserve"> (p. 394) refers to a </w:t>
      </w:r>
      <w:r w:rsidR="00B37F30">
        <w:t xml:space="preserve">mid-level civil service </w:t>
      </w:r>
      <w:r w:rsidR="00EE2EAE">
        <w:t>rank</w:t>
      </w:r>
      <w:r>
        <w:t xml:space="preserve"> </w:t>
      </w:r>
      <w:r w:rsidR="00D04B52">
        <w:t>in Russia</w:t>
      </w:r>
      <w:r w:rsidR="00B37F30">
        <w:t xml:space="preserve"> established during the time of Peter the Great in 1722 (see pp. XXI</w:t>
      </w:r>
      <w:r w:rsidR="00CA65E8">
        <w:t>–</w:t>
      </w:r>
      <w:r w:rsidR="00B37F30">
        <w:t>XXII).</w:t>
      </w:r>
    </w:p>
    <w:p w14:paraId="4A9E8942" w14:textId="20E7DA08" w:rsidR="00261C80" w:rsidRDefault="00261C80" w:rsidP="00AD3DFA">
      <w:pPr>
        <w:pStyle w:val="Q"/>
      </w:pPr>
      <w:r>
        <w:t xml:space="preserve">How does the narrator’s </w:t>
      </w:r>
      <w:r w:rsidR="00582073">
        <w:t>description of the</w:t>
      </w:r>
      <w:r w:rsidR="00EE2EAE">
        <w:t xml:space="preserve"> </w:t>
      </w:r>
      <w:r>
        <w:t>“police chief”</w:t>
      </w:r>
      <w:r w:rsidR="00582073">
        <w:t xml:space="preserve"> refine </w:t>
      </w:r>
      <w:r w:rsidR="00B967A1">
        <w:t xml:space="preserve">his </w:t>
      </w:r>
      <w:r w:rsidR="00A85F01">
        <w:t xml:space="preserve">earlier </w:t>
      </w:r>
      <w:r w:rsidR="00582073">
        <w:t>statement about “</w:t>
      </w:r>
      <w:r w:rsidR="00EE2EAE">
        <w:t>every private individual” (p. 394)</w:t>
      </w:r>
      <w:r>
        <w:t>?</w:t>
      </w:r>
    </w:p>
    <w:p w14:paraId="3F047614" w14:textId="77777777" w:rsidR="0088033C" w:rsidRDefault="0088033C" w:rsidP="00582073">
      <w:pPr>
        <w:pStyle w:val="SR"/>
      </w:pPr>
      <w:r>
        <w:t>Student responses may include:</w:t>
      </w:r>
    </w:p>
    <w:p w14:paraId="2932B396" w14:textId="7A133855" w:rsidR="00E17F0F" w:rsidRDefault="007755AB" w:rsidP="00E87126">
      <w:pPr>
        <w:pStyle w:val="SASRBullet"/>
      </w:pPr>
      <w:r>
        <w:t xml:space="preserve">The description of the “police chief” refines the narrator’s earlier statement that “every private individual considers the whole of society insulted in his person” (p. 394) by </w:t>
      </w:r>
      <w:r w:rsidR="00786D7E">
        <w:t>suggest</w:t>
      </w:r>
      <w:r>
        <w:t>ing</w:t>
      </w:r>
      <w:r w:rsidR="00ED55DE">
        <w:t xml:space="preserve"> </w:t>
      </w:r>
      <w:r w:rsidR="00B967A1">
        <w:t>people are overly concerned about their status in society and</w:t>
      </w:r>
      <w:r w:rsidR="00ED55DE">
        <w:t xml:space="preserve"> </w:t>
      </w:r>
      <w:r w:rsidR="00B967A1">
        <w:t>eager to take o</w:t>
      </w:r>
      <w:r w:rsidR="0097153C">
        <w:t>ffense when they perceive disrespect for their rank</w:t>
      </w:r>
      <w:r w:rsidR="00B967A1">
        <w:t xml:space="preserve">. </w:t>
      </w:r>
      <w:r w:rsidR="00EE2EAE">
        <w:t xml:space="preserve">The “police chief” objects to descriptions in a “novelistic </w:t>
      </w:r>
      <w:r w:rsidR="00D25B99">
        <w:t>work</w:t>
      </w:r>
      <w:r w:rsidR="00EE2EAE">
        <w:t>” that include mentions of</w:t>
      </w:r>
      <w:r w:rsidR="0097153C">
        <w:t xml:space="preserve"> a drunk</w:t>
      </w:r>
      <w:r w:rsidR="00EE2EAE">
        <w:t xml:space="preserve"> “police chief”</w:t>
      </w:r>
      <w:r w:rsidR="0097153C">
        <w:t xml:space="preserve"> (p. 394)</w:t>
      </w:r>
      <w:r w:rsidR="00EE2EAE">
        <w:t>. Although th</w:t>
      </w:r>
      <w:r w:rsidR="0097153C">
        <w:t>is</w:t>
      </w:r>
      <w:r w:rsidR="00EE2EAE">
        <w:t xml:space="preserve"> “tome” is not about him specifically, he feels his name is</w:t>
      </w:r>
      <w:r w:rsidR="00CF4F6A">
        <w:t xml:space="preserve"> “being taken in vain”</w:t>
      </w:r>
      <w:r w:rsidR="00D25B99">
        <w:t xml:space="preserve"> (p. 394)</w:t>
      </w:r>
      <w:r w:rsidR="00E17F0F">
        <w:t>.</w:t>
      </w:r>
    </w:p>
    <w:p w14:paraId="19203E90" w14:textId="706788D9" w:rsidR="00582073" w:rsidRDefault="00F426F6" w:rsidP="00E87126">
      <w:pPr>
        <w:pStyle w:val="SASRBullet"/>
      </w:pPr>
      <w:r>
        <w:t>The description of the “police chief” refines the narrator’s earlier statement that “every private individual considers the whole of society insulted in his person” (p. 394) by suggesting people are overly concerned about what others think</w:t>
      </w:r>
      <w:r w:rsidR="00E17F0F">
        <w:t xml:space="preserve">. The “police chief” </w:t>
      </w:r>
      <w:r w:rsidR="00B90C66">
        <w:t xml:space="preserve">from “the department” </w:t>
      </w:r>
      <w:r w:rsidR="00E17F0F">
        <w:t>feels that mentions of a drunken</w:t>
      </w:r>
      <w:r w:rsidR="00B90C66">
        <w:t xml:space="preserve"> “police chief” in a “novelistic work” are </w:t>
      </w:r>
      <w:r w:rsidR="00B90C66">
        <w:lastRenderedPageBreak/>
        <w:t>evidence that</w:t>
      </w:r>
      <w:r w:rsidR="00E17F0F">
        <w:t xml:space="preserve"> “the government’s decrees are perishing”</w:t>
      </w:r>
      <w:r w:rsidR="00B35CA4">
        <w:t xml:space="preserve"> (p. 394)</w:t>
      </w:r>
      <w:r w:rsidR="00CF4F6A">
        <w:t xml:space="preserve"> because he </w:t>
      </w:r>
      <w:r w:rsidR="00B23FA6">
        <w:t>has</w:t>
      </w:r>
      <w:r w:rsidR="00A85F01">
        <w:t xml:space="preserve"> </w:t>
      </w:r>
      <w:r w:rsidR="00CF4F6A">
        <w:t>the same title</w:t>
      </w:r>
      <w:r w:rsidR="0002419F">
        <w:t xml:space="preserve">. </w:t>
      </w:r>
      <w:r w:rsidR="003959B0">
        <w:t xml:space="preserve"> </w:t>
      </w:r>
    </w:p>
    <w:p w14:paraId="050CCF37" w14:textId="77777777" w:rsidR="00427944" w:rsidRPr="001828C1" w:rsidRDefault="00427944" w:rsidP="001828C1">
      <w:pPr>
        <w:pStyle w:val="IN"/>
      </w:pPr>
      <w:r w:rsidRPr="001828C1">
        <w:rPr>
          <w:b/>
        </w:rPr>
        <w:t>Differentiation Consideration</w:t>
      </w:r>
      <w:r>
        <w:t xml:space="preserve">: </w:t>
      </w:r>
      <w:r>
        <w:rPr>
          <w:color w:val="3F6CAF"/>
          <w:shd w:val="clear" w:color="auto" w:fill="FFFFFF"/>
        </w:rPr>
        <w:t>If students struggle, consider posing the following scaffolding question</w:t>
      </w:r>
      <w:r w:rsidR="00C871C9">
        <w:rPr>
          <w:color w:val="3F6CAF"/>
          <w:shd w:val="clear" w:color="auto" w:fill="FFFFFF"/>
        </w:rPr>
        <w:t>s</w:t>
      </w:r>
      <w:r>
        <w:rPr>
          <w:color w:val="3F6CAF"/>
          <w:shd w:val="clear" w:color="auto" w:fill="FFFFFF"/>
        </w:rPr>
        <w:t>:</w:t>
      </w:r>
    </w:p>
    <w:p w14:paraId="57762D99" w14:textId="77777777" w:rsidR="00473D66" w:rsidRDefault="00473D66" w:rsidP="001828C1">
      <w:pPr>
        <w:pStyle w:val="DCwithQ"/>
      </w:pPr>
      <w:r>
        <w:t>Paraphrase the statement “Nowadays every private individual considers the whole of society insulted in his person” (p. 394).</w:t>
      </w:r>
    </w:p>
    <w:p w14:paraId="6BC01E65" w14:textId="77777777" w:rsidR="00473D66" w:rsidRDefault="0088033C" w:rsidP="00E87126">
      <w:pPr>
        <w:pStyle w:val="DCwithSR"/>
      </w:pPr>
      <w:r>
        <w:t>Every person has</w:t>
      </w:r>
      <w:r w:rsidR="00473D66">
        <w:t xml:space="preserve"> such</w:t>
      </w:r>
      <w:r>
        <w:t xml:space="preserve"> an inflated view of him/herself, and is so concerned with what others think, </w:t>
      </w:r>
      <w:r w:rsidR="00473D66">
        <w:t>that</w:t>
      </w:r>
      <w:r w:rsidR="00144FE0">
        <w:t xml:space="preserve"> they think</w:t>
      </w:r>
      <w:r w:rsidR="00473D66">
        <w:t xml:space="preserve"> all of society is impacted when </w:t>
      </w:r>
      <w:r>
        <w:t>he/she is</w:t>
      </w:r>
      <w:r w:rsidR="00473D66">
        <w:t xml:space="preserve"> personally insulted. </w:t>
      </w:r>
    </w:p>
    <w:p w14:paraId="445B0466" w14:textId="4187F291" w:rsidR="00EE2EAE" w:rsidRDefault="00EE2EAE" w:rsidP="001828C1">
      <w:pPr>
        <w:pStyle w:val="DCwithQ"/>
      </w:pPr>
      <w:r>
        <w:t>Why would it “be better not to say in which department” and simply call it “</w:t>
      </w:r>
      <w:r w:rsidRPr="008203B5">
        <w:rPr>
          <w:i/>
        </w:rPr>
        <w:t>a certain department</w:t>
      </w:r>
      <w:r>
        <w:t>” (p. 394)?</w:t>
      </w:r>
    </w:p>
    <w:p w14:paraId="72C492B2" w14:textId="1448F6B4" w:rsidR="00CF4F6A" w:rsidRDefault="00CF4F6A" w:rsidP="001828C1">
      <w:pPr>
        <w:pStyle w:val="DCwithSR"/>
      </w:pPr>
      <w:r>
        <w:t>Based on the description of the “</w:t>
      </w:r>
      <w:r w:rsidR="00C75BD0">
        <w:t>police chief</w:t>
      </w:r>
      <w:r>
        <w:t xml:space="preserve">” </w:t>
      </w:r>
      <w:r w:rsidR="00C75BD0">
        <w:t xml:space="preserve">taking </w:t>
      </w:r>
      <w:r>
        <w:t>offense</w:t>
      </w:r>
      <w:r w:rsidR="00F7151A">
        <w:t xml:space="preserve"> to</w:t>
      </w:r>
      <w:r w:rsidR="00C75BD0">
        <w:t xml:space="preserve"> negative reference</w:t>
      </w:r>
      <w:r w:rsidR="00F7151A">
        <w:t xml:space="preserve">s made about </w:t>
      </w:r>
      <w:r w:rsidR="00C75BD0">
        <w:t>another police chief</w:t>
      </w:r>
      <w:r>
        <w:t>, the narrator determi</w:t>
      </w:r>
      <w:r w:rsidR="0075523D">
        <w:t>nes it is wise not to mention the</w:t>
      </w:r>
      <w:r>
        <w:t xml:space="preserve"> specific </w:t>
      </w:r>
      <w:r w:rsidR="00782241">
        <w:t>“</w:t>
      </w:r>
      <w:r>
        <w:t>department</w:t>
      </w:r>
      <w:r w:rsidR="00782241">
        <w:t>” (p. 394)</w:t>
      </w:r>
      <w:r w:rsidR="0075523D">
        <w:t>.</w:t>
      </w:r>
      <w:r>
        <w:t xml:space="preserve"> He acknowledges that </w:t>
      </w:r>
      <w:r w:rsidR="00C75BD0">
        <w:t>“all</w:t>
      </w:r>
      <w:r w:rsidR="00426924">
        <w:t xml:space="preserve"> </w:t>
      </w:r>
      <w:r w:rsidR="00782241">
        <w:t>…</w:t>
      </w:r>
      <w:r w:rsidR="00426924">
        <w:t xml:space="preserve"> </w:t>
      </w:r>
      <w:r w:rsidR="00C75BD0">
        <w:t>officialdom” is “irascible</w:t>
      </w:r>
      <w:r w:rsidR="00E56105">
        <w:t>,</w:t>
      </w:r>
      <w:r w:rsidR="00C75BD0">
        <w:t xml:space="preserve">” (p. 394), and thus </w:t>
      </w:r>
      <w:r w:rsidR="00F20F15">
        <w:t xml:space="preserve">easily angered, so he </w:t>
      </w:r>
      <w:r w:rsidR="00C75BD0">
        <w:t>chooses to avoid offending anyone</w:t>
      </w:r>
      <w:r w:rsidR="008E5C8A">
        <w:t xml:space="preserve"> by referring vaguely to “</w:t>
      </w:r>
      <w:r w:rsidR="008E5C8A" w:rsidRPr="008203B5">
        <w:rPr>
          <w:i/>
        </w:rPr>
        <w:t>a certain department</w:t>
      </w:r>
      <w:r w:rsidR="008E5C8A">
        <w:t>” (p. 394)</w:t>
      </w:r>
      <w:r w:rsidR="00C75BD0">
        <w:t>.</w:t>
      </w:r>
    </w:p>
    <w:p w14:paraId="7A3CA81A" w14:textId="2E57F434" w:rsidR="00C75BD0" w:rsidRDefault="00017910" w:rsidP="00AD3DFA">
      <w:pPr>
        <w:pStyle w:val="Q"/>
      </w:pPr>
      <w:r>
        <w:t>What</w:t>
      </w:r>
      <w:r w:rsidR="00C75BD0">
        <w:t xml:space="preserve"> does the narrator’s description of “officialdom”</w:t>
      </w:r>
      <w:r w:rsidR="006053BB">
        <w:t xml:space="preserve"> and “the whole of society” (p. 394)</w:t>
      </w:r>
      <w:r w:rsidR="00C75BD0">
        <w:t xml:space="preserve"> </w:t>
      </w:r>
      <w:r>
        <w:t>suggest about</w:t>
      </w:r>
      <w:r w:rsidR="00C75BD0">
        <w:t xml:space="preserve"> </w:t>
      </w:r>
      <w:r w:rsidR="00F20F15">
        <w:t>the structure of the society in which</w:t>
      </w:r>
      <w:r w:rsidR="00C75BD0">
        <w:t xml:space="preserve"> th</w:t>
      </w:r>
      <w:r w:rsidR="008F3C20">
        <w:t>e story</w:t>
      </w:r>
      <w:r w:rsidR="00F20F15">
        <w:t xml:space="preserve"> takes place</w:t>
      </w:r>
      <w:r w:rsidR="00C75BD0">
        <w:t>?</w:t>
      </w:r>
    </w:p>
    <w:p w14:paraId="0409EDF4" w14:textId="4D50C53D" w:rsidR="00C75BD0" w:rsidRDefault="00C75BD0" w:rsidP="00C75BD0">
      <w:pPr>
        <w:pStyle w:val="SR"/>
      </w:pPr>
      <w:r>
        <w:t xml:space="preserve">The narrator’s description of “officialdom” </w:t>
      </w:r>
      <w:r w:rsidR="00A925CE">
        <w:t>and “society”</w:t>
      </w:r>
      <w:r>
        <w:t xml:space="preserve"> </w:t>
      </w:r>
      <w:r w:rsidR="00017910">
        <w:t>suggests</w:t>
      </w:r>
      <w:r>
        <w:t xml:space="preserve"> the importance of position, rank, and power in </w:t>
      </w:r>
      <w:r w:rsidR="007E6828">
        <w:t>“Petersburg” (p. 394)</w:t>
      </w:r>
      <w:r>
        <w:t xml:space="preserve">. </w:t>
      </w:r>
      <w:r w:rsidR="006B7ACA">
        <w:t>The narrator</w:t>
      </w:r>
      <w:r>
        <w:t xml:space="preserve"> makes it clear that the people who comprise “all these departments, regiments, [and] offices” are extremely sensitive</w:t>
      </w:r>
      <w:r w:rsidR="008E5C8A">
        <w:t>, and “irascible</w:t>
      </w:r>
      <w:r w:rsidR="00E56105">
        <w:t>,</w:t>
      </w:r>
      <w:r w:rsidR="008E5C8A">
        <w:t>”</w:t>
      </w:r>
      <w:r w:rsidR="00F20F15">
        <w:t xml:space="preserve"> or easily angered</w:t>
      </w:r>
      <w:r w:rsidR="00786D7E">
        <w:t>,</w:t>
      </w:r>
      <w:r w:rsidR="008E5C8A">
        <w:t xml:space="preserve"> in matters concerning their titles</w:t>
      </w:r>
      <w:r w:rsidR="00D6587E">
        <w:t xml:space="preserve"> and “rank” (p. 394)</w:t>
      </w:r>
      <w:r w:rsidR="008E5C8A">
        <w:t>.</w:t>
      </w:r>
    </w:p>
    <w:p w14:paraId="0BFA4A8A" w14:textId="77777777" w:rsidR="00261C80" w:rsidRDefault="004C33AA" w:rsidP="00AD3DFA">
      <w:pPr>
        <w:pStyle w:val="Q"/>
      </w:pPr>
      <w:r>
        <w:t>What</w:t>
      </w:r>
      <w:r w:rsidR="008E0F9E">
        <w:t xml:space="preserve"> do the </w:t>
      </w:r>
      <w:r w:rsidR="002B473E">
        <w:t xml:space="preserve">narrator’s descriptions of </w:t>
      </w:r>
      <w:r>
        <w:t>the</w:t>
      </w:r>
      <w:r w:rsidR="009735A6">
        <w:t xml:space="preserve"> physical appearance of the</w:t>
      </w:r>
      <w:r w:rsidR="00947949">
        <w:t xml:space="preserve"> “</w:t>
      </w:r>
      <w:r w:rsidR="00947949" w:rsidRPr="001828C1">
        <w:rPr>
          <w:i/>
        </w:rPr>
        <w:t>certain clerk</w:t>
      </w:r>
      <w:r w:rsidR="00947949">
        <w:t>”</w:t>
      </w:r>
      <w:r>
        <w:t xml:space="preserve"> </w:t>
      </w:r>
      <w:r w:rsidR="009A09DF">
        <w:t xml:space="preserve">(p. 394) </w:t>
      </w:r>
      <w:r w:rsidR="008E0F9E">
        <w:t>indicate</w:t>
      </w:r>
      <w:r>
        <w:t xml:space="preserve"> about </w:t>
      </w:r>
      <w:r w:rsidR="00947949">
        <w:t>the clerk</w:t>
      </w:r>
      <w:r>
        <w:t xml:space="preserve">? </w:t>
      </w:r>
    </w:p>
    <w:p w14:paraId="1C0A39A5" w14:textId="5FBCF65D" w:rsidR="00D167BE" w:rsidRDefault="004C33AA" w:rsidP="008E5C8A">
      <w:pPr>
        <w:pStyle w:val="SR"/>
      </w:pPr>
      <w:r>
        <w:t>The narrator states that the “</w:t>
      </w:r>
      <w:r w:rsidRPr="008203B5">
        <w:rPr>
          <w:i/>
        </w:rPr>
        <w:t>certain clerk</w:t>
      </w:r>
      <w:r>
        <w:t xml:space="preserve">” is </w:t>
      </w:r>
      <w:r w:rsidR="000E1200">
        <w:t xml:space="preserve">“not very remarkable” and </w:t>
      </w:r>
      <w:r>
        <w:t>is “somewhat pockmarked, somewhat red-haired</w:t>
      </w:r>
      <w:r w:rsidR="00426924">
        <w:t xml:space="preserve"> </w:t>
      </w:r>
      <w:r>
        <w:t>…</w:t>
      </w:r>
      <w:r w:rsidR="00426924">
        <w:t xml:space="preserve"> </w:t>
      </w:r>
      <w:r>
        <w:t>somewhat nearsighted” and “slightly bald</w:t>
      </w:r>
      <w:r w:rsidR="00260F40">
        <w:t>”</w:t>
      </w:r>
      <w:r w:rsidR="003F44D3">
        <w:t xml:space="preserve"> </w:t>
      </w:r>
      <w:r w:rsidR="00260F40">
        <w:t xml:space="preserve">(p. 394). The use of the words </w:t>
      </w:r>
      <w:r w:rsidR="00F05B64" w:rsidRPr="001F6AA0">
        <w:t>“not very</w:t>
      </w:r>
      <w:r w:rsidR="00260F40">
        <w:t xml:space="preserve">,” </w:t>
      </w:r>
      <w:r w:rsidR="00F05B64" w:rsidRPr="001F6AA0">
        <w:t>“somewhat</w:t>
      </w:r>
      <w:r w:rsidR="00260F40">
        <w:t xml:space="preserve">,” and </w:t>
      </w:r>
      <w:r w:rsidR="00F05B64" w:rsidRPr="001F6AA0">
        <w:t>“slightly</w:t>
      </w:r>
      <w:r w:rsidR="00260F40">
        <w:t xml:space="preserve">” all </w:t>
      </w:r>
      <w:r w:rsidR="00722295">
        <w:t xml:space="preserve">suggest </w:t>
      </w:r>
      <w:r w:rsidR="00260F40">
        <w:t xml:space="preserve">the clerk </w:t>
      </w:r>
      <w:r w:rsidR="00722295">
        <w:t xml:space="preserve">is </w:t>
      </w:r>
      <w:r w:rsidR="00260F40">
        <w:t>a person who is not</w:t>
      </w:r>
      <w:r w:rsidR="00954621">
        <w:t xml:space="preserve"> </w:t>
      </w:r>
      <w:r w:rsidR="004059C5">
        <w:t xml:space="preserve">remarkable </w:t>
      </w:r>
      <w:r w:rsidR="007F4CA7">
        <w:t>in appearance</w:t>
      </w:r>
      <w:r w:rsidR="00883EEE">
        <w:t xml:space="preserve"> (p. 394)</w:t>
      </w:r>
      <w:r w:rsidR="00260F40">
        <w:t>. The description</w:t>
      </w:r>
      <w:r w:rsidR="003F44D3">
        <w:t xml:space="preserve"> of the “wrinkles” and “hemorrhoidal” complexion</w:t>
      </w:r>
      <w:r w:rsidR="00260F40">
        <w:t xml:space="preserve"> </w:t>
      </w:r>
      <w:r w:rsidR="001F6AA0">
        <w:t xml:space="preserve">(p. 394) </w:t>
      </w:r>
      <w:r w:rsidR="00260F40">
        <w:t xml:space="preserve">also indicate that the clerk is </w:t>
      </w:r>
      <w:r w:rsidR="005963EC">
        <w:t>unpleasant</w:t>
      </w:r>
      <w:r w:rsidR="009A09DF">
        <w:t>-</w:t>
      </w:r>
      <w:r w:rsidR="00722295">
        <w:t>looking or not attractive</w:t>
      </w:r>
      <w:r w:rsidR="00260F40">
        <w:t>.</w:t>
      </w:r>
    </w:p>
    <w:p w14:paraId="4F523A8B" w14:textId="77777777" w:rsidR="00E659CD" w:rsidRDefault="00A925CE" w:rsidP="00AD3DFA">
      <w:pPr>
        <w:pStyle w:val="Q"/>
      </w:pPr>
      <w:r>
        <w:t xml:space="preserve">How does </w:t>
      </w:r>
      <w:r w:rsidR="00B63856">
        <w:t xml:space="preserve">the description of </w:t>
      </w:r>
      <w:r w:rsidR="000203EA">
        <w:t>Akaky</w:t>
      </w:r>
      <w:r w:rsidR="00B63856">
        <w:t xml:space="preserve"> </w:t>
      </w:r>
      <w:r w:rsidR="0060368F">
        <w:t xml:space="preserve">Akakievich’s </w:t>
      </w:r>
      <w:r w:rsidR="00B63856">
        <w:t xml:space="preserve">naming </w:t>
      </w:r>
      <w:r>
        <w:t>develop his character</w:t>
      </w:r>
      <w:r w:rsidR="00B63856">
        <w:t>?</w:t>
      </w:r>
    </w:p>
    <w:p w14:paraId="209CCAE7" w14:textId="17F163E0" w:rsidR="00B07A33" w:rsidRDefault="00B07A33" w:rsidP="00B07A33">
      <w:pPr>
        <w:pStyle w:val="SR"/>
      </w:pPr>
      <w:r>
        <w:t xml:space="preserve">The description of </w:t>
      </w:r>
      <w:r w:rsidR="000203EA">
        <w:t>Akaky</w:t>
      </w:r>
      <w:r>
        <w:t xml:space="preserve"> </w:t>
      </w:r>
      <w:r w:rsidR="002A0EDC">
        <w:t>Akak</w:t>
      </w:r>
      <w:r w:rsidR="005963EC">
        <w:t>ievich</w:t>
      </w:r>
      <w:r w:rsidR="0065556A">
        <w:t>’</w:t>
      </w:r>
      <w:r>
        <w:t>s naming</w:t>
      </w:r>
      <w:r w:rsidR="007D1AD9">
        <w:t xml:space="preserve"> shows that his </w:t>
      </w:r>
      <w:r w:rsidR="00E11617">
        <w:t xml:space="preserve">mother </w:t>
      </w:r>
      <w:r w:rsidR="007D1AD9">
        <w:t xml:space="preserve">was </w:t>
      </w:r>
      <w:r w:rsidR="00E11617">
        <w:t xml:space="preserve">“a very good woman” </w:t>
      </w:r>
      <w:r w:rsidR="004873CF">
        <w:t>(p. 395) who put great thought into</w:t>
      </w:r>
      <w:r w:rsidR="00E11617">
        <w:t xml:space="preserve"> finding the right name for him. When she </w:t>
      </w:r>
      <w:r w:rsidR="00115998">
        <w:t xml:space="preserve">could not </w:t>
      </w:r>
      <w:r w:rsidR="00E11617">
        <w:t xml:space="preserve">settle </w:t>
      </w:r>
      <w:r w:rsidR="00E11617">
        <w:lastRenderedPageBreak/>
        <w:t>on any suggestions given to her, she realize</w:t>
      </w:r>
      <w:r w:rsidR="00262D2D">
        <w:t>d</w:t>
      </w:r>
      <w:r w:rsidR="00E11617">
        <w:t xml:space="preserve"> his “</w:t>
      </w:r>
      <w:r w:rsidR="00112FDC">
        <w:t>f</w:t>
      </w:r>
      <w:r w:rsidR="00E11617">
        <w:t>ate</w:t>
      </w:r>
      <w:r w:rsidR="009A09DF">
        <w:t>’</w:t>
      </w:r>
      <w:r w:rsidR="00E11617">
        <w:t xml:space="preserve">” </w:t>
      </w:r>
      <w:r w:rsidR="00115998">
        <w:t xml:space="preserve">was </w:t>
      </w:r>
      <w:r w:rsidR="00E11617">
        <w:t xml:space="preserve">to have </w:t>
      </w:r>
      <w:r w:rsidR="005C57BB">
        <w:t>his father’s name, a name that others “perhaps find</w:t>
      </w:r>
      <w:r w:rsidR="00426924">
        <w:t xml:space="preserve"> </w:t>
      </w:r>
      <w:r w:rsidR="005C57BB">
        <w:t>…</w:t>
      </w:r>
      <w:r w:rsidR="00426924">
        <w:t xml:space="preserve"> </w:t>
      </w:r>
      <w:r w:rsidR="005C57BB">
        <w:t>somewhat</w:t>
      </w:r>
      <w:r w:rsidR="009A09DF">
        <w:t xml:space="preserve"> </w:t>
      </w:r>
      <w:r w:rsidR="00E11617">
        <w:t xml:space="preserve">strange and farfetched” </w:t>
      </w:r>
      <w:r w:rsidR="001D416D">
        <w:t>(</w:t>
      </w:r>
      <w:r w:rsidR="00E11617">
        <w:t xml:space="preserve">p. 395). Combined </w:t>
      </w:r>
      <w:r w:rsidR="00A84BE7">
        <w:t xml:space="preserve">with the physical description of </w:t>
      </w:r>
      <w:r w:rsidR="00F90FB5">
        <w:t>Akaky Akakievich</w:t>
      </w:r>
      <w:r w:rsidR="00A84BE7">
        <w:t>, his nam</w:t>
      </w:r>
      <w:r w:rsidR="007D1AD9">
        <w:t>ing suggests fate</w:t>
      </w:r>
      <w:r w:rsidR="001F6AA0">
        <w:t xml:space="preserve"> has made</w:t>
      </w:r>
      <w:r w:rsidR="001B432F">
        <w:t xml:space="preserve"> him</w:t>
      </w:r>
      <w:r w:rsidR="00D566C9">
        <w:t xml:space="preserve"> </w:t>
      </w:r>
      <w:r w:rsidR="00F27A51">
        <w:t>unusual or unappealing.</w:t>
      </w:r>
      <w:r w:rsidR="00EB73FD">
        <w:t xml:space="preserve"> </w:t>
      </w:r>
    </w:p>
    <w:p w14:paraId="3A20C2AE" w14:textId="75BAAF93" w:rsidR="0096714B" w:rsidRDefault="007D1AD9" w:rsidP="00AD3DFA">
      <w:pPr>
        <w:pStyle w:val="Q"/>
      </w:pPr>
      <w:r>
        <w:t>How does the comparison of</w:t>
      </w:r>
      <w:r w:rsidR="00887FFE">
        <w:t xml:space="preserve"> </w:t>
      </w:r>
      <w:r w:rsidR="00F90FB5">
        <w:t>Akaky Akakievich</w:t>
      </w:r>
      <w:r w:rsidR="0096714B">
        <w:t xml:space="preserve"> to a “</w:t>
      </w:r>
      <w:r w:rsidR="00104499">
        <w:t xml:space="preserve">mere </w:t>
      </w:r>
      <w:r w:rsidR="0096714B">
        <w:t>fly” (p. 396)</w:t>
      </w:r>
      <w:r>
        <w:t xml:space="preserve"> further develop his character</w:t>
      </w:r>
      <w:r w:rsidR="0096714B">
        <w:t>?</w:t>
      </w:r>
    </w:p>
    <w:p w14:paraId="15D960FC" w14:textId="544B05A9" w:rsidR="0096714B" w:rsidRDefault="00795DBD" w:rsidP="0096714B">
      <w:pPr>
        <w:pStyle w:val="SR"/>
      </w:pPr>
      <w:r>
        <w:t xml:space="preserve">The narrator compares </w:t>
      </w:r>
      <w:r w:rsidR="00F90FB5">
        <w:t>Akaky Akakievich</w:t>
      </w:r>
      <w:r w:rsidR="0096714B">
        <w:t xml:space="preserve"> to a </w:t>
      </w:r>
      <w:r w:rsidR="0083248C">
        <w:t>“</w:t>
      </w:r>
      <w:r w:rsidR="00AF7E44">
        <w:t xml:space="preserve">mere </w:t>
      </w:r>
      <w:r w:rsidR="0096714B">
        <w:t>fly</w:t>
      </w:r>
      <w:r w:rsidR="0083248C">
        <w:t xml:space="preserve">” </w:t>
      </w:r>
      <w:r w:rsidR="0096714B">
        <w:t>bec</w:t>
      </w:r>
      <w:r w:rsidR="0083248C">
        <w:t xml:space="preserve">ause </w:t>
      </w:r>
      <w:r w:rsidR="00736358">
        <w:t>his co-workers treat him with indifference</w:t>
      </w:r>
      <w:r w:rsidR="00C15631">
        <w:t xml:space="preserve"> or insignificance</w:t>
      </w:r>
      <w:r w:rsidR="00736358">
        <w:t xml:space="preserve">, just </w:t>
      </w:r>
      <w:r>
        <w:t>as they would treat a fly</w:t>
      </w:r>
      <w:r w:rsidR="0096714B">
        <w:t>. Those beneath him in rank “d</w:t>
      </w:r>
      <w:r w:rsidR="00AF7E44">
        <w:t>[o]</w:t>
      </w:r>
      <w:r w:rsidR="0096714B">
        <w:t xml:space="preserve"> not rise</w:t>
      </w:r>
      <w:r w:rsidR="00AF7E44">
        <w:t xml:space="preserve"> from their places </w:t>
      </w:r>
      <w:r w:rsidR="0096714B">
        <w:t>when he pass[es]</w:t>
      </w:r>
      <w:r w:rsidR="001F6AA0">
        <w:t>,</w:t>
      </w:r>
      <w:r w:rsidR="0096714B">
        <w:t xml:space="preserve">” </w:t>
      </w:r>
      <w:r w:rsidR="001F6AA0">
        <w:t xml:space="preserve">and </w:t>
      </w:r>
      <w:r w:rsidR="0096714B">
        <w:t>those above him treat him with “cold despotism” (p. 396)</w:t>
      </w:r>
      <w:r w:rsidR="001F6AA0">
        <w:t xml:space="preserve"> </w:t>
      </w:r>
      <w:r>
        <w:t>or power</w:t>
      </w:r>
      <w:r w:rsidR="0096714B">
        <w:t>.</w:t>
      </w:r>
      <w:r w:rsidR="00EB73FD">
        <w:t xml:space="preserve"> When assigned new work, “</w:t>
      </w:r>
      <w:r w:rsidR="00AF7E44">
        <w:t>[</w:t>
      </w:r>
      <w:r w:rsidR="00EB73FD">
        <w:t>s</w:t>
      </w:r>
      <w:r w:rsidR="00AF7E44">
        <w:t>]</w:t>
      </w:r>
      <w:r w:rsidR="00EB73FD">
        <w:t>ome</w:t>
      </w:r>
      <w:r w:rsidR="002A0EDC">
        <w:t xml:space="preserve"> </w:t>
      </w:r>
      <w:r w:rsidR="00EB73FD">
        <w:t xml:space="preserve">chief clerk’s assistant simply shoved papers under his nose” </w:t>
      </w:r>
      <w:r w:rsidR="00AC4B22">
        <w:t>(p. 396), not</w:t>
      </w:r>
      <w:r w:rsidR="00EB73FD">
        <w:t xml:space="preserve"> communicating with </w:t>
      </w:r>
      <w:r w:rsidR="00F90FB5">
        <w:t>Akaky Akakievich</w:t>
      </w:r>
      <w:r w:rsidR="00EB73FD">
        <w:t xml:space="preserve"> at all. </w:t>
      </w:r>
      <w:r w:rsidR="006B74AA">
        <w:t xml:space="preserve">Thus, the comparison demonstrates that </w:t>
      </w:r>
      <w:r w:rsidR="00F27A51">
        <w:t xml:space="preserve">others view </w:t>
      </w:r>
      <w:r w:rsidR="00F90FB5">
        <w:t>Akaky Akakievich</w:t>
      </w:r>
      <w:r w:rsidR="006B74AA">
        <w:t xml:space="preserve"> as</w:t>
      </w:r>
      <w:r w:rsidR="002A0EDC">
        <w:t xml:space="preserve"> </w:t>
      </w:r>
      <w:r w:rsidR="00B90992">
        <w:t>unimportant</w:t>
      </w:r>
      <w:r w:rsidR="00F27A51">
        <w:t>,</w:t>
      </w:r>
      <w:r w:rsidR="006B74AA">
        <w:t xml:space="preserve"> or not even human</w:t>
      </w:r>
      <w:r w:rsidR="00FE1905">
        <w:t>; h</w:t>
      </w:r>
      <w:r w:rsidR="00F27A51">
        <w:t xml:space="preserve">e simply exists, </w:t>
      </w:r>
      <w:r w:rsidR="007F611D">
        <w:t>“always</w:t>
      </w:r>
      <w:r w:rsidR="005D1E43">
        <w:t xml:space="preserve"> </w:t>
      </w:r>
      <w:r w:rsidR="007F611D">
        <w:t>…</w:t>
      </w:r>
      <w:r w:rsidR="005D1E43">
        <w:t xml:space="preserve"> </w:t>
      </w:r>
      <w:r w:rsidR="007F611D">
        <w:t>seen in one and the same place, in the same position” (p. 396).</w:t>
      </w:r>
    </w:p>
    <w:p w14:paraId="4F6A59DF" w14:textId="77777777" w:rsidR="00E659CD" w:rsidRDefault="00A56C94" w:rsidP="00AD3DFA">
      <w:pPr>
        <w:pStyle w:val="Q"/>
      </w:pPr>
      <w:r>
        <w:t>How does the reaction of the “young man” to the</w:t>
      </w:r>
      <w:r w:rsidR="0096714B">
        <w:t xml:space="preserve"> “moments of greatest merriment” (p. 396)</w:t>
      </w:r>
      <w:r w:rsidR="0083248C">
        <w:t xml:space="preserve"> further</w:t>
      </w:r>
      <w:r w:rsidR="0096714B">
        <w:t xml:space="preserve"> explain </w:t>
      </w:r>
      <w:r w:rsidR="00F90FB5">
        <w:t>Akaky Akakievich</w:t>
      </w:r>
      <w:r w:rsidR="00A778D4">
        <w:t>’s</w:t>
      </w:r>
      <w:r w:rsidR="009F602F">
        <w:t xml:space="preserve"> </w:t>
      </w:r>
      <w:r w:rsidR="002257F0">
        <w:t>position</w:t>
      </w:r>
      <w:r w:rsidR="0096714B">
        <w:t xml:space="preserve"> at the “</w:t>
      </w:r>
      <w:r w:rsidR="0096714B" w:rsidRPr="001828C1">
        <w:rPr>
          <w:i/>
        </w:rPr>
        <w:t>certain department</w:t>
      </w:r>
      <w:r w:rsidR="0096714B">
        <w:t>”</w:t>
      </w:r>
      <w:r w:rsidR="0083248C">
        <w:t xml:space="preserve"> (p. 394)?</w:t>
      </w:r>
    </w:p>
    <w:p w14:paraId="3E068DF0" w14:textId="77777777" w:rsidR="00A400F1" w:rsidRDefault="00A400F1" w:rsidP="0083248C">
      <w:pPr>
        <w:pStyle w:val="SR"/>
      </w:pPr>
      <w:r>
        <w:t>Student responses may include:</w:t>
      </w:r>
    </w:p>
    <w:p w14:paraId="1C80066F" w14:textId="22A62DC7" w:rsidR="0083248C" w:rsidRDefault="0083248C" w:rsidP="00986741">
      <w:pPr>
        <w:pStyle w:val="SASRBullet"/>
      </w:pPr>
      <w:r>
        <w:t>The “young man[</w:t>
      </w:r>
      <w:r w:rsidR="00E93B85">
        <w:t>’</w:t>
      </w:r>
      <w:r>
        <w:t xml:space="preserve">s]” reaction shows that beyond </w:t>
      </w:r>
      <w:r w:rsidR="00B70EDB">
        <w:t xml:space="preserve">his </w:t>
      </w:r>
      <w:r w:rsidR="00AE338A">
        <w:t xml:space="preserve">own </w:t>
      </w:r>
      <w:r>
        <w:t>pity</w:t>
      </w:r>
      <w:r w:rsidR="00B70EDB">
        <w:t xml:space="preserve"> and shame</w:t>
      </w:r>
      <w:r>
        <w:t>, no one in the “</w:t>
      </w:r>
      <w:r w:rsidR="00F05B64" w:rsidRPr="001F6AA0">
        <w:rPr>
          <w:i/>
        </w:rPr>
        <w:t>certain department</w:t>
      </w:r>
      <w:r>
        <w:t>” (p</w:t>
      </w:r>
      <w:r w:rsidR="006F08A4">
        <w:t>.</w:t>
      </w:r>
      <w:r>
        <w:t xml:space="preserve"> 394) has an emotional connection with </w:t>
      </w:r>
      <w:r w:rsidR="00F90FB5">
        <w:t>Akaky Akakievich</w:t>
      </w:r>
      <w:r>
        <w:t xml:space="preserve">. </w:t>
      </w:r>
      <w:r w:rsidR="00F90FB5">
        <w:t>Akaky Akakievich</w:t>
      </w:r>
      <w:r>
        <w:t xml:space="preserve"> is the object of ridicule</w:t>
      </w:r>
      <w:r w:rsidR="00B70EDB">
        <w:t>,</w:t>
      </w:r>
      <w:r>
        <w:t xml:space="preserve"> “jokes”</w:t>
      </w:r>
      <w:r w:rsidR="00B70EDB">
        <w:t xml:space="preserve"> (p. 396), and “inhuman[e]”</w:t>
      </w:r>
      <w:r w:rsidR="00AF7E44">
        <w:t xml:space="preserve"> </w:t>
      </w:r>
      <w:r w:rsidR="00B70EDB">
        <w:t xml:space="preserve">treatment </w:t>
      </w:r>
      <w:r>
        <w:t>from men who are otherwise regarded as “noble and honorable” (p. 397).</w:t>
      </w:r>
      <w:r w:rsidR="00D476C6">
        <w:t xml:space="preserve"> </w:t>
      </w:r>
    </w:p>
    <w:p w14:paraId="7683866B" w14:textId="77777777" w:rsidR="00A400F1" w:rsidRDefault="00A400F1" w:rsidP="00986741">
      <w:pPr>
        <w:pStyle w:val="SASRBullet"/>
      </w:pPr>
      <w:r>
        <w:t>The “young man”</w:t>
      </w:r>
      <w:r w:rsidR="00AF7E44">
        <w:t xml:space="preserve"> (p. 396)</w:t>
      </w:r>
      <w:r>
        <w:t xml:space="preserve"> is so upset by the treatment </w:t>
      </w:r>
      <w:r w:rsidR="00F90FB5">
        <w:t>Akaky Akakievich</w:t>
      </w:r>
      <w:r>
        <w:t xml:space="preserve"> receives, he imagines </w:t>
      </w:r>
      <w:r w:rsidR="00F90FB5">
        <w:t>Akaky Akakievich</w:t>
      </w:r>
      <w:r>
        <w:t xml:space="preserve"> saying</w:t>
      </w:r>
      <w:r w:rsidR="004E05A6">
        <w:t xml:space="preserve"> </w:t>
      </w:r>
      <w:r w:rsidR="00FA5761">
        <w:t xml:space="preserve">to </w:t>
      </w:r>
      <w:r w:rsidR="004E05A6">
        <w:t>the tormenting co-workers,</w:t>
      </w:r>
      <w:r>
        <w:t xml:space="preserve"> “</w:t>
      </w:r>
      <w:r w:rsidR="00AF7E44">
        <w:t>‘</w:t>
      </w:r>
      <w:r>
        <w:t>I am your brother</w:t>
      </w:r>
      <w:r w:rsidR="00AF7E44">
        <w:t>’</w:t>
      </w:r>
      <w:r>
        <w:t xml:space="preserve">” </w:t>
      </w:r>
      <w:r w:rsidR="004E05A6">
        <w:t>(p. 397). With this</w:t>
      </w:r>
      <w:r w:rsidR="00C5482B">
        <w:t xml:space="preserve"> thought</w:t>
      </w:r>
      <w:r w:rsidR="004E05A6">
        <w:t xml:space="preserve">, the young man recognizes that </w:t>
      </w:r>
      <w:r w:rsidR="009F602F">
        <w:t>al</w:t>
      </w:r>
      <w:r w:rsidR="004E05A6">
        <w:t xml:space="preserve">though </w:t>
      </w:r>
      <w:r w:rsidR="00F90FB5">
        <w:t>Akaky Akakievich</w:t>
      </w:r>
      <w:r w:rsidR="004E05A6">
        <w:t xml:space="preserve"> is one of </w:t>
      </w:r>
      <w:r w:rsidR="00A778D4">
        <w:t xml:space="preserve">their fellow </w:t>
      </w:r>
      <w:r w:rsidR="004E05A6">
        <w:t>employees, he is regarded as an outsider and not</w:t>
      </w:r>
      <w:r w:rsidR="009F602F">
        <w:t xml:space="preserve"> even</w:t>
      </w:r>
      <w:r w:rsidR="002915EF">
        <w:t xml:space="preserve"> considered a</w:t>
      </w:r>
      <w:r w:rsidR="004E05A6">
        <w:t xml:space="preserve"> part of </w:t>
      </w:r>
      <w:r w:rsidR="00A778D4">
        <w:t>their work community</w:t>
      </w:r>
      <w:r w:rsidR="007B0034">
        <w:t xml:space="preserve"> or family</w:t>
      </w:r>
      <w:r w:rsidR="00A778D4">
        <w:t>.</w:t>
      </w:r>
    </w:p>
    <w:p w14:paraId="2EC8BC9F" w14:textId="77777777" w:rsidR="00EB04FF" w:rsidRDefault="00EB04FF" w:rsidP="00EB04FF">
      <w:pPr>
        <w:pStyle w:val="TA"/>
      </w:pPr>
      <w:r>
        <w:t>Lead a brief whole-class discussion of student responses.</w:t>
      </w:r>
    </w:p>
    <w:p w14:paraId="65F8DC14" w14:textId="77777777" w:rsidR="00062A9E" w:rsidRDefault="00062A9E" w:rsidP="00062A9E">
      <w:pPr>
        <w:pStyle w:val="BR"/>
      </w:pPr>
    </w:p>
    <w:p w14:paraId="171FCD93" w14:textId="10C684F9" w:rsidR="00062A9E" w:rsidRDefault="00062A9E" w:rsidP="00062A9E">
      <w:pPr>
        <w:pStyle w:val="TA"/>
      </w:pPr>
      <w:r>
        <w:t xml:space="preserve">Instruct student groups to </w:t>
      </w:r>
      <w:r w:rsidR="00CC4518">
        <w:t xml:space="preserve">refer to </w:t>
      </w:r>
      <w:r>
        <w:t>pages 397</w:t>
      </w:r>
      <w:r w:rsidR="00CA65E8">
        <w:t>–</w:t>
      </w:r>
      <w:r>
        <w:t xml:space="preserve">399 (from “It would hardly be possible to find a man” to “who neither give counsel nor take any themselves”) and </w:t>
      </w:r>
      <w:r w:rsidR="00CC4518">
        <w:t xml:space="preserve">discuss </w:t>
      </w:r>
      <w:r>
        <w:t>the following questions before sharing out with the class.</w:t>
      </w:r>
      <w:r w:rsidR="00EE42EB">
        <w:t xml:space="preserve"> </w:t>
      </w:r>
    </w:p>
    <w:p w14:paraId="3A1E3FDE" w14:textId="77777777" w:rsidR="00BC548E" w:rsidRDefault="00BC548E" w:rsidP="00062A9E">
      <w:pPr>
        <w:pStyle w:val="TA"/>
      </w:pPr>
      <w:r w:rsidRPr="00A47C40">
        <w:t xml:space="preserve">Provide students with the </w:t>
      </w:r>
      <w:r w:rsidR="00D22409">
        <w:t>definitions of</w:t>
      </w:r>
      <w:r>
        <w:rPr>
          <w:i/>
        </w:rPr>
        <w:t xml:space="preserve"> </w:t>
      </w:r>
      <w:r w:rsidRPr="00446D56">
        <w:rPr>
          <w:i/>
        </w:rPr>
        <w:t>irrepressible</w:t>
      </w:r>
      <w:r w:rsidR="00F05B64" w:rsidRPr="001F6AA0">
        <w:t>,</w:t>
      </w:r>
      <w:r>
        <w:rPr>
          <w:i/>
        </w:rPr>
        <w:t xml:space="preserve"> whist</w:t>
      </w:r>
      <w:r w:rsidR="00F05B64" w:rsidRPr="001F6AA0">
        <w:t>,</w:t>
      </w:r>
      <w:r>
        <w:rPr>
          <w:i/>
        </w:rPr>
        <w:t xml:space="preserve"> kopeck</w:t>
      </w:r>
      <w:r w:rsidR="00F05B64" w:rsidRPr="001F6AA0">
        <w:t>,</w:t>
      </w:r>
      <w:r>
        <w:rPr>
          <w:i/>
        </w:rPr>
        <w:t xml:space="preserve"> rusks</w:t>
      </w:r>
      <w:r w:rsidR="00F05B64" w:rsidRPr="001F6AA0">
        <w:t>,</w:t>
      </w:r>
      <w:r>
        <w:rPr>
          <w:i/>
        </w:rPr>
        <w:t xml:space="preserve"> chibouks</w:t>
      </w:r>
      <w:r w:rsidRPr="00FD456E">
        <w:t xml:space="preserve">, and </w:t>
      </w:r>
      <w:r>
        <w:rPr>
          <w:i/>
        </w:rPr>
        <w:t>diversion</w:t>
      </w:r>
      <w:r>
        <w:t>.</w:t>
      </w:r>
    </w:p>
    <w:p w14:paraId="3584FBB8" w14:textId="77777777" w:rsidR="00BC548E" w:rsidRDefault="00BC548E" w:rsidP="00A47C40">
      <w:pPr>
        <w:pStyle w:val="IN"/>
      </w:pPr>
      <w:r w:rsidRPr="005D2258">
        <w:lastRenderedPageBreak/>
        <w:t>Students may be familiar with</w:t>
      </w:r>
      <w:r>
        <w:t xml:space="preserve"> some of</w:t>
      </w:r>
      <w:r w:rsidRPr="005D2258">
        <w:t xml:space="preserve"> these words. Consider asking students to volunteer definition</w:t>
      </w:r>
      <w:r>
        <w:t>s</w:t>
      </w:r>
      <w:r w:rsidRPr="005D2258">
        <w:t xml:space="preserve"> before providing </w:t>
      </w:r>
      <w:r>
        <w:t>them</w:t>
      </w:r>
      <w:r w:rsidRPr="005D2258">
        <w:t xml:space="preserve"> to the group.</w:t>
      </w:r>
    </w:p>
    <w:p w14:paraId="49B9940A" w14:textId="36CFD712" w:rsidR="00BC548E" w:rsidRDefault="00BC548E" w:rsidP="00A47C40">
      <w:pPr>
        <w:pStyle w:val="SA"/>
      </w:pPr>
      <w:r>
        <w:t xml:space="preserve">Students write the definitions </w:t>
      </w:r>
      <w:r w:rsidR="00536307">
        <w:t>of</w:t>
      </w:r>
      <w:r w:rsidR="00536307">
        <w:rPr>
          <w:i/>
        </w:rPr>
        <w:t xml:space="preserve"> </w:t>
      </w:r>
      <w:r w:rsidR="00536307" w:rsidRPr="00446D56">
        <w:rPr>
          <w:i/>
        </w:rPr>
        <w:t>irrepressible</w:t>
      </w:r>
      <w:r w:rsidR="00536307" w:rsidRPr="001F6AA0">
        <w:t>,</w:t>
      </w:r>
      <w:r w:rsidR="00536307">
        <w:rPr>
          <w:i/>
        </w:rPr>
        <w:t xml:space="preserve"> whist</w:t>
      </w:r>
      <w:r w:rsidR="00536307" w:rsidRPr="001F6AA0">
        <w:t>,</w:t>
      </w:r>
      <w:r w:rsidR="00536307">
        <w:rPr>
          <w:i/>
        </w:rPr>
        <w:t xml:space="preserve"> kopeck</w:t>
      </w:r>
      <w:r w:rsidR="00536307" w:rsidRPr="001F6AA0">
        <w:t>,</w:t>
      </w:r>
      <w:r w:rsidR="00536307">
        <w:rPr>
          <w:i/>
        </w:rPr>
        <w:t xml:space="preserve"> rusks</w:t>
      </w:r>
      <w:r w:rsidR="00536307" w:rsidRPr="001F6AA0">
        <w:t>,</w:t>
      </w:r>
      <w:r w:rsidR="00536307">
        <w:rPr>
          <w:i/>
        </w:rPr>
        <w:t xml:space="preserve"> chibouks</w:t>
      </w:r>
      <w:r w:rsidR="00536307" w:rsidRPr="00FD456E">
        <w:t xml:space="preserve">, and </w:t>
      </w:r>
      <w:r w:rsidR="00536307">
        <w:rPr>
          <w:i/>
        </w:rPr>
        <w:t>diversion</w:t>
      </w:r>
      <w:r w:rsidR="00536307">
        <w:t xml:space="preserve"> </w:t>
      </w:r>
      <w:r>
        <w:t>on their copies of the text or in a vocabulary journal.</w:t>
      </w:r>
    </w:p>
    <w:p w14:paraId="6F71276F" w14:textId="77777777" w:rsidR="00BC548E" w:rsidRDefault="00BC548E" w:rsidP="00A47C40">
      <w:pPr>
        <w:pStyle w:val="IN"/>
      </w:pPr>
      <w:r>
        <w:rPr>
          <w:b/>
        </w:rPr>
        <w:t xml:space="preserve">Differentiation Consideration: </w:t>
      </w:r>
      <w:r>
        <w:t xml:space="preserve">Consider providing students with the </w:t>
      </w:r>
      <w:r w:rsidR="00D22409">
        <w:t xml:space="preserve">definition of </w:t>
      </w:r>
      <w:r>
        <w:rPr>
          <w:i/>
        </w:rPr>
        <w:t>knack</w:t>
      </w:r>
      <w:r>
        <w:t>.</w:t>
      </w:r>
    </w:p>
    <w:p w14:paraId="6302CB6D" w14:textId="46EBA4D8" w:rsidR="00BC548E" w:rsidRDefault="00A44363" w:rsidP="00A47C40">
      <w:pPr>
        <w:pStyle w:val="DCwithSA"/>
      </w:pPr>
      <w:r>
        <w:t xml:space="preserve">Students </w:t>
      </w:r>
      <w:r w:rsidRPr="005D2258">
        <w:t>write</w:t>
      </w:r>
      <w:r>
        <w:t xml:space="preserve"> the definition </w:t>
      </w:r>
      <w:r w:rsidR="00536307">
        <w:t xml:space="preserve">of </w:t>
      </w:r>
      <w:r w:rsidR="00536307">
        <w:rPr>
          <w:i/>
        </w:rPr>
        <w:t>knack</w:t>
      </w:r>
      <w:r w:rsidR="00536307" w:rsidRPr="00A47C40">
        <w:t xml:space="preserve"> </w:t>
      </w:r>
      <w:r w:rsidRPr="00A47C40">
        <w:t>on</w:t>
      </w:r>
      <w:r w:rsidRPr="00A44363">
        <w:t xml:space="preserve"> </w:t>
      </w:r>
      <w:r w:rsidRPr="005D2258">
        <w:t>thei</w:t>
      </w:r>
      <w:r>
        <w:t>r copies of the text or in a vocabulary journal</w:t>
      </w:r>
      <w:r w:rsidRPr="005D2258">
        <w:t xml:space="preserve">. </w:t>
      </w:r>
    </w:p>
    <w:p w14:paraId="7D430968" w14:textId="77777777" w:rsidR="006C59BB" w:rsidRDefault="00C25CA2" w:rsidP="00AD3DFA">
      <w:pPr>
        <w:pStyle w:val="Q"/>
      </w:pPr>
      <w:r>
        <w:t xml:space="preserve">Why is it “not enough to say [Akaky Akakievich] served </w:t>
      </w:r>
      <w:r w:rsidR="000835C2">
        <w:t>zealously” (p. 397</w:t>
      </w:r>
      <w:r>
        <w:t>) in his work?</w:t>
      </w:r>
      <w:r w:rsidR="006C59BB">
        <w:t xml:space="preserve"> </w:t>
      </w:r>
    </w:p>
    <w:p w14:paraId="0FCCE1CE" w14:textId="2235D07E" w:rsidR="007E41FC" w:rsidRDefault="000570E2" w:rsidP="000570E2">
      <w:pPr>
        <w:pStyle w:val="SR"/>
      </w:pPr>
      <w:r>
        <w:t xml:space="preserve">The narrator </w:t>
      </w:r>
      <w:r w:rsidR="00C25CA2">
        <w:t>establishes</w:t>
      </w:r>
      <w:r>
        <w:t xml:space="preserve"> that </w:t>
      </w:r>
      <w:r w:rsidR="00F90FB5">
        <w:t>Akaky Akakievich</w:t>
      </w:r>
      <w:r>
        <w:t xml:space="preserve">’s passion for his work is beyond “zeal” </w:t>
      </w:r>
      <w:r w:rsidR="0037051B">
        <w:t>and</w:t>
      </w:r>
      <w:r>
        <w:t xml:space="preserve"> dedication, and </w:t>
      </w:r>
      <w:r w:rsidR="000835C2">
        <w:t xml:space="preserve">in so doing </w:t>
      </w:r>
      <w:r>
        <w:t>explain</w:t>
      </w:r>
      <w:r w:rsidR="007C1134">
        <w:t>s</w:t>
      </w:r>
      <w:r>
        <w:t xml:space="preserve"> </w:t>
      </w:r>
      <w:r w:rsidR="00F90FB5">
        <w:t>Akaky Akakievich</w:t>
      </w:r>
      <w:r>
        <w:t xml:space="preserve">’s </w:t>
      </w:r>
      <w:r w:rsidR="000835C2">
        <w:t xml:space="preserve">deep </w:t>
      </w:r>
      <w:r>
        <w:t xml:space="preserve">connection to </w:t>
      </w:r>
      <w:r w:rsidR="00A65F71">
        <w:t xml:space="preserve">his </w:t>
      </w:r>
      <w:r>
        <w:t>work as “love” (p. 397).</w:t>
      </w:r>
      <w:r w:rsidR="00EE42EB">
        <w:t xml:space="preserve"> </w:t>
      </w:r>
      <w:r w:rsidR="007C1134">
        <w:t xml:space="preserve">It is this love </w:t>
      </w:r>
      <w:r w:rsidR="000A2960">
        <w:t xml:space="preserve">for his work </w:t>
      </w:r>
      <w:r w:rsidR="007C1134">
        <w:t xml:space="preserve">that inspires </w:t>
      </w:r>
      <w:r w:rsidR="00F90FB5">
        <w:t>Akaky Akakievich</w:t>
      </w:r>
      <w:r w:rsidR="007C1134">
        <w:t>’s only attempts at asserting himself</w:t>
      </w:r>
      <w:r w:rsidR="000835C2">
        <w:t>; when co-workers “jostl[e]” his arm, “interfering” with his work</w:t>
      </w:r>
      <w:r w:rsidR="00A65F71">
        <w:t>,</w:t>
      </w:r>
      <w:r w:rsidR="000835C2">
        <w:t xml:space="preserve"> he tells them, “Let me be”</w:t>
      </w:r>
      <w:r w:rsidR="001266C3">
        <w:t xml:space="preserve"> and asks, “Why do you offend me?”</w:t>
      </w:r>
      <w:r w:rsidR="000835C2">
        <w:t xml:space="preserve"> (p. 396)</w:t>
      </w:r>
      <w:r w:rsidR="007C1134">
        <w:t xml:space="preserve">. </w:t>
      </w:r>
    </w:p>
    <w:p w14:paraId="41FF5B9A" w14:textId="6509A4B1" w:rsidR="00A93395" w:rsidRDefault="00A93395" w:rsidP="00A93395">
      <w:pPr>
        <w:pStyle w:val="Q"/>
      </w:pPr>
      <w:r>
        <w:t xml:space="preserve">How </w:t>
      </w:r>
      <w:r w:rsidR="00EA7299">
        <w:t>does</w:t>
      </w:r>
      <w:r>
        <w:t xml:space="preserve"> the </w:t>
      </w:r>
      <w:r w:rsidR="00760497">
        <w:t xml:space="preserve">description of </w:t>
      </w:r>
      <w:r w:rsidR="00637914">
        <w:t>Akaky Akakievich’s service to “his work”</w:t>
      </w:r>
      <w:r>
        <w:rPr>
          <w:i/>
        </w:rPr>
        <w:t xml:space="preserve"> </w:t>
      </w:r>
      <w:r w:rsidRPr="001828C1">
        <w:t>on page 397</w:t>
      </w:r>
      <w:r>
        <w:t xml:space="preserve"> help define the word </w:t>
      </w:r>
      <w:r>
        <w:rPr>
          <w:i/>
        </w:rPr>
        <w:t xml:space="preserve">zeal </w:t>
      </w:r>
      <w:r>
        <w:t>on page 397?</w:t>
      </w:r>
      <w:r w:rsidR="00ED283F">
        <w:t xml:space="preserve"> </w:t>
      </w:r>
      <w:r w:rsidR="00ED283F" w:rsidRPr="003B389B">
        <w:rPr>
          <w:color w:val="548DD4"/>
        </w:rPr>
        <w:t>(L.11-12.4.</w:t>
      </w:r>
      <w:r w:rsidR="00E134ED" w:rsidRPr="003B389B">
        <w:rPr>
          <w:color w:val="548DD4"/>
        </w:rPr>
        <w:t xml:space="preserve">a, </w:t>
      </w:r>
      <w:r w:rsidR="00ED283F" w:rsidRPr="003B389B">
        <w:rPr>
          <w:color w:val="548DD4"/>
        </w:rPr>
        <w:t>b)</w:t>
      </w:r>
    </w:p>
    <w:p w14:paraId="7C69EC86" w14:textId="78C82816" w:rsidR="00C27774" w:rsidRPr="0053064E" w:rsidRDefault="00F90FB5" w:rsidP="001828C1">
      <w:pPr>
        <w:pStyle w:val="SR"/>
      </w:pPr>
      <w:r>
        <w:t>Akaky Akakievich</w:t>
      </w:r>
      <w:r w:rsidR="00F27A51" w:rsidRPr="001828C1">
        <w:t xml:space="preserve"> </w:t>
      </w:r>
      <w:r w:rsidR="00760497">
        <w:t>demonstrates</w:t>
      </w:r>
      <w:r w:rsidR="00760497">
        <w:rPr>
          <w:i/>
        </w:rPr>
        <w:t xml:space="preserve"> </w:t>
      </w:r>
      <w:r w:rsidR="00F27A51">
        <w:rPr>
          <w:i/>
        </w:rPr>
        <w:t>z</w:t>
      </w:r>
      <w:r w:rsidR="00D95513" w:rsidRPr="001828C1">
        <w:rPr>
          <w:i/>
        </w:rPr>
        <w:t>eal</w:t>
      </w:r>
      <w:r w:rsidR="00D95513">
        <w:t xml:space="preserve"> </w:t>
      </w:r>
      <w:r w:rsidR="00F86508">
        <w:t xml:space="preserve">or enthusiasm </w:t>
      </w:r>
      <w:r w:rsidR="008A7D56">
        <w:t>by “liv[ing]</w:t>
      </w:r>
      <w:r w:rsidR="001F6AA0">
        <w:t xml:space="preserve"> </w:t>
      </w:r>
      <w:r w:rsidR="008A7D56">
        <w:t>…</w:t>
      </w:r>
      <w:r w:rsidR="005B7E7F">
        <w:t xml:space="preserve"> </w:t>
      </w:r>
      <w:r w:rsidR="008A7D56">
        <w:t>in his work” and</w:t>
      </w:r>
      <w:r w:rsidR="00887FFE">
        <w:t xml:space="preserve"> </w:t>
      </w:r>
      <w:r w:rsidR="00760497">
        <w:t>showing</w:t>
      </w:r>
      <w:r w:rsidR="008A7D56">
        <w:t xml:space="preserve"> “</w:t>
      </w:r>
      <w:r w:rsidR="006B0858">
        <w:t>[</w:t>
      </w:r>
      <w:r w:rsidR="008A7D56">
        <w:t>d</w:t>
      </w:r>
      <w:r w:rsidR="006B0858">
        <w:t>]</w:t>
      </w:r>
      <w:r w:rsidR="008A7D56">
        <w:t>elight”</w:t>
      </w:r>
      <w:r w:rsidR="00887FFE">
        <w:t xml:space="preserve"> </w:t>
      </w:r>
      <w:r w:rsidR="00760497">
        <w:t>in his tasks</w:t>
      </w:r>
      <w:r w:rsidR="001F6AA0">
        <w:t xml:space="preserve"> (p. 397)</w:t>
      </w:r>
      <w:r w:rsidR="00760497">
        <w:t>.</w:t>
      </w:r>
      <w:r w:rsidR="00394A71">
        <w:t xml:space="preserve"> </w:t>
      </w:r>
      <w:r w:rsidR="00C27774">
        <w:t xml:space="preserve">The narrator </w:t>
      </w:r>
      <w:r w:rsidR="00F86508">
        <w:t>explains</w:t>
      </w:r>
      <w:r w:rsidR="00C27774">
        <w:t xml:space="preserve"> that if </w:t>
      </w:r>
      <w:r>
        <w:t>Akaky Akakievich</w:t>
      </w:r>
      <w:r w:rsidR="00C27774">
        <w:t>’s “</w:t>
      </w:r>
      <w:r w:rsidR="00C27774" w:rsidRPr="001F6AA0">
        <w:t>zeal</w:t>
      </w:r>
      <w:r w:rsidR="00C27774">
        <w:t xml:space="preserve"> had been rewarded correspondingly, he might</w:t>
      </w:r>
      <w:r w:rsidR="005B7E7F">
        <w:t xml:space="preserve"> </w:t>
      </w:r>
      <w:r w:rsidR="00C27774">
        <w:t>…</w:t>
      </w:r>
      <w:r w:rsidR="005B7E7F">
        <w:t xml:space="preserve"> </w:t>
      </w:r>
      <w:r w:rsidR="00C27774">
        <w:t xml:space="preserve">have gone as far as state </w:t>
      </w:r>
      <w:r w:rsidR="00C92AC2">
        <w:t>councillor”</w:t>
      </w:r>
      <w:r w:rsidR="00C27774">
        <w:t xml:space="preserve"> (p. 397), so </w:t>
      </w:r>
      <w:r w:rsidR="00C27774" w:rsidRPr="00E87126">
        <w:rPr>
          <w:i/>
        </w:rPr>
        <w:t>zeal</w:t>
      </w:r>
      <w:r w:rsidR="00C27774">
        <w:t xml:space="preserve"> must </w:t>
      </w:r>
      <w:r w:rsidR="006D67A0">
        <w:t>mean “</w:t>
      </w:r>
      <w:r w:rsidR="00705823">
        <w:t xml:space="preserve">an </w:t>
      </w:r>
      <w:r w:rsidR="00760497">
        <w:t>enthusiastic devotion to a task.</w:t>
      </w:r>
      <w:r w:rsidR="006D67A0">
        <w:t>”</w:t>
      </w:r>
      <w:r w:rsidR="00C27774">
        <w:t xml:space="preserve"> </w:t>
      </w:r>
    </w:p>
    <w:p w14:paraId="06A3B8C2" w14:textId="1EBCEC44" w:rsidR="00A06890" w:rsidRDefault="00D87362" w:rsidP="00AD3DFA">
      <w:pPr>
        <w:pStyle w:val="Q"/>
      </w:pPr>
      <w:r>
        <w:t xml:space="preserve">Why does </w:t>
      </w:r>
      <w:r w:rsidR="00F90FB5">
        <w:t>Akaky Akakievich</w:t>
      </w:r>
      <w:r>
        <w:t xml:space="preserve"> not “pay attention to what [is] going on or happening” around him</w:t>
      </w:r>
      <w:r w:rsidR="001F6AA0">
        <w:t xml:space="preserve"> (p. 398)</w:t>
      </w:r>
      <w:r>
        <w:t>?</w:t>
      </w:r>
    </w:p>
    <w:p w14:paraId="51F3A97E" w14:textId="0FDA45D9" w:rsidR="009C1CD9" w:rsidRDefault="00F90FB5" w:rsidP="001828C1">
      <w:pPr>
        <w:pStyle w:val="SR"/>
      </w:pPr>
      <w:r>
        <w:t>Akaky Akakievich</w:t>
      </w:r>
      <w:r w:rsidR="00D87362">
        <w:t xml:space="preserve"> does not “pay attention to what [is] going on or happening” around him </w:t>
      </w:r>
      <w:r w:rsidR="001F6AA0">
        <w:t xml:space="preserve">(p. 398) </w:t>
      </w:r>
      <w:r w:rsidR="00D87362">
        <w:t xml:space="preserve">because “[o]utside [his] copying nothing </w:t>
      </w:r>
      <w:r w:rsidR="007F359E">
        <w:t>seem[s]</w:t>
      </w:r>
      <w:r w:rsidR="00D87362">
        <w:t xml:space="preserve"> to exist for him” (p. 397).</w:t>
      </w:r>
      <w:r w:rsidR="006B7DBD" w:rsidDel="006B7DBD">
        <w:t xml:space="preserve"> </w:t>
      </w:r>
      <w:r w:rsidR="007F359E">
        <w:t xml:space="preserve">He wants only to continue in his copying work, and has no desire for </w:t>
      </w:r>
      <w:r w:rsidR="006B7DBD">
        <w:t>a “diversion” (p. 399) from it.</w:t>
      </w:r>
      <w:r w:rsidR="00887FFE">
        <w:t xml:space="preserve"> </w:t>
      </w:r>
      <w:r w:rsidR="006B7DBD">
        <w:t>P</w:t>
      </w:r>
      <w:r w:rsidR="007F359E">
        <w:t>romotion</w:t>
      </w:r>
      <w:r w:rsidR="006B7DBD">
        <w:t xml:space="preserve"> to </w:t>
      </w:r>
      <w:r w:rsidR="008019E7">
        <w:t>“</w:t>
      </w:r>
      <w:r w:rsidR="006B7DBD">
        <w:t xml:space="preserve">something more important than the usual </w:t>
      </w:r>
      <w:r w:rsidR="008019E7">
        <w:t>copying</w:t>
      </w:r>
      <w:r w:rsidR="006B7DBD">
        <w:t>”</w:t>
      </w:r>
      <w:r w:rsidR="008019E7">
        <w:t xml:space="preserve"> </w:t>
      </w:r>
      <w:r w:rsidR="006B7DBD">
        <w:t>do</w:t>
      </w:r>
      <w:r w:rsidR="008019E7">
        <w:t>es</w:t>
      </w:r>
      <w:r w:rsidR="006B7DBD">
        <w:t xml:space="preserve"> not interest him</w:t>
      </w:r>
      <w:r w:rsidR="008019E7">
        <w:t>, leaving him content in “copying forever” (p 397).</w:t>
      </w:r>
      <w:r w:rsidR="007F359E">
        <w:t xml:space="preserve"> </w:t>
      </w:r>
    </w:p>
    <w:p w14:paraId="0BBA1766" w14:textId="77777777" w:rsidR="007E41FC" w:rsidRDefault="007E41FC" w:rsidP="00AD3DFA">
      <w:pPr>
        <w:pStyle w:val="Q"/>
      </w:pPr>
      <w:r>
        <w:t xml:space="preserve">How does </w:t>
      </w:r>
      <w:r w:rsidR="00F90FB5">
        <w:t>Akaky Akakievich</w:t>
      </w:r>
      <w:r>
        <w:t xml:space="preserve"> relate to the world </w:t>
      </w:r>
      <w:r w:rsidR="00874EAE">
        <w:t>when “</w:t>
      </w:r>
      <w:r>
        <w:t>he look[s] at something” (p. 398)?</w:t>
      </w:r>
    </w:p>
    <w:p w14:paraId="7D20689C" w14:textId="6ECDE2F8" w:rsidR="009C5802" w:rsidRPr="00E16D17" w:rsidRDefault="00314917" w:rsidP="00EF294B">
      <w:pPr>
        <w:pStyle w:val="SR"/>
        <w:rPr>
          <w:b/>
        </w:rPr>
      </w:pPr>
      <w:r>
        <w:t>“</w:t>
      </w:r>
      <w:r w:rsidR="00330ED9">
        <w:t>[E]ven if he look[s] at something</w:t>
      </w:r>
      <w:r w:rsidR="00E56105">
        <w:t>,</w:t>
      </w:r>
      <w:r w:rsidR="00330ED9">
        <w:t>”</w:t>
      </w:r>
      <w:r>
        <w:t xml:space="preserve"> </w:t>
      </w:r>
      <w:r w:rsidR="00330ED9">
        <w:t>and sees with his physical eyes</w:t>
      </w:r>
      <w:r>
        <w:t xml:space="preserve"> the streets or other details of the world, </w:t>
      </w:r>
      <w:r w:rsidR="00F90FB5">
        <w:t>Akaky Akakievich</w:t>
      </w:r>
      <w:r>
        <w:t xml:space="preserve"> does not </w:t>
      </w:r>
      <w:r w:rsidR="00330ED9">
        <w:t>interact</w:t>
      </w:r>
      <w:r w:rsidR="00E46D39">
        <w:t xml:space="preserve">, but sees “his own neat lines” </w:t>
      </w:r>
      <w:r w:rsidR="00D818BC">
        <w:t>of copying</w:t>
      </w:r>
      <w:r w:rsidR="001F6AA0">
        <w:t xml:space="preserve"> (p. 398)</w:t>
      </w:r>
      <w:r w:rsidR="00330ED9">
        <w:t xml:space="preserve">. </w:t>
      </w:r>
      <w:r w:rsidR="00E46D39">
        <w:t>In this way, h</w:t>
      </w:r>
      <w:r w:rsidR="00330ED9">
        <w:t xml:space="preserve">e isolates himself from </w:t>
      </w:r>
      <w:r>
        <w:t>the real</w:t>
      </w:r>
      <w:r w:rsidR="00192BBC">
        <w:t>, physical</w:t>
      </w:r>
      <w:r>
        <w:t xml:space="preserve"> world</w:t>
      </w:r>
      <w:r w:rsidR="00330ED9">
        <w:t xml:space="preserve">. </w:t>
      </w:r>
    </w:p>
    <w:p w14:paraId="5F5A3097" w14:textId="77777777" w:rsidR="00336D67" w:rsidRDefault="00336D67" w:rsidP="00336D67">
      <w:pPr>
        <w:pStyle w:val="IN"/>
      </w:pPr>
      <w:r w:rsidRPr="00336D67">
        <w:rPr>
          <w:b/>
        </w:rPr>
        <w:t>Differentiation Consideration</w:t>
      </w:r>
      <w:r>
        <w:t>: If students struggle, consider p</w:t>
      </w:r>
      <w:r w:rsidR="00B26B6B">
        <w:t>osing</w:t>
      </w:r>
      <w:r>
        <w:t xml:space="preserve"> the following scaffolding question:</w:t>
      </w:r>
    </w:p>
    <w:p w14:paraId="2206FDE1" w14:textId="7D48CDC3" w:rsidR="00454982" w:rsidRPr="001828C1" w:rsidRDefault="00454982" w:rsidP="00336D67">
      <w:pPr>
        <w:pStyle w:val="DCwithQ"/>
      </w:pPr>
      <w:r w:rsidRPr="001828C1">
        <w:lastRenderedPageBreak/>
        <w:t>How do</w:t>
      </w:r>
      <w:r w:rsidR="009267F5">
        <w:t xml:space="preserve"> </w:t>
      </w:r>
      <w:r w:rsidRPr="001828C1">
        <w:t>“diversion[s</w:t>
      </w:r>
      <w:r w:rsidR="00851B9F">
        <w:t>]</w:t>
      </w:r>
      <w:r w:rsidRPr="001828C1">
        <w:t xml:space="preserve">” impact </w:t>
      </w:r>
      <w:r w:rsidR="00F90FB5">
        <w:t>Akaky Akakievich</w:t>
      </w:r>
      <w:r w:rsidRPr="001828C1">
        <w:t>’s “peaceful life”</w:t>
      </w:r>
      <w:r w:rsidR="000D7E5A">
        <w:t xml:space="preserve"> (p. 399)</w:t>
      </w:r>
      <w:r w:rsidRPr="001828C1">
        <w:t>?</w:t>
      </w:r>
    </w:p>
    <w:p w14:paraId="01465F3C" w14:textId="41B43DA4" w:rsidR="00366058" w:rsidRDefault="00FC57AD" w:rsidP="00336D67">
      <w:pPr>
        <w:pStyle w:val="DCwithSR"/>
      </w:pPr>
      <w:r>
        <w:t>Akaky Akakyievich does “not give himself up to any diversion” (p. 399).</w:t>
      </w:r>
      <w:r w:rsidR="00366058">
        <w:t xml:space="preserve"> He wants nothing more than to “writ[e] his fill” </w:t>
      </w:r>
      <w:r>
        <w:t xml:space="preserve">for work </w:t>
      </w:r>
      <w:r w:rsidR="001F6AA0">
        <w:t xml:space="preserve">(p. 399) </w:t>
      </w:r>
      <w:r>
        <w:t xml:space="preserve">or for “pleasure” </w:t>
      </w:r>
      <w:r w:rsidR="00366058">
        <w:t>at home</w:t>
      </w:r>
      <w:r w:rsidR="001F6AA0">
        <w:t xml:space="preserve"> (p. 398)</w:t>
      </w:r>
      <w:r w:rsidR="00366058">
        <w:t xml:space="preserve">. </w:t>
      </w:r>
    </w:p>
    <w:p w14:paraId="03C020A5" w14:textId="77777777" w:rsidR="00C508DE" w:rsidRPr="00790BCC" w:rsidRDefault="00C508DE" w:rsidP="00C508DE">
      <w:pPr>
        <w:pStyle w:val="TA"/>
      </w:pPr>
      <w:r>
        <w:t>Lead a brief whole-class discussion of student responses.</w:t>
      </w:r>
    </w:p>
    <w:p w14:paraId="7CB114FC" w14:textId="77777777" w:rsidR="00790BCC" w:rsidRPr="00790BCC" w:rsidRDefault="00212721" w:rsidP="007017EB">
      <w:pPr>
        <w:pStyle w:val="LearningSequenceHeader"/>
      </w:pPr>
      <w:r>
        <w:t>Activity 4: Quick Write</w:t>
      </w:r>
      <w:r>
        <w:tab/>
        <w:t>1</w:t>
      </w:r>
      <w:r w:rsidR="009267F5">
        <w:t>0</w:t>
      </w:r>
      <w:r w:rsidR="00790BCC" w:rsidRPr="00790BCC">
        <w:t>%</w:t>
      </w:r>
    </w:p>
    <w:p w14:paraId="307EF1FB" w14:textId="77777777" w:rsidR="00AD3DFA" w:rsidRDefault="00AD3DFA" w:rsidP="00AD3DFA">
      <w:pPr>
        <w:pStyle w:val="TA"/>
      </w:pPr>
      <w:r>
        <w:t>Instruct students to respond briefly in writing to the following prompt:</w:t>
      </w:r>
    </w:p>
    <w:p w14:paraId="1115EA1A" w14:textId="77777777" w:rsidR="00AD3DFA" w:rsidRPr="008441B0" w:rsidRDefault="00AD3DFA" w:rsidP="00AD3DFA">
      <w:pPr>
        <w:pStyle w:val="Q"/>
      </w:pPr>
      <w:r w:rsidRPr="00307D09">
        <w:t xml:space="preserve">What does the narrator’s statement “There, in that copying, he saw some varied and pleasant world of his own” (p. 397) suggest about </w:t>
      </w:r>
      <w:r w:rsidR="00F90FB5">
        <w:t>Akaky Akakievich</w:t>
      </w:r>
      <w:r w:rsidRPr="00307D09">
        <w:t>’s character?</w:t>
      </w:r>
    </w:p>
    <w:p w14:paraId="10C2989A" w14:textId="77777777" w:rsidR="00AD3DFA" w:rsidRDefault="00AD3DFA" w:rsidP="00AD3DFA">
      <w:pPr>
        <w:pStyle w:val="TA"/>
      </w:pPr>
      <w:r>
        <w:t xml:space="preserve">Instruct students to look at their annotations to find evidence. Ask students to use this lesson’s vocabulary wherever possible in their written responses. </w:t>
      </w:r>
    </w:p>
    <w:p w14:paraId="1465056B" w14:textId="77777777" w:rsidR="00AD3DFA" w:rsidRDefault="00AD3DFA" w:rsidP="00AD3DFA">
      <w:pPr>
        <w:pStyle w:val="SA"/>
        <w:numPr>
          <w:ilvl w:val="0"/>
          <w:numId w:val="8"/>
        </w:numPr>
      </w:pPr>
      <w:r>
        <w:t>Students listen and read the Quick Write prompt.</w:t>
      </w:r>
    </w:p>
    <w:p w14:paraId="028D9990" w14:textId="77777777" w:rsidR="00AD3DFA" w:rsidRDefault="00AD3DFA" w:rsidP="00AD3DFA">
      <w:pPr>
        <w:pStyle w:val="IN"/>
      </w:pPr>
      <w:r>
        <w:t>Display the prompt for students to see, or provide the prompt in hard copy.</w:t>
      </w:r>
    </w:p>
    <w:p w14:paraId="0D48EBED" w14:textId="77777777" w:rsidR="00AD3DFA" w:rsidRDefault="00AD3DFA" w:rsidP="00AD3DFA">
      <w:pPr>
        <w:pStyle w:val="TA"/>
      </w:pPr>
      <w:r>
        <w:t xml:space="preserve">Transition to the independent Quick Write.  </w:t>
      </w:r>
    </w:p>
    <w:p w14:paraId="418FA8EF" w14:textId="77777777" w:rsidR="00AD3DFA" w:rsidRDefault="00AD3DFA" w:rsidP="00AD3DFA">
      <w:pPr>
        <w:pStyle w:val="SA"/>
        <w:numPr>
          <w:ilvl w:val="0"/>
          <w:numId w:val="8"/>
        </w:numPr>
      </w:pPr>
      <w:r>
        <w:t xml:space="preserve">Students independently answer the prompt using evidence from the text. </w:t>
      </w:r>
    </w:p>
    <w:p w14:paraId="3F50AE62" w14:textId="77777777" w:rsidR="00AD3DFA" w:rsidRDefault="00AD3DFA" w:rsidP="00AD3DFA">
      <w:pPr>
        <w:pStyle w:val="SR"/>
      </w:pPr>
      <w:r>
        <w:t>See the High Performance Response at the beginning of this lesson.</w:t>
      </w:r>
    </w:p>
    <w:p w14:paraId="153EC0CB" w14:textId="77777777" w:rsidR="00790BCC" w:rsidRPr="00790BCC" w:rsidRDefault="00AD3DFA" w:rsidP="001828C1">
      <w:pPr>
        <w:pStyle w:val="IN"/>
      </w:pPr>
      <w:r>
        <w:t>Consider using the Short Response Rubric to assess students’ writing. Students may use the Short Response Rubric and Checklist to guide their written responses.</w:t>
      </w:r>
    </w:p>
    <w:p w14:paraId="2376E166" w14:textId="77777777" w:rsidR="00790BCC" w:rsidRPr="00790BCC" w:rsidRDefault="00212721" w:rsidP="007017EB">
      <w:pPr>
        <w:pStyle w:val="LearningSequenceHeader"/>
      </w:pPr>
      <w:r>
        <w:t>Activity 5</w:t>
      </w:r>
      <w:r w:rsidR="00790BCC" w:rsidRPr="00790BCC">
        <w:t>: Closing</w:t>
      </w:r>
      <w:r w:rsidR="00790BCC" w:rsidRPr="00790BCC">
        <w:tab/>
        <w:t>5%</w:t>
      </w:r>
    </w:p>
    <w:p w14:paraId="22B1BBA1" w14:textId="00B2B135" w:rsidR="00790BCC" w:rsidRDefault="00AD3DFA" w:rsidP="000B3CFD">
      <w:pPr>
        <w:pStyle w:val="TA"/>
      </w:pPr>
      <w:r>
        <w:t>Display and distribute the homework assignment. For homework, instruct students to</w:t>
      </w:r>
      <w:r w:rsidR="00871680">
        <w:t xml:space="preserve"> r</w:t>
      </w:r>
      <w:r w:rsidR="00871680" w:rsidRPr="00871680">
        <w:t>ead pages 399</w:t>
      </w:r>
      <w:r w:rsidR="00CA65E8">
        <w:t>–</w:t>
      </w:r>
      <w:r w:rsidR="00871680" w:rsidRPr="00871680">
        <w:t>410 of “The Overcoat” (from “There exists in Petersburg a powerful enemy of all” to “without tarrying, he got dressed, put on his overcoat, and left”)</w:t>
      </w:r>
      <w:r w:rsidR="00317B42">
        <w:t xml:space="preserve"> and annotate</w:t>
      </w:r>
      <w:r w:rsidR="005E1901">
        <w:t xml:space="preserve"> for the development of </w:t>
      </w:r>
      <w:r w:rsidR="00F90FB5">
        <w:t>Akaky Akakievich</w:t>
      </w:r>
      <w:r w:rsidR="005E1901">
        <w:t xml:space="preserve">’s </w:t>
      </w:r>
      <w:r w:rsidR="00FA5761">
        <w:t>character</w:t>
      </w:r>
      <w:r w:rsidR="00F72E43">
        <w:t xml:space="preserve"> </w:t>
      </w:r>
      <w:r w:rsidR="00F72E43" w:rsidRPr="003B389B">
        <w:rPr>
          <w:color w:val="548DD4"/>
        </w:rPr>
        <w:t>(</w:t>
      </w:r>
      <w:r w:rsidR="00F72E43" w:rsidRPr="001E6EDF">
        <w:rPr>
          <w:color w:val="4F81BD"/>
        </w:rPr>
        <w:t>W.11-12.9.a)</w:t>
      </w:r>
      <w:r w:rsidR="00F05B64" w:rsidRPr="003D43DA">
        <w:t>.</w:t>
      </w:r>
      <w:r w:rsidR="00871680" w:rsidRPr="00871680">
        <w:t xml:space="preserve"> Additionally, </w:t>
      </w:r>
      <w:r w:rsidR="00871680">
        <w:t xml:space="preserve">instruct </w:t>
      </w:r>
      <w:r w:rsidR="00871680" w:rsidRPr="00871680">
        <w:t>students</w:t>
      </w:r>
      <w:r w:rsidR="00871680">
        <w:t xml:space="preserve"> to</w:t>
      </w:r>
      <w:r w:rsidR="00871680" w:rsidRPr="00871680">
        <w:t xml:space="preserve"> select 3</w:t>
      </w:r>
      <w:r w:rsidR="00CA65E8">
        <w:t>–</w:t>
      </w:r>
      <w:r w:rsidR="00871680" w:rsidRPr="00871680">
        <w:t xml:space="preserve">4 phrases from the excerpt that are particularly fresh or engaging and explain </w:t>
      </w:r>
      <w:r w:rsidR="00FB7AA6">
        <w:t>why they selected these phrases</w:t>
      </w:r>
      <w:r w:rsidR="00A743DF">
        <w:t xml:space="preserve"> </w:t>
      </w:r>
      <w:r w:rsidR="00A743DF" w:rsidRPr="002524F9">
        <w:rPr>
          <w:color w:val="4F81BD" w:themeColor="accent1"/>
        </w:rPr>
        <w:t>(RL.11-12.4)</w:t>
      </w:r>
      <w:r w:rsidR="00871680" w:rsidRPr="002524F9">
        <w:rPr>
          <w:color w:val="4F81BD" w:themeColor="accent1"/>
        </w:rPr>
        <w:t>.</w:t>
      </w:r>
      <w:r w:rsidR="00FA5761">
        <w:t xml:space="preserve"> </w:t>
      </w:r>
    </w:p>
    <w:p w14:paraId="1777E476" w14:textId="77777777" w:rsidR="00AD3DFA" w:rsidRPr="00790BCC" w:rsidRDefault="00AD3DFA" w:rsidP="007017EB">
      <w:pPr>
        <w:pStyle w:val="SA"/>
        <w:numPr>
          <w:ilvl w:val="0"/>
          <w:numId w:val="8"/>
        </w:numPr>
      </w:pPr>
      <w:r>
        <w:t>Students follow along.</w:t>
      </w:r>
    </w:p>
    <w:p w14:paraId="6D843597" w14:textId="77777777" w:rsidR="00790BCC" w:rsidRPr="00790BCC" w:rsidRDefault="00790BCC" w:rsidP="007017EB">
      <w:pPr>
        <w:pStyle w:val="Heading1"/>
      </w:pPr>
      <w:r w:rsidRPr="00790BCC">
        <w:lastRenderedPageBreak/>
        <w:t>Homework</w:t>
      </w:r>
    </w:p>
    <w:p w14:paraId="0408E0F0" w14:textId="1D6A7B46" w:rsidR="00790BCC" w:rsidRPr="008B75BE" w:rsidRDefault="00871680" w:rsidP="007017EB">
      <w:r w:rsidRPr="008B75BE">
        <w:rPr>
          <w:rFonts w:eastAsia="Times New Roman" w:cs="Arial"/>
          <w:color w:val="000000"/>
        </w:rPr>
        <w:t xml:space="preserve">Read </w:t>
      </w:r>
      <w:r w:rsidRPr="00E87126">
        <w:rPr>
          <w:rFonts w:eastAsia="Times New Roman" w:cs="Arial"/>
          <w:color w:val="000000"/>
        </w:rPr>
        <w:t>pages 399</w:t>
      </w:r>
      <w:r w:rsidR="00CA65E8">
        <w:rPr>
          <w:rFonts w:eastAsia="Times New Roman" w:cs="Arial"/>
          <w:color w:val="000000"/>
        </w:rPr>
        <w:t>–</w:t>
      </w:r>
      <w:r w:rsidRPr="00E87126">
        <w:rPr>
          <w:rFonts w:eastAsia="Times New Roman" w:cs="Arial"/>
          <w:color w:val="000000"/>
        </w:rPr>
        <w:t>410 of “The Overcoat” (from “There exists in Petersburg a powerful enemy of all” to “without tarrying, he got dressed, put on his overcoat, and left”)</w:t>
      </w:r>
      <w:r w:rsidR="00317B42" w:rsidRPr="00E87126">
        <w:rPr>
          <w:rFonts w:eastAsia="Times New Roman" w:cs="Arial"/>
          <w:color w:val="000000"/>
        </w:rPr>
        <w:t xml:space="preserve"> and annotate</w:t>
      </w:r>
      <w:r w:rsidR="002150D3" w:rsidRPr="00E87126">
        <w:rPr>
          <w:rFonts w:eastAsia="Times New Roman" w:cs="Arial"/>
          <w:color w:val="000000"/>
        </w:rPr>
        <w:t xml:space="preserve"> for the development of </w:t>
      </w:r>
      <w:r w:rsidR="00F90FB5" w:rsidRPr="00E87126">
        <w:rPr>
          <w:rFonts w:eastAsia="Times New Roman" w:cs="Arial"/>
          <w:color w:val="000000"/>
        </w:rPr>
        <w:t>Akaky Akakievich</w:t>
      </w:r>
      <w:r w:rsidR="002150D3" w:rsidRPr="00E87126">
        <w:rPr>
          <w:rFonts w:eastAsia="Times New Roman" w:cs="Arial"/>
          <w:color w:val="000000"/>
        </w:rPr>
        <w:t>’s char</w:t>
      </w:r>
      <w:r w:rsidR="00D704C3" w:rsidRPr="00E87126">
        <w:rPr>
          <w:rFonts w:eastAsia="Times New Roman" w:cs="Arial"/>
          <w:color w:val="000000"/>
        </w:rPr>
        <w:t>a</w:t>
      </w:r>
      <w:r w:rsidR="002150D3" w:rsidRPr="00E87126">
        <w:rPr>
          <w:rFonts w:eastAsia="Times New Roman" w:cs="Arial"/>
          <w:color w:val="000000"/>
        </w:rPr>
        <w:t>cter</w:t>
      </w:r>
      <w:r w:rsidRPr="00E87126">
        <w:rPr>
          <w:rFonts w:eastAsia="Times New Roman" w:cs="Arial"/>
          <w:color w:val="000000"/>
        </w:rPr>
        <w:t>. Additionally, select 3</w:t>
      </w:r>
      <w:r w:rsidR="00CA65E8">
        <w:rPr>
          <w:rFonts w:eastAsia="Times New Roman" w:cs="Arial"/>
          <w:color w:val="000000"/>
        </w:rPr>
        <w:t>–</w:t>
      </w:r>
      <w:r w:rsidRPr="00E87126">
        <w:rPr>
          <w:rFonts w:eastAsia="Times New Roman" w:cs="Arial"/>
          <w:color w:val="000000"/>
        </w:rPr>
        <w:t xml:space="preserve">4 phrases from the excerpt that are particularly fresh or engaging and explain why </w:t>
      </w:r>
      <w:r w:rsidR="002150D3" w:rsidRPr="00E87126">
        <w:rPr>
          <w:rFonts w:eastAsia="Times New Roman" w:cs="Arial"/>
          <w:color w:val="000000"/>
        </w:rPr>
        <w:t xml:space="preserve">you </w:t>
      </w:r>
      <w:r w:rsidR="00683097" w:rsidRPr="00E87126">
        <w:rPr>
          <w:rFonts w:eastAsia="Times New Roman" w:cs="Arial"/>
          <w:color w:val="000000"/>
        </w:rPr>
        <w:t xml:space="preserve">selected </w:t>
      </w:r>
      <w:r w:rsidRPr="00E87126">
        <w:rPr>
          <w:rFonts w:eastAsia="Times New Roman" w:cs="Arial"/>
          <w:color w:val="000000"/>
        </w:rPr>
        <w:t>these phrases</w:t>
      </w:r>
      <w:r w:rsidR="00683097" w:rsidRPr="00E87126">
        <w:rPr>
          <w:rFonts w:eastAsia="Times New Roman" w:cs="Arial"/>
          <w:color w:val="000000"/>
        </w:rPr>
        <w:t xml:space="preserve">. </w:t>
      </w:r>
    </w:p>
    <w:sectPr w:rsidR="00790BCC" w:rsidRPr="008B75BE" w:rsidSect="007E41F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D349" w14:textId="77777777" w:rsidR="0059474F" w:rsidRDefault="0059474F">
      <w:pPr>
        <w:spacing w:before="0" w:after="0" w:line="240" w:lineRule="auto"/>
      </w:pPr>
      <w:r>
        <w:separator/>
      </w:r>
    </w:p>
  </w:endnote>
  <w:endnote w:type="continuationSeparator" w:id="0">
    <w:p w14:paraId="49B7015F" w14:textId="77777777" w:rsidR="0059474F" w:rsidRDefault="005947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8820" w14:textId="77777777" w:rsidR="00F426F6" w:rsidRDefault="00F426F6" w:rsidP="007E41F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2BB20CC" w14:textId="77777777" w:rsidR="00F426F6" w:rsidRDefault="00F426F6" w:rsidP="007E41FC">
    <w:pPr>
      <w:pStyle w:val="Footer"/>
    </w:pPr>
  </w:p>
  <w:p w14:paraId="7FE5FE9C" w14:textId="77777777" w:rsidR="00F426F6" w:rsidRDefault="00F426F6" w:rsidP="007E41FC"/>
  <w:p w14:paraId="356591F8" w14:textId="77777777" w:rsidR="00F426F6" w:rsidRDefault="00F426F6" w:rsidP="007E41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8B42" w14:textId="77777777" w:rsidR="00F426F6" w:rsidRPr="00563CB8" w:rsidRDefault="00F426F6" w:rsidP="00AB6B2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426F6" w14:paraId="310AAEDE" w14:textId="77777777" w:rsidTr="000B3CFD">
      <w:trPr>
        <w:trHeight w:val="705"/>
      </w:trPr>
      <w:tc>
        <w:tcPr>
          <w:tcW w:w="4484" w:type="dxa"/>
          <w:shd w:val="clear" w:color="auto" w:fill="auto"/>
          <w:vAlign w:val="center"/>
        </w:tcPr>
        <w:p w14:paraId="3DFD1567" w14:textId="2BAE2020" w:rsidR="00F426F6" w:rsidRPr="002E4C92" w:rsidRDefault="00F426F6" w:rsidP="000B3CFD">
          <w:pPr>
            <w:pStyle w:val="FooterText"/>
          </w:pPr>
          <w:r w:rsidRPr="002E4C92">
            <w:t>File:</w:t>
          </w:r>
          <w:r w:rsidRPr="0039525B">
            <w:rPr>
              <w:b w:val="0"/>
            </w:rPr>
            <w:t xml:space="preserve"> </w:t>
          </w:r>
          <w:r>
            <w:rPr>
              <w:b w:val="0"/>
            </w:rPr>
            <w:t>12.4.2</w:t>
          </w:r>
          <w:r w:rsidRPr="0039525B">
            <w:rPr>
              <w:b w:val="0"/>
            </w:rPr>
            <w:t xml:space="preserve"> Lesson </w:t>
          </w:r>
          <w:r>
            <w:rPr>
              <w:b w:val="0"/>
            </w:rPr>
            <w:t>1</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12AF3A0" w14:textId="77777777" w:rsidR="00F426F6" w:rsidRPr="0039525B" w:rsidRDefault="00F426F6" w:rsidP="000B3CF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57D112F2" w14:textId="77777777" w:rsidR="00F426F6" w:rsidRPr="0039525B" w:rsidRDefault="00F426F6" w:rsidP="000B3CFD">
          <w:pPr>
            <w:pStyle w:val="FooterText"/>
            <w:rPr>
              <w:b w:val="0"/>
              <w:i/>
            </w:rPr>
          </w:pPr>
          <w:r w:rsidRPr="0039525B">
            <w:rPr>
              <w:b w:val="0"/>
              <w:i/>
              <w:sz w:val="12"/>
            </w:rPr>
            <w:t>Creative Commons Attribution-NonCommercial-ShareAlike 3.0 Unported License</w:t>
          </w:r>
        </w:p>
        <w:p w14:paraId="0AD0B53E" w14:textId="77777777" w:rsidR="00F426F6" w:rsidRPr="002E4C92" w:rsidRDefault="00AC4044" w:rsidP="000B3CFD">
          <w:pPr>
            <w:pStyle w:val="FooterText"/>
          </w:pPr>
          <w:hyperlink r:id="rId1" w:history="1">
            <w:r w:rsidR="00F426F6" w:rsidRPr="0043460D">
              <w:rPr>
                <w:rStyle w:val="Hyperlink"/>
                <w:sz w:val="12"/>
                <w:szCs w:val="12"/>
              </w:rPr>
              <w:t>http://creativecommons.org/licenses/by-nc-sa/3.0/</w:t>
            </w:r>
          </w:hyperlink>
        </w:p>
      </w:tc>
      <w:tc>
        <w:tcPr>
          <w:tcW w:w="614" w:type="dxa"/>
          <w:shd w:val="clear" w:color="auto" w:fill="auto"/>
          <w:vAlign w:val="center"/>
        </w:tcPr>
        <w:p w14:paraId="03C5D183" w14:textId="77777777" w:rsidR="00F426F6" w:rsidRPr="002E4C92" w:rsidRDefault="00F426F6" w:rsidP="000B3CF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C4044">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70334BA" w14:textId="77777777" w:rsidR="00F426F6" w:rsidRPr="002E4C92" w:rsidRDefault="00F426F6" w:rsidP="000B3CF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1582C64" wp14:editId="1EABCCB3">
                <wp:extent cx="1706880" cy="632460"/>
                <wp:effectExtent l="0" t="0" r="762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32460"/>
                        </a:xfrm>
                        <a:prstGeom prst="rect">
                          <a:avLst/>
                        </a:prstGeom>
                        <a:noFill/>
                        <a:ln>
                          <a:noFill/>
                        </a:ln>
                      </pic:spPr>
                    </pic:pic>
                  </a:graphicData>
                </a:graphic>
              </wp:inline>
            </w:drawing>
          </w:r>
        </w:p>
      </w:tc>
    </w:tr>
  </w:tbl>
  <w:p w14:paraId="01E358B0" w14:textId="77777777" w:rsidR="00F426F6" w:rsidRPr="00B06049" w:rsidRDefault="00F426F6"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0886" w14:textId="77777777" w:rsidR="0059474F" w:rsidRDefault="0059474F">
      <w:pPr>
        <w:spacing w:before="0" w:after="0" w:line="240" w:lineRule="auto"/>
      </w:pPr>
      <w:r>
        <w:separator/>
      </w:r>
    </w:p>
  </w:footnote>
  <w:footnote w:type="continuationSeparator" w:id="0">
    <w:p w14:paraId="726DF34F" w14:textId="77777777" w:rsidR="0059474F" w:rsidRDefault="005947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F426F6" w:rsidRPr="00563CB8" w14:paraId="187629BD" w14:textId="77777777" w:rsidTr="00282F46">
      <w:tc>
        <w:tcPr>
          <w:tcW w:w="3713" w:type="dxa"/>
          <w:shd w:val="clear" w:color="auto" w:fill="auto"/>
        </w:tcPr>
        <w:p w14:paraId="1550A31A" w14:textId="77777777" w:rsidR="00F426F6" w:rsidRPr="00563CB8" w:rsidRDefault="00F426F6"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18DD504" w14:textId="77777777" w:rsidR="00F426F6" w:rsidRPr="00563CB8" w:rsidRDefault="00F426F6" w:rsidP="007017EB">
          <w:pPr>
            <w:jc w:val="center"/>
          </w:pPr>
        </w:p>
      </w:tc>
      <w:tc>
        <w:tcPr>
          <w:tcW w:w="3493" w:type="dxa"/>
          <w:shd w:val="clear" w:color="auto" w:fill="auto"/>
        </w:tcPr>
        <w:p w14:paraId="4931D99D" w14:textId="77777777" w:rsidR="00F426F6" w:rsidRPr="00E946A0" w:rsidRDefault="00F426F6" w:rsidP="007017EB">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 </w:t>
          </w:r>
          <w:r>
            <w:rPr>
              <w:b w:val="0"/>
            </w:rPr>
            <w:t>1</w:t>
          </w:r>
        </w:p>
      </w:tc>
    </w:tr>
  </w:tbl>
  <w:p w14:paraId="082BF900" w14:textId="77777777" w:rsidR="00F426F6" w:rsidRPr="007017EB" w:rsidRDefault="00F426F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52AC02AA"/>
    <w:lvl w:ilvl="0" w:tplc="4F469282">
      <w:start w:val="1"/>
      <w:numFmt w:val="bullet"/>
      <w:lvlText w:val=""/>
      <w:lvlJc w:val="left"/>
      <w:pPr>
        <w:ind w:left="1440" w:hanging="360"/>
      </w:pPr>
      <w:rPr>
        <w:rFonts w:ascii="Wingdings" w:hAnsi="Wingdings" w:hint="default"/>
      </w:rPr>
    </w:lvl>
    <w:lvl w:ilvl="1" w:tplc="7040D8A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36B2B"/>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1BB2A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365EE9"/>
    <w:multiLevelType w:val="hybridMultilevel"/>
    <w:tmpl w:val="B588C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440A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FCBC79D2"/>
    <w:lvl w:ilvl="0" w:tplc="DCBCA1A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FDB6DC7E"/>
    <w:lvl w:ilvl="0" w:tplc="5C72DBFC">
      <w:start w:val="1"/>
      <w:numFmt w:val="lowerLetter"/>
      <w:pStyle w:val="SubStandard"/>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1"/>
  </w:num>
  <w:num w:numId="4">
    <w:abstractNumId w:val="12"/>
  </w:num>
  <w:num w:numId="5">
    <w:abstractNumId w:val="1"/>
  </w:num>
  <w:num w:numId="6">
    <w:abstractNumId w:val="14"/>
  </w:num>
  <w:num w:numId="7">
    <w:abstractNumId w:val="10"/>
    <w:lvlOverride w:ilvl="0">
      <w:startOverride w:val="1"/>
    </w:lvlOverride>
  </w:num>
  <w:num w:numId="8">
    <w:abstractNumId w:val="16"/>
  </w:num>
  <w:num w:numId="9">
    <w:abstractNumId w:val="2"/>
  </w:num>
  <w:num w:numId="10">
    <w:abstractNumId w:val="13"/>
  </w:num>
  <w:num w:numId="11">
    <w:abstractNumId w:val="17"/>
  </w:num>
  <w:num w:numId="12">
    <w:abstractNumId w:val="10"/>
  </w:num>
  <w:num w:numId="13">
    <w:abstractNumId w:val="10"/>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8"/>
  </w:num>
  <w:num w:numId="21">
    <w:abstractNumId w:val="17"/>
    <w:lvlOverride w:ilvl="0">
      <w:startOverride w:val="1"/>
    </w:lvlOverride>
  </w:num>
  <w:num w:numId="22">
    <w:abstractNumId w:val="16"/>
  </w:num>
  <w:num w:numId="23">
    <w:abstractNumId w:val="4"/>
  </w:num>
  <w:num w:numId="24">
    <w:abstractNumId w:val="1"/>
  </w:num>
  <w:num w:numId="25">
    <w:abstractNumId w:val="14"/>
  </w:num>
  <w:num w:numId="26">
    <w:abstractNumId w:val="10"/>
    <w:lvlOverride w:ilvl="0">
      <w:startOverride w:val="1"/>
    </w:lvlOverride>
  </w:num>
  <w:num w:numId="27">
    <w:abstractNumId w:val="16"/>
  </w:num>
  <w:num w:numId="28">
    <w:abstractNumId w:val="2"/>
  </w:num>
  <w:num w:numId="29">
    <w:abstractNumId w:val="13"/>
  </w:num>
  <w:num w:numId="30">
    <w:abstractNumId w:val="17"/>
  </w:num>
  <w:num w:numId="31">
    <w:abstractNumId w:val="9"/>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90BCC"/>
    <w:rsid w:val="00003F42"/>
    <w:rsid w:val="000047D0"/>
    <w:rsid w:val="00013FF4"/>
    <w:rsid w:val="000141A7"/>
    <w:rsid w:val="00014FDC"/>
    <w:rsid w:val="00016F75"/>
    <w:rsid w:val="00017910"/>
    <w:rsid w:val="000203EA"/>
    <w:rsid w:val="00023C61"/>
    <w:rsid w:val="0002419F"/>
    <w:rsid w:val="00037422"/>
    <w:rsid w:val="00037D4F"/>
    <w:rsid w:val="00041128"/>
    <w:rsid w:val="00041462"/>
    <w:rsid w:val="00053376"/>
    <w:rsid w:val="00055FB6"/>
    <w:rsid w:val="000570E2"/>
    <w:rsid w:val="00061765"/>
    <w:rsid w:val="00062A9E"/>
    <w:rsid w:val="000664A7"/>
    <w:rsid w:val="000675DD"/>
    <w:rsid w:val="00073351"/>
    <w:rsid w:val="000835C2"/>
    <w:rsid w:val="00084EEF"/>
    <w:rsid w:val="000903CF"/>
    <w:rsid w:val="00090EC3"/>
    <w:rsid w:val="00093DD0"/>
    <w:rsid w:val="0009407C"/>
    <w:rsid w:val="0009483A"/>
    <w:rsid w:val="000978C4"/>
    <w:rsid w:val="000A2960"/>
    <w:rsid w:val="000A6A19"/>
    <w:rsid w:val="000A7745"/>
    <w:rsid w:val="000B3273"/>
    <w:rsid w:val="000B3807"/>
    <w:rsid w:val="000B3A6F"/>
    <w:rsid w:val="000B3CFD"/>
    <w:rsid w:val="000B52D0"/>
    <w:rsid w:val="000C7312"/>
    <w:rsid w:val="000D66D9"/>
    <w:rsid w:val="000D7B0A"/>
    <w:rsid w:val="000D7E5A"/>
    <w:rsid w:val="000E1200"/>
    <w:rsid w:val="000E3946"/>
    <w:rsid w:val="000E4833"/>
    <w:rsid w:val="000E6955"/>
    <w:rsid w:val="000F14B6"/>
    <w:rsid w:val="000F4D8D"/>
    <w:rsid w:val="00103C7B"/>
    <w:rsid w:val="00104499"/>
    <w:rsid w:val="00105268"/>
    <w:rsid w:val="00110351"/>
    <w:rsid w:val="00111A4E"/>
    <w:rsid w:val="00112FDC"/>
    <w:rsid w:val="001131FA"/>
    <w:rsid w:val="00115998"/>
    <w:rsid w:val="00122522"/>
    <w:rsid w:val="001266C3"/>
    <w:rsid w:val="00130315"/>
    <w:rsid w:val="001313C9"/>
    <w:rsid w:val="00137ED0"/>
    <w:rsid w:val="001412F2"/>
    <w:rsid w:val="00141615"/>
    <w:rsid w:val="00142031"/>
    <w:rsid w:val="00144B97"/>
    <w:rsid w:val="00144FE0"/>
    <w:rsid w:val="00147073"/>
    <w:rsid w:val="001529A5"/>
    <w:rsid w:val="001567F8"/>
    <w:rsid w:val="001669FE"/>
    <w:rsid w:val="00170038"/>
    <w:rsid w:val="0017174E"/>
    <w:rsid w:val="001735F1"/>
    <w:rsid w:val="00181760"/>
    <w:rsid w:val="001828C1"/>
    <w:rsid w:val="00182D40"/>
    <w:rsid w:val="00185152"/>
    <w:rsid w:val="00186A35"/>
    <w:rsid w:val="001918EF"/>
    <w:rsid w:val="00192BBC"/>
    <w:rsid w:val="001935B2"/>
    <w:rsid w:val="001943D6"/>
    <w:rsid w:val="00195555"/>
    <w:rsid w:val="001A041C"/>
    <w:rsid w:val="001A1691"/>
    <w:rsid w:val="001A45B7"/>
    <w:rsid w:val="001A6C21"/>
    <w:rsid w:val="001A6C3D"/>
    <w:rsid w:val="001B2C71"/>
    <w:rsid w:val="001B432F"/>
    <w:rsid w:val="001C2BD1"/>
    <w:rsid w:val="001D0A13"/>
    <w:rsid w:val="001D142F"/>
    <w:rsid w:val="001D2C38"/>
    <w:rsid w:val="001D416D"/>
    <w:rsid w:val="001E6EDF"/>
    <w:rsid w:val="001F0D44"/>
    <w:rsid w:val="001F6AA0"/>
    <w:rsid w:val="00200E88"/>
    <w:rsid w:val="002056B5"/>
    <w:rsid w:val="00212721"/>
    <w:rsid w:val="002144C7"/>
    <w:rsid w:val="002145DA"/>
    <w:rsid w:val="002150D3"/>
    <w:rsid w:val="002226FC"/>
    <w:rsid w:val="002257F0"/>
    <w:rsid w:val="00230F83"/>
    <w:rsid w:val="00232924"/>
    <w:rsid w:val="00234A6D"/>
    <w:rsid w:val="002376CA"/>
    <w:rsid w:val="00237B1D"/>
    <w:rsid w:val="00250053"/>
    <w:rsid w:val="002524F9"/>
    <w:rsid w:val="00252559"/>
    <w:rsid w:val="00260F40"/>
    <w:rsid w:val="00261C80"/>
    <w:rsid w:val="002627C9"/>
    <w:rsid w:val="00262D2D"/>
    <w:rsid w:val="00267284"/>
    <w:rsid w:val="002745DD"/>
    <w:rsid w:val="00275B33"/>
    <w:rsid w:val="00277F1F"/>
    <w:rsid w:val="00282455"/>
    <w:rsid w:val="00282458"/>
    <w:rsid w:val="00282F46"/>
    <w:rsid w:val="00286C1B"/>
    <w:rsid w:val="002915EF"/>
    <w:rsid w:val="002951D4"/>
    <w:rsid w:val="002A07A0"/>
    <w:rsid w:val="002A0EDC"/>
    <w:rsid w:val="002A2D91"/>
    <w:rsid w:val="002A4340"/>
    <w:rsid w:val="002A5A2A"/>
    <w:rsid w:val="002B473E"/>
    <w:rsid w:val="002C55E6"/>
    <w:rsid w:val="002C6DC3"/>
    <w:rsid w:val="002C74EE"/>
    <w:rsid w:val="002D559A"/>
    <w:rsid w:val="002D61A5"/>
    <w:rsid w:val="002E5A9E"/>
    <w:rsid w:val="002F0567"/>
    <w:rsid w:val="002F1827"/>
    <w:rsid w:val="002F4138"/>
    <w:rsid w:val="002F4924"/>
    <w:rsid w:val="003010D5"/>
    <w:rsid w:val="00307D09"/>
    <w:rsid w:val="00314917"/>
    <w:rsid w:val="00317B42"/>
    <w:rsid w:val="00321E1D"/>
    <w:rsid w:val="00323041"/>
    <w:rsid w:val="00330ED9"/>
    <w:rsid w:val="003318EC"/>
    <w:rsid w:val="00336568"/>
    <w:rsid w:val="00336D67"/>
    <w:rsid w:val="00337170"/>
    <w:rsid w:val="00341F48"/>
    <w:rsid w:val="00344B54"/>
    <w:rsid w:val="00350FD1"/>
    <w:rsid w:val="003562DD"/>
    <w:rsid w:val="00360D0C"/>
    <w:rsid w:val="00361917"/>
    <w:rsid w:val="00361EC7"/>
    <w:rsid w:val="0036302C"/>
    <w:rsid w:val="00366058"/>
    <w:rsid w:val="00370283"/>
    <w:rsid w:val="0037051B"/>
    <w:rsid w:val="003740E9"/>
    <w:rsid w:val="003821B5"/>
    <w:rsid w:val="00385427"/>
    <w:rsid w:val="00394A71"/>
    <w:rsid w:val="003959B0"/>
    <w:rsid w:val="003A04EC"/>
    <w:rsid w:val="003A6724"/>
    <w:rsid w:val="003A7314"/>
    <w:rsid w:val="003A79C7"/>
    <w:rsid w:val="003A7BA9"/>
    <w:rsid w:val="003B1747"/>
    <w:rsid w:val="003B29D0"/>
    <w:rsid w:val="003B3188"/>
    <w:rsid w:val="003B389B"/>
    <w:rsid w:val="003B50A8"/>
    <w:rsid w:val="003C0FDC"/>
    <w:rsid w:val="003C207E"/>
    <w:rsid w:val="003C40FB"/>
    <w:rsid w:val="003C5B3A"/>
    <w:rsid w:val="003D43DA"/>
    <w:rsid w:val="003D7716"/>
    <w:rsid w:val="003E134D"/>
    <w:rsid w:val="003E28A8"/>
    <w:rsid w:val="003F16B2"/>
    <w:rsid w:val="003F1B94"/>
    <w:rsid w:val="003F44D3"/>
    <w:rsid w:val="003F6240"/>
    <w:rsid w:val="00400807"/>
    <w:rsid w:val="004059C5"/>
    <w:rsid w:val="00406178"/>
    <w:rsid w:val="00406E1F"/>
    <w:rsid w:val="00407B3D"/>
    <w:rsid w:val="0041184D"/>
    <w:rsid w:val="00412EA2"/>
    <w:rsid w:val="00413792"/>
    <w:rsid w:val="00414D74"/>
    <w:rsid w:val="00415851"/>
    <w:rsid w:val="00416807"/>
    <w:rsid w:val="00423C1D"/>
    <w:rsid w:val="004253B6"/>
    <w:rsid w:val="00426924"/>
    <w:rsid w:val="00427944"/>
    <w:rsid w:val="0043460D"/>
    <w:rsid w:val="00436E6A"/>
    <w:rsid w:val="00440333"/>
    <w:rsid w:val="00440EDD"/>
    <w:rsid w:val="0044315E"/>
    <w:rsid w:val="00444A5B"/>
    <w:rsid w:val="004468F2"/>
    <w:rsid w:val="00446D56"/>
    <w:rsid w:val="00450EE3"/>
    <w:rsid w:val="00451A45"/>
    <w:rsid w:val="00453DC8"/>
    <w:rsid w:val="00454982"/>
    <w:rsid w:val="00457FA4"/>
    <w:rsid w:val="00461349"/>
    <w:rsid w:val="0047021E"/>
    <w:rsid w:val="00473D66"/>
    <w:rsid w:val="00474BEA"/>
    <w:rsid w:val="00477DFE"/>
    <w:rsid w:val="00482F54"/>
    <w:rsid w:val="00483BFD"/>
    <w:rsid w:val="004873CF"/>
    <w:rsid w:val="00487A54"/>
    <w:rsid w:val="004925B9"/>
    <w:rsid w:val="004941FD"/>
    <w:rsid w:val="004962D0"/>
    <w:rsid w:val="004962EA"/>
    <w:rsid w:val="00496E10"/>
    <w:rsid w:val="004A05B3"/>
    <w:rsid w:val="004A6E51"/>
    <w:rsid w:val="004B071A"/>
    <w:rsid w:val="004B3A75"/>
    <w:rsid w:val="004C2259"/>
    <w:rsid w:val="004C33AA"/>
    <w:rsid w:val="004C42C9"/>
    <w:rsid w:val="004C468B"/>
    <w:rsid w:val="004D1577"/>
    <w:rsid w:val="004D2853"/>
    <w:rsid w:val="004E05A6"/>
    <w:rsid w:val="004E3613"/>
    <w:rsid w:val="004E4625"/>
    <w:rsid w:val="004E54C1"/>
    <w:rsid w:val="004F04F2"/>
    <w:rsid w:val="004F2FF3"/>
    <w:rsid w:val="00503F86"/>
    <w:rsid w:val="00512107"/>
    <w:rsid w:val="005128B5"/>
    <w:rsid w:val="00516F4D"/>
    <w:rsid w:val="00520C13"/>
    <w:rsid w:val="005212FE"/>
    <w:rsid w:val="00521832"/>
    <w:rsid w:val="005266E5"/>
    <w:rsid w:val="005279E5"/>
    <w:rsid w:val="0053064E"/>
    <w:rsid w:val="00531754"/>
    <w:rsid w:val="00531CA5"/>
    <w:rsid w:val="0053566B"/>
    <w:rsid w:val="00536307"/>
    <w:rsid w:val="005369EF"/>
    <w:rsid w:val="00543C19"/>
    <w:rsid w:val="005447BC"/>
    <w:rsid w:val="005448C3"/>
    <w:rsid w:val="00555B22"/>
    <w:rsid w:val="0055687B"/>
    <w:rsid w:val="00557E3C"/>
    <w:rsid w:val="00557E90"/>
    <w:rsid w:val="00560191"/>
    <w:rsid w:val="00563F8D"/>
    <w:rsid w:val="00567D45"/>
    <w:rsid w:val="00570557"/>
    <w:rsid w:val="005768E3"/>
    <w:rsid w:val="00580946"/>
    <w:rsid w:val="00581233"/>
    <w:rsid w:val="00582073"/>
    <w:rsid w:val="00582A59"/>
    <w:rsid w:val="00590932"/>
    <w:rsid w:val="00591068"/>
    <w:rsid w:val="00594072"/>
    <w:rsid w:val="0059474F"/>
    <w:rsid w:val="005963EC"/>
    <w:rsid w:val="00597072"/>
    <w:rsid w:val="005A3FEE"/>
    <w:rsid w:val="005A67B2"/>
    <w:rsid w:val="005B63E1"/>
    <w:rsid w:val="005B795F"/>
    <w:rsid w:val="005B7E7F"/>
    <w:rsid w:val="005C0CC9"/>
    <w:rsid w:val="005C53D1"/>
    <w:rsid w:val="005C57BB"/>
    <w:rsid w:val="005C7A67"/>
    <w:rsid w:val="005D0E68"/>
    <w:rsid w:val="005D1E43"/>
    <w:rsid w:val="005D2258"/>
    <w:rsid w:val="005D4D70"/>
    <w:rsid w:val="005D67D6"/>
    <w:rsid w:val="005E1901"/>
    <w:rsid w:val="005E1CAE"/>
    <w:rsid w:val="005F0B60"/>
    <w:rsid w:val="00600640"/>
    <w:rsid w:val="0060368F"/>
    <w:rsid w:val="00603871"/>
    <w:rsid w:val="006053BB"/>
    <w:rsid w:val="006169C5"/>
    <w:rsid w:val="00616BA1"/>
    <w:rsid w:val="00622F36"/>
    <w:rsid w:val="006245F3"/>
    <w:rsid w:val="00624B13"/>
    <w:rsid w:val="00626B57"/>
    <w:rsid w:val="006348F3"/>
    <w:rsid w:val="00636003"/>
    <w:rsid w:val="00637914"/>
    <w:rsid w:val="00642E82"/>
    <w:rsid w:val="0064303E"/>
    <w:rsid w:val="00643BA1"/>
    <w:rsid w:val="00644A96"/>
    <w:rsid w:val="00647D8B"/>
    <w:rsid w:val="0065027D"/>
    <w:rsid w:val="006514BE"/>
    <w:rsid w:val="0065556A"/>
    <w:rsid w:val="00655FAD"/>
    <w:rsid w:val="00656B6B"/>
    <w:rsid w:val="00670373"/>
    <w:rsid w:val="0067305F"/>
    <w:rsid w:val="00676806"/>
    <w:rsid w:val="0068065C"/>
    <w:rsid w:val="00682489"/>
    <w:rsid w:val="0068248D"/>
    <w:rsid w:val="00683097"/>
    <w:rsid w:val="00685147"/>
    <w:rsid w:val="006857ED"/>
    <w:rsid w:val="00687270"/>
    <w:rsid w:val="006A1671"/>
    <w:rsid w:val="006A3407"/>
    <w:rsid w:val="006A5CB3"/>
    <w:rsid w:val="006B0858"/>
    <w:rsid w:val="006B098D"/>
    <w:rsid w:val="006B2C52"/>
    <w:rsid w:val="006B692A"/>
    <w:rsid w:val="006B74AA"/>
    <w:rsid w:val="006B7ACA"/>
    <w:rsid w:val="006B7DBD"/>
    <w:rsid w:val="006C3575"/>
    <w:rsid w:val="006C3BBA"/>
    <w:rsid w:val="006C5170"/>
    <w:rsid w:val="006C59BB"/>
    <w:rsid w:val="006D1A15"/>
    <w:rsid w:val="006D61FB"/>
    <w:rsid w:val="006D67A0"/>
    <w:rsid w:val="006D7840"/>
    <w:rsid w:val="006D7854"/>
    <w:rsid w:val="006E02B1"/>
    <w:rsid w:val="006E105F"/>
    <w:rsid w:val="006E24E6"/>
    <w:rsid w:val="006E2CA7"/>
    <w:rsid w:val="006E6915"/>
    <w:rsid w:val="006F08A4"/>
    <w:rsid w:val="006F0BDC"/>
    <w:rsid w:val="006F1C70"/>
    <w:rsid w:val="006F3524"/>
    <w:rsid w:val="006F51E8"/>
    <w:rsid w:val="006F5569"/>
    <w:rsid w:val="006F5A84"/>
    <w:rsid w:val="006F6A51"/>
    <w:rsid w:val="007017EB"/>
    <w:rsid w:val="00705823"/>
    <w:rsid w:val="00705F7A"/>
    <w:rsid w:val="007112E2"/>
    <w:rsid w:val="00714473"/>
    <w:rsid w:val="00720C06"/>
    <w:rsid w:val="00721D52"/>
    <w:rsid w:val="00722295"/>
    <w:rsid w:val="0073336F"/>
    <w:rsid w:val="007347B3"/>
    <w:rsid w:val="007348D9"/>
    <w:rsid w:val="0073495A"/>
    <w:rsid w:val="00735B84"/>
    <w:rsid w:val="00736358"/>
    <w:rsid w:val="00743713"/>
    <w:rsid w:val="0074371C"/>
    <w:rsid w:val="007510A0"/>
    <w:rsid w:val="007518FA"/>
    <w:rsid w:val="0075523D"/>
    <w:rsid w:val="00760497"/>
    <w:rsid w:val="00763490"/>
    <w:rsid w:val="00764DDD"/>
    <w:rsid w:val="00766AB3"/>
    <w:rsid w:val="00767CC5"/>
    <w:rsid w:val="00773D45"/>
    <w:rsid w:val="007755AB"/>
    <w:rsid w:val="00775D5A"/>
    <w:rsid w:val="007763B3"/>
    <w:rsid w:val="00782241"/>
    <w:rsid w:val="00786D7E"/>
    <w:rsid w:val="0078715D"/>
    <w:rsid w:val="00787B67"/>
    <w:rsid w:val="00790BCC"/>
    <w:rsid w:val="007943C4"/>
    <w:rsid w:val="00794E06"/>
    <w:rsid w:val="00794FE1"/>
    <w:rsid w:val="00795DBD"/>
    <w:rsid w:val="007973E2"/>
    <w:rsid w:val="007A17BC"/>
    <w:rsid w:val="007A1E5B"/>
    <w:rsid w:val="007A3E5E"/>
    <w:rsid w:val="007A4385"/>
    <w:rsid w:val="007B0034"/>
    <w:rsid w:val="007B101D"/>
    <w:rsid w:val="007C1134"/>
    <w:rsid w:val="007C57E3"/>
    <w:rsid w:val="007C65DD"/>
    <w:rsid w:val="007C6BCE"/>
    <w:rsid w:val="007C77B2"/>
    <w:rsid w:val="007D1AD9"/>
    <w:rsid w:val="007D2598"/>
    <w:rsid w:val="007D2D83"/>
    <w:rsid w:val="007E10B3"/>
    <w:rsid w:val="007E2A8E"/>
    <w:rsid w:val="007E41FC"/>
    <w:rsid w:val="007E484F"/>
    <w:rsid w:val="007E647D"/>
    <w:rsid w:val="007E6828"/>
    <w:rsid w:val="007F08F7"/>
    <w:rsid w:val="007F23DC"/>
    <w:rsid w:val="007F359E"/>
    <w:rsid w:val="007F3D35"/>
    <w:rsid w:val="007F4CA7"/>
    <w:rsid w:val="007F5E99"/>
    <w:rsid w:val="007F611D"/>
    <w:rsid w:val="00800B5F"/>
    <w:rsid w:val="008019E7"/>
    <w:rsid w:val="00804F3A"/>
    <w:rsid w:val="008120E4"/>
    <w:rsid w:val="0081358F"/>
    <w:rsid w:val="00814A4F"/>
    <w:rsid w:val="008203B5"/>
    <w:rsid w:val="008267E2"/>
    <w:rsid w:val="0083248C"/>
    <w:rsid w:val="008325E8"/>
    <w:rsid w:val="008354CB"/>
    <w:rsid w:val="00842523"/>
    <w:rsid w:val="008456E3"/>
    <w:rsid w:val="008460C3"/>
    <w:rsid w:val="00850053"/>
    <w:rsid w:val="00851B9F"/>
    <w:rsid w:val="00851C96"/>
    <w:rsid w:val="008522B5"/>
    <w:rsid w:val="00853A22"/>
    <w:rsid w:val="0086056D"/>
    <w:rsid w:val="00860F8A"/>
    <w:rsid w:val="0086576A"/>
    <w:rsid w:val="008660EE"/>
    <w:rsid w:val="00870143"/>
    <w:rsid w:val="00871680"/>
    <w:rsid w:val="00871FD1"/>
    <w:rsid w:val="00872729"/>
    <w:rsid w:val="00874EAE"/>
    <w:rsid w:val="00875A05"/>
    <w:rsid w:val="008762C4"/>
    <w:rsid w:val="0088033C"/>
    <w:rsid w:val="00883EEE"/>
    <w:rsid w:val="00885D54"/>
    <w:rsid w:val="00886E59"/>
    <w:rsid w:val="00887FFE"/>
    <w:rsid w:val="0089338B"/>
    <w:rsid w:val="00894244"/>
    <w:rsid w:val="008A2D41"/>
    <w:rsid w:val="008A2F93"/>
    <w:rsid w:val="008A44CC"/>
    <w:rsid w:val="008A7685"/>
    <w:rsid w:val="008A7D56"/>
    <w:rsid w:val="008B0FF6"/>
    <w:rsid w:val="008B1BAA"/>
    <w:rsid w:val="008B27E6"/>
    <w:rsid w:val="008B6646"/>
    <w:rsid w:val="008B70A2"/>
    <w:rsid w:val="008B75BE"/>
    <w:rsid w:val="008C035E"/>
    <w:rsid w:val="008C0C77"/>
    <w:rsid w:val="008C78DB"/>
    <w:rsid w:val="008C791D"/>
    <w:rsid w:val="008D3ADE"/>
    <w:rsid w:val="008D71B5"/>
    <w:rsid w:val="008D72A0"/>
    <w:rsid w:val="008E0122"/>
    <w:rsid w:val="008E0F9E"/>
    <w:rsid w:val="008E2450"/>
    <w:rsid w:val="008E2E98"/>
    <w:rsid w:val="008E4213"/>
    <w:rsid w:val="008E4BF7"/>
    <w:rsid w:val="008E5C8A"/>
    <w:rsid w:val="008F1E86"/>
    <w:rsid w:val="008F222D"/>
    <w:rsid w:val="008F3C20"/>
    <w:rsid w:val="008F4656"/>
    <w:rsid w:val="00900123"/>
    <w:rsid w:val="00902CF8"/>
    <w:rsid w:val="00902F30"/>
    <w:rsid w:val="009068B3"/>
    <w:rsid w:val="00910E71"/>
    <w:rsid w:val="00911FD4"/>
    <w:rsid w:val="00915752"/>
    <w:rsid w:val="00922947"/>
    <w:rsid w:val="009246E5"/>
    <w:rsid w:val="009267F5"/>
    <w:rsid w:val="009322BC"/>
    <w:rsid w:val="00932944"/>
    <w:rsid w:val="009366B3"/>
    <w:rsid w:val="00937DB3"/>
    <w:rsid w:val="009425A5"/>
    <w:rsid w:val="009450B7"/>
    <w:rsid w:val="009450F1"/>
    <w:rsid w:val="00947949"/>
    <w:rsid w:val="00952825"/>
    <w:rsid w:val="009540E2"/>
    <w:rsid w:val="00954621"/>
    <w:rsid w:val="00955D07"/>
    <w:rsid w:val="00956350"/>
    <w:rsid w:val="00960CA4"/>
    <w:rsid w:val="0096107B"/>
    <w:rsid w:val="009625F8"/>
    <w:rsid w:val="009634C4"/>
    <w:rsid w:val="0096714B"/>
    <w:rsid w:val="0097153C"/>
    <w:rsid w:val="009735A6"/>
    <w:rsid w:val="00984794"/>
    <w:rsid w:val="00985039"/>
    <w:rsid w:val="00986741"/>
    <w:rsid w:val="009873A5"/>
    <w:rsid w:val="009A09DF"/>
    <w:rsid w:val="009A48EA"/>
    <w:rsid w:val="009B25AB"/>
    <w:rsid w:val="009B3FF6"/>
    <w:rsid w:val="009C1CD9"/>
    <w:rsid w:val="009C4B5C"/>
    <w:rsid w:val="009C5802"/>
    <w:rsid w:val="009C7CF1"/>
    <w:rsid w:val="009D00C3"/>
    <w:rsid w:val="009D0FAC"/>
    <w:rsid w:val="009D3D11"/>
    <w:rsid w:val="009D71A1"/>
    <w:rsid w:val="009E0A57"/>
    <w:rsid w:val="009E1DCD"/>
    <w:rsid w:val="009E2327"/>
    <w:rsid w:val="009E2D84"/>
    <w:rsid w:val="009E7039"/>
    <w:rsid w:val="009F27D5"/>
    <w:rsid w:val="009F3939"/>
    <w:rsid w:val="009F5931"/>
    <w:rsid w:val="009F602F"/>
    <w:rsid w:val="00A01E1D"/>
    <w:rsid w:val="00A029B6"/>
    <w:rsid w:val="00A0624E"/>
    <w:rsid w:val="00A06890"/>
    <w:rsid w:val="00A105EF"/>
    <w:rsid w:val="00A13203"/>
    <w:rsid w:val="00A176F5"/>
    <w:rsid w:val="00A22886"/>
    <w:rsid w:val="00A23249"/>
    <w:rsid w:val="00A2347E"/>
    <w:rsid w:val="00A2472B"/>
    <w:rsid w:val="00A400F1"/>
    <w:rsid w:val="00A430ED"/>
    <w:rsid w:val="00A43956"/>
    <w:rsid w:val="00A43CBC"/>
    <w:rsid w:val="00A44363"/>
    <w:rsid w:val="00A44EF9"/>
    <w:rsid w:val="00A47C40"/>
    <w:rsid w:val="00A51B04"/>
    <w:rsid w:val="00A56C94"/>
    <w:rsid w:val="00A56D8E"/>
    <w:rsid w:val="00A600F6"/>
    <w:rsid w:val="00A65F71"/>
    <w:rsid w:val="00A66DDE"/>
    <w:rsid w:val="00A67459"/>
    <w:rsid w:val="00A743DF"/>
    <w:rsid w:val="00A768D5"/>
    <w:rsid w:val="00A778D4"/>
    <w:rsid w:val="00A84BE7"/>
    <w:rsid w:val="00A84FDD"/>
    <w:rsid w:val="00A85F01"/>
    <w:rsid w:val="00A87A2C"/>
    <w:rsid w:val="00A9051C"/>
    <w:rsid w:val="00A925CE"/>
    <w:rsid w:val="00A93395"/>
    <w:rsid w:val="00A93777"/>
    <w:rsid w:val="00A95627"/>
    <w:rsid w:val="00A96281"/>
    <w:rsid w:val="00AB123A"/>
    <w:rsid w:val="00AB5FA0"/>
    <w:rsid w:val="00AB6B2A"/>
    <w:rsid w:val="00AB758D"/>
    <w:rsid w:val="00AC4044"/>
    <w:rsid w:val="00AC419B"/>
    <w:rsid w:val="00AC4B22"/>
    <w:rsid w:val="00AD3103"/>
    <w:rsid w:val="00AD31D4"/>
    <w:rsid w:val="00AD3206"/>
    <w:rsid w:val="00AD3DFA"/>
    <w:rsid w:val="00AD4737"/>
    <w:rsid w:val="00AE338A"/>
    <w:rsid w:val="00AE4EA2"/>
    <w:rsid w:val="00AE7861"/>
    <w:rsid w:val="00AF095E"/>
    <w:rsid w:val="00AF276F"/>
    <w:rsid w:val="00AF32DD"/>
    <w:rsid w:val="00AF7E44"/>
    <w:rsid w:val="00B06049"/>
    <w:rsid w:val="00B07A33"/>
    <w:rsid w:val="00B12F0C"/>
    <w:rsid w:val="00B200A6"/>
    <w:rsid w:val="00B23FA6"/>
    <w:rsid w:val="00B25734"/>
    <w:rsid w:val="00B26B6B"/>
    <w:rsid w:val="00B32737"/>
    <w:rsid w:val="00B34FDE"/>
    <w:rsid w:val="00B359C6"/>
    <w:rsid w:val="00B35CA4"/>
    <w:rsid w:val="00B36077"/>
    <w:rsid w:val="00B37F30"/>
    <w:rsid w:val="00B40BE8"/>
    <w:rsid w:val="00B43760"/>
    <w:rsid w:val="00B52732"/>
    <w:rsid w:val="00B55F57"/>
    <w:rsid w:val="00B6218C"/>
    <w:rsid w:val="00B63856"/>
    <w:rsid w:val="00B67BEA"/>
    <w:rsid w:val="00B70DA3"/>
    <w:rsid w:val="00B70EDB"/>
    <w:rsid w:val="00B71445"/>
    <w:rsid w:val="00B81001"/>
    <w:rsid w:val="00B8322C"/>
    <w:rsid w:val="00B83729"/>
    <w:rsid w:val="00B85353"/>
    <w:rsid w:val="00B856ED"/>
    <w:rsid w:val="00B90992"/>
    <w:rsid w:val="00B90AC3"/>
    <w:rsid w:val="00B90C66"/>
    <w:rsid w:val="00B92647"/>
    <w:rsid w:val="00B95555"/>
    <w:rsid w:val="00B96518"/>
    <w:rsid w:val="00B967A1"/>
    <w:rsid w:val="00B96A6A"/>
    <w:rsid w:val="00BC08EB"/>
    <w:rsid w:val="00BC1EE4"/>
    <w:rsid w:val="00BC3EA2"/>
    <w:rsid w:val="00BC548E"/>
    <w:rsid w:val="00BD33D4"/>
    <w:rsid w:val="00BD5AD5"/>
    <w:rsid w:val="00BD7EBC"/>
    <w:rsid w:val="00BE0E7E"/>
    <w:rsid w:val="00BE4E03"/>
    <w:rsid w:val="00BE7AA3"/>
    <w:rsid w:val="00BF106B"/>
    <w:rsid w:val="00C01ED6"/>
    <w:rsid w:val="00C02140"/>
    <w:rsid w:val="00C1018F"/>
    <w:rsid w:val="00C137A7"/>
    <w:rsid w:val="00C15631"/>
    <w:rsid w:val="00C16358"/>
    <w:rsid w:val="00C178B5"/>
    <w:rsid w:val="00C2553C"/>
    <w:rsid w:val="00C25CA2"/>
    <w:rsid w:val="00C27774"/>
    <w:rsid w:val="00C355D6"/>
    <w:rsid w:val="00C433CC"/>
    <w:rsid w:val="00C44AE4"/>
    <w:rsid w:val="00C4551C"/>
    <w:rsid w:val="00C47258"/>
    <w:rsid w:val="00C508DE"/>
    <w:rsid w:val="00C51B33"/>
    <w:rsid w:val="00C5268D"/>
    <w:rsid w:val="00C531B8"/>
    <w:rsid w:val="00C54057"/>
    <w:rsid w:val="00C5482B"/>
    <w:rsid w:val="00C555EF"/>
    <w:rsid w:val="00C60841"/>
    <w:rsid w:val="00C623C4"/>
    <w:rsid w:val="00C64B66"/>
    <w:rsid w:val="00C650E5"/>
    <w:rsid w:val="00C65756"/>
    <w:rsid w:val="00C66A4A"/>
    <w:rsid w:val="00C75BD0"/>
    <w:rsid w:val="00C769EB"/>
    <w:rsid w:val="00C83F95"/>
    <w:rsid w:val="00C84C8E"/>
    <w:rsid w:val="00C871C9"/>
    <w:rsid w:val="00C87B29"/>
    <w:rsid w:val="00C920E0"/>
    <w:rsid w:val="00C92AC2"/>
    <w:rsid w:val="00C94068"/>
    <w:rsid w:val="00CA0786"/>
    <w:rsid w:val="00CA62DB"/>
    <w:rsid w:val="00CA65E8"/>
    <w:rsid w:val="00CA66C6"/>
    <w:rsid w:val="00CB57BE"/>
    <w:rsid w:val="00CC1171"/>
    <w:rsid w:val="00CC4518"/>
    <w:rsid w:val="00CD1ED5"/>
    <w:rsid w:val="00CD441B"/>
    <w:rsid w:val="00CD7FBB"/>
    <w:rsid w:val="00CE2567"/>
    <w:rsid w:val="00CE7E86"/>
    <w:rsid w:val="00CF4F6A"/>
    <w:rsid w:val="00CF65A6"/>
    <w:rsid w:val="00D01C40"/>
    <w:rsid w:val="00D04B52"/>
    <w:rsid w:val="00D058F5"/>
    <w:rsid w:val="00D06644"/>
    <w:rsid w:val="00D12790"/>
    <w:rsid w:val="00D167BE"/>
    <w:rsid w:val="00D22409"/>
    <w:rsid w:val="00D25B99"/>
    <w:rsid w:val="00D3138A"/>
    <w:rsid w:val="00D314C5"/>
    <w:rsid w:val="00D31F4D"/>
    <w:rsid w:val="00D32449"/>
    <w:rsid w:val="00D3389D"/>
    <w:rsid w:val="00D36F58"/>
    <w:rsid w:val="00D412F8"/>
    <w:rsid w:val="00D43571"/>
    <w:rsid w:val="00D4733E"/>
    <w:rsid w:val="00D476C6"/>
    <w:rsid w:val="00D51E34"/>
    <w:rsid w:val="00D53A00"/>
    <w:rsid w:val="00D5596A"/>
    <w:rsid w:val="00D566C9"/>
    <w:rsid w:val="00D6587E"/>
    <w:rsid w:val="00D704C3"/>
    <w:rsid w:val="00D71CD9"/>
    <w:rsid w:val="00D75AA0"/>
    <w:rsid w:val="00D80F12"/>
    <w:rsid w:val="00D818BC"/>
    <w:rsid w:val="00D83FE9"/>
    <w:rsid w:val="00D84564"/>
    <w:rsid w:val="00D87362"/>
    <w:rsid w:val="00D95513"/>
    <w:rsid w:val="00D96456"/>
    <w:rsid w:val="00D96FC4"/>
    <w:rsid w:val="00DA18B3"/>
    <w:rsid w:val="00DA1A4D"/>
    <w:rsid w:val="00DA48D5"/>
    <w:rsid w:val="00DB2F70"/>
    <w:rsid w:val="00DB4697"/>
    <w:rsid w:val="00DB5030"/>
    <w:rsid w:val="00DC178E"/>
    <w:rsid w:val="00DC41DA"/>
    <w:rsid w:val="00DD3D4B"/>
    <w:rsid w:val="00DD670F"/>
    <w:rsid w:val="00DE694F"/>
    <w:rsid w:val="00DE74E5"/>
    <w:rsid w:val="00DF0137"/>
    <w:rsid w:val="00DF52E3"/>
    <w:rsid w:val="00E012DB"/>
    <w:rsid w:val="00E11617"/>
    <w:rsid w:val="00E134ED"/>
    <w:rsid w:val="00E14516"/>
    <w:rsid w:val="00E16D17"/>
    <w:rsid w:val="00E17F0F"/>
    <w:rsid w:val="00E219BE"/>
    <w:rsid w:val="00E23531"/>
    <w:rsid w:val="00E27268"/>
    <w:rsid w:val="00E27DAB"/>
    <w:rsid w:val="00E31AF7"/>
    <w:rsid w:val="00E36E03"/>
    <w:rsid w:val="00E41D8D"/>
    <w:rsid w:val="00E460A5"/>
    <w:rsid w:val="00E46D39"/>
    <w:rsid w:val="00E54057"/>
    <w:rsid w:val="00E54579"/>
    <w:rsid w:val="00E56105"/>
    <w:rsid w:val="00E60B9A"/>
    <w:rsid w:val="00E64F7C"/>
    <w:rsid w:val="00E652C9"/>
    <w:rsid w:val="00E659CD"/>
    <w:rsid w:val="00E7206D"/>
    <w:rsid w:val="00E73E74"/>
    <w:rsid w:val="00E7584D"/>
    <w:rsid w:val="00E81591"/>
    <w:rsid w:val="00E82564"/>
    <w:rsid w:val="00E84C0E"/>
    <w:rsid w:val="00E87126"/>
    <w:rsid w:val="00E933B4"/>
    <w:rsid w:val="00E93B85"/>
    <w:rsid w:val="00E9446B"/>
    <w:rsid w:val="00E96CC7"/>
    <w:rsid w:val="00EA44D0"/>
    <w:rsid w:val="00EA5069"/>
    <w:rsid w:val="00EA7299"/>
    <w:rsid w:val="00EB04FF"/>
    <w:rsid w:val="00EB3C5A"/>
    <w:rsid w:val="00EB4BDB"/>
    <w:rsid w:val="00EB73FD"/>
    <w:rsid w:val="00EC4469"/>
    <w:rsid w:val="00EC68CF"/>
    <w:rsid w:val="00ED0453"/>
    <w:rsid w:val="00ED283F"/>
    <w:rsid w:val="00ED55DE"/>
    <w:rsid w:val="00ED6969"/>
    <w:rsid w:val="00EE2EAE"/>
    <w:rsid w:val="00EE42EB"/>
    <w:rsid w:val="00EE6DF4"/>
    <w:rsid w:val="00EF0BA1"/>
    <w:rsid w:val="00EF267E"/>
    <w:rsid w:val="00EF294B"/>
    <w:rsid w:val="00EF2955"/>
    <w:rsid w:val="00EF4DB6"/>
    <w:rsid w:val="00EF511F"/>
    <w:rsid w:val="00EF74B0"/>
    <w:rsid w:val="00EF78C3"/>
    <w:rsid w:val="00F01821"/>
    <w:rsid w:val="00F046C9"/>
    <w:rsid w:val="00F0596F"/>
    <w:rsid w:val="00F05B64"/>
    <w:rsid w:val="00F10EDB"/>
    <w:rsid w:val="00F11829"/>
    <w:rsid w:val="00F17E53"/>
    <w:rsid w:val="00F20F15"/>
    <w:rsid w:val="00F212E8"/>
    <w:rsid w:val="00F23B48"/>
    <w:rsid w:val="00F25135"/>
    <w:rsid w:val="00F26C28"/>
    <w:rsid w:val="00F27A51"/>
    <w:rsid w:val="00F300F0"/>
    <w:rsid w:val="00F3052C"/>
    <w:rsid w:val="00F31B66"/>
    <w:rsid w:val="00F426F6"/>
    <w:rsid w:val="00F42EF4"/>
    <w:rsid w:val="00F4360C"/>
    <w:rsid w:val="00F508BE"/>
    <w:rsid w:val="00F528AE"/>
    <w:rsid w:val="00F561DD"/>
    <w:rsid w:val="00F63077"/>
    <w:rsid w:val="00F7151A"/>
    <w:rsid w:val="00F72D20"/>
    <w:rsid w:val="00F72E43"/>
    <w:rsid w:val="00F74279"/>
    <w:rsid w:val="00F74673"/>
    <w:rsid w:val="00F748AD"/>
    <w:rsid w:val="00F74A6A"/>
    <w:rsid w:val="00F76DC6"/>
    <w:rsid w:val="00F82FCB"/>
    <w:rsid w:val="00F84CD7"/>
    <w:rsid w:val="00F84DA8"/>
    <w:rsid w:val="00F86508"/>
    <w:rsid w:val="00F86BC5"/>
    <w:rsid w:val="00F90FB5"/>
    <w:rsid w:val="00F910DA"/>
    <w:rsid w:val="00F95E84"/>
    <w:rsid w:val="00F96828"/>
    <w:rsid w:val="00F96D90"/>
    <w:rsid w:val="00FA37AE"/>
    <w:rsid w:val="00FA4546"/>
    <w:rsid w:val="00FA5761"/>
    <w:rsid w:val="00FB7AA6"/>
    <w:rsid w:val="00FC01CF"/>
    <w:rsid w:val="00FC57AD"/>
    <w:rsid w:val="00FD15B9"/>
    <w:rsid w:val="00FD40CD"/>
    <w:rsid w:val="00FD4EFA"/>
    <w:rsid w:val="00FD79FB"/>
    <w:rsid w:val="00FE08EC"/>
    <w:rsid w:val="00FE15A3"/>
    <w:rsid w:val="00FE1905"/>
    <w:rsid w:val="00FF27C4"/>
    <w:rsid w:val="00FF2F19"/>
    <w:rsid w:val="00FF3893"/>
    <w:rsid w:val="00FF3ACC"/>
    <w:rsid w:val="00FF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71D9D"/>
  <w15:docId w15:val="{24CA25BC-99C3-413D-B97A-FA89F20F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903C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0903C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0903CF"/>
    <w:pPr>
      <w:numPr>
        <w:numId w:val="26"/>
      </w:numPr>
      <w:spacing w:after="60"/>
    </w:pPr>
    <w:rPr>
      <w:sz w:val="22"/>
      <w:szCs w:val="22"/>
    </w:rPr>
  </w:style>
  <w:style w:type="paragraph" w:customStyle="1" w:styleId="PageHeader">
    <w:name w:val="*PageHeader"/>
    <w:link w:val="PageHeaderChar"/>
    <w:qFormat/>
    <w:rsid w:val="000903CF"/>
    <w:pPr>
      <w:spacing w:before="120"/>
    </w:pPr>
    <w:rPr>
      <w:b/>
      <w:sz w:val="18"/>
      <w:szCs w:val="22"/>
    </w:rPr>
  </w:style>
  <w:style w:type="character" w:customStyle="1" w:styleId="PageHeaderChar">
    <w:name w:val="*PageHeader Char"/>
    <w:link w:val="PageHeader"/>
    <w:rsid w:val="000903CF"/>
    <w:rPr>
      <w:b/>
      <w:sz w:val="18"/>
      <w:szCs w:val="22"/>
    </w:rPr>
  </w:style>
  <w:style w:type="paragraph" w:customStyle="1" w:styleId="FooterText">
    <w:name w:val="*FooterText"/>
    <w:link w:val="FooterTextChar"/>
    <w:qFormat/>
    <w:rsid w:val="000903CF"/>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0903CF"/>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986741"/>
    <w:pPr>
      <w:numPr>
        <w:numId w:val="4"/>
      </w:numPr>
      <w:spacing w:before="60" w:after="60" w:line="276" w:lineRule="auto"/>
      <w:ind w:left="360"/>
    </w:pPr>
    <w:rPr>
      <w:sz w:val="22"/>
      <w:szCs w:val="22"/>
    </w:rPr>
  </w:style>
  <w:style w:type="character" w:customStyle="1" w:styleId="BulletedListChar">
    <w:name w:val="*Bulleted List Char"/>
    <w:link w:val="BulletedList"/>
    <w:rsid w:val="00986741"/>
    <w:rPr>
      <w:sz w:val="22"/>
      <w:szCs w:val="22"/>
    </w:rPr>
  </w:style>
  <w:style w:type="paragraph" w:customStyle="1" w:styleId="ExcerptAuthor">
    <w:name w:val="*ExcerptAuthor"/>
    <w:basedOn w:val="Normal"/>
    <w:link w:val="ExcerptAuthorChar"/>
    <w:qFormat/>
    <w:rsid w:val="000903CF"/>
    <w:pPr>
      <w:jc w:val="center"/>
    </w:pPr>
    <w:rPr>
      <w:rFonts w:ascii="Calibri Light" w:hAnsi="Calibri Light"/>
      <w:b/>
    </w:rPr>
  </w:style>
  <w:style w:type="character" w:customStyle="1" w:styleId="ExcerptAuthorChar">
    <w:name w:val="*ExcerptAuthor Char"/>
    <w:link w:val="ExcerptAuthor"/>
    <w:rsid w:val="000903CF"/>
    <w:rPr>
      <w:rFonts w:ascii="Calibri Light" w:hAnsi="Calibri Light"/>
      <w:b/>
      <w:sz w:val="22"/>
      <w:szCs w:val="22"/>
    </w:rPr>
  </w:style>
  <w:style w:type="paragraph" w:customStyle="1" w:styleId="ExcerptBody">
    <w:name w:val="*ExcerptBody"/>
    <w:basedOn w:val="Normal"/>
    <w:link w:val="ExcerptBodyChar"/>
    <w:qFormat/>
    <w:rsid w:val="000903C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0903CF"/>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0903CF"/>
    <w:pPr>
      <w:jc w:val="center"/>
    </w:pPr>
    <w:rPr>
      <w:rFonts w:ascii="Calibri Light" w:hAnsi="Calibri Light"/>
      <w:b/>
      <w:smallCaps/>
      <w:sz w:val="32"/>
    </w:rPr>
  </w:style>
  <w:style w:type="character" w:customStyle="1" w:styleId="ExcerptTitleChar">
    <w:name w:val="*ExcerptTitle Char"/>
    <w:link w:val="ExcerptTitle"/>
    <w:rsid w:val="000903CF"/>
    <w:rPr>
      <w:rFonts w:ascii="Calibri Light" w:hAnsi="Calibri Light"/>
      <w:b/>
      <w:smallCaps/>
      <w:sz w:val="32"/>
      <w:szCs w:val="22"/>
    </w:rPr>
  </w:style>
  <w:style w:type="paragraph" w:customStyle="1" w:styleId="IN">
    <w:name w:val="*IN*"/>
    <w:link w:val="INChar"/>
    <w:qFormat/>
    <w:rsid w:val="00C60841"/>
    <w:pPr>
      <w:numPr>
        <w:numId w:val="24"/>
      </w:numPr>
      <w:spacing w:before="120" w:after="60" w:line="276" w:lineRule="auto"/>
      <w:ind w:left="360"/>
    </w:pPr>
    <w:rPr>
      <w:color w:val="4F81BD"/>
      <w:sz w:val="22"/>
      <w:szCs w:val="22"/>
    </w:rPr>
  </w:style>
  <w:style w:type="character" w:customStyle="1" w:styleId="INChar">
    <w:name w:val="*IN* Char"/>
    <w:link w:val="IN"/>
    <w:rsid w:val="00C60841"/>
    <w:rPr>
      <w:color w:val="4F81BD"/>
      <w:sz w:val="22"/>
      <w:szCs w:val="22"/>
    </w:rPr>
  </w:style>
  <w:style w:type="paragraph" w:customStyle="1" w:styleId="INBullet">
    <w:name w:val="*IN* Bullet"/>
    <w:link w:val="INBulletChar"/>
    <w:qFormat/>
    <w:rsid w:val="00986741"/>
    <w:pPr>
      <w:numPr>
        <w:numId w:val="25"/>
      </w:numPr>
      <w:spacing w:after="60" w:line="276" w:lineRule="auto"/>
      <w:ind w:left="720"/>
    </w:pPr>
    <w:rPr>
      <w:color w:val="4F81BD"/>
      <w:sz w:val="22"/>
      <w:szCs w:val="22"/>
    </w:rPr>
  </w:style>
  <w:style w:type="character" w:customStyle="1" w:styleId="INBulletChar">
    <w:name w:val="*IN* Bullet Char"/>
    <w:link w:val="INBullet"/>
    <w:rsid w:val="00986741"/>
    <w:rPr>
      <w:color w:val="4F81BD"/>
      <w:sz w:val="22"/>
      <w:szCs w:val="22"/>
    </w:rPr>
  </w:style>
  <w:style w:type="paragraph" w:customStyle="1" w:styleId="LearningSequenceHeader">
    <w:name w:val="*Learning Sequence Header"/>
    <w:next w:val="Normal"/>
    <w:link w:val="LearningSequenceHeaderChar"/>
    <w:qFormat/>
    <w:rsid w:val="000903CF"/>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0903CF"/>
    <w:rPr>
      <w:b/>
      <w:bCs/>
      <w:color w:val="4F81BD"/>
      <w:sz w:val="28"/>
      <w:szCs w:val="26"/>
    </w:rPr>
  </w:style>
  <w:style w:type="character" w:customStyle="1" w:styleId="NumberedListChar">
    <w:name w:val="*Numbered List Char"/>
    <w:link w:val="NumberedList"/>
    <w:rsid w:val="000903CF"/>
    <w:rPr>
      <w:sz w:val="22"/>
      <w:szCs w:val="22"/>
    </w:rPr>
  </w:style>
  <w:style w:type="paragraph" w:customStyle="1" w:styleId="Q">
    <w:name w:val="*Q*"/>
    <w:link w:val="QChar"/>
    <w:qFormat/>
    <w:rsid w:val="000903CF"/>
    <w:pPr>
      <w:spacing w:before="240" w:line="276" w:lineRule="auto"/>
    </w:pPr>
    <w:rPr>
      <w:b/>
      <w:sz w:val="22"/>
      <w:szCs w:val="22"/>
    </w:rPr>
  </w:style>
  <w:style w:type="character" w:customStyle="1" w:styleId="QChar">
    <w:name w:val="*Q* Char"/>
    <w:link w:val="Q"/>
    <w:rsid w:val="000903CF"/>
    <w:rPr>
      <w:b/>
      <w:sz w:val="22"/>
      <w:szCs w:val="22"/>
    </w:rPr>
  </w:style>
  <w:style w:type="paragraph" w:customStyle="1" w:styleId="SA">
    <w:name w:val="*SA*"/>
    <w:link w:val="SAChar"/>
    <w:uiPriority w:val="99"/>
    <w:qFormat/>
    <w:rsid w:val="000903CF"/>
    <w:pPr>
      <w:numPr>
        <w:numId w:val="27"/>
      </w:numPr>
      <w:spacing w:before="120" w:line="276" w:lineRule="auto"/>
    </w:pPr>
    <w:rPr>
      <w:sz w:val="22"/>
      <w:szCs w:val="22"/>
    </w:rPr>
  </w:style>
  <w:style w:type="character" w:customStyle="1" w:styleId="SAChar">
    <w:name w:val="*SA* Char"/>
    <w:link w:val="SA"/>
    <w:uiPriority w:val="99"/>
    <w:rsid w:val="000903CF"/>
    <w:rPr>
      <w:sz w:val="22"/>
      <w:szCs w:val="22"/>
    </w:rPr>
  </w:style>
  <w:style w:type="paragraph" w:customStyle="1" w:styleId="SASRBullet">
    <w:name w:val="*SA/SR Bullet"/>
    <w:basedOn w:val="Normal"/>
    <w:link w:val="SASRBulletChar"/>
    <w:qFormat/>
    <w:rsid w:val="00986741"/>
    <w:pPr>
      <w:numPr>
        <w:ilvl w:val="1"/>
        <w:numId w:val="28"/>
      </w:numPr>
      <w:spacing w:before="120"/>
      <w:ind w:left="1080"/>
      <w:contextualSpacing/>
    </w:pPr>
  </w:style>
  <w:style w:type="character" w:customStyle="1" w:styleId="SASRBulletChar">
    <w:name w:val="*SA/SR Bullet Char"/>
    <w:link w:val="SASRBullet"/>
    <w:rsid w:val="00986741"/>
    <w:rPr>
      <w:sz w:val="22"/>
      <w:szCs w:val="22"/>
    </w:rPr>
  </w:style>
  <w:style w:type="paragraph" w:customStyle="1" w:styleId="SR">
    <w:name w:val="*SR*"/>
    <w:link w:val="SRChar"/>
    <w:qFormat/>
    <w:rsid w:val="00C60841"/>
    <w:pPr>
      <w:numPr>
        <w:numId w:val="29"/>
      </w:numPr>
      <w:spacing w:before="120" w:line="276" w:lineRule="auto"/>
      <w:ind w:left="720"/>
    </w:pPr>
    <w:rPr>
      <w:sz w:val="22"/>
      <w:szCs w:val="22"/>
    </w:rPr>
  </w:style>
  <w:style w:type="character" w:customStyle="1" w:styleId="SRChar">
    <w:name w:val="*SR* Char"/>
    <w:link w:val="SR"/>
    <w:rsid w:val="00C60841"/>
    <w:rPr>
      <w:sz w:val="22"/>
      <w:szCs w:val="22"/>
    </w:rPr>
  </w:style>
  <w:style w:type="paragraph" w:customStyle="1" w:styleId="TableText">
    <w:name w:val="*TableText"/>
    <w:link w:val="TableTextChar"/>
    <w:qFormat/>
    <w:rsid w:val="000903CF"/>
    <w:pPr>
      <w:spacing w:before="40" w:after="40" w:line="276" w:lineRule="auto"/>
    </w:pPr>
    <w:rPr>
      <w:sz w:val="22"/>
      <w:szCs w:val="22"/>
    </w:rPr>
  </w:style>
  <w:style w:type="character" w:customStyle="1" w:styleId="TableTextChar">
    <w:name w:val="*TableText Char"/>
    <w:link w:val="TableText"/>
    <w:rsid w:val="000903CF"/>
    <w:rPr>
      <w:sz w:val="22"/>
      <w:szCs w:val="22"/>
    </w:rPr>
  </w:style>
  <w:style w:type="paragraph" w:customStyle="1" w:styleId="SubStandard">
    <w:name w:val="*SubStandard"/>
    <w:basedOn w:val="TableText"/>
    <w:link w:val="SubStandardChar"/>
    <w:qFormat/>
    <w:rsid w:val="000903CF"/>
    <w:pPr>
      <w:numPr>
        <w:numId w:val="30"/>
      </w:numPr>
    </w:pPr>
  </w:style>
  <w:style w:type="character" w:customStyle="1" w:styleId="SubStandardChar">
    <w:name w:val="*SubStandard Char"/>
    <w:link w:val="SubStandard"/>
    <w:rsid w:val="000903CF"/>
    <w:rPr>
      <w:sz w:val="22"/>
      <w:szCs w:val="22"/>
    </w:rPr>
  </w:style>
  <w:style w:type="paragraph" w:customStyle="1" w:styleId="TA">
    <w:name w:val="*TA*"/>
    <w:link w:val="TAChar"/>
    <w:qFormat/>
    <w:rsid w:val="000903CF"/>
    <w:pPr>
      <w:spacing w:before="180" w:after="180"/>
    </w:pPr>
    <w:rPr>
      <w:sz w:val="22"/>
      <w:szCs w:val="22"/>
    </w:rPr>
  </w:style>
  <w:style w:type="character" w:customStyle="1" w:styleId="TAChar">
    <w:name w:val="*TA* Char"/>
    <w:link w:val="TA"/>
    <w:rsid w:val="000903CF"/>
    <w:rPr>
      <w:sz w:val="22"/>
      <w:szCs w:val="22"/>
    </w:rPr>
  </w:style>
  <w:style w:type="paragraph" w:customStyle="1" w:styleId="TableHeaders">
    <w:name w:val="*TableHeaders"/>
    <w:basedOn w:val="Normal"/>
    <w:link w:val="TableHeadersChar"/>
    <w:qFormat/>
    <w:rsid w:val="000903CF"/>
    <w:pPr>
      <w:spacing w:before="40" w:after="40" w:line="240" w:lineRule="auto"/>
    </w:pPr>
    <w:rPr>
      <w:b/>
      <w:color w:val="FFFFFF"/>
    </w:rPr>
  </w:style>
  <w:style w:type="character" w:customStyle="1" w:styleId="TableHeadersChar">
    <w:name w:val="*TableHeaders Char"/>
    <w:link w:val="TableHeaders"/>
    <w:rsid w:val="000903CF"/>
    <w:rPr>
      <w:b/>
      <w:color w:val="FFFFFF"/>
      <w:sz w:val="22"/>
      <w:szCs w:val="22"/>
    </w:rPr>
  </w:style>
  <w:style w:type="paragraph" w:customStyle="1" w:styleId="ToolHeader">
    <w:name w:val="*ToolHeader"/>
    <w:qFormat/>
    <w:rsid w:val="000903CF"/>
    <w:pPr>
      <w:spacing w:after="120"/>
    </w:pPr>
    <w:rPr>
      <w:b/>
      <w:bCs/>
      <w:color w:val="365F91"/>
      <w:sz w:val="32"/>
      <w:szCs w:val="28"/>
    </w:rPr>
  </w:style>
  <w:style w:type="paragraph" w:customStyle="1" w:styleId="ToolTableText">
    <w:name w:val="*ToolTableText"/>
    <w:qFormat/>
    <w:rsid w:val="000903CF"/>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0903CF"/>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60841"/>
    <w:pPr>
      <w:ind w:left="360"/>
    </w:pPr>
    <w:rPr>
      <w:color w:val="4F81BD"/>
    </w:rPr>
  </w:style>
  <w:style w:type="paragraph" w:customStyle="1" w:styleId="DCwithSA">
    <w:name w:val="*DC* with *SA*"/>
    <w:basedOn w:val="SA"/>
    <w:qFormat/>
    <w:rsid w:val="00C60841"/>
    <w:rPr>
      <w:color w:val="3F6CAF"/>
    </w:rPr>
  </w:style>
  <w:style w:type="paragraph" w:customStyle="1" w:styleId="DCwithSR">
    <w:name w:val="*DC* with *SR*"/>
    <w:basedOn w:val="SR"/>
    <w:qFormat/>
    <w:rsid w:val="00C60841"/>
    <w:pPr>
      <w:numPr>
        <w:numId w:val="23"/>
      </w:numPr>
      <w:ind w:left="720"/>
    </w:pPr>
    <w:rPr>
      <w:color w:val="4F81BD"/>
    </w:rPr>
  </w:style>
  <w:style w:type="character" w:customStyle="1" w:styleId="oneclick-link">
    <w:name w:val="oneclick-link"/>
    <w:rsid w:val="00261C80"/>
  </w:style>
  <w:style w:type="paragraph" w:styleId="Revision">
    <w:name w:val="Revision"/>
    <w:hidden/>
    <w:uiPriority w:val="99"/>
    <w:semiHidden/>
    <w:rsid w:val="00C65756"/>
    <w:rPr>
      <w:sz w:val="22"/>
      <w:szCs w:val="22"/>
    </w:rPr>
  </w:style>
  <w:style w:type="paragraph" w:styleId="DocumentMap">
    <w:name w:val="Document Map"/>
    <w:basedOn w:val="Normal"/>
    <w:link w:val="DocumentMapChar"/>
    <w:uiPriority w:val="99"/>
    <w:semiHidden/>
    <w:unhideWhenUsed/>
    <w:rsid w:val="00BC08EB"/>
    <w:rPr>
      <w:rFonts w:ascii="Lucida Grande" w:hAnsi="Lucida Grande" w:cs="Lucida Grande"/>
      <w:sz w:val="24"/>
      <w:szCs w:val="24"/>
    </w:rPr>
  </w:style>
  <w:style w:type="character" w:customStyle="1" w:styleId="DocumentMapChar">
    <w:name w:val="Document Map Char"/>
    <w:link w:val="DocumentMap"/>
    <w:uiPriority w:val="99"/>
    <w:semiHidden/>
    <w:rsid w:val="00BC08EB"/>
    <w:rPr>
      <w:rFonts w:ascii="Lucida Grande" w:hAnsi="Lucida Grande" w:cs="Lucida Grande"/>
      <w:sz w:val="24"/>
      <w:szCs w:val="24"/>
    </w:rPr>
  </w:style>
  <w:style w:type="character" w:customStyle="1" w:styleId="deftext">
    <w:name w:val="def_text"/>
    <w:rsid w:val="00F11829"/>
  </w:style>
  <w:style w:type="character" w:styleId="BookTitle">
    <w:name w:val="Book Title"/>
    <w:uiPriority w:val="33"/>
    <w:qFormat/>
    <w:rsid w:val="00BC54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9657">
      <w:bodyDiv w:val="1"/>
      <w:marLeft w:val="0"/>
      <w:marRight w:val="0"/>
      <w:marTop w:val="0"/>
      <w:marBottom w:val="0"/>
      <w:divBdr>
        <w:top w:val="none" w:sz="0" w:space="0" w:color="auto"/>
        <w:left w:val="none" w:sz="0" w:space="0" w:color="auto"/>
        <w:bottom w:val="none" w:sz="0" w:space="0" w:color="auto"/>
        <w:right w:val="none" w:sz="0" w:space="0" w:color="auto"/>
      </w:divBdr>
    </w:div>
    <w:div w:id="771972023">
      <w:bodyDiv w:val="1"/>
      <w:marLeft w:val="0"/>
      <w:marRight w:val="0"/>
      <w:marTop w:val="0"/>
      <w:marBottom w:val="0"/>
      <w:divBdr>
        <w:top w:val="none" w:sz="0" w:space="0" w:color="auto"/>
        <w:left w:val="none" w:sz="0" w:space="0" w:color="auto"/>
        <w:bottom w:val="none" w:sz="0" w:space="0" w:color="auto"/>
        <w:right w:val="none" w:sz="0" w:space="0" w:color="auto"/>
      </w:divBdr>
      <w:divsChild>
        <w:div w:id="334113125">
          <w:marLeft w:val="0"/>
          <w:marRight w:val="0"/>
          <w:marTop w:val="0"/>
          <w:marBottom w:val="0"/>
          <w:divBdr>
            <w:top w:val="none" w:sz="0" w:space="0" w:color="auto"/>
            <w:left w:val="none" w:sz="0" w:space="0" w:color="auto"/>
            <w:bottom w:val="none" w:sz="0" w:space="0" w:color="auto"/>
            <w:right w:val="none" w:sz="0" w:space="0" w:color="auto"/>
          </w:divBdr>
          <w:divsChild>
            <w:div w:id="1373916910">
              <w:marLeft w:val="0"/>
              <w:marRight w:val="0"/>
              <w:marTop w:val="0"/>
              <w:marBottom w:val="0"/>
              <w:divBdr>
                <w:top w:val="none" w:sz="0" w:space="0" w:color="auto"/>
                <w:left w:val="none" w:sz="0" w:space="0" w:color="auto"/>
                <w:bottom w:val="none" w:sz="0" w:space="0" w:color="auto"/>
                <w:right w:val="none" w:sz="0" w:space="0" w:color="auto"/>
              </w:divBdr>
              <w:divsChild>
                <w:div w:id="225071852">
                  <w:marLeft w:val="0"/>
                  <w:marRight w:val="0"/>
                  <w:marTop w:val="0"/>
                  <w:marBottom w:val="0"/>
                  <w:divBdr>
                    <w:top w:val="none" w:sz="0" w:space="0" w:color="auto"/>
                    <w:left w:val="none" w:sz="0" w:space="0" w:color="auto"/>
                    <w:bottom w:val="none" w:sz="0" w:space="0" w:color="auto"/>
                    <w:right w:val="none" w:sz="0" w:space="0" w:color="auto"/>
                  </w:divBdr>
                  <w:divsChild>
                    <w:div w:id="220017017">
                      <w:marLeft w:val="0"/>
                      <w:marRight w:val="0"/>
                      <w:marTop w:val="0"/>
                      <w:marBottom w:val="0"/>
                      <w:divBdr>
                        <w:top w:val="none" w:sz="0" w:space="0" w:color="auto"/>
                        <w:left w:val="none" w:sz="0" w:space="0" w:color="auto"/>
                        <w:bottom w:val="none" w:sz="0" w:space="0" w:color="auto"/>
                        <w:right w:val="none" w:sz="0" w:space="0" w:color="auto"/>
                      </w:divBdr>
                      <w:divsChild>
                        <w:div w:id="1522428689">
                          <w:marLeft w:val="0"/>
                          <w:marRight w:val="0"/>
                          <w:marTop w:val="15"/>
                          <w:marBottom w:val="0"/>
                          <w:divBdr>
                            <w:top w:val="none" w:sz="0" w:space="0" w:color="auto"/>
                            <w:left w:val="none" w:sz="0" w:space="0" w:color="auto"/>
                            <w:bottom w:val="none" w:sz="0" w:space="0" w:color="auto"/>
                            <w:right w:val="none" w:sz="0" w:space="0" w:color="auto"/>
                          </w:divBdr>
                          <w:divsChild>
                            <w:div w:id="252249558">
                              <w:marLeft w:val="0"/>
                              <w:marRight w:val="0"/>
                              <w:marTop w:val="0"/>
                              <w:marBottom w:val="0"/>
                              <w:divBdr>
                                <w:top w:val="none" w:sz="0" w:space="0" w:color="auto"/>
                                <w:left w:val="none" w:sz="0" w:space="0" w:color="auto"/>
                                <w:bottom w:val="none" w:sz="0" w:space="0" w:color="auto"/>
                                <w:right w:val="none" w:sz="0" w:space="0" w:color="auto"/>
                              </w:divBdr>
                              <w:divsChild>
                                <w:div w:id="438767823">
                                  <w:marLeft w:val="0"/>
                                  <w:marRight w:val="0"/>
                                  <w:marTop w:val="0"/>
                                  <w:marBottom w:val="0"/>
                                  <w:divBdr>
                                    <w:top w:val="none" w:sz="0" w:space="0" w:color="auto"/>
                                    <w:left w:val="none" w:sz="0" w:space="0" w:color="auto"/>
                                    <w:bottom w:val="none" w:sz="0" w:space="0" w:color="auto"/>
                                    <w:right w:val="none" w:sz="0" w:space="0" w:color="auto"/>
                                  </w:divBdr>
                                </w:div>
                                <w:div w:id="1451315208">
                                  <w:marLeft w:val="0"/>
                                  <w:marRight w:val="0"/>
                                  <w:marTop w:val="0"/>
                                  <w:marBottom w:val="0"/>
                                  <w:divBdr>
                                    <w:top w:val="none" w:sz="0" w:space="0" w:color="auto"/>
                                    <w:left w:val="none" w:sz="0" w:space="0" w:color="auto"/>
                                    <w:bottom w:val="none" w:sz="0" w:space="0" w:color="auto"/>
                                    <w:right w:val="none" w:sz="0" w:space="0" w:color="auto"/>
                                  </w:divBdr>
                                </w:div>
                                <w:div w:id="1729456487">
                                  <w:marLeft w:val="0"/>
                                  <w:marRight w:val="0"/>
                                  <w:marTop w:val="0"/>
                                  <w:marBottom w:val="0"/>
                                  <w:divBdr>
                                    <w:top w:val="none" w:sz="0" w:space="0" w:color="auto"/>
                                    <w:left w:val="none" w:sz="0" w:space="0" w:color="auto"/>
                                    <w:bottom w:val="none" w:sz="0" w:space="0" w:color="auto"/>
                                    <w:right w:val="none" w:sz="0" w:space="0" w:color="auto"/>
                                  </w:divBdr>
                                </w:div>
                                <w:div w:id="1302074264">
                                  <w:marLeft w:val="0"/>
                                  <w:marRight w:val="0"/>
                                  <w:marTop w:val="0"/>
                                  <w:marBottom w:val="0"/>
                                  <w:divBdr>
                                    <w:top w:val="none" w:sz="0" w:space="0" w:color="auto"/>
                                    <w:left w:val="none" w:sz="0" w:space="0" w:color="auto"/>
                                    <w:bottom w:val="none" w:sz="0" w:space="0" w:color="auto"/>
                                    <w:right w:val="none" w:sz="0" w:space="0" w:color="auto"/>
                                  </w:divBdr>
                                </w:div>
                                <w:div w:id="12737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04886">
      <w:bodyDiv w:val="1"/>
      <w:marLeft w:val="0"/>
      <w:marRight w:val="0"/>
      <w:marTop w:val="0"/>
      <w:marBottom w:val="0"/>
      <w:divBdr>
        <w:top w:val="none" w:sz="0" w:space="0" w:color="auto"/>
        <w:left w:val="none" w:sz="0" w:space="0" w:color="auto"/>
        <w:bottom w:val="none" w:sz="0" w:space="0" w:color="auto"/>
        <w:right w:val="none" w:sz="0" w:space="0" w:color="auto"/>
      </w:divBdr>
    </w:div>
    <w:div w:id="1349479496">
      <w:bodyDiv w:val="1"/>
      <w:marLeft w:val="0"/>
      <w:marRight w:val="0"/>
      <w:marTop w:val="0"/>
      <w:marBottom w:val="0"/>
      <w:divBdr>
        <w:top w:val="none" w:sz="0" w:space="0" w:color="auto"/>
        <w:left w:val="none" w:sz="0" w:space="0" w:color="auto"/>
        <w:bottom w:val="none" w:sz="0" w:space="0" w:color="auto"/>
        <w:right w:val="none" w:sz="0" w:space="0" w:color="auto"/>
      </w:divBdr>
    </w:div>
    <w:div w:id="140194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2384">
          <w:marLeft w:val="0"/>
          <w:marRight w:val="0"/>
          <w:marTop w:val="0"/>
          <w:marBottom w:val="0"/>
          <w:divBdr>
            <w:top w:val="none" w:sz="0" w:space="0" w:color="auto"/>
            <w:left w:val="none" w:sz="0" w:space="0" w:color="auto"/>
            <w:bottom w:val="none" w:sz="0" w:space="0" w:color="auto"/>
            <w:right w:val="none" w:sz="0" w:space="0" w:color="auto"/>
          </w:divBdr>
          <w:divsChild>
            <w:div w:id="2033876532">
              <w:marLeft w:val="0"/>
              <w:marRight w:val="0"/>
              <w:marTop w:val="0"/>
              <w:marBottom w:val="0"/>
              <w:divBdr>
                <w:top w:val="none" w:sz="0" w:space="0" w:color="auto"/>
                <w:left w:val="none" w:sz="0" w:space="0" w:color="auto"/>
                <w:bottom w:val="none" w:sz="0" w:space="0" w:color="auto"/>
                <w:right w:val="none" w:sz="0" w:space="0" w:color="auto"/>
              </w:divBdr>
              <w:divsChild>
                <w:div w:id="365258759">
                  <w:marLeft w:val="0"/>
                  <w:marRight w:val="0"/>
                  <w:marTop w:val="0"/>
                  <w:marBottom w:val="0"/>
                  <w:divBdr>
                    <w:top w:val="none" w:sz="0" w:space="0" w:color="auto"/>
                    <w:left w:val="none" w:sz="0" w:space="0" w:color="auto"/>
                    <w:bottom w:val="none" w:sz="0" w:space="0" w:color="auto"/>
                    <w:right w:val="none" w:sz="0" w:space="0" w:color="auto"/>
                  </w:divBdr>
                  <w:divsChild>
                    <w:div w:id="1750536480">
                      <w:marLeft w:val="0"/>
                      <w:marRight w:val="0"/>
                      <w:marTop w:val="0"/>
                      <w:marBottom w:val="0"/>
                      <w:divBdr>
                        <w:top w:val="none" w:sz="0" w:space="0" w:color="auto"/>
                        <w:left w:val="none" w:sz="0" w:space="0" w:color="auto"/>
                        <w:bottom w:val="none" w:sz="0" w:space="0" w:color="auto"/>
                        <w:right w:val="none" w:sz="0" w:space="0" w:color="auto"/>
                      </w:divBdr>
                      <w:divsChild>
                        <w:div w:id="1693604046">
                          <w:marLeft w:val="0"/>
                          <w:marRight w:val="0"/>
                          <w:marTop w:val="15"/>
                          <w:marBottom w:val="0"/>
                          <w:divBdr>
                            <w:top w:val="none" w:sz="0" w:space="0" w:color="auto"/>
                            <w:left w:val="none" w:sz="0" w:space="0" w:color="auto"/>
                            <w:bottom w:val="none" w:sz="0" w:space="0" w:color="auto"/>
                            <w:right w:val="none" w:sz="0" w:space="0" w:color="auto"/>
                          </w:divBdr>
                          <w:divsChild>
                            <w:div w:id="2011906235">
                              <w:marLeft w:val="0"/>
                              <w:marRight w:val="0"/>
                              <w:marTop w:val="0"/>
                              <w:marBottom w:val="0"/>
                              <w:divBdr>
                                <w:top w:val="none" w:sz="0" w:space="0" w:color="auto"/>
                                <w:left w:val="none" w:sz="0" w:space="0" w:color="auto"/>
                                <w:bottom w:val="none" w:sz="0" w:space="0" w:color="auto"/>
                                <w:right w:val="none" w:sz="0" w:space="0" w:color="auto"/>
                              </w:divBdr>
                              <w:divsChild>
                                <w:div w:id="1556158546">
                                  <w:marLeft w:val="0"/>
                                  <w:marRight w:val="0"/>
                                  <w:marTop w:val="0"/>
                                  <w:marBottom w:val="0"/>
                                  <w:divBdr>
                                    <w:top w:val="none" w:sz="0" w:space="0" w:color="auto"/>
                                    <w:left w:val="none" w:sz="0" w:space="0" w:color="auto"/>
                                    <w:bottom w:val="none" w:sz="0" w:space="0" w:color="auto"/>
                                    <w:right w:val="none" w:sz="0" w:space="0" w:color="auto"/>
                                  </w:divBdr>
                                </w:div>
                                <w:div w:id="52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28086">
      <w:bodyDiv w:val="1"/>
      <w:marLeft w:val="0"/>
      <w:marRight w:val="0"/>
      <w:marTop w:val="0"/>
      <w:marBottom w:val="0"/>
      <w:divBdr>
        <w:top w:val="none" w:sz="0" w:space="0" w:color="auto"/>
        <w:left w:val="none" w:sz="0" w:space="0" w:color="auto"/>
        <w:bottom w:val="none" w:sz="0" w:space="0" w:color="auto"/>
        <w:right w:val="none" w:sz="0" w:space="0" w:color="auto"/>
      </w:divBdr>
      <w:divsChild>
        <w:div w:id="1199665182">
          <w:marLeft w:val="0"/>
          <w:marRight w:val="0"/>
          <w:marTop w:val="0"/>
          <w:marBottom w:val="0"/>
          <w:divBdr>
            <w:top w:val="none" w:sz="0" w:space="0" w:color="auto"/>
            <w:left w:val="none" w:sz="0" w:space="0" w:color="auto"/>
            <w:bottom w:val="none" w:sz="0" w:space="0" w:color="auto"/>
            <w:right w:val="none" w:sz="0" w:space="0" w:color="auto"/>
          </w:divBdr>
          <w:divsChild>
            <w:div w:id="1813213123">
              <w:marLeft w:val="0"/>
              <w:marRight w:val="0"/>
              <w:marTop w:val="0"/>
              <w:marBottom w:val="0"/>
              <w:divBdr>
                <w:top w:val="none" w:sz="0" w:space="0" w:color="auto"/>
                <w:left w:val="none" w:sz="0" w:space="0" w:color="auto"/>
                <w:bottom w:val="none" w:sz="0" w:space="0" w:color="auto"/>
                <w:right w:val="none" w:sz="0" w:space="0" w:color="auto"/>
              </w:divBdr>
              <w:divsChild>
                <w:div w:id="1562133251">
                  <w:marLeft w:val="0"/>
                  <w:marRight w:val="0"/>
                  <w:marTop w:val="0"/>
                  <w:marBottom w:val="0"/>
                  <w:divBdr>
                    <w:top w:val="none" w:sz="0" w:space="0" w:color="auto"/>
                    <w:left w:val="none" w:sz="0" w:space="0" w:color="auto"/>
                    <w:bottom w:val="none" w:sz="0" w:space="0" w:color="auto"/>
                    <w:right w:val="none" w:sz="0" w:space="0" w:color="auto"/>
                  </w:divBdr>
                  <w:divsChild>
                    <w:div w:id="1497962400">
                      <w:marLeft w:val="0"/>
                      <w:marRight w:val="0"/>
                      <w:marTop w:val="0"/>
                      <w:marBottom w:val="0"/>
                      <w:divBdr>
                        <w:top w:val="none" w:sz="0" w:space="0" w:color="auto"/>
                        <w:left w:val="none" w:sz="0" w:space="0" w:color="auto"/>
                        <w:bottom w:val="none" w:sz="0" w:space="0" w:color="auto"/>
                        <w:right w:val="none" w:sz="0" w:space="0" w:color="auto"/>
                      </w:divBdr>
                      <w:divsChild>
                        <w:div w:id="526988978">
                          <w:marLeft w:val="0"/>
                          <w:marRight w:val="0"/>
                          <w:marTop w:val="15"/>
                          <w:marBottom w:val="0"/>
                          <w:divBdr>
                            <w:top w:val="none" w:sz="0" w:space="0" w:color="auto"/>
                            <w:left w:val="none" w:sz="0" w:space="0" w:color="auto"/>
                            <w:bottom w:val="none" w:sz="0" w:space="0" w:color="auto"/>
                            <w:right w:val="none" w:sz="0" w:space="0" w:color="auto"/>
                          </w:divBdr>
                          <w:divsChild>
                            <w:div w:id="1735540241">
                              <w:marLeft w:val="0"/>
                              <w:marRight w:val="0"/>
                              <w:marTop w:val="0"/>
                              <w:marBottom w:val="0"/>
                              <w:divBdr>
                                <w:top w:val="none" w:sz="0" w:space="0" w:color="auto"/>
                                <w:left w:val="none" w:sz="0" w:space="0" w:color="auto"/>
                                <w:bottom w:val="none" w:sz="0" w:space="0" w:color="auto"/>
                                <w:right w:val="none" w:sz="0" w:space="0" w:color="auto"/>
                              </w:divBdr>
                              <w:divsChild>
                                <w:div w:id="64426297">
                                  <w:marLeft w:val="0"/>
                                  <w:marRight w:val="0"/>
                                  <w:marTop w:val="0"/>
                                  <w:marBottom w:val="0"/>
                                  <w:divBdr>
                                    <w:top w:val="none" w:sz="0" w:space="0" w:color="auto"/>
                                    <w:left w:val="none" w:sz="0" w:space="0" w:color="auto"/>
                                    <w:bottom w:val="none" w:sz="0" w:space="0" w:color="auto"/>
                                    <w:right w:val="none" w:sz="0" w:space="0" w:color="auto"/>
                                  </w:divBdr>
                                </w:div>
                                <w:div w:id="1008942049">
                                  <w:marLeft w:val="0"/>
                                  <w:marRight w:val="0"/>
                                  <w:marTop w:val="0"/>
                                  <w:marBottom w:val="0"/>
                                  <w:divBdr>
                                    <w:top w:val="none" w:sz="0" w:space="0" w:color="auto"/>
                                    <w:left w:val="none" w:sz="0" w:space="0" w:color="auto"/>
                                    <w:bottom w:val="none" w:sz="0" w:space="0" w:color="auto"/>
                                    <w:right w:val="none" w:sz="0" w:space="0" w:color="auto"/>
                                  </w:divBdr>
                                </w:div>
                                <w:div w:id="850723778">
                                  <w:marLeft w:val="0"/>
                                  <w:marRight w:val="0"/>
                                  <w:marTop w:val="0"/>
                                  <w:marBottom w:val="0"/>
                                  <w:divBdr>
                                    <w:top w:val="none" w:sz="0" w:space="0" w:color="auto"/>
                                    <w:left w:val="none" w:sz="0" w:space="0" w:color="auto"/>
                                    <w:bottom w:val="none" w:sz="0" w:space="0" w:color="auto"/>
                                    <w:right w:val="none" w:sz="0" w:space="0" w:color="auto"/>
                                  </w:divBdr>
                                </w:div>
                                <w:div w:id="1013342876">
                                  <w:marLeft w:val="0"/>
                                  <w:marRight w:val="0"/>
                                  <w:marTop w:val="0"/>
                                  <w:marBottom w:val="0"/>
                                  <w:divBdr>
                                    <w:top w:val="none" w:sz="0" w:space="0" w:color="auto"/>
                                    <w:left w:val="none" w:sz="0" w:space="0" w:color="auto"/>
                                    <w:bottom w:val="none" w:sz="0" w:space="0" w:color="auto"/>
                                    <w:right w:val="none" w:sz="0" w:space="0" w:color="auto"/>
                                  </w:divBdr>
                                </w:div>
                                <w:div w:id="6134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542929">
      <w:bodyDiv w:val="1"/>
      <w:marLeft w:val="0"/>
      <w:marRight w:val="0"/>
      <w:marTop w:val="0"/>
      <w:marBottom w:val="0"/>
      <w:divBdr>
        <w:top w:val="none" w:sz="0" w:space="0" w:color="auto"/>
        <w:left w:val="none" w:sz="0" w:space="0" w:color="auto"/>
        <w:bottom w:val="none" w:sz="0" w:space="0" w:color="auto"/>
        <w:right w:val="none" w:sz="0" w:space="0" w:color="auto"/>
      </w:divBdr>
    </w:div>
    <w:div w:id="2038460134">
      <w:bodyDiv w:val="1"/>
      <w:marLeft w:val="0"/>
      <w:marRight w:val="0"/>
      <w:marTop w:val="0"/>
      <w:marBottom w:val="0"/>
      <w:divBdr>
        <w:top w:val="none" w:sz="0" w:space="0" w:color="auto"/>
        <w:left w:val="none" w:sz="0" w:space="0" w:color="auto"/>
        <w:bottom w:val="none" w:sz="0" w:space="0" w:color="auto"/>
        <w:right w:val="none" w:sz="0" w:space="0" w:color="auto"/>
      </w:divBdr>
      <w:divsChild>
        <w:div w:id="1308775793">
          <w:marLeft w:val="0"/>
          <w:marRight w:val="0"/>
          <w:marTop w:val="0"/>
          <w:marBottom w:val="0"/>
          <w:divBdr>
            <w:top w:val="none" w:sz="0" w:space="0" w:color="auto"/>
            <w:left w:val="none" w:sz="0" w:space="0" w:color="auto"/>
            <w:bottom w:val="none" w:sz="0" w:space="0" w:color="auto"/>
            <w:right w:val="none" w:sz="0" w:space="0" w:color="auto"/>
          </w:divBdr>
          <w:divsChild>
            <w:div w:id="884105668">
              <w:marLeft w:val="0"/>
              <w:marRight w:val="0"/>
              <w:marTop w:val="0"/>
              <w:marBottom w:val="0"/>
              <w:divBdr>
                <w:top w:val="none" w:sz="0" w:space="0" w:color="auto"/>
                <w:left w:val="none" w:sz="0" w:space="0" w:color="auto"/>
                <w:bottom w:val="none" w:sz="0" w:space="0" w:color="auto"/>
                <w:right w:val="none" w:sz="0" w:space="0" w:color="auto"/>
              </w:divBdr>
              <w:divsChild>
                <w:div w:id="1682659189">
                  <w:marLeft w:val="0"/>
                  <w:marRight w:val="0"/>
                  <w:marTop w:val="0"/>
                  <w:marBottom w:val="0"/>
                  <w:divBdr>
                    <w:top w:val="none" w:sz="0" w:space="0" w:color="auto"/>
                    <w:left w:val="none" w:sz="0" w:space="0" w:color="auto"/>
                    <w:bottom w:val="none" w:sz="0" w:space="0" w:color="auto"/>
                    <w:right w:val="none" w:sz="0" w:space="0" w:color="auto"/>
                  </w:divBdr>
                  <w:divsChild>
                    <w:div w:id="2139951001">
                      <w:marLeft w:val="0"/>
                      <w:marRight w:val="0"/>
                      <w:marTop w:val="0"/>
                      <w:marBottom w:val="0"/>
                      <w:divBdr>
                        <w:top w:val="none" w:sz="0" w:space="0" w:color="auto"/>
                        <w:left w:val="none" w:sz="0" w:space="0" w:color="auto"/>
                        <w:bottom w:val="none" w:sz="0" w:space="0" w:color="auto"/>
                        <w:right w:val="none" w:sz="0" w:space="0" w:color="auto"/>
                      </w:divBdr>
                      <w:divsChild>
                        <w:div w:id="231545921">
                          <w:marLeft w:val="0"/>
                          <w:marRight w:val="0"/>
                          <w:marTop w:val="15"/>
                          <w:marBottom w:val="0"/>
                          <w:divBdr>
                            <w:top w:val="none" w:sz="0" w:space="0" w:color="auto"/>
                            <w:left w:val="none" w:sz="0" w:space="0" w:color="auto"/>
                            <w:bottom w:val="none" w:sz="0" w:space="0" w:color="auto"/>
                            <w:right w:val="none" w:sz="0" w:space="0" w:color="auto"/>
                          </w:divBdr>
                          <w:divsChild>
                            <w:div w:id="59866374">
                              <w:marLeft w:val="0"/>
                              <w:marRight w:val="0"/>
                              <w:marTop w:val="0"/>
                              <w:marBottom w:val="0"/>
                              <w:divBdr>
                                <w:top w:val="none" w:sz="0" w:space="0" w:color="auto"/>
                                <w:left w:val="none" w:sz="0" w:space="0" w:color="auto"/>
                                <w:bottom w:val="none" w:sz="0" w:space="0" w:color="auto"/>
                                <w:right w:val="none" w:sz="0" w:space="0" w:color="auto"/>
                              </w:divBdr>
                              <w:divsChild>
                                <w:div w:id="928588089">
                                  <w:marLeft w:val="0"/>
                                  <w:marRight w:val="0"/>
                                  <w:marTop w:val="0"/>
                                  <w:marBottom w:val="0"/>
                                  <w:divBdr>
                                    <w:top w:val="none" w:sz="0" w:space="0" w:color="auto"/>
                                    <w:left w:val="none" w:sz="0" w:space="0" w:color="auto"/>
                                    <w:bottom w:val="none" w:sz="0" w:space="0" w:color="auto"/>
                                    <w:right w:val="none" w:sz="0" w:space="0" w:color="auto"/>
                                  </w:divBdr>
                                </w:div>
                                <w:div w:id="379405894">
                                  <w:marLeft w:val="0"/>
                                  <w:marRight w:val="0"/>
                                  <w:marTop w:val="0"/>
                                  <w:marBottom w:val="0"/>
                                  <w:divBdr>
                                    <w:top w:val="none" w:sz="0" w:space="0" w:color="auto"/>
                                    <w:left w:val="none" w:sz="0" w:space="0" w:color="auto"/>
                                    <w:bottom w:val="none" w:sz="0" w:space="0" w:color="auto"/>
                                    <w:right w:val="none" w:sz="0" w:space="0" w:color="auto"/>
                                  </w:divBdr>
                                </w:div>
                                <w:div w:id="439643110">
                                  <w:marLeft w:val="0"/>
                                  <w:marRight w:val="0"/>
                                  <w:marTop w:val="0"/>
                                  <w:marBottom w:val="0"/>
                                  <w:divBdr>
                                    <w:top w:val="none" w:sz="0" w:space="0" w:color="auto"/>
                                    <w:left w:val="none" w:sz="0" w:space="0" w:color="auto"/>
                                    <w:bottom w:val="none" w:sz="0" w:space="0" w:color="auto"/>
                                    <w:right w:val="none" w:sz="0" w:space="0" w:color="auto"/>
                                  </w:divBdr>
                                </w:div>
                                <w:div w:id="25300143">
                                  <w:marLeft w:val="0"/>
                                  <w:marRight w:val="0"/>
                                  <w:marTop w:val="0"/>
                                  <w:marBottom w:val="0"/>
                                  <w:divBdr>
                                    <w:top w:val="none" w:sz="0" w:space="0" w:color="auto"/>
                                    <w:left w:val="none" w:sz="0" w:space="0" w:color="auto"/>
                                    <w:bottom w:val="none" w:sz="0" w:space="0" w:color="auto"/>
                                    <w:right w:val="none" w:sz="0" w:space="0" w:color="auto"/>
                                  </w:divBdr>
                                </w:div>
                                <w:div w:id="7791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A224-BAD6-419B-AA24-C212AF0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21287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Wade, Michelle</cp:lastModifiedBy>
  <cp:revision>2</cp:revision>
  <dcterms:created xsi:type="dcterms:W3CDTF">2015-06-29T20:39:00Z</dcterms:created>
  <dcterms:modified xsi:type="dcterms:W3CDTF">2015-06-29T20:39:00Z</dcterms:modified>
</cp:coreProperties>
</file>