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005AF04" w14:textId="77777777" w:rsidTr="008B05BA">
        <w:trPr>
          <w:trHeight w:val="1008"/>
        </w:trPr>
        <w:tc>
          <w:tcPr>
            <w:tcW w:w="1980" w:type="dxa"/>
            <w:shd w:val="clear" w:color="auto" w:fill="385623"/>
            <w:vAlign w:val="center"/>
          </w:tcPr>
          <w:p w14:paraId="3B046BB1" w14:textId="1794B6AB" w:rsidR="00790BCC" w:rsidRPr="00D31F4D" w:rsidRDefault="00D306F9" w:rsidP="00D31F4D">
            <w:pPr>
              <w:pStyle w:val="Header-banner"/>
              <w:rPr>
                <w:rFonts w:asciiTheme="minorHAnsi" w:hAnsiTheme="minorHAnsi"/>
              </w:rPr>
            </w:pPr>
            <w:bookmarkStart w:id="0" w:name="_GoBack"/>
            <w:bookmarkEnd w:id="0"/>
            <w:r>
              <w:rPr>
                <w:rFonts w:asciiTheme="minorHAnsi" w:hAnsiTheme="minorHAnsi"/>
              </w:rPr>
              <w:t>12</w:t>
            </w:r>
            <w:r w:rsidR="009F1AE5">
              <w:rPr>
                <w:rFonts w:asciiTheme="minorHAnsi" w:hAnsiTheme="minorHAnsi"/>
              </w:rPr>
              <w:t>.4</w:t>
            </w:r>
            <w:r w:rsidR="00790BCC" w:rsidRPr="00D31F4D">
              <w:rPr>
                <w:rFonts w:asciiTheme="minorHAnsi" w:hAnsiTheme="minorHAnsi"/>
              </w:rPr>
              <w:t>.</w:t>
            </w:r>
            <w:r>
              <w:rPr>
                <w:rFonts w:asciiTheme="minorHAnsi" w:hAnsiTheme="minorHAnsi"/>
              </w:rPr>
              <w:t>2</w:t>
            </w:r>
          </w:p>
        </w:tc>
        <w:tc>
          <w:tcPr>
            <w:tcW w:w="7380" w:type="dxa"/>
            <w:shd w:val="clear" w:color="auto" w:fill="76923C" w:themeFill="accent3" w:themeFillShade="BF"/>
            <w:vAlign w:val="center"/>
          </w:tcPr>
          <w:p w14:paraId="33A4455C" w14:textId="33BCECC8" w:rsidR="00790BCC" w:rsidRPr="00D31F4D" w:rsidRDefault="1A33BA9A" w:rsidP="00D31F4D">
            <w:pPr>
              <w:pStyle w:val="Header2banner"/>
              <w:rPr>
                <w:rFonts w:asciiTheme="minorHAnsi" w:hAnsiTheme="minorHAnsi"/>
              </w:rPr>
            </w:pPr>
            <w:r w:rsidRPr="1A33BA9A">
              <w:rPr>
                <w:rFonts w:asciiTheme="minorHAnsi" w:eastAsiaTheme="minorEastAsia" w:hAnsiTheme="minorHAnsi" w:cstheme="minorBidi"/>
              </w:rPr>
              <w:t>Lesson 14</w:t>
            </w:r>
          </w:p>
        </w:tc>
      </w:tr>
    </w:tbl>
    <w:p w14:paraId="35180911" w14:textId="1F0DFEF4" w:rsidR="00790BCC" w:rsidRPr="00790BCC" w:rsidRDefault="00790BCC" w:rsidP="00D31F4D">
      <w:pPr>
        <w:pStyle w:val="Heading1"/>
      </w:pPr>
      <w:r w:rsidRPr="00790BCC">
        <w:t>Introduction</w:t>
      </w:r>
    </w:p>
    <w:p w14:paraId="5D77C952" w14:textId="4A52308D" w:rsidR="000E20F3" w:rsidRPr="00E45930" w:rsidRDefault="00941B26" w:rsidP="00E45930">
      <w:r w:rsidRPr="00E45930">
        <w:t xml:space="preserve">In this lesson, </w:t>
      </w:r>
      <w:r w:rsidR="00DB4896" w:rsidRPr="00E45930">
        <w:t>students analyze pages 125</w:t>
      </w:r>
      <w:r w:rsidR="00F96D5D">
        <w:t>–</w:t>
      </w:r>
      <w:r w:rsidR="00DB4896" w:rsidRPr="00E45930">
        <w:t xml:space="preserve">158 of </w:t>
      </w:r>
      <w:r w:rsidR="00DB4896" w:rsidRPr="00C32DD1">
        <w:rPr>
          <w:i/>
        </w:rPr>
        <w:t>The Namesake</w:t>
      </w:r>
      <w:r w:rsidR="00DB4896" w:rsidRPr="00E45930">
        <w:t xml:space="preserve"> </w:t>
      </w:r>
      <w:r w:rsidR="00DB4896">
        <w:t>(from “He lives in New York now</w:t>
      </w:r>
      <w:r w:rsidR="00244B47">
        <w:t>. In May he graduated</w:t>
      </w:r>
      <w:r w:rsidR="00DB4896">
        <w:t>” to “at Maxine’s side, in this cloistered wilderness, he is free”)</w:t>
      </w:r>
      <w:r w:rsidR="00861FF3">
        <w:t>, in which</w:t>
      </w:r>
      <w:r w:rsidR="008365A4">
        <w:t xml:space="preserve"> Gogol meets Maxine and spends time with her family in New York and New Hampshire. </w:t>
      </w:r>
      <w:r w:rsidR="00DB4896">
        <w:t>Students work in small groups to answer five guiding discussion question</w:t>
      </w:r>
      <w:r w:rsidR="00420833">
        <w:t>s</w:t>
      </w:r>
      <w:r w:rsidR="00F33B30">
        <w:t xml:space="preserve"> about th</w:t>
      </w:r>
      <w:r w:rsidR="00271A5D">
        <w:t>e</w:t>
      </w:r>
      <w:r w:rsidR="00F33B30">
        <w:t xml:space="preserve"> excerpt</w:t>
      </w:r>
      <w:r w:rsidR="00420833">
        <w:t>. Student learning is assessed</w:t>
      </w:r>
      <w:r w:rsidR="00DB4896">
        <w:t xml:space="preserve"> via a Quick Write at the end of the lesson: </w:t>
      </w:r>
      <w:r w:rsidR="00331872">
        <w:t>What does Gogol’s relationship with Maxine and her family illustrate about his relationship with his own parents?</w:t>
      </w:r>
    </w:p>
    <w:p w14:paraId="3F2BC8D4" w14:textId="44CAF236" w:rsidR="00DB4896" w:rsidRPr="00003B09" w:rsidRDefault="00DB4896" w:rsidP="00E45930">
      <w:r w:rsidRPr="00003B09">
        <w:t>For homework</w:t>
      </w:r>
      <w:r w:rsidR="008C748F" w:rsidRPr="00003B09">
        <w:t>, students</w:t>
      </w:r>
      <w:r w:rsidR="00B14931" w:rsidRPr="00003B09">
        <w:t xml:space="preserve"> read pages 159</w:t>
      </w:r>
      <w:r w:rsidR="00F96D5D">
        <w:t>–</w:t>
      </w:r>
      <w:r w:rsidR="00B14931" w:rsidRPr="00003B09">
        <w:t>187</w:t>
      </w:r>
      <w:r w:rsidR="00244B47">
        <w:t xml:space="preserve"> of </w:t>
      </w:r>
      <w:r w:rsidR="00244B47">
        <w:rPr>
          <w:i/>
        </w:rPr>
        <w:t>T</w:t>
      </w:r>
      <w:r w:rsidR="00244B47" w:rsidRPr="00244B47">
        <w:rPr>
          <w:i/>
        </w:rPr>
        <w:t>he Namesake</w:t>
      </w:r>
      <w:r w:rsidR="00B14931" w:rsidRPr="00003B09">
        <w:t xml:space="preserve"> and annotate for structural choices.</w:t>
      </w:r>
      <w:r w:rsidR="001324D1" w:rsidRPr="00003B09">
        <w:t xml:space="preserve"> Students also respond briefly in writing to </w:t>
      </w:r>
      <w:r w:rsidR="00E70368" w:rsidRPr="00003B09">
        <w:t>the following</w:t>
      </w:r>
      <w:r w:rsidR="001324D1" w:rsidRPr="00003B09">
        <w:t xml:space="preserve"> prompt</w:t>
      </w:r>
      <w:r w:rsidR="00E70368" w:rsidRPr="00003B09">
        <w:t>:</w:t>
      </w:r>
      <w:r w:rsidR="00DD00CF" w:rsidRPr="00003B09">
        <w:t xml:space="preserve"> How does Gogol’s career choice and his choice </w:t>
      </w:r>
      <w:r w:rsidR="00A72603" w:rsidRPr="00003B09">
        <w:t xml:space="preserve">to </w:t>
      </w:r>
      <w:r w:rsidR="00DD00CF" w:rsidRPr="00003B09">
        <w:t>move in with Maxine</w:t>
      </w:r>
      <w:r w:rsidR="007E70E4">
        <w:t xml:space="preserve"> </w:t>
      </w:r>
      <w:r w:rsidR="00DD00CF" w:rsidRPr="00003B09">
        <w:t>further develop a central idea</w:t>
      </w:r>
      <w:r w:rsidR="004F301B" w:rsidRPr="00003B09">
        <w:t xml:space="preserve"> in the text</w:t>
      </w:r>
      <w:r w:rsidR="00DD00CF" w:rsidRPr="00003B09">
        <w:t>?</w:t>
      </w:r>
    </w:p>
    <w:p w14:paraId="2DDF8374"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3FCFD32" w14:textId="77777777" w:rsidTr="008B05BA">
        <w:tc>
          <w:tcPr>
            <w:tcW w:w="9360" w:type="dxa"/>
            <w:gridSpan w:val="2"/>
            <w:shd w:val="clear" w:color="auto" w:fill="76923C"/>
          </w:tcPr>
          <w:p w14:paraId="72C2BDEC" w14:textId="77777777" w:rsidR="00790BCC" w:rsidRPr="00790BCC" w:rsidRDefault="00790BCC" w:rsidP="007017EB">
            <w:pPr>
              <w:pStyle w:val="TableHeaders"/>
            </w:pPr>
            <w:r w:rsidRPr="00790BCC">
              <w:t>Assessed Standard(s)</w:t>
            </w:r>
          </w:p>
        </w:tc>
      </w:tr>
      <w:tr w:rsidR="00790BCC" w:rsidRPr="00790BCC" w14:paraId="40DF8DD2" w14:textId="77777777" w:rsidTr="008B05BA">
        <w:tc>
          <w:tcPr>
            <w:tcW w:w="1329" w:type="dxa"/>
          </w:tcPr>
          <w:p w14:paraId="0B8A47C0" w14:textId="77777777" w:rsidR="00790BCC" w:rsidRPr="00D5695C" w:rsidRDefault="00D5695C" w:rsidP="00E45930">
            <w:pPr>
              <w:pStyle w:val="TableText"/>
            </w:pPr>
            <w:r w:rsidRPr="00D5695C">
              <w:rPr>
                <w:shd w:val="clear" w:color="auto" w:fill="FFFFFF"/>
              </w:rPr>
              <w:t>RL.11-12.3</w:t>
            </w:r>
          </w:p>
        </w:tc>
        <w:tc>
          <w:tcPr>
            <w:tcW w:w="8031" w:type="dxa"/>
          </w:tcPr>
          <w:p w14:paraId="52EF4965" w14:textId="70A7CA06" w:rsidR="00790BCC" w:rsidRPr="00790BCC" w:rsidRDefault="00D5695C" w:rsidP="00E45930">
            <w:pPr>
              <w:pStyle w:val="TableText"/>
            </w:pPr>
            <w:r w:rsidRPr="00C863F7">
              <w:t>Analyze the impact of the author</w:t>
            </w:r>
            <w:r w:rsidR="00C735B2">
              <w:t>’</w:t>
            </w:r>
            <w:r w:rsidRPr="00C863F7">
              <w:t>s choices regarding how to develop and relate elements of a story or drama (e.g., where a story is set, how the action is ordered, how the characters are introduced and developed)</w:t>
            </w:r>
            <w:r>
              <w:t>.</w:t>
            </w:r>
          </w:p>
        </w:tc>
      </w:tr>
      <w:tr w:rsidR="00790BCC" w:rsidRPr="00790BCC" w14:paraId="03599CA5" w14:textId="77777777" w:rsidTr="008B05BA">
        <w:tc>
          <w:tcPr>
            <w:tcW w:w="9360" w:type="dxa"/>
            <w:gridSpan w:val="2"/>
            <w:shd w:val="clear" w:color="auto" w:fill="76923C"/>
          </w:tcPr>
          <w:p w14:paraId="77F4BF3E" w14:textId="77777777" w:rsidR="00790BCC" w:rsidRPr="00790BCC" w:rsidRDefault="00790BCC" w:rsidP="007017EB">
            <w:pPr>
              <w:pStyle w:val="TableHeaders"/>
            </w:pPr>
            <w:r w:rsidRPr="00790BCC">
              <w:t>Addressed Standard(s)</w:t>
            </w:r>
          </w:p>
        </w:tc>
      </w:tr>
      <w:tr w:rsidR="000E58C8" w:rsidRPr="00790BCC" w14:paraId="11BD79A0" w14:textId="77777777" w:rsidTr="008B05BA">
        <w:tc>
          <w:tcPr>
            <w:tcW w:w="1329" w:type="dxa"/>
          </w:tcPr>
          <w:p w14:paraId="1FDB27CE" w14:textId="77777777" w:rsidR="000E58C8" w:rsidRPr="001F715A" w:rsidRDefault="00D5695C" w:rsidP="001F715A">
            <w:pPr>
              <w:pStyle w:val="TableText"/>
            </w:pPr>
            <w:r w:rsidRPr="00D5695C">
              <w:t>W.11-12.9.a</w:t>
            </w:r>
          </w:p>
        </w:tc>
        <w:tc>
          <w:tcPr>
            <w:tcW w:w="8031" w:type="dxa"/>
          </w:tcPr>
          <w:p w14:paraId="3592D6B7" w14:textId="77777777" w:rsidR="00D5695C" w:rsidRDefault="00D5695C" w:rsidP="00D5695C">
            <w:pPr>
              <w:pStyle w:val="TableText"/>
            </w:pPr>
            <w:r w:rsidRPr="00C863F7">
              <w:t>Draw evidence from literary or informational texts to su</w:t>
            </w:r>
            <w:r>
              <w:t xml:space="preserve">pport analysis, reflection, and </w:t>
            </w:r>
            <w:r w:rsidRPr="00C863F7">
              <w:t>research.</w:t>
            </w:r>
          </w:p>
          <w:p w14:paraId="5D43EBE4" w14:textId="04FE5976" w:rsidR="000E58C8" w:rsidRPr="001F715A" w:rsidRDefault="00D5695C" w:rsidP="00990111">
            <w:pPr>
              <w:pStyle w:val="SubStandard"/>
            </w:pPr>
            <w:r w:rsidRPr="00F97D21">
              <w:t xml:space="preserve">Apply </w:t>
            </w:r>
            <w:r w:rsidRPr="00C863F7">
              <w:rPr>
                <w:i/>
              </w:rPr>
              <w:t>grades 11</w:t>
            </w:r>
            <w:r w:rsidR="00F97D21">
              <w:rPr>
                <w:i/>
              </w:rPr>
              <w:t>–</w:t>
            </w:r>
            <w:r w:rsidRPr="00C863F7">
              <w:rPr>
                <w:i/>
              </w:rPr>
              <w:t xml:space="preserve">12 Reading standards </w:t>
            </w:r>
            <w:r w:rsidRPr="00C863F7">
              <w:t xml:space="preserve">to literature (e.g., </w:t>
            </w:r>
            <w:r w:rsidR="00990111">
              <w:t>“</w:t>
            </w:r>
            <w:r w:rsidRPr="00C863F7">
              <w:t>Demonstrate knowledge of eighteenth-, nineteenth- and early-twentieth-century foundational works of American literature, including how two or more texts from the same period treat similar themes or topics</w:t>
            </w:r>
            <w:r w:rsidR="00990111">
              <w:t>”</w:t>
            </w:r>
            <w:r w:rsidRPr="00C863F7">
              <w:t>).</w:t>
            </w:r>
          </w:p>
        </w:tc>
      </w:tr>
      <w:tr w:rsidR="00AB63E1" w:rsidRPr="00790BCC" w14:paraId="60D61409" w14:textId="77777777" w:rsidTr="008B05BA">
        <w:tc>
          <w:tcPr>
            <w:tcW w:w="1329" w:type="dxa"/>
          </w:tcPr>
          <w:p w14:paraId="2ADFA54A" w14:textId="09FCC59F" w:rsidR="00AB63E1" w:rsidRPr="00D5695C" w:rsidRDefault="00AB63E1" w:rsidP="001F715A">
            <w:pPr>
              <w:pStyle w:val="TableText"/>
            </w:pPr>
            <w:r>
              <w:t>SL.11-12.1.a,</w:t>
            </w:r>
            <w:r w:rsidR="00271A5D">
              <w:t xml:space="preserve"> </w:t>
            </w:r>
            <w:r>
              <w:t>c</w:t>
            </w:r>
          </w:p>
        </w:tc>
        <w:tc>
          <w:tcPr>
            <w:tcW w:w="8031" w:type="dxa"/>
          </w:tcPr>
          <w:p w14:paraId="0FCB7A69" w14:textId="77777777" w:rsidR="00AB63E1" w:rsidRDefault="00AB63E1" w:rsidP="00AB63E1">
            <w:pPr>
              <w:pStyle w:val="TableText"/>
            </w:pPr>
            <w:r>
              <w:t xml:space="preserve">Initiate and participate effectively in a range of collaborative discussions (one-on-one, in groups, and teacher-led) with diverse partners on </w:t>
            </w:r>
            <w:r w:rsidRPr="00F97D21">
              <w:rPr>
                <w:i/>
              </w:rPr>
              <w:t>grades 11–12 topics, texts, and issues</w:t>
            </w:r>
            <w:r>
              <w:t>, building on others’ ideas and expressing their own clearly and persuasively.</w:t>
            </w:r>
          </w:p>
          <w:p w14:paraId="0C23B928" w14:textId="20AE3657" w:rsidR="00AB63E1" w:rsidRDefault="00AB63E1" w:rsidP="00067A28">
            <w:pPr>
              <w:pStyle w:val="SubStandard"/>
              <w:numPr>
                <w:ilvl w:val="0"/>
                <w:numId w:val="14"/>
              </w:numPr>
            </w:pPr>
            <w:r w:rsidRPr="00067A28">
              <w:t>Come to discussions prepared, having read and researched material under study;</w:t>
            </w:r>
            <w:r>
              <w:t xml:space="preserve"> explicitly draw on that preparation by referring to evidence from texts and other </w:t>
            </w:r>
            <w:r>
              <w:lastRenderedPageBreak/>
              <w:t xml:space="preserve">research on the topic or issue to stimulate a thoughtful, well-reasoned exchange of ideas. </w:t>
            </w:r>
          </w:p>
          <w:p w14:paraId="60D4DAAD" w14:textId="2CBABC71" w:rsidR="00AB63E1" w:rsidRPr="00C863F7" w:rsidRDefault="00AB63E1" w:rsidP="00067A28">
            <w:pPr>
              <w:pStyle w:val="SubStandard"/>
              <w:numPr>
                <w:ilvl w:val="0"/>
                <w:numId w:val="4"/>
              </w:numPr>
            </w:pPr>
            <w:r>
              <w:t>Propel conversations by posing and responding to questions that probe reasoning and evidence</w:t>
            </w:r>
            <w:r w:rsidR="00DB041A">
              <w:t>;</w:t>
            </w:r>
            <w:r>
              <w:t xml:space="preserve"> ensure a hearing for a full range of positions on a topic or issue; clarify, verify, or challenge ideas and conclusions; and promote divergent and creative perspectives.</w:t>
            </w:r>
          </w:p>
        </w:tc>
      </w:tr>
    </w:tbl>
    <w:p w14:paraId="2CEFA2E7"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06915A" w14:textId="77777777" w:rsidTr="008B05BA">
        <w:tc>
          <w:tcPr>
            <w:tcW w:w="9360" w:type="dxa"/>
            <w:shd w:val="clear" w:color="auto" w:fill="76923C"/>
          </w:tcPr>
          <w:p w14:paraId="00493F1B" w14:textId="77777777" w:rsidR="00790BCC" w:rsidRPr="00790BCC" w:rsidRDefault="00790BCC" w:rsidP="007017EB">
            <w:pPr>
              <w:pStyle w:val="TableHeaders"/>
            </w:pPr>
            <w:r w:rsidRPr="00790BCC">
              <w:t>Assessment(s)</w:t>
            </w:r>
          </w:p>
        </w:tc>
      </w:tr>
      <w:tr w:rsidR="00790BCC" w:rsidRPr="00790BCC" w14:paraId="350AD06C" w14:textId="77777777" w:rsidTr="008B05BA">
        <w:tc>
          <w:tcPr>
            <w:tcW w:w="9360" w:type="dxa"/>
            <w:tcBorders>
              <w:top w:val="single" w:sz="4" w:space="0" w:color="auto"/>
              <w:left w:val="single" w:sz="4" w:space="0" w:color="auto"/>
              <w:bottom w:val="single" w:sz="4" w:space="0" w:color="auto"/>
              <w:right w:val="single" w:sz="4" w:space="0" w:color="auto"/>
            </w:tcBorders>
          </w:tcPr>
          <w:p w14:paraId="547692A1" w14:textId="77777777" w:rsidR="00EA2C8D" w:rsidRPr="006D5695" w:rsidRDefault="00EA2C8D" w:rsidP="00EA2C8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65277044" w14:textId="6199BBB9" w:rsidR="002A5693" w:rsidRPr="005D3670" w:rsidRDefault="007E70E4" w:rsidP="0036703C">
            <w:pPr>
              <w:pStyle w:val="BulletedList"/>
              <w:keepNext/>
              <w:keepLines/>
              <w:tabs>
                <w:tab w:val="center" w:pos="4320"/>
                <w:tab w:val="right" w:pos="8640"/>
              </w:tabs>
              <w:outlineLvl w:val="1"/>
              <w:rPr>
                <w:rFonts w:asciiTheme="minorHAnsi" w:hAnsiTheme="minorHAnsi"/>
              </w:rPr>
            </w:pPr>
            <w:r>
              <w:t>What does Gogol’s relationship with Maxine and her family illustrate about his relationship with his own parents?</w:t>
            </w:r>
          </w:p>
        </w:tc>
      </w:tr>
      <w:tr w:rsidR="00790BCC" w:rsidRPr="00790BCC" w14:paraId="13FF6B16" w14:textId="77777777" w:rsidTr="008B05BA">
        <w:tc>
          <w:tcPr>
            <w:tcW w:w="9360" w:type="dxa"/>
            <w:shd w:val="clear" w:color="auto" w:fill="76923C"/>
          </w:tcPr>
          <w:p w14:paraId="7AEA9267" w14:textId="77777777" w:rsidR="00790BCC" w:rsidRPr="00790BCC" w:rsidRDefault="00790BCC" w:rsidP="007017EB">
            <w:pPr>
              <w:pStyle w:val="TableHeaders"/>
            </w:pPr>
            <w:r w:rsidRPr="00790BCC">
              <w:t>High Performance Response(s)</w:t>
            </w:r>
          </w:p>
        </w:tc>
      </w:tr>
      <w:tr w:rsidR="00790BCC" w:rsidRPr="00790BCC" w14:paraId="269EAD33" w14:textId="77777777" w:rsidTr="008B05BA">
        <w:tc>
          <w:tcPr>
            <w:tcW w:w="9360" w:type="dxa"/>
          </w:tcPr>
          <w:p w14:paraId="48BBF399" w14:textId="542F8BAA" w:rsidR="00790BCC" w:rsidRPr="00790BCC" w:rsidRDefault="00790BCC" w:rsidP="00D31F4D">
            <w:pPr>
              <w:pStyle w:val="TableText"/>
            </w:pPr>
            <w:r w:rsidRPr="00790BCC">
              <w:t>A High Performance Response should:</w:t>
            </w:r>
          </w:p>
          <w:p w14:paraId="71AD7642" w14:textId="4D3D8D55" w:rsidR="009670AC" w:rsidRPr="00790BCC" w:rsidRDefault="004036AD" w:rsidP="00212AA0">
            <w:pPr>
              <w:pStyle w:val="BulletedList"/>
            </w:pPr>
            <w:r>
              <w:t xml:space="preserve">Analyze </w:t>
            </w:r>
            <w:r w:rsidR="00725E90">
              <w:t xml:space="preserve">what </w:t>
            </w:r>
            <w:r w:rsidR="00A7283C">
              <w:t xml:space="preserve">Gogol’s relationship with Maxine and her family illustrates about his relationship with his </w:t>
            </w:r>
            <w:r w:rsidR="00990111">
              <w:t xml:space="preserve">own </w:t>
            </w:r>
            <w:r w:rsidR="00A7283C">
              <w:t>parents</w:t>
            </w:r>
            <w:r w:rsidR="00A7283C" w:rsidDel="00A7283C">
              <w:t xml:space="preserve"> </w:t>
            </w:r>
            <w:r>
              <w:t>(e.g.</w:t>
            </w:r>
            <w:r w:rsidR="00FA1C53">
              <w:t>,</w:t>
            </w:r>
            <w:r>
              <w:t xml:space="preserve"> </w:t>
            </w:r>
            <w:r w:rsidR="00025C61">
              <w:t>Gogol’s relationship with M</w:t>
            </w:r>
            <w:r w:rsidR="00462087">
              <w:t>axine</w:t>
            </w:r>
            <w:r w:rsidR="00E657CB">
              <w:t xml:space="preserve"> and her family</w:t>
            </w:r>
            <w:r w:rsidR="00462087">
              <w:t xml:space="preserve"> illustrates how much</w:t>
            </w:r>
            <w:r w:rsidR="001E0A0A">
              <w:t xml:space="preserve"> tension</w:t>
            </w:r>
            <w:r w:rsidR="00E201DD">
              <w:t xml:space="preserve"> exists between Gogol</w:t>
            </w:r>
            <w:r w:rsidR="001E0A0A">
              <w:t xml:space="preserve"> </w:t>
            </w:r>
            <w:r w:rsidR="00E201DD">
              <w:t xml:space="preserve">and </w:t>
            </w:r>
            <w:r w:rsidR="001E0A0A">
              <w:t>his parents and</w:t>
            </w:r>
            <w:r w:rsidR="00F27075">
              <w:t xml:space="preserve"> how Gogol</w:t>
            </w:r>
            <w:r w:rsidR="001E0A0A">
              <w:t xml:space="preserve"> </w:t>
            </w:r>
            <w:r w:rsidR="00462087">
              <w:t>desire</w:t>
            </w:r>
            <w:r w:rsidR="00F27075">
              <w:t>s</w:t>
            </w:r>
            <w:r w:rsidR="00462087">
              <w:t xml:space="preserve"> to be </w:t>
            </w:r>
            <w:r w:rsidR="001E0A0A">
              <w:t>different than and free from them</w:t>
            </w:r>
            <w:r w:rsidR="00462087">
              <w:t xml:space="preserve">. </w:t>
            </w:r>
            <w:r w:rsidR="00A0202C">
              <w:t>Gog</w:t>
            </w:r>
            <w:r w:rsidR="00025C61">
              <w:t>ol’s relationship with Maxine</w:t>
            </w:r>
            <w:r w:rsidR="0055305C">
              <w:t xml:space="preserve"> and her family</w:t>
            </w:r>
            <w:r w:rsidR="00025C61">
              <w:t xml:space="preserve"> is</w:t>
            </w:r>
            <w:r w:rsidR="00A0202C">
              <w:t xml:space="preserve"> immediately “effortless[]</w:t>
            </w:r>
            <w:r w:rsidR="00025C61">
              <w:t xml:space="preserve">” as </w:t>
            </w:r>
            <w:r w:rsidR="0055305C">
              <w:t>they</w:t>
            </w:r>
            <w:r w:rsidR="00A0202C">
              <w:t xml:space="preserve"> </w:t>
            </w:r>
            <w:r w:rsidR="00462087">
              <w:t>“</w:t>
            </w:r>
            <w:r w:rsidR="00025C61">
              <w:t xml:space="preserve">incorporate” (p. 136) him into </w:t>
            </w:r>
            <w:r w:rsidR="0055305C">
              <w:t>their</w:t>
            </w:r>
            <w:r w:rsidR="00025C61">
              <w:t xml:space="preserve"> li</w:t>
            </w:r>
            <w:r w:rsidR="00F100FF">
              <w:t>ves</w:t>
            </w:r>
            <w:r w:rsidR="00025C61">
              <w:t xml:space="preserve"> with ease. </w:t>
            </w:r>
            <w:r w:rsidR="00520F9D">
              <w:t xml:space="preserve">In contrast, Gogol warns Maxine that “they will not be able to touch or kiss each other in front of his parents” </w:t>
            </w:r>
            <w:r w:rsidR="002B10BC">
              <w:t xml:space="preserve">(p. 145). </w:t>
            </w:r>
            <w:r w:rsidR="00212AA0">
              <w:t>H</w:t>
            </w:r>
            <w:r w:rsidR="00520F9D">
              <w:t>e</w:t>
            </w:r>
            <w:r w:rsidR="00212AA0">
              <w:t xml:space="preserve"> also</w:t>
            </w:r>
            <w:r w:rsidR="0039719C">
              <w:t xml:space="preserve"> tells her that his parents “don’t own a corkscrew</w:t>
            </w:r>
            <w:r w:rsidR="00520F9D">
              <w:t>” (p. 145)</w:t>
            </w:r>
            <w:r w:rsidR="00FE4FBA">
              <w:t xml:space="preserve">, suggesting that </w:t>
            </w:r>
            <w:r w:rsidR="00F27075">
              <w:t xml:space="preserve">Maxine will not </w:t>
            </w:r>
            <w:r w:rsidR="00500E27">
              <w:t>experience the same “effortless[] incorporat[ion]</w:t>
            </w:r>
            <w:r w:rsidR="00A43772">
              <w:t>”</w:t>
            </w:r>
            <w:r w:rsidR="00500E27">
              <w:t xml:space="preserve"> (p. 136) </w:t>
            </w:r>
            <w:r w:rsidR="007F1060">
              <w:t>into his family</w:t>
            </w:r>
            <w:r w:rsidR="00F27075">
              <w:t xml:space="preserve"> that Gogol experiences with hers. </w:t>
            </w:r>
            <w:r w:rsidR="000B78F3">
              <w:t>Additionally, o</w:t>
            </w:r>
            <w:r w:rsidR="00A27BFA">
              <w:t xml:space="preserve">n vacation with Maxine’s family, Gogol sees the difference between “the call of pleasure </w:t>
            </w:r>
            <w:r w:rsidR="000C005D">
              <w:t>that summons Gerald and Lydia to New Hampshire</w:t>
            </w:r>
            <w:r w:rsidR="00233D87">
              <w:t>” (p. 142)</w:t>
            </w:r>
            <w:r w:rsidR="000C005D">
              <w:t xml:space="preserve"> </w:t>
            </w:r>
            <w:r w:rsidR="00A27BFA">
              <w:t>and “an obligation” (p. 141)</w:t>
            </w:r>
            <w:r w:rsidR="000C005D">
              <w:t xml:space="preserve"> that </w:t>
            </w:r>
            <w:r w:rsidR="00233D87">
              <w:t>summons</w:t>
            </w:r>
            <w:r w:rsidR="000C005D">
              <w:t xml:space="preserve"> the Gangulis back to Calcutta.</w:t>
            </w:r>
            <w:r w:rsidR="00A27BFA">
              <w:t xml:space="preserve"> </w:t>
            </w:r>
            <w:r w:rsidR="000F5002">
              <w:t xml:space="preserve">By becoming a part of Maxine’s family, </w:t>
            </w:r>
            <w:r w:rsidR="00F27075">
              <w:t>Gogol</w:t>
            </w:r>
            <w:r w:rsidR="000F5002">
              <w:t xml:space="preserve"> is able to escape his own</w:t>
            </w:r>
            <w:r w:rsidR="0089794F">
              <w:t xml:space="preserve"> </w:t>
            </w:r>
            <w:r w:rsidR="007F1060">
              <w:t xml:space="preserve">family </w:t>
            </w:r>
            <w:r w:rsidR="0089794F">
              <w:t>and be “free” (p. 158)</w:t>
            </w:r>
            <w:r w:rsidR="00F100FF">
              <w:t>.</w:t>
            </w:r>
            <w:r w:rsidR="000F5002">
              <w:t xml:space="preserve"> </w:t>
            </w:r>
            <w:r w:rsidR="00F100FF">
              <w:t xml:space="preserve">This </w:t>
            </w:r>
            <w:r w:rsidR="000F5002">
              <w:t xml:space="preserve">highlights </w:t>
            </w:r>
            <w:r w:rsidR="00861FF3">
              <w:t>Gogol’s</w:t>
            </w:r>
            <w:r w:rsidR="002868EB">
              <w:t xml:space="preserve"> negative </w:t>
            </w:r>
            <w:r w:rsidR="00F100FF">
              <w:t>feeling</w:t>
            </w:r>
            <w:r w:rsidR="00861FF3">
              <w:t>s</w:t>
            </w:r>
            <w:r w:rsidR="00F100FF">
              <w:t xml:space="preserve"> </w:t>
            </w:r>
            <w:r w:rsidR="002868EB">
              <w:t>toward his own parents and</w:t>
            </w:r>
            <w:r w:rsidR="000F5002">
              <w:t xml:space="preserve"> </w:t>
            </w:r>
            <w:r w:rsidR="00861FF3">
              <w:t xml:space="preserve">his </w:t>
            </w:r>
            <w:r w:rsidR="000F5002">
              <w:t>desire to break</w:t>
            </w:r>
            <w:r w:rsidR="002429F4">
              <w:t xml:space="preserve"> away</w:t>
            </w:r>
            <w:r w:rsidR="000F5002">
              <w:t xml:space="preserve"> from </w:t>
            </w:r>
            <w:r w:rsidR="00897CDD">
              <w:t>them</w:t>
            </w:r>
            <w:r w:rsidR="00594B2C">
              <w:t xml:space="preserve"> and their “expectation[s]” (p. 142)</w:t>
            </w:r>
            <w:r w:rsidR="000F5002">
              <w:t>.</w:t>
            </w:r>
            <w:r w:rsidR="00E73EF5">
              <w:t>)</w:t>
            </w:r>
            <w:r w:rsidR="00A43772">
              <w:t>.</w:t>
            </w:r>
          </w:p>
        </w:tc>
      </w:tr>
    </w:tbl>
    <w:p w14:paraId="349625B1" w14:textId="77777777" w:rsidR="00067A28" w:rsidRDefault="00067A28">
      <w:pPr>
        <w:spacing w:before="0" w:after="160" w:line="259" w:lineRule="auto"/>
        <w:rPr>
          <w:b/>
          <w:bCs/>
          <w:color w:val="365F91"/>
          <w:sz w:val="32"/>
          <w:szCs w:val="28"/>
        </w:rPr>
      </w:pPr>
      <w:r>
        <w:br w:type="page"/>
      </w:r>
    </w:p>
    <w:p w14:paraId="306754AC" w14:textId="376EE6B9" w:rsid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7C00" w:rsidRPr="00790BCC" w14:paraId="4EF0CD63" w14:textId="77777777" w:rsidTr="00B02C6A">
        <w:tc>
          <w:tcPr>
            <w:tcW w:w="9360" w:type="dxa"/>
            <w:tcBorders>
              <w:top w:val="single" w:sz="4" w:space="0" w:color="auto"/>
              <w:left w:val="single" w:sz="4" w:space="0" w:color="auto"/>
              <w:bottom w:val="nil"/>
              <w:right w:val="single" w:sz="4" w:space="0" w:color="auto"/>
            </w:tcBorders>
            <w:shd w:val="clear" w:color="auto" w:fill="76923C"/>
          </w:tcPr>
          <w:p w14:paraId="4C21FCEC" w14:textId="5563AE55" w:rsidR="00C77C00" w:rsidRPr="00790BCC" w:rsidRDefault="00F61224" w:rsidP="00C23B18">
            <w:pPr>
              <w:pStyle w:val="TableHeaders"/>
            </w:pPr>
            <w:r w:rsidRPr="00F61224">
              <w:t>Vocabulary to provide directly (will not include extended instruction)</w:t>
            </w:r>
          </w:p>
        </w:tc>
      </w:tr>
      <w:tr w:rsidR="00C77C00" w:rsidRPr="00790BCC" w14:paraId="48F6D1F8" w14:textId="77777777" w:rsidTr="00B02C6A">
        <w:tc>
          <w:tcPr>
            <w:tcW w:w="9360" w:type="dxa"/>
            <w:tcBorders>
              <w:top w:val="nil"/>
              <w:left w:val="single" w:sz="4" w:space="0" w:color="auto"/>
              <w:bottom w:val="nil"/>
              <w:right w:val="single" w:sz="4" w:space="0" w:color="auto"/>
            </w:tcBorders>
            <w:shd w:val="clear" w:color="auto" w:fill="auto"/>
          </w:tcPr>
          <w:p w14:paraId="107074B7" w14:textId="77777777" w:rsidR="00B02C6A" w:rsidRDefault="00B02C6A" w:rsidP="00B02C6A">
            <w:pPr>
              <w:pStyle w:val="BulletedList"/>
            </w:pPr>
            <w:r>
              <w:t>a</w:t>
            </w:r>
            <w:r w:rsidRPr="00D3400D">
              <w:t>rbitrary</w:t>
            </w:r>
            <w:r>
              <w:t xml:space="preserve"> (adj.)  – </w:t>
            </w:r>
            <w:r w:rsidRPr="00E73EF5">
              <w:t>unreasonable;</w:t>
            </w:r>
            <w:r>
              <w:t xml:space="preserve"> unsupported</w:t>
            </w:r>
          </w:p>
          <w:p w14:paraId="453A5AA9" w14:textId="77777777" w:rsidR="00B02C6A" w:rsidRDefault="00B02C6A" w:rsidP="00B02C6A">
            <w:pPr>
              <w:pStyle w:val="BulletedList"/>
            </w:pPr>
            <w:r>
              <w:t xml:space="preserve">vociferous (adj.) – </w:t>
            </w:r>
            <w:r w:rsidRPr="00E73EF5">
              <w:t>expressed in a very loud or forceful way</w:t>
            </w:r>
          </w:p>
          <w:p w14:paraId="6AB4D87D" w14:textId="77777777" w:rsidR="00B02C6A" w:rsidRDefault="00B02C6A" w:rsidP="00B02C6A">
            <w:pPr>
              <w:pStyle w:val="BulletedList"/>
            </w:pPr>
            <w:r>
              <w:t xml:space="preserve">indulgent (adj.) – </w:t>
            </w:r>
            <w:r w:rsidRPr="00E73EF5">
              <w:t>done or enjoyed as a special pleasure</w:t>
            </w:r>
          </w:p>
          <w:p w14:paraId="36E21E1C" w14:textId="131983B5" w:rsidR="00B02C6A" w:rsidRDefault="00B02C6A" w:rsidP="00B02C6A">
            <w:pPr>
              <w:pStyle w:val="BulletedList"/>
            </w:pPr>
            <w:r>
              <w:t xml:space="preserve">fundamentalism (n.) – </w:t>
            </w:r>
            <w:r w:rsidRPr="00854CE6">
              <w:t>a movement or attitude stressing strict and literal adherence to a set of basic principles</w:t>
            </w:r>
          </w:p>
          <w:p w14:paraId="1BA9E4D3" w14:textId="77777777" w:rsidR="00B02C6A" w:rsidRPr="00B02C6A" w:rsidRDefault="00B02C6A" w:rsidP="00B02C6A">
            <w:pPr>
              <w:pStyle w:val="BulletedList"/>
              <w:keepNext/>
              <w:keepLines/>
              <w:outlineLvl w:val="4"/>
              <w:rPr>
                <w:rStyle w:val="deftext"/>
              </w:rPr>
            </w:pPr>
            <w:r>
              <w:t xml:space="preserve">minimalist (adj.) – </w:t>
            </w:r>
            <w:r w:rsidRPr="00B02C6A">
              <w:rPr>
                <w:rStyle w:val="deftext"/>
                <w:rFonts w:eastAsia="Times New Roman"/>
              </w:rPr>
              <w:t>of, relating to, or following a style in art, literature, or music that is very simple and uses a small number of colors, parts, materials, etc.</w:t>
            </w:r>
          </w:p>
          <w:p w14:paraId="5FBC4585" w14:textId="77777777" w:rsidR="00B02C6A" w:rsidRPr="00B02C6A" w:rsidRDefault="00B02C6A" w:rsidP="00B02C6A">
            <w:pPr>
              <w:pStyle w:val="BulletedList"/>
              <w:keepNext/>
              <w:keepLines/>
              <w:outlineLvl w:val="4"/>
              <w:rPr>
                <w:rStyle w:val="oneclick-link"/>
              </w:rPr>
            </w:pPr>
            <w:r>
              <w:t>mortified (adj.) –</w:t>
            </w:r>
            <w:r w:rsidRPr="00B02C6A">
              <w:rPr>
                <w:rFonts w:eastAsia="Times New Roman"/>
              </w:rPr>
              <w:t xml:space="preserve"> </w:t>
            </w:r>
            <w:r w:rsidRPr="00B02C6A">
              <w:rPr>
                <w:rStyle w:val="oneclick-link"/>
                <w:rFonts w:eastAsia="Times New Roman"/>
              </w:rPr>
              <w:t>humiliated</w:t>
            </w:r>
            <w:r w:rsidRPr="00B02C6A">
              <w:rPr>
                <w:rFonts w:eastAsia="Times New Roman"/>
              </w:rPr>
              <w:t xml:space="preserve"> </w:t>
            </w:r>
            <w:r w:rsidRPr="00B02C6A">
              <w:rPr>
                <w:rStyle w:val="oneclick-link"/>
                <w:rFonts w:eastAsia="Times New Roman"/>
              </w:rPr>
              <w:t>or</w:t>
            </w:r>
            <w:r w:rsidRPr="00B02C6A">
              <w:rPr>
                <w:rFonts w:eastAsia="Times New Roman"/>
              </w:rPr>
              <w:t xml:space="preserve"> </w:t>
            </w:r>
            <w:r w:rsidRPr="00B02C6A">
              <w:rPr>
                <w:rStyle w:val="oneclick-link"/>
                <w:rFonts w:eastAsia="Times New Roman"/>
              </w:rPr>
              <w:t>shamed,</w:t>
            </w:r>
            <w:r w:rsidRPr="00B02C6A">
              <w:rPr>
                <w:rFonts w:eastAsia="Times New Roman"/>
              </w:rPr>
              <w:t xml:space="preserve"> </w:t>
            </w:r>
            <w:r w:rsidRPr="00B02C6A">
              <w:rPr>
                <w:rStyle w:val="oneclick-link"/>
                <w:rFonts w:eastAsia="Times New Roman"/>
              </w:rPr>
              <w:t>as</w:t>
            </w:r>
            <w:r w:rsidRPr="00B02C6A">
              <w:rPr>
                <w:rFonts w:eastAsia="Times New Roman"/>
              </w:rPr>
              <w:t xml:space="preserve"> </w:t>
            </w:r>
            <w:r w:rsidRPr="00B02C6A">
              <w:rPr>
                <w:rStyle w:val="oneclick-link"/>
                <w:rFonts w:eastAsia="Times New Roman"/>
              </w:rPr>
              <w:t>by</w:t>
            </w:r>
            <w:r w:rsidRPr="00B02C6A">
              <w:rPr>
                <w:rFonts w:eastAsia="Times New Roman"/>
              </w:rPr>
              <w:t xml:space="preserve"> </w:t>
            </w:r>
            <w:r w:rsidRPr="00B02C6A">
              <w:rPr>
                <w:rStyle w:val="oneclick-link"/>
                <w:rFonts w:eastAsia="Times New Roman"/>
              </w:rPr>
              <w:t>injury</w:t>
            </w:r>
            <w:r w:rsidRPr="00B02C6A">
              <w:rPr>
                <w:rFonts w:eastAsia="Times New Roman"/>
              </w:rPr>
              <w:t xml:space="preserve"> </w:t>
            </w:r>
            <w:r w:rsidRPr="00B02C6A">
              <w:rPr>
                <w:rStyle w:val="oneclick-link"/>
                <w:rFonts w:eastAsia="Times New Roman"/>
              </w:rPr>
              <w:t>to</w:t>
            </w:r>
            <w:r w:rsidRPr="00B02C6A">
              <w:rPr>
                <w:rFonts w:eastAsia="Times New Roman"/>
              </w:rPr>
              <w:t xml:space="preserve"> </w:t>
            </w:r>
            <w:r w:rsidRPr="00B02C6A">
              <w:rPr>
                <w:rStyle w:val="oneclick-link"/>
                <w:rFonts w:eastAsia="Times New Roman"/>
              </w:rPr>
              <w:t>one’s</w:t>
            </w:r>
            <w:r w:rsidRPr="00B02C6A">
              <w:rPr>
                <w:rFonts w:eastAsia="Times New Roman"/>
              </w:rPr>
              <w:t xml:space="preserve"> </w:t>
            </w:r>
            <w:r w:rsidRPr="00B02C6A">
              <w:rPr>
                <w:rStyle w:val="oneclick-link"/>
                <w:rFonts w:eastAsia="Times New Roman"/>
              </w:rPr>
              <w:t>pride</w:t>
            </w:r>
            <w:r w:rsidRPr="00B02C6A">
              <w:rPr>
                <w:rFonts w:eastAsia="Times New Roman"/>
              </w:rPr>
              <w:t xml:space="preserve"> </w:t>
            </w:r>
            <w:r w:rsidRPr="00B02C6A">
              <w:rPr>
                <w:rStyle w:val="oneclick-link"/>
                <w:rFonts w:eastAsia="Times New Roman"/>
              </w:rPr>
              <w:t>or</w:t>
            </w:r>
            <w:r w:rsidRPr="00B02C6A">
              <w:rPr>
                <w:rFonts w:eastAsia="Times New Roman"/>
              </w:rPr>
              <w:t xml:space="preserve"> </w:t>
            </w:r>
            <w:r w:rsidRPr="00B02C6A">
              <w:rPr>
                <w:rStyle w:val="oneclick-link"/>
                <w:rFonts w:eastAsia="Times New Roman"/>
              </w:rPr>
              <w:t>self-respect</w:t>
            </w:r>
          </w:p>
          <w:p w14:paraId="54C3FB79" w14:textId="77777777" w:rsidR="00B02C6A" w:rsidRPr="00D91559" w:rsidRDefault="00B02C6A" w:rsidP="00B02C6A">
            <w:pPr>
              <w:pStyle w:val="BulletedList"/>
              <w:keepNext/>
              <w:keepLines/>
              <w:outlineLvl w:val="4"/>
              <w:rPr>
                <w:rStyle w:val="oneclick-link"/>
              </w:rPr>
            </w:pPr>
            <w:r w:rsidRPr="00B02C6A">
              <w:rPr>
                <w:rStyle w:val="oneclick-link"/>
                <w:rFonts w:eastAsia="Times New Roman"/>
              </w:rPr>
              <w:t>emulates (v.)  – tries</w:t>
            </w:r>
            <w:r w:rsidRPr="00B02C6A">
              <w:rPr>
                <w:rFonts w:eastAsia="Times New Roman"/>
              </w:rPr>
              <w:t xml:space="preserve"> </w:t>
            </w:r>
            <w:r w:rsidRPr="00B02C6A">
              <w:rPr>
                <w:rStyle w:val="oneclick-link"/>
                <w:rFonts w:eastAsia="Times New Roman"/>
              </w:rPr>
              <w:t>to</w:t>
            </w:r>
            <w:r w:rsidRPr="00B02C6A">
              <w:rPr>
                <w:rFonts w:eastAsia="Times New Roman"/>
              </w:rPr>
              <w:t xml:space="preserve"> </w:t>
            </w:r>
            <w:r w:rsidRPr="00B02C6A">
              <w:rPr>
                <w:rStyle w:val="oneclick-link"/>
                <w:rFonts w:eastAsia="Times New Roman"/>
              </w:rPr>
              <w:t>equal</w:t>
            </w:r>
            <w:r w:rsidRPr="00B02C6A">
              <w:rPr>
                <w:rFonts w:eastAsia="Times New Roman"/>
              </w:rPr>
              <w:t xml:space="preserve"> </w:t>
            </w:r>
            <w:r w:rsidRPr="00B02C6A">
              <w:rPr>
                <w:rStyle w:val="oneclick-link"/>
                <w:rFonts w:eastAsia="Times New Roman"/>
              </w:rPr>
              <w:t>or</w:t>
            </w:r>
            <w:r w:rsidRPr="00B02C6A">
              <w:rPr>
                <w:rFonts w:eastAsia="Times New Roman"/>
              </w:rPr>
              <w:t xml:space="preserve"> </w:t>
            </w:r>
            <w:r w:rsidRPr="00B02C6A">
              <w:rPr>
                <w:rStyle w:val="oneclick-link"/>
                <w:rFonts w:eastAsia="Times New Roman"/>
              </w:rPr>
              <w:t>excel;</w:t>
            </w:r>
            <w:r w:rsidRPr="00B02C6A">
              <w:rPr>
                <w:rFonts w:eastAsia="Times New Roman"/>
              </w:rPr>
              <w:t xml:space="preserve"> </w:t>
            </w:r>
            <w:r w:rsidRPr="00B02C6A">
              <w:rPr>
                <w:rStyle w:val="oneclick-link"/>
                <w:rFonts w:eastAsia="Times New Roman"/>
              </w:rPr>
              <w:t>imitates</w:t>
            </w:r>
            <w:r w:rsidRPr="00B02C6A">
              <w:rPr>
                <w:rFonts w:eastAsia="Times New Roman"/>
              </w:rPr>
              <w:t xml:space="preserve"> </w:t>
            </w:r>
            <w:r w:rsidRPr="00B02C6A">
              <w:rPr>
                <w:rStyle w:val="oneclick-link"/>
                <w:rFonts w:eastAsia="Times New Roman"/>
              </w:rPr>
              <w:t>with</w:t>
            </w:r>
            <w:r w:rsidRPr="00B02C6A">
              <w:rPr>
                <w:rFonts w:eastAsia="Times New Roman"/>
              </w:rPr>
              <w:t xml:space="preserve"> </w:t>
            </w:r>
            <w:r w:rsidRPr="00B02C6A">
              <w:rPr>
                <w:rStyle w:val="oneclick-link"/>
                <w:rFonts w:eastAsia="Times New Roman"/>
              </w:rPr>
              <w:t>effort</w:t>
            </w:r>
            <w:r w:rsidRPr="00B02C6A">
              <w:rPr>
                <w:rFonts w:eastAsia="Times New Roman"/>
              </w:rPr>
              <w:t xml:space="preserve"> </w:t>
            </w:r>
            <w:r w:rsidRPr="00B02C6A">
              <w:rPr>
                <w:rStyle w:val="oneclick-link"/>
                <w:rFonts w:eastAsia="Times New Roman"/>
              </w:rPr>
              <w:t>to</w:t>
            </w:r>
            <w:r w:rsidRPr="00B02C6A">
              <w:rPr>
                <w:rFonts w:eastAsia="Times New Roman"/>
              </w:rPr>
              <w:t xml:space="preserve"> </w:t>
            </w:r>
            <w:r w:rsidRPr="00B02C6A">
              <w:rPr>
                <w:rStyle w:val="oneclick-link"/>
                <w:rFonts w:eastAsia="Times New Roman"/>
              </w:rPr>
              <w:t>equal</w:t>
            </w:r>
            <w:r w:rsidRPr="00B02C6A">
              <w:rPr>
                <w:rFonts w:eastAsia="Times New Roman"/>
              </w:rPr>
              <w:t xml:space="preserve"> </w:t>
            </w:r>
            <w:r w:rsidRPr="00B02C6A">
              <w:rPr>
                <w:rStyle w:val="oneclick-link"/>
                <w:rFonts w:eastAsia="Times New Roman"/>
              </w:rPr>
              <w:t>or</w:t>
            </w:r>
            <w:r w:rsidRPr="00B02C6A">
              <w:rPr>
                <w:rFonts w:eastAsia="Times New Roman"/>
              </w:rPr>
              <w:t xml:space="preserve"> </w:t>
            </w:r>
            <w:r w:rsidRPr="00B02C6A">
              <w:rPr>
                <w:rStyle w:val="oneclick-link"/>
                <w:rFonts w:eastAsia="Times New Roman"/>
              </w:rPr>
              <w:t>surpass</w:t>
            </w:r>
          </w:p>
          <w:p w14:paraId="7D9329F8" w14:textId="77777777" w:rsidR="00B02C6A" w:rsidRPr="00D91559" w:rsidRDefault="00B02C6A" w:rsidP="00B02C6A">
            <w:pPr>
              <w:pStyle w:val="BulletedList"/>
              <w:keepNext/>
              <w:keepLines/>
              <w:outlineLvl w:val="4"/>
              <w:rPr>
                <w:rStyle w:val="oneclick-link"/>
              </w:rPr>
            </w:pPr>
            <w:r>
              <w:rPr>
                <w:rStyle w:val="oneclick-link"/>
                <w:rFonts w:eastAsia="Times New Roman"/>
              </w:rPr>
              <w:t>exasperation (n.)  – irritation;</w:t>
            </w:r>
            <w:r>
              <w:rPr>
                <w:rFonts w:eastAsia="Times New Roman"/>
              </w:rPr>
              <w:t xml:space="preserve"> </w:t>
            </w:r>
            <w:r>
              <w:rPr>
                <w:rStyle w:val="oneclick-link"/>
                <w:rFonts w:eastAsia="Times New Roman"/>
              </w:rPr>
              <w:t>extreme</w:t>
            </w:r>
            <w:r>
              <w:rPr>
                <w:rFonts w:eastAsia="Times New Roman"/>
              </w:rPr>
              <w:t xml:space="preserve"> </w:t>
            </w:r>
            <w:r>
              <w:rPr>
                <w:rStyle w:val="oneclick-link"/>
                <w:rFonts w:eastAsia="Times New Roman"/>
              </w:rPr>
              <w:t>annoyance</w:t>
            </w:r>
          </w:p>
          <w:p w14:paraId="11BE0735" w14:textId="77777777" w:rsidR="00B02C6A" w:rsidRPr="00D91559" w:rsidRDefault="00B02C6A" w:rsidP="00B02C6A">
            <w:pPr>
              <w:pStyle w:val="BulletedList"/>
              <w:keepNext/>
              <w:keepLines/>
              <w:outlineLvl w:val="4"/>
              <w:rPr>
                <w:rStyle w:val="oneclick-link"/>
              </w:rPr>
            </w:pPr>
            <w:r>
              <w:t xml:space="preserve">affluence (n.)  – </w:t>
            </w:r>
            <w:r>
              <w:rPr>
                <w:rStyle w:val="deftext"/>
                <w:rFonts w:eastAsia="Times New Roman"/>
              </w:rPr>
              <w:t>having a large amount of money and owning many expensive things</w:t>
            </w:r>
          </w:p>
          <w:p w14:paraId="42273653" w14:textId="77777777" w:rsidR="00B02C6A" w:rsidRPr="007B6B16" w:rsidRDefault="00B02C6A" w:rsidP="00B02C6A">
            <w:pPr>
              <w:pStyle w:val="BulletedList"/>
              <w:rPr>
                <w:rStyle w:val="oneclick-link"/>
                <w:rFonts w:eastAsia="Times New Roman"/>
              </w:rPr>
            </w:pPr>
            <w:r>
              <w:rPr>
                <w:rStyle w:val="oneclick-link"/>
                <w:rFonts w:eastAsia="Times New Roman"/>
              </w:rPr>
              <w:t xml:space="preserve">anomaly (n.)  – </w:t>
            </w:r>
            <w:r w:rsidRPr="007B6B16">
              <w:rPr>
                <w:rFonts w:eastAsia="Times New Roman"/>
              </w:rPr>
              <w:t xml:space="preserve">an odd, peculiar, or strange condition, situation, quality, etc. </w:t>
            </w:r>
          </w:p>
          <w:p w14:paraId="755BDF39" w14:textId="77777777" w:rsidR="00B02C6A" w:rsidRPr="00D91559" w:rsidRDefault="00B02C6A" w:rsidP="00B02C6A">
            <w:pPr>
              <w:pStyle w:val="BulletedList"/>
              <w:rPr>
                <w:rFonts w:eastAsia="Times New Roman"/>
              </w:rPr>
            </w:pPr>
            <w:r>
              <w:rPr>
                <w:rStyle w:val="oneclick-link"/>
                <w:rFonts w:eastAsia="Times New Roman"/>
              </w:rPr>
              <w:t xml:space="preserve">diffident (adj.)  – </w:t>
            </w:r>
            <w:r w:rsidRPr="007B6B16">
              <w:rPr>
                <w:rFonts w:eastAsia="Times New Roman"/>
              </w:rPr>
              <w:t xml:space="preserve">restrained or reserved in manner, conduct, etc. </w:t>
            </w:r>
          </w:p>
          <w:p w14:paraId="608F7C13" w14:textId="77777777" w:rsidR="00B02C6A" w:rsidRDefault="00B02C6A" w:rsidP="00B02C6A">
            <w:pPr>
              <w:pStyle w:val="BulletedList"/>
            </w:pPr>
            <w:r>
              <w:t>scantily (adv.)  –</w:t>
            </w:r>
            <w:r>
              <w:rPr>
                <w:rFonts w:eastAsia="Times New Roman"/>
              </w:rPr>
              <w:t xml:space="preserve"> </w:t>
            </w:r>
            <w:r>
              <w:rPr>
                <w:rStyle w:val="oneclick-link"/>
                <w:rFonts w:eastAsia="Times New Roman"/>
              </w:rPr>
              <w:t>meagerly;</w:t>
            </w:r>
            <w:r>
              <w:rPr>
                <w:rFonts w:eastAsia="Times New Roman"/>
              </w:rPr>
              <w:t xml:space="preserve"> </w:t>
            </w:r>
            <w:r>
              <w:rPr>
                <w:rStyle w:val="oneclick-link"/>
                <w:rFonts w:eastAsia="Times New Roman"/>
              </w:rPr>
              <w:t>not</w:t>
            </w:r>
            <w:r>
              <w:rPr>
                <w:rFonts w:eastAsia="Times New Roman"/>
              </w:rPr>
              <w:t xml:space="preserve"> </w:t>
            </w:r>
            <w:r>
              <w:rPr>
                <w:rStyle w:val="oneclick-link"/>
                <w:rFonts w:eastAsia="Times New Roman"/>
              </w:rPr>
              <w:t>adequately</w:t>
            </w:r>
          </w:p>
          <w:p w14:paraId="07043F23" w14:textId="7B97D42B" w:rsidR="00D3400D" w:rsidRPr="00D3400D" w:rsidRDefault="00B02C6A" w:rsidP="00B02C6A">
            <w:pPr>
              <w:pStyle w:val="BulletedList"/>
            </w:pPr>
            <w:r>
              <w:t xml:space="preserve">stringency (n.)  – </w:t>
            </w:r>
            <w:r>
              <w:rPr>
                <w:rStyle w:val="oneclick-link"/>
                <w:rFonts w:eastAsia="Times New Roman"/>
              </w:rPr>
              <w:t>strictness;</w:t>
            </w:r>
            <w:r>
              <w:rPr>
                <w:rFonts w:eastAsia="Times New Roman"/>
              </w:rPr>
              <w:t xml:space="preserve"> </w:t>
            </w:r>
            <w:r>
              <w:rPr>
                <w:rStyle w:val="oneclick-link"/>
                <w:rFonts w:eastAsia="Times New Roman"/>
              </w:rPr>
              <w:t>closeness;</w:t>
            </w:r>
            <w:r>
              <w:rPr>
                <w:rFonts w:eastAsia="Times New Roman"/>
              </w:rPr>
              <w:t xml:space="preserve"> </w:t>
            </w:r>
            <w:r>
              <w:rPr>
                <w:rStyle w:val="oneclick-link"/>
                <w:rFonts w:eastAsia="Times New Roman"/>
              </w:rPr>
              <w:t>rigor</w:t>
            </w:r>
          </w:p>
        </w:tc>
      </w:tr>
      <w:tr w:rsidR="00C77C00" w:rsidRPr="00790BCC" w14:paraId="59C2540C" w14:textId="77777777" w:rsidTr="00B02C6A">
        <w:tc>
          <w:tcPr>
            <w:tcW w:w="9360" w:type="dxa"/>
            <w:tcBorders>
              <w:top w:val="nil"/>
              <w:left w:val="single" w:sz="4" w:space="0" w:color="auto"/>
              <w:bottom w:val="single" w:sz="4" w:space="0" w:color="auto"/>
              <w:right w:val="single" w:sz="4" w:space="0" w:color="auto"/>
            </w:tcBorders>
            <w:shd w:val="clear" w:color="auto" w:fill="76923C"/>
          </w:tcPr>
          <w:p w14:paraId="3FE1F009" w14:textId="77777777" w:rsidR="00C77C00" w:rsidRPr="00790BCC" w:rsidRDefault="00C77C00" w:rsidP="00C23B18">
            <w:pPr>
              <w:pStyle w:val="TableHeaders"/>
            </w:pPr>
            <w:r w:rsidRPr="00790BCC">
              <w:t>Vocabulary to teach (may include direct word work and/or questions)</w:t>
            </w:r>
          </w:p>
        </w:tc>
      </w:tr>
      <w:tr w:rsidR="00C77C00" w:rsidRPr="00790BCC" w14:paraId="3B3AE5D6" w14:textId="77777777" w:rsidTr="008B05BA">
        <w:tc>
          <w:tcPr>
            <w:tcW w:w="9360" w:type="dxa"/>
            <w:tcBorders>
              <w:top w:val="single" w:sz="4" w:space="0" w:color="auto"/>
              <w:left w:val="single" w:sz="4" w:space="0" w:color="auto"/>
              <w:bottom w:val="single" w:sz="4" w:space="0" w:color="auto"/>
              <w:right w:val="single" w:sz="4" w:space="0" w:color="auto"/>
            </w:tcBorders>
            <w:shd w:val="clear" w:color="auto" w:fill="auto"/>
          </w:tcPr>
          <w:p w14:paraId="0F1F34D7" w14:textId="7F4C5361" w:rsidR="00C77C00" w:rsidRPr="00C77C00" w:rsidRDefault="00C77C00" w:rsidP="00C23B18">
            <w:pPr>
              <w:pStyle w:val="BulletedList"/>
              <w:rPr>
                <w:b/>
              </w:rPr>
            </w:pPr>
            <w:r>
              <w:t>None.</w:t>
            </w:r>
          </w:p>
        </w:tc>
      </w:tr>
      <w:tr w:rsidR="00C77C00" w:rsidRPr="00790BCC" w14:paraId="7B1E6363" w14:textId="77777777" w:rsidTr="008B05BA">
        <w:tc>
          <w:tcPr>
            <w:tcW w:w="9360" w:type="dxa"/>
            <w:tcBorders>
              <w:top w:val="single" w:sz="4" w:space="0" w:color="auto"/>
              <w:left w:val="single" w:sz="4" w:space="0" w:color="auto"/>
              <w:bottom w:val="single" w:sz="4" w:space="0" w:color="auto"/>
              <w:right w:val="single" w:sz="4" w:space="0" w:color="auto"/>
            </w:tcBorders>
            <w:shd w:val="clear" w:color="auto" w:fill="76923C"/>
          </w:tcPr>
          <w:p w14:paraId="5D901264" w14:textId="77777777" w:rsidR="00C77C00" w:rsidRPr="00790BCC" w:rsidRDefault="00C77C00" w:rsidP="00C23B18">
            <w:pPr>
              <w:pStyle w:val="TableHeaders"/>
            </w:pPr>
            <w:r w:rsidRPr="00790BCC">
              <w:t>Additional vocabulary to support English Language Learners (to provide directly)</w:t>
            </w:r>
          </w:p>
        </w:tc>
      </w:tr>
      <w:tr w:rsidR="00C77C00" w:rsidRPr="00790BCC" w14:paraId="0A969703" w14:textId="77777777" w:rsidTr="008B05BA">
        <w:tc>
          <w:tcPr>
            <w:tcW w:w="9360" w:type="dxa"/>
            <w:tcBorders>
              <w:top w:val="single" w:sz="4" w:space="0" w:color="auto"/>
              <w:left w:val="single" w:sz="4" w:space="0" w:color="auto"/>
              <w:bottom w:val="single" w:sz="4" w:space="0" w:color="auto"/>
              <w:right w:val="single" w:sz="4" w:space="0" w:color="auto"/>
            </w:tcBorders>
            <w:shd w:val="clear" w:color="auto" w:fill="auto"/>
          </w:tcPr>
          <w:p w14:paraId="6E2C21E0" w14:textId="576C238A" w:rsidR="00140C1A" w:rsidRPr="00C32DD1" w:rsidRDefault="00140C1A" w:rsidP="00140C1A">
            <w:pPr>
              <w:pStyle w:val="BulletedList"/>
              <w:rPr>
                <w:rFonts w:ascii="Times" w:hAnsi="Times"/>
              </w:rPr>
            </w:pPr>
            <w:r>
              <w:t xml:space="preserve">alma mater (n.) </w:t>
            </w:r>
            <w:r w:rsidR="00F96D5D">
              <w:t>–</w:t>
            </w:r>
            <w:r>
              <w:t xml:space="preserve"> </w:t>
            </w:r>
            <w:r w:rsidRPr="00140C1A">
              <w:rPr>
                <w:shd w:val="clear" w:color="auto" w:fill="FFFFFF"/>
              </w:rPr>
              <w:t>the school, college, or university that someone attended</w:t>
            </w:r>
          </w:p>
          <w:p w14:paraId="332CA7FD" w14:textId="77A03C2E" w:rsidR="00F770A1" w:rsidRDefault="00F770A1" w:rsidP="00F770A1">
            <w:pPr>
              <w:pStyle w:val="BulletedList"/>
            </w:pPr>
            <w:r>
              <w:t xml:space="preserve">deliberation (n.)  – </w:t>
            </w:r>
            <w:r w:rsidR="004D415C">
              <w:rPr>
                <w:rStyle w:val="deftext"/>
                <w:rFonts w:eastAsia="Times New Roman"/>
              </w:rPr>
              <w:t>careful thought or discussion done in order to make a decision</w:t>
            </w:r>
          </w:p>
          <w:p w14:paraId="6A9228BF" w14:textId="08ACB6AC" w:rsidR="00D3400D" w:rsidRDefault="00D3400D" w:rsidP="00F770A1">
            <w:pPr>
              <w:pStyle w:val="BulletedList"/>
            </w:pPr>
            <w:r>
              <w:t>unkempt</w:t>
            </w:r>
            <w:r w:rsidR="00233D87">
              <w:t xml:space="preserve"> (adj.)</w:t>
            </w:r>
            <w:r>
              <w:t xml:space="preserve">  – </w:t>
            </w:r>
            <w:r w:rsidR="00097D3D">
              <w:rPr>
                <w:rStyle w:val="deftext"/>
                <w:rFonts w:eastAsia="Times New Roman"/>
              </w:rPr>
              <w:t>not neat or orderly</w:t>
            </w:r>
            <w:r w:rsidR="005D64E1">
              <w:rPr>
                <w:rStyle w:val="deftext"/>
                <w:rFonts w:eastAsia="Times New Roman"/>
              </w:rPr>
              <w:t>;</w:t>
            </w:r>
            <w:r w:rsidR="00097D3D">
              <w:t xml:space="preserve"> </w:t>
            </w:r>
            <w:r w:rsidR="00097D3D">
              <w:rPr>
                <w:rStyle w:val="deftext"/>
                <w:rFonts w:eastAsia="Times New Roman"/>
              </w:rPr>
              <w:t>messy or untidy</w:t>
            </w:r>
          </w:p>
          <w:p w14:paraId="2FB6EE14" w14:textId="0567280C" w:rsidR="00D3400D" w:rsidRDefault="00D3400D" w:rsidP="00D97BB3">
            <w:pPr>
              <w:pStyle w:val="BulletedList"/>
            </w:pPr>
            <w:r>
              <w:t xml:space="preserve">unflustered </w:t>
            </w:r>
            <w:r w:rsidR="00233D87">
              <w:t xml:space="preserve">(adj.) </w:t>
            </w:r>
            <w:r>
              <w:t xml:space="preserve"> – </w:t>
            </w:r>
            <w:r w:rsidR="00097D3D">
              <w:t>not upset or nervous</w:t>
            </w:r>
          </w:p>
          <w:p w14:paraId="1E1E2B22" w14:textId="026C65E6" w:rsidR="007C7E43" w:rsidRDefault="007C7E43" w:rsidP="00D97BB3">
            <w:pPr>
              <w:pStyle w:val="BulletedList"/>
            </w:pPr>
            <w:r>
              <w:t xml:space="preserve">caterers (n.) </w:t>
            </w:r>
            <w:r w:rsidR="00F96D5D">
              <w:t>–</w:t>
            </w:r>
            <w:r>
              <w:t xml:space="preserve"> </w:t>
            </w:r>
            <w:r w:rsidR="00CC2C29">
              <w:rPr>
                <w:rStyle w:val="deftext"/>
                <w:rFonts w:eastAsia="Times New Roman"/>
              </w:rPr>
              <w:t xml:space="preserve">people </w:t>
            </w:r>
            <w:r w:rsidR="00E935DA">
              <w:rPr>
                <w:rStyle w:val="deftext"/>
                <w:rFonts w:eastAsia="Times New Roman"/>
              </w:rPr>
              <w:t>who</w:t>
            </w:r>
            <w:r w:rsidR="004D415C">
              <w:rPr>
                <w:rStyle w:val="deftext"/>
                <w:rFonts w:eastAsia="Times New Roman"/>
              </w:rPr>
              <w:t xml:space="preserve"> provide food and drinks at a party, meeting, etc., especially as a job</w:t>
            </w:r>
          </w:p>
          <w:p w14:paraId="7C56EC6F" w14:textId="05A72736" w:rsidR="00D3400D" w:rsidRPr="00D91559" w:rsidRDefault="00D3400D" w:rsidP="00D97BB3">
            <w:pPr>
              <w:pStyle w:val="BulletedList"/>
            </w:pPr>
            <w:r>
              <w:t xml:space="preserve">steeling </w:t>
            </w:r>
            <w:r w:rsidR="00233D87">
              <w:t xml:space="preserve">(v.) </w:t>
            </w:r>
            <w:r>
              <w:t xml:space="preserve"> –</w:t>
            </w:r>
            <w:r w:rsidR="00097D3D">
              <w:rPr>
                <w:rStyle w:val="PageNumber"/>
                <w:rFonts w:eastAsia="Times New Roman"/>
              </w:rPr>
              <w:t xml:space="preserve"> </w:t>
            </w:r>
            <w:r w:rsidR="00097D3D">
              <w:rPr>
                <w:rStyle w:val="deftext"/>
                <w:rFonts w:eastAsia="Times New Roman"/>
              </w:rPr>
              <w:t>making (yourself) ready for something difficult or unpleasant</w:t>
            </w:r>
            <w:r w:rsidR="00097D3D">
              <w:rPr>
                <w:rFonts w:eastAsia="Times New Roman"/>
              </w:rPr>
              <w:t xml:space="preserve"> </w:t>
            </w:r>
          </w:p>
          <w:p w14:paraId="64002CE3" w14:textId="138DD36B" w:rsidR="007C7E43" w:rsidRDefault="007C7E43" w:rsidP="00D97BB3">
            <w:pPr>
              <w:pStyle w:val="BulletedList"/>
            </w:pPr>
            <w:r>
              <w:rPr>
                <w:rFonts w:eastAsia="Times New Roman"/>
              </w:rPr>
              <w:t xml:space="preserve">reciprocating (v.) </w:t>
            </w:r>
            <w:r w:rsidR="003D3700">
              <w:rPr>
                <w:rFonts w:eastAsia="Times New Roman"/>
              </w:rPr>
              <w:t>–</w:t>
            </w:r>
            <w:r w:rsidR="004D415C">
              <w:rPr>
                <w:rFonts w:eastAsia="Times New Roman"/>
              </w:rPr>
              <w:t xml:space="preserve"> </w:t>
            </w:r>
            <w:r w:rsidR="001A6932">
              <w:rPr>
                <w:rFonts w:eastAsia="Times New Roman"/>
              </w:rPr>
              <w:t>giving</w:t>
            </w:r>
            <w:r w:rsidR="003D3700">
              <w:rPr>
                <w:rFonts w:eastAsia="Times New Roman"/>
              </w:rPr>
              <w:t xml:space="preserve"> or feel</w:t>
            </w:r>
            <w:r w:rsidR="001A6932">
              <w:rPr>
                <w:rFonts w:eastAsia="Times New Roman"/>
              </w:rPr>
              <w:t>ing</w:t>
            </w:r>
            <w:r w:rsidR="003D3700">
              <w:rPr>
                <w:rFonts w:eastAsia="Times New Roman"/>
              </w:rPr>
              <w:t xml:space="preserve"> something in return</w:t>
            </w:r>
          </w:p>
          <w:p w14:paraId="57D7BDBB" w14:textId="726C529A" w:rsidR="00D3400D" w:rsidRPr="00C77C00" w:rsidRDefault="00D3400D" w:rsidP="00F61652">
            <w:pPr>
              <w:pStyle w:val="BulletedList"/>
            </w:pPr>
            <w:r>
              <w:t xml:space="preserve">musty </w:t>
            </w:r>
            <w:r w:rsidR="00A43772">
              <w:t>(adj.)</w:t>
            </w:r>
            <w:r>
              <w:t xml:space="preserve"> – </w:t>
            </w:r>
            <w:r w:rsidR="00097D3D">
              <w:rPr>
                <w:rStyle w:val="deftext"/>
                <w:rFonts w:eastAsia="Times New Roman"/>
              </w:rPr>
              <w:t>having a bad smell because of wetness, old age, or lack of fresh air</w:t>
            </w:r>
          </w:p>
        </w:tc>
      </w:tr>
    </w:tbl>
    <w:p w14:paraId="5847A3F5" w14:textId="77777777" w:rsidR="00790BCC" w:rsidRPr="00790BCC" w:rsidRDefault="00790BCC" w:rsidP="008F0D3C">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2D784B1" w14:textId="77777777" w:rsidTr="008B05BA">
        <w:tc>
          <w:tcPr>
            <w:tcW w:w="7650" w:type="dxa"/>
            <w:tcBorders>
              <w:bottom w:val="single" w:sz="4" w:space="0" w:color="auto"/>
            </w:tcBorders>
            <w:shd w:val="clear" w:color="auto" w:fill="76923C"/>
          </w:tcPr>
          <w:p w14:paraId="4F69D61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A46A292" w14:textId="77777777" w:rsidR="00790BCC" w:rsidRPr="00790BCC" w:rsidRDefault="00790BCC" w:rsidP="00D31F4D">
            <w:pPr>
              <w:pStyle w:val="TableHeaders"/>
            </w:pPr>
            <w:r w:rsidRPr="00790BCC">
              <w:t>% of Lesson</w:t>
            </w:r>
          </w:p>
        </w:tc>
      </w:tr>
      <w:tr w:rsidR="00790BCC" w:rsidRPr="00790BCC" w14:paraId="647ECF76" w14:textId="77777777" w:rsidTr="008B05BA">
        <w:trPr>
          <w:trHeight w:val="1313"/>
        </w:trPr>
        <w:tc>
          <w:tcPr>
            <w:tcW w:w="7650" w:type="dxa"/>
            <w:tcBorders>
              <w:bottom w:val="nil"/>
            </w:tcBorders>
          </w:tcPr>
          <w:p w14:paraId="510A6958" w14:textId="77777777" w:rsidR="00790BCC" w:rsidRPr="00D31F4D" w:rsidRDefault="00790BCC" w:rsidP="00D31F4D">
            <w:pPr>
              <w:pStyle w:val="TableText"/>
              <w:rPr>
                <w:b/>
              </w:rPr>
            </w:pPr>
            <w:r w:rsidRPr="00D31F4D">
              <w:rPr>
                <w:b/>
              </w:rPr>
              <w:t>Standards &amp; Text:</w:t>
            </w:r>
          </w:p>
          <w:p w14:paraId="1778364E" w14:textId="43351102" w:rsidR="00790BCC" w:rsidRPr="00EE6091" w:rsidRDefault="00C96FE4" w:rsidP="00EE6091">
            <w:pPr>
              <w:pStyle w:val="BulletedList"/>
            </w:pPr>
            <w:r w:rsidRPr="00EE6091">
              <w:t xml:space="preserve">Standards: </w:t>
            </w:r>
            <w:r w:rsidR="00D5695C" w:rsidRPr="00EE6091">
              <w:t>RL.11-12.3, W.11-12.9.a</w:t>
            </w:r>
            <w:r w:rsidR="00E201DD">
              <w:t>, SL.11-12.1.a,</w:t>
            </w:r>
            <w:r w:rsidR="0099001B">
              <w:t xml:space="preserve"> </w:t>
            </w:r>
            <w:r w:rsidR="00E201DD">
              <w:t>c</w:t>
            </w:r>
            <w:r w:rsidR="00866B28">
              <w:t xml:space="preserve"> </w:t>
            </w:r>
          </w:p>
          <w:p w14:paraId="79C7FFEF" w14:textId="467D4A0A" w:rsidR="00790BCC" w:rsidRPr="00790BCC" w:rsidRDefault="00C96FE4" w:rsidP="00675387">
            <w:pPr>
              <w:pStyle w:val="BulletedList"/>
            </w:pPr>
            <w:r w:rsidRPr="00EE6091">
              <w:t xml:space="preserve">Text: </w:t>
            </w:r>
            <w:r w:rsidR="0036703C" w:rsidRPr="00675387">
              <w:rPr>
                <w:i/>
              </w:rPr>
              <w:t>The Namesake</w:t>
            </w:r>
            <w:r w:rsidR="0036703C">
              <w:t xml:space="preserve"> by Jhumpa Lahiri, pages 125</w:t>
            </w:r>
            <w:r w:rsidR="00675387">
              <w:t>–</w:t>
            </w:r>
            <w:r w:rsidR="0036703C">
              <w:t>158</w:t>
            </w:r>
          </w:p>
        </w:tc>
        <w:tc>
          <w:tcPr>
            <w:tcW w:w="1705" w:type="dxa"/>
            <w:tcBorders>
              <w:bottom w:val="nil"/>
            </w:tcBorders>
          </w:tcPr>
          <w:p w14:paraId="08B27D79" w14:textId="77777777" w:rsidR="00790BCC" w:rsidRPr="00790BCC" w:rsidRDefault="00790BCC" w:rsidP="00790BCC"/>
          <w:p w14:paraId="428431FF" w14:textId="77777777" w:rsidR="00790BCC" w:rsidRPr="00790BCC" w:rsidRDefault="00790BCC" w:rsidP="00790BCC">
            <w:pPr>
              <w:spacing w:after="60" w:line="240" w:lineRule="auto"/>
            </w:pPr>
          </w:p>
        </w:tc>
      </w:tr>
      <w:tr w:rsidR="00790BCC" w:rsidRPr="00790BCC" w14:paraId="264BAF27" w14:textId="77777777" w:rsidTr="008B05BA">
        <w:tc>
          <w:tcPr>
            <w:tcW w:w="7650" w:type="dxa"/>
            <w:tcBorders>
              <w:top w:val="nil"/>
            </w:tcBorders>
          </w:tcPr>
          <w:p w14:paraId="6FE9DB2C" w14:textId="77777777" w:rsidR="00790BCC" w:rsidRPr="00D31F4D" w:rsidRDefault="00790BCC" w:rsidP="00D31F4D">
            <w:pPr>
              <w:pStyle w:val="TableText"/>
              <w:rPr>
                <w:b/>
              </w:rPr>
            </w:pPr>
            <w:r w:rsidRPr="00D31F4D">
              <w:rPr>
                <w:b/>
              </w:rPr>
              <w:t>Learning Sequence:</w:t>
            </w:r>
          </w:p>
          <w:p w14:paraId="798A2A1B" w14:textId="77777777" w:rsidR="00790BCC" w:rsidRPr="00790BCC" w:rsidRDefault="00790BCC" w:rsidP="00D31F4D">
            <w:pPr>
              <w:pStyle w:val="NumberedList"/>
            </w:pPr>
            <w:r w:rsidRPr="00790BCC">
              <w:t>Introduction of Lesson Agenda</w:t>
            </w:r>
          </w:p>
          <w:p w14:paraId="447E4937" w14:textId="77777777" w:rsidR="00790BCC" w:rsidRDefault="00790BCC" w:rsidP="00D31F4D">
            <w:pPr>
              <w:pStyle w:val="NumberedList"/>
            </w:pPr>
            <w:r w:rsidRPr="00790BCC">
              <w:t>Homework Accountability</w:t>
            </w:r>
          </w:p>
          <w:p w14:paraId="3BCBA31D" w14:textId="77777777" w:rsidR="00790BCC" w:rsidRDefault="00805813" w:rsidP="00D31F4D">
            <w:pPr>
              <w:pStyle w:val="NumberedList"/>
            </w:pPr>
            <w:r>
              <w:t>Reading and</w:t>
            </w:r>
            <w:r w:rsidR="006812F3">
              <w:t xml:space="preserve"> Discussion</w:t>
            </w:r>
          </w:p>
          <w:p w14:paraId="0E3D6B1A" w14:textId="77777777" w:rsidR="00790BCC" w:rsidRPr="00790BCC" w:rsidRDefault="006812F3" w:rsidP="00D31F4D">
            <w:pPr>
              <w:pStyle w:val="NumberedList"/>
            </w:pPr>
            <w:r>
              <w:t>Quick Write</w:t>
            </w:r>
          </w:p>
          <w:p w14:paraId="65427692" w14:textId="77777777" w:rsidR="00790BCC" w:rsidRPr="00790BCC" w:rsidRDefault="00790BCC" w:rsidP="00D31F4D">
            <w:pPr>
              <w:pStyle w:val="NumberedList"/>
            </w:pPr>
            <w:r w:rsidRPr="00790BCC">
              <w:t>Closing</w:t>
            </w:r>
          </w:p>
        </w:tc>
        <w:tc>
          <w:tcPr>
            <w:tcW w:w="1705" w:type="dxa"/>
            <w:tcBorders>
              <w:top w:val="nil"/>
            </w:tcBorders>
          </w:tcPr>
          <w:p w14:paraId="41CBACBC" w14:textId="77777777" w:rsidR="00790BCC" w:rsidRPr="00790BCC" w:rsidRDefault="00790BCC" w:rsidP="00790BCC">
            <w:pPr>
              <w:spacing w:before="40" w:after="40"/>
            </w:pPr>
          </w:p>
          <w:p w14:paraId="3DAE7F24" w14:textId="77777777" w:rsidR="00790BCC" w:rsidRPr="00790BCC" w:rsidRDefault="00790BCC" w:rsidP="0097629A">
            <w:pPr>
              <w:pStyle w:val="NumberedList"/>
              <w:numPr>
                <w:ilvl w:val="0"/>
                <w:numId w:val="2"/>
              </w:numPr>
            </w:pPr>
            <w:r w:rsidRPr="00790BCC">
              <w:t>5%</w:t>
            </w:r>
          </w:p>
          <w:p w14:paraId="6A504F8F" w14:textId="0FCF2187" w:rsidR="00790BCC" w:rsidRDefault="00525DCB" w:rsidP="0097629A">
            <w:pPr>
              <w:pStyle w:val="NumberedList"/>
              <w:numPr>
                <w:ilvl w:val="0"/>
                <w:numId w:val="2"/>
              </w:numPr>
            </w:pPr>
            <w:r>
              <w:t>10</w:t>
            </w:r>
            <w:r w:rsidR="00790BCC" w:rsidRPr="00790BCC">
              <w:t>%</w:t>
            </w:r>
          </w:p>
          <w:p w14:paraId="260905BB" w14:textId="067148AB" w:rsidR="00790BCC" w:rsidRDefault="00CE3F63" w:rsidP="0097629A">
            <w:pPr>
              <w:pStyle w:val="NumberedList"/>
              <w:numPr>
                <w:ilvl w:val="0"/>
                <w:numId w:val="2"/>
              </w:numPr>
            </w:pPr>
            <w:r>
              <w:t>6</w:t>
            </w:r>
            <w:r w:rsidR="00525DCB">
              <w:t>5</w:t>
            </w:r>
            <w:r w:rsidR="00790BCC" w:rsidRPr="00790BCC">
              <w:t>%</w:t>
            </w:r>
          </w:p>
          <w:p w14:paraId="432D962C" w14:textId="668EB51B" w:rsidR="00790BCC" w:rsidRPr="00790BCC" w:rsidRDefault="005F0287" w:rsidP="0097629A">
            <w:pPr>
              <w:pStyle w:val="NumberedList"/>
              <w:numPr>
                <w:ilvl w:val="0"/>
                <w:numId w:val="2"/>
              </w:numPr>
            </w:pPr>
            <w:r>
              <w:t>1</w:t>
            </w:r>
            <w:r w:rsidR="0008195E">
              <w:t>5</w:t>
            </w:r>
            <w:r w:rsidR="00790BCC" w:rsidRPr="00790BCC">
              <w:t>%</w:t>
            </w:r>
          </w:p>
          <w:p w14:paraId="46E6FB83" w14:textId="77777777" w:rsidR="00790BCC" w:rsidRPr="00790BCC" w:rsidRDefault="00790BCC" w:rsidP="0097629A">
            <w:pPr>
              <w:pStyle w:val="NumberedList"/>
              <w:numPr>
                <w:ilvl w:val="0"/>
                <w:numId w:val="2"/>
              </w:numPr>
            </w:pPr>
            <w:r w:rsidRPr="00790BCC">
              <w:t>5%</w:t>
            </w:r>
          </w:p>
        </w:tc>
      </w:tr>
    </w:tbl>
    <w:p w14:paraId="408B277C" w14:textId="77777777" w:rsidR="00790BCC" w:rsidRDefault="00790BCC" w:rsidP="004F7D42">
      <w:pPr>
        <w:pStyle w:val="Heading1"/>
        <w:spacing w:before="240"/>
      </w:pPr>
      <w:r w:rsidRPr="00790BCC">
        <w:t>Materials</w:t>
      </w:r>
    </w:p>
    <w:p w14:paraId="750C7CAA" w14:textId="4E57B996" w:rsidR="003D247D" w:rsidRDefault="003D247D" w:rsidP="000D7240">
      <w:pPr>
        <w:pStyle w:val="BulletedList"/>
        <w:numPr>
          <w:ilvl w:val="0"/>
          <w:numId w:val="3"/>
        </w:numPr>
        <w:ind w:left="360"/>
      </w:pPr>
      <w:r>
        <w:t>Student copies of the 12.4 Speaking and Listening Rubric and Checklist (refer to 12.4.1 Lesson 3)</w:t>
      </w:r>
    </w:p>
    <w:p w14:paraId="5BD52B33" w14:textId="0EB43CF4" w:rsidR="00511A3D" w:rsidRDefault="00511A3D" w:rsidP="00511A3D">
      <w:pPr>
        <w:pStyle w:val="BulletedList"/>
        <w:numPr>
          <w:ilvl w:val="0"/>
          <w:numId w:val="3"/>
        </w:numPr>
        <w:ind w:left="360"/>
      </w:pPr>
      <w:r>
        <w:t>Student copies of the Short Response Rubric and Checklist (refer to 12.4.1 Lesson 1) (optional)</w:t>
      </w:r>
    </w:p>
    <w:p w14:paraId="233F3C86" w14:textId="77777777" w:rsidR="00790BCC" w:rsidRDefault="00790BCC" w:rsidP="00E45930">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87FFBF1" w14:textId="77777777" w:rsidTr="008B05BA">
        <w:tc>
          <w:tcPr>
            <w:tcW w:w="9360" w:type="dxa"/>
            <w:gridSpan w:val="2"/>
            <w:shd w:val="clear" w:color="auto" w:fill="76923C"/>
          </w:tcPr>
          <w:p w14:paraId="4C01B4C0" w14:textId="77777777" w:rsidR="00D31F4D" w:rsidRPr="00D31F4D" w:rsidRDefault="00D31F4D" w:rsidP="009450B7">
            <w:pPr>
              <w:pStyle w:val="TableHeaders"/>
            </w:pPr>
            <w:r w:rsidRPr="009450B7">
              <w:rPr>
                <w:sz w:val="22"/>
              </w:rPr>
              <w:t>How to Use the Learning Sequence</w:t>
            </w:r>
          </w:p>
        </w:tc>
      </w:tr>
      <w:tr w:rsidR="00D31F4D" w:rsidRPr="00D31F4D" w14:paraId="6C8850DD" w14:textId="77777777" w:rsidTr="008B05BA">
        <w:tc>
          <w:tcPr>
            <w:tcW w:w="894" w:type="dxa"/>
            <w:shd w:val="clear" w:color="auto" w:fill="76923C"/>
          </w:tcPr>
          <w:p w14:paraId="60F156B8"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598A896" w14:textId="77777777" w:rsidR="00D31F4D" w:rsidRPr="009450B7" w:rsidRDefault="00D31F4D" w:rsidP="00D31F4D">
            <w:pPr>
              <w:pStyle w:val="TableHeaders"/>
              <w:rPr>
                <w:sz w:val="22"/>
              </w:rPr>
            </w:pPr>
            <w:r w:rsidRPr="009450B7">
              <w:rPr>
                <w:sz w:val="22"/>
              </w:rPr>
              <w:t>Type of Text &amp; Interpretation of the Symbol</w:t>
            </w:r>
          </w:p>
        </w:tc>
      </w:tr>
      <w:tr w:rsidR="00E45930" w:rsidRPr="00D31F4D" w14:paraId="1A6F621C" w14:textId="77777777" w:rsidTr="008B05BA">
        <w:tc>
          <w:tcPr>
            <w:tcW w:w="894" w:type="dxa"/>
          </w:tcPr>
          <w:p w14:paraId="44932E56" w14:textId="076CE16D" w:rsidR="00E45930" w:rsidRPr="00D31F4D" w:rsidRDefault="00E45930" w:rsidP="00D31F4D">
            <w:pPr>
              <w:spacing w:before="20" w:after="20" w:line="240" w:lineRule="auto"/>
              <w:jc w:val="center"/>
              <w:rPr>
                <w:b/>
                <w:color w:val="4F81BD"/>
              </w:rPr>
            </w:pPr>
            <w:r w:rsidRPr="0043460D">
              <w:rPr>
                <w:b/>
                <w:color w:val="4F81BD"/>
              </w:rPr>
              <w:t>10%</w:t>
            </w:r>
          </w:p>
        </w:tc>
        <w:tc>
          <w:tcPr>
            <w:tcW w:w="8466" w:type="dxa"/>
          </w:tcPr>
          <w:p w14:paraId="5D65836A" w14:textId="57B70DA7" w:rsidR="00E45930" w:rsidRPr="00D31F4D" w:rsidRDefault="00E45930" w:rsidP="00D31F4D">
            <w:pPr>
              <w:spacing w:before="20" w:after="20" w:line="240" w:lineRule="auto"/>
              <w:rPr>
                <w:b/>
                <w:color w:val="4F81BD"/>
              </w:rPr>
            </w:pPr>
            <w:r w:rsidRPr="0043460D">
              <w:rPr>
                <w:b/>
                <w:color w:val="4F81BD"/>
              </w:rPr>
              <w:t>Percentage indicates the percentage of lesson time each activity should take.</w:t>
            </w:r>
          </w:p>
        </w:tc>
      </w:tr>
      <w:tr w:rsidR="00E45930" w:rsidRPr="00D31F4D" w14:paraId="3B8C1C49" w14:textId="77777777" w:rsidTr="008B05BA">
        <w:tc>
          <w:tcPr>
            <w:tcW w:w="894" w:type="dxa"/>
            <w:vMerge w:val="restart"/>
            <w:vAlign w:val="center"/>
          </w:tcPr>
          <w:p w14:paraId="3E139587" w14:textId="5054C0CA" w:rsidR="00E45930" w:rsidRPr="00D31F4D" w:rsidRDefault="00E45930" w:rsidP="00D31F4D">
            <w:pPr>
              <w:spacing w:before="20" w:after="20" w:line="240" w:lineRule="auto"/>
              <w:jc w:val="center"/>
              <w:rPr>
                <w:sz w:val="18"/>
              </w:rPr>
            </w:pPr>
            <w:r w:rsidRPr="0043460D">
              <w:rPr>
                <w:sz w:val="18"/>
              </w:rPr>
              <w:t>no symbol</w:t>
            </w:r>
          </w:p>
        </w:tc>
        <w:tc>
          <w:tcPr>
            <w:tcW w:w="8466" w:type="dxa"/>
          </w:tcPr>
          <w:p w14:paraId="105C2F37" w14:textId="4772FF0C" w:rsidR="00E45930" w:rsidRPr="00D31F4D" w:rsidRDefault="00E45930" w:rsidP="00D31F4D">
            <w:pPr>
              <w:spacing w:before="20" w:after="20" w:line="240" w:lineRule="auto"/>
            </w:pPr>
            <w:r w:rsidRPr="0043460D">
              <w:t>Plain text indicates teacher action.</w:t>
            </w:r>
          </w:p>
        </w:tc>
      </w:tr>
      <w:tr w:rsidR="00E45930" w:rsidRPr="00D31F4D" w14:paraId="249F5A5E" w14:textId="77777777" w:rsidTr="008B05BA">
        <w:tc>
          <w:tcPr>
            <w:tcW w:w="894" w:type="dxa"/>
            <w:vMerge/>
          </w:tcPr>
          <w:p w14:paraId="0925E50E" w14:textId="77777777" w:rsidR="00E45930" w:rsidRPr="00D31F4D" w:rsidRDefault="00E45930" w:rsidP="00D31F4D">
            <w:pPr>
              <w:spacing w:before="20" w:after="20" w:line="240" w:lineRule="auto"/>
              <w:jc w:val="center"/>
              <w:rPr>
                <w:b/>
                <w:color w:val="000000"/>
              </w:rPr>
            </w:pPr>
          </w:p>
        </w:tc>
        <w:tc>
          <w:tcPr>
            <w:tcW w:w="8466" w:type="dxa"/>
          </w:tcPr>
          <w:p w14:paraId="0DD0F6F9" w14:textId="5D5B7267" w:rsidR="00E45930" w:rsidRPr="00D31F4D" w:rsidRDefault="00E45930" w:rsidP="00D31F4D">
            <w:pPr>
              <w:spacing w:before="20" w:after="20" w:line="240" w:lineRule="auto"/>
              <w:rPr>
                <w:color w:val="4F81BD"/>
              </w:rPr>
            </w:pPr>
            <w:r w:rsidRPr="0043460D">
              <w:rPr>
                <w:b/>
              </w:rPr>
              <w:t>Bold text indicates questions for the teacher to ask students.</w:t>
            </w:r>
          </w:p>
        </w:tc>
      </w:tr>
      <w:tr w:rsidR="00E45930" w:rsidRPr="00D31F4D" w14:paraId="30AE38CA" w14:textId="77777777" w:rsidTr="008B05BA">
        <w:tc>
          <w:tcPr>
            <w:tcW w:w="894" w:type="dxa"/>
            <w:vMerge/>
          </w:tcPr>
          <w:p w14:paraId="105A8C90" w14:textId="77777777" w:rsidR="00E45930" w:rsidRPr="00D31F4D" w:rsidRDefault="00E45930" w:rsidP="00D31F4D">
            <w:pPr>
              <w:spacing w:before="20" w:after="20" w:line="240" w:lineRule="auto"/>
              <w:jc w:val="center"/>
              <w:rPr>
                <w:b/>
                <w:color w:val="000000"/>
              </w:rPr>
            </w:pPr>
          </w:p>
        </w:tc>
        <w:tc>
          <w:tcPr>
            <w:tcW w:w="8466" w:type="dxa"/>
          </w:tcPr>
          <w:p w14:paraId="7CCF1D91" w14:textId="0917CF63" w:rsidR="00E45930" w:rsidRPr="00D31F4D" w:rsidRDefault="00E45930" w:rsidP="00D31F4D">
            <w:pPr>
              <w:spacing w:before="20" w:after="20" w:line="240" w:lineRule="auto"/>
              <w:rPr>
                <w:i/>
              </w:rPr>
            </w:pPr>
            <w:r w:rsidRPr="0043460D">
              <w:rPr>
                <w:i/>
              </w:rPr>
              <w:t>Italicized text indicates a vocabulary word.</w:t>
            </w:r>
          </w:p>
        </w:tc>
      </w:tr>
      <w:tr w:rsidR="00E45930" w:rsidRPr="00D31F4D" w14:paraId="733762E0" w14:textId="77777777" w:rsidTr="008B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6C573A1" w14:textId="3537F2DC" w:rsidR="00E45930" w:rsidRPr="00D31F4D" w:rsidRDefault="00E45930" w:rsidP="00D31F4D">
            <w:pPr>
              <w:spacing w:before="40" w:after="0" w:line="240" w:lineRule="auto"/>
              <w:jc w:val="center"/>
            </w:pPr>
            <w:r w:rsidRPr="0043460D">
              <w:sym w:font="Webdings" w:char="F034"/>
            </w:r>
          </w:p>
        </w:tc>
        <w:tc>
          <w:tcPr>
            <w:tcW w:w="8466" w:type="dxa"/>
          </w:tcPr>
          <w:p w14:paraId="7FF19D95" w14:textId="69979A19" w:rsidR="00E45930" w:rsidRPr="00D31F4D" w:rsidRDefault="00E45930" w:rsidP="00D31F4D">
            <w:pPr>
              <w:spacing w:before="20" w:after="20" w:line="240" w:lineRule="auto"/>
            </w:pPr>
            <w:r w:rsidRPr="0043460D">
              <w:t>Indicates student action(s).</w:t>
            </w:r>
          </w:p>
        </w:tc>
      </w:tr>
      <w:tr w:rsidR="00E45930" w:rsidRPr="00D31F4D" w14:paraId="2293EF07" w14:textId="77777777" w:rsidTr="008B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ED90E0F" w14:textId="27974B50" w:rsidR="00E45930" w:rsidRPr="00D31F4D" w:rsidRDefault="00E45930" w:rsidP="00D31F4D">
            <w:pPr>
              <w:spacing w:before="80" w:after="0" w:line="240" w:lineRule="auto"/>
              <w:jc w:val="center"/>
            </w:pPr>
            <w:r w:rsidRPr="0043460D">
              <w:sym w:font="Webdings" w:char="F028"/>
            </w:r>
          </w:p>
        </w:tc>
        <w:tc>
          <w:tcPr>
            <w:tcW w:w="8466" w:type="dxa"/>
          </w:tcPr>
          <w:p w14:paraId="57FD1177" w14:textId="5EC9201B" w:rsidR="00E45930" w:rsidRPr="00D31F4D" w:rsidRDefault="00E45930" w:rsidP="00D31F4D">
            <w:pPr>
              <w:spacing w:before="20" w:after="20" w:line="240" w:lineRule="auto"/>
            </w:pPr>
            <w:r w:rsidRPr="0043460D">
              <w:t>Indicates possible student response(s) to teacher questions.</w:t>
            </w:r>
          </w:p>
        </w:tc>
      </w:tr>
      <w:tr w:rsidR="00E45930" w:rsidRPr="00D31F4D" w14:paraId="043FDB41" w14:textId="77777777" w:rsidTr="008B05BA">
        <w:tc>
          <w:tcPr>
            <w:tcW w:w="894" w:type="dxa"/>
            <w:vAlign w:val="bottom"/>
          </w:tcPr>
          <w:p w14:paraId="2045AF7E" w14:textId="3FE44886" w:rsidR="00E45930" w:rsidRPr="00D31F4D" w:rsidRDefault="00E45930" w:rsidP="00D31F4D">
            <w:pPr>
              <w:spacing w:after="0" w:line="240" w:lineRule="auto"/>
              <w:jc w:val="center"/>
              <w:rPr>
                <w:color w:val="4F81BD"/>
              </w:rPr>
            </w:pPr>
            <w:r w:rsidRPr="0043460D">
              <w:rPr>
                <w:color w:val="4F81BD"/>
              </w:rPr>
              <w:sym w:font="Webdings" w:char="F069"/>
            </w:r>
          </w:p>
        </w:tc>
        <w:tc>
          <w:tcPr>
            <w:tcW w:w="8466" w:type="dxa"/>
          </w:tcPr>
          <w:p w14:paraId="2C6A4759" w14:textId="418E237E" w:rsidR="00E45930" w:rsidRPr="00D31F4D" w:rsidRDefault="00E45930" w:rsidP="00D31F4D">
            <w:pPr>
              <w:spacing w:before="20" w:after="20" w:line="240" w:lineRule="auto"/>
              <w:rPr>
                <w:color w:val="4F81BD"/>
              </w:rPr>
            </w:pPr>
            <w:r w:rsidRPr="0043460D">
              <w:rPr>
                <w:color w:val="4F81BD"/>
              </w:rPr>
              <w:t>Indicates instructional notes for the teacher.</w:t>
            </w:r>
          </w:p>
        </w:tc>
      </w:tr>
    </w:tbl>
    <w:p w14:paraId="20CB0FC0" w14:textId="77777777" w:rsidR="00790BCC" w:rsidRPr="00790BCC" w:rsidRDefault="00790BCC" w:rsidP="00E45930">
      <w:pPr>
        <w:pStyle w:val="LearningSequenceHeader"/>
        <w:keepNext/>
      </w:pPr>
      <w:r w:rsidRPr="00790BCC">
        <w:t>Activity 1: Introduction of Lesson Agenda</w:t>
      </w:r>
      <w:r w:rsidRPr="00790BCC">
        <w:tab/>
        <w:t>5%</w:t>
      </w:r>
    </w:p>
    <w:p w14:paraId="29280900" w14:textId="2FFB092B" w:rsidR="00FD4EFA" w:rsidRPr="00D97BB3" w:rsidRDefault="00082A6E" w:rsidP="00FD4EFA">
      <w:pPr>
        <w:pStyle w:val="TA"/>
      </w:pPr>
      <w:r>
        <w:t xml:space="preserve">Begin by reviewing the agenda and </w:t>
      </w:r>
      <w:r w:rsidR="00B607DF">
        <w:t xml:space="preserve">the </w:t>
      </w:r>
      <w:r>
        <w:t xml:space="preserve">assessed standard for this lesson: </w:t>
      </w:r>
      <w:r w:rsidR="00CE3F63">
        <w:t>RL.11-12.3</w:t>
      </w:r>
      <w:r>
        <w:t xml:space="preserve">. </w:t>
      </w:r>
      <w:r w:rsidR="004D0859">
        <w:t>In this lesson</w:t>
      </w:r>
      <w:r w:rsidR="00D1686F">
        <w:t>,</w:t>
      </w:r>
      <w:r w:rsidR="004D0859">
        <w:t xml:space="preserve"> students </w:t>
      </w:r>
      <w:r w:rsidR="00C94115">
        <w:t xml:space="preserve">analyze </w:t>
      </w:r>
      <w:r w:rsidR="00D97BB3">
        <w:t>pages 125</w:t>
      </w:r>
      <w:r w:rsidR="00F96D5D">
        <w:t>–</w:t>
      </w:r>
      <w:r w:rsidR="00D97BB3">
        <w:t xml:space="preserve">158 of </w:t>
      </w:r>
      <w:r w:rsidR="00D97BB3">
        <w:rPr>
          <w:i/>
        </w:rPr>
        <w:t>The Namesake</w:t>
      </w:r>
      <w:r w:rsidR="00522BC4">
        <w:t xml:space="preserve">, </w:t>
      </w:r>
      <w:r w:rsidR="00C2411D">
        <w:t>focusing on</w:t>
      </w:r>
      <w:r w:rsidR="00D97BB3">
        <w:t xml:space="preserve"> </w:t>
      </w:r>
      <w:r w:rsidR="008D4796">
        <w:t xml:space="preserve">what </w:t>
      </w:r>
      <w:r w:rsidR="00D97BB3">
        <w:t>Gogol’s relationship with Maxine</w:t>
      </w:r>
      <w:r w:rsidR="003D3700">
        <w:t xml:space="preserve"> and her family</w:t>
      </w:r>
      <w:r w:rsidR="00D97BB3">
        <w:t xml:space="preserve"> </w:t>
      </w:r>
      <w:r w:rsidR="008D4796">
        <w:t>illustrates</w:t>
      </w:r>
      <w:r w:rsidR="00D97BB3">
        <w:t xml:space="preserve"> </w:t>
      </w:r>
      <w:r w:rsidR="008D4796">
        <w:t>about</w:t>
      </w:r>
      <w:r w:rsidR="00D97BB3">
        <w:t xml:space="preserve"> his relationship with his parents.</w:t>
      </w:r>
    </w:p>
    <w:p w14:paraId="7FEE0D14" w14:textId="77777777" w:rsidR="00FD4EFA" w:rsidRPr="00FD4EFA" w:rsidRDefault="00082A6E" w:rsidP="00FD4EFA">
      <w:pPr>
        <w:pStyle w:val="SA"/>
      </w:pPr>
      <w:r>
        <w:lastRenderedPageBreak/>
        <w:t xml:space="preserve">Students </w:t>
      </w:r>
      <w:r w:rsidR="008D797D">
        <w:t>look at the agenda</w:t>
      </w:r>
      <w:r>
        <w:t>.</w:t>
      </w:r>
    </w:p>
    <w:p w14:paraId="6A78AE6D" w14:textId="5FAC1A19" w:rsidR="00790BCC" w:rsidRPr="00790BCC" w:rsidRDefault="00790BCC" w:rsidP="007017EB">
      <w:pPr>
        <w:pStyle w:val="LearningSequenceHeader"/>
      </w:pPr>
      <w:r w:rsidRPr="00790BCC">
        <w:t>Activi</w:t>
      </w:r>
      <w:r w:rsidR="00525DCB">
        <w:t>ty 2: Homework Accountability</w:t>
      </w:r>
      <w:r w:rsidR="00525DCB">
        <w:tab/>
        <w:t>10</w:t>
      </w:r>
      <w:r w:rsidRPr="00790BCC">
        <w:t>%</w:t>
      </w:r>
    </w:p>
    <w:p w14:paraId="41EBFD7A" w14:textId="4C9B7662" w:rsidR="00B76351" w:rsidRDefault="00875175" w:rsidP="001E1573">
      <w:pPr>
        <w:pStyle w:val="TA"/>
      </w:pPr>
      <w:r>
        <w:t xml:space="preserve">Instruct students to </w:t>
      </w:r>
      <w:r w:rsidR="0064125F">
        <w:t>ta</w:t>
      </w:r>
      <w:r w:rsidR="002F724A">
        <w:t xml:space="preserve">ke out their </w:t>
      </w:r>
      <w:r w:rsidR="00C35AE0">
        <w:t>responses to the previous lesson’s homework</w:t>
      </w:r>
      <w:r w:rsidR="008174C1">
        <w:t xml:space="preserve"> assignment</w:t>
      </w:r>
      <w:r w:rsidR="00C35AE0">
        <w:t xml:space="preserve">. </w:t>
      </w:r>
      <w:r w:rsidR="00B76351">
        <w:t>(</w:t>
      </w:r>
      <w:r w:rsidR="00D3400D">
        <w:t>Read and annotate pages 125</w:t>
      </w:r>
      <w:r w:rsidR="00F96D5D">
        <w:t>–</w:t>
      </w:r>
      <w:r w:rsidR="00D3400D">
        <w:t xml:space="preserve">158 of </w:t>
      </w:r>
      <w:r w:rsidR="00D3400D">
        <w:rPr>
          <w:i/>
        </w:rPr>
        <w:t>The Namesake</w:t>
      </w:r>
      <w:r w:rsidR="00D3400D">
        <w:t>.</w:t>
      </w:r>
      <w:r w:rsidR="00574BD7">
        <w:t>)</w:t>
      </w:r>
      <w:r w:rsidR="00F230BB">
        <w:t xml:space="preserve"> Instruct students to form pairs and </w:t>
      </w:r>
      <w:r w:rsidR="004C4B47">
        <w:t>share</w:t>
      </w:r>
      <w:r w:rsidR="00F230BB">
        <w:t xml:space="preserve"> their annotations. </w:t>
      </w:r>
    </w:p>
    <w:p w14:paraId="1A414943" w14:textId="55A43F11" w:rsidR="00D3400D" w:rsidRDefault="00D3400D" w:rsidP="00D3400D">
      <w:pPr>
        <w:pStyle w:val="SR"/>
      </w:pPr>
      <w:r>
        <w:t>Student annotations will vary.</w:t>
      </w:r>
    </w:p>
    <w:p w14:paraId="2B12654F" w14:textId="45F6CD7A" w:rsidR="0064125F" w:rsidRPr="000D3CBA" w:rsidRDefault="0064125F" w:rsidP="0064125F">
      <w:pPr>
        <w:pStyle w:val="TA"/>
      </w:pPr>
      <w:r>
        <w:t xml:space="preserve">Lead a brief </w:t>
      </w:r>
      <w:r w:rsidR="00826EB8">
        <w:t>whole-</w:t>
      </w:r>
      <w:r>
        <w:t>class discussion of student responses.</w:t>
      </w:r>
    </w:p>
    <w:p w14:paraId="7BC55B8A" w14:textId="7EE25A4F" w:rsidR="00790BCC" w:rsidRPr="00790BCC" w:rsidRDefault="00D5695C" w:rsidP="007017EB">
      <w:pPr>
        <w:pStyle w:val="LearningSequenceHeader"/>
      </w:pPr>
      <w:r>
        <w:t>Activity 3</w:t>
      </w:r>
      <w:r w:rsidR="00603351">
        <w:t xml:space="preserve">: </w:t>
      </w:r>
      <w:r w:rsidR="00F138F2">
        <w:t>Reading and Discussion</w:t>
      </w:r>
      <w:r w:rsidR="00790BCC" w:rsidRPr="00790BCC">
        <w:tab/>
      </w:r>
      <w:r w:rsidR="00CE3F63">
        <w:t>6</w:t>
      </w:r>
      <w:r w:rsidR="00525DCB">
        <w:t>5</w:t>
      </w:r>
      <w:r w:rsidR="00790BCC" w:rsidRPr="00790BCC">
        <w:t>%</w:t>
      </w:r>
    </w:p>
    <w:p w14:paraId="4F9ABA71" w14:textId="01C4BA59" w:rsidR="00640C1C" w:rsidRDefault="00AC33BC" w:rsidP="00D91559">
      <w:pPr>
        <w:pStyle w:val="TA"/>
      </w:pPr>
      <w:r>
        <w:t>Instruct</w:t>
      </w:r>
      <w:r w:rsidR="00DC35FD">
        <w:t xml:space="preserve"> students to form small groups. </w:t>
      </w:r>
      <w:r w:rsidR="00D12D6D">
        <w:t xml:space="preserve">Explain to students </w:t>
      </w:r>
      <w:r w:rsidR="008C2FCB">
        <w:t xml:space="preserve">that </w:t>
      </w:r>
      <w:r w:rsidR="00D12D6D">
        <w:t>this discussion</w:t>
      </w:r>
      <w:r w:rsidR="00B63540">
        <w:t xml:space="preserve"> focuses on pages 125</w:t>
      </w:r>
      <w:r w:rsidR="00D27BB9">
        <w:t>–</w:t>
      </w:r>
      <w:r w:rsidR="00B63540">
        <w:t xml:space="preserve">158 of </w:t>
      </w:r>
      <w:r w:rsidR="00B63540" w:rsidRPr="00D91559">
        <w:rPr>
          <w:i/>
        </w:rPr>
        <w:t>The Namesake</w:t>
      </w:r>
      <w:r w:rsidR="00B63540">
        <w:t xml:space="preserve"> </w:t>
      </w:r>
      <w:r w:rsidR="006F38A5">
        <w:t xml:space="preserve">(from “He lives in New York now. In May he graduated” to “at Maxine’s side, in this cloistered wilderness, he is free”) </w:t>
      </w:r>
      <w:r w:rsidR="00B63540">
        <w:t>and</w:t>
      </w:r>
      <w:r w:rsidR="00D12D6D">
        <w:t xml:space="preserve"> is structured with five main discussion prompts. In small groups, students discuss each question in-depth, presenting a variety of text evidence and analysis. </w:t>
      </w:r>
      <w:r w:rsidR="006F38A5">
        <w:t xml:space="preserve">Remind students to </w:t>
      </w:r>
      <w:r>
        <w:t>listen to diverse perspectives</w:t>
      </w:r>
      <w:r w:rsidR="008D2819">
        <w:t>,</w:t>
      </w:r>
      <w:r>
        <w:t xml:space="preserve"> respond to their peers’ observations</w:t>
      </w:r>
      <w:r w:rsidR="007A2DC4">
        <w:t>, and</w:t>
      </w:r>
      <w:r w:rsidR="007A2DC4" w:rsidRPr="007A2DC4">
        <w:t xml:space="preserve"> </w:t>
      </w:r>
      <w:r w:rsidR="007A2DC4">
        <w:t>consider the possibility of multiple responses</w:t>
      </w:r>
      <w:r>
        <w:t>.</w:t>
      </w:r>
      <w:r w:rsidR="00DC35FD">
        <w:t xml:space="preserve"> </w:t>
      </w:r>
      <w:r w:rsidR="00456E79">
        <w:t xml:space="preserve">Instruct students to use the relevant portions of the </w:t>
      </w:r>
      <w:r w:rsidR="00092E01">
        <w:t>12</w:t>
      </w:r>
      <w:r w:rsidR="00EC477F">
        <w:t xml:space="preserve">.4 </w:t>
      </w:r>
      <w:r w:rsidR="00456E79">
        <w:t>Speaking and Listening Rubric and Checklist to guide their discussion.</w:t>
      </w:r>
    </w:p>
    <w:p w14:paraId="09A8C052" w14:textId="0A543D85" w:rsidR="00AC33BC" w:rsidRDefault="00AC33BC" w:rsidP="0048557E">
      <w:pPr>
        <w:pStyle w:val="IN"/>
      </w:pPr>
      <w:r>
        <w:t xml:space="preserve">The structure of this lesson is meant to </w:t>
      </w:r>
      <w:r w:rsidR="002500E3">
        <w:t xml:space="preserve">increase </w:t>
      </w:r>
      <w:r>
        <w:t>student</w:t>
      </w:r>
      <w:r w:rsidR="002500E3">
        <w:t xml:space="preserve"> independence in text analysis </w:t>
      </w:r>
      <w:r w:rsidR="00A319E1">
        <w:t xml:space="preserve">by </w:t>
      </w:r>
      <w:r>
        <w:t>scaffold</w:t>
      </w:r>
      <w:r w:rsidR="002500E3">
        <w:t>ing</w:t>
      </w:r>
      <w:r>
        <w:t xml:space="preserve"> their understanding through </w:t>
      </w:r>
      <w:r w:rsidR="00A319E1">
        <w:t>collaborative discussion</w:t>
      </w:r>
      <w:r>
        <w:t xml:space="preserve">. </w:t>
      </w:r>
    </w:p>
    <w:p w14:paraId="65E08C87" w14:textId="03197D8C" w:rsidR="00624B8A" w:rsidRDefault="00624B8A" w:rsidP="00624B8A">
      <w:pPr>
        <w:pStyle w:val="IN"/>
      </w:pPr>
      <w:r>
        <w:t>Consider reminding students of their previo</w:t>
      </w:r>
      <w:r w:rsidR="003E289E">
        <w:t xml:space="preserve">us work with SL.11-12.1.a, </w:t>
      </w:r>
      <w:r w:rsidR="00D901E7">
        <w:t>as this discussion</w:t>
      </w:r>
      <w:r w:rsidR="00A467B3">
        <w:t xml:space="preserve"> requires that students</w:t>
      </w:r>
      <w:r>
        <w:t xml:space="preserve"> come to class having read the material and asks them to explicitly draw on evidence from the text to support their discussion.</w:t>
      </w:r>
    </w:p>
    <w:p w14:paraId="2612FE59" w14:textId="03F22593" w:rsidR="00624B8A" w:rsidRDefault="00624B8A" w:rsidP="005D3670">
      <w:pPr>
        <w:pStyle w:val="IN"/>
      </w:pPr>
      <w:r>
        <w:t>Consider reminding students of their previo</w:t>
      </w:r>
      <w:r w:rsidR="003E289E">
        <w:t xml:space="preserve">us work with SL.11-12.1.c, </w:t>
      </w:r>
      <w:r w:rsidR="00D901E7">
        <w:t>as this discussion</w:t>
      </w:r>
      <w:r>
        <w:t xml:space="preserve"> requires that students pose and respond to questions, and qualify or justify their own points of agreement and disagreement with other students.</w:t>
      </w:r>
    </w:p>
    <w:p w14:paraId="0C5FCC3E" w14:textId="7B983757" w:rsidR="00E33939" w:rsidRPr="003108D0" w:rsidRDefault="00E33939" w:rsidP="003108D0">
      <w:pPr>
        <w:pStyle w:val="IN"/>
      </w:pPr>
      <w:r w:rsidRPr="005D3670">
        <w:rPr>
          <w:b/>
        </w:rPr>
        <w:t>Differentiation Consideration:</w:t>
      </w:r>
      <w:r w:rsidRPr="00E33939">
        <w:t xml:space="preserve"> Consider posting or projecting the following guiding question to</w:t>
      </w:r>
      <w:r w:rsidRPr="003108D0">
        <w:t xml:space="preserve"> </w:t>
      </w:r>
      <w:r w:rsidRPr="00E33939">
        <w:t>support students</w:t>
      </w:r>
      <w:r w:rsidR="00CD74F1">
        <w:t xml:space="preserve"> </w:t>
      </w:r>
      <w:r w:rsidRPr="00E33939">
        <w:t>throughout th</w:t>
      </w:r>
      <w:r w:rsidR="002F56E1">
        <w:t>is</w:t>
      </w:r>
      <w:r w:rsidRPr="00E33939">
        <w:t xml:space="preserve"> lesson:</w:t>
      </w:r>
    </w:p>
    <w:p w14:paraId="043DC062" w14:textId="4419D060" w:rsidR="001E1573" w:rsidRDefault="00F13186" w:rsidP="00F13186">
      <w:pPr>
        <w:pStyle w:val="DCwithQ"/>
      </w:pPr>
      <w:r>
        <w:t xml:space="preserve">What does Gogol’s relationship with Maxine </w:t>
      </w:r>
      <w:r w:rsidR="00134C4B">
        <w:t xml:space="preserve">and her family </w:t>
      </w:r>
      <w:r w:rsidR="00692166">
        <w:t xml:space="preserve">suggest </w:t>
      </w:r>
      <w:r>
        <w:t>about his relationship with his</w:t>
      </w:r>
      <w:r w:rsidR="00212AA0">
        <w:t xml:space="preserve"> own</w:t>
      </w:r>
      <w:r>
        <w:t xml:space="preserve"> parents?</w:t>
      </w:r>
    </w:p>
    <w:p w14:paraId="666CFF14" w14:textId="6B082C1D" w:rsidR="00456E79" w:rsidRDefault="00456E79" w:rsidP="00AB143A">
      <w:pPr>
        <w:pStyle w:val="TA"/>
      </w:pPr>
      <w:r>
        <w:t>Post or project the questions below for students to discuss. Instruct students to continue to annotate the text as they read and discuss</w:t>
      </w:r>
      <w:r w:rsidR="00E44581">
        <w:t xml:space="preserve"> </w:t>
      </w:r>
      <w:r w:rsidR="007A440A" w:rsidRPr="00C32DD1">
        <w:rPr>
          <w:color w:val="4F81BD" w:themeColor="accent1"/>
        </w:rPr>
        <w:t>(</w:t>
      </w:r>
      <w:r w:rsidR="007A440A" w:rsidRPr="00D91559">
        <w:rPr>
          <w:color w:val="4F81BD" w:themeColor="accent1"/>
        </w:rPr>
        <w:t>W.11-12.9.a</w:t>
      </w:r>
      <w:r w:rsidR="007A440A" w:rsidRPr="00C32DD1">
        <w:rPr>
          <w:color w:val="4F81BD" w:themeColor="accent1"/>
        </w:rPr>
        <w:t>)</w:t>
      </w:r>
      <w:r w:rsidR="00F61652">
        <w:t>.</w:t>
      </w:r>
    </w:p>
    <w:p w14:paraId="0DD21610" w14:textId="0229A902" w:rsidR="00DC35FD" w:rsidRDefault="00DC35FD" w:rsidP="00AB143A">
      <w:pPr>
        <w:pStyle w:val="TA"/>
      </w:pPr>
      <w:r>
        <w:lastRenderedPageBreak/>
        <w:t xml:space="preserve">Instruct student groups to </w:t>
      </w:r>
      <w:r w:rsidR="006F46FE">
        <w:t xml:space="preserve">refer to </w:t>
      </w:r>
      <w:r>
        <w:t>pages</w:t>
      </w:r>
      <w:r>
        <w:rPr>
          <w:rFonts w:asciiTheme="minorHAnsi" w:hAnsiTheme="minorHAnsi" w:cs="Arial"/>
          <w:color w:val="000000"/>
          <w:shd w:val="clear" w:color="auto" w:fill="FFFFFF"/>
        </w:rPr>
        <w:t xml:space="preserve"> </w:t>
      </w:r>
      <w:r w:rsidR="00D97BB3">
        <w:t>125-</w:t>
      </w:r>
      <w:r w:rsidR="00F96D5D">
        <w:t>–</w:t>
      </w:r>
      <w:r w:rsidR="00D97BB3">
        <w:t>158 (from “He lives in New York now</w:t>
      </w:r>
      <w:r w:rsidR="0027558E">
        <w:t>. In M</w:t>
      </w:r>
      <w:r w:rsidR="00ED61B6">
        <w:t>ay he graduated</w:t>
      </w:r>
      <w:r w:rsidR="00D97BB3">
        <w:t>” to “at Maxine’s side, in this cloistered wilderness, he is free”)</w:t>
      </w:r>
      <w:r w:rsidR="00CC025C">
        <w:t xml:space="preserve"> and discuss the following questions in their groups b</w:t>
      </w:r>
      <w:r w:rsidR="00184B22">
        <w:t xml:space="preserve">efore sharing out with the </w:t>
      </w:r>
      <w:r w:rsidR="00CC025C">
        <w:t xml:space="preserve">class. </w:t>
      </w:r>
    </w:p>
    <w:p w14:paraId="6D02D84C" w14:textId="77777777" w:rsidR="00626DF1" w:rsidRPr="005E62EA" w:rsidRDefault="00626DF1" w:rsidP="00626DF1">
      <w:pPr>
        <w:pStyle w:val="TA"/>
      </w:pPr>
      <w:r w:rsidRPr="00AC439C">
        <w:t xml:space="preserve">Provide </w:t>
      </w:r>
      <w:r w:rsidRPr="001D762D">
        <w:t>students</w:t>
      </w:r>
      <w:r>
        <w:t xml:space="preserve"> with the definitions of </w:t>
      </w:r>
      <w:r w:rsidRPr="00C32DD1">
        <w:rPr>
          <w:i/>
        </w:rPr>
        <w:t>arbitrary</w:t>
      </w:r>
      <w:r w:rsidRPr="006A383E">
        <w:t>,</w:t>
      </w:r>
      <w:r w:rsidRPr="00C32DD1">
        <w:rPr>
          <w:i/>
        </w:rPr>
        <w:t xml:space="preserve"> vociferous</w:t>
      </w:r>
      <w:r w:rsidRPr="006A383E">
        <w:t>,</w:t>
      </w:r>
      <w:r w:rsidRPr="00C32DD1">
        <w:rPr>
          <w:i/>
        </w:rPr>
        <w:t xml:space="preserve"> indulgent</w:t>
      </w:r>
      <w:r w:rsidRPr="006A383E">
        <w:t>,</w:t>
      </w:r>
      <w:r w:rsidRPr="00C32DD1">
        <w:rPr>
          <w:i/>
        </w:rPr>
        <w:t xml:space="preserve"> fundamentalism</w:t>
      </w:r>
      <w:r w:rsidRPr="006A383E">
        <w:t>,</w:t>
      </w:r>
      <w:r w:rsidRPr="00C32DD1">
        <w:rPr>
          <w:i/>
        </w:rPr>
        <w:t xml:space="preserve"> minimalist</w:t>
      </w:r>
      <w:r w:rsidRPr="006A383E">
        <w:t>,</w:t>
      </w:r>
      <w:r w:rsidRPr="00C32DD1">
        <w:rPr>
          <w:i/>
        </w:rPr>
        <w:t xml:space="preserve"> mortified</w:t>
      </w:r>
      <w:r w:rsidRPr="006A383E">
        <w:t>,</w:t>
      </w:r>
      <w:r w:rsidRPr="00C32DD1">
        <w:rPr>
          <w:i/>
        </w:rPr>
        <w:t xml:space="preserve"> emulates</w:t>
      </w:r>
      <w:r w:rsidRPr="006A383E">
        <w:t>,</w:t>
      </w:r>
      <w:r w:rsidRPr="00C32DD1">
        <w:rPr>
          <w:i/>
        </w:rPr>
        <w:t xml:space="preserve"> exasperation</w:t>
      </w:r>
      <w:r w:rsidRPr="006A383E">
        <w:t>,</w:t>
      </w:r>
      <w:r w:rsidRPr="00C32DD1">
        <w:rPr>
          <w:i/>
        </w:rPr>
        <w:t xml:space="preserve"> affluence</w:t>
      </w:r>
      <w:r w:rsidRPr="006A383E">
        <w:t>,</w:t>
      </w:r>
      <w:r w:rsidRPr="00C32DD1">
        <w:rPr>
          <w:i/>
        </w:rPr>
        <w:t xml:space="preserve"> anomaly</w:t>
      </w:r>
      <w:r w:rsidRPr="006A383E">
        <w:t>,</w:t>
      </w:r>
      <w:r w:rsidRPr="00C32DD1">
        <w:rPr>
          <w:i/>
        </w:rPr>
        <w:t xml:space="preserve"> diffident</w:t>
      </w:r>
      <w:r w:rsidRPr="006A383E">
        <w:t>,</w:t>
      </w:r>
      <w:r w:rsidRPr="00C32DD1">
        <w:rPr>
          <w:i/>
        </w:rPr>
        <w:t xml:space="preserve"> scantily</w:t>
      </w:r>
      <w:r w:rsidRPr="006A383E">
        <w:t>,</w:t>
      </w:r>
      <w:r w:rsidRPr="00C32DD1">
        <w:rPr>
          <w:i/>
        </w:rPr>
        <w:t xml:space="preserve"> </w:t>
      </w:r>
      <w:r w:rsidRPr="00C4478A">
        <w:t>and</w:t>
      </w:r>
      <w:r w:rsidRPr="00C32DD1">
        <w:rPr>
          <w:i/>
        </w:rPr>
        <w:t xml:space="preserve"> stringency</w:t>
      </w:r>
      <w:r>
        <w:t>.</w:t>
      </w:r>
    </w:p>
    <w:p w14:paraId="2130DE36" w14:textId="77777777" w:rsidR="00626DF1" w:rsidRPr="00C32DD1" w:rsidRDefault="00626DF1" w:rsidP="00626DF1">
      <w:pPr>
        <w:pStyle w:val="IN"/>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w:t>
      </w:r>
      <w:r>
        <w:rPr>
          <w:shd w:val="clear" w:color="auto" w:fill="FFFFFF"/>
        </w:rPr>
        <w:t>group</w:t>
      </w:r>
      <w:r w:rsidRPr="00875BC7">
        <w:rPr>
          <w:shd w:val="clear" w:color="auto" w:fill="FFFFFF"/>
        </w:rPr>
        <w:t>.</w:t>
      </w:r>
    </w:p>
    <w:p w14:paraId="6AC9882B" w14:textId="77777777" w:rsidR="00626DF1" w:rsidRPr="00D91559" w:rsidRDefault="00626DF1" w:rsidP="00626DF1">
      <w:pPr>
        <w:pStyle w:val="SA"/>
      </w:pPr>
      <w:r>
        <w:t xml:space="preserve">Students write the definitions of </w:t>
      </w:r>
      <w:r w:rsidRPr="0041740B">
        <w:rPr>
          <w:i/>
        </w:rPr>
        <w:t>arbitrary</w:t>
      </w:r>
      <w:r w:rsidRPr="006A383E">
        <w:t>,</w:t>
      </w:r>
      <w:r w:rsidRPr="0041740B">
        <w:rPr>
          <w:i/>
        </w:rPr>
        <w:t xml:space="preserve"> vociferous</w:t>
      </w:r>
      <w:r w:rsidRPr="006A383E">
        <w:t>,</w:t>
      </w:r>
      <w:r w:rsidRPr="0041740B">
        <w:rPr>
          <w:i/>
        </w:rPr>
        <w:t xml:space="preserve"> indulgent</w:t>
      </w:r>
      <w:r w:rsidRPr="006A383E">
        <w:t>,</w:t>
      </w:r>
      <w:r w:rsidRPr="0041740B">
        <w:rPr>
          <w:i/>
        </w:rPr>
        <w:t xml:space="preserve"> fundamentalism</w:t>
      </w:r>
      <w:r w:rsidRPr="006A383E">
        <w:t>,</w:t>
      </w:r>
      <w:r w:rsidRPr="0041740B">
        <w:rPr>
          <w:i/>
        </w:rPr>
        <w:t xml:space="preserve"> minimalist</w:t>
      </w:r>
      <w:r w:rsidRPr="006A383E">
        <w:t>,</w:t>
      </w:r>
      <w:r w:rsidRPr="0041740B">
        <w:rPr>
          <w:i/>
        </w:rPr>
        <w:t xml:space="preserve"> mortified</w:t>
      </w:r>
      <w:r w:rsidRPr="006A383E">
        <w:t>,</w:t>
      </w:r>
      <w:r w:rsidRPr="0041740B">
        <w:rPr>
          <w:i/>
        </w:rPr>
        <w:t xml:space="preserve"> emulates</w:t>
      </w:r>
      <w:r w:rsidRPr="006A383E">
        <w:t>,</w:t>
      </w:r>
      <w:r w:rsidRPr="0041740B">
        <w:rPr>
          <w:i/>
        </w:rPr>
        <w:t xml:space="preserve"> exasperation</w:t>
      </w:r>
      <w:r w:rsidRPr="006A383E">
        <w:t>,</w:t>
      </w:r>
      <w:r w:rsidRPr="0041740B">
        <w:rPr>
          <w:i/>
        </w:rPr>
        <w:t xml:space="preserve"> affluence</w:t>
      </w:r>
      <w:r w:rsidRPr="006A383E">
        <w:t>,</w:t>
      </w:r>
      <w:r w:rsidRPr="0041740B">
        <w:rPr>
          <w:i/>
        </w:rPr>
        <w:t xml:space="preserve"> anomaly</w:t>
      </w:r>
      <w:r w:rsidRPr="006A383E">
        <w:t>,</w:t>
      </w:r>
      <w:r w:rsidRPr="0041740B">
        <w:rPr>
          <w:i/>
        </w:rPr>
        <w:t xml:space="preserve"> diffident</w:t>
      </w:r>
      <w:r w:rsidRPr="006A383E">
        <w:t>,</w:t>
      </w:r>
      <w:r w:rsidRPr="0041740B">
        <w:rPr>
          <w:i/>
        </w:rPr>
        <w:t xml:space="preserve"> scantily</w:t>
      </w:r>
      <w:r w:rsidRPr="006A383E">
        <w:t>,</w:t>
      </w:r>
      <w:r w:rsidRPr="0041740B">
        <w:rPr>
          <w:i/>
        </w:rPr>
        <w:t xml:space="preserve"> </w:t>
      </w:r>
      <w:r w:rsidRPr="00C4478A">
        <w:t>and</w:t>
      </w:r>
      <w:r w:rsidRPr="0041740B">
        <w:rPr>
          <w:i/>
        </w:rPr>
        <w:t xml:space="preserve"> stringency</w:t>
      </w:r>
      <w:r>
        <w:t xml:space="preserve"> on their copies of the text or in a vocabulary journal. </w:t>
      </w:r>
    </w:p>
    <w:p w14:paraId="5079CF8F" w14:textId="77777777" w:rsidR="00626DF1" w:rsidRDefault="00626DF1" w:rsidP="00626DF1">
      <w:pPr>
        <w:pStyle w:val="IN"/>
      </w:pPr>
      <w:r>
        <w:rPr>
          <w:b/>
        </w:rPr>
        <w:t xml:space="preserve">Differentiation Consideration: </w:t>
      </w:r>
      <w:r>
        <w:t xml:space="preserve">Consider providing students with the definitions of </w:t>
      </w:r>
      <w:r w:rsidRPr="00C32DD1">
        <w:rPr>
          <w:i/>
        </w:rPr>
        <w:t>alma mater</w:t>
      </w:r>
      <w:r>
        <w:t xml:space="preserve">, </w:t>
      </w:r>
      <w:r w:rsidRPr="00772DAE">
        <w:rPr>
          <w:i/>
        </w:rPr>
        <w:t>deliberation</w:t>
      </w:r>
      <w:r>
        <w:t xml:space="preserve">, </w:t>
      </w:r>
      <w:r w:rsidRPr="007A3098">
        <w:rPr>
          <w:i/>
        </w:rPr>
        <w:t>unkempt</w:t>
      </w:r>
      <w:r>
        <w:t xml:space="preserve">, </w:t>
      </w:r>
      <w:r w:rsidRPr="007A3098">
        <w:rPr>
          <w:i/>
        </w:rPr>
        <w:t>unflustered</w:t>
      </w:r>
      <w:r>
        <w:t xml:space="preserve">, </w:t>
      </w:r>
      <w:r w:rsidRPr="00772DAE">
        <w:rPr>
          <w:i/>
        </w:rPr>
        <w:t>caterers</w:t>
      </w:r>
      <w:r>
        <w:t xml:space="preserve">, </w:t>
      </w:r>
      <w:r w:rsidRPr="007A3098">
        <w:rPr>
          <w:i/>
        </w:rPr>
        <w:t>steeling</w:t>
      </w:r>
      <w:r>
        <w:t xml:space="preserve">, </w:t>
      </w:r>
      <w:r w:rsidRPr="00772DAE">
        <w:rPr>
          <w:i/>
        </w:rPr>
        <w:t>reciprocating</w:t>
      </w:r>
      <w:r>
        <w:t xml:space="preserve">, and </w:t>
      </w:r>
      <w:r w:rsidRPr="007A3098">
        <w:rPr>
          <w:i/>
        </w:rPr>
        <w:t>musty</w:t>
      </w:r>
      <w:r>
        <w:t>.</w:t>
      </w:r>
    </w:p>
    <w:p w14:paraId="6FBE279E" w14:textId="6EAAF720" w:rsidR="00626DF1" w:rsidRDefault="00626DF1" w:rsidP="00317B9F">
      <w:pPr>
        <w:pStyle w:val="DCwithSA"/>
      </w:pPr>
      <w:r>
        <w:t xml:space="preserve">Students write the definitions of </w:t>
      </w:r>
      <w:r w:rsidRPr="00C32DD1">
        <w:rPr>
          <w:i/>
        </w:rPr>
        <w:t>alma mater</w:t>
      </w:r>
      <w:r>
        <w:t xml:space="preserve">, </w:t>
      </w:r>
      <w:r w:rsidRPr="00772DAE">
        <w:rPr>
          <w:i/>
        </w:rPr>
        <w:t>deliberation</w:t>
      </w:r>
      <w:r>
        <w:t xml:space="preserve">, </w:t>
      </w:r>
      <w:r w:rsidRPr="007A3098">
        <w:rPr>
          <w:i/>
        </w:rPr>
        <w:t>unkempt</w:t>
      </w:r>
      <w:r>
        <w:t xml:space="preserve">, </w:t>
      </w:r>
      <w:r w:rsidRPr="007A3098">
        <w:rPr>
          <w:i/>
        </w:rPr>
        <w:t>unflustered</w:t>
      </w:r>
      <w:r>
        <w:t xml:space="preserve">, </w:t>
      </w:r>
      <w:r w:rsidRPr="00772DAE">
        <w:rPr>
          <w:i/>
        </w:rPr>
        <w:t>caterers</w:t>
      </w:r>
      <w:r>
        <w:t xml:space="preserve">, </w:t>
      </w:r>
      <w:r w:rsidRPr="007A3098">
        <w:rPr>
          <w:i/>
        </w:rPr>
        <w:t>steeling</w:t>
      </w:r>
      <w:r>
        <w:t xml:space="preserve">, </w:t>
      </w:r>
      <w:r w:rsidRPr="00772DAE">
        <w:rPr>
          <w:i/>
        </w:rPr>
        <w:t>reciprocating</w:t>
      </w:r>
      <w:r>
        <w:t xml:space="preserve">, and </w:t>
      </w:r>
      <w:r w:rsidRPr="007A3098">
        <w:rPr>
          <w:i/>
        </w:rPr>
        <w:t>musty</w:t>
      </w:r>
      <w:r>
        <w:t xml:space="preserve"> o</w:t>
      </w:r>
      <w:r w:rsidR="00664FD5">
        <w:t>n</w:t>
      </w:r>
      <w:r>
        <w:t xml:space="preserve"> their copies of the text or in a vocabulary journal. </w:t>
      </w:r>
    </w:p>
    <w:p w14:paraId="00DD435E" w14:textId="7ACB3D78" w:rsidR="00E27D11" w:rsidRDefault="00E27D11" w:rsidP="00D91559">
      <w:pPr>
        <w:pStyle w:val="Q"/>
      </w:pPr>
      <w:r>
        <w:t xml:space="preserve">How </w:t>
      </w:r>
      <w:r w:rsidR="00E95B69">
        <w:t>do pages 125</w:t>
      </w:r>
      <w:r w:rsidR="00F96D5D">
        <w:t>–</w:t>
      </w:r>
      <w:r w:rsidR="00E95B69">
        <w:t>127 highlight how</w:t>
      </w:r>
      <w:r>
        <w:t xml:space="preserve"> Gogol avoid</w:t>
      </w:r>
      <w:r w:rsidR="00E95B69">
        <w:t>s</w:t>
      </w:r>
      <w:r>
        <w:t xml:space="preserve"> “remain[ing] unquestionably”</w:t>
      </w:r>
      <w:r w:rsidR="00536681">
        <w:t xml:space="preserve"> (p. 126)</w:t>
      </w:r>
      <w:r>
        <w:t xml:space="preserve"> in his parents</w:t>
      </w:r>
      <w:r w:rsidR="00A72603">
        <w:t>’</w:t>
      </w:r>
      <w:r>
        <w:t xml:space="preserve"> world? </w:t>
      </w:r>
    </w:p>
    <w:p w14:paraId="55B5980A" w14:textId="3296ADDF" w:rsidR="0007116E" w:rsidRDefault="0007116E" w:rsidP="00E27D11">
      <w:pPr>
        <w:pStyle w:val="SR"/>
      </w:pPr>
      <w:r>
        <w:t>Student responses may include:</w:t>
      </w:r>
    </w:p>
    <w:p w14:paraId="46FA9ADF" w14:textId="08DCE5C1" w:rsidR="00E27D11" w:rsidRDefault="005E5D83" w:rsidP="00003B09">
      <w:pPr>
        <w:pStyle w:val="SASRBullet"/>
      </w:pPr>
      <w:r>
        <w:t xml:space="preserve">Gogol’s educational and career choices highlight an avoidance of his parents’ world. </w:t>
      </w:r>
      <w:r w:rsidR="00E27D11">
        <w:t xml:space="preserve">Gogol </w:t>
      </w:r>
      <w:r w:rsidR="003B5062">
        <w:t xml:space="preserve">decides to study at “the architecture program at Columbia” (p. 125) as opposed to MIT, “his father’s alma mater” (p. 126). </w:t>
      </w:r>
      <w:r w:rsidR="00F402F6">
        <w:t xml:space="preserve">Gogol’s parents </w:t>
      </w:r>
      <w:r w:rsidR="00A72603">
        <w:t>“</w:t>
      </w:r>
      <w:r w:rsidR="00F402F6">
        <w:t>had been disappointed that he’d gon</w:t>
      </w:r>
      <w:r w:rsidR="00E44E66">
        <w:t>e</w:t>
      </w:r>
      <w:r w:rsidR="00F402F6">
        <w:t xml:space="preserve"> to Columbia</w:t>
      </w:r>
      <w:r w:rsidR="009613AD">
        <w:t>,</w:t>
      </w:r>
      <w:r w:rsidR="00F402F6">
        <w:t xml:space="preserve">” but Gogol loves living in New York City because it has a “beauty they are blind to” (p. 126). </w:t>
      </w:r>
      <w:r w:rsidR="003B23C4">
        <w:t>These choices to move away from home indicate that Gogol</w:t>
      </w:r>
      <w:r w:rsidR="00E44E66">
        <w:t xml:space="preserve"> tries to</w:t>
      </w:r>
      <w:r w:rsidR="003B23C4">
        <w:t xml:space="preserve"> </w:t>
      </w:r>
      <w:r w:rsidR="00283817">
        <w:t>escape</w:t>
      </w:r>
      <w:r w:rsidR="003B23C4">
        <w:t xml:space="preserve"> his parents’ world.</w:t>
      </w:r>
    </w:p>
    <w:p w14:paraId="21F45F68" w14:textId="1D66D59D" w:rsidR="000E7871" w:rsidRDefault="00226C96" w:rsidP="00003B09">
      <w:pPr>
        <w:pStyle w:val="SASRBullet"/>
      </w:pPr>
      <w:r>
        <w:t>Gogol’s choice to study “architecture … at Columbia” (p. 125) and become an architect indicates his desire to build</w:t>
      </w:r>
      <w:r w:rsidR="00E27D11">
        <w:t xml:space="preserve"> new</w:t>
      </w:r>
      <w:r>
        <w:t xml:space="preserve"> homes</w:t>
      </w:r>
      <w:r w:rsidR="00A0198D">
        <w:t>.</w:t>
      </w:r>
      <w:r>
        <w:t xml:space="preserve"> Gogol </w:t>
      </w:r>
      <w:r w:rsidR="00876A82">
        <w:t xml:space="preserve">wants </w:t>
      </w:r>
      <w:r>
        <w:t>to “design[] and renovat[e] private residences” (p. 125)</w:t>
      </w:r>
      <w:r w:rsidR="0039079B">
        <w:t>,</w:t>
      </w:r>
      <w:r>
        <w:t xml:space="preserve"> </w:t>
      </w:r>
      <w:r w:rsidR="0039079B">
        <w:t>but</w:t>
      </w:r>
      <w:r>
        <w:t xml:space="preserve"> he is unable to find a job in this field, just as he is unable to build a </w:t>
      </w:r>
      <w:r w:rsidR="0039079B">
        <w:t xml:space="preserve">satisfying </w:t>
      </w:r>
      <w:r>
        <w:t>home for himself</w:t>
      </w:r>
      <w:r w:rsidR="00E27D11">
        <w:t>, although he tries desperately to create one outside of his parents’ world</w:t>
      </w:r>
      <w:r w:rsidR="002B49B6">
        <w:t xml:space="preserve"> in New York City, “a place which his parents do not know well” (p. 126)</w:t>
      </w:r>
      <w:r>
        <w:t xml:space="preserve">. </w:t>
      </w:r>
    </w:p>
    <w:p w14:paraId="4E93E591" w14:textId="6239D75B" w:rsidR="000B2D7D" w:rsidRDefault="005E2345" w:rsidP="00D97BB3">
      <w:pPr>
        <w:pStyle w:val="Q"/>
      </w:pPr>
      <w:r>
        <w:t>What is foreign to Gogol about being “effortlessly incorporated into [the Ratliffs’] lives” (p. 136)? How does this effortlessness affect him?</w:t>
      </w:r>
      <w:r w:rsidR="004C24BA">
        <w:t xml:space="preserve"> </w:t>
      </w:r>
    </w:p>
    <w:p w14:paraId="1DAD3533" w14:textId="0B76555D" w:rsidR="000E7871" w:rsidRDefault="00BB14B4" w:rsidP="0039079B">
      <w:pPr>
        <w:pStyle w:val="SR"/>
      </w:pPr>
      <w:r>
        <w:t xml:space="preserve">Student responses </w:t>
      </w:r>
      <w:r w:rsidR="0007116E">
        <w:t>may</w:t>
      </w:r>
      <w:r>
        <w:t xml:space="preserve"> include:</w:t>
      </w:r>
    </w:p>
    <w:p w14:paraId="4324A791" w14:textId="271F7788" w:rsidR="00BB14B4" w:rsidRDefault="00BB14B4" w:rsidP="00003B09">
      <w:pPr>
        <w:pStyle w:val="SASRBullet"/>
      </w:pPr>
      <w:r>
        <w:t>Being “effortlessly incorporated” into Maxine’s life is</w:t>
      </w:r>
      <w:r w:rsidR="004F60B6">
        <w:t xml:space="preserve"> unfamiliar</w:t>
      </w:r>
      <w:r w:rsidR="00673F60">
        <w:t>; it is</w:t>
      </w:r>
      <w:r>
        <w:t xml:space="preserve"> “a different brand of hospitality from what he is used to” (p. 136).</w:t>
      </w:r>
      <w:r w:rsidR="001348FE">
        <w:t xml:space="preserve"> Gogol is more used to </w:t>
      </w:r>
      <w:r w:rsidR="000E4463">
        <w:t xml:space="preserve">the </w:t>
      </w:r>
      <w:r w:rsidR="001348FE">
        <w:t xml:space="preserve">hospitality </w:t>
      </w:r>
      <w:r w:rsidR="000E4463">
        <w:t xml:space="preserve">of his </w:t>
      </w:r>
      <w:r w:rsidR="000E4463">
        <w:lastRenderedPageBreak/>
        <w:t xml:space="preserve">parents and their Bengali friends, in </w:t>
      </w:r>
      <w:r w:rsidR="001348FE">
        <w:t>which people “go out of their way to accommodate others” (p. 136).</w:t>
      </w:r>
      <w:r w:rsidR="00220C26">
        <w:t xml:space="preserve"> When Gogol first spends the night </w:t>
      </w:r>
      <w:r w:rsidR="00673F60">
        <w:t xml:space="preserve">with the Ratliffs, </w:t>
      </w:r>
      <w:r w:rsidR="00220C26">
        <w:t xml:space="preserve">he is “mortified to face [her parents]” </w:t>
      </w:r>
      <w:r w:rsidR="00E4319C">
        <w:t>(p. 137) the following morning</w:t>
      </w:r>
      <w:r w:rsidR="00283817">
        <w:t>,</w:t>
      </w:r>
      <w:r w:rsidR="00CA775E">
        <w:t xml:space="preserve"> because he has spent the night with their daughter and is not properly dressed</w:t>
      </w:r>
      <w:r w:rsidR="001C5E9E">
        <w:t>. However,</w:t>
      </w:r>
      <w:r w:rsidR="00CA775E">
        <w:t xml:space="preserve"> instead of being offended like his parents would be,</w:t>
      </w:r>
      <w:r w:rsidR="002B49B6">
        <w:t xml:space="preserve"> “they’d merely smiled, still in their bathrobes” (p. 137)</w:t>
      </w:r>
      <w:r w:rsidR="00E4319C">
        <w:t xml:space="preserve">. </w:t>
      </w:r>
    </w:p>
    <w:p w14:paraId="6EEF0D77" w14:textId="7D396156" w:rsidR="00E4319C" w:rsidRDefault="00E4319C" w:rsidP="00003B09">
      <w:pPr>
        <w:pStyle w:val="SASRBullet"/>
      </w:pPr>
      <w:r>
        <w:t>Because Gogol is so “effortlessly incorporated” into Maxine’s life, he “[q]uickly, simultaneously</w:t>
      </w:r>
      <w:r w:rsidR="00A72603">
        <w:t xml:space="preserve"> </w:t>
      </w:r>
      <w:r>
        <w:t>… falls in love with Maxine” (p. 13</w:t>
      </w:r>
      <w:r w:rsidR="00A72603">
        <w:t>7</w:t>
      </w:r>
      <w:r>
        <w:t>).</w:t>
      </w:r>
      <w:r w:rsidR="00EF0237">
        <w:t xml:space="preserve"> </w:t>
      </w:r>
    </w:p>
    <w:p w14:paraId="6507AE7B" w14:textId="781016B5" w:rsidR="002C57EF" w:rsidRDefault="002C57EF" w:rsidP="00003B09">
      <w:pPr>
        <w:pStyle w:val="SASRBullet"/>
      </w:pPr>
      <w:r>
        <w:t xml:space="preserve">Gogol’s “effortless[] incorporat[ion]” into Maxine’s family </w:t>
      </w:r>
      <w:r w:rsidR="004F60B6">
        <w:t xml:space="preserve">gives </w:t>
      </w:r>
      <w:r>
        <w:t xml:space="preserve">Gogol insight into his own family. </w:t>
      </w:r>
      <w:r w:rsidR="004F60B6">
        <w:t>Gogol has never seen his parents be affectionate to each other, but by</w:t>
      </w:r>
      <w:r>
        <w:t xml:space="preserve"> watching Maxine’s parents</w:t>
      </w:r>
      <w:r w:rsidR="00ED4B6B">
        <w:t xml:space="preserve"> be affectionate</w:t>
      </w:r>
      <w:r>
        <w:t xml:space="preserve">, Gogol realizes that “[w]hatever love exists between </w:t>
      </w:r>
      <w:r w:rsidR="00ED4B6B">
        <w:t xml:space="preserve">[his parents] </w:t>
      </w:r>
      <w:r>
        <w:t xml:space="preserve">is an utterly private, uncelebrated thing” (p. </w:t>
      </w:r>
      <w:r w:rsidR="0059743D">
        <w:t>138)</w:t>
      </w:r>
      <w:r w:rsidR="004F60B6">
        <w:t xml:space="preserve">. </w:t>
      </w:r>
      <w:r w:rsidR="004329C1">
        <w:t xml:space="preserve"> </w:t>
      </w:r>
    </w:p>
    <w:p w14:paraId="513C51F0" w14:textId="1A920A02" w:rsidR="004E1F54" w:rsidRDefault="004E1F54" w:rsidP="00003B09">
      <w:pPr>
        <w:pStyle w:val="SASRBullet"/>
      </w:pPr>
      <w:r>
        <w:t xml:space="preserve">While dating Maxine, Gogol “is conscious of the fact that his immersion in Maxine’s family is a betrayal of his own” (p. 141). </w:t>
      </w:r>
      <w:r w:rsidR="00583945">
        <w:t xml:space="preserve">Although Maxine and her family do not mind that his background is different from theirs, Gogol is aware that his family would prefer </w:t>
      </w:r>
      <w:r w:rsidR="00955820">
        <w:t>“</w:t>
      </w:r>
      <w:r w:rsidR="00583945">
        <w:t>him to marry an Indian girl</w:t>
      </w:r>
      <w:r w:rsidR="00B36C2F">
        <w:t>” (p. 139)</w:t>
      </w:r>
      <w:r w:rsidR="00583945">
        <w:t>.</w:t>
      </w:r>
      <w:r w:rsidR="00284712">
        <w:t xml:space="preserve"> Furthermore, he spends so much more time with Maxine’s parents than with his own and comes to idolize their lifestyle </w:t>
      </w:r>
      <w:r w:rsidR="00283817">
        <w:t>that it seems</w:t>
      </w:r>
      <w:r w:rsidR="00284712">
        <w:t xml:space="preserve"> a betrayal of his own family.</w:t>
      </w:r>
      <w:r w:rsidR="00504892">
        <w:t xml:space="preserve"> For example, Gogol enjoys the “understated, unflustered way” </w:t>
      </w:r>
      <w:r w:rsidR="00E347F3">
        <w:t xml:space="preserve">that </w:t>
      </w:r>
      <w:r w:rsidR="00504892">
        <w:t>Lydia entertains</w:t>
      </w:r>
      <w:r w:rsidR="003C4B89">
        <w:t xml:space="preserve"> (p. 140)</w:t>
      </w:r>
      <w:r w:rsidR="00283817">
        <w:t xml:space="preserve">, </w:t>
      </w:r>
      <w:r w:rsidR="003C4B89">
        <w:t>which demonstrates</w:t>
      </w:r>
      <w:r w:rsidR="00283817">
        <w:t xml:space="preserve"> </w:t>
      </w:r>
      <w:r w:rsidR="00E347F3">
        <w:t>Gogol’s</w:t>
      </w:r>
      <w:r w:rsidR="00504892">
        <w:t xml:space="preserve"> admiration of the Ratliffs</w:t>
      </w:r>
      <w:r w:rsidR="00E347F3">
        <w:t xml:space="preserve"> </w:t>
      </w:r>
      <w:r w:rsidR="00283817">
        <w:t>and highlight</w:t>
      </w:r>
      <w:r w:rsidR="003C4B89">
        <w:t>s</w:t>
      </w:r>
      <w:r w:rsidR="00504892">
        <w:t xml:space="preserve"> </w:t>
      </w:r>
      <w:r w:rsidR="00E347F3">
        <w:t>his</w:t>
      </w:r>
      <w:r w:rsidR="00504892">
        <w:t xml:space="preserve"> </w:t>
      </w:r>
      <w:r w:rsidR="00E81962">
        <w:t>negative view of his parents</w:t>
      </w:r>
      <w:r w:rsidR="00283817">
        <w:t xml:space="preserve"> who</w:t>
      </w:r>
      <w:r w:rsidR="00E81962">
        <w:t xml:space="preserve"> behav</w:t>
      </w:r>
      <w:r w:rsidR="00283817">
        <w:t>e</w:t>
      </w:r>
      <w:r w:rsidR="00E81962">
        <w:t xml:space="preserve"> like “caterers in their own home” (p. 141). </w:t>
      </w:r>
    </w:p>
    <w:p w14:paraId="592EEF28" w14:textId="023546EB" w:rsidR="00AE1B6D" w:rsidRDefault="00C45125" w:rsidP="00D97BB3">
      <w:pPr>
        <w:pStyle w:val="Q"/>
      </w:pPr>
      <w:r>
        <w:t xml:space="preserve">How does the trip to New Hampshire </w:t>
      </w:r>
      <w:r w:rsidR="00261981">
        <w:t>illustrate</w:t>
      </w:r>
      <w:r w:rsidR="00AE1B6D">
        <w:t xml:space="preserve"> the differences between </w:t>
      </w:r>
      <w:r w:rsidR="00C465C0">
        <w:t>Gogol</w:t>
      </w:r>
      <w:r w:rsidR="00E30E0C">
        <w:t>’s parents and upbringing</w:t>
      </w:r>
      <w:r w:rsidR="00C465C0">
        <w:t xml:space="preserve"> and Maxine’s</w:t>
      </w:r>
      <w:r w:rsidR="00AE1B6D">
        <w:t>?</w:t>
      </w:r>
      <w:r w:rsidR="0039079B">
        <w:t xml:space="preserve"> </w:t>
      </w:r>
    </w:p>
    <w:p w14:paraId="18DEA6A5" w14:textId="20182F1C" w:rsidR="000E7871" w:rsidRDefault="00213FE6" w:rsidP="000E7871">
      <w:pPr>
        <w:pStyle w:val="SR"/>
      </w:pPr>
      <w:r>
        <w:t>Student responses may include:</w:t>
      </w:r>
    </w:p>
    <w:p w14:paraId="1D494CE8" w14:textId="6C5F431A" w:rsidR="00213FE6" w:rsidRDefault="00213FE6" w:rsidP="00003B09">
      <w:pPr>
        <w:pStyle w:val="SASRBullet"/>
      </w:pPr>
      <w:r>
        <w:t>When Maxine’s parents leave for New Hampshire, Gogol recognizes that their “unquestion</w:t>
      </w:r>
      <w:r w:rsidR="0039456F">
        <w:t xml:space="preserve">ed ritual” (p. 141) of vacationing </w:t>
      </w:r>
      <w:r>
        <w:t>is “summon[ed]” by “the call of pleasure” (p. 142).</w:t>
      </w:r>
      <w:r w:rsidR="0039456F">
        <w:t xml:space="preserve"> In contrast, his parents’ vacations</w:t>
      </w:r>
      <w:r w:rsidR="00764BAE">
        <w:t xml:space="preserve"> to Calcutta</w:t>
      </w:r>
      <w:r w:rsidR="0039456F">
        <w:t xml:space="preserve"> always seemed like “an obligation being fulfilled”</w:t>
      </w:r>
      <w:r w:rsidR="007B28CB">
        <w:t xml:space="preserve"> (p. 141). This contrast highlights the differences in how Gogol’s family and Maxine’s family spend their free time</w:t>
      </w:r>
      <w:r w:rsidR="00462644">
        <w:t>, as the Gangulis</w:t>
      </w:r>
      <w:r w:rsidR="007B28CB">
        <w:t xml:space="preserve"> fulfil</w:t>
      </w:r>
      <w:r w:rsidR="00462644">
        <w:t>l</w:t>
      </w:r>
      <w:r w:rsidR="007B28CB">
        <w:t xml:space="preserve"> cultural obligations </w:t>
      </w:r>
      <w:r w:rsidR="00462644">
        <w:t xml:space="preserve">and the Ratliffs </w:t>
      </w:r>
      <w:r w:rsidR="007B28CB">
        <w:t>pursu</w:t>
      </w:r>
      <w:r w:rsidR="00462644">
        <w:t>e</w:t>
      </w:r>
      <w:r w:rsidR="007B28CB">
        <w:t xml:space="preserve"> pleasure.</w:t>
      </w:r>
    </w:p>
    <w:p w14:paraId="0E47CC2A" w14:textId="569C0AD7" w:rsidR="00E35ED3" w:rsidRDefault="00E35ED3" w:rsidP="00003B09">
      <w:pPr>
        <w:pStyle w:val="SASRBullet"/>
      </w:pPr>
      <w:r>
        <w:t>The difference between “the call of pleasure” (p. 142) and “an obligation” (p. 141)</w:t>
      </w:r>
      <w:r w:rsidR="00843BCA">
        <w:t xml:space="preserve"> </w:t>
      </w:r>
      <w:r w:rsidR="00BE2811">
        <w:t>h</w:t>
      </w:r>
      <w:r w:rsidR="00843BCA">
        <w:t xml:space="preserve">ighlights the different relationships Maxine and Gogol have with their </w:t>
      </w:r>
      <w:r w:rsidR="006C60B1">
        <w:t xml:space="preserve">respective </w:t>
      </w:r>
      <w:r w:rsidR="00843BCA">
        <w:t xml:space="preserve">parents. Gogol’s relationship to his parents is very much like his family’s relationship to vacations: it is “an obligation” and </w:t>
      </w:r>
      <w:r w:rsidR="005D0F91">
        <w:t>they feel</w:t>
      </w:r>
      <w:r w:rsidR="006C60B1">
        <w:t xml:space="preserve"> </w:t>
      </w:r>
      <w:r w:rsidR="00843BCA">
        <w:t xml:space="preserve">“anxious” (p. 141). </w:t>
      </w:r>
      <w:r w:rsidR="00867684">
        <w:t xml:space="preserve">Maxine, </w:t>
      </w:r>
      <w:r w:rsidR="004B2308">
        <w:t>in contrast</w:t>
      </w:r>
      <w:r w:rsidR="00867684">
        <w:t>, has a pleas</w:t>
      </w:r>
      <w:r w:rsidR="00697786">
        <w:t>ant</w:t>
      </w:r>
      <w:r w:rsidR="00867684">
        <w:t xml:space="preserve"> relationship with her parents</w:t>
      </w:r>
      <w:r w:rsidR="00261981">
        <w:t xml:space="preserve">: she “respects their tastes and </w:t>
      </w:r>
      <w:r w:rsidR="00955820">
        <w:t xml:space="preserve">their </w:t>
      </w:r>
      <w:r w:rsidR="00261981">
        <w:t>ways</w:t>
      </w:r>
      <w:r w:rsidR="00167482">
        <w:t>,</w:t>
      </w:r>
      <w:r w:rsidR="00261981">
        <w:t xml:space="preserve">” and </w:t>
      </w:r>
      <w:r w:rsidR="00A30797">
        <w:t>she would not want to be “raised in any other place” (p. 138)</w:t>
      </w:r>
      <w:r w:rsidR="00867684">
        <w:t>.</w:t>
      </w:r>
    </w:p>
    <w:p w14:paraId="06497968" w14:textId="6D72BD4E" w:rsidR="00105E89" w:rsidRDefault="00105E89" w:rsidP="00003B09">
      <w:pPr>
        <w:pStyle w:val="SASRBullet"/>
      </w:pPr>
      <w:r>
        <w:t>On their way to New Hampshire, Gogol and Maxine “stop off at Pemberton Road for lunch” (p. 145)</w:t>
      </w:r>
      <w:r w:rsidR="006C60B1">
        <w:t>. T</w:t>
      </w:r>
      <w:r>
        <w:t xml:space="preserve">heir stop highlights </w:t>
      </w:r>
      <w:r w:rsidR="006C60B1">
        <w:t xml:space="preserve">the </w:t>
      </w:r>
      <w:r>
        <w:t xml:space="preserve">cultural differences between their families. Before </w:t>
      </w:r>
      <w:r>
        <w:lastRenderedPageBreak/>
        <w:t xml:space="preserve">arriving, for instance, Gogol warns Maxine that “they will not be able to touch or kiss each other in front of his parents” and he tells her that his parents “don’t own a corkscrew” (p. 145). </w:t>
      </w:r>
      <w:r w:rsidR="004A7ED2">
        <w:t xml:space="preserve">These details </w:t>
      </w:r>
      <w:r>
        <w:t>highlight</w:t>
      </w:r>
      <w:r w:rsidR="00DD3B40">
        <w:t xml:space="preserve"> the differences </w:t>
      </w:r>
      <w:r w:rsidR="00621910">
        <w:t>between the families’</w:t>
      </w:r>
      <w:r w:rsidR="00DD3B40">
        <w:t xml:space="preserve"> </w:t>
      </w:r>
      <w:r w:rsidR="000462C0">
        <w:t xml:space="preserve">cultural </w:t>
      </w:r>
      <w:r w:rsidR="00DD3B40">
        <w:t>values</w:t>
      </w:r>
      <w:r>
        <w:t>.</w:t>
      </w:r>
      <w:r w:rsidR="00000D28">
        <w:t xml:space="preserve"> Maxine is “amuse[d]” by the “restrictions” and she “sees them as a single afternoon’s challenge” (p. 146) as opposed to a lifelong challenge, </w:t>
      </w:r>
      <w:r w:rsidR="00697786">
        <w:t xml:space="preserve">as </w:t>
      </w:r>
      <w:r w:rsidR="000462C0">
        <w:t>they are</w:t>
      </w:r>
      <w:r w:rsidR="00000D28">
        <w:t xml:space="preserve"> for Gogol. To Maxine, the </w:t>
      </w:r>
      <w:r w:rsidR="00621910">
        <w:t>“</w:t>
      </w:r>
      <w:r w:rsidR="00000D28">
        <w:t>challenge</w:t>
      </w:r>
      <w:r w:rsidR="00621910">
        <w:t>”</w:t>
      </w:r>
      <w:r w:rsidR="00000D28">
        <w:t xml:space="preserve"> </w:t>
      </w:r>
      <w:r w:rsidR="00621910">
        <w:t>of Gogol’s Indian</w:t>
      </w:r>
      <w:r w:rsidR="00000D28">
        <w:t xml:space="preserve"> culture </w:t>
      </w:r>
      <w:r w:rsidR="00621910">
        <w:t>is</w:t>
      </w:r>
      <w:r w:rsidR="00000D28">
        <w:t xml:space="preserve"> “an anomaly never to be repeated” (p. 146), whereas for Gogol, </w:t>
      </w:r>
      <w:r w:rsidR="00621910">
        <w:t xml:space="preserve">this “challenge” </w:t>
      </w:r>
      <w:r w:rsidR="00000D28">
        <w:t>define</w:t>
      </w:r>
      <w:r w:rsidR="00621910">
        <w:t>s</w:t>
      </w:r>
      <w:r w:rsidR="00000D28">
        <w:t xml:space="preserve"> his life.</w:t>
      </w:r>
    </w:p>
    <w:p w14:paraId="3A3A839D" w14:textId="6007968C" w:rsidR="00D41EAD" w:rsidRDefault="00867684" w:rsidP="00003B09">
      <w:pPr>
        <w:pStyle w:val="SASRBullet"/>
      </w:pPr>
      <w:r>
        <w:t>Maxine’s parents</w:t>
      </w:r>
      <w:r w:rsidR="00D41EAD">
        <w:t xml:space="preserve"> vacation within driving distance</w:t>
      </w:r>
      <w:r>
        <w:t xml:space="preserve">, in </w:t>
      </w:r>
      <w:r w:rsidR="008129E0">
        <w:t xml:space="preserve">New Hampshire </w:t>
      </w:r>
      <w:r>
        <w:t xml:space="preserve">and “[t]hey leave without fanfare, in the middle of the day, when Gogol and Maxine are both at work” (p. 142). </w:t>
      </w:r>
      <w:r w:rsidR="008527AA">
        <w:t>The</w:t>
      </w:r>
      <w:r w:rsidR="00F22AFD">
        <w:t xml:space="preserve"> Ratliffs</w:t>
      </w:r>
      <w:r w:rsidR="00331872">
        <w:t>’</w:t>
      </w:r>
      <w:r w:rsidR="00F22AFD">
        <w:t xml:space="preserve"> </w:t>
      </w:r>
      <w:r>
        <w:t>vacation</w:t>
      </w:r>
      <w:r w:rsidR="0070088F">
        <w:t>s</w:t>
      </w:r>
      <w:r w:rsidR="008527AA">
        <w:t xml:space="preserve"> </w:t>
      </w:r>
      <w:r w:rsidR="0070088F">
        <w:t>are</w:t>
      </w:r>
      <w:r>
        <w:t xml:space="preserve"> </w:t>
      </w:r>
      <w:r w:rsidR="008527AA">
        <w:t xml:space="preserve">familiar </w:t>
      </w:r>
      <w:r w:rsidR="00F22AFD">
        <w:t>and easy</w:t>
      </w:r>
      <w:r>
        <w:t>, unlike Gogol’s</w:t>
      </w:r>
      <w:r w:rsidR="003B745D">
        <w:t xml:space="preserve"> family</w:t>
      </w:r>
      <w:r w:rsidR="003C6BB2">
        <w:t>’s vacations</w:t>
      </w:r>
      <w:r w:rsidR="002419E2">
        <w:t>,</w:t>
      </w:r>
      <w:r>
        <w:t xml:space="preserve"> which </w:t>
      </w:r>
      <w:r w:rsidR="003C6BB2">
        <w:t>are</w:t>
      </w:r>
      <w:r>
        <w:t xml:space="preserve"> foreign</w:t>
      </w:r>
      <w:r w:rsidR="00E64118">
        <w:t xml:space="preserve"> and not </w:t>
      </w:r>
      <w:r w:rsidR="00F22AFD">
        <w:t>relaxed</w:t>
      </w:r>
      <w:r w:rsidR="003B745D">
        <w:t>.</w:t>
      </w:r>
      <w:r w:rsidR="00AE3617">
        <w:t xml:space="preserve"> </w:t>
      </w:r>
      <w:r w:rsidR="008527AA">
        <w:t>W</w:t>
      </w:r>
      <w:r w:rsidR="00366E46">
        <w:t>hen arriving in Calcutta, the Gangulis are “apprehensive</w:t>
      </w:r>
      <w:r w:rsidR="009B07F2">
        <w:t xml:space="preserve"> </w:t>
      </w:r>
      <w:r w:rsidR="00366E46">
        <w:t xml:space="preserve">… steeling themselves to find fewer faces at the airport in Calcutta” (p. 141), which highlights how their tie to Calcutta is often uncomfortable and </w:t>
      </w:r>
      <w:r w:rsidR="0004202E">
        <w:t>“anxious” (p. 141)</w:t>
      </w:r>
      <w:r w:rsidR="003B745D">
        <w:t xml:space="preserve"> </w:t>
      </w:r>
      <w:r w:rsidR="00CF4B45">
        <w:t>in a way that New Hampshire</w:t>
      </w:r>
      <w:r w:rsidR="00F22AFD">
        <w:t xml:space="preserve"> </w:t>
      </w:r>
      <w:r w:rsidR="00A821B7">
        <w:t xml:space="preserve">is </w:t>
      </w:r>
      <w:r w:rsidR="00CF4B45">
        <w:t>not for the Ratliffs.</w:t>
      </w:r>
      <w:r w:rsidR="00A821B7">
        <w:t xml:space="preserve"> </w:t>
      </w:r>
    </w:p>
    <w:p w14:paraId="06B46DE3" w14:textId="23A9E608" w:rsidR="00D41EAD" w:rsidRDefault="00D41EAD" w:rsidP="00003B09">
      <w:pPr>
        <w:pStyle w:val="SASRBullet"/>
      </w:pPr>
      <w:r>
        <w:t>The</w:t>
      </w:r>
      <w:r w:rsidR="00AE3617">
        <w:t xml:space="preserve"> Ratliffs </w:t>
      </w:r>
      <w:r>
        <w:t>vacation in a place Maxine</w:t>
      </w:r>
      <w:r w:rsidR="00775786">
        <w:t xml:space="preserve"> loves, where she</w:t>
      </w:r>
      <w:r>
        <w:t xml:space="preserve"> grew up</w:t>
      </w:r>
      <w:r w:rsidR="00CD3DE6">
        <w:t xml:space="preserve">, </w:t>
      </w:r>
      <w:r w:rsidR="008527AA">
        <w:t xml:space="preserve">and </w:t>
      </w:r>
      <w:r w:rsidR="00CD3DE6">
        <w:t>“[w]here Maxine will be buried one day” (p. 153), a place that she considers home. Gogol “realizes that this is a place that will always be here for her</w:t>
      </w:r>
      <w:r w:rsidR="00775786">
        <w:t>,</w:t>
      </w:r>
      <w:r w:rsidR="00CD3DE6">
        <w:t xml:space="preserve">” even when she has “streaks of gray in her hair” (p. 156). Gogol has no such place, because </w:t>
      </w:r>
      <w:r w:rsidR="008527AA">
        <w:t>his parents do not treat his</w:t>
      </w:r>
      <w:r w:rsidR="00CD3DE6">
        <w:t xml:space="preserve"> home on Pemberton </w:t>
      </w:r>
      <w:r w:rsidR="000F77C2">
        <w:t>R</w:t>
      </w:r>
      <w:r w:rsidR="00CD3DE6">
        <w:t xml:space="preserve">oad </w:t>
      </w:r>
      <w:r w:rsidR="008527AA">
        <w:t>in the same way</w:t>
      </w:r>
      <w:r w:rsidR="001E0224">
        <w:t xml:space="preserve"> </w:t>
      </w:r>
      <w:r w:rsidR="00775786">
        <w:t xml:space="preserve">that </w:t>
      </w:r>
      <w:r w:rsidR="008527AA">
        <w:t>they treat</w:t>
      </w:r>
      <w:r w:rsidR="00864F6D">
        <w:t xml:space="preserve"> </w:t>
      </w:r>
      <w:r w:rsidR="001E0224">
        <w:t xml:space="preserve">Calcutta </w:t>
      </w:r>
      <w:r w:rsidR="008527AA">
        <w:t>as their true home</w:t>
      </w:r>
      <w:r w:rsidR="001E0224">
        <w:t>.</w:t>
      </w:r>
      <w:r w:rsidR="00272033">
        <w:t xml:space="preserve"> To Gogol, neither Pemberton Road nor Calcutta </w:t>
      </w:r>
      <w:r w:rsidR="009B07F2">
        <w:t xml:space="preserve">is </w:t>
      </w:r>
      <w:r w:rsidR="00272033">
        <w:t>home.</w:t>
      </w:r>
      <w:r w:rsidR="001E0224">
        <w:t xml:space="preserve"> Maxine</w:t>
      </w:r>
      <w:r w:rsidR="00633933">
        <w:t>, on the other hand,</w:t>
      </w:r>
      <w:r w:rsidR="001E0224">
        <w:t xml:space="preserve"> has two </w:t>
      </w:r>
      <w:r w:rsidR="00633933">
        <w:t xml:space="preserve">reliable </w:t>
      </w:r>
      <w:r w:rsidR="001E0224">
        <w:t>homes: one in New York and one in New Hampshire.</w:t>
      </w:r>
    </w:p>
    <w:p w14:paraId="465EB3C2" w14:textId="6CC18451" w:rsidR="000E7871" w:rsidRDefault="00450CA8" w:rsidP="00003B09">
      <w:pPr>
        <w:pStyle w:val="SASRBullet"/>
      </w:pPr>
      <w:r>
        <w:t xml:space="preserve">Gogol realizes on his trip to New Hampshire </w:t>
      </w:r>
      <w:r w:rsidR="007F3F63">
        <w:t xml:space="preserve">with Maxine </w:t>
      </w:r>
      <w:r>
        <w:t>that “the vacations he’s spent with his family … were never really true vacations at all</w:t>
      </w:r>
      <w:r w:rsidR="00775786">
        <w:t>,</w:t>
      </w:r>
      <w:r>
        <w:t>”</w:t>
      </w:r>
      <w:r w:rsidR="00C45125">
        <w:t xml:space="preserve"> but rather “disorienting expeditions” or trips with “one or two Bengali families” (p. 155). Unlike Gogol, Maxine experiences vacation as a break from New Yor</w:t>
      </w:r>
      <w:r w:rsidR="006E179E">
        <w:t>k to spend time at another home, one that is “disconnected from the world” (p. 154) and “free” (p. 158).</w:t>
      </w:r>
    </w:p>
    <w:p w14:paraId="233E6135" w14:textId="62D582B5" w:rsidR="005E2345" w:rsidRDefault="001B0D94" w:rsidP="00D97BB3">
      <w:pPr>
        <w:pStyle w:val="Q"/>
      </w:pPr>
      <w:r>
        <w:t>What differences does Gogol observe between Gerald and Lydia</w:t>
      </w:r>
      <w:r w:rsidR="00331872">
        <w:t>’s relationship and that of his own parents</w:t>
      </w:r>
      <w:r w:rsidR="00993BD8">
        <w:t>?</w:t>
      </w:r>
    </w:p>
    <w:p w14:paraId="3C2D345C" w14:textId="46F10771" w:rsidR="00D97BB3" w:rsidRDefault="00BD7A65" w:rsidP="00BD7A65">
      <w:pPr>
        <w:pStyle w:val="SR"/>
      </w:pPr>
      <w:r>
        <w:t>Student responses may include:</w:t>
      </w:r>
    </w:p>
    <w:p w14:paraId="051E324D" w14:textId="56FE1800" w:rsidR="000474AE" w:rsidRDefault="000474AE" w:rsidP="00003B09">
      <w:pPr>
        <w:pStyle w:val="SASRBullet"/>
      </w:pPr>
      <w:r>
        <w:t>Contrary to Maxine’s parents’ relationship, which is defined by “love” (p. 138) and “pleasure” (p. 142), Gogol’s parents’ relationship is defined by</w:t>
      </w:r>
      <w:r w:rsidR="0087685B">
        <w:t xml:space="preserve"> the</w:t>
      </w:r>
      <w:r>
        <w:t xml:space="preserve"> “unthinkable and unremarkable” (p. 138) cultural obligation</w:t>
      </w:r>
      <w:r w:rsidR="0087685B">
        <w:t xml:space="preserve"> of arranged marriage</w:t>
      </w:r>
      <w:r>
        <w:t>.</w:t>
      </w:r>
      <w:r w:rsidR="00157CAC">
        <w:t xml:space="preserve"> </w:t>
      </w:r>
      <w:r w:rsidR="00C25315">
        <w:t>Gogol realizes, while watching Gerald and Lydia “curled up on the sofa in the evenings</w:t>
      </w:r>
      <w:r w:rsidR="00775786">
        <w:t>,</w:t>
      </w:r>
      <w:r w:rsidR="00C25315">
        <w:t xml:space="preserve">” that “he has never witnessed a single moment of physical affection between his parents” (p. 138). Gogol knows that “[w]hatever love exists between them is an utterly private, uncelebrated thing” (p. </w:t>
      </w:r>
      <w:r w:rsidR="00C25315">
        <w:lastRenderedPageBreak/>
        <w:t>138). Gerald and Lydia make it clear that there is love between them, while Gogol is unsure if his parents are ever physically affectionate.</w:t>
      </w:r>
    </w:p>
    <w:p w14:paraId="5B063594" w14:textId="6CEBAC83" w:rsidR="00C41990" w:rsidRDefault="005804DB" w:rsidP="00003B09">
      <w:pPr>
        <w:pStyle w:val="SASRBullet"/>
      </w:pPr>
      <w:r>
        <w:t xml:space="preserve">Gogol’s parents’ relationship is tied to Calcutta, whereas Maxine’s parents’ is tied to New York City. </w:t>
      </w:r>
      <w:r w:rsidR="00C41990">
        <w:t xml:space="preserve">Gogol’s parents dislike </w:t>
      </w:r>
      <w:r>
        <w:t xml:space="preserve">spending time in </w:t>
      </w:r>
      <w:r w:rsidR="00C41990">
        <w:t>New York</w:t>
      </w:r>
      <w:r>
        <w:t xml:space="preserve"> together</w:t>
      </w:r>
      <w:r w:rsidR="00C41990">
        <w:t xml:space="preserve"> while Maxine’s parents adore New York</w:t>
      </w:r>
      <w:r w:rsidR="00704178">
        <w:t xml:space="preserve"> and its culture</w:t>
      </w:r>
      <w:r w:rsidR="00C41990">
        <w:t>. When Gogol’s family visited New York City, “whose beauty they are blind to” (p. 126), they “had had no interest” (p. 127) in seeing the Museum of Natural History or exploring the city. In contrast, Maxine’s parents are cosmopolitan and “opinionated about things his own parents are indifferent to: movies, exhibits at museums, good restaurants” and “neighborhoods and buildings they either despise or love” (p. 133)</w:t>
      </w:r>
      <w:r w:rsidR="00CB5650">
        <w:t>.</w:t>
      </w:r>
      <w:r w:rsidR="00C41990">
        <w:t xml:space="preserve"> </w:t>
      </w:r>
    </w:p>
    <w:p w14:paraId="6709B81D" w14:textId="5F1154B9" w:rsidR="0044207F" w:rsidRDefault="005135A9" w:rsidP="00003B09">
      <w:pPr>
        <w:pStyle w:val="SASRBullet"/>
      </w:pPr>
      <w:r>
        <w:t>Through Gerald and Lydia’s dinner parties, Gogol realizes how insecure his parents are</w:t>
      </w:r>
      <w:r w:rsidR="00BE2811">
        <w:t xml:space="preserve"> </w:t>
      </w:r>
      <w:r>
        <w:t>compared to the Ratliffs</w:t>
      </w:r>
      <w:r w:rsidR="00D7261A">
        <w:t xml:space="preserve">. </w:t>
      </w:r>
      <w:r w:rsidR="00EB2AD8" w:rsidDel="00263095">
        <w:t>Gogol “[o]ften … helps to shop and prepare for Gerald and Lydia’s dinner parties</w:t>
      </w:r>
      <w:r w:rsidR="00775786">
        <w:t>,</w:t>
      </w:r>
      <w:r w:rsidR="00EB2AD8" w:rsidDel="00263095">
        <w:t xml:space="preserve">” which are very “different … from his own parents’ parties” (p. 140). </w:t>
      </w:r>
      <w:r w:rsidR="009F0466">
        <w:t>While Lydia</w:t>
      </w:r>
      <w:r w:rsidR="001E0873">
        <w:t xml:space="preserve"> is easygoing and</w:t>
      </w:r>
      <w:r w:rsidR="009F0466">
        <w:t xml:space="preserve"> allows Gogol to help, A</w:t>
      </w:r>
      <w:r w:rsidR="006F2351">
        <w:t>s</w:t>
      </w:r>
      <w:r w:rsidR="009F0466">
        <w:t>hima spends “over a day to prepare” lunch for Maxine’s visit, and “the amount of effort embarrasses [Gogol]” (p. 148).</w:t>
      </w:r>
      <w:r w:rsidR="00917AA8">
        <w:t xml:space="preserve"> </w:t>
      </w:r>
    </w:p>
    <w:p w14:paraId="7674E1FF" w14:textId="3CB5676E" w:rsidR="00AB7AF1" w:rsidRDefault="0044207F" w:rsidP="00D91559">
      <w:pPr>
        <w:pStyle w:val="Q"/>
      </w:pPr>
      <w:r w:rsidDel="0044207F">
        <w:t xml:space="preserve"> </w:t>
      </w:r>
      <w:r w:rsidR="00717AAF">
        <w:t>What does Maxine and Gogol’s relationship highlight about their individual characters</w:t>
      </w:r>
      <w:r w:rsidR="00AB7AF1">
        <w:t>?</w:t>
      </w:r>
    </w:p>
    <w:p w14:paraId="46013DDD" w14:textId="33400728" w:rsidR="00CE3E9D" w:rsidRDefault="00CE3E9D" w:rsidP="00A479EF">
      <w:pPr>
        <w:pStyle w:val="SR"/>
      </w:pPr>
      <w:r>
        <w:t>Student responses may include:</w:t>
      </w:r>
    </w:p>
    <w:p w14:paraId="38AF2C37" w14:textId="36EC335F" w:rsidR="00CE3E9D" w:rsidRDefault="00CE3E9D" w:rsidP="00003B09">
      <w:pPr>
        <w:pStyle w:val="SASRBullet"/>
      </w:pPr>
      <w:r>
        <w:t xml:space="preserve">Gogol appreciates and falls in love with what is different about </w:t>
      </w:r>
      <w:r w:rsidR="004856EB">
        <w:t>Maxine’s personality: “Her unkempt ways, a challenge to his increasingly minimalist taste, charm him” (p. 137). Gogol, in contrast, is neat and orderly. This</w:t>
      </w:r>
      <w:r w:rsidR="00A723BD">
        <w:t xml:space="preserve"> </w:t>
      </w:r>
      <w:r w:rsidR="00F26E1F">
        <w:t xml:space="preserve">example </w:t>
      </w:r>
      <w:r w:rsidR="004856EB">
        <w:t>highlights a difference in personality: Gogol is careful, while Maxine is carefree.</w:t>
      </w:r>
    </w:p>
    <w:p w14:paraId="3EDC6ED3" w14:textId="5E2D1A1C" w:rsidR="00CE3E9D" w:rsidRDefault="00CE3E9D" w:rsidP="00003B09">
      <w:pPr>
        <w:pStyle w:val="SASRBullet"/>
      </w:pPr>
      <w:r>
        <w:t>Gogol</w:t>
      </w:r>
      <w:r w:rsidR="00FD6CC5">
        <w:t xml:space="preserve"> </w:t>
      </w:r>
      <w:r>
        <w:t>prefers</w:t>
      </w:r>
      <w:r w:rsidR="00FD6CC5">
        <w:t xml:space="preserve"> to live somewhere</w:t>
      </w:r>
      <w:r w:rsidR="009A289B">
        <w:t xml:space="preserve"> </w:t>
      </w:r>
      <w:r w:rsidR="00FD6CC5">
        <w:t>“</w:t>
      </w:r>
      <w:r>
        <w:t>which his parents do not know well” (p. 126), whereas Maxine pr</w:t>
      </w:r>
      <w:r w:rsidR="00124566">
        <w:t>efers to be with her parents: “</w:t>
      </w:r>
      <w:r>
        <w:t>There’s real</w:t>
      </w:r>
      <w:r w:rsidR="00124566">
        <w:t>ly nowhere else I’d rather live</w:t>
      </w:r>
      <w:r>
        <w:t>” (p. 132).</w:t>
      </w:r>
      <w:r w:rsidR="00230F08">
        <w:t xml:space="preserve"> These </w:t>
      </w:r>
      <w:r w:rsidR="00F26E1F">
        <w:t xml:space="preserve">examples </w:t>
      </w:r>
      <w:r w:rsidR="00230F08">
        <w:t>highlight a completely different relationship to home</w:t>
      </w:r>
      <w:r w:rsidR="002D2C8F">
        <w:t>.</w:t>
      </w:r>
      <w:r w:rsidR="00230F08">
        <w:t xml:space="preserve"> Gogol</w:t>
      </w:r>
      <w:r w:rsidR="00F405DD">
        <w:t xml:space="preserve"> </w:t>
      </w:r>
      <w:r w:rsidR="00230F08">
        <w:t>constantly seek</w:t>
      </w:r>
      <w:r w:rsidR="00F405DD">
        <w:t>s</w:t>
      </w:r>
      <w:r w:rsidR="00230F08">
        <w:t xml:space="preserve"> to escape his home and family, but Maxine is always looking for ways to spend time with her family, even to the extent of having Gogol “move[] in with her” </w:t>
      </w:r>
      <w:r w:rsidR="00896539">
        <w:t xml:space="preserve">family </w:t>
      </w:r>
      <w:r w:rsidR="00230F08">
        <w:t>(p. 139)</w:t>
      </w:r>
      <w:r w:rsidR="00F405DD">
        <w:t>.</w:t>
      </w:r>
    </w:p>
    <w:p w14:paraId="10D6442E" w14:textId="4556F4FA" w:rsidR="00E410E3" w:rsidRDefault="00E410E3" w:rsidP="00003B09">
      <w:pPr>
        <w:pStyle w:val="SASRBullet"/>
      </w:pPr>
      <w:r>
        <w:t>On vacation in New Hampshire, Gogol “realizes that this is a place that will always be here for [Maxine]” even when she has “streaks of gray in her hair” (p. 156).</w:t>
      </w:r>
      <w:r w:rsidR="00DF14C3">
        <w:t xml:space="preserve"> Compared to Maxine, Gogol has no sense of </w:t>
      </w:r>
      <w:r w:rsidR="00FD597A">
        <w:t>belonging</w:t>
      </w:r>
      <w:r w:rsidR="005B6824">
        <w:t xml:space="preserve">. Even at his apartment in New York, “[h]e continues to receive his mail … in a nameless metal box” (p. 139), which highlights that even his apartment is not truly his home. </w:t>
      </w:r>
    </w:p>
    <w:p w14:paraId="1D8852FD" w14:textId="217AC2CE" w:rsidR="009C3AA9" w:rsidRDefault="009C3AA9" w:rsidP="00003B09">
      <w:pPr>
        <w:pStyle w:val="SASRBullet"/>
      </w:pPr>
      <w:r>
        <w:t>Unlike Gogol, Maxine “has never wished she were anyone other than herself, raised in any other place, in any other way</w:t>
      </w:r>
      <w:r w:rsidR="00160910">
        <w:t>,</w:t>
      </w:r>
      <w:r>
        <w:t xml:space="preserve">” and Gogol is “continually amazed by how much Maxine emulates her parents, how much she respects their tastes and their ways” (p. </w:t>
      </w:r>
      <w:r w:rsidR="00C03F0E">
        <w:t xml:space="preserve">138). </w:t>
      </w:r>
      <w:r w:rsidR="00F26E1F">
        <w:t>These examples</w:t>
      </w:r>
      <w:r w:rsidR="00C03F0E">
        <w:t xml:space="preserve"> highlight a fundamental difference between Maxine and Gogol: Gogol</w:t>
      </w:r>
      <w:r w:rsidR="00FD6B00">
        <w:t xml:space="preserve"> focuses his</w:t>
      </w:r>
      <w:r w:rsidR="00C03F0E">
        <w:t xml:space="preserve"> entire life </w:t>
      </w:r>
      <w:r w:rsidR="00FD6B00">
        <w:t xml:space="preserve">on </w:t>
      </w:r>
      <w:r w:rsidR="00C03F0E">
        <w:t xml:space="preserve">a desire to be someone other than himself, and Maxine </w:t>
      </w:r>
      <w:r w:rsidR="00A92E42">
        <w:t>has absolutely no desire to</w:t>
      </w:r>
      <w:r w:rsidR="00FD6B00">
        <w:t xml:space="preserve"> have a</w:t>
      </w:r>
      <w:r w:rsidR="00A92E42">
        <w:t xml:space="preserve"> different</w:t>
      </w:r>
      <w:r w:rsidR="00FD6B00">
        <w:t xml:space="preserve"> identity</w:t>
      </w:r>
      <w:r w:rsidR="00A92E42">
        <w:t>, family,</w:t>
      </w:r>
      <w:r w:rsidR="00FD6B00">
        <w:t xml:space="preserve"> or</w:t>
      </w:r>
      <w:r w:rsidR="00A92E42">
        <w:t xml:space="preserve"> upbringing.</w:t>
      </w:r>
    </w:p>
    <w:p w14:paraId="70D8C5E0" w14:textId="77777777" w:rsidR="00CE3F63" w:rsidRPr="00D02CBD" w:rsidRDefault="00CE3F63" w:rsidP="00D02CBD">
      <w:pPr>
        <w:pStyle w:val="TA"/>
      </w:pPr>
      <w:r w:rsidRPr="00D02CBD">
        <w:lastRenderedPageBreak/>
        <w:t>Lead a brief whole-class discussion of student responses.</w:t>
      </w:r>
    </w:p>
    <w:p w14:paraId="3EBFA00E" w14:textId="15D605E1" w:rsidR="00790BCC" w:rsidRPr="00790BCC" w:rsidRDefault="00CE3F63" w:rsidP="007017EB">
      <w:pPr>
        <w:pStyle w:val="LearningSequenceHeader"/>
      </w:pPr>
      <w:r>
        <w:t>Activity 4</w:t>
      </w:r>
      <w:r w:rsidR="00BB2621">
        <w:t>: Quick Write</w:t>
      </w:r>
      <w:r w:rsidR="00BB2621">
        <w:tab/>
      </w:r>
      <w:r w:rsidR="00105032">
        <w:t>1</w:t>
      </w:r>
      <w:r w:rsidR="0008195E">
        <w:t>5</w:t>
      </w:r>
      <w:r w:rsidR="00790BCC" w:rsidRPr="00790BCC">
        <w:t>%</w:t>
      </w:r>
    </w:p>
    <w:p w14:paraId="586C0895" w14:textId="2C2C8F5A" w:rsidR="002C618C" w:rsidRPr="00D02CBD" w:rsidRDefault="002C618C" w:rsidP="00D02CBD">
      <w:pPr>
        <w:pStyle w:val="TA"/>
      </w:pPr>
      <w:r w:rsidRPr="00D02CBD">
        <w:t xml:space="preserve">Instruct students to respond briefly in </w:t>
      </w:r>
      <w:r w:rsidR="00077D0F" w:rsidRPr="00D02CBD">
        <w:t>writing to the following prompt</w:t>
      </w:r>
      <w:r w:rsidR="00CD74F1">
        <w:t>:</w:t>
      </w:r>
    </w:p>
    <w:p w14:paraId="3DFAFBC7" w14:textId="77777777" w:rsidR="00331872" w:rsidRDefault="00331872" w:rsidP="00E370EE">
      <w:pPr>
        <w:pStyle w:val="Q"/>
      </w:pPr>
      <w:r>
        <w:t>What does Gogol’s relationship with Maxine and her family illustrate about his relationship with his own parents?</w:t>
      </w:r>
    </w:p>
    <w:p w14:paraId="5A864D0B" w14:textId="16A90E6E" w:rsidR="002C618C" w:rsidRDefault="002C618C" w:rsidP="002C618C">
      <w:pPr>
        <w:pStyle w:val="TA"/>
      </w:pPr>
      <w:r>
        <w:t xml:space="preserve">Instruct students to look at their annotations to find evidence. </w:t>
      </w:r>
      <w:r w:rsidR="00066763">
        <w:t xml:space="preserve">Instruct </w:t>
      </w:r>
      <w:r>
        <w:t xml:space="preserve">students to use this lesson’s vocabulary wherever possible in their written responses. </w:t>
      </w:r>
    </w:p>
    <w:p w14:paraId="6D46863F" w14:textId="77777777" w:rsidR="002C618C" w:rsidRDefault="002C618C" w:rsidP="0097629A">
      <w:pPr>
        <w:pStyle w:val="SA"/>
        <w:numPr>
          <w:ilvl w:val="0"/>
          <w:numId w:val="1"/>
        </w:numPr>
      </w:pPr>
      <w:r>
        <w:t>Students listen and read the Quick Write prompt.</w:t>
      </w:r>
    </w:p>
    <w:p w14:paraId="45990444" w14:textId="77777777" w:rsidR="002C618C" w:rsidRDefault="002C618C" w:rsidP="002C618C">
      <w:pPr>
        <w:pStyle w:val="IN"/>
      </w:pPr>
      <w:r>
        <w:t>Display the</w:t>
      </w:r>
      <w:r w:rsidRPr="002C38DB">
        <w:t xml:space="preserve"> prompt for students to see</w:t>
      </w:r>
      <w:r>
        <w:t>, or provide the prompt in</w:t>
      </w:r>
      <w:r w:rsidRPr="002C38DB">
        <w:t xml:space="preserve"> hard copy</w:t>
      </w:r>
      <w:r>
        <w:t>.</w:t>
      </w:r>
    </w:p>
    <w:p w14:paraId="1A457567" w14:textId="77777777" w:rsidR="002C618C" w:rsidRDefault="002C618C" w:rsidP="002C618C">
      <w:pPr>
        <w:pStyle w:val="TA"/>
        <w:rPr>
          <w:rFonts w:cs="Cambria"/>
        </w:rPr>
      </w:pPr>
      <w:r>
        <w:rPr>
          <w:rFonts w:cs="Cambria"/>
        </w:rPr>
        <w:t>Transition to the independent Quick Write.</w:t>
      </w:r>
      <w:r w:rsidRPr="000149E8">
        <w:t xml:space="preserve"> </w:t>
      </w:r>
    </w:p>
    <w:p w14:paraId="75B5BBF1" w14:textId="7D901A52" w:rsidR="002C618C" w:rsidRDefault="002C618C" w:rsidP="0097629A">
      <w:pPr>
        <w:pStyle w:val="SA"/>
        <w:numPr>
          <w:ilvl w:val="0"/>
          <w:numId w:val="1"/>
        </w:numPr>
      </w:pPr>
      <w:r>
        <w:t xml:space="preserve">Students independently answer the prompt using evidence from the text. </w:t>
      </w:r>
    </w:p>
    <w:p w14:paraId="57F81059" w14:textId="77777777" w:rsidR="00790BCC" w:rsidRDefault="002C618C" w:rsidP="00EE6091">
      <w:pPr>
        <w:pStyle w:val="SR"/>
      </w:pPr>
      <w:r w:rsidRPr="00D02CBD">
        <w:t>See the High Performance Response at the beginning of this lesson.</w:t>
      </w:r>
    </w:p>
    <w:p w14:paraId="45F69B3F" w14:textId="6E9B5D43" w:rsidR="00392C87" w:rsidRPr="00D02CBD" w:rsidRDefault="00A40010" w:rsidP="00D91559">
      <w:pPr>
        <w:pStyle w:val="IN"/>
      </w:pPr>
      <w:r w:rsidRPr="00A40010">
        <w:t>Consider using the Short Response Rubric to assess students’ writing. Students may use the Short Response Rubric and Checklist to guide their written responses.</w:t>
      </w:r>
      <w:r>
        <w:t xml:space="preserve"> </w:t>
      </w:r>
    </w:p>
    <w:p w14:paraId="629813A7" w14:textId="0FC9E73A" w:rsidR="00790BCC" w:rsidRPr="00790BCC" w:rsidRDefault="00A35FB3" w:rsidP="007017EB">
      <w:pPr>
        <w:pStyle w:val="LearningSequenceHeader"/>
      </w:pPr>
      <w:r>
        <w:t>Activity 5</w:t>
      </w:r>
      <w:r w:rsidR="00790BCC" w:rsidRPr="00790BCC">
        <w:t>: Closing</w:t>
      </w:r>
      <w:r w:rsidR="00790BCC" w:rsidRPr="00790BCC">
        <w:tab/>
        <w:t>5%</w:t>
      </w:r>
    </w:p>
    <w:p w14:paraId="5B807B9E" w14:textId="224D6EF4" w:rsidR="00390836" w:rsidRDefault="000E20F3" w:rsidP="00BD67B5">
      <w:pPr>
        <w:pStyle w:val="TA"/>
        <w:rPr>
          <w:color w:val="4F81BD" w:themeColor="accent1"/>
        </w:rPr>
      </w:pPr>
      <w:r>
        <w:t xml:space="preserve">Display and distribute the homework assignment. </w:t>
      </w:r>
      <w:r w:rsidR="002C652F">
        <w:t>For homework, instruct students to read pages 159</w:t>
      </w:r>
      <w:r w:rsidR="00F96D5D">
        <w:t>–</w:t>
      </w:r>
      <w:r w:rsidR="002C652F">
        <w:t>187</w:t>
      </w:r>
      <w:r w:rsidR="009C6630">
        <w:t xml:space="preserve"> of </w:t>
      </w:r>
      <w:r w:rsidR="009C6630" w:rsidRPr="00C32DD1">
        <w:rPr>
          <w:i/>
        </w:rPr>
        <w:t>The Namesake</w:t>
      </w:r>
      <w:r w:rsidR="002C652F">
        <w:t xml:space="preserve"> </w:t>
      </w:r>
      <w:r w:rsidR="00264765">
        <w:t xml:space="preserve">(from “Ashima sits at the kitchen table on Pemberton Road” to “a place where there was nowhere left to go”) </w:t>
      </w:r>
      <w:r w:rsidR="002C652F">
        <w:t>and annotate for structural choices</w:t>
      </w:r>
      <w:r w:rsidR="00410743">
        <w:rPr>
          <w:color w:val="4F81BD" w:themeColor="accent1"/>
        </w:rPr>
        <w:t xml:space="preserve"> </w:t>
      </w:r>
      <w:r w:rsidR="002C652F" w:rsidRPr="00D91559">
        <w:rPr>
          <w:color w:val="4F81BD" w:themeColor="accent1"/>
        </w:rPr>
        <w:t>(W.11-12.9.a)</w:t>
      </w:r>
      <w:r w:rsidR="00410743" w:rsidRPr="00C32DD1">
        <w:t>.</w:t>
      </w:r>
    </w:p>
    <w:p w14:paraId="5C568559" w14:textId="706867B3" w:rsidR="00390836" w:rsidRDefault="00390836" w:rsidP="00E45930">
      <w:pPr>
        <w:pStyle w:val="TA"/>
      </w:pPr>
      <w:r>
        <w:t>Also for homework, instruct students to respond briefly in writing to the following prompt:</w:t>
      </w:r>
    </w:p>
    <w:p w14:paraId="5F5A7A56" w14:textId="5738CCD6" w:rsidR="00DB4896" w:rsidRPr="00D91559" w:rsidRDefault="00390836" w:rsidP="00E45930">
      <w:pPr>
        <w:pStyle w:val="Q"/>
      </w:pPr>
      <w:r w:rsidRPr="00D91559">
        <w:t xml:space="preserve">How does Gogol’s career choice and his choice </w:t>
      </w:r>
      <w:r w:rsidR="00BB6AD5">
        <w:t xml:space="preserve">to </w:t>
      </w:r>
      <w:r w:rsidRPr="00D91559">
        <w:t>move in with Maxine further develop a central idea</w:t>
      </w:r>
      <w:r w:rsidR="005C29BA">
        <w:t xml:space="preserve"> in the text</w:t>
      </w:r>
      <w:r w:rsidRPr="00D91559">
        <w:t>?</w:t>
      </w:r>
    </w:p>
    <w:p w14:paraId="2DAE3114" w14:textId="2D140C76" w:rsidR="000E20F3" w:rsidRPr="00790BCC" w:rsidRDefault="000E20F3" w:rsidP="00DB4896">
      <w:pPr>
        <w:pStyle w:val="SA"/>
      </w:pPr>
      <w:r>
        <w:t>Students follow along.</w:t>
      </w:r>
    </w:p>
    <w:p w14:paraId="73A4B6FE" w14:textId="77777777" w:rsidR="00790BCC" w:rsidRPr="00790BCC" w:rsidRDefault="00790BCC" w:rsidP="007017EB">
      <w:pPr>
        <w:pStyle w:val="Heading1"/>
      </w:pPr>
      <w:r w:rsidRPr="00790BCC">
        <w:t>Homework</w:t>
      </w:r>
    </w:p>
    <w:p w14:paraId="1C12B83B" w14:textId="2F677392" w:rsidR="0051679C" w:rsidRDefault="005C29BA" w:rsidP="00E45930">
      <w:pPr>
        <w:rPr>
          <w:color w:val="4F81BD" w:themeColor="accent1"/>
        </w:rPr>
      </w:pPr>
      <w:r>
        <w:t>Read</w:t>
      </w:r>
      <w:r w:rsidR="00EC5643">
        <w:t xml:space="preserve"> </w:t>
      </w:r>
      <w:r w:rsidR="002C652F">
        <w:t>pages 159</w:t>
      </w:r>
      <w:r w:rsidR="00F96D5D">
        <w:t>–</w:t>
      </w:r>
      <w:r w:rsidR="002C652F">
        <w:t>187</w:t>
      </w:r>
      <w:r w:rsidR="009C6630">
        <w:t xml:space="preserve"> of </w:t>
      </w:r>
      <w:r w:rsidR="009C6630" w:rsidRPr="00C32DD1">
        <w:rPr>
          <w:i/>
        </w:rPr>
        <w:t>The Namesake</w:t>
      </w:r>
      <w:r w:rsidR="002C652F">
        <w:t xml:space="preserve"> (from “Ashima sits at the kitchen table on Pemberton Road” to “a place where there was nowhere left to go”) and annotate for structural choices</w:t>
      </w:r>
      <w:r w:rsidR="00EC5643">
        <w:t>.</w:t>
      </w:r>
      <w:r w:rsidR="00D7456C">
        <w:t xml:space="preserve"> </w:t>
      </w:r>
    </w:p>
    <w:p w14:paraId="332C7F11" w14:textId="63530EC2" w:rsidR="00D7456C" w:rsidRDefault="00D7456C" w:rsidP="00E45930">
      <w:r>
        <w:lastRenderedPageBreak/>
        <w:t>Also</w:t>
      </w:r>
      <w:r w:rsidR="00390836">
        <w:t xml:space="preserve"> for homework</w:t>
      </w:r>
      <w:r>
        <w:t>, respond briefly in writing to the following prompt:</w:t>
      </w:r>
    </w:p>
    <w:p w14:paraId="45972ACA" w14:textId="65538E83" w:rsidR="00D7456C" w:rsidRPr="00D91559" w:rsidRDefault="00D7456C" w:rsidP="00E45930">
      <w:pPr>
        <w:pStyle w:val="Q"/>
      </w:pPr>
      <w:r w:rsidRPr="00D91559">
        <w:t>How does Gogol’s career choice</w:t>
      </w:r>
      <w:r w:rsidR="00390836" w:rsidRPr="00D91559">
        <w:t xml:space="preserve"> and his choice </w:t>
      </w:r>
      <w:r w:rsidR="003D7098">
        <w:t xml:space="preserve">to </w:t>
      </w:r>
      <w:r w:rsidR="003D7098" w:rsidRPr="00D91559">
        <w:t>move in with Maxine</w:t>
      </w:r>
      <w:r w:rsidR="004F6DA5">
        <w:t xml:space="preserve"> </w:t>
      </w:r>
      <w:r w:rsidR="00390836" w:rsidRPr="00D91559">
        <w:t>further develop a central idea</w:t>
      </w:r>
      <w:r w:rsidR="005C29BA">
        <w:t xml:space="preserve"> in the text</w:t>
      </w:r>
      <w:r w:rsidR="00390836" w:rsidRPr="00D91559">
        <w:t>?</w:t>
      </w:r>
    </w:p>
    <w:sectPr w:rsidR="00D7456C" w:rsidRPr="00D91559"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A082" w14:textId="77777777" w:rsidR="006B4418" w:rsidRDefault="006B4418">
      <w:pPr>
        <w:spacing w:before="0" w:after="0" w:line="240" w:lineRule="auto"/>
      </w:pPr>
      <w:r>
        <w:separator/>
      </w:r>
    </w:p>
  </w:endnote>
  <w:endnote w:type="continuationSeparator" w:id="0">
    <w:p w14:paraId="710749B1" w14:textId="77777777" w:rsidR="006B4418" w:rsidRDefault="006B44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63AB" w14:textId="77777777" w:rsidR="00F70C0E" w:rsidRDefault="00F70C0E"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B8D887D" w14:textId="77777777" w:rsidR="00F70C0E" w:rsidRDefault="00F70C0E" w:rsidP="0054465E">
    <w:pPr>
      <w:pStyle w:val="Footer"/>
    </w:pPr>
  </w:p>
  <w:p w14:paraId="3FB9F682" w14:textId="77777777" w:rsidR="00F70C0E" w:rsidRDefault="00F70C0E" w:rsidP="0054465E"/>
  <w:p w14:paraId="5C329D8F" w14:textId="77777777" w:rsidR="00F70C0E" w:rsidRDefault="00F70C0E"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4171" w14:textId="77777777" w:rsidR="00F70C0E" w:rsidRPr="00563CB8" w:rsidRDefault="00F70C0E" w:rsidP="008E3258">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70C0E" w14:paraId="5476FE58" w14:textId="77777777" w:rsidTr="006F38A5">
      <w:trPr>
        <w:trHeight w:val="705"/>
      </w:trPr>
      <w:tc>
        <w:tcPr>
          <w:tcW w:w="4484" w:type="dxa"/>
          <w:shd w:val="clear" w:color="auto" w:fill="auto"/>
          <w:vAlign w:val="center"/>
        </w:tcPr>
        <w:p w14:paraId="44E64838" w14:textId="1890073C" w:rsidR="00F70C0E" w:rsidRPr="002E4C92" w:rsidRDefault="00F70C0E" w:rsidP="006F38A5">
          <w:pPr>
            <w:pStyle w:val="FooterText"/>
          </w:pPr>
          <w:r w:rsidRPr="002E4C92">
            <w:t>File:</w:t>
          </w:r>
          <w:r w:rsidRPr="0039525B">
            <w:rPr>
              <w:b w:val="0"/>
            </w:rPr>
            <w:t xml:space="preserve"> </w:t>
          </w:r>
          <w:r>
            <w:rPr>
              <w:b w:val="0"/>
            </w:rPr>
            <w:t>12.4.2</w:t>
          </w:r>
          <w:r w:rsidRPr="0039525B">
            <w:rPr>
              <w:b w:val="0"/>
            </w:rPr>
            <w:t xml:space="preserve"> Lesson </w:t>
          </w:r>
          <w:r>
            <w:rPr>
              <w:b w:val="0"/>
            </w:rPr>
            <w:t>14</w:t>
          </w:r>
          <w:r w:rsidRPr="002E4C92">
            <w:t xml:space="preserve"> Date:</w:t>
          </w:r>
          <w:r w:rsidRPr="0039525B">
            <w:rPr>
              <w:b w:val="0"/>
            </w:rPr>
            <w:t xml:space="preserve"> </w:t>
          </w:r>
          <w:r>
            <w:rPr>
              <w:b w:val="0"/>
            </w:rPr>
            <w:t>6/</w:t>
          </w:r>
          <w:r w:rsidR="003848F3">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16D60B6" w14:textId="2C68B33D" w:rsidR="00F70C0E" w:rsidRPr="0039525B" w:rsidRDefault="00F70C0E" w:rsidP="006F38A5">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C24142F" w14:textId="77777777" w:rsidR="00F70C0E" w:rsidRPr="0039525B" w:rsidRDefault="00F70C0E" w:rsidP="006F38A5">
          <w:pPr>
            <w:pStyle w:val="FooterText"/>
            <w:rPr>
              <w:b w:val="0"/>
              <w:i/>
            </w:rPr>
          </w:pPr>
          <w:r w:rsidRPr="0039525B">
            <w:rPr>
              <w:b w:val="0"/>
              <w:i/>
              <w:sz w:val="12"/>
            </w:rPr>
            <w:t>Creative Commons Attribution-NonCommercial-ShareAlike 3.0 Unported License</w:t>
          </w:r>
        </w:p>
        <w:p w14:paraId="3F2748C2" w14:textId="77777777" w:rsidR="00F70C0E" w:rsidRPr="002E4C92" w:rsidRDefault="00C57910" w:rsidP="006F38A5">
          <w:pPr>
            <w:pStyle w:val="FooterText"/>
          </w:pPr>
          <w:hyperlink r:id="rId1" w:history="1">
            <w:r w:rsidR="00F70C0E" w:rsidRPr="0043460D">
              <w:rPr>
                <w:rStyle w:val="Hyperlink"/>
                <w:sz w:val="12"/>
                <w:szCs w:val="12"/>
              </w:rPr>
              <w:t>http://creativecommons.org/licenses/by-nc-sa/3.0/</w:t>
            </w:r>
          </w:hyperlink>
        </w:p>
      </w:tc>
      <w:tc>
        <w:tcPr>
          <w:tcW w:w="614" w:type="dxa"/>
          <w:shd w:val="clear" w:color="auto" w:fill="auto"/>
          <w:vAlign w:val="center"/>
        </w:tcPr>
        <w:p w14:paraId="611F13B7" w14:textId="77777777" w:rsidR="00F70C0E" w:rsidRPr="002E4C92" w:rsidRDefault="00F70C0E" w:rsidP="006F38A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57910">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0443A23" w14:textId="19470BF4" w:rsidR="00F70C0E" w:rsidRPr="002E4C92" w:rsidRDefault="00F70C0E" w:rsidP="006F38A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3C00B87" wp14:editId="5E9F1DCC">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76A1A1C" w14:textId="77777777" w:rsidR="00F70C0E" w:rsidRPr="007017EB" w:rsidRDefault="00F70C0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0423" w14:textId="77777777" w:rsidR="006B4418" w:rsidRDefault="006B4418">
      <w:pPr>
        <w:spacing w:before="0" w:after="0" w:line="240" w:lineRule="auto"/>
      </w:pPr>
      <w:r>
        <w:separator/>
      </w:r>
    </w:p>
  </w:footnote>
  <w:footnote w:type="continuationSeparator" w:id="0">
    <w:p w14:paraId="3EDD62FC" w14:textId="77777777" w:rsidR="006B4418" w:rsidRDefault="006B44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70C0E" w:rsidRPr="00563CB8" w14:paraId="7CA0A4A2" w14:textId="77777777">
      <w:tc>
        <w:tcPr>
          <w:tcW w:w="3708" w:type="dxa"/>
          <w:shd w:val="clear" w:color="auto" w:fill="auto"/>
        </w:tcPr>
        <w:p w14:paraId="57FA4E08" w14:textId="77777777" w:rsidR="00F70C0E" w:rsidRPr="00563CB8" w:rsidRDefault="00F70C0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8906392" w14:textId="74B52DA4" w:rsidR="00F70C0E" w:rsidRPr="00563CB8" w:rsidRDefault="00F70C0E" w:rsidP="007017EB">
          <w:pPr>
            <w:jc w:val="center"/>
          </w:pPr>
        </w:p>
      </w:tc>
      <w:tc>
        <w:tcPr>
          <w:tcW w:w="3438" w:type="dxa"/>
          <w:shd w:val="clear" w:color="auto" w:fill="auto"/>
        </w:tcPr>
        <w:p w14:paraId="1648A9A4" w14:textId="4E1B4A91" w:rsidR="00F70C0E" w:rsidRPr="00E946A0" w:rsidRDefault="00F70C0E" w:rsidP="009F1AE5">
          <w:pPr>
            <w:pStyle w:val="PageHeader"/>
            <w:jc w:val="right"/>
            <w:rPr>
              <w:b w:val="0"/>
            </w:rPr>
          </w:pPr>
          <w:r>
            <w:rPr>
              <w:b w:val="0"/>
            </w:rPr>
            <w:t>Grade 12 • Module 4 • Unit 2 • Lesson 14</w:t>
          </w:r>
        </w:p>
      </w:tc>
    </w:tr>
  </w:tbl>
  <w:p w14:paraId="39D8D390" w14:textId="77777777" w:rsidR="00F70C0E" w:rsidRPr="007017EB" w:rsidRDefault="00F70C0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3D16E190"/>
    <w:lvl w:ilvl="0" w:tplc="4F469282">
      <w:start w:val="1"/>
      <w:numFmt w:val="bullet"/>
      <w:lvlText w:val=""/>
      <w:lvlJc w:val="left"/>
      <w:pPr>
        <w:ind w:left="1440" w:hanging="360"/>
      </w:pPr>
      <w:rPr>
        <w:rFonts w:ascii="Wingdings" w:hAnsi="Wingdings" w:hint="default"/>
      </w:rPr>
    </w:lvl>
    <w:lvl w:ilvl="1" w:tplc="D99E351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8C4A0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AC57447"/>
    <w:multiLevelType w:val="hybridMultilevel"/>
    <w:tmpl w:val="3E7A38EC"/>
    <w:lvl w:ilvl="0" w:tplc="B4247A0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34FA9"/>
    <w:multiLevelType w:val="hybridMultilevel"/>
    <w:tmpl w:val="BCB85204"/>
    <w:lvl w:ilvl="0" w:tplc="C4E873F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B8448738"/>
    <w:lvl w:ilvl="0" w:tplc="455AE7C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116BAF"/>
    <w:multiLevelType w:val="hybridMultilevel"/>
    <w:tmpl w:val="6EEC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startOverride w:val="1"/>
    </w:lvlOverride>
  </w:num>
  <w:num w:numId="3">
    <w:abstractNumId w:val="8"/>
  </w:num>
  <w:num w:numId="4">
    <w:abstractNumId w:val="10"/>
    <w:lvlOverride w:ilvl="0">
      <w:startOverride w:val="3"/>
    </w:lvlOverride>
  </w:num>
  <w:num w:numId="5">
    <w:abstractNumId w:val="5"/>
  </w:num>
  <w:num w:numId="6">
    <w:abstractNumId w:val="2"/>
  </w:num>
  <w:num w:numId="7">
    <w:abstractNumId w:val="0"/>
  </w:num>
  <w:num w:numId="8">
    <w:abstractNumId w:val="7"/>
  </w:num>
  <w:num w:numId="9">
    <w:abstractNumId w:val="3"/>
    <w:lvlOverride w:ilvl="0">
      <w:startOverride w:val="1"/>
    </w:lvlOverride>
  </w:num>
  <w:num w:numId="10">
    <w:abstractNumId w:val="9"/>
  </w:num>
  <w:num w:numId="11">
    <w:abstractNumId w:val="1"/>
  </w:num>
  <w:num w:numId="12">
    <w:abstractNumId w:val="6"/>
  </w:num>
  <w:num w:numId="13">
    <w:abstractNumId w:val="10"/>
  </w:num>
  <w:num w:numId="14">
    <w:abstractNumId w:val="10"/>
    <w:lvlOverride w:ilvl="0">
      <w:startOverride w:val="1"/>
    </w:lvlOverride>
  </w:num>
  <w:num w:numId="15">
    <w:abstractNumId w:val="11"/>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052"/>
    <w:rsid w:val="00000D28"/>
    <w:rsid w:val="00002F0F"/>
    <w:rsid w:val="00003B09"/>
    <w:rsid w:val="000072BF"/>
    <w:rsid w:val="000079F0"/>
    <w:rsid w:val="00010BD5"/>
    <w:rsid w:val="00013058"/>
    <w:rsid w:val="00016EF6"/>
    <w:rsid w:val="000172BC"/>
    <w:rsid w:val="000178B9"/>
    <w:rsid w:val="00020EE4"/>
    <w:rsid w:val="00021526"/>
    <w:rsid w:val="00023E48"/>
    <w:rsid w:val="00024B4C"/>
    <w:rsid w:val="00025C61"/>
    <w:rsid w:val="000277F9"/>
    <w:rsid w:val="00032101"/>
    <w:rsid w:val="00033071"/>
    <w:rsid w:val="0003357B"/>
    <w:rsid w:val="000337EE"/>
    <w:rsid w:val="00033FF2"/>
    <w:rsid w:val="00034044"/>
    <w:rsid w:val="00040F2E"/>
    <w:rsid w:val="000413AE"/>
    <w:rsid w:val="0004202E"/>
    <w:rsid w:val="00042825"/>
    <w:rsid w:val="00042BB8"/>
    <w:rsid w:val="00042E9F"/>
    <w:rsid w:val="0004376F"/>
    <w:rsid w:val="00045CEB"/>
    <w:rsid w:val="000462C0"/>
    <w:rsid w:val="000463C2"/>
    <w:rsid w:val="000474AE"/>
    <w:rsid w:val="000506BC"/>
    <w:rsid w:val="0005412A"/>
    <w:rsid w:val="00055B41"/>
    <w:rsid w:val="00055C49"/>
    <w:rsid w:val="000600BC"/>
    <w:rsid w:val="00063906"/>
    <w:rsid w:val="00065EEB"/>
    <w:rsid w:val="00066763"/>
    <w:rsid w:val="00067A28"/>
    <w:rsid w:val="0007085D"/>
    <w:rsid w:val="0007116E"/>
    <w:rsid w:val="00072054"/>
    <w:rsid w:val="000730B4"/>
    <w:rsid w:val="00073B10"/>
    <w:rsid w:val="00074F38"/>
    <w:rsid w:val="00077D0F"/>
    <w:rsid w:val="00081737"/>
    <w:rsid w:val="0008195E"/>
    <w:rsid w:val="00081FE6"/>
    <w:rsid w:val="00082A6E"/>
    <w:rsid w:val="00083625"/>
    <w:rsid w:val="00085508"/>
    <w:rsid w:val="000863D1"/>
    <w:rsid w:val="000875A6"/>
    <w:rsid w:val="000912D5"/>
    <w:rsid w:val="00092183"/>
    <w:rsid w:val="000924A5"/>
    <w:rsid w:val="00092E01"/>
    <w:rsid w:val="00093E97"/>
    <w:rsid w:val="000947AB"/>
    <w:rsid w:val="00094C73"/>
    <w:rsid w:val="00096BC0"/>
    <w:rsid w:val="00097BB8"/>
    <w:rsid w:val="00097D3D"/>
    <w:rsid w:val="000A0616"/>
    <w:rsid w:val="000A1C50"/>
    <w:rsid w:val="000A206B"/>
    <w:rsid w:val="000A5BA2"/>
    <w:rsid w:val="000A74B0"/>
    <w:rsid w:val="000B2A86"/>
    <w:rsid w:val="000B2D7D"/>
    <w:rsid w:val="000B3273"/>
    <w:rsid w:val="000B3A6F"/>
    <w:rsid w:val="000B3D77"/>
    <w:rsid w:val="000B4632"/>
    <w:rsid w:val="000B4EB1"/>
    <w:rsid w:val="000B57F0"/>
    <w:rsid w:val="000B6267"/>
    <w:rsid w:val="000B6F24"/>
    <w:rsid w:val="000B78F3"/>
    <w:rsid w:val="000C005D"/>
    <w:rsid w:val="000C144A"/>
    <w:rsid w:val="000C2040"/>
    <w:rsid w:val="000C2A48"/>
    <w:rsid w:val="000C3328"/>
    <w:rsid w:val="000C3601"/>
    <w:rsid w:val="000C5DE8"/>
    <w:rsid w:val="000C6BC9"/>
    <w:rsid w:val="000C784C"/>
    <w:rsid w:val="000D436B"/>
    <w:rsid w:val="000D7224"/>
    <w:rsid w:val="000D7240"/>
    <w:rsid w:val="000E1EE9"/>
    <w:rsid w:val="000E20F3"/>
    <w:rsid w:val="000E3E01"/>
    <w:rsid w:val="000E4463"/>
    <w:rsid w:val="000E58C8"/>
    <w:rsid w:val="000E7871"/>
    <w:rsid w:val="000F3C2B"/>
    <w:rsid w:val="000F5002"/>
    <w:rsid w:val="000F6BED"/>
    <w:rsid w:val="000F77C2"/>
    <w:rsid w:val="000F7C0E"/>
    <w:rsid w:val="000F7C4C"/>
    <w:rsid w:val="00100160"/>
    <w:rsid w:val="001006FA"/>
    <w:rsid w:val="00101A6E"/>
    <w:rsid w:val="001027A2"/>
    <w:rsid w:val="00102EF9"/>
    <w:rsid w:val="00104DDE"/>
    <w:rsid w:val="00104DE5"/>
    <w:rsid w:val="00105032"/>
    <w:rsid w:val="00105E89"/>
    <w:rsid w:val="001078BC"/>
    <w:rsid w:val="001120F8"/>
    <w:rsid w:val="001141F9"/>
    <w:rsid w:val="0011498D"/>
    <w:rsid w:val="00124566"/>
    <w:rsid w:val="001257FA"/>
    <w:rsid w:val="001270ED"/>
    <w:rsid w:val="00127844"/>
    <w:rsid w:val="00127EF0"/>
    <w:rsid w:val="001324D1"/>
    <w:rsid w:val="0013250E"/>
    <w:rsid w:val="00133C42"/>
    <w:rsid w:val="001348FE"/>
    <w:rsid w:val="00134C4B"/>
    <w:rsid w:val="00136965"/>
    <w:rsid w:val="00140C1A"/>
    <w:rsid w:val="00141629"/>
    <w:rsid w:val="0014163F"/>
    <w:rsid w:val="0014431F"/>
    <w:rsid w:val="00144B97"/>
    <w:rsid w:val="00145B50"/>
    <w:rsid w:val="001511C0"/>
    <w:rsid w:val="001516BB"/>
    <w:rsid w:val="00153898"/>
    <w:rsid w:val="00153A5E"/>
    <w:rsid w:val="00155AC0"/>
    <w:rsid w:val="00156572"/>
    <w:rsid w:val="001566EC"/>
    <w:rsid w:val="00157CAC"/>
    <w:rsid w:val="00160910"/>
    <w:rsid w:val="001626A2"/>
    <w:rsid w:val="0016398B"/>
    <w:rsid w:val="0016658E"/>
    <w:rsid w:val="00166A7E"/>
    <w:rsid w:val="0016743F"/>
    <w:rsid w:val="00167482"/>
    <w:rsid w:val="00171DE0"/>
    <w:rsid w:val="001734D1"/>
    <w:rsid w:val="001735F1"/>
    <w:rsid w:val="00173F2F"/>
    <w:rsid w:val="001757F0"/>
    <w:rsid w:val="0017763A"/>
    <w:rsid w:val="001840C6"/>
    <w:rsid w:val="00184B22"/>
    <w:rsid w:val="00184E1D"/>
    <w:rsid w:val="00185D7F"/>
    <w:rsid w:val="00186D60"/>
    <w:rsid w:val="001871B2"/>
    <w:rsid w:val="00191E27"/>
    <w:rsid w:val="00191E93"/>
    <w:rsid w:val="0019408E"/>
    <w:rsid w:val="001942F3"/>
    <w:rsid w:val="0019667B"/>
    <w:rsid w:val="001972C0"/>
    <w:rsid w:val="001A6932"/>
    <w:rsid w:val="001B0798"/>
    <w:rsid w:val="001B0D94"/>
    <w:rsid w:val="001B1049"/>
    <w:rsid w:val="001B2153"/>
    <w:rsid w:val="001B66B1"/>
    <w:rsid w:val="001B6EEC"/>
    <w:rsid w:val="001B7DF9"/>
    <w:rsid w:val="001C15E0"/>
    <w:rsid w:val="001C1815"/>
    <w:rsid w:val="001C4AC3"/>
    <w:rsid w:val="001C5E9E"/>
    <w:rsid w:val="001C6F51"/>
    <w:rsid w:val="001C796A"/>
    <w:rsid w:val="001D12DB"/>
    <w:rsid w:val="001D14A3"/>
    <w:rsid w:val="001D29C0"/>
    <w:rsid w:val="001D4218"/>
    <w:rsid w:val="001D6E1A"/>
    <w:rsid w:val="001D6E65"/>
    <w:rsid w:val="001E0224"/>
    <w:rsid w:val="001E0873"/>
    <w:rsid w:val="001E0A0A"/>
    <w:rsid w:val="001E1358"/>
    <w:rsid w:val="001E1573"/>
    <w:rsid w:val="001E2DF3"/>
    <w:rsid w:val="001E4625"/>
    <w:rsid w:val="001E5F17"/>
    <w:rsid w:val="001E6F90"/>
    <w:rsid w:val="001E7E77"/>
    <w:rsid w:val="001F07E1"/>
    <w:rsid w:val="001F3CF1"/>
    <w:rsid w:val="001F3DD3"/>
    <w:rsid w:val="001F715A"/>
    <w:rsid w:val="002013EA"/>
    <w:rsid w:val="00202B0C"/>
    <w:rsid w:val="00206080"/>
    <w:rsid w:val="00207CD1"/>
    <w:rsid w:val="002115C4"/>
    <w:rsid w:val="00212AA0"/>
    <w:rsid w:val="00213578"/>
    <w:rsid w:val="00213FE6"/>
    <w:rsid w:val="00214BF5"/>
    <w:rsid w:val="00220C26"/>
    <w:rsid w:val="0022164F"/>
    <w:rsid w:val="002228C3"/>
    <w:rsid w:val="00223D9C"/>
    <w:rsid w:val="00224D6C"/>
    <w:rsid w:val="00226C96"/>
    <w:rsid w:val="00230F08"/>
    <w:rsid w:val="002337CC"/>
    <w:rsid w:val="00233A0A"/>
    <w:rsid w:val="00233D87"/>
    <w:rsid w:val="00234494"/>
    <w:rsid w:val="0023651B"/>
    <w:rsid w:val="00241969"/>
    <w:rsid w:val="002419E2"/>
    <w:rsid w:val="002429F4"/>
    <w:rsid w:val="00243416"/>
    <w:rsid w:val="002438A1"/>
    <w:rsid w:val="002448B3"/>
    <w:rsid w:val="00244B47"/>
    <w:rsid w:val="002500E3"/>
    <w:rsid w:val="002528AB"/>
    <w:rsid w:val="002528E0"/>
    <w:rsid w:val="00252AA1"/>
    <w:rsid w:val="002554B5"/>
    <w:rsid w:val="00260A13"/>
    <w:rsid w:val="00261981"/>
    <w:rsid w:val="00262122"/>
    <w:rsid w:val="00263095"/>
    <w:rsid w:val="00263E8D"/>
    <w:rsid w:val="00264765"/>
    <w:rsid w:val="00265AAA"/>
    <w:rsid w:val="00265ED2"/>
    <w:rsid w:val="00266E07"/>
    <w:rsid w:val="00271A5D"/>
    <w:rsid w:val="00272033"/>
    <w:rsid w:val="00272D04"/>
    <w:rsid w:val="0027558E"/>
    <w:rsid w:val="0028041D"/>
    <w:rsid w:val="00282E75"/>
    <w:rsid w:val="00283817"/>
    <w:rsid w:val="00284360"/>
    <w:rsid w:val="00284712"/>
    <w:rsid w:val="00285482"/>
    <w:rsid w:val="00285F45"/>
    <w:rsid w:val="002868EB"/>
    <w:rsid w:val="00290288"/>
    <w:rsid w:val="00291977"/>
    <w:rsid w:val="00292FA3"/>
    <w:rsid w:val="0029355E"/>
    <w:rsid w:val="00294507"/>
    <w:rsid w:val="00295332"/>
    <w:rsid w:val="00295D42"/>
    <w:rsid w:val="002A483A"/>
    <w:rsid w:val="002A4F0C"/>
    <w:rsid w:val="002A5693"/>
    <w:rsid w:val="002A751B"/>
    <w:rsid w:val="002B10BC"/>
    <w:rsid w:val="002B2D2C"/>
    <w:rsid w:val="002B3195"/>
    <w:rsid w:val="002B49B6"/>
    <w:rsid w:val="002B6601"/>
    <w:rsid w:val="002C1CFF"/>
    <w:rsid w:val="002C1E23"/>
    <w:rsid w:val="002C31AB"/>
    <w:rsid w:val="002C4A3D"/>
    <w:rsid w:val="002C57EF"/>
    <w:rsid w:val="002C618C"/>
    <w:rsid w:val="002C652F"/>
    <w:rsid w:val="002C6754"/>
    <w:rsid w:val="002D1E88"/>
    <w:rsid w:val="002D2056"/>
    <w:rsid w:val="002D2480"/>
    <w:rsid w:val="002D2C8F"/>
    <w:rsid w:val="002D5B75"/>
    <w:rsid w:val="002E1CEE"/>
    <w:rsid w:val="002E35FC"/>
    <w:rsid w:val="002E3691"/>
    <w:rsid w:val="002E38DA"/>
    <w:rsid w:val="002E46FF"/>
    <w:rsid w:val="002E567B"/>
    <w:rsid w:val="002F1B58"/>
    <w:rsid w:val="002F2A41"/>
    <w:rsid w:val="002F3B7E"/>
    <w:rsid w:val="002F4C56"/>
    <w:rsid w:val="002F4F14"/>
    <w:rsid w:val="002F56E1"/>
    <w:rsid w:val="002F603A"/>
    <w:rsid w:val="002F724A"/>
    <w:rsid w:val="002F7B6B"/>
    <w:rsid w:val="003003D6"/>
    <w:rsid w:val="003022AB"/>
    <w:rsid w:val="00302AD7"/>
    <w:rsid w:val="00304FC2"/>
    <w:rsid w:val="00306306"/>
    <w:rsid w:val="003108D0"/>
    <w:rsid w:val="00311CB9"/>
    <w:rsid w:val="003138B8"/>
    <w:rsid w:val="00313E93"/>
    <w:rsid w:val="00317B9F"/>
    <w:rsid w:val="00321947"/>
    <w:rsid w:val="00322F8B"/>
    <w:rsid w:val="00323203"/>
    <w:rsid w:val="00326554"/>
    <w:rsid w:val="00331872"/>
    <w:rsid w:val="00332722"/>
    <w:rsid w:val="00335A0D"/>
    <w:rsid w:val="003362CA"/>
    <w:rsid w:val="00341F48"/>
    <w:rsid w:val="003508AF"/>
    <w:rsid w:val="003509AF"/>
    <w:rsid w:val="00353099"/>
    <w:rsid w:val="00355DEF"/>
    <w:rsid w:val="00356913"/>
    <w:rsid w:val="00360107"/>
    <w:rsid w:val="00360BC1"/>
    <w:rsid w:val="00361BEC"/>
    <w:rsid w:val="0036469F"/>
    <w:rsid w:val="00364E5F"/>
    <w:rsid w:val="00366E46"/>
    <w:rsid w:val="0036703C"/>
    <w:rsid w:val="00367146"/>
    <w:rsid w:val="003704F5"/>
    <w:rsid w:val="00371C8C"/>
    <w:rsid w:val="00374BBC"/>
    <w:rsid w:val="00376BDA"/>
    <w:rsid w:val="00377579"/>
    <w:rsid w:val="00380228"/>
    <w:rsid w:val="00382F1D"/>
    <w:rsid w:val="0038481F"/>
    <w:rsid w:val="003848F3"/>
    <w:rsid w:val="00384CF7"/>
    <w:rsid w:val="0039079B"/>
    <w:rsid w:val="00390836"/>
    <w:rsid w:val="00392188"/>
    <w:rsid w:val="00392C87"/>
    <w:rsid w:val="003932AB"/>
    <w:rsid w:val="0039456F"/>
    <w:rsid w:val="00394BDD"/>
    <w:rsid w:val="00394FC0"/>
    <w:rsid w:val="0039719C"/>
    <w:rsid w:val="003A2BC6"/>
    <w:rsid w:val="003A6B6F"/>
    <w:rsid w:val="003B00D4"/>
    <w:rsid w:val="003B217E"/>
    <w:rsid w:val="003B23C4"/>
    <w:rsid w:val="003B2421"/>
    <w:rsid w:val="003B3332"/>
    <w:rsid w:val="003B505A"/>
    <w:rsid w:val="003B5062"/>
    <w:rsid w:val="003B5C60"/>
    <w:rsid w:val="003B710A"/>
    <w:rsid w:val="003B745D"/>
    <w:rsid w:val="003C0A93"/>
    <w:rsid w:val="003C1419"/>
    <w:rsid w:val="003C1A8E"/>
    <w:rsid w:val="003C1D43"/>
    <w:rsid w:val="003C2489"/>
    <w:rsid w:val="003C294F"/>
    <w:rsid w:val="003C44E2"/>
    <w:rsid w:val="003C4B89"/>
    <w:rsid w:val="003C66F9"/>
    <w:rsid w:val="003C6BB2"/>
    <w:rsid w:val="003C7EB5"/>
    <w:rsid w:val="003D0FDC"/>
    <w:rsid w:val="003D247D"/>
    <w:rsid w:val="003D2762"/>
    <w:rsid w:val="003D3700"/>
    <w:rsid w:val="003D48CC"/>
    <w:rsid w:val="003D495D"/>
    <w:rsid w:val="003D6522"/>
    <w:rsid w:val="003D7098"/>
    <w:rsid w:val="003D7C32"/>
    <w:rsid w:val="003D7C72"/>
    <w:rsid w:val="003D7DBE"/>
    <w:rsid w:val="003E1A5F"/>
    <w:rsid w:val="003E289E"/>
    <w:rsid w:val="003E47EC"/>
    <w:rsid w:val="003E6706"/>
    <w:rsid w:val="003E7F1A"/>
    <w:rsid w:val="003F086C"/>
    <w:rsid w:val="003F3506"/>
    <w:rsid w:val="003F6F2F"/>
    <w:rsid w:val="004001B5"/>
    <w:rsid w:val="0040104A"/>
    <w:rsid w:val="00402E90"/>
    <w:rsid w:val="0040319B"/>
    <w:rsid w:val="004036AD"/>
    <w:rsid w:val="0041059D"/>
    <w:rsid w:val="00410743"/>
    <w:rsid w:val="00411AA2"/>
    <w:rsid w:val="004137BB"/>
    <w:rsid w:val="00415401"/>
    <w:rsid w:val="00415477"/>
    <w:rsid w:val="00415C6A"/>
    <w:rsid w:val="00417F3D"/>
    <w:rsid w:val="00420833"/>
    <w:rsid w:val="00421B6A"/>
    <w:rsid w:val="00421C17"/>
    <w:rsid w:val="0042251F"/>
    <w:rsid w:val="00424B40"/>
    <w:rsid w:val="00427F17"/>
    <w:rsid w:val="004329C1"/>
    <w:rsid w:val="004344CD"/>
    <w:rsid w:val="00434E17"/>
    <w:rsid w:val="00435B33"/>
    <w:rsid w:val="0043655F"/>
    <w:rsid w:val="0044207F"/>
    <w:rsid w:val="00444BE7"/>
    <w:rsid w:val="004450CB"/>
    <w:rsid w:val="00450CA8"/>
    <w:rsid w:val="0045325A"/>
    <w:rsid w:val="0045343F"/>
    <w:rsid w:val="0045418D"/>
    <w:rsid w:val="00455B84"/>
    <w:rsid w:val="00456E79"/>
    <w:rsid w:val="00456FCD"/>
    <w:rsid w:val="00457F73"/>
    <w:rsid w:val="00460D36"/>
    <w:rsid w:val="00462087"/>
    <w:rsid w:val="00462644"/>
    <w:rsid w:val="0046570F"/>
    <w:rsid w:val="00475158"/>
    <w:rsid w:val="0047548C"/>
    <w:rsid w:val="00475FA1"/>
    <w:rsid w:val="00476196"/>
    <w:rsid w:val="00480F4D"/>
    <w:rsid w:val="00480FC1"/>
    <w:rsid w:val="00481529"/>
    <w:rsid w:val="004837A4"/>
    <w:rsid w:val="0048557E"/>
    <w:rsid w:val="004856EB"/>
    <w:rsid w:val="00486ED3"/>
    <w:rsid w:val="004901B6"/>
    <w:rsid w:val="00490D98"/>
    <w:rsid w:val="004A17A0"/>
    <w:rsid w:val="004A698D"/>
    <w:rsid w:val="004A7ED2"/>
    <w:rsid w:val="004B0060"/>
    <w:rsid w:val="004B2308"/>
    <w:rsid w:val="004B4669"/>
    <w:rsid w:val="004C1227"/>
    <w:rsid w:val="004C24BA"/>
    <w:rsid w:val="004C33AA"/>
    <w:rsid w:val="004C3467"/>
    <w:rsid w:val="004C4727"/>
    <w:rsid w:val="004C4B47"/>
    <w:rsid w:val="004C58A7"/>
    <w:rsid w:val="004D0859"/>
    <w:rsid w:val="004D0D5F"/>
    <w:rsid w:val="004D24A1"/>
    <w:rsid w:val="004D3B36"/>
    <w:rsid w:val="004D415C"/>
    <w:rsid w:val="004D5771"/>
    <w:rsid w:val="004D77F1"/>
    <w:rsid w:val="004E1C52"/>
    <w:rsid w:val="004E1F54"/>
    <w:rsid w:val="004E49DE"/>
    <w:rsid w:val="004E61A6"/>
    <w:rsid w:val="004F0BCB"/>
    <w:rsid w:val="004F301B"/>
    <w:rsid w:val="004F594E"/>
    <w:rsid w:val="004F60B6"/>
    <w:rsid w:val="004F6DA5"/>
    <w:rsid w:val="004F6EC8"/>
    <w:rsid w:val="004F72BB"/>
    <w:rsid w:val="004F7470"/>
    <w:rsid w:val="004F7D42"/>
    <w:rsid w:val="0050098B"/>
    <w:rsid w:val="00500E27"/>
    <w:rsid w:val="00501ED0"/>
    <w:rsid w:val="005037F9"/>
    <w:rsid w:val="00504875"/>
    <w:rsid w:val="00504892"/>
    <w:rsid w:val="00511A3D"/>
    <w:rsid w:val="005135A9"/>
    <w:rsid w:val="00514096"/>
    <w:rsid w:val="005164A4"/>
    <w:rsid w:val="0051679C"/>
    <w:rsid w:val="00517608"/>
    <w:rsid w:val="00520A02"/>
    <w:rsid w:val="00520F9D"/>
    <w:rsid w:val="00522BC4"/>
    <w:rsid w:val="00523EC7"/>
    <w:rsid w:val="005240BB"/>
    <w:rsid w:val="00525DCB"/>
    <w:rsid w:val="00525F99"/>
    <w:rsid w:val="00530213"/>
    <w:rsid w:val="005304ED"/>
    <w:rsid w:val="005321C3"/>
    <w:rsid w:val="0053428E"/>
    <w:rsid w:val="00534344"/>
    <w:rsid w:val="00536681"/>
    <w:rsid w:val="00537EFE"/>
    <w:rsid w:val="00541CA9"/>
    <w:rsid w:val="00542ED1"/>
    <w:rsid w:val="00544406"/>
    <w:rsid w:val="0054465E"/>
    <w:rsid w:val="00544DC2"/>
    <w:rsid w:val="005470EE"/>
    <w:rsid w:val="0055305C"/>
    <w:rsid w:val="00560C20"/>
    <w:rsid w:val="00565626"/>
    <w:rsid w:val="005662A8"/>
    <w:rsid w:val="005725EB"/>
    <w:rsid w:val="005744CF"/>
    <w:rsid w:val="00574BD7"/>
    <w:rsid w:val="00575E7F"/>
    <w:rsid w:val="0057754F"/>
    <w:rsid w:val="0057768F"/>
    <w:rsid w:val="00577CB7"/>
    <w:rsid w:val="005804DB"/>
    <w:rsid w:val="005815D8"/>
    <w:rsid w:val="005837A4"/>
    <w:rsid w:val="00583861"/>
    <w:rsid w:val="00583945"/>
    <w:rsid w:val="0058449A"/>
    <w:rsid w:val="005872DD"/>
    <w:rsid w:val="00591B72"/>
    <w:rsid w:val="00591E70"/>
    <w:rsid w:val="0059471C"/>
    <w:rsid w:val="00594B2C"/>
    <w:rsid w:val="0059743D"/>
    <w:rsid w:val="005A19C3"/>
    <w:rsid w:val="005A1A31"/>
    <w:rsid w:val="005A1CA8"/>
    <w:rsid w:val="005A2E2C"/>
    <w:rsid w:val="005A4864"/>
    <w:rsid w:val="005A4EBB"/>
    <w:rsid w:val="005A65C9"/>
    <w:rsid w:val="005A787B"/>
    <w:rsid w:val="005B03B7"/>
    <w:rsid w:val="005B4BB9"/>
    <w:rsid w:val="005B6824"/>
    <w:rsid w:val="005B7F8F"/>
    <w:rsid w:val="005C29BA"/>
    <w:rsid w:val="005D0F91"/>
    <w:rsid w:val="005D35DA"/>
    <w:rsid w:val="005D3670"/>
    <w:rsid w:val="005D4D34"/>
    <w:rsid w:val="005D51B1"/>
    <w:rsid w:val="005D64E1"/>
    <w:rsid w:val="005D708D"/>
    <w:rsid w:val="005E1D1D"/>
    <w:rsid w:val="005E2345"/>
    <w:rsid w:val="005E43F3"/>
    <w:rsid w:val="005E597D"/>
    <w:rsid w:val="005E5D83"/>
    <w:rsid w:val="005E62EA"/>
    <w:rsid w:val="005E6445"/>
    <w:rsid w:val="005E66AD"/>
    <w:rsid w:val="005E6EDE"/>
    <w:rsid w:val="005F0287"/>
    <w:rsid w:val="005F0609"/>
    <w:rsid w:val="005F3798"/>
    <w:rsid w:val="005F3BB2"/>
    <w:rsid w:val="005F6342"/>
    <w:rsid w:val="005F676C"/>
    <w:rsid w:val="005F711E"/>
    <w:rsid w:val="0060041E"/>
    <w:rsid w:val="00601F0D"/>
    <w:rsid w:val="00603351"/>
    <w:rsid w:val="00604851"/>
    <w:rsid w:val="00607346"/>
    <w:rsid w:val="00613E5D"/>
    <w:rsid w:val="00620208"/>
    <w:rsid w:val="00621910"/>
    <w:rsid w:val="00621AC8"/>
    <w:rsid w:val="00623120"/>
    <w:rsid w:val="00624323"/>
    <w:rsid w:val="00624B8A"/>
    <w:rsid w:val="00626647"/>
    <w:rsid w:val="0062687E"/>
    <w:rsid w:val="00626DF1"/>
    <w:rsid w:val="006272DE"/>
    <w:rsid w:val="00632623"/>
    <w:rsid w:val="006326C5"/>
    <w:rsid w:val="0063346D"/>
    <w:rsid w:val="00633933"/>
    <w:rsid w:val="00640C1C"/>
    <w:rsid w:val="0064125F"/>
    <w:rsid w:val="006422D4"/>
    <w:rsid w:val="00643463"/>
    <w:rsid w:val="00644CAD"/>
    <w:rsid w:val="00645260"/>
    <w:rsid w:val="00651103"/>
    <w:rsid w:val="00653A32"/>
    <w:rsid w:val="0065634D"/>
    <w:rsid w:val="00656760"/>
    <w:rsid w:val="00657A94"/>
    <w:rsid w:val="00664FD5"/>
    <w:rsid w:val="00665018"/>
    <w:rsid w:val="006650A6"/>
    <w:rsid w:val="00670AD9"/>
    <w:rsid w:val="006712E9"/>
    <w:rsid w:val="00673968"/>
    <w:rsid w:val="00673F60"/>
    <w:rsid w:val="00674B25"/>
    <w:rsid w:val="00675387"/>
    <w:rsid w:val="00675CE8"/>
    <w:rsid w:val="0067606F"/>
    <w:rsid w:val="00676B8A"/>
    <w:rsid w:val="00676F57"/>
    <w:rsid w:val="0068092F"/>
    <w:rsid w:val="006812F3"/>
    <w:rsid w:val="00682BD0"/>
    <w:rsid w:val="006838A1"/>
    <w:rsid w:val="00683A9A"/>
    <w:rsid w:val="00691D47"/>
    <w:rsid w:val="00692166"/>
    <w:rsid w:val="0069246A"/>
    <w:rsid w:val="00692560"/>
    <w:rsid w:val="0069768A"/>
    <w:rsid w:val="00697786"/>
    <w:rsid w:val="006A0692"/>
    <w:rsid w:val="006A383E"/>
    <w:rsid w:val="006A4A38"/>
    <w:rsid w:val="006A5A7C"/>
    <w:rsid w:val="006B0EFC"/>
    <w:rsid w:val="006B2B6C"/>
    <w:rsid w:val="006B3C0A"/>
    <w:rsid w:val="006B4418"/>
    <w:rsid w:val="006B618E"/>
    <w:rsid w:val="006B64A9"/>
    <w:rsid w:val="006C5178"/>
    <w:rsid w:val="006C547B"/>
    <w:rsid w:val="006C60B1"/>
    <w:rsid w:val="006D3763"/>
    <w:rsid w:val="006E083A"/>
    <w:rsid w:val="006E0A73"/>
    <w:rsid w:val="006E179E"/>
    <w:rsid w:val="006E410F"/>
    <w:rsid w:val="006E6620"/>
    <w:rsid w:val="006E7B35"/>
    <w:rsid w:val="006F058D"/>
    <w:rsid w:val="006F2282"/>
    <w:rsid w:val="006F2351"/>
    <w:rsid w:val="006F38A5"/>
    <w:rsid w:val="006F46FE"/>
    <w:rsid w:val="006F4EF1"/>
    <w:rsid w:val="006F64E2"/>
    <w:rsid w:val="006F67C9"/>
    <w:rsid w:val="0070088F"/>
    <w:rsid w:val="007017EB"/>
    <w:rsid w:val="00701E5B"/>
    <w:rsid w:val="00703D3D"/>
    <w:rsid w:val="00704178"/>
    <w:rsid w:val="0070422F"/>
    <w:rsid w:val="00705CCB"/>
    <w:rsid w:val="00707150"/>
    <w:rsid w:val="007076D6"/>
    <w:rsid w:val="00707967"/>
    <w:rsid w:val="0071001C"/>
    <w:rsid w:val="00710782"/>
    <w:rsid w:val="00710B16"/>
    <w:rsid w:val="00711696"/>
    <w:rsid w:val="00716B0E"/>
    <w:rsid w:val="00717AAF"/>
    <w:rsid w:val="00720955"/>
    <w:rsid w:val="00724F7F"/>
    <w:rsid w:val="007251CC"/>
    <w:rsid w:val="00725E90"/>
    <w:rsid w:val="00730641"/>
    <w:rsid w:val="0073286E"/>
    <w:rsid w:val="00732901"/>
    <w:rsid w:val="00733995"/>
    <w:rsid w:val="007370E1"/>
    <w:rsid w:val="0073751C"/>
    <w:rsid w:val="007425DA"/>
    <w:rsid w:val="0074321B"/>
    <w:rsid w:val="00744C9C"/>
    <w:rsid w:val="00746152"/>
    <w:rsid w:val="007468F3"/>
    <w:rsid w:val="007504EE"/>
    <w:rsid w:val="00751167"/>
    <w:rsid w:val="00753585"/>
    <w:rsid w:val="007543B2"/>
    <w:rsid w:val="00756115"/>
    <w:rsid w:val="00756D8E"/>
    <w:rsid w:val="00760B30"/>
    <w:rsid w:val="00764BAE"/>
    <w:rsid w:val="007650B1"/>
    <w:rsid w:val="007663B7"/>
    <w:rsid w:val="00766FAD"/>
    <w:rsid w:val="007735BC"/>
    <w:rsid w:val="00775786"/>
    <w:rsid w:val="0077739F"/>
    <w:rsid w:val="00780935"/>
    <w:rsid w:val="007830C4"/>
    <w:rsid w:val="0078336A"/>
    <w:rsid w:val="007908AB"/>
    <w:rsid w:val="00790BCC"/>
    <w:rsid w:val="007930AC"/>
    <w:rsid w:val="007938BE"/>
    <w:rsid w:val="007978DB"/>
    <w:rsid w:val="007A0376"/>
    <w:rsid w:val="007A03A9"/>
    <w:rsid w:val="007A2DC4"/>
    <w:rsid w:val="007A3098"/>
    <w:rsid w:val="007A35B8"/>
    <w:rsid w:val="007A3861"/>
    <w:rsid w:val="007A440A"/>
    <w:rsid w:val="007A60A5"/>
    <w:rsid w:val="007A66A4"/>
    <w:rsid w:val="007B1B80"/>
    <w:rsid w:val="007B2559"/>
    <w:rsid w:val="007B28CB"/>
    <w:rsid w:val="007B508B"/>
    <w:rsid w:val="007B6688"/>
    <w:rsid w:val="007B6B16"/>
    <w:rsid w:val="007C27A8"/>
    <w:rsid w:val="007C4CBC"/>
    <w:rsid w:val="007C61EF"/>
    <w:rsid w:val="007C7E43"/>
    <w:rsid w:val="007D2598"/>
    <w:rsid w:val="007D3F29"/>
    <w:rsid w:val="007D40BB"/>
    <w:rsid w:val="007E175B"/>
    <w:rsid w:val="007E271F"/>
    <w:rsid w:val="007E314F"/>
    <w:rsid w:val="007E484F"/>
    <w:rsid w:val="007E6F23"/>
    <w:rsid w:val="007E70E4"/>
    <w:rsid w:val="007E78C6"/>
    <w:rsid w:val="007F06C2"/>
    <w:rsid w:val="007F1060"/>
    <w:rsid w:val="007F270A"/>
    <w:rsid w:val="007F30FB"/>
    <w:rsid w:val="007F37FD"/>
    <w:rsid w:val="007F3F63"/>
    <w:rsid w:val="007F4F36"/>
    <w:rsid w:val="007F59A2"/>
    <w:rsid w:val="008018BF"/>
    <w:rsid w:val="00803291"/>
    <w:rsid w:val="008033A7"/>
    <w:rsid w:val="00804E2A"/>
    <w:rsid w:val="00805813"/>
    <w:rsid w:val="008114FE"/>
    <w:rsid w:val="008129E0"/>
    <w:rsid w:val="008136AD"/>
    <w:rsid w:val="00814C91"/>
    <w:rsid w:val="00816319"/>
    <w:rsid w:val="008174C1"/>
    <w:rsid w:val="008222D2"/>
    <w:rsid w:val="00823501"/>
    <w:rsid w:val="00826EB8"/>
    <w:rsid w:val="008304FB"/>
    <w:rsid w:val="008365A4"/>
    <w:rsid w:val="00836C3E"/>
    <w:rsid w:val="00836ED3"/>
    <w:rsid w:val="00837A1C"/>
    <w:rsid w:val="00840667"/>
    <w:rsid w:val="0084080B"/>
    <w:rsid w:val="00840D9F"/>
    <w:rsid w:val="008421F1"/>
    <w:rsid w:val="00842B41"/>
    <w:rsid w:val="008436F4"/>
    <w:rsid w:val="00843BCA"/>
    <w:rsid w:val="0084494B"/>
    <w:rsid w:val="00846B34"/>
    <w:rsid w:val="0084762D"/>
    <w:rsid w:val="008527AA"/>
    <w:rsid w:val="00854CE6"/>
    <w:rsid w:val="00855D2E"/>
    <w:rsid w:val="00861FF3"/>
    <w:rsid w:val="00862128"/>
    <w:rsid w:val="00863AC8"/>
    <w:rsid w:val="0086400E"/>
    <w:rsid w:val="00864F6D"/>
    <w:rsid w:val="00866165"/>
    <w:rsid w:val="00866B28"/>
    <w:rsid w:val="008673CF"/>
    <w:rsid w:val="00867684"/>
    <w:rsid w:val="0086783C"/>
    <w:rsid w:val="0087040C"/>
    <w:rsid w:val="00871281"/>
    <w:rsid w:val="00871E6E"/>
    <w:rsid w:val="00875175"/>
    <w:rsid w:val="00875720"/>
    <w:rsid w:val="008762BD"/>
    <w:rsid w:val="0087685B"/>
    <w:rsid w:val="00876A82"/>
    <w:rsid w:val="00876C5E"/>
    <w:rsid w:val="00881A05"/>
    <w:rsid w:val="008826F0"/>
    <w:rsid w:val="00883314"/>
    <w:rsid w:val="00883600"/>
    <w:rsid w:val="00886472"/>
    <w:rsid w:val="00886CA4"/>
    <w:rsid w:val="0089179F"/>
    <w:rsid w:val="00893831"/>
    <w:rsid w:val="00895608"/>
    <w:rsid w:val="0089621F"/>
    <w:rsid w:val="00896539"/>
    <w:rsid w:val="00897677"/>
    <w:rsid w:val="0089794F"/>
    <w:rsid w:val="00897CDD"/>
    <w:rsid w:val="00897F70"/>
    <w:rsid w:val="008A52E2"/>
    <w:rsid w:val="008A7FC6"/>
    <w:rsid w:val="008B0286"/>
    <w:rsid w:val="008B05BA"/>
    <w:rsid w:val="008B32FD"/>
    <w:rsid w:val="008B4AEC"/>
    <w:rsid w:val="008B4CCF"/>
    <w:rsid w:val="008C2FCB"/>
    <w:rsid w:val="008C6DDA"/>
    <w:rsid w:val="008C748F"/>
    <w:rsid w:val="008C7A29"/>
    <w:rsid w:val="008D1598"/>
    <w:rsid w:val="008D2819"/>
    <w:rsid w:val="008D3164"/>
    <w:rsid w:val="008D45EF"/>
    <w:rsid w:val="008D4796"/>
    <w:rsid w:val="008D797D"/>
    <w:rsid w:val="008E0122"/>
    <w:rsid w:val="008E3258"/>
    <w:rsid w:val="008E78F4"/>
    <w:rsid w:val="008F0D3C"/>
    <w:rsid w:val="008F1E2B"/>
    <w:rsid w:val="008F3C2E"/>
    <w:rsid w:val="008F4DFD"/>
    <w:rsid w:val="008F6C92"/>
    <w:rsid w:val="008F7306"/>
    <w:rsid w:val="00901E72"/>
    <w:rsid w:val="0090263B"/>
    <w:rsid w:val="009026F1"/>
    <w:rsid w:val="00902CF8"/>
    <w:rsid w:val="00904237"/>
    <w:rsid w:val="00904425"/>
    <w:rsid w:val="009064E2"/>
    <w:rsid w:val="00906C67"/>
    <w:rsid w:val="00907AE2"/>
    <w:rsid w:val="00913D63"/>
    <w:rsid w:val="00916697"/>
    <w:rsid w:val="009176A5"/>
    <w:rsid w:val="00917AA8"/>
    <w:rsid w:val="00917B1F"/>
    <w:rsid w:val="00917DF5"/>
    <w:rsid w:val="00926131"/>
    <w:rsid w:val="009301BF"/>
    <w:rsid w:val="0093135D"/>
    <w:rsid w:val="00933C6A"/>
    <w:rsid w:val="009350CE"/>
    <w:rsid w:val="00937299"/>
    <w:rsid w:val="00941B26"/>
    <w:rsid w:val="009450B7"/>
    <w:rsid w:val="009450F1"/>
    <w:rsid w:val="009467A8"/>
    <w:rsid w:val="009501FC"/>
    <w:rsid w:val="00952C3C"/>
    <w:rsid w:val="00955820"/>
    <w:rsid w:val="0096065D"/>
    <w:rsid w:val="009613AD"/>
    <w:rsid w:val="009637A4"/>
    <w:rsid w:val="00963BEA"/>
    <w:rsid w:val="00963C93"/>
    <w:rsid w:val="00963E1A"/>
    <w:rsid w:val="009670AC"/>
    <w:rsid w:val="00967DE7"/>
    <w:rsid w:val="00971C64"/>
    <w:rsid w:val="00971E2F"/>
    <w:rsid w:val="00972264"/>
    <w:rsid w:val="00973CDA"/>
    <w:rsid w:val="00974D9C"/>
    <w:rsid w:val="00974EC7"/>
    <w:rsid w:val="009757F9"/>
    <w:rsid w:val="0097629A"/>
    <w:rsid w:val="009768DF"/>
    <w:rsid w:val="00976D8F"/>
    <w:rsid w:val="00977FF6"/>
    <w:rsid w:val="00981E41"/>
    <w:rsid w:val="0098215E"/>
    <w:rsid w:val="0098301C"/>
    <w:rsid w:val="00984503"/>
    <w:rsid w:val="00984E2D"/>
    <w:rsid w:val="009861DB"/>
    <w:rsid w:val="0099001B"/>
    <w:rsid w:val="00990111"/>
    <w:rsid w:val="00990870"/>
    <w:rsid w:val="00991CAC"/>
    <w:rsid w:val="0099341B"/>
    <w:rsid w:val="00993BD8"/>
    <w:rsid w:val="00994ABF"/>
    <w:rsid w:val="00995FA7"/>
    <w:rsid w:val="00996F3D"/>
    <w:rsid w:val="00997283"/>
    <w:rsid w:val="009973EC"/>
    <w:rsid w:val="009A0B1A"/>
    <w:rsid w:val="009A2001"/>
    <w:rsid w:val="009A2313"/>
    <w:rsid w:val="009A289B"/>
    <w:rsid w:val="009A6E10"/>
    <w:rsid w:val="009B07F2"/>
    <w:rsid w:val="009B1AE8"/>
    <w:rsid w:val="009B4651"/>
    <w:rsid w:val="009B54C9"/>
    <w:rsid w:val="009B7BD0"/>
    <w:rsid w:val="009C3AA9"/>
    <w:rsid w:val="009C3CEA"/>
    <w:rsid w:val="009C3F8C"/>
    <w:rsid w:val="009C6630"/>
    <w:rsid w:val="009C6974"/>
    <w:rsid w:val="009D640A"/>
    <w:rsid w:val="009D746E"/>
    <w:rsid w:val="009E0EE1"/>
    <w:rsid w:val="009E7343"/>
    <w:rsid w:val="009F0466"/>
    <w:rsid w:val="009F0EE7"/>
    <w:rsid w:val="009F1AE5"/>
    <w:rsid w:val="009F42A8"/>
    <w:rsid w:val="009F5A77"/>
    <w:rsid w:val="00A008E2"/>
    <w:rsid w:val="00A01005"/>
    <w:rsid w:val="00A013BD"/>
    <w:rsid w:val="00A0198D"/>
    <w:rsid w:val="00A0202C"/>
    <w:rsid w:val="00A0783A"/>
    <w:rsid w:val="00A07A70"/>
    <w:rsid w:val="00A1444B"/>
    <w:rsid w:val="00A17A65"/>
    <w:rsid w:val="00A257F8"/>
    <w:rsid w:val="00A264CF"/>
    <w:rsid w:val="00A27BFA"/>
    <w:rsid w:val="00A30797"/>
    <w:rsid w:val="00A318A7"/>
    <w:rsid w:val="00A319E1"/>
    <w:rsid w:val="00A32A19"/>
    <w:rsid w:val="00A35FB3"/>
    <w:rsid w:val="00A366FC"/>
    <w:rsid w:val="00A36889"/>
    <w:rsid w:val="00A36B37"/>
    <w:rsid w:val="00A40010"/>
    <w:rsid w:val="00A41897"/>
    <w:rsid w:val="00A432DF"/>
    <w:rsid w:val="00A43772"/>
    <w:rsid w:val="00A45DC1"/>
    <w:rsid w:val="00A467B3"/>
    <w:rsid w:val="00A479EF"/>
    <w:rsid w:val="00A541B8"/>
    <w:rsid w:val="00A556C5"/>
    <w:rsid w:val="00A620DD"/>
    <w:rsid w:val="00A633C0"/>
    <w:rsid w:val="00A6353C"/>
    <w:rsid w:val="00A647EA"/>
    <w:rsid w:val="00A64854"/>
    <w:rsid w:val="00A64AC1"/>
    <w:rsid w:val="00A64AE8"/>
    <w:rsid w:val="00A67A1D"/>
    <w:rsid w:val="00A67D1E"/>
    <w:rsid w:val="00A71BDD"/>
    <w:rsid w:val="00A723BD"/>
    <w:rsid w:val="00A72603"/>
    <w:rsid w:val="00A7283C"/>
    <w:rsid w:val="00A73404"/>
    <w:rsid w:val="00A7486E"/>
    <w:rsid w:val="00A7590A"/>
    <w:rsid w:val="00A76896"/>
    <w:rsid w:val="00A81A88"/>
    <w:rsid w:val="00A81EDC"/>
    <w:rsid w:val="00A821B7"/>
    <w:rsid w:val="00A822B9"/>
    <w:rsid w:val="00A842BE"/>
    <w:rsid w:val="00A84D64"/>
    <w:rsid w:val="00A86D36"/>
    <w:rsid w:val="00A903F5"/>
    <w:rsid w:val="00A9139A"/>
    <w:rsid w:val="00A92E42"/>
    <w:rsid w:val="00A95AA9"/>
    <w:rsid w:val="00A96D3A"/>
    <w:rsid w:val="00AA1965"/>
    <w:rsid w:val="00AA53E5"/>
    <w:rsid w:val="00AB04D4"/>
    <w:rsid w:val="00AB143A"/>
    <w:rsid w:val="00AB4C12"/>
    <w:rsid w:val="00AB63E1"/>
    <w:rsid w:val="00AB758D"/>
    <w:rsid w:val="00AB7AF1"/>
    <w:rsid w:val="00AC0B58"/>
    <w:rsid w:val="00AC33BC"/>
    <w:rsid w:val="00AC7C28"/>
    <w:rsid w:val="00AD1423"/>
    <w:rsid w:val="00AD3C7C"/>
    <w:rsid w:val="00AD3E05"/>
    <w:rsid w:val="00AD7AF4"/>
    <w:rsid w:val="00AE0104"/>
    <w:rsid w:val="00AE09DA"/>
    <w:rsid w:val="00AE0F16"/>
    <w:rsid w:val="00AE1B6D"/>
    <w:rsid w:val="00AE1FEC"/>
    <w:rsid w:val="00AE2A9D"/>
    <w:rsid w:val="00AE3617"/>
    <w:rsid w:val="00AE3965"/>
    <w:rsid w:val="00AE4842"/>
    <w:rsid w:val="00AE5071"/>
    <w:rsid w:val="00AE5D4C"/>
    <w:rsid w:val="00AF047C"/>
    <w:rsid w:val="00AF0BF0"/>
    <w:rsid w:val="00AF4DF0"/>
    <w:rsid w:val="00AF6F35"/>
    <w:rsid w:val="00AF7DE5"/>
    <w:rsid w:val="00B00ABC"/>
    <w:rsid w:val="00B02121"/>
    <w:rsid w:val="00B02C6A"/>
    <w:rsid w:val="00B039C0"/>
    <w:rsid w:val="00B05859"/>
    <w:rsid w:val="00B05F5F"/>
    <w:rsid w:val="00B1014C"/>
    <w:rsid w:val="00B11B5C"/>
    <w:rsid w:val="00B11C55"/>
    <w:rsid w:val="00B12BB1"/>
    <w:rsid w:val="00B14931"/>
    <w:rsid w:val="00B16035"/>
    <w:rsid w:val="00B2012A"/>
    <w:rsid w:val="00B233D5"/>
    <w:rsid w:val="00B25AEE"/>
    <w:rsid w:val="00B275ED"/>
    <w:rsid w:val="00B3204C"/>
    <w:rsid w:val="00B32300"/>
    <w:rsid w:val="00B34E3C"/>
    <w:rsid w:val="00B36C2F"/>
    <w:rsid w:val="00B41C06"/>
    <w:rsid w:val="00B45479"/>
    <w:rsid w:val="00B52E86"/>
    <w:rsid w:val="00B533F4"/>
    <w:rsid w:val="00B541C3"/>
    <w:rsid w:val="00B54CA2"/>
    <w:rsid w:val="00B5652D"/>
    <w:rsid w:val="00B601D9"/>
    <w:rsid w:val="00B607DF"/>
    <w:rsid w:val="00B63540"/>
    <w:rsid w:val="00B63B36"/>
    <w:rsid w:val="00B65F59"/>
    <w:rsid w:val="00B67FE0"/>
    <w:rsid w:val="00B7005C"/>
    <w:rsid w:val="00B72CBB"/>
    <w:rsid w:val="00B73312"/>
    <w:rsid w:val="00B76165"/>
    <w:rsid w:val="00B76351"/>
    <w:rsid w:val="00B8212D"/>
    <w:rsid w:val="00B8757B"/>
    <w:rsid w:val="00B92473"/>
    <w:rsid w:val="00B92B3C"/>
    <w:rsid w:val="00B94C6A"/>
    <w:rsid w:val="00B96E13"/>
    <w:rsid w:val="00BA2B8F"/>
    <w:rsid w:val="00BA46C5"/>
    <w:rsid w:val="00BA63D1"/>
    <w:rsid w:val="00BB14B4"/>
    <w:rsid w:val="00BB181A"/>
    <w:rsid w:val="00BB1ED5"/>
    <w:rsid w:val="00BB2621"/>
    <w:rsid w:val="00BB346E"/>
    <w:rsid w:val="00BB391F"/>
    <w:rsid w:val="00BB6508"/>
    <w:rsid w:val="00BB6AD5"/>
    <w:rsid w:val="00BB6C6D"/>
    <w:rsid w:val="00BB7B7E"/>
    <w:rsid w:val="00BC0031"/>
    <w:rsid w:val="00BC36BE"/>
    <w:rsid w:val="00BC542F"/>
    <w:rsid w:val="00BC5458"/>
    <w:rsid w:val="00BC5B5A"/>
    <w:rsid w:val="00BC718E"/>
    <w:rsid w:val="00BD0173"/>
    <w:rsid w:val="00BD0B69"/>
    <w:rsid w:val="00BD0C6A"/>
    <w:rsid w:val="00BD2BD6"/>
    <w:rsid w:val="00BD2CC5"/>
    <w:rsid w:val="00BD34CF"/>
    <w:rsid w:val="00BD67B5"/>
    <w:rsid w:val="00BD7A65"/>
    <w:rsid w:val="00BE14CB"/>
    <w:rsid w:val="00BE1B95"/>
    <w:rsid w:val="00BE2811"/>
    <w:rsid w:val="00BE420D"/>
    <w:rsid w:val="00BE6D27"/>
    <w:rsid w:val="00BE7D44"/>
    <w:rsid w:val="00BF032F"/>
    <w:rsid w:val="00BF134F"/>
    <w:rsid w:val="00BF372F"/>
    <w:rsid w:val="00BF5A2F"/>
    <w:rsid w:val="00C02707"/>
    <w:rsid w:val="00C03F0E"/>
    <w:rsid w:val="00C040AC"/>
    <w:rsid w:val="00C07057"/>
    <w:rsid w:val="00C0764E"/>
    <w:rsid w:val="00C07900"/>
    <w:rsid w:val="00C10913"/>
    <w:rsid w:val="00C1390E"/>
    <w:rsid w:val="00C13B0E"/>
    <w:rsid w:val="00C17499"/>
    <w:rsid w:val="00C21760"/>
    <w:rsid w:val="00C23B18"/>
    <w:rsid w:val="00C23B5C"/>
    <w:rsid w:val="00C2411D"/>
    <w:rsid w:val="00C24AAC"/>
    <w:rsid w:val="00C25315"/>
    <w:rsid w:val="00C2622C"/>
    <w:rsid w:val="00C27169"/>
    <w:rsid w:val="00C30D6A"/>
    <w:rsid w:val="00C31819"/>
    <w:rsid w:val="00C32611"/>
    <w:rsid w:val="00C32DD1"/>
    <w:rsid w:val="00C335DA"/>
    <w:rsid w:val="00C34D8E"/>
    <w:rsid w:val="00C35AE0"/>
    <w:rsid w:val="00C36805"/>
    <w:rsid w:val="00C37909"/>
    <w:rsid w:val="00C402A2"/>
    <w:rsid w:val="00C41990"/>
    <w:rsid w:val="00C41CF5"/>
    <w:rsid w:val="00C41D3F"/>
    <w:rsid w:val="00C4478A"/>
    <w:rsid w:val="00C44BF4"/>
    <w:rsid w:val="00C44EA0"/>
    <w:rsid w:val="00C45125"/>
    <w:rsid w:val="00C461E3"/>
    <w:rsid w:val="00C465C0"/>
    <w:rsid w:val="00C46E15"/>
    <w:rsid w:val="00C50348"/>
    <w:rsid w:val="00C5268D"/>
    <w:rsid w:val="00C5753E"/>
    <w:rsid w:val="00C57910"/>
    <w:rsid w:val="00C610E5"/>
    <w:rsid w:val="00C617C5"/>
    <w:rsid w:val="00C61FCF"/>
    <w:rsid w:val="00C62ABD"/>
    <w:rsid w:val="00C6578F"/>
    <w:rsid w:val="00C668D2"/>
    <w:rsid w:val="00C728A5"/>
    <w:rsid w:val="00C735B2"/>
    <w:rsid w:val="00C736E9"/>
    <w:rsid w:val="00C76194"/>
    <w:rsid w:val="00C76564"/>
    <w:rsid w:val="00C771F3"/>
    <w:rsid w:val="00C77C00"/>
    <w:rsid w:val="00C807F8"/>
    <w:rsid w:val="00C8380E"/>
    <w:rsid w:val="00C861D6"/>
    <w:rsid w:val="00C90F76"/>
    <w:rsid w:val="00C94115"/>
    <w:rsid w:val="00C944C5"/>
    <w:rsid w:val="00C947D2"/>
    <w:rsid w:val="00C96FE4"/>
    <w:rsid w:val="00CA4397"/>
    <w:rsid w:val="00CA7193"/>
    <w:rsid w:val="00CA775E"/>
    <w:rsid w:val="00CB4B64"/>
    <w:rsid w:val="00CB5650"/>
    <w:rsid w:val="00CB74E8"/>
    <w:rsid w:val="00CB7CB2"/>
    <w:rsid w:val="00CC025C"/>
    <w:rsid w:val="00CC1BFC"/>
    <w:rsid w:val="00CC2C29"/>
    <w:rsid w:val="00CC3BB6"/>
    <w:rsid w:val="00CC49E4"/>
    <w:rsid w:val="00CC516B"/>
    <w:rsid w:val="00CC519F"/>
    <w:rsid w:val="00CD01A9"/>
    <w:rsid w:val="00CD3094"/>
    <w:rsid w:val="00CD3DE6"/>
    <w:rsid w:val="00CD74F1"/>
    <w:rsid w:val="00CD7FBB"/>
    <w:rsid w:val="00CE3C6C"/>
    <w:rsid w:val="00CE3E9D"/>
    <w:rsid w:val="00CE3F63"/>
    <w:rsid w:val="00CE4DAD"/>
    <w:rsid w:val="00CE5652"/>
    <w:rsid w:val="00CE7FA2"/>
    <w:rsid w:val="00CF0556"/>
    <w:rsid w:val="00CF1614"/>
    <w:rsid w:val="00CF37CC"/>
    <w:rsid w:val="00CF40D8"/>
    <w:rsid w:val="00CF450A"/>
    <w:rsid w:val="00CF4B45"/>
    <w:rsid w:val="00CF67DB"/>
    <w:rsid w:val="00CF701D"/>
    <w:rsid w:val="00D021F6"/>
    <w:rsid w:val="00D02CBD"/>
    <w:rsid w:val="00D0335F"/>
    <w:rsid w:val="00D035AF"/>
    <w:rsid w:val="00D03761"/>
    <w:rsid w:val="00D12D6D"/>
    <w:rsid w:val="00D13676"/>
    <w:rsid w:val="00D13E07"/>
    <w:rsid w:val="00D1686F"/>
    <w:rsid w:val="00D2174B"/>
    <w:rsid w:val="00D24919"/>
    <w:rsid w:val="00D24B31"/>
    <w:rsid w:val="00D26B18"/>
    <w:rsid w:val="00D27281"/>
    <w:rsid w:val="00D27BB9"/>
    <w:rsid w:val="00D306F9"/>
    <w:rsid w:val="00D30931"/>
    <w:rsid w:val="00D31F4D"/>
    <w:rsid w:val="00D328C9"/>
    <w:rsid w:val="00D33FE2"/>
    <w:rsid w:val="00D3400D"/>
    <w:rsid w:val="00D353A2"/>
    <w:rsid w:val="00D4032A"/>
    <w:rsid w:val="00D41B84"/>
    <w:rsid w:val="00D41EAD"/>
    <w:rsid w:val="00D43571"/>
    <w:rsid w:val="00D449AC"/>
    <w:rsid w:val="00D45590"/>
    <w:rsid w:val="00D45B57"/>
    <w:rsid w:val="00D46A18"/>
    <w:rsid w:val="00D51914"/>
    <w:rsid w:val="00D5348C"/>
    <w:rsid w:val="00D5695C"/>
    <w:rsid w:val="00D663E3"/>
    <w:rsid w:val="00D7078B"/>
    <w:rsid w:val="00D7183D"/>
    <w:rsid w:val="00D718D4"/>
    <w:rsid w:val="00D72366"/>
    <w:rsid w:val="00D7261A"/>
    <w:rsid w:val="00D7456C"/>
    <w:rsid w:val="00D74841"/>
    <w:rsid w:val="00D7602E"/>
    <w:rsid w:val="00D76734"/>
    <w:rsid w:val="00D767B2"/>
    <w:rsid w:val="00D7796C"/>
    <w:rsid w:val="00D81BC0"/>
    <w:rsid w:val="00D837A3"/>
    <w:rsid w:val="00D8784E"/>
    <w:rsid w:val="00D901E7"/>
    <w:rsid w:val="00D90E1A"/>
    <w:rsid w:val="00D91559"/>
    <w:rsid w:val="00D91841"/>
    <w:rsid w:val="00D918B9"/>
    <w:rsid w:val="00D933A4"/>
    <w:rsid w:val="00D94269"/>
    <w:rsid w:val="00D97BB3"/>
    <w:rsid w:val="00DA1C96"/>
    <w:rsid w:val="00DA324C"/>
    <w:rsid w:val="00DA3E16"/>
    <w:rsid w:val="00DA51DE"/>
    <w:rsid w:val="00DA7310"/>
    <w:rsid w:val="00DB041A"/>
    <w:rsid w:val="00DB0DCD"/>
    <w:rsid w:val="00DB1B62"/>
    <w:rsid w:val="00DB1C5D"/>
    <w:rsid w:val="00DB21EA"/>
    <w:rsid w:val="00DB360E"/>
    <w:rsid w:val="00DB4896"/>
    <w:rsid w:val="00DB7F93"/>
    <w:rsid w:val="00DC35FD"/>
    <w:rsid w:val="00DC480E"/>
    <w:rsid w:val="00DC5CCD"/>
    <w:rsid w:val="00DC6FC0"/>
    <w:rsid w:val="00DD00CF"/>
    <w:rsid w:val="00DD2772"/>
    <w:rsid w:val="00DD2943"/>
    <w:rsid w:val="00DD3B40"/>
    <w:rsid w:val="00DD3E50"/>
    <w:rsid w:val="00DD401C"/>
    <w:rsid w:val="00DD566E"/>
    <w:rsid w:val="00DD70B4"/>
    <w:rsid w:val="00DD74EC"/>
    <w:rsid w:val="00DE7118"/>
    <w:rsid w:val="00DE7582"/>
    <w:rsid w:val="00DF0CF0"/>
    <w:rsid w:val="00DF14C3"/>
    <w:rsid w:val="00DF2E42"/>
    <w:rsid w:val="00DF321F"/>
    <w:rsid w:val="00DF328B"/>
    <w:rsid w:val="00DF6CF3"/>
    <w:rsid w:val="00E00249"/>
    <w:rsid w:val="00E00696"/>
    <w:rsid w:val="00E03D4B"/>
    <w:rsid w:val="00E07380"/>
    <w:rsid w:val="00E122C8"/>
    <w:rsid w:val="00E14206"/>
    <w:rsid w:val="00E14AA3"/>
    <w:rsid w:val="00E178F7"/>
    <w:rsid w:val="00E17BC9"/>
    <w:rsid w:val="00E201DD"/>
    <w:rsid w:val="00E203EF"/>
    <w:rsid w:val="00E220F4"/>
    <w:rsid w:val="00E22749"/>
    <w:rsid w:val="00E247DC"/>
    <w:rsid w:val="00E268AE"/>
    <w:rsid w:val="00E27D11"/>
    <w:rsid w:val="00E27DEC"/>
    <w:rsid w:val="00E301F1"/>
    <w:rsid w:val="00E30C44"/>
    <w:rsid w:val="00E30E0C"/>
    <w:rsid w:val="00E31614"/>
    <w:rsid w:val="00E33939"/>
    <w:rsid w:val="00E3471A"/>
    <w:rsid w:val="00E347F3"/>
    <w:rsid w:val="00E35ED3"/>
    <w:rsid w:val="00E370EE"/>
    <w:rsid w:val="00E40049"/>
    <w:rsid w:val="00E410E3"/>
    <w:rsid w:val="00E414BD"/>
    <w:rsid w:val="00E4319C"/>
    <w:rsid w:val="00E44581"/>
    <w:rsid w:val="00E44AF1"/>
    <w:rsid w:val="00E44E66"/>
    <w:rsid w:val="00E45930"/>
    <w:rsid w:val="00E45AAA"/>
    <w:rsid w:val="00E5079F"/>
    <w:rsid w:val="00E524EC"/>
    <w:rsid w:val="00E5454E"/>
    <w:rsid w:val="00E5510E"/>
    <w:rsid w:val="00E56729"/>
    <w:rsid w:val="00E64118"/>
    <w:rsid w:val="00E64B37"/>
    <w:rsid w:val="00E65463"/>
    <w:rsid w:val="00E657CB"/>
    <w:rsid w:val="00E70368"/>
    <w:rsid w:val="00E71806"/>
    <w:rsid w:val="00E7294B"/>
    <w:rsid w:val="00E72BDA"/>
    <w:rsid w:val="00E73EF5"/>
    <w:rsid w:val="00E7535E"/>
    <w:rsid w:val="00E75A5B"/>
    <w:rsid w:val="00E76F1A"/>
    <w:rsid w:val="00E80BE9"/>
    <w:rsid w:val="00E81962"/>
    <w:rsid w:val="00E84242"/>
    <w:rsid w:val="00E87442"/>
    <w:rsid w:val="00E93009"/>
    <w:rsid w:val="00E935DA"/>
    <w:rsid w:val="00E94282"/>
    <w:rsid w:val="00E95B69"/>
    <w:rsid w:val="00E9746B"/>
    <w:rsid w:val="00EA2C8D"/>
    <w:rsid w:val="00EA3195"/>
    <w:rsid w:val="00EA4BDA"/>
    <w:rsid w:val="00EA5069"/>
    <w:rsid w:val="00EB0AFF"/>
    <w:rsid w:val="00EB1EC4"/>
    <w:rsid w:val="00EB24E6"/>
    <w:rsid w:val="00EB2795"/>
    <w:rsid w:val="00EB29C5"/>
    <w:rsid w:val="00EB2AD8"/>
    <w:rsid w:val="00EB35D7"/>
    <w:rsid w:val="00EB3EF8"/>
    <w:rsid w:val="00EB55AE"/>
    <w:rsid w:val="00EB583C"/>
    <w:rsid w:val="00EB5845"/>
    <w:rsid w:val="00EB5D23"/>
    <w:rsid w:val="00EC477F"/>
    <w:rsid w:val="00EC5643"/>
    <w:rsid w:val="00EC6F94"/>
    <w:rsid w:val="00EC7C02"/>
    <w:rsid w:val="00ED0CFE"/>
    <w:rsid w:val="00ED12A0"/>
    <w:rsid w:val="00ED3423"/>
    <w:rsid w:val="00ED4B6B"/>
    <w:rsid w:val="00ED4D82"/>
    <w:rsid w:val="00ED51BE"/>
    <w:rsid w:val="00ED539B"/>
    <w:rsid w:val="00ED61B6"/>
    <w:rsid w:val="00ED69A1"/>
    <w:rsid w:val="00ED6D54"/>
    <w:rsid w:val="00ED7F62"/>
    <w:rsid w:val="00EE25A1"/>
    <w:rsid w:val="00EE25B6"/>
    <w:rsid w:val="00EE26C8"/>
    <w:rsid w:val="00EE3A84"/>
    <w:rsid w:val="00EE4AC6"/>
    <w:rsid w:val="00EE59F0"/>
    <w:rsid w:val="00EE6091"/>
    <w:rsid w:val="00EF0237"/>
    <w:rsid w:val="00EF2657"/>
    <w:rsid w:val="00EF5C36"/>
    <w:rsid w:val="00F0320C"/>
    <w:rsid w:val="00F03963"/>
    <w:rsid w:val="00F03B8E"/>
    <w:rsid w:val="00F100FF"/>
    <w:rsid w:val="00F107B4"/>
    <w:rsid w:val="00F10E19"/>
    <w:rsid w:val="00F13186"/>
    <w:rsid w:val="00F138F2"/>
    <w:rsid w:val="00F15969"/>
    <w:rsid w:val="00F163FD"/>
    <w:rsid w:val="00F22181"/>
    <w:rsid w:val="00F229B2"/>
    <w:rsid w:val="00F22AFD"/>
    <w:rsid w:val="00F230BB"/>
    <w:rsid w:val="00F2324E"/>
    <w:rsid w:val="00F23D23"/>
    <w:rsid w:val="00F25727"/>
    <w:rsid w:val="00F26D21"/>
    <w:rsid w:val="00F26E1F"/>
    <w:rsid w:val="00F27075"/>
    <w:rsid w:val="00F30543"/>
    <w:rsid w:val="00F3215B"/>
    <w:rsid w:val="00F33B30"/>
    <w:rsid w:val="00F35C8D"/>
    <w:rsid w:val="00F37F66"/>
    <w:rsid w:val="00F402F6"/>
    <w:rsid w:val="00F405DD"/>
    <w:rsid w:val="00F416D6"/>
    <w:rsid w:val="00F43419"/>
    <w:rsid w:val="00F4441C"/>
    <w:rsid w:val="00F458F7"/>
    <w:rsid w:val="00F46F40"/>
    <w:rsid w:val="00F5166C"/>
    <w:rsid w:val="00F51D0C"/>
    <w:rsid w:val="00F52360"/>
    <w:rsid w:val="00F52DE3"/>
    <w:rsid w:val="00F53A8E"/>
    <w:rsid w:val="00F54587"/>
    <w:rsid w:val="00F54C17"/>
    <w:rsid w:val="00F55A2B"/>
    <w:rsid w:val="00F56835"/>
    <w:rsid w:val="00F574C8"/>
    <w:rsid w:val="00F60805"/>
    <w:rsid w:val="00F61224"/>
    <w:rsid w:val="00F61652"/>
    <w:rsid w:val="00F62B5D"/>
    <w:rsid w:val="00F64C9B"/>
    <w:rsid w:val="00F665CF"/>
    <w:rsid w:val="00F70C0E"/>
    <w:rsid w:val="00F70C7A"/>
    <w:rsid w:val="00F723FE"/>
    <w:rsid w:val="00F7318C"/>
    <w:rsid w:val="00F73A64"/>
    <w:rsid w:val="00F73DE9"/>
    <w:rsid w:val="00F75B8A"/>
    <w:rsid w:val="00F770A1"/>
    <w:rsid w:val="00F80CB7"/>
    <w:rsid w:val="00F81A0D"/>
    <w:rsid w:val="00F853E2"/>
    <w:rsid w:val="00F879D3"/>
    <w:rsid w:val="00F9051D"/>
    <w:rsid w:val="00F91064"/>
    <w:rsid w:val="00F936A5"/>
    <w:rsid w:val="00F94E1F"/>
    <w:rsid w:val="00F95E78"/>
    <w:rsid w:val="00F96D5D"/>
    <w:rsid w:val="00F97D21"/>
    <w:rsid w:val="00FA1C53"/>
    <w:rsid w:val="00FA4E53"/>
    <w:rsid w:val="00FA5091"/>
    <w:rsid w:val="00FA54D4"/>
    <w:rsid w:val="00FA56E5"/>
    <w:rsid w:val="00FA69E4"/>
    <w:rsid w:val="00FB2B3E"/>
    <w:rsid w:val="00FB63B3"/>
    <w:rsid w:val="00FC0F29"/>
    <w:rsid w:val="00FC249B"/>
    <w:rsid w:val="00FC5763"/>
    <w:rsid w:val="00FC5EBA"/>
    <w:rsid w:val="00FD39E5"/>
    <w:rsid w:val="00FD44D2"/>
    <w:rsid w:val="00FD4EFA"/>
    <w:rsid w:val="00FD597A"/>
    <w:rsid w:val="00FD5A12"/>
    <w:rsid w:val="00FD6B00"/>
    <w:rsid w:val="00FD6CC5"/>
    <w:rsid w:val="00FE19B6"/>
    <w:rsid w:val="00FE1E7C"/>
    <w:rsid w:val="00FE4167"/>
    <w:rsid w:val="00FE49F4"/>
    <w:rsid w:val="00FE4FBA"/>
    <w:rsid w:val="00FE67F7"/>
    <w:rsid w:val="00FF0982"/>
    <w:rsid w:val="00FF60D7"/>
    <w:rsid w:val="00FF6F3F"/>
    <w:rsid w:val="1A33BA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F054E"/>
  <w15:docId w15:val="{374ABEF4-01BB-4422-81EF-29D8C780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03B09"/>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003B09"/>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003B09"/>
    <w:pPr>
      <w:numPr>
        <w:numId w:val="9"/>
      </w:numPr>
      <w:spacing w:after="60" w:line="240" w:lineRule="auto"/>
    </w:pPr>
    <w:rPr>
      <w:rFonts w:ascii="Calibri" w:eastAsia="Calibri" w:hAnsi="Calibri" w:cs="Times New Roman"/>
    </w:rPr>
  </w:style>
  <w:style w:type="paragraph" w:customStyle="1" w:styleId="PageHeader">
    <w:name w:val="*PageHeader"/>
    <w:link w:val="PageHeaderChar"/>
    <w:qFormat/>
    <w:rsid w:val="00003B09"/>
    <w:pPr>
      <w:spacing w:before="120" w:after="0" w:line="240" w:lineRule="auto"/>
    </w:pPr>
    <w:rPr>
      <w:rFonts w:ascii="Calibri" w:eastAsia="Calibri" w:hAnsi="Calibri" w:cs="Times New Roman"/>
      <w:b/>
      <w:sz w:val="18"/>
    </w:rPr>
  </w:style>
  <w:style w:type="character" w:customStyle="1" w:styleId="PageHeaderChar">
    <w:name w:val="*PageHeader Char"/>
    <w:link w:val="PageHeader"/>
    <w:rsid w:val="00003B09"/>
    <w:rPr>
      <w:rFonts w:ascii="Calibri" w:eastAsia="Calibri" w:hAnsi="Calibri" w:cs="Times New Roman"/>
      <w:b/>
      <w:sz w:val="18"/>
    </w:rPr>
  </w:style>
  <w:style w:type="paragraph" w:customStyle="1" w:styleId="FooterText">
    <w:name w:val="*FooterText"/>
    <w:link w:val="FooterTextChar"/>
    <w:qFormat/>
    <w:rsid w:val="00003B09"/>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link w:val="FooterText"/>
    <w:rsid w:val="00003B09"/>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003B09"/>
    <w:pPr>
      <w:pBdr>
        <w:bottom w:val="single" w:sz="12" w:space="1" w:color="7F7F7F"/>
      </w:pBdr>
      <w:spacing w:after="360" w:line="240" w:lineRule="auto"/>
      <w:ind w:left="2880" w:right="2880"/>
    </w:pPr>
    <w:rPr>
      <w:rFonts w:ascii="Calibri" w:eastAsia="Calibri" w:hAnsi="Calibri" w:cs="Times New Roman"/>
      <w:sz w:val="18"/>
    </w:rPr>
  </w:style>
  <w:style w:type="character" w:customStyle="1" w:styleId="BRChar">
    <w:name w:val="*BR* Char"/>
    <w:link w:val="BR"/>
    <w:rsid w:val="00003B09"/>
    <w:rPr>
      <w:rFonts w:ascii="Calibri" w:eastAsia="Calibri" w:hAnsi="Calibri" w:cs="Times New Roman"/>
      <w:sz w:val="18"/>
    </w:rPr>
  </w:style>
  <w:style w:type="paragraph" w:customStyle="1" w:styleId="BulletedList">
    <w:name w:val="*Bulleted List"/>
    <w:link w:val="BulletedListChar"/>
    <w:qFormat/>
    <w:rsid w:val="00003B09"/>
    <w:pPr>
      <w:numPr>
        <w:numId w:val="5"/>
      </w:numPr>
      <w:spacing w:before="60" w:after="60" w:line="276" w:lineRule="auto"/>
      <w:ind w:left="360"/>
    </w:pPr>
    <w:rPr>
      <w:rFonts w:ascii="Calibri" w:eastAsia="Calibri" w:hAnsi="Calibri" w:cs="Times New Roman"/>
    </w:rPr>
  </w:style>
  <w:style w:type="character" w:customStyle="1" w:styleId="BulletedListChar">
    <w:name w:val="*Bulleted List Char"/>
    <w:link w:val="BulletedList"/>
    <w:rsid w:val="00003B09"/>
    <w:rPr>
      <w:rFonts w:ascii="Calibri" w:eastAsia="Calibri" w:hAnsi="Calibri" w:cs="Times New Roman"/>
    </w:rPr>
  </w:style>
  <w:style w:type="paragraph" w:customStyle="1" w:styleId="ExcerptAuthor">
    <w:name w:val="*ExcerptAuthor"/>
    <w:basedOn w:val="Normal"/>
    <w:link w:val="ExcerptAuthorChar"/>
    <w:qFormat/>
    <w:rsid w:val="00003B09"/>
    <w:pPr>
      <w:jc w:val="center"/>
    </w:pPr>
    <w:rPr>
      <w:rFonts w:ascii="Calibri Light" w:hAnsi="Calibri Light"/>
      <w:b/>
    </w:rPr>
  </w:style>
  <w:style w:type="character" w:customStyle="1" w:styleId="ExcerptAuthorChar">
    <w:name w:val="*ExcerptAuthor Char"/>
    <w:link w:val="ExcerptAuthor"/>
    <w:rsid w:val="00003B09"/>
    <w:rPr>
      <w:rFonts w:ascii="Calibri Light" w:eastAsia="Calibri" w:hAnsi="Calibri Light" w:cs="Times New Roman"/>
      <w:b/>
    </w:rPr>
  </w:style>
  <w:style w:type="paragraph" w:customStyle="1" w:styleId="ExcerptBody">
    <w:name w:val="*ExcerptBody"/>
    <w:basedOn w:val="Normal"/>
    <w:link w:val="ExcerptBodyChar"/>
    <w:qFormat/>
    <w:rsid w:val="00003B0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003B09"/>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003B09"/>
    <w:pPr>
      <w:jc w:val="center"/>
    </w:pPr>
    <w:rPr>
      <w:rFonts w:ascii="Calibri Light" w:hAnsi="Calibri Light"/>
      <w:b/>
      <w:smallCaps/>
      <w:sz w:val="32"/>
    </w:rPr>
  </w:style>
  <w:style w:type="character" w:customStyle="1" w:styleId="ExcerptTitleChar">
    <w:name w:val="*ExcerptTitle Char"/>
    <w:link w:val="ExcerptTitle"/>
    <w:rsid w:val="00003B09"/>
    <w:rPr>
      <w:rFonts w:ascii="Calibri Light" w:eastAsia="Calibri" w:hAnsi="Calibri Light" w:cs="Times New Roman"/>
      <w:b/>
      <w:smallCaps/>
      <w:sz w:val="32"/>
    </w:rPr>
  </w:style>
  <w:style w:type="paragraph" w:customStyle="1" w:styleId="IN">
    <w:name w:val="*IN*"/>
    <w:link w:val="INChar"/>
    <w:qFormat/>
    <w:rsid w:val="00003B09"/>
    <w:pPr>
      <w:numPr>
        <w:numId w:val="7"/>
      </w:numPr>
      <w:spacing w:before="120" w:after="60" w:line="276" w:lineRule="auto"/>
      <w:ind w:left="360"/>
    </w:pPr>
    <w:rPr>
      <w:rFonts w:ascii="Calibri" w:eastAsia="Calibri" w:hAnsi="Calibri" w:cs="Times New Roman"/>
      <w:color w:val="4F81BD"/>
    </w:rPr>
  </w:style>
  <w:style w:type="character" w:customStyle="1" w:styleId="INChar">
    <w:name w:val="*IN* Char"/>
    <w:link w:val="IN"/>
    <w:rsid w:val="00003B09"/>
    <w:rPr>
      <w:rFonts w:ascii="Calibri" w:eastAsia="Calibri" w:hAnsi="Calibri" w:cs="Times New Roman"/>
      <w:color w:val="4F81BD"/>
    </w:rPr>
  </w:style>
  <w:style w:type="paragraph" w:customStyle="1" w:styleId="INBullet">
    <w:name w:val="*IN* Bullet"/>
    <w:link w:val="INBulletChar"/>
    <w:qFormat/>
    <w:rsid w:val="00003B09"/>
    <w:pPr>
      <w:numPr>
        <w:numId w:val="8"/>
      </w:numPr>
      <w:spacing w:after="60" w:line="276" w:lineRule="auto"/>
      <w:ind w:left="720"/>
    </w:pPr>
    <w:rPr>
      <w:rFonts w:ascii="Calibri" w:eastAsia="Calibri" w:hAnsi="Calibri" w:cs="Times New Roman"/>
      <w:color w:val="4F81BD"/>
    </w:rPr>
  </w:style>
  <w:style w:type="character" w:customStyle="1" w:styleId="INBulletChar">
    <w:name w:val="*IN* Bullet Char"/>
    <w:link w:val="INBullet"/>
    <w:rsid w:val="00003B09"/>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003B09"/>
    <w:pPr>
      <w:pBdr>
        <w:bottom w:val="single" w:sz="12" w:space="1" w:color="9BBB59"/>
      </w:pBdr>
      <w:tabs>
        <w:tab w:val="right" w:pos="9360"/>
      </w:tabs>
      <w:spacing w:before="480" w:after="0" w:line="240" w:lineRule="auto"/>
    </w:pPr>
    <w:rPr>
      <w:rFonts w:ascii="Calibri" w:eastAsia="Calibri" w:hAnsi="Calibri" w:cs="Times New Roman"/>
      <w:b/>
      <w:bCs/>
      <w:color w:val="4F81BD"/>
      <w:sz w:val="28"/>
      <w:szCs w:val="26"/>
    </w:rPr>
  </w:style>
  <w:style w:type="character" w:customStyle="1" w:styleId="LearningSequenceHeaderChar">
    <w:name w:val="*Learning Sequence Header Char"/>
    <w:link w:val="LearningSequenceHeader"/>
    <w:rsid w:val="00003B09"/>
    <w:rPr>
      <w:rFonts w:ascii="Calibri" w:eastAsia="Calibri" w:hAnsi="Calibri" w:cs="Times New Roman"/>
      <w:b/>
      <w:bCs/>
      <w:color w:val="4F81BD"/>
      <w:sz w:val="28"/>
      <w:szCs w:val="26"/>
    </w:rPr>
  </w:style>
  <w:style w:type="character" w:customStyle="1" w:styleId="NumberedListChar">
    <w:name w:val="*Numbered List Char"/>
    <w:link w:val="NumberedList"/>
    <w:rsid w:val="00003B09"/>
    <w:rPr>
      <w:rFonts w:ascii="Calibri" w:eastAsia="Calibri" w:hAnsi="Calibri" w:cs="Times New Roman"/>
    </w:rPr>
  </w:style>
  <w:style w:type="paragraph" w:customStyle="1" w:styleId="Q">
    <w:name w:val="*Q*"/>
    <w:link w:val="QChar"/>
    <w:qFormat/>
    <w:rsid w:val="00003B09"/>
    <w:pPr>
      <w:spacing w:before="240" w:after="0" w:line="276" w:lineRule="auto"/>
    </w:pPr>
    <w:rPr>
      <w:rFonts w:ascii="Calibri" w:eastAsia="Calibri" w:hAnsi="Calibri" w:cs="Times New Roman"/>
      <w:b/>
    </w:rPr>
  </w:style>
  <w:style w:type="character" w:customStyle="1" w:styleId="QChar">
    <w:name w:val="*Q* Char"/>
    <w:link w:val="Q"/>
    <w:rsid w:val="00003B09"/>
    <w:rPr>
      <w:rFonts w:ascii="Calibri" w:eastAsia="Calibri" w:hAnsi="Calibri" w:cs="Times New Roman"/>
      <w:b/>
    </w:rPr>
  </w:style>
  <w:style w:type="paragraph" w:customStyle="1" w:styleId="SA">
    <w:name w:val="*SA*"/>
    <w:link w:val="SAChar"/>
    <w:uiPriority w:val="99"/>
    <w:qFormat/>
    <w:rsid w:val="00003B09"/>
    <w:pPr>
      <w:numPr>
        <w:numId w:val="10"/>
      </w:numPr>
      <w:spacing w:before="120" w:after="0" w:line="276" w:lineRule="auto"/>
    </w:pPr>
    <w:rPr>
      <w:rFonts w:ascii="Calibri" w:eastAsia="Calibri" w:hAnsi="Calibri" w:cs="Times New Roman"/>
    </w:rPr>
  </w:style>
  <w:style w:type="character" w:customStyle="1" w:styleId="SAChar">
    <w:name w:val="*SA* Char"/>
    <w:link w:val="SA"/>
    <w:uiPriority w:val="99"/>
    <w:rsid w:val="00003B09"/>
    <w:rPr>
      <w:rFonts w:ascii="Calibri" w:eastAsia="Calibri" w:hAnsi="Calibri" w:cs="Times New Roman"/>
    </w:rPr>
  </w:style>
  <w:style w:type="paragraph" w:customStyle="1" w:styleId="SASRBullet">
    <w:name w:val="*SA/SR Bullet"/>
    <w:basedOn w:val="Normal"/>
    <w:link w:val="SASRBulletChar"/>
    <w:qFormat/>
    <w:rsid w:val="00003B09"/>
    <w:pPr>
      <w:numPr>
        <w:ilvl w:val="1"/>
        <w:numId w:val="11"/>
      </w:numPr>
      <w:spacing w:before="120"/>
      <w:ind w:left="1080"/>
      <w:contextualSpacing/>
    </w:pPr>
    <w:rPr>
      <w:rFonts w:asciiTheme="minorHAnsi" w:hAnsiTheme="minorHAnsi"/>
    </w:rPr>
  </w:style>
  <w:style w:type="character" w:customStyle="1" w:styleId="SASRBulletChar">
    <w:name w:val="*SA/SR Bullet Char"/>
    <w:link w:val="SASRBullet"/>
    <w:rsid w:val="00003B09"/>
    <w:rPr>
      <w:rFonts w:eastAsia="Calibri" w:cs="Times New Roman"/>
    </w:rPr>
  </w:style>
  <w:style w:type="paragraph" w:customStyle="1" w:styleId="SR">
    <w:name w:val="*SR*"/>
    <w:link w:val="SRChar"/>
    <w:qFormat/>
    <w:rsid w:val="00003B09"/>
    <w:pPr>
      <w:numPr>
        <w:numId w:val="12"/>
      </w:numPr>
      <w:spacing w:before="120" w:after="0" w:line="276" w:lineRule="auto"/>
      <w:ind w:left="720"/>
    </w:pPr>
    <w:rPr>
      <w:rFonts w:ascii="Calibri" w:eastAsia="Calibri" w:hAnsi="Calibri" w:cs="Times New Roman"/>
    </w:rPr>
  </w:style>
  <w:style w:type="character" w:customStyle="1" w:styleId="SRChar">
    <w:name w:val="*SR* Char"/>
    <w:link w:val="SR"/>
    <w:rsid w:val="00003B09"/>
    <w:rPr>
      <w:rFonts w:ascii="Calibri" w:eastAsia="Calibri" w:hAnsi="Calibri" w:cs="Times New Roman"/>
    </w:rPr>
  </w:style>
  <w:style w:type="paragraph" w:customStyle="1" w:styleId="TableText">
    <w:name w:val="*TableText"/>
    <w:link w:val="TableTextChar"/>
    <w:qFormat/>
    <w:rsid w:val="00003B09"/>
    <w:pPr>
      <w:spacing w:before="40" w:after="40" w:line="276" w:lineRule="auto"/>
    </w:pPr>
    <w:rPr>
      <w:rFonts w:ascii="Calibri" w:eastAsia="Calibri" w:hAnsi="Calibri" w:cs="Times New Roman"/>
    </w:rPr>
  </w:style>
  <w:style w:type="character" w:customStyle="1" w:styleId="TableTextChar">
    <w:name w:val="*TableText Char"/>
    <w:link w:val="TableText"/>
    <w:rsid w:val="00003B09"/>
    <w:rPr>
      <w:rFonts w:ascii="Calibri" w:eastAsia="Calibri" w:hAnsi="Calibri" w:cs="Times New Roman"/>
    </w:rPr>
  </w:style>
  <w:style w:type="paragraph" w:customStyle="1" w:styleId="SubStandard">
    <w:name w:val="*SubStandard"/>
    <w:basedOn w:val="TableText"/>
    <w:link w:val="SubStandardChar"/>
    <w:qFormat/>
    <w:rsid w:val="00003B09"/>
    <w:pPr>
      <w:numPr>
        <w:numId w:val="13"/>
      </w:numPr>
    </w:pPr>
  </w:style>
  <w:style w:type="character" w:customStyle="1" w:styleId="SubStandardChar">
    <w:name w:val="*SubStandard Char"/>
    <w:link w:val="SubStandard"/>
    <w:rsid w:val="00003B09"/>
    <w:rPr>
      <w:rFonts w:ascii="Calibri" w:eastAsia="Calibri" w:hAnsi="Calibri" w:cs="Times New Roman"/>
    </w:rPr>
  </w:style>
  <w:style w:type="paragraph" w:customStyle="1" w:styleId="TA">
    <w:name w:val="*TA*"/>
    <w:link w:val="TAChar"/>
    <w:qFormat/>
    <w:rsid w:val="00003B09"/>
    <w:pPr>
      <w:spacing w:before="180" w:after="180" w:line="240" w:lineRule="auto"/>
    </w:pPr>
    <w:rPr>
      <w:rFonts w:ascii="Calibri" w:eastAsia="Calibri" w:hAnsi="Calibri" w:cs="Times New Roman"/>
    </w:rPr>
  </w:style>
  <w:style w:type="character" w:customStyle="1" w:styleId="TAChar">
    <w:name w:val="*TA* Char"/>
    <w:link w:val="TA"/>
    <w:rsid w:val="00003B09"/>
    <w:rPr>
      <w:rFonts w:ascii="Calibri" w:eastAsia="Calibri" w:hAnsi="Calibri" w:cs="Times New Roman"/>
    </w:rPr>
  </w:style>
  <w:style w:type="paragraph" w:customStyle="1" w:styleId="TableHeaders">
    <w:name w:val="*TableHeaders"/>
    <w:basedOn w:val="Normal"/>
    <w:link w:val="TableHeadersChar"/>
    <w:qFormat/>
    <w:rsid w:val="00003B09"/>
    <w:pPr>
      <w:spacing w:before="40" w:after="40" w:line="240" w:lineRule="auto"/>
    </w:pPr>
    <w:rPr>
      <w:b/>
      <w:color w:val="FFFFFF"/>
    </w:rPr>
  </w:style>
  <w:style w:type="character" w:customStyle="1" w:styleId="TableHeadersChar">
    <w:name w:val="*TableHeaders Char"/>
    <w:link w:val="TableHeaders"/>
    <w:rsid w:val="00003B09"/>
    <w:rPr>
      <w:rFonts w:ascii="Calibri" w:eastAsia="Calibri" w:hAnsi="Calibri" w:cs="Times New Roman"/>
      <w:b/>
      <w:color w:val="FFFFFF"/>
    </w:rPr>
  </w:style>
  <w:style w:type="paragraph" w:customStyle="1" w:styleId="ToolHeader">
    <w:name w:val="*ToolHeader"/>
    <w:qFormat/>
    <w:rsid w:val="00003B09"/>
    <w:pPr>
      <w:spacing w:after="120" w:line="240" w:lineRule="auto"/>
    </w:pPr>
    <w:rPr>
      <w:rFonts w:ascii="Calibri" w:eastAsia="Calibri" w:hAnsi="Calibri" w:cs="Times New Roman"/>
      <w:b/>
      <w:bCs/>
      <w:color w:val="365F91"/>
      <w:sz w:val="32"/>
      <w:szCs w:val="28"/>
    </w:rPr>
  </w:style>
  <w:style w:type="paragraph" w:customStyle="1" w:styleId="ToolTableText">
    <w:name w:val="*ToolTableText"/>
    <w:qFormat/>
    <w:rsid w:val="00003B09"/>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003B09"/>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003B09"/>
    <w:pPr>
      <w:ind w:left="360"/>
    </w:pPr>
    <w:rPr>
      <w:color w:val="4F81BD"/>
    </w:rPr>
  </w:style>
  <w:style w:type="paragraph" w:customStyle="1" w:styleId="DCwithSA">
    <w:name w:val="*DC* with *SA*"/>
    <w:basedOn w:val="SA"/>
    <w:qFormat/>
    <w:rsid w:val="00003B09"/>
    <w:rPr>
      <w:color w:val="3F6CAF"/>
    </w:rPr>
  </w:style>
  <w:style w:type="paragraph" w:customStyle="1" w:styleId="DCwithSR">
    <w:name w:val="*DC* with *SR*"/>
    <w:basedOn w:val="SR"/>
    <w:qFormat/>
    <w:rsid w:val="00003B09"/>
    <w:pPr>
      <w:numPr>
        <w:numId w:val="6"/>
      </w:numPr>
      <w:ind w:left="720"/>
    </w:pPr>
    <w:rPr>
      <w:color w:val="4F81BD"/>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4D08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0859"/>
    <w:rPr>
      <w:rFonts w:ascii="Calibri" w:eastAsia="Calibri" w:hAnsi="Calibri" w:cs="Times New Roman"/>
      <w:i/>
      <w:iCs/>
      <w:color w:val="4F81BD" w:themeColor="accent1"/>
    </w:rPr>
  </w:style>
  <w:style w:type="character" w:customStyle="1" w:styleId="hwc">
    <w:name w:val="hwc"/>
    <w:basedOn w:val="DefaultParagraphFont"/>
    <w:rsid w:val="00C41D3F"/>
  </w:style>
  <w:style w:type="character" w:customStyle="1" w:styleId="oneclick-link">
    <w:name w:val="oneclick-link"/>
    <w:basedOn w:val="DefaultParagraphFont"/>
    <w:rsid w:val="00E73EF5"/>
  </w:style>
  <w:style w:type="character" w:customStyle="1" w:styleId="deftext">
    <w:name w:val="def_text"/>
    <w:basedOn w:val="DefaultParagraphFont"/>
    <w:rsid w:val="00097D3D"/>
  </w:style>
  <w:style w:type="character" w:customStyle="1" w:styleId="bc">
    <w:name w:val="bc"/>
    <w:basedOn w:val="DefaultParagraphFont"/>
    <w:rsid w:val="0009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314">
      <w:bodyDiv w:val="1"/>
      <w:marLeft w:val="0"/>
      <w:marRight w:val="0"/>
      <w:marTop w:val="0"/>
      <w:marBottom w:val="0"/>
      <w:divBdr>
        <w:top w:val="none" w:sz="0" w:space="0" w:color="auto"/>
        <w:left w:val="none" w:sz="0" w:space="0" w:color="auto"/>
        <w:bottom w:val="none" w:sz="0" w:space="0" w:color="auto"/>
        <w:right w:val="none" w:sz="0" w:space="0" w:color="auto"/>
      </w:divBdr>
    </w:div>
    <w:div w:id="350567330">
      <w:bodyDiv w:val="1"/>
      <w:marLeft w:val="0"/>
      <w:marRight w:val="0"/>
      <w:marTop w:val="0"/>
      <w:marBottom w:val="0"/>
      <w:divBdr>
        <w:top w:val="none" w:sz="0" w:space="0" w:color="auto"/>
        <w:left w:val="none" w:sz="0" w:space="0" w:color="auto"/>
        <w:bottom w:val="none" w:sz="0" w:space="0" w:color="auto"/>
        <w:right w:val="none" w:sz="0" w:space="0" w:color="auto"/>
      </w:divBdr>
    </w:div>
    <w:div w:id="376008413">
      <w:bodyDiv w:val="1"/>
      <w:marLeft w:val="0"/>
      <w:marRight w:val="0"/>
      <w:marTop w:val="0"/>
      <w:marBottom w:val="0"/>
      <w:divBdr>
        <w:top w:val="none" w:sz="0" w:space="0" w:color="auto"/>
        <w:left w:val="none" w:sz="0" w:space="0" w:color="auto"/>
        <w:bottom w:val="none" w:sz="0" w:space="0" w:color="auto"/>
        <w:right w:val="none" w:sz="0" w:space="0" w:color="auto"/>
      </w:divBdr>
    </w:div>
    <w:div w:id="408163867">
      <w:bodyDiv w:val="1"/>
      <w:marLeft w:val="0"/>
      <w:marRight w:val="0"/>
      <w:marTop w:val="0"/>
      <w:marBottom w:val="0"/>
      <w:divBdr>
        <w:top w:val="none" w:sz="0" w:space="0" w:color="auto"/>
        <w:left w:val="none" w:sz="0" w:space="0" w:color="auto"/>
        <w:bottom w:val="none" w:sz="0" w:space="0" w:color="auto"/>
        <w:right w:val="none" w:sz="0" w:space="0" w:color="auto"/>
      </w:divBdr>
    </w:div>
    <w:div w:id="412509908">
      <w:bodyDiv w:val="1"/>
      <w:marLeft w:val="0"/>
      <w:marRight w:val="0"/>
      <w:marTop w:val="0"/>
      <w:marBottom w:val="0"/>
      <w:divBdr>
        <w:top w:val="none" w:sz="0" w:space="0" w:color="auto"/>
        <w:left w:val="none" w:sz="0" w:space="0" w:color="auto"/>
        <w:bottom w:val="none" w:sz="0" w:space="0" w:color="auto"/>
        <w:right w:val="none" w:sz="0" w:space="0" w:color="auto"/>
      </w:divBdr>
      <w:divsChild>
        <w:div w:id="1783498866">
          <w:marLeft w:val="0"/>
          <w:marRight w:val="0"/>
          <w:marTop w:val="0"/>
          <w:marBottom w:val="0"/>
          <w:divBdr>
            <w:top w:val="none" w:sz="0" w:space="0" w:color="auto"/>
            <w:left w:val="none" w:sz="0" w:space="0" w:color="auto"/>
            <w:bottom w:val="none" w:sz="0" w:space="0" w:color="auto"/>
            <w:right w:val="none" w:sz="0" w:space="0" w:color="auto"/>
          </w:divBdr>
        </w:div>
      </w:divsChild>
    </w:div>
    <w:div w:id="496044881">
      <w:bodyDiv w:val="1"/>
      <w:marLeft w:val="0"/>
      <w:marRight w:val="0"/>
      <w:marTop w:val="0"/>
      <w:marBottom w:val="0"/>
      <w:divBdr>
        <w:top w:val="none" w:sz="0" w:space="0" w:color="auto"/>
        <w:left w:val="none" w:sz="0" w:space="0" w:color="auto"/>
        <w:bottom w:val="none" w:sz="0" w:space="0" w:color="auto"/>
        <w:right w:val="none" w:sz="0" w:space="0" w:color="auto"/>
      </w:divBdr>
      <w:divsChild>
        <w:div w:id="545915324">
          <w:marLeft w:val="0"/>
          <w:marRight w:val="0"/>
          <w:marTop w:val="0"/>
          <w:marBottom w:val="0"/>
          <w:divBdr>
            <w:top w:val="none" w:sz="0" w:space="0" w:color="auto"/>
            <w:left w:val="none" w:sz="0" w:space="0" w:color="auto"/>
            <w:bottom w:val="none" w:sz="0" w:space="0" w:color="auto"/>
            <w:right w:val="none" w:sz="0" w:space="0" w:color="auto"/>
          </w:divBdr>
        </w:div>
      </w:divsChild>
    </w:div>
    <w:div w:id="583609953">
      <w:bodyDiv w:val="1"/>
      <w:marLeft w:val="0"/>
      <w:marRight w:val="0"/>
      <w:marTop w:val="0"/>
      <w:marBottom w:val="0"/>
      <w:divBdr>
        <w:top w:val="none" w:sz="0" w:space="0" w:color="auto"/>
        <w:left w:val="none" w:sz="0" w:space="0" w:color="auto"/>
        <w:bottom w:val="none" w:sz="0" w:space="0" w:color="auto"/>
        <w:right w:val="none" w:sz="0" w:space="0" w:color="auto"/>
      </w:divBdr>
    </w:div>
    <w:div w:id="622930872">
      <w:bodyDiv w:val="1"/>
      <w:marLeft w:val="0"/>
      <w:marRight w:val="0"/>
      <w:marTop w:val="0"/>
      <w:marBottom w:val="0"/>
      <w:divBdr>
        <w:top w:val="none" w:sz="0" w:space="0" w:color="auto"/>
        <w:left w:val="none" w:sz="0" w:space="0" w:color="auto"/>
        <w:bottom w:val="none" w:sz="0" w:space="0" w:color="auto"/>
        <w:right w:val="none" w:sz="0" w:space="0" w:color="auto"/>
      </w:divBdr>
      <w:divsChild>
        <w:div w:id="327565814">
          <w:marLeft w:val="0"/>
          <w:marRight w:val="0"/>
          <w:marTop w:val="0"/>
          <w:marBottom w:val="0"/>
          <w:divBdr>
            <w:top w:val="none" w:sz="0" w:space="0" w:color="auto"/>
            <w:left w:val="none" w:sz="0" w:space="0" w:color="auto"/>
            <w:bottom w:val="none" w:sz="0" w:space="0" w:color="auto"/>
            <w:right w:val="none" w:sz="0" w:space="0" w:color="auto"/>
          </w:divBdr>
        </w:div>
      </w:divsChild>
    </w:div>
    <w:div w:id="647175427">
      <w:bodyDiv w:val="1"/>
      <w:marLeft w:val="0"/>
      <w:marRight w:val="0"/>
      <w:marTop w:val="0"/>
      <w:marBottom w:val="0"/>
      <w:divBdr>
        <w:top w:val="none" w:sz="0" w:space="0" w:color="auto"/>
        <w:left w:val="none" w:sz="0" w:space="0" w:color="auto"/>
        <w:bottom w:val="none" w:sz="0" w:space="0" w:color="auto"/>
        <w:right w:val="none" w:sz="0" w:space="0" w:color="auto"/>
      </w:divBdr>
    </w:div>
    <w:div w:id="829248873">
      <w:bodyDiv w:val="1"/>
      <w:marLeft w:val="0"/>
      <w:marRight w:val="0"/>
      <w:marTop w:val="0"/>
      <w:marBottom w:val="0"/>
      <w:divBdr>
        <w:top w:val="none" w:sz="0" w:space="0" w:color="auto"/>
        <w:left w:val="none" w:sz="0" w:space="0" w:color="auto"/>
        <w:bottom w:val="none" w:sz="0" w:space="0" w:color="auto"/>
        <w:right w:val="none" w:sz="0" w:space="0" w:color="auto"/>
      </w:divBdr>
      <w:divsChild>
        <w:div w:id="1796557060">
          <w:marLeft w:val="0"/>
          <w:marRight w:val="0"/>
          <w:marTop w:val="0"/>
          <w:marBottom w:val="0"/>
          <w:divBdr>
            <w:top w:val="none" w:sz="0" w:space="0" w:color="auto"/>
            <w:left w:val="none" w:sz="0" w:space="0" w:color="auto"/>
            <w:bottom w:val="none" w:sz="0" w:space="0" w:color="auto"/>
            <w:right w:val="none" w:sz="0" w:space="0" w:color="auto"/>
          </w:divBdr>
        </w:div>
      </w:divsChild>
    </w:div>
    <w:div w:id="877081423">
      <w:bodyDiv w:val="1"/>
      <w:marLeft w:val="0"/>
      <w:marRight w:val="0"/>
      <w:marTop w:val="0"/>
      <w:marBottom w:val="0"/>
      <w:divBdr>
        <w:top w:val="none" w:sz="0" w:space="0" w:color="auto"/>
        <w:left w:val="none" w:sz="0" w:space="0" w:color="auto"/>
        <w:bottom w:val="none" w:sz="0" w:space="0" w:color="auto"/>
        <w:right w:val="none" w:sz="0" w:space="0" w:color="auto"/>
      </w:divBdr>
    </w:div>
    <w:div w:id="939996167">
      <w:bodyDiv w:val="1"/>
      <w:marLeft w:val="0"/>
      <w:marRight w:val="0"/>
      <w:marTop w:val="0"/>
      <w:marBottom w:val="0"/>
      <w:divBdr>
        <w:top w:val="none" w:sz="0" w:space="0" w:color="auto"/>
        <w:left w:val="none" w:sz="0" w:space="0" w:color="auto"/>
        <w:bottom w:val="none" w:sz="0" w:space="0" w:color="auto"/>
        <w:right w:val="none" w:sz="0" w:space="0" w:color="auto"/>
      </w:divBdr>
      <w:divsChild>
        <w:div w:id="1245796913">
          <w:marLeft w:val="0"/>
          <w:marRight w:val="0"/>
          <w:marTop w:val="0"/>
          <w:marBottom w:val="0"/>
          <w:divBdr>
            <w:top w:val="none" w:sz="0" w:space="0" w:color="auto"/>
            <w:left w:val="none" w:sz="0" w:space="0" w:color="auto"/>
            <w:bottom w:val="none" w:sz="0" w:space="0" w:color="auto"/>
            <w:right w:val="none" w:sz="0" w:space="0" w:color="auto"/>
          </w:divBdr>
        </w:div>
      </w:divsChild>
    </w:div>
    <w:div w:id="1196772482">
      <w:bodyDiv w:val="1"/>
      <w:marLeft w:val="0"/>
      <w:marRight w:val="0"/>
      <w:marTop w:val="0"/>
      <w:marBottom w:val="0"/>
      <w:divBdr>
        <w:top w:val="none" w:sz="0" w:space="0" w:color="auto"/>
        <w:left w:val="none" w:sz="0" w:space="0" w:color="auto"/>
        <w:bottom w:val="none" w:sz="0" w:space="0" w:color="auto"/>
        <w:right w:val="none" w:sz="0" w:space="0" w:color="auto"/>
      </w:divBdr>
    </w:div>
    <w:div w:id="1314220087">
      <w:bodyDiv w:val="1"/>
      <w:marLeft w:val="0"/>
      <w:marRight w:val="0"/>
      <w:marTop w:val="0"/>
      <w:marBottom w:val="0"/>
      <w:divBdr>
        <w:top w:val="none" w:sz="0" w:space="0" w:color="auto"/>
        <w:left w:val="none" w:sz="0" w:space="0" w:color="auto"/>
        <w:bottom w:val="none" w:sz="0" w:space="0" w:color="auto"/>
        <w:right w:val="none" w:sz="0" w:space="0" w:color="auto"/>
      </w:divBdr>
    </w:div>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354963382">
      <w:bodyDiv w:val="1"/>
      <w:marLeft w:val="0"/>
      <w:marRight w:val="0"/>
      <w:marTop w:val="0"/>
      <w:marBottom w:val="0"/>
      <w:divBdr>
        <w:top w:val="none" w:sz="0" w:space="0" w:color="auto"/>
        <w:left w:val="none" w:sz="0" w:space="0" w:color="auto"/>
        <w:bottom w:val="none" w:sz="0" w:space="0" w:color="auto"/>
        <w:right w:val="none" w:sz="0" w:space="0" w:color="auto"/>
      </w:divBdr>
    </w:div>
    <w:div w:id="1504474255">
      <w:bodyDiv w:val="1"/>
      <w:marLeft w:val="0"/>
      <w:marRight w:val="0"/>
      <w:marTop w:val="0"/>
      <w:marBottom w:val="0"/>
      <w:divBdr>
        <w:top w:val="none" w:sz="0" w:space="0" w:color="auto"/>
        <w:left w:val="none" w:sz="0" w:space="0" w:color="auto"/>
        <w:bottom w:val="none" w:sz="0" w:space="0" w:color="auto"/>
        <w:right w:val="none" w:sz="0" w:space="0" w:color="auto"/>
      </w:divBdr>
      <w:divsChild>
        <w:div w:id="172694158">
          <w:marLeft w:val="0"/>
          <w:marRight w:val="0"/>
          <w:marTop w:val="0"/>
          <w:marBottom w:val="0"/>
          <w:divBdr>
            <w:top w:val="none" w:sz="0" w:space="0" w:color="auto"/>
            <w:left w:val="none" w:sz="0" w:space="0" w:color="auto"/>
            <w:bottom w:val="none" w:sz="0" w:space="0" w:color="auto"/>
            <w:right w:val="none" w:sz="0" w:space="0" w:color="auto"/>
          </w:divBdr>
        </w:div>
      </w:divsChild>
    </w:div>
    <w:div w:id="1681200314">
      <w:bodyDiv w:val="1"/>
      <w:marLeft w:val="0"/>
      <w:marRight w:val="0"/>
      <w:marTop w:val="0"/>
      <w:marBottom w:val="0"/>
      <w:divBdr>
        <w:top w:val="none" w:sz="0" w:space="0" w:color="auto"/>
        <w:left w:val="none" w:sz="0" w:space="0" w:color="auto"/>
        <w:bottom w:val="none" w:sz="0" w:space="0" w:color="auto"/>
        <w:right w:val="none" w:sz="0" w:space="0" w:color="auto"/>
      </w:divBdr>
    </w:div>
    <w:div w:id="1817650778">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 w:id="1892766481">
      <w:bodyDiv w:val="1"/>
      <w:marLeft w:val="0"/>
      <w:marRight w:val="0"/>
      <w:marTop w:val="0"/>
      <w:marBottom w:val="0"/>
      <w:divBdr>
        <w:top w:val="none" w:sz="0" w:space="0" w:color="auto"/>
        <w:left w:val="none" w:sz="0" w:space="0" w:color="auto"/>
        <w:bottom w:val="none" w:sz="0" w:space="0" w:color="auto"/>
        <w:right w:val="none" w:sz="0" w:space="0" w:color="auto"/>
      </w:divBdr>
    </w:div>
    <w:div w:id="1953317444">
      <w:bodyDiv w:val="1"/>
      <w:marLeft w:val="0"/>
      <w:marRight w:val="0"/>
      <w:marTop w:val="0"/>
      <w:marBottom w:val="0"/>
      <w:divBdr>
        <w:top w:val="none" w:sz="0" w:space="0" w:color="auto"/>
        <w:left w:val="none" w:sz="0" w:space="0" w:color="auto"/>
        <w:bottom w:val="none" w:sz="0" w:space="0" w:color="auto"/>
        <w:right w:val="none" w:sz="0" w:space="0" w:color="auto"/>
      </w:divBdr>
      <w:divsChild>
        <w:div w:id="704140637">
          <w:marLeft w:val="0"/>
          <w:marRight w:val="0"/>
          <w:marTop w:val="0"/>
          <w:marBottom w:val="0"/>
          <w:divBdr>
            <w:top w:val="none" w:sz="0" w:space="0" w:color="auto"/>
            <w:left w:val="none" w:sz="0" w:space="0" w:color="auto"/>
            <w:bottom w:val="none" w:sz="0" w:space="0" w:color="auto"/>
            <w:right w:val="none" w:sz="0" w:space="0" w:color="auto"/>
          </w:divBdr>
        </w:div>
      </w:divsChild>
    </w:div>
    <w:div w:id="1965888025">
      <w:bodyDiv w:val="1"/>
      <w:marLeft w:val="0"/>
      <w:marRight w:val="0"/>
      <w:marTop w:val="0"/>
      <w:marBottom w:val="0"/>
      <w:divBdr>
        <w:top w:val="none" w:sz="0" w:space="0" w:color="auto"/>
        <w:left w:val="none" w:sz="0" w:space="0" w:color="auto"/>
        <w:bottom w:val="none" w:sz="0" w:space="0" w:color="auto"/>
        <w:right w:val="none" w:sz="0" w:space="0" w:color="auto"/>
      </w:divBdr>
    </w:div>
    <w:div w:id="1987780542">
      <w:bodyDiv w:val="1"/>
      <w:marLeft w:val="0"/>
      <w:marRight w:val="0"/>
      <w:marTop w:val="0"/>
      <w:marBottom w:val="0"/>
      <w:divBdr>
        <w:top w:val="none" w:sz="0" w:space="0" w:color="auto"/>
        <w:left w:val="none" w:sz="0" w:space="0" w:color="auto"/>
        <w:bottom w:val="none" w:sz="0" w:space="0" w:color="auto"/>
        <w:right w:val="none" w:sz="0" w:space="0" w:color="auto"/>
      </w:divBdr>
    </w:div>
    <w:div w:id="20453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3C8D-E42E-4384-A5CC-4E636719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cp:lastPrinted>2014-06-16T15:16:00Z</cp:lastPrinted>
  <dcterms:created xsi:type="dcterms:W3CDTF">2015-06-29T20:57:00Z</dcterms:created>
  <dcterms:modified xsi:type="dcterms:W3CDTF">2015-06-29T20:57:00Z</dcterms:modified>
  <cp:category/>
</cp:coreProperties>
</file>