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68A7C3C" w14:textId="77777777">
        <w:trPr>
          <w:trHeight w:val="1008"/>
        </w:trPr>
        <w:tc>
          <w:tcPr>
            <w:tcW w:w="1980" w:type="dxa"/>
            <w:shd w:val="clear" w:color="auto" w:fill="385623"/>
            <w:vAlign w:val="center"/>
          </w:tcPr>
          <w:p w14:paraId="7E8C7667" w14:textId="296DA4A7" w:rsidR="00F814D5" w:rsidRPr="00577B23" w:rsidRDefault="008927D0" w:rsidP="00B231AA">
            <w:pPr>
              <w:pStyle w:val="Header-banner"/>
              <w:rPr>
                <w:rFonts w:ascii="Calibri" w:hAnsi="Calibri"/>
              </w:rPr>
            </w:pPr>
            <w:bookmarkStart w:id="0" w:name="_GoBack"/>
            <w:bookmarkEnd w:id="0"/>
            <w:r w:rsidRPr="00577B23">
              <w:rPr>
                <w:rFonts w:ascii="Calibri" w:hAnsi="Calibri"/>
              </w:rPr>
              <w:t>12.4</w:t>
            </w:r>
            <w:r w:rsidR="00F814D5" w:rsidRPr="00577B23">
              <w:rPr>
                <w:rFonts w:ascii="Calibri" w:hAnsi="Calibri"/>
              </w:rPr>
              <w:t>.</w:t>
            </w:r>
            <w:r w:rsidRPr="00577B23">
              <w:rPr>
                <w:rFonts w:ascii="Calibri" w:hAnsi="Calibri"/>
              </w:rPr>
              <w:t>2</w:t>
            </w:r>
          </w:p>
        </w:tc>
        <w:tc>
          <w:tcPr>
            <w:tcW w:w="7470" w:type="dxa"/>
            <w:shd w:val="clear" w:color="auto" w:fill="76923C"/>
            <w:vAlign w:val="center"/>
          </w:tcPr>
          <w:p w14:paraId="6DA74EE4" w14:textId="66AAAFFD" w:rsidR="00F814D5" w:rsidRPr="00577B23" w:rsidRDefault="00F814D5" w:rsidP="00B231AA">
            <w:pPr>
              <w:pStyle w:val="Header2banner"/>
              <w:spacing w:line="240" w:lineRule="auto"/>
              <w:rPr>
                <w:rFonts w:ascii="Calibri" w:hAnsi="Calibri"/>
              </w:rPr>
            </w:pPr>
            <w:r w:rsidRPr="00577B23">
              <w:rPr>
                <w:rFonts w:ascii="Calibri" w:hAnsi="Calibri"/>
              </w:rPr>
              <w:t xml:space="preserve">Lesson </w:t>
            </w:r>
            <w:r w:rsidR="00603BA3" w:rsidRPr="00577B23">
              <w:rPr>
                <w:rFonts w:ascii="Calibri" w:hAnsi="Calibri"/>
              </w:rPr>
              <w:t>12</w:t>
            </w:r>
          </w:p>
        </w:tc>
      </w:tr>
    </w:tbl>
    <w:p w14:paraId="49CCE9EE" w14:textId="77777777" w:rsidR="0077129E" w:rsidRDefault="0077129E" w:rsidP="0077129E">
      <w:pPr>
        <w:pStyle w:val="Heading1"/>
      </w:pPr>
      <w:r w:rsidRPr="00263AF5">
        <w:t>Introduction</w:t>
      </w:r>
    </w:p>
    <w:p w14:paraId="7B9C63B4" w14:textId="53E97556" w:rsidR="008051E9" w:rsidRDefault="0077129E" w:rsidP="008051E9">
      <w:r w:rsidRPr="00DF0D27">
        <w:t xml:space="preserve">In this lesson, students </w:t>
      </w:r>
      <w:r w:rsidR="00D13594">
        <w:t xml:space="preserve">analyze </w:t>
      </w:r>
      <w:r w:rsidR="00A80A02" w:rsidRPr="00DF0D27">
        <w:rPr>
          <w:i/>
        </w:rPr>
        <w:t>The Namesake,</w:t>
      </w:r>
      <w:r w:rsidR="00DF0D27" w:rsidRPr="00DF0D27">
        <w:t xml:space="preserve"> </w:t>
      </w:r>
      <w:r w:rsidR="008927D0" w:rsidRPr="00DF0D27">
        <w:t>pages 1</w:t>
      </w:r>
      <w:r w:rsidR="00DF0D27" w:rsidRPr="00DF0D27">
        <w:t>08</w:t>
      </w:r>
      <w:r w:rsidR="006C3C0D">
        <w:t>–</w:t>
      </w:r>
      <w:r w:rsidR="00DF0D27" w:rsidRPr="00DF0D27">
        <w:t>124</w:t>
      </w:r>
      <w:r w:rsidRPr="00DF0D27">
        <w:t xml:space="preserve"> </w:t>
      </w:r>
      <w:r w:rsidR="00265FA0" w:rsidRPr="00DF0D27">
        <w:t>(from “</w:t>
      </w:r>
      <w:r w:rsidR="00DF0D27" w:rsidRPr="00DF0D27">
        <w:t>In the autumn of his sophomore year</w:t>
      </w:r>
      <w:r w:rsidR="00265FA0" w:rsidRPr="00DF0D27">
        <w:t>” to “</w:t>
      </w:r>
      <w:r w:rsidR="00DF0D27" w:rsidRPr="00DF0D27">
        <w:t>You remind me of everything that followed</w:t>
      </w:r>
      <w:r w:rsidR="00265FA0" w:rsidRPr="00DF0D27">
        <w:t>”)</w:t>
      </w:r>
      <w:r w:rsidR="000F7DD0" w:rsidRPr="00DF0D27">
        <w:t>,</w:t>
      </w:r>
      <w:r w:rsidR="00265FA0" w:rsidRPr="00DF0D27">
        <w:t xml:space="preserve"> </w:t>
      </w:r>
      <w:r w:rsidR="00DF0D27">
        <w:t xml:space="preserve">in which </w:t>
      </w:r>
      <w:r w:rsidR="0023003E">
        <w:t>Gogol falls in</w:t>
      </w:r>
      <w:r w:rsidR="00A62718">
        <w:t xml:space="preserve"> </w:t>
      </w:r>
      <w:r w:rsidR="0023003E">
        <w:t>love</w:t>
      </w:r>
      <w:r w:rsidR="00A62718">
        <w:t xml:space="preserve"> for the first time</w:t>
      </w:r>
      <w:r w:rsidR="0023003E">
        <w:t xml:space="preserve"> and </w:t>
      </w:r>
      <w:r w:rsidR="00DF0D27">
        <w:t xml:space="preserve">Ashoke </w:t>
      </w:r>
      <w:r w:rsidR="00F07AEC">
        <w:t>tells Gogol</w:t>
      </w:r>
      <w:r w:rsidR="00DF0D27">
        <w:t xml:space="preserve"> </w:t>
      </w:r>
      <w:r w:rsidR="00F07AEC">
        <w:t xml:space="preserve">about </w:t>
      </w:r>
      <w:r w:rsidR="00A776E3">
        <w:t>the</w:t>
      </w:r>
      <w:r w:rsidR="000F743B">
        <w:t xml:space="preserve"> train wreck</w:t>
      </w:r>
      <w:r w:rsidR="00A776E3">
        <w:t xml:space="preserve"> and his namesake</w:t>
      </w:r>
      <w:r w:rsidR="00874EC5" w:rsidRPr="00DF0D27">
        <w:t xml:space="preserve">. </w:t>
      </w:r>
      <w:r w:rsidR="00513852" w:rsidRPr="00513852">
        <w:t xml:space="preserve">Students participate </w:t>
      </w:r>
      <w:r w:rsidR="00513852">
        <w:t>in a jigsaw discussion</w:t>
      </w:r>
      <w:r w:rsidR="00A776E3">
        <w:t>, focusing on</w:t>
      </w:r>
      <w:r w:rsidR="00513852" w:rsidRPr="00513852">
        <w:t xml:space="preserve"> </w:t>
      </w:r>
      <w:r w:rsidR="006F4637">
        <w:t>the development</w:t>
      </w:r>
      <w:r w:rsidR="00E35029">
        <w:t xml:space="preserve"> and interaction</w:t>
      </w:r>
      <w:r w:rsidR="006F4637">
        <w:t xml:space="preserve"> of</w:t>
      </w:r>
      <w:r w:rsidR="00513852">
        <w:t xml:space="preserve"> two central ideas through Gogol’s interactions </w:t>
      </w:r>
      <w:r w:rsidR="006F4637">
        <w:t xml:space="preserve">with Ruth, </w:t>
      </w:r>
      <w:r w:rsidR="000F743B">
        <w:t xml:space="preserve">his </w:t>
      </w:r>
      <w:r w:rsidR="006F4637">
        <w:t>father, and his peers</w:t>
      </w:r>
      <w:r w:rsidR="00513852" w:rsidRPr="00513852">
        <w:t xml:space="preserve">. </w:t>
      </w:r>
      <w:r w:rsidR="00874EC5" w:rsidRPr="00DF0D27">
        <w:t xml:space="preserve">Student learning is assessed via </w:t>
      </w:r>
      <w:r w:rsidRPr="00DF0D27">
        <w:t xml:space="preserve">a </w:t>
      </w:r>
      <w:r w:rsidR="00D92446" w:rsidRPr="00DF0D27">
        <w:t xml:space="preserve">Quick Write </w:t>
      </w:r>
      <w:r w:rsidR="00874EC5" w:rsidRPr="00DF0D27">
        <w:t>at the end of the lesson</w:t>
      </w:r>
      <w:r w:rsidR="00D92446" w:rsidRPr="00DF0D27">
        <w:t xml:space="preserve">: </w:t>
      </w:r>
      <w:r w:rsidR="00513852">
        <w:t>How do two central ideas interact and build on one another in this excerpt?</w:t>
      </w:r>
      <w:r w:rsidRPr="00DF0D27">
        <w:t xml:space="preserve"> </w:t>
      </w:r>
    </w:p>
    <w:p w14:paraId="457D534E" w14:textId="4D5C3504" w:rsidR="00A80A02" w:rsidRPr="007F1068" w:rsidRDefault="0077129E" w:rsidP="00574A58">
      <w:r w:rsidRPr="00276CDF">
        <w:t xml:space="preserve">For homework, students </w:t>
      </w:r>
      <w:r w:rsidR="00F07AEC" w:rsidRPr="00276CDF">
        <w:t xml:space="preserve">review their </w:t>
      </w:r>
      <w:r w:rsidR="00513852" w:rsidRPr="00276CDF">
        <w:t xml:space="preserve">notes, annotations, and previous Quick Writes from </w:t>
      </w:r>
      <w:r w:rsidR="00513852" w:rsidRPr="0073648D">
        <w:rPr>
          <w:i/>
        </w:rPr>
        <w:t>The Namesake</w:t>
      </w:r>
      <w:r w:rsidR="00D96668">
        <w:t xml:space="preserve"> </w:t>
      </w:r>
      <w:r w:rsidR="00513852" w:rsidRPr="00276CDF">
        <w:t>in preparation for</w:t>
      </w:r>
      <w:r w:rsidR="00CC523C" w:rsidRPr="00276CDF">
        <w:t xml:space="preserve"> the </w:t>
      </w:r>
      <w:r w:rsidR="00A563DB">
        <w:t>following</w:t>
      </w:r>
      <w:r w:rsidR="00CC523C" w:rsidRPr="00276CDF">
        <w:t xml:space="preserve"> lesson’s</w:t>
      </w:r>
      <w:r w:rsidR="00513852" w:rsidRPr="00276CDF">
        <w:t xml:space="preserve"> discussio</w:t>
      </w:r>
      <w:r w:rsidR="00F77475">
        <w:t>n</w:t>
      </w:r>
      <w:r w:rsidR="00E96E7C" w:rsidRPr="00276CDF">
        <w:t xml:space="preserve"> </w:t>
      </w:r>
      <w:r w:rsidR="00746613">
        <w:t>about</w:t>
      </w:r>
      <w:r w:rsidR="00E96E7C" w:rsidRPr="00276CDF">
        <w:t xml:space="preserve"> </w:t>
      </w:r>
      <w:r w:rsidR="00432C1E" w:rsidRPr="00276CDF">
        <w:t xml:space="preserve">Gogol’s relationship </w:t>
      </w:r>
      <w:r w:rsidR="001855A3">
        <w:t>with</w:t>
      </w:r>
      <w:r w:rsidR="00432C1E" w:rsidRPr="00276CDF">
        <w:t xml:space="preserve"> his pet name</w:t>
      </w:r>
      <w:r w:rsidR="00574A58">
        <w:t>.</w:t>
      </w:r>
      <w:r w:rsidR="00432C1E" w:rsidRPr="00276CDF">
        <w:t xml:space="preserve"> </w:t>
      </w:r>
    </w:p>
    <w:p w14:paraId="407A5DAC"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0AD766C5" w14:textId="77777777">
        <w:tc>
          <w:tcPr>
            <w:tcW w:w="9468" w:type="dxa"/>
            <w:gridSpan w:val="2"/>
            <w:shd w:val="clear" w:color="auto" w:fill="76923C"/>
          </w:tcPr>
          <w:p w14:paraId="316856D1" w14:textId="77777777" w:rsidR="00F308FF" w:rsidRPr="002E4C92" w:rsidRDefault="00F308FF" w:rsidP="00B00346">
            <w:pPr>
              <w:pStyle w:val="TableHeaders"/>
            </w:pPr>
            <w:r>
              <w:t>Assessed Standard</w:t>
            </w:r>
            <w:r w:rsidR="00583FF7">
              <w:t>(s)</w:t>
            </w:r>
          </w:p>
        </w:tc>
      </w:tr>
      <w:tr w:rsidR="00603BA3" w:rsidRPr="0053542D" w14:paraId="1D31E85A" w14:textId="77777777" w:rsidTr="00603BA3">
        <w:tc>
          <w:tcPr>
            <w:tcW w:w="1344" w:type="dxa"/>
          </w:tcPr>
          <w:p w14:paraId="28BC48F8" w14:textId="37193486" w:rsidR="00603BA3" w:rsidRDefault="00603BA3" w:rsidP="00603BA3">
            <w:pPr>
              <w:pStyle w:val="TableText"/>
            </w:pPr>
            <w:r>
              <w:t>RL.11-12.2</w:t>
            </w:r>
          </w:p>
        </w:tc>
        <w:tc>
          <w:tcPr>
            <w:tcW w:w="8124" w:type="dxa"/>
          </w:tcPr>
          <w:p w14:paraId="5A4827F6" w14:textId="18655E0C" w:rsidR="00603BA3" w:rsidRDefault="00AE648E" w:rsidP="00603BA3">
            <w:pPr>
              <w:pStyle w:val="SubStandard"/>
              <w:numPr>
                <w:ilvl w:val="0"/>
                <w:numId w:val="0"/>
              </w:numPr>
            </w:pPr>
            <w:r w:rsidRPr="00D4377D">
              <w:t>Determine two or more themes or central ideas of a text and analyze their development over the course of the text, including how they interact and build on one another to produce a complex account; provide an objective summary of the text.</w:t>
            </w:r>
          </w:p>
        </w:tc>
      </w:tr>
      <w:tr w:rsidR="00F308FF" w:rsidRPr="00CF2582" w14:paraId="3364A0A6" w14:textId="77777777">
        <w:tc>
          <w:tcPr>
            <w:tcW w:w="9468" w:type="dxa"/>
            <w:gridSpan w:val="2"/>
            <w:shd w:val="clear" w:color="auto" w:fill="76923C"/>
          </w:tcPr>
          <w:p w14:paraId="42CC51A3" w14:textId="77777777"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14:paraId="3E030B8F" w14:textId="77777777">
        <w:tc>
          <w:tcPr>
            <w:tcW w:w="1344" w:type="dxa"/>
          </w:tcPr>
          <w:p w14:paraId="3673D041" w14:textId="5D84478D" w:rsidR="00EB7954" w:rsidRDefault="00EB7954" w:rsidP="000B2D56">
            <w:pPr>
              <w:pStyle w:val="TableText"/>
            </w:pPr>
            <w:r>
              <w:t>W</w:t>
            </w:r>
            <w:r w:rsidR="00A80A02">
              <w:t>.11-12</w:t>
            </w:r>
            <w:r>
              <w:t>.9.a</w:t>
            </w:r>
          </w:p>
        </w:tc>
        <w:tc>
          <w:tcPr>
            <w:tcW w:w="8124" w:type="dxa"/>
          </w:tcPr>
          <w:p w14:paraId="2A70B467" w14:textId="77777777" w:rsidR="00A80A02" w:rsidRPr="00E97557" w:rsidRDefault="00A80A02" w:rsidP="00A80A02">
            <w:pPr>
              <w:pStyle w:val="TableText"/>
            </w:pPr>
            <w:r w:rsidRPr="00E97557">
              <w:t>Draw evidence from literary or informational texts to support analysis, reflection, and research.</w:t>
            </w:r>
          </w:p>
          <w:p w14:paraId="3D248B5C" w14:textId="40C5ABFC" w:rsidR="00EB7954" w:rsidRDefault="00A80A02" w:rsidP="00F202DB">
            <w:pPr>
              <w:pStyle w:val="SubStandard"/>
            </w:pPr>
            <w:r>
              <w:t xml:space="preserve">Apply </w:t>
            </w:r>
            <w:r w:rsidRPr="0073648D">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513852" w:rsidRPr="00513852" w14:paraId="1E3A470F" w14:textId="77777777" w:rsidTr="00513852">
        <w:tc>
          <w:tcPr>
            <w:tcW w:w="1344" w:type="dxa"/>
          </w:tcPr>
          <w:p w14:paraId="4B66BD68" w14:textId="77777777" w:rsidR="00513852" w:rsidRPr="00513852" w:rsidRDefault="00513852" w:rsidP="00513852">
            <w:pPr>
              <w:pStyle w:val="TableText"/>
            </w:pPr>
            <w:r w:rsidRPr="00513852">
              <w:t>SL.11-12.1.a, c</w:t>
            </w:r>
          </w:p>
        </w:tc>
        <w:tc>
          <w:tcPr>
            <w:tcW w:w="8124" w:type="dxa"/>
          </w:tcPr>
          <w:p w14:paraId="3F7D2788" w14:textId="77777777" w:rsidR="00513852" w:rsidRPr="00513852" w:rsidRDefault="00513852" w:rsidP="00513852">
            <w:pPr>
              <w:pStyle w:val="TableText"/>
            </w:pPr>
            <w:r w:rsidRPr="00513852">
              <w:t xml:space="preserve">Initiate and participate effectively in a range of collaborative discussions (one-on-one, in groups, and teacher-led) with diverse partners on </w:t>
            </w:r>
            <w:r w:rsidRPr="0073648D">
              <w:rPr>
                <w:i/>
              </w:rPr>
              <w:t>grades 11–12 topics, texts, and issues</w:t>
            </w:r>
            <w:r w:rsidRPr="00513852">
              <w:t>, building on others’ ideas and expressing their own clearly and persuasively.</w:t>
            </w:r>
          </w:p>
          <w:p w14:paraId="3F6263B3" w14:textId="77777777" w:rsidR="00513852" w:rsidRPr="00513852" w:rsidRDefault="00513852" w:rsidP="00870B77">
            <w:pPr>
              <w:pStyle w:val="SubStandard"/>
              <w:numPr>
                <w:ilvl w:val="0"/>
                <w:numId w:val="68"/>
              </w:numPr>
            </w:pPr>
            <w:r w:rsidRPr="00513852">
              <w:t>Come to discussions prepared, having read and researched material under study; explicitly draw on that preparation by referring to evidence from texts and other research on the topic or issue to stimulate a thoughtful, well-reasoned exchange of ideas.</w:t>
            </w:r>
          </w:p>
          <w:p w14:paraId="3C9794F5" w14:textId="77777777" w:rsidR="00513852" w:rsidRPr="00513852" w:rsidRDefault="00513852" w:rsidP="00870B77">
            <w:pPr>
              <w:pStyle w:val="SubStandard"/>
              <w:numPr>
                <w:ilvl w:val="0"/>
                <w:numId w:val="70"/>
              </w:numPr>
            </w:pPr>
            <w:r w:rsidRPr="00513852">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493761FD"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4342DBD2" w14:textId="77777777">
        <w:tc>
          <w:tcPr>
            <w:tcW w:w="9478" w:type="dxa"/>
            <w:shd w:val="clear" w:color="auto" w:fill="76923C"/>
          </w:tcPr>
          <w:p w14:paraId="6CB6FE33" w14:textId="77777777" w:rsidR="00D920A6" w:rsidRPr="002E4C92" w:rsidRDefault="00D920A6" w:rsidP="00B00346">
            <w:pPr>
              <w:pStyle w:val="TableHeaders"/>
            </w:pPr>
            <w:r w:rsidRPr="002E4C92">
              <w:t>Assessment(s)</w:t>
            </w:r>
          </w:p>
        </w:tc>
      </w:tr>
      <w:tr w:rsidR="00B231AA" w14:paraId="61D96986" w14:textId="77777777">
        <w:tc>
          <w:tcPr>
            <w:tcW w:w="9478" w:type="dxa"/>
            <w:tcBorders>
              <w:top w:val="single" w:sz="4" w:space="0" w:color="auto"/>
              <w:left w:val="single" w:sz="4" w:space="0" w:color="auto"/>
              <w:bottom w:val="single" w:sz="4" w:space="0" w:color="auto"/>
              <w:right w:val="single" w:sz="4" w:space="0" w:color="auto"/>
            </w:tcBorders>
          </w:tcPr>
          <w:p w14:paraId="76F7D357" w14:textId="77777777" w:rsidR="00BE4EBD" w:rsidRPr="006D5695" w:rsidRDefault="006D5695" w:rsidP="008151E5">
            <w:pPr>
              <w:pStyle w:val="TableText"/>
            </w:pPr>
            <w:r w:rsidRPr="00253A78">
              <w:t xml:space="preserve">Student learning </w:t>
            </w:r>
            <w:r w:rsidR="00524F63" w:rsidRPr="00253A78">
              <w:t>is</w:t>
            </w:r>
            <w:r w:rsidRPr="00253A78">
              <w:t xml:space="preserve"> assessed via a Quick Write at the end of the lesson. Students </w:t>
            </w:r>
            <w:r w:rsidR="002F4F5E" w:rsidRPr="00253A78">
              <w:t xml:space="preserve">respond to </w:t>
            </w:r>
            <w:r w:rsidRPr="00253A78">
              <w:t>the following prompt, citing textual evidence to support analysis and inferences drawn from the text.</w:t>
            </w:r>
          </w:p>
          <w:p w14:paraId="0C4583AE" w14:textId="5CC90CF9" w:rsidR="005F710D" w:rsidRPr="003908D2" w:rsidRDefault="00513852" w:rsidP="00253A78">
            <w:pPr>
              <w:pStyle w:val="BulletedList"/>
            </w:pPr>
            <w:bookmarkStart w:id="1" w:name="OLE_LINK1"/>
            <w:bookmarkStart w:id="2" w:name="OLE_LINK2"/>
            <w:r>
              <w:t>How do two central ideas interact and build on one another in this excerpt?</w:t>
            </w:r>
            <w:bookmarkEnd w:id="1"/>
            <w:bookmarkEnd w:id="2"/>
          </w:p>
        </w:tc>
      </w:tr>
      <w:tr w:rsidR="00263AF5" w:rsidRPr="00B00346" w14:paraId="096F66CA" w14:textId="77777777">
        <w:tc>
          <w:tcPr>
            <w:tcW w:w="9478" w:type="dxa"/>
            <w:shd w:val="clear" w:color="auto" w:fill="76923C"/>
          </w:tcPr>
          <w:p w14:paraId="6CB2262C" w14:textId="77777777" w:rsidR="00D920A6" w:rsidRPr="00B00346" w:rsidRDefault="00D920A6" w:rsidP="00B00346">
            <w:pPr>
              <w:pStyle w:val="TableHeaders"/>
            </w:pPr>
            <w:r w:rsidRPr="00B00346">
              <w:t>High Performance Response(s)</w:t>
            </w:r>
          </w:p>
        </w:tc>
      </w:tr>
      <w:tr w:rsidR="00D920A6" w:rsidRPr="00810A24" w14:paraId="56FBBE10" w14:textId="77777777">
        <w:tc>
          <w:tcPr>
            <w:tcW w:w="9478" w:type="dxa"/>
          </w:tcPr>
          <w:p w14:paraId="11C71027" w14:textId="3754ADE8" w:rsidR="00BE4EBD" w:rsidRPr="00810A24" w:rsidRDefault="00252CE7" w:rsidP="008151E5">
            <w:pPr>
              <w:pStyle w:val="TableText"/>
            </w:pPr>
            <w:r w:rsidRPr="00810A24">
              <w:t>A H</w:t>
            </w:r>
            <w:r w:rsidR="00BE4EBD" w:rsidRPr="00810A24">
              <w:t xml:space="preserve">igh </w:t>
            </w:r>
            <w:r w:rsidRPr="00810A24">
              <w:t>P</w:t>
            </w:r>
            <w:r w:rsidR="00BE4EBD" w:rsidRPr="00810A24">
              <w:t xml:space="preserve">erformance </w:t>
            </w:r>
            <w:r w:rsidRPr="00810A24">
              <w:t>Response should</w:t>
            </w:r>
            <w:r w:rsidR="00BE4EBD" w:rsidRPr="00810A24">
              <w:t>:</w:t>
            </w:r>
          </w:p>
          <w:p w14:paraId="74B30496" w14:textId="7AC8D99C" w:rsidR="002F00FF" w:rsidRPr="00810A24" w:rsidRDefault="002F00FF" w:rsidP="002F00FF">
            <w:pPr>
              <w:pStyle w:val="BulletedList"/>
            </w:pPr>
            <w:r w:rsidRPr="00810A24">
              <w:t xml:space="preserve">Identify two central ideas (e.g., </w:t>
            </w:r>
            <w:r w:rsidR="008051E9">
              <w:t>home</w:t>
            </w:r>
            <w:r w:rsidR="00D1243C">
              <w:t>,</w:t>
            </w:r>
            <w:r w:rsidR="006F2068">
              <w:t xml:space="preserve"> </w:t>
            </w:r>
            <w:r w:rsidR="00651304">
              <w:t>identity</w:t>
            </w:r>
            <w:r w:rsidRPr="00810A24">
              <w:t>).</w:t>
            </w:r>
          </w:p>
          <w:p w14:paraId="3CB7170A" w14:textId="6843D233" w:rsidR="005F710D" w:rsidRPr="00577B23" w:rsidRDefault="00DB215E" w:rsidP="00D83531">
            <w:pPr>
              <w:pStyle w:val="BulletedList"/>
              <w:rPr>
                <w:rFonts w:ascii="Cambria" w:eastAsia="MS Gothic" w:hAnsi="Cambria"/>
                <w:i/>
                <w:iCs/>
                <w:color w:val="243F60"/>
              </w:rPr>
            </w:pPr>
            <w:r>
              <w:t>Analyze</w:t>
            </w:r>
            <w:r w:rsidR="002F00FF" w:rsidRPr="00810A24">
              <w:t xml:space="preserve"> how </w:t>
            </w:r>
            <w:r>
              <w:t>the</w:t>
            </w:r>
            <w:r w:rsidR="000752E9">
              <w:t>se</w:t>
            </w:r>
            <w:r>
              <w:t xml:space="preserve"> two </w:t>
            </w:r>
            <w:r w:rsidR="009D3E6E">
              <w:t>central ideas interact and build on one another</w:t>
            </w:r>
            <w:r>
              <w:t xml:space="preserve"> in th</w:t>
            </w:r>
            <w:r w:rsidR="003527AE">
              <w:t>is</w:t>
            </w:r>
            <w:r>
              <w:t xml:space="preserve"> excerpt</w:t>
            </w:r>
            <w:r w:rsidR="009D3E6E">
              <w:t xml:space="preserve"> </w:t>
            </w:r>
            <w:r w:rsidR="00FE19EE" w:rsidRPr="00810A24">
              <w:t xml:space="preserve">(e.g., </w:t>
            </w:r>
            <w:r w:rsidR="00C321CE">
              <w:t>T</w:t>
            </w:r>
            <w:r w:rsidR="0010487E">
              <w:t xml:space="preserve">he </w:t>
            </w:r>
            <w:r w:rsidR="0010487E" w:rsidRPr="00810A24">
              <w:t>central ideas of identity</w:t>
            </w:r>
            <w:r w:rsidR="00EE173A">
              <w:t xml:space="preserve"> and </w:t>
            </w:r>
            <w:r w:rsidR="008051E9">
              <w:t xml:space="preserve">home </w:t>
            </w:r>
            <w:r w:rsidR="00C321CE">
              <w:t xml:space="preserve">interact and build on each other through </w:t>
            </w:r>
            <w:r w:rsidR="00EE173A">
              <w:t>Gogol</w:t>
            </w:r>
            <w:r w:rsidR="00C321CE">
              <w:t xml:space="preserve">’s relationship with Ruth. As Gogol </w:t>
            </w:r>
            <w:r w:rsidR="004C5144">
              <w:t>dates</w:t>
            </w:r>
            <w:r w:rsidR="00C321CE">
              <w:t xml:space="preserve"> Ruth, he grows </w:t>
            </w:r>
            <w:r w:rsidR="002A0171">
              <w:t>more</w:t>
            </w:r>
            <w:r w:rsidR="000A0840">
              <w:t xml:space="preserve"> comfortable with</w:t>
            </w:r>
            <w:r w:rsidR="002E0AE6">
              <w:t>in</w:t>
            </w:r>
            <w:r w:rsidR="000A0840">
              <w:t xml:space="preserve"> </w:t>
            </w:r>
            <w:r w:rsidR="00F06669">
              <w:t>his</w:t>
            </w:r>
            <w:r w:rsidR="002E0AE6">
              <w:t xml:space="preserve"> new</w:t>
            </w:r>
            <w:r w:rsidR="000A0840">
              <w:t xml:space="preserve"> </w:t>
            </w:r>
            <w:r w:rsidR="005B3228">
              <w:t xml:space="preserve">identity as </w:t>
            </w:r>
            <w:r w:rsidR="000A0840">
              <w:t>Nikhil</w:t>
            </w:r>
            <w:r w:rsidR="002E0AE6">
              <w:t xml:space="preserve"> while also retaining some parts of his identity</w:t>
            </w:r>
            <w:r w:rsidR="00746613">
              <w:t xml:space="preserve"> as Gogol</w:t>
            </w:r>
            <w:r w:rsidR="00EE173A">
              <w:t>.</w:t>
            </w:r>
            <w:r w:rsidR="009F1402">
              <w:t xml:space="preserve"> When </w:t>
            </w:r>
            <w:r w:rsidR="000A0840">
              <w:t>Gogol</w:t>
            </w:r>
            <w:r w:rsidR="009F1402">
              <w:t xml:space="preserve"> first gets to know </w:t>
            </w:r>
            <w:r w:rsidR="000A0840">
              <w:t>Ruth</w:t>
            </w:r>
            <w:r w:rsidR="009F1402">
              <w:t xml:space="preserve">, he realizes that </w:t>
            </w:r>
            <w:r w:rsidR="009F1402" w:rsidRPr="00EF1658">
              <w:t>“he</w:t>
            </w:r>
            <w:r w:rsidR="00CB3037">
              <w:t xml:space="preserve"> ha</w:t>
            </w:r>
            <w:r w:rsidR="009F1402" w:rsidRPr="00EF1658">
              <w:t xml:space="preserve">s never spoken </w:t>
            </w:r>
            <w:r w:rsidR="00CB3037">
              <w:t>of</w:t>
            </w:r>
            <w:r w:rsidR="00CB3037" w:rsidRPr="00EF1658">
              <w:t xml:space="preserve"> </w:t>
            </w:r>
            <w:r w:rsidR="009F1402" w:rsidRPr="00EF1658">
              <w:t>his experiences in India to any American friend” (p. 112)</w:t>
            </w:r>
            <w:r w:rsidR="000A0840">
              <w:t>. H</w:t>
            </w:r>
            <w:r w:rsidR="009F1402">
              <w:t>e feels comfortable opening</w:t>
            </w:r>
            <w:r w:rsidR="009D3E6E" w:rsidRPr="00810A24">
              <w:t xml:space="preserve"> up to her, </w:t>
            </w:r>
            <w:r w:rsidR="00746613">
              <w:t>sharing</w:t>
            </w:r>
            <w:r w:rsidR="00746613" w:rsidRPr="00810A24">
              <w:t xml:space="preserve"> </w:t>
            </w:r>
            <w:r w:rsidR="00746613">
              <w:t>aspects of his life</w:t>
            </w:r>
            <w:r w:rsidR="009D3E6E" w:rsidRPr="00810A24">
              <w:t>, such as “his experiences in India” (p. 11</w:t>
            </w:r>
            <w:r w:rsidR="00CB3037">
              <w:t>2</w:t>
            </w:r>
            <w:r w:rsidR="009D3E6E" w:rsidRPr="00810A24">
              <w:t xml:space="preserve">) and his interest in architecture. </w:t>
            </w:r>
            <w:r w:rsidR="009D3E6E">
              <w:t xml:space="preserve">However, </w:t>
            </w:r>
            <w:r w:rsidR="00746613">
              <w:t>e</w:t>
            </w:r>
            <w:r w:rsidR="009D3E6E">
              <w:t>ven though they become intimate</w:t>
            </w:r>
            <w:r w:rsidR="009D3E6E" w:rsidRPr="00810A24">
              <w:t xml:space="preserve">, </w:t>
            </w:r>
            <w:r w:rsidR="002E0AE6">
              <w:t>Ruth</w:t>
            </w:r>
            <w:r w:rsidR="005B3228">
              <w:t xml:space="preserve"> knows </w:t>
            </w:r>
            <w:r w:rsidR="002E0AE6">
              <w:t>Gogol</w:t>
            </w:r>
            <w:r w:rsidR="005B3228">
              <w:t xml:space="preserve"> as Nikhil and </w:t>
            </w:r>
            <w:r w:rsidR="009D3E6E" w:rsidRPr="00810A24">
              <w:t>he “cannot imagine being with her in the house where he is still Gogol” (p. 115).</w:t>
            </w:r>
            <w:r w:rsidR="003861AA">
              <w:t xml:space="preserve"> Gogol feels “betrayed” by the “house where he and his parents once lived”</w:t>
            </w:r>
            <w:r w:rsidR="00DF62C1">
              <w:t xml:space="preserve"> (p. 116)</w:t>
            </w:r>
            <w:r w:rsidR="003861AA">
              <w:t xml:space="preserve"> because he cannot be with Ruth and his parents in a </w:t>
            </w:r>
            <w:r w:rsidR="000B0807">
              <w:t>home</w:t>
            </w:r>
            <w:r w:rsidR="003861AA">
              <w:t xml:space="preserve"> whe</w:t>
            </w:r>
            <w:r w:rsidR="00B154EB">
              <w:t xml:space="preserve">re his </w:t>
            </w:r>
            <w:r w:rsidR="00D83531">
              <w:t xml:space="preserve">two </w:t>
            </w:r>
            <w:r w:rsidR="00B154EB">
              <w:t>identities might</w:t>
            </w:r>
            <w:r w:rsidR="003861AA">
              <w:t xml:space="preserve"> conflict.</w:t>
            </w:r>
            <w:r w:rsidR="002E0AE6">
              <w:t>)</w:t>
            </w:r>
            <w:r w:rsidR="006E6A13">
              <w:t>.</w:t>
            </w:r>
          </w:p>
        </w:tc>
      </w:tr>
    </w:tbl>
    <w:p w14:paraId="12B74714" w14:textId="5BC2051D" w:rsidR="00C4787C" w:rsidRPr="00EB1D09" w:rsidRDefault="00C4787C" w:rsidP="00EB1D09">
      <w:pPr>
        <w:pStyle w:val="Heading1"/>
      </w:pPr>
      <w:r w:rsidRPr="00810A24">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810A24" w14:paraId="3FF963EB" w14:textId="77777777">
        <w:tc>
          <w:tcPr>
            <w:tcW w:w="9450" w:type="dxa"/>
            <w:shd w:val="clear" w:color="auto" w:fill="76923C"/>
          </w:tcPr>
          <w:p w14:paraId="1C2E86E3" w14:textId="27E600B4" w:rsidR="00D920A6" w:rsidRPr="00810A24" w:rsidRDefault="002F4489" w:rsidP="00B00346">
            <w:pPr>
              <w:pStyle w:val="TableHeaders"/>
            </w:pPr>
            <w:r w:rsidRPr="002F4489">
              <w:t>Vocabulary to provide directly (will not include extended instruction)</w:t>
            </w:r>
          </w:p>
        </w:tc>
      </w:tr>
      <w:tr w:rsidR="00D920A6" w14:paraId="66470BD5" w14:textId="77777777">
        <w:tc>
          <w:tcPr>
            <w:tcW w:w="9450" w:type="dxa"/>
          </w:tcPr>
          <w:p w14:paraId="302161C4" w14:textId="21AFFC6D" w:rsidR="00717EAA" w:rsidRPr="00810A24" w:rsidRDefault="00717EAA" w:rsidP="00717EAA">
            <w:pPr>
              <w:pStyle w:val="BulletedList"/>
            </w:pPr>
            <w:r w:rsidRPr="00810A24">
              <w:t>ashram</w:t>
            </w:r>
            <w:r w:rsidR="00A34030" w:rsidRPr="00810A24">
              <w:t xml:space="preserve"> </w:t>
            </w:r>
            <w:r w:rsidR="00667045" w:rsidRPr="00810A24">
              <w:t>(</w:t>
            </w:r>
            <w:r w:rsidR="00CF69E7" w:rsidRPr="00810A24">
              <w:t>n</w:t>
            </w:r>
            <w:r w:rsidR="00667045" w:rsidRPr="00810A24">
              <w:t xml:space="preserve">.) – </w:t>
            </w:r>
            <w:r w:rsidR="00AE648E" w:rsidRPr="00810A24">
              <w:t>a place where a person or a group of people go to live separately from the rest of society and practice the Hindu religion</w:t>
            </w:r>
          </w:p>
          <w:p w14:paraId="36AF9712" w14:textId="758DCE75" w:rsidR="00AE648E" w:rsidRPr="00810A24" w:rsidRDefault="00717EAA" w:rsidP="00717EAA">
            <w:pPr>
              <w:pStyle w:val="BulletedList"/>
            </w:pPr>
            <w:r w:rsidRPr="00810A24">
              <w:t>goad</w:t>
            </w:r>
            <w:r w:rsidR="00E0106C">
              <w:t>s</w:t>
            </w:r>
            <w:r w:rsidRPr="00810A24">
              <w:t xml:space="preserve"> (</w:t>
            </w:r>
            <w:r w:rsidR="00AE648E" w:rsidRPr="00810A24">
              <w:t>v</w:t>
            </w:r>
            <w:r w:rsidRPr="00810A24">
              <w:t>.) –</w:t>
            </w:r>
            <w:r w:rsidR="00E0106C">
              <w:t xml:space="preserve"> </w:t>
            </w:r>
            <w:r w:rsidR="00AE648E" w:rsidRPr="00810A24">
              <w:t>urge</w:t>
            </w:r>
            <w:r w:rsidR="00E0106C">
              <w:t>s</w:t>
            </w:r>
            <w:r w:rsidR="00AE648E" w:rsidRPr="00810A24">
              <w:t xml:space="preserve"> or force</w:t>
            </w:r>
            <w:r w:rsidR="00E0106C">
              <w:t>s</w:t>
            </w:r>
            <w:r w:rsidR="00AE648E" w:rsidRPr="00810A24">
              <w:t xml:space="preserve"> (someone) to do something</w:t>
            </w:r>
          </w:p>
          <w:p w14:paraId="25901A8E" w14:textId="1A42878C" w:rsidR="00717EAA" w:rsidRPr="00810A24" w:rsidRDefault="00717EAA" w:rsidP="00717EAA">
            <w:pPr>
              <w:pStyle w:val="BulletedList"/>
            </w:pPr>
            <w:r w:rsidRPr="00810A24">
              <w:t>marginality</w:t>
            </w:r>
            <w:r w:rsidR="009A0B07">
              <w:t xml:space="preserve"> </w:t>
            </w:r>
            <w:r w:rsidRPr="00810A24">
              <w:t>(</w:t>
            </w:r>
            <w:r w:rsidR="00AE648E" w:rsidRPr="00810A24">
              <w:t>n</w:t>
            </w:r>
            <w:r w:rsidRPr="00810A24">
              <w:t xml:space="preserve">.) – </w:t>
            </w:r>
            <w:r w:rsidR="00AE648E" w:rsidRPr="00810A24">
              <w:t xml:space="preserve">marked by contact with </w:t>
            </w:r>
            <w:r w:rsidR="00513852">
              <w:t>dissimilar</w:t>
            </w:r>
            <w:r w:rsidR="00513852" w:rsidRPr="00810A24">
              <w:t xml:space="preserve"> </w:t>
            </w:r>
            <w:r w:rsidR="00AE648E" w:rsidRPr="00810A24">
              <w:t>cultures and acquiring some but not all the traits or values common to any one of them</w:t>
            </w:r>
          </w:p>
          <w:p w14:paraId="10D3D5E0" w14:textId="6D44BD9A" w:rsidR="00717EAA" w:rsidRPr="00810A24" w:rsidRDefault="00717EAA" w:rsidP="00717EAA">
            <w:pPr>
              <w:pStyle w:val="BulletedList"/>
            </w:pPr>
            <w:r w:rsidRPr="00810A24">
              <w:t xml:space="preserve">teleologically </w:t>
            </w:r>
            <w:r w:rsidR="00AE648E" w:rsidRPr="00810A24">
              <w:t>(adv</w:t>
            </w:r>
            <w:r w:rsidRPr="00810A24">
              <w:t xml:space="preserve">.) – </w:t>
            </w:r>
            <w:r w:rsidR="00AE648E" w:rsidRPr="00810A24">
              <w:t>in a way that relates to design or purpose especially in nature</w:t>
            </w:r>
          </w:p>
          <w:p w14:paraId="22262825" w14:textId="6BB7A269" w:rsidR="00717EAA" w:rsidRPr="00810A24" w:rsidRDefault="00717EAA" w:rsidP="00717EAA">
            <w:pPr>
              <w:pStyle w:val="BulletedList"/>
            </w:pPr>
            <w:r w:rsidRPr="00810A24">
              <w:lastRenderedPageBreak/>
              <w:t xml:space="preserve">emblematic </w:t>
            </w:r>
            <w:r w:rsidR="00AE648E" w:rsidRPr="00810A24">
              <w:t>(adj</w:t>
            </w:r>
            <w:r w:rsidRPr="00810A24">
              <w:t>.) –</w:t>
            </w:r>
            <w:r w:rsidR="00AE648E" w:rsidRPr="00810A24">
              <w:t xml:space="preserve"> representing something such as an idea, state, or emotion that cannot be seen by itself</w:t>
            </w:r>
          </w:p>
          <w:p w14:paraId="50715C4A" w14:textId="0B8834D3" w:rsidR="00717EAA" w:rsidRPr="00810A24" w:rsidRDefault="00717EAA" w:rsidP="00717EAA">
            <w:pPr>
              <w:pStyle w:val="BulletedList"/>
            </w:pPr>
            <w:r w:rsidRPr="00810A24">
              <w:t xml:space="preserve">errata </w:t>
            </w:r>
            <w:r w:rsidR="00AE648E" w:rsidRPr="00810A24">
              <w:t>(n</w:t>
            </w:r>
            <w:r w:rsidRPr="00810A24">
              <w:t xml:space="preserve">.) – </w:t>
            </w:r>
            <w:r w:rsidR="00AE648E" w:rsidRPr="00810A24">
              <w:t>a list of errors and their corrections inserted, usually on a separate page or slip of paper, in a book or other publication</w:t>
            </w:r>
          </w:p>
          <w:p w14:paraId="2D492BE1" w14:textId="65C9D0D3" w:rsidR="00513852" w:rsidRDefault="00513852" w:rsidP="00AE648E">
            <w:pPr>
              <w:pStyle w:val="BulletedList"/>
            </w:pPr>
            <w:r w:rsidRPr="002F00FF">
              <w:t>discomfited (v.) – made uneasy, confused, or embarrassed</w:t>
            </w:r>
            <w:r w:rsidRPr="00810A24">
              <w:t xml:space="preserve"> </w:t>
            </w:r>
          </w:p>
          <w:p w14:paraId="534A590C" w14:textId="3AD6361E" w:rsidR="009942DC" w:rsidRPr="00810A24" w:rsidRDefault="00717EAA" w:rsidP="0012515D">
            <w:pPr>
              <w:pStyle w:val="BulletedList"/>
            </w:pPr>
            <w:r w:rsidRPr="00810A24">
              <w:t xml:space="preserve">embodied </w:t>
            </w:r>
            <w:r w:rsidR="00AE648E" w:rsidRPr="00810A24">
              <w:t>(v</w:t>
            </w:r>
            <w:r w:rsidRPr="00810A24">
              <w:t xml:space="preserve">.) – </w:t>
            </w:r>
            <w:r w:rsidR="00AE648E" w:rsidRPr="00810A24">
              <w:t>gave a concrete form to; express</w:t>
            </w:r>
            <w:r w:rsidR="009A09F0">
              <w:t>ed</w:t>
            </w:r>
            <w:r w:rsidR="00AE648E" w:rsidRPr="00810A24">
              <w:t>, personif</w:t>
            </w:r>
            <w:r w:rsidR="009A09F0">
              <w:t>ied</w:t>
            </w:r>
            <w:r w:rsidR="00AE648E" w:rsidRPr="00810A24">
              <w:t>, or exemplif</w:t>
            </w:r>
            <w:r w:rsidR="009A09F0">
              <w:t>ied</w:t>
            </w:r>
            <w:r w:rsidR="00AE648E" w:rsidRPr="00810A24">
              <w:t xml:space="preserve"> in concrete form</w:t>
            </w:r>
          </w:p>
        </w:tc>
      </w:tr>
      <w:tr w:rsidR="00263AF5" w:rsidRPr="00F308FF" w14:paraId="162142A6" w14:textId="77777777">
        <w:tc>
          <w:tcPr>
            <w:tcW w:w="9450" w:type="dxa"/>
            <w:shd w:val="clear" w:color="auto" w:fill="76923C"/>
          </w:tcPr>
          <w:p w14:paraId="4E9DC87D" w14:textId="0E81B6AB" w:rsidR="00D920A6" w:rsidRPr="002F00FF" w:rsidRDefault="00BA46CB" w:rsidP="00B00346">
            <w:pPr>
              <w:pStyle w:val="TableHeaders"/>
            </w:pPr>
            <w:r w:rsidRPr="002F00FF">
              <w:lastRenderedPageBreak/>
              <w:t xml:space="preserve">Vocabulary </w:t>
            </w:r>
            <w:r w:rsidR="00DD5821" w:rsidRPr="002F00FF">
              <w:t xml:space="preserve">to teach </w:t>
            </w:r>
            <w:r w:rsidRPr="002F00FF">
              <w:t>(may include direct word work and/or questions)</w:t>
            </w:r>
          </w:p>
        </w:tc>
      </w:tr>
      <w:tr w:rsidR="00B231AA" w14:paraId="36B3AC41" w14:textId="77777777">
        <w:tc>
          <w:tcPr>
            <w:tcW w:w="9450" w:type="dxa"/>
          </w:tcPr>
          <w:p w14:paraId="1506889D" w14:textId="46DB7CD8" w:rsidR="00B231AA" w:rsidRPr="002F00FF" w:rsidRDefault="00513852" w:rsidP="002F00FF">
            <w:pPr>
              <w:pStyle w:val="BulletedList"/>
            </w:pPr>
            <w:r>
              <w:t xml:space="preserve">None. </w:t>
            </w:r>
          </w:p>
        </w:tc>
      </w:tr>
      <w:tr w:rsidR="000F3147" w:rsidRPr="002E4C92" w14:paraId="68CA4CDD" w14:textId="77777777" w:rsidTr="002C026C">
        <w:tc>
          <w:tcPr>
            <w:tcW w:w="9450" w:type="dxa"/>
            <w:shd w:val="clear" w:color="auto" w:fill="76923C"/>
          </w:tcPr>
          <w:p w14:paraId="31F03FBF" w14:textId="17BD8198" w:rsidR="000F3147" w:rsidRPr="002E4C92" w:rsidRDefault="000F3147" w:rsidP="00242419">
            <w:pPr>
              <w:pStyle w:val="TableHeaders"/>
            </w:pPr>
            <w:r>
              <w:t>Additional v</w:t>
            </w:r>
            <w:r w:rsidRPr="00BA46CB">
              <w:t xml:space="preserve">ocabulary to </w:t>
            </w:r>
            <w:r>
              <w:t xml:space="preserve">support English Language Learners </w:t>
            </w:r>
            <w:r w:rsidR="00242419">
              <w:t>(to provide directly)</w:t>
            </w:r>
          </w:p>
        </w:tc>
      </w:tr>
      <w:tr w:rsidR="000F3147" w:rsidRPr="007F57A3" w14:paraId="093420AF" w14:textId="77777777">
        <w:tc>
          <w:tcPr>
            <w:tcW w:w="9450" w:type="dxa"/>
          </w:tcPr>
          <w:p w14:paraId="13E53F72" w14:textId="46E6E342" w:rsidR="00717EAA" w:rsidRPr="007F57A3" w:rsidRDefault="00717EAA" w:rsidP="00717EAA">
            <w:pPr>
              <w:pStyle w:val="BulletedList"/>
            </w:pPr>
            <w:r w:rsidRPr="007F57A3">
              <w:t>internship (n.) –</w:t>
            </w:r>
            <w:r w:rsidR="007F57A3" w:rsidRPr="007F57A3">
              <w:t xml:space="preserve"> </w:t>
            </w:r>
            <w:r w:rsidR="00513852" w:rsidRPr="00513852">
              <w:t>a position for student</w:t>
            </w:r>
            <w:r w:rsidR="00667540">
              <w:t>s</w:t>
            </w:r>
            <w:r w:rsidR="00513852" w:rsidRPr="00513852">
              <w:t xml:space="preserve"> or recent graduate</w:t>
            </w:r>
            <w:r w:rsidR="00667540">
              <w:t>s</w:t>
            </w:r>
            <w:r w:rsidR="00513852" w:rsidRPr="00513852">
              <w:t xml:space="preserve"> who work for a period of time at a job in order to get experience</w:t>
            </w:r>
          </w:p>
          <w:p w14:paraId="2D965895" w14:textId="0A95EBA9" w:rsidR="00717EAA" w:rsidRPr="007F57A3" w:rsidRDefault="00717EAA" w:rsidP="00601C57">
            <w:pPr>
              <w:pStyle w:val="BulletedList"/>
            </w:pPr>
            <w:r w:rsidRPr="007F57A3">
              <w:t>inconceivable</w:t>
            </w:r>
            <w:r w:rsidR="0012515D">
              <w:t xml:space="preserve"> </w:t>
            </w:r>
            <w:r w:rsidR="007F57A3" w:rsidRPr="007F57A3">
              <w:t>(adj</w:t>
            </w:r>
            <w:r w:rsidRPr="007F57A3">
              <w:t xml:space="preserve">.) – </w:t>
            </w:r>
            <w:r w:rsidR="001B0852">
              <w:t>i</w:t>
            </w:r>
            <w:r w:rsidR="007F57A3" w:rsidRPr="007F57A3">
              <w:t>mpossible to imagine or believe</w:t>
            </w:r>
          </w:p>
          <w:p w14:paraId="0F53496A" w14:textId="5D3D9578" w:rsidR="009942DC" w:rsidRPr="007F57A3" w:rsidRDefault="00717EAA" w:rsidP="00717EAA">
            <w:pPr>
              <w:pStyle w:val="BulletedList"/>
            </w:pPr>
            <w:r w:rsidRPr="007F57A3">
              <w:t xml:space="preserve">habitual </w:t>
            </w:r>
            <w:r w:rsidR="007F57A3" w:rsidRPr="007F57A3">
              <w:t>(adj</w:t>
            </w:r>
            <w:r w:rsidRPr="007F57A3">
              <w:t xml:space="preserve">.) – </w:t>
            </w:r>
            <w:r w:rsidR="007F57A3" w:rsidRPr="007F57A3">
              <w:t>done regularly or repeatedly</w:t>
            </w:r>
          </w:p>
        </w:tc>
      </w:tr>
    </w:tbl>
    <w:p w14:paraId="25E3FC74" w14:textId="77777777" w:rsidR="00C4787C" w:rsidRDefault="00C4787C" w:rsidP="00E946A0">
      <w:pPr>
        <w:pStyle w:val="Heading1"/>
      </w:pPr>
      <w:r w:rsidRPr="007F57A3">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6EC0E9E" w14:textId="77777777">
        <w:tc>
          <w:tcPr>
            <w:tcW w:w="7830" w:type="dxa"/>
            <w:tcBorders>
              <w:bottom w:val="single" w:sz="4" w:space="0" w:color="auto"/>
            </w:tcBorders>
            <w:shd w:val="clear" w:color="auto" w:fill="76923C"/>
          </w:tcPr>
          <w:p w14:paraId="3658A284"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15F7A86" w14:textId="77777777" w:rsidR="00730123" w:rsidRPr="00C02EC2" w:rsidRDefault="00730123" w:rsidP="00B00346">
            <w:pPr>
              <w:pStyle w:val="TableHeaders"/>
            </w:pPr>
            <w:r w:rsidRPr="00C02EC2">
              <w:t>% of Lesson</w:t>
            </w:r>
          </w:p>
        </w:tc>
      </w:tr>
      <w:tr w:rsidR="00730123" w14:paraId="2110A138" w14:textId="77777777">
        <w:trPr>
          <w:trHeight w:val="1313"/>
        </w:trPr>
        <w:tc>
          <w:tcPr>
            <w:tcW w:w="7830" w:type="dxa"/>
            <w:tcBorders>
              <w:bottom w:val="nil"/>
            </w:tcBorders>
          </w:tcPr>
          <w:p w14:paraId="68F9961E" w14:textId="77777777" w:rsidR="005F5D35" w:rsidRPr="000B2D56" w:rsidRDefault="005F5D35" w:rsidP="000B2D56">
            <w:pPr>
              <w:pStyle w:val="TableText"/>
              <w:rPr>
                <w:b/>
              </w:rPr>
            </w:pPr>
            <w:r w:rsidRPr="000B2D56">
              <w:rPr>
                <w:b/>
              </w:rPr>
              <w:t>Standards &amp; Text:</w:t>
            </w:r>
          </w:p>
          <w:p w14:paraId="4A00F695" w14:textId="614B2FF8" w:rsidR="008151E5" w:rsidRDefault="00BE4EBD" w:rsidP="008151E5">
            <w:pPr>
              <w:pStyle w:val="BulletedList"/>
            </w:pPr>
            <w:r>
              <w:t xml:space="preserve">Standards: </w:t>
            </w:r>
            <w:r w:rsidR="00684F77">
              <w:t>R</w:t>
            </w:r>
            <w:r w:rsidR="00130CD9">
              <w:t>L</w:t>
            </w:r>
            <w:r w:rsidR="00684F77">
              <w:t>.</w:t>
            </w:r>
            <w:r w:rsidR="00603BA3">
              <w:t xml:space="preserve">11-12.2, </w:t>
            </w:r>
            <w:r w:rsidR="00684F77">
              <w:t>W.</w:t>
            </w:r>
            <w:r w:rsidR="009942DC">
              <w:t>11-12</w:t>
            </w:r>
            <w:r w:rsidR="00684F77">
              <w:t xml:space="preserve">.9.a, </w:t>
            </w:r>
            <w:r w:rsidR="00513852" w:rsidRPr="00513852">
              <w:t>SL.11-12.1.a, c</w:t>
            </w:r>
          </w:p>
          <w:p w14:paraId="09EF7BCE" w14:textId="683D8E5A" w:rsidR="00730123" w:rsidRDefault="00265FA0" w:rsidP="005469C9">
            <w:pPr>
              <w:pStyle w:val="BulletedList"/>
            </w:pPr>
            <w:r>
              <w:t xml:space="preserve">Text: </w:t>
            </w:r>
            <w:r w:rsidR="009942DC" w:rsidRPr="005469C9">
              <w:rPr>
                <w:i/>
              </w:rPr>
              <w:t>The Namesake</w:t>
            </w:r>
            <w:r>
              <w:t xml:space="preserve"> </w:t>
            </w:r>
            <w:r w:rsidR="005F710D">
              <w:t xml:space="preserve">by </w:t>
            </w:r>
            <w:r w:rsidR="009942DC">
              <w:t>Jhumpa Lahiri</w:t>
            </w:r>
            <w:r w:rsidR="005F710D">
              <w:t xml:space="preserve">, </w:t>
            </w:r>
            <w:r w:rsidR="009942DC" w:rsidRPr="00FE43F0">
              <w:t xml:space="preserve">pages </w:t>
            </w:r>
            <w:r w:rsidR="00FE43F0" w:rsidRPr="00FE43F0">
              <w:t>108</w:t>
            </w:r>
            <w:r w:rsidR="005469C9">
              <w:t>–</w:t>
            </w:r>
            <w:r w:rsidR="00FE43F0" w:rsidRPr="00FE43F0">
              <w:t>124</w:t>
            </w:r>
          </w:p>
        </w:tc>
        <w:tc>
          <w:tcPr>
            <w:tcW w:w="1638" w:type="dxa"/>
            <w:tcBorders>
              <w:bottom w:val="nil"/>
            </w:tcBorders>
          </w:tcPr>
          <w:p w14:paraId="436D3B78" w14:textId="77777777" w:rsidR="00C07D88" w:rsidRPr="00C02EC2" w:rsidRDefault="00C07D88" w:rsidP="00E946A0"/>
          <w:p w14:paraId="508F35D2" w14:textId="77777777" w:rsidR="00AF5A63" w:rsidRDefault="00AF5A63" w:rsidP="00546D71">
            <w:pPr>
              <w:pStyle w:val="NumberedList"/>
              <w:numPr>
                <w:ilvl w:val="0"/>
                <w:numId w:val="0"/>
              </w:numPr>
            </w:pPr>
          </w:p>
        </w:tc>
      </w:tr>
      <w:tr w:rsidR="00546D71" w14:paraId="18F34D36" w14:textId="77777777">
        <w:tc>
          <w:tcPr>
            <w:tcW w:w="7830" w:type="dxa"/>
            <w:tcBorders>
              <w:top w:val="nil"/>
            </w:tcBorders>
          </w:tcPr>
          <w:p w14:paraId="1605925A" w14:textId="6E3C44F1" w:rsidR="00546D71" w:rsidRPr="000B2D56" w:rsidRDefault="009942DC" w:rsidP="000B2D56">
            <w:pPr>
              <w:pStyle w:val="TableText"/>
              <w:rPr>
                <w:b/>
              </w:rPr>
            </w:pPr>
            <w:r>
              <w:rPr>
                <w:b/>
              </w:rPr>
              <w:t>Learning Sequenc</w:t>
            </w:r>
            <w:r w:rsidR="00546D71" w:rsidRPr="000B2D56">
              <w:rPr>
                <w:b/>
              </w:rPr>
              <w:t>e:</w:t>
            </w:r>
          </w:p>
          <w:p w14:paraId="12CC33A6" w14:textId="77777777" w:rsidR="00513852" w:rsidRPr="00513852" w:rsidRDefault="00513852" w:rsidP="00513852">
            <w:pPr>
              <w:pStyle w:val="NumberedList"/>
            </w:pPr>
            <w:r w:rsidRPr="00513852">
              <w:t>Introduction of Lesson Agenda</w:t>
            </w:r>
          </w:p>
          <w:p w14:paraId="3EE61F34" w14:textId="77777777" w:rsidR="00513852" w:rsidRPr="00513852" w:rsidRDefault="00513852" w:rsidP="00513852">
            <w:pPr>
              <w:pStyle w:val="NumberedList"/>
            </w:pPr>
            <w:r w:rsidRPr="00513852">
              <w:t xml:space="preserve">Homework Accountability </w:t>
            </w:r>
          </w:p>
          <w:p w14:paraId="1D47D4B3" w14:textId="77777777" w:rsidR="00513852" w:rsidRPr="00513852" w:rsidRDefault="00513852" w:rsidP="00513852">
            <w:pPr>
              <w:pStyle w:val="NumberedList"/>
            </w:pPr>
            <w:r w:rsidRPr="00513852">
              <w:t>Jigsaw Discussion</w:t>
            </w:r>
          </w:p>
          <w:p w14:paraId="67B7A374" w14:textId="77777777" w:rsidR="00513852" w:rsidRPr="00513852" w:rsidRDefault="00513852" w:rsidP="00513852">
            <w:pPr>
              <w:pStyle w:val="NumberedList"/>
            </w:pPr>
            <w:r w:rsidRPr="00513852">
              <w:t>Quick Write</w:t>
            </w:r>
          </w:p>
          <w:p w14:paraId="26B66BA8" w14:textId="5E25FE52" w:rsidR="00546D71" w:rsidRPr="00546D71" w:rsidRDefault="00513852" w:rsidP="00F51573">
            <w:pPr>
              <w:pStyle w:val="NumberedList"/>
            </w:pPr>
            <w:r w:rsidRPr="00513852">
              <w:t>Closing</w:t>
            </w:r>
          </w:p>
        </w:tc>
        <w:tc>
          <w:tcPr>
            <w:tcW w:w="1638" w:type="dxa"/>
            <w:tcBorders>
              <w:top w:val="nil"/>
            </w:tcBorders>
          </w:tcPr>
          <w:p w14:paraId="3F4CE62C" w14:textId="77777777" w:rsidR="00546D71" w:rsidRDefault="00546D71" w:rsidP="000B2D56">
            <w:pPr>
              <w:pStyle w:val="TableText"/>
            </w:pPr>
          </w:p>
          <w:p w14:paraId="0426ED2C" w14:textId="4537165E" w:rsidR="00F51573" w:rsidRDefault="00DC1D73" w:rsidP="00844E29">
            <w:pPr>
              <w:pStyle w:val="NumberedList"/>
              <w:numPr>
                <w:ilvl w:val="0"/>
                <w:numId w:val="45"/>
              </w:numPr>
            </w:pPr>
            <w:r>
              <w:t>5</w:t>
            </w:r>
            <w:r w:rsidR="00F51573">
              <w:t>%</w:t>
            </w:r>
          </w:p>
          <w:p w14:paraId="64655386" w14:textId="27B9C6E3" w:rsidR="00F51573" w:rsidRDefault="0095041C" w:rsidP="00F51573">
            <w:pPr>
              <w:pStyle w:val="NumberedList"/>
            </w:pPr>
            <w:r>
              <w:t>20</w:t>
            </w:r>
            <w:r w:rsidR="00F51573">
              <w:t>%</w:t>
            </w:r>
          </w:p>
          <w:p w14:paraId="6C7C103B" w14:textId="283FBABB" w:rsidR="00F51573" w:rsidRDefault="0095041C" w:rsidP="00F51573">
            <w:pPr>
              <w:pStyle w:val="NumberedList"/>
            </w:pPr>
            <w:r>
              <w:t>55</w:t>
            </w:r>
            <w:r w:rsidR="00F51573">
              <w:t>%</w:t>
            </w:r>
          </w:p>
          <w:p w14:paraId="6E879414" w14:textId="77777777" w:rsidR="00F51573" w:rsidRDefault="00F51573" w:rsidP="00F51573">
            <w:pPr>
              <w:pStyle w:val="NumberedList"/>
            </w:pPr>
            <w:r>
              <w:t>15%</w:t>
            </w:r>
          </w:p>
          <w:p w14:paraId="6248ABCA" w14:textId="77777777" w:rsidR="00546D71" w:rsidRPr="00C02EC2" w:rsidRDefault="00F51573" w:rsidP="00F51573">
            <w:pPr>
              <w:pStyle w:val="NumberedList"/>
            </w:pPr>
            <w:r>
              <w:t>5%</w:t>
            </w:r>
          </w:p>
        </w:tc>
      </w:tr>
    </w:tbl>
    <w:p w14:paraId="48E5C883" w14:textId="77777777" w:rsidR="003368BF" w:rsidRDefault="00F308FF" w:rsidP="00E946A0">
      <w:pPr>
        <w:pStyle w:val="Heading1"/>
      </w:pPr>
      <w:r>
        <w:t>Materials</w:t>
      </w:r>
    </w:p>
    <w:p w14:paraId="6423A344" w14:textId="2BCFB4C3" w:rsidR="00234239" w:rsidRPr="005435BC" w:rsidRDefault="00234239" w:rsidP="00234239">
      <w:pPr>
        <w:pStyle w:val="BulletedList"/>
      </w:pPr>
      <w:r>
        <w:t>Student copies of the Short Response Rubric</w:t>
      </w:r>
      <w:r w:rsidR="00021A30">
        <w:t xml:space="preserve"> and Checklist</w:t>
      </w:r>
      <w:r w:rsidR="007A0771">
        <w:t xml:space="preserve"> (refer</w:t>
      </w:r>
      <w:r w:rsidR="0062566C">
        <w:t xml:space="preserve"> to</w:t>
      </w:r>
      <w:r w:rsidR="007A0771">
        <w:t xml:space="preserve"> </w:t>
      </w:r>
      <w:r w:rsidR="00DC1D73">
        <w:t>12.4</w:t>
      </w:r>
      <w:r w:rsidR="007A0771">
        <w:t xml:space="preserve">.1 </w:t>
      </w:r>
      <w:r w:rsidR="007A0771" w:rsidRPr="005435BC">
        <w:t xml:space="preserve">Lesson </w:t>
      </w:r>
      <w:r w:rsidR="001B0852" w:rsidRPr="00957FB9">
        <w:t>1</w:t>
      </w:r>
      <w:r w:rsidR="007A0771" w:rsidRPr="005435BC">
        <w:t>)</w:t>
      </w:r>
      <w:r w:rsidR="00DC1D73" w:rsidRPr="005435BC">
        <w:t xml:space="preserve"> </w:t>
      </w:r>
      <w:r w:rsidR="006F4637" w:rsidRPr="005435BC">
        <w:t xml:space="preserve">(optional) </w:t>
      </w:r>
    </w:p>
    <w:p w14:paraId="6CEC65B5"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50B9C4B9" w14:textId="77777777" w:rsidTr="00577B23">
        <w:tc>
          <w:tcPr>
            <w:tcW w:w="9468" w:type="dxa"/>
            <w:gridSpan w:val="2"/>
            <w:shd w:val="clear" w:color="auto" w:fill="76923C"/>
          </w:tcPr>
          <w:p w14:paraId="4406B77B" w14:textId="77777777" w:rsidR="00546D71" w:rsidRPr="001C6EA7" w:rsidRDefault="00546D71" w:rsidP="00B00346">
            <w:pPr>
              <w:pStyle w:val="TableHeaders"/>
            </w:pPr>
            <w:r w:rsidRPr="001C6EA7">
              <w:t>How to Use the Learning Sequence</w:t>
            </w:r>
          </w:p>
        </w:tc>
      </w:tr>
      <w:tr w:rsidR="00D224A8" w:rsidRPr="000D6FA4" w14:paraId="2EC5C077" w14:textId="77777777" w:rsidTr="00577B23">
        <w:tc>
          <w:tcPr>
            <w:tcW w:w="894" w:type="dxa"/>
            <w:shd w:val="clear" w:color="auto" w:fill="76923C"/>
          </w:tcPr>
          <w:p w14:paraId="01BCBB49" w14:textId="77777777" w:rsidR="00546D71" w:rsidRPr="000D6FA4" w:rsidRDefault="00546D71" w:rsidP="00B00346">
            <w:pPr>
              <w:pStyle w:val="TableHeaders"/>
            </w:pPr>
            <w:r w:rsidRPr="000D6FA4">
              <w:t>Symbol</w:t>
            </w:r>
          </w:p>
        </w:tc>
        <w:tc>
          <w:tcPr>
            <w:tcW w:w="8574" w:type="dxa"/>
            <w:shd w:val="clear" w:color="auto" w:fill="76923C"/>
          </w:tcPr>
          <w:p w14:paraId="40699D56" w14:textId="77777777" w:rsidR="00546D71" w:rsidRPr="000D6FA4" w:rsidRDefault="00546D71" w:rsidP="00B00346">
            <w:pPr>
              <w:pStyle w:val="TableHeaders"/>
            </w:pPr>
            <w:r w:rsidRPr="000D6FA4">
              <w:t>Type of Text &amp; Interpretation of the Symbol</w:t>
            </w:r>
          </w:p>
        </w:tc>
      </w:tr>
      <w:tr w:rsidR="00F202DB" w:rsidRPr="00E65C14" w14:paraId="492EFF50" w14:textId="77777777" w:rsidTr="00577B23">
        <w:tc>
          <w:tcPr>
            <w:tcW w:w="894" w:type="dxa"/>
            <w:shd w:val="clear" w:color="auto" w:fill="auto"/>
          </w:tcPr>
          <w:p w14:paraId="73756600" w14:textId="120525E9" w:rsidR="00F202DB" w:rsidRPr="00577B23" w:rsidRDefault="00F202DB" w:rsidP="00577B23">
            <w:pPr>
              <w:spacing w:before="20" w:after="20" w:line="240" w:lineRule="auto"/>
              <w:jc w:val="center"/>
              <w:rPr>
                <w:b/>
                <w:color w:val="4F81BD"/>
                <w:sz w:val="20"/>
              </w:rPr>
            </w:pPr>
            <w:r w:rsidRPr="00577B23">
              <w:rPr>
                <w:b/>
                <w:color w:val="4F81BD"/>
                <w:sz w:val="20"/>
                <w:szCs w:val="20"/>
              </w:rPr>
              <w:t>10%</w:t>
            </w:r>
          </w:p>
        </w:tc>
        <w:tc>
          <w:tcPr>
            <w:tcW w:w="8574" w:type="dxa"/>
            <w:shd w:val="clear" w:color="auto" w:fill="auto"/>
          </w:tcPr>
          <w:p w14:paraId="79D706DB" w14:textId="1CC4EC10" w:rsidR="00F202DB" w:rsidRPr="00577B23" w:rsidRDefault="00F202DB" w:rsidP="00577B23">
            <w:pPr>
              <w:spacing w:before="20" w:after="20" w:line="240" w:lineRule="auto"/>
              <w:rPr>
                <w:b/>
                <w:color w:val="4F81BD"/>
                <w:sz w:val="20"/>
              </w:rPr>
            </w:pPr>
            <w:r w:rsidRPr="00577B23">
              <w:rPr>
                <w:b/>
                <w:color w:val="4F81BD"/>
                <w:sz w:val="20"/>
                <w:szCs w:val="20"/>
              </w:rPr>
              <w:t>Percentage indicates the percentage of lesson time each activity should take.</w:t>
            </w:r>
          </w:p>
        </w:tc>
      </w:tr>
      <w:tr w:rsidR="00D224A8" w:rsidRPr="000D6FA4" w14:paraId="481E1B15" w14:textId="77777777" w:rsidTr="00577B23">
        <w:tc>
          <w:tcPr>
            <w:tcW w:w="894" w:type="dxa"/>
            <w:vMerge w:val="restart"/>
            <w:shd w:val="clear" w:color="auto" w:fill="auto"/>
            <w:vAlign w:val="center"/>
          </w:tcPr>
          <w:p w14:paraId="2B056E5D" w14:textId="3B231E0C" w:rsidR="00F202DB" w:rsidRPr="00577B23" w:rsidRDefault="00F202DB" w:rsidP="00577B23">
            <w:pPr>
              <w:spacing w:before="20" w:after="20" w:line="240" w:lineRule="auto"/>
              <w:jc w:val="center"/>
              <w:rPr>
                <w:sz w:val="18"/>
              </w:rPr>
            </w:pPr>
            <w:r w:rsidRPr="00577B23">
              <w:rPr>
                <w:sz w:val="18"/>
                <w:szCs w:val="20"/>
              </w:rPr>
              <w:t>no symbol</w:t>
            </w:r>
          </w:p>
        </w:tc>
        <w:tc>
          <w:tcPr>
            <w:tcW w:w="8574" w:type="dxa"/>
            <w:shd w:val="clear" w:color="auto" w:fill="auto"/>
          </w:tcPr>
          <w:p w14:paraId="0A67B882" w14:textId="56791817" w:rsidR="00F202DB" w:rsidRPr="00577B23" w:rsidRDefault="00F202DB" w:rsidP="00577B23">
            <w:pPr>
              <w:spacing w:before="20" w:after="20" w:line="240" w:lineRule="auto"/>
              <w:rPr>
                <w:sz w:val="20"/>
              </w:rPr>
            </w:pPr>
            <w:r w:rsidRPr="00577B23">
              <w:rPr>
                <w:sz w:val="20"/>
                <w:szCs w:val="20"/>
              </w:rPr>
              <w:t>Plain text indicates teacher action.</w:t>
            </w:r>
          </w:p>
        </w:tc>
      </w:tr>
      <w:tr w:rsidR="00F202DB" w:rsidRPr="000D6FA4" w14:paraId="2B713445" w14:textId="77777777" w:rsidTr="00577B23">
        <w:tc>
          <w:tcPr>
            <w:tcW w:w="894" w:type="dxa"/>
            <w:vMerge/>
            <w:shd w:val="clear" w:color="auto" w:fill="auto"/>
          </w:tcPr>
          <w:p w14:paraId="4601D5E3" w14:textId="77777777" w:rsidR="00F202DB" w:rsidRPr="00577B23" w:rsidRDefault="00F202DB" w:rsidP="00577B23">
            <w:pPr>
              <w:spacing w:before="20" w:after="20" w:line="240" w:lineRule="auto"/>
              <w:jc w:val="center"/>
              <w:rPr>
                <w:b/>
                <w:color w:val="000000"/>
                <w:sz w:val="20"/>
              </w:rPr>
            </w:pPr>
          </w:p>
        </w:tc>
        <w:tc>
          <w:tcPr>
            <w:tcW w:w="8574" w:type="dxa"/>
            <w:shd w:val="clear" w:color="auto" w:fill="auto"/>
          </w:tcPr>
          <w:p w14:paraId="4F773676" w14:textId="11BD0530" w:rsidR="00F202DB" w:rsidRPr="00577B23" w:rsidRDefault="00F202DB" w:rsidP="00577B23">
            <w:pPr>
              <w:spacing w:before="20" w:after="20" w:line="240" w:lineRule="auto"/>
              <w:rPr>
                <w:color w:val="4F81BD"/>
                <w:sz w:val="20"/>
              </w:rPr>
            </w:pPr>
            <w:r w:rsidRPr="00577B23">
              <w:rPr>
                <w:b/>
                <w:sz w:val="20"/>
                <w:szCs w:val="20"/>
              </w:rPr>
              <w:t>Bold text indicates questions for the teacher to ask students.</w:t>
            </w:r>
          </w:p>
        </w:tc>
      </w:tr>
      <w:tr w:rsidR="00F202DB" w:rsidRPr="000D6FA4" w14:paraId="4DC419D6" w14:textId="77777777" w:rsidTr="00577B23">
        <w:tc>
          <w:tcPr>
            <w:tcW w:w="894" w:type="dxa"/>
            <w:vMerge/>
            <w:shd w:val="clear" w:color="auto" w:fill="auto"/>
          </w:tcPr>
          <w:p w14:paraId="30EF0805" w14:textId="77777777" w:rsidR="00F202DB" w:rsidRPr="00577B23" w:rsidRDefault="00F202DB" w:rsidP="00577B23">
            <w:pPr>
              <w:spacing w:before="20" w:after="20" w:line="240" w:lineRule="auto"/>
              <w:jc w:val="center"/>
              <w:rPr>
                <w:b/>
                <w:color w:val="000000"/>
                <w:sz w:val="20"/>
              </w:rPr>
            </w:pPr>
          </w:p>
        </w:tc>
        <w:tc>
          <w:tcPr>
            <w:tcW w:w="8574" w:type="dxa"/>
            <w:shd w:val="clear" w:color="auto" w:fill="auto"/>
          </w:tcPr>
          <w:p w14:paraId="5D137032" w14:textId="1D698081" w:rsidR="00F202DB" w:rsidRPr="00577B23" w:rsidRDefault="00F202DB" w:rsidP="00577B23">
            <w:pPr>
              <w:spacing w:before="20" w:after="20" w:line="240" w:lineRule="auto"/>
              <w:rPr>
                <w:i/>
                <w:sz w:val="20"/>
              </w:rPr>
            </w:pPr>
            <w:r w:rsidRPr="00577B23">
              <w:rPr>
                <w:i/>
                <w:sz w:val="20"/>
                <w:szCs w:val="20"/>
              </w:rPr>
              <w:t>Italicized text indicates a vocabulary word.</w:t>
            </w:r>
          </w:p>
        </w:tc>
      </w:tr>
      <w:tr w:rsidR="00F202DB" w:rsidRPr="000D6FA4" w14:paraId="3707BBF4" w14:textId="77777777" w:rsidTr="0057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7200141" w14:textId="36AED053" w:rsidR="00F202DB" w:rsidRPr="00577B23" w:rsidRDefault="00F202DB" w:rsidP="00577B23">
            <w:pPr>
              <w:spacing w:before="40" w:after="0" w:line="240" w:lineRule="auto"/>
              <w:jc w:val="center"/>
              <w:rPr>
                <w:sz w:val="20"/>
              </w:rPr>
            </w:pPr>
            <w:r w:rsidRPr="00577B23">
              <w:rPr>
                <w:sz w:val="20"/>
                <w:szCs w:val="20"/>
              </w:rPr>
              <w:sym w:font="Webdings" w:char="F034"/>
            </w:r>
          </w:p>
        </w:tc>
        <w:tc>
          <w:tcPr>
            <w:tcW w:w="8574" w:type="dxa"/>
            <w:shd w:val="clear" w:color="auto" w:fill="auto"/>
          </w:tcPr>
          <w:p w14:paraId="21DD04A4" w14:textId="611B4D30" w:rsidR="00F202DB" w:rsidRPr="00577B23" w:rsidRDefault="00F202DB" w:rsidP="00577B23">
            <w:pPr>
              <w:spacing w:before="20" w:after="20" w:line="240" w:lineRule="auto"/>
              <w:rPr>
                <w:sz w:val="20"/>
              </w:rPr>
            </w:pPr>
            <w:r w:rsidRPr="00577B23">
              <w:rPr>
                <w:sz w:val="20"/>
                <w:szCs w:val="20"/>
              </w:rPr>
              <w:t>Indicates student action(s).</w:t>
            </w:r>
          </w:p>
        </w:tc>
      </w:tr>
      <w:tr w:rsidR="00F202DB" w:rsidRPr="000D6FA4" w14:paraId="6F94954E" w14:textId="77777777" w:rsidTr="0057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EC25835" w14:textId="46FBCA6D" w:rsidR="00F202DB" w:rsidRPr="00577B23" w:rsidRDefault="00F202DB" w:rsidP="00577B23">
            <w:pPr>
              <w:spacing w:before="80" w:after="0" w:line="240" w:lineRule="auto"/>
              <w:jc w:val="center"/>
              <w:rPr>
                <w:sz w:val="20"/>
              </w:rPr>
            </w:pPr>
            <w:r w:rsidRPr="00577B23">
              <w:rPr>
                <w:sz w:val="20"/>
                <w:szCs w:val="20"/>
              </w:rPr>
              <w:sym w:font="Webdings" w:char="F028"/>
            </w:r>
          </w:p>
        </w:tc>
        <w:tc>
          <w:tcPr>
            <w:tcW w:w="8574" w:type="dxa"/>
            <w:shd w:val="clear" w:color="auto" w:fill="auto"/>
          </w:tcPr>
          <w:p w14:paraId="40BEB78E" w14:textId="20BBB965" w:rsidR="00F202DB" w:rsidRPr="00577B23" w:rsidRDefault="00F202DB" w:rsidP="00577B23">
            <w:pPr>
              <w:spacing w:before="20" w:after="20" w:line="240" w:lineRule="auto"/>
              <w:rPr>
                <w:sz w:val="20"/>
              </w:rPr>
            </w:pPr>
            <w:r w:rsidRPr="00577B23">
              <w:rPr>
                <w:sz w:val="20"/>
                <w:szCs w:val="20"/>
              </w:rPr>
              <w:t>Indicates possible student response(s) to teacher questions.</w:t>
            </w:r>
          </w:p>
        </w:tc>
      </w:tr>
      <w:tr w:rsidR="00F202DB" w:rsidRPr="000D6FA4" w14:paraId="6ED18E56" w14:textId="77777777" w:rsidTr="00577B23">
        <w:tc>
          <w:tcPr>
            <w:tcW w:w="894" w:type="dxa"/>
            <w:shd w:val="clear" w:color="auto" w:fill="auto"/>
            <w:vAlign w:val="bottom"/>
          </w:tcPr>
          <w:p w14:paraId="3230BF8E" w14:textId="6A2668AF" w:rsidR="00F202DB" w:rsidRPr="00577B23" w:rsidRDefault="00F202DB" w:rsidP="00577B23">
            <w:pPr>
              <w:spacing w:after="0" w:line="240" w:lineRule="auto"/>
              <w:jc w:val="center"/>
              <w:rPr>
                <w:color w:val="4F81BD"/>
                <w:sz w:val="20"/>
              </w:rPr>
            </w:pPr>
            <w:r w:rsidRPr="00577B23">
              <w:rPr>
                <w:color w:val="4F81BD"/>
                <w:sz w:val="20"/>
                <w:szCs w:val="20"/>
              </w:rPr>
              <w:sym w:font="Webdings" w:char="F069"/>
            </w:r>
          </w:p>
        </w:tc>
        <w:tc>
          <w:tcPr>
            <w:tcW w:w="8574" w:type="dxa"/>
            <w:shd w:val="clear" w:color="auto" w:fill="auto"/>
          </w:tcPr>
          <w:p w14:paraId="13318BEC" w14:textId="14321397" w:rsidR="00F202DB" w:rsidRPr="00577B23" w:rsidRDefault="00F202DB" w:rsidP="00577B23">
            <w:pPr>
              <w:spacing w:before="20" w:after="20" w:line="240" w:lineRule="auto"/>
              <w:rPr>
                <w:color w:val="4F81BD"/>
                <w:sz w:val="20"/>
              </w:rPr>
            </w:pPr>
            <w:r w:rsidRPr="00577B23">
              <w:rPr>
                <w:color w:val="4F81BD"/>
                <w:sz w:val="20"/>
                <w:szCs w:val="20"/>
              </w:rPr>
              <w:t>Indicates instructional notes for the teacher.</w:t>
            </w:r>
          </w:p>
        </w:tc>
      </w:tr>
    </w:tbl>
    <w:p w14:paraId="71404E14" w14:textId="5C33BA9C"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855E12">
        <w:t>5</w:t>
      </w:r>
      <w:r w:rsidR="00607856" w:rsidRPr="00A24DAB">
        <w:t>%</w:t>
      </w:r>
    </w:p>
    <w:p w14:paraId="4B004788" w14:textId="32348685" w:rsidR="00FE6907" w:rsidRPr="00BD2C8C" w:rsidRDefault="00FE6907" w:rsidP="00FE6907">
      <w:pPr>
        <w:pStyle w:val="TA"/>
      </w:pPr>
      <w:r>
        <w:t xml:space="preserve">Begin by reviewing the </w:t>
      </w:r>
      <w:r w:rsidRPr="00BD2C8C">
        <w:t xml:space="preserve">agenda and </w:t>
      </w:r>
      <w:r w:rsidR="00637D39">
        <w:t xml:space="preserve">the </w:t>
      </w:r>
      <w:r w:rsidRPr="00BD2C8C">
        <w:t>assessed standard for this lesson: RL.</w:t>
      </w:r>
      <w:r w:rsidR="00603BA3">
        <w:t>11-12.2</w:t>
      </w:r>
      <w:r w:rsidRPr="00BD2C8C">
        <w:t xml:space="preserve">. </w:t>
      </w:r>
      <w:r w:rsidR="00855E12" w:rsidRPr="00BD2C8C">
        <w:t xml:space="preserve">In this lesson, </w:t>
      </w:r>
      <w:r w:rsidR="00D63D5F" w:rsidRPr="00DF0D27">
        <w:t>students</w:t>
      </w:r>
      <w:r w:rsidR="00114A47">
        <w:t xml:space="preserve"> analyze</w:t>
      </w:r>
      <w:r w:rsidR="00D63D5F" w:rsidRPr="00DF0D27">
        <w:t xml:space="preserve"> </w:t>
      </w:r>
      <w:r w:rsidR="0023003E" w:rsidRPr="0023003E">
        <w:t xml:space="preserve">how interactions </w:t>
      </w:r>
      <w:r w:rsidR="00916144">
        <w:t>between</w:t>
      </w:r>
      <w:r w:rsidR="00916144" w:rsidRPr="0023003E">
        <w:t xml:space="preserve"> </w:t>
      </w:r>
      <w:r w:rsidR="0023003E" w:rsidRPr="0023003E">
        <w:t>Gogol and his peers and between Gogol and his father continue to develop</w:t>
      </w:r>
      <w:r w:rsidR="0063460D">
        <w:t xml:space="preserve"> </w:t>
      </w:r>
      <w:r w:rsidR="007363D2">
        <w:t>related</w:t>
      </w:r>
      <w:r w:rsidR="00F53F57" w:rsidRPr="0023003E">
        <w:t xml:space="preserve"> </w:t>
      </w:r>
      <w:r w:rsidR="0023003E" w:rsidRPr="0023003E">
        <w:t>central ideas in the text</w:t>
      </w:r>
      <w:r w:rsidR="00BD2C8C" w:rsidRPr="0023003E">
        <w:t>.</w:t>
      </w:r>
      <w:r w:rsidR="00BD2C8C" w:rsidRPr="00BD2C8C">
        <w:t xml:space="preserve"> </w:t>
      </w:r>
    </w:p>
    <w:p w14:paraId="64C50665" w14:textId="77777777" w:rsidR="00FE6907" w:rsidRDefault="00FE6907" w:rsidP="00FE6907">
      <w:pPr>
        <w:pStyle w:val="SA"/>
      </w:pPr>
      <w:r w:rsidRPr="00BD2C8C">
        <w:t xml:space="preserve">Students </w:t>
      </w:r>
      <w:r w:rsidR="00FE19EE" w:rsidRPr="00BD2C8C">
        <w:t>look at the agenda</w:t>
      </w:r>
      <w:r w:rsidRPr="00BD2C8C">
        <w:t>.</w:t>
      </w:r>
    </w:p>
    <w:p w14:paraId="3E4752CA" w14:textId="7644CCED" w:rsidR="000B2D56" w:rsidRDefault="000B2D56" w:rsidP="00CE2836">
      <w:pPr>
        <w:pStyle w:val="LearningSequenceHeader"/>
      </w:pPr>
      <w:r>
        <w:t>Activity 2</w:t>
      </w:r>
      <w:r w:rsidRPr="000B2D56">
        <w:t xml:space="preserve">: </w:t>
      </w:r>
      <w:r>
        <w:t xml:space="preserve">Homework </w:t>
      </w:r>
      <w:r w:rsidR="0095041C">
        <w:t>Accountability</w:t>
      </w:r>
      <w:r w:rsidR="0095041C">
        <w:tab/>
        <w:t>20</w:t>
      </w:r>
      <w:r w:rsidRPr="000B2D56">
        <w:t>%</w:t>
      </w:r>
    </w:p>
    <w:p w14:paraId="7DA94041" w14:textId="009D0549" w:rsidR="00053F31" w:rsidRDefault="001A34EA" w:rsidP="00880C29">
      <w:pPr>
        <w:pStyle w:val="TA"/>
      </w:pPr>
      <w:r w:rsidRPr="00880C29">
        <w:t>Instruct students to take out their responses to the</w:t>
      </w:r>
      <w:r w:rsidR="00605B9E">
        <w:t xml:space="preserve"> first part of the</w:t>
      </w:r>
      <w:r w:rsidRPr="00880C29">
        <w:t xml:space="preserve"> previous lesson’s homework assignment. (</w:t>
      </w:r>
      <w:r w:rsidR="00B41B93">
        <w:t>Read</w:t>
      </w:r>
      <w:r w:rsidR="00F850F8">
        <w:t xml:space="preserve"> and annotate</w:t>
      </w:r>
      <w:r w:rsidR="00B41B93">
        <w:t xml:space="preserve"> </w:t>
      </w:r>
      <w:r w:rsidR="00880C29" w:rsidRPr="00880C29">
        <w:t>pages 108</w:t>
      </w:r>
      <w:r w:rsidR="006C3C0D">
        <w:t>–</w:t>
      </w:r>
      <w:r w:rsidR="00880C29" w:rsidRPr="00880C29">
        <w:t>124</w:t>
      </w:r>
      <w:r w:rsidR="00961095">
        <w:t xml:space="preserve"> of </w:t>
      </w:r>
      <w:r w:rsidR="00961095" w:rsidRPr="0073648D">
        <w:rPr>
          <w:i/>
        </w:rPr>
        <w:t>The Namesake</w:t>
      </w:r>
      <w:r w:rsidR="001A063F">
        <w:t>.</w:t>
      </w:r>
      <w:r w:rsidRPr="00B41B93">
        <w:t>)</w:t>
      </w:r>
      <w:r w:rsidR="00855E12" w:rsidRPr="00B41B93">
        <w:t xml:space="preserve"> </w:t>
      </w:r>
      <w:r w:rsidR="00A36872">
        <w:t xml:space="preserve">Instruct students to form pairs and </w:t>
      </w:r>
      <w:r w:rsidR="00AF399E">
        <w:t xml:space="preserve">share </w:t>
      </w:r>
      <w:r w:rsidR="00A36872">
        <w:t>their</w:t>
      </w:r>
      <w:r w:rsidR="00F87436">
        <w:t xml:space="preserve"> annotation</w:t>
      </w:r>
      <w:r w:rsidR="00A36872">
        <w:t xml:space="preserve">s. </w:t>
      </w:r>
    </w:p>
    <w:p w14:paraId="4A87ECBC" w14:textId="7D0428B8" w:rsidR="00A36872" w:rsidRDefault="00CA482E" w:rsidP="00957FB9">
      <w:pPr>
        <w:pStyle w:val="SR"/>
      </w:pPr>
      <w:r>
        <w:t>Student annotations will vary.</w:t>
      </w:r>
      <w:r w:rsidR="00A36872">
        <w:t xml:space="preserve"> </w:t>
      </w:r>
    </w:p>
    <w:p w14:paraId="715EA307" w14:textId="56A12D91" w:rsidR="00EF4437" w:rsidRDefault="00EF4437" w:rsidP="00EB1D09">
      <w:pPr>
        <w:pStyle w:val="SR"/>
        <w:numPr>
          <w:ilvl w:val="0"/>
          <w:numId w:val="0"/>
        </w:numPr>
      </w:pPr>
      <w:r>
        <w:t>Lead a brief whole-class discussion of student responses.</w:t>
      </w:r>
    </w:p>
    <w:p w14:paraId="30F80957" w14:textId="77777777" w:rsidR="00A36872" w:rsidRDefault="00A36872" w:rsidP="00957FB9">
      <w:pPr>
        <w:pStyle w:val="BR"/>
      </w:pPr>
    </w:p>
    <w:p w14:paraId="155F04C2" w14:textId="69225DCE" w:rsidR="00A36872" w:rsidRDefault="00A36872" w:rsidP="00880C29">
      <w:pPr>
        <w:pStyle w:val="TA"/>
      </w:pPr>
      <w:r>
        <w:t>Instruct students to take out the</w:t>
      </w:r>
      <w:r w:rsidR="003F4B50">
        <w:t>ir responses to the</w:t>
      </w:r>
      <w:r>
        <w:t xml:space="preserve"> second part of the previous lesson’s homework assignment</w:t>
      </w:r>
      <w:r w:rsidR="000F482D">
        <w:t>.</w:t>
      </w:r>
      <w:r>
        <w:t xml:space="preserve"> (Additionally, respond briefly in writing </w:t>
      </w:r>
      <w:r w:rsidRPr="00B41B93">
        <w:t>to the following prompt</w:t>
      </w:r>
      <w:r w:rsidR="00960302">
        <w:t>:</w:t>
      </w:r>
      <w:r w:rsidR="00053F31">
        <w:t xml:space="preserve"> What attracts Gogol to Ruth?</w:t>
      </w:r>
      <w:r w:rsidR="003F4B50">
        <w:t>)</w:t>
      </w:r>
      <w:r w:rsidRPr="00B41B93">
        <w:t xml:space="preserve"> </w:t>
      </w:r>
      <w:r w:rsidR="00E1034D">
        <w:t>Instruct student pairs to discuss their responses.</w:t>
      </w:r>
    </w:p>
    <w:p w14:paraId="30B53571" w14:textId="77777777" w:rsidR="00A454F2" w:rsidRDefault="00A454F2" w:rsidP="005728A4">
      <w:pPr>
        <w:pStyle w:val="SR"/>
      </w:pPr>
      <w:r>
        <w:t>Student responses may include:</w:t>
      </w:r>
    </w:p>
    <w:p w14:paraId="74F9CD13" w14:textId="3BD65A16" w:rsidR="00A36872" w:rsidRDefault="005728A4" w:rsidP="00276CDF">
      <w:pPr>
        <w:pStyle w:val="SASRBullet"/>
      </w:pPr>
      <w:r>
        <w:t xml:space="preserve">Gogol </w:t>
      </w:r>
      <w:r w:rsidR="00127ABC">
        <w:t xml:space="preserve">finds himself </w:t>
      </w:r>
      <w:r>
        <w:t xml:space="preserve">attracted to </w:t>
      </w:r>
      <w:r w:rsidRPr="009B44C7">
        <w:t xml:space="preserve">Ruth </w:t>
      </w:r>
      <w:r>
        <w:t>because she</w:t>
      </w:r>
      <w:r w:rsidRPr="009B44C7">
        <w:t xml:space="preserve"> </w:t>
      </w:r>
      <w:r>
        <w:t xml:space="preserve">is </w:t>
      </w:r>
      <w:r w:rsidR="000E2925">
        <w:t>his</w:t>
      </w:r>
      <w:r w:rsidRPr="009B44C7">
        <w:t xml:space="preserve"> first “American friend” (p. 112</w:t>
      </w:r>
      <w:r>
        <w:t>)</w:t>
      </w:r>
      <w:r w:rsidR="00A36872">
        <w:t xml:space="preserve"> with whom he can share </w:t>
      </w:r>
      <w:r w:rsidR="00746613">
        <w:t xml:space="preserve">his </w:t>
      </w:r>
      <w:r w:rsidR="00A36872">
        <w:t>Indian culture and personal interests</w:t>
      </w:r>
      <w:r w:rsidR="00513852">
        <w:t>.</w:t>
      </w:r>
      <w:r w:rsidR="00513852" w:rsidDel="00513852">
        <w:t xml:space="preserve"> </w:t>
      </w:r>
      <w:r w:rsidRPr="00B37633">
        <w:t xml:space="preserve">On the train, Ruth “expresses interest” </w:t>
      </w:r>
      <w:r>
        <w:t xml:space="preserve">(p. 111) </w:t>
      </w:r>
      <w:r w:rsidRPr="00B37633">
        <w:t xml:space="preserve">in </w:t>
      </w:r>
      <w:r w:rsidR="00EC32FC">
        <w:t>aspects of his life he has not shared with anyone</w:t>
      </w:r>
      <w:r>
        <w:t xml:space="preserve">. </w:t>
      </w:r>
      <w:r w:rsidR="00F77475">
        <w:t>For example,</w:t>
      </w:r>
      <w:r w:rsidR="00040D8C">
        <w:t xml:space="preserve"> they visit </w:t>
      </w:r>
      <w:r>
        <w:t>“a store</w:t>
      </w:r>
      <w:r w:rsidR="00053F31">
        <w:t xml:space="preserve"> </w:t>
      </w:r>
      <w:r w:rsidRPr="00952081">
        <w:t>…</w:t>
      </w:r>
      <w:r w:rsidR="00053F31">
        <w:t xml:space="preserve"> </w:t>
      </w:r>
      <w:r w:rsidRPr="00952081">
        <w:t>that sells nothing but architecture books” (p. 116)</w:t>
      </w:r>
      <w:r w:rsidR="00F77475">
        <w:t>, which is his interest alone</w:t>
      </w:r>
      <w:r w:rsidR="00040D8C">
        <w:t>. A</w:t>
      </w:r>
      <w:r w:rsidR="00EC32FC">
        <w:t>s</w:t>
      </w:r>
      <w:r>
        <w:t xml:space="preserve"> </w:t>
      </w:r>
      <w:r>
        <w:lastRenderedPageBreak/>
        <w:t>he falls more in love with her</w:t>
      </w:r>
      <w:r w:rsidR="00EC32FC">
        <w:t>, h</w:t>
      </w:r>
      <w:r w:rsidRPr="00952081">
        <w:t>e reveals other aspects of his life to her: his gift to her at Christmas is a “mixed tape of his favorite Beatles songs” (p. 116)</w:t>
      </w:r>
      <w:r w:rsidR="00F77475">
        <w:t xml:space="preserve"> and</w:t>
      </w:r>
      <w:r w:rsidR="00646483">
        <w:t xml:space="preserve"> he takes her to</w:t>
      </w:r>
      <w:r w:rsidR="00F77475">
        <w:t xml:space="preserve"> visit his childhood home</w:t>
      </w:r>
      <w:r w:rsidR="00040D8C">
        <w:t>.</w:t>
      </w:r>
    </w:p>
    <w:p w14:paraId="2CAAFD40" w14:textId="6F9D1F46" w:rsidR="00040D8C" w:rsidRDefault="00040D8C" w:rsidP="00276CDF">
      <w:pPr>
        <w:pStyle w:val="SASRBullet"/>
      </w:pPr>
      <w:r>
        <w:t xml:space="preserve">Gogol </w:t>
      </w:r>
      <w:r w:rsidR="00C40229">
        <w:t>feels</w:t>
      </w:r>
      <w:r>
        <w:t xml:space="preserve"> attracted to Ruth because she is interesting</w:t>
      </w:r>
      <w:r w:rsidR="00AA66D3">
        <w:t xml:space="preserve"> and different</w:t>
      </w:r>
      <w:r w:rsidR="00A454F2">
        <w:t xml:space="preserve"> and not “because of a past they happen to share” (p. 119).</w:t>
      </w:r>
      <w:r>
        <w:t xml:space="preserve"> She is “the child of hippies, educated at home until </w:t>
      </w:r>
      <w:r w:rsidR="00CB3037">
        <w:t xml:space="preserve">the </w:t>
      </w:r>
      <w:r>
        <w:t xml:space="preserve">seventh grade” (p. </w:t>
      </w:r>
      <w:r w:rsidR="00F86DD7">
        <w:t>110) and he “cannot imagine coming from such parents, such a background”</w:t>
      </w:r>
      <w:r w:rsidR="00C46ABF">
        <w:t xml:space="preserve"> (p. 211). H</w:t>
      </w:r>
      <w:r w:rsidR="00F029BF">
        <w:t>e</w:t>
      </w:r>
      <w:r w:rsidR="00F86DD7">
        <w:t xml:space="preserve"> considers his</w:t>
      </w:r>
      <w:r w:rsidR="00AA66D3">
        <w:t xml:space="preserve"> own</w:t>
      </w:r>
      <w:r w:rsidR="00F86DD7">
        <w:t xml:space="preserve"> background “bland by comparison” (p. 111). She appears open to his</w:t>
      </w:r>
      <w:r w:rsidR="00AA66D3">
        <w:t xml:space="preserve"> cultural</w:t>
      </w:r>
      <w:r w:rsidR="00F86DD7">
        <w:t xml:space="preserve"> experiences too, and he finds it easy to picture</w:t>
      </w:r>
      <w:r w:rsidR="00210F87">
        <w:t xml:space="preserve"> her in India,</w:t>
      </w:r>
      <w:r w:rsidR="00F86DD7">
        <w:t xml:space="preserve"> “her face and arms tan</w:t>
      </w:r>
      <w:r w:rsidR="00E77480">
        <w:t xml:space="preserve"> </w:t>
      </w:r>
      <w:r w:rsidR="00F86DD7">
        <w:t>…</w:t>
      </w:r>
      <w:r w:rsidR="00E77480">
        <w:t xml:space="preserve"> </w:t>
      </w:r>
      <w:r w:rsidR="00F86DD7">
        <w:t xml:space="preserve">walking </w:t>
      </w:r>
      <w:r w:rsidR="00CB3037">
        <w:t xml:space="preserve">along </w:t>
      </w:r>
      <w:r w:rsidR="00F86DD7">
        <w:t>Chowringhee as other Western tourists do” (p. 111).</w:t>
      </w:r>
    </w:p>
    <w:p w14:paraId="1120FF9B" w14:textId="79C5BA09" w:rsidR="005728A4" w:rsidRDefault="00A36872" w:rsidP="00957FB9">
      <w:pPr>
        <w:pStyle w:val="TA"/>
      </w:pPr>
      <w:r>
        <w:t xml:space="preserve">Lead a brief whole-class discussion of student responses. </w:t>
      </w:r>
    </w:p>
    <w:p w14:paraId="52269F1E" w14:textId="2EC69694" w:rsidR="00707670" w:rsidRPr="00F07AEC" w:rsidRDefault="00707670" w:rsidP="00F202DB">
      <w:pPr>
        <w:pStyle w:val="LearningSequenceHeader"/>
      </w:pPr>
      <w:r w:rsidRPr="00F07AEC">
        <w:t xml:space="preserve">Activity </w:t>
      </w:r>
      <w:r w:rsidR="00DC1D73" w:rsidRPr="00F07AEC">
        <w:t>3</w:t>
      </w:r>
      <w:r w:rsidRPr="00F07AEC">
        <w:t xml:space="preserve">: </w:t>
      </w:r>
      <w:r w:rsidR="00513852">
        <w:t>Jigsaw</w:t>
      </w:r>
      <w:r w:rsidR="00F44203" w:rsidRPr="00F07AEC">
        <w:t xml:space="preserve"> Discussion</w:t>
      </w:r>
      <w:r w:rsidRPr="00F07AEC">
        <w:tab/>
      </w:r>
      <w:r w:rsidR="0095041C">
        <w:t>55</w:t>
      </w:r>
      <w:r w:rsidRPr="00F07AEC">
        <w:t>%</w:t>
      </w:r>
    </w:p>
    <w:p w14:paraId="5045B987" w14:textId="6BFCDFA2" w:rsidR="00CF2BF4" w:rsidRPr="00513852" w:rsidRDefault="001B1C66" w:rsidP="001B1C66">
      <w:pPr>
        <w:pStyle w:val="TA"/>
      </w:pPr>
      <w:r w:rsidRPr="00513852">
        <w:t>Inform students that they are going to participate in a jigsaw discussion about how two central ideas develop</w:t>
      </w:r>
      <w:r>
        <w:t xml:space="preserve"> throughout </w:t>
      </w:r>
      <w:r w:rsidRPr="00513852">
        <w:t xml:space="preserve">pages </w:t>
      </w:r>
      <w:r w:rsidRPr="00957FB9">
        <w:t>108</w:t>
      </w:r>
      <w:r w:rsidR="006C3C0D">
        <w:t>–</w:t>
      </w:r>
      <w:r w:rsidRPr="00957FB9">
        <w:t xml:space="preserve">124 of </w:t>
      </w:r>
      <w:r w:rsidRPr="00513852">
        <w:rPr>
          <w:i/>
        </w:rPr>
        <w:t>The Namesake</w:t>
      </w:r>
      <w:r w:rsidRPr="00513852">
        <w:t>.</w:t>
      </w:r>
      <w:r w:rsidR="00CF2BF4">
        <w:t xml:space="preserve"> </w:t>
      </w:r>
    </w:p>
    <w:p w14:paraId="7F43767C" w14:textId="70E85B10" w:rsidR="00513852" w:rsidRDefault="0810C7B8" w:rsidP="00513852">
      <w:pPr>
        <w:pStyle w:val="TA"/>
      </w:pPr>
      <w:r>
        <w:t>Instruct students to form pairs. Instruct student pairs to review pages 108</w:t>
      </w:r>
      <w:r w:rsidR="006C3C0D">
        <w:t>–</w:t>
      </w:r>
      <w:r>
        <w:t>124</w:t>
      </w:r>
      <w:r w:rsidR="00544CA6">
        <w:t xml:space="preserve"> </w:t>
      </w:r>
      <w:r>
        <w:t>(from “In the autumn of his sophomore year” to “You remind me of everything that followed”)</w:t>
      </w:r>
      <w:r w:rsidR="00BF553D">
        <w:t>.</w:t>
      </w:r>
      <w:r w:rsidR="00C61158">
        <w:t xml:space="preserve"> </w:t>
      </w:r>
      <w:r>
        <w:t xml:space="preserve">Instruct students to continue to annotate the text as they review and discuss </w:t>
      </w:r>
      <w:r w:rsidRPr="00577B23">
        <w:rPr>
          <w:color w:val="4F81BD"/>
        </w:rPr>
        <w:t>(W.11-12.9.a)</w:t>
      </w:r>
      <w:r>
        <w:t xml:space="preserve">. </w:t>
      </w:r>
    </w:p>
    <w:p w14:paraId="0C8FA87A" w14:textId="77777777" w:rsidR="00E9607C" w:rsidRPr="002D59D2" w:rsidRDefault="00E9607C" w:rsidP="00E9607C">
      <w:pPr>
        <w:pStyle w:val="TA"/>
        <w:rPr>
          <w:i/>
        </w:rPr>
      </w:pPr>
      <w:r w:rsidRPr="00513852">
        <w:t xml:space="preserve">Provide students with the definitions of </w:t>
      </w:r>
      <w:r w:rsidRPr="002D59D2">
        <w:rPr>
          <w:i/>
        </w:rPr>
        <w:t>ashram</w:t>
      </w:r>
      <w:r w:rsidRPr="00513852">
        <w:t xml:space="preserve">, </w:t>
      </w:r>
      <w:r w:rsidRPr="002D59D2">
        <w:rPr>
          <w:i/>
        </w:rPr>
        <w:t>goads</w:t>
      </w:r>
      <w:r w:rsidRPr="00513852">
        <w:t xml:space="preserve">, </w:t>
      </w:r>
      <w:r w:rsidRPr="002D59D2">
        <w:rPr>
          <w:i/>
        </w:rPr>
        <w:t>marginality</w:t>
      </w:r>
      <w:r w:rsidRPr="00513852">
        <w:t>,</w:t>
      </w:r>
      <w:r w:rsidRPr="002D59D2">
        <w:rPr>
          <w:i/>
        </w:rPr>
        <w:t xml:space="preserve"> teleologically</w:t>
      </w:r>
      <w:r w:rsidRPr="00DB5201">
        <w:t>,</w:t>
      </w:r>
      <w:r w:rsidRPr="00513852">
        <w:t xml:space="preserve"> </w:t>
      </w:r>
      <w:r w:rsidRPr="002D59D2">
        <w:rPr>
          <w:i/>
        </w:rPr>
        <w:t>emblematic</w:t>
      </w:r>
      <w:r w:rsidRPr="00513852">
        <w:t xml:space="preserve">, </w:t>
      </w:r>
      <w:r w:rsidRPr="002D59D2">
        <w:rPr>
          <w:i/>
        </w:rPr>
        <w:t>errata</w:t>
      </w:r>
      <w:r w:rsidRPr="00DB5201">
        <w:t>,</w:t>
      </w:r>
      <w:r w:rsidRPr="00513852">
        <w:t xml:space="preserve"> </w:t>
      </w:r>
      <w:r w:rsidRPr="002D59D2">
        <w:rPr>
          <w:i/>
        </w:rPr>
        <w:t>discomfited</w:t>
      </w:r>
      <w:r w:rsidRPr="00957FB9">
        <w:t xml:space="preserve">, and </w:t>
      </w:r>
      <w:r w:rsidRPr="002D59D2">
        <w:rPr>
          <w:i/>
        </w:rPr>
        <w:t>embodied.</w:t>
      </w:r>
    </w:p>
    <w:p w14:paraId="7E3F0C42" w14:textId="77777777" w:rsidR="00E9607C" w:rsidRDefault="00E9607C" w:rsidP="00E9607C">
      <w:pPr>
        <w:pStyle w:val="IN"/>
      </w:pPr>
      <w:r w:rsidRPr="00513852">
        <w:t xml:space="preserve">Students may be familiar with </w:t>
      </w:r>
      <w:r>
        <w:t xml:space="preserve">some of </w:t>
      </w:r>
      <w:r w:rsidRPr="00513852">
        <w:t>these words. Consider asking students to volunteer definitions before providing them to the group.</w:t>
      </w:r>
    </w:p>
    <w:p w14:paraId="53C64C2B" w14:textId="77777777" w:rsidR="00E9607C" w:rsidRPr="00513852" w:rsidRDefault="00E9607C" w:rsidP="00E9607C">
      <w:pPr>
        <w:pStyle w:val="SA"/>
      </w:pPr>
      <w:r>
        <w:t xml:space="preserve">Students write the definitions of </w:t>
      </w:r>
      <w:r w:rsidRPr="002D59D2">
        <w:rPr>
          <w:i/>
        </w:rPr>
        <w:t>ashram</w:t>
      </w:r>
      <w:r w:rsidRPr="00513852">
        <w:t xml:space="preserve">, </w:t>
      </w:r>
      <w:r w:rsidRPr="002D59D2">
        <w:rPr>
          <w:i/>
        </w:rPr>
        <w:t>goads</w:t>
      </w:r>
      <w:r w:rsidRPr="00513852">
        <w:t xml:space="preserve">, </w:t>
      </w:r>
      <w:r w:rsidRPr="002D59D2">
        <w:rPr>
          <w:i/>
        </w:rPr>
        <w:t>marginality</w:t>
      </w:r>
      <w:r w:rsidRPr="00513852">
        <w:t>,</w:t>
      </w:r>
      <w:r w:rsidRPr="002D59D2">
        <w:rPr>
          <w:i/>
        </w:rPr>
        <w:t xml:space="preserve"> teleologically</w:t>
      </w:r>
      <w:r w:rsidRPr="00DB5201">
        <w:t>,</w:t>
      </w:r>
      <w:r w:rsidRPr="00D90346">
        <w:t xml:space="preserve"> </w:t>
      </w:r>
      <w:r w:rsidRPr="002D59D2">
        <w:rPr>
          <w:i/>
        </w:rPr>
        <w:t>emblematic</w:t>
      </w:r>
      <w:r w:rsidRPr="00513852">
        <w:t xml:space="preserve">, </w:t>
      </w:r>
      <w:r w:rsidRPr="002D59D2">
        <w:rPr>
          <w:i/>
        </w:rPr>
        <w:t>errata</w:t>
      </w:r>
      <w:r w:rsidRPr="00DB5201">
        <w:t>,</w:t>
      </w:r>
      <w:r w:rsidRPr="00513852">
        <w:t xml:space="preserve"> </w:t>
      </w:r>
      <w:r w:rsidRPr="002D59D2">
        <w:rPr>
          <w:i/>
        </w:rPr>
        <w:t>discomfited</w:t>
      </w:r>
      <w:r w:rsidRPr="00957FB9">
        <w:t xml:space="preserve">, and </w:t>
      </w:r>
      <w:r w:rsidRPr="002D59D2">
        <w:rPr>
          <w:i/>
        </w:rPr>
        <w:t>embodied</w:t>
      </w:r>
      <w:r>
        <w:t xml:space="preserve"> on their copies of the text or in a vocabulary journal. </w:t>
      </w:r>
    </w:p>
    <w:p w14:paraId="2E35F55F" w14:textId="7EB95A44" w:rsidR="00E9607C" w:rsidRDefault="00E9607C" w:rsidP="00DA30B0">
      <w:pPr>
        <w:pStyle w:val="IN"/>
        <w:ind w:left="426" w:hanging="426"/>
      </w:pPr>
      <w:r w:rsidRPr="0030446D">
        <w:rPr>
          <w:b/>
        </w:rPr>
        <w:t>Differentiation Consideration:</w:t>
      </w:r>
      <w:r w:rsidRPr="0030446D">
        <w:t xml:space="preserve"> Consider providing students with the definitions of </w:t>
      </w:r>
      <w:r w:rsidRPr="00957FB9">
        <w:rPr>
          <w:i/>
        </w:rPr>
        <w:t>internship</w:t>
      </w:r>
      <w:r w:rsidRPr="00DB5201">
        <w:t>,</w:t>
      </w:r>
      <w:r w:rsidRPr="00957FB9">
        <w:rPr>
          <w:i/>
        </w:rPr>
        <w:t xml:space="preserve"> inconceivable</w:t>
      </w:r>
      <w:r w:rsidRPr="00DB5201">
        <w:t>,</w:t>
      </w:r>
      <w:r w:rsidRPr="0030446D">
        <w:t xml:space="preserve"> and </w:t>
      </w:r>
      <w:r w:rsidRPr="00957FB9">
        <w:rPr>
          <w:i/>
        </w:rPr>
        <w:t>habitual</w:t>
      </w:r>
      <w:r w:rsidRPr="0030446D">
        <w:rPr>
          <w:i/>
        </w:rPr>
        <w:t>.</w:t>
      </w:r>
    </w:p>
    <w:p w14:paraId="2F528A48" w14:textId="27C8ED06" w:rsidR="00E9607C" w:rsidRPr="00870A3F" w:rsidRDefault="00E9607C" w:rsidP="00DA30B0">
      <w:pPr>
        <w:pStyle w:val="DCwithSA"/>
      </w:pPr>
      <w:r>
        <w:t xml:space="preserve">Students write the definitions of </w:t>
      </w:r>
      <w:r w:rsidRPr="00957FB9">
        <w:rPr>
          <w:i/>
        </w:rPr>
        <w:t>internship</w:t>
      </w:r>
      <w:r w:rsidRPr="00DB5201">
        <w:t>,</w:t>
      </w:r>
      <w:r w:rsidRPr="00957FB9">
        <w:rPr>
          <w:i/>
        </w:rPr>
        <w:t xml:space="preserve"> inconceivable</w:t>
      </w:r>
      <w:r w:rsidRPr="00DB5201">
        <w:t>,</w:t>
      </w:r>
      <w:r w:rsidRPr="0030446D">
        <w:t xml:space="preserve"> and </w:t>
      </w:r>
      <w:r w:rsidRPr="00957FB9">
        <w:rPr>
          <w:i/>
        </w:rPr>
        <w:t>habitual</w:t>
      </w:r>
      <w:r>
        <w:t xml:space="preserve"> on their copies of the text or in a vocabulary journal. </w:t>
      </w:r>
    </w:p>
    <w:p w14:paraId="5A257113" w14:textId="1CFA5972" w:rsidR="00513852" w:rsidRPr="0030446D" w:rsidRDefault="00513852" w:rsidP="00513852">
      <w:pPr>
        <w:pStyle w:val="IN"/>
      </w:pPr>
      <w:r w:rsidRPr="0030446D">
        <w:rPr>
          <w:b/>
        </w:rPr>
        <w:t xml:space="preserve">Differentiation Consideration: </w:t>
      </w:r>
      <w:r w:rsidRPr="0030446D">
        <w:t>Consider posting or projecting the following guiding question to support students throughout th</w:t>
      </w:r>
      <w:r w:rsidR="009A5000">
        <w:t>is</w:t>
      </w:r>
      <w:r w:rsidRPr="0030446D">
        <w:t xml:space="preserve"> lesson:</w:t>
      </w:r>
    </w:p>
    <w:p w14:paraId="02BC8945" w14:textId="331A69A9" w:rsidR="0030446D" w:rsidRDefault="0030446D" w:rsidP="00957FB9">
      <w:pPr>
        <w:pStyle w:val="DCwithQ"/>
      </w:pPr>
      <w:r>
        <w:t xml:space="preserve">How do Gogol’s </w:t>
      </w:r>
      <w:r w:rsidR="00F77475">
        <w:t>relationships</w:t>
      </w:r>
      <w:r w:rsidR="00FB102A">
        <w:t xml:space="preserve"> with</w:t>
      </w:r>
      <w:r w:rsidR="00F77475">
        <w:t xml:space="preserve"> his </w:t>
      </w:r>
      <w:r w:rsidR="00FB102A">
        <w:t xml:space="preserve">peers </w:t>
      </w:r>
      <w:r>
        <w:t xml:space="preserve">and </w:t>
      </w:r>
      <w:r w:rsidR="00F77475">
        <w:t xml:space="preserve">his </w:t>
      </w:r>
      <w:r>
        <w:t xml:space="preserve">family </w:t>
      </w:r>
      <w:r w:rsidR="00B33E42">
        <w:t>relate to two</w:t>
      </w:r>
      <w:r>
        <w:t xml:space="preserve"> central idea</w:t>
      </w:r>
      <w:r w:rsidR="001B16D0">
        <w:t>s</w:t>
      </w:r>
      <w:r w:rsidR="002A06EF">
        <w:t xml:space="preserve"> in the text</w:t>
      </w:r>
      <w:r>
        <w:t>?</w:t>
      </w:r>
    </w:p>
    <w:p w14:paraId="021E0B0A" w14:textId="77777777" w:rsidR="00513852" w:rsidRPr="00957FB9" w:rsidRDefault="00513852" w:rsidP="00513852">
      <w:pPr>
        <w:pStyle w:val="BR"/>
        <w:rPr>
          <w:highlight w:val="yellow"/>
        </w:rPr>
      </w:pPr>
    </w:p>
    <w:p w14:paraId="559A39C0" w14:textId="30205DD9" w:rsidR="00513852" w:rsidRPr="0030446D" w:rsidRDefault="00513852" w:rsidP="00513852">
      <w:pPr>
        <w:pStyle w:val="TA"/>
      </w:pPr>
      <w:r w:rsidRPr="0030446D">
        <w:t>Post or project the following focus questions:</w:t>
      </w:r>
    </w:p>
    <w:p w14:paraId="18A660A8" w14:textId="2DC4E369" w:rsidR="00513852" w:rsidRPr="0030446D" w:rsidRDefault="00513852" w:rsidP="00513852">
      <w:pPr>
        <w:pStyle w:val="Q"/>
      </w:pPr>
      <w:r w:rsidRPr="0030446D">
        <w:lastRenderedPageBreak/>
        <w:t xml:space="preserve">Focus Question 1: </w:t>
      </w:r>
      <w:r w:rsidR="0030446D" w:rsidRPr="0030446D">
        <w:t>How do</w:t>
      </w:r>
      <w:r w:rsidR="006C6222">
        <w:t>es</w:t>
      </w:r>
      <w:r w:rsidR="0030446D" w:rsidRPr="0030446D">
        <w:t xml:space="preserve"> Gogol's </w:t>
      </w:r>
      <w:r w:rsidR="006C6222">
        <w:t>relationship</w:t>
      </w:r>
      <w:r w:rsidR="0030446D" w:rsidRPr="0030446D">
        <w:t xml:space="preserve"> with Ruth further develop a central idea in the text?</w:t>
      </w:r>
    </w:p>
    <w:p w14:paraId="41D6D8B6" w14:textId="0E2C4D06" w:rsidR="00513852" w:rsidRPr="0030446D" w:rsidRDefault="00513852" w:rsidP="00513852">
      <w:pPr>
        <w:pStyle w:val="Q"/>
      </w:pPr>
      <w:r w:rsidRPr="0030446D">
        <w:t xml:space="preserve">Focus Question 2: </w:t>
      </w:r>
      <w:r w:rsidR="0030446D" w:rsidRPr="0030446D">
        <w:t>How do Gogol's interactions wit</w:t>
      </w:r>
      <w:r w:rsidR="007C0BC0">
        <w:t>h the ABCD</w:t>
      </w:r>
      <w:r w:rsidR="0030446D" w:rsidRPr="0030446D">
        <w:t>s and his father further develop a central idea in the text?</w:t>
      </w:r>
    </w:p>
    <w:p w14:paraId="6A448320" w14:textId="2517B341" w:rsidR="00513852" w:rsidRPr="0030446D" w:rsidRDefault="00513852" w:rsidP="00513852">
      <w:pPr>
        <w:pStyle w:val="TA"/>
      </w:pPr>
      <w:r w:rsidRPr="0030446D">
        <w:t xml:space="preserve">Assign </w:t>
      </w:r>
      <w:r w:rsidR="0030446D" w:rsidRPr="00957FB9">
        <w:t xml:space="preserve">half of the </w:t>
      </w:r>
      <w:r w:rsidRPr="0030446D">
        <w:t xml:space="preserve">student pairs to respond to Focus Question 1, and </w:t>
      </w:r>
      <w:r w:rsidR="0030446D" w:rsidRPr="00957FB9">
        <w:t xml:space="preserve">the other half </w:t>
      </w:r>
      <w:r w:rsidRPr="0030446D">
        <w:t xml:space="preserve">to respond to Focus Question 2. Instruct student pairs to review </w:t>
      </w:r>
      <w:r w:rsidR="00A21509">
        <w:t xml:space="preserve">the </w:t>
      </w:r>
      <w:r w:rsidRPr="0030446D">
        <w:t xml:space="preserve">excerpt and </w:t>
      </w:r>
      <w:r w:rsidR="00433277">
        <w:t>respond to</w:t>
      </w:r>
      <w:r w:rsidRPr="0030446D">
        <w:t xml:space="preserve"> their focus question, drawing on evidence from the excerpt in their responses.</w:t>
      </w:r>
    </w:p>
    <w:p w14:paraId="616747A0" w14:textId="77777777" w:rsidR="00513852" w:rsidRDefault="00513852" w:rsidP="00513852">
      <w:pPr>
        <w:pStyle w:val="SA"/>
        <w:numPr>
          <w:ilvl w:val="0"/>
          <w:numId w:val="33"/>
        </w:numPr>
      </w:pPr>
      <w:r w:rsidRPr="0030446D">
        <w:t>Students work in pairs to answer their assigned focus question.</w:t>
      </w:r>
    </w:p>
    <w:p w14:paraId="290BAEFF" w14:textId="3C8BF11B" w:rsidR="004F6254" w:rsidRPr="0030446D" w:rsidRDefault="004F6254" w:rsidP="0073648D">
      <w:pPr>
        <w:pStyle w:val="SR"/>
      </w:pPr>
      <w:r w:rsidRPr="000A2C89">
        <w:t>See below for possible student responses.</w:t>
      </w:r>
    </w:p>
    <w:p w14:paraId="5233BFA2" w14:textId="19449457" w:rsidR="00513852" w:rsidRPr="0030446D" w:rsidRDefault="00513852" w:rsidP="00513852">
      <w:pPr>
        <w:pStyle w:val="TA"/>
      </w:pPr>
      <w:r w:rsidRPr="0030446D">
        <w:t xml:space="preserve">Once student pairs have answered their focus question, instruct each pair to split up and form a new pair with </w:t>
      </w:r>
      <w:r w:rsidR="00063BB7">
        <w:t>a</w:t>
      </w:r>
      <w:r w:rsidR="00063BB7" w:rsidRPr="0030446D">
        <w:t xml:space="preserve"> </w:t>
      </w:r>
      <w:r w:rsidRPr="0030446D">
        <w:t>student who answered a different focus question. Instruct students to share and discuss their responses in their new pairs.</w:t>
      </w:r>
    </w:p>
    <w:p w14:paraId="264B8305" w14:textId="77777777" w:rsidR="00513852" w:rsidRPr="0030446D" w:rsidRDefault="00513852" w:rsidP="00513852">
      <w:pPr>
        <w:pStyle w:val="SA"/>
        <w:numPr>
          <w:ilvl w:val="0"/>
          <w:numId w:val="33"/>
        </w:numPr>
      </w:pPr>
      <w:r w:rsidRPr="0030446D">
        <w:t>Student pairs engage in a discussion about Focus Questions 1 and 2.</w:t>
      </w:r>
    </w:p>
    <w:p w14:paraId="39EE1023" w14:textId="76FB8B45" w:rsidR="00513852" w:rsidRPr="000A2C89" w:rsidRDefault="00513852" w:rsidP="00513852">
      <w:pPr>
        <w:pStyle w:val="IN"/>
        <w:ind w:left="426" w:hanging="426"/>
      </w:pPr>
      <w:r w:rsidRPr="000A2C89">
        <w:t xml:space="preserve">The new pairs should be composed of one student who answered Focus Question 1 and a second student </w:t>
      </w:r>
      <w:r w:rsidR="00A2246E">
        <w:t>who</w:t>
      </w:r>
      <w:r w:rsidR="00A2246E" w:rsidRPr="000A2C89">
        <w:t xml:space="preserve"> </w:t>
      </w:r>
      <w:r w:rsidRPr="000A2C89">
        <w:t xml:space="preserve">answered Focus Question 2. </w:t>
      </w:r>
    </w:p>
    <w:p w14:paraId="7CEDE6D4" w14:textId="5BA5091F" w:rsidR="00513852" w:rsidRPr="000A2C89" w:rsidRDefault="00513852" w:rsidP="00513852">
      <w:pPr>
        <w:pStyle w:val="IN"/>
      </w:pPr>
      <w:r w:rsidRPr="000A2C89">
        <w:t xml:space="preserve">Consider reminding students of their previous work with SL.11-12.1.a, </w:t>
      </w:r>
      <w:r w:rsidR="00502092">
        <w:t>as this discussion</w:t>
      </w:r>
      <w:r w:rsidR="00AD2F9D">
        <w:t xml:space="preserve"> requires that students</w:t>
      </w:r>
      <w:r w:rsidRPr="000A2C89">
        <w:t xml:space="preserve"> come to class having read the material and asks them to explicitly draw on evidence from the text to support their discussion.</w:t>
      </w:r>
    </w:p>
    <w:p w14:paraId="4DBD443B" w14:textId="655BC3F3" w:rsidR="00513852" w:rsidRPr="000A2C89" w:rsidRDefault="00513852" w:rsidP="00513852">
      <w:pPr>
        <w:pStyle w:val="IN"/>
      </w:pPr>
      <w:r w:rsidRPr="000A2C89">
        <w:t xml:space="preserve">Consider reminding students of their previous work with SL.11-12.1.c, </w:t>
      </w:r>
      <w:r w:rsidR="00502092">
        <w:t>as this discussion</w:t>
      </w:r>
      <w:r w:rsidRPr="000A2C89">
        <w:t xml:space="preserve"> requires that students pose and respond to questions and qualify or justify their own points of agreement and disagreement with other students.</w:t>
      </w:r>
    </w:p>
    <w:p w14:paraId="2DB36195" w14:textId="500FF75A" w:rsidR="00513852" w:rsidRPr="000A2C89" w:rsidRDefault="00513852" w:rsidP="00513852">
      <w:pPr>
        <w:pStyle w:val="Q"/>
      </w:pPr>
      <w:r w:rsidRPr="000A2C89">
        <w:t xml:space="preserve">Focus Question 1: </w:t>
      </w:r>
      <w:r w:rsidR="0030446D" w:rsidRPr="00957FB9">
        <w:t>How do</w:t>
      </w:r>
      <w:r w:rsidR="006C6222">
        <w:t>es</w:t>
      </w:r>
      <w:r w:rsidR="0030446D" w:rsidRPr="00957FB9">
        <w:t xml:space="preserve"> Gogol's </w:t>
      </w:r>
      <w:r w:rsidR="006C6222">
        <w:t>relationship</w:t>
      </w:r>
      <w:r w:rsidR="0030446D" w:rsidRPr="00957FB9">
        <w:t xml:space="preserve"> with Ruth further develop a central idea in the text?</w:t>
      </w:r>
    </w:p>
    <w:p w14:paraId="55B35D2E" w14:textId="77777777" w:rsidR="00513852" w:rsidRPr="00EF1658" w:rsidRDefault="00513852" w:rsidP="00513852">
      <w:pPr>
        <w:pStyle w:val="SR"/>
        <w:ind w:left="709"/>
      </w:pPr>
      <w:r w:rsidRPr="00EF1658">
        <w:t xml:space="preserve">Student responses may include: </w:t>
      </w:r>
    </w:p>
    <w:p w14:paraId="36649224" w14:textId="2B1AC2B7" w:rsidR="005B3228" w:rsidRDefault="0030446D" w:rsidP="00276CDF">
      <w:pPr>
        <w:pStyle w:val="SASRBullet"/>
      </w:pPr>
      <w:r w:rsidRPr="008813B7">
        <w:t xml:space="preserve">Gogol and Ruth’s </w:t>
      </w:r>
      <w:r w:rsidR="004774C6" w:rsidRPr="008813B7">
        <w:t xml:space="preserve">relationship </w:t>
      </w:r>
      <w:r w:rsidR="007C0BC0" w:rsidRPr="008813B7">
        <w:t xml:space="preserve">further </w:t>
      </w:r>
      <w:r w:rsidRPr="008813B7">
        <w:t>develops the central idea of identity</w:t>
      </w:r>
      <w:r w:rsidR="00433277">
        <w:t xml:space="preserve">. </w:t>
      </w:r>
      <w:r w:rsidR="00AF0B7B" w:rsidRPr="008813B7">
        <w:t xml:space="preserve">Ruth </w:t>
      </w:r>
      <w:r w:rsidR="006B01C1" w:rsidRPr="008813B7">
        <w:t xml:space="preserve">makes </w:t>
      </w:r>
      <w:r w:rsidR="00AF0B7B" w:rsidRPr="008813B7">
        <w:t>Gogol</w:t>
      </w:r>
      <w:r w:rsidR="006B01C1" w:rsidRPr="008813B7">
        <w:t xml:space="preserve"> </w:t>
      </w:r>
      <w:r w:rsidR="00433277">
        <w:t xml:space="preserve">feel </w:t>
      </w:r>
      <w:r w:rsidR="006B01C1" w:rsidRPr="008813B7">
        <w:t xml:space="preserve">comfortable </w:t>
      </w:r>
      <w:r w:rsidR="00557FEF" w:rsidRPr="008813B7">
        <w:t xml:space="preserve">in his </w:t>
      </w:r>
      <w:r w:rsidR="00AF0B7B" w:rsidRPr="008813B7">
        <w:t xml:space="preserve">identity </w:t>
      </w:r>
      <w:r w:rsidR="006B01C1" w:rsidRPr="008813B7">
        <w:t>as</w:t>
      </w:r>
      <w:r w:rsidR="00AF0B7B" w:rsidRPr="008813B7">
        <w:t xml:space="preserve"> Nikhil</w:t>
      </w:r>
      <w:r w:rsidR="00EF20C7" w:rsidRPr="008813B7">
        <w:t xml:space="preserve">, </w:t>
      </w:r>
      <w:r w:rsidR="00433277">
        <w:t xml:space="preserve">as well as in his </w:t>
      </w:r>
      <w:r w:rsidR="00EF20C7" w:rsidRPr="008813B7">
        <w:t>identity</w:t>
      </w:r>
      <w:r w:rsidR="00433277">
        <w:t xml:space="preserve"> as Gogol</w:t>
      </w:r>
      <w:r w:rsidR="00EF20C7" w:rsidRPr="008813B7">
        <w:t>.</w:t>
      </w:r>
      <w:r w:rsidR="00AF0B7B" w:rsidRPr="008813B7">
        <w:t xml:space="preserve"> </w:t>
      </w:r>
      <w:r w:rsidR="005B15FC" w:rsidRPr="008813B7">
        <w:t>Through</w:t>
      </w:r>
      <w:r w:rsidR="004F60CA">
        <w:t>out</w:t>
      </w:r>
      <w:r w:rsidR="005B15FC" w:rsidRPr="008813B7">
        <w:t xml:space="preserve"> his relationship with Ruth, Gogol </w:t>
      </w:r>
      <w:r w:rsidR="00EF20C7" w:rsidRPr="008813B7">
        <w:t xml:space="preserve">shares </w:t>
      </w:r>
      <w:r w:rsidR="005B15FC" w:rsidRPr="008813B7">
        <w:t>his Bengali culture and</w:t>
      </w:r>
      <w:r w:rsidR="00557FEF" w:rsidRPr="008813B7">
        <w:t xml:space="preserve"> </w:t>
      </w:r>
      <w:r w:rsidR="005B15FC" w:rsidRPr="008813B7">
        <w:t xml:space="preserve">his interest in architecture. </w:t>
      </w:r>
      <w:r w:rsidRPr="008813B7">
        <w:t>When Ruth “expresses interest</w:t>
      </w:r>
      <w:r w:rsidR="004F60CA">
        <w:t>,</w:t>
      </w:r>
      <w:r w:rsidRPr="008813B7">
        <w:t xml:space="preserve">” Gogol </w:t>
      </w:r>
      <w:r w:rsidR="007C0BC0" w:rsidRPr="008813B7">
        <w:t>describes</w:t>
      </w:r>
      <w:r w:rsidRPr="008813B7">
        <w:t xml:space="preserve"> “his visits to Calcutta” (p. 111)</w:t>
      </w:r>
      <w:r w:rsidR="007C0BC0" w:rsidRPr="008813B7">
        <w:t xml:space="preserve"> in an architectural manner</w:t>
      </w:r>
      <w:r w:rsidRPr="008813B7">
        <w:t xml:space="preserve">. He “draws a floor plan of his maternal grandparents’ flat” (p. 111) with many architectural details that interest him. </w:t>
      </w:r>
      <w:r w:rsidR="008813B7" w:rsidRPr="008813B7">
        <w:t>Ruth accepts the aspects of Gogol’s life that “he has never spoken of</w:t>
      </w:r>
      <w:r w:rsidR="00334AAD">
        <w:t xml:space="preserve"> </w:t>
      </w:r>
      <w:r w:rsidR="00CB3037">
        <w:t>…</w:t>
      </w:r>
      <w:r w:rsidR="00334AAD">
        <w:t xml:space="preserve"> </w:t>
      </w:r>
      <w:r w:rsidR="008813B7" w:rsidRPr="008813B7">
        <w:t>to any American friend” (p. 112). He talks freely about his visits to India, and “</w:t>
      </w:r>
      <w:r w:rsidR="00CB3037">
        <w:t>[</w:t>
      </w:r>
      <w:r w:rsidR="008813B7" w:rsidRPr="008813B7">
        <w:t>h</w:t>
      </w:r>
      <w:r w:rsidR="00CB3037">
        <w:t>]</w:t>
      </w:r>
      <w:r w:rsidR="008813B7" w:rsidRPr="008813B7">
        <w:t xml:space="preserve">er appreciation for these details flatters him” (p. 112). </w:t>
      </w:r>
    </w:p>
    <w:p w14:paraId="23903525" w14:textId="7BB761CE" w:rsidR="001B61EF" w:rsidRDefault="001B61EF" w:rsidP="001B61EF">
      <w:pPr>
        <w:pStyle w:val="SASRBullet"/>
      </w:pPr>
      <w:r>
        <w:t xml:space="preserve">Gogol’s parents’ disapproval of his relationship with Ruth further develops the central idea of identity. Gogol wishes that his parents could accept that his cultural expectations are different from theirs; their expectation of Gogol as a “Bengali m[a]n” (p. 117) does not </w:t>
      </w:r>
      <w:r>
        <w:lastRenderedPageBreak/>
        <w:t>match with Gogol’s own identity as an American-born Bengali. According to Gogol, his parents have “no experience of being young and in love</w:t>
      </w:r>
      <w:r w:rsidR="004F60CA">
        <w:t>,</w:t>
      </w:r>
      <w:r>
        <w:t>” and he “pities” them</w:t>
      </w:r>
      <w:r w:rsidR="00092925">
        <w:t xml:space="preserve"> (p. 117)</w:t>
      </w:r>
      <w:r>
        <w:t xml:space="preserve">. However, they are aware of American marriage, “point[ing] out examples of Bengali men they know who’ve married Americans, marriages that have ended in divorce” (p. 117). </w:t>
      </w:r>
    </w:p>
    <w:p w14:paraId="05565359" w14:textId="49F13F72" w:rsidR="009037B0" w:rsidRDefault="009037B0" w:rsidP="00276CDF">
      <w:pPr>
        <w:pStyle w:val="SASRBullet"/>
      </w:pPr>
      <w:r>
        <w:t>When Gogol shows Ruth</w:t>
      </w:r>
      <w:r w:rsidRPr="00EF1658">
        <w:t xml:space="preserve"> the house and </w:t>
      </w:r>
      <w:r w:rsidR="00B95A46">
        <w:t xml:space="preserve">revisits </w:t>
      </w:r>
      <w:r w:rsidRPr="00EF1658">
        <w:t>the time when he was Gogol</w:t>
      </w:r>
      <w:r>
        <w:t>, “he feels</w:t>
      </w:r>
      <w:r w:rsidR="00415360">
        <w:t xml:space="preserve"> </w:t>
      </w:r>
      <w:r>
        <w:t>…</w:t>
      </w:r>
      <w:r w:rsidR="00415360">
        <w:t xml:space="preserve"> </w:t>
      </w:r>
      <w:r>
        <w:t>betrayed</w:t>
      </w:r>
      <w:r w:rsidRPr="00EF1658">
        <w:t>” (p. 116)</w:t>
      </w:r>
      <w:r w:rsidR="00415360">
        <w:t>, which</w:t>
      </w:r>
      <w:r w:rsidRPr="00EF1658">
        <w:t xml:space="preserve"> </w:t>
      </w:r>
      <w:r>
        <w:t>develop</w:t>
      </w:r>
      <w:r w:rsidR="00415360">
        <w:t>s</w:t>
      </w:r>
      <w:r>
        <w:t xml:space="preserve"> the</w:t>
      </w:r>
      <w:r w:rsidR="00AE6E55">
        <w:t xml:space="preserve"> central</w:t>
      </w:r>
      <w:r>
        <w:t xml:space="preserve"> idea of identity. Ruth does not know Gogol</w:t>
      </w:r>
      <w:r w:rsidR="00B95A46">
        <w:t>;</w:t>
      </w:r>
      <w:r w:rsidR="00AE6E55">
        <w:t xml:space="preserve"> she only knows Nikhil.</w:t>
      </w:r>
      <w:r>
        <w:t xml:space="preserve"> Gogol feels “betrayed” by the “house where he and his parents once lived” (p. 116) because he cannot be with Ruth and his parents in a home where his </w:t>
      </w:r>
      <w:r w:rsidR="003969BA">
        <w:t xml:space="preserve">two </w:t>
      </w:r>
      <w:r>
        <w:t>identities might conflict.</w:t>
      </w:r>
    </w:p>
    <w:p w14:paraId="12B4FDAA" w14:textId="71A0DE76" w:rsidR="001768D2" w:rsidRDefault="00F67AFC" w:rsidP="00276CDF">
      <w:pPr>
        <w:pStyle w:val="SASRBullet"/>
      </w:pPr>
      <w:r>
        <w:t>When Gogol returns to his childhood home</w:t>
      </w:r>
      <w:r w:rsidR="00C86E60">
        <w:t xml:space="preserve"> with Ruth</w:t>
      </w:r>
      <w:r>
        <w:t xml:space="preserve">, he </w:t>
      </w:r>
      <w:r w:rsidR="00CB3037">
        <w:t xml:space="preserve">feels </w:t>
      </w:r>
      <w:r>
        <w:t>“betrayed” (p. 116</w:t>
      </w:r>
      <w:r w:rsidR="005E1373">
        <w:t xml:space="preserve">), </w:t>
      </w:r>
      <w:r w:rsidR="00480EA1">
        <w:t xml:space="preserve">developing the central idea of </w:t>
      </w:r>
      <w:r w:rsidR="008051E9">
        <w:t>home</w:t>
      </w:r>
      <w:r w:rsidR="00480EA1">
        <w:t>.</w:t>
      </w:r>
      <w:r>
        <w:t xml:space="preserve"> </w:t>
      </w:r>
      <w:r w:rsidR="00C05DD7">
        <w:t>As Gogol stands outside the “house where he and his parents once lived,</w:t>
      </w:r>
      <w:r w:rsidR="004F4331">
        <w:t>”</w:t>
      </w:r>
      <w:r w:rsidR="00C05DD7">
        <w:t xml:space="preserve"> Gogol feels “strangely helpless” (p. 116). Gogol wishes to be “alone” (p. 116) with Ruth but cannot do so because he cannot take her to his family’s home on Pemberton Road.</w:t>
      </w:r>
      <w:r w:rsidR="000E1BDC">
        <w:t xml:space="preserve"> B</w:t>
      </w:r>
      <w:r w:rsidR="000B0807">
        <w:t>ecause he is now</w:t>
      </w:r>
      <w:r w:rsidR="00C05DD7">
        <w:t xml:space="preserve"> Nikhil, Gogol cannot take anyone home </w:t>
      </w:r>
      <w:r w:rsidR="000B0807">
        <w:t>who</w:t>
      </w:r>
      <w:r w:rsidR="00C05DD7">
        <w:t xml:space="preserve"> would not kn</w:t>
      </w:r>
      <w:r w:rsidR="004F4331">
        <w:t xml:space="preserve">ow his former identity as Gogol, as he “cannot imagine being with her in the house where he is still Gogol” (p. 115). </w:t>
      </w:r>
    </w:p>
    <w:p w14:paraId="0C83F4DE" w14:textId="3D080F9D" w:rsidR="0030446D" w:rsidRPr="00EF1658" w:rsidRDefault="0030446D" w:rsidP="00276CDF">
      <w:pPr>
        <w:pStyle w:val="SASRBullet"/>
      </w:pPr>
      <w:r w:rsidRPr="00EF1658">
        <w:t xml:space="preserve">Gogol’s “long[ing]” for Ruth </w:t>
      </w:r>
      <w:r w:rsidR="006C6222">
        <w:t xml:space="preserve">when she is in England </w:t>
      </w:r>
      <w:r w:rsidRPr="00EF1658">
        <w:t xml:space="preserve">reflects his parents’ </w:t>
      </w:r>
      <w:r w:rsidR="008051E9">
        <w:t>longing</w:t>
      </w:r>
      <w:r w:rsidR="008051E9" w:rsidRPr="00EF1658">
        <w:t xml:space="preserve"> </w:t>
      </w:r>
      <w:r w:rsidR="0012515D">
        <w:t xml:space="preserve">for their home, </w:t>
      </w:r>
      <w:r w:rsidRPr="00EF1658">
        <w:t>“for the people they love in India” (p. 117)</w:t>
      </w:r>
      <w:r w:rsidR="00DD1C93">
        <w:t>, further developing the central idea of home</w:t>
      </w:r>
      <w:r w:rsidRPr="00EF1658">
        <w:t>. When Ruth is away, he is “lost that spring without her” (p. 117). He “listens to the music she loves” and “spends what little money he has</w:t>
      </w:r>
      <w:r w:rsidR="00334AAD">
        <w:t xml:space="preserve"> </w:t>
      </w:r>
      <w:r w:rsidRPr="00EF1658">
        <w:t>…</w:t>
      </w:r>
      <w:r w:rsidR="00334AAD">
        <w:t xml:space="preserve"> </w:t>
      </w:r>
      <w:r w:rsidRPr="00EF1658">
        <w:t xml:space="preserve">on transatlantic phone calls to Ruth twice a week” (p. 117). He imagines her “leaning over a sink somewhere, brushing her teeth and washing her face” (p. 117), just as </w:t>
      </w:r>
      <w:r w:rsidR="003C5776">
        <w:t xml:space="preserve">earlier in the text </w:t>
      </w:r>
      <w:r w:rsidRPr="00EF1658">
        <w:t xml:space="preserve">Ashima imagined the mundane activities of her home in India </w:t>
      </w:r>
      <w:r w:rsidR="00F70FD9">
        <w:t>when she was homesick</w:t>
      </w:r>
      <w:r w:rsidRPr="00EF1658">
        <w:t xml:space="preserve">. </w:t>
      </w:r>
    </w:p>
    <w:p w14:paraId="1A1405D1" w14:textId="0C792B61" w:rsidR="00513852" w:rsidRPr="000A2C89" w:rsidRDefault="00513852" w:rsidP="00513852">
      <w:pPr>
        <w:pStyle w:val="IN"/>
        <w:ind w:left="426" w:hanging="426"/>
      </w:pPr>
      <w:r w:rsidRPr="00EF1658">
        <w:rPr>
          <w:b/>
        </w:rPr>
        <w:t xml:space="preserve">Differentiation Consideration: </w:t>
      </w:r>
      <w:r w:rsidR="006C6222" w:rsidRPr="006C6222">
        <w:t xml:space="preserve">If students would benefit from a more structured </w:t>
      </w:r>
      <w:r w:rsidR="00AD2F9D">
        <w:t>analysis</w:t>
      </w:r>
      <w:r w:rsidR="006C6222" w:rsidRPr="006C6222">
        <w:t>, consider providing the following scaffolding questions to suppor</w:t>
      </w:r>
      <w:r w:rsidR="00AD2F9D">
        <w:t>t their</w:t>
      </w:r>
      <w:r w:rsidR="008E4559">
        <w:t xml:space="preserve"> </w:t>
      </w:r>
      <w:r w:rsidR="00EF4437">
        <w:t xml:space="preserve">reading and </w:t>
      </w:r>
      <w:r w:rsidR="006C6222">
        <w:t>discussion</w:t>
      </w:r>
      <w:r w:rsidRPr="000A2C89">
        <w:t>:</w:t>
      </w:r>
    </w:p>
    <w:p w14:paraId="195FA46C" w14:textId="77777777" w:rsidR="00EF1658" w:rsidRDefault="00EF1658" w:rsidP="00957FB9">
      <w:pPr>
        <w:pStyle w:val="DCwithQ"/>
      </w:pPr>
      <w:r w:rsidRPr="00901591">
        <w:t xml:space="preserve">How does Gogol and Ruth’s initial discussion on the train develop a central idea? </w:t>
      </w:r>
    </w:p>
    <w:p w14:paraId="1FEDEDF7" w14:textId="77777777" w:rsidR="00EF1658" w:rsidRPr="00973716" w:rsidRDefault="00EF1658" w:rsidP="00957FB9">
      <w:pPr>
        <w:pStyle w:val="DCwithQ"/>
      </w:pPr>
      <w:r w:rsidRPr="00973716">
        <w:t xml:space="preserve">How does Gogol’s </w:t>
      </w:r>
      <w:r>
        <w:t>reluctance to bring</w:t>
      </w:r>
      <w:r w:rsidRPr="00973716">
        <w:t xml:space="preserve"> Ruth </w:t>
      </w:r>
      <w:r>
        <w:t xml:space="preserve">to his parents’ house refine a </w:t>
      </w:r>
      <w:r w:rsidRPr="00973716">
        <w:t xml:space="preserve">central idea? </w:t>
      </w:r>
    </w:p>
    <w:p w14:paraId="09092DCF" w14:textId="77777777" w:rsidR="00EF1658" w:rsidRPr="00870A3F" w:rsidRDefault="00EF1658" w:rsidP="00957FB9">
      <w:pPr>
        <w:pStyle w:val="DCwithQ"/>
      </w:pPr>
      <w:r w:rsidRPr="006F4637">
        <w:t xml:space="preserve">Why does Gogol feel “betrayed” when he visits “the American professor’s house” (page 116)? </w:t>
      </w:r>
    </w:p>
    <w:p w14:paraId="4C33882E" w14:textId="3CFD36E0" w:rsidR="000A2C89" w:rsidRPr="00EF1658" w:rsidRDefault="000A2C89">
      <w:pPr>
        <w:pStyle w:val="DCwithQ"/>
      </w:pPr>
      <w:r w:rsidRPr="00EF1658">
        <w:t xml:space="preserve">How does Ruth’s </w:t>
      </w:r>
      <w:r w:rsidR="0012515D">
        <w:t>being far away</w:t>
      </w:r>
      <w:r w:rsidR="0012515D" w:rsidRPr="00EF1658">
        <w:t xml:space="preserve"> </w:t>
      </w:r>
      <w:r w:rsidRPr="00EF1658">
        <w:t xml:space="preserve">relate to Gogol’s parents’ </w:t>
      </w:r>
      <w:r w:rsidR="008051E9">
        <w:t xml:space="preserve">longing </w:t>
      </w:r>
      <w:r w:rsidR="00E9363F">
        <w:t>for India</w:t>
      </w:r>
      <w:r w:rsidRPr="00EF1658">
        <w:t xml:space="preserve">? </w:t>
      </w:r>
    </w:p>
    <w:p w14:paraId="52E9D84B" w14:textId="592F089D" w:rsidR="00513852" w:rsidRPr="00EF1658" w:rsidRDefault="00513852" w:rsidP="00513852">
      <w:pPr>
        <w:pStyle w:val="Q"/>
      </w:pPr>
      <w:r w:rsidRPr="00EF1658">
        <w:t xml:space="preserve">Focus Question 2: </w:t>
      </w:r>
      <w:r w:rsidR="000A2C89" w:rsidRPr="00EF1658">
        <w:t>How do Gogol's interactions with the ABCDs and his father further develop a central idea in the text?</w:t>
      </w:r>
    </w:p>
    <w:p w14:paraId="32573DF9" w14:textId="7230F395" w:rsidR="00FA4497" w:rsidRPr="00870A3F" w:rsidRDefault="00513852" w:rsidP="00FA4497">
      <w:pPr>
        <w:pStyle w:val="SR"/>
        <w:ind w:left="709"/>
      </w:pPr>
      <w:r w:rsidRPr="00870A3F">
        <w:t>Student responses may include:</w:t>
      </w:r>
    </w:p>
    <w:p w14:paraId="11EF0770" w14:textId="6DC0F093" w:rsidR="001B61EF" w:rsidRDefault="001B61EF" w:rsidP="001B61EF">
      <w:pPr>
        <w:pStyle w:val="SASRBullet"/>
        <w:rPr>
          <w:rStyle w:val="CommentReference"/>
          <w:sz w:val="22"/>
          <w:szCs w:val="22"/>
        </w:rPr>
      </w:pPr>
      <w:r>
        <w:rPr>
          <w:rStyle w:val="CommentReference"/>
          <w:sz w:val="22"/>
          <w:szCs w:val="22"/>
        </w:rPr>
        <w:lastRenderedPageBreak/>
        <w:t xml:space="preserve">The ABCD panel discussion develops the central idea of home </w:t>
      </w:r>
      <w:r>
        <w:t>because Gogol realizes that he does not feel a sense of belonging in the ABCD community.</w:t>
      </w:r>
      <w:r w:rsidRPr="001B61EF">
        <w:t xml:space="preserve"> </w:t>
      </w:r>
      <w:r w:rsidRPr="00EF1658">
        <w:t>Because “</w:t>
      </w:r>
      <w:r w:rsidRPr="00EF1658">
        <w:rPr>
          <w:i/>
        </w:rPr>
        <w:t>deshi</w:t>
      </w:r>
      <w:r w:rsidRPr="00EF1658">
        <w:t>”</w:t>
      </w:r>
      <w:r>
        <w:t xml:space="preserve"> </w:t>
      </w:r>
      <w:r w:rsidRPr="00EF1658">
        <w:t>means “countryman,” Gogol is unable to identify with ABCDs because he does not feel like India, or “</w:t>
      </w:r>
      <w:r w:rsidRPr="00EF1658">
        <w:rPr>
          <w:i/>
        </w:rPr>
        <w:t>desh</w:t>
      </w:r>
      <w:r w:rsidRPr="00EF1658">
        <w:t>” (p. 118)</w:t>
      </w:r>
      <w:r w:rsidR="006642F0">
        <w:t>,</w:t>
      </w:r>
      <w:r w:rsidRPr="00EF1658">
        <w:t xml:space="preserve"> is his home.</w:t>
      </w:r>
      <w:r w:rsidRPr="001B61EF">
        <w:t xml:space="preserve"> </w:t>
      </w:r>
      <w:r w:rsidRPr="00957FB9">
        <w:t>Even at school, where he may find a community of</w:t>
      </w:r>
      <w:r w:rsidR="00AF5AF1">
        <w:t xml:space="preserve"> Bengali</w:t>
      </w:r>
      <w:r w:rsidRPr="00957FB9">
        <w:t xml:space="preserve"> peers, he “avoids” other ABCDs</w:t>
      </w:r>
      <w:r w:rsidR="004823CF">
        <w:t xml:space="preserve"> </w:t>
      </w:r>
      <w:r w:rsidR="004823CF" w:rsidRPr="00957FB9">
        <w:t>(p. 119)</w:t>
      </w:r>
      <w:r w:rsidRPr="00957FB9">
        <w:t>, and chooses not to “befriend[] people</w:t>
      </w:r>
      <w:r w:rsidR="0013139F">
        <w:t xml:space="preserve"> </w:t>
      </w:r>
      <w:r w:rsidRPr="00957FB9">
        <w:t>…</w:t>
      </w:r>
      <w:r w:rsidR="0013139F">
        <w:t xml:space="preserve"> </w:t>
      </w:r>
      <w:r w:rsidRPr="00957FB9">
        <w:t>because of a past they happen to share” (p. 118), thus showing his avoidance of embracing a</w:t>
      </w:r>
      <w:r>
        <w:t xml:space="preserve"> community</w:t>
      </w:r>
      <w:r w:rsidRPr="00957FB9">
        <w:t xml:space="preserve"> that “remind[s] him too much of the way his parents choose to live” (p. 119)</w:t>
      </w:r>
      <w:r>
        <w:rPr>
          <w:rStyle w:val="CommentReference"/>
          <w:sz w:val="22"/>
          <w:szCs w:val="22"/>
        </w:rPr>
        <w:t>.</w:t>
      </w:r>
    </w:p>
    <w:p w14:paraId="5AFD9A95" w14:textId="6CCF31A5" w:rsidR="00FA4497" w:rsidRPr="00AD049D" w:rsidRDefault="00FA4497" w:rsidP="00FA4497">
      <w:pPr>
        <w:pStyle w:val="SASRBullet"/>
        <w:rPr>
          <w:rFonts w:ascii="Times" w:hAnsi="Times"/>
          <w:sz w:val="20"/>
          <w:szCs w:val="20"/>
        </w:rPr>
      </w:pPr>
      <w:r w:rsidRPr="00FA4497">
        <w:rPr>
          <w:shd w:val="clear" w:color="auto" w:fill="FFFFFF"/>
        </w:rPr>
        <w:t>The ABCD panel discussion develops the central idea o</w:t>
      </w:r>
      <w:r w:rsidR="009F5D18">
        <w:rPr>
          <w:shd w:val="clear" w:color="auto" w:fill="FFFFFF"/>
        </w:rPr>
        <w:t xml:space="preserve">f identity by highlighting </w:t>
      </w:r>
      <w:r w:rsidRPr="00FA4497">
        <w:rPr>
          <w:shd w:val="clear" w:color="auto" w:fill="FFFFFF"/>
        </w:rPr>
        <w:t xml:space="preserve">Gogol's </w:t>
      </w:r>
      <w:r>
        <w:rPr>
          <w:shd w:val="clear" w:color="auto" w:fill="FFFFFF"/>
        </w:rPr>
        <w:t xml:space="preserve">struggles with </w:t>
      </w:r>
      <w:r w:rsidRPr="00FA4497">
        <w:rPr>
          <w:shd w:val="clear" w:color="auto" w:fill="FFFFFF"/>
        </w:rPr>
        <w:t>identity. Gogol understands that, although the term</w:t>
      </w:r>
      <w:r w:rsidRPr="009F5D18">
        <w:rPr>
          <w:shd w:val="clear" w:color="auto" w:fill="FFFFFF"/>
        </w:rPr>
        <w:t> </w:t>
      </w:r>
      <w:r w:rsidRPr="009F5D18">
        <w:rPr>
          <w:i/>
          <w:iCs/>
          <w:shd w:val="clear" w:color="auto" w:fill="FFFFFF"/>
        </w:rPr>
        <w:t>ABCD </w:t>
      </w:r>
      <w:r w:rsidRPr="009F5D18">
        <w:rPr>
          <w:shd w:val="clear" w:color="auto" w:fill="FFFFFF"/>
        </w:rPr>
        <w:t xml:space="preserve">supposedly refers to </w:t>
      </w:r>
      <w:r w:rsidR="009A313A">
        <w:rPr>
          <w:shd w:val="clear" w:color="auto" w:fill="FFFFFF"/>
        </w:rPr>
        <w:t>“</w:t>
      </w:r>
      <w:r w:rsidR="009F5D18">
        <w:rPr>
          <w:shd w:val="clear" w:color="auto" w:fill="FFFFFF"/>
        </w:rPr>
        <w:t>American-born confused deshi</w:t>
      </w:r>
      <w:r w:rsidR="00E872C5">
        <w:rPr>
          <w:shd w:val="clear" w:color="auto" w:fill="FFFFFF"/>
        </w:rPr>
        <w:t>”</w:t>
      </w:r>
      <w:r w:rsidR="004823CF">
        <w:rPr>
          <w:shd w:val="clear" w:color="auto" w:fill="FFFFFF"/>
        </w:rPr>
        <w:t xml:space="preserve">(p. 118), </w:t>
      </w:r>
      <w:r w:rsidRPr="009F5D18">
        <w:rPr>
          <w:shd w:val="clear" w:color="auto" w:fill="FFFFFF"/>
        </w:rPr>
        <w:t xml:space="preserve">his identity does not fit neatly into that category. </w:t>
      </w:r>
      <w:r w:rsidR="009A313A">
        <w:rPr>
          <w:shd w:val="clear" w:color="auto" w:fill="FFFFFF"/>
        </w:rPr>
        <w:t xml:space="preserve">Although </w:t>
      </w:r>
      <w:r w:rsidRPr="009F5D18">
        <w:rPr>
          <w:shd w:val="clear" w:color="auto" w:fill="FFFFFF"/>
        </w:rPr>
        <w:t xml:space="preserve">Gogol </w:t>
      </w:r>
      <w:r w:rsidR="00233864">
        <w:rPr>
          <w:shd w:val="clear" w:color="auto" w:fill="FFFFFF"/>
        </w:rPr>
        <w:t>“</w:t>
      </w:r>
      <w:r w:rsidRPr="009F5D18">
        <w:rPr>
          <w:shd w:val="clear" w:color="auto" w:fill="FFFFFF"/>
        </w:rPr>
        <w:t>never thinks of India as desh. He thinks of it as Americans do, as India</w:t>
      </w:r>
      <w:r w:rsidR="006642F0">
        <w:rPr>
          <w:shd w:val="clear" w:color="auto" w:fill="FFFFFF"/>
        </w:rPr>
        <w:t>,</w:t>
      </w:r>
      <w:r w:rsidR="00233864">
        <w:rPr>
          <w:shd w:val="clear" w:color="auto" w:fill="FFFFFF"/>
        </w:rPr>
        <w:t>”</w:t>
      </w:r>
      <w:r w:rsidRPr="009F5D18">
        <w:rPr>
          <w:shd w:val="clear" w:color="auto" w:fill="FFFFFF"/>
        </w:rPr>
        <w:t xml:space="preserve"> some parts of his identity reflect his Indian heritage, because he “liv[es] with a pet name and a good name[] in a place where such distinctions do not exist” (p. 118). The panel discussion causes Gogol to consider </w:t>
      </w:r>
      <w:r w:rsidR="00233864">
        <w:rPr>
          <w:shd w:val="clear" w:color="auto" w:fill="FFFFFF"/>
        </w:rPr>
        <w:t>“</w:t>
      </w:r>
      <w:r w:rsidRPr="009F5D18">
        <w:rPr>
          <w:shd w:val="clear" w:color="auto" w:fill="FFFFFF"/>
        </w:rPr>
        <w:t>awkward truths</w:t>
      </w:r>
      <w:r w:rsidR="006642F0">
        <w:rPr>
          <w:shd w:val="clear" w:color="auto" w:fill="FFFFFF"/>
        </w:rPr>
        <w:t>,</w:t>
      </w:r>
      <w:r w:rsidR="00233864">
        <w:rPr>
          <w:shd w:val="clear" w:color="auto" w:fill="FFFFFF"/>
        </w:rPr>
        <w:t>”</w:t>
      </w:r>
      <w:r w:rsidR="00092925">
        <w:rPr>
          <w:shd w:val="clear" w:color="auto" w:fill="FFFFFF"/>
        </w:rPr>
        <w:t xml:space="preserve"> </w:t>
      </w:r>
      <w:r w:rsidRPr="00AD049D">
        <w:rPr>
          <w:bCs/>
          <w:shd w:val="clear" w:color="auto" w:fill="FFFFFF"/>
        </w:rPr>
        <w:t xml:space="preserve">such as the fact that </w:t>
      </w:r>
      <w:r w:rsidR="00233864">
        <w:rPr>
          <w:bCs/>
          <w:shd w:val="clear" w:color="auto" w:fill="FFFFFF"/>
        </w:rPr>
        <w:t>“</w:t>
      </w:r>
      <w:r w:rsidRPr="00AD049D">
        <w:rPr>
          <w:bCs/>
          <w:shd w:val="clear" w:color="auto" w:fill="FFFFFF"/>
        </w:rPr>
        <w:t>although he can understand his mother tongue, and speak it fluently, he cannot read or write it with even modest proficiency</w:t>
      </w:r>
      <w:r w:rsidR="00233864">
        <w:rPr>
          <w:bCs/>
          <w:shd w:val="clear" w:color="auto" w:fill="FFFFFF"/>
        </w:rPr>
        <w:t>”</w:t>
      </w:r>
      <w:r w:rsidR="00233864" w:rsidRPr="00AD049D">
        <w:rPr>
          <w:bCs/>
          <w:shd w:val="clear" w:color="auto" w:fill="FFFFFF"/>
        </w:rPr>
        <w:t xml:space="preserve"> </w:t>
      </w:r>
      <w:r w:rsidRPr="00AD049D">
        <w:rPr>
          <w:bCs/>
          <w:shd w:val="clear" w:color="auto" w:fill="FFFFFF"/>
        </w:rPr>
        <w:t>(p. 118),</w:t>
      </w:r>
      <w:r w:rsidR="00092925">
        <w:rPr>
          <w:shd w:val="clear" w:color="auto" w:fill="FFFFFF"/>
        </w:rPr>
        <w:t xml:space="preserve"> </w:t>
      </w:r>
      <w:r w:rsidR="00E872C5">
        <w:rPr>
          <w:shd w:val="clear" w:color="auto" w:fill="FFFFFF"/>
        </w:rPr>
        <w:t xml:space="preserve">demonstrating </w:t>
      </w:r>
      <w:r w:rsidRPr="00FA4497">
        <w:rPr>
          <w:shd w:val="clear" w:color="auto" w:fill="FFFFFF"/>
        </w:rPr>
        <w:t xml:space="preserve">that his identity is too complex to describe </w:t>
      </w:r>
      <w:r w:rsidR="0046726B">
        <w:rPr>
          <w:shd w:val="clear" w:color="auto" w:fill="FFFFFF"/>
        </w:rPr>
        <w:t>in simple terms</w:t>
      </w:r>
      <w:r w:rsidRPr="00FA4497">
        <w:rPr>
          <w:shd w:val="clear" w:color="auto" w:fill="FFFFFF"/>
        </w:rPr>
        <w:t>. </w:t>
      </w:r>
    </w:p>
    <w:p w14:paraId="46019A05" w14:textId="63B06952" w:rsidR="00513852" w:rsidRDefault="0030446D" w:rsidP="00276CDF">
      <w:pPr>
        <w:pStyle w:val="SASRBullet"/>
      </w:pPr>
      <w:r w:rsidRPr="00EF1658">
        <w:t>The story of the train crash helps Gogol understand what his name means to his father</w:t>
      </w:r>
      <w:r w:rsidR="00305085">
        <w:t>,</w:t>
      </w:r>
      <w:r w:rsidR="00305085" w:rsidRPr="00EF1658">
        <w:t xml:space="preserve"> </w:t>
      </w:r>
      <w:r w:rsidRPr="00EF1658">
        <w:t xml:space="preserve">that </w:t>
      </w:r>
      <w:r w:rsidR="00DB21B2">
        <w:t>the name</w:t>
      </w:r>
      <w:r w:rsidRPr="00EF1658">
        <w:t xml:space="preserve"> </w:t>
      </w:r>
      <w:r w:rsidR="001B61EF">
        <w:t>represents a new identity relating to</w:t>
      </w:r>
      <w:r w:rsidRPr="00EF1658">
        <w:t xml:space="preserve"> </w:t>
      </w:r>
      <w:r w:rsidR="009037B0">
        <w:t>rebirth</w:t>
      </w:r>
      <w:r w:rsidR="009037B0" w:rsidRPr="00EF1658">
        <w:t xml:space="preserve"> </w:t>
      </w:r>
      <w:r w:rsidRPr="00EF1658">
        <w:t xml:space="preserve">and family. </w:t>
      </w:r>
      <w:r w:rsidR="006C6222">
        <w:t xml:space="preserve">Gogol’s name has been a source of conflict for him, and once Ashoke </w:t>
      </w:r>
      <w:r w:rsidR="00257C2F">
        <w:t>tells</w:t>
      </w:r>
      <w:r w:rsidR="006C6222">
        <w:t xml:space="preserve"> the story, </w:t>
      </w:r>
      <w:r w:rsidRPr="00EF1658">
        <w:t>Gogol feels “awkward, oddly ashamed, at fault</w:t>
      </w:r>
      <w:r w:rsidR="006642F0">
        <w:t>,</w:t>
      </w:r>
      <w:r w:rsidRPr="00EF1658">
        <w:t>” thinking that his identity was “bound up with a catastrophe he has unwittingly embodied for years” (p. 124).</w:t>
      </w:r>
      <w:r w:rsidR="00846FF6">
        <w:t xml:space="preserve"> </w:t>
      </w:r>
      <w:r w:rsidR="008E31D1">
        <w:t xml:space="preserve">However, </w:t>
      </w:r>
      <w:r w:rsidRPr="00EF1658">
        <w:t xml:space="preserve">Ashoke’s </w:t>
      </w:r>
      <w:r w:rsidR="00702945">
        <w:t>explanation to Gogol</w:t>
      </w:r>
      <w:r w:rsidRPr="00EF1658">
        <w:t>, “You remind me of everything that followed” (p. 124)</w:t>
      </w:r>
      <w:r w:rsidR="004823CF">
        <w:t>,</w:t>
      </w:r>
      <w:r w:rsidRPr="00EF1658">
        <w:t xml:space="preserve"> suggests that </w:t>
      </w:r>
      <w:r w:rsidR="00702945">
        <w:t>Ashoke</w:t>
      </w:r>
      <w:r w:rsidRPr="00EF1658">
        <w:t xml:space="preserve"> </w:t>
      </w:r>
      <w:r w:rsidR="00702945">
        <w:t xml:space="preserve">no longer associates the name solely with the </w:t>
      </w:r>
      <w:r w:rsidRPr="00EF1658">
        <w:t>train crash</w:t>
      </w:r>
      <w:r w:rsidR="001B61EF">
        <w:t>. Instead, Gogol’s life has given the name</w:t>
      </w:r>
      <w:r w:rsidRPr="00EF1658">
        <w:t xml:space="preserve"> </w:t>
      </w:r>
      <w:r w:rsidR="007B4A57">
        <w:t>a more</w:t>
      </w:r>
      <w:r w:rsidRPr="00EF1658">
        <w:t xml:space="preserve"> pleasant association </w:t>
      </w:r>
      <w:r w:rsidR="001B61EF">
        <w:t xml:space="preserve">that relates to family and </w:t>
      </w:r>
      <w:r w:rsidR="009037B0">
        <w:t>rebirth</w:t>
      </w:r>
      <w:r w:rsidR="00257C2F">
        <w:t>.</w:t>
      </w:r>
    </w:p>
    <w:p w14:paraId="467E794C" w14:textId="2E903113" w:rsidR="00513852" w:rsidRPr="00EF1658" w:rsidRDefault="00513852" w:rsidP="00513852">
      <w:pPr>
        <w:pStyle w:val="IN"/>
        <w:ind w:left="426" w:hanging="426"/>
      </w:pPr>
      <w:r w:rsidRPr="00EF1658">
        <w:rPr>
          <w:b/>
        </w:rPr>
        <w:t xml:space="preserve">Differentiation Consideration: </w:t>
      </w:r>
      <w:r w:rsidR="006C6222" w:rsidRPr="006C6222">
        <w:t>If students would benefit f</w:t>
      </w:r>
      <w:r w:rsidR="000E77D6">
        <w:t>rom a more structured analysis</w:t>
      </w:r>
      <w:r w:rsidR="006C6222" w:rsidRPr="006C6222">
        <w:t>, consider providing the following scaffolding questions to suppor</w:t>
      </w:r>
      <w:r w:rsidR="000E77D6">
        <w:t>t their</w:t>
      </w:r>
      <w:r w:rsidR="00EF4437">
        <w:t xml:space="preserve"> reading and</w:t>
      </w:r>
      <w:r w:rsidR="000E77D6">
        <w:t xml:space="preserve"> </w:t>
      </w:r>
      <w:r w:rsidR="006C6222">
        <w:t>discussion</w:t>
      </w:r>
      <w:r w:rsidR="006C6222" w:rsidRPr="000A2C89">
        <w:t>:</w:t>
      </w:r>
    </w:p>
    <w:p w14:paraId="5783F657" w14:textId="0E41C3D5" w:rsidR="000A2C89" w:rsidRDefault="000A2C89" w:rsidP="00957FB9">
      <w:pPr>
        <w:pStyle w:val="DCwithQ"/>
      </w:pPr>
      <w:r w:rsidRPr="006F4637">
        <w:t>How does the</w:t>
      </w:r>
      <w:r w:rsidRPr="00973716">
        <w:t xml:space="preserve"> </w:t>
      </w:r>
      <w:r w:rsidR="008D66C3">
        <w:t xml:space="preserve">ABCD </w:t>
      </w:r>
      <w:r w:rsidRPr="00973716">
        <w:t xml:space="preserve">panel discussion develop a central idea? </w:t>
      </w:r>
    </w:p>
    <w:p w14:paraId="2EB81E3E" w14:textId="7C8E5A51" w:rsidR="000A2C89" w:rsidRDefault="000A2C89" w:rsidP="00957FB9">
      <w:pPr>
        <w:pStyle w:val="DCwithQ"/>
      </w:pPr>
      <w:r>
        <w:t>How does the story of the train crash develop the relationship between Gogol and his father?</w:t>
      </w:r>
    </w:p>
    <w:p w14:paraId="7C2BD925" w14:textId="37044570" w:rsidR="000A2C89" w:rsidRPr="00973716" w:rsidRDefault="000A2C89" w:rsidP="00957FB9">
      <w:pPr>
        <w:pStyle w:val="DCwithQ"/>
        <w:rPr>
          <w:highlight w:val="yellow"/>
        </w:rPr>
      </w:pPr>
      <w:r>
        <w:t xml:space="preserve">How does Gogol’s reaction to the story of the train crash develop a central idea? </w:t>
      </w:r>
    </w:p>
    <w:p w14:paraId="59649775" w14:textId="77777777" w:rsidR="00513852" w:rsidRPr="00C633C7" w:rsidRDefault="00513852" w:rsidP="00513852">
      <w:pPr>
        <w:pStyle w:val="TA"/>
        <w:rPr>
          <w:lang w:eastAsia="ja-JP"/>
        </w:rPr>
      </w:pPr>
      <w:r w:rsidRPr="000A2C89">
        <w:rPr>
          <w:lang w:eastAsia="ja-JP"/>
        </w:rPr>
        <w:t>Lead a brief whole-class discussion of student responses.</w:t>
      </w:r>
      <w:r w:rsidRPr="00C633C7">
        <w:rPr>
          <w:lang w:eastAsia="ja-JP"/>
        </w:rPr>
        <w:t xml:space="preserve"> </w:t>
      </w:r>
    </w:p>
    <w:p w14:paraId="2DCDB4E7" w14:textId="11CC1A86" w:rsidR="00707670" w:rsidRPr="00F07AEC" w:rsidRDefault="00707670" w:rsidP="00707670">
      <w:pPr>
        <w:pStyle w:val="LearningSequenceHeader"/>
      </w:pPr>
      <w:r w:rsidRPr="00F07AEC">
        <w:t xml:space="preserve">Activity </w:t>
      </w:r>
      <w:r w:rsidR="0012515D">
        <w:t>4</w:t>
      </w:r>
      <w:r w:rsidRPr="00F07AEC">
        <w:t xml:space="preserve">: </w:t>
      </w:r>
      <w:r w:rsidR="00413334" w:rsidRPr="00F07AEC">
        <w:t>Quick Write</w:t>
      </w:r>
      <w:r w:rsidRPr="00F07AEC">
        <w:tab/>
      </w:r>
      <w:r w:rsidR="00413334" w:rsidRPr="00F07AEC">
        <w:t>15</w:t>
      </w:r>
      <w:r w:rsidRPr="00F07AEC">
        <w:t>%</w:t>
      </w:r>
    </w:p>
    <w:p w14:paraId="47A1D3AA" w14:textId="77777777" w:rsidR="00F64552" w:rsidRPr="00F07AEC" w:rsidRDefault="00F64552" w:rsidP="00F64552">
      <w:pPr>
        <w:pStyle w:val="TA"/>
      </w:pPr>
      <w:r w:rsidRPr="00F07AEC">
        <w:t>Instruct students to respond briefly in writing to the following prompt:</w:t>
      </w:r>
    </w:p>
    <w:p w14:paraId="7E1D0EE0" w14:textId="03493123" w:rsidR="00F07AEC" w:rsidRPr="00F07AEC" w:rsidRDefault="00513852" w:rsidP="00957FB9">
      <w:pPr>
        <w:pStyle w:val="Q"/>
      </w:pPr>
      <w:r>
        <w:lastRenderedPageBreak/>
        <w:t>How do two central ideas interact and build on one another in this excerpt?</w:t>
      </w:r>
    </w:p>
    <w:p w14:paraId="4D31A601" w14:textId="3BD0A2B5" w:rsidR="00F64552" w:rsidRPr="00F07AEC" w:rsidRDefault="00021A30" w:rsidP="00F64552">
      <w:pPr>
        <w:pStyle w:val="TA"/>
      </w:pPr>
      <w:r w:rsidRPr="00F07AEC">
        <w:t>Instruct students to look at their annotations to find evidence. Ask students to use this lesson’s vocabulary wherever possible in their written responses.</w:t>
      </w:r>
    </w:p>
    <w:p w14:paraId="04BA407F" w14:textId="77777777" w:rsidR="00F64552" w:rsidRPr="00F07AEC" w:rsidRDefault="00F64552" w:rsidP="00F64552">
      <w:pPr>
        <w:pStyle w:val="SA"/>
      </w:pPr>
      <w:r w:rsidRPr="00F07AEC">
        <w:t>Students listen and read the Quick Write prompt.</w:t>
      </w:r>
    </w:p>
    <w:p w14:paraId="7848EA3A" w14:textId="77777777" w:rsidR="00F64552" w:rsidRPr="00F07AEC" w:rsidRDefault="00F64552" w:rsidP="00F64552">
      <w:pPr>
        <w:pStyle w:val="IN"/>
      </w:pPr>
      <w:r w:rsidRPr="00F07AEC">
        <w:t>Display the prompt for students to see, or provide the prompt in hard copy.</w:t>
      </w:r>
    </w:p>
    <w:p w14:paraId="204EA5B6" w14:textId="77777777" w:rsidR="00F64552" w:rsidRPr="00F07AEC" w:rsidRDefault="00F64552" w:rsidP="00F64552">
      <w:pPr>
        <w:pStyle w:val="TA"/>
        <w:rPr>
          <w:rFonts w:cs="Cambria"/>
        </w:rPr>
      </w:pPr>
      <w:r w:rsidRPr="00F07AEC">
        <w:rPr>
          <w:rFonts w:cs="Cambria"/>
        </w:rPr>
        <w:t>Transition to the independent Quick Write.</w:t>
      </w:r>
      <w:r w:rsidRPr="00F07AEC">
        <w:t xml:space="preserve"> </w:t>
      </w:r>
    </w:p>
    <w:p w14:paraId="04380DAA" w14:textId="53CD9AA6" w:rsidR="00F64552" w:rsidRPr="00F07AEC" w:rsidRDefault="00F64552" w:rsidP="00F64552">
      <w:pPr>
        <w:pStyle w:val="SA"/>
      </w:pPr>
      <w:r w:rsidRPr="00F07AEC">
        <w:t xml:space="preserve">Students independently answer the prompt using evidence from the text. </w:t>
      </w:r>
    </w:p>
    <w:p w14:paraId="7570DE5D" w14:textId="77777777" w:rsidR="00F64552" w:rsidRPr="00F07AEC" w:rsidRDefault="00F64552" w:rsidP="00F64552">
      <w:pPr>
        <w:pStyle w:val="SR"/>
      </w:pPr>
      <w:r w:rsidRPr="00F07AEC">
        <w:t>See the High Performance Response at the beginning of this lesson.</w:t>
      </w:r>
    </w:p>
    <w:p w14:paraId="6BE98105" w14:textId="49A62A47" w:rsidR="00021A30" w:rsidRPr="00F07AEC" w:rsidRDefault="00021A30" w:rsidP="00CE2836">
      <w:pPr>
        <w:pStyle w:val="IN"/>
      </w:pPr>
      <w:r w:rsidRPr="00F07AEC">
        <w:t xml:space="preserve"> Consider using the Short Response Rubric to assess students’ writing. Students may use the Short Response Rubric and Checklist to guide their written responses.</w:t>
      </w:r>
    </w:p>
    <w:p w14:paraId="060F8B0D" w14:textId="78079320" w:rsidR="009403AD" w:rsidRPr="00FE43F0" w:rsidRDefault="00DC1D73" w:rsidP="00CE2836">
      <w:pPr>
        <w:pStyle w:val="LearningSequenceHeader"/>
      </w:pPr>
      <w:r w:rsidRPr="00FE43F0">
        <w:t>Activity 5</w:t>
      </w:r>
      <w:r w:rsidR="009403AD" w:rsidRPr="00FE43F0">
        <w:t>: Closing</w:t>
      </w:r>
      <w:r w:rsidR="009403AD" w:rsidRPr="00FE43F0">
        <w:tab/>
        <w:t>5%</w:t>
      </w:r>
    </w:p>
    <w:p w14:paraId="15CAD0A2" w14:textId="3CD1F3B7" w:rsidR="00EE5671" w:rsidRDefault="008E06D9" w:rsidP="003369F6">
      <w:pPr>
        <w:pStyle w:val="TA"/>
      </w:pPr>
      <w:r w:rsidRPr="00FE43F0">
        <w:rPr>
          <w:szCs w:val="20"/>
          <w:shd w:val="clear" w:color="auto" w:fill="FFFFFF"/>
        </w:rPr>
        <w:t xml:space="preserve">Display and distribute the homework assignment. For homework, </w:t>
      </w:r>
      <w:r w:rsidR="00364D93">
        <w:rPr>
          <w:szCs w:val="20"/>
          <w:shd w:val="clear" w:color="auto" w:fill="FFFFFF"/>
        </w:rPr>
        <w:t xml:space="preserve">instruct </w:t>
      </w:r>
      <w:r w:rsidR="00513852">
        <w:t xml:space="preserve">students </w:t>
      </w:r>
      <w:r w:rsidR="00364D93">
        <w:t>to</w:t>
      </w:r>
      <w:r w:rsidR="00513852">
        <w:t xml:space="preserve"> </w:t>
      </w:r>
      <w:r w:rsidR="00364D93">
        <w:t xml:space="preserve">review </w:t>
      </w:r>
      <w:r w:rsidR="00513852">
        <w:t xml:space="preserve">their notes, annotations, and previous Quick Writes from </w:t>
      </w:r>
      <w:r w:rsidR="00513852">
        <w:rPr>
          <w:i/>
        </w:rPr>
        <w:t>The Namesake</w:t>
      </w:r>
      <w:r w:rsidR="00513852">
        <w:t xml:space="preserve"> in preparation for</w:t>
      </w:r>
      <w:r w:rsidR="00E41A8A">
        <w:t xml:space="preserve"> the </w:t>
      </w:r>
      <w:r w:rsidR="001855A3">
        <w:t xml:space="preserve">next </w:t>
      </w:r>
      <w:r w:rsidR="00E41A8A">
        <w:t>lesson</w:t>
      </w:r>
      <w:r w:rsidR="00513852">
        <w:t>’s discussion</w:t>
      </w:r>
      <w:r w:rsidR="00E96E7C" w:rsidRPr="00E96E7C">
        <w:t xml:space="preserve"> </w:t>
      </w:r>
      <w:r w:rsidR="001855A3">
        <w:t xml:space="preserve">about </w:t>
      </w:r>
      <w:r w:rsidR="00E96E7C" w:rsidRPr="002959D4">
        <w:t xml:space="preserve">the following prompt: </w:t>
      </w:r>
    </w:p>
    <w:p w14:paraId="1B3AB4FF" w14:textId="0DAE22B0" w:rsidR="00EE5671" w:rsidRPr="00EE5671" w:rsidRDefault="00EE5671" w:rsidP="003369F6">
      <w:pPr>
        <w:pStyle w:val="Q"/>
      </w:pPr>
      <w:r w:rsidRPr="00EE5671">
        <w:t xml:space="preserve">Analyze Gogol’s relationship </w:t>
      </w:r>
      <w:r w:rsidR="001855A3">
        <w:t>with</w:t>
      </w:r>
      <w:r w:rsidRPr="00EE5671">
        <w:t xml:space="preserve"> his pet name in relation to the following epigraph and quote from</w:t>
      </w:r>
      <w:r w:rsidR="0072024F">
        <w:t xml:space="preserve"> </w:t>
      </w:r>
      <w:r w:rsidRPr="00EE5671">
        <w:rPr>
          <w:i/>
          <w:iCs/>
        </w:rPr>
        <w:t>The Namesake</w:t>
      </w:r>
      <w:r w:rsidRPr="00EE5671">
        <w:t>:</w:t>
      </w:r>
    </w:p>
    <w:p w14:paraId="363E6C62" w14:textId="4F34EA3C" w:rsidR="00EE5671" w:rsidRPr="00EE5671" w:rsidRDefault="00EE5671" w:rsidP="003369F6">
      <w:pPr>
        <w:pStyle w:val="Q"/>
      </w:pPr>
      <w:r w:rsidRPr="00EE5671">
        <w:t>Epigraph:</w:t>
      </w:r>
      <w:r w:rsidR="000C6A6F">
        <w:t xml:space="preserve"> </w:t>
      </w:r>
      <w:r w:rsidRPr="00EE5671">
        <w:t>“The reader should realize himself that it could not have happened otherwise, and that to give him any other name was quite out of the question.</w:t>
      </w:r>
      <w:r w:rsidR="00D224A8">
        <w:t>”</w:t>
      </w:r>
      <w:r w:rsidR="000C6A6F">
        <w:t xml:space="preserve"> </w:t>
      </w:r>
      <w:r w:rsidR="00030151">
        <w:t>—</w:t>
      </w:r>
      <w:r w:rsidRPr="00EE5671">
        <w:t xml:space="preserve">Nikolai Gogol, </w:t>
      </w:r>
      <w:r w:rsidR="00D224A8">
        <w:t>“</w:t>
      </w:r>
      <w:r w:rsidRPr="00EE5671">
        <w:t>The Overcoat”</w:t>
      </w:r>
    </w:p>
    <w:p w14:paraId="7B663636" w14:textId="3FD338AC" w:rsidR="00EE5671" w:rsidRDefault="00EE5671" w:rsidP="003369F6">
      <w:pPr>
        <w:pStyle w:val="Q"/>
      </w:pPr>
      <w:r w:rsidRPr="00EE5671">
        <w:t>Quote:</w:t>
      </w:r>
      <w:r w:rsidR="000C6A6F">
        <w:t xml:space="preserve"> </w:t>
      </w:r>
      <w:r w:rsidRPr="00EE5671">
        <w:t>“</w:t>
      </w:r>
      <w:r w:rsidR="00F94A46">
        <w:t>‘</w:t>
      </w:r>
      <w:r w:rsidRPr="00EE5671">
        <w:t>We all came out of Gogol’s overcoat</w:t>
      </w:r>
      <w:r w:rsidR="00D224A8">
        <w:t>.</w:t>
      </w:r>
      <w:r w:rsidR="00F94A46">
        <w:t>’</w:t>
      </w:r>
      <w:r w:rsidRPr="00EE5671">
        <w:t xml:space="preserve">” </w:t>
      </w:r>
      <w:r w:rsidR="000C6A6F">
        <w:t>(p. 78)</w:t>
      </w:r>
    </w:p>
    <w:p w14:paraId="5C2A0A42" w14:textId="760954EF" w:rsidR="00164279" w:rsidRDefault="00164279" w:rsidP="003369F6">
      <w:pPr>
        <w:pStyle w:val="IN"/>
        <w:numPr>
          <w:ilvl w:val="0"/>
          <w:numId w:val="3"/>
        </w:numPr>
        <w:ind w:left="360"/>
      </w:pPr>
      <w:r>
        <w:t xml:space="preserve">Explain to students that the quote “We all came out of Gogol’s overcoat” is often attributed to Fyodor Dostoyevsky, a 19th-century Russian novelist who was influenced by Gogol. </w:t>
      </w:r>
    </w:p>
    <w:p w14:paraId="0C37EA50" w14:textId="77777777" w:rsidR="009403AD" w:rsidRDefault="008E06D9" w:rsidP="00707670">
      <w:pPr>
        <w:pStyle w:val="SA"/>
      </w:pPr>
      <w:r>
        <w:t>Students follow along.</w:t>
      </w:r>
    </w:p>
    <w:p w14:paraId="5632002F" w14:textId="164FE57C" w:rsidR="00CF2B57" w:rsidRDefault="00C4787C" w:rsidP="003E257A">
      <w:pPr>
        <w:pStyle w:val="Heading1"/>
      </w:pPr>
      <w:r>
        <w:t>Homework</w:t>
      </w:r>
    </w:p>
    <w:p w14:paraId="1D168B8F" w14:textId="76845714" w:rsidR="00E96E7C" w:rsidRDefault="001C0C3B" w:rsidP="00DF0D27">
      <w:bookmarkStart w:id="3" w:name="OLE_LINK3"/>
      <w:bookmarkStart w:id="4" w:name="OLE_LINK4"/>
      <w:r>
        <w:t xml:space="preserve">Review </w:t>
      </w:r>
      <w:r w:rsidR="00513852">
        <w:t xml:space="preserve">your notes, annotations, and previous Quick Writes from </w:t>
      </w:r>
      <w:r w:rsidR="00513852">
        <w:rPr>
          <w:i/>
        </w:rPr>
        <w:t>The Namesake</w:t>
      </w:r>
      <w:r w:rsidR="00513852">
        <w:t xml:space="preserve"> in preparation for </w:t>
      </w:r>
      <w:r w:rsidR="00E41A8A">
        <w:t xml:space="preserve">the </w:t>
      </w:r>
      <w:r w:rsidR="00626594">
        <w:t>next</w:t>
      </w:r>
      <w:r w:rsidR="00E41A8A">
        <w:t xml:space="preserve"> lesson</w:t>
      </w:r>
      <w:r w:rsidR="00513852">
        <w:t>’s</w:t>
      </w:r>
      <w:r w:rsidR="00E96E7C">
        <w:t xml:space="preserve"> discussion</w:t>
      </w:r>
      <w:r w:rsidR="00513852">
        <w:t xml:space="preserve"> </w:t>
      </w:r>
      <w:r w:rsidR="00626594">
        <w:t xml:space="preserve">about </w:t>
      </w:r>
      <w:r w:rsidR="00E96E7C" w:rsidRPr="002959D4">
        <w:t xml:space="preserve">the following prompt: </w:t>
      </w:r>
    </w:p>
    <w:p w14:paraId="053077A2" w14:textId="2531EEE2" w:rsidR="00920C7F" w:rsidRPr="003369F6" w:rsidRDefault="00920C7F" w:rsidP="003369F6">
      <w:pPr>
        <w:pStyle w:val="Q"/>
      </w:pPr>
      <w:r w:rsidRPr="003369F6">
        <w:t xml:space="preserve">Analyze Gogol’s relationship </w:t>
      </w:r>
      <w:r w:rsidR="00626594">
        <w:t>with</w:t>
      </w:r>
      <w:r w:rsidRPr="003369F6">
        <w:t xml:space="preserve"> his pet name in relation to the following epigraph and quote from </w:t>
      </w:r>
      <w:r w:rsidRPr="003369F6">
        <w:rPr>
          <w:i/>
          <w:iCs/>
        </w:rPr>
        <w:t>The Namesake</w:t>
      </w:r>
      <w:r w:rsidRPr="003369F6">
        <w:t>:</w:t>
      </w:r>
    </w:p>
    <w:p w14:paraId="2F6A2D76" w14:textId="4FE2EFFD" w:rsidR="00920C7F" w:rsidRPr="00920C7F" w:rsidRDefault="00920C7F" w:rsidP="00EB1D09">
      <w:pPr>
        <w:pStyle w:val="Q"/>
        <w:ind w:left="450"/>
      </w:pPr>
      <w:r w:rsidRPr="00920C7F">
        <w:lastRenderedPageBreak/>
        <w:t>Epigraph:</w:t>
      </w:r>
      <w:r w:rsidR="000C6A6F">
        <w:t xml:space="preserve"> </w:t>
      </w:r>
      <w:r w:rsidRPr="00920C7F">
        <w:t>“The reader should realize himself that it could not have happened otherwise, and that to give him any other name was quite out of the question.</w:t>
      </w:r>
      <w:r w:rsidR="00D224A8">
        <w:t>”</w:t>
      </w:r>
      <w:r w:rsidR="00030151">
        <w:t xml:space="preserve"> —</w:t>
      </w:r>
      <w:r w:rsidRPr="00920C7F">
        <w:t xml:space="preserve">Nikolai Gogol, </w:t>
      </w:r>
      <w:r w:rsidR="00D224A8">
        <w:t>“</w:t>
      </w:r>
      <w:r w:rsidRPr="00920C7F">
        <w:t>The Overcoat”</w:t>
      </w:r>
    </w:p>
    <w:p w14:paraId="175ED6C5" w14:textId="5AF2D8AD" w:rsidR="00920C7F" w:rsidRPr="00920C7F" w:rsidRDefault="00920C7F" w:rsidP="00EB1D09">
      <w:pPr>
        <w:pStyle w:val="Q"/>
        <w:ind w:left="450"/>
      </w:pPr>
      <w:r w:rsidRPr="00920C7F">
        <w:t>Quote: “</w:t>
      </w:r>
      <w:r w:rsidR="007E232F">
        <w:t>‘</w:t>
      </w:r>
      <w:r w:rsidRPr="00920C7F">
        <w:t>We all came out of Gogol’s overcoat</w:t>
      </w:r>
      <w:r w:rsidR="00D224A8">
        <w:t>.</w:t>
      </w:r>
      <w:r w:rsidR="007E232F">
        <w:t>’</w:t>
      </w:r>
      <w:r w:rsidRPr="00920C7F">
        <w:t>” (p.</w:t>
      </w:r>
      <w:r w:rsidR="009222F0">
        <w:t xml:space="preserve"> </w:t>
      </w:r>
      <w:r w:rsidRPr="00920C7F">
        <w:t>78)</w:t>
      </w:r>
      <w:bookmarkEnd w:id="3"/>
      <w:bookmarkEnd w:id="4"/>
    </w:p>
    <w:sectPr w:rsidR="00920C7F" w:rsidRPr="00920C7F"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0881" w14:textId="77777777" w:rsidR="008A610C" w:rsidRDefault="008A610C" w:rsidP="00E946A0">
      <w:r>
        <w:separator/>
      </w:r>
    </w:p>
    <w:p w14:paraId="7240FAD4" w14:textId="77777777" w:rsidR="008A610C" w:rsidRDefault="008A610C" w:rsidP="00E946A0"/>
  </w:endnote>
  <w:endnote w:type="continuationSeparator" w:id="0">
    <w:p w14:paraId="4EAC6506" w14:textId="77777777" w:rsidR="008A610C" w:rsidRDefault="008A610C" w:rsidP="00E946A0">
      <w:r>
        <w:continuationSeparator/>
      </w:r>
    </w:p>
    <w:p w14:paraId="46AC816E" w14:textId="77777777" w:rsidR="008A610C" w:rsidRDefault="008A610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E88C" w14:textId="77777777" w:rsidR="0072024F" w:rsidRDefault="0072024F"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EEAF091" w14:textId="77777777" w:rsidR="0072024F" w:rsidRDefault="0072024F" w:rsidP="00E946A0">
    <w:pPr>
      <w:pStyle w:val="Footer"/>
    </w:pPr>
  </w:p>
  <w:p w14:paraId="261BBCE0" w14:textId="77777777" w:rsidR="0072024F" w:rsidRDefault="0072024F" w:rsidP="00E946A0"/>
  <w:p w14:paraId="11299AD2" w14:textId="77777777" w:rsidR="0072024F" w:rsidRDefault="0072024F"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4B94" w14:textId="77777777" w:rsidR="0072024F" w:rsidRPr="00563CB8" w:rsidRDefault="0072024F" w:rsidP="008760F8">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72024F" w14:paraId="1AAC975C" w14:textId="77777777" w:rsidTr="00F202DB">
      <w:trPr>
        <w:trHeight w:val="705"/>
      </w:trPr>
      <w:tc>
        <w:tcPr>
          <w:tcW w:w="4484" w:type="dxa"/>
          <w:shd w:val="clear" w:color="auto" w:fill="auto"/>
          <w:vAlign w:val="center"/>
        </w:tcPr>
        <w:p w14:paraId="030F4470" w14:textId="3C873D2E" w:rsidR="0072024F" w:rsidRPr="002E4C92" w:rsidRDefault="0072024F" w:rsidP="00F202DB">
          <w:pPr>
            <w:pStyle w:val="FooterText"/>
          </w:pPr>
          <w:r w:rsidRPr="002E4C92">
            <w:t>File:</w:t>
          </w:r>
          <w:r w:rsidRPr="0039525B">
            <w:rPr>
              <w:b w:val="0"/>
            </w:rPr>
            <w:t xml:space="preserve"> </w:t>
          </w:r>
          <w:r>
            <w:rPr>
              <w:b w:val="0"/>
            </w:rPr>
            <w:t>12.4.2</w:t>
          </w:r>
          <w:r w:rsidRPr="0039525B">
            <w:rPr>
              <w:b w:val="0"/>
            </w:rPr>
            <w:t xml:space="preserve"> Lesson </w:t>
          </w:r>
          <w:r>
            <w:rPr>
              <w:b w:val="0"/>
            </w:rPr>
            <w:t>12</w:t>
          </w:r>
          <w:r w:rsidRPr="002E4C92">
            <w:t xml:space="preserve"> Date:</w:t>
          </w:r>
          <w:r w:rsidRPr="0039525B">
            <w:rPr>
              <w:b w:val="0"/>
            </w:rPr>
            <w:t xml:space="preserve"> </w:t>
          </w:r>
          <w:r>
            <w:rPr>
              <w:b w:val="0"/>
            </w:rPr>
            <w:t>6/</w:t>
          </w:r>
          <w:r w:rsidR="006A7E18">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BC11DBA" w14:textId="1B48CF89" w:rsidR="0072024F" w:rsidRPr="0039525B" w:rsidRDefault="0072024F" w:rsidP="00F202D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A9E6CBF" w14:textId="77777777" w:rsidR="0072024F" w:rsidRPr="0039525B" w:rsidRDefault="0072024F" w:rsidP="00F202DB">
          <w:pPr>
            <w:pStyle w:val="FooterText"/>
            <w:rPr>
              <w:b w:val="0"/>
              <w:i/>
            </w:rPr>
          </w:pPr>
          <w:r w:rsidRPr="0039525B">
            <w:rPr>
              <w:b w:val="0"/>
              <w:i/>
              <w:sz w:val="12"/>
            </w:rPr>
            <w:t>Creative Commons Attribution-NonCommercial-ShareAlike 3.0 Unported License</w:t>
          </w:r>
        </w:p>
        <w:p w14:paraId="6ABEB5D3" w14:textId="77777777" w:rsidR="0072024F" w:rsidRPr="002E4C92" w:rsidRDefault="00D8292F" w:rsidP="00F202DB">
          <w:pPr>
            <w:pStyle w:val="FooterText"/>
          </w:pPr>
          <w:hyperlink r:id="rId1" w:history="1">
            <w:r w:rsidR="0072024F" w:rsidRPr="0043460D">
              <w:rPr>
                <w:rStyle w:val="Hyperlink"/>
                <w:sz w:val="12"/>
                <w:szCs w:val="12"/>
              </w:rPr>
              <w:t>http://creativecommons.org/licenses/by-nc-sa/3.0/</w:t>
            </w:r>
          </w:hyperlink>
        </w:p>
      </w:tc>
      <w:tc>
        <w:tcPr>
          <w:tcW w:w="614" w:type="dxa"/>
          <w:shd w:val="clear" w:color="auto" w:fill="auto"/>
          <w:vAlign w:val="center"/>
        </w:tcPr>
        <w:p w14:paraId="315242B5" w14:textId="77777777" w:rsidR="0072024F" w:rsidRPr="002E4C92" w:rsidRDefault="0072024F" w:rsidP="00F202D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8292F">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3BD5F88A" w14:textId="79C45D4B" w:rsidR="0072024F" w:rsidRPr="002E4C92" w:rsidRDefault="00D8292F" w:rsidP="00F202D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B7D1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mso-wrap-style:square">
                <v:imagedata r:id="rId2" o:title="PCG-CC-NY"/>
              </v:shape>
            </w:pict>
          </w:r>
        </w:p>
      </w:tc>
    </w:tr>
  </w:tbl>
  <w:p w14:paraId="104BE012" w14:textId="77777777" w:rsidR="0072024F" w:rsidRPr="0039525B" w:rsidRDefault="0072024F"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6B3F" w14:textId="77777777" w:rsidR="008A610C" w:rsidRDefault="008A610C" w:rsidP="00E946A0">
      <w:r>
        <w:separator/>
      </w:r>
    </w:p>
    <w:p w14:paraId="6F8E31D1" w14:textId="77777777" w:rsidR="008A610C" w:rsidRDefault="008A610C" w:rsidP="00E946A0"/>
  </w:footnote>
  <w:footnote w:type="continuationSeparator" w:id="0">
    <w:p w14:paraId="2ABC4E42" w14:textId="77777777" w:rsidR="008A610C" w:rsidRDefault="008A610C" w:rsidP="00E946A0">
      <w:r>
        <w:continuationSeparator/>
      </w:r>
    </w:p>
    <w:p w14:paraId="1512F1E0" w14:textId="77777777" w:rsidR="008A610C" w:rsidRDefault="008A610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2024F" w:rsidRPr="00563CB8" w14:paraId="05504328" w14:textId="77777777">
      <w:tc>
        <w:tcPr>
          <w:tcW w:w="3708" w:type="dxa"/>
          <w:shd w:val="clear" w:color="auto" w:fill="auto"/>
        </w:tcPr>
        <w:p w14:paraId="30572DA5" w14:textId="77777777" w:rsidR="0072024F" w:rsidRPr="00563CB8" w:rsidRDefault="0072024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B7EE930" w14:textId="59FA89EA" w:rsidR="0072024F" w:rsidRPr="00563CB8" w:rsidRDefault="0072024F" w:rsidP="00E946A0">
          <w:pPr>
            <w:jc w:val="center"/>
          </w:pPr>
        </w:p>
      </w:tc>
      <w:tc>
        <w:tcPr>
          <w:tcW w:w="3438" w:type="dxa"/>
          <w:shd w:val="clear" w:color="auto" w:fill="auto"/>
        </w:tcPr>
        <w:p w14:paraId="6EC48C88" w14:textId="1469F2A8" w:rsidR="0072024F" w:rsidRPr="00E946A0" w:rsidRDefault="0072024F" w:rsidP="00E946A0">
          <w:pPr>
            <w:pStyle w:val="PageHeader"/>
            <w:jc w:val="right"/>
            <w:rPr>
              <w:b w:val="0"/>
            </w:rPr>
          </w:pPr>
          <w:r>
            <w:rPr>
              <w:b w:val="0"/>
            </w:rPr>
            <w:t>Grade 12 • Module 4 • Unit 2 • Lesson 12</w:t>
          </w:r>
        </w:p>
      </w:tc>
    </w:tr>
  </w:tbl>
  <w:p w14:paraId="732D11D9" w14:textId="77777777" w:rsidR="0072024F" w:rsidRDefault="0072024F"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602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201A52"/>
    <w:lvl w:ilvl="0">
      <w:start w:val="1"/>
      <w:numFmt w:val="decimal"/>
      <w:lvlText w:val="%1."/>
      <w:lvlJc w:val="left"/>
      <w:pPr>
        <w:tabs>
          <w:tab w:val="num" w:pos="1800"/>
        </w:tabs>
        <w:ind w:left="1800" w:hanging="360"/>
      </w:pPr>
    </w:lvl>
  </w:abstractNum>
  <w:abstractNum w:abstractNumId="2">
    <w:nsid w:val="FFFFFF7F"/>
    <w:multiLevelType w:val="singleLevel"/>
    <w:tmpl w:val="3BE2DEC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0A8859E4"/>
    <w:lvl w:ilvl="0" w:tplc="4F469282">
      <w:start w:val="1"/>
      <w:numFmt w:val="bullet"/>
      <w:lvlText w:val=""/>
      <w:lvlJc w:val="left"/>
      <w:pPr>
        <w:ind w:left="1440" w:hanging="360"/>
      </w:pPr>
      <w:rPr>
        <w:rFonts w:ascii="Wingdings" w:hAnsi="Wingdings" w:hint="default"/>
      </w:rPr>
    </w:lvl>
    <w:lvl w:ilvl="1" w:tplc="0420A40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516AB57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1B451D"/>
    <w:multiLevelType w:val="hybridMultilevel"/>
    <w:tmpl w:val="555E8178"/>
    <w:lvl w:ilvl="0" w:tplc="CF242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nsid w:val="36B912FD"/>
    <w:multiLevelType w:val="hybridMultilevel"/>
    <w:tmpl w:val="222EA6B4"/>
    <w:lvl w:ilvl="0" w:tplc="CF242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721110"/>
    <w:multiLevelType w:val="hybridMultilevel"/>
    <w:tmpl w:val="239A51E0"/>
    <w:lvl w:ilvl="0" w:tplc="1C58CB8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B3F46"/>
    <w:multiLevelType w:val="multilevel"/>
    <w:tmpl w:val="30907EC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EDE25C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33">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34FA9"/>
    <w:multiLevelType w:val="hybridMultilevel"/>
    <w:tmpl w:val="DA429994"/>
    <w:lvl w:ilvl="0" w:tplc="6B32C67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74739"/>
    <w:multiLevelType w:val="hybridMultilevel"/>
    <w:tmpl w:val="E8DCD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1732A"/>
    <w:multiLevelType w:val="hybridMultilevel"/>
    <w:tmpl w:val="40766E0C"/>
    <w:lvl w:ilvl="0" w:tplc="41B29DB4">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nsid w:val="755A4664"/>
    <w:multiLevelType w:val="hybridMultilevel"/>
    <w:tmpl w:val="E656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45">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4"/>
  </w:num>
  <w:num w:numId="4">
    <w:abstractNumId w:val="13"/>
  </w:num>
  <w:num w:numId="5">
    <w:abstractNumId w:val="12"/>
  </w:num>
  <w:num w:numId="6">
    <w:abstractNumId w:val="12"/>
  </w:num>
  <w:num w:numId="7">
    <w:abstractNumId w:val="12"/>
    <w:lvlOverride w:ilvl="0">
      <w:startOverride w:val="1"/>
    </w:lvlOverride>
  </w:num>
  <w:num w:numId="8">
    <w:abstractNumId w:val="13"/>
  </w:num>
  <w:num w:numId="9">
    <w:abstractNumId w:val="13"/>
    <w:lvlOverride w:ilvl="0">
      <w:startOverride w:val="1"/>
    </w:lvlOverride>
  </w:num>
  <w:num w:numId="10">
    <w:abstractNumId w:val="12"/>
    <w:lvlOverride w:ilvl="0">
      <w:startOverride w:val="1"/>
    </w:lvlOverride>
  </w:num>
  <w:num w:numId="11">
    <w:abstractNumId w:val="3"/>
  </w:num>
  <w:num w:numId="12">
    <w:abstractNumId w:val="44"/>
  </w:num>
  <w:num w:numId="13">
    <w:abstractNumId w:val="12"/>
    <w:lvlOverride w:ilvl="0">
      <w:startOverride w:val="1"/>
    </w:lvlOverride>
  </w:num>
  <w:num w:numId="14">
    <w:abstractNumId w:val="10"/>
  </w:num>
  <w:num w:numId="15">
    <w:abstractNumId w:val="6"/>
  </w:num>
  <w:num w:numId="16">
    <w:abstractNumId w:val="37"/>
  </w:num>
  <w:num w:numId="17">
    <w:abstractNumId w:val="21"/>
  </w:num>
  <w:num w:numId="18">
    <w:abstractNumId w:val="24"/>
  </w:num>
  <w:num w:numId="19">
    <w:abstractNumId w:val="18"/>
  </w:num>
  <w:num w:numId="20">
    <w:abstractNumId w:val="8"/>
  </w:num>
  <w:num w:numId="21">
    <w:abstractNumId w:val="13"/>
    <w:lvlOverride w:ilvl="0">
      <w:startOverride w:val="1"/>
    </w:lvlOverride>
  </w:num>
  <w:num w:numId="22">
    <w:abstractNumId w:val="4"/>
    <w:lvlOverride w:ilvl="0">
      <w:startOverride w:val="1"/>
    </w:lvlOverride>
  </w:num>
  <w:num w:numId="23">
    <w:abstractNumId w:val="40"/>
  </w:num>
  <w:num w:numId="24">
    <w:abstractNumId w:val="9"/>
  </w:num>
  <w:num w:numId="25">
    <w:abstractNumId w:val="36"/>
  </w:num>
  <w:num w:numId="26">
    <w:abstractNumId w:val="25"/>
  </w:num>
  <w:num w:numId="27">
    <w:abstractNumId w:val="5"/>
    <w:lvlOverride w:ilvl="0">
      <w:startOverride w:val="1"/>
    </w:lvlOverride>
  </w:num>
  <w:num w:numId="28">
    <w:abstractNumId w:val="29"/>
  </w:num>
  <w:num w:numId="29">
    <w:abstractNumId w:val="17"/>
  </w:num>
  <w:num w:numId="30">
    <w:abstractNumId w:val="27"/>
  </w:num>
  <w:num w:numId="31">
    <w:abstractNumId w:val="43"/>
  </w:num>
  <w:num w:numId="32">
    <w:abstractNumId w:val="32"/>
  </w:num>
  <w:num w:numId="33">
    <w:abstractNumId w:val="38"/>
  </w:num>
  <w:num w:numId="34">
    <w:abstractNumId w:val="13"/>
    <w:lvlOverride w:ilvl="0">
      <w:startOverride w:val="1"/>
    </w:lvlOverride>
  </w:num>
  <w:num w:numId="35">
    <w:abstractNumId w:val="35"/>
  </w:num>
  <w:num w:numId="36">
    <w:abstractNumId w:val="14"/>
  </w:num>
  <w:num w:numId="37">
    <w:abstractNumId w:val="20"/>
  </w:num>
  <w:num w:numId="38">
    <w:abstractNumId w:val="41"/>
  </w:num>
  <w:num w:numId="39">
    <w:abstractNumId w:val="23"/>
  </w:num>
  <w:num w:numId="40">
    <w:abstractNumId w:val="30"/>
  </w:num>
  <w:num w:numId="41">
    <w:abstractNumId w:val="15"/>
  </w:num>
  <w:num w:numId="42">
    <w:abstractNumId w:val="41"/>
    <w:lvlOverride w:ilvl="0">
      <w:startOverride w:val="1"/>
    </w:lvlOverride>
  </w:num>
  <w:num w:numId="43">
    <w:abstractNumId w:val="16"/>
  </w:num>
  <w:num w:numId="44">
    <w:abstractNumId w:val="45"/>
  </w:num>
  <w:num w:numId="45">
    <w:abstractNumId w:val="13"/>
    <w:lvlOverride w:ilvl="0">
      <w:startOverride w:val="1"/>
    </w:lvlOverride>
  </w:num>
  <w:num w:numId="46">
    <w:abstractNumId w:val="33"/>
  </w:num>
  <w:num w:numId="47">
    <w:abstractNumId w:val="34"/>
  </w:num>
  <w:num w:numId="48">
    <w:abstractNumId w:val="11"/>
  </w:num>
  <w:num w:numId="49">
    <w:abstractNumId w:val="19"/>
  </w:num>
  <w:num w:numId="50">
    <w:abstractNumId w:val="22"/>
  </w:num>
  <w:num w:numId="51">
    <w:abstractNumId w:val="22"/>
    <w:lvlOverride w:ilvl="0">
      <w:startOverride w:val="1"/>
    </w:lvlOverride>
  </w:num>
  <w:num w:numId="52">
    <w:abstractNumId w:val="22"/>
    <w:lvlOverride w:ilvl="0">
      <w:startOverride w:val="3"/>
    </w:lvlOverride>
  </w:num>
  <w:num w:numId="53">
    <w:abstractNumId w:val="38"/>
  </w:num>
  <w:num w:numId="54">
    <w:abstractNumId w:val="7"/>
  </w:num>
  <w:num w:numId="55">
    <w:abstractNumId w:val="39"/>
  </w:num>
  <w:num w:numId="56">
    <w:abstractNumId w:val="42"/>
  </w:num>
  <w:num w:numId="57">
    <w:abstractNumId w:val="41"/>
    <w:lvlOverride w:ilvl="0">
      <w:startOverride w:val="3"/>
    </w:lvlOverride>
  </w:num>
  <w:num w:numId="58">
    <w:abstractNumId w:val="28"/>
  </w:num>
  <w:num w:numId="59">
    <w:abstractNumId w:val="38"/>
  </w:num>
  <w:num w:numId="60">
    <w:abstractNumId w:val="7"/>
  </w:num>
  <w:num w:numId="61">
    <w:abstractNumId w:val="4"/>
  </w:num>
  <w:num w:numId="62">
    <w:abstractNumId w:val="35"/>
  </w:num>
  <w:num w:numId="63">
    <w:abstractNumId w:val="13"/>
    <w:lvlOverride w:ilvl="0">
      <w:startOverride w:val="1"/>
    </w:lvlOverride>
  </w:num>
  <w:num w:numId="64">
    <w:abstractNumId w:val="38"/>
  </w:num>
  <w:num w:numId="65">
    <w:abstractNumId w:val="5"/>
  </w:num>
  <w:num w:numId="66">
    <w:abstractNumId w:val="32"/>
  </w:num>
  <w:num w:numId="67">
    <w:abstractNumId w:val="41"/>
  </w:num>
  <w:num w:numId="68">
    <w:abstractNumId w:val="41"/>
    <w:lvlOverride w:ilvl="0">
      <w:startOverride w:val="1"/>
    </w:lvlOverride>
  </w:num>
  <w:num w:numId="69">
    <w:abstractNumId w:val="31"/>
  </w:num>
  <w:num w:numId="70">
    <w:abstractNumId w:val="41"/>
    <w:lvlOverride w:ilvl="0">
      <w:startOverride w:val="3"/>
    </w:lvlOverride>
  </w:num>
  <w:num w:numId="71">
    <w:abstractNumId w:val="2"/>
  </w:num>
  <w:num w:numId="72">
    <w:abstractNumId w:val="1"/>
  </w:num>
  <w:num w:numId="73">
    <w:abstractNumId w:val="0"/>
  </w:num>
  <w:num w:numId="74">
    <w:abstractNumId w:val="41"/>
    <w:lvlOverride w:ilvl="0">
      <w:startOverride w:val="3"/>
    </w:lvlOverride>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D58"/>
    <w:rsid w:val="00007CBA"/>
    <w:rsid w:val="00007F67"/>
    <w:rsid w:val="000105A0"/>
    <w:rsid w:val="000115F0"/>
    <w:rsid w:val="00011E99"/>
    <w:rsid w:val="000134DA"/>
    <w:rsid w:val="000137C5"/>
    <w:rsid w:val="000144D8"/>
    <w:rsid w:val="00014D5D"/>
    <w:rsid w:val="00020527"/>
    <w:rsid w:val="00021589"/>
    <w:rsid w:val="00021A30"/>
    <w:rsid w:val="0002335F"/>
    <w:rsid w:val="00026246"/>
    <w:rsid w:val="00030151"/>
    <w:rsid w:val="00033CD7"/>
    <w:rsid w:val="000341D7"/>
    <w:rsid w:val="00034778"/>
    <w:rsid w:val="00040D8C"/>
    <w:rsid w:val="0004346D"/>
    <w:rsid w:val="00051C57"/>
    <w:rsid w:val="00052DBF"/>
    <w:rsid w:val="00053088"/>
    <w:rsid w:val="00053CA9"/>
    <w:rsid w:val="00053F31"/>
    <w:rsid w:val="00054C58"/>
    <w:rsid w:val="00062291"/>
    <w:rsid w:val="000622FF"/>
    <w:rsid w:val="0006233C"/>
    <w:rsid w:val="00063BB7"/>
    <w:rsid w:val="00063F5D"/>
    <w:rsid w:val="00064850"/>
    <w:rsid w:val="00064B7B"/>
    <w:rsid w:val="00066123"/>
    <w:rsid w:val="000674F5"/>
    <w:rsid w:val="0006776C"/>
    <w:rsid w:val="00070996"/>
    <w:rsid w:val="00070B24"/>
    <w:rsid w:val="00071936"/>
    <w:rsid w:val="000722A0"/>
    <w:rsid w:val="00072749"/>
    <w:rsid w:val="000742AA"/>
    <w:rsid w:val="000752E9"/>
    <w:rsid w:val="00075649"/>
    <w:rsid w:val="00076690"/>
    <w:rsid w:val="00076D8C"/>
    <w:rsid w:val="000771DF"/>
    <w:rsid w:val="00080A8A"/>
    <w:rsid w:val="00080FA4"/>
    <w:rsid w:val="00081B56"/>
    <w:rsid w:val="000848B2"/>
    <w:rsid w:val="000860A8"/>
    <w:rsid w:val="00086A06"/>
    <w:rsid w:val="00090200"/>
    <w:rsid w:val="00090904"/>
    <w:rsid w:val="00092730"/>
    <w:rsid w:val="00092925"/>
    <w:rsid w:val="00092C82"/>
    <w:rsid w:val="00095BBA"/>
    <w:rsid w:val="00096A06"/>
    <w:rsid w:val="000A0840"/>
    <w:rsid w:val="000A1206"/>
    <w:rsid w:val="000A26A7"/>
    <w:rsid w:val="000A2C89"/>
    <w:rsid w:val="000A3640"/>
    <w:rsid w:val="000A65BB"/>
    <w:rsid w:val="000B0807"/>
    <w:rsid w:val="000B1882"/>
    <w:rsid w:val="000B2D56"/>
    <w:rsid w:val="000B3015"/>
    <w:rsid w:val="000B35F2"/>
    <w:rsid w:val="000B3836"/>
    <w:rsid w:val="000B6518"/>
    <w:rsid w:val="000B6EA7"/>
    <w:rsid w:val="000C0112"/>
    <w:rsid w:val="000C169A"/>
    <w:rsid w:val="000C263C"/>
    <w:rsid w:val="000C4439"/>
    <w:rsid w:val="000C4813"/>
    <w:rsid w:val="000C5656"/>
    <w:rsid w:val="000C5893"/>
    <w:rsid w:val="000C6A6F"/>
    <w:rsid w:val="000D0F3D"/>
    <w:rsid w:val="000D0FAE"/>
    <w:rsid w:val="000D0FC1"/>
    <w:rsid w:val="000D1637"/>
    <w:rsid w:val="000D3C5E"/>
    <w:rsid w:val="000D68A3"/>
    <w:rsid w:val="000E0B69"/>
    <w:rsid w:val="000E1BDC"/>
    <w:rsid w:val="000E2925"/>
    <w:rsid w:val="000E3407"/>
    <w:rsid w:val="000E474A"/>
    <w:rsid w:val="000E4DBA"/>
    <w:rsid w:val="000E5545"/>
    <w:rsid w:val="000E68BE"/>
    <w:rsid w:val="000E77D6"/>
    <w:rsid w:val="000F192C"/>
    <w:rsid w:val="000F2414"/>
    <w:rsid w:val="000F2790"/>
    <w:rsid w:val="000F3147"/>
    <w:rsid w:val="000F482D"/>
    <w:rsid w:val="000F59C2"/>
    <w:rsid w:val="000F6D59"/>
    <w:rsid w:val="000F743B"/>
    <w:rsid w:val="000F7D35"/>
    <w:rsid w:val="000F7DD0"/>
    <w:rsid w:val="000F7F56"/>
    <w:rsid w:val="0010235F"/>
    <w:rsid w:val="0010487E"/>
    <w:rsid w:val="00105E6B"/>
    <w:rsid w:val="00110A04"/>
    <w:rsid w:val="00111A39"/>
    <w:rsid w:val="00113170"/>
    <w:rsid w:val="00113501"/>
    <w:rsid w:val="0011450A"/>
    <w:rsid w:val="00114A47"/>
    <w:rsid w:val="001159C2"/>
    <w:rsid w:val="00116CA9"/>
    <w:rsid w:val="00116D0E"/>
    <w:rsid w:val="001215F2"/>
    <w:rsid w:val="001218DB"/>
    <w:rsid w:val="00121C27"/>
    <w:rsid w:val="00122215"/>
    <w:rsid w:val="001232A7"/>
    <w:rsid w:val="0012515D"/>
    <w:rsid w:val="001258FD"/>
    <w:rsid w:val="00126058"/>
    <w:rsid w:val="001277CD"/>
    <w:rsid w:val="001279C0"/>
    <w:rsid w:val="00127ABC"/>
    <w:rsid w:val="00130CD9"/>
    <w:rsid w:val="0013139F"/>
    <w:rsid w:val="00132434"/>
    <w:rsid w:val="00133528"/>
    <w:rsid w:val="001348DE"/>
    <w:rsid w:val="001352AE"/>
    <w:rsid w:val="0013591C"/>
    <w:rsid w:val="001362D4"/>
    <w:rsid w:val="00140413"/>
    <w:rsid w:val="00141220"/>
    <w:rsid w:val="001412C9"/>
    <w:rsid w:val="001509EC"/>
    <w:rsid w:val="0015118C"/>
    <w:rsid w:val="00152247"/>
    <w:rsid w:val="00154547"/>
    <w:rsid w:val="00156124"/>
    <w:rsid w:val="001566D1"/>
    <w:rsid w:val="00157E9E"/>
    <w:rsid w:val="001605F0"/>
    <w:rsid w:val="00160C9C"/>
    <w:rsid w:val="00163A39"/>
    <w:rsid w:val="00164279"/>
    <w:rsid w:val="001657A6"/>
    <w:rsid w:val="001708C2"/>
    <w:rsid w:val="001723D5"/>
    <w:rsid w:val="00173EF2"/>
    <w:rsid w:val="00175B00"/>
    <w:rsid w:val="00175D1A"/>
    <w:rsid w:val="001768D2"/>
    <w:rsid w:val="00177621"/>
    <w:rsid w:val="00177D3F"/>
    <w:rsid w:val="00181480"/>
    <w:rsid w:val="00181E41"/>
    <w:rsid w:val="001855A3"/>
    <w:rsid w:val="0018630D"/>
    <w:rsid w:val="00186355"/>
    <w:rsid w:val="001864E6"/>
    <w:rsid w:val="00186FDA"/>
    <w:rsid w:val="0018762C"/>
    <w:rsid w:val="001904C7"/>
    <w:rsid w:val="001945FA"/>
    <w:rsid w:val="00194F1D"/>
    <w:rsid w:val="001959FB"/>
    <w:rsid w:val="00195DF7"/>
    <w:rsid w:val="00195F34"/>
    <w:rsid w:val="00196C83"/>
    <w:rsid w:val="00197DE0"/>
    <w:rsid w:val="001A063F"/>
    <w:rsid w:val="001A1BFB"/>
    <w:rsid w:val="001A34EA"/>
    <w:rsid w:val="001A5133"/>
    <w:rsid w:val="001A7392"/>
    <w:rsid w:val="001B0794"/>
    <w:rsid w:val="001B0852"/>
    <w:rsid w:val="001B1487"/>
    <w:rsid w:val="001B16D0"/>
    <w:rsid w:val="001B1C66"/>
    <w:rsid w:val="001B3217"/>
    <w:rsid w:val="001B61EF"/>
    <w:rsid w:val="001C0C3B"/>
    <w:rsid w:val="001C1B18"/>
    <w:rsid w:val="001C1C99"/>
    <w:rsid w:val="001C3130"/>
    <w:rsid w:val="001C329C"/>
    <w:rsid w:val="001C35E3"/>
    <w:rsid w:val="001C5188"/>
    <w:rsid w:val="001C57BF"/>
    <w:rsid w:val="001C6B70"/>
    <w:rsid w:val="001C6B7C"/>
    <w:rsid w:val="001D047B"/>
    <w:rsid w:val="001D0518"/>
    <w:rsid w:val="001D0911"/>
    <w:rsid w:val="001D16F5"/>
    <w:rsid w:val="001D27D2"/>
    <w:rsid w:val="001D641A"/>
    <w:rsid w:val="001D6B69"/>
    <w:rsid w:val="001E189E"/>
    <w:rsid w:val="001E2310"/>
    <w:rsid w:val="001E2442"/>
    <w:rsid w:val="001E3CF5"/>
    <w:rsid w:val="001E7CD9"/>
    <w:rsid w:val="001F0991"/>
    <w:rsid w:val="001F40D7"/>
    <w:rsid w:val="001F6C4F"/>
    <w:rsid w:val="001F6D71"/>
    <w:rsid w:val="001F7794"/>
    <w:rsid w:val="002009F7"/>
    <w:rsid w:val="0020138A"/>
    <w:rsid w:val="00202BDA"/>
    <w:rsid w:val="00203622"/>
    <w:rsid w:val="002041CD"/>
    <w:rsid w:val="00207150"/>
    <w:rsid w:val="00207C8B"/>
    <w:rsid w:val="00210F87"/>
    <w:rsid w:val="00211D24"/>
    <w:rsid w:val="0021240F"/>
    <w:rsid w:val="00213DCD"/>
    <w:rsid w:val="00216C61"/>
    <w:rsid w:val="00220FB3"/>
    <w:rsid w:val="00221B95"/>
    <w:rsid w:val="00224590"/>
    <w:rsid w:val="0023003E"/>
    <w:rsid w:val="002303D3"/>
    <w:rsid w:val="002306FF"/>
    <w:rsid w:val="00230772"/>
    <w:rsid w:val="00231919"/>
    <w:rsid w:val="002326B6"/>
    <w:rsid w:val="00232891"/>
    <w:rsid w:val="00233864"/>
    <w:rsid w:val="00234239"/>
    <w:rsid w:val="00240198"/>
    <w:rsid w:val="00240FF7"/>
    <w:rsid w:val="00241F1A"/>
    <w:rsid w:val="00242419"/>
    <w:rsid w:val="00242CA5"/>
    <w:rsid w:val="00243B42"/>
    <w:rsid w:val="002447B0"/>
    <w:rsid w:val="0024557C"/>
    <w:rsid w:val="00245B86"/>
    <w:rsid w:val="00245F1B"/>
    <w:rsid w:val="00250D3A"/>
    <w:rsid w:val="002516D4"/>
    <w:rsid w:val="00251A7C"/>
    <w:rsid w:val="00251DAB"/>
    <w:rsid w:val="00252245"/>
    <w:rsid w:val="00252B41"/>
    <w:rsid w:val="00252CE7"/>
    <w:rsid w:val="00252D78"/>
    <w:rsid w:val="00253A78"/>
    <w:rsid w:val="00257C2F"/>
    <w:rsid w:val="00260B24"/>
    <w:rsid w:val="002619B1"/>
    <w:rsid w:val="002623CC"/>
    <w:rsid w:val="002635F4"/>
    <w:rsid w:val="00263AF5"/>
    <w:rsid w:val="00263BF9"/>
    <w:rsid w:val="0026501D"/>
    <w:rsid w:val="00265AA3"/>
    <w:rsid w:val="00265FA0"/>
    <w:rsid w:val="002661A8"/>
    <w:rsid w:val="00267CF4"/>
    <w:rsid w:val="00270E9C"/>
    <w:rsid w:val="002748DB"/>
    <w:rsid w:val="00274FEB"/>
    <w:rsid w:val="00275752"/>
    <w:rsid w:val="00275879"/>
    <w:rsid w:val="00275952"/>
    <w:rsid w:val="00275C43"/>
    <w:rsid w:val="00276CDF"/>
    <w:rsid w:val="00276DB9"/>
    <w:rsid w:val="0028006D"/>
    <w:rsid w:val="0028184C"/>
    <w:rsid w:val="00284B9E"/>
    <w:rsid w:val="00284D78"/>
    <w:rsid w:val="00284FC0"/>
    <w:rsid w:val="0029085E"/>
    <w:rsid w:val="00290F88"/>
    <w:rsid w:val="0029527C"/>
    <w:rsid w:val="00295671"/>
    <w:rsid w:val="0029611B"/>
    <w:rsid w:val="00297DC5"/>
    <w:rsid w:val="002A0171"/>
    <w:rsid w:val="002A03A8"/>
    <w:rsid w:val="002A06EF"/>
    <w:rsid w:val="002A21DE"/>
    <w:rsid w:val="002A22F8"/>
    <w:rsid w:val="002A3770"/>
    <w:rsid w:val="002A5337"/>
    <w:rsid w:val="002A745C"/>
    <w:rsid w:val="002B0AC1"/>
    <w:rsid w:val="002B5077"/>
    <w:rsid w:val="002B6EE8"/>
    <w:rsid w:val="002C0245"/>
    <w:rsid w:val="002C026C"/>
    <w:rsid w:val="002C02FB"/>
    <w:rsid w:val="002C5BA5"/>
    <w:rsid w:val="002C5F0D"/>
    <w:rsid w:val="002D1AA8"/>
    <w:rsid w:val="002D3AA1"/>
    <w:rsid w:val="002D59D2"/>
    <w:rsid w:val="002D5EB9"/>
    <w:rsid w:val="002D632F"/>
    <w:rsid w:val="002E0AE6"/>
    <w:rsid w:val="002E12AD"/>
    <w:rsid w:val="002E27AE"/>
    <w:rsid w:val="002E4C92"/>
    <w:rsid w:val="002E71C1"/>
    <w:rsid w:val="002F00FF"/>
    <w:rsid w:val="002F03D2"/>
    <w:rsid w:val="002F2A18"/>
    <w:rsid w:val="002F3D41"/>
    <w:rsid w:val="002F3D65"/>
    <w:rsid w:val="002F440B"/>
    <w:rsid w:val="002F4489"/>
    <w:rsid w:val="002F4E72"/>
    <w:rsid w:val="002F4F5E"/>
    <w:rsid w:val="002F5B53"/>
    <w:rsid w:val="00302D4E"/>
    <w:rsid w:val="0030446D"/>
    <w:rsid w:val="00305085"/>
    <w:rsid w:val="00305426"/>
    <w:rsid w:val="003067BF"/>
    <w:rsid w:val="00311E81"/>
    <w:rsid w:val="00313D51"/>
    <w:rsid w:val="00314261"/>
    <w:rsid w:val="00315C8C"/>
    <w:rsid w:val="00317306"/>
    <w:rsid w:val="003201AC"/>
    <w:rsid w:val="003201E3"/>
    <w:rsid w:val="0032239A"/>
    <w:rsid w:val="0033142E"/>
    <w:rsid w:val="00332D14"/>
    <w:rsid w:val="00334AAD"/>
    <w:rsid w:val="00335168"/>
    <w:rsid w:val="003368BF"/>
    <w:rsid w:val="003369F6"/>
    <w:rsid w:val="00337D67"/>
    <w:rsid w:val="00340EFC"/>
    <w:rsid w:val="003433AC"/>
    <w:rsid w:val="003434A5"/>
    <w:rsid w:val="003440A9"/>
    <w:rsid w:val="00347761"/>
    <w:rsid w:val="00347DD9"/>
    <w:rsid w:val="00350B03"/>
    <w:rsid w:val="00351804"/>
    <w:rsid w:val="00351C35"/>
    <w:rsid w:val="00351F18"/>
    <w:rsid w:val="00352361"/>
    <w:rsid w:val="003527AE"/>
    <w:rsid w:val="00353081"/>
    <w:rsid w:val="00355B9E"/>
    <w:rsid w:val="00356656"/>
    <w:rsid w:val="00362010"/>
    <w:rsid w:val="00364676"/>
    <w:rsid w:val="00364CD8"/>
    <w:rsid w:val="00364D93"/>
    <w:rsid w:val="00370465"/>
    <w:rsid w:val="00370C53"/>
    <w:rsid w:val="003722D5"/>
    <w:rsid w:val="00372441"/>
    <w:rsid w:val="0037258B"/>
    <w:rsid w:val="003732C6"/>
    <w:rsid w:val="00374C35"/>
    <w:rsid w:val="00376DBB"/>
    <w:rsid w:val="00377F8B"/>
    <w:rsid w:val="003822E1"/>
    <w:rsid w:val="003826B0"/>
    <w:rsid w:val="0038382F"/>
    <w:rsid w:val="00383A2A"/>
    <w:rsid w:val="003851B2"/>
    <w:rsid w:val="003854D3"/>
    <w:rsid w:val="003861AA"/>
    <w:rsid w:val="0038635E"/>
    <w:rsid w:val="003908D2"/>
    <w:rsid w:val="003924D0"/>
    <w:rsid w:val="003942B9"/>
    <w:rsid w:val="00394673"/>
    <w:rsid w:val="0039525B"/>
    <w:rsid w:val="00395EF7"/>
    <w:rsid w:val="003969BA"/>
    <w:rsid w:val="00397561"/>
    <w:rsid w:val="003A19DB"/>
    <w:rsid w:val="003A3AB0"/>
    <w:rsid w:val="003A42C0"/>
    <w:rsid w:val="003A6129"/>
    <w:rsid w:val="003A6785"/>
    <w:rsid w:val="003B3DB9"/>
    <w:rsid w:val="003B61F0"/>
    <w:rsid w:val="003B7708"/>
    <w:rsid w:val="003C2022"/>
    <w:rsid w:val="003C2426"/>
    <w:rsid w:val="003C24AD"/>
    <w:rsid w:val="003C265D"/>
    <w:rsid w:val="003C5776"/>
    <w:rsid w:val="003C7F8E"/>
    <w:rsid w:val="003D0CE6"/>
    <w:rsid w:val="003D2601"/>
    <w:rsid w:val="003D27E3"/>
    <w:rsid w:val="003D28E6"/>
    <w:rsid w:val="003D7469"/>
    <w:rsid w:val="003E0185"/>
    <w:rsid w:val="003E257A"/>
    <w:rsid w:val="003E2C04"/>
    <w:rsid w:val="003E3757"/>
    <w:rsid w:val="003E48CF"/>
    <w:rsid w:val="003E693A"/>
    <w:rsid w:val="003F2833"/>
    <w:rsid w:val="003F3D65"/>
    <w:rsid w:val="003F4B50"/>
    <w:rsid w:val="003F7C5E"/>
    <w:rsid w:val="00403962"/>
    <w:rsid w:val="0040480D"/>
    <w:rsid w:val="00405148"/>
    <w:rsid w:val="00405198"/>
    <w:rsid w:val="004075EE"/>
    <w:rsid w:val="00407EB8"/>
    <w:rsid w:val="00412A7D"/>
    <w:rsid w:val="00413334"/>
    <w:rsid w:val="00415360"/>
    <w:rsid w:val="00416B4E"/>
    <w:rsid w:val="004179FD"/>
    <w:rsid w:val="00421157"/>
    <w:rsid w:val="0042474E"/>
    <w:rsid w:val="00425E32"/>
    <w:rsid w:val="004270E1"/>
    <w:rsid w:val="00430E53"/>
    <w:rsid w:val="00432C1E"/>
    <w:rsid w:val="00432D7F"/>
    <w:rsid w:val="00433277"/>
    <w:rsid w:val="00433404"/>
    <w:rsid w:val="0043540E"/>
    <w:rsid w:val="00436909"/>
    <w:rsid w:val="004378AA"/>
    <w:rsid w:val="00437B0B"/>
    <w:rsid w:val="00437FD0"/>
    <w:rsid w:val="004402AC"/>
    <w:rsid w:val="004403EE"/>
    <w:rsid w:val="004407F1"/>
    <w:rsid w:val="00440948"/>
    <w:rsid w:val="00442237"/>
    <w:rsid w:val="0044459F"/>
    <w:rsid w:val="004452D5"/>
    <w:rsid w:val="00445D96"/>
    <w:rsid w:val="00446AFD"/>
    <w:rsid w:val="0045027B"/>
    <w:rsid w:val="004528AF"/>
    <w:rsid w:val="004536D7"/>
    <w:rsid w:val="00455FC4"/>
    <w:rsid w:val="00456F88"/>
    <w:rsid w:val="0045725F"/>
    <w:rsid w:val="00457F98"/>
    <w:rsid w:val="0046201C"/>
    <w:rsid w:val="0046726B"/>
    <w:rsid w:val="00467BB3"/>
    <w:rsid w:val="004702B3"/>
    <w:rsid w:val="00470E93"/>
    <w:rsid w:val="004713C2"/>
    <w:rsid w:val="00471DCB"/>
    <w:rsid w:val="00472F34"/>
    <w:rsid w:val="0047469B"/>
    <w:rsid w:val="00477024"/>
    <w:rsid w:val="004774C6"/>
    <w:rsid w:val="00477B3D"/>
    <w:rsid w:val="00480EA1"/>
    <w:rsid w:val="004823CF"/>
    <w:rsid w:val="00482978"/>
    <w:rsid w:val="00482C15"/>
    <w:rsid w:val="004838D9"/>
    <w:rsid w:val="00484822"/>
    <w:rsid w:val="00484D27"/>
    <w:rsid w:val="00485D55"/>
    <w:rsid w:val="0049362E"/>
    <w:rsid w:val="0049409E"/>
    <w:rsid w:val="00497B53"/>
    <w:rsid w:val="004A24F8"/>
    <w:rsid w:val="004A3A76"/>
    <w:rsid w:val="004A3F30"/>
    <w:rsid w:val="004B190F"/>
    <w:rsid w:val="004B22B8"/>
    <w:rsid w:val="004B3E41"/>
    <w:rsid w:val="004B552B"/>
    <w:rsid w:val="004B69F2"/>
    <w:rsid w:val="004B7C07"/>
    <w:rsid w:val="004C5144"/>
    <w:rsid w:val="004C57ED"/>
    <w:rsid w:val="004C602D"/>
    <w:rsid w:val="004C6CD8"/>
    <w:rsid w:val="004D08C5"/>
    <w:rsid w:val="004D1B52"/>
    <w:rsid w:val="004D1D3D"/>
    <w:rsid w:val="004D20BF"/>
    <w:rsid w:val="004D3896"/>
    <w:rsid w:val="004D487C"/>
    <w:rsid w:val="004D5473"/>
    <w:rsid w:val="004D6974"/>
    <w:rsid w:val="004D7029"/>
    <w:rsid w:val="004E1B0E"/>
    <w:rsid w:val="004E5E91"/>
    <w:rsid w:val="004F2363"/>
    <w:rsid w:val="004F2969"/>
    <w:rsid w:val="004F353F"/>
    <w:rsid w:val="004F4331"/>
    <w:rsid w:val="004F57C6"/>
    <w:rsid w:val="004F60CA"/>
    <w:rsid w:val="004F6254"/>
    <w:rsid w:val="004F62CF"/>
    <w:rsid w:val="004F7344"/>
    <w:rsid w:val="00500D62"/>
    <w:rsid w:val="00501C1F"/>
    <w:rsid w:val="00502092"/>
    <w:rsid w:val="00502238"/>
    <w:rsid w:val="00502E7B"/>
    <w:rsid w:val="00502FAD"/>
    <w:rsid w:val="00507DF5"/>
    <w:rsid w:val="005121D2"/>
    <w:rsid w:val="00513852"/>
    <w:rsid w:val="00513C73"/>
    <w:rsid w:val="00513E84"/>
    <w:rsid w:val="0051539C"/>
    <w:rsid w:val="00515742"/>
    <w:rsid w:val="00517918"/>
    <w:rsid w:val="00517A4F"/>
    <w:rsid w:val="0052385B"/>
    <w:rsid w:val="0052413A"/>
    <w:rsid w:val="00524F63"/>
    <w:rsid w:val="0052748A"/>
    <w:rsid w:val="0052769A"/>
    <w:rsid w:val="00527DE8"/>
    <w:rsid w:val="005324A5"/>
    <w:rsid w:val="005324BD"/>
    <w:rsid w:val="00537092"/>
    <w:rsid w:val="00537487"/>
    <w:rsid w:val="005377DD"/>
    <w:rsid w:val="00540549"/>
    <w:rsid w:val="00541A6A"/>
    <w:rsid w:val="00542523"/>
    <w:rsid w:val="005435BC"/>
    <w:rsid w:val="00544CA6"/>
    <w:rsid w:val="005469C9"/>
    <w:rsid w:val="00546D71"/>
    <w:rsid w:val="0054791C"/>
    <w:rsid w:val="00552E01"/>
    <w:rsid w:val="0055340D"/>
    <w:rsid w:val="0055385D"/>
    <w:rsid w:val="00555505"/>
    <w:rsid w:val="0055626F"/>
    <w:rsid w:val="0055675B"/>
    <w:rsid w:val="00557FEF"/>
    <w:rsid w:val="00560539"/>
    <w:rsid w:val="00561640"/>
    <w:rsid w:val="00563CB8"/>
    <w:rsid w:val="00563D0F"/>
    <w:rsid w:val="00563DC9"/>
    <w:rsid w:val="005641F5"/>
    <w:rsid w:val="005651B4"/>
    <w:rsid w:val="00565871"/>
    <w:rsid w:val="00567E85"/>
    <w:rsid w:val="00570901"/>
    <w:rsid w:val="00571C0E"/>
    <w:rsid w:val="005728A4"/>
    <w:rsid w:val="00573AFD"/>
    <w:rsid w:val="00574A58"/>
    <w:rsid w:val="00575BE8"/>
    <w:rsid w:val="00576E4A"/>
    <w:rsid w:val="00577B23"/>
    <w:rsid w:val="00581401"/>
    <w:rsid w:val="00581423"/>
    <w:rsid w:val="005837C5"/>
    <w:rsid w:val="00583FF7"/>
    <w:rsid w:val="00585538"/>
    <w:rsid w:val="00585771"/>
    <w:rsid w:val="005858B6"/>
    <w:rsid w:val="00585A0D"/>
    <w:rsid w:val="005875D8"/>
    <w:rsid w:val="00592D68"/>
    <w:rsid w:val="00593697"/>
    <w:rsid w:val="00593A9C"/>
    <w:rsid w:val="00595905"/>
    <w:rsid w:val="005960E3"/>
    <w:rsid w:val="005A0B60"/>
    <w:rsid w:val="005A47B7"/>
    <w:rsid w:val="005A7968"/>
    <w:rsid w:val="005B0836"/>
    <w:rsid w:val="005B15FC"/>
    <w:rsid w:val="005B173F"/>
    <w:rsid w:val="005B22B2"/>
    <w:rsid w:val="005B3228"/>
    <w:rsid w:val="005B3D78"/>
    <w:rsid w:val="005B7E6E"/>
    <w:rsid w:val="005C058B"/>
    <w:rsid w:val="005C4572"/>
    <w:rsid w:val="005C5715"/>
    <w:rsid w:val="005C7B5F"/>
    <w:rsid w:val="005D245A"/>
    <w:rsid w:val="005D3B93"/>
    <w:rsid w:val="005D4641"/>
    <w:rsid w:val="005D7479"/>
    <w:rsid w:val="005D79B6"/>
    <w:rsid w:val="005D7C72"/>
    <w:rsid w:val="005E1373"/>
    <w:rsid w:val="005E1E1E"/>
    <w:rsid w:val="005E2E87"/>
    <w:rsid w:val="005E4B13"/>
    <w:rsid w:val="005E5FBD"/>
    <w:rsid w:val="005E76A9"/>
    <w:rsid w:val="005E76E6"/>
    <w:rsid w:val="005F147C"/>
    <w:rsid w:val="005F35CF"/>
    <w:rsid w:val="005F5D35"/>
    <w:rsid w:val="005F5F1A"/>
    <w:rsid w:val="005F657A"/>
    <w:rsid w:val="005F710D"/>
    <w:rsid w:val="005F7E9C"/>
    <w:rsid w:val="00601C57"/>
    <w:rsid w:val="00602A44"/>
    <w:rsid w:val="00603970"/>
    <w:rsid w:val="00603BA3"/>
    <w:rsid w:val="006044CD"/>
    <w:rsid w:val="00605455"/>
    <w:rsid w:val="00605669"/>
    <w:rsid w:val="00605B9E"/>
    <w:rsid w:val="00606999"/>
    <w:rsid w:val="00607856"/>
    <w:rsid w:val="006103C0"/>
    <w:rsid w:val="006124D5"/>
    <w:rsid w:val="006125F9"/>
    <w:rsid w:val="00616F07"/>
    <w:rsid w:val="00617EE6"/>
    <w:rsid w:val="0062277B"/>
    <w:rsid w:val="0062566C"/>
    <w:rsid w:val="006261E1"/>
    <w:rsid w:val="00626238"/>
    <w:rsid w:val="00626594"/>
    <w:rsid w:val="00626E4A"/>
    <w:rsid w:val="006301C0"/>
    <w:rsid w:val="00630C89"/>
    <w:rsid w:val="00633F08"/>
    <w:rsid w:val="0063460D"/>
    <w:rsid w:val="0063653C"/>
    <w:rsid w:val="006365CF"/>
    <w:rsid w:val="006375AF"/>
    <w:rsid w:val="00637C3C"/>
    <w:rsid w:val="00637D39"/>
    <w:rsid w:val="006404CA"/>
    <w:rsid w:val="006410D1"/>
    <w:rsid w:val="00641DC5"/>
    <w:rsid w:val="00642714"/>
    <w:rsid w:val="00643550"/>
    <w:rsid w:val="00644540"/>
    <w:rsid w:val="00645C3F"/>
    <w:rsid w:val="00646088"/>
    <w:rsid w:val="00646120"/>
    <w:rsid w:val="00646483"/>
    <w:rsid w:val="00651092"/>
    <w:rsid w:val="00651304"/>
    <w:rsid w:val="0065149C"/>
    <w:rsid w:val="00653481"/>
    <w:rsid w:val="00653ABB"/>
    <w:rsid w:val="0066211A"/>
    <w:rsid w:val="00663A00"/>
    <w:rsid w:val="006642F0"/>
    <w:rsid w:val="006661AE"/>
    <w:rsid w:val="006667A3"/>
    <w:rsid w:val="006667D7"/>
    <w:rsid w:val="006668D9"/>
    <w:rsid w:val="00666979"/>
    <w:rsid w:val="00667045"/>
    <w:rsid w:val="00667540"/>
    <w:rsid w:val="006717E9"/>
    <w:rsid w:val="00671DF2"/>
    <w:rsid w:val="006722A2"/>
    <w:rsid w:val="006736BE"/>
    <w:rsid w:val="00673DB5"/>
    <w:rsid w:val="00673E91"/>
    <w:rsid w:val="00674D08"/>
    <w:rsid w:val="0068018C"/>
    <w:rsid w:val="006816E4"/>
    <w:rsid w:val="00684F77"/>
    <w:rsid w:val="00686F19"/>
    <w:rsid w:val="00691A12"/>
    <w:rsid w:val="0069247E"/>
    <w:rsid w:val="00694582"/>
    <w:rsid w:val="00696173"/>
    <w:rsid w:val="0069793E"/>
    <w:rsid w:val="006A0934"/>
    <w:rsid w:val="006A09D6"/>
    <w:rsid w:val="006A3594"/>
    <w:rsid w:val="006A7E18"/>
    <w:rsid w:val="006B0040"/>
    <w:rsid w:val="006B01C1"/>
    <w:rsid w:val="006B0965"/>
    <w:rsid w:val="006B174F"/>
    <w:rsid w:val="006B1B2E"/>
    <w:rsid w:val="006B2173"/>
    <w:rsid w:val="006B61DD"/>
    <w:rsid w:val="006B7045"/>
    <w:rsid w:val="006B719B"/>
    <w:rsid w:val="006B7CCB"/>
    <w:rsid w:val="006C0D5C"/>
    <w:rsid w:val="006C0DC8"/>
    <w:rsid w:val="006C35D9"/>
    <w:rsid w:val="006C3C0D"/>
    <w:rsid w:val="006C4F9B"/>
    <w:rsid w:val="006C5A39"/>
    <w:rsid w:val="006C6222"/>
    <w:rsid w:val="006C7FE8"/>
    <w:rsid w:val="006D0B5C"/>
    <w:rsid w:val="006D4573"/>
    <w:rsid w:val="006D5208"/>
    <w:rsid w:val="006D5695"/>
    <w:rsid w:val="006E0120"/>
    <w:rsid w:val="006E371D"/>
    <w:rsid w:val="006E4C84"/>
    <w:rsid w:val="006E4F20"/>
    <w:rsid w:val="006E5AF8"/>
    <w:rsid w:val="006E6A13"/>
    <w:rsid w:val="006E75EE"/>
    <w:rsid w:val="006E7A67"/>
    <w:rsid w:val="006E7D3C"/>
    <w:rsid w:val="006F1D1C"/>
    <w:rsid w:val="006F2068"/>
    <w:rsid w:val="006F36E3"/>
    <w:rsid w:val="006F3BD7"/>
    <w:rsid w:val="006F4637"/>
    <w:rsid w:val="006F63F9"/>
    <w:rsid w:val="007008DC"/>
    <w:rsid w:val="00702945"/>
    <w:rsid w:val="0070619A"/>
    <w:rsid w:val="007065CC"/>
    <w:rsid w:val="00706F7A"/>
    <w:rsid w:val="00707451"/>
    <w:rsid w:val="00707670"/>
    <w:rsid w:val="00710B7E"/>
    <w:rsid w:val="007136BC"/>
    <w:rsid w:val="00714D8B"/>
    <w:rsid w:val="0071568E"/>
    <w:rsid w:val="00717EAA"/>
    <w:rsid w:val="00717F18"/>
    <w:rsid w:val="0072024F"/>
    <w:rsid w:val="00720DEF"/>
    <w:rsid w:val="00720E10"/>
    <w:rsid w:val="007214AD"/>
    <w:rsid w:val="007216F7"/>
    <w:rsid w:val="00723411"/>
    <w:rsid w:val="0072440D"/>
    <w:rsid w:val="00724760"/>
    <w:rsid w:val="0073008E"/>
    <w:rsid w:val="00730123"/>
    <w:rsid w:val="0073192F"/>
    <w:rsid w:val="00732369"/>
    <w:rsid w:val="00733C74"/>
    <w:rsid w:val="00733E80"/>
    <w:rsid w:val="007358BB"/>
    <w:rsid w:val="007363D2"/>
    <w:rsid w:val="0073648D"/>
    <w:rsid w:val="00737186"/>
    <w:rsid w:val="00737EE7"/>
    <w:rsid w:val="00741955"/>
    <w:rsid w:val="00746613"/>
    <w:rsid w:val="00747928"/>
    <w:rsid w:val="00753508"/>
    <w:rsid w:val="00761375"/>
    <w:rsid w:val="007623AE"/>
    <w:rsid w:val="0076269D"/>
    <w:rsid w:val="00763804"/>
    <w:rsid w:val="00766336"/>
    <w:rsid w:val="0076658E"/>
    <w:rsid w:val="00766E5D"/>
    <w:rsid w:val="00767197"/>
    <w:rsid w:val="00767641"/>
    <w:rsid w:val="00767D54"/>
    <w:rsid w:val="0077129E"/>
    <w:rsid w:val="00772135"/>
    <w:rsid w:val="00772215"/>
    <w:rsid w:val="00772FCA"/>
    <w:rsid w:val="0077398D"/>
    <w:rsid w:val="00775850"/>
    <w:rsid w:val="00780B34"/>
    <w:rsid w:val="00781857"/>
    <w:rsid w:val="00784EE6"/>
    <w:rsid w:val="00786EB3"/>
    <w:rsid w:val="00786FD2"/>
    <w:rsid w:val="00787B07"/>
    <w:rsid w:val="007962CC"/>
    <w:rsid w:val="00796D57"/>
    <w:rsid w:val="00797281"/>
    <w:rsid w:val="007975BF"/>
    <w:rsid w:val="007A0771"/>
    <w:rsid w:val="007A0E40"/>
    <w:rsid w:val="007B0CFA"/>
    <w:rsid w:val="007B0EDD"/>
    <w:rsid w:val="007B1BC7"/>
    <w:rsid w:val="007B4A57"/>
    <w:rsid w:val="007B5899"/>
    <w:rsid w:val="007B764B"/>
    <w:rsid w:val="007B7935"/>
    <w:rsid w:val="007C0BC0"/>
    <w:rsid w:val="007C0FF9"/>
    <w:rsid w:val="007C14C1"/>
    <w:rsid w:val="007C2D43"/>
    <w:rsid w:val="007C5236"/>
    <w:rsid w:val="007C6355"/>
    <w:rsid w:val="007C699E"/>
    <w:rsid w:val="007C7DB0"/>
    <w:rsid w:val="007D1715"/>
    <w:rsid w:val="007D2F12"/>
    <w:rsid w:val="007D49CE"/>
    <w:rsid w:val="007D58BB"/>
    <w:rsid w:val="007D5941"/>
    <w:rsid w:val="007D6E47"/>
    <w:rsid w:val="007E147A"/>
    <w:rsid w:val="007E232F"/>
    <w:rsid w:val="007E436C"/>
    <w:rsid w:val="007E463A"/>
    <w:rsid w:val="007E4E86"/>
    <w:rsid w:val="007E6E9A"/>
    <w:rsid w:val="007E7665"/>
    <w:rsid w:val="007F1068"/>
    <w:rsid w:val="007F1F70"/>
    <w:rsid w:val="007F2086"/>
    <w:rsid w:val="007F57A3"/>
    <w:rsid w:val="007F605B"/>
    <w:rsid w:val="007F6432"/>
    <w:rsid w:val="007F76FC"/>
    <w:rsid w:val="00803760"/>
    <w:rsid w:val="00804C62"/>
    <w:rsid w:val="008051E9"/>
    <w:rsid w:val="00807C6B"/>
    <w:rsid w:val="00810A24"/>
    <w:rsid w:val="008124B5"/>
    <w:rsid w:val="008139A0"/>
    <w:rsid w:val="00814911"/>
    <w:rsid w:val="008151E5"/>
    <w:rsid w:val="008201F0"/>
    <w:rsid w:val="00820EF9"/>
    <w:rsid w:val="00820FDC"/>
    <w:rsid w:val="00821C16"/>
    <w:rsid w:val="0082210F"/>
    <w:rsid w:val="008228CD"/>
    <w:rsid w:val="008261D2"/>
    <w:rsid w:val="00831B4C"/>
    <w:rsid w:val="008336BE"/>
    <w:rsid w:val="00835495"/>
    <w:rsid w:val="0083663E"/>
    <w:rsid w:val="00837493"/>
    <w:rsid w:val="008434A6"/>
    <w:rsid w:val="0084358E"/>
    <w:rsid w:val="0084401E"/>
    <w:rsid w:val="00844E29"/>
    <w:rsid w:val="00846FF6"/>
    <w:rsid w:val="00847A03"/>
    <w:rsid w:val="008508A4"/>
    <w:rsid w:val="00850CE6"/>
    <w:rsid w:val="0085113C"/>
    <w:rsid w:val="008516D6"/>
    <w:rsid w:val="00853CF3"/>
    <w:rsid w:val="00855E12"/>
    <w:rsid w:val="00857018"/>
    <w:rsid w:val="008572B2"/>
    <w:rsid w:val="00860459"/>
    <w:rsid w:val="00860A88"/>
    <w:rsid w:val="00861661"/>
    <w:rsid w:val="00863156"/>
    <w:rsid w:val="0086340E"/>
    <w:rsid w:val="00863F53"/>
    <w:rsid w:val="00864A80"/>
    <w:rsid w:val="00865F6B"/>
    <w:rsid w:val="00870116"/>
    <w:rsid w:val="0087033F"/>
    <w:rsid w:val="00870A3F"/>
    <w:rsid w:val="00870B77"/>
    <w:rsid w:val="00872393"/>
    <w:rsid w:val="008732CC"/>
    <w:rsid w:val="00874AF4"/>
    <w:rsid w:val="00874EC5"/>
    <w:rsid w:val="00875D0A"/>
    <w:rsid w:val="008760F8"/>
    <w:rsid w:val="00876632"/>
    <w:rsid w:val="00880AAD"/>
    <w:rsid w:val="00880C29"/>
    <w:rsid w:val="008813B7"/>
    <w:rsid w:val="00883390"/>
    <w:rsid w:val="00883761"/>
    <w:rsid w:val="00884AB6"/>
    <w:rsid w:val="008856F7"/>
    <w:rsid w:val="00890445"/>
    <w:rsid w:val="008907FE"/>
    <w:rsid w:val="00890A3F"/>
    <w:rsid w:val="008927D0"/>
    <w:rsid w:val="00893930"/>
    <w:rsid w:val="00893A85"/>
    <w:rsid w:val="00893F75"/>
    <w:rsid w:val="00894AD4"/>
    <w:rsid w:val="00895A20"/>
    <w:rsid w:val="008961EC"/>
    <w:rsid w:val="00897E18"/>
    <w:rsid w:val="008A0086"/>
    <w:rsid w:val="008A0D17"/>
    <w:rsid w:val="008A0F55"/>
    <w:rsid w:val="008A1774"/>
    <w:rsid w:val="008A2DA8"/>
    <w:rsid w:val="008A2F05"/>
    <w:rsid w:val="008A5010"/>
    <w:rsid w:val="008A610C"/>
    <w:rsid w:val="008A6B55"/>
    <w:rsid w:val="008A71A0"/>
    <w:rsid w:val="008A7263"/>
    <w:rsid w:val="008B1311"/>
    <w:rsid w:val="008B1A93"/>
    <w:rsid w:val="008B31CC"/>
    <w:rsid w:val="008B3497"/>
    <w:rsid w:val="008B456C"/>
    <w:rsid w:val="008B5DE1"/>
    <w:rsid w:val="008B6E1B"/>
    <w:rsid w:val="008C1826"/>
    <w:rsid w:val="008C2BB4"/>
    <w:rsid w:val="008C46D0"/>
    <w:rsid w:val="008C7679"/>
    <w:rsid w:val="008D0396"/>
    <w:rsid w:val="008D2A7B"/>
    <w:rsid w:val="008D3566"/>
    <w:rsid w:val="008D3BC0"/>
    <w:rsid w:val="008D59BC"/>
    <w:rsid w:val="008D5D6B"/>
    <w:rsid w:val="008D66C3"/>
    <w:rsid w:val="008E06D9"/>
    <w:rsid w:val="008E2252"/>
    <w:rsid w:val="008E2674"/>
    <w:rsid w:val="008E31D1"/>
    <w:rsid w:val="008E378E"/>
    <w:rsid w:val="008E4559"/>
    <w:rsid w:val="008E561E"/>
    <w:rsid w:val="008E601E"/>
    <w:rsid w:val="008F00BD"/>
    <w:rsid w:val="008F2ED5"/>
    <w:rsid w:val="009000C9"/>
    <w:rsid w:val="00901591"/>
    <w:rsid w:val="00903656"/>
    <w:rsid w:val="009037B0"/>
    <w:rsid w:val="009062ED"/>
    <w:rsid w:val="009065A9"/>
    <w:rsid w:val="0090743F"/>
    <w:rsid w:val="0090775D"/>
    <w:rsid w:val="00910D8E"/>
    <w:rsid w:val="00911E03"/>
    <w:rsid w:val="00912CEC"/>
    <w:rsid w:val="009135A8"/>
    <w:rsid w:val="00915FE5"/>
    <w:rsid w:val="00916144"/>
    <w:rsid w:val="0091722D"/>
    <w:rsid w:val="00920C7F"/>
    <w:rsid w:val="009222F0"/>
    <w:rsid w:val="00922E34"/>
    <w:rsid w:val="0092737B"/>
    <w:rsid w:val="00927554"/>
    <w:rsid w:val="00930BB9"/>
    <w:rsid w:val="00933100"/>
    <w:rsid w:val="00936EDF"/>
    <w:rsid w:val="009403AD"/>
    <w:rsid w:val="009404C4"/>
    <w:rsid w:val="00941279"/>
    <w:rsid w:val="0094277B"/>
    <w:rsid w:val="009440D0"/>
    <w:rsid w:val="009468D3"/>
    <w:rsid w:val="0095041C"/>
    <w:rsid w:val="00952081"/>
    <w:rsid w:val="00952474"/>
    <w:rsid w:val="0095640B"/>
    <w:rsid w:val="00957FB9"/>
    <w:rsid w:val="00960302"/>
    <w:rsid w:val="00961095"/>
    <w:rsid w:val="0096199D"/>
    <w:rsid w:val="0096204D"/>
    <w:rsid w:val="00962802"/>
    <w:rsid w:val="00963CDE"/>
    <w:rsid w:val="00966D72"/>
    <w:rsid w:val="00967678"/>
    <w:rsid w:val="009702CE"/>
    <w:rsid w:val="00971633"/>
    <w:rsid w:val="0097223B"/>
    <w:rsid w:val="009732BA"/>
    <w:rsid w:val="00973716"/>
    <w:rsid w:val="0098148A"/>
    <w:rsid w:val="00982499"/>
    <w:rsid w:val="00982ABE"/>
    <w:rsid w:val="00982E93"/>
    <w:rsid w:val="009859E7"/>
    <w:rsid w:val="00985FFB"/>
    <w:rsid w:val="00986F3C"/>
    <w:rsid w:val="00987F06"/>
    <w:rsid w:val="009900BA"/>
    <w:rsid w:val="00991216"/>
    <w:rsid w:val="009938C2"/>
    <w:rsid w:val="009942DC"/>
    <w:rsid w:val="00994648"/>
    <w:rsid w:val="00994E69"/>
    <w:rsid w:val="009A0390"/>
    <w:rsid w:val="009A09F0"/>
    <w:rsid w:val="009A0B07"/>
    <w:rsid w:val="009A16C5"/>
    <w:rsid w:val="009A2B88"/>
    <w:rsid w:val="009A2D2E"/>
    <w:rsid w:val="009A2D96"/>
    <w:rsid w:val="009A313A"/>
    <w:rsid w:val="009A3159"/>
    <w:rsid w:val="009A5000"/>
    <w:rsid w:val="009A6D33"/>
    <w:rsid w:val="009B0F30"/>
    <w:rsid w:val="009B12D0"/>
    <w:rsid w:val="009B14FE"/>
    <w:rsid w:val="009B44C7"/>
    <w:rsid w:val="009B4FE2"/>
    <w:rsid w:val="009B5085"/>
    <w:rsid w:val="009B5490"/>
    <w:rsid w:val="009B7417"/>
    <w:rsid w:val="009B7C85"/>
    <w:rsid w:val="009C0391"/>
    <w:rsid w:val="009C0B48"/>
    <w:rsid w:val="009C0B50"/>
    <w:rsid w:val="009C2014"/>
    <w:rsid w:val="009C3C09"/>
    <w:rsid w:val="009C4B87"/>
    <w:rsid w:val="009D0B7A"/>
    <w:rsid w:val="009D12CD"/>
    <w:rsid w:val="009D2572"/>
    <w:rsid w:val="009D3E6E"/>
    <w:rsid w:val="009D6322"/>
    <w:rsid w:val="009D6467"/>
    <w:rsid w:val="009D66B4"/>
    <w:rsid w:val="009D6A73"/>
    <w:rsid w:val="009D75DD"/>
    <w:rsid w:val="009E000B"/>
    <w:rsid w:val="009E0221"/>
    <w:rsid w:val="009E05C6"/>
    <w:rsid w:val="009E07D2"/>
    <w:rsid w:val="009E1E7A"/>
    <w:rsid w:val="009E2C2D"/>
    <w:rsid w:val="009E437C"/>
    <w:rsid w:val="009E5FD4"/>
    <w:rsid w:val="009E734D"/>
    <w:rsid w:val="009F1402"/>
    <w:rsid w:val="009F1D94"/>
    <w:rsid w:val="009F31D9"/>
    <w:rsid w:val="009F3504"/>
    <w:rsid w:val="009F3652"/>
    <w:rsid w:val="009F5D18"/>
    <w:rsid w:val="00A013BF"/>
    <w:rsid w:val="00A0163A"/>
    <w:rsid w:val="00A07A4E"/>
    <w:rsid w:val="00A10A50"/>
    <w:rsid w:val="00A10B4A"/>
    <w:rsid w:val="00A11B1B"/>
    <w:rsid w:val="00A12171"/>
    <w:rsid w:val="00A14412"/>
    <w:rsid w:val="00A14F0A"/>
    <w:rsid w:val="00A16795"/>
    <w:rsid w:val="00A21509"/>
    <w:rsid w:val="00A2246E"/>
    <w:rsid w:val="00A23F12"/>
    <w:rsid w:val="00A24DAB"/>
    <w:rsid w:val="00A253EA"/>
    <w:rsid w:val="00A30822"/>
    <w:rsid w:val="00A32E00"/>
    <w:rsid w:val="00A34030"/>
    <w:rsid w:val="00A36872"/>
    <w:rsid w:val="00A36B9A"/>
    <w:rsid w:val="00A433A3"/>
    <w:rsid w:val="00A4462B"/>
    <w:rsid w:val="00A454F2"/>
    <w:rsid w:val="00A45C57"/>
    <w:rsid w:val="00A46547"/>
    <w:rsid w:val="00A4688B"/>
    <w:rsid w:val="00A525A8"/>
    <w:rsid w:val="00A53C55"/>
    <w:rsid w:val="00A563DB"/>
    <w:rsid w:val="00A57F81"/>
    <w:rsid w:val="00A62524"/>
    <w:rsid w:val="00A62718"/>
    <w:rsid w:val="00A65FF8"/>
    <w:rsid w:val="00A71917"/>
    <w:rsid w:val="00A7245F"/>
    <w:rsid w:val="00A74469"/>
    <w:rsid w:val="00A75116"/>
    <w:rsid w:val="00A77308"/>
    <w:rsid w:val="00A776E3"/>
    <w:rsid w:val="00A80A02"/>
    <w:rsid w:val="00A908AC"/>
    <w:rsid w:val="00A924B1"/>
    <w:rsid w:val="00A948B3"/>
    <w:rsid w:val="00A951AD"/>
    <w:rsid w:val="00A95E92"/>
    <w:rsid w:val="00A968CA"/>
    <w:rsid w:val="00AA0831"/>
    <w:rsid w:val="00AA1DC0"/>
    <w:rsid w:val="00AA4A7D"/>
    <w:rsid w:val="00AA5F43"/>
    <w:rsid w:val="00AA66D3"/>
    <w:rsid w:val="00AA6AD4"/>
    <w:rsid w:val="00AA6D09"/>
    <w:rsid w:val="00AC1DE5"/>
    <w:rsid w:val="00AC1F67"/>
    <w:rsid w:val="00AC2AB4"/>
    <w:rsid w:val="00AC314B"/>
    <w:rsid w:val="00AC5A6F"/>
    <w:rsid w:val="00AC6562"/>
    <w:rsid w:val="00AC7DC5"/>
    <w:rsid w:val="00AC7FA4"/>
    <w:rsid w:val="00AD049D"/>
    <w:rsid w:val="00AD0550"/>
    <w:rsid w:val="00AD23B4"/>
    <w:rsid w:val="00AD26BF"/>
    <w:rsid w:val="00AD2E2E"/>
    <w:rsid w:val="00AD2F9D"/>
    <w:rsid w:val="00AD419E"/>
    <w:rsid w:val="00AD440D"/>
    <w:rsid w:val="00AD5321"/>
    <w:rsid w:val="00AD5971"/>
    <w:rsid w:val="00AD5DC7"/>
    <w:rsid w:val="00AD6720"/>
    <w:rsid w:val="00AE01CA"/>
    <w:rsid w:val="00AE02DE"/>
    <w:rsid w:val="00AE14E2"/>
    <w:rsid w:val="00AE2BBB"/>
    <w:rsid w:val="00AE3076"/>
    <w:rsid w:val="00AE648E"/>
    <w:rsid w:val="00AE6B72"/>
    <w:rsid w:val="00AE6E55"/>
    <w:rsid w:val="00AF0B7B"/>
    <w:rsid w:val="00AF1F26"/>
    <w:rsid w:val="00AF20C4"/>
    <w:rsid w:val="00AF3526"/>
    <w:rsid w:val="00AF399E"/>
    <w:rsid w:val="00AF5A63"/>
    <w:rsid w:val="00AF5AF1"/>
    <w:rsid w:val="00AF7A1A"/>
    <w:rsid w:val="00B00346"/>
    <w:rsid w:val="00B01708"/>
    <w:rsid w:val="00B02273"/>
    <w:rsid w:val="00B044E7"/>
    <w:rsid w:val="00B06683"/>
    <w:rsid w:val="00B10BF2"/>
    <w:rsid w:val="00B10C4E"/>
    <w:rsid w:val="00B130EE"/>
    <w:rsid w:val="00B1409A"/>
    <w:rsid w:val="00B154EB"/>
    <w:rsid w:val="00B163FA"/>
    <w:rsid w:val="00B1736F"/>
    <w:rsid w:val="00B1762E"/>
    <w:rsid w:val="00B203C1"/>
    <w:rsid w:val="00B205E1"/>
    <w:rsid w:val="00B20B90"/>
    <w:rsid w:val="00B21148"/>
    <w:rsid w:val="00B231AA"/>
    <w:rsid w:val="00B23AD5"/>
    <w:rsid w:val="00B24162"/>
    <w:rsid w:val="00B24AE0"/>
    <w:rsid w:val="00B2560F"/>
    <w:rsid w:val="00B26504"/>
    <w:rsid w:val="00B26FB0"/>
    <w:rsid w:val="00B27639"/>
    <w:rsid w:val="00B30BF5"/>
    <w:rsid w:val="00B319E9"/>
    <w:rsid w:val="00B31BA2"/>
    <w:rsid w:val="00B31CD7"/>
    <w:rsid w:val="00B33E42"/>
    <w:rsid w:val="00B37633"/>
    <w:rsid w:val="00B41B93"/>
    <w:rsid w:val="00B45BC3"/>
    <w:rsid w:val="00B46C45"/>
    <w:rsid w:val="00B50AB7"/>
    <w:rsid w:val="00B5282C"/>
    <w:rsid w:val="00B57A9F"/>
    <w:rsid w:val="00B6092B"/>
    <w:rsid w:val="00B6521C"/>
    <w:rsid w:val="00B66A0E"/>
    <w:rsid w:val="00B66DB7"/>
    <w:rsid w:val="00B670F6"/>
    <w:rsid w:val="00B71188"/>
    <w:rsid w:val="00B7194E"/>
    <w:rsid w:val="00B73313"/>
    <w:rsid w:val="00B74715"/>
    <w:rsid w:val="00B75489"/>
    <w:rsid w:val="00B761FB"/>
    <w:rsid w:val="00B76D5E"/>
    <w:rsid w:val="00B772CA"/>
    <w:rsid w:val="00B80621"/>
    <w:rsid w:val="00B818D8"/>
    <w:rsid w:val="00B83719"/>
    <w:rsid w:val="00B83815"/>
    <w:rsid w:val="00B838E1"/>
    <w:rsid w:val="00B86C3C"/>
    <w:rsid w:val="00B8772D"/>
    <w:rsid w:val="00B912AE"/>
    <w:rsid w:val="00B9148C"/>
    <w:rsid w:val="00B91948"/>
    <w:rsid w:val="00B91BFA"/>
    <w:rsid w:val="00B95A46"/>
    <w:rsid w:val="00BA15C4"/>
    <w:rsid w:val="00BA4548"/>
    <w:rsid w:val="00BA46CB"/>
    <w:rsid w:val="00BA47DB"/>
    <w:rsid w:val="00BA536E"/>
    <w:rsid w:val="00BA6CB2"/>
    <w:rsid w:val="00BA6E05"/>
    <w:rsid w:val="00BA7D7C"/>
    <w:rsid w:val="00BA7F1C"/>
    <w:rsid w:val="00BB27BA"/>
    <w:rsid w:val="00BB33C3"/>
    <w:rsid w:val="00BB3487"/>
    <w:rsid w:val="00BB459A"/>
    <w:rsid w:val="00BB4709"/>
    <w:rsid w:val="00BB49CB"/>
    <w:rsid w:val="00BB5F20"/>
    <w:rsid w:val="00BB62F7"/>
    <w:rsid w:val="00BC1873"/>
    <w:rsid w:val="00BC2BDA"/>
    <w:rsid w:val="00BC3880"/>
    <w:rsid w:val="00BC4ADE"/>
    <w:rsid w:val="00BC54A9"/>
    <w:rsid w:val="00BC55AA"/>
    <w:rsid w:val="00BD28C9"/>
    <w:rsid w:val="00BD2C8C"/>
    <w:rsid w:val="00BD5A24"/>
    <w:rsid w:val="00BD701A"/>
    <w:rsid w:val="00BD7AD4"/>
    <w:rsid w:val="00BD7B6F"/>
    <w:rsid w:val="00BE26C9"/>
    <w:rsid w:val="00BE4EBD"/>
    <w:rsid w:val="00BE6EFE"/>
    <w:rsid w:val="00BF1FFC"/>
    <w:rsid w:val="00BF25AA"/>
    <w:rsid w:val="00BF553D"/>
    <w:rsid w:val="00BF6DF5"/>
    <w:rsid w:val="00C0272D"/>
    <w:rsid w:val="00C02E75"/>
    <w:rsid w:val="00C02EC2"/>
    <w:rsid w:val="00C05DD7"/>
    <w:rsid w:val="00C0667B"/>
    <w:rsid w:val="00C072FE"/>
    <w:rsid w:val="00C07D88"/>
    <w:rsid w:val="00C151B9"/>
    <w:rsid w:val="00C174A5"/>
    <w:rsid w:val="00C17AF0"/>
    <w:rsid w:val="00C208EA"/>
    <w:rsid w:val="00C2209B"/>
    <w:rsid w:val="00C2283A"/>
    <w:rsid w:val="00C2362B"/>
    <w:rsid w:val="00C252EF"/>
    <w:rsid w:val="00C25C43"/>
    <w:rsid w:val="00C26F65"/>
    <w:rsid w:val="00C2753A"/>
    <w:rsid w:val="00C27E34"/>
    <w:rsid w:val="00C321CE"/>
    <w:rsid w:val="00C3391A"/>
    <w:rsid w:val="00C3407E"/>
    <w:rsid w:val="00C34A59"/>
    <w:rsid w:val="00C34B83"/>
    <w:rsid w:val="00C3536D"/>
    <w:rsid w:val="00C357D5"/>
    <w:rsid w:val="00C35CA1"/>
    <w:rsid w:val="00C36744"/>
    <w:rsid w:val="00C37FEE"/>
    <w:rsid w:val="00C40229"/>
    <w:rsid w:val="00C402B0"/>
    <w:rsid w:val="00C402E0"/>
    <w:rsid w:val="00C40751"/>
    <w:rsid w:val="00C40D82"/>
    <w:rsid w:val="00C419B4"/>
    <w:rsid w:val="00C424C5"/>
    <w:rsid w:val="00C42C58"/>
    <w:rsid w:val="00C441BE"/>
    <w:rsid w:val="00C44945"/>
    <w:rsid w:val="00C46ABF"/>
    <w:rsid w:val="00C47556"/>
    <w:rsid w:val="00C4787C"/>
    <w:rsid w:val="00C5015B"/>
    <w:rsid w:val="00C512D6"/>
    <w:rsid w:val="00C525E2"/>
    <w:rsid w:val="00C52FD6"/>
    <w:rsid w:val="00C530CB"/>
    <w:rsid w:val="00C53D7A"/>
    <w:rsid w:val="00C61158"/>
    <w:rsid w:val="00C637D1"/>
    <w:rsid w:val="00C64F19"/>
    <w:rsid w:val="00C65821"/>
    <w:rsid w:val="00C66F27"/>
    <w:rsid w:val="00C67DDB"/>
    <w:rsid w:val="00C7162F"/>
    <w:rsid w:val="00C721E6"/>
    <w:rsid w:val="00C72AAE"/>
    <w:rsid w:val="00C7381F"/>
    <w:rsid w:val="00C745E1"/>
    <w:rsid w:val="00C75134"/>
    <w:rsid w:val="00C80593"/>
    <w:rsid w:val="00C82B1B"/>
    <w:rsid w:val="00C830F5"/>
    <w:rsid w:val="00C86357"/>
    <w:rsid w:val="00C86E60"/>
    <w:rsid w:val="00C9034A"/>
    <w:rsid w:val="00C913B1"/>
    <w:rsid w:val="00C920BB"/>
    <w:rsid w:val="00C9359E"/>
    <w:rsid w:val="00C94AC5"/>
    <w:rsid w:val="00C952D4"/>
    <w:rsid w:val="00C9623A"/>
    <w:rsid w:val="00CA482E"/>
    <w:rsid w:val="00CA4B59"/>
    <w:rsid w:val="00CA53F8"/>
    <w:rsid w:val="00CA6CC7"/>
    <w:rsid w:val="00CA7952"/>
    <w:rsid w:val="00CB2098"/>
    <w:rsid w:val="00CB2928"/>
    <w:rsid w:val="00CB2CEE"/>
    <w:rsid w:val="00CB3037"/>
    <w:rsid w:val="00CB4715"/>
    <w:rsid w:val="00CB4795"/>
    <w:rsid w:val="00CC1BF8"/>
    <w:rsid w:val="00CC1E01"/>
    <w:rsid w:val="00CC2982"/>
    <w:rsid w:val="00CC3C40"/>
    <w:rsid w:val="00CC523C"/>
    <w:rsid w:val="00CC5A0A"/>
    <w:rsid w:val="00CC605E"/>
    <w:rsid w:val="00CC6E60"/>
    <w:rsid w:val="00CD1A34"/>
    <w:rsid w:val="00CD21AE"/>
    <w:rsid w:val="00CD3A81"/>
    <w:rsid w:val="00CD4793"/>
    <w:rsid w:val="00CD61D0"/>
    <w:rsid w:val="00CD653A"/>
    <w:rsid w:val="00CE0D9A"/>
    <w:rsid w:val="00CE2836"/>
    <w:rsid w:val="00CE5139"/>
    <w:rsid w:val="00CE5672"/>
    <w:rsid w:val="00CE5BEA"/>
    <w:rsid w:val="00CE6C54"/>
    <w:rsid w:val="00CE75E4"/>
    <w:rsid w:val="00CE7794"/>
    <w:rsid w:val="00CF08C2"/>
    <w:rsid w:val="00CF09CD"/>
    <w:rsid w:val="00CF2582"/>
    <w:rsid w:val="00CF2986"/>
    <w:rsid w:val="00CF2B57"/>
    <w:rsid w:val="00CF2BF4"/>
    <w:rsid w:val="00CF498D"/>
    <w:rsid w:val="00CF69E7"/>
    <w:rsid w:val="00D03017"/>
    <w:rsid w:val="00D031FA"/>
    <w:rsid w:val="00D03E98"/>
    <w:rsid w:val="00D04957"/>
    <w:rsid w:val="00D066C5"/>
    <w:rsid w:val="00D07364"/>
    <w:rsid w:val="00D10107"/>
    <w:rsid w:val="00D112D0"/>
    <w:rsid w:val="00D1243C"/>
    <w:rsid w:val="00D13594"/>
    <w:rsid w:val="00D1425B"/>
    <w:rsid w:val="00D1615D"/>
    <w:rsid w:val="00D16916"/>
    <w:rsid w:val="00D171C1"/>
    <w:rsid w:val="00D224A8"/>
    <w:rsid w:val="00D22B12"/>
    <w:rsid w:val="00D2326D"/>
    <w:rsid w:val="00D24918"/>
    <w:rsid w:val="00D257AC"/>
    <w:rsid w:val="00D25A28"/>
    <w:rsid w:val="00D25BC8"/>
    <w:rsid w:val="00D26017"/>
    <w:rsid w:val="00D2705D"/>
    <w:rsid w:val="00D3179C"/>
    <w:rsid w:val="00D31C4D"/>
    <w:rsid w:val="00D33175"/>
    <w:rsid w:val="00D3492E"/>
    <w:rsid w:val="00D34E3A"/>
    <w:rsid w:val="00D367A3"/>
    <w:rsid w:val="00D36C11"/>
    <w:rsid w:val="00D373B4"/>
    <w:rsid w:val="00D374A9"/>
    <w:rsid w:val="00D41B54"/>
    <w:rsid w:val="00D4259D"/>
    <w:rsid w:val="00D44710"/>
    <w:rsid w:val="00D46DF2"/>
    <w:rsid w:val="00D4700C"/>
    <w:rsid w:val="00D479EE"/>
    <w:rsid w:val="00D51331"/>
    <w:rsid w:val="00D51BF4"/>
    <w:rsid w:val="00D52801"/>
    <w:rsid w:val="00D54B6B"/>
    <w:rsid w:val="00D5676B"/>
    <w:rsid w:val="00D57066"/>
    <w:rsid w:val="00D57231"/>
    <w:rsid w:val="00D61776"/>
    <w:rsid w:val="00D63341"/>
    <w:rsid w:val="00D63D5F"/>
    <w:rsid w:val="00D65BAD"/>
    <w:rsid w:val="00D67D96"/>
    <w:rsid w:val="00D7018E"/>
    <w:rsid w:val="00D70382"/>
    <w:rsid w:val="00D703CC"/>
    <w:rsid w:val="00D70850"/>
    <w:rsid w:val="00D70BDE"/>
    <w:rsid w:val="00D70F51"/>
    <w:rsid w:val="00D7778E"/>
    <w:rsid w:val="00D8239E"/>
    <w:rsid w:val="00D8292F"/>
    <w:rsid w:val="00D83531"/>
    <w:rsid w:val="00D87065"/>
    <w:rsid w:val="00D90346"/>
    <w:rsid w:val="00D91AE5"/>
    <w:rsid w:val="00D920A6"/>
    <w:rsid w:val="00D92446"/>
    <w:rsid w:val="00D92D42"/>
    <w:rsid w:val="00D9328F"/>
    <w:rsid w:val="00D94FAB"/>
    <w:rsid w:val="00D94FCA"/>
    <w:rsid w:val="00D95A65"/>
    <w:rsid w:val="00D96668"/>
    <w:rsid w:val="00DA030E"/>
    <w:rsid w:val="00DA0FCF"/>
    <w:rsid w:val="00DA30B0"/>
    <w:rsid w:val="00DA5AC3"/>
    <w:rsid w:val="00DB1259"/>
    <w:rsid w:val="00DB215E"/>
    <w:rsid w:val="00DB21B2"/>
    <w:rsid w:val="00DB34C3"/>
    <w:rsid w:val="00DB3C98"/>
    <w:rsid w:val="00DB5201"/>
    <w:rsid w:val="00DC0419"/>
    <w:rsid w:val="00DC0591"/>
    <w:rsid w:val="00DC09AC"/>
    <w:rsid w:val="00DC1D73"/>
    <w:rsid w:val="00DC3918"/>
    <w:rsid w:val="00DC3C36"/>
    <w:rsid w:val="00DC5DA8"/>
    <w:rsid w:val="00DC7604"/>
    <w:rsid w:val="00DD1C93"/>
    <w:rsid w:val="00DD207B"/>
    <w:rsid w:val="00DD2662"/>
    <w:rsid w:val="00DD5821"/>
    <w:rsid w:val="00DD6609"/>
    <w:rsid w:val="00DD6BA0"/>
    <w:rsid w:val="00DE07CB"/>
    <w:rsid w:val="00DE146C"/>
    <w:rsid w:val="00DE1C81"/>
    <w:rsid w:val="00DE1CEE"/>
    <w:rsid w:val="00DE34F2"/>
    <w:rsid w:val="00DE5517"/>
    <w:rsid w:val="00DF0D27"/>
    <w:rsid w:val="00DF3D1C"/>
    <w:rsid w:val="00DF3D1D"/>
    <w:rsid w:val="00DF5111"/>
    <w:rsid w:val="00DF62C1"/>
    <w:rsid w:val="00DF67A8"/>
    <w:rsid w:val="00E00EC0"/>
    <w:rsid w:val="00E0106C"/>
    <w:rsid w:val="00E0286B"/>
    <w:rsid w:val="00E050EB"/>
    <w:rsid w:val="00E053A7"/>
    <w:rsid w:val="00E064E4"/>
    <w:rsid w:val="00E1034D"/>
    <w:rsid w:val="00E1102F"/>
    <w:rsid w:val="00E11DF3"/>
    <w:rsid w:val="00E12437"/>
    <w:rsid w:val="00E13329"/>
    <w:rsid w:val="00E13827"/>
    <w:rsid w:val="00E16000"/>
    <w:rsid w:val="00E16070"/>
    <w:rsid w:val="00E173B3"/>
    <w:rsid w:val="00E17ACF"/>
    <w:rsid w:val="00E20C3F"/>
    <w:rsid w:val="00E21D12"/>
    <w:rsid w:val="00E223DA"/>
    <w:rsid w:val="00E223FC"/>
    <w:rsid w:val="00E22A24"/>
    <w:rsid w:val="00E2351A"/>
    <w:rsid w:val="00E252CF"/>
    <w:rsid w:val="00E26A26"/>
    <w:rsid w:val="00E31D9D"/>
    <w:rsid w:val="00E3245A"/>
    <w:rsid w:val="00E343A3"/>
    <w:rsid w:val="00E345D0"/>
    <w:rsid w:val="00E35029"/>
    <w:rsid w:val="00E374A3"/>
    <w:rsid w:val="00E41A8A"/>
    <w:rsid w:val="00E45753"/>
    <w:rsid w:val="00E46711"/>
    <w:rsid w:val="00E51192"/>
    <w:rsid w:val="00E52E13"/>
    <w:rsid w:val="00E53E91"/>
    <w:rsid w:val="00E54050"/>
    <w:rsid w:val="00E560AD"/>
    <w:rsid w:val="00E56C25"/>
    <w:rsid w:val="00E56E11"/>
    <w:rsid w:val="00E6036C"/>
    <w:rsid w:val="00E60525"/>
    <w:rsid w:val="00E618D5"/>
    <w:rsid w:val="00E618FB"/>
    <w:rsid w:val="00E626A2"/>
    <w:rsid w:val="00E63363"/>
    <w:rsid w:val="00E6588C"/>
    <w:rsid w:val="00E65C14"/>
    <w:rsid w:val="00E714EF"/>
    <w:rsid w:val="00E717DE"/>
    <w:rsid w:val="00E72B4A"/>
    <w:rsid w:val="00E7559A"/>
    <w:rsid w:val="00E7655D"/>
    <w:rsid w:val="00E77480"/>
    <w:rsid w:val="00E7754E"/>
    <w:rsid w:val="00E812B2"/>
    <w:rsid w:val="00E81348"/>
    <w:rsid w:val="00E85E4A"/>
    <w:rsid w:val="00E870C7"/>
    <w:rsid w:val="00E872C5"/>
    <w:rsid w:val="00E87441"/>
    <w:rsid w:val="00E9190E"/>
    <w:rsid w:val="00E9363F"/>
    <w:rsid w:val="00E93803"/>
    <w:rsid w:val="00E946A0"/>
    <w:rsid w:val="00E9505E"/>
    <w:rsid w:val="00E95720"/>
    <w:rsid w:val="00E9607C"/>
    <w:rsid w:val="00E96E7C"/>
    <w:rsid w:val="00EA0C17"/>
    <w:rsid w:val="00EA0E5E"/>
    <w:rsid w:val="00EA3693"/>
    <w:rsid w:val="00EA388A"/>
    <w:rsid w:val="00EA44C5"/>
    <w:rsid w:val="00EA5EA5"/>
    <w:rsid w:val="00EA62BA"/>
    <w:rsid w:val="00EA74B5"/>
    <w:rsid w:val="00EB1D09"/>
    <w:rsid w:val="00EB4655"/>
    <w:rsid w:val="00EB4AAC"/>
    <w:rsid w:val="00EB6D24"/>
    <w:rsid w:val="00EB782B"/>
    <w:rsid w:val="00EB7954"/>
    <w:rsid w:val="00EC0795"/>
    <w:rsid w:val="00EC15E4"/>
    <w:rsid w:val="00EC1E30"/>
    <w:rsid w:val="00EC238E"/>
    <w:rsid w:val="00EC265C"/>
    <w:rsid w:val="00EC2760"/>
    <w:rsid w:val="00EC32FC"/>
    <w:rsid w:val="00EC3F22"/>
    <w:rsid w:val="00EC4FB9"/>
    <w:rsid w:val="00EC5304"/>
    <w:rsid w:val="00EC659A"/>
    <w:rsid w:val="00EC6DEF"/>
    <w:rsid w:val="00ED0044"/>
    <w:rsid w:val="00ED34EC"/>
    <w:rsid w:val="00ED491F"/>
    <w:rsid w:val="00ED5215"/>
    <w:rsid w:val="00ED5FC9"/>
    <w:rsid w:val="00EE173A"/>
    <w:rsid w:val="00EE29EC"/>
    <w:rsid w:val="00EE360E"/>
    <w:rsid w:val="00EE5671"/>
    <w:rsid w:val="00EE5F60"/>
    <w:rsid w:val="00EE66B9"/>
    <w:rsid w:val="00EF12C5"/>
    <w:rsid w:val="00EF1658"/>
    <w:rsid w:val="00EF17ED"/>
    <w:rsid w:val="00EF20C7"/>
    <w:rsid w:val="00EF4437"/>
    <w:rsid w:val="00EF75E0"/>
    <w:rsid w:val="00EF7C73"/>
    <w:rsid w:val="00F008AE"/>
    <w:rsid w:val="00F029BF"/>
    <w:rsid w:val="00F06669"/>
    <w:rsid w:val="00F07545"/>
    <w:rsid w:val="00F075D2"/>
    <w:rsid w:val="00F07AEC"/>
    <w:rsid w:val="00F07B41"/>
    <w:rsid w:val="00F106E9"/>
    <w:rsid w:val="00F10852"/>
    <w:rsid w:val="00F10E78"/>
    <w:rsid w:val="00F10E87"/>
    <w:rsid w:val="00F11079"/>
    <w:rsid w:val="00F12958"/>
    <w:rsid w:val="00F12A9F"/>
    <w:rsid w:val="00F143C7"/>
    <w:rsid w:val="00F14D87"/>
    <w:rsid w:val="00F202DB"/>
    <w:rsid w:val="00F21CD9"/>
    <w:rsid w:val="00F23B46"/>
    <w:rsid w:val="00F26A86"/>
    <w:rsid w:val="00F26F13"/>
    <w:rsid w:val="00F308FF"/>
    <w:rsid w:val="00F31A37"/>
    <w:rsid w:val="00F31C8E"/>
    <w:rsid w:val="00F355C2"/>
    <w:rsid w:val="00F36D38"/>
    <w:rsid w:val="00F37BC6"/>
    <w:rsid w:val="00F37F20"/>
    <w:rsid w:val="00F41D88"/>
    <w:rsid w:val="00F43401"/>
    <w:rsid w:val="00F43553"/>
    <w:rsid w:val="00F4386A"/>
    <w:rsid w:val="00F44203"/>
    <w:rsid w:val="00F44637"/>
    <w:rsid w:val="00F4480D"/>
    <w:rsid w:val="00F457A9"/>
    <w:rsid w:val="00F4780A"/>
    <w:rsid w:val="00F51573"/>
    <w:rsid w:val="00F52488"/>
    <w:rsid w:val="00F52772"/>
    <w:rsid w:val="00F53F57"/>
    <w:rsid w:val="00F544D9"/>
    <w:rsid w:val="00F55F78"/>
    <w:rsid w:val="00F579D9"/>
    <w:rsid w:val="00F57B03"/>
    <w:rsid w:val="00F57BCE"/>
    <w:rsid w:val="00F60C57"/>
    <w:rsid w:val="00F616F7"/>
    <w:rsid w:val="00F64552"/>
    <w:rsid w:val="00F64807"/>
    <w:rsid w:val="00F6568B"/>
    <w:rsid w:val="00F67AFC"/>
    <w:rsid w:val="00F70FD9"/>
    <w:rsid w:val="00F73DC4"/>
    <w:rsid w:val="00F74015"/>
    <w:rsid w:val="00F77475"/>
    <w:rsid w:val="00F774CE"/>
    <w:rsid w:val="00F814D5"/>
    <w:rsid w:val="00F8397C"/>
    <w:rsid w:val="00F850F8"/>
    <w:rsid w:val="00F86DD7"/>
    <w:rsid w:val="00F87268"/>
    <w:rsid w:val="00F87436"/>
    <w:rsid w:val="00F87643"/>
    <w:rsid w:val="00F92CB6"/>
    <w:rsid w:val="00F93510"/>
    <w:rsid w:val="00F942C8"/>
    <w:rsid w:val="00F94A46"/>
    <w:rsid w:val="00F97F2E"/>
    <w:rsid w:val="00FA0A05"/>
    <w:rsid w:val="00FA15AD"/>
    <w:rsid w:val="00FA2FBF"/>
    <w:rsid w:val="00FA3204"/>
    <w:rsid w:val="00FA3492"/>
    <w:rsid w:val="00FA3976"/>
    <w:rsid w:val="00FA4497"/>
    <w:rsid w:val="00FB0762"/>
    <w:rsid w:val="00FB102A"/>
    <w:rsid w:val="00FB2878"/>
    <w:rsid w:val="00FB3F68"/>
    <w:rsid w:val="00FB63A8"/>
    <w:rsid w:val="00FB6779"/>
    <w:rsid w:val="00FB75ED"/>
    <w:rsid w:val="00FB7E5B"/>
    <w:rsid w:val="00FC0D0B"/>
    <w:rsid w:val="00FC349F"/>
    <w:rsid w:val="00FC714C"/>
    <w:rsid w:val="00FD275D"/>
    <w:rsid w:val="00FD2A56"/>
    <w:rsid w:val="00FD47FD"/>
    <w:rsid w:val="00FD574D"/>
    <w:rsid w:val="00FD6A91"/>
    <w:rsid w:val="00FD6F2D"/>
    <w:rsid w:val="00FE06D2"/>
    <w:rsid w:val="00FE12D4"/>
    <w:rsid w:val="00FE19EE"/>
    <w:rsid w:val="00FE28A3"/>
    <w:rsid w:val="00FE2A44"/>
    <w:rsid w:val="00FE43F0"/>
    <w:rsid w:val="00FE4B96"/>
    <w:rsid w:val="00FE662D"/>
    <w:rsid w:val="00FE6907"/>
    <w:rsid w:val="00FF02DE"/>
    <w:rsid w:val="00FF1FA1"/>
    <w:rsid w:val="00FF297B"/>
    <w:rsid w:val="00FF6298"/>
    <w:rsid w:val="00FF6A6A"/>
    <w:rsid w:val="0810C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7FB30EE"/>
  <w15:docId w15:val="{CED8305B-7382-4366-A956-8F2E1071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76CD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76CD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276CDF"/>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276CDF"/>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276CDF"/>
    <w:rPr>
      <w:b/>
      <w:bCs/>
      <w:color w:val="4F81BD"/>
      <w:sz w:val="28"/>
      <w:szCs w:val="26"/>
    </w:rPr>
  </w:style>
  <w:style w:type="paragraph" w:customStyle="1" w:styleId="TA">
    <w:name w:val="*TA*"/>
    <w:link w:val="TAChar"/>
    <w:qFormat/>
    <w:rsid w:val="00276CDF"/>
    <w:pPr>
      <w:spacing w:before="180" w:after="180"/>
    </w:pPr>
    <w:rPr>
      <w:sz w:val="22"/>
      <w:szCs w:val="22"/>
    </w:rPr>
  </w:style>
  <w:style w:type="character" w:customStyle="1" w:styleId="TAChar">
    <w:name w:val="*TA* Char"/>
    <w:link w:val="TA"/>
    <w:rsid w:val="00276CDF"/>
    <w:rPr>
      <w:sz w:val="22"/>
      <w:szCs w:val="22"/>
    </w:rPr>
  </w:style>
  <w:style w:type="paragraph" w:customStyle="1" w:styleId="IN">
    <w:name w:val="*IN*"/>
    <w:link w:val="INChar"/>
    <w:qFormat/>
    <w:rsid w:val="00276CDF"/>
    <w:pPr>
      <w:numPr>
        <w:numId w:val="61"/>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276CDF"/>
    <w:pPr>
      <w:numPr>
        <w:numId w:val="58"/>
      </w:numPr>
      <w:spacing w:before="60" w:after="60" w:line="276" w:lineRule="auto"/>
      <w:ind w:left="360"/>
    </w:pPr>
    <w:rPr>
      <w:sz w:val="22"/>
      <w:szCs w:val="22"/>
    </w:rPr>
  </w:style>
  <w:style w:type="character" w:customStyle="1" w:styleId="INChar">
    <w:name w:val="*IN* Char"/>
    <w:link w:val="IN"/>
    <w:rsid w:val="00276CDF"/>
    <w:rPr>
      <w:color w:val="4F81BD"/>
      <w:sz w:val="22"/>
      <w:szCs w:val="22"/>
    </w:rPr>
  </w:style>
  <w:style w:type="paragraph" w:customStyle="1" w:styleId="NumberedList">
    <w:name w:val="*Numbered List"/>
    <w:link w:val="NumberedListChar"/>
    <w:qFormat/>
    <w:rsid w:val="00276CDF"/>
    <w:pPr>
      <w:numPr>
        <w:numId w:val="63"/>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276CDF"/>
    <w:rPr>
      <w:sz w:val="22"/>
      <w:szCs w:val="22"/>
    </w:rPr>
  </w:style>
  <w:style w:type="paragraph" w:customStyle="1" w:styleId="TableHeaders">
    <w:name w:val="*TableHeaders"/>
    <w:basedOn w:val="Normal"/>
    <w:link w:val="TableHeadersChar"/>
    <w:qFormat/>
    <w:rsid w:val="00276CDF"/>
    <w:pPr>
      <w:spacing w:before="40" w:after="40" w:line="240" w:lineRule="auto"/>
    </w:pPr>
    <w:rPr>
      <w:b/>
      <w:color w:val="FFFFFF"/>
    </w:rPr>
  </w:style>
  <w:style w:type="character" w:customStyle="1" w:styleId="NumberedListChar">
    <w:name w:val="*Numbered List Char"/>
    <w:link w:val="NumberedList"/>
    <w:rsid w:val="00276CDF"/>
    <w:rPr>
      <w:sz w:val="22"/>
      <w:szCs w:val="22"/>
    </w:rPr>
  </w:style>
  <w:style w:type="paragraph" w:customStyle="1" w:styleId="PageHeader">
    <w:name w:val="*PageHeader"/>
    <w:link w:val="PageHeaderChar"/>
    <w:qFormat/>
    <w:rsid w:val="00276CDF"/>
    <w:pPr>
      <w:spacing w:before="120"/>
    </w:pPr>
    <w:rPr>
      <w:b/>
      <w:sz w:val="18"/>
      <w:szCs w:val="22"/>
    </w:rPr>
  </w:style>
  <w:style w:type="character" w:customStyle="1" w:styleId="TableHeadersChar">
    <w:name w:val="*TableHeaders Char"/>
    <w:link w:val="TableHeaders"/>
    <w:rsid w:val="00276CDF"/>
    <w:rPr>
      <w:b/>
      <w:color w:val="FFFFFF"/>
      <w:sz w:val="22"/>
      <w:szCs w:val="22"/>
    </w:rPr>
  </w:style>
  <w:style w:type="paragraph" w:customStyle="1" w:styleId="Q">
    <w:name w:val="*Q*"/>
    <w:link w:val="QChar"/>
    <w:qFormat/>
    <w:rsid w:val="00276CDF"/>
    <w:pPr>
      <w:spacing w:before="240" w:line="276" w:lineRule="auto"/>
    </w:pPr>
    <w:rPr>
      <w:b/>
      <w:sz w:val="22"/>
      <w:szCs w:val="22"/>
    </w:rPr>
  </w:style>
  <w:style w:type="character" w:customStyle="1" w:styleId="PageHeaderChar">
    <w:name w:val="*PageHeader Char"/>
    <w:link w:val="PageHeader"/>
    <w:rsid w:val="00276CDF"/>
    <w:rPr>
      <w:b/>
      <w:sz w:val="18"/>
      <w:szCs w:val="22"/>
    </w:rPr>
  </w:style>
  <w:style w:type="character" w:customStyle="1" w:styleId="QChar">
    <w:name w:val="*Q* Char"/>
    <w:link w:val="Q"/>
    <w:rsid w:val="00276CDF"/>
    <w:rPr>
      <w:b/>
      <w:sz w:val="22"/>
      <w:szCs w:val="22"/>
    </w:rPr>
  </w:style>
  <w:style w:type="paragraph" w:customStyle="1" w:styleId="SASRBullet">
    <w:name w:val="*SA/SR Bullet"/>
    <w:basedOn w:val="Normal"/>
    <w:link w:val="SASRBulletChar"/>
    <w:qFormat/>
    <w:rsid w:val="00276CDF"/>
    <w:pPr>
      <w:numPr>
        <w:ilvl w:val="1"/>
        <w:numId w:val="65"/>
      </w:numPr>
      <w:spacing w:before="120"/>
      <w:ind w:left="1080"/>
      <w:contextualSpacing/>
    </w:pPr>
  </w:style>
  <w:style w:type="paragraph" w:customStyle="1" w:styleId="INBullet">
    <w:name w:val="*IN* Bullet"/>
    <w:link w:val="INBulletChar"/>
    <w:qFormat/>
    <w:rsid w:val="00276CDF"/>
    <w:pPr>
      <w:numPr>
        <w:numId w:val="62"/>
      </w:numPr>
      <w:spacing w:after="60" w:line="276" w:lineRule="auto"/>
      <w:ind w:left="720"/>
    </w:pPr>
    <w:rPr>
      <w:color w:val="4F81BD"/>
      <w:sz w:val="22"/>
      <w:szCs w:val="22"/>
    </w:rPr>
  </w:style>
  <w:style w:type="character" w:customStyle="1" w:styleId="SASRBulletChar">
    <w:name w:val="*SA/SR Bullet Char"/>
    <w:link w:val="SASRBullet"/>
    <w:rsid w:val="00276CDF"/>
    <w:rPr>
      <w:sz w:val="22"/>
      <w:szCs w:val="22"/>
    </w:rPr>
  </w:style>
  <w:style w:type="character" w:customStyle="1" w:styleId="INBulletChar">
    <w:name w:val="*IN* Bullet Char"/>
    <w:link w:val="INBullet"/>
    <w:rsid w:val="00276CDF"/>
    <w:rPr>
      <w:color w:val="4F81BD"/>
      <w:sz w:val="22"/>
      <w:szCs w:val="22"/>
    </w:rPr>
  </w:style>
  <w:style w:type="character" w:customStyle="1" w:styleId="reference-text">
    <w:name w:val="reference-text"/>
    <w:rsid w:val="00BE4EBD"/>
  </w:style>
  <w:style w:type="paragraph" w:customStyle="1" w:styleId="SA">
    <w:name w:val="*SA*"/>
    <w:link w:val="SAChar"/>
    <w:qFormat/>
    <w:rsid w:val="00276CDF"/>
    <w:pPr>
      <w:numPr>
        <w:numId w:val="64"/>
      </w:numPr>
      <w:spacing w:before="120" w:line="276" w:lineRule="auto"/>
    </w:pPr>
    <w:rPr>
      <w:sz w:val="22"/>
      <w:szCs w:val="22"/>
    </w:rPr>
  </w:style>
  <w:style w:type="paragraph" w:customStyle="1" w:styleId="SR">
    <w:name w:val="*SR*"/>
    <w:link w:val="SRChar"/>
    <w:qFormat/>
    <w:rsid w:val="00276CDF"/>
    <w:pPr>
      <w:numPr>
        <w:numId w:val="66"/>
      </w:numPr>
      <w:spacing w:before="120" w:line="276" w:lineRule="auto"/>
      <w:ind w:left="720"/>
    </w:pPr>
    <w:rPr>
      <w:sz w:val="22"/>
      <w:szCs w:val="22"/>
    </w:rPr>
  </w:style>
  <w:style w:type="character" w:customStyle="1" w:styleId="SAChar">
    <w:name w:val="*SA* Char"/>
    <w:link w:val="SA"/>
    <w:rsid w:val="00276CDF"/>
    <w:rPr>
      <w:sz w:val="22"/>
      <w:szCs w:val="22"/>
    </w:rPr>
  </w:style>
  <w:style w:type="character" w:customStyle="1" w:styleId="SRChar">
    <w:name w:val="*SR* Char"/>
    <w:link w:val="SR"/>
    <w:rsid w:val="00276CDF"/>
    <w:rPr>
      <w:sz w:val="22"/>
      <w:szCs w:val="22"/>
    </w:rPr>
  </w:style>
  <w:style w:type="paragraph" w:customStyle="1" w:styleId="BR">
    <w:name w:val="*BR*"/>
    <w:link w:val="BRChar"/>
    <w:qFormat/>
    <w:rsid w:val="00276CDF"/>
    <w:pPr>
      <w:pBdr>
        <w:bottom w:val="single" w:sz="12" w:space="1" w:color="7F7F7F"/>
      </w:pBdr>
      <w:spacing w:after="360"/>
      <w:ind w:left="2880" w:right="2880"/>
    </w:pPr>
    <w:rPr>
      <w:sz w:val="18"/>
      <w:szCs w:val="22"/>
    </w:rPr>
  </w:style>
  <w:style w:type="paragraph" w:customStyle="1" w:styleId="FooterText">
    <w:name w:val="*FooterText"/>
    <w:link w:val="FooterTextChar"/>
    <w:qFormat/>
    <w:rsid w:val="00276CDF"/>
    <w:pPr>
      <w:spacing w:line="200" w:lineRule="exact"/>
    </w:pPr>
    <w:rPr>
      <w:rFonts w:eastAsia="Verdana" w:cs="Calibri"/>
      <w:b/>
      <w:color w:val="595959"/>
      <w:sz w:val="14"/>
      <w:szCs w:val="22"/>
    </w:rPr>
  </w:style>
  <w:style w:type="character" w:customStyle="1" w:styleId="BRChar">
    <w:name w:val="*BR* Char"/>
    <w:link w:val="BR"/>
    <w:rsid w:val="00276CDF"/>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276CDF"/>
    <w:rPr>
      <w:rFonts w:eastAsia="Verdana" w:cs="Calibri"/>
      <w:b/>
      <w:color w:val="595959"/>
      <w:sz w:val="14"/>
      <w:szCs w:val="22"/>
    </w:rPr>
  </w:style>
  <w:style w:type="paragraph" w:customStyle="1" w:styleId="TableText">
    <w:name w:val="*TableText"/>
    <w:link w:val="TableTextChar"/>
    <w:qFormat/>
    <w:rsid w:val="00276CDF"/>
    <w:pPr>
      <w:spacing w:before="40" w:after="40" w:line="276" w:lineRule="auto"/>
    </w:pPr>
    <w:rPr>
      <w:sz w:val="22"/>
      <w:szCs w:val="22"/>
    </w:rPr>
  </w:style>
  <w:style w:type="character" w:customStyle="1" w:styleId="TableTextChar">
    <w:name w:val="*TableText Char"/>
    <w:link w:val="TableText"/>
    <w:rsid w:val="00276CDF"/>
    <w:rPr>
      <w:sz w:val="22"/>
      <w:szCs w:val="22"/>
    </w:rPr>
  </w:style>
  <w:style w:type="paragraph" w:customStyle="1" w:styleId="ToolHeader">
    <w:name w:val="*ToolHeader"/>
    <w:qFormat/>
    <w:rsid w:val="00276CDF"/>
    <w:pPr>
      <w:spacing w:after="120"/>
    </w:pPr>
    <w:rPr>
      <w:b/>
      <w:bCs/>
      <w:color w:val="365F91"/>
      <w:sz w:val="32"/>
      <w:szCs w:val="28"/>
    </w:rPr>
  </w:style>
  <w:style w:type="paragraph" w:customStyle="1" w:styleId="ToolTableText">
    <w:name w:val="*ToolTableText"/>
    <w:qFormat/>
    <w:rsid w:val="00276CDF"/>
    <w:pPr>
      <w:spacing w:before="40" w:after="120"/>
    </w:pPr>
    <w:rPr>
      <w:sz w:val="22"/>
      <w:szCs w:val="22"/>
    </w:rPr>
  </w:style>
  <w:style w:type="paragraph" w:customStyle="1" w:styleId="ExcerptTitle">
    <w:name w:val="*ExcerptTitle"/>
    <w:basedOn w:val="Normal"/>
    <w:link w:val="ExcerptTitleChar"/>
    <w:qFormat/>
    <w:rsid w:val="00276CDF"/>
    <w:pPr>
      <w:jc w:val="center"/>
    </w:pPr>
    <w:rPr>
      <w:rFonts w:ascii="Calibri Light" w:hAnsi="Calibri Light"/>
      <w:b/>
      <w:smallCaps/>
      <w:sz w:val="32"/>
    </w:rPr>
  </w:style>
  <w:style w:type="paragraph" w:customStyle="1" w:styleId="ExcerptAuthor">
    <w:name w:val="*ExcerptAuthor"/>
    <w:basedOn w:val="Normal"/>
    <w:link w:val="ExcerptAuthorChar"/>
    <w:qFormat/>
    <w:rsid w:val="00276CDF"/>
    <w:pPr>
      <w:jc w:val="center"/>
    </w:pPr>
    <w:rPr>
      <w:rFonts w:ascii="Calibri Light" w:hAnsi="Calibri Light"/>
      <w:b/>
    </w:rPr>
  </w:style>
  <w:style w:type="character" w:customStyle="1" w:styleId="ExcerptTitleChar">
    <w:name w:val="*ExcerptTitle Char"/>
    <w:link w:val="ExcerptTitle"/>
    <w:rsid w:val="00276CDF"/>
    <w:rPr>
      <w:rFonts w:ascii="Calibri Light" w:hAnsi="Calibri Light"/>
      <w:b/>
      <w:smallCaps/>
      <w:sz w:val="32"/>
      <w:szCs w:val="22"/>
    </w:rPr>
  </w:style>
  <w:style w:type="paragraph" w:customStyle="1" w:styleId="ExcerptBody">
    <w:name w:val="*ExcerptBody"/>
    <w:basedOn w:val="Normal"/>
    <w:link w:val="ExcerptBodyChar"/>
    <w:qFormat/>
    <w:rsid w:val="00276CD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276CDF"/>
    <w:rPr>
      <w:rFonts w:ascii="Calibri Light" w:hAnsi="Calibri Light"/>
      <w:b/>
      <w:sz w:val="22"/>
      <w:szCs w:val="22"/>
    </w:rPr>
  </w:style>
  <w:style w:type="character" w:customStyle="1" w:styleId="ExcerptBodyChar">
    <w:name w:val="*ExcerptBody Char"/>
    <w:link w:val="ExcerptBody"/>
    <w:rsid w:val="00276CDF"/>
    <w:rPr>
      <w:rFonts w:ascii="Times New Roman" w:eastAsia="Times New Roman" w:hAnsi="Times New Roman"/>
      <w:color w:val="000000"/>
      <w:szCs w:val="17"/>
    </w:rPr>
  </w:style>
  <w:style w:type="paragraph" w:customStyle="1" w:styleId="SubStandard">
    <w:name w:val="*SubStandard"/>
    <w:basedOn w:val="TableText"/>
    <w:link w:val="SubStandardChar"/>
    <w:qFormat/>
    <w:rsid w:val="00276CDF"/>
    <w:pPr>
      <w:numPr>
        <w:numId w:val="67"/>
      </w:numPr>
    </w:pPr>
  </w:style>
  <w:style w:type="character" w:customStyle="1" w:styleId="SubStandardChar">
    <w:name w:val="*SubStandard Char"/>
    <w:link w:val="SubStandard"/>
    <w:rsid w:val="00276CDF"/>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F075D2"/>
    <w:rPr>
      <w:b/>
      <w:bCs/>
    </w:rPr>
  </w:style>
  <w:style w:type="paragraph" w:customStyle="1" w:styleId="DCwithQ">
    <w:name w:val="*DC* with *Q*"/>
    <w:basedOn w:val="Q"/>
    <w:qFormat/>
    <w:rsid w:val="00276CDF"/>
    <w:pPr>
      <w:ind w:left="360"/>
    </w:pPr>
    <w:rPr>
      <w:color w:val="4F81BD"/>
    </w:rPr>
  </w:style>
  <w:style w:type="paragraph" w:customStyle="1" w:styleId="DCwithSA">
    <w:name w:val="*DC* with *SA*"/>
    <w:basedOn w:val="SA"/>
    <w:qFormat/>
    <w:rsid w:val="00276CDF"/>
    <w:rPr>
      <w:color w:val="3F6CAF"/>
    </w:rPr>
  </w:style>
  <w:style w:type="paragraph" w:customStyle="1" w:styleId="DCwithSR">
    <w:name w:val="*DC* with *SR*"/>
    <w:basedOn w:val="SR"/>
    <w:qFormat/>
    <w:rsid w:val="00276CDF"/>
    <w:pPr>
      <w:numPr>
        <w:numId w:val="60"/>
      </w:numPr>
      <w:ind w:left="720"/>
    </w:pPr>
    <w:rPr>
      <w:color w:val="4F81BD"/>
    </w:rPr>
  </w:style>
  <w:style w:type="paragraph" w:styleId="DocumentMap">
    <w:name w:val="Document Map"/>
    <w:basedOn w:val="Normal"/>
    <w:link w:val="DocumentMapChar"/>
    <w:semiHidden/>
    <w:unhideWhenUsed/>
    <w:rsid w:val="00081B56"/>
    <w:pPr>
      <w:spacing w:before="0" w:after="0" w:line="240" w:lineRule="auto"/>
    </w:pPr>
    <w:rPr>
      <w:rFonts w:ascii="Lucida Grande" w:hAnsi="Lucida Grande" w:cs="Lucida Grande"/>
      <w:sz w:val="24"/>
      <w:szCs w:val="24"/>
    </w:rPr>
  </w:style>
  <w:style w:type="character" w:customStyle="1" w:styleId="DocumentMapChar">
    <w:name w:val="Document Map Char"/>
    <w:link w:val="DocumentMap"/>
    <w:semiHidden/>
    <w:rsid w:val="00081B5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9493">
      <w:bodyDiv w:val="1"/>
      <w:marLeft w:val="0"/>
      <w:marRight w:val="0"/>
      <w:marTop w:val="0"/>
      <w:marBottom w:val="0"/>
      <w:divBdr>
        <w:top w:val="none" w:sz="0" w:space="0" w:color="auto"/>
        <w:left w:val="none" w:sz="0" w:space="0" w:color="auto"/>
        <w:bottom w:val="none" w:sz="0" w:space="0" w:color="auto"/>
        <w:right w:val="none" w:sz="0" w:space="0" w:color="auto"/>
      </w:divBdr>
    </w:div>
    <w:div w:id="129059575">
      <w:bodyDiv w:val="1"/>
      <w:marLeft w:val="0"/>
      <w:marRight w:val="0"/>
      <w:marTop w:val="0"/>
      <w:marBottom w:val="0"/>
      <w:divBdr>
        <w:top w:val="none" w:sz="0" w:space="0" w:color="auto"/>
        <w:left w:val="none" w:sz="0" w:space="0" w:color="auto"/>
        <w:bottom w:val="none" w:sz="0" w:space="0" w:color="auto"/>
        <w:right w:val="none" w:sz="0" w:space="0" w:color="auto"/>
      </w:divBdr>
    </w:div>
    <w:div w:id="190800218">
      <w:bodyDiv w:val="1"/>
      <w:marLeft w:val="0"/>
      <w:marRight w:val="0"/>
      <w:marTop w:val="0"/>
      <w:marBottom w:val="0"/>
      <w:divBdr>
        <w:top w:val="none" w:sz="0" w:space="0" w:color="auto"/>
        <w:left w:val="none" w:sz="0" w:space="0" w:color="auto"/>
        <w:bottom w:val="none" w:sz="0" w:space="0" w:color="auto"/>
        <w:right w:val="none" w:sz="0" w:space="0" w:color="auto"/>
      </w:divBdr>
    </w:div>
    <w:div w:id="256259631">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5657824">
      <w:bodyDiv w:val="1"/>
      <w:marLeft w:val="0"/>
      <w:marRight w:val="0"/>
      <w:marTop w:val="0"/>
      <w:marBottom w:val="0"/>
      <w:divBdr>
        <w:top w:val="none" w:sz="0" w:space="0" w:color="auto"/>
        <w:left w:val="none" w:sz="0" w:space="0" w:color="auto"/>
        <w:bottom w:val="none" w:sz="0" w:space="0" w:color="auto"/>
        <w:right w:val="none" w:sz="0" w:space="0" w:color="auto"/>
      </w:divBdr>
      <w:divsChild>
        <w:div w:id="714934781">
          <w:marLeft w:val="0"/>
          <w:marRight w:val="0"/>
          <w:marTop w:val="0"/>
          <w:marBottom w:val="0"/>
          <w:divBdr>
            <w:top w:val="none" w:sz="0" w:space="0" w:color="auto"/>
            <w:left w:val="none" w:sz="0" w:space="0" w:color="auto"/>
            <w:bottom w:val="none" w:sz="0" w:space="0" w:color="auto"/>
            <w:right w:val="none" w:sz="0" w:space="0" w:color="auto"/>
          </w:divBdr>
        </w:div>
        <w:div w:id="822700212">
          <w:marLeft w:val="0"/>
          <w:marRight w:val="0"/>
          <w:marTop w:val="0"/>
          <w:marBottom w:val="0"/>
          <w:divBdr>
            <w:top w:val="none" w:sz="0" w:space="0" w:color="auto"/>
            <w:left w:val="none" w:sz="0" w:space="0" w:color="auto"/>
            <w:bottom w:val="none" w:sz="0" w:space="0" w:color="auto"/>
            <w:right w:val="none" w:sz="0" w:space="0" w:color="auto"/>
          </w:divBdr>
        </w:div>
        <w:div w:id="1618373184">
          <w:marLeft w:val="0"/>
          <w:marRight w:val="0"/>
          <w:marTop w:val="0"/>
          <w:marBottom w:val="0"/>
          <w:divBdr>
            <w:top w:val="none" w:sz="0" w:space="0" w:color="auto"/>
            <w:left w:val="none" w:sz="0" w:space="0" w:color="auto"/>
            <w:bottom w:val="none" w:sz="0" w:space="0" w:color="auto"/>
            <w:right w:val="none" w:sz="0" w:space="0" w:color="auto"/>
          </w:divBdr>
        </w:div>
        <w:div w:id="1658415227">
          <w:marLeft w:val="0"/>
          <w:marRight w:val="0"/>
          <w:marTop w:val="0"/>
          <w:marBottom w:val="0"/>
          <w:divBdr>
            <w:top w:val="none" w:sz="0" w:space="0" w:color="auto"/>
            <w:left w:val="none" w:sz="0" w:space="0" w:color="auto"/>
            <w:bottom w:val="none" w:sz="0" w:space="0" w:color="auto"/>
            <w:right w:val="none" w:sz="0" w:space="0" w:color="auto"/>
          </w:divBdr>
        </w:div>
      </w:divsChild>
    </w:div>
    <w:div w:id="866059660">
      <w:bodyDiv w:val="1"/>
      <w:marLeft w:val="0"/>
      <w:marRight w:val="0"/>
      <w:marTop w:val="0"/>
      <w:marBottom w:val="0"/>
      <w:divBdr>
        <w:top w:val="none" w:sz="0" w:space="0" w:color="auto"/>
        <w:left w:val="none" w:sz="0" w:space="0" w:color="auto"/>
        <w:bottom w:val="none" w:sz="0" w:space="0" w:color="auto"/>
        <w:right w:val="none" w:sz="0" w:space="0" w:color="auto"/>
      </w:divBdr>
      <w:divsChild>
        <w:div w:id="248856835">
          <w:marLeft w:val="0"/>
          <w:marRight w:val="0"/>
          <w:marTop w:val="0"/>
          <w:marBottom w:val="0"/>
          <w:divBdr>
            <w:top w:val="none" w:sz="0" w:space="0" w:color="auto"/>
            <w:left w:val="none" w:sz="0" w:space="0" w:color="auto"/>
            <w:bottom w:val="none" w:sz="0" w:space="0" w:color="auto"/>
            <w:right w:val="none" w:sz="0" w:space="0" w:color="auto"/>
          </w:divBdr>
        </w:div>
      </w:divsChild>
    </w:div>
    <w:div w:id="1186557236">
      <w:bodyDiv w:val="1"/>
      <w:marLeft w:val="0"/>
      <w:marRight w:val="0"/>
      <w:marTop w:val="0"/>
      <w:marBottom w:val="0"/>
      <w:divBdr>
        <w:top w:val="none" w:sz="0" w:space="0" w:color="auto"/>
        <w:left w:val="none" w:sz="0" w:space="0" w:color="auto"/>
        <w:bottom w:val="none" w:sz="0" w:space="0" w:color="auto"/>
        <w:right w:val="none" w:sz="0" w:space="0" w:color="auto"/>
      </w:divBdr>
    </w:div>
    <w:div w:id="1783957162">
      <w:bodyDiv w:val="1"/>
      <w:marLeft w:val="0"/>
      <w:marRight w:val="0"/>
      <w:marTop w:val="0"/>
      <w:marBottom w:val="0"/>
      <w:divBdr>
        <w:top w:val="none" w:sz="0" w:space="0" w:color="auto"/>
        <w:left w:val="none" w:sz="0" w:space="0" w:color="auto"/>
        <w:bottom w:val="none" w:sz="0" w:space="0" w:color="auto"/>
        <w:right w:val="none" w:sz="0" w:space="0" w:color="auto"/>
      </w:divBdr>
    </w:div>
    <w:div w:id="1809080257">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C261-BD74-4592-9F26-F679589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cp:lastPrinted>2015-04-02T21:26:00Z</cp:lastPrinted>
  <dcterms:created xsi:type="dcterms:W3CDTF">2015-06-29T20:55:00Z</dcterms:created>
  <dcterms:modified xsi:type="dcterms:W3CDTF">2015-06-29T20:55:00Z</dcterms:modified>
  <cp:category/>
</cp:coreProperties>
</file>