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1A17BB" w:rsidRPr="00790BCC" w14:paraId="63F863EA" w14:textId="77777777">
        <w:trPr>
          <w:trHeight w:val="1008"/>
        </w:trPr>
        <w:tc>
          <w:tcPr>
            <w:tcW w:w="1980" w:type="dxa"/>
            <w:shd w:val="clear" w:color="auto" w:fill="385623"/>
            <w:vAlign w:val="center"/>
          </w:tcPr>
          <w:p w14:paraId="764DB0DE" w14:textId="77777777" w:rsidR="001A17BB" w:rsidRPr="0043460D" w:rsidRDefault="001A17BB" w:rsidP="0060097A">
            <w:pPr>
              <w:pStyle w:val="Header-banner"/>
            </w:pPr>
            <w:r>
              <w:t>12.4</w:t>
            </w:r>
            <w:r w:rsidRPr="0043460D">
              <w:t>.</w:t>
            </w:r>
            <w:r>
              <w:t>1</w:t>
            </w:r>
          </w:p>
        </w:tc>
        <w:tc>
          <w:tcPr>
            <w:tcW w:w="7470" w:type="dxa"/>
            <w:shd w:val="clear" w:color="auto" w:fill="76923C"/>
            <w:vAlign w:val="center"/>
          </w:tcPr>
          <w:p w14:paraId="1D87208C" w14:textId="77777777" w:rsidR="001A17BB" w:rsidRPr="0043460D" w:rsidRDefault="001A17BB" w:rsidP="0060097A">
            <w:pPr>
              <w:pStyle w:val="Header2banner"/>
            </w:pPr>
            <w:r w:rsidRPr="0043460D">
              <w:t xml:space="preserve">Lesson </w:t>
            </w:r>
            <w:r w:rsidR="0060097A">
              <w:t>10</w:t>
            </w:r>
          </w:p>
        </w:tc>
      </w:tr>
    </w:tbl>
    <w:p w14:paraId="4B1DE5AB" w14:textId="77777777" w:rsidR="001A17BB" w:rsidRPr="00790BCC" w:rsidRDefault="001A17BB" w:rsidP="001A17BB">
      <w:pPr>
        <w:pStyle w:val="Heading1"/>
      </w:pPr>
      <w:r w:rsidRPr="00790BCC">
        <w:t>Introduction</w:t>
      </w:r>
    </w:p>
    <w:p w14:paraId="5500ACE8" w14:textId="77777777" w:rsidR="001A17BB" w:rsidRPr="00C44CD5" w:rsidRDefault="001A17BB" w:rsidP="00CD24F9">
      <w:r>
        <w:t xml:space="preserve">In this lesson, students </w:t>
      </w:r>
      <w:r w:rsidR="0060097A">
        <w:t xml:space="preserve">review and </w:t>
      </w:r>
      <w:r>
        <w:t xml:space="preserve">analyze </w:t>
      </w:r>
      <w:r>
        <w:rPr>
          <w:i/>
        </w:rPr>
        <w:t>A Streetcar Named Desire</w:t>
      </w:r>
      <w:r>
        <w:t xml:space="preserve"> </w:t>
      </w:r>
      <w:r w:rsidR="0060097A">
        <w:t>in its entirety</w:t>
      </w:r>
      <w:r>
        <w:t xml:space="preserve">. </w:t>
      </w:r>
      <w:r w:rsidR="0060097A">
        <w:t>S</w:t>
      </w:r>
      <w:r>
        <w:t xml:space="preserve">tudents discuss the </w:t>
      </w:r>
      <w:r w:rsidR="0060097A">
        <w:t>characters and forces that contribute to Blanche’s desperate predicament in Scene Eleven and</w:t>
      </w:r>
      <w:r>
        <w:t xml:space="preserve"> engage in a Round Robin discussion of the following prompt</w:t>
      </w:r>
      <w:r w:rsidRPr="008E0955">
        <w:rPr>
          <w:rFonts w:asciiTheme="majorHAnsi" w:hAnsiTheme="majorHAnsi"/>
        </w:rPr>
        <w:t xml:space="preserve">: </w:t>
      </w:r>
      <w:r w:rsidR="00363AC0">
        <w:t xml:space="preserve">What </w:t>
      </w:r>
      <w:r w:rsidR="008A4556">
        <w:t>characters or forces</w:t>
      </w:r>
      <w:r w:rsidR="00363AC0">
        <w:t xml:space="preserve"> contribute to</w:t>
      </w:r>
      <w:r>
        <w:t xml:space="preserve"> Blanche’s </w:t>
      </w:r>
      <w:r w:rsidR="007D551D">
        <w:t xml:space="preserve">predicament </w:t>
      </w:r>
      <w:r>
        <w:t>in Scene Eleven</w:t>
      </w:r>
      <w:r w:rsidRPr="005F5672">
        <w:t>?</w:t>
      </w:r>
      <w:r>
        <w:t xml:space="preserve"> Student learning is assessed via the Round Robin Discussion. Students also self-assess their own contributions to the discussion, and complete the 12.4.1 Lesson </w:t>
      </w:r>
      <w:r w:rsidR="0060097A">
        <w:t xml:space="preserve">10 </w:t>
      </w:r>
      <w:r>
        <w:t xml:space="preserve">Exit Slip in which they </w:t>
      </w:r>
      <w:r w:rsidR="00082F48">
        <w:t xml:space="preserve">explain </w:t>
      </w:r>
      <w:r>
        <w:t>how the analyses and evidence presented during discussion changed or confirmed their own thinking.</w:t>
      </w:r>
    </w:p>
    <w:p w14:paraId="15F62DAE" w14:textId="77777777" w:rsidR="001A17BB" w:rsidRPr="00EE370F" w:rsidRDefault="001A17BB" w:rsidP="00EE370F">
      <w:r w:rsidRPr="00EE370F">
        <w:t xml:space="preserve">For homework, students </w:t>
      </w:r>
      <w:r w:rsidR="00D17D8A">
        <w:t>reread</w:t>
      </w:r>
      <w:r w:rsidR="00D17D8A" w:rsidRPr="00EE370F">
        <w:t xml:space="preserve"> </w:t>
      </w:r>
      <w:r w:rsidR="0060097A" w:rsidRPr="00EE370F">
        <w:t>the epigraph</w:t>
      </w:r>
      <w:r w:rsidR="00302152">
        <w:t xml:space="preserve"> </w:t>
      </w:r>
      <w:r w:rsidR="0060097A" w:rsidRPr="00EE370F">
        <w:t>by Hart Crane at the beginning of the play and respond briefly in writing to the following prompt:</w:t>
      </w:r>
      <w:r w:rsidR="00D17D8A">
        <w:t xml:space="preserve"> </w:t>
      </w:r>
      <w:r w:rsidR="0060097A" w:rsidRPr="00EE370F">
        <w:t>Se</w:t>
      </w:r>
      <w:r w:rsidR="00CE12CE">
        <w:t xml:space="preserve">lect one character from </w:t>
      </w:r>
      <w:r w:rsidR="00CE12CE" w:rsidRPr="00CE12CE">
        <w:rPr>
          <w:i/>
        </w:rPr>
        <w:t>A Streetcar Named Desire</w:t>
      </w:r>
      <w:r w:rsidR="0060097A" w:rsidRPr="00EE370F">
        <w:t xml:space="preserve"> and analyze</w:t>
      </w:r>
      <w:r w:rsidR="005E24C1">
        <w:t xml:space="preserve"> </w:t>
      </w:r>
      <w:r w:rsidR="00363AC0">
        <w:t xml:space="preserve">that character </w:t>
      </w:r>
      <w:r w:rsidR="0060097A" w:rsidRPr="00EE370F">
        <w:t>in relation to the play's epigraph.</w:t>
      </w:r>
    </w:p>
    <w:p w14:paraId="2043272F" w14:textId="77777777" w:rsidR="001A17BB" w:rsidRPr="00790BCC" w:rsidRDefault="001A17BB" w:rsidP="001A17BB">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1A17BB" w:rsidRPr="00790BCC" w14:paraId="60BEBB20" w14:textId="77777777">
        <w:tc>
          <w:tcPr>
            <w:tcW w:w="9450" w:type="dxa"/>
            <w:gridSpan w:val="2"/>
            <w:shd w:val="clear" w:color="auto" w:fill="76923C"/>
          </w:tcPr>
          <w:p w14:paraId="4B42E7AD" w14:textId="77777777" w:rsidR="001A17BB" w:rsidRPr="0043460D" w:rsidRDefault="001A17BB" w:rsidP="0060097A">
            <w:pPr>
              <w:pStyle w:val="TableHeaders"/>
            </w:pPr>
            <w:r w:rsidRPr="0043460D">
              <w:t>Assessed Standard(s)</w:t>
            </w:r>
          </w:p>
        </w:tc>
      </w:tr>
      <w:tr w:rsidR="001A17BB" w:rsidRPr="00790BCC" w14:paraId="0857AD97" w14:textId="77777777">
        <w:tc>
          <w:tcPr>
            <w:tcW w:w="1329" w:type="dxa"/>
          </w:tcPr>
          <w:p w14:paraId="101DAE51" w14:textId="77777777" w:rsidR="001A17BB" w:rsidRPr="00790BCC" w:rsidRDefault="001A17BB" w:rsidP="0060097A">
            <w:pPr>
              <w:pStyle w:val="TableText"/>
            </w:pPr>
            <w:r>
              <w:t>RL.11-12</w:t>
            </w:r>
            <w:r w:rsidRPr="00790BCC">
              <w:t>.</w:t>
            </w:r>
            <w:r>
              <w:t>2</w:t>
            </w:r>
          </w:p>
        </w:tc>
        <w:tc>
          <w:tcPr>
            <w:tcW w:w="8121" w:type="dxa"/>
          </w:tcPr>
          <w:p w14:paraId="5DB51E49" w14:textId="77777777" w:rsidR="001A17BB" w:rsidRPr="00790BCC" w:rsidRDefault="001A17BB" w:rsidP="0060097A">
            <w:pPr>
              <w:pStyle w:val="TableText"/>
            </w:pPr>
            <w:r w:rsidRPr="00826F63">
              <w:t>Determine two or more themes or central ideas of a text and analyze their development over the course of the text, including how they interact and build on one another to produce a complex account; provide an objective summary of the text.</w:t>
            </w:r>
          </w:p>
        </w:tc>
      </w:tr>
      <w:tr w:rsidR="001A17BB" w:rsidRPr="00790BCC" w14:paraId="3377F5E5" w14:textId="77777777">
        <w:tc>
          <w:tcPr>
            <w:tcW w:w="1329" w:type="dxa"/>
          </w:tcPr>
          <w:p w14:paraId="26AB2FE1" w14:textId="77777777" w:rsidR="001A17BB" w:rsidRDefault="001A17BB" w:rsidP="0060097A">
            <w:pPr>
              <w:pStyle w:val="TableText"/>
            </w:pPr>
            <w:r>
              <w:t>RL.11-12.3</w:t>
            </w:r>
          </w:p>
        </w:tc>
        <w:tc>
          <w:tcPr>
            <w:tcW w:w="8121" w:type="dxa"/>
          </w:tcPr>
          <w:p w14:paraId="1058A328" w14:textId="77777777" w:rsidR="001A17BB" w:rsidRPr="00826F63" w:rsidRDefault="001A17BB" w:rsidP="0060097A">
            <w:pPr>
              <w:pStyle w:val="TableText"/>
            </w:pPr>
            <w:r w:rsidRPr="00826F63">
              <w:t>Analyze the impact of the author’s choices regarding how to develop and relate elements of a story or drama (e.g., where a story is set, how the action is ordered, how the characters are introduced and developed).</w:t>
            </w:r>
          </w:p>
        </w:tc>
      </w:tr>
      <w:tr w:rsidR="001A17BB" w:rsidRPr="00790BCC" w14:paraId="3FCE1EA3" w14:textId="77777777">
        <w:tc>
          <w:tcPr>
            <w:tcW w:w="9450" w:type="dxa"/>
            <w:gridSpan w:val="2"/>
            <w:shd w:val="clear" w:color="auto" w:fill="76923C"/>
          </w:tcPr>
          <w:p w14:paraId="1C212D28" w14:textId="77777777" w:rsidR="001A17BB" w:rsidRPr="0043460D" w:rsidRDefault="001A17BB" w:rsidP="0060097A">
            <w:pPr>
              <w:pStyle w:val="TableHeaders"/>
            </w:pPr>
            <w:r w:rsidRPr="0043460D">
              <w:t>Addressed Standard(s)</w:t>
            </w:r>
          </w:p>
        </w:tc>
      </w:tr>
      <w:tr w:rsidR="001A17BB" w:rsidRPr="00790BCC" w14:paraId="172A63E9" w14:textId="77777777">
        <w:tc>
          <w:tcPr>
            <w:tcW w:w="1329" w:type="dxa"/>
          </w:tcPr>
          <w:p w14:paraId="617A3B83" w14:textId="77777777" w:rsidR="001A17BB" w:rsidRPr="008C12BA" w:rsidRDefault="001A17BB" w:rsidP="0060097A">
            <w:pPr>
              <w:pStyle w:val="TableText"/>
            </w:pPr>
            <w:r w:rsidRPr="008C12BA">
              <w:t>SL.11- 12.1.a, c, d</w:t>
            </w:r>
          </w:p>
        </w:tc>
        <w:tc>
          <w:tcPr>
            <w:tcW w:w="8121" w:type="dxa"/>
          </w:tcPr>
          <w:p w14:paraId="294A0ACD" w14:textId="77777777" w:rsidR="001A17BB" w:rsidRDefault="001A17BB" w:rsidP="0060097A">
            <w:pPr>
              <w:pStyle w:val="TableText"/>
            </w:pPr>
            <w:r>
              <w:t xml:space="preserve">Initiate and participate effectively in a range of collaborative discussions (one-on-one, in groups, and teacher-led) with diverse partners on </w:t>
            </w:r>
            <w:r w:rsidRPr="00184959">
              <w:rPr>
                <w:i/>
              </w:rPr>
              <w:t>grades 11–12 topics, texts, and issues</w:t>
            </w:r>
            <w:r>
              <w:t>, building on others’ ideas and expressing their own clearly and persuasively.</w:t>
            </w:r>
          </w:p>
          <w:p w14:paraId="188D17C4" w14:textId="77777777" w:rsidR="001A17BB" w:rsidRDefault="001A17BB" w:rsidP="0060097A">
            <w:pPr>
              <w:pStyle w:val="SubStandard"/>
            </w:pPr>
            <w:r>
              <w:t>Come to discussions prepared, having read and researched material under study; explicitly draw on that preparation by referring to evidence from texts and other research on the topic or issue to stimulate a thoughtful, well-reasoned exchange of ideas.</w:t>
            </w:r>
          </w:p>
          <w:p w14:paraId="77D58401" w14:textId="77777777" w:rsidR="001A17BB" w:rsidRDefault="001A17BB" w:rsidP="0060097A">
            <w:pPr>
              <w:pStyle w:val="SubStandard"/>
              <w:numPr>
                <w:ilvl w:val="0"/>
                <w:numId w:val="12"/>
              </w:numPr>
            </w:pPr>
            <w:r>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55361758" w14:textId="77777777" w:rsidR="001A17BB" w:rsidRDefault="001A17BB" w:rsidP="0060097A">
            <w:pPr>
              <w:pStyle w:val="SubStandard"/>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14:paraId="5047AC6C" w14:textId="77777777" w:rsidR="001A17BB" w:rsidRPr="00790BCC" w:rsidRDefault="001A17BB" w:rsidP="001A17BB">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A17BB" w:rsidRPr="00790BCC" w14:paraId="0BCC2937" w14:textId="77777777">
        <w:tc>
          <w:tcPr>
            <w:tcW w:w="9450" w:type="dxa"/>
            <w:shd w:val="clear" w:color="auto" w:fill="76923C"/>
          </w:tcPr>
          <w:p w14:paraId="68AE8FB6" w14:textId="77777777" w:rsidR="001A17BB" w:rsidRPr="0043460D" w:rsidRDefault="001A17BB" w:rsidP="0060097A">
            <w:pPr>
              <w:pStyle w:val="TableHeaders"/>
            </w:pPr>
            <w:r w:rsidRPr="0043460D">
              <w:t>Assessment(s)</w:t>
            </w:r>
          </w:p>
        </w:tc>
      </w:tr>
      <w:tr w:rsidR="001A17BB" w:rsidRPr="00790BCC" w14:paraId="6F710E9B" w14:textId="77777777">
        <w:tc>
          <w:tcPr>
            <w:tcW w:w="9450" w:type="dxa"/>
            <w:tcBorders>
              <w:top w:val="single" w:sz="4" w:space="0" w:color="auto"/>
              <w:left w:val="single" w:sz="4" w:space="0" w:color="auto"/>
              <w:bottom w:val="single" w:sz="4" w:space="0" w:color="auto"/>
              <w:right w:val="single" w:sz="4" w:space="0" w:color="auto"/>
            </w:tcBorders>
          </w:tcPr>
          <w:p w14:paraId="3255CC44" w14:textId="77777777" w:rsidR="001A17BB" w:rsidRPr="00790BCC" w:rsidRDefault="001A17BB" w:rsidP="0060097A">
            <w:pPr>
              <w:pStyle w:val="TableText"/>
            </w:pPr>
            <w:r>
              <w:t>Student learning is assessed via an Exit Slip following a Round Robin discussion at the end of the lesson. Students explain how the discussion confirmed or changed their response</w:t>
            </w:r>
            <w:r w:rsidR="00570622">
              <w:t>s</w:t>
            </w:r>
            <w:r>
              <w:t xml:space="preserve"> to the following prompt, citing textual evidence to support analysis and inferences drawn from the text.</w:t>
            </w:r>
          </w:p>
          <w:p w14:paraId="208A29C4" w14:textId="77777777" w:rsidR="001A17BB" w:rsidRPr="00CB4058" w:rsidRDefault="00363AC0" w:rsidP="007D551D">
            <w:pPr>
              <w:pStyle w:val="BulletedList"/>
              <w:ind w:left="459" w:hanging="459"/>
              <w:rPr>
                <w:b/>
              </w:rPr>
            </w:pPr>
            <w:r>
              <w:t xml:space="preserve">What </w:t>
            </w:r>
            <w:r w:rsidR="008A4556">
              <w:t>characters or forces c</w:t>
            </w:r>
            <w:r>
              <w:t xml:space="preserve">ontribute to Blanche’s </w:t>
            </w:r>
            <w:r w:rsidR="007D551D">
              <w:t>predicament</w:t>
            </w:r>
            <w:r w:rsidR="001A17BB">
              <w:t xml:space="preserve"> in Scene Eleven</w:t>
            </w:r>
            <w:r w:rsidR="001A17BB" w:rsidRPr="005F5672">
              <w:t>?</w:t>
            </w:r>
          </w:p>
        </w:tc>
      </w:tr>
      <w:tr w:rsidR="001A17BB" w:rsidRPr="00790BCC" w14:paraId="3D5F0D09" w14:textId="77777777">
        <w:tc>
          <w:tcPr>
            <w:tcW w:w="9450" w:type="dxa"/>
            <w:shd w:val="clear" w:color="auto" w:fill="76923C"/>
          </w:tcPr>
          <w:p w14:paraId="5F4A384F" w14:textId="77777777" w:rsidR="001A17BB" w:rsidRPr="0043460D" w:rsidRDefault="001A17BB" w:rsidP="0060097A">
            <w:pPr>
              <w:pStyle w:val="TableHeaders"/>
            </w:pPr>
            <w:r w:rsidRPr="0043460D">
              <w:t>High Performance Response(s)</w:t>
            </w:r>
          </w:p>
        </w:tc>
      </w:tr>
      <w:tr w:rsidR="001A17BB" w:rsidRPr="00790BCC" w14:paraId="4BD25B72" w14:textId="77777777">
        <w:tc>
          <w:tcPr>
            <w:tcW w:w="9450" w:type="dxa"/>
          </w:tcPr>
          <w:p w14:paraId="0283E00D" w14:textId="77777777" w:rsidR="001A17BB" w:rsidRPr="00790BCC" w:rsidRDefault="001A17BB" w:rsidP="0060097A">
            <w:pPr>
              <w:pStyle w:val="TableText"/>
            </w:pPr>
            <w:r w:rsidRPr="00790BCC">
              <w:t>A High Performance Response should:</w:t>
            </w:r>
          </w:p>
          <w:p w14:paraId="1836F4AB" w14:textId="77777777" w:rsidR="001A17BB" w:rsidRDefault="001A17BB" w:rsidP="0060097A">
            <w:pPr>
              <w:pStyle w:val="BulletedList"/>
            </w:pPr>
            <w:r>
              <w:t xml:space="preserve">Identify the characters </w:t>
            </w:r>
            <w:r w:rsidR="008A4556">
              <w:t xml:space="preserve">or forces </w:t>
            </w:r>
            <w:r>
              <w:t xml:space="preserve">that contribute to Blanche’s </w:t>
            </w:r>
            <w:r w:rsidR="007D551D">
              <w:t xml:space="preserve">predicament </w:t>
            </w:r>
            <w:r>
              <w:t xml:space="preserve">in Scene Eleven. </w:t>
            </w:r>
          </w:p>
          <w:p w14:paraId="0F550278" w14:textId="77777777" w:rsidR="001A17BB" w:rsidRDefault="001A17BB" w:rsidP="0060097A">
            <w:pPr>
              <w:pStyle w:val="BulletedList"/>
            </w:pPr>
            <w:r>
              <w:t xml:space="preserve">Discuss the ways in which these characters </w:t>
            </w:r>
            <w:r w:rsidR="008A4556">
              <w:t xml:space="preserve">or forces </w:t>
            </w:r>
            <w:r>
              <w:t xml:space="preserve">contribute to Blanche’s </w:t>
            </w:r>
            <w:r w:rsidR="007D551D">
              <w:t>predicament</w:t>
            </w:r>
            <w:r>
              <w:t>.</w:t>
            </w:r>
          </w:p>
          <w:p w14:paraId="4B4C5E81" w14:textId="77777777" w:rsidR="001A17BB" w:rsidRPr="00790BCC" w:rsidRDefault="001A17BB" w:rsidP="006C2B30">
            <w:pPr>
              <w:pStyle w:val="IN"/>
              <w:ind w:left="432" w:hanging="459"/>
            </w:pPr>
            <w:r>
              <w:t xml:space="preserve">See Activity 3: </w:t>
            </w:r>
            <w:r w:rsidR="006C2B30">
              <w:t xml:space="preserve">Round Robin </w:t>
            </w:r>
            <w:r>
              <w:t>Discussion and Self-Assessment for sample student responses.</w:t>
            </w:r>
          </w:p>
        </w:tc>
      </w:tr>
    </w:tbl>
    <w:p w14:paraId="600B036C" w14:textId="77777777" w:rsidR="001A17BB" w:rsidRPr="00790BCC" w:rsidRDefault="001A17BB" w:rsidP="001A17BB">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A17BB" w:rsidRPr="00790BCC" w14:paraId="0CA5B55E" w14:textId="77777777">
        <w:tc>
          <w:tcPr>
            <w:tcW w:w="9450" w:type="dxa"/>
            <w:shd w:val="clear" w:color="auto" w:fill="76923C"/>
          </w:tcPr>
          <w:p w14:paraId="218F2C5D" w14:textId="77777777" w:rsidR="001A17BB" w:rsidRPr="0043460D" w:rsidRDefault="001A17BB" w:rsidP="0060097A">
            <w:pPr>
              <w:pStyle w:val="TableHeaders"/>
            </w:pPr>
            <w:r w:rsidRPr="0043460D">
              <w:t>Vocabulary to provide directly (will not include extended instruction)</w:t>
            </w:r>
          </w:p>
        </w:tc>
      </w:tr>
      <w:tr w:rsidR="001A17BB" w:rsidRPr="00790BCC" w14:paraId="3F94153A" w14:textId="77777777">
        <w:tc>
          <w:tcPr>
            <w:tcW w:w="9450" w:type="dxa"/>
          </w:tcPr>
          <w:p w14:paraId="4C2B98DC" w14:textId="77777777" w:rsidR="001A17BB" w:rsidRPr="00790BCC" w:rsidRDefault="0060097A" w:rsidP="0060097A">
            <w:pPr>
              <w:pStyle w:val="BulletedList"/>
            </w:pPr>
            <w:r>
              <w:t>None*</w:t>
            </w:r>
          </w:p>
        </w:tc>
      </w:tr>
      <w:tr w:rsidR="001A17BB" w:rsidRPr="00790BCC" w14:paraId="0BD77741" w14:textId="77777777">
        <w:tc>
          <w:tcPr>
            <w:tcW w:w="9450" w:type="dxa"/>
            <w:shd w:val="clear" w:color="auto" w:fill="76923C"/>
          </w:tcPr>
          <w:p w14:paraId="2EFF1BBA" w14:textId="77777777" w:rsidR="001A17BB" w:rsidRPr="0043460D" w:rsidRDefault="001A17BB" w:rsidP="0060097A">
            <w:pPr>
              <w:pStyle w:val="TableHeaders"/>
            </w:pPr>
            <w:r w:rsidRPr="0043460D">
              <w:t>Vocabulary to teach (may include direct word work and/or questions)</w:t>
            </w:r>
          </w:p>
        </w:tc>
      </w:tr>
      <w:tr w:rsidR="001A17BB" w:rsidRPr="00790BCC" w14:paraId="701E735A" w14:textId="77777777">
        <w:tc>
          <w:tcPr>
            <w:tcW w:w="9450" w:type="dxa"/>
          </w:tcPr>
          <w:p w14:paraId="6406B36E" w14:textId="77777777" w:rsidR="001A17BB" w:rsidRPr="00790BCC" w:rsidRDefault="0060097A" w:rsidP="00C64CA9">
            <w:pPr>
              <w:pStyle w:val="BulletedList"/>
            </w:pPr>
            <w:r>
              <w:t>None*</w:t>
            </w:r>
          </w:p>
        </w:tc>
      </w:tr>
      <w:tr w:rsidR="001A17BB" w:rsidRPr="00790BCC" w14:paraId="2EEC43FF"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B3C2F37" w14:textId="77777777" w:rsidR="001A17BB" w:rsidRPr="0043460D" w:rsidRDefault="001A17BB" w:rsidP="0060097A">
            <w:pPr>
              <w:pStyle w:val="TableHeaders"/>
              <w:keepNext/>
            </w:pPr>
            <w:r w:rsidRPr="0043460D">
              <w:t>Additional vocabulary to support English Language Learners (to provide directly)</w:t>
            </w:r>
          </w:p>
        </w:tc>
      </w:tr>
      <w:tr w:rsidR="001A17BB" w:rsidRPr="00790BCC" w14:paraId="51F83105" w14:textId="77777777">
        <w:tc>
          <w:tcPr>
            <w:tcW w:w="9450" w:type="dxa"/>
            <w:tcBorders>
              <w:top w:val="single" w:sz="4" w:space="0" w:color="auto"/>
              <w:left w:val="single" w:sz="4" w:space="0" w:color="auto"/>
              <w:bottom w:val="single" w:sz="4" w:space="0" w:color="auto"/>
              <w:right w:val="single" w:sz="4" w:space="0" w:color="auto"/>
            </w:tcBorders>
          </w:tcPr>
          <w:p w14:paraId="38F96082" w14:textId="77777777" w:rsidR="001A17BB" w:rsidRPr="00790BCC" w:rsidRDefault="0060097A" w:rsidP="0060097A">
            <w:pPr>
              <w:pStyle w:val="BulletedList"/>
            </w:pPr>
            <w:r>
              <w:t xml:space="preserve">None* </w:t>
            </w:r>
          </w:p>
        </w:tc>
      </w:tr>
    </w:tbl>
    <w:p w14:paraId="397D65D5" w14:textId="77777777" w:rsidR="0060097A" w:rsidRPr="00CD24F9" w:rsidRDefault="0060097A" w:rsidP="00CD24F9">
      <w:pPr>
        <w:rPr>
          <w:sz w:val="18"/>
          <w:szCs w:val="18"/>
        </w:rPr>
      </w:pPr>
      <w:r w:rsidRPr="00CD24F9">
        <w:rPr>
          <w:sz w:val="18"/>
          <w:szCs w:val="18"/>
        </w:rPr>
        <w:t>*</w:t>
      </w:r>
      <w:r w:rsidR="00CD24F9">
        <w:rPr>
          <w:sz w:val="18"/>
          <w:szCs w:val="18"/>
        </w:rPr>
        <w:t xml:space="preserve"> </w:t>
      </w:r>
      <w:r w:rsidRPr="00CD24F9">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p>
    <w:p w14:paraId="1AB86E21" w14:textId="77777777" w:rsidR="001A17BB" w:rsidRPr="00790BCC" w:rsidRDefault="001A17BB" w:rsidP="001A17BB">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1A17BB" w:rsidRPr="00790BCC" w14:paraId="241974CC" w14:textId="77777777">
        <w:tc>
          <w:tcPr>
            <w:tcW w:w="7650" w:type="dxa"/>
            <w:tcBorders>
              <w:bottom w:val="single" w:sz="4" w:space="0" w:color="auto"/>
            </w:tcBorders>
            <w:shd w:val="clear" w:color="auto" w:fill="76923C"/>
          </w:tcPr>
          <w:p w14:paraId="3065A1FC" w14:textId="77777777" w:rsidR="001A17BB" w:rsidRPr="0043460D" w:rsidRDefault="001A17BB" w:rsidP="0060097A">
            <w:pPr>
              <w:pStyle w:val="TableHeaders"/>
            </w:pPr>
            <w:r w:rsidRPr="0043460D">
              <w:t>Student-Facing Agenda</w:t>
            </w:r>
          </w:p>
        </w:tc>
        <w:tc>
          <w:tcPr>
            <w:tcW w:w="1800" w:type="dxa"/>
            <w:tcBorders>
              <w:bottom w:val="single" w:sz="4" w:space="0" w:color="auto"/>
            </w:tcBorders>
            <w:shd w:val="clear" w:color="auto" w:fill="76923C"/>
          </w:tcPr>
          <w:p w14:paraId="46040AA7" w14:textId="77777777" w:rsidR="001A17BB" w:rsidRPr="0043460D" w:rsidRDefault="001A17BB" w:rsidP="0060097A">
            <w:pPr>
              <w:pStyle w:val="TableHeaders"/>
            </w:pPr>
            <w:r w:rsidRPr="0043460D">
              <w:t>% of Lesson</w:t>
            </w:r>
          </w:p>
        </w:tc>
      </w:tr>
      <w:tr w:rsidR="001A17BB" w:rsidRPr="00790BCC" w14:paraId="5CA7AB14" w14:textId="77777777">
        <w:trPr>
          <w:trHeight w:val="1313"/>
        </w:trPr>
        <w:tc>
          <w:tcPr>
            <w:tcW w:w="7650" w:type="dxa"/>
            <w:tcBorders>
              <w:bottom w:val="nil"/>
            </w:tcBorders>
          </w:tcPr>
          <w:p w14:paraId="7FA27E90" w14:textId="77777777" w:rsidR="001A17BB" w:rsidRPr="00D31F4D" w:rsidRDefault="001A17BB" w:rsidP="0060097A">
            <w:pPr>
              <w:pStyle w:val="TableText"/>
              <w:rPr>
                <w:b/>
              </w:rPr>
            </w:pPr>
            <w:r w:rsidRPr="00D31F4D">
              <w:rPr>
                <w:b/>
              </w:rPr>
              <w:t>Standards &amp; Text:</w:t>
            </w:r>
          </w:p>
          <w:p w14:paraId="17DE4CF5" w14:textId="77777777" w:rsidR="001A17BB" w:rsidRPr="00790BCC" w:rsidRDefault="001A17BB" w:rsidP="0060097A">
            <w:pPr>
              <w:pStyle w:val="BulletedList"/>
            </w:pPr>
            <w:r>
              <w:t>Standards: RL.11-12.2, RL.11-12.3, SL.11-12.1.a, c, d</w:t>
            </w:r>
          </w:p>
          <w:p w14:paraId="463B032F" w14:textId="77777777" w:rsidR="001A17BB" w:rsidRPr="00790BCC" w:rsidRDefault="001A17BB" w:rsidP="0060097A">
            <w:pPr>
              <w:pStyle w:val="BulletedList"/>
            </w:pPr>
            <w:r>
              <w:t xml:space="preserve">Text: </w:t>
            </w:r>
            <w:r w:rsidRPr="00785A2F">
              <w:rPr>
                <w:i/>
              </w:rPr>
              <w:t>A Streetcar Named Desire</w:t>
            </w:r>
            <w:r>
              <w:t xml:space="preserve"> by Tennessee Williams</w:t>
            </w:r>
          </w:p>
        </w:tc>
        <w:tc>
          <w:tcPr>
            <w:tcW w:w="1800" w:type="dxa"/>
            <w:tcBorders>
              <w:bottom w:val="nil"/>
            </w:tcBorders>
          </w:tcPr>
          <w:p w14:paraId="60F5F40B" w14:textId="77777777" w:rsidR="001A17BB" w:rsidRPr="00790BCC" w:rsidRDefault="001A17BB" w:rsidP="0060097A"/>
          <w:p w14:paraId="56A03F42" w14:textId="77777777" w:rsidR="001A17BB" w:rsidRPr="00790BCC" w:rsidRDefault="001A17BB" w:rsidP="0060097A">
            <w:pPr>
              <w:spacing w:after="60" w:line="240" w:lineRule="auto"/>
            </w:pPr>
          </w:p>
        </w:tc>
      </w:tr>
      <w:tr w:rsidR="001A17BB" w:rsidRPr="00790BCC" w14:paraId="6A37385B" w14:textId="77777777">
        <w:tc>
          <w:tcPr>
            <w:tcW w:w="7650" w:type="dxa"/>
            <w:tcBorders>
              <w:top w:val="nil"/>
            </w:tcBorders>
          </w:tcPr>
          <w:p w14:paraId="275B11E2" w14:textId="77777777" w:rsidR="001A17BB" w:rsidRPr="00D31F4D" w:rsidRDefault="001A17BB" w:rsidP="0060097A">
            <w:pPr>
              <w:pStyle w:val="TableText"/>
              <w:rPr>
                <w:b/>
              </w:rPr>
            </w:pPr>
            <w:r w:rsidRPr="00D31F4D">
              <w:rPr>
                <w:b/>
              </w:rPr>
              <w:t>Learning Sequence:</w:t>
            </w:r>
          </w:p>
          <w:p w14:paraId="6BC9C8FD" w14:textId="77777777" w:rsidR="001A17BB" w:rsidRPr="00790BCC" w:rsidRDefault="001A17BB" w:rsidP="001A17BB">
            <w:pPr>
              <w:pStyle w:val="NumberedList"/>
              <w:numPr>
                <w:ilvl w:val="0"/>
                <w:numId w:val="11"/>
              </w:numPr>
            </w:pPr>
            <w:r w:rsidRPr="00790BCC">
              <w:t>Introduction of Lesson Agenda</w:t>
            </w:r>
          </w:p>
          <w:p w14:paraId="37309376" w14:textId="77777777" w:rsidR="001A17BB" w:rsidRPr="00790BCC" w:rsidRDefault="001A17BB" w:rsidP="001A17BB">
            <w:pPr>
              <w:pStyle w:val="NumberedList"/>
              <w:numPr>
                <w:ilvl w:val="0"/>
                <w:numId w:val="11"/>
              </w:numPr>
            </w:pPr>
            <w:r w:rsidRPr="00790BCC">
              <w:t>Homework Accountability</w:t>
            </w:r>
          </w:p>
          <w:p w14:paraId="5D95F1F4" w14:textId="77777777" w:rsidR="001A17BB" w:rsidRDefault="001A17BB" w:rsidP="001A17BB">
            <w:pPr>
              <w:pStyle w:val="NumberedList"/>
              <w:numPr>
                <w:ilvl w:val="0"/>
                <w:numId w:val="11"/>
              </w:numPr>
            </w:pPr>
            <w:r>
              <w:t>Round Robin Discussion and Self-Assessment</w:t>
            </w:r>
          </w:p>
          <w:p w14:paraId="5C70008B" w14:textId="77777777" w:rsidR="001A17BB" w:rsidRPr="00790BCC" w:rsidRDefault="001A17BB" w:rsidP="001A17BB">
            <w:pPr>
              <w:pStyle w:val="NumberedList"/>
              <w:numPr>
                <w:ilvl w:val="0"/>
                <w:numId w:val="11"/>
              </w:numPr>
            </w:pPr>
            <w:r>
              <w:t xml:space="preserve">12.4.1 Lesson </w:t>
            </w:r>
            <w:r w:rsidR="0060097A">
              <w:t xml:space="preserve">10 </w:t>
            </w:r>
            <w:r>
              <w:t>Exit Slip and Assessment</w:t>
            </w:r>
          </w:p>
          <w:p w14:paraId="4FD1CBB5" w14:textId="77777777" w:rsidR="001A17BB" w:rsidRPr="00790BCC" w:rsidRDefault="001A17BB" w:rsidP="001A17BB">
            <w:pPr>
              <w:pStyle w:val="NumberedList"/>
              <w:numPr>
                <w:ilvl w:val="0"/>
                <w:numId w:val="11"/>
              </w:numPr>
            </w:pPr>
            <w:r w:rsidRPr="00790BCC">
              <w:t>Closing</w:t>
            </w:r>
          </w:p>
        </w:tc>
        <w:tc>
          <w:tcPr>
            <w:tcW w:w="1800" w:type="dxa"/>
            <w:tcBorders>
              <w:top w:val="nil"/>
            </w:tcBorders>
          </w:tcPr>
          <w:p w14:paraId="3E80B838" w14:textId="77777777" w:rsidR="001A17BB" w:rsidRPr="00790BCC" w:rsidRDefault="001A17BB" w:rsidP="0060097A">
            <w:pPr>
              <w:spacing w:before="40" w:after="40"/>
            </w:pPr>
          </w:p>
          <w:p w14:paraId="6B281189" w14:textId="77777777" w:rsidR="001A17BB" w:rsidRPr="00790BCC" w:rsidRDefault="001A17BB" w:rsidP="001A17BB">
            <w:pPr>
              <w:pStyle w:val="NumberedList"/>
            </w:pPr>
            <w:r w:rsidRPr="00790BCC">
              <w:t>5%</w:t>
            </w:r>
          </w:p>
          <w:p w14:paraId="7B35A2C3" w14:textId="77777777" w:rsidR="001A17BB" w:rsidRPr="00790BCC" w:rsidRDefault="001A17BB" w:rsidP="001A17BB">
            <w:pPr>
              <w:pStyle w:val="NumberedList"/>
              <w:numPr>
                <w:ilvl w:val="0"/>
                <w:numId w:val="11"/>
              </w:numPr>
            </w:pPr>
            <w:r>
              <w:t>0</w:t>
            </w:r>
            <w:r w:rsidRPr="00790BCC">
              <w:t>%</w:t>
            </w:r>
          </w:p>
          <w:p w14:paraId="53B2058E" w14:textId="77777777" w:rsidR="001A17BB" w:rsidRPr="00790BCC" w:rsidRDefault="0060097A" w:rsidP="001A17BB">
            <w:pPr>
              <w:pStyle w:val="NumberedList"/>
              <w:numPr>
                <w:ilvl w:val="0"/>
                <w:numId w:val="11"/>
              </w:numPr>
            </w:pPr>
            <w:r>
              <w:t>8</w:t>
            </w:r>
            <w:r w:rsidR="001A17BB">
              <w:t>0</w:t>
            </w:r>
            <w:r w:rsidR="001A17BB" w:rsidRPr="00790BCC">
              <w:t>%</w:t>
            </w:r>
          </w:p>
          <w:p w14:paraId="6F8BF605" w14:textId="77777777" w:rsidR="001A17BB" w:rsidRPr="00790BCC" w:rsidRDefault="001A17BB" w:rsidP="001A17BB">
            <w:pPr>
              <w:pStyle w:val="NumberedList"/>
              <w:numPr>
                <w:ilvl w:val="0"/>
                <w:numId w:val="11"/>
              </w:numPr>
            </w:pPr>
            <w:r>
              <w:t>10</w:t>
            </w:r>
            <w:r w:rsidRPr="00790BCC">
              <w:t>%</w:t>
            </w:r>
          </w:p>
          <w:p w14:paraId="676A0B0F" w14:textId="77777777" w:rsidR="001A17BB" w:rsidRPr="00790BCC" w:rsidRDefault="001A17BB" w:rsidP="001A17BB">
            <w:pPr>
              <w:pStyle w:val="NumberedList"/>
              <w:numPr>
                <w:ilvl w:val="0"/>
                <w:numId w:val="11"/>
              </w:numPr>
            </w:pPr>
            <w:r w:rsidRPr="00790BCC">
              <w:t>5%</w:t>
            </w:r>
          </w:p>
        </w:tc>
      </w:tr>
    </w:tbl>
    <w:p w14:paraId="6379E934" w14:textId="77777777" w:rsidR="001A17BB" w:rsidRPr="00790BCC" w:rsidRDefault="001A17BB" w:rsidP="001A17BB">
      <w:pPr>
        <w:pStyle w:val="Heading1"/>
      </w:pPr>
      <w:r w:rsidRPr="00790BCC">
        <w:t>Materials</w:t>
      </w:r>
    </w:p>
    <w:p w14:paraId="56F44A2E" w14:textId="77777777" w:rsidR="001A17BB" w:rsidRDefault="001A17BB" w:rsidP="001A17BB">
      <w:pPr>
        <w:pStyle w:val="BulletedList"/>
      </w:pPr>
      <w:r>
        <w:t xml:space="preserve">Student copies of the 12.4 Speaking and Listening Rubric and Checklist (refer to 12.4.1 Lesson 3) </w:t>
      </w:r>
    </w:p>
    <w:p w14:paraId="74CE9BD4" w14:textId="77777777" w:rsidR="001A17BB" w:rsidRPr="00790BCC" w:rsidRDefault="001A17BB" w:rsidP="001A17BB">
      <w:pPr>
        <w:pStyle w:val="BulletedList"/>
      </w:pPr>
      <w:r>
        <w:t xml:space="preserve">Copies of the 12.4.1 Lesson </w:t>
      </w:r>
      <w:r w:rsidR="0060097A">
        <w:t xml:space="preserve">10 </w:t>
      </w:r>
      <w:r>
        <w:t>Exit Slip for each student.</w:t>
      </w:r>
    </w:p>
    <w:p w14:paraId="353CFB0B" w14:textId="77777777" w:rsidR="001A17BB" w:rsidRDefault="001A17BB" w:rsidP="001A17BB">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1A17BB" w:rsidRPr="00D31F4D" w14:paraId="2C16A974" w14:textId="77777777">
        <w:tc>
          <w:tcPr>
            <w:tcW w:w="9450" w:type="dxa"/>
            <w:gridSpan w:val="2"/>
            <w:shd w:val="clear" w:color="auto" w:fill="76923C"/>
          </w:tcPr>
          <w:p w14:paraId="7F77A58A" w14:textId="77777777" w:rsidR="001A17BB" w:rsidRPr="0043460D" w:rsidRDefault="001A17BB" w:rsidP="0060097A">
            <w:pPr>
              <w:pStyle w:val="TableHeaders"/>
              <w:rPr>
                <w:sz w:val="20"/>
                <w:szCs w:val="20"/>
              </w:rPr>
            </w:pPr>
            <w:r w:rsidRPr="0043460D">
              <w:rPr>
                <w:szCs w:val="20"/>
              </w:rPr>
              <w:t>How to Use the Learning Sequence</w:t>
            </w:r>
          </w:p>
        </w:tc>
      </w:tr>
      <w:tr w:rsidR="001A17BB" w:rsidRPr="00D31F4D" w14:paraId="54C6A795" w14:textId="77777777">
        <w:tc>
          <w:tcPr>
            <w:tcW w:w="894" w:type="dxa"/>
            <w:shd w:val="clear" w:color="auto" w:fill="76923C"/>
          </w:tcPr>
          <w:p w14:paraId="7C6F869A" w14:textId="77777777" w:rsidR="001A17BB" w:rsidRPr="0043460D" w:rsidRDefault="001A17BB" w:rsidP="0060097A">
            <w:pPr>
              <w:pStyle w:val="TableHeaders"/>
              <w:rPr>
                <w:szCs w:val="20"/>
              </w:rPr>
            </w:pPr>
            <w:r w:rsidRPr="0043460D">
              <w:rPr>
                <w:szCs w:val="20"/>
              </w:rPr>
              <w:t>Symbol</w:t>
            </w:r>
          </w:p>
        </w:tc>
        <w:tc>
          <w:tcPr>
            <w:tcW w:w="8556" w:type="dxa"/>
            <w:shd w:val="clear" w:color="auto" w:fill="76923C"/>
          </w:tcPr>
          <w:p w14:paraId="5D8BBC60" w14:textId="77777777" w:rsidR="001A17BB" w:rsidRPr="0043460D" w:rsidRDefault="001A17BB" w:rsidP="0060097A">
            <w:pPr>
              <w:pStyle w:val="TableHeaders"/>
              <w:rPr>
                <w:szCs w:val="20"/>
              </w:rPr>
            </w:pPr>
            <w:r w:rsidRPr="0043460D">
              <w:rPr>
                <w:szCs w:val="20"/>
              </w:rPr>
              <w:t>Type of Text &amp; Interpretation of the Symbol</w:t>
            </w:r>
          </w:p>
        </w:tc>
      </w:tr>
      <w:tr w:rsidR="002B0286" w:rsidRPr="00D31F4D" w14:paraId="2A82F2B7" w14:textId="77777777">
        <w:tc>
          <w:tcPr>
            <w:tcW w:w="894" w:type="dxa"/>
            <w:shd w:val="clear" w:color="auto" w:fill="auto"/>
          </w:tcPr>
          <w:p w14:paraId="6417F0DE" w14:textId="77777777" w:rsidR="002B0286" w:rsidRPr="0043460D" w:rsidRDefault="002B0286" w:rsidP="0060097A">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05806A84" w14:textId="77777777" w:rsidR="002B0286" w:rsidRPr="0043460D" w:rsidRDefault="002B0286" w:rsidP="0060097A">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2B0286" w:rsidRPr="00D31F4D" w14:paraId="32C351E7" w14:textId="77777777">
        <w:tc>
          <w:tcPr>
            <w:tcW w:w="894" w:type="dxa"/>
            <w:vMerge w:val="restart"/>
            <w:shd w:val="clear" w:color="auto" w:fill="auto"/>
            <w:vAlign w:val="center"/>
          </w:tcPr>
          <w:p w14:paraId="7CA6291F" w14:textId="77777777" w:rsidR="002B0286" w:rsidRPr="0043460D" w:rsidRDefault="002B0286" w:rsidP="0060097A">
            <w:pPr>
              <w:spacing w:before="20" w:after="20" w:line="240" w:lineRule="auto"/>
              <w:jc w:val="center"/>
              <w:rPr>
                <w:sz w:val="18"/>
                <w:szCs w:val="20"/>
              </w:rPr>
            </w:pPr>
            <w:r w:rsidRPr="0043460D">
              <w:rPr>
                <w:sz w:val="18"/>
                <w:szCs w:val="20"/>
              </w:rPr>
              <w:t>no symbol</w:t>
            </w:r>
          </w:p>
        </w:tc>
        <w:tc>
          <w:tcPr>
            <w:tcW w:w="8556" w:type="dxa"/>
            <w:shd w:val="clear" w:color="auto" w:fill="auto"/>
          </w:tcPr>
          <w:p w14:paraId="0D8497E1" w14:textId="77777777" w:rsidR="002B0286" w:rsidRPr="0043460D" w:rsidRDefault="002B0286" w:rsidP="0060097A">
            <w:pPr>
              <w:spacing w:before="20" w:after="20" w:line="240" w:lineRule="auto"/>
              <w:rPr>
                <w:sz w:val="20"/>
                <w:szCs w:val="20"/>
              </w:rPr>
            </w:pPr>
            <w:r w:rsidRPr="0043460D">
              <w:rPr>
                <w:sz w:val="20"/>
                <w:szCs w:val="20"/>
              </w:rPr>
              <w:t>Plain text indicates teacher action.</w:t>
            </w:r>
          </w:p>
        </w:tc>
      </w:tr>
      <w:tr w:rsidR="002B0286" w:rsidRPr="00D31F4D" w14:paraId="58AE724E" w14:textId="77777777">
        <w:tc>
          <w:tcPr>
            <w:tcW w:w="894" w:type="dxa"/>
            <w:vMerge/>
            <w:shd w:val="clear" w:color="auto" w:fill="auto"/>
          </w:tcPr>
          <w:p w14:paraId="0A29E97B" w14:textId="77777777" w:rsidR="002B0286" w:rsidRPr="0043460D" w:rsidRDefault="002B0286" w:rsidP="0060097A">
            <w:pPr>
              <w:spacing w:before="20" w:after="20" w:line="240" w:lineRule="auto"/>
              <w:jc w:val="center"/>
              <w:rPr>
                <w:b/>
                <w:color w:val="000000"/>
                <w:sz w:val="20"/>
                <w:szCs w:val="20"/>
              </w:rPr>
            </w:pPr>
          </w:p>
        </w:tc>
        <w:tc>
          <w:tcPr>
            <w:tcW w:w="8556" w:type="dxa"/>
            <w:shd w:val="clear" w:color="auto" w:fill="auto"/>
          </w:tcPr>
          <w:p w14:paraId="04EED001" w14:textId="77777777" w:rsidR="002B0286" w:rsidRPr="0043460D" w:rsidRDefault="002B0286" w:rsidP="0060097A">
            <w:pPr>
              <w:spacing w:before="20" w:after="20" w:line="240" w:lineRule="auto"/>
              <w:rPr>
                <w:color w:val="4F81BD"/>
                <w:sz w:val="20"/>
                <w:szCs w:val="20"/>
              </w:rPr>
            </w:pPr>
            <w:r w:rsidRPr="0043460D">
              <w:rPr>
                <w:b/>
                <w:sz w:val="20"/>
                <w:szCs w:val="20"/>
              </w:rPr>
              <w:t>Bold text indicates questions for the teacher to ask students.</w:t>
            </w:r>
          </w:p>
        </w:tc>
      </w:tr>
      <w:tr w:rsidR="002B0286" w:rsidRPr="00D31F4D" w14:paraId="1929ABB7" w14:textId="77777777">
        <w:tc>
          <w:tcPr>
            <w:tcW w:w="894" w:type="dxa"/>
            <w:vMerge/>
            <w:shd w:val="clear" w:color="auto" w:fill="auto"/>
          </w:tcPr>
          <w:p w14:paraId="3764002A" w14:textId="77777777" w:rsidR="002B0286" w:rsidRPr="0043460D" w:rsidRDefault="002B0286" w:rsidP="0060097A">
            <w:pPr>
              <w:spacing w:before="20" w:after="20" w:line="240" w:lineRule="auto"/>
              <w:jc w:val="center"/>
              <w:rPr>
                <w:b/>
                <w:color w:val="000000"/>
                <w:sz w:val="20"/>
                <w:szCs w:val="20"/>
              </w:rPr>
            </w:pPr>
          </w:p>
        </w:tc>
        <w:tc>
          <w:tcPr>
            <w:tcW w:w="8556" w:type="dxa"/>
            <w:shd w:val="clear" w:color="auto" w:fill="auto"/>
          </w:tcPr>
          <w:p w14:paraId="12671F55" w14:textId="77777777" w:rsidR="002B0286" w:rsidRPr="0043460D" w:rsidRDefault="002B0286" w:rsidP="0060097A">
            <w:pPr>
              <w:spacing w:before="20" w:after="20" w:line="240" w:lineRule="auto"/>
              <w:rPr>
                <w:i/>
                <w:sz w:val="20"/>
                <w:szCs w:val="20"/>
              </w:rPr>
            </w:pPr>
            <w:r w:rsidRPr="0043460D">
              <w:rPr>
                <w:i/>
                <w:sz w:val="20"/>
                <w:szCs w:val="20"/>
              </w:rPr>
              <w:t>Italicized text indicates a vocabulary word.</w:t>
            </w:r>
          </w:p>
        </w:tc>
      </w:tr>
      <w:tr w:rsidR="002B0286" w:rsidRPr="00D31F4D" w14:paraId="2FB5D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EAD48EB" w14:textId="77777777" w:rsidR="002B0286" w:rsidRPr="0043460D" w:rsidRDefault="002B0286" w:rsidP="0060097A">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08D35D7B" w14:textId="77777777" w:rsidR="002B0286" w:rsidRPr="0043460D" w:rsidRDefault="002B0286" w:rsidP="0060097A">
            <w:pPr>
              <w:spacing w:before="20" w:after="20" w:line="240" w:lineRule="auto"/>
              <w:rPr>
                <w:sz w:val="20"/>
                <w:szCs w:val="20"/>
              </w:rPr>
            </w:pPr>
            <w:r w:rsidRPr="0043460D">
              <w:rPr>
                <w:sz w:val="20"/>
                <w:szCs w:val="20"/>
              </w:rPr>
              <w:t>Indicates student action(s).</w:t>
            </w:r>
          </w:p>
        </w:tc>
      </w:tr>
      <w:tr w:rsidR="002B0286" w:rsidRPr="00D31F4D" w14:paraId="2DEE3C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F566939" w14:textId="77777777" w:rsidR="002B0286" w:rsidRPr="0043460D" w:rsidRDefault="002B0286" w:rsidP="0060097A">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10F95AF" w14:textId="77777777" w:rsidR="002B0286" w:rsidRPr="0043460D" w:rsidRDefault="002B0286" w:rsidP="0060097A">
            <w:pPr>
              <w:spacing w:before="20" w:after="20" w:line="240" w:lineRule="auto"/>
              <w:rPr>
                <w:sz w:val="20"/>
                <w:szCs w:val="20"/>
              </w:rPr>
            </w:pPr>
            <w:r w:rsidRPr="0043460D">
              <w:rPr>
                <w:sz w:val="20"/>
                <w:szCs w:val="20"/>
              </w:rPr>
              <w:t>Indicates possible student response(s) to teacher questions.</w:t>
            </w:r>
          </w:p>
        </w:tc>
      </w:tr>
      <w:tr w:rsidR="002B0286" w:rsidRPr="00D31F4D" w14:paraId="6AEF87F9" w14:textId="77777777">
        <w:tc>
          <w:tcPr>
            <w:tcW w:w="894" w:type="dxa"/>
            <w:shd w:val="clear" w:color="auto" w:fill="auto"/>
            <w:vAlign w:val="bottom"/>
          </w:tcPr>
          <w:p w14:paraId="2799C9F5" w14:textId="77777777" w:rsidR="002B0286" w:rsidRPr="0043460D" w:rsidRDefault="002B0286" w:rsidP="0060097A">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51E57613" w14:textId="77777777" w:rsidR="002B0286" w:rsidRPr="0043460D" w:rsidRDefault="002B0286" w:rsidP="0060097A">
            <w:pPr>
              <w:spacing w:before="20" w:after="20" w:line="240" w:lineRule="auto"/>
              <w:rPr>
                <w:color w:val="4F81BD"/>
                <w:sz w:val="20"/>
                <w:szCs w:val="20"/>
              </w:rPr>
            </w:pPr>
            <w:r w:rsidRPr="0043460D">
              <w:rPr>
                <w:color w:val="4F81BD"/>
                <w:sz w:val="20"/>
                <w:szCs w:val="20"/>
              </w:rPr>
              <w:t>Indicates instructional notes for the teacher.</w:t>
            </w:r>
          </w:p>
        </w:tc>
      </w:tr>
    </w:tbl>
    <w:p w14:paraId="024049D5" w14:textId="77777777" w:rsidR="001A17BB" w:rsidRPr="00790BCC" w:rsidRDefault="001A17BB" w:rsidP="00D104A7">
      <w:pPr>
        <w:pStyle w:val="LearningSequenceHeader"/>
      </w:pPr>
      <w:r w:rsidRPr="00790BCC">
        <w:t>Activity 1: Introduction of Lesson Agenda</w:t>
      </w:r>
      <w:r w:rsidRPr="00790BCC">
        <w:tab/>
        <w:t>5%</w:t>
      </w:r>
    </w:p>
    <w:p w14:paraId="775D12EB" w14:textId="77777777" w:rsidR="001A17BB" w:rsidRPr="00126024" w:rsidRDefault="001A17BB" w:rsidP="001A17BB">
      <w:pPr>
        <w:pStyle w:val="TA"/>
      </w:pPr>
      <w:r>
        <w:t xml:space="preserve">Begin by reviewing the agenda and </w:t>
      </w:r>
      <w:r w:rsidR="001F6A32">
        <w:t xml:space="preserve">the </w:t>
      </w:r>
      <w:r>
        <w:t>assessed standards for this lesson: RL.11-12.2</w:t>
      </w:r>
      <w:r w:rsidR="0055685A">
        <w:t xml:space="preserve"> and</w:t>
      </w:r>
      <w:r>
        <w:t xml:space="preserve"> RL.11-12.3. In this lesson, </w:t>
      </w:r>
      <w:r w:rsidR="008E1256">
        <w:t xml:space="preserve">students examine </w:t>
      </w:r>
      <w:r w:rsidR="008E1256">
        <w:rPr>
          <w:i/>
        </w:rPr>
        <w:t>A Streetcar Named Desire</w:t>
      </w:r>
      <w:r w:rsidR="008E1256">
        <w:t xml:space="preserve"> by </w:t>
      </w:r>
      <w:r w:rsidR="008E1256" w:rsidRPr="008E1256">
        <w:t>Tennessee Williams</w:t>
      </w:r>
      <w:r w:rsidR="008E1256">
        <w:t xml:space="preserve"> in its entirety. S</w:t>
      </w:r>
      <w:r>
        <w:t xml:space="preserve">tudents </w:t>
      </w:r>
      <w:r w:rsidR="00B33616">
        <w:lastRenderedPageBreak/>
        <w:t xml:space="preserve">engage in a Round Robin discussion </w:t>
      </w:r>
      <w:r w:rsidR="00082F48">
        <w:t xml:space="preserve">about </w:t>
      </w:r>
      <w:r w:rsidR="00363AC0">
        <w:t xml:space="preserve">what </w:t>
      </w:r>
      <w:r w:rsidR="008A4556">
        <w:t>characters or forces</w:t>
      </w:r>
      <w:r w:rsidR="00363AC0">
        <w:t xml:space="preserve"> contribute to</w:t>
      </w:r>
      <w:r>
        <w:t xml:space="preserve"> Blanche’s </w:t>
      </w:r>
      <w:r w:rsidR="007D551D">
        <w:t xml:space="preserve">predicament </w:t>
      </w:r>
      <w:r>
        <w:t>in Scene Eleven</w:t>
      </w:r>
      <w:r w:rsidR="00C25C8A">
        <w:t xml:space="preserve">. </w:t>
      </w:r>
    </w:p>
    <w:p w14:paraId="48ABB776" w14:textId="77777777" w:rsidR="001A17BB" w:rsidRPr="00FD4EFA" w:rsidRDefault="001A17BB" w:rsidP="001A17BB">
      <w:pPr>
        <w:pStyle w:val="SA"/>
        <w:numPr>
          <w:ilvl w:val="0"/>
          <w:numId w:val="2"/>
        </w:numPr>
      </w:pPr>
      <w:r>
        <w:t>Students look at the agenda.</w:t>
      </w:r>
    </w:p>
    <w:p w14:paraId="7EA9FE9C" w14:textId="77777777" w:rsidR="001A17BB" w:rsidRDefault="001A17BB" w:rsidP="001A17BB">
      <w:pPr>
        <w:pStyle w:val="LearningSequenceHeader"/>
        <w:rPr>
          <w:rFonts w:asciiTheme="majorHAnsi" w:hAnsiTheme="majorHAnsi"/>
        </w:rPr>
      </w:pPr>
      <w:r w:rsidRPr="001F0FF6">
        <w:rPr>
          <w:rFonts w:asciiTheme="majorHAnsi" w:hAnsiTheme="majorHAnsi"/>
        </w:rPr>
        <w:t>Activity 2: Homework Accountability</w:t>
      </w:r>
      <w:r w:rsidRPr="001F0FF6">
        <w:rPr>
          <w:rFonts w:asciiTheme="majorHAnsi" w:hAnsiTheme="majorHAnsi"/>
        </w:rPr>
        <w:tab/>
        <w:t>0%</w:t>
      </w:r>
    </w:p>
    <w:p w14:paraId="5A999138" w14:textId="22BBF4FB" w:rsidR="0060097A" w:rsidRDefault="0060097A" w:rsidP="0060097A">
      <w:pPr>
        <w:pStyle w:val="TA"/>
      </w:pPr>
      <w:r>
        <w:t>Instruct student</w:t>
      </w:r>
      <w:r w:rsidR="00740D74">
        <w:t xml:space="preserve">s </w:t>
      </w:r>
      <w:r>
        <w:t>to take out the</w:t>
      </w:r>
      <w:r w:rsidR="00795D46">
        <w:t>ir responses to the</w:t>
      </w:r>
      <w:r>
        <w:t xml:space="preserve"> previous lesson’s homework assignment (Review </w:t>
      </w:r>
      <w:r>
        <w:rPr>
          <w:i/>
        </w:rPr>
        <w:t>A Streetcar Named Desire</w:t>
      </w:r>
      <w:r w:rsidR="00AA787F">
        <w:t>,</w:t>
      </w:r>
      <w:r>
        <w:t xml:space="preserve"> your notes, annotations, and previous Quick Writes in preparation for t</w:t>
      </w:r>
      <w:r w:rsidR="00AA787F">
        <w:t>he following lesson’</w:t>
      </w:r>
      <w:r>
        <w:t>s discussion</w:t>
      </w:r>
      <w:r w:rsidR="00AA787F">
        <w:t xml:space="preserve"> </w:t>
      </w:r>
      <w:r w:rsidR="00082F48">
        <w:t>about</w:t>
      </w:r>
      <w:r w:rsidR="00AA787F">
        <w:t xml:space="preserve"> </w:t>
      </w:r>
      <w:r w:rsidR="00AA787F" w:rsidRPr="002959D4">
        <w:t>the following prompt</w:t>
      </w:r>
      <w:r w:rsidR="00AA787F">
        <w:t>: Wh</w:t>
      </w:r>
      <w:r w:rsidR="007D551D">
        <w:t>at character</w:t>
      </w:r>
      <w:r w:rsidR="00F42B54">
        <w:t>s</w:t>
      </w:r>
      <w:r w:rsidR="00AA787F">
        <w:t xml:space="preserve"> or </w:t>
      </w:r>
      <w:r w:rsidR="007D551D">
        <w:t>forces contribute to</w:t>
      </w:r>
      <w:r w:rsidR="00AA787F">
        <w:t xml:space="preserve"> Blanche’s </w:t>
      </w:r>
      <w:r w:rsidR="007D551D">
        <w:t xml:space="preserve">predicament </w:t>
      </w:r>
      <w:r w:rsidR="00AA787F">
        <w:t>in Scene Eleven?</w:t>
      </w:r>
      <w:r>
        <w:t>)</w:t>
      </w:r>
    </w:p>
    <w:p w14:paraId="5064F692" w14:textId="77777777" w:rsidR="0060097A" w:rsidRDefault="0060097A" w:rsidP="0060097A">
      <w:pPr>
        <w:pStyle w:val="SA"/>
        <w:numPr>
          <w:ilvl w:val="0"/>
          <w:numId w:val="2"/>
        </w:numPr>
      </w:pPr>
      <w:r>
        <w:t xml:space="preserve">Students take out their notes, annotations, and previous Quick Writes in preparation for the </w:t>
      </w:r>
      <w:r w:rsidR="00AA787F">
        <w:t>Round Robin</w:t>
      </w:r>
      <w:r>
        <w:t xml:space="preserve"> discussion.</w:t>
      </w:r>
    </w:p>
    <w:p w14:paraId="4C542817" w14:textId="77777777" w:rsidR="0060097A" w:rsidRPr="0060097A" w:rsidRDefault="00AA787F" w:rsidP="00C64CA9">
      <w:pPr>
        <w:pStyle w:val="IN"/>
        <w:ind w:left="426" w:hanging="426"/>
      </w:pPr>
      <w:r>
        <w:t xml:space="preserve">Students are held accountable for their homework during Activity 3: Round Robin Discussion and Self-Assessment. </w:t>
      </w:r>
    </w:p>
    <w:p w14:paraId="5392C728" w14:textId="77777777" w:rsidR="001A17BB" w:rsidRPr="00533F20" w:rsidRDefault="001A17BB" w:rsidP="001A17BB">
      <w:pPr>
        <w:pStyle w:val="LearningSequenceHeader"/>
        <w:rPr>
          <w:rFonts w:asciiTheme="majorHAnsi" w:hAnsiTheme="majorHAnsi"/>
        </w:rPr>
      </w:pPr>
      <w:r w:rsidRPr="00533F20">
        <w:rPr>
          <w:rFonts w:asciiTheme="majorHAnsi" w:hAnsiTheme="majorHAnsi"/>
        </w:rPr>
        <w:t xml:space="preserve">Activity 3: </w:t>
      </w:r>
      <w:r>
        <w:rPr>
          <w:rFonts w:asciiTheme="majorHAnsi" w:hAnsiTheme="majorHAnsi"/>
        </w:rPr>
        <w:t>Round Robin</w:t>
      </w:r>
      <w:r w:rsidRPr="00533F20">
        <w:rPr>
          <w:rFonts w:asciiTheme="majorHAnsi" w:hAnsiTheme="majorHAnsi"/>
        </w:rPr>
        <w:t xml:space="preserve"> Discussion</w:t>
      </w:r>
      <w:r>
        <w:rPr>
          <w:rFonts w:asciiTheme="majorHAnsi" w:hAnsiTheme="majorHAnsi"/>
        </w:rPr>
        <w:t xml:space="preserve"> and Self-Assessment</w:t>
      </w:r>
      <w:r>
        <w:rPr>
          <w:rFonts w:asciiTheme="majorHAnsi" w:hAnsiTheme="majorHAnsi"/>
        </w:rPr>
        <w:tab/>
      </w:r>
      <w:r w:rsidR="00AA787F">
        <w:rPr>
          <w:rFonts w:asciiTheme="majorHAnsi" w:hAnsiTheme="majorHAnsi"/>
        </w:rPr>
        <w:t>8</w:t>
      </w:r>
      <w:r w:rsidRPr="00533F20">
        <w:rPr>
          <w:rFonts w:asciiTheme="majorHAnsi" w:hAnsiTheme="majorHAnsi"/>
        </w:rPr>
        <w:t>0%</w:t>
      </w:r>
    </w:p>
    <w:p w14:paraId="40EF2A57" w14:textId="77777777" w:rsidR="001A17BB" w:rsidRDefault="001A17BB" w:rsidP="001A17BB">
      <w:pPr>
        <w:pStyle w:val="TA"/>
      </w:pPr>
      <w:r>
        <w:t xml:space="preserve">Explain to students that they will conclude their reading of </w:t>
      </w:r>
      <w:r>
        <w:rPr>
          <w:i/>
        </w:rPr>
        <w:t>A Streetcar Named Desire</w:t>
      </w:r>
      <w:r>
        <w:t xml:space="preserve"> with a Round Robin Discussion on the following prompt: </w:t>
      </w:r>
    </w:p>
    <w:p w14:paraId="32381928" w14:textId="77777777" w:rsidR="001A17BB" w:rsidRDefault="00363AC0" w:rsidP="001A17BB">
      <w:pPr>
        <w:pStyle w:val="Q"/>
      </w:pPr>
      <w:r>
        <w:t xml:space="preserve">What </w:t>
      </w:r>
      <w:r w:rsidR="008A4556">
        <w:t>characters or forces</w:t>
      </w:r>
      <w:r>
        <w:t xml:space="preserve"> contribute to</w:t>
      </w:r>
      <w:r w:rsidR="001A17BB">
        <w:t xml:space="preserve"> Blanche’s </w:t>
      </w:r>
      <w:r w:rsidR="007D551D">
        <w:t xml:space="preserve">predicament </w:t>
      </w:r>
      <w:r w:rsidR="001A17BB">
        <w:t>in Scene Eleven</w:t>
      </w:r>
      <w:r w:rsidR="001A17BB" w:rsidRPr="005F5672">
        <w:t>?</w:t>
      </w:r>
    </w:p>
    <w:p w14:paraId="2D29ED4C" w14:textId="193B90D5" w:rsidR="001A17BB" w:rsidRDefault="001A17BB" w:rsidP="001A17BB">
      <w:pPr>
        <w:pStyle w:val="TA"/>
      </w:pPr>
      <w:r>
        <w:t xml:space="preserve">Instruct students to take out their copies of the 12.4 Speaking and Listening Rubric and Checklist for SL.11-12.1.a, c, d. Explain that at the end of the Round Robin Discussion, students self-assess their </w:t>
      </w:r>
      <w:r w:rsidR="00656FC3">
        <w:t>application</w:t>
      </w:r>
      <w:r>
        <w:t xml:space="preserve"> of these skills.</w:t>
      </w:r>
    </w:p>
    <w:p w14:paraId="54722B39" w14:textId="5C444605" w:rsidR="0033778B" w:rsidRDefault="0033778B" w:rsidP="00D01756">
      <w:pPr>
        <w:pStyle w:val="IN"/>
      </w:pPr>
      <w:r w:rsidRPr="00D01756">
        <w:rPr>
          <w:b/>
        </w:rPr>
        <w:t>Differentiation Consideration</w:t>
      </w:r>
      <w:r>
        <w:t xml:space="preserve">: </w:t>
      </w:r>
      <w:r w:rsidR="00AB6E3F">
        <w:t xml:space="preserve">Consider posting or projecting the following guiding question to support students throughout this lesson: </w:t>
      </w:r>
    </w:p>
    <w:p w14:paraId="6EAF0C88" w14:textId="4C80B7FD" w:rsidR="00270AB6" w:rsidRDefault="00270AB6" w:rsidP="00D01756">
      <w:pPr>
        <w:pStyle w:val="DCwithQ"/>
      </w:pPr>
      <w:r>
        <w:t xml:space="preserve">Who or what is responsible for what happens to Blanche in Scene Eleven? </w:t>
      </w:r>
    </w:p>
    <w:p w14:paraId="3C814750" w14:textId="77777777" w:rsidR="001A17BB" w:rsidRDefault="001A17BB" w:rsidP="001A17BB">
      <w:pPr>
        <w:pStyle w:val="IN"/>
      </w:pPr>
      <w:r>
        <w:t>Consider reminding students of their previous work with SL.11-12.1.a, which requires that students come to class having read the material and asks them to explicitly draw on evidence from the text to support their discussion.</w:t>
      </w:r>
    </w:p>
    <w:p w14:paraId="4699A593" w14:textId="77777777" w:rsidR="001A17BB" w:rsidRDefault="001A17BB" w:rsidP="001A17BB">
      <w:pPr>
        <w:pStyle w:val="IN"/>
      </w:pPr>
      <w:r>
        <w:t>Consider reminding students of their previous work with SL.11-12.1.c, which requires that students pose and respond to questions and qualify or justify their own points of agreement and disagreement with other students.</w:t>
      </w:r>
    </w:p>
    <w:p w14:paraId="0F71C642" w14:textId="77777777" w:rsidR="001A17BB" w:rsidRDefault="001A17BB" w:rsidP="001A17BB">
      <w:pPr>
        <w:pStyle w:val="IN"/>
      </w:pPr>
      <w:r>
        <w:lastRenderedPageBreak/>
        <w:t>Consider reminding students of their previous work with SL.11-12.1.d, which requires that students respond thoughtfully to diverse perspectives and synthesize comments, claims, and evidence made on all sides of an issue.</w:t>
      </w:r>
    </w:p>
    <w:p w14:paraId="1ACF7AE4" w14:textId="77777777" w:rsidR="001A17BB" w:rsidRDefault="001A17BB" w:rsidP="001A17BB">
      <w:pPr>
        <w:pStyle w:val="TA"/>
      </w:pPr>
      <w:r>
        <w:t>Instruct students to arrange themselves in two concentric circles.</w:t>
      </w:r>
      <w:r w:rsidR="00363AC0">
        <w:t xml:space="preserve"> Inform students that each circle should contain the same number of students, creating pairs between the two circles, and that student pairs should face each other.</w:t>
      </w:r>
    </w:p>
    <w:p w14:paraId="24AA370D" w14:textId="77777777" w:rsidR="001A17BB" w:rsidRDefault="001A17BB" w:rsidP="001A17BB">
      <w:pPr>
        <w:pStyle w:val="TA"/>
      </w:pPr>
      <w:r>
        <w:t>Explain to students that the Round Robin Discussion begins with student</w:t>
      </w:r>
      <w:r w:rsidR="00570622">
        <w:t>s</w:t>
      </w:r>
      <w:r>
        <w:t xml:space="preserve"> in the inner circle discussing their answer</w:t>
      </w:r>
      <w:r w:rsidR="00570622">
        <w:t>s</w:t>
      </w:r>
      <w:r>
        <w:t xml:space="preserve"> to the prompt for one minute. Students in the outer circle first listen and then respond with their own answer</w:t>
      </w:r>
      <w:r w:rsidR="00570622">
        <w:t>s</w:t>
      </w:r>
      <w:r>
        <w:t xml:space="preserve"> to the prompt for one minute. </w:t>
      </w:r>
    </w:p>
    <w:p w14:paraId="310EA65F" w14:textId="77777777" w:rsidR="001A17BB" w:rsidRDefault="001A17BB" w:rsidP="001A17BB">
      <w:pPr>
        <w:pStyle w:val="TA"/>
      </w:pPr>
      <w:r>
        <w:t xml:space="preserve">After </w:t>
      </w:r>
      <w:r w:rsidR="00BE3DC8">
        <w:t xml:space="preserve">two </w:t>
      </w:r>
      <w:r>
        <w:t>minute</w:t>
      </w:r>
      <w:r w:rsidR="00BE3DC8">
        <w:t>s</w:t>
      </w:r>
      <w:r>
        <w:t xml:space="preserve">, instruct students in the outer circle to rotate one place to the right and repeat the established protocol with a new </w:t>
      </w:r>
      <w:r w:rsidR="00B64230">
        <w:t>peer</w:t>
      </w:r>
      <w:r>
        <w:t>.</w:t>
      </w:r>
    </w:p>
    <w:p w14:paraId="1A114A47" w14:textId="77777777" w:rsidR="001A17BB" w:rsidRDefault="001A17BB" w:rsidP="001A17BB">
      <w:pPr>
        <w:pStyle w:val="IN"/>
      </w:pPr>
      <w:r>
        <w:t xml:space="preserve">This Round Robin Discussion includes two rotations so that each student presents </w:t>
      </w:r>
      <w:r w:rsidR="00B64230">
        <w:t xml:space="preserve">his or her </w:t>
      </w:r>
      <w:r>
        <w:t>ideas to three peers.</w:t>
      </w:r>
    </w:p>
    <w:p w14:paraId="245B4F60" w14:textId="77777777" w:rsidR="001A17BB" w:rsidRDefault="001A17BB" w:rsidP="001A17BB">
      <w:pPr>
        <w:pStyle w:val="SR"/>
        <w:ind w:left="709"/>
      </w:pPr>
      <w:r>
        <w:t>Student responses may include:</w:t>
      </w:r>
    </w:p>
    <w:p w14:paraId="5E00D796" w14:textId="77777777" w:rsidR="001A17BB" w:rsidRDefault="001A17BB" w:rsidP="00DA7878">
      <w:pPr>
        <w:pStyle w:val="SASRBullet"/>
      </w:pPr>
      <w:r>
        <w:t xml:space="preserve">Stanley is responsible for Blanche’s </w:t>
      </w:r>
      <w:r w:rsidR="007D551D">
        <w:t>predicament</w:t>
      </w:r>
      <w:r>
        <w:t>, as he seeks to exercise power over her through emotional cruelty and physical aggression. Stanley sets out to destroy Blanche’s hopes and her identity, using the information that he obtains from Shaw to destroy her image as a “refined and particular type of girl” (p</w:t>
      </w:r>
      <w:r w:rsidR="00C44866">
        <w:t>.</w:t>
      </w:r>
      <w:r>
        <w:t xml:space="preserve"> 122) and present her as a “town character” </w:t>
      </w:r>
      <w:r w:rsidR="00C44866">
        <w:t xml:space="preserve">(p. 121) </w:t>
      </w:r>
      <w:r w:rsidR="00F12C00">
        <w:t xml:space="preserve">because </w:t>
      </w:r>
      <w:r>
        <w:t xml:space="preserve">of her sexual activities. Having ruined Blanche’s relationship with Mitch through his accusations and presented her with a bus ticket back to Laurel, Stanley follows up his emotional abuse with violence in </w:t>
      </w:r>
      <w:r w:rsidRPr="00460CD6">
        <w:t>Scene Ten when he “</w:t>
      </w:r>
      <w:r w:rsidRPr="00460CD6">
        <w:rPr>
          <w:i/>
        </w:rPr>
        <w:t>picks up [Blanche’s] inert figure and carries her to the bed</w:t>
      </w:r>
      <w:r w:rsidRPr="00460CD6">
        <w:t xml:space="preserve">” </w:t>
      </w:r>
      <w:r w:rsidR="00C44866" w:rsidRPr="00460CD6">
        <w:t xml:space="preserve">(p. 162) </w:t>
      </w:r>
      <w:r w:rsidRPr="00460CD6">
        <w:t xml:space="preserve">to </w:t>
      </w:r>
      <w:r w:rsidR="00460CD6" w:rsidRPr="00460CD6">
        <w:t>sexually assault</w:t>
      </w:r>
      <w:r w:rsidRPr="00460CD6">
        <w:t xml:space="preserve"> her. </w:t>
      </w:r>
      <w:r w:rsidR="00363AC0">
        <w:t xml:space="preserve">Stanley’s attack on both her </w:t>
      </w:r>
      <w:r w:rsidR="00212CBD">
        <w:t xml:space="preserve">identity </w:t>
      </w:r>
      <w:r w:rsidR="00363AC0">
        <w:t xml:space="preserve">and her </w:t>
      </w:r>
      <w:r w:rsidR="00212CBD">
        <w:t xml:space="preserve">body </w:t>
      </w:r>
      <w:r w:rsidR="00363AC0">
        <w:t xml:space="preserve">cause Blanche to construct an </w:t>
      </w:r>
      <w:r>
        <w:t>idealized version of herself and the world</w:t>
      </w:r>
      <w:r w:rsidR="00363AC0">
        <w:t xml:space="preserve"> around her, in which men like Shep Huntleigh admire her and she can rely</w:t>
      </w:r>
      <w:r w:rsidR="00F75BAB">
        <w:t xml:space="preserve"> on</w:t>
      </w:r>
      <w:r w:rsidR="00363AC0">
        <w:t xml:space="preserve"> </w:t>
      </w:r>
      <w:r>
        <w:t>“the kindness of strangers”</w:t>
      </w:r>
      <w:r w:rsidR="006349EE">
        <w:t xml:space="preserve"> (p. 178)</w:t>
      </w:r>
      <w:r>
        <w:t xml:space="preserve"> such as the doctor.</w:t>
      </w:r>
    </w:p>
    <w:p w14:paraId="615B7ACB" w14:textId="77777777" w:rsidR="001A17BB" w:rsidRDefault="001A17BB" w:rsidP="00DA7878">
      <w:pPr>
        <w:pStyle w:val="SASRBullet"/>
      </w:pPr>
      <w:r>
        <w:t xml:space="preserve">Mitch’s rejection of Blanche plays a major role in her </w:t>
      </w:r>
      <w:r w:rsidR="007D551D">
        <w:t xml:space="preserve">predicament </w:t>
      </w:r>
      <w:r>
        <w:t xml:space="preserve">in Scene Eleven as, like Stanley, he attempts to tear </w:t>
      </w:r>
      <w:r w:rsidR="00F12C00">
        <w:t>a</w:t>
      </w:r>
      <w:r w:rsidR="00B52CFC">
        <w:t>part</w:t>
      </w:r>
      <w:r>
        <w:t xml:space="preserve"> her identity, dismissing her “old-fashioned” ideals as “malarkey” (p. 145). Following Stanley’s accusations, Mitch treats Blanche as unworthy of respect, telling her that she is “not clean enough”</w:t>
      </w:r>
      <w:r w:rsidR="00B52CFC">
        <w:t xml:space="preserve"> (p. 150) </w:t>
      </w:r>
      <w:r>
        <w:t>to marry or introduce to his mother and “</w:t>
      </w:r>
      <w:r>
        <w:rPr>
          <w:i/>
        </w:rPr>
        <w:t>fumbling to embrace her</w:t>
      </w:r>
      <w:r>
        <w:t>”</w:t>
      </w:r>
      <w:r w:rsidR="00C44866">
        <w:t xml:space="preserve"> </w:t>
      </w:r>
      <w:r w:rsidR="006349EE">
        <w:t>(p. 149)</w:t>
      </w:r>
      <w:r>
        <w:t xml:space="preserve"> as he attempts to force himself on her physically. Mitch’s behavior in Scene Nine leaves Blanche devastated and on the edge of “</w:t>
      </w:r>
      <w:r>
        <w:rPr>
          <w:i/>
        </w:rPr>
        <w:t>hysteria</w:t>
      </w:r>
      <w:r>
        <w:t>” (p. 150) even before Stanley</w:t>
      </w:r>
      <w:r w:rsidR="00363AC0">
        <w:t xml:space="preserve"> assaults her</w:t>
      </w:r>
      <w:r>
        <w:t xml:space="preserve">. </w:t>
      </w:r>
    </w:p>
    <w:p w14:paraId="0D82ADC4" w14:textId="77777777" w:rsidR="006349EE" w:rsidRDefault="006349EE" w:rsidP="00DA7878">
      <w:pPr>
        <w:pStyle w:val="SASRBullet"/>
      </w:pPr>
      <w:r>
        <w:t xml:space="preserve">Stella bears some responsibility for Blanche’s </w:t>
      </w:r>
      <w:r w:rsidR="007D551D">
        <w:t xml:space="preserve">predicament </w:t>
      </w:r>
      <w:r>
        <w:t>in Scene Eleven. As Blanche points out in Scene One, Stella “abandoned” Belle Reve for New Orleans while Blanche “stayed and struggled</w:t>
      </w:r>
      <w:r w:rsidR="00F12C00">
        <w:t>,</w:t>
      </w:r>
      <w:r>
        <w:t>” so that as the family home went bankrupt, “</w:t>
      </w:r>
      <w:r>
        <w:rPr>
          <w:i/>
        </w:rPr>
        <w:t>all</w:t>
      </w:r>
      <w:r>
        <w:t xml:space="preserve"> the burden </w:t>
      </w:r>
      <w:r w:rsidR="00C44866">
        <w:t xml:space="preserve">descended </w:t>
      </w:r>
      <w:r>
        <w:t>on [Blanche’s] shoulders” (p. 20). When Blanche arrives in New Orleans</w:t>
      </w:r>
      <w:r w:rsidR="001F7D57">
        <w:t>,</w:t>
      </w:r>
      <w:r>
        <w:t xml:space="preserve"> Stella </w:t>
      </w:r>
      <w:r>
        <w:lastRenderedPageBreak/>
        <w:t xml:space="preserve">sees the hostility between Blanche and Stanley but does not stand up to her husband. </w:t>
      </w:r>
      <w:r w:rsidR="008C7DEF">
        <w:t xml:space="preserve">Instead, </w:t>
      </w:r>
      <w:r w:rsidR="00A60706">
        <w:t>S</w:t>
      </w:r>
      <w:r>
        <w:t xml:space="preserve">tella goes back to Stanley after he hits her in Scene Three </w:t>
      </w:r>
      <w:r w:rsidR="008C7DEF">
        <w:t xml:space="preserve">and tells </w:t>
      </w:r>
      <w:r>
        <w:t xml:space="preserve">Blanche that “[her] superior attitude is a bit out of place” (p. 81). Even as </w:t>
      </w:r>
      <w:r w:rsidR="00C52ABE">
        <w:t>Stanley becomes more aggressive toward Blanche</w:t>
      </w:r>
      <w:r w:rsidR="0047067A">
        <w:t>, Stella fails to defend her. When Stanley tells Stella what he has learned about Blanche, Stella insists that his accusations are “contemptible</w:t>
      </w:r>
      <w:r w:rsidR="00356BFC">
        <w:t>—</w:t>
      </w:r>
      <w:r w:rsidR="0047067A">
        <w:t>lies” (p. 120) but does not warn her sister, claiming that “nothing has happened” (p. 128) at the end of Scene Seven. Stella does not attempt to help Blanche when Stanley presents her with the bus ticket, but instead she “</w:t>
      </w:r>
      <w:r w:rsidR="0047067A">
        <w:rPr>
          <w:i/>
        </w:rPr>
        <w:t>rises abruptly and turns her back</w:t>
      </w:r>
      <w:r w:rsidR="0047067A">
        <w:t xml:space="preserve">” (p. 136), refusing to take responsibility. </w:t>
      </w:r>
      <w:r w:rsidR="0047067A" w:rsidRPr="00460CD6">
        <w:t xml:space="preserve">Finally, Stella chooses to believe Stanley’s version of events when Blanche tells her about the </w:t>
      </w:r>
      <w:r w:rsidR="00A60706">
        <w:t>rape</w:t>
      </w:r>
      <w:r w:rsidR="0047067A" w:rsidRPr="00460CD6">
        <w:t>,</w:t>
      </w:r>
      <w:r w:rsidR="0047067A">
        <w:t xml:space="preserve"> explaining to Eunice that “[she] couldn’t believe [Blanche’s] story and go on living with Stanley” (p. 165). This remark suggests that Stella at least has doubts about Stanley but refuses to act on them, preferring instead to send Blanche away to a</w:t>
      </w:r>
      <w:r w:rsidR="00A60706">
        <w:t xml:space="preserve"> psychiatric</w:t>
      </w:r>
      <w:r w:rsidR="0047067A">
        <w:t xml:space="preserve"> institution. As the Matron and the Doctor enter the flat, Stella cries “</w:t>
      </w:r>
      <w:r w:rsidR="00FB68FA">
        <w:t>W</w:t>
      </w:r>
      <w:r w:rsidR="0047067A">
        <w:t xml:space="preserve">hat have I done to my sister?” (p. 176). Stella’s reaction suggests that she is aware of her own responsibility for Blanche’s </w:t>
      </w:r>
      <w:r w:rsidR="007D551D">
        <w:t xml:space="preserve">predicament </w:t>
      </w:r>
      <w:r w:rsidR="0047067A">
        <w:t xml:space="preserve">and feels guilty for the part that she has played. </w:t>
      </w:r>
    </w:p>
    <w:p w14:paraId="695100E2" w14:textId="77777777" w:rsidR="001A17BB" w:rsidRDefault="001A17BB" w:rsidP="00DA7878">
      <w:pPr>
        <w:pStyle w:val="SASRBullet"/>
      </w:pPr>
      <w:r>
        <w:t xml:space="preserve">Blanche’s </w:t>
      </w:r>
      <w:r w:rsidR="007D551D">
        <w:t xml:space="preserve">predicament </w:t>
      </w:r>
      <w:r>
        <w:t>reflects the injustices of a society in which women are held to different standards of behavior</w:t>
      </w:r>
      <w:r w:rsidR="00C52ABE">
        <w:t xml:space="preserve"> than men</w:t>
      </w:r>
      <w:r>
        <w:t>. When Stanley first meets Blanche, the stage directions describe him as a man who “</w:t>
      </w:r>
      <w:r>
        <w:rPr>
          <w:i/>
        </w:rPr>
        <w:t xml:space="preserve">sizes women </w:t>
      </w:r>
      <w:r w:rsidR="00C44866">
        <w:rPr>
          <w:i/>
        </w:rPr>
        <w:t xml:space="preserve">up </w:t>
      </w:r>
      <w:r>
        <w:rPr>
          <w:i/>
        </w:rPr>
        <w:t xml:space="preserve">at a glance, </w:t>
      </w:r>
      <w:r w:rsidR="00C44866">
        <w:rPr>
          <w:i/>
        </w:rPr>
        <w:t xml:space="preserve">with </w:t>
      </w:r>
      <w:r>
        <w:rPr>
          <w:i/>
        </w:rPr>
        <w:t xml:space="preserve">sexual classifications, crude images flashing into his mind and determining </w:t>
      </w:r>
      <w:r w:rsidR="00C44866">
        <w:rPr>
          <w:i/>
        </w:rPr>
        <w:t xml:space="preserve">the way </w:t>
      </w:r>
      <w:r>
        <w:rPr>
          <w:i/>
        </w:rPr>
        <w:t>he smiles at them</w:t>
      </w:r>
      <w:r>
        <w:t>” (p. 25). Yet it is Stanley who, along with Keifaber and Shaw, condemns Blanche, comparing marriage to her to</w:t>
      </w:r>
      <w:r w:rsidR="00C44866">
        <w:t xml:space="preserve"> </w:t>
      </w:r>
      <w:r>
        <w:t xml:space="preserve">“jump[ing] in a tank with a school of sharks” (p. 126), implying that Blanche is </w:t>
      </w:r>
      <w:r w:rsidR="00363AC0">
        <w:t>unsuitable for</w:t>
      </w:r>
      <w:r>
        <w:t xml:space="preserve"> marriage</w:t>
      </w:r>
      <w:r w:rsidR="00C44866">
        <w:t>,</w:t>
      </w:r>
      <w:r>
        <w:t xml:space="preserve"> as well as dangerous. Mitch adopts the same attitude, telling Blanche that he no longer wishes to marry a woman who is “not clean enough to bring in the house with [his] mother” (p. 150). Both men </w:t>
      </w:r>
      <w:r w:rsidR="00363AC0">
        <w:t xml:space="preserve">abuse </w:t>
      </w:r>
      <w:r>
        <w:t>Blanche emotionally, treating her as an object who does not deserve their respect because of her past. Blanche is therefore the victim of a society in which</w:t>
      </w:r>
      <w:r w:rsidR="00363AC0">
        <w:t xml:space="preserve"> it is common for</w:t>
      </w:r>
      <w:r>
        <w:t xml:space="preserve"> men</w:t>
      </w:r>
      <w:r w:rsidR="00363AC0">
        <w:t xml:space="preserve"> to</w:t>
      </w:r>
      <w:r>
        <w:t xml:space="preserve"> treat </w:t>
      </w:r>
      <w:r w:rsidR="00C52ABE">
        <w:t xml:space="preserve">a woman </w:t>
      </w:r>
      <w:r>
        <w:t xml:space="preserve">without respect based on </w:t>
      </w:r>
      <w:r w:rsidR="00C52ABE">
        <w:t xml:space="preserve">her </w:t>
      </w:r>
      <w:r>
        <w:t xml:space="preserve">sexual behavior. </w:t>
      </w:r>
    </w:p>
    <w:p w14:paraId="639BBF48" w14:textId="77777777" w:rsidR="0047067A" w:rsidRDefault="00363AC0" w:rsidP="00DA7878">
      <w:pPr>
        <w:pStyle w:val="SASRBullet"/>
      </w:pPr>
      <w:r>
        <w:t xml:space="preserve">The </w:t>
      </w:r>
      <w:r w:rsidR="00682696">
        <w:t xml:space="preserve">unequal </w:t>
      </w:r>
      <w:r>
        <w:t xml:space="preserve">social structures </w:t>
      </w:r>
      <w:r w:rsidR="00656BB2">
        <w:t xml:space="preserve">that </w:t>
      </w:r>
      <w:r w:rsidR="00682696">
        <w:t xml:space="preserve">make it difficult for women to protect themselves or support one another </w:t>
      </w:r>
      <w:r>
        <w:t xml:space="preserve">are responsible for </w:t>
      </w:r>
      <w:r w:rsidR="0047067A">
        <w:t xml:space="preserve">Blanche’s </w:t>
      </w:r>
      <w:r w:rsidR="007D551D">
        <w:t>predicament</w:t>
      </w:r>
      <w:r>
        <w:t xml:space="preserve">. </w:t>
      </w:r>
      <w:r w:rsidR="0047067A">
        <w:t xml:space="preserve">Stella’s failure to help her sister is at least partly the result of her own powerlessness. </w:t>
      </w:r>
      <w:r w:rsidR="005F5032">
        <w:t xml:space="preserve">When Stella tries to persuade her husband not to send Blanche away in Scene Seven, Stanley tells her </w:t>
      </w:r>
      <w:r w:rsidR="005F5032" w:rsidRPr="00C64CA9">
        <w:rPr>
          <w:i/>
        </w:rPr>
        <w:t>“</w:t>
      </w:r>
      <w:r w:rsidR="00560A64">
        <w:rPr>
          <w:i/>
        </w:rPr>
        <w:t>She’ll g</w:t>
      </w:r>
      <w:r w:rsidR="005F5032" w:rsidRPr="00C64CA9">
        <w:rPr>
          <w:i/>
        </w:rPr>
        <w:t>o</w:t>
      </w:r>
      <w:r w:rsidR="005F5032">
        <w:rPr>
          <w:i/>
        </w:rPr>
        <w:t xml:space="preserve">! </w:t>
      </w:r>
      <w:r w:rsidR="005F5032">
        <w:t xml:space="preserve">Period. P.S. She’ll go </w:t>
      </w:r>
      <w:r w:rsidR="005F5032">
        <w:rPr>
          <w:i/>
        </w:rPr>
        <w:t>Tuesday”</w:t>
      </w:r>
      <w:r w:rsidR="005F5032">
        <w:t xml:space="preserve"> (p. 127), and Stanley makes it clear with his violent outburst in Scene Eight that he intends to be “the king around here” (p. 131). </w:t>
      </w:r>
      <w:r w:rsidR="0032349C">
        <w:t xml:space="preserve">Faced with the choice between believing her sister’s story </w:t>
      </w:r>
      <w:r w:rsidR="00656BB2">
        <w:t>and</w:t>
      </w:r>
      <w:r w:rsidR="0032349C">
        <w:t xml:space="preserve"> losing every</w:t>
      </w:r>
      <w:r w:rsidR="00227780">
        <w:t>t</w:t>
      </w:r>
      <w:r w:rsidR="0032349C">
        <w:t xml:space="preserve">hing, Stella finds herself in an impossible </w:t>
      </w:r>
      <w:r w:rsidR="007D551D">
        <w:t>predicament</w:t>
      </w:r>
      <w:r w:rsidR="0032349C">
        <w:t xml:space="preserve">, </w:t>
      </w:r>
      <w:r w:rsidR="00682696">
        <w:t xml:space="preserve">as she is caught between believing that Stanley raped Blanche </w:t>
      </w:r>
      <w:r w:rsidR="00656BB2">
        <w:t>and</w:t>
      </w:r>
      <w:r w:rsidR="00682696">
        <w:t xml:space="preserve"> sending her sister away to a psychiatric institution, </w:t>
      </w:r>
      <w:r w:rsidR="0032349C">
        <w:t xml:space="preserve">prompting Eunice to tell </w:t>
      </w:r>
      <w:r w:rsidR="005536AD">
        <w:t xml:space="preserve">Stella </w:t>
      </w:r>
      <w:r w:rsidR="0032349C">
        <w:t xml:space="preserve">that she did “the only thing </w:t>
      </w:r>
      <w:r w:rsidR="002C6F3C">
        <w:t xml:space="preserve">[she] </w:t>
      </w:r>
      <w:r w:rsidR="0032349C">
        <w:t xml:space="preserve">could do” (p. 176). </w:t>
      </w:r>
    </w:p>
    <w:p w14:paraId="69061D8C" w14:textId="77777777" w:rsidR="001A17BB" w:rsidRDefault="001A17BB" w:rsidP="00DA7878">
      <w:pPr>
        <w:pStyle w:val="SASRBullet"/>
      </w:pPr>
      <w:r>
        <w:lastRenderedPageBreak/>
        <w:t>Blanche</w:t>
      </w:r>
      <w:r w:rsidR="00443728">
        <w:t>’s idealized identity partially contributes to her predicament in Scene Eleven. Blanche</w:t>
      </w:r>
      <w:r>
        <w:t xml:space="preserve"> </w:t>
      </w:r>
      <w:r w:rsidR="00682696">
        <w:t xml:space="preserve">constructs her own view </w:t>
      </w:r>
      <w:r>
        <w:t xml:space="preserve">of the world because the </w:t>
      </w:r>
      <w:r w:rsidR="007D551D">
        <w:t xml:space="preserve">predicament </w:t>
      </w:r>
      <w:r>
        <w:t xml:space="preserve">in which she finds herself is incompatible or contrasts with her </w:t>
      </w:r>
      <w:r w:rsidR="00682696">
        <w:t>identity</w:t>
      </w:r>
      <w:r>
        <w:t xml:space="preserve"> as a refined lady. In Elysian Fields, within Stella and Stanley’s community, Blanche’s education and upbringing have no importance. Her elegant clothing becomes, in Stanley’s words, a “worn-out Mardi Gras outfit, rented for fifty cents from some rag-picker” (p. 158). According to Stanley, Blanche’s </w:t>
      </w:r>
      <w:r w:rsidRPr="003C4890">
        <w:t xml:space="preserve">idealized version of herself and her life “isn’t a goddam thing but imagination” (p. 158). As Blanche puts it, she is “casting [her] pearls before swine” (p. 156). Even before Stanley </w:t>
      </w:r>
      <w:r w:rsidR="001964E8" w:rsidRPr="003C4890">
        <w:t>sexually assaults</w:t>
      </w:r>
      <w:r w:rsidR="009D4806" w:rsidRPr="003C4890">
        <w:t xml:space="preserve"> her</w:t>
      </w:r>
      <w:r w:rsidRPr="003C4890">
        <w:t xml:space="preserve">, Blanche </w:t>
      </w:r>
      <w:r w:rsidR="00C504E5" w:rsidRPr="003C4890">
        <w:t xml:space="preserve">struggles </w:t>
      </w:r>
      <w:r w:rsidRPr="003C4890">
        <w:t>with the contrast between her view of herself and her surroundings</w:t>
      </w:r>
      <w:r>
        <w:t xml:space="preserve">, causing her to </w:t>
      </w:r>
      <w:r w:rsidR="00682696">
        <w:t>c</w:t>
      </w:r>
      <w:r w:rsidR="00044618">
        <w:t>rea</w:t>
      </w:r>
      <w:r w:rsidR="00682696">
        <w:t>t</w:t>
      </w:r>
      <w:r w:rsidR="00044618">
        <w:t>e</w:t>
      </w:r>
      <w:r>
        <w:t xml:space="preserve"> the fantasy of a “gentleman” (p. 156) like Shep Huntleigh coming to rescue her.  </w:t>
      </w:r>
    </w:p>
    <w:p w14:paraId="2AA86F62" w14:textId="77777777" w:rsidR="001A17BB" w:rsidRDefault="001A17BB" w:rsidP="00DA7878">
      <w:pPr>
        <w:pStyle w:val="SASRBullet"/>
      </w:pPr>
      <w:r>
        <w:t xml:space="preserve">Blanche’s husband’s infidelity and his suicide represent a trauma from which she never recovers, the consequences of which drive Blanche to her </w:t>
      </w:r>
      <w:r w:rsidR="007D551D">
        <w:t xml:space="preserve">predicament </w:t>
      </w:r>
      <w:r>
        <w:t>in Scene Eleven. In Scene Six, Blanche compares falling in love with Allan</w:t>
      </w:r>
      <w:r w:rsidR="005002F6">
        <w:t>, her former husband,</w:t>
      </w:r>
      <w:r>
        <w:t xml:space="preserve"> to “suddenly turn[ing] a blinding light on something that had always been half in shadow” (p. 114). Following Allan’s death, “the searchlight which had been turned on the world was turned off again” (p. 115), and Blanche’s life was never the same. The </w:t>
      </w:r>
      <w:r w:rsidR="00C504E5">
        <w:t>“</w:t>
      </w:r>
      <w:r>
        <w:t>Varsouviana,</w:t>
      </w:r>
      <w:r w:rsidR="00C504E5">
        <w:t>”</w:t>
      </w:r>
      <w:r>
        <w:t xml:space="preserve"> the music playing as Blanche danced with her husband for the last time, plays several times throughout Scene Eleven, linking the earlier trauma to Blanche’s current </w:t>
      </w:r>
      <w:r w:rsidR="007D551D">
        <w:t>predicament</w:t>
      </w:r>
      <w:r>
        <w:t xml:space="preserve">, and highlighting its lasting and devastating impact on her life. </w:t>
      </w:r>
    </w:p>
    <w:p w14:paraId="1AC5CF2E" w14:textId="77777777" w:rsidR="001A17BB" w:rsidRDefault="001A17BB" w:rsidP="001A17BB">
      <w:pPr>
        <w:pStyle w:val="TA"/>
      </w:pPr>
      <w:r>
        <w:t>Lead a brief whole-class discussion of student responses.</w:t>
      </w:r>
    </w:p>
    <w:p w14:paraId="31A9E39D" w14:textId="77777777" w:rsidR="001A17BB" w:rsidRDefault="001A17BB" w:rsidP="001A17BB">
      <w:pPr>
        <w:pStyle w:val="BR"/>
      </w:pPr>
    </w:p>
    <w:p w14:paraId="57C37167" w14:textId="66DBE40B" w:rsidR="00B51D0C" w:rsidRDefault="001A17BB" w:rsidP="00D01756">
      <w:pPr>
        <w:pStyle w:val="TA"/>
      </w:pPr>
      <w:r>
        <w:t xml:space="preserve">Instruct students to </w:t>
      </w:r>
      <w:r w:rsidR="00B51D0C">
        <w:t xml:space="preserve">use the 12.4 Speaking and Listening Rubric and Checklist to self-assess their own application of </w:t>
      </w:r>
      <w:r>
        <w:t>SL.11-12.1.a, c, d during the Round Robin Discussion</w:t>
      </w:r>
      <w:r w:rsidR="00B51D0C">
        <w:t xml:space="preserve">. Instruct students to provide a 1-2 sentence explanation of the self-assessment. </w:t>
      </w:r>
    </w:p>
    <w:p w14:paraId="7B64721A" w14:textId="2C53D7F7" w:rsidR="00B51D0C" w:rsidRDefault="001A17BB" w:rsidP="00D01756">
      <w:pPr>
        <w:pStyle w:val="SA"/>
      </w:pPr>
      <w:r>
        <w:t>Students self-assess their</w:t>
      </w:r>
      <w:r w:rsidR="00B51D0C">
        <w:t xml:space="preserve"> speaking and listening skills for</w:t>
      </w:r>
      <w:r>
        <w:t xml:space="preserve"> SL.11-12.1.a, c, d</w:t>
      </w:r>
      <w:r w:rsidR="00B51D0C">
        <w:t>.</w:t>
      </w:r>
      <w:r>
        <w:t xml:space="preserve"> </w:t>
      </w:r>
    </w:p>
    <w:p w14:paraId="6B85C32D" w14:textId="77777777" w:rsidR="001A17BB" w:rsidRDefault="001A17BB">
      <w:pPr>
        <w:pStyle w:val="LearningSequenceHeader"/>
        <w:rPr>
          <w:rFonts w:asciiTheme="majorHAnsi" w:hAnsiTheme="majorHAnsi"/>
        </w:rPr>
      </w:pPr>
      <w:r w:rsidRPr="005266DC">
        <w:rPr>
          <w:rFonts w:asciiTheme="majorHAnsi" w:hAnsiTheme="majorHAnsi"/>
        </w:rPr>
        <w:t xml:space="preserve">Activity 4: </w:t>
      </w:r>
      <w:r>
        <w:rPr>
          <w:rFonts w:asciiTheme="majorHAnsi" w:hAnsiTheme="majorHAnsi"/>
        </w:rPr>
        <w:t xml:space="preserve">12.4.1 Lesson </w:t>
      </w:r>
      <w:r w:rsidR="00AA787F">
        <w:rPr>
          <w:rFonts w:asciiTheme="majorHAnsi" w:hAnsiTheme="majorHAnsi"/>
        </w:rPr>
        <w:t xml:space="preserve">10 </w:t>
      </w:r>
      <w:r>
        <w:rPr>
          <w:rFonts w:asciiTheme="majorHAnsi" w:hAnsiTheme="majorHAnsi"/>
        </w:rPr>
        <w:t>Exit Slip and Assessment</w:t>
      </w:r>
      <w:r>
        <w:rPr>
          <w:rFonts w:asciiTheme="majorHAnsi" w:hAnsiTheme="majorHAnsi"/>
        </w:rPr>
        <w:tab/>
        <w:t>10</w:t>
      </w:r>
      <w:r w:rsidRPr="005266DC">
        <w:rPr>
          <w:rFonts w:asciiTheme="majorHAnsi" w:hAnsiTheme="majorHAnsi"/>
        </w:rPr>
        <w:t>%</w:t>
      </w:r>
    </w:p>
    <w:p w14:paraId="059D83F2" w14:textId="77777777" w:rsidR="001A17BB" w:rsidRDefault="001A17BB" w:rsidP="001A17BB">
      <w:pPr>
        <w:pStyle w:val="TA"/>
      </w:pPr>
      <w:r>
        <w:t xml:space="preserve">Distribute the 12.4.1 Lesson </w:t>
      </w:r>
      <w:r w:rsidR="00AA787F">
        <w:t xml:space="preserve">10 </w:t>
      </w:r>
      <w:r>
        <w:t xml:space="preserve">Exit Slip. Instruct students to complete the Exit Slip independently. </w:t>
      </w:r>
    </w:p>
    <w:p w14:paraId="06DB924A" w14:textId="77777777" w:rsidR="001A17BB" w:rsidRDefault="001A17BB" w:rsidP="00D104A7">
      <w:pPr>
        <w:pStyle w:val="SA"/>
      </w:pPr>
      <w:r>
        <w:t xml:space="preserve">See the Model 12.4.1 Lesson </w:t>
      </w:r>
      <w:r w:rsidR="00AA787F">
        <w:t xml:space="preserve">10 </w:t>
      </w:r>
      <w:r>
        <w:t xml:space="preserve">Exit Slip at the end of this lesson. </w:t>
      </w:r>
    </w:p>
    <w:p w14:paraId="3087DD47" w14:textId="77777777" w:rsidR="001A17BB" w:rsidRPr="00162F42" w:rsidRDefault="001A17BB" w:rsidP="001A17BB">
      <w:pPr>
        <w:pStyle w:val="TA"/>
      </w:pPr>
      <w:r>
        <w:t>Collect student Exit Slips.</w:t>
      </w:r>
    </w:p>
    <w:p w14:paraId="6740AFB4" w14:textId="77777777" w:rsidR="001A17BB" w:rsidRPr="00162F42" w:rsidRDefault="001A17BB" w:rsidP="001A17BB">
      <w:pPr>
        <w:pStyle w:val="LearningSequenceHeader"/>
        <w:rPr>
          <w:rFonts w:asciiTheme="majorHAnsi" w:hAnsiTheme="majorHAnsi"/>
          <w:szCs w:val="28"/>
        </w:rPr>
      </w:pPr>
      <w:r w:rsidRPr="00162F42">
        <w:rPr>
          <w:rFonts w:asciiTheme="majorHAnsi" w:hAnsiTheme="majorHAnsi"/>
          <w:szCs w:val="28"/>
        </w:rPr>
        <w:lastRenderedPageBreak/>
        <w:t>Activity 5</w:t>
      </w:r>
      <w:r>
        <w:rPr>
          <w:rFonts w:asciiTheme="majorHAnsi" w:hAnsiTheme="majorHAnsi"/>
          <w:szCs w:val="28"/>
        </w:rPr>
        <w:t>: Closing</w:t>
      </w:r>
      <w:r>
        <w:rPr>
          <w:rFonts w:asciiTheme="majorHAnsi" w:hAnsiTheme="majorHAnsi"/>
          <w:szCs w:val="28"/>
        </w:rPr>
        <w:tab/>
      </w:r>
      <w:r w:rsidRPr="00162F42">
        <w:rPr>
          <w:rFonts w:asciiTheme="majorHAnsi" w:hAnsiTheme="majorHAnsi"/>
          <w:szCs w:val="28"/>
        </w:rPr>
        <w:t>5%</w:t>
      </w:r>
    </w:p>
    <w:p w14:paraId="37A16E19" w14:textId="77777777" w:rsidR="00AA787F" w:rsidRDefault="001A17BB" w:rsidP="00AA787F">
      <w:pPr>
        <w:pStyle w:val="TA"/>
        <w:rPr>
          <w:rFonts w:eastAsia="Times New Roman"/>
          <w:color w:val="222222"/>
        </w:rPr>
      </w:pPr>
      <w:r w:rsidRPr="00A6197C">
        <w:t xml:space="preserve">Display and distribute the homework assignment. For homework, </w:t>
      </w:r>
      <w:r w:rsidRPr="00FA2507">
        <w:t xml:space="preserve">instruct students to </w:t>
      </w:r>
      <w:r w:rsidR="00D17D8A">
        <w:rPr>
          <w:rFonts w:eastAsia="Times New Roman"/>
          <w:color w:val="000000"/>
          <w:shd w:val="clear" w:color="auto" w:fill="FFFFFF"/>
        </w:rPr>
        <w:t>reread</w:t>
      </w:r>
      <w:r w:rsidR="00D17D8A" w:rsidRPr="00DD6D7E">
        <w:rPr>
          <w:rFonts w:eastAsia="Times New Roman"/>
          <w:color w:val="000000"/>
          <w:shd w:val="clear" w:color="auto" w:fill="FFFFFF"/>
        </w:rPr>
        <w:t xml:space="preserve"> </w:t>
      </w:r>
      <w:r w:rsidR="00AA787F" w:rsidRPr="00DD6D7E">
        <w:rPr>
          <w:rFonts w:eastAsia="Times New Roman"/>
          <w:color w:val="000000"/>
          <w:shd w:val="clear" w:color="auto" w:fill="FFFFFF"/>
        </w:rPr>
        <w:t>the epigraph by Hart Crane at the beginning of the play and respond briefly in writing to the following prompt:</w:t>
      </w:r>
      <w:r w:rsidR="00D17D8A">
        <w:rPr>
          <w:rFonts w:eastAsia="Times New Roman"/>
          <w:color w:val="000000"/>
          <w:shd w:val="clear" w:color="auto" w:fill="FFFFFF"/>
        </w:rPr>
        <w:t xml:space="preserve"> </w:t>
      </w:r>
      <w:r w:rsidR="00AA787F" w:rsidRPr="00DD6D7E">
        <w:rPr>
          <w:rFonts w:eastAsia="Times New Roman"/>
          <w:color w:val="222222"/>
        </w:rPr>
        <w:t>Se</w:t>
      </w:r>
      <w:r w:rsidR="00B81469">
        <w:rPr>
          <w:rFonts w:eastAsia="Times New Roman"/>
          <w:color w:val="222222"/>
        </w:rPr>
        <w:t xml:space="preserve">lect one character from </w:t>
      </w:r>
      <w:r w:rsidR="00B81469" w:rsidRPr="00B81469">
        <w:rPr>
          <w:rFonts w:eastAsia="Times New Roman"/>
          <w:i/>
          <w:color w:val="222222"/>
        </w:rPr>
        <w:t>A Streetcar Named Desire</w:t>
      </w:r>
      <w:r w:rsidR="00AA787F" w:rsidRPr="00DD6D7E">
        <w:rPr>
          <w:rFonts w:eastAsia="Times New Roman"/>
          <w:color w:val="222222"/>
        </w:rPr>
        <w:t xml:space="preserve"> and analyze</w:t>
      </w:r>
      <w:r w:rsidR="00D17D8A">
        <w:rPr>
          <w:rFonts w:eastAsia="Times New Roman"/>
          <w:color w:val="222222"/>
        </w:rPr>
        <w:t xml:space="preserve"> </w:t>
      </w:r>
      <w:r w:rsidR="0026757B">
        <w:rPr>
          <w:rFonts w:eastAsia="Times New Roman"/>
        </w:rPr>
        <w:t xml:space="preserve">that character </w:t>
      </w:r>
      <w:r w:rsidR="00AA787F" w:rsidRPr="00DD6D7E">
        <w:rPr>
          <w:rFonts w:eastAsia="Times New Roman"/>
          <w:color w:val="222222"/>
        </w:rPr>
        <w:t>in relation to the play's epigraph.</w:t>
      </w:r>
    </w:p>
    <w:p w14:paraId="47098987" w14:textId="77777777" w:rsidR="001A17BB" w:rsidRDefault="001A17BB" w:rsidP="00C64CA9">
      <w:pPr>
        <w:pStyle w:val="SA"/>
      </w:pPr>
      <w:r>
        <w:t xml:space="preserve">Students follow along. </w:t>
      </w:r>
    </w:p>
    <w:p w14:paraId="53EDCEB7" w14:textId="77777777" w:rsidR="001A17BB" w:rsidRPr="00790BCC" w:rsidRDefault="001A17BB" w:rsidP="001A17BB">
      <w:pPr>
        <w:pStyle w:val="Heading1"/>
      </w:pPr>
      <w:r w:rsidRPr="00790BCC">
        <w:t>Homework</w:t>
      </w:r>
    </w:p>
    <w:p w14:paraId="6520380A" w14:textId="77777777" w:rsidR="001A17BB" w:rsidRDefault="00D17D8A" w:rsidP="007C6955">
      <w:r>
        <w:rPr>
          <w:shd w:val="clear" w:color="auto" w:fill="FFFFFF"/>
        </w:rPr>
        <w:t>Reread</w:t>
      </w:r>
      <w:r w:rsidRPr="00DD6D7E">
        <w:rPr>
          <w:shd w:val="clear" w:color="auto" w:fill="FFFFFF"/>
        </w:rPr>
        <w:t xml:space="preserve"> </w:t>
      </w:r>
      <w:r w:rsidR="00AA787F" w:rsidRPr="00DD6D7E">
        <w:rPr>
          <w:shd w:val="clear" w:color="auto" w:fill="FFFFFF"/>
        </w:rPr>
        <w:t>the epigraph by Hart Crane at the beginning of the play and respond briefly in writing to the following prompt:</w:t>
      </w:r>
      <w:r>
        <w:rPr>
          <w:shd w:val="clear" w:color="auto" w:fill="FFFFFF"/>
        </w:rPr>
        <w:t xml:space="preserve"> </w:t>
      </w:r>
      <w:r w:rsidR="00AA787F" w:rsidRPr="00DD6D7E">
        <w:rPr>
          <w:color w:val="222222"/>
        </w:rPr>
        <w:t>Sel</w:t>
      </w:r>
      <w:r w:rsidR="00B81469">
        <w:rPr>
          <w:color w:val="222222"/>
        </w:rPr>
        <w:t xml:space="preserve">ect one character from </w:t>
      </w:r>
      <w:r w:rsidR="00B81469" w:rsidRPr="00B81469">
        <w:rPr>
          <w:i/>
          <w:color w:val="222222"/>
        </w:rPr>
        <w:t>A Streetcar Named Desire</w:t>
      </w:r>
      <w:r w:rsidR="00B81469">
        <w:rPr>
          <w:color w:val="222222"/>
        </w:rPr>
        <w:t xml:space="preserve"> </w:t>
      </w:r>
      <w:r w:rsidR="00AA787F" w:rsidRPr="00DD6D7E">
        <w:rPr>
          <w:color w:val="222222"/>
        </w:rPr>
        <w:t>and analyze</w:t>
      </w:r>
      <w:r>
        <w:rPr>
          <w:color w:val="222222"/>
        </w:rPr>
        <w:t xml:space="preserve"> </w:t>
      </w:r>
      <w:r w:rsidR="0026757B">
        <w:t xml:space="preserve">that character </w:t>
      </w:r>
      <w:r w:rsidR="00AA787F" w:rsidRPr="00DD6D7E">
        <w:rPr>
          <w:color w:val="222222"/>
        </w:rPr>
        <w:t>in relation to the play's epigraph.</w:t>
      </w:r>
    </w:p>
    <w:p w14:paraId="2012D79D" w14:textId="77777777" w:rsidR="00D104A7" w:rsidRDefault="00D104A7">
      <w:pPr>
        <w:spacing w:before="0" w:after="200" w:line="240" w:lineRule="auto"/>
        <w:rPr>
          <w:rFonts w:asciiTheme="majorHAnsi" w:hAnsiTheme="majorHAnsi"/>
          <w:b/>
          <w:bCs/>
          <w:color w:val="365F91"/>
          <w:sz w:val="32"/>
          <w:szCs w:val="28"/>
        </w:rPr>
      </w:pPr>
      <w:r>
        <w:rPr>
          <w:rFonts w:asciiTheme="majorHAnsi" w:hAnsiTheme="majorHAnsi"/>
        </w:rPr>
        <w:br w:type="page"/>
      </w:r>
    </w:p>
    <w:p w14:paraId="0DE65ECE" w14:textId="77777777" w:rsidR="001A17BB" w:rsidRPr="009829D3" w:rsidRDefault="001A17BB" w:rsidP="001A17BB">
      <w:pPr>
        <w:pStyle w:val="ToolHeader"/>
        <w:rPr>
          <w:rFonts w:asciiTheme="majorHAnsi" w:hAnsiTheme="majorHAnsi"/>
        </w:rPr>
      </w:pPr>
      <w:r w:rsidRPr="009829D3">
        <w:rPr>
          <w:rFonts w:asciiTheme="majorHAnsi" w:hAnsiTheme="majorHAnsi"/>
        </w:rPr>
        <w:lastRenderedPageBreak/>
        <w:t>12.</w:t>
      </w:r>
      <w:r>
        <w:rPr>
          <w:rFonts w:asciiTheme="majorHAnsi" w:hAnsiTheme="majorHAnsi"/>
        </w:rPr>
        <w:t xml:space="preserve">4.1 Lesson </w:t>
      </w:r>
      <w:r w:rsidR="00AA787F">
        <w:rPr>
          <w:rFonts w:asciiTheme="majorHAnsi" w:hAnsiTheme="majorHAnsi"/>
        </w:rPr>
        <w:t>10</w:t>
      </w:r>
      <w:r w:rsidR="00AA787F" w:rsidRPr="009829D3">
        <w:rPr>
          <w:rFonts w:asciiTheme="majorHAnsi" w:hAnsiTheme="majorHAnsi"/>
        </w:rPr>
        <w:t xml:space="preserve"> </w:t>
      </w:r>
      <w:r w:rsidRPr="009829D3">
        <w:rPr>
          <w:rFonts w:asciiTheme="majorHAnsi" w:hAnsiTheme="majorHAnsi"/>
        </w:rPr>
        <w:t>Exit Slip</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823"/>
        <w:gridCol w:w="742"/>
        <w:gridCol w:w="3085"/>
        <w:gridCol w:w="730"/>
        <w:gridCol w:w="1366"/>
      </w:tblGrid>
      <w:tr w:rsidR="001A17BB" w:rsidRPr="005B5363" w14:paraId="2A50609E" w14:textId="77777777">
        <w:trPr>
          <w:trHeight w:val="557"/>
        </w:trPr>
        <w:tc>
          <w:tcPr>
            <w:tcW w:w="816" w:type="dxa"/>
            <w:shd w:val="clear" w:color="auto" w:fill="D9D9D9"/>
            <w:vAlign w:val="center"/>
          </w:tcPr>
          <w:p w14:paraId="59CFC439" w14:textId="77777777" w:rsidR="001A17BB" w:rsidRPr="005B5363" w:rsidRDefault="001A17BB" w:rsidP="0060097A">
            <w:pPr>
              <w:pStyle w:val="ToolTableText"/>
              <w:rPr>
                <w:b/>
              </w:rPr>
            </w:pPr>
            <w:r w:rsidRPr="005B5363">
              <w:rPr>
                <w:b/>
              </w:rPr>
              <w:t>Name:</w:t>
            </w:r>
          </w:p>
        </w:tc>
        <w:tc>
          <w:tcPr>
            <w:tcW w:w="2786" w:type="dxa"/>
            <w:shd w:val="clear" w:color="auto" w:fill="auto"/>
            <w:vAlign w:val="center"/>
          </w:tcPr>
          <w:p w14:paraId="12A7B22D" w14:textId="77777777" w:rsidR="001A17BB" w:rsidRPr="005B5363" w:rsidRDefault="001A17BB" w:rsidP="0060097A">
            <w:pPr>
              <w:pStyle w:val="ToolTableText"/>
              <w:rPr>
                <w:b/>
              </w:rPr>
            </w:pPr>
          </w:p>
        </w:tc>
        <w:tc>
          <w:tcPr>
            <w:tcW w:w="728" w:type="dxa"/>
            <w:shd w:val="clear" w:color="auto" w:fill="D9D9D9"/>
            <w:vAlign w:val="center"/>
          </w:tcPr>
          <w:p w14:paraId="466B184D" w14:textId="77777777" w:rsidR="001A17BB" w:rsidRPr="005B5363" w:rsidRDefault="001A17BB" w:rsidP="0060097A">
            <w:pPr>
              <w:pStyle w:val="ToolTableText"/>
              <w:rPr>
                <w:b/>
              </w:rPr>
            </w:pPr>
            <w:r w:rsidRPr="005B5363">
              <w:rPr>
                <w:b/>
              </w:rPr>
              <w:t>Class:</w:t>
            </w:r>
          </w:p>
        </w:tc>
        <w:tc>
          <w:tcPr>
            <w:tcW w:w="3045" w:type="dxa"/>
            <w:shd w:val="clear" w:color="auto" w:fill="auto"/>
            <w:vAlign w:val="center"/>
          </w:tcPr>
          <w:p w14:paraId="15902568" w14:textId="77777777" w:rsidR="001A17BB" w:rsidRPr="005B5363" w:rsidRDefault="001A17BB" w:rsidP="0060097A">
            <w:pPr>
              <w:pStyle w:val="ToolTableText"/>
              <w:rPr>
                <w:b/>
              </w:rPr>
            </w:pPr>
          </w:p>
        </w:tc>
        <w:tc>
          <w:tcPr>
            <w:tcW w:w="720" w:type="dxa"/>
            <w:shd w:val="clear" w:color="auto" w:fill="D9D9D9"/>
            <w:vAlign w:val="center"/>
          </w:tcPr>
          <w:p w14:paraId="55F7BBAE" w14:textId="77777777" w:rsidR="001A17BB" w:rsidRPr="005B5363" w:rsidRDefault="001A17BB" w:rsidP="0060097A">
            <w:pPr>
              <w:pStyle w:val="ToolTableText"/>
              <w:rPr>
                <w:b/>
              </w:rPr>
            </w:pPr>
            <w:r w:rsidRPr="005B5363">
              <w:rPr>
                <w:b/>
              </w:rPr>
              <w:t>Date:</w:t>
            </w:r>
          </w:p>
        </w:tc>
        <w:tc>
          <w:tcPr>
            <w:tcW w:w="1348" w:type="dxa"/>
            <w:shd w:val="clear" w:color="auto" w:fill="auto"/>
            <w:vAlign w:val="center"/>
          </w:tcPr>
          <w:p w14:paraId="1BE7E532" w14:textId="77777777" w:rsidR="001A17BB" w:rsidRPr="005B5363" w:rsidRDefault="001A17BB" w:rsidP="0060097A">
            <w:pPr>
              <w:pStyle w:val="ToolTableText"/>
              <w:rPr>
                <w:b/>
              </w:rPr>
            </w:pPr>
          </w:p>
        </w:tc>
      </w:tr>
    </w:tbl>
    <w:p w14:paraId="689762BD" w14:textId="77777777" w:rsidR="001A17BB" w:rsidRPr="005B5363" w:rsidRDefault="001A17BB" w:rsidP="001A17BB">
      <w:pPr>
        <w:pStyle w:val="ToolTableText"/>
        <w:spacing w:before="0" w:after="0"/>
        <w:rPr>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A17BB" w:rsidRPr="00DC3A6D" w14:paraId="1AEED355" w14:textId="77777777">
        <w:trPr>
          <w:trHeight w:val="557"/>
        </w:trPr>
        <w:tc>
          <w:tcPr>
            <w:tcW w:w="9443" w:type="dxa"/>
            <w:shd w:val="clear" w:color="auto" w:fill="D9D9D9"/>
            <w:vAlign w:val="center"/>
          </w:tcPr>
          <w:p w14:paraId="12B3E898" w14:textId="77777777" w:rsidR="001A17BB" w:rsidRPr="00085333" w:rsidRDefault="001A17BB" w:rsidP="00B57197">
            <w:pPr>
              <w:pStyle w:val="ToolTableText"/>
              <w:rPr>
                <w:b/>
              </w:rPr>
            </w:pPr>
            <w:r w:rsidRPr="00085333">
              <w:rPr>
                <w:b/>
              </w:rPr>
              <w:t>Directions:</w:t>
            </w:r>
            <w:r w:rsidRPr="00DC3A6D">
              <w:t xml:space="preserve"> </w:t>
            </w:r>
            <w:r>
              <w:t xml:space="preserve">Explain how the discussion confirmed or changed your </w:t>
            </w:r>
            <w:r w:rsidR="00B57197">
              <w:t>initial response to</w:t>
            </w:r>
            <w:r>
              <w:t xml:space="preserve"> the prompt.</w:t>
            </w:r>
          </w:p>
        </w:tc>
      </w:tr>
    </w:tbl>
    <w:p w14:paraId="572E1BA0" w14:textId="77777777" w:rsidR="001A17BB" w:rsidRPr="005B5363" w:rsidRDefault="001A17BB" w:rsidP="001A17BB">
      <w:pPr>
        <w:pStyle w:val="ToolTableText"/>
        <w:spacing w:before="0" w:after="0"/>
        <w:rPr>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62"/>
      </w:tblGrid>
      <w:tr w:rsidR="001A17BB" w:rsidRPr="0053566B" w14:paraId="4C51A3EF" w14:textId="77777777">
        <w:trPr>
          <w:trHeight w:val="562"/>
        </w:trPr>
        <w:tc>
          <w:tcPr>
            <w:tcW w:w="803" w:type="dxa"/>
            <w:shd w:val="clear" w:color="auto" w:fill="D9D9D9"/>
            <w:vAlign w:val="center"/>
          </w:tcPr>
          <w:p w14:paraId="1EE6A85C" w14:textId="77777777" w:rsidR="001A17BB" w:rsidRPr="00F158B0" w:rsidRDefault="001A17BB" w:rsidP="0060097A">
            <w:pPr>
              <w:pStyle w:val="ToolTableText"/>
            </w:pPr>
            <w:r w:rsidRPr="00085333">
              <w:rPr>
                <w:b/>
              </w:rPr>
              <w:t>Text:</w:t>
            </w:r>
            <w:r w:rsidRPr="00DC3A6D">
              <w:t xml:space="preserve"> </w:t>
            </w:r>
          </w:p>
        </w:tc>
        <w:tc>
          <w:tcPr>
            <w:tcW w:w="8640" w:type="dxa"/>
            <w:shd w:val="clear" w:color="auto" w:fill="auto"/>
            <w:vAlign w:val="center"/>
          </w:tcPr>
          <w:p w14:paraId="11D5A618" w14:textId="77777777" w:rsidR="001A17BB" w:rsidRPr="00F158B0" w:rsidRDefault="001A17BB" w:rsidP="0060097A">
            <w:pPr>
              <w:pStyle w:val="ToolTableText"/>
            </w:pPr>
            <w:r>
              <w:rPr>
                <w:i/>
              </w:rPr>
              <w:t xml:space="preserve">A Streetcar Named Desire </w:t>
            </w:r>
            <w:r w:rsidRPr="006C539D">
              <w:t xml:space="preserve">by </w:t>
            </w:r>
            <w:r>
              <w:t>Tennessee Williams</w:t>
            </w:r>
          </w:p>
        </w:tc>
      </w:tr>
    </w:tbl>
    <w:p w14:paraId="730AF105" w14:textId="77777777" w:rsidR="001A17BB" w:rsidRPr="005B5363" w:rsidRDefault="001A17BB" w:rsidP="001A17BB">
      <w:pPr>
        <w:spacing w:after="0" w:line="240" w:lineRule="auto"/>
        <w:rPr>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A17BB" w:rsidRPr="0053566B" w14:paraId="30330903" w14:textId="77777777">
        <w:tc>
          <w:tcPr>
            <w:tcW w:w="9443" w:type="dxa"/>
            <w:shd w:val="clear" w:color="auto" w:fill="D9D9D9"/>
          </w:tcPr>
          <w:p w14:paraId="05CD4DEC" w14:textId="77777777" w:rsidR="001A17BB" w:rsidRPr="00DC3A6D" w:rsidRDefault="001A17BB" w:rsidP="007D551D">
            <w:pPr>
              <w:pStyle w:val="ToolTableText"/>
            </w:pPr>
            <w:r w:rsidRPr="00085333">
              <w:rPr>
                <w:rFonts w:eastAsia="Times New Roman" w:cs="Arial"/>
                <w:b/>
                <w:color w:val="000000"/>
              </w:rPr>
              <w:t>Prompt:</w:t>
            </w:r>
            <w:r w:rsidRPr="00085333">
              <w:rPr>
                <w:rFonts w:eastAsia="Times New Roman" w:cs="Arial"/>
                <w:color w:val="000000"/>
              </w:rPr>
              <w:t xml:space="preserve"> </w:t>
            </w:r>
            <w:r w:rsidR="00682696">
              <w:t xml:space="preserve">What characters </w:t>
            </w:r>
            <w:r w:rsidR="008A4556">
              <w:t xml:space="preserve">or forces </w:t>
            </w:r>
            <w:r w:rsidR="00682696">
              <w:t>contribute to</w:t>
            </w:r>
            <w:r>
              <w:t xml:space="preserve"> Blanche’s </w:t>
            </w:r>
            <w:r w:rsidR="007D551D">
              <w:t xml:space="preserve">predicament </w:t>
            </w:r>
            <w:r>
              <w:t>in Scene Eleven</w:t>
            </w:r>
            <w:r w:rsidRPr="005F5672">
              <w:t>?</w:t>
            </w:r>
          </w:p>
        </w:tc>
      </w:tr>
      <w:tr w:rsidR="001A17BB" w:rsidRPr="00790BCC" w14:paraId="2454D106" w14:textId="77777777">
        <w:trPr>
          <w:trHeight w:val="351"/>
        </w:trPr>
        <w:tc>
          <w:tcPr>
            <w:tcW w:w="9443" w:type="dxa"/>
            <w:shd w:val="clear" w:color="auto" w:fill="D9D9D9"/>
          </w:tcPr>
          <w:p w14:paraId="30ED8D5C" w14:textId="77777777" w:rsidR="001A17BB" w:rsidRPr="00085333" w:rsidRDefault="001A17BB" w:rsidP="00B57197">
            <w:pPr>
              <w:pStyle w:val="ToolTableText"/>
              <w:rPr>
                <w:b/>
              </w:rPr>
            </w:pPr>
            <w:r w:rsidRPr="00085333">
              <w:rPr>
                <w:b/>
              </w:rPr>
              <w:t xml:space="preserve">Provide evidence of how the discussion changed or confirmed </w:t>
            </w:r>
            <w:r>
              <w:rPr>
                <w:b/>
              </w:rPr>
              <w:t xml:space="preserve">your </w:t>
            </w:r>
            <w:r w:rsidR="00B57197">
              <w:rPr>
                <w:b/>
              </w:rPr>
              <w:t>initial response to</w:t>
            </w:r>
            <w:r>
              <w:rPr>
                <w:b/>
              </w:rPr>
              <w:t xml:space="preserve"> the prompt.</w:t>
            </w:r>
          </w:p>
        </w:tc>
      </w:tr>
      <w:tr w:rsidR="001A17BB" w:rsidRPr="00790BCC" w14:paraId="0ACDE8E2" w14:textId="77777777">
        <w:trPr>
          <w:trHeight w:val="5040"/>
        </w:trPr>
        <w:tc>
          <w:tcPr>
            <w:tcW w:w="9443" w:type="dxa"/>
            <w:shd w:val="clear" w:color="auto" w:fill="auto"/>
          </w:tcPr>
          <w:p w14:paraId="64E39B69" w14:textId="77777777" w:rsidR="001A17BB" w:rsidRPr="00C44654" w:rsidRDefault="001A17BB" w:rsidP="0060097A">
            <w:pPr>
              <w:pStyle w:val="ToolTableText"/>
            </w:pPr>
          </w:p>
        </w:tc>
      </w:tr>
    </w:tbl>
    <w:p w14:paraId="186BE27F" w14:textId="77777777" w:rsidR="001A17BB" w:rsidRPr="009829D3" w:rsidRDefault="001A17BB" w:rsidP="00066911">
      <w:pPr>
        <w:pStyle w:val="ToolHeader"/>
      </w:pPr>
      <w:r>
        <w:br w:type="page"/>
      </w:r>
      <w:r w:rsidRPr="009829D3">
        <w:lastRenderedPageBreak/>
        <w:t>Model 12.</w:t>
      </w:r>
      <w:r>
        <w:t xml:space="preserve">4.1 Lesson </w:t>
      </w:r>
      <w:r w:rsidR="00AA787F">
        <w:t>10</w:t>
      </w:r>
      <w:r w:rsidR="00AA787F" w:rsidRPr="009829D3">
        <w:t xml:space="preserve"> </w:t>
      </w:r>
      <w:r w:rsidRPr="009829D3">
        <w:t>Exit Slip</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823"/>
        <w:gridCol w:w="742"/>
        <w:gridCol w:w="3085"/>
        <w:gridCol w:w="730"/>
        <w:gridCol w:w="1366"/>
      </w:tblGrid>
      <w:tr w:rsidR="001A17BB" w:rsidRPr="005B5363" w14:paraId="05371466" w14:textId="77777777">
        <w:trPr>
          <w:trHeight w:val="557"/>
        </w:trPr>
        <w:tc>
          <w:tcPr>
            <w:tcW w:w="816" w:type="dxa"/>
            <w:shd w:val="clear" w:color="auto" w:fill="D9D9D9"/>
            <w:vAlign w:val="center"/>
          </w:tcPr>
          <w:p w14:paraId="7DDCE50B" w14:textId="77777777" w:rsidR="001A17BB" w:rsidRPr="005B5363" w:rsidRDefault="001A17BB" w:rsidP="0060097A">
            <w:pPr>
              <w:pStyle w:val="ToolTableText"/>
              <w:rPr>
                <w:b/>
              </w:rPr>
            </w:pPr>
            <w:r w:rsidRPr="005B5363">
              <w:rPr>
                <w:b/>
              </w:rPr>
              <w:t>Name:</w:t>
            </w:r>
          </w:p>
        </w:tc>
        <w:tc>
          <w:tcPr>
            <w:tcW w:w="2786" w:type="dxa"/>
            <w:shd w:val="clear" w:color="auto" w:fill="auto"/>
            <w:vAlign w:val="center"/>
          </w:tcPr>
          <w:p w14:paraId="1E4BDF11" w14:textId="77777777" w:rsidR="001A17BB" w:rsidRPr="005B5363" w:rsidRDefault="001A17BB" w:rsidP="0060097A">
            <w:pPr>
              <w:pStyle w:val="ToolTableText"/>
              <w:rPr>
                <w:b/>
              </w:rPr>
            </w:pPr>
          </w:p>
        </w:tc>
        <w:tc>
          <w:tcPr>
            <w:tcW w:w="728" w:type="dxa"/>
            <w:shd w:val="clear" w:color="auto" w:fill="D9D9D9"/>
            <w:vAlign w:val="center"/>
          </w:tcPr>
          <w:p w14:paraId="5FB9639E" w14:textId="77777777" w:rsidR="001A17BB" w:rsidRPr="005B5363" w:rsidRDefault="001A17BB" w:rsidP="0060097A">
            <w:pPr>
              <w:pStyle w:val="ToolTableText"/>
              <w:rPr>
                <w:b/>
              </w:rPr>
            </w:pPr>
            <w:r w:rsidRPr="005B5363">
              <w:rPr>
                <w:b/>
              </w:rPr>
              <w:t>Class:</w:t>
            </w:r>
          </w:p>
        </w:tc>
        <w:tc>
          <w:tcPr>
            <w:tcW w:w="3045" w:type="dxa"/>
            <w:shd w:val="clear" w:color="auto" w:fill="auto"/>
            <w:vAlign w:val="center"/>
          </w:tcPr>
          <w:p w14:paraId="662F996F" w14:textId="77777777" w:rsidR="001A17BB" w:rsidRPr="005B5363" w:rsidRDefault="001A17BB" w:rsidP="0060097A">
            <w:pPr>
              <w:pStyle w:val="ToolTableText"/>
              <w:rPr>
                <w:b/>
              </w:rPr>
            </w:pPr>
          </w:p>
        </w:tc>
        <w:tc>
          <w:tcPr>
            <w:tcW w:w="720" w:type="dxa"/>
            <w:shd w:val="clear" w:color="auto" w:fill="D9D9D9"/>
            <w:vAlign w:val="center"/>
          </w:tcPr>
          <w:p w14:paraId="4B1E2CE3" w14:textId="77777777" w:rsidR="001A17BB" w:rsidRPr="005B5363" w:rsidRDefault="001A17BB" w:rsidP="0060097A">
            <w:pPr>
              <w:pStyle w:val="ToolTableText"/>
              <w:rPr>
                <w:b/>
              </w:rPr>
            </w:pPr>
            <w:r w:rsidRPr="005B5363">
              <w:rPr>
                <w:b/>
              </w:rPr>
              <w:t>Date:</w:t>
            </w:r>
          </w:p>
        </w:tc>
        <w:tc>
          <w:tcPr>
            <w:tcW w:w="1348" w:type="dxa"/>
            <w:shd w:val="clear" w:color="auto" w:fill="auto"/>
            <w:vAlign w:val="center"/>
          </w:tcPr>
          <w:p w14:paraId="5FACDA14" w14:textId="77777777" w:rsidR="001A17BB" w:rsidRPr="005B5363" w:rsidRDefault="001A17BB" w:rsidP="0060097A">
            <w:pPr>
              <w:pStyle w:val="ToolTableText"/>
              <w:rPr>
                <w:b/>
              </w:rPr>
            </w:pPr>
          </w:p>
        </w:tc>
      </w:tr>
    </w:tbl>
    <w:p w14:paraId="2D164C72" w14:textId="77777777" w:rsidR="001A17BB" w:rsidRPr="005B5363" w:rsidRDefault="001A17BB" w:rsidP="001A17BB">
      <w:pPr>
        <w:pStyle w:val="ToolTableText"/>
        <w:spacing w:before="0" w:after="0"/>
        <w:rPr>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A17BB" w:rsidRPr="00DC3A6D" w14:paraId="75256445" w14:textId="77777777">
        <w:trPr>
          <w:trHeight w:val="557"/>
        </w:trPr>
        <w:tc>
          <w:tcPr>
            <w:tcW w:w="9443" w:type="dxa"/>
            <w:shd w:val="clear" w:color="auto" w:fill="D9D9D9"/>
            <w:vAlign w:val="center"/>
          </w:tcPr>
          <w:p w14:paraId="4B7F7E84" w14:textId="77777777" w:rsidR="001A17BB" w:rsidRPr="00085333" w:rsidRDefault="001A17BB" w:rsidP="00682696">
            <w:pPr>
              <w:pStyle w:val="ToolTableText"/>
              <w:rPr>
                <w:b/>
              </w:rPr>
            </w:pPr>
            <w:r w:rsidRPr="00085333">
              <w:rPr>
                <w:b/>
              </w:rPr>
              <w:t>Directions:</w:t>
            </w:r>
            <w:r w:rsidRPr="00DC3A6D">
              <w:t xml:space="preserve"> </w:t>
            </w:r>
            <w:r>
              <w:t xml:space="preserve">Explain how the discussion confirmed or changed your </w:t>
            </w:r>
            <w:r w:rsidR="00682696">
              <w:t xml:space="preserve">initial response to </w:t>
            </w:r>
            <w:r>
              <w:t>the prompt.</w:t>
            </w:r>
          </w:p>
        </w:tc>
      </w:tr>
    </w:tbl>
    <w:p w14:paraId="36848E7F" w14:textId="77777777" w:rsidR="001A17BB" w:rsidRPr="005B5363" w:rsidRDefault="001A17BB" w:rsidP="001A17BB">
      <w:pPr>
        <w:pStyle w:val="ToolTableText"/>
        <w:spacing w:before="0" w:after="0"/>
        <w:rPr>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762"/>
      </w:tblGrid>
      <w:tr w:rsidR="001A17BB" w:rsidRPr="0053566B" w14:paraId="6E3F97F9" w14:textId="77777777">
        <w:trPr>
          <w:trHeight w:val="562"/>
        </w:trPr>
        <w:tc>
          <w:tcPr>
            <w:tcW w:w="803" w:type="dxa"/>
            <w:shd w:val="clear" w:color="auto" w:fill="D9D9D9"/>
            <w:vAlign w:val="center"/>
          </w:tcPr>
          <w:p w14:paraId="165B797A" w14:textId="77777777" w:rsidR="001A17BB" w:rsidRPr="00F158B0" w:rsidRDefault="001A17BB" w:rsidP="0060097A">
            <w:pPr>
              <w:pStyle w:val="ToolTableText"/>
            </w:pPr>
            <w:r w:rsidRPr="00085333">
              <w:rPr>
                <w:b/>
              </w:rPr>
              <w:t>Text:</w:t>
            </w:r>
            <w:r w:rsidRPr="00DC3A6D">
              <w:t xml:space="preserve"> </w:t>
            </w:r>
          </w:p>
        </w:tc>
        <w:tc>
          <w:tcPr>
            <w:tcW w:w="8640" w:type="dxa"/>
            <w:shd w:val="clear" w:color="auto" w:fill="auto"/>
            <w:vAlign w:val="center"/>
          </w:tcPr>
          <w:p w14:paraId="4E5000E8" w14:textId="77777777" w:rsidR="001A17BB" w:rsidRPr="009829D3" w:rsidRDefault="001A17BB" w:rsidP="0060097A">
            <w:pPr>
              <w:pStyle w:val="ToolTableText"/>
            </w:pPr>
            <w:r>
              <w:rPr>
                <w:i/>
              </w:rPr>
              <w:t xml:space="preserve">A Streetcar Named Desire </w:t>
            </w:r>
            <w:r>
              <w:t>by Tennessee Williams</w:t>
            </w:r>
          </w:p>
        </w:tc>
      </w:tr>
    </w:tbl>
    <w:p w14:paraId="18B6278A" w14:textId="77777777" w:rsidR="001A17BB" w:rsidRPr="005B5363" w:rsidRDefault="001A17BB" w:rsidP="001A17BB">
      <w:pPr>
        <w:spacing w:after="0" w:line="240" w:lineRule="auto"/>
        <w:rPr>
          <w:sz w:val="10"/>
          <w:szCs w:val="10"/>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A17BB" w:rsidRPr="0053566B" w14:paraId="6A0ED994" w14:textId="77777777">
        <w:tc>
          <w:tcPr>
            <w:tcW w:w="9443" w:type="dxa"/>
            <w:shd w:val="clear" w:color="auto" w:fill="D9D9D9"/>
          </w:tcPr>
          <w:p w14:paraId="1F17AB2E" w14:textId="77777777" w:rsidR="001A17BB" w:rsidRPr="00DC3A6D" w:rsidRDefault="001A17BB" w:rsidP="007D551D">
            <w:pPr>
              <w:pStyle w:val="ToolTableText"/>
            </w:pPr>
            <w:r w:rsidRPr="00085333">
              <w:rPr>
                <w:rFonts w:eastAsia="Times New Roman" w:cs="Arial"/>
                <w:b/>
                <w:color w:val="000000"/>
              </w:rPr>
              <w:t>Prompt:</w:t>
            </w:r>
            <w:r w:rsidRPr="00085333">
              <w:rPr>
                <w:rFonts w:eastAsia="Times New Roman" w:cs="Arial"/>
                <w:color w:val="000000"/>
              </w:rPr>
              <w:t xml:space="preserve"> </w:t>
            </w:r>
            <w:r w:rsidR="003A495B">
              <w:t xml:space="preserve">What characters </w:t>
            </w:r>
            <w:r w:rsidR="008A4556">
              <w:t xml:space="preserve">or forces </w:t>
            </w:r>
            <w:r w:rsidR="003A495B">
              <w:t>contribute to</w:t>
            </w:r>
            <w:r>
              <w:t xml:space="preserve"> Blanche’s </w:t>
            </w:r>
            <w:r w:rsidR="007D551D">
              <w:t xml:space="preserve">predicament </w:t>
            </w:r>
            <w:r>
              <w:t>in Scene Eleven</w:t>
            </w:r>
            <w:r w:rsidRPr="005F5672">
              <w:t>?</w:t>
            </w:r>
          </w:p>
        </w:tc>
      </w:tr>
      <w:tr w:rsidR="001A17BB" w:rsidRPr="00790BCC" w14:paraId="4DB0AD60" w14:textId="77777777">
        <w:tc>
          <w:tcPr>
            <w:tcW w:w="9443" w:type="dxa"/>
            <w:shd w:val="clear" w:color="auto" w:fill="D9D9D9"/>
          </w:tcPr>
          <w:p w14:paraId="56BDE2BF" w14:textId="77777777" w:rsidR="004F798E" w:rsidRDefault="001A17BB" w:rsidP="004F798E">
            <w:pPr>
              <w:pStyle w:val="Q"/>
              <w:spacing w:before="40" w:after="120"/>
            </w:pPr>
            <w:r w:rsidRPr="0098606C">
              <w:rPr>
                <w:rStyle w:val="TAChar"/>
              </w:rPr>
              <w:t xml:space="preserve">Provide evidence of how the discussion changed or confirmed your </w:t>
            </w:r>
            <w:r w:rsidR="00682696">
              <w:rPr>
                <w:rStyle w:val="TAChar"/>
              </w:rPr>
              <w:t>initial response to</w:t>
            </w:r>
            <w:r w:rsidRPr="0098606C">
              <w:rPr>
                <w:rStyle w:val="TAChar"/>
              </w:rPr>
              <w:t xml:space="preserve"> the prompt.</w:t>
            </w:r>
          </w:p>
        </w:tc>
      </w:tr>
      <w:tr w:rsidR="001A17BB" w:rsidRPr="00790BCC" w14:paraId="026E5342" w14:textId="77777777">
        <w:trPr>
          <w:trHeight w:val="5040"/>
        </w:trPr>
        <w:tc>
          <w:tcPr>
            <w:tcW w:w="9443" w:type="dxa"/>
            <w:shd w:val="clear" w:color="auto" w:fill="auto"/>
          </w:tcPr>
          <w:p w14:paraId="0DF81C9C" w14:textId="77777777" w:rsidR="001A17BB" w:rsidRPr="00C44654" w:rsidRDefault="001A17BB" w:rsidP="009632D5">
            <w:pPr>
              <w:pStyle w:val="ToolTableText"/>
            </w:pPr>
            <w:r>
              <w:t xml:space="preserve">The Round Robin Discussion supported my analysis that Stanley is primarily responsible for Blanche’s </w:t>
            </w:r>
            <w:r w:rsidR="007D551D">
              <w:t>predicament</w:t>
            </w:r>
            <w:r>
              <w:t>, because it provided me with more evidence of his aggression, both emotional and physical</w:t>
            </w:r>
            <w:r w:rsidR="005536AD">
              <w:t>,</w:t>
            </w:r>
            <w:r>
              <w:t xml:space="preserve"> toward Blanche. Even before </w:t>
            </w:r>
            <w:r w:rsidRPr="001964E8">
              <w:t xml:space="preserve">Stanley </w:t>
            </w:r>
            <w:r w:rsidR="001964E8" w:rsidRPr="001964E8">
              <w:t>sexually assault</w:t>
            </w:r>
            <w:r w:rsidRPr="001964E8">
              <w:t xml:space="preserve">s Blanche, he works to tear apart her identity, using the information that he obtains from Shaw to suggest that she is not “a refined and particular type of girl” (p. 122) but rather a predator whom Stanley compares to “a school of sharks” (p. 126). Stanley’s </w:t>
            </w:r>
            <w:r w:rsidR="00196287">
              <w:t xml:space="preserve">rape of </w:t>
            </w:r>
            <w:r w:rsidRPr="001964E8">
              <w:t xml:space="preserve">Blanche represents more than a physical attack: it is a deliberate attempt to exercise power and destroy Blanche’s </w:t>
            </w:r>
            <w:r w:rsidR="00D543E0">
              <w:t>identity</w:t>
            </w:r>
            <w:r w:rsidRPr="001964E8">
              <w:t xml:space="preserve">. At the same time, the </w:t>
            </w:r>
            <w:r w:rsidR="00B57197">
              <w:t>discussion</w:t>
            </w:r>
            <w:r w:rsidRPr="001964E8">
              <w:t xml:space="preserve"> made me consider other factors that contribute to Blanche’s </w:t>
            </w:r>
            <w:r w:rsidR="007D551D">
              <w:t>predicament</w:t>
            </w:r>
            <w:r w:rsidR="007D551D" w:rsidRPr="001964E8">
              <w:t xml:space="preserve"> </w:t>
            </w:r>
            <w:r w:rsidRPr="001964E8">
              <w:t xml:space="preserve">in Scene Eleven, such as the social </w:t>
            </w:r>
            <w:r w:rsidR="003A495B">
              <w:t xml:space="preserve">pressures </w:t>
            </w:r>
            <w:r w:rsidR="005536AD">
              <w:t xml:space="preserve">that </w:t>
            </w:r>
            <w:r w:rsidR="003A495B">
              <w:t xml:space="preserve">make it difficult for women to support one another. Stella fails to support Blanche in part because she feels powerless to do so. When she tries to persuade Stanley not to send Blanche away, he tells her </w:t>
            </w:r>
            <w:r w:rsidR="00425290" w:rsidRPr="00C64CA9">
              <w:rPr>
                <w:i/>
              </w:rPr>
              <w:t>“</w:t>
            </w:r>
            <w:r w:rsidR="00425290">
              <w:rPr>
                <w:i/>
              </w:rPr>
              <w:t>She’ll g</w:t>
            </w:r>
            <w:r w:rsidR="00425290" w:rsidRPr="00C64CA9">
              <w:rPr>
                <w:i/>
              </w:rPr>
              <w:t>o</w:t>
            </w:r>
            <w:r w:rsidR="00425290">
              <w:rPr>
                <w:i/>
              </w:rPr>
              <w:t xml:space="preserve">! </w:t>
            </w:r>
            <w:r w:rsidR="00425290">
              <w:t xml:space="preserve">Period. P.S. She’ll go </w:t>
            </w:r>
            <w:r w:rsidR="00425290">
              <w:rPr>
                <w:i/>
              </w:rPr>
              <w:t>Tuesday”</w:t>
            </w:r>
            <w:r w:rsidR="00425290">
              <w:t xml:space="preserve"> (p. 127), and Stanley makes it clear with his violent outburst in Scene Eight that he intends to be “the king around here” (p. 131)</w:t>
            </w:r>
            <w:r w:rsidR="00AF29D7">
              <w:t xml:space="preserve">, which confirms </w:t>
            </w:r>
            <w:r w:rsidR="009632D5">
              <w:t>Stella’s powerlessness</w:t>
            </w:r>
            <w:r w:rsidR="00425290">
              <w:t xml:space="preserve">. </w:t>
            </w:r>
          </w:p>
        </w:tc>
      </w:tr>
    </w:tbl>
    <w:p w14:paraId="5D7CC27F" w14:textId="77777777" w:rsidR="00EC6F81" w:rsidRDefault="00EC6F81">
      <w:bookmarkStart w:id="0" w:name="_GoBack"/>
      <w:bookmarkEnd w:id="0"/>
    </w:p>
    <w:sectPr w:rsidR="00EC6F81" w:rsidSect="0060097A">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B18B9" w14:textId="77777777" w:rsidR="00EC3823" w:rsidRDefault="00EC3823">
      <w:pPr>
        <w:spacing w:before="0" w:after="0" w:line="240" w:lineRule="auto"/>
      </w:pPr>
      <w:r>
        <w:separator/>
      </w:r>
    </w:p>
  </w:endnote>
  <w:endnote w:type="continuationSeparator" w:id="0">
    <w:p w14:paraId="62485B6C" w14:textId="77777777" w:rsidR="00EC3823" w:rsidRDefault="00EC38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EF9C" w14:textId="77777777" w:rsidR="00570622" w:rsidRDefault="004F798E" w:rsidP="0060097A">
    <w:pPr>
      <w:pStyle w:val="Footer"/>
      <w:rPr>
        <w:rStyle w:val="PageNumber"/>
        <w:rFonts w:ascii="Calibri" w:hAnsi="Calibri"/>
        <w:sz w:val="22"/>
      </w:rPr>
    </w:pPr>
    <w:r>
      <w:rPr>
        <w:rStyle w:val="PageNumber"/>
      </w:rPr>
      <w:fldChar w:fldCharType="begin"/>
    </w:r>
    <w:r w:rsidR="00570622">
      <w:rPr>
        <w:rStyle w:val="PageNumber"/>
      </w:rPr>
      <w:instrText xml:space="preserve">PAGE  </w:instrText>
    </w:r>
    <w:r>
      <w:rPr>
        <w:rStyle w:val="PageNumber"/>
      </w:rPr>
      <w:fldChar w:fldCharType="end"/>
    </w:r>
  </w:p>
  <w:p w14:paraId="1EF2F5E9" w14:textId="77777777" w:rsidR="00570622" w:rsidRDefault="00570622" w:rsidP="0060097A">
    <w:pPr>
      <w:pStyle w:val="Footer"/>
    </w:pPr>
  </w:p>
  <w:p w14:paraId="69D0B4FF" w14:textId="77777777" w:rsidR="00570622" w:rsidRDefault="00570622" w:rsidP="0060097A"/>
  <w:p w14:paraId="06BC942D" w14:textId="77777777" w:rsidR="00570622" w:rsidRDefault="00570622" w:rsidP="00600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0A6A" w14:textId="77777777" w:rsidR="00570622" w:rsidRPr="00563CB8" w:rsidRDefault="00570622" w:rsidP="0079370D">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70622" w14:paraId="24388159" w14:textId="77777777">
      <w:trPr>
        <w:trHeight w:val="705"/>
      </w:trPr>
      <w:tc>
        <w:tcPr>
          <w:tcW w:w="4484" w:type="dxa"/>
          <w:shd w:val="clear" w:color="auto" w:fill="auto"/>
          <w:vAlign w:val="center"/>
        </w:tcPr>
        <w:p w14:paraId="5E8157C0" w14:textId="15FFC1C8" w:rsidR="00570622" w:rsidRPr="002E4C92" w:rsidRDefault="00570622" w:rsidP="002B0286">
          <w:pPr>
            <w:pStyle w:val="FooterText"/>
          </w:pPr>
          <w:r w:rsidRPr="002E4C92">
            <w:t>File:</w:t>
          </w:r>
          <w:r w:rsidRPr="0039525B">
            <w:rPr>
              <w:b w:val="0"/>
            </w:rPr>
            <w:t xml:space="preserve"> </w:t>
          </w:r>
          <w:r>
            <w:rPr>
              <w:b w:val="0"/>
            </w:rPr>
            <w:t>12.4.1</w:t>
          </w:r>
          <w:r w:rsidRPr="0039525B">
            <w:rPr>
              <w:b w:val="0"/>
            </w:rPr>
            <w:t xml:space="preserve"> Lesson </w:t>
          </w:r>
          <w:r>
            <w:rPr>
              <w:b w:val="0"/>
            </w:rPr>
            <w:t>10</w:t>
          </w:r>
          <w:r w:rsidRPr="002E4C92">
            <w:t xml:space="preserve"> Date:</w:t>
          </w:r>
          <w:r w:rsidRPr="0039525B">
            <w:rPr>
              <w:b w:val="0"/>
            </w:rPr>
            <w:t xml:space="preserve"> </w:t>
          </w:r>
          <w:r>
            <w:rPr>
              <w:b w:val="0"/>
            </w:rPr>
            <w:t>6/</w:t>
          </w:r>
          <w:r w:rsidR="007C17D7">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3105963" w14:textId="77777777" w:rsidR="00570622" w:rsidRPr="0039525B" w:rsidRDefault="00570622" w:rsidP="002B0286">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4541EF60" w14:textId="77777777" w:rsidR="00570622" w:rsidRPr="0039525B" w:rsidRDefault="00570622" w:rsidP="002B0286">
          <w:pPr>
            <w:pStyle w:val="FooterText"/>
            <w:rPr>
              <w:b w:val="0"/>
              <w:i/>
            </w:rPr>
          </w:pPr>
          <w:r w:rsidRPr="0039525B">
            <w:rPr>
              <w:b w:val="0"/>
              <w:i/>
              <w:sz w:val="12"/>
            </w:rPr>
            <w:t>Creative Commons Attribution-NonCommercial-ShareAlike 3.0 Unported License</w:t>
          </w:r>
        </w:p>
        <w:p w14:paraId="0D890980" w14:textId="77777777" w:rsidR="00570622" w:rsidRPr="002E4C92" w:rsidRDefault="00EC3823" w:rsidP="002B0286">
          <w:pPr>
            <w:pStyle w:val="FooterText"/>
          </w:pPr>
          <w:hyperlink r:id="rId1" w:history="1">
            <w:r w:rsidR="00570622" w:rsidRPr="0043460D">
              <w:rPr>
                <w:rStyle w:val="Hyperlink"/>
                <w:sz w:val="12"/>
                <w:szCs w:val="12"/>
              </w:rPr>
              <w:t>http://creativecommons.org/licenses/by-nc-sa/3.0/</w:t>
            </w:r>
          </w:hyperlink>
        </w:p>
      </w:tc>
      <w:tc>
        <w:tcPr>
          <w:tcW w:w="614" w:type="dxa"/>
          <w:shd w:val="clear" w:color="auto" w:fill="auto"/>
          <w:vAlign w:val="center"/>
        </w:tcPr>
        <w:p w14:paraId="5D3E1BE3" w14:textId="77777777" w:rsidR="00570622" w:rsidRPr="002E4C92" w:rsidRDefault="004F798E" w:rsidP="002B028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57062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C76F2">
            <w:rPr>
              <w:rFonts w:ascii="Calibri" w:hAnsi="Calibri" w:cs="Calibri"/>
              <w:b/>
              <w:noProof/>
              <w:color w:val="1F4E79"/>
              <w:sz w:val="28"/>
            </w:rPr>
            <w:t>10</w:t>
          </w:r>
          <w:r w:rsidRPr="002E4C92">
            <w:rPr>
              <w:rFonts w:ascii="Calibri" w:hAnsi="Calibri" w:cs="Calibri"/>
              <w:b/>
              <w:color w:val="1F4E79"/>
              <w:sz w:val="28"/>
            </w:rPr>
            <w:fldChar w:fldCharType="end"/>
          </w:r>
        </w:p>
      </w:tc>
      <w:tc>
        <w:tcPr>
          <w:tcW w:w="4442" w:type="dxa"/>
          <w:shd w:val="clear" w:color="auto" w:fill="auto"/>
          <w:vAlign w:val="bottom"/>
        </w:tcPr>
        <w:p w14:paraId="32C0A9A2" w14:textId="77777777" w:rsidR="00570622" w:rsidRPr="002E4C92" w:rsidRDefault="00570622" w:rsidP="002B028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672DFCE" wp14:editId="50008D5E">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26C6F07A" w14:textId="77777777" w:rsidR="00570622" w:rsidRPr="00B06049" w:rsidRDefault="00570622" w:rsidP="0060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8FDF" w14:textId="77777777" w:rsidR="00EC3823" w:rsidRDefault="00EC3823">
      <w:pPr>
        <w:spacing w:before="0" w:after="0" w:line="240" w:lineRule="auto"/>
      </w:pPr>
      <w:r>
        <w:separator/>
      </w:r>
    </w:p>
  </w:footnote>
  <w:footnote w:type="continuationSeparator" w:id="0">
    <w:p w14:paraId="6C57FFAE" w14:textId="77777777" w:rsidR="00EC3823" w:rsidRDefault="00EC38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570622" w:rsidRPr="00563CB8" w14:paraId="45565D49" w14:textId="77777777">
      <w:tc>
        <w:tcPr>
          <w:tcW w:w="3713" w:type="dxa"/>
          <w:shd w:val="clear" w:color="auto" w:fill="auto"/>
        </w:tcPr>
        <w:p w14:paraId="1BA7F75D" w14:textId="77777777" w:rsidR="00570622" w:rsidRPr="00563CB8" w:rsidRDefault="00570622" w:rsidP="0060097A">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15C97EB5" w14:textId="77777777" w:rsidR="00570622" w:rsidRPr="00563CB8" w:rsidRDefault="00570622" w:rsidP="0060097A">
          <w:pPr>
            <w:jc w:val="center"/>
          </w:pPr>
        </w:p>
      </w:tc>
      <w:tc>
        <w:tcPr>
          <w:tcW w:w="3493" w:type="dxa"/>
          <w:shd w:val="clear" w:color="auto" w:fill="auto"/>
        </w:tcPr>
        <w:p w14:paraId="6E0EB583" w14:textId="77777777" w:rsidR="00570622" w:rsidRPr="00E946A0" w:rsidRDefault="00570622" w:rsidP="0079370D">
          <w:pPr>
            <w:pStyle w:val="PageHeader"/>
            <w:jc w:val="right"/>
            <w:rPr>
              <w:b w:val="0"/>
            </w:rPr>
          </w:pPr>
          <w:r>
            <w:rPr>
              <w:b w:val="0"/>
            </w:rPr>
            <w:t>Grade 12 • Module 4</w:t>
          </w:r>
          <w:r w:rsidRPr="00E946A0">
            <w:rPr>
              <w:b w:val="0"/>
            </w:rPr>
            <w:t xml:space="preserve"> • Unit </w:t>
          </w:r>
          <w:r>
            <w:rPr>
              <w:b w:val="0"/>
            </w:rPr>
            <w:t>1</w:t>
          </w:r>
          <w:r w:rsidRPr="00E946A0">
            <w:rPr>
              <w:b w:val="0"/>
            </w:rPr>
            <w:t xml:space="preserve"> • Lesson </w:t>
          </w:r>
          <w:r>
            <w:rPr>
              <w:b w:val="0"/>
            </w:rPr>
            <w:t>10</w:t>
          </w:r>
        </w:p>
      </w:tc>
    </w:tr>
  </w:tbl>
  <w:p w14:paraId="1D4590F7" w14:textId="77777777" w:rsidR="00570622" w:rsidRPr="007017EB" w:rsidRDefault="00570622" w:rsidP="0060097A">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D992439E"/>
    <w:lvl w:ilvl="0" w:tplc="4F469282">
      <w:start w:val="1"/>
      <w:numFmt w:val="bullet"/>
      <w:lvlText w:val=""/>
      <w:lvlJc w:val="left"/>
      <w:pPr>
        <w:ind w:left="1440" w:hanging="360"/>
      </w:pPr>
      <w:rPr>
        <w:rFonts w:ascii="Wingdings" w:hAnsi="Wingdings" w:hint="default"/>
      </w:rPr>
    </w:lvl>
    <w:lvl w:ilvl="1" w:tplc="531E367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19B823DC"/>
    <w:lvl w:ilvl="0" w:tplc="0A3040C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7"/>
  </w:num>
  <w:num w:numId="4">
    <w:abstractNumId w:val="5"/>
  </w:num>
  <w:num w:numId="5">
    <w:abstractNumId w:val="2"/>
  </w:num>
  <w:num w:numId="6">
    <w:abstractNumId w:val="0"/>
  </w:num>
  <w:num w:numId="7">
    <w:abstractNumId w:val="6"/>
  </w:num>
  <w:num w:numId="8">
    <w:abstractNumId w:val="3"/>
    <w:lvlOverride w:ilvl="0">
      <w:startOverride w:val="1"/>
    </w:lvlOverride>
  </w:num>
  <w:num w:numId="9">
    <w:abstractNumId w:val="1"/>
  </w:num>
  <w:num w:numId="10">
    <w:abstractNumId w:val="8"/>
  </w:num>
  <w:num w:numId="11">
    <w:abstractNumId w:val="3"/>
  </w:num>
  <w:num w:numId="12">
    <w:abstractNumId w:val="8"/>
    <w:lvlOverride w:ilvl="0">
      <w:startOverride w:val="3"/>
    </w:lvlOverride>
  </w:num>
  <w:num w:numId="13">
    <w:abstractNumId w:val="4"/>
  </w:num>
  <w:num w:numId="14">
    <w:abstractNumId w:val="7"/>
  </w:num>
  <w:num w:numId="15">
    <w:abstractNumId w:val="2"/>
  </w:num>
  <w:num w:numId="16">
    <w:abstractNumId w:val="0"/>
  </w:num>
  <w:num w:numId="17">
    <w:abstractNumId w:val="6"/>
  </w:num>
  <w:num w:numId="18">
    <w:abstractNumId w:val="3"/>
    <w:lvlOverride w:ilvl="0">
      <w:startOverride w:val="1"/>
    </w:lvlOverride>
  </w:num>
  <w:num w:numId="19">
    <w:abstractNumId w:val="7"/>
  </w:num>
  <w:num w:numId="20">
    <w:abstractNumId w:val="1"/>
  </w:num>
  <w:num w:numId="21">
    <w:abstractNumId w:val="5"/>
  </w:num>
  <w:num w:numId="22">
    <w:abstractNumId w:val="8"/>
  </w:num>
  <w:num w:numId="23">
    <w:abstractNumId w:val="4"/>
  </w:num>
  <w:num w:numId="24">
    <w:abstractNumId w:val="7"/>
  </w:num>
  <w:num w:numId="25">
    <w:abstractNumId w:val="2"/>
  </w:num>
  <w:num w:numId="26">
    <w:abstractNumId w:val="0"/>
  </w:num>
  <w:num w:numId="27">
    <w:abstractNumId w:val="6"/>
  </w:num>
  <w:num w:numId="28">
    <w:abstractNumId w:val="3"/>
    <w:lvlOverride w:ilvl="0">
      <w:startOverride w:val="1"/>
    </w:lvlOverride>
  </w:num>
  <w:num w:numId="29">
    <w:abstractNumId w:val="7"/>
  </w:num>
  <w:num w:numId="30">
    <w:abstractNumId w:val="1"/>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1A17BB"/>
    <w:rsid w:val="000248E8"/>
    <w:rsid w:val="00044618"/>
    <w:rsid w:val="00061B89"/>
    <w:rsid w:val="00064EE0"/>
    <w:rsid w:val="00066911"/>
    <w:rsid w:val="0007268A"/>
    <w:rsid w:val="00082F48"/>
    <w:rsid w:val="00095B68"/>
    <w:rsid w:val="000D0285"/>
    <w:rsid w:val="000D5277"/>
    <w:rsid w:val="000E1F72"/>
    <w:rsid w:val="000F77EC"/>
    <w:rsid w:val="001025F9"/>
    <w:rsid w:val="00104681"/>
    <w:rsid w:val="0010594F"/>
    <w:rsid w:val="00113F55"/>
    <w:rsid w:val="00147E50"/>
    <w:rsid w:val="00152F4E"/>
    <w:rsid w:val="00171619"/>
    <w:rsid w:val="00181C7F"/>
    <w:rsid w:val="00184959"/>
    <w:rsid w:val="00193451"/>
    <w:rsid w:val="00196287"/>
    <w:rsid w:val="001964E8"/>
    <w:rsid w:val="001A17BB"/>
    <w:rsid w:val="001C3340"/>
    <w:rsid w:val="001D5582"/>
    <w:rsid w:val="001F0208"/>
    <w:rsid w:val="001F6A32"/>
    <w:rsid w:val="001F7D57"/>
    <w:rsid w:val="00212CBD"/>
    <w:rsid w:val="00227780"/>
    <w:rsid w:val="002603DC"/>
    <w:rsid w:val="0026757B"/>
    <w:rsid w:val="00270AB6"/>
    <w:rsid w:val="00276685"/>
    <w:rsid w:val="00282340"/>
    <w:rsid w:val="002B0286"/>
    <w:rsid w:val="002C6F3C"/>
    <w:rsid w:val="002D407C"/>
    <w:rsid w:val="002D6F9C"/>
    <w:rsid w:val="002E4BD3"/>
    <w:rsid w:val="00302152"/>
    <w:rsid w:val="00307875"/>
    <w:rsid w:val="003215B2"/>
    <w:rsid w:val="0032349C"/>
    <w:rsid w:val="0033255A"/>
    <w:rsid w:val="003325E1"/>
    <w:rsid w:val="0033778B"/>
    <w:rsid w:val="00350B41"/>
    <w:rsid w:val="00356BFC"/>
    <w:rsid w:val="00363AC0"/>
    <w:rsid w:val="0038710E"/>
    <w:rsid w:val="003A495B"/>
    <w:rsid w:val="003B2859"/>
    <w:rsid w:val="003C4890"/>
    <w:rsid w:val="003F359E"/>
    <w:rsid w:val="003F6BE2"/>
    <w:rsid w:val="004154A8"/>
    <w:rsid w:val="00425290"/>
    <w:rsid w:val="00426AAA"/>
    <w:rsid w:val="0043635A"/>
    <w:rsid w:val="00443728"/>
    <w:rsid w:val="00445DAA"/>
    <w:rsid w:val="00445F89"/>
    <w:rsid w:val="00452DB4"/>
    <w:rsid w:val="00460CD6"/>
    <w:rsid w:val="0047067A"/>
    <w:rsid w:val="004D033A"/>
    <w:rsid w:val="004F798E"/>
    <w:rsid w:val="005002F6"/>
    <w:rsid w:val="005224BC"/>
    <w:rsid w:val="00524255"/>
    <w:rsid w:val="00540881"/>
    <w:rsid w:val="005536AD"/>
    <w:rsid w:val="0055685A"/>
    <w:rsid w:val="00560A64"/>
    <w:rsid w:val="00570622"/>
    <w:rsid w:val="00593E88"/>
    <w:rsid w:val="005A46DF"/>
    <w:rsid w:val="005A4B6E"/>
    <w:rsid w:val="005A52BB"/>
    <w:rsid w:val="005C2A6A"/>
    <w:rsid w:val="005D0A09"/>
    <w:rsid w:val="005D221B"/>
    <w:rsid w:val="005D56DA"/>
    <w:rsid w:val="005E10B8"/>
    <w:rsid w:val="005E24C1"/>
    <w:rsid w:val="005F5032"/>
    <w:rsid w:val="0060097A"/>
    <w:rsid w:val="00603306"/>
    <w:rsid w:val="00612E21"/>
    <w:rsid w:val="006349EE"/>
    <w:rsid w:val="00656BB2"/>
    <w:rsid w:val="00656FC3"/>
    <w:rsid w:val="00661258"/>
    <w:rsid w:val="00662CA1"/>
    <w:rsid w:val="00677183"/>
    <w:rsid w:val="00682696"/>
    <w:rsid w:val="00697E78"/>
    <w:rsid w:val="006A16C1"/>
    <w:rsid w:val="006C2B30"/>
    <w:rsid w:val="006C76F2"/>
    <w:rsid w:val="006C79D7"/>
    <w:rsid w:val="006C7F4F"/>
    <w:rsid w:val="006E51F9"/>
    <w:rsid w:val="007169F3"/>
    <w:rsid w:val="00725F97"/>
    <w:rsid w:val="00731E24"/>
    <w:rsid w:val="0073388D"/>
    <w:rsid w:val="00740D74"/>
    <w:rsid w:val="0074532C"/>
    <w:rsid w:val="0079370D"/>
    <w:rsid w:val="00793BA7"/>
    <w:rsid w:val="007951E4"/>
    <w:rsid w:val="00795D46"/>
    <w:rsid w:val="007A1FCF"/>
    <w:rsid w:val="007C17D7"/>
    <w:rsid w:val="007C6955"/>
    <w:rsid w:val="007D4F08"/>
    <w:rsid w:val="007D551D"/>
    <w:rsid w:val="00817158"/>
    <w:rsid w:val="008A4556"/>
    <w:rsid w:val="008B6931"/>
    <w:rsid w:val="008C5228"/>
    <w:rsid w:val="008C7DEF"/>
    <w:rsid w:val="008D5459"/>
    <w:rsid w:val="008D7BAC"/>
    <w:rsid w:val="008E1256"/>
    <w:rsid w:val="0094512A"/>
    <w:rsid w:val="009632D5"/>
    <w:rsid w:val="009675F1"/>
    <w:rsid w:val="009B4ECA"/>
    <w:rsid w:val="009C492A"/>
    <w:rsid w:val="009C52BF"/>
    <w:rsid w:val="009D4806"/>
    <w:rsid w:val="00A008FD"/>
    <w:rsid w:val="00A07295"/>
    <w:rsid w:val="00A11A28"/>
    <w:rsid w:val="00A60706"/>
    <w:rsid w:val="00A80BD6"/>
    <w:rsid w:val="00AA787F"/>
    <w:rsid w:val="00AB3AC7"/>
    <w:rsid w:val="00AB6E3F"/>
    <w:rsid w:val="00AF29D7"/>
    <w:rsid w:val="00B16879"/>
    <w:rsid w:val="00B24132"/>
    <w:rsid w:val="00B25371"/>
    <w:rsid w:val="00B33616"/>
    <w:rsid w:val="00B34643"/>
    <w:rsid w:val="00B36D7F"/>
    <w:rsid w:val="00B51D0C"/>
    <w:rsid w:val="00B52CFC"/>
    <w:rsid w:val="00B5515B"/>
    <w:rsid w:val="00B57197"/>
    <w:rsid w:val="00B64230"/>
    <w:rsid w:val="00B81469"/>
    <w:rsid w:val="00B911C5"/>
    <w:rsid w:val="00BA0225"/>
    <w:rsid w:val="00BD3C45"/>
    <w:rsid w:val="00BE3DC8"/>
    <w:rsid w:val="00C25C8A"/>
    <w:rsid w:val="00C44866"/>
    <w:rsid w:val="00C504E5"/>
    <w:rsid w:val="00C52ABE"/>
    <w:rsid w:val="00C64CA9"/>
    <w:rsid w:val="00C7229A"/>
    <w:rsid w:val="00C73426"/>
    <w:rsid w:val="00C9316C"/>
    <w:rsid w:val="00CD24F9"/>
    <w:rsid w:val="00CE12CE"/>
    <w:rsid w:val="00CE4EF4"/>
    <w:rsid w:val="00CF7D05"/>
    <w:rsid w:val="00D01756"/>
    <w:rsid w:val="00D104A7"/>
    <w:rsid w:val="00D17D8A"/>
    <w:rsid w:val="00D53EF8"/>
    <w:rsid w:val="00D543E0"/>
    <w:rsid w:val="00D84A54"/>
    <w:rsid w:val="00D90A8A"/>
    <w:rsid w:val="00DA7878"/>
    <w:rsid w:val="00DB3B79"/>
    <w:rsid w:val="00E152C2"/>
    <w:rsid w:val="00E15B53"/>
    <w:rsid w:val="00E336D5"/>
    <w:rsid w:val="00E85B2C"/>
    <w:rsid w:val="00EA2F54"/>
    <w:rsid w:val="00EC3823"/>
    <w:rsid w:val="00EC6F81"/>
    <w:rsid w:val="00EE370F"/>
    <w:rsid w:val="00EF0AED"/>
    <w:rsid w:val="00F12C00"/>
    <w:rsid w:val="00F317EF"/>
    <w:rsid w:val="00F33EFB"/>
    <w:rsid w:val="00F42B54"/>
    <w:rsid w:val="00F63C50"/>
    <w:rsid w:val="00F75BAB"/>
    <w:rsid w:val="00FB26F7"/>
    <w:rsid w:val="00FB5F34"/>
    <w:rsid w:val="00FB68FA"/>
    <w:rsid w:val="00FD7D46"/>
    <w:rsid w:val="00FF78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0E0046"/>
  <w15:docId w15:val="{AE562DAC-C2CF-4D95-9362-E16EC83D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A7878"/>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DA7878"/>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DA7878"/>
    <w:pPr>
      <w:pBdr>
        <w:bottom w:val="single" w:sz="12" w:space="1" w:color="7F7F7F"/>
      </w:pBdr>
      <w:spacing w:after="360"/>
      <w:ind w:left="2880" w:right="2880"/>
    </w:pPr>
    <w:rPr>
      <w:rFonts w:ascii="Calibri" w:eastAsia="Calibri" w:hAnsi="Calibri" w:cs="Times New Roman"/>
      <w:sz w:val="18"/>
      <w:szCs w:val="22"/>
      <w:lang w:eastAsia="en-US"/>
    </w:rPr>
  </w:style>
  <w:style w:type="character" w:customStyle="1" w:styleId="BRChar">
    <w:name w:val="*BR* Char"/>
    <w:link w:val="BR"/>
    <w:rsid w:val="00DA7878"/>
    <w:rPr>
      <w:rFonts w:ascii="Calibri" w:eastAsia="Calibri" w:hAnsi="Calibri" w:cs="Times New Roman"/>
      <w:sz w:val="18"/>
      <w:szCs w:val="22"/>
      <w:lang w:eastAsia="en-US"/>
    </w:rPr>
  </w:style>
  <w:style w:type="paragraph" w:customStyle="1" w:styleId="BulletedList">
    <w:name w:val="*Bulleted List"/>
    <w:link w:val="BulletedListChar"/>
    <w:qFormat/>
    <w:rsid w:val="00DA7878"/>
    <w:pPr>
      <w:numPr>
        <w:numId w:val="23"/>
      </w:numPr>
      <w:spacing w:before="60" w:after="60" w:line="276" w:lineRule="auto"/>
      <w:ind w:left="360"/>
    </w:pPr>
    <w:rPr>
      <w:rFonts w:ascii="Calibri" w:eastAsia="Calibri" w:hAnsi="Calibri" w:cs="Times New Roman"/>
      <w:sz w:val="22"/>
      <w:szCs w:val="22"/>
      <w:lang w:eastAsia="en-US"/>
    </w:rPr>
  </w:style>
  <w:style w:type="character" w:customStyle="1" w:styleId="BulletedListChar">
    <w:name w:val="*Bulleted List Char"/>
    <w:link w:val="BulletedList"/>
    <w:rsid w:val="00DA7878"/>
    <w:rPr>
      <w:rFonts w:ascii="Calibri" w:eastAsia="Calibri" w:hAnsi="Calibri" w:cs="Times New Roman"/>
      <w:sz w:val="22"/>
      <w:szCs w:val="22"/>
      <w:lang w:eastAsia="en-US"/>
    </w:rPr>
  </w:style>
  <w:style w:type="paragraph" w:customStyle="1" w:styleId="Q">
    <w:name w:val="*Q*"/>
    <w:link w:val="QChar"/>
    <w:qFormat/>
    <w:rsid w:val="00DA7878"/>
    <w:pPr>
      <w:spacing w:before="240" w:after="0" w:line="276" w:lineRule="auto"/>
    </w:pPr>
    <w:rPr>
      <w:rFonts w:ascii="Calibri" w:eastAsia="Calibri" w:hAnsi="Calibri" w:cs="Times New Roman"/>
      <w:b/>
      <w:sz w:val="22"/>
      <w:szCs w:val="22"/>
      <w:lang w:eastAsia="en-US"/>
    </w:rPr>
  </w:style>
  <w:style w:type="character" w:customStyle="1" w:styleId="QChar">
    <w:name w:val="*Q* Char"/>
    <w:link w:val="Q"/>
    <w:rsid w:val="00DA7878"/>
    <w:rPr>
      <w:rFonts w:ascii="Calibri" w:eastAsia="Calibri" w:hAnsi="Calibri" w:cs="Times New Roman"/>
      <w:b/>
      <w:sz w:val="22"/>
      <w:szCs w:val="22"/>
      <w:lang w:eastAsia="en-US"/>
    </w:rPr>
  </w:style>
  <w:style w:type="paragraph" w:customStyle="1" w:styleId="DCwithQ">
    <w:name w:val="*DC* with *Q*"/>
    <w:basedOn w:val="Q"/>
    <w:qFormat/>
    <w:rsid w:val="00EE370F"/>
    <w:pPr>
      <w:ind w:left="360"/>
    </w:pPr>
    <w:rPr>
      <w:color w:val="4F81BD"/>
    </w:rPr>
  </w:style>
  <w:style w:type="paragraph" w:customStyle="1" w:styleId="SA">
    <w:name w:val="*SA*"/>
    <w:link w:val="SAChar"/>
    <w:qFormat/>
    <w:rsid w:val="00DA7878"/>
    <w:pPr>
      <w:numPr>
        <w:numId w:val="29"/>
      </w:numPr>
      <w:spacing w:before="120" w:after="0" w:line="276" w:lineRule="auto"/>
    </w:pPr>
    <w:rPr>
      <w:rFonts w:ascii="Calibri" w:eastAsia="Calibri" w:hAnsi="Calibri" w:cs="Times New Roman"/>
      <w:sz w:val="22"/>
      <w:szCs w:val="22"/>
      <w:lang w:eastAsia="en-US"/>
    </w:rPr>
  </w:style>
  <w:style w:type="character" w:customStyle="1" w:styleId="SAChar">
    <w:name w:val="*SA* Char"/>
    <w:link w:val="SA"/>
    <w:rsid w:val="00DA7878"/>
    <w:rPr>
      <w:rFonts w:ascii="Calibri" w:eastAsia="Calibri" w:hAnsi="Calibri" w:cs="Times New Roman"/>
      <w:sz w:val="22"/>
      <w:szCs w:val="22"/>
      <w:lang w:eastAsia="en-US"/>
    </w:rPr>
  </w:style>
  <w:style w:type="paragraph" w:customStyle="1" w:styleId="DCwithSA">
    <w:name w:val="*DC* with *SA*"/>
    <w:basedOn w:val="SA"/>
    <w:qFormat/>
    <w:rsid w:val="00EE370F"/>
    <w:rPr>
      <w:color w:val="3F6CAF"/>
    </w:rPr>
  </w:style>
  <w:style w:type="paragraph" w:customStyle="1" w:styleId="SR">
    <w:name w:val="*SR*"/>
    <w:link w:val="SRChar"/>
    <w:qFormat/>
    <w:rsid w:val="00EE370F"/>
    <w:pPr>
      <w:numPr>
        <w:numId w:val="31"/>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link w:val="SR"/>
    <w:rsid w:val="00EE370F"/>
    <w:rPr>
      <w:rFonts w:ascii="Calibri" w:eastAsia="Calibri" w:hAnsi="Calibri" w:cs="Times New Roman"/>
      <w:sz w:val="22"/>
      <w:szCs w:val="22"/>
      <w:lang w:eastAsia="en-US"/>
    </w:rPr>
  </w:style>
  <w:style w:type="paragraph" w:customStyle="1" w:styleId="DCwithSR">
    <w:name w:val="*DC* with *SR*"/>
    <w:basedOn w:val="SR"/>
    <w:qFormat/>
    <w:rsid w:val="00EE370F"/>
    <w:pPr>
      <w:numPr>
        <w:numId w:val="25"/>
      </w:numPr>
      <w:ind w:left="720"/>
    </w:pPr>
    <w:rPr>
      <w:color w:val="4F81BD"/>
    </w:rPr>
  </w:style>
  <w:style w:type="paragraph" w:customStyle="1" w:styleId="ExcerptAuthor">
    <w:name w:val="*ExcerptAuthor"/>
    <w:basedOn w:val="Normal"/>
    <w:link w:val="ExcerptAuthorChar"/>
    <w:qFormat/>
    <w:rsid w:val="00DA7878"/>
    <w:pPr>
      <w:jc w:val="center"/>
    </w:pPr>
    <w:rPr>
      <w:rFonts w:ascii="Calibri Light" w:hAnsi="Calibri Light"/>
      <w:b/>
    </w:rPr>
  </w:style>
  <w:style w:type="character" w:customStyle="1" w:styleId="ExcerptAuthorChar">
    <w:name w:val="*ExcerptAuthor Char"/>
    <w:link w:val="ExcerptAuthor"/>
    <w:rsid w:val="00DA7878"/>
    <w:rPr>
      <w:rFonts w:ascii="Calibri Light" w:eastAsia="Calibri" w:hAnsi="Calibri Light" w:cs="Times New Roman"/>
      <w:b/>
      <w:sz w:val="22"/>
      <w:szCs w:val="22"/>
      <w:lang w:eastAsia="en-US"/>
    </w:rPr>
  </w:style>
  <w:style w:type="paragraph" w:customStyle="1" w:styleId="ExcerptBody">
    <w:name w:val="*ExcerptBody"/>
    <w:basedOn w:val="Normal"/>
    <w:link w:val="ExcerptBodyChar"/>
    <w:qFormat/>
    <w:rsid w:val="00DA787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DA7878"/>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DA7878"/>
    <w:pPr>
      <w:jc w:val="center"/>
    </w:pPr>
    <w:rPr>
      <w:rFonts w:ascii="Calibri Light" w:hAnsi="Calibri Light"/>
      <w:b/>
      <w:smallCaps/>
      <w:sz w:val="32"/>
    </w:rPr>
  </w:style>
  <w:style w:type="character" w:customStyle="1" w:styleId="ExcerptTitleChar">
    <w:name w:val="*ExcerptTitle Char"/>
    <w:link w:val="ExcerptTitle"/>
    <w:rsid w:val="00DA7878"/>
    <w:rPr>
      <w:rFonts w:ascii="Calibri Light" w:eastAsia="Calibri" w:hAnsi="Calibri Light" w:cs="Times New Roman"/>
      <w:b/>
      <w:smallCaps/>
      <w:sz w:val="32"/>
      <w:szCs w:val="22"/>
      <w:lang w:eastAsia="en-US"/>
    </w:rPr>
  </w:style>
  <w:style w:type="paragraph" w:customStyle="1" w:styleId="FooterText">
    <w:name w:val="*FooterText"/>
    <w:link w:val="FooterTextChar"/>
    <w:qFormat/>
    <w:rsid w:val="00DA7878"/>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link w:val="FooterText"/>
    <w:rsid w:val="00DA7878"/>
    <w:rPr>
      <w:rFonts w:ascii="Calibri" w:eastAsia="Verdana" w:hAnsi="Calibri" w:cs="Calibri"/>
      <w:b/>
      <w:color w:val="595959"/>
      <w:sz w:val="14"/>
      <w:szCs w:val="22"/>
      <w:lang w:eastAsia="en-US"/>
    </w:rPr>
  </w:style>
  <w:style w:type="paragraph" w:customStyle="1" w:styleId="IN">
    <w:name w:val="*IN*"/>
    <w:link w:val="INChar"/>
    <w:qFormat/>
    <w:rsid w:val="00EE370F"/>
    <w:pPr>
      <w:numPr>
        <w:numId w:val="26"/>
      </w:numPr>
      <w:spacing w:before="120" w:after="60" w:line="276" w:lineRule="auto"/>
      <w:ind w:left="360"/>
    </w:pPr>
    <w:rPr>
      <w:rFonts w:ascii="Calibri" w:eastAsia="Calibri" w:hAnsi="Calibri" w:cs="Times New Roman"/>
      <w:color w:val="4F81BD"/>
      <w:sz w:val="22"/>
      <w:szCs w:val="22"/>
      <w:lang w:eastAsia="en-US"/>
    </w:rPr>
  </w:style>
  <w:style w:type="character" w:customStyle="1" w:styleId="INChar">
    <w:name w:val="*IN* Char"/>
    <w:link w:val="IN"/>
    <w:rsid w:val="00EE370F"/>
    <w:rPr>
      <w:rFonts w:ascii="Calibri" w:eastAsia="Calibri" w:hAnsi="Calibri" w:cs="Times New Roman"/>
      <w:color w:val="4F81BD"/>
      <w:sz w:val="22"/>
      <w:szCs w:val="22"/>
      <w:lang w:eastAsia="en-US"/>
    </w:rPr>
  </w:style>
  <w:style w:type="paragraph" w:customStyle="1" w:styleId="INBullet">
    <w:name w:val="*IN* Bullet"/>
    <w:link w:val="INBulletChar"/>
    <w:qFormat/>
    <w:rsid w:val="00DA7878"/>
    <w:pPr>
      <w:numPr>
        <w:numId w:val="27"/>
      </w:numPr>
      <w:spacing w:after="60" w:line="276" w:lineRule="auto"/>
      <w:ind w:left="720"/>
    </w:pPr>
    <w:rPr>
      <w:rFonts w:ascii="Calibri" w:eastAsia="Calibri" w:hAnsi="Calibri" w:cs="Times New Roman"/>
      <w:color w:val="4F81BD"/>
      <w:sz w:val="22"/>
      <w:szCs w:val="22"/>
      <w:lang w:eastAsia="en-US"/>
    </w:rPr>
  </w:style>
  <w:style w:type="character" w:customStyle="1" w:styleId="INBulletChar">
    <w:name w:val="*IN* Bullet Char"/>
    <w:link w:val="INBullet"/>
    <w:rsid w:val="00DA7878"/>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DA7878"/>
    <w:pPr>
      <w:pBdr>
        <w:bottom w:val="single" w:sz="12" w:space="1" w:color="9BBB59"/>
      </w:pBdr>
      <w:tabs>
        <w:tab w:val="right" w:pos="9360"/>
      </w:tabs>
      <w:spacing w:before="480" w:after="0"/>
    </w:pPr>
    <w:rPr>
      <w:rFonts w:ascii="Calibri" w:eastAsia="Calibri" w:hAnsi="Calibri" w:cs="Times New Roman"/>
      <w:b/>
      <w:bCs/>
      <w:color w:val="4F81BD"/>
      <w:sz w:val="28"/>
      <w:szCs w:val="26"/>
      <w:lang w:eastAsia="en-US"/>
    </w:rPr>
  </w:style>
  <w:style w:type="character" w:customStyle="1" w:styleId="LearningSequenceHeaderChar">
    <w:name w:val="*Learning Sequence Header Char"/>
    <w:link w:val="LearningSequenceHeader"/>
    <w:rsid w:val="00DA7878"/>
    <w:rPr>
      <w:rFonts w:ascii="Calibri" w:eastAsia="Calibri" w:hAnsi="Calibri" w:cs="Times New Roman"/>
      <w:b/>
      <w:bCs/>
      <w:color w:val="4F81BD"/>
      <w:sz w:val="28"/>
      <w:szCs w:val="26"/>
      <w:lang w:eastAsia="en-US"/>
    </w:rPr>
  </w:style>
  <w:style w:type="paragraph" w:customStyle="1" w:styleId="NumberedList">
    <w:name w:val="*Numbered List"/>
    <w:link w:val="NumberedListChar"/>
    <w:qFormat/>
    <w:rsid w:val="00DA7878"/>
    <w:pPr>
      <w:numPr>
        <w:numId w:val="28"/>
      </w:numPr>
      <w:spacing w:after="60"/>
    </w:pPr>
    <w:rPr>
      <w:rFonts w:ascii="Calibri" w:eastAsia="Calibri" w:hAnsi="Calibri" w:cs="Times New Roman"/>
      <w:sz w:val="22"/>
      <w:szCs w:val="22"/>
      <w:lang w:eastAsia="en-US"/>
    </w:rPr>
  </w:style>
  <w:style w:type="character" w:customStyle="1" w:styleId="NumberedListChar">
    <w:name w:val="*Numbered List Char"/>
    <w:link w:val="NumberedList"/>
    <w:rsid w:val="00DA7878"/>
    <w:rPr>
      <w:rFonts w:ascii="Calibri" w:eastAsia="Calibri" w:hAnsi="Calibri" w:cs="Times New Roman"/>
      <w:sz w:val="22"/>
      <w:szCs w:val="22"/>
      <w:lang w:eastAsia="en-US"/>
    </w:rPr>
  </w:style>
  <w:style w:type="paragraph" w:customStyle="1" w:styleId="PageHeader">
    <w:name w:val="*PageHeader"/>
    <w:link w:val="PageHeaderChar"/>
    <w:qFormat/>
    <w:rsid w:val="00DA7878"/>
    <w:pPr>
      <w:spacing w:before="120" w:after="0"/>
    </w:pPr>
    <w:rPr>
      <w:rFonts w:ascii="Calibri" w:eastAsia="Calibri" w:hAnsi="Calibri" w:cs="Times New Roman"/>
      <w:b/>
      <w:sz w:val="18"/>
      <w:szCs w:val="22"/>
      <w:lang w:eastAsia="en-US"/>
    </w:rPr>
  </w:style>
  <w:style w:type="character" w:customStyle="1" w:styleId="PageHeaderChar">
    <w:name w:val="*PageHeader Char"/>
    <w:link w:val="PageHeader"/>
    <w:rsid w:val="00DA7878"/>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7C6955"/>
    <w:pPr>
      <w:numPr>
        <w:ilvl w:val="1"/>
        <w:numId w:val="30"/>
      </w:numPr>
      <w:spacing w:before="120"/>
      <w:ind w:left="1080"/>
      <w:contextualSpacing/>
    </w:pPr>
  </w:style>
  <w:style w:type="character" w:customStyle="1" w:styleId="SASRBulletChar">
    <w:name w:val="*SA/SR Bullet Char"/>
    <w:link w:val="SASRBullet"/>
    <w:rsid w:val="007C6955"/>
    <w:rPr>
      <w:rFonts w:ascii="Calibri" w:eastAsia="Calibri" w:hAnsi="Calibri" w:cs="Times New Roman"/>
      <w:sz w:val="22"/>
      <w:szCs w:val="22"/>
      <w:lang w:eastAsia="en-US"/>
    </w:rPr>
  </w:style>
  <w:style w:type="paragraph" w:customStyle="1" w:styleId="TableText">
    <w:name w:val="*TableText"/>
    <w:link w:val="TableTextChar"/>
    <w:qFormat/>
    <w:rsid w:val="00DA7878"/>
    <w:pPr>
      <w:spacing w:before="40" w:after="40" w:line="276" w:lineRule="auto"/>
    </w:pPr>
    <w:rPr>
      <w:rFonts w:ascii="Calibri" w:eastAsia="Calibri" w:hAnsi="Calibri" w:cs="Times New Roman"/>
      <w:sz w:val="22"/>
      <w:szCs w:val="22"/>
      <w:lang w:eastAsia="en-US"/>
    </w:rPr>
  </w:style>
  <w:style w:type="character" w:customStyle="1" w:styleId="TableTextChar">
    <w:name w:val="*TableText Char"/>
    <w:link w:val="TableText"/>
    <w:rsid w:val="00DA7878"/>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DA7878"/>
    <w:pPr>
      <w:numPr>
        <w:numId w:val="32"/>
      </w:numPr>
    </w:pPr>
  </w:style>
  <w:style w:type="character" w:customStyle="1" w:styleId="SubStandardChar">
    <w:name w:val="*SubStandard Char"/>
    <w:link w:val="SubStandard"/>
    <w:rsid w:val="00DA7878"/>
    <w:rPr>
      <w:rFonts w:ascii="Calibri" w:eastAsia="Calibri" w:hAnsi="Calibri" w:cs="Times New Roman"/>
      <w:sz w:val="22"/>
      <w:szCs w:val="22"/>
      <w:lang w:eastAsia="en-US"/>
    </w:rPr>
  </w:style>
  <w:style w:type="paragraph" w:customStyle="1" w:styleId="TA">
    <w:name w:val="*TA*"/>
    <w:link w:val="TAChar"/>
    <w:qFormat/>
    <w:rsid w:val="00DA7878"/>
    <w:pPr>
      <w:spacing w:before="180" w:after="180"/>
    </w:pPr>
    <w:rPr>
      <w:rFonts w:ascii="Calibri" w:eastAsia="Calibri" w:hAnsi="Calibri" w:cs="Times New Roman"/>
      <w:sz w:val="22"/>
      <w:szCs w:val="22"/>
      <w:lang w:eastAsia="en-US"/>
    </w:rPr>
  </w:style>
  <w:style w:type="character" w:customStyle="1" w:styleId="TAChar">
    <w:name w:val="*TA* Char"/>
    <w:link w:val="TA"/>
    <w:rsid w:val="00DA7878"/>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DA7878"/>
    <w:pPr>
      <w:spacing w:before="40" w:after="40" w:line="240" w:lineRule="auto"/>
    </w:pPr>
    <w:rPr>
      <w:b/>
      <w:color w:val="FFFFFF"/>
    </w:rPr>
  </w:style>
  <w:style w:type="character" w:customStyle="1" w:styleId="TableHeadersChar">
    <w:name w:val="*TableHeaders Char"/>
    <w:link w:val="TableHeaders"/>
    <w:rsid w:val="00DA7878"/>
    <w:rPr>
      <w:rFonts w:ascii="Calibri" w:eastAsia="Calibri" w:hAnsi="Calibri" w:cs="Times New Roman"/>
      <w:b/>
      <w:color w:val="FFFFFF"/>
      <w:sz w:val="22"/>
      <w:szCs w:val="22"/>
      <w:lang w:eastAsia="en-US"/>
    </w:rPr>
  </w:style>
  <w:style w:type="paragraph" w:customStyle="1" w:styleId="ToolHeader">
    <w:name w:val="*ToolHeader"/>
    <w:link w:val="ToolHeaderChar"/>
    <w:qFormat/>
    <w:rsid w:val="00DA7878"/>
    <w:pPr>
      <w:spacing w:after="120"/>
    </w:pPr>
    <w:rPr>
      <w:rFonts w:ascii="Calibri" w:eastAsia="Calibri" w:hAnsi="Calibri" w:cs="Times New Roman"/>
      <w:b/>
      <w:bCs/>
      <w:color w:val="365F91"/>
      <w:sz w:val="32"/>
      <w:szCs w:val="28"/>
      <w:lang w:eastAsia="en-US"/>
    </w:rPr>
  </w:style>
  <w:style w:type="paragraph" w:customStyle="1" w:styleId="ToolTableText">
    <w:name w:val="*ToolTableText"/>
    <w:link w:val="ToolTableTextChar"/>
    <w:qFormat/>
    <w:rsid w:val="00DA7878"/>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DA7878"/>
    <w:rPr>
      <w:rFonts w:ascii="Calibri" w:eastAsia="Calibri" w:hAnsi="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ToolHeaderChar">
    <w:name w:val="*ToolHeader Char"/>
    <w:link w:val="ToolHeader"/>
    <w:rsid w:val="001A17BB"/>
    <w:rPr>
      <w:rFonts w:ascii="Calibri" w:eastAsia="Calibri" w:hAnsi="Calibri" w:cs="Times New Roman"/>
      <w:b/>
      <w:bCs/>
      <w:color w:val="365F91"/>
      <w:sz w:val="32"/>
      <w:szCs w:val="28"/>
      <w:lang w:eastAsia="en-US"/>
    </w:rPr>
  </w:style>
  <w:style w:type="character" w:customStyle="1" w:styleId="ToolTableTextChar">
    <w:name w:val="*ToolTableText Char"/>
    <w:link w:val="ToolTableText"/>
    <w:rsid w:val="001A17BB"/>
    <w:rPr>
      <w:rFonts w:ascii="Calibri" w:eastAsia="Calibri" w:hAnsi="Calibri" w:cs="Times New Roman"/>
      <w:sz w:val="22"/>
      <w:szCs w:val="22"/>
      <w:lang w:eastAsia="en-US"/>
    </w:rPr>
  </w:style>
  <w:style w:type="paragraph" w:styleId="Revision">
    <w:name w:val="Revision"/>
    <w:hidden/>
    <w:uiPriority w:val="99"/>
    <w:semiHidden/>
    <w:rsid w:val="006349EE"/>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8026">
      <w:bodyDiv w:val="1"/>
      <w:marLeft w:val="0"/>
      <w:marRight w:val="0"/>
      <w:marTop w:val="0"/>
      <w:marBottom w:val="0"/>
      <w:divBdr>
        <w:top w:val="none" w:sz="0" w:space="0" w:color="auto"/>
        <w:left w:val="none" w:sz="0" w:space="0" w:color="auto"/>
        <w:bottom w:val="none" w:sz="0" w:space="0" w:color="auto"/>
        <w:right w:val="none" w:sz="0" w:space="0" w:color="auto"/>
      </w:divBdr>
      <w:divsChild>
        <w:div w:id="1953051570">
          <w:marLeft w:val="0"/>
          <w:marRight w:val="0"/>
          <w:marTop w:val="0"/>
          <w:marBottom w:val="0"/>
          <w:divBdr>
            <w:top w:val="none" w:sz="0" w:space="0" w:color="auto"/>
            <w:left w:val="none" w:sz="0" w:space="0" w:color="auto"/>
            <w:bottom w:val="none" w:sz="0" w:space="0" w:color="auto"/>
            <w:right w:val="none" w:sz="0" w:space="0" w:color="auto"/>
          </w:divBdr>
        </w:div>
        <w:div w:id="1281257621">
          <w:marLeft w:val="0"/>
          <w:marRight w:val="0"/>
          <w:marTop w:val="0"/>
          <w:marBottom w:val="0"/>
          <w:divBdr>
            <w:top w:val="none" w:sz="0" w:space="0" w:color="auto"/>
            <w:left w:val="none" w:sz="0" w:space="0" w:color="auto"/>
            <w:bottom w:val="none" w:sz="0" w:space="0" w:color="auto"/>
            <w:right w:val="none" w:sz="0" w:space="0" w:color="auto"/>
          </w:divBdr>
        </w:div>
        <w:div w:id="10663004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5</cp:revision>
  <dcterms:created xsi:type="dcterms:W3CDTF">2015-06-25T15:18:00Z</dcterms:created>
  <dcterms:modified xsi:type="dcterms:W3CDTF">2015-06-25T23:52:00Z</dcterms:modified>
</cp:coreProperties>
</file>