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B606A5" w:rsidRPr="0063473E" w14:paraId="7C9CEC16" w14:textId="77777777" w:rsidTr="00B606A5">
        <w:trPr>
          <w:trHeight w:val="1008"/>
        </w:trPr>
        <w:tc>
          <w:tcPr>
            <w:tcW w:w="1980" w:type="dxa"/>
            <w:shd w:val="clear" w:color="auto" w:fill="385623"/>
            <w:vAlign w:val="center"/>
          </w:tcPr>
          <w:p w14:paraId="740458D0" w14:textId="77777777" w:rsidR="00B606A5" w:rsidRPr="0063473E" w:rsidRDefault="00B606A5" w:rsidP="00B606A5">
            <w:pPr>
              <w:pStyle w:val="Header-banner"/>
              <w:rPr>
                <w:rFonts w:asciiTheme="majorHAnsi" w:hAnsiTheme="majorHAnsi"/>
              </w:rPr>
            </w:pPr>
            <w:bookmarkStart w:id="0" w:name="_GoBack"/>
            <w:bookmarkEnd w:id="0"/>
            <w:r>
              <w:rPr>
                <w:rFonts w:asciiTheme="majorHAnsi" w:hAnsiTheme="majorHAnsi"/>
              </w:rPr>
              <w:t>12</w:t>
            </w:r>
            <w:r w:rsidRPr="0063473E">
              <w:rPr>
                <w:rFonts w:asciiTheme="majorHAnsi" w:hAnsiTheme="majorHAnsi"/>
              </w:rPr>
              <w:t>.</w:t>
            </w:r>
            <w:r>
              <w:rPr>
                <w:rFonts w:asciiTheme="majorHAnsi" w:hAnsiTheme="majorHAnsi"/>
              </w:rPr>
              <w:t>4</w:t>
            </w:r>
            <w:r w:rsidRPr="0063473E">
              <w:rPr>
                <w:rFonts w:asciiTheme="majorHAnsi" w:hAnsiTheme="majorHAnsi"/>
              </w:rPr>
              <w:t>.</w:t>
            </w:r>
            <w:r>
              <w:rPr>
                <w:rFonts w:asciiTheme="majorHAnsi" w:hAnsiTheme="majorHAnsi"/>
              </w:rPr>
              <w:t>1</w:t>
            </w:r>
          </w:p>
        </w:tc>
        <w:tc>
          <w:tcPr>
            <w:tcW w:w="7470" w:type="dxa"/>
            <w:shd w:val="clear" w:color="auto" w:fill="76923C"/>
            <w:vAlign w:val="center"/>
          </w:tcPr>
          <w:p w14:paraId="65D0215D" w14:textId="77777777" w:rsidR="00B606A5" w:rsidRPr="0063473E" w:rsidRDefault="00B606A5" w:rsidP="00B606A5">
            <w:pPr>
              <w:pStyle w:val="Header2banner"/>
              <w:spacing w:line="240" w:lineRule="auto"/>
              <w:rPr>
                <w:rFonts w:asciiTheme="majorHAnsi" w:hAnsiTheme="majorHAnsi"/>
              </w:rPr>
            </w:pPr>
            <w:r w:rsidRPr="0063473E">
              <w:rPr>
                <w:rFonts w:asciiTheme="majorHAnsi" w:hAnsiTheme="majorHAnsi"/>
              </w:rPr>
              <w:t xml:space="preserve">Lesson </w:t>
            </w:r>
            <w:r>
              <w:rPr>
                <w:rFonts w:asciiTheme="majorHAnsi" w:hAnsiTheme="majorHAnsi"/>
              </w:rPr>
              <w:t>7</w:t>
            </w:r>
          </w:p>
        </w:tc>
      </w:tr>
    </w:tbl>
    <w:p w14:paraId="2B19F923" w14:textId="77777777" w:rsidR="00B606A5" w:rsidRPr="0063473E" w:rsidRDefault="00B606A5" w:rsidP="00B606A5">
      <w:pPr>
        <w:pStyle w:val="Heading1"/>
        <w:rPr>
          <w:rFonts w:asciiTheme="majorHAnsi" w:hAnsiTheme="majorHAnsi"/>
        </w:rPr>
      </w:pPr>
      <w:r w:rsidRPr="0063473E">
        <w:rPr>
          <w:rFonts w:asciiTheme="majorHAnsi" w:hAnsiTheme="majorHAnsi"/>
        </w:rPr>
        <w:t>Introduction</w:t>
      </w:r>
    </w:p>
    <w:p w14:paraId="1E7771FC" w14:textId="021DF5AA" w:rsidR="00B606A5" w:rsidRPr="00FD5AA7" w:rsidRDefault="00B606A5" w:rsidP="00FD5AA7">
      <w:r w:rsidRPr="00FD5AA7">
        <w:t xml:space="preserve">In this lesson, students read and analyze </w:t>
      </w:r>
      <w:r w:rsidR="00CC3A6A" w:rsidRPr="00FD5AA7">
        <w:t>S</w:t>
      </w:r>
      <w:r w:rsidRPr="00FD5AA7">
        <w:t xml:space="preserve">cene </w:t>
      </w:r>
      <w:r w:rsidR="00955774" w:rsidRPr="00FD5AA7">
        <w:t xml:space="preserve">Nine </w:t>
      </w:r>
      <w:r w:rsidRPr="00FD5AA7">
        <w:t xml:space="preserve">of </w:t>
      </w:r>
      <w:r w:rsidRPr="006F1FBF">
        <w:rPr>
          <w:i/>
        </w:rPr>
        <w:t>A Streetcar Named Desire</w:t>
      </w:r>
      <w:r w:rsidRPr="00FD5AA7">
        <w:t xml:space="preserve"> (from “</w:t>
      </w:r>
      <w:r w:rsidRPr="00195C28">
        <w:rPr>
          <w:i/>
        </w:rPr>
        <w:t>A while later that evening</w:t>
      </w:r>
      <w:r w:rsidRPr="003D6B32">
        <w:rPr>
          <w:i/>
        </w:rPr>
        <w:t>. Blanche is seated</w:t>
      </w:r>
      <w:r w:rsidRPr="00FD5AA7">
        <w:t>” to “</w:t>
      </w:r>
      <w:r w:rsidRPr="003D6B32">
        <w:rPr>
          <w:i/>
        </w:rPr>
        <w:t>The distant piano is slow and blue</w:t>
      </w:r>
      <w:r w:rsidRPr="00FD5AA7">
        <w:t>”)</w:t>
      </w:r>
      <w:r w:rsidR="00B460E2">
        <w:t>,</w:t>
      </w:r>
      <w:r w:rsidRPr="00FD5AA7">
        <w:t xml:space="preserve"> in which Mitch arrives to confront Blanche and makes advances toward her before she forces him to leave. Students first </w:t>
      </w:r>
      <w:r w:rsidR="0043639A" w:rsidRPr="00FD5AA7">
        <w:t xml:space="preserve">engage </w:t>
      </w:r>
      <w:r w:rsidR="00695745" w:rsidRPr="00FD5AA7">
        <w:t xml:space="preserve">in </w:t>
      </w:r>
      <w:r w:rsidRPr="00FD5AA7">
        <w:t xml:space="preserve">a whole-class discussion of the ways in which the relationship between Mitch and Blanche has changed between </w:t>
      </w:r>
      <w:r w:rsidR="00CC3A6A" w:rsidRPr="00FD5AA7">
        <w:t>S</w:t>
      </w:r>
      <w:r w:rsidRPr="00FD5AA7">
        <w:t xml:space="preserve">cene </w:t>
      </w:r>
      <w:r w:rsidR="00955774" w:rsidRPr="00FD5AA7">
        <w:t xml:space="preserve">Six </w:t>
      </w:r>
      <w:r w:rsidRPr="00FD5AA7">
        <w:t xml:space="preserve">and </w:t>
      </w:r>
      <w:r w:rsidR="00CC3A6A" w:rsidRPr="00FD5AA7">
        <w:t>S</w:t>
      </w:r>
      <w:r w:rsidRPr="00FD5AA7">
        <w:t xml:space="preserve">cene </w:t>
      </w:r>
      <w:r w:rsidR="00955774" w:rsidRPr="00FD5AA7">
        <w:t>Nine</w:t>
      </w:r>
      <w:r w:rsidRPr="00FD5AA7">
        <w:t>. Students then participate in a</w:t>
      </w:r>
      <w:r w:rsidR="0004582F" w:rsidRPr="00FD5AA7">
        <w:t xml:space="preserve"> </w:t>
      </w:r>
      <w:r w:rsidRPr="00FD5AA7">
        <w:t>jigsaw discussion of how Blanche and Mitch attempt to exercise power</w:t>
      </w:r>
      <w:r w:rsidR="00906A23" w:rsidRPr="00FD5AA7">
        <w:t xml:space="preserve"> in Scene </w:t>
      </w:r>
      <w:r w:rsidR="00955774" w:rsidRPr="00FD5AA7">
        <w:t xml:space="preserve">Nine </w:t>
      </w:r>
      <w:r w:rsidRPr="00FD5AA7">
        <w:t xml:space="preserve">and the extent to which each is successful in doing so. Student learning is assessed via a Quick Write at the end of the lesson: </w:t>
      </w:r>
      <w:r w:rsidR="002B6FE7" w:rsidRPr="00FD5AA7">
        <w:t>Select either</w:t>
      </w:r>
      <w:r w:rsidRPr="00FD5AA7">
        <w:t xml:space="preserve"> Mitch </w:t>
      </w:r>
      <w:r w:rsidR="008B4B61">
        <w:t>or</w:t>
      </w:r>
      <w:r w:rsidR="008B4B61" w:rsidRPr="00FD5AA7">
        <w:t xml:space="preserve"> </w:t>
      </w:r>
      <w:r w:rsidRPr="00FD5AA7">
        <w:t>Blanche</w:t>
      </w:r>
      <w:r w:rsidR="002D791E" w:rsidRPr="00FD5AA7">
        <w:t>.</w:t>
      </w:r>
      <w:r w:rsidR="00906A23" w:rsidRPr="00FD5AA7">
        <w:t xml:space="preserve"> </w:t>
      </w:r>
      <w:r w:rsidR="008E4C1C">
        <w:t>How</w:t>
      </w:r>
      <w:r w:rsidR="002B6FE7" w:rsidRPr="00FD5AA7">
        <w:t xml:space="preserve"> does this character exercise power in Scene </w:t>
      </w:r>
      <w:r w:rsidR="00955774" w:rsidRPr="00FD5AA7">
        <w:t xml:space="preserve">Nine </w:t>
      </w:r>
      <w:r w:rsidR="002B6FE7" w:rsidRPr="00FD5AA7">
        <w:t>and to what extent is he or she successful in doing so?</w:t>
      </w:r>
    </w:p>
    <w:p w14:paraId="675C81D9" w14:textId="68E297A2" w:rsidR="00B606A5" w:rsidRPr="00501ED8" w:rsidRDefault="00B606A5" w:rsidP="00B606A5">
      <w:pPr>
        <w:rPr>
          <w:rFonts w:asciiTheme="majorHAnsi" w:hAnsiTheme="majorHAnsi" w:cs="Calibri"/>
          <w:color w:val="000000"/>
        </w:rPr>
      </w:pPr>
      <w:r w:rsidRPr="0063473E">
        <w:rPr>
          <w:rFonts w:asciiTheme="majorHAnsi" w:hAnsiTheme="majorHAnsi"/>
        </w:rPr>
        <w:t xml:space="preserve">For homework, </w:t>
      </w:r>
      <w:r>
        <w:rPr>
          <w:rFonts w:asciiTheme="majorHAnsi" w:hAnsiTheme="majorHAnsi"/>
        </w:rPr>
        <w:t xml:space="preserve">students </w:t>
      </w:r>
      <w:r w:rsidR="002B6FE7">
        <w:rPr>
          <w:rFonts w:asciiTheme="majorHAnsi" w:hAnsiTheme="majorHAnsi"/>
        </w:rPr>
        <w:t>respond briefly to th</w:t>
      </w:r>
      <w:r w:rsidR="0004582F">
        <w:rPr>
          <w:rFonts w:asciiTheme="majorHAnsi" w:hAnsiTheme="majorHAnsi"/>
        </w:rPr>
        <w:t>e lesson’s</w:t>
      </w:r>
      <w:r w:rsidR="002B6FE7">
        <w:rPr>
          <w:rFonts w:asciiTheme="majorHAnsi" w:hAnsiTheme="majorHAnsi"/>
        </w:rPr>
        <w:t xml:space="preserve"> Quick Write prompt, analyzing the character not discussed in the Quick Write. Also for homework, students </w:t>
      </w:r>
      <w:r>
        <w:rPr>
          <w:rFonts w:asciiTheme="majorHAnsi" w:hAnsiTheme="majorHAnsi"/>
        </w:rPr>
        <w:t xml:space="preserve">read </w:t>
      </w:r>
      <w:r w:rsidR="00CC3A6A">
        <w:rPr>
          <w:rFonts w:asciiTheme="majorHAnsi" w:hAnsiTheme="majorHAnsi"/>
        </w:rPr>
        <w:t>S</w:t>
      </w:r>
      <w:r>
        <w:rPr>
          <w:rFonts w:asciiTheme="majorHAnsi" w:hAnsiTheme="majorHAnsi"/>
        </w:rPr>
        <w:t xml:space="preserve">cene </w:t>
      </w:r>
      <w:r w:rsidR="00955774">
        <w:rPr>
          <w:rFonts w:asciiTheme="majorHAnsi" w:hAnsiTheme="majorHAnsi"/>
        </w:rPr>
        <w:t>Ten</w:t>
      </w:r>
      <w:r w:rsidR="007C2587">
        <w:rPr>
          <w:rFonts w:asciiTheme="majorHAnsi" w:hAnsiTheme="majorHAnsi"/>
        </w:rPr>
        <w:t xml:space="preserve"> of </w:t>
      </w:r>
      <w:r w:rsidR="007C2587" w:rsidRPr="007C2587">
        <w:rPr>
          <w:rFonts w:asciiTheme="majorHAnsi" w:hAnsiTheme="majorHAnsi"/>
          <w:i/>
        </w:rPr>
        <w:t>A Streetcar Named Desire</w:t>
      </w:r>
      <w:r w:rsidR="00955774">
        <w:rPr>
          <w:rFonts w:asciiTheme="majorHAnsi" w:hAnsiTheme="majorHAnsi"/>
        </w:rPr>
        <w:t xml:space="preserve"> </w:t>
      </w:r>
      <w:r w:rsidR="00550290">
        <w:rPr>
          <w:rFonts w:asciiTheme="majorHAnsi" w:hAnsiTheme="majorHAnsi"/>
        </w:rPr>
        <w:t>and annotate for the interaction between character development and central ideas.</w:t>
      </w:r>
    </w:p>
    <w:p w14:paraId="62EE4F9A" w14:textId="77777777" w:rsidR="00B606A5" w:rsidRPr="0063473E" w:rsidRDefault="00B606A5" w:rsidP="00B606A5">
      <w:pPr>
        <w:pStyle w:val="Heading1"/>
        <w:rPr>
          <w:rFonts w:asciiTheme="majorHAnsi" w:hAnsiTheme="majorHAnsi"/>
        </w:rPr>
      </w:pPr>
      <w:r w:rsidRPr="0063473E">
        <w:rPr>
          <w:rFonts w:asciiTheme="majorHAnsi" w:hAnsiTheme="majorHAnsi"/>
        </w:rP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B606A5" w:rsidRPr="0063473E" w14:paraId="5B6D69D6" w14:textId="77777777" w:rsidTr="00B606A5">
        <w:tc>
          <w:tcPr>
            <w:tcW w:w="9468" w:type="dxa"/>
            <w:gridSpan w:val="2"/>
            <w:shd w:val="clear" w:color="auto" w:fill="76923C"/>
          </w:tcPr>
          <w:p w14:paraId="6B70A4C1" w14:textId="77777777" w:rsidR="00B606A5" w:rsidRPr="0063473E" w:rsidRDefault="00B606A5" w:rsidP="00B606A5">
            <w:pPr>
              <w:pStyle w:val="TableHeaders"/>
              <w:rPr>
                <w:rFonts w:asciiTheme="majorHAnsi" w:hAnsiTheme="majorHAnsi"/>
              </w:rPr>
            </w:pPr>
            <w:r w:rsidRPr="0063473E">
              <w:rPr>
                <w:rFonts w:asciiTheme="majorHAnsi" w:hAnsiTheme="majorHAnsi"/>
              </w:rPr>
              <w:t>Assessed Standard(s)</w:t>
            </w:r>
          </w:p>
        </w:tc>
      </w:tr>
      <w:tr w:rsidR="00DB3101" w:rsidRPr="0063473E" w14:paraId="4B2B723E" w14:textId="77777777" w:rsidTr="00B606A5">
        <w:tc>
          <w:tcPr>
            <w:tcW w:w="1344" w:type="dxa"/>
          </w:tcPr>
          <w:p w14:paraId="0F821BF9" w14:textId="77777777" w:rsidR="00DB3101" w:rsidRPr="0063473E" w:rsidRDefault="00DB3101" w:rsidP="00B606A5">
            <w:pPr>
              <w:pStyle w:val="TableText"/>
              <w:rPr>
                <w:rFonts w:asciiTheme="majorHAnsi" w:hAnsiTheme="majorHAnsi"/>
              </w:rPr>
            </w:pPr>
            <w:r>
              <w:rPr>
                <w:rFonts w:asciiTheme="majorHAnsi" w:hAnsiTheme="majorHAnsi"/>
              </w:rPr>
              <w:t>RL.11-12.2</w:t>
            </w:r>
          </w:p>
        </w:tc>
        <w:tc>
          <w:tcPr>
            <w:tcW w:w="8124" w:type="dxa"/>
          </w:tcPr>
          <w:p w14:paraId="0D77E226" w14:textId="77777777" w:rsidR="00DB3101" w:rsidRPr="005715DD" w:rsidRDefault="00DB3101" w:rsidP="00B606A5">
            <w:pPr>
              <w:pStyle w:val="TableText"/>
              <w:rPr>
                <w:rFonts w:asciiTheme="majorHAnsi" w:hAnsiTheme="majorHAnsi"/>
              </w:rPr>
            </w:pPr>
            <w:r w:rsidRPr="00DB3101">
              <w:rPr>
                <w:rFonts w:asciiTheme="majorHAnsi" w:hAnsiTheme="majorHAnsi"/>
              </w:rPr>
              <w:t>Determine two or more themes or central ideas of a text and analyze their development over the course of the text, including how they interact and build on one another to produce a complex account; provide an objective summary of the text.</w:t>
            </w:r>
          </w:p>
        </w:tc>
      </w:tr>
      <w:tr w:rsidR="00B606A5" w:rsidRPr="0063473E" w14:paraId="53F074B9" w14:textId="77777777" w:rsidTr="00B606A5">
        <w:tc>
          <w:tcPr>
            <w:tcW w:w="1344" w:type="dxa"/>
          </w:tcPr>
          <w:p w14:paraId="5CCA9554" w14:textId="77777777" w:rsidR="00B606A5" w:rsidRPr="0063473E" w:rsidRDefault="00B606A5" w:rsidP="00B606A5">
            <w:pPr>
              <w:pStyle w:val="TableText"/>
              <w:rPr>
                <w:rFonts w:asciiTheme="majorHAnsi" w:hAnsiTheme="majorHAnsi"/>
              </w:rPr>
            </w:pPr>
            <w:r w:rsidRPr="0063473E">
              <w:rPr>
                <w:rFonts w:asciiTheme="majorHAnsi" w:hAnsiTheme="majorHAnsi"/>
              </w:rPr>
              <w:t>RL.</w:t>
            </w:r>
            <w:r>
              <w:rPr>
                <w:rFonts w:asciiTheme="majorHAnsi" w:hAnsiTheme="majorHAnsi"/>
              </w:rPr>
              <w:t>11-12</w:t>
            </w:r>
            <w:r w:rsidRPr="0063473E">
              <w:rPr>
                <w:rFonts w:asciiTheme="majorHAnsi" w:hAnsiTheme="majorHAnsi"/>
              </w:rPr>
              <w:t>.</w:t>
            </w:r>
            <w:r>
              <w:rPr>
                <w:rFonts w:asciiTheme="majorHAnsi" w:hAnsiTheme="majorHAnsi"/>
              </w:rPr>
              <w:t>3</w:t>
            </w:r>
          </w:p>
        </w:tc>
        <w:tc>
          <w:tcPr>
            <w:tcW w:w="8124" w:type="dxa"/>
          </w:tcPr>
          <w:p w14:paraId="62CFAB6E" w14:textId="77777777" w:rsidR="00B606A5" w:rsidRPr="0063473E" w:rsidRDefault="00B606A5" w:rsidP="00B606A5">
            <w:pPr>
              <w:pStyle w:val="TableText"/>
              <w:rPr>
                <w:rFonts w:asciiTheme="majorHAnsi" w:hAnsiTheme="majorHAnsi"/>
              </w:rPr>
            </w:pPr>
            <w:r w:rsidRPr="005715DD">
              <w:rPr>
                <w:rFonts w:asciiTheme="majorHAnsi" w:hAnsiTheme="majorHAnsi"/>
              </w:rPr>
              <w:t>Analyze the impact of the author’s choices regarding how to develop and relate elements of a story or drama (e.g., where a story is set, how the action is ordered, how the characters are introduced and developed).</w:t>
            </w:r>
          </w:p>
        </w:tc>
      </w:tr>
      <w:tr w:rsidR="00B606A5" w:rsidRPr="0063473E" w14:paraId="7B8830F0" w14:textId="77777777" w:rsidTr="00B606A5">
        <w:tc>
          <w:tcPr>
            <w:tcW w:w="9468" w:type="dxa"/>
            <w:gridSpan w:val="2"/>
            <w:shd w:val="clear" w:color="auto" w:fill="76923C"/>
          </w:tcPr>
          <w:p w14:paraId="4ABACE46" w14:textId="77777777" w:rsidR="00B606A5" w:rsidRPr="0063473E" w:rsidRDefault="00B606A5" w:rsidP="00B606A5">
            <w:pPr>
              <w:pStyle w:val="TableHeaders"/>
              <w:rPr>
                <w:rFonts w:asciiTheme="majorHAnsi" w:hAnsiTheme="majorHAnsi"/>
              </w:rPr>
            </w:pPr>
            <w:r w:rsidRPr="0063473E">
              <w:rPr>
                <w:rFonts w:asciiTheme="majorHAnsi" w:hAnsiTheme="majorHAnsi"/>
              </w:rPr>
              <w:t>Addressed Standard(s)</w:t>
            </w:r>
          </w:p>
        </w:tc>
      </w:tr>
      <w:tr w:rsidR="00B606A5" w:rsidRPr="0063473E" w14:paraId="3AE7AA00" w14:textId="77777777" w:rsidTr="00B606A5">
        <w:tc>
          <w:tcPr>
            <w:tcW w:w="1344" w:type="dxa"/>
          </w:tcPr>
          <w:p w14:paraId="32CA5B67" w14:textId="77777777" w:rsidR="00B606A5" w:rsidRPr="0063473E" w:rsidRDefault="00B606A5" w:rsidP="00B606A5">
            <w:pPr>
              <w:pStyle w:val="TableText"/>
              <w:rPr>
                <w:rFonts w:asciiTheme="majorHAnsi" w:hAnsiTheme="majorHAnsi"/>
              </w:rPr>
            </w:pPr>
            <w:r>
              <w:rPr>
                <w:rFonts w:asciiTheme="majorHAnsi" w:hAnsiTheme="majorHAnsi"/>
              </w:rPr>
              <w:t>W.11-12.9.a</w:t>
            </w:r>
          </w:p>
        </w:tc>
        <w:tc>
          <w:tcPr>
            <w:tcW w:w="8124" w:type="dxa"/>
          </w:tcPr>
          <w:p w14:paraId="18214DC5" w14:textId="77777777" w:rsidR="00B606A5" w:rsidRPr="0063473E" w:rsidRDefault="00B606A5" w:rsidP="00B606A5">
            <w:pPr>
              <w:pStyle w:val="TableText"/>
              <w:rPr>
                <w:rFonts w:asciiTheme="majorHAnsi" w:hAnsiTheme="majorHAnsi"/>
              </w:rPr>
            </w:pPr>
            <w:r w:rsidRPr="0063473E">
              <w:rPr>
                <w:rFonts w:asciiTheme="majorHAnsi" w:hAnsiTheme="majorHAnsi"/>
              </w:rPr>
              <w:t>Draw evidence from literary or informational texts to support analysis, reflection, and research.</w:t>
            </w:r>
          </w:p>
          <w:p w14:paraId="50B13FC1" w14:textId="77777777" w:rsidR="00B606A5" w:rsidRPr="0063473E" w:rsidRDefault="00B606A5" w:rsidP="00B606A5">
            <w:pPr>
              <w:pStyle w:val="SubStandard"/>
              <w:rPr>
                <w:rFonts w:asciiTheme="majorHAnsi" w:hAnsiTheme="majorHAnsi"/>
              </w:rPr>
            </w:pPr>
            <w:r w:rsidRPr="004A42A9">
              <w:rPr>
                <w:rFonts w:asciiTheme="majorHAnsi" w:hAnsiTheme="majorHAnsi"/>
              </w:rPr>
              <w:t xml:space="preserve">Apply </w:t>
            </w:r>
            <w:r w:rsidRPr="004A42A9">
              <w:rPr>
                <w:rFonts w:asciiTheme="majorHAnsi" w:hAnsiTheme="majorHAnsi"/>
                <w:i/>
              </w:rPr>
              <w:t>grades 11–12 Reading standards</w:t>
            </w:r>
            <w:r w:rsidRPr="004A42A9">
              <w:rPr>
                <w:rFonts w:asciiTheme="majorHAnsi" w:hAnsiTheme="majorHAnsi"/>
              </w:rPr>
              <w:t xml:space="preserve"> to literature (e.g., “Demonstrate knowledge of eighteenth-, nineteenth- and early-twentieth-century foundational works of American literature, including how two or more texts from the same period treat similar themes or topics”).</w:t>
            </w:r>
          </w:p>
        </w:tc>
      </w:tr>
      <w:tr w:rsidR="00B606A5" w:rsidRPr="0063473E" w14:paraId="455BF754" w14:textId="77777777" w:rsidTr="00B606A5">
        <w:tc>
          <w:tcPr>
            <w:tcW w:w="1344" w:type="dxa"/>
          </w:tcPr>
          <w:p w14:paraId="6471A880" w14:textId="77777777" w:rsidR="00B606A5" w:rsidRDefault="00DB3101" w:rsidP="00B606A5">
            <w:pPr>
              <w:pStyle w:val="TableText"/>
              <w:rPr>
                <w:rFonts w:asciiTheme="majorHAnsi" w:hAnsiTheme="majorHAnsi"/>
              </w:rPr>
            </w:pPr>
            <w:r>
              <w:rPr>
                <w:rFonts w:asciiTheme="majorHAnsi" w:hAnsiTheme="majorHAnsi"/>
              </w:rPr>
              <w:lastRenderedPageBreak/>
              <w:t>SL.11-12.1.a, c</w:t>
            </w:r>
          </w:p>
        </w:tc>
        <w:tc>
          <w:tcPr>
            <w:tcW w:w="8124" w:type="dxa"/>
          </w:tcPr>
          <w:p w14:paraId="775A22EB" w14:textId="77777777" w:rsidR="00DB3101" w:rsidRPr="00DB3101" w:rsidRDefault="00DB3101" w:rsidP="00DB3101">
            <w:pPr>
              <w:pStyle w:val="TableText"/>
              <w:rPr>
                <w:rFonts w:asciiTheme="majorHAnsi" w:hAnsiTheme="majorHAnsi"/>
              </w:rPr>
            </w:pPr>
            <w:r w:rsidRPr="00DB3101">
              <w:rPr>
                <w:rFonts w:asciiTheme="majorHAnsi" w:hAnsiTheme="majorHAnsi"/>
              </w:rPr>
              <w:t xml:space="preserve">Initiate and participate effectively in a range of collaborative discussions (one-on-one, in groups, and teacher-led) with diverse partners </w:t>
            </w:r>
            <w:r w:rsidRPr="00447E40">
              <w:rPr>
                <w:rFonts w:asciiTheme="majorHAnsi" w:hAnsiTheme="majorHAnsi"/>
                <w:i/>
              </w:rPr>
              <w:t>on grades 11–12 topics, texts, and issues</w:t>
            </w:r>
            <w:r w:rsidRPr="00DB3101">
              <w:rPr>
                <w:rFonts w:asciiTheme="majorHAnsi" w:hAnsiTheme="majorHAnsi"/>
              </w:rPr>
              <w:t>, building on others’ ideas and expressing their own clearly and persuasively.</w:t>
            </w:r>
          </w:p>
          <w:p w14:paraId="57FA8B34" w14:textId="77777777" w:rsidR="00B606A5" w:rsidRDefault="00DB3101" w:rsidP="00DB3101">
            <w:pPr>
              <w:pStyle w:val="SubStandard"/>
              <w:numPr>
                <w:ilvl w:val="0"/>
                <w:numId w:val="18"/>
              </w:numPr>
            </w:pPr>
            <w:r w:rsidRPr="00DB3101">
              <w:t>Come to discussions prepared, having read and researched material under study; explicitly draw on that preparation by referring to evidence from texts and other research on the topic or issue to stimulate a thoughtful, well-reasoned exchange of ideas.</w:t>
            </w:r>
          </w:p>
          <w:p w14:paraId="41BB3138" w14:textId="77777777" w:rsidR="00DB3101" w:rsidRPr="0063473E" w:rsidRDefault="00DB3101" w:rsidP="00DB3101">
            <w:pPr>
              <w:pStyle w:val="SubStandard"/>
              <w:numPr>
                <w:ilvl w:val="0"/>
                <w:numId w:val="16"/>
              </w:numPr>
            </w:pPr>
            <w:r w:rsidRPr="00DB3101">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742C1E04" w14:textId="77777777" w:rsidR="00B606A5" w:rsidRPr="0063473E" w:rsidRDefault="00B606A5" w:rsidP="00B606A5">
      <w:pPr>
        <w:pStyle w:val="Heading1"/>
        <w:rPr>
          <w:rFonts w:asciiTheme="majorHAnsi" w:hAnsiTheme="majorHAnsi"/>
        </w:rPr>
      </w:pPr>
      <w:r w:rsidRPr="0063473E">
        <w:rPr>
          <w:rFonts w:asciiTheme="majorHAnsi" w:hAnsiTheme="majorHAnsi"/>
        </w:rP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B606A5" w:rsidRPr="0063473E" w14:paraId="1B7425CA" w14:textId="77777777" w:rsidTr="00B606A5">
        <w:tc>
          <w:tcPr>
            <w:tcW w:w="9478" w:type="dxa"/>
            <w:shd w:val="clear" w:color="auto" w:fill="76923C"/>
          </w:tcPr>
          <w:p w14:paraId="5B886AC0" w14:textId="77777777" w:rsidR="00B606A5" w:rsidRPr="0063473E" w:rsidRDefault="00B606A5" w:rsidP="00B606A5">
            <w:pPr>
              <w:pStyle w:val="TableHeaders"/>
              <w:rPr>
                <w:rFonts w:asciiTheme="majorHAnsi" w:hAnsiTheme="majorHAnsi"/>
              </w:rPr>
            </w:pPr>
            <w:r w:rsidRPr="0063473E">
              <w:rPr>
                <w:rFonts w:asciiTheme="majorHAnsi" w:hAnsiTheme="majorHAnsi"/>
              </w:rPr>
              <w:t>Assessment(s)</w:t>
            </w:r>
          </w:p>
        </w:tc>
      </w:tr>
      <w:tr w:rsidR="00B606A5" w:rsidRPr="0063473E" w14:paraId="15D666E8" w14:textId="77777777" w:rsidTr="00B606A5">
        <w:tc>
          <w:tcPr>
            <w:tcW w:w="9478" w:type="dxa"/>
            <w:tcBorders>
              <w:top w:val="single" w:sz="4" w:space="0" w:color="auto"/>
              <w:left w:val="single" w:sz="4" w:space="0" w:color="auto"/>
              <w:bottom w:val="single" w:sz="4" w:space="0" w:color="auto"/>
              <w:right w:val="single" w:sz="4" w:space="0" w:color="auto"/>
            </w:tcBorders>
          </w:tcPr>
          <w:p w14:paraId="51DA6849" w14:textId="1F4691F8" w:rsidR="00B606A5" w:rsidRPr="0063473E" w:rsidRDefault="00B606A5" w:rsidP="00B606A5">
            <w:pPr>
              <w:pStyle w:val="TableText"/>
              <w:rPr>
                <w:rFonts w:asciiTheme="majorHAnsi" w:hAnsiTheme="majorHAnsi"/>
              </w:rPr>
            </w:pPr>
            <w:r w:rsidRPr="0063473E">
              <w:rPr>
                <w:rFonts w:asciiTheme="majorHAnsi" w:hAnsiTheme="majorHAnsi"/>
              </w:rPr>
              <w:t xml:space="preserve">Student learning is assessed via a Quick Write at the end of the lesson. Students </w:t>
            </w:r>
            <w:r w:rsidR="00150589">
              <w:rPr>
                <w:rFonts w:asciiTheme="majorHAnsi" w:hAnsiTheme="majorHAnsi"/>
              </w:rPr>
              <w:t>respond to</w:t>
            </w:r>
            <w:r w:rsidR="00150589" w:rsidRPr="0063473E">
              <w:rPr>
                <w:rFonts w:asciiTheme="majorHAnsi" w:hAnsiTheme="majorHAnsi"/>
              </w:rPr>
              <w:t xml:space="preserve"> </w:t>
            </w:r>
            <w:r w:rsidRPr="0063473E">
              <w:rPr>
                <w:rFonts w:asciiTheme="majorHAnsi" w:hAnsiTheme="majorHAnsi"/>
              </w:rPr>
              <w:t>the following prompt, citing textual evidence to support analysis and inferences drawn from the text.</w:t>
            </w:r>
          </w:p>
          <w:p w14:paraId="42DF914F" w14:textId="77777777" w:rsidR="00B606A5" w:rsidRPr="004A42A9" w:rsidRDefault="00CC3A6A" w:rsidP="003D6B32">
            <w:pPr>
              <w:pStyle w:val="BulletedList"/>
              <w:keepNext/>
              <w:ind w:left="317" w:hanging="317"/>
              <w:rPr>
                <w:rFonts w:asciiTheme="majorHAnsi" w:hAnsiTheme="majorHAnsi"/>
              </w:rPr>
            </w:pPr>
            <w:r>
              <w:rPr>
                <w:rFonts w:asciiTheme="majorHAnsi" w:hAnsiTheme="majorHAnsi"/>
              </w:rPr>
              <w:t xml:space="preserve">Select either Mitch or Blanche. </w:t>
            </w:r>
            <w:r w:rsidR="008E4C1C">
              <w:rPr>
                <w:rFonts w:asciiTheme="majorHAnsi" w:hAnsiTheme="majorHAnsi"/>
              </w:rPr>
              <w:t>How</w:t>
            </w:r>
            <w:r>
              <w:rPr>
                <w:rFonts w:asciiTheme="majorHAnsi" w:hAnsiTheme="majorHAnsi"/>
              </w:rPr>
              <w:t xml:space="preserve"> does this character </w:t>
            </w:r>
            <w:r w:rsidRPr="00B606A5">
              <w:rPr>
                <w:rFonts w:asciiTheme="majorHAnsi" w:eastAsia="Times New Roman" w:hAnsiTheme="majorHAnsi" w:cs="Arial"/>
                <w:bCs/>
                <w:color w:val="000000"/>
              </w:rPr>
              <w:t xml:space="preserve">exercise power in </w:t>
            </w:r>
            <w:r w:rsidR="00BF17BD">
              <w:rPr>
                <w:rFonts w:asciiTheme="majorHAnsi" w:eastAsia="Times New Roman" w:hAnsiTheme="majorHAnsi" w:cs="Arial"/>
                <w:bCs/>
                <w:color w:val="000000"/>
              </w:rPr>
              <w:t>S</w:t>
            </w:r>
            <w:r w:rsidRPr="00B606A5">
              <w:rPr>
                <w:rFonts w:asciiTheme="majorHAnsi" w:eastAsia="Times New Roman" w:hAnsiTheme="majorHAnsi" w:cs="Arial"/>
                <w:bCs/>
                <w:color w:val="000000"/>
              </w:rPr>
              <w:t xml:space="preserve">cene </w:t>
            </w:r>
            <w:r w:rsidR="00064CBF">
              <w:rPr>
                <w:rFonts w:asciiTheme="majorHAnsi" w:eastAsia="Times New Roman" w:hAnsiTheme="majorHAnsi" w:cs="Arial"/>
                <w:bCs/>
                <w:color w:val="000000"/>
              </w:rPr>
              <w:t>Nine</w:t>
            </w:r>
            <w:r w:rsidR="00064CBF" w:rsidRPr="00B606A5">
              <w:rPr>
                <w:rFonts w:asciiTheme="majorHAnsi" w:eastAsia="Times New Roman" w:hAnsiTheme="majorHAnsi" w:cs="Arial"/>
                <w:bCs/>
                <w:color w:val="000000"/>
              </w:rPr>
              <w:t xml:space="preserve"> </w:t>
            </w:r>
            <w:r w:rsidRPr="00B606A5">
              <w:rPr>
                <w:rFonts w:asciiTheme="majorHAnsi" w:eastAsia="Times New Roman" w:hAnsiTheme="majorHAnsi" w:cs="Arial"/>
                <w:bCs/>
                <w:color w:val="000000"/>
              </w:rPr>
              <w:t xml:space="preserve">and to what extent is </w:t>
            </w:r>
            <w:r w:rsidR="00F10F0A">
              <w:rPr>
                <w:rFonts w:asciiTheme="majorHAnsi" w:eastAsia="Times New Roman" w:hAnsiTheme="majorHAnsi" w:cs="Arial"/>
                <w:bCs/>
                <w:color w:val="000000"/>
              </w:rPr>
              <w:t>he or she</w:t>
            </w:r>
            <w:r w:rsidRPr="00B606A5">
              <w:rPr>
                <w:rFonts w:asciiTheme="majorHAnsi" w:eastAsia="Times New Roman" w:hAnsiTheme="majorHAnsi" w:cs="Arial"/>
                <w:bCs/>
                <w:color w:val="000000"/>
              </w:rPr>
              <w:t xml:space="preserve"> successful in doing so?</w:t>
            </w:r>
          </w:p>
        </w:tc>
      </w:tr>
      <w:tr w:rsidR="00B606A5" w:rsidRPr="0063473E" w14:paraId="128A9490" w14:textId="77777777" w:rsidTr="00B606A5">
        <w:tc>
          <w:tcPr>
            <w:tcW w:w="9478" w:type="dxa"/>
            <w:shd w:val="clear" w:color="auto" w:fill="76923C"/>
          </w:tcPr>
          <w:p w14:paraId="5D3698A3" w14:textId="77777777" w:rsidR="00B606A5" w:rsidRPr="0063473E" w:rsidRDefault="00B606A5" w:rsidP="003D6B32">
            <w:pPr>
              <w:pStyle w:val="TableHeaders"/>
              <w:keepNext/>
              <w:rPr>
                <w:rFonts w:asciiTheme="majorHAnsi" w:hAnsiTheme="majorHAnsi"/>
              </w:rPr>
            </w:pPr>
            <w:r w:rsidRPr="0063473E">
              <w:rPr>
                <w:rFonts w:asciiTheme="majorHAnsi" w:hAnsiTheme="majorHAnsi"/>
              </w:rPr>
              <w:t>High Performance Response(s)</w:t>
            </w:r>
          </w:p>
        </w:tc>
      </w:tr>
      <w:tr w:rsidR="00B606A5" w:rsidRPr="0063473E" w14:paraId="2923FCAF" w14:textId="77777777" w:rsidTr="00491307">
        <w:trPr>
          <w:trHeight w:val="3140"/>
        </w:trPr>
        <w:tc>
          <w:tcPr>
            <w:tcW w:w="9478" w:type="dxa"/>
          </w:tcPr>
          <w:p w14:paraId="697208A4" w14:textId="42BE6B7D" w:rsidR="00B606A5" w:rsidRPr="0063473E" w:rsidRDefault="00B606A5" w:rsidP="008D7AD1">
            <w:pPr>
              <w:pStyle w:val="TableText"/>
              <w:rPr>
                <w:rFonts w:asciiTheme="majorHAnsi" w:hAnsiTheme="majorHAnsi"/>
              </w:rPr>
            </w:pPr>
            <w:r w:rsidRPr="0063473E">
              <w:rPr>
                <w:rFonts w:asciiTheme="majorHAnsi" w:hAnsiTheme="majorHAnsi"/>
              </w:rPr>
              <w:t>A High Performance Response should:</w:t>
            </w:r>
          </w:p>
          <w:p w14:paraId="793C9110" w14:textId="0E7B32B2" w:rsidR="00CC3A6A" w:rsidRPr="00CC3A6A" w:rsidRDefault="00F91683" w:rsidP="008D7AD1">
            <w:pPr>
              <w:pStyle w:val="BulletedList"/>
            </w:pPr>
            <w:r>
              <w:t xml:space="preserve">Analyze </w:t>
            </w:r>
            <w:r w:rsidR="00D7152F" w:rsidRPr="00CC3A6A">
              <w:t>the ways in which Mitch</w:t>
            </w:r>
            <w:r w:rsidR="00DB3101" w:rsidRPr="00CC3A6A">
              <w:t xml:space="preserve"> exercise</w:t>
            </w:r>
            <w:r w:rsidR="00D7152F" w:rsidRPr="00CC3A6A">
              <w:t>s</w:t>
            </w:r>
            <w:r w:rsidR="00DB3101" w:rsidRPr="00CC3A6A">
              <w:t xml:space="preserve"> </w:t>
            </w:r>
            <w:r w:rsidR="00D7152F" w:rsidRPr="00CC3A6A">
              <w:t xml:space="preserve">power in </w:t>
            </w:r>
            <w:r w:rsidR="00BF17BD">
              <w:t>S</w:t>
            </w:r>
            <w:r w:rsidR="00D7152F" w:rsidRPr="00CC3A6A">
              <w:t xml:space="preserve">cene </w:t>
            </w:r>
            <w:r w:rsidR="00064CBF">
              <w:t>Nine</w:t>
            </w:r>
            <w:r w:rsidR="00064CBF" w:rsidRPr="00CC3A6A">
              <w:t xml:space="preserve"> </w:t>
            </w:r>
            <w:r w:rsidR="00D7152F" w:rsidRPr="00CC3A6A">
              <w:t>and the extent to which he is successful in doing so (e.g.</w:t>
            </w:r>
            <w:r w:rsidR="00AB5AC4">
              <w:t>,</w:t>
            </w:r>
            <w:r w:rsidR="00D7152F" w:rsidRPr="00CC3A6A">
              <w:t xml:space="preserve"> </w:t>
            </w:r>
            <w:r w:rsidR="00E60384" w:rsidRPr="00CC3A6A">
              <w:t xml:space="preserve">Mitch attempts to exercise power in </w:t>
            </w:r>
            <w:r w:rsidR="00BF17BD">
              <w:t>S</w:t>
            </w:r>
            <w:r w:rsidR="00E60384" w:rsidRPr="00CC3A6A">
              <w:t xml:space="preserve">cene </w:t>
            </w:r>
            <w:r w:rsidR="00064CBF">
              <w:t>Nine</w:t>
            </w:r>
            <w:r w:rsidR="00064CBF" w:rsidRPr="00CC3A6A">
              <w:t xml:space="preserve"> </w:t>
            </w:r>
            <w:r w:rsidR="00E60384" w:rsidRPr="00CC3A6A">
              <w:t xml:space="preserve">through </w:t>
            </w:r>
            <w:r w:rsidR="00695745" w:rsidRPr="00CC3A6A">
              <w:t>verbal attacks</w:t>
            </w:r>
            <w:r w:rsidR="00E60384" w:rsidRPr="00CC3A6A">
              <w:t xml:space="preserve"> and physical violence. He dismisses Blanche’s image of sensitivity and refinement as “malarkey” (p. 145), telling her that she is “not clean enough to bring in the house with [his] mother” (p. 150). Mitch behaves aggressively throughout the scene. He “</w:t>
            </w:r>
            <w:r w:rsidR="00E60384" w:rsidRPr="00CC3A6A">
              <w:rPr>
                <w:i/>
              </w:rPr>
              <w:t>pushes past [Blanche]</w:t>
            </w:r>
            <w:r w:rsidR="00E60384" w:rsidRPr="00CC3A6A">
              <w:t>” (p. 140) to enter the flat and “</w:t>
            </w:r>
            <w:r w:rsidR="00E60384" w:rsidRPr="00CC3A6A">
              <w:rPr>
                <w:i/>
              </w:rPr>
              <w:t>tears the paper lantern off the light</w:t>
            </w:r>
            <w:r w:rsidR="000E78E0">
              <w:rPr>
                <w:i/>
              </w:rPr>
              <w:t xml:space="preserve"> </w:t>
            </w:r>
            <w:r w:rsidR="00E60384" w:rsidRPr="00CC3A6A">
              <w:rPr>
                <w:i/>
              </w:rPr>
              <w:t>bulb</w:t>
            </w:r>
            <w:r w:rsidR="00E60384" w:rsidRPr="00CC3A6A">
              <w:t>” (p. 144)</w:t>
            </w:r>
            <w:r w:rsidR="006972CF">
              <w:t>.</w:t>
            </w:r>
            <w:r w:rsidR="00E60384" w:rsidRPr="00CC3A6A">
              <w:t xml:space="preserve"> Finally </w:t>
            </w:r>
            <w:r w:rsidR="00A92D87" w:rsidRPr="00CC3A6A">
              <w:t>he attempts to take “[w]hat [he ha</w:t>
            </w:r>
            <w:r w:rsidR="00E60384" w:rsidRPr="00CC3A6A">
              <w:t xml:space="preserve">s] been missing all summer” </w:t>
            </w:r>
            <w:r w:rsidR="000E78E0">
              <w:t xml:space="preserve">(p. 149) </w:t>
            </w:r>
            <w:r w:rsidR="00E60384" w:rsidRPr="00CC3A6A">
              <w:t>by force, “</w:t>
            </w:r>
            <w:r w:rsidR="00E60384" w:rsidRPr="00CC3A6A">
              <w:rPr>
                <w:i/>
              </w:rPr>
              <w:t>fumbling to embrace [Blanche</w:t>
            </w:r>
            <w:r w:rsidR="00356EF7" w:rsidRPr="00CC3A6A">
              <w:rPr>
                <w:i/>
              </w:rPr>
              <w:t>]</w:t>
            </w:r>
            <w:r w:rsidR="00E60384" w:rsidRPr="00CC3A6A">
              <w:t>” (p. 149)</w:t>
            </w:r>
            <w:r w:rsidR="00FA2369" w:rsidRPr="00CC3A6A">
              <w:t xml:space="preserve">. In his aggression, both emotional and physical, Mitch recalls Stanley’s violence and cruelty in </w:t>
            </w:r>
            <w:r w:rsidR="00BF17BD">
              <w:t>S</w:t>
            </w:r>
            <w:r w:rsidR="00BF17BD" w:rsidRPr="00CC3A6A">
              <w:t>cene</w:t>
            </w:r>
            <w:r w:rsidR="00FA2369" w:rsidRPr="00CC3A6A">
              <w:t xml:space="preserve"> </w:t>
            </w:r>
            <w:r w:rsidR="00693DA1">
              <w:t>Eight</w:t>
            </w:r>
            <w:r w:rsidR="00873209">
              <w:t xml:space="preserve">; </w:t>
            </w:r>
            <w:r w:rsidR="00FA2369" w:rsidRPr="00CC3A6A">
              <w:t xml:space="preserve">like Stanley, he tears </w:t>
            </w:r>
            <w:r w:rsidR="006F1A96">
              <w:t>apart</w:t>
            </w:r>
            <w:r w:rsidR="00FA2369" w:rsidRPr="00CC3A6A">
              <w:t xml:space="preserve"> Blanche’s identity in the name of being “realistic” (p. 144)</w:t>
            </w:r>
            <w:r w:rsidR="008E4C1C">
              <w:t xml:space="preserve">, or telling </w:t>
            </w:r>
            <w:r w:rsidR="00504EDA">
              <w:t xml:space="preserve">what he considers to be </w:t>
            </w:r>
            <w:r w:rsidR="008E4C1C">
              <w:t>the truth about Blanche</w:t>
            </w:r>
            <w:r w:rsidR="00FA2369" w:rsidRPr="00CC3A6A">
              <w:t>. Mitch, however, is less successful than Stanley in exercising power</w:t>
            </w:r>
            <w:r w:rsidR="006F1A96">
              <w:t>.</w:t>
            </w:r>
            <w:r w:rsidR="00FA2369" w:rsidRPr="00CC3A6A">
              <w:t xml:space="preserve"> </w:t>
            </w:r>
            <w:r w:rsidR="006F1A96">
              <w:t>For example</w:t>
            </w:r>
            <w:r w:rsidR="009A0092">
              <w:t>,</w:t>
            </w:r>
            <w:r w:rsidR="006F1A96">
              <w:t xml:space="preserve"> h</w:t>
            </w:r>
            <w:r w:rsidR="00FA2369" w:rsidRPr="00CC3A6A">
              <w:t xml:space="preserve">e is not able to force Blanche into sexual activity, but rather finds himself bewildered and intimidated by her frantic reaction, and flees </w:t>
            </w:r>
            <w:r w:rsidR="00B514D8">
              <w:t>“</w:t>
            </w:r>
            <w:r w:rsidR="00FA2369" w:rsidRPr="00CC3A6A">
              <w:t xml:space="preserve">[w]ith a startled gasp” </w:t>
            </w:r>
            <w:r w:rsidR="000E78E0" w:rsidRPr="00CC3A6A">
              <w:t>(p. 150)</w:t>
            </w:r>
            <w:r w:rsidR="000E78E0">
              <w:t xml:space="preserve"> </w:t>
            </w:r>
            <w:r w:rsidR="00FA2369" w:rsidRPr="00CC3A6A">
              <w:t>as Blanche scream</w:t>
            </w:r>
            <w:r w:rsidR="000E78E0">
              <w:t>s “Fire! Fire! Fire!” (p. 150).</w:t>
            </w:r>
            <w:r w:rsidR="001F69B1" w:rsidRPr="00CC3A6A">
              <w:t>)</w:t>
            </w:r>
            <w:r w:rsidR="00FA2369" w:rsidRPr="00CC3A6A">
              <w:t xml:space="preserve">. </w:t>
            </w:r>
          </w:p>
          <w:p w14:paraId="23961E08" w14:textId="77777777" w:rsidR="00CC3A6A" w:rsidRDefault="00CC3A6A" w:rsidP="008D7AD1">
            <w:pPr>
              <w:pStyle w:val="BulletedList"/>
              <w:numPr>
                <w:ilvl w:val="0"/>
                <w:numId w:val="0"/>
              </w:numPr>
            </w:pPr>
            <w:r>
              <w:t xml:space="preserve">OR </w:t>
            </w:r>
          </w:p>
          <w:p w14:paraId="510ADF43" w14:textId="52260CFC" w:rsidR="00DB3101" w:rsidRPr="00827CF6" w:rsidRDefault="00F91683" w:rsidP="008D7AD1">
            <w:pPr>
              <w:pStyle w:val="BulletedList"/>
              <w:rPr>
                <w:i/>
                <w:iCs/>
                <w:color w:val="243F60" w:themeColor="accent1" w:themeShade="7F"/>
              </w:rPr>
            </w:pPr>
            <w:r>
              <w:t>Analyze</w:t>
            </w:r>
            <w:r w:rsidR="00D7152F">
              <w:t xml:space="preserve"> the ways in which Blanch</w:t>
            </w:r>
            <w:r w:rsidR="00FA2369">
              <w:t>e</w:t>
            </w:r>
            <w:r w:rsidR="00D7152F">
              <w:t xml:space="preserve"> exercises power in </w:t>
            </w:r>
            <w:r w:rsidR="00BF17BD">
              <w:t>S</w:t>
            </w:r>
            <w:r w:rsidR="00D7152F">
              <w:t xml:space="preserve">cene </w:t>
            </w:r>
            <w:r w:rsidR="00064CBF">
              <w:t xml:space="preserve">Nine </w:t>
            </w:r>
            <w:r w:rsidR="00D7152F">
              <w:t xml:space="preserve">and the extent to which she is </w:t>
            </w:r>
            <w:r w:rsidR="00D7152F">
              <w:lastRenderedPageBreak/>
              <w:t xml:space="preserve">successful in doing so </w:t>
            </w:r>
            <w:r w:rsidR="00DB3101">
              <w:t>(e.g.</w:t>
            </w:r>
            <w:r w:rsidR="00871FFC">
              <w:t>,</w:t>
            </w:r>
            <w:r w:rsidR="00DB3101">
              <w:t xml:space="preserve"> </w:t>
            </w:r>
            <w:r w:rsidR="001E0938">
              <w:t xml:space="preserve">Although Blanche is unable to reestablish her relationship with Mitch, she </w:t>
            </w:r>
            <w:r w:rsidR="00873209">
              <w:t xml:space="preserve">still </w:t>
            </w:r>
            <w:r w:rsidR="001E0938">
              <w:t>reclaims and exercises power by</w:t>
            </w:r>
            <w:r w:rsidR="005A7E4B">
              <w:t xml:space="preserve"> attempting to</w:t>
            </w:r>
            <w:r w:rsidR="001E0938">
              <w:t xml:space="preserve"> </w:t>
            </w:r>
            <w:r w:rsidR="000D4A71">
              <w:t>expose Stanley’s true motivations for accusing her</w:t>
            </w:r>
            <w:r w:rsidR="001E0938">
              <w:t>.</w:t>
            </w:r>
            <w:r w:rsidR="000F45FC">
              <w:t xml:space="preserve"> As she retells the story of her life in Laurel, Blanche </w:t>
            </w:r>
            <w:r w:rsidR="0095218D">
              <w:t xml:space="preserve">shows </w:t>
            </w:r>
            <w:r w:rsidR="000D4A71">
              <w:t>Stanley</w:t>
            </w:r>
            <w:r w:rsidR="0095218D">
              <w:t xml:space="preserve"> </w:t>
            </w:r>
            <w:r w:rsidR="00366DB7">
              <w:t>to be</w:t>
            </w:r>
            <w:r w:rsidR="00894D88">
              <w:t xml:space="preserve"> a weak man who acts out of fear and insecurity</w:t>
            </w:r>
            <w:r w:rsidR="0095218D">
              <w:t>,</w:t>
            </w:r>
            <w:r w:rsidR="000F45FC">
              <w:t xml:space="preserve"> not the strong m</w:t>
            </w:r>
            <w:r w:rsidR="000D4A71">
              <w:t>a</w:t>
            </w:r>
            <w:r w:rsidR="000F45FC">
              <w:t>n he imagine</w:t>
            </w:r>
            <w:r w:rsidR="000D4A71">
              <w:t>s</w:t>
            </w:r>
            <w:r w:rsidR="000F45FC">
              <w:t xml:space="preserve"> </w:t>
            </w:r>
            <w:r w:rsidR="000D4A71">
              <w:t>hi</w:t>
            </w:r>
            <w:r w:rsidR="000F45FC">
              <w:t>msel</w:t>
            </w:r>
            <w:r w:rsidR="000D4A71">
              <w:t>f</w:t>
            </w:r>
            <w:r w:rsidR="000F45FC">
              <w:t xml:space="preserve"> to be</w:t>
            </w:r>
            <w:r w:rsidR="00D82896">
              <w:t>.</w:t>
            </w:r>
            <w:r w:rsidR="001E0938">
              <w:t xml:space="preserve"> Comparing herself sarcastically to a tarantula, “a big spider” </w:t>
            </w:r>
            <w:r w:rsidR="00871FFC">
              <w:t>(p. 146)</w:t>
            </w:r>
            <w:r w:rsidR="00C221C0">
              <w:t>,</w:t>
            </w:r>
            <w:r w:rsidR="00871FFC">
              <w:t xml:space="preserve"> </w:t>
            </w:r>
            <w:r w:rsidR="001E0938">
              <w:t>who makes men her “victims” (p</w:t>
            </w:r>
            <w:r w:rsidR="000E78E0">
              <w:t>.</w:t>
            </w:r>
            <w:r w:rsidR="001E0938">
              <w:t xml:space="preserve"> 146), </w:t>
            </w:r>
            <w:r w:rsidR="0043639A">
              <w:t xml:space="preserve">Blanche </w:t>
            </w:r>
            <w:r w:rsidR="000D4A71">
              <w:t xml:space="preserve">exaggerates </w:t>
            </w:r>
            <w:r w:rsidR="0043639A">
              <w:t>the image that Stanley has created of her</w:t>
            </w:r>
            <w:r w:rsidR="000D4A71">
              <w:t xml:space="preserve"> in Scene Seven</w:t>
            </w:r>
            <w:r w:rsidR="0043639A">
              <w:t xml:space="preserve"> as a predator</w:t>
            </w:r>
            <w:r w:rsidR="005A7E4B">
              <w:t xml:space="preserve"> or “shark[]” (p. 126)</w:t>
            </w:r>
            <w:r w:rsidR="00F22206">
              <w:t xml:space="preserve"> </w:t>
            </w:r>
            <w:r w:rsidR="000D4A71">
              <w:t>in order to highlight his fear of her. In doing so, Blanche implie</w:t>
            </w:r>
            <w:r w:rsidR="00D82896">
              <w:t xml:space="preserve">s that </w:t>
            </w:r>
            <w:r w:rsidR="005B5A5A">
              <w:t>Stanley’s motivation in exposing her “pack of lies</w:t>
            </w:r>
            <w:r w:rsidR="00C221C0">
              <w:t xml:space="preserve">” (p. 118) </w:t>
            </w:r>
            <w:r w:rsidR="005B5A5A">
              <w:t>is his own</w:t>
            </w:r>
            <w:r w:rsidR="00C221C0">
              <w:t xml:space="preserve"> </w:t>
            </w:r>
            <w:r w:rsidR="000D4A71">
              <w:t>insecurity about</w:t>
            </w:r>
            <w:r w:rsidR="00C221C0">
              <w:t xml:space="preserve"> the threat that she might pose to his identity and relationships. Blanche </w:t>
            </w:r>
            <w:r w:rsidR="000D4A71">
              <w:t>suggest</w:t>
            </w:r>
            <w:r w:rsidR="00C221C0">
              <w:t>s that Stanley’s attack on her character show</w:t>
            </w:r>
            <w:r w:rsidR="000D4A71">
              <w:t>s</w:t>
            </w:r>
            <w:r w:rsidR="00C221C0">
              <w:t xml:space="preserve"> him to be a weak man who must bring others down in order to reassure himself of his own identity, </w:t>
            </w:r>
            <w:r w:rsidR="000D4A71">
              <w:t>like</w:t>
            </w:r>
            <w:r w:rsidR="00C221C0">
              <w:t xml:space="preserve"> a child who has “tied an old tin can to the tail of the kite” (p. 147).</w:t>
            </w:r>
            <w:r w:rsidR="000A0230">
              <w:t>).</w:t>
            </w:r>
            <w:r w:rsidR="00C221C0">
              <w:t xml:space="preserve">  </w:t>
            </w:r>
          </w:p>
        </w:tc>
      </w:tr>
    </w:tbl>
    <w:p w14:paraId="64A19C44" w14:textId="77777777" w:rsidR="00B606A5" w:rsidRDefault="00B606A5" w:rsidP="00B606A5">
      <w:pPr>
        <w:pStyle w:val="Heading1"/>
        <w:rPr>
          <w:rFonts w:asciiTheme="majorHAnsi" w:hAnsiTheme="majorHAnsi"/>
        </w:rPr>
      </w:pPr>
      <w:r w:rsidRPr="0063473E">
        <w:rPr>
          <w:rFonts w:asciiTheme="majorHAnsi" w:hAnsiTheme="majorHAnsi"/>
        </w:rP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606A5" w:rsidRPr="000752C0" w14:paraId="15F499B2" w14:textId="77777777" w:rsidTr="00B606A5">
        <w:tc>
          <w:tcPr>
            <w:tcW w:w="9450" w:type="dxa"/>
            <w:shd w:val="clear" w:color="auto" w:fill="76923C"/>
          </w:tcPr>
          <w:p w14:paraId="26F4BC9D" w14:textId="77777777" w:rsidR="00B606A5" w:rsidRPr="000752C0" w:rsidRDefault="00B606A5" w:rsidP="00B606A5">
            <w:pPr>
              <w:pStyle w:val="TableHeaders"/>
            </w:pPr>
            <w:r w:rsidRPr="000752C0">
              <w:t>Vocabulary to provide directly (will not include extended instruction)</w:t>
            </w:r>
          </w:p>
        </w:tc>
      </w:tr>
      <w:tr w:rsidR="00B606A5" w:rsidRPr="000752C0" w14:paraId="59D19854" w14:textId="77777777" w:rsidTr="00B606A5">
        <w:tc>
          <w:tcPr>
            <w:tcW w:w="9450" w:type="dxa"/>
          </w:tcPr>
          <w:p w14:paraId="63B90027" w14:textId="77777777" w:rsidR="00B606A5" w:rsidRDefault="00FE0C8B" w:rsidP="00B606A5">
            <w:pPr>
              <w:pStyle w:val="BulletedList"/>
              <w:ind w:left="317" w:hanging="317"/>
            </w:pPr>
            <w:r>
              <w:t xml:space="preserve">uncavalier (adj.) – </w:t>
            </w:r>
            <w:r w:rsidR="00430F28">
              <w:t>uncharacteristic of a gentleman</w:t>
            </w:r>
            <w:r w:rsidR="007D6D00">
              <w:t xml:space="preserve"> </w:t>
            </w:r>
          </w:p>
          <w:p w14:paraId="4B47C4BD" w14:textId="77777777" w:rsidR="00FE0C8B" w:rsidRDefault="00FE0C8B" w:rsidP="00B606A5">
            <w:pPr>
              <w:pStyle w:val="BulletedList"/>
              <w:ind w:left="317" w:hanging="317"/>
            </w:pPr>
            <w:r>
              <w:t xml:space="preserve">fantastic (adj.) – </w:t>
            </w:r>
            <w:r w:rsidR="0073726F">
              <w:t>imaginary; not based on reality</w:t>
            </w:r>
            <w:r w:rsidR="00447E40">
              <w:t xml:space="preserve"> </w:t>
            </w:r>
          </w:p>
          <w:p w14:paraId="1B536812" w14:textId="77777777" w:rsidR="00FE0C8B" w:rsidRDefault="00FE0C8B" w:rsidP="00430F28">
            <w:pPr>
              <w:pStyle w:val="BulletedList"/>
              <w:ind w:left="317" w:hanging="317"/>
            </w:pPr>
            <w:r>
              <w:t xml:space="preserve">recriminations (n.) – </w:t>
            </w:r>
            <w:r w:rsidR="00430F28">
              <w:t xml:space="preserve">angry statements in which someone accuses or criticizes another person </w:t>
            </w:r>
            <w:r w:rsidR="00081FAF">
              <w:t>who has accused or criticized him or her</w:t>
            </w:r>
            <w:r w:rsidR="00447E40">
              <w:t xml:space="preserve"> </w:t>
            </w:r>
          </w:p>
          <w:p w14:paraId="69CC331C" w14:textId="77777777" w:rsidR="0043639A" w:rsidRPr="000752C0" w:rsidRDefault="0043639A" w:rsidP="00430F28">
            <w:pPr>
              <w:pStyle w:val="BulletedList"/>
              <w:ind w:left="317" w:hanging="317"/>
            </w:pPr>
            <w:r>
              <w:t>legacies (n.) – anything handed down from the past</w:t>
            </w:r>
            <w:r w:rsidR="00447E40">
              <w:t xml:space="preserve"> </w:t>
            </w:r>
          </w:p>
        </w:tc>
      </w:tr>
      <w:tr w:rsidR="00B606A5" w:rsidRPr="000752C0" w14:paraId="68AE8F77" w14:textId="77777777" w:rsidTr="00B606A5">
        <w:tc>
          <w:tcPr>
            <w:tcW w:w="9450" w:type="dxa"/>
            <w:shd w:val="clear" w:color="auto" w:fill="76923C"/>
          </w:tcPr>
          <w:p w14:paraId="58CDC294" w14:textId="77777777" w:rsidR="00B606A5" w:rsidRPr="000752C0" w:rsidRDefault="00B606A5" w:rsidP="00B606A5">
            <w:pPr>
              <w:pStyle w:val="TableHeaders"/>
            </w:pPr>
            <w:r w:rsidRPr="000752C0">
              <w:t>Vocabulary to teach (may include direct word work and/or questions)</w:t>
            </w:r>
          </w:p>
        </w:tc>
      </w:tr>
      <w:tr w:rsidR="00B606A5" w:rsidRPr="000752C0" w14:paraId="470F4458" w14:textId="77777777" w:rsidTr="00B606A5">
        <w:tc>
          <w:tcPr>
            <w:tcW w:w="9450" w:type="dxa"/>
          </w:tcPr>
          <w:p w14:paraId="0BC2B10F" w14:textId="18CD066D" w:rsidR="00B606A5" w:rsidRPr="000752C0" w:rsidRDefault="00DB3101" w:rsidP="003D6B32">
            <w:pPr>
              <w:pStyle w:val="BulletedList"/>
              <w:rPr>
                <w:b/>
                <w:bCs/>
                <w:i/>
                <w:iCs/>
                <w:color w:val="4F81BD" w:themeColor="accent1"/>
              </w:rPr>
            </w:pPr>
            <w:r>
              <w:t>None</w:t>
            </w:r>
            <w:r w:rsidR="00F91683">
              <w:t>.</w:t>
            </w:r>
          </w:p>
        </w:tc>
      </w:tr>
      <w:tr w:rsidR="00B606A5" w:rsidRPr="000752C0" w14:paraId="200D1E82" w14:textId="77777777" w:rsidTr="00B606A5">
        <w:tc>
          <w:tcPr>
            <w:tcW w:w="9450" w:type="dxa"/>
            <w:shd w:val="clear" w:color="auto" w:fill="76923C"/>
          </w:tcPr>
          <w:p w14:paraId="2FBDD124" w14:textId="77777777" w:rsidR="00B606A5" w:rsidRPr="000752C0" w:rsidRDefault="00B606A5" w:rsidP="00B606A5">
            <w:pPr>
              <w:pStyle w:val="TableHeaders"/>
            </w:pPr>
            <w:r w:rsidRPr="000752C0">
              <w:t xml:space="preserve">Additional vocabulary to support English Language Learners </w:t>
            </w:r>
            <w:r w:rsidR="001D5D01">
              <w:t xml:space="preserve">(to provide </w:t>
            </w:r>
            <w:r w:rsidRPr="000752C0">
              <w:t>directly</w:t>
            </w:r>
            <w:r w:rsidR="001D5D01">
              <w:t>)</w:t>
            </w:r>
          </w:p>
        </w:tc>
      </w:tr>
      <w:tr w:rsidR="00B606A5" w:rsidRPr="000752C0" w14:paraId="29139AE6" w14:textId="77777777" w:rsidTr="00B606A5">
        <w:tc>
          <w:tcPr>
            <w:tcW w:w="9450" w:type="dxa"/>
          </w:tcPr>
          <w:p w14:paraId="32581F32" w14:textId="77777777" w:rsidR="0073726F" w:rsidRDefault="0073726F" w:rsidP="007D6D00">
            <w:pPr>
              <w:pStyle w:val="BulletedList"/>
              <w:ind w:left="317" w:hanging="317"/>
            </w:pPr>
            <w:r>
              <w:t>uncouth (adj.) – not polite or socially acceptable</w:t>
            </w:r>
            <w:r w:rsidR="00447E40">
              <w:t xml:space="preserve"> </w:t>
            </w:r>
          </w:p>
          <w:p w14:paraId="79B17CF4" w14:textId="77777777" w:rsidR="00FE0C8B" w:rsidRPr="000752C0" w:rsidRDefault="00FE0C8B" w:rsidP="007D6D00">
            <w:pPr>
              <w:pStyle w:val="BulletedList"/>
              <w:ind w:left="317" w:hanging="317"/>
            </w:pPr>
            <w:r>
              <w:t xml:space="preserve">malarkey (n.) – </w:t>
            </w:r>
            <w:r w:rsidR="00081FAF">
              <w:t>foolish words or ideas</w:t>
            </w:r>
            <w:r w:rsidR="00447E40">
              <w:t xml:space="preserve"> </w:t>
            </w:r>
          </w:p>
        </w:tc>
      </w:tr>
    </w:tbl>
    <w:p w14:paraId="702A1F93" w14:textId="77777777" w:rsidR="00B606A5" w:rsidRPr="0063473E" w:rsidRDefault="00B606A5" w:rsidP="00B606A5">
      <w:pPr>
        <w:pStyle w:val="Heading1"/>
        <w:rPr>
          <w:rFonts w:asciiTheme="majorHAnsi" w:hAnsiTheme="majorHAnsi"/>
        </w:rPr>
      </w:pPr>
      <w:r w:rsidRPr="0063473E">
        <w:rPr>
          <w:rFonts w:asciiTheme="majorHAnsi" w:hAnsiTheme="majorHAnsi"/>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B606A5" w:rsidRPr="0063473E" w14:paraId="2B68B3A7" w14:textId="77777777" w:rsidTr="00B606A5">
        <w:tc>
          <w:tcPr>
            <w:tcW w:w="7830" w:type="dxa"/>
            <w:tcBorders>
              <w:bottom w:val="single" w:sz="4" w:space="0" w:color="auto"/>
            </w:tcBorders>
            <w:shd w:val="clear" w:color="auto" w:fill="76923C"/>
          </w:tcPr>
          <w:p w14:paraId="1B0A492F" w14:textId="77777777" w:rsidR="00B606A5" w:rsidRPr="0063473E" w:rsidRDefault="00B606A5" w:rsidP="00B606A5">
            <w:pPr>
              <w:pStyle w:val="TableHeaders"/>
              <w:rPr>
                <w:rFonts w:asciiTheme="majorHAnsi" w:hAnsiTheme="majorHAnsi"/>
              </w:rPr>
            </w:pPr>
            <w:r w:rsidRPr="0063473E">
              <w:rPr>
                <w:rFonts w:asciiTheme="majorHAnsi" w:hAnsiTheme="majorHAnsi"/>
              </w:rPr>
              <w:t>Student-Facing Agenda</w:t>
            </w:r>
          </w:p>
        </w:tc>
        <w:tc>
          <w:tcPr>
            <w:tcW w:w="1638" w:type="dxa"/>
            <w:tcBorders>
              <w:bottom w:val="single" w:sz="4" w:space="0" w:color="auto"/>
            </w:tcBorders>
            <w:shd w:val="clear" w:color="auto" w:fill="76923C"/>
          </w:tcPr>
          <w:p w14:paraId="74A6506F" w14:textId="77777777" w:rsidR="00B606A5" w:rsidRPr="0063473E" w:rsidRDefault="00B606A5" w:rsidP="00B606A5">
            <w:pPr>
              <w:pStyle w:val="TableHeaders"/>
              <w:rPr>
                <w:rFonts w:asciiTheme="majorHAnsi" w:hAnsiTheme="majorHAnsi"/>
              </w:rPr>
            </w:pPr>
            <w:r w:rsidRPr="0063473E">
              <w:rPr>
                <w:rFonts w:asciiTheme="majorHAnsi" w:hAnsiTheme="majorHAnsi"/>
              </w:rPr>
              <w:t>% of Lesson</w:t>
            </w:r>
          </w:p>
        </w:tc>
      </w:tr>
      <w:tr w:rsidR="00B606A5" w:rsidRPr="0063473E" w14:paraId="18B339DA" w14:textId="77777777" w:rsidTr="00B606A5">
        <w:trPr>
          <w:trHeight w:val="1313"/>
        </w:trPr>
        <w:tc>
          <w:tcPr>
            <w:tcW w:w="7830" w:type="dxa"/>
            <w:tcBorders>
              <w:bottom w:val="nil"/>
            </w:tcBorders>
          </w:tcPr>
          <w:p w14:paraId="6AC0D4EC" w14:textId="77777777" w:rsidR="00B606A5" w:rsidRPr="0063473E" w:rsidRDefault="00B606A5" w:rsidP="00B606A5">
            <w:pPr>
              <w:pStyle w:val="TableText"/>
              <w:rPr>
                <w:rFonts w:asciiTheme="majorHAnsi" w:hAnsiTheme="majorHAnsi"/>
                <w:b/>
              </w:rPr>
            </w:pPr>
            <w:r w:rsidRPr="0063473E">
              <w:rPr>
                <w:rFonts w:asciiTheme="majorHAnsi" w:hAnsiTheme="majorHAnsi"/>
                <w:b/>
              </w:rPr>
              <w:t>Standards &amp; Text:</w:t>
            </w:r>
          </w:p>
          <w:p w14:paraId="02B557FA" w14:textId="77777777" w:rsidR="00B606A5" w:rsidRDefault="00B606A5" w:rsidP="00B606A5">
            <w:pPr>
              <w:pStyle w:val="BulletedList"/>
              <w:ind w:left="317" w:hanging="317"/>
              <w:rPr>
                <w:rFonts w:asciiTheme="majorHAnsi" w:hAnsiTheme="majorHAnsi"/>
              </w:rPr>
            </w:pPr>
            <w:r w:rsidRPr="001A7340">
              <w:rPr>
                <w:rFonts w:asciiTheme="majorHAnsi" w:hAnsiTheme="majorHAnsi"/>
              </w:rPr>
              <w:t xml:space="preserve">Standards: </w:t>
            </w:r>
            <w:r w:rsidR="00B31A8F">
              <w:rPr>
                <w:rFonts w:asciiTheme="majorHAnsi" w:hAnsiTheme="majorHAnsi"/>
              </w:rPr>
              <w:t xml:space="preserve">RL.11-12.2, </w:t>
            </w:r>
            <w:r w:rsidRPr="001A7340">
              <w:rPr>
                <w:rFonts w:asciiTheme="majorHAnsi" w:hAnsiTheme="majorHAnsi"/>
              </w:rPr>
              <w:t>RL.11-12.</w:t>
            </w:r>
            <w:r>
              <w:rPr>
                <w:rFonts w:asciiTheme="majorHAnsi" w:hAnsiTheme="majorHAnsi"/>
              </w:rPr>
              <w:t>3</w:t>
            </w:r>
            <w:r w:rsidRPr="001A7340">
              <w:rPr>
                <w:rFonts w:asciiTheme="majorHAnsi" w:hAnsiTheme="majorHAnsi"/>
              </w:rPr>
              <w:t>, W.11-12.9.a</w:t>
            </w:r>
            <w:r>
              <w:rPr>
                <w:rFonts w:asciiTheme="majorHAnsi" w:hAnsiTheme="majorHAnsi"/>
              </w:rPr>
              <w:t xml:space="preserve">, </w:t>
            </w:r>
            <w:r w:rsidR="00B31A8F">
              <w:rPr>
                <w:rFonts w:asciiTheme="majorHAnsi" w:hAnsiTheme="majorHAnsi"/>
              </w:rPr>
              <w:t>S</w:t>
            </w:r>
            <w:r>
              <w:rPr>
                <w:rFonts w:asciiTheme="majorHAnsi" w:hAnsiTheme="majorHAnsi"/>
              </w:rPr>
              <w:t>L.11-12.</w:t>
            </w:r>
            <w:r w:rsidR="00B31A8F">
              <w:rPr>
                <w:rFonts w:asciiTheme="majorHAnsi" w:hAnsiTheme="majorHAnsi"/>
              </w:rPr>
              <w:t>1</w:t>
            </w:r>
            <w:r>
              <w:rPr>
                <w:rFonts w:asciiTheme="majorHAnsi" w:hAnsiTheme="majorHAnsi"/>
              </w:rPr>
              <w:t>.a</w:t>
            </w:r>
            <w:r w:rsidR="00B31A8F">
              <w:rPr>
                <w:rFonts w:asciiTheme="majorHAnsi" w:hAnsiTheme="majorHAnsi"/>
              </w:rPr>
              <w:t>, c</w:t>
            </w:r>
          </w:p>
          <w:p w14:paraId="01FCB710" w14:textId="77777777" w:rsidR="00B606A5" w:rsidRPr="001A7340" w:rsidRDefault="00B606A5" w:rsidP="00CC3A6A">
            <w:pPr>
              <w:pStyle w:val="BulletedList"/>
              <w:ind w:left="317" w:hanging="317"/>
              <w:rPr>
                <w:color w:val="4F81BD"/>
              </w:rPr>
            </w:pPr>
            <w:r>
              <w:rPr>
                <w:rFonts w:asciiTheme="majorHAnsi" w:hAnsiTheme="majorHAnsi"/>
              </w:rPr>
              <w:t xml:space="preserve">Text: </w:t>
            </w:r>
            <w:r>
              <w:rPr>
                <w:rFonts w:asciiTheme="majorHAnsi" w:hAnsiTheme="majorHAnsi"/>
                <w:i/>
              </w:rPr>
              <w:t>A Streetcar Named Desire</w:t>
            </w:r>
            <w:r w:rsidR="00B31A8F">
              <w:rPr>
                <w:rFonts w:asciiTheme="majorHAnsi" w:hAnsiTheme="majorHAnsi"/>
              </w:rPr>
              <w:t xml:space="preserve"> </w:t>
            </w:r>
            <w:r w:rsidR="004F64DF">
              <w:rPr>
                <w:rFonts w:asciiTheme="majorHAnsi" w:hAnsiTheme="majorHAnsi"/>
              </w:rPr>
              <w:t xml:space="preserve">by Tennessee Williams, </w:t>
            </w:r>
            <w:r w:rsidR="00CC3A6A">
              <w:rPr>
                <w:rFonts w:asciiTheme="majorHAnsi" w:hAnsiTheme="majorHAnsi"/>
              </w:rPr>
              <w:t>S</w:t>
            </w:r>
            <w:r w:rsidR="00B31A8F">
              <w:rPr>
                <w:rFonts w:asciiTheme="majorHAnsi" w:hAnsiTheme="majorHAnsi"/>
              </w:rPr>
              <w:t>cene</w:t>
            </w:r>
            <w:r w:rsidR="00646D04">
              <w:rPr>
                <w:rFonts w:asciiTheme="majorHAnsi" w:hAnsiTheme="majorHAnsi"/>
              </w:rPr>
              <w:t xml:space="preserve"> </w:t>
            </w:r>
            <w:r w:rsidR="00064CBF">
              <w:rPr>
                <w:rFonts w:asciiTheme="majorHAnsi" w:hAnsiTheme="majorHAnsi"/>
              </w:rPr>
              <w:t>Nine</w:t>
            </w:r>
            <w:r>
              <w:rPr>
                <w:rFonts w:asciiTheme="majorHAnsi" w:hAnsiTheme="majorHAnsi"/>
              </w:rPr>
              <w:t xml:space="preserve"> </w:t>
            </w:r>
          </w:p>
        </w:tc>
        <w:tc>
          <w:tcPr>
            <w:tcW w:w="1638" w:type="dxa"/>
            <w:tcBorders>
              <w:bottom w:val="nil"/>
            </w:tcBorders>
          </w:tcPr>
          <w:p w14:paraId="57079EDB" w14:textId="77777777" w:rsidR="00B606A5" w:rsidRPr="0063473E" w:rsidRDefault="00B606A5" w:rsidP="00B606A5">
            <w:pPr>
              <w:rPr>
                <w:rFonts w:asciiTheme="majorHAnsi" w:hAnsiTheme="majorHAnsi"/>
              </w:rPr>
            </w:pPr>
          </w:p>
          <w:p w14:paraId="5A661151" w14:textId="77777777" w:rsidR="00B606A5" w:rsidRPr="0063473E" w:rsidRDefault="00B606A5" w:rsidP="00B606A5">
            <w:pPr>
              <w:pStyle w:val="NumberedList"/>
              <w:numPr>
                <w:ilvl w:val="0"/>
                <w:numId w:val="0"/>
              </w:numPr>
              <w:rPr>
                <w:rFonts w:asciiTheme="majorHAnsi" w:hAnsiTheme="majorHAnsi"/>
              </w:rPr>
            </w:pPr>
          </w:p>
        </w:tc>
      </w:tr>
      <w:tr w:rsidR="00B606A5" w:rsidRPr="0063473E" w14:paraId="5A9AC11D" w14:textId="77777777" w:rsidTr="00B606A5">
        <w:tc>
          <w:tcPr>
            <w:tcW w:w="7830" w:type="dxa"/>
            <w:tcBorders>
              <w:top w:val="nil"/>
            </w:tcBorders>
          </w:tcPr>
          <w:p w14:paraId="2EBF297A" w14:textId="77777777" w:rsidR="00B606A5" w:rsidRPr="0063473E" w:rsidRDefault="00B606A5" w:rsidP="00B606A5">
            <w:pPr>
              <w:pStyle w:val="TableText"/>
              <w:rPr>
                <w:rFonts w:asciiTheme="majorHAnsi" w:hAnsiTheme="majorHAnsi"/>
                <w:b/>
              </w:rPr>
            </w:pPr>
            <w:r w:rsidRPr="0063473E">
              <w:rPr>
                <w:rFonts w:asciiTheme="majorHAnsi" w:hAnsiTheme="majorHAnsi"/>
                <w:b/>
              </w:rPr>
              <w:t>Learning Sequence:</w:t>
            </w:r>
          </w:p>
          <w:p w14:paraId="76A6F985" w14:textId="77777777" w:rsidR="00B606A5" w:rsidRPr="0063473E" w:rsidRDefault="00B606A5" w:rsidP="00B606A5">
            <w:pPr>
              <w:pStyle w:val="NumberedList"/>
              <w:numPr>
                <w:ilvl w:val="0"/>
                <w:numId w:val="11"/>
              </w:numPr>
              <w:rPr>
                <w:rFonts w:asciiTheme="majorHAnsi" w:hAnsiTheme="majorHAnsi"/>
              </w:rPr>
            </w:pPr>
            <w:r w:rsidRPr="0063473E">
              <w:rPr>
                <w:rFonts w:asciiTheme="majorHAnsi" w:hAnsiTheme="majorHAnsi"/>
              </w:rPr>
              <w:lastRenderedPageBreak/>
              <w:t>Introduction of Lesson Agenda</w:t>
            </w:r>
          </w:p>
          <w:p w14:paraId="7EBF591A" w14:textId="77777777" w:rsidR="00B606A5" w:rsidRPr="0063473E" w:rsidRDefault="00B606A5" w:rsidP="00B606A5">
            <w:pPr>
              <w:pStyle w:val="NumberedList"/>
              <w:numPr>
                <w:ilvl w:val="0"/>
                <w:numId w:val="11"/>
              </w:numPr>
              <w:rPr>
                <w:rFonts w:asciiTheme="majorHAnsi" w:hAnsiTheme="majorHAnsi"/>
              </w:rPr>
            </w:pPr>
            <w:r w:rsidRPr="0063473E">
              <w:rPr>
                <w:rFonts w:asciiTheme="majorHAnsi" w:hAnsiTheme="majorHAnsi"/>
              </w:rPr>
              <w:t xml:space="preserve">Homework Accountability </w:t>
            </w:r>
          </w:p>
          <w:p w14:paraId="0DCA28F8" w14:textId="169B6B95" w:rsidR="00B606A5" w:rsidRPr="0063473E" w:rsidRDefault="00B606A5" w:rsidP="00B606A5">
            <w:pPr>
              <w:pStyle w:val="NumberedList"/>
              <w:numPr>
                <w:ilvl w:val="0"/>
                <w:numId w:val="11"/>
              </w:numPr>
              <w:rPr>
                <w:rFonts w:asciiTheme="majorHAnsi" w:hAnsiTheme="majorHAnsi"/>
              </w:rPr>
            </w:pPr>
            <w:r w:rsidRPr="0063473E">
              <w:rPr>
                <w:rFonts w:asciiTheme="majorHAnsi" w:hAnsiTheme="majorHAnsi"/>
              </w:rPr>
              <w:t xml:space="preserve">Reading and </w:t>
            </w:r>
            <w:r w:rsidR="00B31A8F">
              <w:rPr>
                <w:rFonts w:asciiTheme="majorHAnsi" w:hAnsiTheme="majorHAnsi"/>
              </w:rPr>
              <w:t xml:space="preserve">Jigsaw </w:t>
            </w:r>
            <w:r w:rsidRPr="0063473E">
              <w:rPr>
                <w:rFonts w:asciiTheme="majorHAnsi" w:hAnsiTheme="majorHAnsi"/>
              </w:rPr>
              <w:t>Discussion</w:t>
            </w:r>
          </w:p>
          <w:p w14:paraId="1F926293" w14:textId="77777777" w:rsidR="00B606A5" w:rsidRPr="0063473E" w:rsidRDefault="00B606A5" w:rsidP="00B606A5">
            <w:pPr>
              <w:pStyle w:val="NumberedList"/>
              <w:numPr>
                <w:ilvl w:val="0"/>
                <w:numId w:val="11"/>
              </w:numPr>
              <w:rPr>
                <w:rFonts w:asciiTheme="majorHAnsi" w:hAnsiTheme="majorHAnsi"/>
              </w:rPr>
            </w:pPr>
            <w:r w:rsidRPr="0063473E">
              <w:rPr>
                <w:rFonts w:asciiTheme="majorHAnsi" w:hAnsiTheme="majorHAnsi"/>
              </w:rPr>
              <w:t>Quick Write</w:t>
            </w:r>
          </w:p>
          <w:p w14:paraId="4DDC68E2" w14:textId="77777777" w:rsidR="00B606A5" w:rsidRPr="0063473E" w:rsidRDefault="00B606A5" w:rsidP="00B606A5">
            <w:pPr>
              <w:pStyle w:val="NumberedList"/>
              <w:numPr>
                <w:ilvl w:val="0"/>
                <w:numId w:val="11"/>
              </w:numPr>
              <w:rPr>
                <w:rFonts w:asciiTheme="majorHAnsi" w:hAnsiTheme="majorHAnsi"/>
              </w:rPr>
            </w:pPr>
            <w:r w:rsidRPr="0063473E">
              <w:rPr>
                <w:rFonts w:asciiTheme="majorHAnsi" w:hAnsiTheme="majorHAnsi"/>
              </w:rPr>
              <w:t>Closing</w:t>
            </w:r>
          </w:p>
        </w:tc>
        <w:tc>
          <w:tcPr>
            <w:tcW w:w="1638" w:type="dxa"/>
            <w:tcBorders>
              <w:top w:val="nil"/>
            </w:tcBorders>
          </w:tcPr>
          <w:p w14:paraId="1BB08AE2" w14:textId="77777777" w:rsidR="00B606A5" w:rsidRPr="0063473E" w:rsidRDefault="00B606A5" w:rsidP="00B606A5">
            <w:pPr>
              <w:pStyle w:val="TableText"/>
              <w:rPr>
                <w:rFonts w:asciiTheme="majorHAnsi" w:hAnsiTheme="majorHAnsi"/>
              </w:rPr>
            </w:pPr>
          </w:p>
          <w:p w14:paraId="5ECCBF57" w14:textId="77777777" w:rsidR="00B606A5" w:rsidRPr="0063473E" w:rsidRDefault="00B606A5" w:rsidP="00B606A5">
            <w:pPr>
              <w:pStyle w:val="NumberedList"/>
              <w:rPr>
                <w:rFonts w:asciiTheme="majorHAnsi" w:hAnsiTheme="majorHAnsi"/>
              </w:rPr>
            </w:pPr>
            <w:r>
              <w:rPr>
                <w:rFonts w:asciiTheme="majorHAnsi" w:hAnsiTheme="majorHAnsi"/>
              </w:rPr>
              <w:lastRenderedPageBreak/>
              <w:t>5</w:t>
            </w:r>
            <w:r w:rsidRPr="0063473E">
              <w:rPr>
                <w:rFonts w:asciiTheme="majorHAnsi" w:hAnsiTheme="majorHAnsi"/>
              </w:rPr>
              <w:t>%</w:t>
            </w:r>
          </w:p>
          <w:p w14:paraId="6FD55221" w14:textId="77777777" w:rsidR="00B606A5" w:rsidRPr="0063473E" w:rsidRDefault="00B62974" w:rsidP="00B606A5">
            <w:pPr>
              <w:pStyle w:val="NumberedList"/>
              <w:numPr>
                <w:ilvl w:val="0"/>
                <w:numId w:val="11"/>
              </w:numPr>
              <w:rPr>
                <w:rFonts w:asciiTheme="majorHAnsi" w:hAnsiTheme="majorHAnsi"/>
              </w:rPr>
            </w:pPr>
            <w:r>
              <w:rPr>
                <w:rFonts w:asciiTheme="majorHAnsi" w:hAnsiTheme="majorHAnsi"/>
              </w:rPr>
              <w:t>2</w:t>
            </w:r>
            <w:r w:rsidR="002728C5">
              <w:rPr>
                <w:rFonts w:asciiTheme="majorHAnsi" w:hAnsiTheme="majorHAnsi"/>
              </w:rPr>
              <w:t>5</w:t>
            </w:r>
            <w:r w:rsidR="00B606A5" w:rsidRPr="0063473E">
              <w:rPr>
                <w:rFonts w:asciiTheme="majorHAnsi" w:hAnsiTheme="majorHAnsi"/>
              </w:rPr>
              <w:t>%</w:t>
            </w:r>
          </w:p>
          <w:p w14:paraId="65BCC0E9" w14:textId="77777777" w:rsidR="00B606A5" w:rsidRPr="0063473E" w:rsidRDefault="00B606A5" w:rsidP="00B606A5">
            <w:pPr>
              <w:pStyle w:val="NumberedList"/>
              <w:numPr>
                <w:ilvl w:val="0"/>
                <w:numId w:val="11"/>
              </w:numPr>
              <w:rPr>
                <w:rFonts w:asciiTheme="majorHAnsi" w:hAnsiTheme="majorHAnsi"/>
              </w:rPr>
            </w:pPr>
            <w:r>
              <w:rPr>
                <w:rFonts w:asciiTheme="majorHAnsi" w:hAnsiTheme="majorHAnsi"/>
              </w:rPr>
              <w:t>5</w:t>
            </w:r>
            <w:r w:rsidR="002728C5">
              <w:rPr>
                <w:rFonts w:asciiTheme="majorHAnsi" w:hAnsiTheme="majorHAnsi"/>
              </w:rPr>
              <w:t>0</w:t>
            </w:r>
            <w:r w:rsidRPr="0063473E">
              <w:rPr>
                <w:rFonts w:asciiTheme="majorHAnsi" w:hAnsiTheme="majorHAnsi"/>
              </w:rPr>
              <w:t>%</w:t>
            </w:r>
          </w:p>
          <w:p w14:paraId="15418D7A" w14:textId="77777777" w:rsidR="00B606A5" w:rsidRPr="0063473E" w:rsidRDefault="00B606A5" w:rsidP="00B606A5">
            <w:pPr>
              <w:pStyle w:val="NumberedList"/>
              <w:numPr>
                <w:ilvl w:val="0"/>
                <w:numId w:val="11"/>
              </w:numPr>
              <w:rPr>
                <w:rFonts w:asciiTheme="majorHAnsi" w:hAnsiTheme="majorHAnsi"/>
              </w:rPr>
            </w:pPr>
            <w:r w:rsidRPr="0063473E">
              <w:rPr>
                <w:rFonts w:asciiTheme="majorHAnsi" w:hAnsiTheme="majorHAnsi"/>
              </w:rPr>
              <w:t>15%</w:t>
            </w:r>
          </w:p>
          <w:p w14:paraId="0EDD4B34" w14:textId="77777777" w:rsidR="00B606A5" w:rsidRPr="0063473E" w:rsidRDefault="00B606A5" w:rsidP="00B606A5">
            <w:pPr>
              <w:pStyle w:val="NumberedList"/>
              <w:numPr>
                <w:ilvl w:val="0"/>
                <w:numId w:val="11"/>
              </w:numPr>
              <w:rPr>
                <w:rFonts w:asciiTheme="majorHAnsi" w:hAnsiTheme="majorHAnsi"/>
              </w:rPr>
            </w:pPr>
            <w:r w:rsidRPr="0063473E">
              <w:rPr>
                <w:rFonts w:asciiTheme="majorHAnsi" w:hAnsiTheme="majorHAnsi"/>
              </w:rPr>
              <w:t>5%</w:t>
            </w:r>
          </w:p>
        </w:tc>
      </w:tr>
    </w:tbl>
    <w:p w14:paraId="7DEF4A5A" w14:textId="77777777" w:rsidR="00B606A5" w:rsidRPr="0063473E" w:rsidRDefault="00B606A5" w:rsidP="00B606A5">
      <w:pPr>
        <w:pStyle w:val="Heading1"/>
        <w:rPr>
          <w:rFonts w:asciiTheme="majorHAnsi" w:hAnsiTheme="majorHAnsi"/>
        </w:rPr>
      </w:pPr>
      <w:r w:rsidRPr="0063473E">
        <w:rPr>
          <w:rFonts w:asciiTheme="majorHAnsi" w:hAnsiTheme="majorHAnsi"/>
        </w:rPr>
        <w:lastRenderedPageBreak/>
        <w:t>Materials</w:t>
      </w:r>
    </w:p>
    <w:p w14:paraId="60045036" w14:textId="73C73B12" w:rsidR="00B606A5" w:rsidRPr="0063473E" w:rsidRDefault="00B606A5" w:rsidP="00B606A5">
      <w:pPr>
        <w:pStyle w:val="BulletedList"/>
        <w:ind w:left="317" w:hanging="317"/>
        <w:rPr>
          <w:rFonts w:asciiTheme="majorHAnsi" w:hAnsiTheme="majorHAnsi"/>
        </w:rPr>
      </w:pPr>
      <w:r w:rsidRPr="0063473E">
        <w:rPr>
          <w:rFonts w:asciiTheme="majorHAnsi" w:hAnsiTheme="majorHAnsi"/>
        </w:rPr>
        <w:t>Student copies of the Short Response Rubric</w:t>
      </w:r>
      <w:r w:rsidR="00A652C6">
        <w:rPr>
          <w:rFonts w:asciiTheme="majorHAnsi" w:hAnsiTheme="majorHAnsi"/>
        </w:rPr>
        <w:t xml:space="preserve"> and Checklist</w:t>
      </w:r>
      <w:r w:rsidRPr="0063473E">
        <w:rPr>
          <w:rFonts w:asciiTheme="majorHAnsi" w:hAnsiTheme="majorHAnsi"/>
        </w:rPr>
        <w:t xml:space="preserve"> (refer </w:t>
      </w:r>
      <w:r>
        <w:rPr>
          <w:rFonts w:asciiTheme="majorHAnsi" w:hAnsiTheme="majorHAnsi"/>
        </w:rPr>
        <w:t>to 12.4.1</w:t>
      </w:r>
      <w:r w:rsidRPr="0063473E">
        <w:rPr>
          <w:rFonts w:asciiTheme="majorHAnsi" w:hAnsiTheme="majorHAnsi"/>
        </w:rPr>
        <w:t xml:space="preserve"> Lesson 1)</w:t>
      </w:r>
      <w:r>
        <w:rPr>
          <w:rFonts w:asciiTheme="majorHAnsi" w:hAnsiTheme="majorHAnsi"/>
        </w:rPr>
        <w:t xml:space="preserve"> (optional)</w:t>
      </w:r>
    </w:p>
    <w:p w14:paraId="208608A7" w14:textId="77777777" w:rsidR="00B606A5" w:rsidRPr="0063473E" w:rsidRDefault="00B606A5" w:rsidP="00B606A5">
      <w:pPr>
        <w:pStyle w:val="Heading1"/>
        <w:rPr>
          <w:rFonts w:asciiTheme="majorHAnsi" w:hAnsiTheme="majorHAnsi"/>
        </w:rPr>
      </w:pPr>
      <w:r w:rsidRPr="0063473E">
        <w:rPr>
          <w:rFonts w:asciiTheme="majorHAnsi" w:hAnsiTheme="majorHAnsi"/>
        </w:rP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B606A5" w:rsidRPr="0063473E" w14:paraId="07D1C83F" w14:textId="77777777" w:rsidTr="00B606A5">
        <w:tc>
          <w:tcPr>
            <w:tcW w:w="9468" w:type="dxa"/>
            <w:gridSpan w:val="2"/>
            <w:shd w:val="clear" w:color="auto" w:fill="76923C" w:themeFill="accent3" w:themeFillShade="BF"/>
          </w:tcPr>
          <w:p w14:paraId="5106AAC2" w14:textId="77777777" w:rsidR="00B606A5" w:rsidRPr="0063473E" w:rsidRDefault="00B606A5" w:rsidP="00B606A5">
            <w:pPr>
              <w:pStyle w:val="TableHeaders"/>
              <w:rPr>
                <w:rFonts w:asciiTheme="majorHAnsi" w:hAnsiTheme="majorHAnsi"/>
              </w:rPr>
            </w:pPr>
            <w:r w:rsidRPr="0063473E">
              <w:rPr>
                <w:rFonts w:asciiTheme="majorHAnsi" w:hAnsiTheme="majorHAnsi"/>
              </w:rPr>
              <w:t>How to Use the Learning Sequence</w:t>
            </w:r>
          </w:p>
        </w:tc>
      </w:tr>
      <w:tr w:rsidR="00B606A5" w:rsidRPr="0063473E" w14:paraId="3B5C5157" w14:textId="77777777" w:rsidTr="00B606A5">
        <w:tc>
          <w:tcPr>
            <w:tcW w:w="894" w:type="dxa"/>
            <w:shd w:val="clear" w:color="auto" w:fill="76923C" w:themeFill="accent3" w:themeFillShade="BF"/>
          </w:tcPr>
          <w:p w14:paraId="15FBBE5B" w14:textId="77777777" w:rsidR="00B606A5" w:rsidRPr="0063473E" w:rsidRDefault="00B606A5" w:rsidP="00B606A5">
            <w:pPr>
              <w:pStyle w:val="TableHeaders"/>
              <w:rPr>
                <w:rFonts w:asciiTheme="majorHAnsi" w:hAnsiTheme="majorHAnsi"/>
              </w:rPr>
            </w:pPr>
            <w:r w:rsidRPr="0063473E">
              <w:rPr>
                <w:rFonts w:asciiTheme="majorHAnsi" w:hAnsiTheme="majorHAnsi"/>
              </w:rPr>
              <w:t>Symbol</w:t>
            </w:r>
          </w:p>
        </w:tc>
        <w:tc>
          <w:tcPr>
            <w:tcW w:w="8574" w:type="dxa"/>
            <w:shd w:val="clear" w:color="auto" w:fill="76923C" w:themeFill="accent3" w:themeFillShade="BF"/>
          </w:tcPr>
          <w:p w14:paraId="75C255A3" w14:textId="77777777" w:rsidR="00B606A5" w:rsidRPr="0063473E" w:rsidRDefault="00B606A5" w:rsidP="00B606A5">
            <w:pPr>
              <w:pStyle w:val="TableHeaders"/>
              <w:rPr>
                <w:rFonts w:asciiTheme="majorHAnsi" w:hAnsiTheme="majorHAnsi"/>
              </w:rPr>
            </w:pPr>
            <w:r w:rsidRPr="0063473E">
              <w:rPr>
                <w:rFonts w:asciiTheme="majorHAnsi" w:hAnsiTheme="majorHAnsi"/>
              </w:rPr>
              <w:t>Type of Text &amp; Interpretation of the Symbol</w:t>
            </w:r>
          </w:p>
        </w:tc>
      </w:tr>
      <w:tr w:rsidR="004029E0" w:rsidRPr="0063473E" w14:paraId="1F9C6762" w14:textId="77777777" w:rsidTr="00B606A5">
        <w:tc>
          <w:tcPr>
            <w:tcW w:w="894" w:type="dxa"/>
          </w:tcPr>
          <w:p w14:paraId="5FA94BA6" w14:textId="77777777" w:rsidR="004029E0" w:rsidRPr="0063473E" w:rsidRDefault="004029E0" w:rsidP="00B606A5">
            <w:pPr>
              <w:spacing w:before="20" w:after="20" w:line="240" w:lineRule="auto"/>
              <w:jc w:val="center"/>
              <w:rPr>
                <w:rFonts w:asciiTheme="majorHAnsi" w:hAnsiTheme="majorHAnsi"/>
                <w:b/>
                <w:color w:val="4F81BD" w:themeColor="accent1"/>
                <w:sz w:val="20"/>
              </w:rPr>
            </w:pPr>
            <w:r w:rsidRPr="0043460D">
              <w:rPr>
                <w:b/>
                <w:color w:val="4F81BD"/>
                <w:sz w:val="20"/>
                <w:szCs w:val="20"/>
              </w:rPr>
              <w:t>10%</w:t>
            </w:r>
          </w:p>
        </w:tc>
        <w:tc>
          <w:tcPr>
            <w:tcW w:w="8574" w:type="dxa"/>
          </w:tcPr>
          <w:p w14:paraId="7CC7FF5C" w14:textId="77777777" w:rsidR="004029E0" w:rsidRPr="0063473E" w:rsidRDefault="004029E0" w:rsidP="00B606A5">
            <w:pPr>
              <w:spacing w:before="20" w:after="20" w:line="240" w:lineRule="auto"/>
              <w:rPr>
                <w:rFonts w:asciiTheme="majorHAnsi" w:hAnsiTheme="majorHAnsi"/>
                <w:b/>
                <w:color w:val="4F81BD" w:themeColor="accent1"/>
                <w:sz w:val="20"/>
              </w:rPr>
            </w:pPr>
            <w:r w:rsidRPr="0043460D">
              <w:rPr>
                <w:b/>
                <w:color w:val="4F81BD"/>
                <w:sz w:val="20"/>
                <w:szCs w:val="20"/>
              </w:rPr>
              <w:t>Percentage indicates the percentage of lesson time each activity should take.</w:t>
            </w:r>
          </w:p>
        </w:tc>
      </w:tr>
      <w:tr w:rsidR="004029E0" w:rsidRPr="0063473E" w14:paraId="3860D66C" w14:textId="77777777" w:rsidTr="00B606A5">
        <w:tc>
          <w:tcPr>
            <w:tcW w:w="894" w:type="dxa"/>
            <w:vMerge w:val="restart"/>
            <w:vAlign w:val="center"/>
          </w:tcPr>
          <w:p w14:paraId="4E36D0ED" w14:textId="77777777" w:rsidR="004029E0" w:rsidRPr="0063473E" w:rsidRDefault="004029E0" w:rsidP="00B606A5">
            <w:pPr>
              <w:spacing w:before="20" w:after="20" w:line="240" w:lineRule="auto"/>
              <w:jc w:val="center"/>
              <w:rPr>
                <w:rFonts w:asciiTheme="majorHAnsi" w:hAnsiTheme="majorHAnsi"/>
                <w:sz w:val="18"/>
              </w:rPr>
            </w:pPr>
            <w:r w:rsidRPr="0043460D">
              <w:rPr>
                <w:sz w:val="18"/>
                <w:szCs w:val="20"/>
              </w:rPr>
              <w:t>no symbol</w:t>
            </w:r>
          </w:p>
        </w:tc>
        <w:tc>
          <w:tcPr>
            <w:tcW w:w="8574" w:type="dxa"/>
          </w:tcPr>
          <w:p w14:paraId="27F9E206" w14:textId="77777777" w:rsidR="004029E0" w:rsidRPr="0063473E" w:rsidRDefault="004029E0" w:rsidP="00B606A5">
            <w:pPr>
              <w:spacing w:before="20" w:after="20" w:line="240" w:lineRule="auto"/>
              <w:rPr>
                <w:rFonts w:asciiTheme="majorHAnsi" w:hAnsiTheme="majorHAnsi"/>
                <w:sz w:val="20"/>
              </w:rPr>
            </w:pPr>
            <w:r w:rsidRPr="0043460D">
              <w:rPr>
                <w:sz w:val="20"/>
                <w:szCs w:val="20"/>
              </w:rPr>
              <w:t>Plain text indicates teacher action.</w:t>
            </w:r>
          </w:p>
        </w:tc>
      </w:tr>
      <w:tr w:rsidR="004029E0" w:rsidRPr="0063473E" w14:paraId="6A355C0A" w14:textId="77777777" w:rsidTr="00B606A5">
        <w:tc>
          <w:tcPr>
            <w:tcW w:w="894" w:type="dxa"/>
            <w:vMerge/>
          </w:tcPr>
          <w:p w14:paraId="760EC9B1" w14:textId="77777777" w:rsidR="004029E0" w:rsidRPr="0063473E" w:rsidRDefault="004029E0" w:rsidP="00B606A5">
            <w:pPr>
              <w:spacing w:before="20" w:after="20" w:line="240" w:lineRule="auto"/>
              <w:jc w:val="center"/>
              <w:rPr>
                <w:rFonts w:asciiTheme="majorHAnsi" w:hAnsiTheme="majorHAnsi"/>
                <w:b/>
                <w:color w:val="000000" w:themeColor="text1"/>
                <w:sz w:val="20"/>
              </w:rPr>
            </w:pPr>
          </w:p>
        </w:tc>
        <w:tc>
          <w:tcPr>
            <w:tcW w:w="8574" w:type="dxa"/>
          </w:tcPr>
          <w:p w14:paraId="305C910D" w14:textId="77777777" w:rsidR="004029E0" w:rsidRPr="0063473E" w:rsidRDefault="004029E0" w:rsidP="00B606A5">
            <w:pPr>
              <w:spacing w:before="20" w:after="20" w:line="240" w:lineRule="auto"/>
              <w:rPr>
                <w:rFonts w:asciiTheme="majorHAnsi" w:hAnsiTheme="majorHAnsi"/>
                <w:color w:val="4F81BD" w:themeColor="accent1"/>
                <w:sz w:val="20"/>
              </w:rPr>
            </w:pPr>
            <w:r w:rsidRPr="0043460D">
              <w:rPr>
                <w:b/>
                <w:sz w:val="20"/>
                <w:szCs w:val="20"/>
              </w:rPr>
              <w:t>Bold text indicates questions for the teacher to ask students.</w:t>
            </w:r>
          </w:p>
        </w:tc>
      </w:tr>
      <w:tr w:rsidR="004029E0" w:rsidRPr="0063473E" w14:paraId="0E6DAB87" w14:textId="77777777" w:rsidTr="00B606A5">
        <w:tc>
          <w:tcPr>
            <w:tcW w:w="894" w:type="dxa"/>
            <w:vMerge/>
          </w:tcPr>
          <w:p w14:paraId="1C18CDF1" w14:textId="77777777" w:rsidR="004029E0" w:rsidRPr="0063473E" w:rsidRDefault="004029E0" w:rsidP="00B606A5">
            <w:pPr>
              <w:spacing w:before="20" w:after="20" w:line="240" w:lineRule="auto"/>
              <w:jc w:val="center"/>
              <w:rPr>
                <w:rFonts w:asciiTheme="majorHAnsi" w:hAnsiTheme="majorHAnsi"/>
                <w:b/>
                <w:color w:val="000000" w:themeColor="text1"/>
                <w:sz w:val="20"/>
              </w:rPr>
            </w:pPr>
          </w:p>
        </w:tc>
        <w:tc>
          <w:tcPr>
            <w:tcW w:w="8574" w:type="dxa"/>
          </w:tcPr>
          <w:p w14:paraId="7EA15603" w14:textId="77777777" w:rsidR="004029E0" w:rsidRPr="0063473E" w:rsidRDefault="004029E0" w:rsidP="00B606A5">
            <w:pPr>
              <w:spacing w:before="20" w:after="20" w:line="240" w:lineRule="auto"/>
              <w:rPr>
                <w:rFonts w:asciiTheme="majorHAnsi" w:hAnsiTheme="majorHAnsi"/>
                <w:i/>
                <w:sz w:val="20"/>
              </w:rPr>
            </w:pPr>
            <w:r w:rsidRPr="0043460D">
              <w:rPr>
                <w:i/>
                <w:sz w:val="20"/>
                <w:szCs w:val="20"/>
              </w:rPr>
              <w:t>Italicized text indicates a vocabulary word.</w:t>
            </w:r>
          </w:p>
        </w:tc>
      </w:tr>
      <w:tr w:rsidR="004029E0" w:rsidRPr="0063473E" w14:paraId="543DFE3B" w14:textId="77777777" w:rsidTr="00B60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05A0607" w14:textId="77777777" w:rsidR="004029E0" w:rsidRPr="0063473E" w:rsidRDefault="004029E0" w:rsidP="00B606A5">
            <w:pPr>
              <w:spacing w:before="40" w:after="0" w:line="240" w:lineRule="auto"/>
              <w:jc w:val="center"/>
              <w:rPr>
                <w:rFonts w:asciiTheme="majorHAnsi" w:hAnsiTheme="majorHAnsi"/>
                <w:sz w:val="20"/>
              </w:rPr>
            </w:pPr>
            <w:r w:rsidRPr="0043460D">
              <w:rPr>
                <w:sz w:val="20"/>
                <w:szCs w:val="20"/>
              </w:rPr>
              <w:sym w:font="Webdings" w:char="F034"/>
            </w:r>
          </w:p>
        </w:tc>
        <w:tc>
          <w:tcPr>
            <w:tcW w:w="8574" w:type="dxa"/>
          </w:tcPr>
          <w:p w14:paraId="38A605EC" w14:textId="77777777" w:rsidR="004029E0" w:rsidRPr="0063473E" w:rsidRDefault="004029E0" w:rsidP="00B606A5">
            <w:pPr>
              <w:spacing w:before="20" w:after="20" w:line="240" w:lineRule="auto"/>
              <w:rPr>
                <w:rFonts w:asciiTheme="majorHAnsi" w:hAnsiTheme="majorHAnsi"/>
                <w:sz w:val="20"/>
              </w:rPr>
            </w:pPr>
            <w:r w:rsidRPr="0043460D">
              <w:rPr>
                <w:sz w:val="20"/>
                <w:szCs w:val="20"/>
              </w:rPr>
              <w:t>Indicates student action(s).</w:t>
            </w:r>
          </w:p>
        </w:tc>
      </w:tr>
      <w:tr w:rsidR="004029E0" w:rsidRPr="0063473E" w14:paraId="201C027E" w14:textId="77777777" w:rsidTr="00B60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94F12EB" w14:textId="77777777" w:rsidR="004029E0" w:rsidRPr="0063473E" w:rsidRDefault="004029E0" w:rsidP="00B606A5">
            <w:pPr>
              <w:spacing w:before="80" w:after="0" w:line="240" w:lineRule="auto"/>
              <w:jc w:val="center"/>
              <w:rPr>
                <w:rFonts w:asciiTheme="majorHAnsi" w:hAnsiTheme="majorHAnsi"/>
                <w:sz w:val="20"/>
              </w:rPr>
            </w:pPr>
            <w:r w:rsidRPr="0043460D">
              <w:rPr>
                <w:sz w:val="20"/>
                <w:szCs w:val="20"/>
              </w:rPr>
              <w:sym w:font="Webdings" w:char="F028"/>
            </w:r>
          </w:p>
        </w:tc>
        <w:tc>
          <w:tcPr>
            <w:tcW w:w="8574" w:type="dxa"/>
          </w:tcPr>
          <w:p w14:paraId="1995BA62" w14:textId="77777777" w:rsidR="004029E0" w:rsidRPr="0063473E" w:rsidRDefault="004029E0" w:rsidP="00B606A5">
            <w:pPr>
              <w:spacing w:before="20" w:after="20" w:line="240" w:lineRule="auto"/>
              <w:rPr>
                <w:rFonts w:asciiTheme="majorHAnsi" w:hAnsiTheme="majorHAnsi"/>
                <w:sz w:val="20"/>
              </w:rPr>
            </w:pPr>
            <w:r w:rsidRPr="0043460D">
              <w:rPr>
                <w:sz w:val="20"/>
                <w:szCs w:val="20"/>
              </w:rPr>
              <w:t>Indicates possible student response(s) to teacher questions.</w:t>
            </w:r>
          </w:p>
        </w:tc>
      </w:tr>
      <w:tr w:rsidR="004029E0" w:rsidRPr="0063473E" w14:paraId="0C08B94A" w14:textId="77777777" w:rsidTr="00B606A5">
        <w:tc>
          <w:tcPr>
            <w:tcW w:w="894" w:type="dxa"/>
            <w:vAlign w:val="bottom"/>
          </w:tcPr>
          <w:p w14:paraId="6D985AC9" w14:textId="77777777" w:rsidR="004029E0" w:rsidRPr="0063473E" w:rsidRDefault="004029E0" w:rsidP="00B606A5">
            <w:pPr>
              <w:spacing w:after="0" w:line="240" w:lineRule="auto"/>
              <w:jc w:val="center"/>
              <w:rPr>
                <w:rFonts w:asciiTheme="majorHAnsi" w:hAnsiTheme="majorHAnsi"/>
                <w:color w:val="4F81BD" w:themeColor="accent1"/>
                <w:sz w:val="20"/>
              </w:rPr>
            </w:pPr>
            <w:r w:rsidRPr="0043460D">
              <w:rPr>
                <w:color w:val="4F81BD"/>
                <w:sz w:val="20"/>
                <w:szCs w:val="20"/>
              </w:rPr>
              <w:sym w:font="Webdings" w:char="F069"/>
            </w:r>
          </w:p>
        </w:tc>
        <w:tc>
          <w:tcPr>
            <w:tcW w:w="8574" w:type="dxa"/>
          </w:tcPr>
          <w:p w14:paraId="08DFC802" w14:textId="77777777" w:rsidR="004029E0" w:rsidRPr="0063473E" w:rsidRDefault="004029E0" w:rsidP="00B606A5">
            <w:pPr>
              <w:spacing w:before="20" w:after="20" w:line="240" w:lineRule="auto"/>
              <w:rPr>
                <w:rFonts w:asciiTheme="majorHAnsi" w:hAnsiTheme="majorHAnsi"/>
                <w:color w:val="4F81BD" w:themeColor="accent1"/>
                <w:sz w:val="20"/>
              </w:rPr>
            </w:pPr>
            <w:r w:rsidRPr="0043460D">
              <w:rPr>
                <w:color w:val="4F81BD"/>
                <w:sz w:val="20"/>
                <w:szCs w:val="20"/>
              </w:rPr>
              <w:t>Indicates instructional notes for the teacher.</w:t>
            </w:r>
          </w:p>
        </w:tc>
      </w:tr>
    </w:tbl>
    <w:p w14:paraId="45B90713" w14:textId="77777777" w:rsidR="00B606A5" w:rsidRPr="0063473E" w:rsidRDefault="00B606A5" w:rsidP="00B606A5">
      <w:pPr>
        <w:pStyle w:val="LearningSequenceHeader"/>
        <w:rPr>
          <w:rFonts w:asciiTheme="majorHAnsi" w:hAnsiTheme="majorHAnsi"/>
        </w:rPr>
      </w:pPr>
      <w:r w:rsidRPr="0063473E">
        <w:rPr>
          <w:rFonts w:asciiTheme="majorHAnsi" w:hAnsiTheme="majorHAnsi"/>
        </w:rPr>
        <w:t>Activity 1: Introduction of Lesson Agenda</w:t>
      </w:r>
      <w:r w:rsidRPr="0063473E">
        <w:rPr>
          <w:rFonts w:asciiTheme="majorHAnsi" w:hAnsiTheme="majorHAnsi"/>
        </w:rPr>
        <w:tab/>
      </w:r>
      <w:r>
        <w:rPr>
          <w:rFonts w:asciiTheme="majorHAnsi" w:hAnsiTheme="majorHAnsi"/>
        </w:rPr>
        <w:t>5</w:t>
      </w:r>
      <w:r w:rsidRPr="0063473E">
        <w:rPr>
          <w:rFonts w:asciiTheme="majorHAnsi" w:hAnsiTheme="majorHAnsi"/>
        </w:rPr>
        <w:t>%</w:t>
      </w:r>
    </w:p>
    <w:p w14:paraId="665150C5" w14:textId="636ED7CD" w:rsidR="00B606A5" w:rsidRPr="0063473E" w:rsidRDefault="00B606A5" w:rsidP="00B606A5">
      <w:pPr>
        <w:pStyle w:val="TA"/>
        <w:rPr>
          <w:rFonts w:asciiTheme="majorHAnsi" w:hAnsiTheme="majorHAnsi"/>
        </w:rPr>
      </w:pPr>
      <w:r w:rsidRPr="0063473E">
        <w:rPr>
          <w:rFonts w:asciiTheme="majorHAnsi" w:hAnsiTheme="majorHAnsi"/>
        </w:rPr>
        <w:t xml:space="preserve">Begin by reviewing the agenda and </w:t>
      </w:r>
      <w:r w:rsidR="00BA0C34">
        <w:rPr>
          <w:rFonts w:asciiTheme="majorHAnsi" w:hAnsiTheme="majorHAnsi"/>
        </w:rPr>
        <w:t xml:space="preserve">the </w:t>
      </w:r>
      <w:r w:rsidRPr="0063473E">
        <w:rPr>
          <w:rFonts w:asciiTheme="majorHAnsi" w:hAnsiTheme="majorHAnsi"/>
        </w:rPr>
        <w:t>assessed standard</w:t>
      </w:r>
      <w:r w:rsidR="00B31A8F">
        <w:rPr>
          <w:rFonts w:asciiTheme="majorHAnsi" w:hAnsiTheme="majorHAnsi"/>
        </w:rPr>
        <w:t>s</w:t>
      </w:r>
      <w:r w:rsidRPr="0063473E">
        <w:rPr>
          <w:rFonts w:asciiTheme="majorHAnsi" w:hAnsiTheme="majorHAnsi"/>
        </w:rPr>
        <w:t xml:space="preserve"> for this lesson</w:t>
      </w:r>
      <w:r>
        <w:rPr>
          <w:rFonts w:asciiTheme="majorHAnsi" w:hAnsiTheme="majorHAnsi"/>
        </w:rPr>
        <w:t xml:space="preserve">: </w:t>
      </w:r>
      <w:r w:rsidR="00B31A8F">
        <w:rPr>
          <w:rFonts w:asciiTheme="majorHAnsi" w:hAnsiTheme="majorHAnsi"/>
        </w:rPr>
        <w:t>RL.11-12.2</w:t>
      </w:r>
      <w:r w:rsidR="00577D86">
        <w:rPr>
          <w:rFonts w:asciiTheme="majorHAnsi" w:hAnsiTheme="majorHAnsi"/>
        </w:rPr>
        <w:t xml:space="preserve"> and</w:t>
      </w:r>
      <w:r w:rsidR="00B31A8F">
        <w:rPr>
          <w:rFonts w:asciiTheme="majorHAnsi" w:hAnsiTheme="majorHAnsi"/>
        </w:rPr>
        <w:t xml:space="preserve"> </w:t>
      </w:r>
      <w:r>
        <w:rPr>
          <w:rFonts w:asciiTheme="majorHAnsi" w:hAnsiTheme="majorHAnsi"/>
        </w:rPr>
        <w:t>RL.11-12.3</w:t>
      </w:r>
      <w:r w:rsidRPr="0063473E">
        <w:rPr>
          <w:rFonts w:asciiTheme="majorHAnsi" w:hAnsiTheme="majorHAnsi"/>
        </w:rPr>
        <w:t>. In th</w:t>
      </w:r>
      <w:r>
        <w:rPr>
          <w:rFonts w:asciiTheme="majorHAnsi" w:hAnsiTheme="majorHAnsi"/>
        </w:rPr>
        <w:t xml:space="preserve">is lesson, </w:t>
      </w:r>
      <w:r w:rsidR="00F6699C">
        <w:rPr>
          <w:rFonts w:asciiTheme="majorHAnsi" w:hAnsiTheme="majorHAnsi"/>
        </w:rPr>
        <w:t>students</w:t>
      </w:r>
      <w:r w:rsidR="002B1F8A">
        <w:rPr>
          <w:rFonts w:asciiTheme="majorHAnsi" w:hAnsiTheme="majorHAnsi"/>
        </w:rPr>
        <w:t xml:space="preserve"> </w:t>
      </w:r>
      <w:r w:rsidRPr="0063473E">
        <w:rPr>
          <w:rFonts w:asciiTheme="majorHAnsi" w:hAnsiTheme="majorHAnsi"/>
        </w:rPr>
        <w:t>engage in evidence-based discussion</w:t>
      </w:r>
      <w:r w:rsidR="00B514D8">
        <w:rPr>
          <w:rFonts w:asciiTheme="majorHAnsi" w:hAnsiTheme="majorHAnsi"/>
        </w:rPr>
        <w:t xml:space="preserve"> about how Mitch and Blanche’s relationship has changed between Scene </w:t>
      </w:r>
      <w:r w:rsidR="005F1A42">
        <w:rPr>
          <w:rFonts w:asciiTheme="majorHAnsi" w:hAnsiTheme="majorHAnsi"/>
        </w:rPr>
        <w:t>Six</w:t>
      </w:r>
      <w:r w:rsidR="00B514D8">
        <w:rPr>
          <w:rFonts w:asciiTheme="majorHAnsi" w:hAnsiTheme="majorHAnsi"/>
        </w:rPr>
        <w:t xml:space="preserve"> and Scene </w:t>
      </w:r>
      <w:r w:rsidR="005F1A42">
        <w:rPr>
          <w:rFonts w:asciiTheme="majorHAnsi" w:hAnsiTheme="majorHAnsi"/>
        </w:rPr>
        <w:t>Nine</w:t>
      </w:r>
      <w:r w:rsidR="00B514D8">
        <w:rPr>
          <w:rFonts w:asciiTheme="majorHAnsi" w:hAnsiTheme="majorHAnsi"/>
        </w:rPr>
        <w:t xml:space="preserve">, before participating in a </w:t>
      </w:r>
      <w:r w:rsidR="008D3109">
        <w:rPr>
          <w:rFonts w:asciiTheme="majorHAnsi" w:hAnsiTheme="majorHAnsi"/>
        </w:rPr>
        <w:t>j</w:t>
      </w:r>
      <w:r w:rsidR="00B514D8">
        <w:rPr>
          <w:rFonts w:asciiTheme="majorHAnsi" w:hAnsiTheme="majorHAnsi"/>
        </w:rPr>
        <w:t xml:space="preserve">igsaw </w:t>
      </w:r>
      <w:r w:rsidR="008D3109">
        <w:rPr>
          <w:rFonts w:asciiTheme="majorHAnsi" w:hAnsiTheme="majorHAnsi"/>
        </w:rPr>
        <w:t>d</w:t>
      </w:r>
      <w:r w:rsidR="00B514D8">
        <w:rPr>
          <w:rFonts w:asciiTheme="majorHAnsi" w:hAnsiTheme="majorHAnsi"/>
        </w:rPr>
        <w:t xml:space="preserve">iscussion that focuses on the ways in which Mitch and Blanche exercise power in Scene </w:t>
      </w:r>
      <w:r w:rsidR="005F1A42">
        <w:rPr>
          <w:rFonts w:asciiTheme="majorHAnsi" w:hAnsiTheme="majorHAnsi"/>
        </w:rPr>
        <w:t>Nine</w:t>
      </w:r>
      <w:r w:rsidR="00B514D8">
        <w:rPr>
          <w:rFonts w:asciiTheme="majorHAnsi" w:hAnsiTheme="majorHAnsi"/>
        </w:rPr>
        <w:t xml:space="preserve">. </w:t>
      </w:r>
    </w:p>
    <w:p w14:paraId="589492D8" w14:textId="77777777" w:rsidR="00B606A5" w:rsidRPr="0063473E" w:rsidRDefault="00B606A5" w:rsidP="00B606A5">
      <w:pPr>
        <w:pStyle w:val="SA"/>
        <w:numPr>
          <w:ilvl w:val="0"/>
          <w:numId w:val="2"/>
        </w:numPr>
        <w:rPr>
          <w:rFonts w:asciiTheme="majorHAnsi" w:hAnsiTheme="majorHAnsi"/>
        </w:rPr>
      </w:pPr>
      <w:r w:rsidRPr="0063473E">
        <w:rPr>
          <w:rFonts w:asciiTheme="majorHAnsi" w:hAnsiTheme="majorHAnsi"/>
        </w:rPr>
        <w:t xml:space="preserve">Students </w:t>
      </w:r>
      <w:r w:rsidR="00B849FA">
        <w:rPr>
          <w:rFonts w:asciiTheme="majorHAnsi" w:hAnsiTheme="majorHAnsi"/>
        </w:rPr>
        <w:t>look at the agenda</w:t>
      </w:r>
      <w:r w:rsidRPr="0063473E">
        <w:rPr>
          <w:rFonts w:asciiTheme="majorHAnsi" w:hAnsiTheme="majorHAnsi"/>
        </w:rPr>
        <w:t>.</w:t>
      </w:r>
    </w:p>
    <w:p w14:paraId="56D25D48" w14:textId="77777777" w:rsidR="00B606A5" w:rsidRDefault="00B606A5" w:rsidP="00B606A5">
      <w:pPr>
        <w:pStyle w:val="LearningSequenceHeader"/>
        <w:rPr>
          <w:rFonts w:asciiTheme="majorHAnsi" w:hAnsiTheme="majorHAnsi"/>
        </w:rPr>
      </w:pPr>
      <w:r w:rsidRPr="0063473E">
        <w:rPr>
          <w:rFonts w:asciiTheme="majorHAnsi" w:hAnsiTheme="majorHAnsi"/>
        </w:rPr>
        <w:t>Activ</w:t>
      </w:r>
      <w:r>
        <w:rPr>
          <w:rFonts w:asciiTheme="majorHAnsi" w:hAnsiTheme="majorHAnsi"/>
        </w:rPr>
        <w:t>ity 2: Homework Accountability</w:t>
      </w:r>
      <w:r>
        <w:rPr>
          <w:rFonts w:asciiTheme="majorHAnsi" w:hAnsiTheme="majorHAnsi"/>
        </w:rPr>
        <w:tab/>
      </w:r>
      <w:r w:rsidR="00331313">
        <w:rPr>
          <w:rFonts w:asciiTheme="majorHAnsi" w:hAnsiTheme="majorHAnsi"/>
        </w:rPr>
        <w:t>2</w:t>
      </w:r>
      <w:r w:rsidR="00526C7A">
        <w:rPr>
          <w:rFonts w:asciiTheme="majorHAnsi" w:hAnsiTheme="majorHAnsi"/>
        </w:rPr>
        <w:t>5</w:t>
      </w:r>
      <w:r w:rsidRPr="0063473E">
        <w:rPr>
          <w:rFonts w:asciiTheme="majorHAnsi" w:hAnsiTheme="majorHAnsi"/>
        </w:rPr>
        <w:t>%</w:t>
      </w:r>
    </w:p>
    <w:p w14:paraId="5F5173D0" w14:textId="340F0361" w:rsidR="00331313" w:rsidRPr="0009389A" w:rsidRDefault="00331313" w:rsidP="0009389A">
      <w:pPr>
        <w:pStyle w:val="TA"/>
        <w:rPr>
          <w:rFonts w:asciiTheme="majorHAnsi" w:hAnsiTheme="majorHAnsi"/>
        </w:rPr>
      </w:pPr>
      <w:r>
        <w:t>Instruct students to take out their responses to the first part of the previous lesson’s homewo</w:t>
      </w:r>
      <w:r w:rsidR="00756F94">
        <w:t>rk assignment</w:t>
      </w:r>
      <w:r w:rsidR="00BA0C34">
        <w:t>.</w:t>
      </w:r>
      <w:r>
        <w:t xml:space="preserve"> (</w:t>
      </w:r>
      <w:r w:rsidR="004A5FF9">
        <w:rPr>
          <w:rFonts w:asciiTheme="majorHAnsi" w:hAnsiTheme="majorHAnsi"/>
        </w:rPr>
        <w:t>Read Scene Nine</w:t>
      </w:r>
      <w:r w:rsidR="009A3574">
        <w:rPr>
          <w:rFonts w:asciiTheme="majorHAnsi" w:hAnsiTheme="majorHAnsi"/>
        </w:rPr>
        <w:t xml:space="preserve"> of </w:t>
      </w:r>
      <w:r w:rsidR="009A3574" w:rsidRPr="009A3574">
        <w:rPr>
          <w:rFonts w:asciiTheme="majorHAnsi" w:hAnsiTheme="majorHAnsi"/>
          <w:i/>
        </w:rPr>
        <w:t>A Streetcar Named Desire</w:t>
      </w:r>
      <w:r w:rsidR="006F13E7">
        <w:rPr>
          <w:rFonts w:asciiTheme="majorHAnsi" w:hAnsiTheme="majorHAnsi"/>
        </w:rPr>
        <w:t xml:space="preserve"> and annotate for character development</w:t>
      </w:r>
      <w:r w:rsidR="00756F94">
        <w:t>.</w:t>
      </w:r>
      <w:r w:rsidR="00725AB6">
        <w:t>)</w:t>
      </w:r>
      <w:r w:rsidR="00B62974">
        <w:t xml:space="preserve"> Instruct students to form pairs and share their annotations.</w:t>
      </w:r>
    </w:p>
    <w:p w14:paraId="52D4D88A" w14:textId="77777777" w:rsidR="00C728A8" w:rsidRDefault="00C728A8" w:rsidP="00C728A8">
      <w:pPr>
        <w:pStyle w:val="SR"/>
        <w:ind w:left="709"/>
      </w:pPr>
      <w:r>
        <w:t xml:space="preserve">Student annotations </w:t>
      </w:r>
      <w:r w:rsidR="006F13E7">
        <w:t>may include:</w:t>
      </w:r>
    </w:p>
    <w:p w14:paraId="4A840824" w14:textId="77777777" w:rsidR="006F13E7" w:rsidRDefault="006F13E7" w:rsidP="00FD5AA7">
      <w:pPr>
        <w:pStyle w:val="SASRBullet"/>
      </w:pPr>
      <w:r>
        <w:lastRenderedPageBreak/>
        <w:t xml:space="preserve">“Y’know, I really shouldn’t let you in after the treatment I have received from you this evening! So utterly uncavalier! But hello, beautiful!” (p. 139) – Blanche </w:t>
      </w:r>
      <w:r w:rsidR="001978E5">
        <w:t>attempts to continue</w:t>
      </w:r>
      <w:r>
        <w:t xml:space="preserve"> the relationship she had with Mitch</w:t>
      </w:r>
      <w:r w:rsidR="001978E5">
        <w:t xml:space="preserve"> previously</w:t>
      </w:r>
      <w:r>
        <w:t xml:space="preserve"> by flirting with him even as she scolds him. </w:t>
      </w:r>
    </w:p>
    <w:p w14:paraId="46391708" w14:textId="188BE9CF" w:rsidR="006F13E7" w:rsidRDefault="006F13E7" w:rsidP="00FD5AA7">
      <w:pPr>
        <w:pStyle w:val="SASRBullet"/>
      </w:pPr>
      <w:r>
        <w:t xml:space="preserve">“You’ve stopped that polka tune that I had </w:t>
      </w:r>
      <w:r w:rsidR="006F1297">
        <w:t>caught in my head</w:t>
      </w:r>
      <w:r w:rsidR="007A2809">
        <w:t>.</w:t>
      </w:r>
      <w:r w:rsidR="006F1297">
        <w:t xml:space="preserve">” (p. 140) – Blanche is anxious, and is hearing the </w:t>
      </w:r>
      <w:r w:rsidR="00B245B0">
        <w:t>“</w:t>
      </w:r>
      <w:r w:rsidR="006F1297">
        <w:t>Varsouviana</w:t>
      </w:r>
      <w:r w:rsidR="001978E5">
        <w:t>,</w:t>
      </w:r>
      <w:r w:rsidR="00B245B0">
        <w:t>”</w:t>
      </w:r>
      <w:r w:rsidR="006F1297">
        <w:t xml:space="preserve"> which reminds her of the trauma of</w:t>
      </w:r>
      <w:r w:rsidR="00784486">
        <w:t xml:space="preserve"> her husband’s suicide</w:t>
      </w:r>
      <w:r w:rsidR="006F1297">
        <w:t xml:space="preserve">. Mitch’s appearance briefly soothes her. </w:t>
      </w:r>
    </w:p>
    <w:p w14:paraId="17357276" w14:textId="4A955A87" w:rsidR="006F1297" w:rsidRDefault="006F1297" w:rsidP="00FD5AA7">
      <w:pPr>
        <w:pStyle w:val="SASRBullet"/>
      </w:pPr>
      <w:r>
        <w:t>“I’ve never had a real good look at you, Blanche. Let’s turn the light on here</w:t>
      </w:r>
      <w:r w:rsidR="007A2809">
        <w:t>.</w:t>
      </w:r>
      <w:r>
        <w:t xml:space="preserve">” (p. 144) – Mitch is suspicious of Blanche, and wants to see her clearly for the first time. </w:t>
      </w:r>
    </w:p>
    <w:p w14:paraId="7874E990" w14:textId="5EBECCF3" w:rsidR="006F1297" w:rsidRDefault="006F1297" w:rsidP="00FD5AA7">
      <w:pPr>
        <w:pStyle w:val="SASRBullet"/>
      </w:pPr>
      <w:r>
        <w:t>“You’re not clean enough to bring in the house with my mother</w:t>
      </w:r>
      <w:r w:rsidR="007A2809">
        <w:t>.</w:t>
      </w:r>
      <w:r>
        <w:t>” (p. 150) – Mitch shows his contempt for Blanche and for what he considers to be her lies</w:t>
      </w:r>
      <w:r w:rsidR="003802BD">
        <w:t xml:space="preserve"> about her sexual behavior</w:t>
      </w:r>
      <w:r>
        <w:t xml:space="preserve">. Mitch also shows himself to be cruel and judgmental like Stanley. </w:t>
      </w:r>
    </w:p>
    <w:p w14:paraId="38312B34" w14:textId="77777777" w:rsidR="006F1297" w:rsidRDefault="006F1297" w:rsidP="00FD5AA7">
      <w:pPr>
        <w:pStyle w:val="SASRBullet"/>
      </w:pPr>
      <w:r>
        <w:t>“</w:t>
      </w:r>
      <w:r>
        <w:rPr>
          <w:i/>
        </w:rPr>
        <w:t xml:space="preserve">Her throat is </w:t>
      </w:r>
      <w:r w:rsidR="00B245B0">
        <w:rPr>
          <w:i/>
        </w:rPr>
        <w:t>tightening</w:t>
      </w:r>
      <w:r>
        <w:rPr>
          <w:i/>
        </w:rPr>
        <w:t xml:space="preserve"> with hysteria” </w:t>
      </w:r>
      <w:r>
        <w:t>(p. 150) – Blanche begins to panic as she realizes that she has lost Mitch.</w:t>
      </w:r>
    </w:p>
    <w:p w14:paraId="51534753" w14:textId="3F016DCA" w:rsidR="006F1297" w:rsidRDefault="006F1297" w:rsidP="0047752B">
      <w:pPr>
        <w:pStyle w:val="TA"/>
      </w:pPr>
      <w:r>
        <w:t xml:space="preserve">Lead a brief whole-class discussion of student responses. </w:t>
      </w:r>
    </w:p>
    <w:p w14:paraId="02E42867" w14:textId="77777777" w:rsidR="00C728A8" w:rsidRDefault="00C728A8" w:rsidP="00C728A8">
      <w:pPr>
        <w:pStyle w:val="BR"/>
      </w:pPr>
    </w:p>
    <w:p w14:paraId="05EEA474" w14:textId="22ACCE8D" w:rsidR="00C728A8" w:rsidRDefault="00C728A8" w:rsidP="00331313">
      <w:pPr>
        <w:rPr>
          <w:rFonts w:asciiTheme="majorHAnsi" w:hAnsiTheme="majorHAnsi"/>
        </w:rPr>
      </w:pPr>
      <w:r>
        <w:t>Instruct students to take out their responses to the second part of the previous lesson’s homework assignment</w:t>
      </w:r>
      <w:r w:rsidR="00BA0C34">
        <w:t>.</w:t>
      </w:r>
      <w:r>
        <w:t xml:space="preserve"> (</w:t>
      </w:r>
      <w:r w:rsidR="004A5FF9">
        <w:rPr>
          <w:rFonts w:asciiTheme="majorHAnsi" w:hAnsiTheme="majorHAnsi"/>
        </w:rPr>
        <w:t xml:space="preserve">Additionally, </w:t>
      </w:r>
      <w:r w:rsidR="00725AB6">
        <w:rPr>
          <w:rFonts w:asciiTheme="majorHAnsi" w:hAnsiTheme="majorHAnsi"/>
        </w:rPr>
        <w:t xml:space="preserve">review </w:t>
      </w:r>
      <w:r w:rsidR="004A5FF9">
        <w:rPr>
          <w:rFonts w:asciiTheme="majorHAnsi" w:hAnsiTheme="majorHAnsi"/>
        </w:rPr>
        <w:t>Scene Six</w:t>
      </w:r>
      <w:r w:rsidR="00725AB6">
        <w:rPr>
          <w:rFonts w:asciiTheme="majorHAnsi" w:hAnsiTheme="majorHAnsi"/>
        </w:rPr>
        <w:t xml:space="preserve"> of </w:t>
      </w:r>
      <w:r w:rsidR="00725AB6" w:rsidRPr="003D6B32">
        <w:rPr>
          <w:rFonts w:asciiTheme="majorHAnsi" w:hAnsiTheme="majorHAnsi"/>
          <w:i/>
        </w:rPr>
        <w:t>A Streetcar Named Desire</w:t>
      </w:r>
      <w:r w:rsidR="004A5FF9">
        <w:rPr>
          <w:rFonts w:asciiTheme="majorHAnsi" w:hAnsiTheme="majorHAnsi"/>
        </w:rPr>
        <w:t xml:space="preserve"> and respond briefly in writing to the following prompt</w:t>
      </w:r>
      <w:r w:rsidR="00725AB6">
        <w:rPr>
          <w:rFonts w:asciiTheme="majorHAnsi" w:hAnsiTheme="majorHAnsi"/>
        </w:rPr>
        <w:t xml:space="preserve">: </w:t>
      </w:r>
      <w:r w:rsidR="00725AB6" w:rsidRPr="0007208A">
        <w:t xml:space="preserve">How has Mitch and Blanche’s relationship changed between Scene </w:t>
      </w:r>
      <w:r w:rsidR="00725AB6">
        <w:t>Six</w:t>
      </w:r>
      <w:r w:rsidR="00725AB6" w:rsidRPr="0007208A">
        <w:t xml:space="preserve"> and Scene </w:t>
      </w:r>
      <w:r w:rsidR="00725AB6">
        <w:t>Nine</w:t>
      </w:r>
      <w:r w:rsidR="00725AB6" w:rsidRPr="0007208A">
        <w:t>?</w:t>
      </w:r>
      <w:r>
        <w:rPr>
          <w:rFonts w:asciiTheme="majorHAnsi" w:hAnsiTheme="majorHAnsi"/>
        </w:rPr>
        <w:t>).</w:t>
      </w:r>
      <w:r w:rsidR="005D42DA">
        <w:rPr>
          <w:rFonts w:asciiTheme="majorHAnsi" w:hAnsiTheme="majorHAnsi"/>
        </w:rPr>
        <w:t xml:space="preserve"> </w:t>
      </w:r>
      <w:r w:rsidR="005D42DA">
        <w:t>Instruct student pairs to discuss their responses.</w:t>
      </w:r>
    </w:p>
    <w:p w14:paraId="67E7A4F5" w14:textId="77777777" w:rsidR="00C728A8" w:rsidRDefault="00C728A8" w:rsidP="004029E0">
      <w:pPr>
        <w:pStyle w:val="SR"/>
      </w:pPr>
      <w:r>
        <w:t>Student responses may include:</w:t>
      </w:r>
    </w:p>
    <w:p w14:paraId="3CB0281A" w14:textId="57012086" w:rsidR="00EF0C55" w:rsidRDefault="00AB5AC4" w:rsidP="00FD5AA7">
      <w:pPr>
        <w:pStyle w:val="SASRBullet"/>
      </w:pPr>
      <w:r>
        <w:t xml:space="preserve">As a result of Stanley's accusations, </w:t>
      </w:r>
      <w:r w:rsidR="00791FAC">
        <w:t xml:space="preserve">Mitch’s attitude toward Blanche has changed dramatically between </w:t>
      </w:r>
      <w:r w:rsidR="00BF17BD">
        <w:t>S</w:t>
      </w:r>
      <w:r w:rsidR="00791FAC">
        <w:t xml:space="preserve">cenes </w:t>
      </w:r>
      <w:r w:rsidR="00064CBF">
        <w:t xml:space="preserve">Six </w:t>
      </w:r>
      <w:r w:rsidR="00791FAC">
        <w:t xml:space="preserve">and </w:t>
      </w:r>
      <w:r w:rsidR="00064CBF">
        <w:t>Nine</w:t>
      </w:r>
      <w:r w:rsidR="00791FAC">
        <w:t xml:space="preserve">. In </w:t>
      </w:r>
      <w:r w:rsidR="00BF17BD">
        <w:t>S</w:t>
      </w:r>
      <w:r w:rsidR="00791FAC">
        <w:t xml:space="preserve">cene </w:t>
      </w:r>
      <w:r w:rsidR="00064CBF">
        <w:t>Six</w:t>
      </w:r>
      <w:r w:rsidR="00791FAC">
        <w:t>, Mitch is respectful of Blanche and even slightly intimidated by her. He asks permission to kiss her on page 102, and tells her that</w:t>
      </w:r>
      <w:r w:rsidR="00646D04">
        <w:t>,</w:t>
      </w:r>
      <w:r w:rsidR="00791FAC">
        <w:t xml:space="preserve"> “in all my</w:t>
      </w:r>
      <w:r w:rsidR="00416288">
        <w:t>—</w:t>
      </w:r>
      <w:r w:rsidR="00791FAC">
        <w:t>experience</w:t>
      </w:r>
      <w:r w:rsidR="00416288">
        <w:t>—</w:t>
      </w:r>
      <w:r w:rsidR="00791FAC">
        <w:t xml:space="preserve">I have never known anyone like you” (p. 103). In </w:t>
      </w:r>
      <w:r w:rsidR="00BF17BD">
        <w:t>S</w:t>
      </w:r>
      <w:r w:rsidR="00791FAC">
        <w:t xml:space="preserve">cene </w:t>
      </w:r>
      <w:r w:rsidR="00064CBF">
        <w:t>Nine</w:t>
      </w:r>
      <w:r w:rsidR="00791FAC">
        <w:t>, however, Mitch looks at Blanche “</w:t>
      </w:r>
      <w:r w:rsidR="00791FAC">
        <w:rPr>
          <w:i/>
        </w:rPr>
        <w:t>contemptuously</w:t>
      </w:r>
      <w:r w:rsidR="00791FAC">
        <w:t xml:space="preserve">” (p. 142) and tells her that she is “not clean enough to bring in the house with [his] mother” (p. 150). </w:t>
      </w:r>
      <w:r w:rsidR="009C6D7C">
        <w:t>Finally, he attempts to force her to accept his advances “</w:t>
      </w:r>
      <w:r w:rsidR="009C6D7C">
        <w:rPr>
          <w:i/>
        </w:rPr>
        <w:t>fumbling to embrace her</w:t>
      </w:r>
      <w:r w:rsidR="009C6D7C">
        <w:t>” on page 149, since he believes that her “old-fashioned” ideals are simply “malarkey” (p. 145). Now that Mitch believes that Blanche is not “clean” (p. 150), he no longer treats her with respect.</w:t>
      </w:r>
    </w:p>
    <w:p w14:paraId="4CFF4E8D" w14:textId="66FDB936" w:rsidR="00C728A8" w:rsidRDefault="00791FAC" w:rsidP="00FD5AA7">
      <w:pPr>
        <w:pStyle w:val="SASRBullet"/>
      </w:pPr>
      <w:r>
        <w:t>Mitch’s appearance reflects his change in attitude</w:t>
      </w:r>
      <w:r w:rsidR="0032681C">
        <w:t>; w</w:t>
      </w:r>
      <w:r>
        <w:t xml:space="preserve">hereas in </w:t>
      </w:r>
      <w:r w:rsidR="00BF17BD">
        <w:t>S</w:t>
      </w:r>
      <w:r>
        <w:t xml:space="preserve">cene </w:t>
      </w:r>
      <w:r w:rsidR="00693DA1">
        <w:t>Six</w:t>
      </w:r>
      <w:r>
        <w:t>, Mitch is concerned about how he appears to Blanche, and reluctant to take of</w:t>
      </w:r>
      <w:r w:rsidR="00EF0C55">
        <w:t>f</w:t>
      </w:r>
      <w:r>
        <w:t xml:space="preserve"> his coat because he is “ashamed of the way [he] perspire[s]” (p. 105)</w:t>
      </w:r>
      <w:r w:rsidR="001249A4">
        <w:t>.</w:t>
      </w:r>
      <w:r>
        <w:t xml:space="preserve"> </w:t>
      </w:r>
      <w:r w:rsidR="001249A4">
        <w:t xml:space="preserve">In </w:t>
      </w:r>
      <w:r w:rsidR="00BF17BD">
        <w:t>S</w:t>
      </w:r>
      <w:r>
        <w:t xml:space="preserve">cene </w:t>
      </w:r>
      <w:r w:rsidR="00064CBF">
        <w:t>Nine</w:t>
      </w:r>
      <w:r w:rsidR="00ED164B">
        <w:t>,</w:t>
      </w:r>
      <w:r w:rsidR="00064CBF">
        <w:t xml:space="preserve"> </w:t>
      </w:r>
      <w:r>
        <w:t>he arrives “</w:t>
      </w:r>
      <w:r w:rsidRPr="00791FAC">
        <w:rPr>
          <w:i/>
        </w:rPr>
        <w:t>in work clothes… unshaven</w:t>
      </w:r>
      <w:r>
        <w:t>” (p.</w:t>
      </w:r>
      <w:r w:rsidR="00561C48">
        <w:t xml:space="preserve"> </w:t>
      </w:r>
      <w:r>
        <w:t>139), a state which Blan</w:t>
      </w:r>
      <w:r w:rsidR="006956D4">
        <w:t xml:space="preserve">che describes as an </w:t>
      </w:r>
      <w:r w:rsidR="00561C48">
        <w:t>“</w:t>
      </w:r>
      <w:r w:rsidR="006956D4">
        <w:t>unforgivea</w:t>
      </w:r>
      <w:r>
        <w:t>b</w:t>
      </w:r>
      <w:r w:rsidR="006956D4">
        <w:t>l</w:t>
      </w:r>
      <w:r>
        <w:t>e insult to a lady” (p. 140).</w:t>
      </w:r>
      <w:r w:rsidR="00BB7BF4">
        <w:t xml:space="preserve"> </w:t>
      </w:r>
    </w:p>
    <w:p w14:paraId="797560A5" w14:textId="5016988C" w:rsidR="00BB7BF4" w:rsidRDefault="00BB7BF4" w:rsidP="00FD5AA7">
      <w:pPr>
        <w:pStyle w:val="SASRBullet"/>
      </w:pPr>
      <w:r>
        <w:t xml:space="preserve">In </w:t>
      </w:r>
      <w:r w:rsidR="00BF17BD">
        <w:t>S</w:t>
      </w:r>
      <w:r>
        <w:t xml:space="preserve">cene </w:t>
      </w:r>
      <w:r w:rsidR="00064CBF">
        <w:t>Nine</w:t>
      </w:r>
      <w:r w:rsidR="00DA08C0">
        <w:t>,</w:t>
      </w:r>
      <w:r w:rsidR="00064CBF">
        <w:t xml:space="preserve"> </w:t>
      </w:r>
      <w:r>
        <w:t xml:space="preserve">it becomes clear that Blanche’s state of mind has changed since </w:t>
      </w:r>
      <w:r w:rsidR="00BF17BD">
        <w:t>S</w:t>
      </w:r>
      <w:r>
        <w:t xml:space="preserve">cene </w:t>
      </w:r>
      <w:r w:rsidR="00064CBF">
        <w:t xml:space="preserve">Six </w:t>
      </w:r>
      <w:r>
        <w:t>and that she is no longer in control of herself or the situation</w:t>
      </w:r>
      <w:r w:rsidR="00A842C6">
        <w:t xml:space="preserve"> with Mitch</w:t>
      </w:r>
      <w:r>
        <w:t xml:space="preserve">. After the initial </w:t>
      </w:r>
      <w:r>
        <w:lastRenderedPageBreak/>
        <w:t xml:space="preserve">awkwardness of </w:t>
      </w:r>
      <w:r w:rsidR="00BF17BD">
        <w:t>S</w:t>
      </w:r>
      <w:r>
        <w:t xml:space="preserve">cene </w:t>
      </w:r>
      <w:r w:rsidR="00064CBF">
        <w:t>Six</w:t>
      </w:r>
      <w:r>
        <w:t>, Blanche takes charge of the conversation</w:t>
      </w:r>
      <w:r w:rsidR="00B2360B">
        <w:t xml:space="preserve"> between herself and Mitch</w:t>
      </w:r>
      <w:r>
        <w:t>. She flirts “</w:t>
      </w:r>
      <w:r>
        <w:rPr>
          <w:i/>
        </w:rPr>
        <w:t>gaily</w:t>
      </w:r>
      <w:r>
        <w:t xml:space="preserve">” (p. 108) but dictates the progress of the relationship, telling Mitch to “behave like a gentleman” (p. 108). Mitch accepts her control of the situation, telling her to “give [him] a slap whenever [he] step[s] out of </w:t>
      </w:r>
      <w:r w:rsidR="00561C48">
        <w:t>bounds</w:t>
      </w:r>
      <w:r>
        <w:t xml:space="preserve">” (p. 108). From the beginning of </w:t>
      </w:r>
      <w:r w:rsidR="00064CBF">
        <w:t>S</w:t>
      </w:r>
      <w:r>
        <w:t xml:space="preserve">cene </w:t>
      </w:r>
      <w:r w:rsidR="00064CBF">
        <w:t>Nine</w:t>
      </w:r>
      <w:r>
        <w:t xml:space="preserve">, however, Blanche no longer has </w:t>
      </w:r>
      <w:r w:rsidR="00D66C60">
        <w:t xml:space="preserve">control </w:t>
      </w:r>
      <w:r>
        <w:t>of the situation or the relationship. She reacts “</w:t>
      </w:r>
      <w:r>
        <w:rPr>
          <w:i/>
        </w:rPr>
        <w:t>frantically</w:t>
      </w:r>
      <w:r>
        <w:t xml:space="preserve">” </w:t>
      </w:r>
      <w:r w:rsidR="00561C48">
        <w:t xml:space="preserve">(p. 139) </w:t>
      </w:r>
      <w:r>
        <w:t>to Mitch’s arrival</w:t>
      </w:r>
      <w:r w:rsidR="008B13A6">
        <w:t>. Then</w:t>
      </w:r>
      <w:r>
        <w:t xml:space="preserve"> </w:t>
      </w:r>
      <w:r w:rsidR="004F64DF">
        <w:t>when he reacts coldly to her flirtation</w:t>
      </w:r>
      <w:r>
        <w:t xml:space="preserve">, she </w:t>
      </w:r>
      <w:r w:rsidR="00B309ED">
        <w:t>becomes anxious, “</w:t>
      </w:r>
      <w:r w:rsidR="00B309ED">
        <w:rPr>
          <w:i/>
        </w:rPr>
        <w:t>clear[ing] her throat uneasily</w:t>
      </w:r>
      <w:r w:rsidR="00B309ED">
        <w:t>” (p. 140) and rushing around to offer him a drink, “</w:t>
      </w:r>
      <w:r w:rsidR="00B309ED">
        <w:rPr>
          <w:i/>
        </w:rPr>
        <w:t>pretending to search for the bottle</w:t>
      </w:r>
      <w:r w:rsidR="00B309ED">
        <w:t>”</w:t>
      </w:r>
      <w:r>
        <w:t xml:space="preserve"> (p. 141). As Blanche fends of</w:t>
      </w:r>
      <w:r w:rsidR="00CA40F4">
        <w:t>f</w:t>
      </w:r>
      <w:r>
        <w:t xml:space="preserve"> Mitch’s attempts to</w:t>
      </w:r>
      <w:r w:rsidR="00695745">
        <w:t xml:space="preserve"> force her into sexual relations and</w:t>
      </w:r>
      <w:r>
        <w:t xml:space="preserve"> </w:t>
      </w:r>
      <w:r w:rsidR="00FD5923">
        <w:t>obtain “[w]hat [he ha</w:t>
      </w:r>
      <w:r w:rsidR="00CA40F4">
        <w:t>s] been missing all summer” (p. 149), she descends into “</w:t>
      </w:r>
      <w:r w:rsidR="00CA40F4">
        <w:rPr>
          <w:i/>
        </w:rPr>
        <w:t>hysteria</w:t>
      </w:r>
      <w:r w:rsidR="00CA40F4">
        <w:t>” (p. 150), screaming “Fire! Fire! Fire!” (p. 150)</w:t>
      </w:r>
      <w:r w:rsidR="00F44398">
        <w:t>, further demonstrating her loss of control in the relationship.</w:t>
      </w:r>
      <w:r w:rsidR="00CA40F4">
        <w:t xml:space="preserve"> </w:t>
      </w:r>
    </w:p>
    <w:p w14:paraId="27098996" w14:textId="265D4188" w:rsidR="00CA40F4" w:rsidRDefault="00CA40F4" w:rsidP="00FD5AA7">
      <w:pPr>
        <w:pStyle w:val="SASRBullet"/>
      </w:pPr>
      <w:r>
        <w:t xml:space="preserve">Between </w:t>
      </w:r>
      <w:r w:rsidR="00BF17BD">
        <w:t>S</w:t>
      </w:r>
      <w:r>
        <w:t xml:space="preserve">cene </w:t>
      </w:r>
      <w:r w:rsidR="00064CBF">
        <w:t xml:space="preserve">Six </w:t>
      </w:r>
      <w:r>
        <w:t xml:space="preserve">and </w:t>
      </w:r>
      <w:r w:rsidR="00BF17BD">
        <w:t>S</w:t>
      </w:r>
      <w:r>
        <w:t xml:space="preserve">cene </w:t>
      </w:r>
      <w:r w:rsidR="00064CBF">
        <w:t>Nine</w:t>
      </w:r>
      <w:r>
        <w:t xml:space="preserve">, the basis of Mitch and Blanche’s relationship shifts from fantasy to realism. In </w:t>
      </w:r>
      <w:r w:rsidR="00BF17BD">
        <w:t>S</w:t>
      </w:r>
      <w:r>
        <w:t xml:space="preserve">cene </w:t>
      </w:r>
      <w:r w:rsidR="00693DA1">
        <w:t>Six</w:t>
      </w:r>
      <w:r>
        <w:t>, Blanche creates illusion, telling Mitch that the two of them are “going to pretend that [they] are sitting in a little artists’ caf</w:t>
      </w:r>
      <w:r w:rsidR="00561C48">
        <w:t>e</w:t>
      </w:r>
      <w:r w:rsidR="00061090">
        <w:t xml:space="preserve"> </w:t>
      </w:r>
      <w:r w:rsidR="00D327E8">
        <w:t xml:space="preserve">[sic] </w:t>
      </w:r>
      <w:r>
        <w:t xml:space="preserve">on the Left Bank in Paris” (p. 104). In </w:t>
      </w:r>
      <w:r w:rsidR="00BF17BD">
        <w:t>S</w:t>
      </w:r>
      <w:r>
        <w:t xml:space="preserve">cene </w:t>
      </w:r>
      <w:r w:rsidR="00693DA1">
        <w:t>Nine</w:t>
      </w:r>
      <w:r>
        <w:t>, Mitch rejects the illusion that Blanche seeks to create, insisting instead on being “realistic” (p. 144). The shift from fantasy to realism is apparent in Mitch’s deman</w:t>
      </w:r>
      <w:r w:rsidR="00646D04">
        <w:t>d</w:t>
      </w:r>
      <w:r>
        <w:t xml:space="preserve"> to turn the light on in order to have “a real good look” </w:t>
      </w:r>
      <w:r w:rsidR="00561C48">
        <w:t xml:space="preserve">(p. 144) </w:t>
      </w:r>
      <w:r>
        <w:t>at Blanche.</w:t>
      </w:r>
      <w:r w:rsidR="00013744">
        <w:t xml:space="preserve"> </w:t>
      </w:r>
      <w:r>
        <w:t xml:space="preserve">Whereas before, Mitch was content to “leave the lights off” (p. 103) and see Blanche by candlelight, he now wants to “take a look at [Blanche] good and plain” (p. 144), refusing to accept her </w:t>
      </w:r>
      <w:r w:rsidR="00673B65">
        <w:t xml:space="preserve">idealized </w:t>
      </w:r>
      <w:r>
        <w:t xml:space="preserve">presentation of herself. </w:t>
      </w:r>
    </w:p>
    <w:p w14:paraId="33F00BD8" w14:textId="11B2515C" w:rsidR="00830C6C" w:rsidRDefault="00830C6C" w:rsidP="00FD5AA7">
      <w:pPr>
        <w:pStyle w:val="SASRBullet"/>
      </w:pPr>
      <w:r>
        <w:t>Whereas Mitch previously had only heard Blanche’s portrayal of herself as a sensitive and refined schoolteacher, he now has Stanley’s harsh version of her as a promiscuous</w:t>
      </w:r>
      <w:r w:rsidR="00A03CFE">
        <w:t xml:space="preserve"> or immoral</w:t>
      </w:r>
      <w:r>
        <w:t xml:space="preserve"> “town character” (p. 121). Stanley’s accusations have created an alternative to Blanche’s story, so that Mitch no longer sees Blanche through the identity she has presented to him, but through those of the “three men in a tub” who present such a “filthy” (p. 146) picture of her.</w:t>
      </w:r>
    </w:p>
    <w:p w14:paraId="1B033AD5" w14:textId="00E7F2BE" w:rsidR="001E4004" w:rsidRDefault="00C728A8" w:rsidP="0087537F">
      <w:pPr>
        <w:pStyle w:val="TA"/>
      </w:pPr>
      <w:r>
        <w:t xml:space="preserve"> </w:t>
      </w:r>
      <w:r w:rsidR="001E4004">
        <w:t xml:space="preserve">Lead a brief whole-class discussion of student responses. </w:t>
      </w:r>
    </w:p>
    <w:p w14:paraId="65F4BD4A" w14:textId="1F2F807C" w:rsidR="00B606A5" w:rsidRPr="0063473E" w:rsidRDefault="00B606A5" w:rsidP="00B606A5">
      <w:pPr>
        <w:pStyle w:val="LearningSequenceHeader"/>
        <w:rPr>
          <w:rFonts w:asciiTheme="majorHAnsi" w:hAnsiTheme="majorHAnsi"/>
        </w:rPr>
      </w:pPr>
      <w:r w:rsidRPr="0063473E">
        <w:rPr>
          <w:rFonts w:asciiTheme="majorHAnsi" w:hAnsiTheme="majorHAnsi"/>
        </w:rPr>
        <w:t xml:space="preserve">Activity </w:t>
      </w:r>
      <w:r>
        <w:rPr>
          <w:rFonts w:asciiTheme="majorHAnsi" w:hAnsiTheme="majorHAnsi"/>
        </w:rPr>
        <w:t>3</w:t>
      </w:r>
      <w:r w:rsidRPr="0063473E">
        <w:rPr>
          <w:rFonts w:asciiTheme="majorHAnsi" w:hAnsiTheme="majorHAnsi"/>
        </w:rPr>
        <w:t xml:space="preserve">: Reading and </w:t>
      </w:r>
      <w:r w:rsidR="006C0600">
        <w:rPr>
          <w:rFonts w:asciiTheme="majorHAnsi" w:hAnsiTheme="majorHAnsi"/>
        </w:rPr>
        <w:t xml:space="preserve">Jigsaw </w:t>
      </w:r>
      <w:r w:rsidRPr="0063473E">
        <w:rPr>
          <w:rFonts w:asciiTheme="majorHAnsi" w:hAnsiTheme="majorHAnsi"/>
        </w:rPr>
        <w:t>Discussion</w:t>
      </w:r>
      <w:r w:rsidRPr="0063473E">
        <w:rPr>
          <w:rFonts w:asciiTheme="majorHAnsi" w:hAnsiTheme="majorHAnsi"/>
        </w:rPr>
        <w:tab/>
      </w:r>
      <w:r>
        <w:rPr>
          <w:rFonts w:asciiTheme="majorHAnsi" w:hAnsiTheme="majorHAnsi"/>
        </w:rPr>
        <w:t>5</w:t>
      </w:r>
      <w:r w:rsidR="00526C7A">
        <w:rPr>
          <w:rFonts w:asciiTheme="majorHAnsi" w:hAnsiTheme="majorHAnsi"/>
        </w:rPr>
        <w:t>0</w:t>
      </w:r>
      <w:r w:rsidRPr="0063473E">
        <w:rPr>
          <w:rFonts w:asciiTheme="majorHAnsi" w:hAnsiTheme="majorHAnsi"/>
        </w:rPr>
        <w:t>%</w:t>
      </w:r>
    </w:p>
    <w:p w14:paraId="790EBDC2" w14:textId="2B60872B" w:rsidR="006C0600" w:rsidRDefault="006C0600" w:rsidP="00B606A5">
      <w:pPr>
        <w:pStyle w:val="TA"/>
      </w:pPr>
      <w:r>
        <w:t>Inform</w:t>
      </w:r>
      <w:r w:rsidRPr="00C633C7">
        <w:t xml:space="preserve"> students that</w:t>
      </w:r>
      <w:r w:rsidR="006045ED">
        <w:t xml:space="preserve"> following a paired reading of Scene </w:t>
      </w:r>
      <w:r w:rsidR="00693DA1">
        <w:t>Nine</w:t>
      </w:r>
      <w:r w:rsidR="006045ED">
        <w:t>,</w:t>
      </w:r>
      <w:r w:rsidRPr="00C633C7">
        <w:t xml:space="preserve"> </w:t>
      </w:r>
      <w:r>
        <w:t xml:space="preserve">they </w:t>
      </w:r>
      <w:r w:rsidR="00AC3836">
        <w:t>will</w:t>
      </w:r>
      <w:r>
        <w:t xml:space="preserve"> participate in a jigsaw discussion about the ways in which Mitch and Blanche exercise power in </w:t>
      </w:r>
      <w:r w:rsidR="00BF17BD">
        <w:t>S</w:t>
      </w:r>
      <w:r>
        <w:t xml:space="preserve">cene </w:t>
      </w:r>
      <w:r w:rsidR="00693DA1">
        <w:t xml:space="preserve">Nine </w:t>
      </w:r>
      <w:r>
        <w:t>and the extent to which each is successful in doing so.</w:t>
      </w:r>
    </w:p>
    <w:p w14:paraId="4592C1AC" w14:textId="77777777" w:rsidR="00920F9B" w:rsidRDefault="00920F9B" w:rsidP="007D6D00">
      <w:pPr>
        <w:pStyle w:val="SA"/>
      </w:pPr>
      <w:r>
        <w:t xml:space="preserve">Students listen. </w:t>
      </w:r>
    </w:p>
    <w:p w14:paraId="2A1CC99D" w14:textId="77777777" w:rsidR="0055605D" w:rsidRDefault="0055605D" w:rsidP="0055605D">
      <w:pPr>
        <w:pStyle w:val="TA"/>
        <w:rPr>
          <w:i/>
        </w:rPr>
      </w:pPr>
      <w:r>
        <w:t xml:space="preserve">Provide students with the definitions of </w:t>
      </w:r>
      <w:r>
        <w:rPr>
          <w:i/>
        </w:rPr>
        <w:t>uncavalier</w:t>
      </w:r>
      <w:r>
        <w:t xml:space="preserve">, </w:t>
      </w:r>
      <w:r>
        <w:rPr>
          <w:i/>
        </w:rPr>
        <w:t>fantastic</w:t>
      </w:r>
      <w:r>
        <w:t xml:space="preserve">, </w:t>
      </w:r>
      <w:r>
        <w:rPr>
          <w:i/>
        </w:rPr>
        <w:t>recriminations</w:t>
      </w:r>
      <w:r w:rsidR="00830C6C" w:rsidRPr="003D6B32">
        <w:t>,</w:t>
      </w:r>
      <w:r>
        <w:t xml:space="preserve"> and </w:t>
      </w:r>
      <w:r>
        <w:rPr>
          <w:i/>
        </w:rPr>
        <w:t>legacies</w:t>
      </w:r>
      <w:r w:rsidR="00785DDF" w:rsidRPr="003D6B32">
        <w:t>.</w:t>
      </w:r>
    </w:p>
    <w:p w14:paraId="2D6F559E" w14:textId="77777777" w:rsidR="0055605D" w:rsidRDefault="0055605D" w:rsidP="0055605D">
      <w:pPr>
        <w:pStyle w:val="IN"/>
        <w:ind w:left="360"/>
      </w:pPr>
      <w:r>
        <w:lastRenderedPageBreak/>
        <w:t>Students may be familiar with</w:t>
      </w:r>
      <w:r w:rsidR="00A66FB2">
        <w:t xml:space="preserve"> some of</w:t>
      </w:r>
      <w:r>
        <w:t xml:space="preserve"> these words. Consider asking students to volunteer definitions before providing them to the group.</w:t>
      </w:r>
    </w:p>
    <w:p w14:paraId="2334501D" w14:textId="5681A386" w:rsidR="005B5CF8" w:rsidRPr="00A57E11" w:rsidRDefault="005B5CF8" w:rsidP="005B5CF8">
      <w:pPr>
        <w:pStyle w:val="SA"/>
      </w:pPr>
      <w:r>
        <w:t xml:space="preserve">Students write the definitions of </w:t>
      </w:r>
      <w:r>
        <w:rPr>
          <w:i/>
        </w:rPr>
        <w:t>uncavalier</w:t>
      </w:r>
      <w:r>
        <w:t xml:space="preserve">, </w:t>
      </w:r>
      <w:r>
        <w:rPr>
          <w:i/>
        </w:rPr>
        <w:t>fantastic</w:t>
      </w:r>
      <w:r>
        <w:t xml:space="preserve">, </w:t>
      </w:r>
      <w:r>
        <w:rPr>
          <w:i/>
        </w:rPr>
        <w:t>recriminations</w:t>
      </w:r>
      <w:r w:rsidRPr="003D6B32">
        <w:t>,</w:t>
      </w:r>
      <w:r>
        <w:t xml:space="preserve"> and </w:t>
      </w:r>
      <w:r>
        <w:rPr>
          <w:i/>
        </w:rPr>
        <w:t xml:space="preserve">legacies </w:t>
      </w:r>
      <w:r>
        <w:t xml:space="preserve">on their </w:t>
      </w:r>
      <w:r w:rsidR="002D1226">
        <w:t>copies</w:t>
      </w:r>
      <w:r>
        <w:t xml:space="preserve"> of the text or in a vocabulary journal. </w:t>
      </w:r>
    </w:p>
    <w:p w14:paraId="28F2277A" w14:textId="77777777" w:rsidR="0055605D" w:rsidRPr="00567604" w:rsidRDefault="00212FA3" w:rsidP="0055605D">
      <w:pPr>
        <w:pStyle w:val="IN"/>
        <w:ind w:left="426" w:hanging="426"/>
      </w:pPr>
      <w:r w:rsidRPr="00212FA3">
        <w:rPr>
          <w:b/>
        </w:rPr>
        <w:t>Differentiation Consideration</w:t>
      </w:r>
      <w:r>
        <w:t xml:space="preserve">: </w:t>
      </w:r>
      <w:r w:rsidR="0055605D">
        <w:t xml:space="preserve">Consider providing students with the definitions of </w:t>
      </w:r>
      <w:r w:rsidR="0055605D" w:rsidRPr="00B309ED">
        <w:rPr>
          <w:i/>
        </w:rPr>
        <w:t>uncouth</w:t>
      </w:r>
      <w:r w:rsidR="0055605D">
        <w:rPr>
          <w:i/>
        </w:rPr>
        <w:t xml:space="preserve"> </w:t>
      </w:r>
      <w:r w:rsidR="0055605D">
        <w:t xml:space="preserve">and </w:t>
      </w:r>
      <w:r w:rsidR="0055605D" w:rsidRPr="00B309ED">
        <w:rPr>
          <w:i/>
        </w:rPr>
        <w:t>malarkey</w:t>
      </w:r>
      <w:r w:rsidR="005B5CF8" w:rsidRPr="003D6B32">
        <w:t>.</w:t>
      </w:r>
    </w:p>
    <w:p w14:paraId="6CE13CF9" w14:textId="1E01C381" w:rsidR="0055605D" w:rsidRPr="004F7340" w:rsidRDefault="005B5CF8" w:rsidP="004F7340">
      <w:pPr>
        <w:pStyle w:val="SA"/>
        <w:rPr>
          <w:color w:val="4F81BD" w:themeColor="accent1"/>
        </w:rPr>
      </w:pPr>
      <w:r w:rsidRPr="004F7340">
        <w:rPr>
          <w:color w:val="4F81BD" w:themeColor="accent1"/>
        </w:rPr>
        <w:t xml:space="preserve">Students </w:t>
      </w:r>
      <w:r w:rsidR="00721525" w:rsidRPr="004F7340">
        <w:rPr>
          <w:color w:val="4F81BD" w:themeColor="accent1"/>
        </w:rPr>
        <w:t>write</w:t>
      </w:r>
      <w:r w:rsidRPr="004F7340">
        <w:rPr>
          <w:color w:val="4F81BD" w:themeColor="accent1"/>
        </w:rPr>
        <w:t xml:space="preserve"> the</w:t>
      </w:r>
      <w:r w:rsidR="00721525" w:rsidRPr="004F7340">
        <w:rPr>
          <w:color w:val="4F81BD" w:themeColor="accent1"/>
        </w:rPr>
        <w:t xml:space="preserve"> definitions</w:t>
      </w:r>
      <w:r w:rsidRPr="004F7340">
        <w:rPr>
          <w:color w:val="4F81BD" w:themeColor="accent1"/>
        </w:rPr>
        <w:t xml:space="preserve"> of </w:t>
      </w:r>
      <w:r w:rsidRPr="004F7340">
        <w:rPr>
          <w:i/>
          <w:color w:val="4F81BD" w:themeColor="accent1"/>
        </w:rPr>
        <w:t xml:space="preserve">uncouth </w:t>
      </w:r>
      <w:r w:rsidRPr="004F7340">
        <w:rPr>
          <w:color w:val="4F81BD" w:themeColor="accent1"/>
        </w:rPr>
        <w:t xml:space="preserve">and </w:t>
      </w:r>
      <w:r w:rsidRPr="004F7340">
        <w:rPr>
          <w:i/>
          <w:color w:val="4F81BD" w:themeColor="accent1"/>
        </w:rPr>
        <w:t>malarkey</w:t>
      </w:r>
      <w:r w:rsidR="00721525" w:rsidRPr="004F7340">
        <w:rPr>
          <w:color w:val="4F81BD" w:themeColor="accent1"/>
        </w:rPr>
        <w:t xml:space="preserve"> on thei</w:t>
      </w:r>
      <w:r w:rsidRPr="004F7340">
        <w:rPr>
          <w:color w:val="4F81BD" w:themeColor="accent1"/>
        </w:rPr>
        <w:t xml:space="preserve">r </w:t>
      </w:r>
      <w:r w:rsidR="00E24299">
        <w:rPr>
          <w:color w:val="4F81BD" w:themeColor="accent1"/>
        </w:rPr>
        <w:t>copies</w:t>
      </w:r>
      <w:r w:rsidR="00BA0C34" w:rsidRPr="004F7340">
        <w:rPr>
          <w:color w:val="4F81BD" w:themeColor="accent1"/>
        </w:rPr>
        <w:t xml:space="preserve"> </w:t>
      </w:r>
      <w:r w:rsidRPr="004F7340">
        <w:rPr>
          <w:color w:val="4F81BD" w:themeColor="accent1"/>
        </w:rPr>
        <w:t>of the text or in a vocabulary journal</w:t>
      </w:r>
      <w:r w:rsidR="00721525" w:rsidRPr="004F7340">
        <w:rPr>
          <w:color w:val="4F81BD" w:themeColor="accent1"/>
        </w:rPr>
        <w:t xml:space="preserve">. </w:t>
      </w:r>
    </w:p>
    <w:p w14:paraId="17ED0B81" w14:textId="77777777" w:rsidR="0055605D" w:rsidRPr="00C17D5A" w:rsidRDefault="0055605D" w:rsidP="0055605D">
      <w:pPr>
        <w:pStyle w:val="IN"/>
        <w:ind w:left="426" w:hanging="426"/>
        <w:rPr>
          <w:rFonts w:asciiTheme="majorHAnsi" w:hAnsiTheme="majorHAnsi"/>
          <w:color w:val="4F81BD" w:themeColor="accent1"/>
        </w:rPr>
      </w:pPr>
      <w:r w:rsidRPr="00604607">
        <w:rPr>
          <w:rFonts w:asciiTheme="majorHAnsi" w:eastAsiaTheme="minorEastAsia" w:hAnsiTheme="majorHAnsi" w:cs="Arial"/>
          <w:color w:val="4F81BD" w:themeColor="accent1"/>
          <w:lang w:eastAsia="ja-JP"/>
        </w:rPr>
        <w:t>Consider providing students with the following translation: "</w:t>
      </w:r>
      <w:r>
        <w:rPr>
          <w:rFonts w:asciiTheme="majorHAnsi" w:eastAsiaTheme="minorEastAsia" w:hAnsiTheme="majorHAnsi" w:cs="Arial"/>
          <w:i/>
          <w:iCs/>
          <w:color w:val="4F81BD" w:themeColor="accent1"/>
          <w:lang w:eastAsia="ja-JP"/>
        </w:rPr>
        <w:t>Flores. Flores. Flores para los muertos. Flores. Flores</w:t>
      </w:r>
      <w:r w:rsidRPr="00604607">
        <w:rPr>
          <w:rFonts w:asciiTheme="majorHAnsi" w:eastAsiaTheme="minorEastAsia" w:hAnsiTheme="majorHAnsi" w:cs="Arial"/>
          <w:color w:val="4F81BD" w:themeColor="accent1"/>
          <w:lang w:eastAsia="ja-JP"/>
        </w:rPr>
        <w:t xml:space="preserve">" (p. </w:t>
      </w:r>
      <w:r>
        <w:rPr>
          <w:rFonts w:asciiTheme="majorHAnsi" w:eastAsiaTheme="minorEastAsia" w:hAnsiTheme="majorHAnsi" w:cs="Arial"/>
          <w:color w:val="4F81BD" w:themeColor="accent1"/>
          <w:lang w:eastAsia="ja-JP"/>
        </w:rPr>
        <w:t>147</w:t>
      </w:r>
      <w:r w:rsidRPr="00604607">
        <w:rPr>
          <w:rFonts w:asciiTheme="majorHAnsi" w:eastAsiaTheme="minorEastAsia" w:hAnsiTheme="majorHAnsi" w:cs="Arial"/>
          <w:color w:val="4F81BD" w:themeColor="accent1"/>
          <w:lang w:eastAsia="ja-JP"/>
        </w:rPr>
        <w:t>) means "</w:t>
      </w:r>
      <w:r>
        <w:rPr>
          <w:rFonts w:asciiTheme="majorHAnsi" w:eastAsiaTheme="minorEastAsia" w:hAnsiTheme="majorHAnsi" w:cs="Arial"/>
          <w:color w:val="4F81BD" w:themeColor="accent1"/>
          <w:lang w:eastAsia="ja-JP"/>
        </w:rPr>
        <w:t>Flowers. Flowers</w:t>
      </w:r>
      <w:r w:rsidRPr="00604607">
        <w:rPr>
          <w:rFonts w:asciiTheme="majorHAnsi" w:eastAsiaTheme="minorEastAsia" w:hAnsiTheme="majorHAnsi" w:cs="Arial"/>
          <w:color w:val="4F81BD" w:themeColor="accent1"/>
          <w:lang w:eastAsia="ja-JP"/>
        </w:rPr>
        <w:t>.</w:t>
      </w:r>
      <w:r>
        <w:rPr>
          <w:rFonts w:asciiTheme="majorHAnsi" w:eastAsiaTheme="minorEastAsia" w:hAnsiTheme="majorHAnsi" w:cs="Arial"/>
          <w:color w:val="4F81BD" w:themeColor="accent1"/>
          <w:lang w:eastAsia="ja-JP"/>
        </w:rPr>
        <w:t xml:space="preserve"> Flowers for the dead. Flowers. Flowers</w:t>
      </w:r>
      <w:r w:rsidRPr="00604607">
        <w:rPr>
          <w:rFonts w:asciiTheme="majorHAnsi" w:eastAsiaTheme="minorEastAsia" w:hAnsiTheme="majorHAnsi" w:cs="Arial"/>
          <w:color w:val="4F81BD" w:themeColor="accent1"/>
          <w:lang w:eastAsia="ja-JP"/>
        </w:rPr>
        <w:t>"</w:t>
      </w:r>
      <w:r w:rsidR="007C5652">
        <w:rPr>
          <w:rFonts w:asciiTheme="majorHAnsi" w:eastAsiaTheme="minorEastAsia" w:hAnsiTheme="majorHAnsi" w:cs="Arial"/>
          <w:color w:val="4F81BD" w:themeColor="accent1"/>
          <w:lang w:eastAsia="ja-JP"/>
        </w:rPr>
        <w:t xml:space="preserve"> in Spanish. </w:t>
      </w:r>
    </w:p>
    <w:p w14:paraId="7BDF0ED4" w14:textId="77777777" w:rsidR="0055605D" w:rsidRPr="00567604" w:rsidRDefault="0055605D" w:rsidP="0055605D">
      <w:pPr>
        <w:pStyle w:val="IN"/>
        <w:ind w:left="426" w:hanging="426"/>
        <w:rPr>
          <w:b/>
        </w:rPr>
      </w:pPr>
      <w:r w:rsidRPr="00604607">
        <w:rPr>
          <w:rFonts w:asciiTheme="majorHAnsi" w:eastAsiaTheme="minorEastAsia" w:hAnsiTheme="majorHAnsi" w:cs="Arial"/>
          <w:color w:val="4F81BD" w:themeColor="accent1"/>
          <w:lang w:eastAsia="ja-JP"/>
        </w:rPr>
        <w:t>Consider providing students with the following translation: "</w:t>
      </w:r>
      <w:r>
        <w:rPr>
          <w:rFonts w:asciiTheme="majorHAnsi" w:eastAsiaTheme="minorEastAsia" w:hAnsiTheme="majorHAnsi" w:cs="Arial"/>
          <w:i/>
          <w:iCs/>
          <w:color w:val="4F81BD" w:themeColor="accent1"/>
          <w:lang w:eastAsia="ja-JP"/>
        </w:rPr>
        <w:t>Corones para los muertos. Corones…</w:t>
      </w:r>
      <w:r w:rsidRPr="00604607">
        <w:rPr>
          <w:rFonts w:asciiTheme="majorHAnsi" w:eastAsiaTheme="minorEastAsia" w:hAnsiTheme="majorHAnsi" w:cs="Arial"/>
          <w:color w:val="4F81BD" w:themeColor="accent1"/>
          <w:lang w:eastAsia="ja-JP"/>
        </w:rPr>
        <w:t xml:space="preserve">" (p. </w:t>
      </w:r>
      <w:r>
        <w:rPr>
          <w:rFonts w:asciiTheme="majorHAnsi" w:eastAsiaTheme="minorEastAsia" w:hAnsiTheme="majorHAnsi" w:cs="Arial"/>
          <w:color w:val="4F81BD" w:themeColor="accent1"/>
          <w:lang w:eastAsia="ja-JP"/>
        </w:rPr>
        <w:t>148</w:t>
      </w:r>
      <w:r w:rsidRPr="00604607">
        <w:rPr>
          <w:rFonts w:asciiTheme="majorHAnsi" w:eastAsiaTheme="minorEastAsia" w:hAnsiTheme="majorHAnsi" w:cs="Arial"/>
          <w:color w:val="4F81BD" w:themeColor="accent1"/>
          <w:lang w:eastAsia="ja-JP"/>
        </w:rPr>
        <w:t>) means "</w:t>
      </w:r>
      <w:r>
        <w:rPr>
          <w:rFonts w:asciiTheme="majorHAnsi" w:eastAsiaTheme="minorEastAsia" w:hAnsiTheme="majorHAnsi" w:cs="Arial"/>
          <w:color w:val="4F81BD" w:themeColor="accent1"/>
          <w:lang w:eastAsia="ja-JP"/>
        </w:rPr>
        <w:t>Crowns for the dead. Crowns…</w:t>
      </w:r>
      <w:r w:rsidRPr="00604607">
        <w:rPr>
          <w:rFonts w:asciiTheme="majorHAnsi" w:eastAsiaTheme="minorEastAsia" w:hAnsiTheme="majorHAnsi" w:cs="Arial"/>
          <w:color w:val="4F81BD" w:themeColor="accent1"/>
          <w:lang w:eastAsia="ja-JP"/>
        </w:rPr>
        <w:t>"</w:t>
      </w:r>
      <w:r w:rsidR="007C5652">
        <w:rPr>
          <w:rFonts w:asciiTheme="majorHAnsi" w:eastAsiaTheme="minorEastAsia" w:hAnsiTheme="majorHAnsi" w:cs="Arial"/>
          <w:color w:val="4F81BD" w:themeColor="accent1"/>
          <w:lang w:eastAsia="ja-JP"/>
        </w:rPr>
        <w:t xml:space="preserve"> in Spanish. </w:t>
      </w:r>
    </w:p>
    <w:p w14:paraId="3748D958" w14:textId="08924088" w:rsidR="00721525" w:rsidRPr="00721525" w:rsidRDefault="00721525" w:rsidP="007C5652">
      <w:pPr>
        <w:pStyle w:val="IN"/>
        <w:ind w:left="426" w:hanging="426"/>
      </w:pPr>
      <w:r w:rsidRPr="0047752B">
        <w:rPr>
          <w:b/>
        </w:rPr>
        <w:t>Differentiation Consideration</w:t>
      </w:r>
      <w:r w:rsidRPr="00567604">
        <w:t xml:space="preserve">: </w:t>
      </w:r>
      <w:r w:rsidRPr="00721525">
        <w:t>Consider posting or projecting the following guiding question</w:t>
      </w:r>
      <w:r w:rsidR="00AC3836">
        <w:t>s</w:t>
      </w:r>
      <w:r w:rsidRPr="00721525">
        <w:t xml:space="preserve"> to support students throughout th</w:t>
      </w:r>
      <w:r w:rsidR="0064739F">
        <w:t>is</w:t>
      </w:r>
      <w:r w:rsidRPr="00721525">
        <w:t xml:space="preserve"> lesson:</w:t>
      </w:r>
      <w:r w:rsidR="00625284">
        <w:t xml:space="preserve"> </w:t>
      </w:r>
    </w:p>
    <w:p w14:paraId="00C6E867" w14:textId="77777777" w:rsidR="00721525" w:rsidRDefault="00721525" w:rsidP="00087033">
      <w:pPr>
        <w:pStyle w:val="DCwithQ"/>
        <w:ind w:left="0"/>
      </w:pPr>
      <w:r>
        <w:t xml:space="preserve">Which character has </w:t>
      </w:r>
      <w:r w:rsidR="008E4C1C">
        <w:t xml:space="preserve">more </w:t>
      </w:r>
      <w:r>
        <w:t>power in Scene Nine</w:t>
      </w:r>
      <w:r w:rsidR="008E4C1C">
        <w:t>?</w:t>
      </w:r>
      <w:r>
        <w:t xml:space="preserve"> </w:t>
      </w:r>
      <w:r w:rsidR="008E4C1C">
        <w:t>H</w:t>
      </w:r>
      <w:r>
        <w:t>ow do</w:t>
      </w:r>
      <w:r w:rsidR="00A03CFE">
        <w:t xml:space="preserve">es </w:t>
      </w:r>
      <w:r w:rsidR="008E4C1C">
        <w:t xml:space="preserve">that </w:t>
      </w:r>
      <w:r w:rsidR="00A03CFE">
        <w:t xml:space="preserve">character use </w:t>
      </w:r>
      <w:r>
        <w:t>power</w:t>
      </w:r>
      <w:r w:rsidR="008E4C1C">
        <w:t>?</w:t>
      </w:r>
      <w:r>
        <w:t xml:space="preserve"> </w:t>
      </w:r>
    </w:p>
    <w:p w14:paraId="69CE6C51" w14:textId="70662691" w:rsidR="00EF4F21" w:rsidRDefault="00721525" w:rsidP="00567604">
      <w:pPr>
        <w:pStyle w:val="TA"/>
      </w:pPr>
      <w:r>
        <w:t>I</w:t>
      </w:r>
      <w:r w:rsidR="00B606A5">
        <w:t xml:space="preserve">nstruct students to form </w:t>
      </w:r>
      <w:r w:rsidR="006C0600">
        <w:t>pairs</w:t>
      </w:r>
      <w:r w:rsidR="00B606A5">
        <w:t xml:space="preserve">. </w:t>
      </w:r>
      <w:r w:rsidR="006C0600">
        <w:t>Instruct</w:t>
      </w:r>
      <w:r w:rsidR="00FD4D75">
        <w:t xml:space="preserve"> each</w:t>
      </w:r>
      <w:r w:rsidR="006F2E6C">
        <w:t xml:space="preserve"> </w:t>
      </w:r>
      <w:r w:rsidR="00B62974">
        <w:t>student</w:t>
      </w:r>
      <w:r w:rsidR="00FD4D75">
        <w:t xml:space="preserve"> in the</w:t>
      </w:r>
      <w:r w:rsidR="00B62974">
        <w:t xml:space="preserve"> pair </w:t>
      </w:r>
      <w:r w:rsidR="0075437F">
        <w:t>to</w:t>
      </w:r>
      <w:r w:rsidR="00B62974">
        <w:t xml:space="preserve"> </w:t>
      </w:r>
      <w:r w:rsidR="006C0600">
        <w:t xml:space="preserve">take </w:t>
      </w:r>
      <w:r w:rsidR="00B62974">
        <w:t>the role of either</w:t>
      </w:r>
      <w:r w:rsidR="006C0600">
        <w:t xml:space="preserve"> Blanche </w:t>
      </w:r>
      <w:r w:rsidR="00E71481">
        <w:t xml:space="preserve">or </w:t>
      </w:r>
      <w:r w:rsidR="006C0600">
        <w:t>Mitch</w:t>
      </w:r>
      <w:r w:rsidR="00A57E11">
        <w:t xml:space="preserve"> and read Scene </w:t>
      </w:r>
      <w:r w:rsidR="00693DA1">
        <w:t>Nine</w:t>
      </w:r>
      <w:r w:rsidR="00EF4F21">
        <w:t xml:space="preserve"> </w:t>
      </w:r>
      <w:r w:rsidR="00EF4F21" w:rsidRPr="00FD5AA7">
        <w:t>(from “</w:t>
      </w:r>
      <w:r w:rsidR="00EF4F21" w:rsidRPr="003D6B32">
        <w:rPr>
          <w:i/>
        </w:rPr>
        <w:t>A while later that evening. Blanche is seated</w:t>
      </w:r>
      <w:r w:rsidR="00EF4F21" w:rsidRPr="00FD5AA7">
        <w:t>” to “</w:t>
      </w:r>
      <w:r w:rsidR="00EF4F21" w:rsidRPr="003D6B32">
        <w:rPr>
          <w:i/>
        </w:rPr>
        <w:t>The distant piano is slow and blue</w:t>
      </w:r>
      <w:r w:rsidR="00EF4F21" w:rsidRPr="00FD5AA7">
        <w:t>”)</w:t>
      </w:r>
      <w:r w:rsidR="00EF4F21">
        <w:t>.</w:t>
      </w:r>
    </w:p>
    <w:p w14:paraId="5069B936" w14:textId="1E518376" w:rsidR="00AA369C" w:rsidRDefault="00EF4F21" w:rsidP="00EF4F21">
      <w:pPr>
        <w:pStyle w:val="SA"/>
      </w:pPr>
      <w:r>
        <w:t>Students form pairs and read Scene Nine.</w:t>
      </w:r>
      <w:r w:rsidRPr="00FD5AA7">
        <w:t xml:space="preserve"> </w:t>
      </w:r>
      <w:r w:rsidR="006C0600">
        <w:t xml:space="preserve"> </w:t>
      </w:r>
    </w:p>
    <w:p w14:paraId="41D8FA24" w14:textId="77777777" w:rsidR="00FE7238" w:rsidRPr="00C17D5A" w:rsidRDefault="00FE7238" w:rsidP="007D6D00">
      <w:pPr>
        <w:pStyle w:val="BR"/>
      </w:pPr>
    </w:p>
    <w:p w14:paraId="3C00FBF0" w14:textId="77777777" w:rsidR="003A115E" w:rsidRDefault="003A115E" w:rsidP="003A115E">
      <w:pPr>
        <w:pStyle w:val="TA"/>
      </w:pPr>
      <w:r>
        <w:t>Post or project the following focus questions:</w:t>
      </w:r>
    </w:p>
    <w:p w14:paraId="0CCDFD42" w14:textId="77777777" w:rsidR="003A115E" w:rsidRDefault="003A115E" w:rsidP="003A115E">
      <w:pPr>
        <w:pStyle w:val="Q"/>
      </w:pPr>
      <w:r>
        <w:t xml:space="preserve">Focus Question 1: How does </w:t>
      </w:r>
      <w:r w:rsidR="007617BA">
        <w:t>Mitch</w:t>
      </w:r>
      <w:r>
        <w:t xml:space="preserve"> exercise power in </w:t>
      </w:r>
      <w:r w:rsidR="00BF17BD">
        <w:t>S</w:t>
      </w:r>
      <w:r>
        <w:t xml:space="preserve">cene </w:t>
      </w:r>
      <w:r w:rsidR="00693DA1">
        <w:t>Nine</w:t>
      </w:r>
      <w:r>
        <w:t>?</w:t>
      </w:r>
    </w:p>
    <w:p w14:paraId="55798300" w14:textId="77777777" w:rsidR="003A115E" w:rsidRDefault="003A115E" w:rsidP="003A115E">
      <w:pPr>
        <w:pStyle w:val="Q"/>
      </w:pPr>
      <w:r>
        <w:t xml:space="preserve">Focus Question 2: To what extent is </w:t>
      </w:r>
      <w:r w:rsidR="007617BA">
        <w:t>Mitch</w:t>
      </w:r>
      <w:r>
        <w:t xml:space="preserve"> successful in exercising power in </w:t>
      </w:r>
      <w:r w:rsidR="00BF17BD">
        <w:t>S</w:t>
      </w:r>
      <w:r>
        <w:t xml:space="preserve">cene </w:t>
      </w:r>
      <w:r w:rsidR="00693DA1">
        <w:t>Nine</w:t>
      </w:r>
      <w:r>
        <w:t>?</w:t>
      </w:r>
    </w:p>
    <w:p w14:paraId="31A36F6B" w14:textId="77777777" w:rsidR="003A115E" w:rsidRDefault="003A115E" w:rsidP="003A115E">
      <w:pPr>
        <w:pStyle w:val="Q"/>
      </w:pPr>
      <w:r>
        <w:t xml:space="preserve">Focus Question 3: How does </w:t>
      </w:r>
      <w:r w:rsidR="007617BA">
        <w:t>Blanche</w:t>
      </w:r>
      <w:r>
        <w:t xml:space="preserve"> exercise power in </w:t>
      </w:r>
      <w:r w:rsidR="00BF17BD">
        <w:t>S</w:t>
      </w:r>
      <w:r>
        <w:t xml:space="preserve">cene </w:t>
      </w:r>
      <w:r w:rsidR="00693DA1">
        <w:t>Nine</w:t>
      </w:r>
      <w:r>
        <w:t>?</w:t>
      </w:r>
    </w:p>
    <w:p w14:paraId="65F61C3C" w14:textId="77777777" w:rsidR="003A115E" w:rsidRDefault="003A115E" w:rsidP="003A115E">
      <w:pPr>
        <w:pStyle w:val="Q"/>
      </w:pPr>
      <w:r>
        <w:t xml:space="preserve">Focus Question 4: To what extent is </w:t>
      </w:r>
      <w:r w:rsidR="007617BA">
        <w:t>Blanche</w:t>
      </w:r>
      <w:r>
        <w:t xml:space="preserve"> successful in exercising power in </w:t>
      </w:r>
      <w:r w:rsidR="00BF17BD">
        <w:t>S</w:t>
      </w:r>
      <w:r>
        <w:t xml:space="preserve">cene </w:t>
      </w:r>
      <w:r w:rsidR="00693DA1">
        <w:t>Nine</w:t>
      </w:r>
      <w:r>
        <w:t xml:space="preserve">? </w:t>
      </w:r>
    </w:p>
    <w:p w14:paraId="2DA604C3" w14:textId="326A33D2" w:rsidR="003A115E" w:rsidRDefault="003A115E" w:rsidP="003A115E">
      <w:pPr>
        <w:pStyle w:val="TA"/>
      </w:pPr>
      <w:r>
        <w:t>Assign half of the student pairs to respond to Focus Questions 1 and 2, and</w:t>
      </w:r>
      <w:r w:rsidR="005C63AF">
        <w:t xml:space="preserve"> the other</w:t>
      </w:r>
      <w:r>
        <w:t xml:space="preserve"> half to respond to Focus Questions 3 and 4. Instruct students to review th</w:t>
      </w:r>
      <w:r w:rsidR="004A7AC2">
        <w:t xml:space="preserve">e </w:t>
      </w:r>
      <w:r>
        <w:t xml:space="preserve">excerpt and </w:t>
      </w:r>
      <w:r w:rsidR="00F6430E">
        <w:t xml:space="preserve">respond to </w:t>
      </w:r>
      <w:r>
        <w:t>their focus question</w:t>
      </w:r>
      <w:r w:rsidR="00FC1713">
        <w:t>s</w:t>
      </w:r>
      <w:r>
        <w:t xml:space="preserve">, drawing on evidence from throughout the </w:t>
      </w:r>
      <w:r w:rsidR="00FC1713">
        <w:t>scene</w:t>
      </w:r>
      <w:r>
        <w:t xml:space="preserve"> in their responses.</w:t>
      </w:r>
    </w:p>
    <w:p w14:paraId="551173F2" w14:textId="77777777" w:rsidR="003A115E" w:rsidRDefault="003A115E" w:rsidP="003A115E">
      <w:pPr>
        <w:pStyle w:val="SA"/>
        <w:numPr>
          <w:ilvl w:val="0"/>
          <w:numId w:val="2"/>
        </w:numPr>
      </w:pPr>
      <w:r>
        <w:t>Students work in pairs to answer their</w:t>
      </w:r>
      <w:r w:rsidR="00C62422">
        <w:t xml:space="preserve"> assigned</w:t>
      </w:r>
      <w:r>
        <w:t xml:space="preserve"> focus question</w:t>
      </w:r>
      <w:r w:rsidR="007A056C">
        <w:t>s</w:t>
      </w:r>
      <w:r>
        <w:t>.</w:t>
      </w:r>
    </w:p>
    <w:p w14:paraId="1999F338" w14:textId="77777777" w:rsidR="003A115E" w:rsidRDefault="003A115E" w:rsidP="003F1753">
      <w:pPr>
        <w:pStyle w:val="TA"/>
      </w:pPr>
      <w:r>
        <w:lastRenderedPageBreak/>
        <w:t xml:space="preserve">Once student pairs have answered their focus questions, instruct each pair to </w:t>
      </w:r>
      <w:r w:rsidR="00C667CA">
        <w:t xml:space="preserve">split up and </w:t>
      </w:r>
      <w:r>
        <w:t xml:space="preserve">form a </w:t>
      </w:r>
      <w:r w:rsidR="00C667CA">
        <w:t>new pair</w:t>
      </w:r>
      <w:r>
        <w:t xml:space="preserve"> with another student </w:t>
      </w:r>
      <w:r w:rsidR="00C667CA">
        <w:t>who answered</w:t>
      </w:r>
      <w:r>
        <w:t xml:space="preserve"> different focus question</w:t>
      </w:r>
      <w:r w:rsidR="00C667CA">
        <w:t>s</w:t>
      </w:r>
      <w:r>
        <w:t xml:space="preserve">. Instruct </w:t>
      </w:r>
      <w:r w:rsidR="00C667CA">
        <w:t>students</w:t>
      </w:r>
      <w:r>
        <w:t xml:space="preserve"> to share and discuss their responses in the</w:t>
      </w:r>
      <w:r w:rsidR="00C667CA">
        <w:t>ir new pairs</w:t>
      </w:r>
      <w:r>
        <w:t>.</w:t>
      </w:r>
    </w:p>
    <w:p w14:paraId="421458D3" w14:textId="74E87F13" w:rsidR="003A115E" w:rsidRDefault="003A115E" w:rsidP="003A115E">
      <w:pPr>
        <w:pStyle w:val="SA"/>
        <w:numPr>
          <w:ilvl w:val="0"/>
          <w:numId w:val="2"/>
        </w:numPr>
      </w:pPr>
      <w:r>
        <w:t xml:space="preserve">Student </w:t>
      </w:r>
      <w:r w:rsidR="002109CF">
        <w:t>pairs</w:t>
      </w:r>
      <w:r>
        <w:t xml:space="preserve"> engage in a discussion</w:t>
      </w:r>
      <w:r w:rsidR="00A83AE5">
        <w:t xml:space="preserve"> about Focus Questions 1</w:t>
      </w:r>
      <w:r w:rsidR="008234CB">
        <w:t>–</w:t>
      </w:r>
      <w:r w:rsidR="00A83AE5">
        <w:t>4</w:t>
      </w:r>
      <w:r>
        <w:t>.</w:t>
      </w:r>
    </w:p>
    <w:p w14:paraId="21A07A4F" w14:textId="165FFA76" w:rsidR="002109CF" w:rsidRDefault="002109CF" w:rsidP="007D6D00">
      <w:pPr>
        <w:pStyle w:val="IN"/>
        <w:ind w:left="426" w:hanging="426"/>
      </w:pPr>
      <w:r>
        <w:t xml:space="preserve">The new pairs should be composed of one student who answered Focus Questions 1 and 2 and a second student </w:t>
      </w:r>
      <w:r w:rsidR="00C12E20">
        <w:t xml:space="preserve">who </w:t>
      </w:r>
      <w:r>
        <w:t xml:space="preserve">answered Focus Questions 3 and 4. </w:t>
      </w:r>
    </w:p>
    <w:p w14:paraId="2480F281" w14:textId="77777777" w:rsidR="003F1753" w:rsidRDefault="003F1753" w:rsidP="003F1753">
      <w:pPr>
        <w:pStyle w:val="IN"/>
        <w:ind w:left="360"/>
      </w:pPr>
      <w:r>
        <w:t>Consider reminding students of their previous work with SL.11-12.1.a, which requires that students come to class having read the material and asks them to explicitly draw on evidence from the text to support their discussion.</w:t>
      </w:r>
    </w:p>
    <w:p w14:paraId="01E4157C" w14:textId="77777777" w:rsidR="003F1753" w:rsidRDefault="003F1753" w:rsidP="0009389A">
      <w:pPr>
        <w:pStyle w:val="IN"/>
        <w:ind w:left="360"/>
      </w:pPr>
      <w:r>
        <w:t>Consider reminding students of their previous work with SL.11-12.1.c, which requires that students pose and respond to questions and qualify or justify their own points of agreement and disagreement with other students.</w:t>
      </w:r>
    </w:p>
    <w:p w14:paraId="2618E8A0" w14:textId="77777777" w:rsidR="003A115E" w:rsidRPr="00202EB8" w:rsidRDefault="003A115E" w:rsidP="003A115E">
      <w:pPr>
        <w:pStyle w:val="SR"/>
      </w:pPr>
      <w:r>
        <w:t>See below for possible student responses.</w:t>
      </w:r>
    </w:p>
    <w:p w14:paraId="24A10CE8" w14:textId="77777777" w:rsidR="00C667CA" w:rsidRDefault="00C667CA" w:rsidP="00C667CA">
      <w:pPr>
        <w:pStyle w:val="Q"/>
      </w:pPr>
      <w:r>
        <w:t xml:space="preserve">Focus Question 1: How does </w:t>
      </w:r>
      <w:r w:rsidR="004E2EBD">
        <w:t>Mitch</w:t>
      </w:r>
      <w:r>
        <w:t xml:space="preserve"> exercise power in </w:t>
      </w:r>
      <w:r w:rsidR="00BF17BD">
        <w:t>S</w:t>
      </w:r>
      <w:r>
        <w:t xml:space="preserve">cene </w:t>
      </w:r>
      <w:r w:rsidR="00693DA1">
        <w:t>Nine</w:t>
      </w:r>
      <w:r>
        <w:t>?</w:t>
      </w:r>
    </w:p>
    <w:p w14:paraId="5178F566" w14:textId="77777777" w:rsidR="007E34D1" w:rsidRDefault="007E34D1" w:rsidP="007E34D1">
      <w:pPr>
        <w:pStyle w:val="SR"/>
        <w:ind w:left="709"/>
      </w:pPr>
      <w:r>
        <w:t xml:space="preserve">Student responses may include: </w:t>
      </w:r>
    </w:p>
    <w:p w14:paraId="286B3115" w14:textId="148D4595" w:rsidR="007E34D1" w:rsidRDefault="00727B3E" w:rsidP="00FD5AA7">
      <w:pPr>
        <w:pStyle w:val="SASRBullet"/>
      </w:pPr>
      <w:r>
        <w:t xml:space="preserve">Mitch attempts to exercise power over Blanche by using the information that he has learned from Stanley to </w:t>
      </w:r>
      <w:r w:rsidR="00695745">
        <w:t>challenge and destroy</w:t>
      </w:r>
      <w:r>
        <w:t xml:space="preserve"> the</w:t>
      </w:r>
      <w:r w:rsidR="00695745">
        <w:t xml:space="preserve"> refined</w:t>
      </w:r>
      <w:r>
        <w:t xml:space="preserve"> image </w:t>
      </w:r>
      <w:r w:rsidR="00D87A82">
        <w:t xml:space="preserve">Blanche has presented of </w:t>
      </w:r>
      <w:r>
        <w:t xml:space="preserve">herself. Mitch complains bitterly of Blanche’s “malarkey” (p. 145), accusing her of not being “straight” (p. 145) with him, telling her, “[y]ou lied to me, Blanche” (p. 147). Although he continues to make </w:t>
      </w:r>
      <w:r w:rsidR="00AB5AC4">
        <w:t xml:space="preserve">sexual </w:t>
      </w:r>
      <w:r>
        <w:t>advances to</w:t>
      </w:r>
      <w:r w:rsidR="00A6624A">
        <w:t>ward</w:t>
      </w:r>
      <w:r>
        <w:t xml:space="preserve"> her, he tells her that he will not marry her because she is “not clean enough to bring in the house with [his] mother” (p. 150). Just as Stanley has done in the previous scene, Mitch strips Blanche of her identity as a sensitive, refined schoolteacher</w:t>
      </w:r>
      <w:r w:rsidR="00A92D87">
        <w:t xml:space="preserve">, forcing her to present what he calls a “realistic” (p. 144) view of herself by turning on the light in spite of her pleading. </w:t>
      </w:r>
    </w:p>
    <w:p w14:paraId="3346C31A" w14:textId="1364E840" w:rsidR="00A92D87" w:rsidRDefault="00A92D87" w:rsidP="00FD5AA7">
      <w:pPr>
        <w:pStyle w:val="SASRBullet"/>
      </w:pPr>
      <w:r>
        <w:t>Mitch combines emotional violence with the threat of physical violence</w:t>
      </w:r>
      <w:r w:rsidR="00FD5923">
        <w:t xml:space="preserve"> through his aggressive </w:t>
      </w:r>
      <w:r w:rsidR="00DE50F6">
        <w:t>behavior</w:t>
      </w:r>
      <w:r w:rsidR="00CE7C4E">
        <w:t xml:space="preserve"> </w:t>
      </w:r>
      <w:r w:rsidR="00FD5923">
        <w:t>throughout the scene</w:t>
      </w:r>
      <w:r>
        <w:t>. As he enters the apartment, he “</w:t>
      </w:r>
      <w:r>
        <w:rPr>
          <w:i/>
        </w:rPr>
        <w:t>pushes past</w:t>
      </w:r>
      <w:r>
        <w:t>” Blanche (p. 140) and “</w:t>
      </w:r>
      <w:r w:rsidRPr="00A92D87">
        <w:rPr>
          <w:i/>
        </w:rPr>
        <w:t>tears the paper lantern off the light bulb</w:t>
      </w:r>
      <w:r>
        <w:t>,” scaring Blanche into “</w:t>
      </w:r>
      <w:r>
        <w:rPr>
          <w:i/>
        </w:rPr>
        <w:t>a frightened gasp</w:t>
      </w:r>
      <w:r>
        <w:t xml:space="preserve">” (p. 144). At the end of the scene, he tries to force Blanche to </w:t>
      </w:r>
      <w:r w:rsidR="00091760">
        <w:t xml:space="preserve">submit to his sexual advances and </w:t>
      </w:r>
      <w:r>
        <w:t>give him “[w]hat</w:t>
      </w:r>
      <w:r w:rsidR="00FD5923">
        <w:t xml:space="preserve"> [he has] been missing all summer” (p. 149)</w:t>
      </w:r>
      <w:r w:rsidR="004844EB">
        <w:t xml:space="preserve"> as he </w:t>
      </w:r>
      <w:r w:rsidR="00871FD9">
        <w:rPr>
          <w:i/>
        </w:rPr>
        <w:t>“</w:t>
      </w:r>
      <w:r w:rsidR="004844EB" w:rsidRPr="003D6B32">
        <w:rPr>
          <w:i/>
        </w:rPr>
        <w:t>fumbl</w:t>
      </w:r>
      <w:r w:rsidR="00871FD9" w:rsidRPr="003D6B32">
        <w:rPr>
          <w:i/>
        </w:rPr>
        <w:t>[</w:t>
      </w:r>
      <w:r w:rsidR="004844EB" w:rsidRPr="003D6B32">
        <w:rPr>
          <w:i/>
        </w:rPr>
        <w:t>es</w:t>
      </w:r>
      <w:r w:rsidR="00871FD9" w:rsidRPr="003D6B32">
        <w:rPr>
          <w:i/>
        </w:rPr>
        <w:t>]</w:t>
      </w:r>
      <w:r w:rsidR="004844EB">
        <w:t xml:space="preserve"> </w:t>
      </w:r>
      <w:r w:rsidR="00FD5923">
        <w:rPr>
          <w:i/>
        </w:rPr>
        <w:t>to embrace her</w:t>
      </w:r>
      <w:r w:rsidR="00FD5923">
        <w:t>” (p.</w:t>
      </w:r>
      <w:r w:rsidR="00B309ED">
        <w:t xml:space="preserve"> 149</w:t>
      </w:r>
      <w:r w:rsidR="00C63AA7">
        <w:t>).</w:t>
      </w:r>
      <w:r w:rsidR="00FD5923">
        <w:t xml:space="preserve"> </w:t>
      </w:r>
      <w:r w:rsidR="00CE7C4E">
        <w:t xml:space="preserve">The aggression that </w:t>
      </w:r>
      <w:r w:rsidR="00FD5923">
        <w:t>Mitch</w:t>
      </w:r>
      <w:r w:rsidR="00CE7C4E">
        <w:t xml:space="preserve"> shows in his</w:t>
      </w:r>
      <w:r w:rsidR="00FD5923">
        <w:t xml:space="preserve"> exercise of power again resembles Stanley’s actions in </w:t>
      </w:r>
      <w:r w:rsidR="00BF17BD">
        <w:t>S</w:t>
      </w:r>
      <w:r w:rsidR="00FD5923">
        <w:t xml:space="preserve">cene </w:t>
      </w:r>
      <w:r w:rsidR="00693DA1">
        <w:t>Eight</w:t>
      </w:r>
      <w:r w:rsidR="00FD5923">
        <w:t xml:space="preserve">, when Stanley uses his violent outburst at the dinner table to intimidate both Blanche and Stella. </w:t>
      </w:r>
    </w:p>
    <w:p w14:paraId="3CB7996F" w14:textId="77777777" w:rsidR="00C667CA" w:rsidRDefault="00C667CA" w:rsidP="00C667CA">
      <w:pPr>
        <w:pStyle w:val="Q"/>
      </w:pPr>
      <w:r>
        <w:t xml:space="preserve">Focus Question 2: To what extent is </w:t>
      </w:r>
      <w:r w:rsidR="004E2EBD">
        <w:t>Mitch</w:t>
      </w:r>
      <w:r>
        <w:t xml:space="preserve"> successful in exercising power in </w:t>
      </w:r>
      <w:r w:rsidR="00BF17BD">
        <w:t>S</w:t>
      </w:r>
      <w:r>
        <w:t xml:space="preserve">cene </w:t>
      </w:r>
      <w:r w:rsidR="00693DA1">
        <w:t>Nine</w:t>
      </w:r>
      <w:r>
        <w:t>?</w:t>
      </w:r>
    </w:p>
    <w:p w14:paraId="6A85FAC2" w14:textId="77777777" w:rsidR="007E34D1" w:rsidRDefault="007E34D1" w:rsidP="007E34D1">
      <w:pPr>
        <w:pStyle w:val="SR"/>
        <w:ind w:left="709"/>
      </w:pPr>
      <w:r>
        <w:t>Student responses may include:</w:t>
      </w:r>
    </w:p>
    <w:p w14:paraId="30F1D099" w14:textId="3D774DB5" w:rsidR="007E34D1" w:rsidRDefault="00FD5923" w:rsidP="00FD5AA7">
      <w:pPr>
        <w:pStyle w:val="SASRBullet"/>
      </w:pPr>
      <w:r>
        <w:lastRenderedPageBreak/>
        <w:t>Mitch succeeds in exercising power over Blanche by forcing her to admit that she “misrepresent[s] things” and does</w:t>
      </w:r>
      <w:r w:rsidR="00CE7C4E">
        <w:t xml:space="preserve"> no</w:t>
      </w:r>
      <w:r>
        <w:t>t “tell truth</w:t>
      </w:r>
      <w:r w:rsidR="00996677">
        <w:t>,</w:t>
      </w:r>
      <w:r>
        <w:t xml:space="preserve">” but rather </w:t>
      </w:r>
      <w:r w:rsidR="00CE7C4E">
        <w:t>“</w:t>
      </w:r>
      <w:r>
        <w:t xml:space="preserve">what </w:t>
      </w:r>
      <w:r>
        <w:rPr>
          <w:i/>
        </w:rPr>
        <w:t xml:space="preserve">ought </w:t>
      </w:r>
      <w:r>
        <w:t>to be truth” (p. 145). In doing so, he pushes her into a breakdown as she begins to ramble “</w:t>
      </w:r>
      <w:r>
        <w:rPr>
          <w:i/>
        </w:rPr>
        <w:t>as if to herself</w:t>
      </w:r>
      <w:r>
        <w:t>” (</w:t>
      </w:r>
      <w:r w:rsidR="001E5B71">
        <w:t xml:space="preserve">p. </w:t>
      </w:r>
      <w:r>
        <w:t>148) to the point that “</w:t>
      </w:r>
      <w:r>
        <w:rPr>
          <w:i/>
        </w:rPr>
        <w:t>her throat is tightening with hysteria</w:t>
      </w:r>
      <w:r>
        <w:t xml:space="preserve">” (p. 150) and she begins to scream. </w:t>
      </w:r>
    </w:p>
    <w:p w14:paraId="47DC5B8B" w14:textId="77777777" w:rsidR="00CE7C4E" w:rsidRDefault="00CE7C4E" w:rsidP="00FD5AA7">
      <w:pPr>
        <w:pStyle w:val="SASRBullet"/>
      </w:pPr>
      <w:r>
        <w:t xml:space="preserve">Mitch successfully exercises power over Blanche by tearing </w:t>
      </w:r>
      <w:r w:rsidR="00DD57E7">
        <w:t>apart</w:t>
      </w:r>
      <w:r>
        <w:t xml:space="preserve"> her idealized image of herself and destroying her fantasy of a </w:t>
      </w:r>
      <w:r w:rsidR="004C756F">
        <w:t xml:space="preserve">happy life with him. By forcing her to turn the light on so that he can be “realistic” (p. 144) and telling her that she is “not clean” (p. 150), Mitch denies Blanche’s identity as a “lady” (p. 140). </w:t>
      </w:r>
      <w:r w:rsidR="003F05B5">
        <w:t>Finally</w:t>
      </w:r>
      <w:r w:rsidR="004C756F">
        <w:t xml:space="preserve">, Mitch takes away Blanche’s dream of marriage by telling her, “I don’t think I want to marry </w:t>
      </w:r>
      <w:r w:rsidR="00DD57E7">
        <w:t>you</w:t>
      </w:r>
      <w:r w:rsidR="004C756F">
        <w:t xml:space="preserve"> any more” (p.</w:t>
      </w:r>
      <w:r w:rsidR="001E5B71">
        <w:t xml:space="preserve"> </w:t>
      </w:r>
      <w:r w:rsidR="004C756F">
        <w:t>150)</w:t>
      </w:r>
      <w:r w:rsidR="003F05B5">
        <w:t xml:space="preserve">, putting an end to Blanche’s hopes for a better future. </w:t>
      </w:r>
    </w:p>
    <w:p w14:paraId="6BB0B4CA" w14:textId="77777777" w:rsidR="00FD5923" w:rsidRDefault="00FD5923" w:rsidP="00FD5AA7">
      <w:pPr>
        <w:pStyle w:val="SASRBullet"/>
      </w:pPr>
      <w:r>
        <w:t>Mitch is unsuccessful in his attempts to exercise power over Blanche. Although he attempts to force her into sexual activity,</w:t>
      </w:r>
      <w:r w:rsidR="00373EA0">
        <w:t xml:space="preserve"> to get “</w:t>
      </w:r>
      <w:r w:rsidR="001E5B71">
        <w:t>[</w:t>
      </w:r>
      <w:r w:rsidR="00373EA0">
        <w:t>w</w:t>
      </w:r>
      <w:r w:rsidR="001E5B71">
        <w:t>]</w:t>
      </w:r>
      <w:r w:rsidR="00373EA0">
        <w:t>hat [he has] been missing all summer” (p. 149),</w:t>
      </w:r>
      <w:r>
        <w:t xml:space="preserve"> he is unable to do so</w:t>
      </w:r>
      <w:r w:rsidR="00373EA0">
        <w:t>.</w:t>
      </w:r>
      <w:r>
        <w:t xml:space="preserve"> Blanche’s hysterical reaction bewilders and frightens him into fleeing “</w:t>
      </w:r>
      <w:r w:rsidRPr="00FD5923">
        <w:rPr>
          <w:i/>
        </w:rPr>
        <w:t>[w]ith a startled gasp</w:t>
      </w:r>
      <w:r>
        <w:t xml:space="preserve">” (p. 150). </w:t>
      </w:r>
    </w:p>
    <w:p w14:paraId="7514ACA7" w14:textId="15D077F0" w:rsidR="004E2EBD" w:rsidRDefault="004E2EBD" w:rsidP="004E2EBD">
      <w:pPr>
        <w:pStyle w:val="IN"/>
        <w:ind w:left="426" w:hanging="426"/>
      </w:pPr>
      <w:r>
        <w:rPr>
          <w:b/>
        </w:rPr>
        <w:t xml:space="preserve">Differentiation Consideration: </w:t>
      </w:r>
      <w:r w:rsidR="00B514D8" w:rsidRPr="0047752B">
        <w:rPr>
          <w:rFonts w:eastAsiaTheme="minorEastAsia" w:cs="Calibri"/>
          <w:color w:val="3F6CAF"/>
          <w:lang w:eastAsia="ja-JP"/>
        </w:rPr>
        <w:t xml:space="preserve">If students would benefit from a more structured </w:t>
      </w:r>
      <w:r w:rsidR="008234CB">
        <w:rPr>
          <w:rFonts w:eastAsiaTheme="minorEastAsia" w:cs="Calibri"/>
          <w:color w:val="3F6CAF"/>
          <w:lang w:eastAsia="ja-JP"/>
        </w:rPr>
        <w:t>analysis</w:t>
      </w:r>
      <w:r w:rsidR="00B514D8" w:rsidRPr="0047752B">
        <w:rPr>
          <w:rFonts w:eastAsiaTheme="minorEastAsia" w:cs="Calibri"/>
          <w:color w:val="3F6CAF"/>
          <w:lang w:eastAsia="ja-JP"/>
        </w:rPr>
        <w:t xml:space="preserve">, consider providing the following scaffolding questions to support their </w:t>
      </w:r>
      <w:r w:rsidR="008234CB">
        <w:rPr>
          <w:rFonts w:eastAsiaTheme="minorEastAsia" w:cs="Calibri"/>
          <w:color w:val="3F6CAF"/>
          <w:lang w:eastAsia="ja-JP"/>
        </w:rPr>
        <w:t>reading</w:t>
      </w:r>
      <w:r w:rsidR="008234CB" w:rsidRPr="0047752B">
        <w:rPr>
          <w:rFonts w:eastAsiaTheme="minorEastAsia" w:cs="Calibri"/>
          <w:color w:val="3F6CAF"/>
          <w:lang w:eastAsia="ja-JP"/>
        </w:rPr>
        <w:t xml:space="preserve"> </w:t>
      </w:r>
      <w:r w:rsidR="00B514D8" w:rsidRPr="0047752B">
        <w:rPr>
          <w:rFonts w:eastAsiaTheme="minorEastAsia" w:cs="Calibri"/>
          <w:color w:val="3F6CAF"/>
          <w:lang w:eastAsia="ja-JP"/>
        </w:rPr>
        <w:t>and discussion:</w:t>
      </w:r>
    </w:p>
    <w:p w14:paraId="35308BDD" w14:textId="77777777" w:rsidR="004E2EBD" w:rsidRDefault="004E2EBD" w:rsidP="004E2EBD">
      <w:pPr>
        <w:pStyle w:val="DCwithQ"/>
      </w:pPr>
      <w:r>
        <w:t xml:space="preserve">What is Mitch’s purpose in confronting Blanche? To what extent does he achieve that purpose? </w:t>
      </w:r>
    </w:p>
    <w:p w14:paraId="2272673E" w14:textId="77777777" w:rsidR="004E2EBD" w:rsidRDefault="004E2EBD" w:rsidP="004E2EBD">
      <w:pPr>
        <w:pStyle w:val="DCwithQ"/>
      </w:pPr>
      <w:r>
        <w:t>How is Mitch’s treatment of Blanche similar to or different from Stanley’s treatment of her</w:t>
      </w:r>
      <w:r w:rsidR="00FD5923">
        <w:t xml:space="preserve"> in </w:t>
      </w:r>
      <w:r w:rsidR="00BF17BD">
        <w:t>S</w:t>
      </w:r>
      <w:r w:rsidR="00FD5923">
        <w:t xml:space="preserve">cene </w:t>
      </w:r>
      <w:r w:rsidR="00693DA1">
        <w:t>Eight</w:t>
      </w:r>
      <w:r>
        <w:t xml:space="preserve">? </w:t>
      </w:r>
    </w:p>
    <w:p w14:paraId="19EF73B7" w14:textId="77777777" w:rsidR="00C667CA" w:rsidRDefault="00C667CA" w:rsidP="00C667CA">
      <w:pPr>
        <w:pStyle w:val="Q"/>
      </w:pPr>
      <w:r>
        <w:t xml:space="preserve">Focus Question 3: How does </w:t>
      </w:r>
      <w:r w:rsidR="004E2EBD">
        <w:t>Blanche</w:t>
      </w:r>
      <w:r>
        <w:t xml:space="preserve"> exercise power in </w:t>
      </w:r>
      <w:r w:rsidR="00BF17BD">
        <w:t>S</w:t>
      </w:r>
      <w:r>
        <w:t xml:space="preserve">cene </w:t>
      </w:r>
      <w:r w:rsidR="00693DA1">
        <w:t>Nine</w:t>
      </w:r>
      <w:r>
        <w:t>?</w:t>
      </w:r>
    </w:p>
    <w:p w14:paraId="1237042E" w14:textId="77777777" w:rsidR="007E34D1" w:rsidRDefault="007E34D1" w:rsidP="007E34D1">
      <w:pPr>
        <w:pStyle w:val="SR"/>
        <w:ind w:left="709"/>
      </w:pPr>
      <w:r>
        <w:t>Student responses may include:</w:t>
      </w:r>
    </w:p>
    <w:p w14:paraId="63A8243D" w14:textId="34DAA9EE" w:rsidR="007E34D1" w:rsidRDefault="000D0687" w:rsidP="00FD5AA7">
      <w:pPr>
        <w:pStyle w:val="SASRBullet"/>
      </w:pPr>
      <w:r>
        <w:t xml:space="preserve">Blanche initially attempts to exercise power in the same way that she did in </w:t>
      </w:r>
      <w:r w:rsidR="00F14EFA">
        <w:t>S</w:t>
      </w:r>
      <w:r>
        <w:t xml:space="preserve">cene </w:t>
      </w:r>
      <w:r w:rsidR="00693DA1">
        <w:t>Six</w:t>
      </w:r>
      <w:r>
        <w:t>, through flirtation</w:t>
      </w:r>
      <w:r w:rsidR="00607E7D">
        <w:t xml:space="preserve"> and civilized</w:t>
      </w:r>
      <w:r w:rsidR="00E7390E">
        <w:t xml:space="preserve"> behavior</w:t>
      </w:r>
      <w:r>
        <w:t>. Her first reaction to Mitch’s arrival is to restore her glamorous appearance, “</w:t>
      </w:r>
      <w:r w:rsidRPr="000D0687">
        <w:rPr>
          <w:i/>
        </w:rPr>
        <w:t>crouching at the mirror and dabbing her face with cologne and powder</w:t>
      </w:r>
      <w:r>
        <w:t>” (p. 139)</w:t>
      </w:r>
      <w:r w:rsidR="00FC1A89">
        <w:t>,</w:t>
      </w:r>
      <w:r>
        <w:t xml:space="preserve"> as she scolds him for his “uncavalier” behavior (p. 139) but “</w:t>
      </w:r>
      <w:r>
        <w:rPr>
          <w:i/>
        </w:rPr>
        <w:t>offers him her lips</w:t>
      </w:r>
      <w:r>
        <w:t>” (p. 140).</w:t>
      </w:r>
      <w:r w:rsidR="003F05B5">
        <w:t xml:space="preserve"> Even as he responds coldly and aggressively to her flirtation, she continues to “pretend [she does not] notice anything different” </w:t>
      </w:r>
      <w:r w:rsidR="001E5B71">
        <w:t xml:space="preserve">(p. 141) </w:t>
      </w:r>
      <w:r w:rsidR="003F05B5">
        <w:t>about his behavior, calling him “honey” (p. 140), turning off the fan</w:t>
      </w:r>
      <w:r w:rsidR="0047126A">
        <w:t>,</w:t>
      </w:r>
      <w:r w:rsidR="003F05B5">
        <w:t xml:space="preserve"> and offering him a drink. </w:t>
      </w:r>
    </w:p>
    <w:p w14:paraId="44831599" w14:textId="2A289A5D" w:rsidR="000D0687" w:rsidRDefault="003F05B5" w:rsidP="00FD5AA7">
      <w:pPr>
        <w:pStyle w:val="SASRBullet"/>
      </w:pPr>
      <w:r>
        <w:t xml:space="preserve">Blanche exercises power in this scene because </w:t>
      </w:r>
      <w:r w:rsidR="00E55CCB">
        <w:t>while</w:t>
      </w:r>
      <w:r>
        <w:t xml:space="preserve"> Mitch uses Stanley’s information to </w:t>
      </w:r>
      <w:r w:rsidR="0054167A">
        <w:t>tear</w:t>
      </w:r>
      <w:r>
        <w:t xml:space="preserve"> apart her identity, </w:t>
      </w:r>
      <w:r w:rsidR="00E55CCB">
        <w:t xml:space="preserve">her confession of her “intimacies” (p. 146) </w:t>
      </w:r>
      <w:r w:rsidR="00B309ED">
        <w:t>attacks</w:t>
      </w:r>
      <w:r w:rsidR="00E55CCB">
        <w:t xml:space="preserve"> the credibility of the men who accuse her. Blanche confirms the facts of the story that Stanley has told about her but does so in a way that shows her accusers to be mean-spirited and insecure, rather than the powerful men that they imagine themselves to be</w:t>
      </w:r>
      <w:r w:rsidR="00850B96">
        <w:t xml:space="preserve">. By </w:t>
      </w:r>
      <w:r w:rsidR="00E55CCB">
        <w:t xml:space="preserve">describing Stanley, </w:t>
      </w:r>
      <w:r w:rsidR="000F5532">
        <w:t xml:space="preserve">Kiefaber, </w:t>
      </w:r>
      <w:r w:rsidR="00E55CCB">
        <w:t>and Shaw, as “three men in a tub! And such a filthy tub!” (p. 146</w:t>
      </w:r>
      <w:r w:rsidR="00850B96">
        <w:t xml:space="preserve">), Blanche reduces </w:t>
      </w:r>
      <w:r w:rsidR="00E55CCB">
        <w:t xml:space="preserve">the men </w:t>
      </w:r>
      <w:r w:rsidR="00E55CCB">
        <w:lastRenderedPageBreak/>
        <w:t xml:space="preserve">who seek to exercise power over </w:t>
      </w:r>
      <w:r w:rsidR="00850B96">
        <w:t xml:space="preserve">her </w:t>
      </w:r>
      <w:r w:rsidR="00E55CCB">
        <w:t xml:space="preserve">to petty, dirty </w:t>
      </w:r>
      <w:r w:rsidR="00E7390E">
        <w:t>men</w:t>
      </w:r>
      <w:r w:rsidR="00E55CCB">
        <w:t xml:space="preserve"> who have no higher motivation than to bring her down or “tie[] an old tin can to the tail of the kite” (p. 147). In her description of </w:t>
      </w:r>
      <w:r w:rsidR="00B309ED">
        <w:t xml:space="preserve">“The </w:t>
      </w:r>
      <w:r w:rsidR="00E55CCB">
        <w:t>Tarantula Arms</w:t>
      </w:r>
      <w:r w:rsidR="00B309ED">
        <w:t>” (p. 146)</w:t>
      </w:r>
      <w:r w:rsidR="00E55CCB">
        <w:t xml:space="preserve">, </w:t>
      </w:r>
      <w:r w:rsidR="001C5223">
        <w:t>Blanche</w:t>
      </w:r>
      <w:r w:rsidR="00E55CCB">
        <w:t xml:space="preserve"> actively mocks</w:t>
      </w:r>
      <w:r w:rsidR="00096ABF">
        <w:t xml:space="preserve"> or makes fun of</w:t>
      </w:r>
      <w:r w:rsidR="00E55CCB">
        <w:t xml:space="preserve"> the men who see her as</w:t>
      </w:r>
      <w:r w:rsidR="001C5223">
        <w:t xml:space="preserve"> a</w:t>
      </w:r>
      <w:r w:rsidR="00E55CCB">
        <w:t xml:space="preserve"> “a big spider” </w:t>
      </w:r>
      <w:r w:rsidR="001C5223">
        <w:t>(</w:t>
      </w:r>
      <w:r w:rsidR="00E55CCB">
        <w:t>p.</w:t>
      </w:r>
      <w:r w:rsidR="001E5B71">
        <w:t xml:space="preserve"> </w:t>
      </w:r>
      <w:r w:rsidR="00E55CCB">
        <w:t>146)</w:t>
      </w:r>
      <w:r w:rsidR="001C5223">
        <w:t xml:space="preserve">, emphasizing their fear of her through an image that echoes Stanley’s description of her as a predatory “school of sharks” (p. 126) in Scene </w:t>
      </w:r>
      <w:r w:rsidR="00693DA1">
        <w:t>Seven</w:t>
      </w:r>
      <w:r w:rsidR="001C5223">
        <w:t>. In this way, Blanche exercises power not by defending herself against Stanley’s accusations but by attacking the self-image of the men who have made</w:t>
      </w:r>
      <w:r w:rsidR="00096ABF">
        <w:t xml:space="preserve"> the accusations</w:t>
      </w:r>
      <w:r w:rsidR="001C5223">
        <w:t xml:space="preserve"> and tearing </w:t>
      </w:r>
      <w:r w:rsidR="00096ABF">
        <w:t xml:space="preserve">apart </w:t>
      </w:r>
      <w:r w:rsidR="001C5223">
        <w:t xml:space="preserve">their identity as they have hers. </w:t>
      </w:r>
    </w:p>
    <w:p w14:paraId="73E05576" w14:textId="77777777" w:rsidR="00850B96" w:rsidRDefault="00850B96" w:rsidP="00FD5AA7">
      <w:pPr>
        <w:pStyle w:val="SASRBullet"/>
      </w:pPr>
      <w:r>
        <w:t>Blanche exercises power through her “</w:t>
      </w:r>
      <w:r>
        <w:rPr>
          <w:i/>
        </w:rPr>
        <w:t>hysteria</w:t>
      </w:r>
      <w:r>
        <w:t xml:space="preserve">” </w:t>
      </w:r>
      <w:r w:rsidR="001E5B71">
        <w:t xml:space="preserve">(p. 150) </w:t>
      </w:r>
      <w:r>
        <w:t xml:space="preserve">at the end of Scene </w:t>
      </w:r>
      <w:r w:rsidR="00693DA1">
        <w:t>Nine</w:t>
      </w:r>
      <w:r>
        <w:t>. Her screams of “Fire! Fire! Fire” (p. 150) are a way to protect herself by forcing Mitch to leave.</w:t>
      </w:r>
    </w:p>
    <w:p w14:paraId="003B89A1" w14:textId="77777777" w:rsidR="00C667CA" w:rsidRDefault="00C667CA" w:rsidP="00C667CA">
      <w:pPr>
        <w:pStyle w:val="Q"/>
      </w:pPr>
      <w:r>
        <w:t xml:space="preserve">Focus Question 4: To what extent is </w:t>
      </w:r>
      <w:r w:rsidR="004E2EBD">
        <w:t>Blanche</w:t>
      </w:r>
      <w:r>
        <w:t xml:space="preserve"> successful in exercising power in </w:t>
      </w:r>
      <w:r w:rsidR="00F10F0A">
        <w:t>S</w:t>
      </w:r>
      <w:r>
        <w:t xml:space="preserve">cene </w:t>
      </w:r>
      <w:r w:rsidR="00693DA1">
        <w:t>Nine</w:t>
      </w:r>
      <w:r>
        <w:t xml:space="preserve">? </w:t>
      </w:r>
    </w:p>
    <w:p w14:paraId="071B9F69" w14:textId="77777777" w:rsidR="007E34D1" w:rsidRDefault="007E34D1" w:rsidP="007E34D1">
      <w:pPr>
        <w:pStyle w:val="SR"/>
        <w:ind w:left="709"/>
      </w:pPr>
      <w:r>
        <w:t xml:space="preserve">Student responses may include: </w:t>
      </w:r>
    </w:p>
    <w:p w14:paraId="49BF4248" w14:textId="72B69C87" w:rsidR="007E34D1" w:rsidRDefault="00BB6346" w:rsidP="00FD5AA7">
      <w:pPr>
        <w:pStyle w:val="SASRBullet"/>
      </w:pPr>
      <w:r>
        <w:t xml:space="preserve">Blanche’s attempts to regain power </w:t>
      </w:r>
      <w:r w:rsidR="00850B96">
        <w:t xml:space="preserve">by continuing to present her refined and cultured image </w:t>
      </w:r>
      <w:r>
        <w:t>fail in this scene. Mitch chooses to believe the accounts of Stanley, Kiefaber</w:t>
      </w:r>
      <w:r w:rsidR="000F5532">
        <w:t>,</w:t>
      </w:r>
      <w:r>
        <w:t xml:space="preserve"> and Shaw over </w:t>
      </w:r>
      <w:r w:rsidR="00695745">
        <w:t xml:space="preserve">Blanche’s </w:t>
      </w:r>
      <w:r>
        <w:t xml:space="preserve">version, telling her that she has offered only “[l]ies, lies, inside and out, all lies” (p. 147). </w:t>
      </w:r>
    </w:p>
    <w:p w14:paraId="495EA2C8" w14:textId="6431C503" w:rsidR="001C5223" w:rsidRDefault="000728FE" w:rsidP="00FD5AA7">
      <w:pPr>
        <w:pStyle w:val="SASRBullet"/>
      </w:pPr>
      <w:r>
        <w:t>Just as Stanley exercise</w:t>
      </w:r>
      <w:r w:rsidR="000D4A71">
        <w:t>s</w:t>
      </w:r>
      <w:r>
        <w:t xml:space="preserve"> power over Blanche by destroying her identity, Blanche</w:t>
      </w:r>
      <w:r w:rsidR="001B55C8">
        <w:t xml:space="preserve"> exercises power by tearing apart his self-image as a powerful man</w:t>
      </w:r>
      <w:r>
        <w:t xml:space="preserve">, even as she admits to the factual truth of </w:t>
      </w:r>
      <w:r w:rsidR="000D4A71">
        <w:t xml:space="preserve">his </w:t>
      </w:r>
      <w:r>
        <w:t xml:space="preserve">accusations. </w:t>
      </w:r>
      <w:r w:rsidR="006B1707">
        <w:t xml:space="preserve">Whereas in Scenes </w:t>
      </w:r>
      <w:r w:rsidR="00693DA1">
        <w:t>Seven</w:t>
      </w:r>
      <w:r w:rsidR="006B1707">
        <w:t xml:space="preserve"> and </w:t>
      </w:r>
      <w:r w:rsidR="00693DA1">
        <w:t>Eight,</w:t>
      </w:r>
      <w:r w:rsidR="006B1707">
        <w:t xml:space="preserve"> Stanley boasts of having “th’</w:t>
      </w:r>
      <w:r w:rsidR="00191EB7">
        <w:t xml:space="preserve"> </w:t>
      </w:r>
      <w:r w:rsidR="006B1707">
        <w:t xml:space="preserve">dope” (p. 118) on Blanche and of being “the king around here” (p. 131), Blanche’s </w:t>
      </w:r>
      <w:r>
        <w:t xml:space="preserve">story of her life in Laurel in Scene </w:t>
      </w:r>
      <w:r w:rsidR="00693DA1">
        <w:t xml:space="preserve">Nine </w:t>
      </w:r>
      <w:r>
        <w:t xml:space="preserve">suggests that </w:t>
      </w:r>
      <w:r w:rsidR="006549A6">
        <w:t>Stanley</w:t>
      </w:r>
      <w:r>
        <w:t xml:space="preserve"> and his co-accusers are no more powerful than children who “tie[] an old tin can to the tail of the kite” (p. 147)</w:t>
      </w:r>
      <w:r w:rsidR="004F5046">
        <w:t>, and that they act against her out of fear</w:t>
      </w:r>
      <w:r>
        <w:t>. Her wild and sarcastic account of her life at the Hotel Flamingo, or “Tarantula Arms” (p. 146), where she tells Mitch she “brought [her] victims” (p. 146)</w:t>
      </w:r>
      <w:r w:rsidR="009D20BD">
        <w:t>,</w:t>
      </w:r>
      <w:r>
        <w:t xml:space="preserve"> </w:t>
      </w:r>
      <w:r w:rsidR="00C93372">
        <w:t xml:space="preserve">exaggerates and mocks the story told by Stanley in order to highlight </w:t>
      </w:r>
      <w:r w:rsidR="006549A6">
        <w:t>his</w:t>
      </w:r>
      <w:r w:rsidR="00C93372">
        <w:t xml:space="preserve"> fear and </w:t>
      </w:r>
      <w:r w:rsidR="00B514D8">
        <w:t>insecurity</w:t>
      </w:r>
      <w:r w:rsidR="00C93372">
        <w:t>.</w:t>
      </w:r>
      <w:r w:rsidR="00A56726">
        <w:t xml:space="preserve"> </w:t>
      </w:r>
      <w:r w:rsidR="004F5046">
        <w:t xml:space="preserve">By describing herself as a “big spider” (p. 146), Blanche echoes Stanley’s depiction of her as a predator, “a school of sharks” (p. 126). </w:t>
      </w:r>
      <w:r w:rsidR="00C221C0">
        <w:t>As she repeats and exaggerates his image of her as a frightening and dangerous creature, she</w:t>
      </w:r>
      <w:r w:rsidR="004F5046">
        <w:t xml:space="preserve"> suggests that his motivation for destroying her image lies in his fear of her, and of the threat that she might pose to his identity and his relationships.</w:t>
      </w:r>
      <w:r w:rsidR="00B514D8">
        <w:t xml:space="preserve"> </w:t>
      </w:r>
      <w:r w:rsidR="00C93372">
        <w:t>I</w:t>
      </w:r>
      <w:r>
        <w:t xml:space="preserve">n this way, Blanche regains a kind of power in Scene </w:t>
      </w:r>
      <w:r w:rsidR="00064CBF">
        <w:t xml:space="preserve">Nine </w:t>
      </w:r>
      <w:r>
        <w:t xml:space="preserve">because she succeeds in showing the weakness and insecurity of the </w:t>
      </w:r>
      <w:r w:rsidR="000D4A71">
        <w:t xml:space="preserve">man </w:t>
      </w:r>
      <w:r>
        <w:t xml:space="preserve">who </w:t>
      </w:r>
      <w:r w:rsidR="000D4A71">
        <w:t xml:space="preserve">has </w:t>
      </w:r>
      <w:r>
        <w:t>destroyed her identity and her relationship with Mitch.</w:t>
      </w:r>
    </w:p>
    <w:p w14:paraId="4E97AD05" w14:textId="77777777" w:rsidR="000728FE" w:rsidRDefault="00BB6346" w:rsidP="00FD5AA7">
      <w:pPr>
        <w:pStyle w:val="SASRBullet"/>
      </w:pPr>
      <w:r>
        <w:t>Blanche</w:t>
      </w:r>
      <w:r w:rsidR="000728FE">
        <w:t>’s increasing “</w:t>
      </w:r>
      <w:r w:rsidR="000728FE">
        <w:rPr>
          <w:i/>
        </w:rPr>
        <w:t>hysteria</w:t>
      </w:r>
      <w:r w:rsidR="000728FE">
        <w:t xml:space="preserve">” (p. 150) over the course of the scene, although it appears to </w:t>
      </w:r>
      <w:r w:rsidR="00E7390E">
        <w:t>be a</w:t>
      </w:r>
      <w:r w:rsidR="000728FE">
        <w:t xml:space="preserve"> loss of control, also enables her to exercise p</w:t>
      </w:r>
      <w:r w:rsidR="007022F8">
        <w:t>ower by intimidating Mitch. Blanche is unable to exercise power when she tells Mitch to “marry [her]” (p. 150), since he is no longer willing to show her respect;</w:t>
      </w:r>
      <w:r w:rsidR="00B50CAB">
        <w:t xml:space="preserve"> however</w:t>
      </w:r>
      <w:r w:rsidR="007022F8">
        <w:t xml:space="preserve">, her apparent breakdown frightens and confuses him. As Blanche screams “Fire! Fire! Fire!” </w:t>
      </w:r>
      <w:r w:rsidR="00191EB7">
        <w:t xml:space="preserve">(p. 150) </w:t>
      </w:r>
      <w:r w:rsidR="007022F8">
        <w:t>Mitch finds himself “</w:t>
      </w:r>
      <w:r w:rsidR="007022F8">
        <w:rPr>
          <w:i/>
        </w:rPr>
        <w:t>startled</w:t>
      </w:r>
      <w:r w:rsidR="007022F8" w:rsidRPr="00191EB7">
        <w:t>”</w:t>
      </w:r>
      <w:r w:rsidR="007022F8">
        <w:t xml:space="preserve"> </w:t>
      </w:r>
      <w:r w:rsidR="00191EB7">
        <w:lastRenderedPageBreak/>
        <w:t xml:space="preserve">(p. 150) </w:t>
      </w:r>
      <w:r w:rsidR="007022F8">
        <w:t>and bewildered, and eventually runs away. In this way, Blanche</w:t>
      </w:r>
      <w:r w:rsidR="008D074C">
        <w:t xml:space="preserve"> successfully</w:t>
      </w:r>
      <w:r w:rsidR="007022F8">
        <w:t xml:space="preserve"> exercises a limited form of power since</w:t>
      </w:r>
      <w:r w:rsidR="00E7390E">
        <w:t xml:space="preserve"> </w:t>
      </w:r>
      <w:r w:rsidR="007022F8">
        <w:t>she is able to protect herself from his aggressive advances.</w:t>
      </w:r>
    </w:p>
    <w:p w14:paraId="2BD574E8" w14:textId="4E449473" w:rsidR="00BB6346" w:rsidRDefault="00BB6346" w:rsidP="00FD5AA7">
      <w:pPr>
        <w:pStyle w:val="SASRBullet"/>
      </w:pPr>
      <w:r>
        <w:t xml:space="preserve">Blanche’s intimidation of Mitch represents </w:t>
      </w:r>
      <w:r w:rsidR="005E214A">
        <w:t xml:space="preserve">a partial victory and does not represent a </w:t>
      </w:r>
      <w:r w:rsidR="003F7EFF">
        <w:t>successful</w:t>
      </w:r>
      <w:r w:rsidR="005E214A">
        <w:t xml:space="preserve"> exercise of power. Blanche no longer has Mitch’s respect and can do no more than protect herself from physical attack. Mitch’s departure puts an end to his relationship with Blanche, leaving her</w:t>
      </w:r>
      <w:r>
        <w:t xml:space="preserve"> isolated and vulnerable as she “</w:t>
      </w:r>
      <w:r>
        <w:rPr>
          <w:i/>
        </w:rPr>
        <w:t>staggers back from the window and falls to her knees</w:t>
      </w:r>
      <w:r>
        <w:t>” (p. 150). The scene ends with this image of Blanche, alone and seemingly defeated, as the piano becomes “</w:t>
      </w:r>
      <w:r>
        <w:rPr>
          <w:i/>
        </w:rPr>
        <w:t>slow and blue</w:t>
      </w:r>
      <w:r>
        <w:t>” (p. 150), suggesting her despair</w:t>
      </w:r>
      <w:r w:rsidR="003F7EFF">
        <w:t xml:space="preserve"> and lack of success in exercising power</w:t>
      </w:r>
      <w:r>
        <w:t xml:space="preserve">. </w:t>
      </w:r>
      <w:r w:rsidR="00064CBF">
        <w:t xml:space="preserve">Blanche is therefore not successful in exercising power because she is unable to restore her identity or reestablish her relationship with Mitch, resulting in the destruction of her hopes for the future. </w:t>
      </w:r>
    </w:p>
    <w:p w14:paraId="36F2A4D3" w14:textId="77777777" w:rsidR="002B6FE7" w:rsidRDefault="004E2EBD" w:rsidP="002B6FE7">
      <w:pPr>
        <w:pStyle w:val="IN"/>
        <w:ind w:left="426" w:hanging="426"/>
      </w:pPr>
      <w:r>
        <w:rPr>
          <w:b/>
        </w:rPr>
        <w:t xml:space="preserve">Differentiation Consideration: </w:t>
      </w:r>
      <w:r w:rsidR="00B514D8" w:rsidRPr="00DD6D7E">
        <w:rPr>
          <w:rFonts w:eastAsiaTheme="minorEastAsia" w:cs="Calibri"/>
          <w:color w:val="3F6CAF"/>
          <w:lang w:eastAsia="ja-JP"/>
        </w:rPr>
        <w:t xml:space="preserve">If students would benefit from a more structured </w:t>
      </w:r>
      <w:r w:rsidR="00E7390E">
        <w:rPr>
          <w:rFonts w:eastAsiaTheme="minorEastAsia" w:cs="Calibri"/>
          <w:color w:val="3F6CAF"/>
          <w:lang w:eastAsia="ja-JP"/>
        </w:rPr>
        <w:t>analysis</w:t>
      </w:r>
      <w:r w:rsidR="00B514D8" w:rsidRPr="00DD6D7E">
        <w:rPr>
          <w:rFonts w:eastAsiaTheme="minorEastAsia" w:cs="Calibri"/>
          <w:color w:val="3F6CAF"/>
          <w:lang w:eastAsia="ja-JP"/>
        </w:rPr>
        <w:t xml:space="preserve">, consider providing the following scaffolding questions to support their </w:t>
      </w:r>
      <w:r w:rsidR="00E7390E">
        <w:rPr>
          <w:rFonts w:eastAsiaTheme="minorEastAsia" w:cs="Calibri"/>
          <w:color w:val="3F6CAF"/>
          <w:lang w:eastAsia="ja-JP"/>
        </w:rPr>
        <w:t>reading</w:t>
      </w:r>
      <w:r w:rsidR="00E7390E" w:rsidRPr="00DD6D7E">
        <w:rPr>
          <w:rFonts w:eastAsiaTheme="minorEastAsia" w:cs="Calibri"/>
          <w:color w:val="3F6CAF"/>
          <w:lang w:eastAsia="ja-JP"/>
        </w:rPr>
        <w:t xml:space="preserve"> </w:t>
      </w:r>
      <w:r w:rsidR="00B514D8" w:rsidRPr="00DD6D7E">
        <w:rPr>
          <w:rFonts w:eastAsiaTheme="minorEastAsia" w:cs="Calibri"/>
          <w:color w:val="3F6CAF"/>
          <w:lang w:eastAsia="ja-JP"/>
        </w:rPr>
        <w:t>and discussion:</w:t>
      </w:r>
    </w:p>
    <w:p w14:paraId="15AA0381" w14:textId="77777777" w:rsidR="002B6FE7" w:rsidRDefault="002B6FE7" w:rsidP="004E2EBD">
      <w:pPr>
        <w:pStyle w:val="DCwithQ"/>
      </w:pPr>
      <w:r>
        <w:t xml:space="preserve">What do the opening stage directions in Scene </w:t>
      </w:r>
      <w:r w:rsidR="00693DA1">
        <w:t xml:space="preserve">Nine </w:t>
      </w:r>
      <w:r>
        <w:t xml:space="preserve">suggest about Blanche’s state of mind? </w:t>
      </w:r>
    </w:p>
    <w:p w14:paraId="36551EF7" w14:textId="77777777" w:rsidR="004E2EBD" w:rsidRDefault="004E2EBD" w:rsidP="004E2EBD">
      <w:pPr>
        <w:pStyle w:val="DCwithQ"/>
      </w:pPr>
      <w:r>
        <w:t xml:space="preserve">What is Blanche’s purpose in her interactions with Mitch at the start of the scene? How does this purpose change over the course of the scene? </w:t>
      </w:r>
    </w:p>
    <w:p w14:paraId="7A91BEEC" w14:textId="77777777" w:rsidR="004E2EBD" w:rsidRDefault="004E2EBD" w:rsidP="004E2EBD">
      <w:pPr>
        <w:pStyle w:val="DCwithQ"/>
      </w:pPr>
      <w:r>
        <w:t>How is Blanche’s account of her life in Laurel similar to or different from that of “Kiefaber, Stanley and Shaw” (p. 147)?</w:t>
      </w:r>
    </w:p>
    <w:p w14:paraId="445651BB" w14:textId="00AFC69B" w:rsidR="004E2EBD" w:rsidRDefault="004E2EBD" w:rsidP="004E2EBD">
      <w:pPr>
        <w:pStyle w:val="DCwithQ"/>
      </w:pPr>
      <w:r>
        <w:t>What does Blanche mean when she says</w:t>
      </w:r>
      <w:r w:rsidR="009D0725">
        <w:t>,</w:t>
      </w:r>
      <w:r>
        <w:t xml:space="preserve"> “Kiefaber, Stanley and Shaw have tied an old tin can to the tail of the kite” (p. 147)? </w:t>
      </w:r>
    </w:p>
    <w:p w14:paraId="3E8A3F49" w14:textId="34727905" w:rsidR="004E2EBD" w:rsidRDefault="004E2EBD" w:rsidP="004E2EBD">
      <w:pPr>
        <w:pStyle w:val="DCwithQ"/>
      </w:pPr>
      <w:r>
        <w:t>How is Blanche’s “</w:t>
      </w:r>
      <w:r w:rsidR="00A77F9C">
        <w:rPr>
          <w:i/>
        </w:rPr>
        <w:t>hysteria</w:t>
      </w:r>
      <w:r>
        <w:t>”</w:t>
      </w:r>
      <w:r w:rsidR="000A0230">
        <w:t xml:space="preserve"> </w:t>
      </w:r>
      <w:r w:rsidR="00A77F9C">
        <w:t xml:space="preserve">(p. 150) </w:t>
      </w:r>
      <w:r>
        <w:t xml:space="preserve">at the end of </w:t>
      </w:r>
      <w:r w:rsidR="00F10F0A">
        <w:t>S</w:t>
      </w:r>
      <w:r>
        <w:t xml:space="preserve">cene </w:t>
      </w:r>
      <w:r w:rsidR="00064CBF">
        <w:t xml:space="preserve">Nine </w:t>
      </w:r>
      <w:r>
        <w:t xml:space="preserve">similar to or different from her behavior </w:t>
      </w:r>
      <w:r w:rsidR="00F10F0A">
        <w:t>in the play up to this point</w:t>
      </w:r>
      <w:r>
        <w:t>?</w:t>
      </w:r>
    </w:p>
    <w:p w14:paraId="58AAB0E1" w14:textId="77777777" w:rsidR="00C667CA" w:rsidRPr="00C633C7" w:rsidRDefault="00C667CA" w:rsidP="00C667CA">
      <w:pPr>
        <w:pStyle w:val="TA"/>
        <w:rPr>
          <w:lang w:eastAsia="ja-JP"/>
        </w:rPr>
      </w:pPr>
      <w:r>
        <w:rPr>
          <w:lang w:eastAsia="ja-JP"/>
        </w:rPr>
        <w:t xml:space="preserve">Lead a brief </w:t>
      </w:r>
      <w:r w:rsidRPr="00C633C7">
        <w:rPr>
          <w:lang w:eastAsia="ja-JP"/>
        </w:rPr>
        <w:t>whole</w:t>
      </w:r>
      <w:r>
        <w:rPr>
          <w:lang w:eastAsia="ja-JP"/>
        </w:rPr>
        <w:t>-</w:t>
      </w:r>
      <w:r w:rsidRPr="00C633C7">
        <w:rPr>
          <w:lang w:eastAsia="ja-JP"/>
        </w:rPr>
        <w:t xml:space="preserve">class discussion of student responses. </w:t>
      </w:r>
    </w:p>
    <w:p w14:paraId="27508E04" w14:textId="77777777" w:rsidR="00B606A5" w:rsidRPr="0063473E" w:rsidRDefault="00B606A5" w:rsidP="00B606A5">
      <w:pPr>
        <w:pStyle w:val="LearningSequenceHeader"/>
        <w:rPr>
          <w:rFonts w:asciiTheme="majorHAnsi" w:hAnsiTheme="majorHAnsi"/>
        </w:rPr>
      </w:pPr>
      <w:r w:rsidRPr="0063473E">
        <w:rPr>
          <w:rFonts w:asciiTheme="majorHAnsi" w:hAnsiTheme="majorHAnsi"/>
        </w:rPr>
        <w:t xml:space="preserve">Activity </w:t>
      </w:r>
      <w:r w:rsidR="00830C6C">
        <w:rPr>
          <w:rFonts w:asciiTheme="majorHAnsi" w:hAnsiTheme="majorHAnsi"/>
        </w:rPr>
        <w:t>4</w:t>
      </w:r>
      <w:r w:rsidRPr="0063473E">
        <w:rPr>
          <w:rFonts w:asciiTheme="majorHAnsi" w:hAnsiTheme="majorHAnsi"/>
        </w:rPr>
        <w:t>: Quick Write</w:t>
      </w:r>
      <w:r w:rsidRPr="0063473E">
        <w:rPr>
          <w:rFonts w:asciiTheme="majorHAnsi" w:hAnsiTheme="majorHAnsi"/>
        </w:rPr>
        <w:tab/>
        <w:t>15%</w:t>
      </w:r>
    </w:p>
    <w:p w14:paraId="586506F8" w14:textId="77777777" w:rsidR="00B606A5" w:rsidRPr="0063473E" w:rsidRDefault="00B606A5" w:rsidP="00B606A5">
      <w:pPr>
        <w:pStyle w:val="TA"/>
        <w:rPr>
          <w:rFonts w:asciiTheme="majorHAnsi" w:hAnsiTheme="majorHAnsi"/>
        </w:rPr>
      </w:pPr>
      <w:r w:rsidRPr="0063473E">
        <w:rPr>
          <w:rFonts w:asciiTheme="majorHAnsi" w:hAnsiTheme="majorHAnsi"/>
        </w:rPr>
        <w:t>Instruct students to respond briefly in writing to the following prompt</w:t>
      </w:r>
      <w:r>
        <w:rPr>
          <w:rFonts w:asciiTheme="majorHAnsi" w:hAnsiTheme="majorHAnsi"/>
        </w:rPr>
        <w:t>:</w:t>
      </w:r>
      <w:r w:rsidRPr="0063473E">
        <w:rPr>
          <w:rFonts w:asciiTheme="majorHAnsi" w:hAnsiTheme="majorHAnsi"/>
        </w:rPr>
        <w:t xml:space="preserve"> </w:t>
      </w:r>
    </w:p>
    <w:p w14:paraId="36C937EE" w14:textId="77777777" w:rsidR="00F10F0A" w:rsidRDefault="00F10F0A" w:rsidP="002B6FE7">
      <w:pPr>
        <w:pStyle w:val="Q"/>
      </w:pPr>
      <w:r>
        <w:t xml:space="preserve">Select either Mitch or Blanche. </w:t>
      </w:r>
      <w:r w:rsidR="008E4C1C">
        <w:t>How</w:t>
      </w:r>
      <w:r>
        <w:t xml:space="preserve"> does this character </w:t>
      </w:r>
      <w:r w:rsidRPr="00B606A5">
        <w:t xml:space="preserve">exercise power in </w:t>
      </w:r>
      <w:r>
        <w:t>S</w:t>
      </w:r>
      <w:r w:rsidRPr="00B606A5">
        <w:t xml:space="preserve">cene </w:t>
      </w:r>
      <w:r w:rsidR="00064CBF">
        <w:t>Nine</w:t>
      </w:r>
      <w:r w:rsidR="00064CBF" w:rsidRPr="00B606A5">
        <w:t xml:space="preserve"> </w:t>
      </w:r>
      <w:r w:rsidRPr="00B606A5">
        <w:t xml:space="preserve">and to what extent is </w:t>
      </w:r>
      <w:r>
        <w:t>he or she</w:t>
      </w:r>
      <w:r w:rsidRPr="00B606A5">
        <w:t xml:space="preserve"> successful in doing so?</w:t>
      </w:r>
    </w:p>
    <w:p w14:paraId="60736526" w14:textId="77777777" w:rsidR="00B606A5" w:rsidRPr="0007208A" w:rsidRDefault="00B606A5" w:rsidP="00B606A5">
      <w:pPr>
        <w:pStyle w:val="TA"/>
      </w:pPr>
      <w:r w:rsidRPr="000752C0">
        <w:t>Instruct students to look at their annotations to find evidence. Ask students to use this lesson’s vocabulary wherever possib</w:t>
      </w:r>
      <w:r>
        <w:t xml:space="preserve">le in their written responses. </w:t>
      </w:r>
    </w:p>
    <w:p w14:paraId="45FC4BC7" w14:textId="77777777" w:rsidR="00B606A5" w:rsidRPr="0063473E" w:rsidRDefault="00B606A5" w:rsidP="00B606A5">
      <w:pPr>
        <w:pStyle w:val="SA"/>
        <w:numPr>
          <w:ilvl w:val="0"/>
          <w:numId w:val="2"/>
        </w:numPr>
        <w:rPr>
          <w:rFonts w:asciiTheme="majorHAnsi" w:hAnsiTheme="majorHAnsi"/>
        </w:rPr>
      </w:pPr>
      <w:r w:rsidRPr="0063473E">
        <w:rPr>
          <w:rFonts w:asciiTheme="majorHAnsi" w:hAnsiTheme="majorHAnsi"/>
        </w:rPr>
        <w:lastRenderedPageBreak/>
        <w:t>Students listen and read the Quick Write prompt.</w:t>
      </w:r>
    </w:p>
    <w:p w14:paraId="7AF3FD7C" w14:textId="77777777" w:rsidR="00B606A5" w:rsidRPr="0063473E" w:rsidRDefault="00B606A5" w:rsidP="00B606A5">
      <w:pPr>
        <w:pStyle w:val="IN"/>
        <w:ind w:left="360"/>
        <w:rPr>
          <w:rFonts w:asciiTheme="majorHAnsi" w:hAnsiTheme="majorHAnsi"/>
        </w:rPr>
      </w:pPr>
      <w:r w:rsidRPr="0063473E">
        <w:rPr>
          <w:rFonts w:asciiTheme="majorHAnsi" w:hAnsiTheme="majorHAnsi"/>
        </w:rPr>
        <w:t>Display the prompt for students to see, or provide the prompt in hard copy.</w:t>
      </w:r>
    </w:p>
    <w:p w14:paraId="7D508956" w14:textId="77777777" w:rsidR="00B606A5" w:rsidRPr="0063473E" w:rsidRDefault="00B606A5" w:rsidP="00B606A5">
      <w:pPr>
        <w:pStyle w:val="TA"/>
        <w:rPr>
          <w:rFonts w:asciiTheme="majorHAnsi" w:hAnsiTheme="majorHAnsi" w:cs="Cambria"/>
        </w:rPr>
      </w:pPr>
      <w:r w:rsidRPr="0063473E">
        <w:rPr>
          <w:rFonts w:asciiTheme="majorHAnsi" w:hAnsiTheme="majorHAnsi" w:cs="Cambria"/>
        </w:rPr>
        <w:t>Transition to the independent Quick Write.</w:t>
      </w:r>
      <w:r w:rsidRPr="0063473E">
        <w:rPr>
          <w:rFonts w:asciiTheme="majorHAnsi" w:hAnsiTheme="majorHAnsi"/>
        </w:rPr>
        <w:t xml:space="preserve"> </w:t>
      </w:r>
    </w:p>
    <w:p w14:paraId="15B19BDC" w14:textId="77777777" w:rsidR="00B606A5" w:rsidRPr="0063473E" w:rsidRDefault="00B606A5" w:rsidP="00B606A5">
      <w:pPr>
        <w:pStyle w:val="SA"/>
        <w:numPr>
          <w:ilvl w:val="0"/>
          <w:numId w:val="2"/>
        </w:numPr>
        <w:rPr>
          <w:rFonts w:asciiTheme="majorHAnsi" w:hAnsiTheme="majorHAnsi"/>
        </w:rPr>
      </w:pPr>
      <w:r w:rsidRPr="0063473E">
        <w:rPr>
          <w:rFonts w:asciiTheme="majorHAnsi" w:hAnsiTheme="majorHAnsi"/>
        </w:rPr>
        <w:t xml:space="preserve">Students independently answer the prompt, using evidence from the text. </w:t>
      </w:r>
    </w:p>
    <w:p w14:paraId="59B504E3" w14:textId="77777777" w:rsidR="00B606A5" w:rsidRDefault="00B606A5" w:rsidP="00B606A5">
      <w:pPr>
        <w:pStyle w:val="SR"/>
        <w:rPr>
          <w:rFonts w:asciiTheme="majorHAnsi" w:hAnsiTheme="majorHAnsi"/>
        </w:rPr>
      </w:pPr>
      <w:r w:rsidRPr="0063473E">
        <w:rPr>
          <w:rFonts w:asciiTheme="majorHAnsi" w:hAnsiTheme="majorHAnsi"/>
        </w:rPr>
        <w:t>See the High Performance Response at the beginning of this lesson.</w:t>
      </w:r>
    </w:p>
    <w:p w14:paraId="10895AA0" w14:textId="77777777" w:rsidR="00B606A5" w:rsidRPr="0007208A" w:rsidRDefault="00B606A5" w:rsidP="00B606A5">
      <w:pPr>
        <w:pStyle w:val="IN"/>
        <w:ind w:left="426" w:hanging="426"/>
      </w:pPr>
      <w:r>
        <w:t>Consider using the Short Response Rubric to assess students’ writing. Students may use the Short Response Rubric and Checklist to guide their written responses</w:t>
      </w:r>
    </w:p>
    <w:p w14:paraId="00665DA8" w14:textId="77777777" w:rsidR="00B606A5" w:rsidRPr="0063473E" w:rsidRDefault="00B606A5" w:rsidP="00B606A5">
      <w:pPr>
        <w:pStyle w:val="LearningSequenceHeader"/>
        <w:rPr>
          <w:rFonts w:asciiTheme="majorHAnsi" w:hAnsiTheme="majorHAnsi"/>
        </w:rPr>
      </w:pPr>
      <w:r w:rsidRPr="0063473E">
        <w:rPr>
          <w:rFonts w:asciiTheme="majorHAnsi" w:hAnsiTheme="majorHAnsi"/>
        </w:rPr>
        <w:t xml:space="preserve">Activity </w:t>
      </w:r>
      <w:r w:rsidR="00830C6C">
        <w:rPr>
          <w:rFonts w:asciiTheme="majorHAnsi" w:hAnsiTheme="majorHAnsi"/>
        </w:rPr>
        <w:t>5</w:t>
      </w:r>
      <w:r w:rsidRPr="0063473E">
        <w:rPr>
          <w:rFonts w:asciiTheme="majorHAnsi" w:hAnsiTheme="majorHAnsi"/>
        </w:rPr>
        <w:t>: Closing</w:t>
      </w:r>
      <w:r w:rsidRPr="0063473E">
        <w:rPr>
          <w:rFonts w:asciiTheme="majorHAnsi" w:hAnsiTheme="majorHAnsi"/>
        </w:rPr>
        <w:tab/>
        <w:t>5%</w:t>
      </w:r>
    </w:p>
    <w:p w14:paraId="7223ABFA" w14:textId="77777777" w:rsidR="00F10F0A" w:rsidRDefault="00B606A5" w:rsidP="00B606A5">
      <w:pPr>
        <w:pStyle w:val="TA"/>
        <w:rPr>
          <w:rFonts w:eastAsia="Times New Roman" w:cs="Arial"/>
          <w:color w:val="000000"/>
          <w:shd w:val="clear" w:color="auto" w:fill="FFFFFF"/>
        </w:rPr>
      </w:pPr>
      <w:r w:rsidRPr="0063473E">
        <w:rPr>
          <w:rFonts w:asciiTheme="majorHAnsi" w:hAnsiTheme="majorHAnsi"/>
          <w:szCs w:val="20"/>
          <w:shd w:val="clear" w:color="auto" w:fill="FFFFFF"/>
        </w:rPr>
        <w:t xml:space="preserve">Display and distribute the homework assignment. For homework, </w:t>
      </w:r>
      <w:r w:rsidR="00F10F0A" w:rsidRPr="00CD0C32">
        <w:t xml:space="preserve">instruct students to </w:t>
      </w:r>
      <w:r w:rsidR="00F10F0A" w:rsidRPr="00490093">
        <w:rPr>
          <w:rFonts w:eastAsia="Times New Roman" w:cs="Arial"/>
          <w:color w:val="000000"/>
          <w:shd w:val="clear" w:color="auto" w:fill="FFFFFF"/>
        </w:rPr>
        <w:t xml:space="preserve">analyze the </w:t>
      </w:r>
      <w:r w:rsidR="00F10F0A">
        <w:rPr>
          <w:rFonts w:eastAsia="Times New Roman" w:cs="Arial"/>
          <w:color w:val="000000"/>
          <w:shd w:val="clear" w:color="auto" w:fill="FFFFFF"/>
        </w:rPr>
        <w:t xml:space="preserve">character </w:t>
      </w:r>
      <w:r w:rsidR="00F10F0A" w:rsidRPr="00490093">
        <w:rPr>
          <w:rFonts w:eastAsia="Times New Roman" w:cs="Arial"/>
          <w:color w:val="000000"/>
          <w:shd w:val="clear" w:color="auto" w:fill="FFFFFF"/>
        </w:rPr>
        <w:t>not discussed in th</w:t>
      </w:r>
      <w:r w:rsidR="00C24CDA">
        <w:rPr>
          <w:rFonts w:eastAsia="Times New Roman" w:cs="Arial"/>
          <w:color w:val="000000"/>
          <w:shd w:val="clear" w:color="auto" w:fill="FFFFFF"/>
        </w:rPr>
        <w:t>is lesson’s</w:t>
      </w:r>
      <w:r w:rsidR="00F10F0A" w:rsidRPr="00490093">
        <w:rPr>
          <w:rFonts w:eastAsia="Times New Roman" w:cs="Arial"/>
          <w:color w:val="000000"/>
          <w:shd w:val="clear" w:color="auto" w:fill="FFFFFF"/>
        </w:rPr>
        <w:t xml:space="preserve"> Quick Write, responding briefly to the same Quick Write prompt:</w:t>
      </w:r>
      <w:r w:rsidR="00F10F0A">
        <w:rPr>
          <w:rFonts w:eastAsia="Times New Roman" w:cs="Arial"/>
          <w:color w:val="000000"/>
          <w:shd w:val="clear" w:color="auto" w:fill="FFFFFF"/>
        </w:rPr>
        <w:t xml:space="preserve"> </w:t>
      </w:r>
    </w:p>
    <w:p w14:paraId="5D898DA1" w14:textId="77777777" w:rsidR="00F10F0A" w:rsidRDefault="00F10F0A" w:rsidP="002B6FE7">
      <w:pPr>
        <w:pStyle w:val="Q"/>
        <w:rPr>
          <w:szCs w:val="20"/>
          <w:shd w:val="clear" w:color="auto" w:fill="FFFFFF"/>
        </w:rPr>
      </w:pPr>
      <w:r>
        <w:t xml:space="preserve">Select either Mitch or Blanche. </w:t>
      </w:r>
      <w:r w:rsidR="008E4C1C">
        <w:t>How</w:t>
      </w:r>
      <w:r>
        <w:t xml:space="preserve"> does this character </w:t>
      </w:r>
      <w:r w:rsidRPr="00B606A5">
        <w:t xml:space="preserve">exercise power in </w:t>
      </w:r>
      <w:r>
        <w:t>S</w:t>
      </w:r>
      <w:r w:rsidRPr="00B606A5">
        <w:t xml:space="preserve">cene </w:t>
      </w:r>
      <w:r w:rsidR="00064CBF">
        <w:t>Nine</w:t>
      </w:r>
      <w:r w:rsidR="00064CBF" w:rsidRPr="00B606A5">
        <w:t xml:space="preserve"> </w:t>
      </w:r>
      <w:r w:rsidRPr="00B606A5">
        <w:t xml:space="preserve">and to what extent is </w:t>
      </w:r>
      <w:r>
        <w:t>he or she</w:t>
      </w:r>
      <w:r w:rsidRPr="00B606A5">
        <w:t xml:space="preserve"> successful in doing so?</w:t>
      </w:r>
    </w:p>
    <w:p w14:paraId="010B52CD" w14:textId="77777777" w:rsidR="00B606A5" w:rsidRDefault="00F10F0A" w:rsidP="00B606A5">
      <w:pPr>
        <w:pStyle w:val="TA"/>
        <w:rPr>
          <w:rFonts w:asciiTheme="majorHAnsi" w:hAnsiTheme="majorHAnsi"/>
        </w:rPr>
      </w:pPr>
      <w:r>
        <w:rPr>
          <w:rFonts w:asciiTheme="majorHAnsi" w:hAnsiTheme="majorHAnsi"/>
          <w:szCs w:val="20"/>
          <w:shd w:val="clear" w:color="auto" w:fill="FFFFFF"/>
        </w:rPr>
        <w:t xml:space="preserve">Also for homework, </w:t>
      </w:r>
      <w:r w:rsidR="00B606A5" w:rsidRPr="0063473E">
        <w:rPr>
          <w:rFonts w:asciiTheme="majorHAnsi" w:hAnsiTheme="majorHAnsi"/>
          <w:szCs w:val="20"/>
          <w:shd w:val="clear" w:color="auto" w:fill="FFFFFF"/>
        </w:rPr>
        <w:t xml:space="preserve">instruct students to </w:t>
      </w:r>
      <w:r w:rsidR="00B606A5">
        <w:rPr>
          <w:rFonts w:asciiTheme="majorHAnsi" w:hAnsiTheme="majorHAnsi"/>
        </w:rPr>
        <w:t xml:space="preserve">read </w:t>
      </w:r>
      <w:r>
        <w:rPr>
          <w:rFonts w:asciiTheme="majorHAnsi" w:hAnsiTheme="majorHAnsi"/>
        </w:rPr>
        <w:t>S</w:t>
      </w:r>
      <w:r w:rsidR="00FE0C8B">
        <w:rPr>
          <w:rFonts w:asciiTheme="majorHAnsi" w:hAnsiTheme="majorHAnsi"/>
        </w:rPr>
        <w:t xml:space="preserve">cene </w:t>
      </w:r>
      <w:r w:rsidR="00693DA1">
        <w:rPr>
          <w:rFonts w:asciiTheme="majorHAnsi" w:hAnsiTheme="majorHAnsi"/>
        </w:rPr>
        <w:t>Ten</w:t>
      </w:r>
      <w:r w:rsidR="008E37AA">
        <w:rPr>
          <w:rFonts w:asciiTheme="majorHAnsi" w:hAnsiTheme="majorHAnsi"/>
        </w:rPr>
        <w:t xml:space="preserve"> of </w:t>
      </w:r>
      <w:r w:rsidR="008E37AA" w:rsidRPr="008E37AA">
        <w:rPr>
          <w:rFonts w:asciiTheme="majorHAnsi" w:hAnsiTheme="majorHAnsi"/>
          <w:i/>
        </w:rPr>
        <w:t>A Streetcar Named Desire</w:t>
      </w:r>
      <w:r w:rsidR="00693DA1" w:rsidRPr="008E37AA">
        <w:rPr>
          <w:rFonts w:asciiTheme="majorHAnsi" w:hAnsiTheme="majorHAnsi"/>
          <w:i/>
        </w:rPr>
        <w:t xml:space="preserve"> </w:t>
      </w:r>
      <w:r w:rsidR="00FE0C8B">
        <w:rPr>
          <w:rFonts w:asciiTheme="majorHAnsi" w:hAnsiTheme="majorHAnsi"/>
        </w:rPr>
        <w:t xml:space="preserve">(from </w:t>
      </w:r>
      <w:r w:rsidR="00FE0C8B">
        <w:rPr>
          <w:rFonts w:asciiTheme="majorHAnsi" w:hAnsiTheme="majorHAnsi"/>
          <w:i/>
        </w:rPr>
        <w:t>“It is a few hours later that night</w:t>
      </w:r>
      <w:r w:rsidR="00FE0C8B">
        <w:rPr>
          <w:rFonts w:asciiTheme="majorHAnsi" w:hAnsiTheme="majorHAnsi"/>
        </w:rPr>
        <w:t>” to “</w:t>
      </w:r>
      <w:r w:rsidR="00FE0C8B">
        <w:rPr>
          <w:rFonts w:asciiTheme="majorHAnsi" w:hAnsiTheme="majorHAnsi"/>
          <w:i/>
        </w:rPr>
        <w:t>The hot trumpet and drums from the Four Deuces sound loudly”</w:t>
      </w:r>
      <w:r w:rsidR="00FE0C8B">
        <w:rPr>
          <w:rFonts w:asciiTheme="majorHAnsi" w:hAnsiTheme="majorHAnsi"/>
        </w:rPr>
        <w:t>)</w:t>
      </w:r>
      <w:r w:rsidR="00042330">
        <w:rPr>
          <w:rFonts w:asciiTheme="majorHAnsi" w:hAnsiTheme="majorHAnsi"/>
        </w:rPr>
        <w:t xml:space="preserve"> </w:t>
      </w:r>
      <w:r w:rsidR="009F579E">
        <w:rPr>
          <w:rFonts w:asciiTheme="majorHAnsi" w:hAnsiTheme="majorHAnsi"/>
        </w:rPr>
        <w:t>and annotate for the interaction between character development and central ideas</w:t>
      </w:r>
      <w:r w:rsidR="00A102D0">
        <w:rPr>
          <w:rFonts w:asciiTheme="majorHAnsi" w:hAnsiTheme="majorHAnsi"/>
        </w:rPr>
        <w:t xml:space="preserve"> </w:t>
      </w:r>
      <w:r w:rsidR="00042330" w:rsidRPr="0009389A">
        <w:rPr>
          <w:rFonts w:asciiTheme="majorHAnsi" w:hAnsiTheme="majorHAnsi"/>
          <w:color w:val="4F81BD" w:themeColor="accent1"/>
        </w:rPr>
        <w:t>(W.11-12.9.a)</w:t>
      </w:r>
      <w:r w:rsidR="00FE0C8B">
        <w:rPr>
          <w:rFonts w:asciiTheme="majorHAnsi" w:hAnsiTheme="majorHAnsi"/>
        </w:rPr>
        <w:t xml:space="preserve">. </w:t>
      </w:r>
    </w:p>
    <w:p w14:paraId="2A7438DF" w14:textId="77777777" w:rsidR="00B606A5" w:rsidRPr="0063473E" w:rsidRDefault="00B606A5" w:rsidP="00B606A5">
      <w:pPr>
        <w:pStyle w:val="Heading1"/>
        <w:rPr>
          <w:rFonts w:asciiTheme="majorHAnsi" w:hAnsiTheme="majorHAnsi"/>
        </w:rPr>
      </w:pPr>
      <w:r w:rsidRPr="0063473E">
        <w:rPr>
          <w:rFonts w:asciiTheme="majorHAnsi" w:hAnsiTheme="majorHAnsi"/>
        </w:rPr>
        <w:t>Homework</w:t>
      </w:r>
    </w:p>
    <w:p w14:paraId="47B697E8" w14:textId="77777777" w:rsidR="00F10F0A" w:rsidRDefault="00F10F0A" w:rsidP="004029E0">
      <w:pPr>
        <w:rPr>
          <w:shd w:val="clear" w:color="auto" w:fill="FFFFFF"/>
        </w:rPr>
      </w:pPr>
      <w:r>
        <w:rPr>
          <w:shd w:val="clear" w:color="auto" w:fill="FFFFFF"/>
        </w:rPr>
        <w:t>A</w:t>
      </w:r>
      <w:r w:rsidRPr="00490093">
        <w:rPr>
          <w:shd w:val="clear" w:color="auto" w:fill="FFFFFF"/>
        </w:rPr>
        <w:t xml:space="preserve">nalyze the </w:t>
      </w:r>
      <w:r>
        <w:rPr>
          <w:shd w:val="clear" w:color="auto" w:fill="FFFFFF"/>
        </w:rPr>
        <w:t xml:space="preserve">character </w:t>
      </w:r>
      <w:r w:rsidRPr="00490093">
        <w:rPr>
          <w:shd w:val="clear" w:color="auto" w:fill="FFFFFF"/>
        </w:rPr>
        <w:t>not discussed in th</w:t>
      </w:r>
      <w:r w:rsidR="00C24CDA">
        <w:rPr>
          <w:shd w:val="clear" w:color="auto" w:fill="FFFFFF"/>
        </w:rPr>
        <w:t>is lesson’s</w:t>
      </w:r>
      <w:r w:rsidRPr="00490093">
        <w:rPr>
          <w:shd w:val="clear" w:color="auto" w:fill="FFFFFF"/>
        </w:rPr>
        <w:t xml:space="preserve"> Quick Write, responding briefly to the same Quick Write prompt:</w:t>
      </w:r>
      <w:r>
        <w:rPr>
          <w:shd w:val="clear" w:color="auto" w:fill="FFFFFF"/>
        </w:rPr>
        <w:t xml:space="preserve"> </w:t>
      </w:r>
    </w:p>
    <w:p w14:paraId="42EE7CE7" w14:textId="77777777" w:rsidR="00F10F0A" w:rsidRDefault="00F10F0A" w:rsidP="00491307">
      <w:pPr>
        <w:pStyle w:val="Q"/>
        <w:spacing w:after="240"/>
        <w:rPr>
          <w:shd w:val="clear" w:color="auto" w:fill="FFFFFF"/>
        </w:rPr>
      </w:pPr>
      <w:r>
        <w:t xml:space="preserve">Select either Mitch or Blanche. </w:t>
      </w:r>
      <w:r w:rsidR="008E4C1C">
        <w:t>How</w:t>
      </w:r>
      <w:r>
        <w:t xml:space="preserve"> does this character </w:t>
      </w:r>
      <w:r w:rsidRPr="00B606A5">
        <w:t xml:space="preserve">exercise power in </w:t>
      </w:r>
      <w:r>
        <w:t>S</w:t>
      </w:r>
      <w:r w:rsidRPr="00B606A5">
        <w:t xml:space="preserve">cene </w:t>
      </w:r>
      <w:r w:rsidR="00064CBF">
        <w:t>Nine</w:t>
      </w:r>
      <w:r w:rsidR="00064CBF" w:rsidRPr="00B606A5">
        <w:t xml:space="preserve"> </w:t>
      </w:r>
      <w:r w:rsidRPr="00B606A5">
        <w:t xml:space="preserve">and to what extent is </w:t>
      </w:r>
      <w:r>
        <w:t>he or she</w:t>
      </w:r>
      <w:r w:rsidRPr="00B606A5">
        <w:t xml:space="preserve"> successful in doing so?</w:t>
      </w:r>
    </w:p>
    <w:p w14:paraId="523A955D" w14:textId="77777777" w:rsidR="00B606A5" w:rsidRDefault="00F10F0A" w:rsidP="004029E0">
      <w:r>
        <w:t>Also for homework, r</w:t>
      </w:r>
      <w:r w:rsidR="00B606A5">
        <w:t xml:space="preserve">ead </w:t>
      </w:r>
      <w:r w:rsidR="00C8388F">
        <w:t>S</w:t>
      </w:r>
      <w:r w:rsidR="00B606A5">
        <w:t xml:space="preserve">cene </w:t>
      </w:r>
      <w:r w:rsidR="00693DA1">
        <w:t>Ten</w:t>
      </w:r>
      <w:r w:rsidR="008E37AA">
        <w:t xml:space="preserve"> of </w:t>
      </w:r>
      <w:r w:rsidR="008E37AA" w:rsidRPr="009A3574">
        <w:rPr>
          <w:i/>
        </w:rPr>
        <w:t>A Streetcar Named Desire</w:t>
      </w:r>
      <w:r w:rsidR="00693DA1">
        <w:t xml:space="preserve"> </w:t>
      </w:r>
      <w:r w:rsidR="00FE0C8B">
        <w:t xml:space="preserve">(from </w:t>
      </w:r>
      <w:r w:rsidR="00FE0C8B">
        <w:rPr>
          <w:i/>
        </w:rPr>
        <w:t>“It is a few hours later that night</w:t>
      </w:r>
      <w:r w:rsidR="00FE0C8B">
        <w:t>” to “</w:t>
      </w:r>
      <w:r w:rsidR="00FE0C8B">
        <w:rPr>
          <w:i/>
        </w:rPr>
        <w:t>The hot trumpet and drums from the Four Deuces sound loudly</w:t>
      </w:r>
      <w:r w:rsidR="002D569C">
        <w:rPr>
          <w:i/>
        </w:rPr>
        <w:t>”</w:t>
      </w:r>
      <w:r w:rsidR="00900990">
        <w:rPr>
          <w:i/>
        </w:rPr>
        <w:t>)</w:t>
      </w:r>
      <w:r w:rsidR="009F579E">
        <w:t xml:space="preserve"> and annotate for the interaction between character development and central ideas.</w:t>
      </w:r>
      <w:r w:rsidR="00900990">
        <w:rPr>
          <w:i/>
        </w:rPr>
        <w:t xml:space="preserve"> </w:t>
      </w:r>
    </w:p>
    <w:sectPr w:rsidR="00B606A5" w:rsidSect="00B606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E0B0" w14:textId="77777777" w:rsidR="00AF628F" w:rsidRDefault="00AF628F" w:rsidP="00B606A5">
      <w:pPr>
        <w:spacing w:before="0" w:after="0" w:line="240" w:lineRule="auto"/>
      </w:pPr>
      <w:r>
        <w:separator/>
      </w:r>
    </w:p>
  </w:endnote>
  <w:endnote w:type="continuationSeparator" w:id="0">
    <w:p w14:paraId="3F22DCF6" w14:textId="77777777" w:rsidR="00AF628F" w:rsidRDefault="00AF628F" w:rsidP="00B606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DBAD" w14:textId="77777777" w:rsidR="008B13A6" w:rsidRDefault="008B13A6" w:rsidP="00B606A5">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1BC69C5" w14:textId="77777777" w:rsidR="008B13A6" w:rsidRDefault="008B13A6" w:rsidP="00B606A5">
    <w:pPr>
      <w:pStyle w:val="Footer"/>
    </w:pPr>
  </w:p>
  <w:p w14:paraId="24326FF4" w14:textId="77777777" w:rsidR="008B13A6" w:rsidRDefault="008B13A6" w:rsidP="00B606A5"/>
  <w:p w14:paraId="3DFD9EC2" w14:textId="77777777" w:rsidR="008B13A6" w:rsidRDefault="008B13A6" w:rsidP="00B606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A46" w14:textId="77777777" w:rsidR="008B13A6" w:rsidRPr="00563CB8" w:rsidRDefault="008B13A6" w:rsidP="00FD5AA7">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8B13A6" w14:paraId="6875C3FF" w14:textId="77777777" w:rsidTr="00FD5AA7">
      <w:trPr>
        <w:trHeight w:val="705"/>
      </w:trPr>
      <w:tc>
        <w:tcPr>
          <w:tcW w:w="4484" w:type="dxa"/>
          <w:shd w:val="clear" w:color="auto" w:fill="auto"/>
          <w:vAlign w:val="center"/>
        </w:tcPr>
        <w:p w14:paraId="705293DE" w14:textId="20F0ECF6" w:rsidR="008B13A6" w:rsidRPr="002E4C92" w:rsidRDefault="008B13A6" w:rsidP="00FD5AA7">
          <w:pPr>
            <w:pStyle w:val="FooterText"/>
          </w:pPr>
          <w:r w:rsidRPr="002E4C92">
            <w:t>File:</w:t>
          </w:r>
          <w:r w:rsidRPr="0039525B">
            <w:rPr>
              <w:b w:val="0"/>
            </w:rPr>
            <w:t xml:space="preserve"> </w:t>
          </w:r>
          <w:r>
            <w:rPr>
              <w:b w:val="0"/>
            </w:rPr>
            <w:t>12.4.1</w:t>
          </w:r>
          <w:r w:rsidRPr="0039525B">
            <w:rPr>
              <w:b w:val="0"/>
            </w:rPr>
            <w:t xml:space="preserve"> Lesson </w:t>
          </w:r>
          <w:r>
            <w:rPr>
              <w:b w:val="0"/>
            </w:rPr>
            <w:t>7</w:t>
          </w:r>
          <w:r w:rsidRPr="002E4C92">
            <w:t xml:space="preserve"> Date:</w:t>
          </w:r>
          <w:r w:rsidRPr="0039525B">
            <w:rPr>
              <w:b w:val="0"/>
            </w:rPr>
            <w:t xml:space="preserve"> </w:t>
          </w:r>
          <w:r>
            <w:rPr>
              <w:b w:val="0"/>
            </w:rPr>
            <w:t>6/</w:t>
          </w:r>
          <w:r w:rsidR="004C04C8">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AFF8FFB" w14:textId="77777777" w:rsidR="008B13A6" w:rsidRPr="0039525B" w:rsidRDefault="008B13A6" w:rsidP="00FD5AA7">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9434C0E" w14:textId="77777777" w:rsidR="008B13A6" w:rsidRPr="0039525B" w:rsidRDefault="008B13A6" w:rsidP="00FD5AA7">
          <w:pPr>
            <w:pStyle w:val="FooterText"/>
            <w:rPr>
              <w:b w:val="0"/>
              <w:i/>
            </w:rPr>
          </w:pPr>
          <w:r w:rsidRPr="0039525B">
            <w:rPr>
              <w:b w:val="0"/>
              <w:i/>
              <w:sz w:val="12"/>
            </w:rPr>
            <w:t>Creative Commons Attribution-NonCommercial-ShareAlike 3.0 Unported License</w:t>
          </w:r>
        </w:p>
        <w:p w14:paraId="15C96D96" w14:textId="77777777" w:rsidR="008B13A6" w:rsidRPr="002E4C92" w:rsidRDefault="00AF628F" w:rsidP="00FD5AA7">
          <w:pPr>
            <w:pStyle w:val="FooterText"/>
          </w:pPr>
          <w:hyperlink r:id="rId1" w:history="1">
            <w:r w:rsidR="008B13A6" w:rsidRPr="0043460D">
              <w:rPr>
                <w:rStyle w:val="Hyperlink"/>
                <w:sz w:val="12"/>
                <w:szCs w:val="12"/>
              </w:rPr>
              <w:t>http://creativecommons.org/licenses/by-nc-sa/3.0/</w:t>
            </w:r>
          </w:hyperlink>
        </w:p>
      </w:tc>
      <w:tc>
        <w:tcPr>
          <w:tcW w:w="614" w:type="dxa"/>
          <w:shd w:val="clear" w:color="auto" w:fill="auto"/>
          <w:vAlign w:val="center"/>
        </w:tcPr>
        <w:p w14:paraId="6B7DC551" w14:textId="77777777" w:rsidR="008B13A6" w:rsidRPr="002E4C92" w:rsidRDefault="008B13A6" w:rsidP="00FD5AA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A5395">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5307AC9C" w14:textId="77777777" w:rsidR="008B13A6" w:rsidRPr="002E4C92" w:rsidRDefault="008B13A6" w:rsidP="00FD5AA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7D47311" wp14:editId="3C4F2B71">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08ECF9FD" w14:textId="77777777" w:rsidR="008B13A6" w:rsidRPr="0039525B" w:rsidRDefault="008B13A6" w:rsidP="00B606A5">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29F7" w14:textId="77777777" w:rsidR="00732EC0" w:rsidRDefault="00732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A4E2B" w14:textId="77777777" w:rsidR="00AF628F" w:rsidRDefault="00AF628F" w:rsidP="00B606A5">
      <w:pPr>
        <w:spacing w:before="0" w:after="0" w:line="240" w:lineRule="auto"/>
      </w:pPr>
      <w:r>
        <w:separator/>
      </w:r>
    </w:p>
  </w:footnote>
  <w:footnote w:type="continuationSeparator" w:id="0">
    <w:p w14:paraId="5C7374BE" w14:textId="77777777" w:rsidR="00AF628F" w:rsidRDefault="00AF628F" w:rsidP="00B606A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2780" w14:textId="77777777" w:rsidR="00732EC0" w:rsidRDefault="00732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B13A6" w:rsidRPr="00563CB8" w14:paraId="5C874E7D" w14:textId="77777777">
      <w:tc>
        <w:tcPr>
          <w:tcW w:w="3708" w:type="dxa"/>
          <w:shd w:val="clear" w:color="auto" w:fill="auto"/>
        </w:tcPr>
        <w:p w14:paraId="3344FC7F" w14:textId="77777777" w:rsidR="008B13A6" w:rsidRPr="00563CB8" w:rsidRDefault="008B13A6" w:rsidP="00B606A5">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897594B" w14:textId="77777777" w:rsidR="008B13A6" w:rsidRPr="00563CB8" w:rsidRDefault="008B13A6" w:rsidP="00B606A5">
          <w:pPr>
            <w:jc w:val="center"/>
          </w:pPr>
        </w:p>
      </w:tc>
      <w:tc>
        <w:tcPr>
          <w:tcW w:w="3438" w:type="dxa"/>
          <w:shd w:val="clear" w:color="auto" w:fill="auto"/>
        </w:tcPr>
        <w:p w14:paraId="6149852F" w14:textId="77777777" w:rsidR="008B13A6" w:rsidRPr="00E946A0" w:rsidRDefault="008B13A6" w:rsidP="00FD5AA7">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7</w:t>
          </w:r>
        </w:p>
      </w:tc>
    </w:tr>
  </w:tbl>
  <w:p w14:paraId="4DDAF943" w14:textId="77777777" w:rsidR="008B13A6" w:rsidRDefault="008B13A6" w:rsidP="00B606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2A59" w14:textId="77777777" w:rsidR="00732EC0" w:rsidRDefault="00732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476EBFBA"/>
    <w:lvl w:ilvl="0" w:tplc="4F469282">
      <w:start w:val="1"/>
      <w:numFmt w:val="bullet"/>
      <w:lvlText w:val=""/>
      <w:lvlJc w:val="left"/>
      <w:pPr>
        <w:ind w:left="1440" w:hanging="360"/>
      </w:pPr>
      <w:rPr>
        <w:rFonts w:ascii="Wingdings" w:hAnsi="Wingdings" w:hint="default"/>
      </w:rPr>
    </w:lvl>
    <w:lvl w:ilvl="1" w:tplc="C01EDB9C">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10372"/>
    <w:multiLevelType w:val="hybridMultilevel"/>
    <w:tmpl w:val="FDAA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680F27"/>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E423A9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B2B633B"/>
    <w:multiLevelType w:val="multilevel"/>
    <w:tmpl w:val="5F1ABBC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AC57447"/>
    <w:multiLevelType w:val="hybridMultilevel"/>
    <w:tmpl w:val="53462D26"/>
    <w:lvl w:ilvl="0" w:tplc="5B66D09E">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E4ECD5DC"/>
    <w:lvl w:ilvl="0" w:tplc="3FCABC78">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7F79BE"/>
    <w:multiLevelType w:val="hybridMultilevel"/>
    <w:tmpl w:val="E52C8AD0"/>
    <w:lvl w:ilvl="0" w:tplc="1B44654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F390A"/>
    <w:multiLevelType w:val="multilevel"/>
    <w:tmpl w:val="450072D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1"/>
  </w:num>
  <w:num w:numId="3">
    <w:abstractNumId w:val="11"/>
  </w:num>
  <w:num w:numId="4">
    <w:abstractNumId w:val="9"/>
  </w:num>
  <w:num w:numId="5">
    <w:abstractNumId w:val="2"/>
  </w:num>
  <w:num w:numId="6">
    <w:abstractNumId w:val="0"/>
  </w:num>
  <w:num w:numId="7">
    <w:abstractNumId w:val="10"/>
  </w:num>
  <w:num w:numId="8">
    <w:abstractNumId w:val="4"/>
    <w:lvlOverride w:ilvl="0">
      <w:startOverride w:val="1"/>
    </w:lvlOverride>
  </w:num>
  <w:num w:numId="9">
    <w:abstractNumId w:val="1"/>
  </w:num>
  <w:num w:numId="10">
    <w:abstractNumId w:val="12"/>
  </w:num>
  <w:num w:numId="11">
    <w:abstractNumId w:val="4"/>
  </w:num>
  <w:num w:numId="12">
    <w:abstractNumId w:val="12"/>
    <w:lvlOverride w:ilvl="0">
      <w:startOverride w:val="1"/>
    </w:lvlOverride>
  </w:num>
  <w:num w:numId="13">
    <w:abstractNumId w:val="6"/>
  </w:num>
  <w:num w:numId="14">
    <w:abstractNumId w:val="12"/>
  </w:num>
  <w:num w:numId="15">
    <w:abstractNumId w:val="7"/>
  </w:num>
  <w:num w:numId="16">
    <w:abstractNumId w:val="12"/>
    <w:lvlOverride w:ilvl="0">
      <w:startOverride w:val="3"/>
    </w:lvlOverride>
  </w:num>
  <w:num w:numId="17">
    <w:abstractNumId w:val="14"/>
  </w:num>
  <w:num w:numId="18">
    <w:abstractNumId w:val="12"/>
    <w:lvlOverride w:ilvl="0">
      <w:startOverride w:val="1"/>
    </w:lvlOverride>
  </w:num>
  <w:num w:numId="19">
    <w:abstractNumId w:val="5"/>
  </w:num>
  <w:num w:numId="20">
    <w:abstractNumId w:val="3"/>
  </w:num>
  <w:num w:numId="21">
    <w:abstractNumId w:val="13"/>
  </w:num>
  <w:num w:numId="22">
    <w:abstractNumId w:val="8"/>
  </w:num>
  <w:num w:numId="23">
    <w:abstractNumId w:val="11"/>
  </w:num>
  <w:num w:numId="24">
    <w:abstractNumId w:val="2"/>
  </w:num>
  <w:num w:numId="25">
    <w:abstractNumId w:val="0"/>
  </w:num>
  <w:num w:numId="26">
    <w:abstractNumId w:val="10"/>
  </w:num>
  <w:num w:numId="27">
    <w:abstractNumId w:val="4"/>
    <w:lvlOverride w:ilvl="0">
      <w:startOverride w:val="1"/>
    </w:lvlOverride>
  </w:num>
  <w:num w:numId="28">
    <w:abstractNumId w:val="11"/>
  </w:num>
  <w:num w:numId="29">
    <w:abstractNumId w:val="1"/>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A5"/>
    <w:rsid w:val="00002C79"/>
    <w:rsid w:val="00006F50"/>
    <w:rsid w:val="000102E0"/>
    <w:rsid w:val="00013744"/>
    <w:rsid w:val="00016F91"/>
    <w:rsid w:val="00023BC6"/>
    <w:rsid w:val="00027FC8"/>
    <w:rsid w:val="00042330"/>
    <w:rsid w:val="00044A1C"/>
    <w:rsid w:val="0004582F"/>
    <w:rsid w:val="00050945"/>
    <w:rsid w:val="00061090"/>
    <w:rsid w:val="00064CBF"/>
    <w:rsid w:val="000728FE"/>
    <w:rsid w:val="00076034"/>
    <w:rsid w:val="00081FAF"/>
    <w:rsid w:val="00087033"/>
    <w:rsid w:val="00091760"/>
    <w:rsid w:val="0009389A"/>
    <w:rsid w:val="00096ABF"/>
    <w:rsid w:val="000A0230"/>
    <w:rsid w:val="000A0705"/>
    <w:rsid w:val="000A2DF4"/>
    <w:rsid w:val="000A623E"/>
    <w:rsid w:val="000B013F"/>
    <w:rsid w:val="000D0687"/>
    <w:rsid w:val="000D4A71"/>
    <w:rsid w:val="000E0B14"/>
    <w:rsid w:val="000E6DCE"/>
    <w:rsid w:val="000E78E0"/>
    <w:rsid w:val="000E7FD6"/>
    <w:rsid w:val="000F45FC"/>
    <w:rsid w:val="000F5532"/>
    <w:rsid w:val="000F724B"/>
    <w:rsid w:val="00105491"/>
    <w:rsid w:val="001078D1"/>
    <w:rsid w:val="00116713"/>
    <w:rsid w:val="00117B5B"/>
    <w:rsid w:val="001249A4"/>
    <w:rsid w:val="00130C9B"/>
    <w:rsid w:val="00136899"/>
    <w:rsid w:val="00150589"/>
    <w:rsid w:val="00152B7C"/>
    <w:rsid w:val="00153FE3"/>
    <w:rsid w:val="00156427"/>
    <w:rsid w:val="001565F6"/>
    <w:rsid w:val="00161313"/>
    <w:rsid w:val="00166B15"/>
    <w:rsid w:val="001738FA"/>
    <w:rsid w:val="00183084"/>
    <w:rsid w:val="00190DC6"/>
    <w:rsid w:val="00191187"/>
    <w:rsid w:val="00191EB7"/>
    <w:rsid w:val="00195C28"/>
    <w:rsid w:val="001978E5"/>
    <w:rsid w:val="001A056E"/>
    <w:rsid w:val="001B17CD"/>
    <w:rsid w:val="001B221D"/>
    <w:rsid w:val="001B55C8"/>
    <w:rsid w:val="001C5223"/>
    <w:rsid w:val="001D349F"/>
    <w:rsid w:val="001D5D01"/>
    <w:rsid w:val="001D7954"/>
    <w:rsid w:val="001E0938"/>
    <w:rsid w:val="001E4004"/>
    <w:rsid w:val="001E5B71"/>
    <w:rsid w:val="001E61DD"/>
    <w:rsid w:val="001E7A78"/>
    <w:rsid w:val="001F0F29"/>
    <w:rsid w:val="001F69B1"/>
    <w:rsid w:val="001F74B2"/>
    <w:rsid w:val="002109CF"/>
    <w:rsid w:val="00212FA3"/>
    <w:rsid w:val="00216F5A"/>
    <w:rsid w:val="0022534D"/>
    <w:rsid w:val="00225741"/>
    <w:rsid w:val="002431DC"/>
    <w:rsid w:val="002541C1"/>
    <w:rsid w:val="002570DE"/>
    <w:rsid w:val="002626E1"/>
    <w:rsid w:val="00264356"/>
    <w:rsid w:val="00266B37"/>
    <w:rsid w:val="00267AE0"/>
    <w:rsid w:val="002728C5"/>
    <w:rsid w:val="00291D71"/>
    <w:rsid w:val="002B14B0"/>
    <w:rsid w:val="002B1F8A"/>
    <w:rsid w:val="002B6FE7"/>
    <w:rsid w:val="002D1226"/>
    <w:rsid w:val="002D14BA"/>
    <w:rsid w:val="002D15C9"/>
    <w:rsid w:val="002D452E"/>
    <w:rsid w:val="002D569C"/>
    <w:rsid w:val="002D629C"/>
    <w:rsid w:val="002D65CE"/>
    <w:rsid w:val="002D791E"/>
    <w:rsid w:val="002E31D9"/>
    <w:rsid w:val="002E4AF9"/>
    <w:rsid w:val="002E6217"/>
    <w:rsid w:val="002F33DE"/>
    <w:rsid w:val="00301562"/>
    <w:rsid w:val="00305505"/>
    <w:rsid w:val="00305FA4"/>
    <w:rsid w:val="00310AC4"/>
    <w:rsid w:val="00317C17"/>
    <w:rsid w:val="0032681C"/>
    <w:rsid w:val="00331313"/>
    <w:rsid w:val="00332B3C"/>
    <w:rsid w:val="00336533"/>
    <w:rsid w:val="00346674"/>
    <w:rsid w:val="00356EF7"/>
    <w:rsid w:val="00361B39"/>
    <w:rsid w:val="00366DB7"/>
    <w:rsid w:val="003706C3"/>
    <w:rsid w:val="00373EA0"/>
    <w:rsid w:val="0037549B"/>
    <w:rsid w:val="003802BD"/>
    <w:rsid w:val="003949A8"/>
    <w:rsid w:val="003A115E"/>
    <w:rsid w:val="003A160A"/>
    <w:rsid w:val="003A1C99"/>
    <w:rsid w:val="003A64BC"/>
    <w:rsid w:val="003B2C1C"/>
    <w:rsid w:val="003B3A33"/>
    <w:rsid w:val="003B7AD1"/>
    <w:rsid w:val="003B7EBF"/>
    <w:rsid w:val="003C7577"/>
    <w:rsid w:val="003D6B32"/>
    <w:rsid w:val="003E70B5"/>
    <w:rsid w:val="003F05B5"/>
    <w:rsid w:val="003F1753"/>
    <w:rsid w:val="003F7B31"/>
    <w:rsid w:val="003F7EFF"/>
    <w:rsid w:val="00401F78"/>
    <w:rsid w:val="004029E0"/>
    <w:rsid w:val="004058AA"/>
    <w:rsid w:val="00412285"/>
    <w:rsid w:val="00415C07"/>
    <w:rsid w:val="00416288"/>
    <w:rsid w:val="004259DF"/>
    <w:rsid w:val="00430F28"/>
    <w:rsid w:val="0043147D"/>
    <w:rsid w:val="00432CBD"/>
    <w:rsid w:val="0043639A"/>
    <w:rsid w:val="004363B4"/>
    <w:rsid w:val="004418E5"/>
    <w:rsid w:val="00445D09"/>
    <w:rsid w:val="00447E40"/>
    <w:rsid w:val="0045044D"/>
    <w:rsid w:val="00451410"/>
    <w:rsid w:val="00466E3A"/>
    <w:rsid w:val="004670A4"/>
    <w:rsid w:val="0047126A"/>
    <w:rsid w:val="0047752B"/>
    <w:rsid w:val="004844EB"/>
    <w:rsid w:val="004871E1"/>
    <w:rsid w:val="00491307"/>
    <w:rsid w:val="00493614"/>
    <w:rsid w:val="00494F1F"/>
    <w:rsid w:val="004A5D04"/>
    <w:rsid w:val="004A5FF9"/>
    <w:rsid w:val="004A7AC2"/>
    <w:rsid w:val="004C04C8"/>
    <w:rsid w:val="004C2B60"/>
    <w:rsid w:val="004C756F"/>
    <w:rsid w:val="004C7647"/>
    <w:rsid w:val="004E2EBD"/>
    <w:rsid w:val="004F3A82"/>
    <w:rsid w:val="004F4748"/>
    <w:rsid w:val="004F4869"/>
    <w:rsid w:val="004F5046"/>
    <w:rsid w:val="004F64DF"/>
    <w:rsid w:val="004F7340"/>
    <w:rsid w:val="00501268"/>
    <w:rsid w:val="00504EDA"/>
    <w:rsid w:val="005153FA"/>
    <w:rsid w:val="005248B1"/>
    <w:rsid w:val="00526C7A"/>
    <w:rsid w:val="00532ADF"/>
    <w:rsid w:val="00535B64"/>
    <w:rsid w:val="00541135"/>
    <w:rsid w:val="0054167A"/>
    <w:rsid w:val="00550290"/>
    <w:rsid w:val="005532B3"/>
    <w:rsid w:val="0055441E"/>
    <w:rsid w:val="0055605D"/>
    <w:rsid w:val="00561C48"/>
    <w:rsid w:val="00567604"/>
    <w:rsid w:val="00577D86"/>
    <w:rsid w:val="00584E74"/>
    <w:rsid w:val="00596BBF"/>
    <w:rsid w:val="00597811"/>
    <w:rsid w:val="005A44A7"/>
    <w:rsid w:val="005A45D9"/>
    <w:rsid w:val="005A4CCF"/>
    <w:rsid w:val="005A5B99"/>
    <w:rsid w:val="005A7E4B"/>
    <w:rsid w:val="005B0E91"/>
    <w:rsid w:val="005B2592"/>
    <w:rsid w:val="005B3A82"/>
    <w:rsid w:val="005B5A5A"/>
    <w:rsid w:val="005B5CF8"/>
    <w:rsid w:val="005C11C6"/>
    <w:rsid w:val="005C63AF"/>
    <w:rsid w:val="005D2DFA"/>
    <w:rsid w:val="005D3419"/>
    <w:rsid w:val="005D42DA"/>
    <w:rsid w:val="005E214A"/>
    <w:rsid w:val="005E40D1"/>
    <w:rsid w:val="005E6378"/>
    <w:rsid w:val="005F1A42"/>
    <w:rsid w:val="005F6EF3"/>
    <w:rsid w:val="006021FD"/>
    <w:rsid w:val="006045ED"/>
    <w:rsid w:val="00604607"/>
    <w:rsid w:val="00607E7D"/>
    <w:rsid w:val="00622E2A"/>
    <w:rsid w:val="00623B03"/>
    <w:rsid w:val="00625284"/>
    <w:rsid w:val="00633921"/>
    <w:rsid w:val="00633F31"/>
    <w:rsid w:val="00644CBF"/>
    <w:rsid w:val="00645820"/>
    <w:rsid w:val="00646D04"/>
    <w:rsid w:val="0064739F"/>
    <w:rsid w:val="006549A6"/>
    <w:rsid w:val="00673632"/>
    <w:rsid w:val="00673B65"/>
    <w:rsid w:val="006854CF"/>
    <w:rsid w:val="00693DA1"/>
    <w:rsid w:val="006956D4"/>
    <w:rsid w:val="00695745"/>
    <w:rsid w:val="006972CB"/>
    <w:rsid w:val="006972CF"/>
    <w:rsid w:val="006B1707"/>
    <w:rsid w:val="006B1E5A"/>
    <w:rsid w:val="006C0600"/>
    <w:rsid w:val="006C50B3"/>
    <w:rsid w:val="006C6D96"/>
    <w:rsid w:val="006C7A4E"/>
    <w:rsid w:val="006F1297"/>
    <w:rsid w:val="006F13E7"/>
    <w:rsid w:val="006F1A96"/>
    <w:rsid w:val="006F1FBF"/>
    <w:rsid w:val="006F2E6C"/>
    <w:rsid w:val="006F4A37"/>
    <w:rsid w:val="007022F8"/>
    <w:rsid w:val="00704DE5"/>
    <w:rsid w:val="00710716"/>
    <w:rsid w:val="0071200F"/>
    <w:rsid w:val="00717112"/>
    <w:rsid w:val="00721525"/>
    <w:rsid w:val="00721EE9"/>
    <w:rsid w:val="00724E91"/>
    <w:rsid w:val="00725AB6"/>
    <w:rsid w:val="00727B3E"/>
    <w:rsid w:val="00732EC0"/>
    <w:rsid w:val="0073726F"/>
    <w:rsid w:val="0075437F"/>
    <w:rsid w:val="00756F94"/>
    <w:rsid w:val="007617BA"/>
    <w:rsid w:val="007649BF"/>
    <w:rsid w:val="00765398"/>
    <w:rsid w:val="00774422"/>
    <w:rsid w:val="0077571E"/>
    <w:rsid w:val="0078344F"/>
    <w:rsid w:val="00784486"/>
    <w:rsid w:val="00785DDF"/>
    <w:rsid w:val="00791FAC"/>
    <w:rsid w:val="0079296F"/>
    <w:rsid w:val="007A04CD"/>
    <w:rsid w:val="007A056C"/>
    <w:rsid w:val="007A2809"/>
    <w:rsid w:val="007A2AE0"/>
    <w:rsid w:val="007A4DAF"/>
    <w:rsid w:val="007B29E0"/>
    <w:rsid w:val="007C2587"/>
    <w:rsid w:val="007C5652"/>
    <w:rsid w:val="007C570A"/>
    <w:rsid w:val="007D1E4B"/>
    <w:rsid w:val="007D6D00"/>
    <w:rsid w:val="007E03FE"/>
    <w:rsid w:val="007E34D1"/>
    <w:rsid w:val="007E5671"/>
    <w:rsid w:val="007F7CE8"/>
    <w:rsid w:val="00806DFB"/>
    <w:rsid w:val="00812044"/>
    <w:rsid w:val="008234CB"/>
    <w:rsid w:val="00830C6C"/>
    <w:rsid w:val="0083527A"/>
    <w:rsid w:val="008502F3"/>
    <w:rsid w:val="00850B96"/>
    <w:rsid w:val="00851151"/>
    <w:rsid w:val="00851FB7"/>
    <w:rsid w:val="008522F4"/>
    <w:rsid w:val="0086042A"/>
    <w:rsid w:val="00871FD9"/>
    <w:rsid w:val="00871FFC"/>
    <w:rsid w:val="00873209"/>
    <w:rsid w:val="0087537F"/>
    <w:rsid w:val="00875745"/>
    <w:rsid w:val="00876C54"/>
    <w:rsid w:val="00884A7E"/>
    <w:rsid w:val="00890850"/>
    <w:rsid w:val="008921BA"/>
    <w:rsid w:val="00894D88"/>
    <w:rsid w:val="00897E9B"/>
    <w:rsid w:val="008A15CD"/>
    <w:rsid w:val="008A3940"/>
    <w:rsid w:val="008A3F9C"/>
    <w:rsid w:val="008A4AE6"/>
    <w:rsid w:val="008A6E93"/>
    <w:rsid w:val="008B1031"/>
    <w:rsid w:val="008B13A6"/>
    <w:rsid w:val="008B4676"/>
    <w:rsid w:val="008B4B61"/>
    <w:rsid w:val="008B62A2"/>
    <w:rsid w:val="008C4341"/>
    <w:rsid w:val="008D074C"/>
    <w:rsid w:val="008D3109"/>
    <w:rsid w:val="008D76F6"/>
    <w:rsid w:val="008D7AD1"/>
    <w:rsid w:val="008E0542"/>
    <w:rsid w:val="008E131E"/>
    <w:rsid w:val="008E37AA"/>
    <w:rsid w:val="008E4C1C"/>
    <w:rsid w:val="00900990"/>
    <w:rsid w:val="00902EB7"/>
    <w:rsid w:val="00904E5C"/>
    <w:rsid w:val="00906A23"/>
    <w:rsid w:val="00920F9B"/>
    <w:rsid w:val="0092268A"/>
    <w:rsid w:val="00924A86"/>
    <w:rsid w:val="00934308"/>
    <w:rsid w:val="00952103"/>
    <w:rsid w:val="0095218D"/>
    <w:rsid w:val="0095510F"/>
    <w:rsid w:val="00955774"/>
    <w:rsid w:val="009566FF"/>
    <w:rsid w:val="00957620"/>
    <w:rsid w:val="00965661"/>
    <w:rsid w:val="00966ABF"/>
    <w:rsid w:val="00970AD2"/>
    <w:rsid w:val="00987A67"/>
    <w:rsid w:val="00991BDF"/>
    <w:rsid w:val="009944AE"/>
    <w:rsid w:val="00996677"/>
    <w:rsid w:val="009A0092"/>
    <w:rsid w:val="009A1528"/>
    <w:rsid w:val="009A3574"/>
    <w:rsid w:val="009B0137"/>
    <w:rsid w:val="009B0379"/>
    <w:rsid w:val="009B1095"/>
    <w:rsid w:val="009C6D7C"/>
    <w:rsid w:val="009C6DF4"/>
    <w:rsid w:val="009D0725"/>
    <w:rsid w:val="009D20BD"/>
    <w:rsid w:val="009E305D"/>
    <w:rsid w:val="009E6B41"/>
    <w:rsid w:val="009E6BA1"/>
    <w:rsid w:val="009F579E"/>
    <w:rsid w:val="00A03CFE"/>
    <w:rsid w:val="00A06824"/>
    <w:rsid w:val="00A102D0"/>
    <w:rsid w:val="00A14EE7"/>
    <w:rsid w:val="00A22A39"/>
    <w:rsid w:val="00A22D75"/>
    <w:rsid w:val="00A26C88"/>
    <w:rsid w:val="00A31457"/>
    <w:rsid w:val="00A31F05"/>
    <w:rsid w:val="00A35267"/>
    <w:rsid w:val="00A41FF8"/>
    <w:rsid w:val="00A56726"/>
    <w:rsid w:val="00A57E11"/>
    <w:rsid w:val="00A652C6"/>
    <w:rsid w:val="00A6624A"/>
    <w:rsid w:val="00A66FB2"/>
    <w:rsid w:val="00A77F9C"/>
    <w:rsid w:val="00A83AE5"/>
    <w:rsid w:val="00A83DBC"/>
    <w:rsid w:val="00A842C6"/>
    <w:rsid w:val="00A92D87"/>
    <w:rsid w:val="00A9605B"/>
    <w:rsid w:val="00AA369C"/>
    <w:rsid w:val="00AB5AC4"/>
    <w:rsid w:val="00AC3836"/>
    <w:rsid w:val="00AC4CED"/>
    <w:rsid w:val="00AC5F17"/>
    <w:rsid w:val="00AD07C8"/>
    <w:rsid w:val="00AD099B"/>
    <w:rsid w:val="00AD3064"/>
    <w:rsid w:val="00AD71E8"/>
    <w:rsid w:val="00AF2437"/>
    <w:rsid w:val="00AF628F"/>
    <w:rsid w:val="00B07C87"/>
    <w:rsid w:val="00B23514"/>
    <w:rsid w:val="00B2360B"/>
    <w:rsid w:val="00B245B0"/>
    <w:rsid w:val="00B309ED"/>
    <w:rsid w:val="00B31A8F"/>
    <w:rsid w:val="00B43690"/>
    <w:rsid w:val="00B460E2"/>
    <w:rsid w:val="00B4782B"/>
    <w:rsid w:val="00B47AB2"/>
    <w:rsid w:val="00B50CAB"/>
    <w:rsid w:val="00B514D8"/>
    <w:rsid w:val="00B606A5"/>
    <w:rsid w:val="00B62974"/>
    <w:rsid w:val="00B67222"/>
    <w:rsid w:val="00B77E32"/>
    <w:rsid w:val="00B849FA"/>
    <w:rsid w:val="00B911C5"/>
    <w:rsid w:val="00B96BAF"/>
    <w:rsid w:val="00BA0C34"/>
    <w:rsid w:val="00BA2431"/>
    <w:rsid w:val="00BB1AB3"/>
    <w:rsid w:val="00BB6346"/>
    <w:rsid w:val="00BB7BF4"/>
    <w:rsid w:val="00BB7BF9"/>
    <w:rsid w:val="00BC09B3"/>
    <w:rsid w:val="00BC3CB3"/>
    <w:rsid w:val="00BC7FE9"/>
    <w:rsid w:val="00BE09D7"/>
    <w:rsid w:val="00BE5BB6"/>
    <w:rsid w:val="00BF17BD"/>
    <w:rsid w:val="00BF2326"/>
    <w:rsid w:val="00BF4D89"/>
    <w:rsid w:val="00C03DD2"/>
    <w:rsid w:val="00C07CC3"/>
    <w:rsid w:val="00C12E20"/>
    <w:rsid w:val="00C156EE"/>
    <w:rsid w:val="00C17D5A"/>
    <w:rsid w:val="00C21BE7"/>
    <w:rsid w:val="00C221C0"/>
    <w:rsid w:val="00C22FB8"/>
    <w:rsid w:val="00C24CDA"/>
    <w:rsid w:val="00C275D5"/>
    <w:rsid w:val="00C319F8"/>
    <w:rsid w:val="00C32809"/>
    <w:rsid w:val="00C44383"/>
    <w:rsid w:val="00C45F7E"/>
    <w:rsid w:val="00C47812"/>
    <w:rsid w:val="00C62422"/>
    <w:rsid w:val="00C63AA7"/>
    <w:rsid w:val="00C64C1F"/>
    <w:rsid w:val="00C667CA"/>
    <w:rsid w:val="00C728A8"/>
    <w:rsid w:val="00C74CCC"/>
    <w:rsid w:val="00C77B1D"/>
    <w:rsid w:val="00C8388F"/>
    <w:rsid w:val="00C87612"/>
    <w:rsid w:val="00C92340"/>
    <w:rsid w:val="00C93372"/>
    <w:rsid w:val="00C9667C"/>
    <w:rsid w:val="00CA40F4"/>
    <w:rsid w:val="00CC3A6A"/>
    <w:rsid w:val="00CD2E2E"/>
    <w:rsid w:val="00CE1BD5"/>
    <w:rsid w:val="00CE1D5B"/>
    <w:rsid w:val="00CE3A5A"/>
    <w:rsid w:val="00CE7C4E"/>
    <w:rsid w:val="00CF2DBE"/>
    <w:rsid w:val="00CF5CC7"/>
    <w:rsid w:val="00D05368"/>
    <w:rsid w:val="00D13BB6"/>
    <w:rsid w:val="00D14F53"/>
    <w:rsid w:val="00D24716"/>
    <w:rsid w:val="00D327E8"/>
    <w:rsid w:val="00D33640"/>
    <w:rsid w:val="00D33D4E"/>
    <w:rsid w:val="00D45725"/>
    <w:rsid w:val="00D54585"/>
    <w:rsid w:val="00D564D5"/>
    <w:rsid w:val="00D66156"/>
    <w:rsid w:val="00D66C60"/>
    <w:rsid w:val="00D7152F"/>
    <w:rsid w:val="00D774E9"/>
    <w:rsid w:val="00D82896"/>
    <w:rsid w:val="00D82967"/>
    <w:rsid w:val="00D8499F"/>
    <w:rsid w:val="00D8635A"/>
    <w:rsid w:val="00D87A82"/>
    <w:rsid w:val="00DA08C0"/>
    <w:rsid w:val="00DA29D1"/>
    <w:rsid w:val="00DA7637"/>
    <w:rsid w:val="00DA7B59"/>
    <w:rsid w:val="00DB1C3F"/>
    <w:rsid w:val="00DB20E6"/>
    <w:rsid w:val="00DB3101"/>
    <w:rsid w:val="00DB7E17"/>
    <w:rsid w:val="00DC1335"/>
    <w:rsid w:val="00DC1795"/>
    <w:rsid w:val="00DD4E8D"/>
    <w:rsid w:val="00DD57E7"/>
    <w:rsid w:val="00DE50F6"/>
    <w:rsid w:val="00DE7822"/>
    <w:rsid w:val="00DF56EF"/>
    <w:rsid w:val="00DF65B2"/>
    <w:rsid w:val="00E00F7F"/>
    <w:rsid w:val="00E20647"/>
    <w:rsid w:val="00E211D3"/>
    <w:rsid w:val="00E21CA3"/>
    <w:rsid w:val="00E24299"/>
    <w:rsid w:val="00E44288"/>
    <w:rsid w:val="00E47318"/>
    <w:rsid w:val="00E51A7E"/>
    <w:rsid w:val="00E5354E"/>
    <w:rsid w:val="00E53DB0"/>
    <w:rsid w:val="00E55CCB"/>
    <w:rsid w:val="00E60384"/>
    <w:rsid w:val="00E71481"/>
    <w:rsid w:val="00E72A66"/>
    <w:rsid w:val="00E72D3E"/>
    <w:rsid w:val="00E7390E"/>
    <w:rsid w:val="00E82600"/>
    <w:rsid w:val="00E84422"/>
    <w:rsid w:val="00EA070C"/>
    <w:rsid w:val="00EA1960"/>
    <w:rsid w:val="00EA453F"/>
    <w:rsid w:val="00EA5395"/>
    <w:rsid w:val="00EA5B43"/>
    <w:rsid w:val="00EB0D3D"/>
    <w:rsid w:val="00EB242D"/>
    <w:rsid w:val="00EC6F81"/>
    <w:rsid w:val="00ED164B"/>
    <w:rsid w:val="00ED5152"/>
    <w:rsid w:val="00ED6A83"/>
    <w:rsid w:val="00EF0C55"/>
    <w:rsid w:val="00EF4F21"/>
    <w:rsid w:val="00EF51BC"/>
    <w:rsid w:val="00EF575E"/>
    <w:rsid w:val="00F0158C"/>
    <w:rsid w:val="00F10F0A"/>
    <w:rsid w:val="00F14C60"/>
    <w:rsid w:val="00F14EFA"/>
    <w:rsid w:val="00F22206"/>
    <w:rsid w:val="00F2617F"/>
    <w:rsid w:val="00F3047F"/>
    <w:rsid w:val="00F41843"/>
    <w:rsid w:val="00F421DE"/>
    <w:rsid w:val="00F44398"/>
    <w:rsid w:val="00F5064A"/>
    <w:rsid w:val="00F53D1B"/>
    <w:rsid w:val="00F568C1"/>
    <w:rsid w:val="00F6430E"/>
    <w:rsid w:val="00F6699C"/>
    <w:rsid w:val="00F75678"/>
    <w:rsid w:val="00F91683"/>
    <w:rsid w:val="00F92BDE"/>
    <w:rsid w:val="00F97CD0"/>
    <w:rsid w:val="00FA2369"/>
    <w:rsid w:val="00FA4A77"/>
    <w:rsid w:val="00FB16DA"/>
    <w:rsid w:val="00FC1713"/>
    <w:rsid w:val="00FC1A89"/>
    <w:rsid w:val="00FC6A91"/>
    <w:rsid w:val="00FD4D75"/>
    <w:rsid w:val="00FD5923"/>
    <w:rsid w:val="00FD5AA7"/>
    <w:rsid w:val="00FD7526"/>
    <w:rsid w:val="00FE0C8B"/>
    <w:rsid w:val="00FE3692"/>
    <w:rsid w:val="00FE4B69"/>
    <w:rsid w:val="00FE7238"/>
    <w:rsid w:val="00FF334C"/>
    <w:rsid w:val="00FF4F92"/>
    <w:rsid w:val="00FF79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702950"/>
  <w15:docId w15:val="{874E25B2-220E-4B33-A24D-C972681C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D5AA7"/>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FD5AA7"/>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FD5AA7"/>
    <w:pPr>
      <w:pBdr>
        <w:bottom w:val="single" w:sz="12" w:space="1" w:color="7F7F7F"/>
      </w:pBdr>
      <w:spacing w:after="360"/>
      <w:ind w:left="2880" w:right="2880"/>
    </w:pPr>
    <w:rPr>
      <w:rFonts w:ascii="Calibri" w:eastAsia="Calibri" w:hAnsi="Calibri" w:cs="Times New Roman"/>
      <w:sz w:val="18"/>
      <w:szCs w:val="22"/>
      <w:lang w:eastAsia="en-US"/>
    </w:rPr>
  </w:style>
  <w:style w:type="character" w:customStyle="1" w:styleId="BRChar">
    <w:name w:val="*BR* Char"/>
    <w:link w:val="BR"/>
    <w:rsid w:val="00FD5AA7"/>
    <w:rPr>
      <w:rFonts w:ascii="Calibri" w:eastAsia="Calibri" w:hAnsi="Calibri" w:cs="Times New Roman"/>
      <w:sz w:val="18"/>
      <w:szCs w:val="22"/>
      <w:lang w:eastAsia="en-US"/>
    </w:rPr>
  </w:style>
  <w:style w:type="paragraph" w:customStyle="1" w:styleId="BulletedList">
    <w:name w:val="*Bulleted List"/>
    <w:link w:val="BulletedListChar"/>
    <w:qFormat/>
    <w:rsid w:val="00FD5AA7"/>
    <w:pPr>
      <w:numPr>
        <w:numId w:val="22"/>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link w:val="BulletedList"/>
    <w:rsid w:val="00FD5AA7"/>
    <w:rPr>
      <w:rFonts w:ascii="Calibri" w:eastAsia="Calibri" w:hAnsi="Calibri" w:cs="Times New Roman"/>
      <w:sz w:val="22"/>
      <w:szCs w:val="22"/>
      <w:lang w:eastAsia="en-US"/>
    </w:rPr>
  </w:style>
  <w:style w:type="paragraph" w:customStyle="1" w:styleId="Q">
    <w:name w:val="*Q*"/>
    <w:link w:val="QChar"/>
    <w:qFormat/>
    <w:rsid w:val="00FD5AA7"/>
    <w:pPr>
      <w:spacing w:before="240" w:after="0" w:line="276" w:lineRule="auto"/>
    </w:pPr>
    <w:rPr>
      <w:rFonts w:ascii="Calibri" w:eastAsia="Calibri" w:hAnsi="Calibri" w:cs="Times New Roman"/>
      <w:b/>
      <w:sz w:val="22"/>
      <w:szCs w:val="22"/>
      <w:lang w:eastAsia="en-US"/>
    </w:rPr>
  </w:style>
  <w:style w:type="character" w:customStyle="1" w:styleId="QChar">
    <w:name w:val="*Q* Char"/>
    <w:link w:val="Q"/>
    <w:rsid w:val="00FD5AA7"/>
    <w:rPr>
      <w:rFonts w:ascii="Calibri" w:eastAsia="Calibri" w:hAnsi="Calibri" w:cs="Times New Roman"/>
      <w:b/>
      <w:sz w:val="22"/>
      <w:szCs w:val="22"/>
      <w:lang w:eastAsia="en-US"/>
    </w:rPr>
  </w:style>
  <w:style w:type="paragraph" w:customStyle="1" w:styleId="DCwithQ">
    <w:name w:val="*DC* with *Q*"/>
    <w:basedOn w:val="Q"/>
    <w:qFormat/>
    <w:rsid w:val="00FD5AA7"/>
    <w:pPr>
      <w:ind w:left="360"/>
    </w:pPr>
    <w:rPr>
      <w:color w:val="4F81BD"/>
    </w:rPr>
  </w:style>
  <w:style w:type="paragraph" w:customStyle="1" w:styleId="SA">
    <w:name w:val="*SA*"/>
    <w:link w:val="SAChar"/>
    <w:uiPriority w:val="99"/>
    <w:qFormat/>
    <w:rsid w:val="00FD5AA7"/>
    <w:pPr>
      <w:numPr>
        <w:numId w:val="28"/>
      </w:numPr>
      <w:spacing w:before="120" w:after="0" w:line="276" w:lineRule="auto"/>
    </w:pPr>
    <w:rPr>
      <w:rFonts w:ascii="Calibri" w:eastAsia="Calibri" w:hAnsi="Calibri" w:cs="Times New Roman"/>
      <w:sz w:val="22"/>
      <w:szCs w:val="22"/>
      <w:lang w:eastAsia="en-US"/>
    </w:rPr>
  </w:style>
  <w:style w:type="character" w:customStyle="1" w:styleId="SAChar">
    <w:name w:val="*SA* Char"/>
    <w:link w:val="SA"/>
    <w:uiPriority w:val="99"/>
    <w:rsid w:val="00FD5AA7"/>
    <w:rPr>
      <w:rFonts w:ascii="Calibri" w:eastAsia="Calibri" w:hAnsi="Calibri" w:cs="Times New Roman"/>
      <w:sz w:val="22"/>
      <w:szCs w:val="22"/>
      <w:lang w:eastAsia="en-US"/>
    </w:rPr>
  </w:style>
  <w:style w:type="paragraph" w:customStyle="1" w:styleId="DCwithSA">
    <w:name w:val="*DC* with *SA*"/>
    <w:basedOn w:val="SA"/>
    <w:qFormat/>
    <w:rsid w:val="00FD5AA7"/>
    <w:pPr>
      <w:numPr>
        <w:numId w:val="0"/>
      </w:numPr>
    </w:pPr>
    <w:rPr>
      <w:color w:val="4F81BD"/>
    </w:rPr>
  </w:style>
  <w:style w:type="paragraph" w:customStyle="1" w:styleId="SR">
    <w:name w:val="*SR*"/>
    <w:link w:val="SRChar"/>
    <w:qFormat/>
    <w:rsid w:val="004029E0"/>
    <w:pPr>
      <w:numPr>
        <w:numId w:val="30"/>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link w:val="SR"/>
    <w:rsid w:val="004029E0"/>
    <w:rPr>
      <w:rFonts w:ascii="Calibri" w:eastAsia="Calibri" w:hAnsi="Calibri" w:cs="Times New Roman"/>
      <w:sz w:val="22"/>
      <w:szCs w:val="22"/>
      <w:lang w:eastAsia="en-US"/>
    </w:rPr>
  </w:style>
  <w:style w:type="paragraph" w:customStyle="1" w:styleId="DCwithSR">
    <w:name w:val="*DC* with *SR*"/>
    <w:basedOn w:val="SR"/>
    <w:qFormat/>
    <w:rsid w:val="00FD5AA7"/>
    <w:pPr>
      <w:numPr>
        <w:numId w:val="24"/>
      </w:numPr>
    </w:pPr>
    <w:rPr>
      <w:color w:val="4F81BD"/>
    </w:rPr>
  </w:style>
  <w:style w:type="paragraph" w:customStyle="1" w:styleId="ExcerptAuthor">
    <w:name w:val="*ExcerptAuthor"/>
    <w:basedOn w:val="Normal"/>
    <w:link w:val="ExcerptAuthorChar"/>
    <w:qFormat/>
    <w:rsid w:val="00FD5AA7"/>
    <w:pPr>
      <w:jc w:val="center"/>
    </w:pPr>
    <w:rPr>
      <w:rFonts w:ascii="Calibri Light" w:hAnsi="Calibri Light"/>
      <w:b/>
    </w:rPr>
  </w:style>
  <w:style w:type="character" w:customStyle="1" w:styleId="ExcerptAuthorChar">
    <w:name w:val="*ExcerptAuthor Char"/>
    <w:link w:val="ExcerptAuthor"/>
    <w:rsid w:val="00FD5AA7"/>
    <w:rPr>
      <w:rFonts w:ascii="Calibri Light" w:eastAsia="Calibri" w:hAnsi="Calibri Light" w:cs="Times New Roman"/>
      <w:b/>
      <w:sz w:val="22"/>
      <w:szCs w:val="22"/>
      <w:lang w:eastAsia="en-US"/>
    </w:rPr>
  </w:style>
  <w:style w:type="paragraph" w:customStyle="1" w:styleId="ExcerptBody">
    <w:name w:val="*ExcerptBody"/>
    <w:basedOn w:val="Normal"/>
    <w:link w:val="ExcerptBodyChar"/>
    <w:qFormat/>
    <w:rsid w:val="00FD5AA7"/>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FD5AA7"/>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FD5AA7"/>
    <w:pPr>
      <w:jc w:val="center"/>
    </w:pPr>
    <w:rPr>
      <w:rFonts w:ascii="Calibri Light" w:hAnsi="Calibri Light"/>
      <w:b/>
      <w:smallCaps/>
      <w:sz w:val="32"/>
    </w:rPr>
  </w:style>
  <w:style w:type="character" w:customStyle="1" w:styleId="ExcerptTitleChar">
    <w:name w:val="*ExcerptTitle Char"/>
    <w:link w:val="ExcerptTitle"/>
    <w:rsid w:val="00FD5AA7"/>
    <w:rPr>
      <w:rFonts w:ascii="Calibri Light" w:eastAsia="Calibri" w:hAnsi="Calibri Light" w:cs="Times New Roman"/>
      <w:b/>
      <w:smallCaps/>
      <w:sz w:val="32"/>
      <w:szCs w:val="22"/>
      <w:lang w:eastAsia="en-US"/>
    </w:rPr>
  </w:style>
  <w:style w:type="paragraph" w:customStyle="1" w:styleId="FooterText">
    <w:name w:val="*FooterText"/>
    <w:link w:val="FooterTextChar"/>
    <w:qFormat/>
    <w:rsid w:val="00FD5AA7"/>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link w:val="FooterText"/>
    <w:rsid w:val="00FD5AA7"/>
    <w:rPr>
      <w:rFonts w:ascii="Calibri" w:eastAsia="Verdana" w:hAnsi="Calibri" w:cs="Calibri"/>
      <w:b/>
      <w:color w:val="595959"/>
      <w:sz w:val="14"/>
      <w:szCs w:val="22"/>
      <w:lang w:eastAsia="en-US"/>
    </w:rPr>
  </w:style>
  <w:style w:type="paragraph" w:customStyle="1" w:styleId="IN">
    <w:name w:val="*IN*"/>
    <w:link w:val="INChar"/>
    <w:qFormat/>
    <w:rsid w:val="00FD5AA7"/>
    <w:pPr>
      <w:numPr>
        <w:numId w:val="25"/>
      </w:numPr>
      <w:spacing w:before="120" w:after="60" w:line="276" w:lineRule="auto"/>
    </w:pPr>
    <w:rPr>
      <w:rFonts w:ascii="Calibri" w:eastAsia="Calibri" w:hAnsi="Calibri" w:cs="Times New Roman"/>
      <w:color w:val="4F81BD"/>
      <w:sz w:val="22"/>
      <w:szCs w:val="22"/>
      <w:lang w:eastAsia="en-US"/>
    </w:rPr>
  </w:style>
  <w:style w:type="character" w:customStyle="1" w:styleId="INChar">
    <w:name w:val="*IN* Char"/>
    <w:link w:val="IN"/>
    <w:rsid w:val="00FD5AA7"/>
    <w:rPr>
      <w:rFonts w:ascii="Calibri" w:eastAsia="Calibri" w:hAnsi="Calibri" w:cs="Times New Roman"/>
      <w:color w:val="4F81BD"/>
      <w:sz w:val="22"/>
      <w:szCs w:val="22"/>
      <w:lang w:eastAsia="en-US"/>
    </w:rPr>
  </w:style>
  <w:style w:type="paragraph" w:customStyle="1" w:styleId="INBullet">
    <w:name w:val="*IN* Bullet"/>
    <w:link w:val="INBulletChar"/>
    <w:qFormat/>
    <w:rsid w:val="00FD5AA7"/>
    <w:pPr>
      <w:numPr>
        <w:numId w:val="26"/>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link w:val="INBullet"/>
    <w:rsid w:val="00FD5AA7"/>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FD5AA7"/>
    <w:pPr>
      <w:pBdr>
        <w:bottom w:val="single" w:sz="12" w:space="1" w:color="9BBB59"/>
      </w:pBdr>
      <w:tabs>
        <w:tab w:val="right" w:pos="9360"/>
      </w:tabs>
      <w:spacing w:before="480" w:after="0"/>
    </w:pPr>
    <w:rPr>
      <w:rFonts w:ascii="Calibri" w:eastAsia="Calibri" w:hAnsi="Calibri" w:cs="Times New Roman"/>
      <w:b/>
      <w:bCs/>
      <w:color w:val="4F81BD"/>
      <w:sz w:val="28"/>
      <w:szCs w:val="26"/>
      <w:lang w:eastAsia="en-US"/>
    </w:rPr>
  </w:style>
  <w:style w:type="character" w:customStyle="1" w:styleId="LearningSequenceHeaderChar">
    <w:name w:val="*Learning Sequence Header Char"/>
    <w:link w:val="LearningSequenceHeader"/>
    <w:rsid w:val="00FD5AA7"/>
    <w:rPr>
      <w:rFonts w:ascii="Calibri" w:eastAsia="Calibri" w:hAnsi="Calibri" w:cs="Times New Roman"/>
      <w:b/>
      <w:bCs/>
      <w:color w:val="4F81BD"/>
      <w:sz w:val="28"/>
      <w:szCs w:val="26"/>
      <w:lang w:eastAsia="en-US"/>
    </w:rPr>
  </w:style>
  <w:style w:type="paragraph" w:customStyle="1" w:styleId="NumberedList">
    <w:name w:val="*Numbered List"/>
    <w:link w:val="NumberedListChar"/>
    <w:qFormat/>
    <w:rsid w:val="00FD5AA7"/>
    <w:pPr>
      <w:numPr>
        <w:numId w:val="27"/>
      </w:numPr>
      <w:spacing w:after="60"/>
    </w:pPr>
    <w:rPr>
      <w:rFonts w:ascii="Calibri" w:eastAsia="Calibri" w:hAnsi="Calibri" w:cs="Times New Roman"/>
      <w:sz w:val="22"/>
      <w:szCs w:val="22"/>
      <w:lang w:eastAsia="en-US"/>
    </w:rPr>
  </w:style>
  <w:style w:type="character" w:customStyle="1" w:styleId="NumberedListChar">
    <w:name w:val="*Numbered List Char"/>
    <w:link w:val="NumberedList"/>
    <w:rsid w:val="00FD5AA7"/>
    <w:rPr>
      <w:rFonts w:ascii="Calibri" w:eastAsia="Calibri" w:hAnsi="Calibri" w:cs="Times New Roman"/>
      <w:sz w:val="22"/>
      <w:szCs w:val="22"/>
      <w:lang w:eastAsia="en-US"/>
    </w:rPr>
  </w:style>
  <w:style w:type="paragraph" w:customStyle="1" w:styleId="PageHeader">
    <w:name w:val="*PageHeader"/>
    <w:link w:val="PageHeaderChar"/>
    <w:qFormat/>
    <w:rsid w:val="00FD5AA7"/>
    <w:pPr>
      <w:spacing w:before="120" w:after="0"/>
    </w:pPr>
    <w:rPr>
      <w:rFonts w:ascii="Calibri" w:eastAsia="Calibri" w:hAnsi="Calibri" w:cs="Times New Roman"/>
      <w:b/>
      <w:sz w:val="18"/>
      <w:szCs w:val="22"/>
      <w:lang w:eastAsia="en-US"/>
    </w:rPr>
  </w:style>
  <w:style w:type="character" w:customStyle="1" w:styleId="PageHeaderChar">
    <w:name w:val="*PageHeader Char"/>
    <w:link w:val="PageHeader"/>
    <w:rsid w:val="00FD5AA7"/>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FD5AA7"/>
    <w:pPr>
      <w:numPr>
        <w:ilvl w:val="1"/>
        <w:numId w:val="29"/>
      </w:numPr>
      <w:spacing w:before="120"/>
      <w:ind w:left="1080"/>
      <w:contextualSpacing/>
    </w:pPr>
  </w:style>
  <w:style w:type="character" w:customStyle="1" w:styleId="SASRBulletChar">
    <w:name w:val="*SA/SR Bullet Char"/>
    <w:link w:val="SASRBullet"/>
    <w:rsid w:val="00FD5AA7"/>
    <w:rPr>
      <w:rFonts w:ascii="Calibri" w:eastAsia="Calibri" w:hAnsi="Calibri" w:cs="Times New Roman"/>
      <w:sz w:val="22"/>
      <w:szCs w:val="22"/>
      <w:lang w:eastAsia="en-US"/>
    </w:rPr>
  </w:style>
  <w:style w:type="paragraph" w:customStyle="1" w:styleId="TableText">
    <w:name w:val="*TableText"/>
    <w:link w:val="TableTextChar"/>
    <w:qFormat/>
    <w:rsid w:val="00FD5AA7"/>
    <w:pPr>
      <w:spacing w:before="40" w:after="40" w:line="276" w:lineRule="auto"/>
    </w:pPr>
    <w:rPr>
      <w:rFonts w:ascii="Calibri" w:eastAsia="Calibri" w:hAnsi="Calibri" w:cs="Times New Roman"/>
      <w:sz w:val="22"/>
      <w:szCs w:val="22"/>
      <w:lang w:eastAsia="en-US"/>
    </w:rPr>
  </w:style>
  <w:style w:type="character" w:customStyle="1" w:styleId="TableTextChar">
    <w:name w:val="*TableText Char"/>
    <w:link w:val="TableText"/>
    <w:rsid w:val="00FD5AA7"/>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FD5AA7"/>
    <w:pPr>
      <w:numPr>
        <w:numId w:val="31"/>
      </w:numPr>
    </w:pPr>
  </w:style>
  <w:style w:type="character" w:customStyle="1" w:styleId="SubStandardChar">
    <w:name w:val="*SubStandard Char"/>
    <w:link w:val="SubStandard"/>
    <w:rsid w:val="00FD5AA7"/>
    <w:rPr>
      <w:rFonts w:ascii="Calibri" w:eastAsia="Calibri" w:hAnsi="Calibri" w:cs="Times New Roman"/>
      <w:sz w:val="22"/>
      <w:szCs w:val="22"/>
      <w:lang w:eastAsia="en-US"/>
    </w:rPr>
  </w:style>
  <w:style w:type="paragraph" w:customStyle="1" w:styleId="TA">
    <w:name w:val="*TA*"/>
    <w:link w:val="TAChar"/>
    <w:qFormat/>
    <w:rsid w:val="00FD5AA7"/>
    <w:pPr>
      <w:spacing w:before="180" w:after="180"/>
    </w:pPr>
    <w:rPr>
      <w:rFonts w:ascii="Calibri" w:eastAsia="Calibri" w:hAnsi="Calibri" w:cs="Times New Roman"/>
      <w:sz w:val="22"/>
      <w:szCs w:val="22"/>
      <w:lang w:eastAsia="en-US"/>
    </w:rPr>
  </w:style>
  <w:style w:type="character" w:customStyle="1" w:styleId="TAChar">
    <w:name w:val="*TA* Char"/>
    <w:link w:val="TA"/>
    <w:rsid w:val="00FD5AA7"/>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FD5AA7"/>
    <w:pPr>
      <w:spacing w:before="40" w:after="40" w:line="240" w:lineRule="auto"/>
    </w:pPr>
    <w:rPr>
      <w:b/>
      <w:color w:val="FFFFFF"/>
    </w:rPr>
  </w:style>
  <w:style w:type="character" w:customStyle="1" w:styleId="TableHeadersChar">
    <w:name w:val="*TableHeaders Char"/>
    <w:link w:val="TableHeaders"/>
    <w:rsid w:val="00FD5AA7"/>
    <w:rPr>
      <w:rFonts w:ascii="Calibri" w:eastAsia="Calibri" w:hAnsi="Calibri" w:cs="Times New Roman"/>
      <w:b/>
      <w:color w:val="FFFFFF"/>
      <w:sz w:val="22"/>
      <w:szCs w:val="22"/>
      <w:lang w:eastAsia="en-US"/>
    </w:rPr>
  </w:style>
  <w:style w:type="paragraph" w:customStyle="1" w:styleId="ToolHeader">
    <w:name w:val="*ToolHeader"/>
    <w:qFormat/>
    <w:rsid w:val="00FD5AA7"/>
    <w:pPr>
      <w:spacing w:after="120"/>
    </w:pPr>
    <w:rPr>
      <w:rFonts w:ascii="Calibri" w:eastAsia="Calibri" w:hAnsi="Calibri" w:cs="Times New Roman"/>
      <w:b/>
      <w:bCs/>
      <w:color w:val="365F91"/>
      <w:sz w:val="32"/>
      <w:szCs w:val="28"/>
      <w:lang w:eastAsia="en-US"/>
    </w:rPr>
  </w:style>
  <w:style w:type="paragraph" w:customStyle="1" w:styleId="ToolTableText">
    <w:name w:val="*ToolTableText"/>
    <w:qFormat/>
    <w:rsid w:val="00FD5AA7"/>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FD5AA7"/>
    <w:rPr>
      <w:rFonts w:ascii="Calibri" w:eastAsia="Calibri" w:hAnsi="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styleId="Revision">
    <w:name w:val="Revision"/>
    <w:hidden/>
    <w:uiPriority w:val="99"/>
    <w:semiHidden/>
    <w:rsid w:val="00695745"/>
    <w:pPr>
      <w:spacing w:after="0"/>
    </w:pPr>
    <w:rPr>
      <w:rFonts w:ascii="Calibri" w:eastAsia="Calibri" w:hAnsi="Calibri" w:cs="Times New Roman"/>
      <w:sz w:val="22"/>
      <w:szCs w:val="22"/>
      <w:lang w:eastAsia="en-US"/>
    </w:rPr>
  </w:style>
  <w:style w:type="paragraph" w:styleId="DocumentMap">
    <w:name w:val="Document Map"/>
    <w:basedOn w:val="Normal"/>
    <w:link w:val="DocumentMapChar"/>
    <w:uiPriority w:val="99"/>
    <w:semiHidden/>
    <w:unhideWhenUsed/>
    <w:rsid w:val="00FA4A77"/>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A4A77"/>
    <w:rPr>
      <w:rFonts w:ascii="Lucida Grande" w:eastAsia="Calibri"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7482">
      <w:bodyDiv w:val="1"/>
      <w:marLeft w:val="0"/>
      <w:marRight w:val="0"/>
      <w:marTop w:val="0"/>
      <w:marBottom w:val="0"/>
      <w:divBdr>
        <w:top w:val="none" w:sz="0" w:space="0" w:color="auto"/>
        <w:left w:val="none" w:sz="0" w:space="0" w:color="auto"/>
        <w:bottom w:val="none" w:sz="0" w:space="0" w:color="auto"/>
        <w:right w:val="none" w:sz="0" w:space="0" w:color="auto"/>
      </w:divBdr>
    </w:div>
    <w:div w:id="213706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A644C-6A25-411B-B909-A60A84FF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Ronka, David</cp:lastModifiedBy>
  <cp:revision>7</cp:revision>
  <dcterms:created xsi:type="dcterms:W3CDTF">2015-06-25T02:05:00Z</dcterms:created>
  <dcterms:modified xsi:type="dcterms:W3CDTF">2015-06-25T23:46:00Z</dcterms:modified>
  <cp:category/>
</cp:coreProperties>
</file>