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63473E" w:rsidRPr="0063473E" w14:paraId="450A4F5C" w14:textId="77777777" w:rsidTr="0063473E">
        <w:trPr>
          <w:trHeight w:val="1008"/>
        </w:trPr>
        <w:tc>
          <w:tcPr>
            <w:tcW w:w="1980" w:type="dxa"/>
            <w:shd w:val="clear" w:color="auto" w:fill="385623"/>
            <w:vAlign w:val="center"/>
          </w:tcPr>
          <w:p w14:paraId="4B83B431" w14:textId="77777777" w:rsidR="0063473E" w:rsidRPr="0063473E" w:rsidRDefault="0063473E" w:rsidP="0063473E">
            <w:pPr>
              <w:pStyle w:val="Header-banner"/>
              <w:rPr>
                <w:rFonts w:asciiTheme="majorHAnsi" w:hAnsiTheme="majorHAnsi"/>
              </w:rPr>
            </w:pPr>
            <w:r>
              <w:rPr>
                <w:rFonts w:asciiTheme="majorHAnsi" w:hAnsiTheme="majorHAnsi"/>
              </w:rPr>
              <w:t>12</w:t>
            </w:r>
            <w:r w:rsidRPr="0063473E">
              <w:rPr>
                <w:rFonts w:asciiTheme="majorHAnsi" w:hAnsiTheme="majorHAnsi"/>
              </w:rPr>
              <w:t>.</w:t>
            </w:r>
            <w:r>
              <w:rPr>
                <w:rFonts w:asciiTheme="majorHAnsi" w:hAnsiTheme="majorHAnsi"/>
              </w:rPr>
              <w:t>4</w:t>
            </w:r>
            <w:r w:rsidRPr="0063473E">
              <w:rPr>
                <w:rFonts w:asciiTheme="majorHAnsi" w:hAnsiTheme="majorHAnsi"/>
              </w:rPr>
              <w:t>.</w:t>
            </w:r>
            <w:r>
              <w:rPr>
                <w:rFonts w:asciiTheme="majorHAnsi" w:hAnsiTheme="majorHAnsi"/>
              </w:rPr>
              <w:t>1</w:t>
            </w:r>
          </w:p>
        </w:tc>
        <w:tc>
          <w:tcPr>
            <w:tcW w:w="7470" w:type="dxa"/>
            <w:shd w:val="clear" w:color="auto" w:fill="76923C"/>
            <w:vAlign w:val="center"/>
          </w:tcPr>
          <w:p w14:paraId="16A4A2E8" w14:textId="77777777" w:rsidR="0063473E" w:rsidRPr="0063473E" w:rsidRDefault="0063473E" w:rsidP="0063473E">
            <w:pPr>
              <w:pStyle w:val="Header2banner"/>
              <w:spacing w:line="240" w:lineRule="auto"/>
              <w:rPr>
                <w:rFonts w:asciiTheme="majorHAnsi" w:hAnsiTheme="majorHAnsi"/>
              </w:rPr>
            </w:pPr>
            <w:r w:rsidRPr="0063473E">
              <w:rPr>
                <w:rFonts w:asciiTheme="majorHAnsi" w:hAnsiTheme="majorHAnsi"/>
              </w:rPr>
              <w:t xml:space="preserve">Lesson </w:t>
            </w:r>
            <w:r>
              <w:rPr>
                <w:rFonts w:asciiTheme="majorHAnsi" w:hAnsiTheme="majorHAnsi"/>
              </w:rPr>
              <w:t>6</w:t>
            </w:r>
          </w:p>
        </w:tc>
      </w:tr>
    </w:tbl>
    <w:p w14:paraId="3793554A" w14:textId="77777777" w:rsidR="0063473E" w:rsidRPr="0063473E" w:rsidRDefault="0063473E" w:rsidP="0063473E">
      <w:pPr>
        <w:pStyle w:val="Heading1"/>
        <w:rPr>
          <w:rFonts w:asciiTheme="majorHAnsi" w:hAnsiTheme="majorHAnsi"/>
        </w:rPr>
      </w:pPr>
      <w:r w:rsidRPr="0063473E">
        <w:rPr>
          <w:rFonts w:asciiTheme="majorHAnsi" w:hAnsiTheme="majorHAnsi"/>
        </w:rPr>
        <w:t>Introduction</w:t>
      </w:r>
    </w:p>
    <w:p w14:paraId="2A3BBBB2" w14:textId="4B78953D" w:rsidR="0063473E" w:rsidRPr="00DA7DEC" w:rsidRDefault="0063473E" w:rsidP="00DA7DEC">
      <w:pPr>
        <w:rPr>
          <w:rFonts w:asciiTheme="majorHAnsi" w:hAnsiTheme="majorHAnsi"/>
        </w:rPr>
      </w:pPr>
      <w:r w:rsidRPr="00DA7DEC">
        <w:rPr>
          <w:rFonts w:asciiTheme="majorHAnsi" w:hAnsiTheme="majorHAnsi"/>
        </w:rPr>
        <w:t xml:space="preserve">In this lesson, students read and analyze </w:t>
      </w:r>
      <w:r w:rsidR="00430D88" w:rsidRPr="00DA7DEC">
        <w:rPr>
          <w:rFonts w:asciiTheme="majorHAnsi" w:hAnsiTheme="majorHAnsi"/>
        </w:rPr>
        <w:t xml:space="preserve">Scenes </w:t>
      </w:r>
      <w:r w:rsidR="00776DFA" w:rsidRPr="00DA7DEC">
        <w:rPr>
          <w:rFonts w:asciiTheme="majorHAnsi" w:hAnsiTheme="majorHAnsi"/>
        </w:rPr>
        <w:t xml:space="preserve">Seven </w:t>
      </w:r>
      <w:r w:rsidRPr="00DA7DEC">
        <w:rPr>
          <w:rFonts w:asciiTheme="majorHAnsi" w:hAnsiTheme="majorHAnsi"/>
        </w:rPr>
        <w:t xml:space="preserve">and </w:t>
      </w:r>
      <w:r w:rsidR="00776DFA" w:rsidRPr="00DA7DEC">
        <w:rPr>
          <w:rFonts w:asciiTheme="majorHAnsi" w:hAnsiTheme="majorHAnsi"/>
        </w:rPr>
        <w:t xml:space="preserve">Eight </w:t>
      </w:r>
      <w:r w:rsidRPr="00DA7DEC">
        <w:rPr>
          <w:rFonts w:asciiTheme="majorHAnsi" w:hAnsiTheme="majorHAnsi"/>
        </w:rPr>
        <w:t xml:space="preserve">of </w:t>
      </w:r>
      <w:r w:rsidRPr="007F3759">
        <w:rPr>
          <w:rFonts w:asciiTheme="majorHAnsi" w:hAnsiTheme="majorHAnsi"/>
          <w:i/>
        </w:rPr>
        <w:t xml:space="preserve">A </w:t>
      </w:r>
      <w:r w:rsidR="007F3759">
        <w:rPr>
          <w:rFonts w:asciiTheme="majorHAnsi" w:hAnsiTheme="majorHAnsi"/>
          <w:i/>
        </w:rPr>
        <w:t>Streetcar</w:t>
      </w:r>
      <w:r w:rsidRPr="007F3759">
        <w:rPr>
          <w:rFonts w:asciiTheme="majorHAnsi" w:hAnsiTheme="majorHAnsi"/>
          <w:i/>
        </w:rPr>
        <w:t xml:space="preserve"> Named Desire</w:t>
      </w:r>
      <w:r w:rsidRPr="00DA7DEC">
        <w:rPr>
          <w:rFonts w:asciiTheme="majorHAnsi" w:hAnsiTheme="majorHAnsi"/>
        </w:rPr>
        <w:t xml:space="preserve"> (from “</w:t>
      </w:r>
      <w:r w:rsidR="00565010" w:rsidRPr="000C6068">
        <w:rPr>
          <w:rFonts w:asciiTheme="majorHAnsi" w:hAnsiTheme="majorHAnsi"/>
          <w:i/>
        </w:rPr>
        <w:t>It is late afternoon in mid-September</w:t>
      </w:r>
      <w:r w:rsidRPr="00DA7DEC">
        <w:rPr>
          <w:rFonts w:asciiTheme="majorHAnsi" w:hAnsiTheme="majorHAnsi"/>
        </w:rPr>
        <w:t>” to “</w:t>
      </w:r>
      <w:r w:rsidR="00565010" w:rsidRPr="000C6068">
        <w:rPr>
          <w:rFonts w:asciiTheme="majorHAnsi" w:hAnsiTheme="majorHAnsi"/>
          <w:i/>
        </w:rPr>
        <w:t>supporting her with his arm, murmuring indistinguishably as they go outside</w:t>
      </w:r>
      <w:r w:rsidRPr="00DA7DEC">
        <w:rPr>
          <w:rFonts w:asciiTheme="majorHAnsi" w:hAnsiTheme="majorHAnsi"/>
        </w:rPr>
        <w:t>”)</w:t>
      </w:r>
      <w:r w:rsidR="005F196D">
        <w:rPr>
          <w:rFonts w:asciiTheme="majorHAnsi" w:hAnsiTheme="majorHAnsi"/>
        </w:rPr>
        <w:t>,</w:t>
      </w:r>
      <w:r w:rsidRPr="00DA7DEC">
        <w:rPr>
          <w:rFonts w:asciiTheme="majorHAnsi" w:hAnsiTheme="majorHAnsi"/>
        </w:rPr>
        <w:t xml:space="preserve"> in which Stanley informs Stella of the information he has gathered about Blanche’s life in Laurel and presents Blanche with a bus ticket at her birthday dinner. Students </w:t>
      </w:r>
      <w:r w:rsidR="00827CF6" w:rsidRPr="00DA7DEC">
        <w:rPr>
          <w:rFonts w:asciiTheme="majorHAnsi" w:hAnsiTheme="majorHAnsi"/>
        </w:rPr>
        <w:t>explore the development of Stanley’s character through his interactions with Blanche and Stella, and analyze his motivations for his treatment of Blanche</w:t>
      </w:r>
      <w:r w:rsidRPr="00DA7DEC">
        <w:rPr>
          <w:rFonts w:asciiTheme="majorHAnsi" w:hAnsiTheme="majorHAnsi"/>
        </w:rPr>
        <w:t xml:space="preserve">. Student learning is assessed via a Quick Write at the end of the lesson: </w:t>
      </w:r>
      <w:r w:rsidR="00827CF6" w:rsidRPr="00DA7DEC">
        <w:rPr>
          <w:rFonts w:asciiTheme="majorHAnsi" w:hAnsiTheme="majorHAnsi"/>
        </w:rPr>
        <w:t>Analyze Stanley’s motivations for his treatment of Blanche in</w:t>
      </w:r>
      <w:r w:rsidR="00E837B9" w:rsidRPr="00DA7DEC">
        <w:rPr>
          <w:rFonts w:asciiTheme="majorHAnsi" w:hAnsiTheme="majorHAnsi"/>
        </w:rPr>
        <w:t xml:space="preserve"> S</w:t>
      </w:r>
      <w:r w:rsidR="00827CF6" w:rsidRPr="00DA7DEC">
        <w:rPr>
          <w:rFonts w:asciiTheme="majorHAnsi" w:hAnsiTheme="majorHAnsi"/>
        </w:rPr>
        <w:t xml:space="preserve">cenes </w:t>
      </w:r>
      <w:r w:rsidR="00776DFA" w:rsidRPr="00DA7DEC">
        <w:rPr>
          <w:rFonts w:asciiTheme="majorHAnsi" w:hAnsiTheme="majorHAnsi"/>
        </w:rPr>
        <w:t xml:space="preserve">Seven </w:t>
      </w:r>
      <w:r w:rsidR="00827CF6" w:rsidRPr="00DA7DEC">
        <w:rPr>
          <w:rFonts w:asciiTheme="majorHAnsi" w:hAnsiTheme="majorHAnsi"/>
        </w:rPr>
        <w:t xml:space="preserve">and </w:t>
      </w:r>
      <w:r w:rsidR="00776DFA" w:rsidRPr="00DA7DEC">
        <w:rPr>
          <w:rFonts w:asciiTheme="majorHAnsi" w:hAnsiTheme="majorHAnsi"/>
        </w:rPr>
        <w:t>Eight</w:t>
      </w:r>
      <w:r w:rsidR="00827CF6" w:rsidRPr="00DA7DEC">
        <w:rPr>
          <w:rFonts w:asciiTheme="majorHAnsi" w:hAnsiTheme="majorHAnsi"/>
        </w:rPr>
        <w:t>.</w:t>
      </w:r>
    </w:p>
    <w:p w14:paraId="509C5DE6" w14:textId="7B2F416E" w:rsidR="00A402F4" w:rsidRPr="00501ED8" w:rsidRDefault="0063473E" w:rsidP="0063473E">
      <w:pPr>
        <w:rPr>
          <w:rFonts w:asciiTheme="majorHAnsi" w:hAnsiTheme="majorHAnsi" w:cs="Calibri"/>
          <w:color w:val="000000"/>
        </w:rPr>
      </w:pPr>
      <w:r w:rsidRPr="0063473E">
        <w:rPr>
          <w:rFonts w:asciiTheme="majorHAnsi" w:hAnsiTheme="majorHAnsi"/>
        </w:rPr>
        <w:t xml:space="preserve">For homework, </w:t>
      </w:r>
      <w:r>
        <w:rPr>
          <w:rFonts w:asciiTheme="majorHAnsi" w:hAnsiTheme="majorHAnsi"/>
        </w:rPr>
        <w:t xml:space="preserve">students read </w:t>
      </w:r>
      <w:r w:rsidR="00E837B9">
        <w:rPr>
          <w:rFonts w:asciiTheme="majorHAnsi" w:hAnsiTheme="majorHAnsi"/>
        </w:rPr>
        <w:t>S</w:t>
      </w:r>
      <w:r>
        <w:rPr>
          <w:rFonts w:asciiTheme="majorHAnsi" w:hAnsiTheme="majorHAnsi"/>
        </w:rPr>
        <w:t xml:space="preserve">cene </w:t>
      </w:r>
      <w:r w:rsidR="00776DFA">
        <w:rPr>
          <w:rFonts w:asciiTheme="majorHAnsi" w:hAnsiTheme="majorHAnsi"/>
        </w:rPr>
        <w:t>Nine</w:t>
      </w:r>
      <w:r w:rsidR="007F3759">
        <w:rPr>
          <w:rFonts w:asciiTheme="majorHAnsi" w:hAnsiTheme="majorHAnsi"/>
        </w:rPr>
        <w:t xml:space="preserve"> of </w:t>
      </w:r>
      <w:r w:rsidR="007F3759" w:rsidRPr="007F3759">
        <w:rPr>
          <w:rFonts w:asciiTheme="majorHAnsi" w:hAnsiTheme="majorHAnsi"/>
          <w:i/>
        </w:rPr>
        <w:t>A Streetcar Named Desire</w:t>
      </w:r>
      <w:r w:rsidR="00776DFA">
        <w:rPr>
          <w:rFonts w:asciiTheme="majorHAnsi" w:hAnsiTheme="majorHAnsi"/>
        </w:rPr>
        <w:t xml:space="preserve"> </w:t>
      </w:r>
      <w:r w:rsidR="003F3DAB">
        <w:rPr>
          <w:rFonts w:asciiTheme="majorHAnsi" w:hAnsiTheme="majorHAnsi"/>
        </w:rPr>
        <w:t>and annotate for character development</w:t>
      </w:r>
      <w:r w:rsidR="001369D0">
        <w:rPr>
          <w:rFonts w:asciiTheme="majorHAnsi" w:hAnsiTheme="majorHAnsi"/>
        </w:rPr>
        <w:t xml:space="preserve">. </w:t>
      </w:r>
      <w:r>
        <w:rPr>
          <w:rFonts w:asciiTheme="majorHAnsi" w:hAnsiTheme="majorHAnsi"/>
        </w:rPr>
        <w:t>Additionally, students re</w:t>
      </w:r>
      <w:r w:rsidR="00EA6CF9">
        <w:rPr>
          <w:rFonts w:asciiTheme="majorHAnsi" w:hAnsiTheme="majorHAnsi"/>
        </w:rPr>
        <w:t>view</w:t>
      </w:r>
      <w:r>
        <w:rPr>
          <w:rFonts w:asciiTheme="majorHAnsi" w:hAnsiTheme="majorHAnsi"/>
        </w:rPr>
        <w:t xml:space="preserve"> </w:t>
      </w:r>
      <w:r w:rsidR="00E837B9">
        <w:rPr>
          <w:rFonts w:asciiTheme="majorHAnsi" w:hAnsiTheme="majorHAnsi"/>
        </w:rPr>
        <w:t>S</w:t>
      </w:r>
      <w:r>
        <w:rPr>
          <w:rFonts w:asciiTheme="majorHAnsi" w:hAnsiTheme="majorHAnsi"/>
        </w:rPr>
        <w:t xml:space="preserve">cene </w:t>
      </w:r>
      <w:r w:rsidR="00776DFA">
        <w:rPr>
          <w:rFonts w:asciiTheme="majorHAnsi" w:hAnsiTheme="majorHAnsi"/>
        </w:rPr>
        <w:t xml:space="preserve">Six </w:t>
      </w:r>
      <w:r w:rsidR="001D4BEC">
        <w:rPr>
          <w:rFonts w:asciiTheme="majorHAnsi" w:hAnsiTheme="majorHAnsi"/>
        </w:rPr>
        <w:t xml:space="preserve">of </w:t>
      </w:r>
      <w:r w:rsidR="001D4BEC" w:rsidRPr="007F3759">
        <w:rPr>
          <w:rFonts w:asciiTheme="majorHAnsi" w:hAnsiTheme="majorHAnsi"/>
          <w:i/>
        </w:rPr>
        <w:t>A Streetcar Named Desire</w:t>
      </w:r>
      <w:r w:rsidR="001D4BEC">
        <w:rPr>
          <w:rFonts w:asciiTheme="majorHAnsi" w:hAnsiTheme="majorHAnsi"/>
        </w:rPr>
        <w:t xml:space="preserve"> </w:t>
      </w:r>
      <w:r w:rsidR="00501ED8">
        <w:rPr>
          <w:rFonts w:asciiTheme="majorHAnsi" w:hAnsiTheme="majorHAnsi"/>
        </w:rPr>
        <w:t xml:space="preserve">and </w:t>
      </w:r>
      <w:r w:rsidR="00AB0962">
        <w:rPr>
          <w:rFonts w:asciiTheme="majorHAnsi" w:hAnsiTheme="majorHAnsi"/>
        </w:rPr>
        <w:t>write a</w:t>
      </w:r>
      <w:r w:rsidR="003A382C">
        <w:rPr>
          <w:rFonts w:asciiTheme="majorHAnsi" w:hAnsiTheme="majorHAnsi"/>
        </w:rPr>
        <w:t xml:space="preserve"> brief response</w:t>
      </w:r>
      <w:r w:rsidR="00AB0962">
        <w:rPr>
          <w:rFonts w:asciiTheme="majorHAnsi" w:hAnsiTheme="majorHAnsi"/>
        </w:rPr>
        <w:t xml:space="preserve"> </w:t>
      </w:r>
      <w:r w:rsidR="003A382C">
        <w:rPr>
          <w:rFonts w:asciiTheme="majorHAnsi" w:hAnsiTheme="majorHAnsi"/>
        </w:rPr>
        <w:t xml:space="preserve">to the following prompt: </w:t>
      </w:r>
      <w:r w:rsidR="00776DFA" w:rsidRPr="0007208A">
        <w:t xml:space="preserve">How has Mitch and Blanche’s relationship changed between Scene </w:t>
      </w:r>
      <w:r w:rsidR="00776DFA">
        <w:t>Six</w:t>
      </w:r>
      <w:r w:rsidR="00776DFA" w:rsidRPr="0007208A">
        <w:t xml:space="preserve"> and Scene </w:t>
      </w:r>
      <w:r w:rsidR="00776DFA">
        <w:t>Nine</w:t>
      </w:r>
      <w:r w:rsidR="00E971E2">
        <w:rPr>
          <w:rFonts w:asciiTheme="majorHAnsi" w:hAnsiTheme="majorHAnsi"/>
        </w:rPr>
        <w:t>?</w:t>
      </w:r>
    </w:p>
    <w:p w14:paraId="19CB3047" w14:textId="77777777" w:rsidR="0063473E" w:rsidRPr="0063473E" w:rsidRDefault="0063473E">
      <w:pPr>
        <w:pStyle w:val="Heading1"/>
      </w:pPr>
      <w:r w:rsidRPr="0063473E">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63473E" w:rsidRPr="0063473E" w14:paraId="7B749F3F" w14:textId="77777777" w:rsidTr="0063473E">
        <w:tc>
          <w:tcPr>
            <w:tcW w:w="9468" w:type="dxa"/>
            <w:gridSpan w:val="2"/>
            <w:shd w:val="clear" w:color="auto" w:fill="76923C"/>
          </w:tcPr>
          <w:p w14:paraId="2307C09A" w14:textId="77777777" w:rsidR="0063473E" w:rsidRPr="0063473E" w:rsidRDefault="0063473E" w:rsidP="0063473E">
            <w:pPr>
              <w:pStyle w:val="TableHeaders"/>
              <w:rPr>
                <w:rFonts w:asciiTheme="majorHAnsi" w:hAnsiTheme="majorHAnsi"/>
              </w:rPr>
            </w:pPr>
            <w:r w:rsidRPr="0063473E">
              <w:rPr>
                <w:rFonts w:asciiTheme="majorHAnsi" w:hAnsiTheme="majorHAnsi"/>
              </w:rPr>
              <w:t>Assessed Standard(s)</w:t>
            </w:r>
          </w:p>
        </w:tc>
      </w:tr>
      <w:tr w:rsidR="0063473E" w:rsidRPr="0063473E" w14:paraId="100FE131" w14:textId="77777777" w:rsidTr="0063473E">
        <w:tc>
          <w:tcPr>
            <w:tcW w:w="1344" w:type="dxa"/>
          </w:tcPr>
          <w:p w14:paraId="440E22C8" w14:textId="77777777" w:rsidR="0063473E" w:rsidRPr="0063473E" w:rsidRDefault="0063473E" w:rsidP="005715DD">
            <w:pPr>
              <w:pStyle w:val="TableText"/>
              <w:rPr>
                <w:rFonts w:asciiTheme="majorHAnsi" w:hAnsiTheme="majorHAnsi"/>
              </w:rPr>
            </w:pPr>
            <w:r w:rsidRPr="0063473E">
              <w:rPr>
                <w:rFonts w:asciiTheme="majorHAnsi" w:hAnsiTheme="majorHAnsi"/>
              </w:rPr>
              <w:t>RL.</w:t>
            </w:r>
            <w:r w:rsidR="00501ED8">
              <w:rPr>
                <w:rFonts w:asciiTheme="majorHAnsi" w:hAnsiTheme="majorHAnsi"/>
              </w:rPr>
              <w:t>11-12</w:t>
            </w:r>
            <w:r w:rsidRPr="0063473E">
              <w:rPr>
                <w:rFonts w:asciiTheme="majorHAnsi" w:hAnsiTheme="majorHAnsi"/>
              </w:rPr>
              <w:t>.</w:t>
            </w:r>
            <w:r w:rsidR="005715DD">
              <w:rPr>
                <w:rFonts w:asciiTheme="majorHAnsi" w:hAnsiTheme="majorHAnsi"/>
              </w:rPr>
              <w:t>3</w:t>
            </w:r>
          </w:p>
        </w:tc>
        <w:tc>
          <w:tcPr>
            <w:tcW w:w="8124" w:type="dxa"/>
          </w:tcPr>
          <w:p w14:paraId="6D5925E6" w14:textId="77777777" w:rsidR="0063473E" w:rsidRPr="0063473E" w:rsidRDefault="005715DD" w:rsidP="008F7FA1">
            <w:pPr>
              <w:pStyle w:val="TableText"/>
              <w:jc w:val="both"/>
              <w:rPr>
                <w:rFonts w:asciiTheme="majorHAnsi" w:hAnsiTheme="majorHAnsi"/>
              </w:rPr>
            </w:pPr>
            <w:r w:rsidRPr="005715DD">
              <w:rPr>
                <w:rFonts w:asciiTheme="majorHAnsi" w:hAnsiTheme="majorHAnsi"/>
              </w:rPr>
              <w:t>Analyze the impact of the author’s choices regarding how to develop and relate elements of a story or drama (e.g., where a story is set, how the action is ordered, how the characters are introduced and developed).</w:t>
            </w:r>
          </w:p>
        </w:tc>
      </w:tr>
      <w:tr w:rsidR="0063473E" w:rsidRPr="0063473E" w14:paraId="22257FFB" w14:textId="77777777" w:rsidTr="0063473E">
        <w:tc>
          <w:tcPr>
            <w:tcW w:w="9468" w:type="dxa"/>
            <w:gridSpan w:val="2"/>
            <w:shd w:val="clear" w:color="auto" w:fill="76923C"/>
          </w:tcPr>
          <w:p w14:paraId="4C3ED95C" w14:textId="77777777" w:rsidR="0063473E" w:rsidRPr="0063473E" w:rsidRDefault="0063473E" w:rsidP="0063473E">
            <w:pPr>
              <w:pStyle w:val="TableHeaders"/>
              <w:rPr>
                <w:rFonts w:asciiTheme="majorHAnsi" w:hAnsiTheme="majorHAnsi"/>
              </w:rPr>
            </w:pPr>
            <w:r w:rsidRPr="0063473E">
              <w:rPr>
                <w:rFonts w:asciiTheme="majorHAnsi" w:hAnsiTheme="majorHAnsi"/>
              </w:rPr>
              <w:t>Addressed Standard(s)</w:t>
            </w:r>
          </w:p>
        </w:tc>
      </w:tr>
      <w:tr w:rsidR="0063473E" w:rsidRPr="0063473E" w14:paraId="30E51968" w14:textId="77777777" w:rsidTr="0063473E">
        <w:tc>
          <w:tcPr>
            <w:tcW w:w="1344" w:type="dxa"/>
          </w:tcPr>
          <w:p w14:paraId="13AB86B2" w14:textId="77777777" w:rsidR="0063473E" w:rsidRPr="0063473E" w:rsidRDefault="00501ED8" w:rsidP="0063473E">
            <w:pPr>
              <w:pStyle w:val="TableText"/>
              <w:rPr>
                <w:rFonts w:asciiTheme="majorHAnsi" w:hAnsiTheme="majorHAnsi"/>
              </w:rPr>
            </w:pPr>
            <w:r>
              <w:rPr>
                <w:rFonts w:asciiTheme="majorHAnsi" w:hAnsiTheme="majorHAnsi"/>
              </w:rPr>
              <w:t>W.11-12.9.a</w:t>
            </w:r>
          </w:p>
        </w:tc>
        <w:tc>
          <w:tcPr>
            <w:tcW w:w="8124" w:type="dxa"/>
          </w:tcPr>
          <w:p w14:paraId="365B0B38" w14:textId="77777777" w:rsidR="0063473E" w:rsidRPr="0063473E" w:rsidRDefault="0063473E" w:rsidP="0063473E">
            <w:pPr>
              <w:pStyle w:val="TableText"/>
              <w:rPr>
                <w:rFonts w:asciiTheme="majorHAnsi" w:hAnsiTheme="majorHAnsi"/>
              </w:rPr>
            </w:pPr>
            <w:r w:rsidRPr="0063473E">
              <w:rPr>
                <w:rFonts w:asciiTheme="majorHAnsi" w:hAnsiTheme="majorHAnsi"/>
              </w:rPr>
              <w:t>Draw evidence from literary or informational texts to support analysis, reflection, and research.</w:t>
            </w:r>
          </w:p>
          <w:p w14:paraId="5DCA31CB" w14:textId="77777777" w:rsidR="0063473E" w:rsidRPr="0063473E" w:rsidRDefault="004A42A9" w:rsidP="0063473E">
            <w:pPr>
              <w:pStyle w:val="SubStandard"/>
              <w:rPr>
                <w:rFonts w:asciiTheme="majorHAnsi" w:hAnsiTheme="majorHAnsi"/>
              </w:rPr>
            </w:pPr>
            <w:r w:rsidRPr="004A42A9">
              <w:rPr>
                <w:rFonts w:asciiTheme="majorHAnsi" w:hAnsiTheme="majorHAnsi"/>
              </w:rPr>
              <w:t xml:space="preserve">Apply </w:t>
            </w:r>
            <w:r w:rsidRPr="004A42A9">
              <w:rPr>
                <w:rFonts w:asciiTheme="majorHAnsi" w:hAnsiTheme="majorHAnsi"/>
                <w:i/>
              </w:rPr>
              <w:t>grades 11–12 Reading standards</w:t>
            </w:r>
            <w:r w:rsidRPr="004A42A9">
              <w:rPr>
                <w:rFonts w:asciiTheme="majorHAnsi" w:hAnsiTheme="majorHAnsi"/>
              </w:rPr>
              <w:t xml:space="preserve"> to literature (e.g., “Demonstrate knowledge of eighteenth-, nineteenth- and early-twentieth-century foundational works of American literature, including how two or more texts from the same period treat similar themes or topics”).</w:t>
            </w:r>
          </w:p>
        </w:tc>
      </w:tr>
    </w:tbl>
    <w:p w14:paraId="600C6A65" w14:textId="77777777" w:rsidR="0063473E" w:rsidRPr="0063473E" w:rsidRDefault="0063473E" w:rsidP="0063473E">
      <w:pPr>
        <w:pStyle w:val="Heading1"/>
        <w:rPr>
          <w:rFonts w:asciiTheme="majorHAnsi" w:hAnsiTheme="majorHAnsi"/>
        </w:rPr>
      </w:pPr>
      <w:r w:rsidRPr="0063473E">
        <w:rPr>
          <w:rFonts w:asciiTheme="majorHAnsi" w:hAnsiTheme="majorHAnsi"/>
        </w:rP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63473E" w:rsidRPr="0063473E" w14:paraId="46EE4AFB" w14:textId="77777777" w:rsidTr="0063473E">
        <w:tc>
          <w:tcPr>
            <w:tcW w:w="9478" w:type="dxa"/>
            <w:shd w:val="clear" w:color="auto" w:fill="76923C"/>
          </w:tcPr>
          <w:p w14:paraId="575A86B2" w14:textId="77777777" w:rsidR="0063473E" w:rsidRPr="0063473E" w:rsidRDefault="0063473E" w:rsidP="00CE482C">
            <w:pPr>
              <w:pStyle w:val="TableHeaders"/>
              <w:keepNext/>
              <w:rPr>
                <w:rFonts w:asciiTheme="majorHAnsi" w:hAnsiTheme="majorHAnsi"/>
              </w:rPr>
            </w:pPr>
            <w:r w:rsidRPr="0063473E">
              <w:rPr>
                <w:rFonts w:asciiTheme="majorHAnsi" w:hAnsiTheme="majorHAnsi"/>
              </w:rPr>
              <w:t>Assessment(s)</w:t>
            </w:r>
          </w:p>
        </w:tc>
      </w:tr>
      <w:tr w:rsidR="0063473E" w:rsidRPr="0063473E" w14:paraId="019A06F4" w14:textId="77777777" w:rsidTr="0063473E">
        <w:tc>
          <w:tcPr>
            <w:tcW w:w="9478" w:type="dxa"/>
            <w:tcBorders>
              <w:top w:val="single" w:sz="4" w:space="0" w:color="auto"/>
              <w:left w:val="single" w:sz="4" w:space="0" w:color="auto"/>
              <w:bottom w:val="single" w:sz="4" w:space="0" w:color="auto"/>
              <w:right w:val="single" w:sz="4" w:space="0" w:color="auto"/>
            </w:tcBorders>
          </w:tcPr>
          <w:p w14:paraId="3EBF63BD" w14:textId="77777777" w:rsidR="0063473E" w:rsidRPr="0063473E" w:rsidRDefault="0063473E" w:rsidP="0063473E">
            <w:pPr>
              <w:pStyle w:val="TableText"/>
              <w:rPr>
                <w:rFonts w:asciiTheme="majorHAnsi" w:hAnsiTheme="majorHAnsi"/>
              </w:rPr>
            </w:pPr>
            <w:r w:rsidRPr="0063473E">
              <w:rPr>
                <w:rFonts w:asciiTheme="majorHAnsi" w:hAnsiTheme="majorHAnsi"/>
              </w:rPr>
              <w:t>Student learning is assessed via a Quick Write at the end of the lesson. Students answer the following prompt, citing textual evidence to support analysis and inferences drawn from the text.</w:t>
            </w:r>
          </w:p>
          <w:p w14:paraId="4F621A5B" w14:textId="77777777" w:rsidR="0063473E" w:rsidRPr="004A42A9" w:rsidRDefault="00827CF6" w:rsidP="00776DFA">
            <w:pPr>
              <w:pStyle w:val="BulletedList"/>
              <w:ind w:left="317" w:hanging="317"/>
              <w:rPr>
                <w:rFonts w:asciiTheme="majorHAnsi" w:hAnsiTheme="majorHAnsi"/>
              </w:rPr>
            </w:pPr>
            <w:r>
              <w:rPr>
                <w:rFonts w:asciiTheme="majorHAnsi" w:hAnsiTheme="majorHAnsi"/>
              </w:rPr>
              <w:t xml:space="preserve">Analyze Stanley’s motivations for his treatment of Blanche in </w:t>
            </w:r>
            <w:r w:rsidR="00B41AB1">
              <w:rPr>
                <w:rFonts w:asciiTheme="majorHAnsi" w:hAnsiTheme="majorHAnsi"/>
              </w:rPr>
              <w:t>S</w:t>
            </w:r>
            <w:r>
              <w:rPr>
                <w:rFonts w:asciiTheme="majorHAnsi" w:hAnsiTheme="majorHAnsi"/>
              </w:rPr>
              <w:t xml:space="preserve">cenes </w:t>
            </w:r>
            <w:r w:rsidR="00776DFA">
              <w:rPr>
                <w:rFonts w:asciiTheme="majorHAnsi" w:hAnsiTheme="majorHAnsi"/>
              </w:rPr>
              <w:t xml:space="preserve">Seven </w:t>
            </w:r>
            <w:r>
              <w:rPr>
                <w:rFonts w:asciiTheme="majorHAnsi" w:hAnsiTheme="majorHAnsi"/>
              </w:rPr>
              <w:t xml:space="preserve">and </w:t>
            </w:r>
            <w:r w:rsidR="00776DFA">
              <w:rPr>
                <w:rFonts w:asciiTheme="majorHAnsi" w:hAnsiTheme="majorHAnsi"/>
              </w:rPr>
              <w:t>Eight</w:t>
            </w:r>
            <w:r>
              <w:rPr>
                <w:rFonts w:asciiTheme="majorHAnsi" w:hAnsiTheme="majorHAnsi"/>
              </w:rPr>
              <w:t>.</w:t>
            </w:r>
          </w:p>
        </w:tc>
      </w:tr>
      <w:tr w:rsidR="0063473E" w:rsidRPr="0063473E" w14:paraId="3EF5B45D" w14:textId="77777777" w:rsidTr="0063473E">
        <w:tc>
          <w:tcPr>
            <w:tcW w:w="9478" w:type="dxa"/>
            <w:shd w:val="clear" w:color="auto" w:fill="76923C"/>
          </w:tcPr>
          <w:p w14:paraId="0D0975B7" w14:textId="77777777" w:rsidR="0063473E" w:rsidRPr="0063473E" w:rsidRDefault="0063473E" w:rsidP="0063473E">
            <w:pPr>
              <w:pStyle w:val="TableHeaders"/>
              <w:rPr>
                <w:rFonts w:asciiTheme="majorHAnsi" w:hAnsiTheme="majorHAnsi"/>
              </w:rPr>
            </w:pPr>
            <w:r w:rsidRPr="0063473E">
              <w:rPr>
                <w:rFonts w:asciiTheme="majorHAnsi" w:hAnsiTheme="majorHAnsi"/>
              </w:rPr>
              <w:t>High Performance Response(s)</w:t>
            </w:r>
          </w:p>
        </w:tc>
      </w:tr>
      <w:tr w:rsidR="0063473E" w:rsidRPr="0063473E" w14:paraId="1216DB0F" w14:textId="77777777" w:rsidTr="0063473E">
        <w:tc>
          <w:tcPr>
            <w:tcW w:w="9478" w:type="dxa"/>
          </w:tcPr>
          <w:p w14:paraId="731532AE" w14:textId="77777777" w:rsidR="0063473E" w:rsidRPr="0063473E" w:rsidRDefault="0063473E" w:rsidP="0063473E">
            <w:pPr>
              <w:pStyle w:val="TableText"/>
              <w:rPr>
                <w:rFonts w:asciiTheme="majorHAnsi" w:hAnsiTheme="majorHAnsi"/>
              </w:rPr>
            </w:pPr>
            <w:r w:rsidRPr="0063473E">
              <w:rPr>
                <w:rFonts w:asciiTheme="majorHAnsi" w:hAnsiTheme="majorHAnsi"/>
              </w:rPr>
              <w:t>A High Performance Response should:</w:t>
            </w:r>
          </w:p>
          <w:p w14:paraId="0F462C1C" w14:textId="140C6C0D" w:rsidR="0063473E" w:rsidRPr="00827CF6" w:rsidRDefault="00827CF6" w:rsidP="00543157">
            <w:pPr>
              <w:pStyle w:val="BulletedList"/>
              <w:ind w:left="317" w:hanging="317"/>
              <w:rPr>
                <w:rFonts w:asciiTheme="majorHAnsi" w:hAnsiTheme="majorHAnsi"/>
              </w:rPr>
            </w:pPr>
            <w:r>
              <w:rPr>
                <w:rFonts w:asciiTheme="majorHAnsi" w:hAnsiTheme="majorHAnsi"/>
              </w:rPr>
              <w:t>Analyze Stanley’s motivations for his treatment of Blanche</w:t>
            </w:r>
            <w:r w:rsidR="00B41AB1">
              <w:rPr>
                <w:rFonts w:asciiTheme="majorHAnsi" w:hAnsiTheme="majorHAnsi"/>
              </w:rPr>
              <w:t xml:space="preserve"> in Scenes </w:t>
            </w:r>
            <w:r w:rsidR="00776DFA">
              <w:rPr>
                <w:rFonts w:asciiTheme="majorHAnsi" w:hAnsiTheme="majorHAnsi"/>
              </w:rPr>
              <w:t xml:space="preserve">Seven </w:t>
            </w:r>
            <w:r w:rsidR="00B41AB1">
              <w:rPr>
                <w:rFonts w:asciiTheme="majorHAnsi" w:hAnsiTheme="majorHAnsi"/>
              </w:rPr>
              <w:t xml:space="preserve">and </w:t>
            </w:r>
            <w:r w:rsidR="00776DFA">
              <w:rPr>
                <w:rFonts w:asciiTheme="majorHAnsi" w:hAnsiTheme="majorHAnsi"/>
              </w:rPr>
              <w:t xml:space="preserve">Eight </w:t>
            </w:r>
            <w:r>
              <w:rPr>
                <w:rFonts w:asciiTheme="majorHAnsi" w:hAnsiTheme="majorHAnsi"/>
              </w:rPr>
              <w:t xml:space="preserve">(e.g., </w:t>
            </w:r>
            <w:r w:rsidR="00C32A87">
              <w:rPr>
                <w:rFonts w:asciiTheme="majorHAnsi" w:hAnsiTheme="majorHAnsi"/>
              </w:rPr>
              <w:t>By destroying Blanche’s credibility and demonstrating to Mitch and Stella that “Sister Blanche is no lily” (p. 119), Stan</w:t>
            </w:r>
            <w:r w:rsidR="00F012D1">
              <w:rPr>
                <w:rFonts w:asciiTheme="majorHAnsi" w:hAnsiTheme="majorHAnsi"/>
              </w:rPr>
              <w:t>ley seeks to reassert his own image</w:t>
            </w:r>
            <w:r w:rsidR="00AC45AF">
              <w:rPr>
                <w:rFonts w:asciiTheme="majorHAnsi" w:hAnsiTheme="majorHAnsi"/>
              </w:rPr>
              <w:t xml:space="preserve"> of himself as </w:t>
            </w:r>
            <w:r w:rsidR="00776DFA">
              <w:rPr>
                <w:rFonts w:asciiTheme="majorHAnsi" w:hAnsiTheme="majorHAnsi"/>
              </w:rPr>
              <w:t>more than “common” (p. 118)</w:t>
            </w:r>
            <w:r w:rsidR="00EB659D">
              <w:rPr>
                <w:rFonts w:asciiTheme="majorHAnsi" w:hAnsiTheme="majorHAnsi"/>
              </w:rPr>
              <w:t>,</w:t>
            </w:r>
            <w:r w:rsidR="00AC45AF">
              <w:rPr>
                <w:rFonts w:asciiTheme="majorHAnsi" w:hAnsiTheme="majorHAnsi"/>
              </w:rPr>
              <w:t xml:space="preserve"> </w:t>
            </w:r>
            <w:r w:rsidR="00F012D1">
              <w:rPr>
                <w:rFonts w:asciiTheme="majorHAnsi" w:hAnsiTheme="majorHAnsi"/>
              </w:rPr>
              <w:t>proclaiming himself</w:t>
            </w:r>
            <w:r w:rsidR="00C32A87">
              <w:rPr>
                <w:rFonts w:asciiTheme="majorHAnsi" w:hAnsiTheme="majorHAnsi"/>
              </w:rPr>
              <w:t xml:space="preserve"> “the king around here” (p.</w:t>
            </w:r>
            <w:r w:rsidR="00FC7056">
              <w:rPr>
                <w:rFonts w:asciiTheme="majorHAnsi" w:hAnsiTheme="majorHAnsi"/>
              </w:rPr>
              <w:t xml:space="preserve"> </w:t>
            </w:r>
            <w:r w:rsidR="00C32A87">
              <w:rPr>
                <w:rFonts w:asciiTheme="majorHAnsi" w:hAnsiTheme="majorHAnsi"/>
              </w:rPr>
              <w:t xml:space="preserve">131) and “one hundred percent American” (p. 134). </w:t>
            </w:r>
            <w:r w:rsidR="00F012D1">
              <w:rPr>
                <w:rFonts w:asciiTheme="majorHAnsi" w:hAnsiTheme="majorHAnsi"/>
              </w:rPr>
              <w:t>Stanley’s desperation to assert himself re</w:t>
            </w:r>
            <w:r w:rsidR="00193AFD">
              <w:rPr>
                <w:rFonts w:asciiTheme="majorHAnsi" w:hAnsiTheme="majorHAnsi"/>
              </w:rPr>
              <w:t>f</w:t>
            </w:r>
            <w:r w:rsidR="00F012D1">
              <w:rPr>
                <w:rFonts w:asciiTheme="majorHAnsi" w:hAnsiTheme="majorHAnsi"/>
              </w:rPr>
              <w:t>lects his determination to reestablish his relationship with Stella, which he feels that Blanche’s presence has disrupted. His angry accusation to Stella on page 131 that “</w:t>
            </w:r>
            <w:r w:rsidR="00FC7056">
              <w:rPr>
                <w:rFonts w:asciiTheme="majorHAnsi" w:hAnsiTheme="majorHAnsi"/>
              </w:rPr>
              <w:t>’</w:t>
            </w:r>
            <w:r w:rsidR="00F012D1">
              <w:rPr>
                <w:rFonts w:asciiTheme="majorHAnsi" w:hAnsiTheme="majorHAnsi"/>
              </w:rPr>
              <w:t>Pig</w:t>
            </w:r>
            <w:r w:rsidR="007803E6">
              <w:t>—</w:t>
            </w:r>
            <w:r w:rsidR="00F012D1">
              <w:rPr>
                <w:rFonts w:asciiTheme="majorHAnsi" w:hAnsiTheme="majorHAnsi"/>
              </w:rPr>
              <w:t>Polack</w:t>
            </w:r>
            <w:r w:rsidR="007803E6">
              <w:t>—</w:t>
            </w:r>
            <w:r w:rsidR="00F012D1">
              <w:rPr>
                <w:rFonts w:asciiTheme="majorHAnsi" w:hAnsiTheme="majorHAnsi"/>
              </w:rPr>
              <w:t>disgusting</w:t>
            </w:r>
            <w:r w:rsidR="007803E6">
              <w:t>—</w:t>
            </w:r>
            <w:r w:rsidR="00F012D1">
              <w:rPr>
                <w:rFonts w:asciiTheme="majorHAnsi" w:hAnsiTheme="majorHAnsi"/>
              </w:rPr>
              <w:t>vulgar</w:t>
            </w:r>
            <w:r w:rsidR="007803E6">
              <w:t>—</w:t>
            </w:r>
            <w:r w:rsidR="00F012D1">
              <w:rPr>
                <w:rFonts w:asciiTheme="majorHAnsi" w:hAnsiTheme="majorHAnsi"/>
              </w:rPr>
              <w:t>greasy!</w:t>
            </w:r>
            <w:r w:rsidR="00FC7056">
              <w:rPr>
                <w:rFonts w:asciiTheme="majorHAnsi" w:hAnsiTheme="majorHAnsi"/>
              </w:rPr>
              <w:t>’</w:t>
            </w:r>
            <w:r w:rsidR="007803E6">
              <w:t>—</w:t>
            </w:r>
            <w:r w:rsidR="00F012D1">
              <w:rPr>
                <w:rFonts w:asciiTheme="majorHAnsi" w:hAnsiTheme="majorHAnsi"/>
              </w:rPr>
              <w:t>them kind of words have been on your tongue and your sister’s too much around here” suggests his fear that Stella may come to share Blanche’s negative view of him. Stanley imagines that by driving Blanche away, he can return to his previous life with Stella, telling his wife that</w:t>
            </w:r>
            <w:r w:rsidR="005D7AAC">
              <w:rPr>
                <w:rFonts w:asciiTheme="majorHAnsi" w:hAnsiTheme="majorHAnsi"/>
              </w:rPr>
              <w:t>,</w:t>
            </w:r>
            <w:r w:rsidR="00F012D1">
              <w:rPr>
                <w:rFonts w:asciiTheme="majorHAnsi" w:hAnsiTheme="majorHAnsi"/>
              </w:rPr>
              <w:t xml:space="preserve"> with Blanche gone, “[i]t’s gonna be all right again </w:t>
            </w:r>
            <w:r w:rsidR="00FC7056">
              <w:rPr>
                <w:rFonts w:asciiTheme="majorHAnsi" w:hAnsiTheme="majorHAnsi"/>
              </w:rPr>
              <w:t xml:space="preserve">between </w:t>
            </w:r>
            <w:r w:rsidR="00F012D1">
              <w:rPr>
                <w:rFonts w:asciiTheme="majorHAnsi" w:hAnsiTheme="majorHAnsi"/>
              </w:rPr>
              <w:t xml:space="preserve">you and me the way </w:t>
            </w:r>
            <w:r w:rsidR="00FC7056">
              <w:rPr>
                <w:rFonts w:asciiTheme="majorHAnsi" w:hAnsiTheme="majorHAnsi"/>
              </w:rPr>
              <w:t xml:space="preserve">that </w:t>
            </w:r>
            <w:r w:rsidR="00F012D1">
              <w:rPr>
                <w:rFonts w:asciiTheme="majorHAnsi" w:hAnsiTheme="majorHAnsi"/>
              </w:rPr>
              <w:t>it was” (p. 133)</w:t>
            </w:r>
            <w:r w:rsidR="005C6D81">
              <w:rPr>
                <w:rFonts w:asciiTheme="majorHAnsi" w:hAnsiTheme="majorHAnsi"/>
              </w:rPr>
              <w:t>.</w:t>
            </w:r>
            <w:r w:rsidR="00F012D1">
              <w:rPr>
                <w:rFonts w:asciiTheme="majorHAnsi" w:hAnsiTheme="majorHAnsi"/>
              </w:rPr>
              <w:t xml:space="preserve"> Stanley’s treatment of </w:t>
            </w:r>
            <w:r w:rsidR="00950D69">
              <w:rPr>
                <w:rFonts w:asciiTheme="majorHAnsi" w:hAnsiTheme="majorHAnsi"/>
              </w:rPr>
              <w:t>Blanche</w:t>
            </w:r>
            <w:r w:rsidR="00E83087">
              <w:rPr>
                <w:rFonts w:asciiTheme="majorHAnsi" w:hAnsiTheme="majorHAnsi"/>
              </w:rPr>
              <w:t xml:space="preserve"> </w:t>
            </w:r>
            <w:r w:rsidR="00F012D1">
              <w:rPr>
                <w:rFonts w:asciiTheme="majorHAnsi" w:hAnsiTheme="majorHAnsi"/>
              </w:rPr>
              <w:t>is driven by a deep insecurity</w:t>
            </w:r>
            <w:r w:rsidR="00FC28DD">
              <w:rPr>
                <w:rFonts w:asciiTheme="majorHAnsi" w:hAnsiTheme="majorHAnsi"/>
              </w:rPr>
              <w:t xml:space="preserve"> and</w:t>
            </w:r>
            <w:r w:rsidR="00F012D1">
              <w:rPr>
                <w:rFonts w:asciiTheme="majorHAnsi" w:hAnsiTheme="majorHAnsi"/>
              </w:rPr>
              <w:t xml:space="preserve"> a fear </w:t>
            </w:r>
            <w:r w:rsidR="00543157">
              <w:rPr>
                <w:rFonts w:asciiTheme="majorHAnsi" w:hAnsiTheme="majorHAnsi"/>
              </w:rPr>
              <w:t xml:space="preserve">that </w:t>
            </w:r>
            <w:r w:rsidR="00F012D1">
              <w:rPr>
                <w:rFonts w:asciiTheme="majorHAnsi" w:hAnsiTheme="majorHAnsi"/>
              </w:rPr>
              <w:t xml:space="preserve">his </w:t>
            </w:r>
            <w:r w:rsidR="00311088">
              <w:rPr>
                <w:rFonts w:asciiTheme="majorHAnsi" w:hAnsiTheme="majorHAnsi"/>
              </w:rPr>
              <w:t>identity</w:t>
            </w:r>
            <w:r w:rsidR="00F012D1">
              <w:rPr>
                <w:rFonts w:asciiTheme="majorHAnsi" w:hAnsiTheme="majorHAnsi"/>
              </w:rPr>
              <w:t xml:space="preserve"> and way of life</w:t>
            </w:r>
            <w:r w:rsidR="00543157">
              <w:rPr>
                <w:rFonts w:asciiTheme="majorHAnsi" w:hAnsiTheme="majorHAnsi"/>
              </w:rPr>
              <w:t xml:space="preserve"> are threatened</w:t>
            </w:r>
            <w:r w:rsidR="00E971E2">
              <w:rPr>
                <w:rFonts w:asciiTheme="majorHAnsi" w:hAnsiTheme="majorHAnsi"/>
              </w:rPr>
              <w:t>.</w:t>
            </w:r>
            <w:r w:rsidR="00F012D1">
              <w:rPr>
                <w:rFonts w:asciiTheme="majorHAnsi" w:hAnsiTheme="majorHAnsi"/>
              </w:rPr>
              <w:t xml:space="preserve">). </w:t>
            </w:r>
          </w:p>
        </w:tc>
      </w:tr>
    </w:tbl>
    <w:p w14:paraId="11DE7A5C" w14:textId="77777777" w:rsidR="0063473E" w:rsidRDefault="0063473E" w:rsidP="0063473E">
      <w:pPr>
        <w:pStyle w:val="Heading1"/>
        <w:rPr>
          <w:rFonts w:asciiTheme="majorHAnsi" w:hAnsiTheme="majorHAnsi"/>
        </w:rPr>
      </w:pPr>
      <w:r w:rsidRPr="0063473E">
        <w:rPr>
          <w:rFonts w:asciiTheme="majorHAnsi" w:hAnsiTheme="majorHAnsi"/>
        </w:rP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A7340" w:rsidRPr="000752C0" w14:paraId="327FC200" w14:textId="77777777" w:rsidTr="001A7340">
        <w:tc>
          <w:tcPr>
            <w:tcW w:w="9450" w:type="dxa"/>
            <w:shd w:val="clear" w:color="auto" w:fill="76923C"/>
          </w:tcPr>
          <w:p w14:paraId="1F08DFD5" w14:textId="77777777" w:rsidR="001A7340" w:rsidRPr="000752C0" w:rsidRDefault="001A7340" w:rsidP="001A7340">
            <w:pPr>
              <w:pStyle w:val="TableHeaders"/>
            </w:pPr>
            <w:r w:rsidRPr="000752C0">
              <w:t>Vocabulary to provide directly (will not include extended instruction)</w:t>
            </w:r>
          </w:p>
        </w:tc>
      </w:tr>
      <w:tr w:rsidR="001A7340" w:rsidRPr="000752C0" w14:paraId="2B1FDCD9" w14:textId="77777777" w:rsidTr="001A7340">
        <w:tc>
          <w:tcPr>
            <w:tcW w:w="9450" w:type="dxa"/>
          </w:tcPr>
          <w:p w14:paraId="6A4248BF" w14:textId="77777777" w:rsidR="001A7340" w:rsidRDefault="00A53F2C" w:rsidP="00DB63B0">
            <w:pPr>
              <w:pStyle w:val="BulletedList"/>
              <w:ind w:left="317" w:hanging="317"/>
            </w:pPr>
            <w:r>
              <w:t xml:space="preserve">saccharine (adj.) – </w:t>
            </w:r>
            <w:r w:rsidR="00376239">
              <w:t>too sweet or sentimental</w:t>
            </w:r>
          </w:p>
          <w:p w14:paraId="0BEDC3EC" w14:textId="77777777" w:rsidR="003A3CD0" w:rsidRDefault="003A3CD0" w:rsidP="00DB63B0">
            <w:pPr>
              <w:pStyle w:val="BulletedList"/>
              <w:ind w:left="317" w:hanging="317"/>
            </w:pPr>
            <w:r>
              <w:t>contrapuntally (adv.) – in counterpoint; as a combination of two or more melodies that are played together</w:t>
            </w:r>
          </w:p>
          <w:p w14:paraId="3B81E3DD" w14:textId="77777777" w:rsidR="00580FB8" w:rsidRDefault="00580FB8" w:rsidP="00580FB8">
            <w:pPr>
              <w:pStyle w:val="BulletedList"/>
              <w:ind w:left="317" w:hanging="317"/>
            </w:pPr>
            <w:r>
              <w:t>squeamishness (n.) – ease with which a person is shocked, offended</w:t>
            </w:r>
            <w:r w:rsidR="007803E6">
              <w:t>,</w:t>
            </w:r>
            <w:r>
              <w:t xml:space="preserve"> or disgusted</w:t>
            </w:r>
          </w:p>
          <w:p w14:paraId="010F78CB" w14:textId="77777777" w:rsidR="00580FB8" w:rsidRDefault="00580FB8" w:rsidP="00DB63B0">
            <w:pPr>
              <w:pStyle w:val="BulletedList"/>
              <w:ind w:left="317" w:hanging="317"/>
            </w:pPr>
            <w:r>
              <w:t>blithely (adv.) – happily and without worry</w:t>
            </w:r>
          </w:p>
          <w:p w14:paraId="4999BF9D" w14:textId="77777777" w:rsidR="00C54A2D" w:rsidRDefault="00C54A2D" w:rsidP="00DB63B0">
            <w:pPr>
              <w:pStyle w:val="BulletedList"/>
              <w:ind w:left="317" w:hanging="317"/>
            </w:pPr>
            <w:r>
              <w:t xml:space="preserve">degenerate (n.) – </w:t>
            </w:r>
            <w:r w:rsidR="00087F3C">
              <w:t>a person who has declined, as in morals or character, from a type of standard considered normal</w:t>
            </w:r>
          </w:p>
          <w:p w14:paraId="2A58C8E6" w14:textId="77777777" w:rsidR="00580FB8" w:rsidRPr="000752C0" w:rsidRDefault="00580FB8" w:rsidP="00DB63B0">
            <w:pPr>
              <w:pStyle w:val="BulletedList"/>
              <w:ind w:left="317" w:hanging="317"/>
            </w:pPr>
            <w:r>
              <w:t xml:space="preserve">amiability (n.) </w:t>
            </w:r>
            <w:r w:rsidR="00FC7056">
              <w:t>–</w:t>
            </w:r>
            <w:r>
              <w:t xml:space="preserve"> friendliness</w:t>
            </w:r>
          </w:p>
        </w:tc>
      </w:tr>
      <w:tr w:rsidR="001A7340" w:rsidRPr="000752C0" w14:paraId="399E55D5" w14:textId="77777777" w:rsidTr="001A7340">
        <w:tc>
          <w:tcPr>
            <w:tcW w:w="9450" w:type="dxa"/>
            <w:shd w:val="clear" w:color="auto" w:fill="76923C"/>
          </w:tcPr>
          <w:p w14:paraId="00683AA4" w14:textId="77777777" w:rsidR="001A7340" w:rsidRPr="000752C0" w:rsidRDefault="001A7340" w:rsidP="001A7340">
            <w:pPr>
              <w:pStyle w:val="TableHeaders"/>
            </w:pPr>
            <w:r w:rsidRPr="000752C0">
              <w:t>Vocabulary to teach (may include direct word work and/or questions)</w:t>
            </w:r>
          </w:p>
        </w:tc>
      </w:tr>
      <w:tr w:rsidR="001A7340" w:rsidRPr="000752C0" w14:paraId="2C8613F5" w14:textId="77777777" w:rsidTr="001A7340">
        <w:tc>
          <w:tcPr>
            <w:tcW w:w="9450" w:type="dxa"/>
          </w:tcPr>
          <w:p w14:paraId="0A4FA553" w14:textId="77777777" w:rsidR="001A7340" w:rsidRPr="000752C0" w:rsidRDefault="007A7C6D" w:rsidP="003A3CD0">
            <w:pPr>
              <w:pStyle w:val="BulletedList"/>
              <w:ind w:left="317" w:hanging="317"/>
            </w:pPr>
            <w:r>
              <w:t>None</w:t>
            </w:r>
            <w:r w:rsidR="00723A10">
              <w:t>.</w:t>
            </w:r>
            <w:r w:rsidR="003A3CD0">
              <w:t xml:space="preserve"> </w:t>
            </w:r>
          </w:p>
        </w:tc>
      </w:tr>
      <w:tr w:rsidR="001A7340" w:rsidRPr="000752C0" w14:paraId="70FAE344" w14:textId="77777777" w:rsidTr="001A7340">
        <w:tc>
          <w:tcPr>
            <w:tcW w:w="9450" w:type="dxa"/>
            <w:shd w:val="clear" w:color="auto" w:fill="76923C"/>
          </w:tcPr>
          <w:p w14:paraId="2EB85753" w14:textId="77777777" w:rsidR="001A7340" w:rsidRPr="000752C0" w:rsidRDefault="001A7340" w:rsidP="001A7340">
            <w:pPr>
              <w:pStyle w:val="TableHeaders"/>
            </w:pPr>
            <w:r w:rsidRPr="000752C0">
              <w:lastRenderedPageBreak/>
              <w:t xml:space="preserve">Additional vocabulary to support English Language Learners </w:t>
            </w:r>
            <w:r w:rsidR="00FC28DD">
              <w:t xml:space="preserve">(to provide </w:t>
            </w:r>
            <w:r w:rsidRPr="000752C0">
              <w:t>directly</w:t>
            </w:r>
            <w:r w:rsidR="00FC28DD">
              <w:t>)</w:t>
            </w:r>
          </w:p>
        </w:tc>
      </w:tr>
      <w:tr w:rsidR="001A7340" w:rsidRPr="000752C0" w14:paraId="661B58DD" w14:textId="77777777" w:rsidTr="001A7340">
        <w:tc>
          <w:tcPr>
            <w:tcW w:w="9450" w:type="dxa"/>
          </w:tcPr>
          <w:p w14:paraId="63ED98EB" w14:textId="77777777" w:rsidR="001A7340" w:rsidRDefault="00A53F2C" w:rsidP="001A7340">
            <w:pPr>
              <w:pStyle w:val="BulletedList"/>
              <w:ind w:left="317" w:hanging="317"/>
            </w:pPr>
            <w:r>
              <w:t>dope (n.) – information</w:t>
            </w:r>
            <w:r w:rsidR="00087F3C">
              <w:t xml:space="preserve"> about someone or something that is not commonly or immediately known</w:t>
            </w:r>
          </w:p>
          <w:p w14:paraId="2D105AE5" w14:textId="77777777" w:rsidR="00A53F2C" w:rsidRDefault="00A53F2C" w:rsidP="001A7340">
            <w:pPr>
              <w:pStyle w:val="BulletedList"/>
              <w:ind w:left="317" w:hanging="317"/>
            </w:pPr>
            <w:r>
              <w:t>the cat’s out of the bag (idiom) – the secret has been revealed</w:t>
            </w:r>
          </w:p>
          <w:p w14:paraId="677BCFC4" w14:textId="77777777" w:rsidR="00580FB8" w:rsidRDefault="00580FB8" w:rsidP="001A7340">
            <w:pPr>
              <w:pStyle w:val="BulletedList"/>
              <w:ind w:left="317" w:hanging="317"/>
            </w:pPr>
            <w:r>
              <w:t>contemptible (adj.) – not worthy of respect or approval</w:t>
            </w:r>
          </w:p>
          <w:p w14:paraId="13DE8479" w14:textId="77777777" w:rsidR="00580FB8" w:rsidRDefault="00580FB8" w:rsidP="001A7340">
            <w:pPr>
              <w:pStyle w:val="BulletedList"/>
              <w:ind w:left="317" w:hanging="317"/>
            </w:pPr>
            <w:r>
              <w:t>beau (n.) – a woman’s male lover or friend</w:t>
            </w:r>
          </w:p>
          <w:p w14:paraId="5A8CC982" w14:textId="77777777" w:rsidR="00945085" w:rsidRPr="000752C0" w:rsidRDefault="00945085" w:rsidP="00B26FFE">
            <w:pPr>
              <w:pStyle w:val="BulletedList"/>
              <w:ind w:left="317" w:hanging="317"/>
            </w:pPr>
            <w:r>
              <w:t xml:space="preserve">hoity-toity (adj.) – </w:t>
            </w:r>
            <w:r w:rsidR="00B26FFE">
              <w:t>having or showing the insulting attitude of people who think that they are better, smarter, or more important than other people</w:t>
            </w:r>
          </w:p>
        </w:tc>
      </w:tr>
    </w:tbl>
    <w:p w14:paraId="422D11EB" w14:textId="77777777" w:rsidR="0063473E" w:rsidRPr="0063473E" w:rsidRDefault="0063473E" w:rsidP="0063473E">
      <w:pPr>
        <w:pStyle w:val="Heading1"/>
        <w:rPr>
          <w:rFonts w:asciiTheme="majorHAnsi" w:hAnsiTheme="majorHAnsi"/>
        </w:rPr>
      </w:pPr>
      <w:r w:rsidRPr="0063473E">
        <w:rPr>
          <w:rFonts w:asciiTheme="majorHAnsi" w:hAnsiTheme="majorHAnsi"/>
        </w:rP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63473E" w:rsidRPr="0063473E" w14:paraId="767837AB" w14:textId="77777777" w:rsidTr="0063473E">
        <w:tc>
          <w:tcPr>
            <w:tcW w:w="7830" w:type="dxa"/>
            <w:tcBorders>
              <w:bottom w:val="single" w:sz="4" w:space="0" w:color="auto"/>
            </w:tcBorders>
            <w:shd w:val="clear" w:color="auto" w:fill="76923C"/>
          </w:tcPr>
          <w:p w14:paraId="561532F8" w14:textId="77777777" w:rsidR="0063473E" w:rsidRPr="0063473E" w:rsidRDefault="0063473E" w:rsidP="0063473E">
            <w:pPr>
              <w:pStyle w:val="TableHeaders"/>
              <w:rPr>
                <w:rFonts w:asciiTheme="majorHAnsi" w:hAnsiTheme="majorHAnsi"/>
              </w:rPr>
            </w:pPr>
            <w:r w:rsidRPr="0063473E">
              <w:rPr>
                <w:rFonts w:asciiTheme="majorHAnsi" w:hAnsiTheme="majorHAnsi"/>
              </w:rPr>
              <w:t>Student-Facing Agenda</w:t>
            </w:r>
          </w:p>
        </w:tc>
        <w:tc>
          <w:tcPr>
            <w:tcW w:w="1638" w:type="dxa"/>
            <w:tcBorders>
              <w:bottom w:val="single" w:sz="4" w:space="0" w:color="auto"/>
            </w:tcBorders>
            <w:shd w:val="clear" w:color="auto" w:fill="76923C"/>
          </w:tcPr>
          <w:p w14:paraId="065142B1" w14:textId="77777777" w:rsidR="0063473E" w:rsidRPr="0063473E" w:rsidRDefault="0063473E" w:rsidP="0063473E">
            <w:pPr>
              <w:pStyle w:val="TableHeaders"/>
              <w:rPr>
                <w:rFonts w:asciiTheme="majorHAnsi" w:hAnsiTheme="majorHAnsi"/>
              </w:rPr>
            </w:pPr>
            <w:r w:rsidRPr="0063473E">
              <w:rPr>
                <w:rFonts w:asciiTheme="majorHAnsi" w:hAnsiTheme="majorHAnsi"/>
              </w:rPr>
              <w:t>% of Lesson</w:t>
            </w:r>
          </w:p>
        </w:tc>
      </w:tr>
      <w:tr w:rsidR="0063473E" w:rsidRPr="0063473E" w14:paraId="763C45F2" w14:textId="77777777" w:rsidTr="0063473E">
        <w:trPr>
          <w:trHeight w:val="1313"/>
        </w:trPr>
        <w:tc>
          <w:tcPr>
            <w:tcW w:w="7830" w:type="dxa"/>
            <w:tcBorders>
              <w:bottom w:val="nil"/>
            </w:tcBorders>
          </w:tcPr>
          <w:p w14:paraId="7CFCA43D" w14:textId="77777777" w:rsidR="0063473E" w:rsidRPr="0063473E" w:rsidRDefault="0063473E" w:rsidP="0063473E">
            <w:pPr>
              <w:pStyle w:val="TableText"/>
              <w:rPr>
                <w:rFonts w:asciiTheme="majorHAnsi" w:hAnsiTheme="majorHAnsi"/>
                <w:b/>
              </w:rPr>
            </w:pPr>
            <w:r w:rsidRPr="0063473E">
              <w:rPr>
                <w:rFonts w:asciiTheme="majorHAnsi" w:hAnsiTheme="majorHAnsi"/>
                <w:b/>
              </w:rPr>
              <w:t>Standards &amp; Text:</w:t>
            </w:r>
          </w:p>
          <w:p w14:paraId="0335A197" w14:textId="77777777" w:rsidR="001A7340" w:rsidRDefault="0063473E" w:rsidP="0063473E">
            <w:pPr>
              <w:pStyle w:val="BulletedList"/>
              <w:ind w:left="317" w:hanging="317"/>
              <w:rPr>
                <w:rFonts w:asciiTheme="majorHAnsi" w:hAnsiTheme="majorHAnsi"/>
              </w:rPr>
            </w:pPr>
            <w:r w:rsidRPr="001A7340">
              <w:rPr>
                <w:rFonts w:asciiTheme="majorHAnsi" w:hAnsiTheme="majorHAnsi"/>
              </w:rPr>
              <w:t>Standards: RL.</w:t>
            </w:r>
            <w:r w:rsidR="001A7340" w:rsidRPr="001A7340">
              <w:rPr>
                <w:rFonts w:asciiTheme="majorHAnsi" w:hAnsiTheme="majorHAnsi"/>
              </w:rPr>
              <w:t>11-12</w:t>
            </w:r>
            <w:r w:rsidRPr="001A7340">
              <w:rPr>
                <w:rFonts w:asciiTheme="majorHAnsi" w:hAnsiTheme="majorHAnsi"/>
              </w:rPr>
              <w:t>.</w:t>
            </w:r>
            <w:r w:rsidR="005715DD">
              <w:rPr>
                <w:rFonts w:asciiTheme="majorHAnsi" w:hAnsiTheme="majorHAnsi"/>
              </w:rPr>
              <w:t>3</w:t>
            </w:r>
            <w:r w:rsidRPr="001A7340">
              <w:rPr>
                <w:rFonts w:asciiTheme="majorHAnsi" w:hAnsiTheme="majorHAnsi"/>
              </w:rPr>
              <w:t>, W.</w:t>
            </w:r>
            <w:r w:rsidR="001A7340" w:rsidRPr="001A7340">
              <w:rPr>
                <w:rFonts w:asciiTheme="majorHAnsi" w:hAnsiTheme="majorHAnsi"/>
              </w:rPr>
              <w:t>11-12</w:t>
            </w:r>
            <w:r w:rsidRPr="001A7340">
              <w:rPr>
                <w:rFonts w:asciiTheme="majorHAnsi" w:hAnsiTheme="majorHAnsi"/>
              </w:rPr>
              <w:t>.9.a</w:t>
            </w:r>
          </w:p>
          <w:p w14:paraId="3B84C0D9" w14:textId="77777777" w:rsidR="0063473E" w:rsidRPr="001A7340" w:rsidRDefault="001A7340" w:rsidP="00776DFA">
            <w:pPr>
              <w:pStyle w:val="BulletedList"/>
              <w:ind w:left="317" w:hanging="317"/>
              <w:rPr>
                <w:color w:val="4F81BD"/>
              </w:rPr>
            </w:pPr>
            <w:r>
              <w:rPr>
                <w:rFonts w:asciiTheme="majorHAnsi" w:hAnsiTheme="majorHAnsi"/>
              </w:rPr>
              <w:t xml:space="preserve">Text: </w:t>
            </w:r>
            <w:r>
              <w:rPr>
                <w:rFonts w:asciiTheme="majorHAnsi" w:hAnsiTheme="majorHAnsi"/>
                <w:i/>
              </w:rPr>
              <w:t>A Streetcar Named Desire</w:t>
            </w:r>
            <w:r>
              <w:rPr>
                <w:rFonts w:asciiTheme="majorHAnsi" w:hAnsiTheme="majorHAnsi"/>
              </w:rPr>
              <w:t xml:space="preserve"> </w:t>
            </w:r>
            <w:r w:rsidR="00430D88">
              <w:rPr>
                <w:rFonts w:asciiTheme="majorHAnsi" w:hAnsiTheme="majorHAnsi"/>
              </w:rPr>
              <w:t>by Tennessee Williams, S</w:t>
            </w:r>
            <w:r>
              <w:rPr>
                <w:rFonts w:asciiTheme="majorHAnsi" w:hAnsiTheme="majorHAnsi"/>
              </w:rPr>
              <w:t xml:space="preserve">cenes </w:t>
            </w:r>
            <w:r w:rsidR="00776DFA">
              <w:rPr>
                <w:rFonts w:asciiTheme="majorHAnsi" w:hAnsiTheme="majorHAnsi"/>
              </w:rPr>
              <w:t xml:space="preserve">Seven </w:t>
            </w:r>
            <w:r>
              <w:rPr>
                <w:rFonts w:asciiTheme="majorHAnsi" w:hAnsiTheme="majorHAnsi"/>
              </w:rPr>
              <w:t xml:space="preserve">and </w:t>
            </w:r>
            <w:r w:rsidR="00776DFA">
              <w:rPr>
                <w:rFonts w:asciiTheme="majorHAnsi" w:hAnsiTheme="majorHAnsi"/>
              </w:rPr>
              <w:t>Eight</w:t>
            </w:r>
          </w:p>
        </w:tc>
        <w:tc>
          <w:tcPr>
            <w:tcW w:w="1638" w:type="dxa"/>
            <w:tcBorders>
              <w:bottom w:val="nil"/>
            </w:tcBorders>
          </w:tcPr>
          <w:p w14:paraId="6EE71801" w14:textId="77777777" w:rsidR="0063473E" w:rsidRPr="0063473E" w:rsidRDefault="0063473E" w:rsidP="0063473E">
            <w:pPr>
              <w:rPr>
                <w:rFonts w:asciiTheme="majorHAnsi" w:hAnsiTheme="majorHAnsi"/>
              </w:rPr>
            </w:pPr>
          </w:p>
          <w:p w14:paraId="3290C0AC" w14:textId="77777777" w:rsidR="0063473E" w:rsidRPr="0063473E" w:rsidRDefault="0063473E" w:rsidP="0063473E">
            <w:pPr>
              <w:pStyle w:val="NumberedList"/>
              <w:numPr>
                <w:ilvl w:val="0"/>
                <w:numId w:val="0"/>
              </w:numPr>
              <w:rPr>
                <w:rFonts w:asciiTheme="majorHAnsi" w:hAnsiTheme="majorHAnsi"/>
              </w:rPr>
            </w:pPr>
          </w:p>
        </w:tc>
      </w:tr>
      <w:tr w:rsidR="0063473E" w:rsidRPr="0063473E" w14:paraId="032C62A9" w14:textId="77777777" w:rsidTr="0063473E">
        <w:tc>
          <w:tcPr>
            <w:tcW w:w="7830" w:type="dxa"/>
            <w:tcBorders>
              <w:top w:val="nil"/>
            </w:tcBorders>
          </w:tcPr>
          <w:p w14:paraId="01544F5A" w14:textId="77777777" w:rsidR="0063473E" w:rsidRPr="0063473E" w:rsidRDefault="0063473E" w:rsidP="0063473E">
            <w:pPr>
              <w:pStyle w:val="TableText"/>
              <w:rPr>
                <w:rFonts w:asciiTheme="majorHAnsi" w:hAnsiTheme="majorHAnsi"/>
                <w:b/>
              </w:rPr>
            </w:pPr>
            <w:r w:rsidRPr="0063473E">
              <w:rPr>
                <w:rFonts w:asciiTheme="majorHAnsi" w:hAnsiTheme="majorHAnsi"/>
                <w:b/>
              </w:rPr>
              <w:t>Learning Sequence:</w:t>
            </w:r>
          </w:p>
          <w:p w14:paraId="1A74DBAE" w14:textId="77777777" w:rsidR="0063473E" w:rsidRPr="0063473E" w:rsidRDefault="0063473E" w:rsidP="0063473E">
            <w:pPr>
              <w:pStyle w:val="NumberedList"/>
              <w:numPr>
                <w:ilvl w:val="0"/>
                <w:numId w:val="11"/>
              </w:numPr>
              <w:rPr>
                <w:rFonts w:asciiTheme="majorHAnsi" w:hAnsiTheme="majorHAnsi"/>
              </w:rPr>
            </w:pPr>
            <w:r w:rsidRPr="0063473E">
              <w:rPr>
                <w:rFonts w:asciiTheme="majorHAnsi" w:hAnsiTheme="majorHAnsi"/>
              </w:rPr>
              <w:t>Introduction of Lesson Agenda</w:t>
            </w:r>
          </w:p>
          <w:p w14:paraId="101C6D98" w14:textId="77777777" w:rsidR="0063473E" w:rsidRPr="0063473E" w:rsidRDefault="0063473E" w:rsidP="0063473E">
            <w:pPr>
              <w:pStyle w:val="NumberedList"/>
              <w:numPr>
                <w:ilvl w:val="0"/>
                <w:numId w:val="11"/>
              </w:numPr>
              <w:rPr>
                <w:rFonts w:asciiTheme="majorHAnsi" w:hAnsiTheme="majorHAnsi"/>
              </w:rPr>
            </w:pPr>
            <w:r w:rsidRPr="0063473E">
              <w:rPr>
                <w:rFonts w:asciiTheme="majorHAnsi" w:hAnsiTheme="majorHAnsi"/>
              </w:rPr>
              <w:t xml:space="preserve">Homework Accountability </w:t>
            </w:r>
          </w:p>
          <w:p w14:paraId="2DA514DB" w14:textId="17C4B8E6" w:rsidR="0063473E" w:rsidRPr="0063473E" w:rsidRDefault="001A7340" w:rsidP="0063473E">
            <w:pPr>
              <w:pStyle w:val="NumberedList"/>
              <w:numPr>
                <w:ilvl w:val="0"/>
                <w:numId w:val="11"/>
              </w:numPr>
              <w:rPr>
                <w:rFonts w:asciiTheme="majorHAnsi" w:hAnsiTheme="majorHAnsi"/>
              </w:rPr>
            </w:pPr>
            <w:r>
              <w:rPr>
                <w:rFonts w:asciiTheme="majorHAnsi" w:hAnsiTheme="majorHAnsi"/>
              </w:rPr>
              <w:t xml:space="preserve">Small-Group </w:t>
            </w:r>
            <w:r w:rsidR="0063473E" w:rsidRPr="0063473E">
              <w:rPr>
                <w:rFonts w:asciiTheme="majorHAnsi" w:hAnsiTheme="majorHAnsi"/>
              </w:rPr>
              <w:t>Reading and Discussion</w:t>
            </w:r>
          </w:p>
          <w:p w14:paraId="311DF355" w14:textId="77777777" w:rsidR="0063473E" w:rsidRPr="0063473E" w:rsidRDefault="0063473E" w:rsidP="0063473E">
            <w:pPr>
              <w:pStyle w:val="NumberedList"/>
              <w:numPr>
                <w:ilvl w:val="0"/>
                <w:numId w:val="11"/>
              </w:numPr>
              <w:rPr>
                <w:rFonts w:asciiTheme="majorHAnsi" w:hAnsiTheme="majorHAnsi"/>
              </w:rPr>
            </w:pPr>
            <w:r w:rsidRPr="0063473E">
              <w:rPr>
                <w:rFonts w:asciiTheme="majorHAnsi" w:hAnsiTheme="majorHAnsi"/>
              </w:rPr>
              <w:t>Quick Write</w:t>
            </w:r>
          </w:p>
          <w:p w14:paraId="650CD6EF" w14:textId="77777777" w:rsidR="0063473E" w:rsidRPr="0063473E" w:rsidRDefault="0063473E" w:rsidP="0063473E">
            <w:pPr>
              <w:pStyle w:val="NumberedList"/>
              <w:numPr>
                <w:ilvl w:val="0"/>
                <w:numId w:val="11"/>
              </w:numPr>
              <w:rPr>
                <w:rFonts w:asciiTheme="majorHAnsi" w:hAnsiTheme="majorHAnsi"/>
              </w:rPr>
            </w:pPr>
            <w:r w:rsidRPr="0063473E">
              <w:rPr>
                <w:rFonts w:asciiTheme="majorHAnsi" w:hAnsiTheme="majorHAnsi"/>
              </w:rPr>
              <w:t>Closing</w:t>
            </w:r>
          </w:p>
        </w:tc>
        <w:tc>
          <w:tcPr>
            <w:tcW w:w="1638" w:type="dxa"/>
            <w:tcBorders>
              <w:top w:val="nil"/>
            </w:tcBorders>
          </w:tcPr>
          <w:p w14:paraId="389E8938" w14:textId="77777777" w:rsidR="0063473E" w:rsidRPr="0063473E" w:rsidRDefault="0063473E" w:rsidP="0063473E">
            <w:pPr>
              <w:pStyle w:val="TableText"/>
              <w:rPr>
                <w:rFonts w:asciiTheme="majorHAnsi" w:hAnsiTheme="majorHAnsi"/>
              </w:rPr>
            </w:pPr>
          </w:p>
          <w:p w14:paraId="35030B33" w14:textId="77777777" w:rsidR="0063473E" w:rsidRPr="0063473E" w:rsidRDefault="001A7340" w:rsidP="0063473E">
            <w:pPr>
              <w:pStyle w:val="NumberedList"/>
              <w:rPr>
                <w:rFonts w:asciiTheme="majorHAnsi" w:hAnsiTheme="majorHAnsi"/>
              </w:rPr>
            </w:pPr>
            <w:r>
              <w:rPr>
                <w:rFonts w:asciiTheme="majorHAnsi" w:hAnsiTheme="majorHAnsi"/>
              </w:rPr>
              <w:t>5</w:t>
            </w:r>
            <w:r w:rsidR="0063473E" w:rsidRPr="0063473E">
              <w:rPr>
                <w:rFonts w:asciiTheme="majorHAnsi" w:hAnsiTheme="majorHAnsi"/>
              </w:rPr>
              <w:t>%</w:t>
            </w:r>
          </w:p>
          <w:p w14:paraId="50D185E8" w14:textId="77777777" w:rsidR="0063473E" w:rsidRPr="0063473E" w:rsidRDefault="005715DD" w:rsidP="0063473E">
            <w:pPr>
              <w:pStyle w:val="NumberedList"/>
              <w:numPr>
                <w:ilvl w:val="0"/>
                <w:numId w:val="11"/>
              </w:numPr>
              <w:rPr>
                <w:rFonts w:asciiTheme="majorHAnsi" w:hAnsiTheme="majorHAnsi"/>
              </w:rPr>
            </w:pPr>
            <w:r>
              <w:rPr>
                <w:rFonts w:asciiTheme="majorHAnsi" w:hAnsiTheme="majorHAnsi"/>
              </w:rPr>
              <w:t>20</w:t>
            </w:r>
            <w:r w:rsidR="0063473E" w:rsidRPr="0063473E">
              <w:rPr>
                <w:rFonts w:asciiTheme="majorHAnsi" w:hAnsiTheme="majorHAnsi"/>
              </w:rPr>
              <w:t>%</w:t>
            </w:r>
          </w:p>
          <w:p w14:paraId="110B0215" w14:textId="77777777" w:rsidR="0063473E" w:rsidRPr="0063473E" w:rsidRDefault="005715DD" w:rsidP="0063473E">
            <w:pPr>
              <w:pStyle w:val="NumberedList"/>
              <w:numPr>
                <w:ilvl w:val="0"/>
                <w:numId w:val="11"/>
              </w:numPr>
              <w:rPr>
                <w:rFonts w:asciiTheme="majorHAnsi" w:hAnsiTheme="majorHAnsi"/>
              </w:rPr>
            </w:pPr>
            <w:r>
              <w:rPr>
                <w:rFonts w:asciiTheme="majorHAnsi" w:hAnsiTheme="majorHAnsi"/>
              </w:rPr>
              <w:t>55</w:t>
            </w:r>
            <w:r w:rsidR="0063473E" w:rsidRPr="0063473E">
              <w:rPr>
                <w:rFonts w:asciiTheme="majorHAnsi" w:hAnsiTheme="majorHAnsi"/>
              </w:rPr>
              <w:t>%</w:t>
            </w:r>
          </w:p>
          <w:p w14:paraId="6E5B8936" w14:textId="77777777" w:rsidR="0063473E" w:rsidRPr="0063473E" w:rsidRDefault="0063473E" w:rsidP="0063473E">
            <w:pPr>
              <w:pStyle w:val="NumberedList"/>
              <w:numPr>
                <w:ilvl w:val="0"/>
                <w:numId w:val="11"/>
              </w:numPr>
              <w:rPr>
                <w:rFonts w:asciiTheme="majorHAnsi" w:hAnsiTheme="majorHAnsi"/>
              </w:rPr>
            </w:pPr>
            <w:r w:rsidRPr="0063473E">
              <w:rPr>
                <w:rFonts w:asciiTheme="majorHAnsi" w:hAnsiTheme="majorHAnsi"/>
              </w:rPr>
              <w:t>15%</w:t>
            </w:r>
          </w:p>
          <w:p w14:paraId="48ABD58D" w14:textId="77777777" w:rsidR="0063473E" w:rsidRPr="0063473E" w:rsidRDefault="0063473E" w:rsidP="0063473E">
            <w:pPr>
              <w:pStyle w:val="NumberedList"/>
              <w:numPr>
                <w:ilvl w:val="0"/>
                <w:numId w:val="11"/>
              </w:numPr>
              <w:rPr>
                <w:rFonts w:asciiTheme="majorHAnsi" w:hAnsiTheme="majorHAnsi"/>
              </w:rPr>
            </w:pPr>
            <w:r w:rsidRPr="0063473E">
              <w:rPr>
                <w:rFonts w:asciiTheme="majorHAnsi" w:hAnsiTheme="majorHAnsi"/>
              </w:rPr>
              <w:t>5%</w:t>
            </w:r>
          </w:p>
        </w:tc>
      </w:tr>
    </w:tbl>
    <w:p w14:paraId="58D1981A" w14:textId="77777777" w:rsidR="0063473E" w:rsidRPr="0063473E" w:rsidRDefault="0063473E" w:rsidP="0063473E">
      <w:pPr>
        <w:pStyle w:val="Heading1"/>
        <w:rPr>
          <w:rFonts w:asciiTheme="majorHAnsi" w:hAnsiTheme="majorHAnsi"/>
        </w:rPr>
      </w:pPr>
      <w:r w:rsidRPr="0063473E">
        <w:rPr>
          <w:rFonts w:asciiTheme="majorHAnsi" w:hAnsiTheme="majorHAnsi"/>
        </w:rPr>
        <w:t>Materials</w:t>
      </w:r>
    </w:p>
    <w:p w14:paraId="7BC50BD0" w14:textId="77777777" w:rsidR="0063473E" w:rsidRPr="0063473E" w:rsidRDefault="0063473E" w:rsidP="0063473E">
      <w:pPr>
        <w:pStyle w:val="BulletedList"/>
        <w:ind w:left="317" w:hanging="317"/>
        <w:rPr>
          <w:rFonts w:asciiTheme="majorHAnsi" w:hAnsiTheme="majorHAnsi"/>
        </w:rPr>
      </w:pPr>
      <w:r w:rsidRPr="0063473E">
        <w:rPr>
          <w:rFonts w:asciiTheme="majorHAnsi" w:hAnsiTheme="majorHAnsi"/>
        </w:rPr>
        <w:t>Student copies of the Short Response Rubric</w:t>
      </w:r>
      <w:r w:rsidR="00216F50">
        <w:rPr>
          <w:rFonts w:asciiTheme="majorHAnsi" w:hAnsiTheme="majorHAnsi"/>
        </w:rPr>
        <w:t xml:space="preserve"> and Checklist</w:t>
      </w:r>
      <w:r w:rsidRPr="0063473E">
        <w:rPr>
          <w:rFonts w:asciiTheme="majorHAnsi" w:hAnsiTheme="majorHAnsi"/>
        </w:rPr>
        <w:t xml:space="preserve"> (refer </w:t>
      </w:r>
      <w:r w:rsidR="00581DA9">
        <w:rPr>
          <w:rFonts w:asciiTheme="majorHAnsi" w:hAnsiTheme="majorHAnsi"/>
        </w:rPr>
        <w:t>to 12.4.1</w:t>
      </w:r>
      <w:r w:rsidRPr="0063473E">
        <w:rPr>
          <w:rFonts w:asciiTheme="majorHAnsi" w:hAnsiTheme="majorHAnsi"/>
        </w:rPr>
        <w:t xml:space="preserve"> Lesson 1)</w:t>
      </w:r>
      <w:r w:rsidR="00581DA9">
        <w:rPr>
          <w:rFonts w:asciiTheme="majorHAnsi" w:hAnsiTheme="majorHAnsi"/>
        </w:rPr>
        <w:t xml:space="preserve"> (optional)</w:t>
      </w:r>
    </w:p>
    <w:p w14:paraId="516330C2" w14:textId="77777777" w:rsidR="0063473E" w:rsidRPr="0063473E" w:rsidRDefault="0063473E" w:rsidP="0063473E">
      <w:pPr>
        <w:pStyle w:val="Heading1"/>
        <w:rPr>
          <w:rFonts w:asciiTheme="majorHAnsi" w:hAnsiTheme="majorHAnsi"/>
        </w:rPr>
      </w:pPr>
      <w:r w:rsidRPr="0063473E">
        <w:rPr>
          <w:rFonts w:asciiTheme="majorHAnsi" w:hAnsiTheme="majorHAnsi"/>
        </w:rP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63473E" w:rsidRPr="0063473E" w14:paraId="2583CBE4" w14:textId="77777777" w:rsidTr="0063473E">
        <w:tc>
          <w:tcPr>
            <w:tcW w:w="9468" w:type="dxa"/>
            <w:gridSpan w:val="2"/>
            <w:shd w:val="clear" w:color="auto" w:fill="76923C" w:themeFill="accent3" w:themeFillShade="BF"/>
          </w:tcPr>
          <w:p w14:paraId="6552689A" w14:textId="77777777" w:rsidR="0063473E" w:rsidRPr="0063473E" w:rsidRDefault="0063473E" w:rsidP="0063473E">
            <w:pPr>
              <w:pStyle w:val="TableHeaders"/>
              <w:rPr>
                <w:rFonts w:asciiTheme="majorHAnsi" w:hAnsiTheme="majorHAnsi"/>
              </w:rPr>
            </w:pPr>
            <w:r w:rsidRPr="0063473E">
              <w:rPr>
                <w:rFonts w:asciiTheme="majorHAnsi" w:hAnsiTheme="majorHAnsi"/>
              </w:rPr>
              <w:t>How to Use the Learning Sequence</w:t>
            </w:r>
          </w:p>
        </w:tc>
      </w:tr>
      <w:tr w:rsidR="0063473E" w:rsidRPr="0063473E" w14:paraId="05603C59" w14:textId="77777777" w:rsidTr="0063473E">
        <w:tc>
          <w:tcPr>
            <w:tcW w:w="894" w:type="dxa"/>
            <w:shd w:val="clear" w:color="auto" w:fill="76923C" w:themeFill="accent3" w:themeFillShade="BF"/>
          </w:tcPr>
          <w:p w14:paraId="4C31AB8A" w14:textId="77777777" w:rsidR="0063473E" w:rsidRPr="0063473E" w:rsidRDefault="0063473E" w:rsidP="0063473E">
            <w:pPr>
              <w:pStyle w:val="TableHeaders"/>
              <w:rPr>
                <w:rFonts w:asciiTheme="majorHAnsi" w:hAnsiTheme="majorHAnsi"/>
              </w:rPr>
            </w:pPr>
            <w:r w:rsidRPr="0063473E">
              <w:rPr>
                <w:rFonts w:asciiTheme="majorHAnsi" w:hAnsiTheme="majorHAnsi"/>
              </w:rPr>
              <w:t>Symbol</w:t>
            </w:r>
          </w:p>
        </w:tc>
        <w:tc>
          <w:tcPr>
            <w:tcW w:w="8574" w:type="dxa"/>
            <w:shd w:val="clear" w:color="auto" w:fill="76923C" w:themeFill="accent3" w:themeFillShade="BF"/>
          </w:tcPr>
          <w:p w14:paraId="288EB270" w14:textId="77777777" w:rsidR="0063473E" w:rsidRPr="0063473E" w:rsidRDefault="0063473E" w:rsidP="0063473E">
            <w:pPr>
              <w:pStyle w:val="TableHeaders"/>
              <w:rPr>
                <w:rFonts w:asciiTheme="majorHAnsi" w:hAnsiTheme="majorHAnsi"/>
              </w:rPr>
            </w:pPr>
            <w:r w:rsidRPr="0063473E">
              <w:rPr>
                <w:rFonts w:asciiTheme="majorHAnsi" w:hAnsiTheme="majorHAnsi"/>
              </w:rPr>
              <w:t>Type of Text &amp; Interpretation of the Symbol</w:t>
            </w:r>
          </w:p>
        </w:tc>
      </w:tr>
      <w:tr w:rsidR="00DA7DEC" w:rsidRPr="0063473E" w14:paraId="4BB98670" w14:textId="77777777" w:rsidTr="0063473E">
        <w:tc>
          <w:tcPr>
            <w:tcW w:w="894" w:type="dxa"/>
          </w:tcPr>
          <w:p w14:paraId="57F7C4A6" w14:textId="77777777" w:rsidR="00DA7DEC" w:rsidRPr="0063473E" w:rsidRDefault="00DA7DEC" w:rsidP="0063473E">
            <w:pPr>
              <w:spacing w:before="20" w:after="20" w:line="240" w:lineRule="auto"/>
              <w:jc w:val="center"/>
              <w:rPr>
                <w:rFonts w:asciiTheme="majorHAnsi" w:hAnsiTheme="majorHAnsi"/>
                <w:b/>
                <w:color w:val="4F81BD" w:themeColor="accent1"/>
                <w:sz w:val="20"/>
              </w:rPr>
            </w:pPr>
            <w:r w:rsidRPr="0043460D">
              <w:rPr>
                <w:b/>
                <w:color w:val="4F81BD"/>
                <w:sz w:val="20"/>
                <w:szCs w:val="20"/>
              </w:rPr>
              <w:t>10%</w:t>
            </w:r>
          </w:p>
        </w:tc>
        <w:tc>
          <w:tcPr>
            <w:tcW w:w="8574" w:type="dxa"/>
          </w:tcPr>
          <w:p w14:paraId="573FF57C" w14:textId="77777777" w:rsidR="00DA7DEC" w:rsidRPr="0063473E" w:rsidRDefault="00DA7DEC" w:rsidP="0063473E">
            <w:pPr>
              <w:spacing w:before="20" w:after="20" w:line="240" w:lineRule="auto"/>
              <w:rPr>
                <w:rFonts w:asciiTheme="majorHAnsi" w:hAnsiTheme="majorHAnsi"/>
                <w:b/>
                <w:color w:val="4F81BD" w:themeColor="accent1"/>
                <w:sz w:val="20"/>
              </w:rPr>
            </w:pPr>
            <w:r w:rsidRPr="0043460D">
              <w:rPr>
                <w:b/>
                <w:color w:val="4F81BD"/>
                <w:sz w:val="20"/>
                <w:szCs w:val="20"/>
              </w:rPr>
              <w:t>Percentage indicates the percentage of lesson time each activity should take.</w:t>
            </w:r>
          </w:p>
        </w:tc>
      </w:tr>
      <w:tr w:rsidR="00DA7DEC" w:rsidRPr="0063473E" w14:paraId="6D091010" w14:textId="77777777" w:rsidTr="0063473E">
        <w:tc>
          <w:tcPr>
            <w:tcW w:w="894" w:type="dxa"/>
            <w:vMerge w:val="restart"/>
            <w:vAlign w:val="center"/>
          </w:tcPr>
          <w:p w14:paraId="27676236" w14:textId="77777777" w:rsidR="00DA7DEC" w:rsidRPr="0063473E" w:rsidRDefault="00DA7DEC" w:rsidP="0063473E">
            <w:pPr>
              <w:spacing w:before="20" w:after="20" w:line="240" w:lineRule="auto"/>
              <w:jc w:val="center"/>
              <w:rPr>
                <w:rFonts w:asciiTheme="majorHAnsi" w:hAnsiTheme="majorHAnsi"/>
                <w:sz w:val="18"/>
              </w:rPr>
            </w:pPr>
            <w:r w:rsidRPr="0043460D">
              <w:rPr>
                <w:sz w:val="18"/>
                <w:szCs w:val="20"/>
              </w:rPr>
              <w:t>no symbol</w:t>
            </w:r>
          </w:p>
        </w:tc>
        <w:tc>
          <w:tcPr>
            <w:tcW w:w="8574" w:type="dxa"/>
          </w:tcPr>
          <w:p w14:paraId="442F7E32" w14:textId="77777777" w:rsidR="00DA7DEC" w:rsidRPr="0063473E" w:rsidRDefault="00DA7DEC" w:rsidP="0063473E">
            <w:pPr>
              <w:spacing w:before="20" w:after="20" w:line="240" w:lineRule="auto"/>
              <w:rPr>
                <w:rFonts w:asciiTheme="majorHAnsi" w:hAnsiTheme="majorHAnsi"/>
                <w:sz w:val="20"/>
              </w:rPr>
            </w:pPr>
            <w:r w:rsidRPr="0043460D">
              <w:rPr>
                <w:sz w:val="20"/>
                <w:szCs w:val="20"/>
              </w:rPr>
              <w:t>Plain text indicates teacher action.</w:t>
            </w:r>
          </w:p>
        </w:tc>
      </w:tr>
      <w:tr w:rsidR="00DA7DEC" w:rsidRPr="0063473E" w14:paraId="782C53E7" w14:textId="77777777" w:rsidTr="0063473E">
        <w:tc>
          <w:tcPr>
            <w:tcW w:w="894" w:type="dxa"/>
            <w:vMerge/>
          </w:tcPr>
          <w:p w14:paraId="0FBA3618" w14:textId="77777777" w:rsidR="00DA7DEC" w:rsidRPr="0063473E" w:rsidRDefault="00DA7DEC" w:rsidP="0063473E">
            <w:pPr>
              <w:spacing w:before="20" w:after="20" w:line="240" w:lineRule="auto"/>
              <w:jc w:val="center"/>
              <w:rPr>
                <w:rFonts w:asciiTheme="majorHAnsi" w:hAnsiTheme="majorHAnsi"/>
                <w:b/>
                <w:color w:val="000000" w:themeColor="text1"/>
                <w:sz w:val="20"/>
              </w:rPr>
            </w:pPr>
          </w:p>
        </w:tc>
        <w:tc>
          <w:tcPr>
            <w:tcW w:w="8574" w:type="dxa"/>
          </w:tcPr>
          <w:p w14:paraId="75B9E8FE" w14:textId="77777777" w:rsidR="00DA7DEC" w:rsidRPr="0063473E" w:rsidRDefault="00DA7DEC" w:rsidP="0063473E">
            <w:pPr>
              <w:spacing w:before="20" w:after="20" w:line="240" w:lineRule="auto"/>
              <w:rPr>
                <w:rFonts w:asciiTheme="majorHAnsi" w:hAnsiTheme="majorHAnsi"/>
                <w:color w:val="4F81BD" w:themeColor="accent1"/>
                <w:sz w:val="20"/>
              </w:rPr>
            </w:pPr>
            <w:r w:rsidRPr="0043460D">
              <w:rPr>
                <w:b/>
                <w:sz w:val="20"/>
                <w:szCs w:val="20"/>
              </w:rPr>
              <w:t>Bold text indicates questions for the teacher to ask students.</w:t>
            </w:r>
          </w:p>
        </w:tc>
      </w:tr>
      <w:tr w:rsidR="00DA7DEC" w:rsidRPr="0063473E" w14:paraId="0C18DD45" w14:textId="77777777" w:rsidTr="0063473E">
        <w:tc>
          <w:tcPr>
            <w:tcW w:w="894" w:type="dxa"/>
            <w:vMerge/>
          </w:tcPr>
          <w:p w14:paraId="579BBA08" w14:textId="77777777" w:rsidR="00DA7DEC" w:rsidRPr="0063473E" w:rsidRDefault="00DA7DEC" w:rsidP="0063473E">
            <w:pPr>
              <w:spacing w:before="20" w:after="20" w:line="240" w:lineRule="auto"/>
              <w:jc w:val="center"/>
              <w:rPr>
                <w:rFonts w:asciiTheme="majorHAnsi" w:hAnsiTheme="majorHAnsi"/>
                <w:b/>
                <w:color w:val="000000" w:themeColor="text1"/>
                <w:sz w:val="20"/>
              </w:rPr>
            </w:pPr>
          </w:p>
        </w:tc>
        <w:tc>
          <w:tcPr>
            <w:tcW w:w="8574" w:type="dxa"/>
          </w:tcPr>
          <w:p w14:paraId="0C3C9B27" w14:textId="77777777" w:rsidR="00DA7DEC" w:rsidRPr="0063473E" w:rsidRDefault="00DA7DEC" w:rsidP="0063473E">
            <w:pPr>
              <w:spacing w:before="20" w:after="20" w:line="240" w:lineRule="auto"/>
              <w:rPr>
                <w:rFonts w:asciiTheme="majorHAnsi" w:hAnsiTheme="majorHAnsi"/>
                <w:i/>
                <w:sz w:val="20"/>
              </w:rPr>
            </w:pPr>
            <w:r w:rsidRPr="0043460D">
              <w:rPr>
                <w:i/>
                <w:sz w:val="20"/>
                <w:szCs w:val="20"/>
              </w:rPr>
              <w:t>Italicized text indicates a vocabulary word.</w:t>
            </w:r>
          </w:p>
        </w:tc>
      </w:tr>
      <w:tr w:rsidR="00DA7DEC" w:rsidRPr="0063473E" w14:paraId="62E85FEB" w14:textId="77777777" w:rsidTr="00634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0ED5917" w14:textId="77777777" w:rsidR="00DA7DEC" w:rsidRPr="0063473E" w:rsidRDefault="00DA7DEC" w:rsidP="0063473E">
            <w:pPr>
              <w:spacing w:before="40" w:after="0" w:line="240" w:lineRule="auto"/>
              <w:jc w:val="center"/>
              <w:rPr>
                <w:rFonts w:asciiTheme="majorHAnsi" w:hAnsiTheme="majorHAnsi"/>
                <w:sz w:val="20"/>
              </w:rPr>
            </w:pPr>
            <w:r w:rsidRPr="0043460D">
              <w:rPr>
                <w:sz w:val="20"/>
                <w:szCs w:val="20"/>
              </w:rPr>
              <w:lastRenderedPageBreak/>
              <w:sym w:font="Webdings" w:char="F034"/>
            </w:r>
          </w:p>
        </w:tc>
        <w:tc>
          <w:tcPr>
            <w:tcW w:w="8574" w:type="dxa"/>
          </w:tcPr>
          <w:p w14:paraId="1C7F839A" w14:textId="77777777" w:rsidR="00DA7DEC" w:rsidRPr="0063473E" w:rsidRDefault="00DA7DEC" w:rsidP="0063473E">
            <w:pPr>
              <w:spacing w:before="20" w:after="20" w:line="240" w:lineRule="auto"/>
              <w:rPr>
                <w:rFonts w:asciiTheme="majorHAnsi" w:hAnsiTheme="majorHAnsi"/>
                <w:sz w:val="20"/>
              </w:rPr>
            </w:pPr>
            <w:r w:rsidRPr="0043460D">
              <w:rPr>
                <w:sz w:val="20"/>
                <w:szCs w:val="20"/>
              </w:rPr>
              <w:t>Indicates student action(s).</w:t>
            </w:r>
          </w:p>
        </w:tc>
      </w:tr>
      <w:tr w:rsidR="00DA7DEC" w:rsidRPr="0063473E" w14:paraId="7375B7C3" w14:textId="77777777" w:rsidTr="00634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7B4A453" w14:textId="77777777" w:rsidR="00DA7DEC" w:rsidRPr="0063473E" w:rsidRDefault="00DA7DEC" w:rsidP="0063473E">
            <w:pPr>
              <w:spacing w:before="80" w:after="0" w:line="240" w:lineRule="auto"/>
              <w:jc w:val="center"/>
              <w:rPr>
                <w:rFonts w:asciiTheme="majorHAnsi" w:hAnsiTheme="majorHAnsi"/>
                <w:sz w:val="20"/>
              </w:rPr>
            </w:pPr>
            <w:r w:rsidRPr="0043460D">
              <w:rPr>
                <w:sz w:val="20"/>
                <w:szCs w:val="20"/>
              </w:rPr>
              <w:sym w:font="Webdings" w:char="F028"/>
            </w:r>
          </w:p>
        </w:tc>
        <w:tc>
          <w:tcPr>
            <w:tcW w:w="8574" w:type="dxa"/>
          </w:tcPr>
          <w:p w14:paraId="3810B17C" w14:textId="77777777" w:rsidR="00DA7DEC" w:rsidRPr="0063473E" w:rsidRDefault="00DA7DEC" w:rsidP="0063473E">
            <w:pPr>
              <w:spacing w:before="20" w:after="20" w:line="240" w:lineRule="auto"/>
              <w:rPr>
                <w:rFonts w:asciiTheme="majorHAnsi" w:hAnsiTheme="majorHAnsi"/>
                <w:sz w:val="20"/>
              </w:rPr>
            </w:pPr>
            <w:r w:rsidRPr="0043460D">
              <w:rPr>
                <w:sz w:val="20"/>
                <w:szCs w:val="20"/>
              </w:rPr>
              <w:t>Indicates possible student response(s) to teacher questions.</w:t>
            </w:r>
          </w:p>
        </w:tc>
      </w:tr>
      <w:tr w:rsidR="00DA7DEC" w:rsidRPr="0063473E" w14:paraId="5CF9E3C0" w14:textId="77777777" w:rsidTr="0063473E">
        <w:tc>
          <w:tcPr>
            <w:tcW w:w="894" w:type="dxa"/>
            <w:vAlign w:val="bottom"/>
          </w:tcPr>
          <w:p w14:paraId="0617AC41" w14:textId="77777777" w:rsidR="00DA7DEC" w:rsidRPr="0063473E" w:rsidRDefault="00DA7DEC" w:rsidP="0063473E">
            <w:pPr>
              <w:spacing w:after="0" w:line="240" w:lineRule="auto"/>
              <w:jc w:val="center"/>
              <w:rPr>
                <w:rFonts w:asciiTheme="majorHAnsi" w:hAnsiTheme="majorHAnsi"/>
                <w:color w:val="4F81BD" w:themeColor="accent1"/>
                <w:sz w:val="20"/>
              </w:rPr>
            </w:pPr>
            <w:r w:rsidRPr="0043460D">
              <w:rPr>
                <w:color w:val="4F81BD"/>
                <w:sz w:val="20"/>
                <w:szCs w:val="20"/>
              </w:rPr>
              <w:sym w:font="Webdings" w:char="F069"/>
            </w:r>
          </w:p>
        </w:tc>
        <w:tc>
          <w:tcPr>
            <w:tcW w:w="8574" w:type="dxa"/>
          </w:tcPr>
          <w:p w14:paraId="5537E931" w14:textId="77777777" w:rsidR="00DA7DEC" w:rsidRPr="0063473E" w:rsidRDefault="00DA7DEC" w:rsidP="0063473E">
            <w:pPr>
              <w:spacing w:before="20" w:after="20" w:line="240" w:lineRule="auto"/>
              <w:rPr>
                <w:rFonts w:asciiTheme="majorHAnsi" w:hAnsiTheme="majorHAnsi"/>
                <w:color w:val="4F81BD" w:themeColor="accent1"/>
                <w:sz w:val="20"/>
              </w:rPr>
            </w:pPr>
            <w:r w:rsidRPr="0043460D">
              <w:rPr>
                <w:color w:val="4F81BD"/>
                <w:sz w:val="20"/>
                <w:szCs w:val="20"/>
              </w:rPr>
              <w:t>Indicates instructional notes for the teacher.</w:t>
            </w:r>
          </w:p>
        </w:tc>
      </w:tr>
    </w:tbl>
    <w:p w14:paraId="79A32C9D" w14:textId="77777777" w:rsidR="0063473E" w:rsidRPr="0063473E" w:rsidRDefault="0063473E" w:rsidP="0063473E">
      <w:pPr>
        <w:pStyle w:val="LearningSequenceHeader"/>
        <w:rPr>
          <w:rFonts w:asciiTheme="majorHAnsi" w:hAnsiTheme="majorHAnsi"/>
        </w:rPr>
      </w:pPr>
      <w:r w:rsidRPr="0063473E">
        <w:rPr>
          <w:rFonts w:asciiTheme="majorHAnsi" w:hAnsiTheme="majorHAnsi"/>
        </w:rPr>
        <w:t>Activity 1: Introduction of Lesson Agenda</w:t>
      </w:r>
      <w:r w:rsidRPr="0063473E">
        <w:rPr>
          <w:rFonts w:asciiTheme="majorHAnsi" w:hAnsiTheme="majorHAnsi"/>
        </w:rPr>
        <w:tab/>
      </w:r>
      <w:r w:rsidR="005715DD">
        <w:rPr>
          <w:rFonts w:asciiTheme="majorHAnsi" w:hAnsiTheme="majorHAnsi"/>
        </w:rPr>
        <w:t>5</w:t>
      </w:r>
      <w:r w:rsidRPr="0063473E">
        <w:rPr>
          <w:rFonts w:asciiTheme="majorHAnsi" w:hAnsiTheme="majorHAnsi"/>
        </w:rPr>
        <w:t>%</w:t>
      </w:r>
    </w:p>
    <w:p w14:paraId="03F38A82" w14:textId="47C591D0" w:rsidR="0063473E" w:rsidRPr="0063473E" w:rsidRDefault="0063473E" w:rsidP="0063473E">
      <w:pPr>
        <w:pStyle w:val="TA"/>
        <w:rPr>
          <w:rFonts w:asciiTheme="majorHAnsi" w:hAnsiTheme="majorHAnsi"/>
        </w:rPr>
      </w:pPr>
      <w:r w:rsidRPr="0063473E">
        <w:rPr>
          <w:rFonts w:asciiTheme="majorHAnsi" w:hAnsiTheme="majorHAnsi"/>
        </w:rPr>
        <w:t xml:space="preserve">Begin by reviewing the agenda and </w:t>
      </w:r>
      <w:r w:rsidR="007803E6">
        <w:rPr>
          <w:rFonts w:asciiTheme="majorHAnsi" w:hAnsiTheme="majorHAnsi"/>
        </w:rPr>
        <w:t xml:space="preserve">the </w:t>
      </w:r>
      <w:r w:rsidRPr="0063473E">
        <w:rPr>
          <w:rFonts w:asciiTheme="majorHAnsi" w:hAnsiTheme="majorHAnsi"/>
        </w:rPr>
        <w:t>assessed standard for this lesson</w:t>
      </w:r>
      <w:r w:rsidR="00827CF6">
        <w:rPr>
          <w:rFonts w:asciiTheme="majorHAnsi" w:hAnsiTheme="majorHAnsi"/>
        </w:rPr>
        <w:t>: RL.</w:t>
      </w:r>
      <w:r w:rsidR="0007208A">
        <w:rPr>
          <w:rFonts w:asciiTheme="majorHAnsi" w:hAnsiTheme="majorHAnsi"/>
        </w:rPr>
        <w:t>11-12</w:t>
      </w:r>
      <w:r w:rsidR="00827CF6">
        <w:rPr>
          <w:rFonts w:asciiTheme="majorHAnsi" w:hAnsiTheme="majorHAnsi"/>
        </w:rPr>
        <w:t>.3</w:t>
      </w:r>
      <w:r w:rsidRPr="0063473E">
        <w:rPr>
          <w:rFonts w:asciiTheme="majorHAnsi" w:hAnsiTheme="majorHAnsi"/>
        </w:rPr>
        <w:t>. In th</w:t>
      </w:r>
      <w:r w:rsidR="00827CF6">
        <w:rPr>
          <w:rFonts w:asciiTheme="majorHAnsi" w:hAnsiTheme="majorHAnsi"/>
        </w:rPr>
        <w:t xml:space="preserve">is lesson, </w:t>
      </w:r>
      <w:r w:rsidR="00421AB3">
        <w:rPr>
          <w:rFonts w:asciiTheme="majorHAnsi" w:hAnsiTheme="majorHAnsi"/>
        </w:rPr>
        <w:t>s</w:t>
      </w:r>
      <w:r w:rsidR="009E2474">
        <w:rPr>
          <w:rFonts w:asciiTheme="majorHAnsi" w:hAnsiTheme="majorHAnsi"/>
        </w:rPr>
        <w:t xml:space="preserve">tudents </w:t>
      </w:r>
      <w:r w:rsidR="00827CF6">
        <w:rPr>
          <w:rFonts w:asciiTheme="majorHAnsi" w:hAnsiTheme="majorHAnsi"/>
        </w:rPr>
        <w:t>explore Stanley’s motivations for his treatment of Blanche in</w:t>
      </w:r>
      <w:r w:rsidR="00581DA9">
        <w:rPr>
          <w:rFonts w:asciiTheme="majorHAnsi" w:hAnsiTheme="majorHAnsi"/>
        </w:rPr>
        <w:t xml:space="preserve"> </w:t>
      </w:r>
      <w:r w:rsidR="00A51A65">
        <w:rPr>
          <w:rFonts w:asciiTheme="majorHAnsi" w:hAnsiTheme="majorHAnsi"/>
        </w:rPr>
        <w:t>S</w:t>
      </w:r>
      <w:r w:rsidR="00581DA9">
        <w:rPr>
          <w:rFonts w:asciiTheme="majorHAnsi" w:hAnsiTheme="majorHAnsi"/>
        </w:rPr>
        <w:t xml:space="preserve">cenes </w:t>
      </w:r>
      <w:r w:rsidR="00057699">
        <w:rPr>
          <w:rFonts w:asciiTheme="majorHAnsi" w:hAnsiTheme="majorHAnsi"/>
        </w:rPr>
        <w:t xml:space="preserve">Seven </w:t>
      </w:r>
      <w:r w:rsidR="00581DA9">
        <w:rPr>
          <w:rFonts w:asciiTheme="majorHAnsi" w:hAnsiTheme="majorHAnsi"/>
        </w:rPr>
        <w:t xml:space="preserve">and </w:t>
      </w:r>
      <w:r w:rsidR="00057699">
        <w:rPr>
          <w:rFonts w:asciiTheme="majorHAnsi" w:hAnsiTheme="majorHAnsi"/>
        </w:rPr>
        <w:t xml:space="preserve">Eight </w:t>
      </w:r>
      <w:r w:rsidR="00581DA9">
        <w:rPr>
          <w:rFonts w:asciiTheme="majorHAnsi" w:hAnsiTheme="majorHAnsi"/>
        </w:rPr>
        <w:t xml:space="preserve">of </w:t>
      </w:r>
      <w:r w:rsidR="00581DA9">
        <w:rPr>
          <w:rFonts w:asciiTheme="majorHAnsi" w:hAnsiTheme="majorHAnsi"/>
          <w:i/>
        </w:rPr>
        <w:t>A Streetcar Named Desire.</w:t>
      </w:r>
      <w:r w:rsidRPr="0063473E">
        <w:rPr>
          <w:rFonts w:asciiTheme="majorHAnsi" w:hAnsiTheme="majorHAnsi"/>
        </w:rPr>
        <w:t xml:space="preserve"> </w:t>
      </w:r>
    </w:p>
    <w:p w14:paraId="3115604A" w14:textId="77777777" w:rsidR="0063473E" w:rsidRPr="0063473E" w:rsidRDefault="0063473E" w:rsidP="0063473E">
      <w:pPr>
        <w:pStyle w:val="SA"/>
        <w:numPr>
          <w:ilvl w:val="0"/>
          <w:numId w:val="2"/>
        </w:numPr>
        <w:rPr>
          <w:rFonts w:asciiTheme="majorHAnsi" w:hAnsiTheme="majorHAnsi"/>
        </w:rPr>
      </w:pPr>
      <w:r w:rsidRPr="0063473E">
        <w:rPr>
          <w:rFonts w:asciiTheme="majorHAnsi" w:hAnsiTheme="majorHAnsi"/>
        </w:rPr>
        <w:t xml:space="preserve">Students </w:t>
      </w:r>
      <w:r w:rsidR="00AB0962">
        <w:rPr>
          <w:rFonts w:asciiTheme="majorHAnsi" w:hAnsiTheme="majorHAnsi"/>
        </w:rPr>
        <w:t>look at the agenda</w:t>
      </w:r>
      <w:r w:rsidRPr="0063473E">
        <w:rPr>
          <w:rFonts w:asciiTheme="majorHAnsi" w:hAnsiTheme="majorHAnsi"/>
        </w:rPr>
        <w:t>.</w:t>
      </w:r>
    </w:p>
    <w:p w14:paraId="1C1BC02A" w14:textId="77777777" w:rsidR="0063473E" w:rsidRPr="0063473E" w:rsidRDefault="0063473E" w:rsidP="0063473E">
      <w:pPr>
        <w:pStyle w:val="LearningSequenceHeader"/>
        <w:rPr>
          <w:rFonts w:asciiTheme="majorHAnsi" w:hAnsiTheme="majorHAnsi"/>
        </w:rPr>
      </w:pPr>
      <w:r w:rsidRPr="0063473E">
        <w:rPr>
          <w:rFonts w:asciiTheme="majorHAnsi" w:hAnsiTheme="majorHAnsi"/>
        </w:rPr>
        <w:t>Activ</w:t>
      </w:r>
      <w:r w:rsidR="00827CF6">
        <w:rPr>
          <w:rFonts w:asciiTheme="majorHAnsi" w:hAnsiTheme="majorHAnsi"/>
        </w:rPr>
        <w:t>ity 2: Homework Accountability</w:t>
      </w:r>
      <w:r w:rsidR="00827CF6">
        <w:rPr>
          <w:rFonts w:asciiTheme="majorHAnsi" w:hAnsiTheme="majorHAnsi"/>
        </w:rPr>
        <w:tab/>
      </w:r>
      <w:r w:rsidR="005715DD">
        <w:rPr>
          <w:rFonts w:asciiTheme="majorHAnsi" w:hAnsiTheme="majorHAnsi"/>
        </w:rPr>
        <w:t>20</w:t>
      </w:r>
      <w:r w:rsidRPr="0063473E">
        <w:rPr>
          <w:rFonts w:asciiTheme="majorHAnsi" w:hAnsiTheme="majorHAnsi"/>
        </w:rPr>
        <w:t>%</w:t>
      </w:r>
    </w:p>
    <w:p w14:paraId="6FA7D775" w14:textId="0177A42B" w:rsidR="004C480D" w:rsidRDefault="004C480D" w:rsidP="00DA7DEC">
      <w:pPr>
        <w:pStyle w:val="TA"/>
        <w:rPr>
          <w:lang w:eastAsia="ja-JP"/>
        </w:rPr>
      </w:pPr>
      <w:r>
        <w:rPr>
          <w:lang w:eastAsia="ja-JP"/>
        </w:rPr>
        <w:t>Instruct students to take out their responses to the</w:t>
      </w:r>
      <w:r w:rsidR="00E43B0C">
        <w:rPr>
          <w:lang w:eastAsia="ja-JP"/>
        </w:rPr>
        <w:t xml:space="preserve"> first part of the</w:t>
      </w:r>
      <w:r>
        <w:rPr>
          <w:lang w:eastAsia="ja-JP"/>
        </w:rPr>
        <w:t xml:space="preserve"> </w:t>
      </w:r>
      <w:r w:rsidR="00827CF6">
        <w:rPr>
          <w:lang w:eastAsia="ja-JP"/>
        </w:rPr>
        <w:t xml:space="preserve">previous lesson’s </w:t>
      </w:r>
      <w:r>
        <w:rPr>
          <w:lang w:eastAsia="ja-JP"/>
        </w:rPr>
        <w:t>homework assignment</w:t>
      </w:r>
      <w:r w:rsidR="00263310">
        <w:rPr>
          <w:lang w:eastAsia="ja-JP"/>
        </w:rPr>
        <w:t>.</w:t>
      </w:r>
      <w:r>
        <w:rPr>
          <w:lang w:eastAsia="ja-JP"/>
        </w:rPr>
        <w:t xml:space="preserve"> (</w:t>
      </w:r>
      <w:r w:rsidRPr="004C480D">
        <w:rPr>
          <w:lang w:eastAsia="ja-JP"/>
        </w:rPr>
        <w:t>Conduct a brief search into the</w:t>
      </w:r>
      <w:r w:rsidR="00827CF6">
        <w:rPr>
          <w:lang w:eastAsia="ja-JP"/>
        </w:rPr>
        <w:t xml:space="preserve"> polka</w:t>
      </w:r>
      <w:r w:rsidRPr="004C480D">
        <w:rPr>
          <w:lang w:eastAsia="ja-JP"/>
        </w:rPr>
        <w:t xml:space="preserve"> “Varsouviana” and the song “It’s Only </w:t>
      </w:r>
      <w:r w:rsidR="00FC7056">
        <w:rPr>
          <w:lang w:eastAsia="ja-JP"/>
        </w:rPr>
        <w:t>a</w:t>
      </w:r>
      <w:r w:rsidR="00FC7056" w:rsidRPr="004C480D">
        <w:rPr>
          <w:lang w:eastAsia="ja-JP"/>
        </w:rPr>
        <w:t xml:space="preserve"> </w:t>
      </w:r>
      <w:r w:rsidRPr="004C480D">
        <w:rPr>
          <w:lang w:eastAsia="ja-JP"/>
        </w:rPr>
        <w:t xml:space="preserve">Paper Moon” and write </w:t>
      </w:r>
      <w:r w:rsidR="00891249">
        <w:rPr>
          <w:lang w:eastAsia="ja-JP"/>
        </w:rPr>
        <w:t>3</w:t>
      </w:r>
      <w:r w:rsidR="00D607B2">
        <w:rPr>
          <w:lang w:eastAsia="ja-JP"/>
        </w:rPr>
        <w:t>–</w:t>
      </w:r>
      <w:r w:rsidR="00891249">
        <w:rPr>
          <w:lang w:eastAsia="ja-JP"/>
        </w:rPr>
        <w:t>4</w:t>
      </w:r>
      <w:r w:rsidR="00794014">
        <w:rPr>
          <w:lang w:eastAsia="ja-JP"/>
        </w:rPr>
        <w:t xml:space="preserve"> sentences</w:t>
      </w:r>
      <w:r w:rsidRPr="004C480D">
        <w:rPr>
          <w:lang w:eastAsia="ja-JP"/>
        </w:rPr>
        <w:t xml:space="preserve"> summari</w:t>
      </w:r>
      <w:r w:rsidR="00190A8F">
        <w:rPr>
          <w:lang w:eastAsia="ja-JP"/>
        </w:rPr>
        <w:t>z</w:t>
      </w:r>
      <w:r w:rsidRPr="004C480D">
        <w:rPr>
          <w:lang w:eastAsia="ja-JP"/>
        </w:rPr>
        <w:t>ing your findings.</w:t>
      </w:r>
      <w:r>
        <w:rPr>
          <w:lang w:eastAsia="ja-JP"/>
        </w:rPr>
        <w:t>)</w:t>
      </w:r>
      <w:r w:rsidR="009B0019">
        <w:rPr>
          <w:lang w:eastAsia="ja-JP"/>
        </w:rPr>
        <w:t xml:space="preserve"> In</w:t>
      </w:r>
      <w:r w:rsidR="00F506AD">
        <w:rPr>
          <w:lang w:eastAsia="ja-JP"/>
        </w:rPr>
        <w:t>struct students to form pairs and</w:t>
      </w:r>
      <w:r w:rsidR="009B0019">
        <w:rPr>
          <w:lang w:eastAsia="ja-JP"/>
        </w:rPr>
        <w:t xml:space="preserve"> discuss their responses. </w:t>
      </w:r>
    </w:p>
    <w:p w14:paraId="79629A66" w14:textId="77777777" w:rsidR="004C480D" w:rsidRDefault="004C480D" w:rsidP="00AA15DC">
      <w:pPr>
        <w:pStyle w:val="SR"/>
        <w:ind w:left="709"/>
        <w:rPr>
          <w:lang w:eastAsia="ja-JP"/>
        </w:rPr>
      </w:pPr>
      <w:r>
        <w:rPr>
          <w:lang w:eastAsia="ja-JP"/>
        </w:rPr>
        <w:t xml:space="preserve">Student responses may include: </w:t>
      </w:r>
    </w:p>
    <w:p w14:paraId="56CA382F" w14:textId="77777777" w:rsidR="00F353E0" w:rsidRDefault="00B2420F" w:rsidP="003A2E59">
      <w:pPr>
        <w:pStyle w:val="SASRBullet"/>
      </w:pPr>
      <w:r>
        <w:t xml:space="preserve">The </w:t>
      </w:r>
      <w:r w:rsidR="008348AC">
        <w:t>“</w:t>
      </w:r>
      <w:r>
        <w:t>Varsouviana,</w:t>
      </w:r>
      <w:r w:rsidR="008348AC">
        <w:t>”</w:t>
      </w:r>
      <w:r>
        <w:t xml:space="preserve"> or </w:t>
      </w:r>
      <w:r w:rsidR="00AD435F">
        <w:t>“</w:t>
      </w:r>
      <w:r>
        <w:t>Varsovienne,</w:t>
      </w:r>
      <w:r w:rsidR="00AD435F">
        <w:t>”</w:t>
      </w:r>
      <w:r>
        <w:t xml:space="preserve"> is a dance of Polish origin that combines elements of several dances such as the polka, the mazurka</w:t>
      </w:r>
      <w:r w:rsidR="00444866">
        <w:t>,</w:t>
      </w:r>
      <w:r>
        <w:t xml:space="preserve"> and the waltz</w:t>
      </w:r>
      <w:r w:rsidR="00AC45AF">
        <w:t>, as well as the music that accompanies the dance</w:t>
      </w:r>
      <w:r>
        <w:t xml:space="preserve">. The name </w:t>
      </w:r>
      <w:r w:rsidR="008348AC">
        <w:t>“</w:t>
      </w:r>
      <w:r>
        <w:t>Varsouviana</w:t>
      </w:r>
      <w:r w:rsidR="008348AC">
        <w:t>”</w:t>
      </w:r>
      <w:r>
        <w:t xml:space="preserve"> means “from Warsaw.” It was popular during </w:t>
      </w:r>
      <w:r w:rsidRPr="00B435B0">
        <w:t>the</w:t>
      </w:r>
      <w:r>
        <w:t xml:space="preserve"> </w:t>
      </w:r>
      <w:r w:rsidR="00B435B0">
        <w:t>nineteenth</w:t>
      </w:r>
      <w:r>
        <w:t xml:space="preserve"> century in America</w:t>
      </w:r>
      <w:r w:rsidR="00F353E0">
        <w:t>.</w:t>
      </w:r>
    </w:p>
    <w:p w14:paraId="26DA4A1A" w14:textId="77777777" w:rsidR="00B2420F" w:rsidRDefault="00F353E0" w:rsidP="003A2E59">
      <w:pPr>
        <w:pStyle w:val="SASRBullet"/>
      </w:pPr>
      <w:r>
        <w:t xml:space="preserve">Polka music such as the </w:t>
      </w:r>
      <w:r w:rsidR="008348AC">
        <w:t>“</w:t>
      </w:r>
      <w:r>
        <w:t>Varsouviana</w:t>
      </w:r>
      <w:r w:rsidR="008348AC">
        <w:t>”</w:t>
      </w:r>
      <w:r>
        <w:t xml:space="preserve"> </w:t>
      </w:r>
      <w:r w:rsidR="0016467E">
        <w:t>enjoyed a revival following World War II as Eastern European immigrants brought the dance from Europe to the United States</w:t>
      </w:r>
      <w:r w:rsidR="00511920">
        <w:t>, and the dance became an expression of immigrant identity, in particular Polish identity</w:t>
      </w:r>
      <w:r w:rsidR="00B2420F">
        <w:t>.</w:t>
      </w:r>
    </w:p>
    <w:p w14:paraId="1F5997EC" w14:textId="77777777" w:rsidR="00F60FC0" w:rsidRDefault="0016467E" w:rsidP="003A2E59">
      <w:pPr>
        <w:pStyle w:val="SASRBullet"/>
      </w:pPr>
      <w:r>
        <w:t xml:space="preserve">The </w:t>
      </w:r>
      <w:r w:rsidR="008348AC">
        <w:t>“</w:t>
      </w:r>
      <w:r>
        <w:t>Varsouviana</w:t>
      </w:r>
      <w:r w:rsidR="008348AC">
        <w:t>”</w:t>
      </w:r>
      <w:r>
        <w:t xml:space="preserve"> </w:t>
      </w:r>
      <w:r w:rsidR="00F353E0">
        <w:t xml:space="preserve">is a lively, vigorous </w:t>
      </w:r>
      <w:r w:rsidR="001E0EA7">
        <w:t>couple dance</w:t>
      </w:r>
      <w:r w:rsidR="00535DB0">
        <w:t>,</w:t>
      </w:r>
      <w:r w:rsidR="001E0EA7">
        <w:t xml:space="preserve"> which </w:t>
      </w:r>
      <w:r w:rsidR="00F353E0">
        <w:t xml:space="preserve">evokes innocent, youthful happiness. </w:t>
      </w:r>
    </w:p>
    <w:p w14:paraId="4B25EF5B" w14:textId="742F75FA" w:rsidR="00B2420F" w:rsidRDefault="00B2420F" w:rsidP="003A2E59">
      <w:pPr>
        <w:pStyle w:val="SASRBullet"/>
      </w:pPr>
      <w:r>
        <w:t xml:space="preserve">“It’s Only a Paper Moon” </w:t>
      </w:r>
      <w:r w:rsidR="00D7340A">
        <w:t>is a song</w:t>
      </w:r>
      <w:r>
        <w:t xml:space="preserve"> written in 1933 by Harold Arlen, E. Y. Harburg, and Billy Rose. </w:t>
      </w:r>
      <w:r w:rsidR="00D7340A">
        <w:t>The song was not successful</w:t>
      </w:r>
      <w:r>
        <w:t xml:space="preserve"> until World War II, when popular artists such as Ella Fitzgerald and the Nat King Cole Trio recorded their own versions of it. The song has continued to inspire works of art such as the 1973 Oscar winner </w:t>
      </w:r>
      <w:r w:rsidRPr="00713B6C">
        <w:rPr>
          <w:i/>
        </w:rPr>
        <w:t>Paper Moon</w:t>
      </w:r>
      <w:r>
        <w:t xml:space="preserve"> and Japanese author Haruki Murakami’s novel </w:t>
      </w:r>
      <w:r>
        <w:rPr>
          <w:i/>
        </w:rPr>
        <w:t xml:space="preserve">1Q84 </w:t>
      </w:r>
      <w:r>
        <w:t>(2011).</w:t>
      </w:r>
    </w:p>
    <w:p w14:paraId="095C5FDC" w14:textId="07D34E61" w:rsidR="00F60FC0" w:rsidRDefault="00F60FC0" w:rsidP="003A2E59">
      <w:pPr>
        <w:pStyle w:val="SASRBullet"/>
      </w:pPr>
      <w:r>
        <w:t xml:space="preserve">The lyrics of “It’s Only </w:t>
      </w:r>
      <w:r w:rsidR="00FC7056">
        <w:t xml:space="preserve">a </w:t>
      </w:r>
      <w:r>
        <w:t>Paper Moon” describe an artificial landscape, made up of a “paper moon / Sailing over a cardboard sea” and a “canvas sky / Hanging over a muslin tree.” In the chorus, the singer suggests that if his or her lover accepts this artificial scene</w:t>
      </w:r>
      <w:r w:rsidR="00AD435F">
        <w:t>—</w:t>
      </w:r>
      <w:r>
        <w:t>and by extension, him or her</w:t>
      </w:r>
      <w:r w:rsidR="00AD435F">
        <w:t>—</w:t>
      </w:r>
      <w:r>
        <w:t xml:space="preserve">as true, even though it is “phony as can be,” then it will become real, singing, “it wouldn’t be make-believe if you believed in me.” </w:t>
      </w:r>
    </w:p>
    <w:p w14:paraId="37D640AE" w14:textId="50728E25" w:rsidR="00E43B0C" w:rsidRDefault="00E43B0C" w:rsidP="00E43B0C">
      <w:pPr>
        <w:pStyle w:val="TA"/>
      </w:pPr>
      <w:r>
        <w:lastRenderedPageBreak/>
        <w:t xml:space="preserve">Lead a brief whole-class discussion of student responses. </w:t>
      </w:r>
    </w:p>
    <w:p w14:paraId="42CFA20E" w14:textId="77777777" w:rsidR="00C60F90" w:rsidRDefault="00C60F90" w:rsidP="00300873">
      <w:pPr>
        <w:pStyle w:val="BR"/>
      </w:pPr>
    </w:p>
    <w:p w14:paraId="317C312C" w14:textId="5278224C" w:rsidR="00EA7334" w:rsidRDefault="00EA7334" w:rsidP="00EA7334">
      <w:r>
        <w:t>Instruct students to take out their responses to the second part of the previous lesson’s homework assignment</w:t>
      </w:r>
      <w:r w:rsidR="00B1700E">
        <w:t>.</w:t>
      </w:r>
      <w:r>
        <w:t xml:space="preserve"> (</w:t>
      </w:r>
      <w:r w:rsidRPr="004C480D">
        <w:rPr>
          <w:lang w:eastAsia="ja-JP"/>
        </w:rPr>
        <w:t>Additionally, write a</w:t>
      </w:r>
      <w:r>
        <w:rPr>
          <w:lang w:eastAsia="ja-JP"/>
        </w:rPr>
        <w:t xml:space="preserve"> brief response </w:t>
      </w:r>
      <w:r w:rsidRPr="004C480D">
        <w:rPr>
          <w:lang w:eastAsia="ja-JP"/>
        </w:rPr>
        <w:t>to the following prompt</w:t>
      </w:r>
      <w:r>
        <w:rPr>
          <w:lang w:eastAsia="ja-JP"/>
        </w:rPr>
        <w:t>:</w:t>
      </w:r>
      <w:r w:rsidR="00DA487E" w:rsidRPr="00DA487E">
        <w:t xml:space="preserve"> </w:t>
      </w:r>
      <w:r w:rsidR="00DA487E">
        <w:t>How does Williams’s use of the polka “Varsouviana” (p. 115) contribute to the development of Blanche’s character at the end of Scene Six?</w:t>
      </w:r>
      <w:r>
        <w:rPr>
          <w:lang w:eastAsia="ja-JP"/>
        </w:rPr>
        <w:t xml:space="preserve">) Instruct student pairs to discuss their responses. </w:t>
      </w:r>
    </w:p>
    <w:p w14:paraId="6C6A4511" w14:textId="77777777" w:rsidR="009938AF" w:rsidRDefault="009938AF" w:rsidP="00AA15DC">
      <w:pPr>
        <w:pStyle w:val="SR"/>
        <w:ind w:left="709"/>
        <w:rPr>
          <w:lang w:eastAsia="ja-JP"/>
        </w:rPr>
      </w:pPr>
      <w:r>
        <w:rPr>
          <w:lang w:eastAsia="ja-JP"/>
        </w:rPr>
        <w:t>Student responses may include:</w:t>
      </w:r>
      <w:bookmarkStart w:id="0" w:name="_GoBack"/>
      <w:bookmarkEnd w:id="0"/>
    </w:p>
    <w:p w14:paraId="43E88002" w14:textId="77777777" w:rsidR="00311088" w:rsidRDefault="009938AF" w:rsidP="00E94ECE">
      <w:pPr>
        <w:pStyle w:val="SASRBullet"/>
        <w:rPr>
          <w:lang w:eastAsia="ja-JP"/>
        </w:rPr>
      </w:pPr>
      <w:r>
        <w:rPr>
          <w:lang w:eastAsia="ja-JP"/>
        </w:rPr>
        <w:t xml:space="preserve">The polka music that Blanche identifies as the </w:t>
      </w:r>
      <w:r w:rsidR="008348AC">
        <w:rPr>
          <w:lang w:eastAsia="ja-JP"/>
        </w:rPr>
        <w:t>“</w:t>
      </w:r>
      <w:r>
        <w:rPr>
          <w:lang w:eastAsia="ja-JP"/>
        </w:rPr>
        <w:t>Varsouviana</w:t>
      </w:r>
      <w:r w:rsidR="008348AC">
        <w:rPr>
          <w:lang w:eastAsia="ja-JP"/>
        </w:rPr>
        <w:t>” (p. 115)</w:t>
      </w:r>
      <w:r>
        <w:rPr>
          <w:lang w:eastAsia="ja-JP"/>
        </w:rPr>
        <w:t xml:space="preserve"> contributes to the development of Blanche’s character by marking the trauma that has shaped her life: her husband’s suicide</w:t>
      </w:r>
      <w:r w:rsidR="00A21F5D">
        <w:rPr>
          <w:lang w:eastAsia="ja-JP"/>
        </w:rPr>
        <w:t>, which Blanche recounts as the music plays on page 115</w:t>
      </w:r>
      <w:r>
        <w:rPr>
          <w:lang w:eastAsia="ja-JP"/>
        </w:rPr>
        <w:t xml:space="preserve">. </w:t>
      </w:r>
      <w:r w:rsidR="00A21F5D">
        <w:rPr>
          <w:lang w:eastAsia="ja-JP"/>
        </w:rPr>
        <w:t xml:space="preserve">The </w:t>
      </w:r>
      <w:r w:rsidR="00311088">
        <w:rPr>
          <w:lang w:eastAsia="ja-JP"/>
        </w:rPr>
        <w:t>same music</w:t>
      </w:r>
      <w:r w:rsidR="00A21F5D">
        <w:rPr>
          <w:lang w:eastAsia="ja-JP"/>
        </w:rPr>
        <w:t xml:space="preserve"> plays as Blanche tells Mitch about how Allan “stuck the revolver into his mouth</w:t>
      </w:r>
      <w:r w:rsidR="00FC7056">
        <w:rPr>
          <w:lang w:eastAsia="ja-JP"/>
        </w:rPr>
        <w:t>,</w:t>
      </w:r>
      <w:r w:rsidR="00A21F5D">
        <w:rPr>
          <w:lang w:eastAsia="ja-JP"/>
        </w:rPr>
        <w:t xml:space="preserve"> and fired” (</w:t>
      </w:r>
      <w:r w:rsidR="00444866">
        <w:rPr>
          <w:lang w:eastAsia="ja-JP"/>
        </w:rPr>
        <w:t xml:space="preserve">p. </w:t>
      </w:r>
      <w:r w:rsidR="00A21F5D">
        <w:rPr>
          <w:lang w:eastAsia="ja-JP"/>
        </w:rPr>
        <w:t xml:space="preserve">115), associating the music with the events that Blanche </w:t>
      </w:r>
      <w:r w:rsidR="00444866">
        <w:rPr>
          <w:lang w:eastAsia="ja-JP"/>
        </w:rPr>
        <w:t>recounts</w:t>
      </w:r>
      <w:r w:rsidR="00A21F5D">
        <w:rPr>
          <w:lang w:eastAsia="ja-JP"/>
        </w:rPr>
        <w:t xml:space="preserve">. </w:t>
      </w:r>
    </w:p>
    <w:p w14:paraId="498396AE" w14:textId="0F698609" w:rsidR="00311088" w:rsidRDefault="00311088" w:rsidP="00311088">
      <w:pPr>
        <w:pStyle w:val="SASRBullet"/>
        <w:rPr>
          <w:lang w:eastAsia="ja-JP"/>
        </w:rPr>
      </w:pPr>
      <w:r>
        <w:rPr>
          <w:lang w:eastAsia="ja-JP"/>
        </w:rPr>
        <w:t xml:space="preserve">The “Varsouviana” (p. 115) and the changes in the music that Williams describes parallel Blanche’s state of mind at the end of Scene Six. </w:t>
      </w:r>
      <w:r w:rsidR="009938AF">
        <w:rPr>
          <w:lang w:eastAsia="ja-JP"/>
        </w:rPr>
        <w:t>As Blanche reflects in a melancholy</w:t>
      </w:r>
      <w:r w:rsidR="00373C3B">
        <w:rPr>
          <w:lang w:eastAsia="ja-JP"/>
        </w:rPr>
        <w:t xml:space="preserve"> or gloomy</w:t>
      </w:r>
      <w:r w:rsidR="009938AF">
        <w:rPr>
          <w:lang w:eastAsia="ja-JP"/>
        </w:rPr>
        <w:t xml:space="preserve"> way on her idealized past and discovery of her husband’s affair with an</w:t>
      </w:r>
      <w:r w:rsidR="000E4034">
        <w:rPr>
          <w:lang w:eastAsia="ja-JP"/>
        </w:rPr>
        <w:t>other</w:t>
      </w:r>
      <w:r w:rsidR="009938AF">
        <w:rPr>
          <w:lang w:eastAsia="ja-JP"/>
        </w:rPr>
        <w:t xml:space="preserve"> man, the music begins “</w:t>
      </w:r>
      <w:r w:rsidR="009938AF" w:rsidRPr="009938AF">
        <w:rPr>
          <w:i/>
          <w:lang w:eastAsia="ja-JP"/>
        </w:rPr>
        <w:t>in a minor key faint with distance</w:t>
      </w:r>
      <w:r w:rsidR="009938AF">
        <w:rPr>
          <w:lang w:eastAsia="ja-JP"/>
        </w:rPr>
        <w:t xml:space="preserve">” (p. 115). </w:t>
      </w:r>
    </w:p>
    <w:p w14:paraId="583875C3" w14:textId="44348C72" w:rsidR="00311088" w:rsidRDefault="009938AF" w:rsidP="00311088">
      <w:pPr>
        <w:pStyle w:val="SASRBullet"/>
        <w:rPr>
          <w:lang w:eastAsia="ja-JP"/>
        </w:rPr>
      </w:pPr>
      <w:r>
        <w:rPr>
          <w:lang w:eastAsia="ja-JP"/>
        </w:rPr>
        <w:t>The pause in the music as Blanche describes “</w:t>
      </w:r>
      <w:r w:rsidRPr="009938AF">
        <w:rPr>
          <w:lang w:eastAsia="ja-JP"/>
        </w:rPr>
        <w:t>a shot</w:t>
      </w:r>
      <w:r>
        <w:rPr>
          <w:lang w:eastAsia="ja-JP"/>
        </w:rPr>
        <w:t>” evokes the shock of Al</w:t>
      </w:r>
      <w:r w:rsidR="00A21F5D">
        <w:rPr>
          <w:lang w:eastAsia="ja-JP"/>
        </w:rPr>
        <w:t>l</w:t>
      </w:r>
      <w:r>
        <w:rPr>
          <w:lang w:eastAsia="ja-JP"/>
        </w:rPr>
        <w:t>an’s suicide</w:t>
      </w:r>
      <w:r w:rsidR="00EF6D81">
        <w:rPr>
          <w:lang w:eastAsia="ja-JP"/>
        </w:rPr>
        <w:t xml:space="preserve"> (p. 115)</w:t>
      </w:r>
      <w:r w:rsidR="00583DB5">
        <w:rPr>
          <w:lang w:eastAsia="ja-JP"/>
        </w:rPr>
        <w:t xml:space="preserve">. </w:t>
      </w:r>
    </w:p>
    <w:p w14:paraId="090AB0E8" w14:textId="2EFCD72B" w:rsidR="00311088" w:rsidRDefault="00583DB5" w:rsidP="00E94ECE">
      <w:pPr>
        <w:pStyle w:val="SASRBullet"/>
        <w:rPr>
          <w:lang w:eastAsia="ja-JP"/>
        </w:rPr>
      </w:pPr>
      <w:r>
        <w:rPr>
          <w:lang w:eastAsia="ja-JP"/>
        </w:rPr>
        <w:t>The</w:t>
      </w:r>
      <w:r w:rsidR="009938AF">
        <w:rPr>
          <w:lang w:eastAsia="ja-JP"/>
        </w:rPr>
        <w:t xml:space="preserve"> music resumes and “</w:t>
      </w:r>
      <w:r w:rsidR="009938AF" w:rsidRPr="009938AF">
        <w:rPr>
          <w:i/>
          <w:lang w:eastAsia="ja-JP"/>
        </w:rPr>
        <w:t>increases</w:t>
      </w:r>
      <w:r w:rsidR="009938AF">
        <w:rPr>
          <w:lang w:eastAsia="ja-JP"/>
        </w:rPr>
        <w:t>,” suggesting Blanche’s panic and turmoil as</w:t>
      </w:r>
      <w:r w:rsidR="009317CE">
        <w:rPr>
          <w:lang w:eastAsia="ja-JP"/>
        </w:rPr>
        <w:t xml:space="preserve"> she</w:t>
      </w:r>
      <w:r w:rsidR="00483A2F">
        <w:rPr>
          <w:lang w:eastAsia="ja-JP"/>
        </w:rPr>
        <w:t xml:space="preserve"> relives the moment when she</w:t>
      </w:r>
      <w:r w:rsidR="009317CE">
        <w:rPr>
          <w:lang w:eastAsia="ja-JP"/>
        </w:rPr>
        <w:t xml:space="preserve"> “ran out” to find her husband dead</w:t>
      </w:r>
      <w:r>
        <w:rPr>
          <w:lang w:eastAsia="ja-JP"/>
        </w:rPr>
        <w:t xml:space="preserve"> and recalls the part that her words “</w:t>
      </w:r>
      <w:r w:rsidR="00FC7056">
        <w:rPr>
          <w:lang w:eastAsia="ja-JP"/>
        </w:rPr>
        <w:t>’</w:t>
      </w:r>
      <w:r>
        <w:rPr>
          <w:lang w:eastAsia="ja-JP"/>
        </w:rPr>
        <w:t>I saw! I know! You disgust me</w:t>
      </w:r>
      <w:r w:rsidR="00AD435F">
        <w:rPr>
          <w:lang w:eastAsia="ja-JP"/>
        </w:rPr>
        <w:t xml:space="preserve"> </w:t>
      </w:r>
      <w:r w:rsidR="00FC7056">
        <w:rPr>
          <w:lang w:eastAsia="ja-JP"/>
        </w:rPr>
        <w:t>…’</w:t>
      </w:r>
      <w:r>
        <w:rPr>
          <w:lang w:eastAsia="ja-JP"/>
        </w:rPr>
        <w:t>”</w:t>
      </w:r>
      <w:r w:rsidR="000C0A02">
        <w:rPr>
          <w:lang w:eastAsia="ja-JP"/>
        </w:rPr>
        <w:t xml:space="preserve"> (p.</w:t>
      </w:r>
      <w:r w:rsidR="00FC7056">
        <w:rPr>
          <w:lang w:eastAsia="ja-JP"/>
        </w:rPr>
        <w:t xml:space="preserve"> </w:t>
      </w:r>
      <w:r w:rsidR="000C0A02">
        <w:rPr>
          <w:lang w:eastAsia="ja-JP"/>
        </w:rPr>
        <w:t>115)</w:t>
      </w:r>
      <w:r>
        <w:rPr>
          <w:lang w:eastAsia="ja-JP"/>
        </w:rPr>
        <w:t xml:space="preserve"> played in his suicide</w:t>
      </w:r>
      <w:r w:rsidR="009938AF">
        <w:rPr>
          <w:lang w:eastAsia="ja-JP"/>
        </w:rPr>
        <w:t xml:space="preserve">. </w:t>
      </w:r>
    </w:p>
    <w:p w14:paraId="7A315971" w14:textId="4499E486" w:rsidR="009938AF" w:rsidRDefault="009938AF" w:rsidP="00E94ECE">
      <w:pPr>
        <w:pStyle w:val="SASRBullet"/>
        <w:rPr>
          <w:lang w:eastAsia="ja-JP"/>
        </w:rPr>
      </w:pPr>
      <w:r>
        <w:rPr>
          <w:lang w:eastAsia="ja-JP"/>
        </w:rPr>
        <w:t xml:space="preserve">Finally the </w:t>
      </w:r>
      <w:r w:rsidR="00AD435F">
        <w:rPr>
          <w:lang w:eastAsia="ja-JP"/>
        </w:rPr>
        <w:t>“</w:t>
      </w:r>
      <w:r>
        <w:rPr>
          <w:lang w:eastAsia="ja-JP"/>
        </w:rPr>
        <w:t>Varsouviana</w:t>
      </w:r>
      <w:r w:rsidR="00AD435F">
        <w:rPr>
          <w:lang w:eastAsia="ja-JP"/>
        </w:rPr>
        <w:t>”</w:t>
      </w:r>
      <w:r>
        <w:rPr>
          <w:lang w:eastAsia="ja-JP"/>
        </w:rPr>
        <w:t xml:space="preserve"> tune “</w:t>
      </w:r>
      <w:r>
        <w:rPr>
          <w:i/>
          <w:lang w:eastAsia="ja-JP"/>
        </w:rPr>
        <w:t>fades out</w:t>
      </w:r>
      <w:r>
        <w:rPr>
          <w:lang w:eastAsia="ja-JP"/>
        </w:rPr>
        <w:t>” as Mitch comforts Blanche on page 116, reflecting her renewed calm and sense of hope as she cries</w:t>
      </w:r>
      <w:r w:rsidR="00B56F6F">
        <w:rPr>
          <w:lang w:eastAsia="ja-JP"/>
        </w:rPr>
        <w:t>,</w:t>
      </w:r>
      <w:r>
        <w:rPr>
          <w:lang w:eastAsia="ja-JP"/>
        </w:rPr>
        <w:t xml:space="preserve"> “</w:t>
      </w:r>
      <w:r w:rsidR="00B2420F">
        <w:rPr>
          <w:lang w:eastAsia="ja-JP"/>
        </w:rPr>
        <w:t>Sometimes</w:t>
      </w:r>
      <w:r w:rsidR="00AD435F">
        <w:t>—</w:t>
      </w:r>
      <w:r w:rsidR="00B2420F">
        <w:rPr>
          <w:lang w:eastAsia="ja-JP"/>
        </w:rPr>
        <w:t>there’s God</w:t>
      </w:r>
      <w:r w:rsidR="00AD435F">
        <w:t>—</w:t>
      </w:r>
      <w:r w:rsidR="00B2420F">
        <w:rPr>
          <w:lang w:eastAsia="ja-JP"/>
        </w:rPr>
        <w:t>so quickly!”</w:t>
      </w:r>
      <w:r w:rsidR="00510ED7">
        <w:rPr>
          <w:lang w:eastAsia="ja-JP"/>
        </w:rPr>
        <w:t xml:space="preserve">(p. 116). </w:t>
      </w:r>
    </w:p>
    <w:p w14:paraId="524147D9" w14:textId="5EE0CC1C" w:rsidR="00483A2F" w:rsidRDefault="00483A2F" w:rsidP="009160A0">
      <w:pPr>
        <w:pStyle w:val="IN"/>
        <w:ind w:left="426" w:hanging="426"/>
        <w:rPr>
          <w:lang w:eastAsia="ja-JP"/>
        </w:rPr>
      </w:pPr>
      <w:r>
        <w:rPr>
          <w:b/>
          <w:lang w:eastAsia="ja-JP"/>
        </w:rPr>
        <w:t>Differentiation Consideration:</w:t>
      </w:r>
      <w:r>
        <w:rPr>
          <w:lang w:eastAsia="ja-JP"/>
        </w:rPr>
        <w:t xml:space="preserve"> If students struggle, consider posing the following scaffolding question:</w:t>
      </w:r>
    </w:p>
    <w:p w14:paraId="2D6E3D27" w14:textId="77777777" w:rsidR="00483A2F" w:rsidRDefault="00483A2F" w:rsidP="009160A0">
      <w:pPr>
        <w:pStyle w:val="DCwithQ"/>
        <w:rPr>
          <w:lang w:eastAsia="ja-JP"/>
        </w:rPr>
      </w:pPr>
      <w:r>
        <w:rPr>
          <w:lang w:eastAsia="ja-JP"/>
        </w:rPr>
        <w:t>How does the polka music, the “Varsouviana</w:t>
      </w:r>
      <w:r w:rsidR="00942CAF">
        <w:rPr>
          <w:lang w:eastAsia="ja-JP"/>
        </w:rPr>
        <w:t>,</w:t>
      </w:r>
      <w:r>
        <w:rPr>
          <w:lang w:eastAsia="ja-JP"/>
        </w:rPr>
        <w:t>” relate to Blanche’s story on page 115?</w:t>
      </w:r>
    </w:p>
    <w:p w14:paraId="792CDB87" w14:textId="7103296F" w:rsidR="00483A2F" w:rsidRDefault="00483A2F" w:rsidP="009160A0">
      <w:pPr>
        <w:pStyle w:val="DCwithSR"/>
        <w:rPr>
          <w:lang w:eastAsia="ja-JP"/>
        </w:rPr>
      </w:pPr>
      <w:r>
        <w:rPr>
          <w:lang w:eastAsia="ja-JP"/>
        </w:rPr>
        <w:t xml:space="preserve">The polka music that starts on page 115 is the same music that Blanche and her husband were dancing to on the night that </w:t>
      </w:r>
      <w:r w:rsidR="0001328C">
        <w:rPr>
          <w:lang w:eastAsia="ja-JP"/>
        </w:rPr>
        <w:t xml:space="preserve">he </w:t>
      </w:r>
      <w:r>
        <w:rPr>
          <w:lang w:eastAsia="ja-JP"/>
        </w:rPr>
        <w:t xml:space="preserve">died. As the music begins to play, </w:t>
      </w:r>
      <w:r w:rsidR="00583DB5">
        <w:rPr>
          <w:lang w:eastAsia="ja-JP"/>
        </w:rPr>
        <w:t>Blanche tells Mitch that she and her husband “danced the Varsouviana” (p. 115)</w:t>
      </w:r>
      <w:r w:rsidR="00776DFA">
        <w:rPr>
          <w:lang w:eastAsia="ja-JP"/>
        </w:rPr>
        <w:t xml:space="preserve"> immediately before his suicide. </w:t>
      </w:r>
      <w:r w:rsidR="00583DB5">
        <w:rPr>
          <w:lang w:eastAsia="ja-JP"/>
        </w:rPr>
        <w:t xml:space="preserve">  </w:t>
      </w:r>
    </w:p>
    <w:p w14:paraId="48EECC7E" w14:textId="5FA52F61" w:rsidR="00827CF6" w:rsidRDefault="00827CF6" w:rsidP="00827CF6">
      <w:pPr>
        <w:pStyle w:val="TA"/>
        <w:rPr>
          <w:lang w:eastAsia="ja-JP"/>
        </w:rPr>
      </w:pPr>
      <w:r>
        <w:rPr>
          <w:lang w:eastAsia="ja-JP"/>
        </w:rPr>
        <w:t>Lead a brief</w:t>
      </w:r>
      <w:r w:rsidR="004459D2">
        <w:rPr>
          <w:lang w:eastAsia="ja-JP"/>
        </w:rPr>
        <w:t xml:space="preserve"> </w:t>
      </w:r>
      <w:r>
        <w:rPr>
          <w:lang w:eastAsia="ja-JP"/>
        </w:rPr>
        <w:t xml:space="preserve">whole-class discussion of student responses. </w:t>
      </w:r>
    </w:p>
    <w:p w14:paraId="0C27E0C2" w14:textId="1C5E7AD8" w:rsidR="0063473E" w:rsidRPr="0063473E" w:rsidRDefault="0063473E" w:rsidP="00DA7DEC">
      <w:pPr>
        <w:pStyle w:val="LearningSequenceHeader"/>
        <w:keepNext/>
        <w:rPr>
          <w:rFonts w:asciiTheme="majorHAnsi" w:hAnsiTheme="majorHAnsi"/>
        </w:rPr>
      </w:pPr>
      <w:r w:rsidRPr="0063473E">
        <w:rPr>
          <w:rFonts w:asciiTheme="majorHAnsi" w:hAnsiTheme="majorHAnsi"/>
        </w:rPr>
        <w:lastRenderedPageBreak/>
        <w:t xml:space="preserve">Activity </w:t>
      </w:r>
      <w:r w:rsidR="005715DD">
        <w:rPr>
          <w:rFonts w:asciiTheme="majorHAnsi" w:hAnsiTheme="majorHAnsi"/>
        </w:rPr>
        <w:t>3</w:t>
      </w:r>
      <w:r w:rsidRPr="0063473E">
        <w:rPr>
          <w:rFonts w:asciiTheme="majorHAnsi" w:hAnsiTheme="majorHAnsi"/>
        </w:rPr>
        <w:t xml:space="preserve">: </w:t>
      </w:r>
      <w:r w:rsidR="005715DD">
        <w:rPr>
          <w:rFonts w:asciiTheme="majorHAnsi" w:hAnsiTheme="majorHAnsi"/>
        </w:rPr>
        <w:t xml:space="preserve">Small-Group </w:t>
      </w:r>
      <w:r w:rsidRPr="0063473E">
        <w:rPr>
          <w:rFonts w:asciiTheme="majorHAnsi" w:hAnsiTheme="majorHAnsi"/>
        </w:rPr>
        <w:t>Reading and Discussion</w:t>
      </w:r>
      <w:r w:rsidRPr="0063473E">
        <w:rPr>
          <w:rFonts w:asciiTheme="majorHAnsi" w:hAnsiTheme="majorHAnsi"/>
        </w:rPr>
        <w:tab/>
      </w:r>
      <w:r w:rsidR="005715DD">
        <w:rPr>
          <w:rFonts w:asciiTheme="majorHAnsi" w:hAnsiTheme="majorHAnsi"/>
        </w:rPr>
        <w:t>55</w:t>
      </w:r>
      <w:r w:rsidRPr="0063473E">
        <w:rPr>
          <w:rFonts w:asciiTheme="majorHAnsi" w:hAnsiTheme="majorHAnsi"/>
        </w:rPr>
        <w:t>%</w:t>
      </w:r>
    </w:p>
    <w:p w14:paraId="06A789A1" w14:textId="2E720D2E" w:rsidR="00DF50A1" w:rsidRDefault="00DF50A1" w:rsidP="00DF50A1">
      <w:pPr>
        <w:pStyle w:val="TA"/>
      </w:pPr>
      <w:r>
        <w:t xml:space="preserve">Instruct students to form </w:t>
      </w:r>
      <w:r w:rsidR="00B22DC7">
        <w:t xml:space="preserve">small </w:t>
      </w:r>
      <w:r>
        <w:t xml:space="preserve">groups. Post or project each set of questions below for students to discuss. </w:t>
      </w:r>
    </w:p>
    <w:p w14:paraId="00D58848" w14:textId="313A8CD5" w:rsidR="009A053B" w:rsidRDefault="00DF50A1" w:rsidP="008F7FA1">
      <w:pPr>
        <w:pStyle w:val="IN"/>
      </w:pPr>
      <w:r>
        <w:rPr>
          <w:b/>
        </w:rPr>
        <w:t>Differentiation Consideration</w:t>
      </w:r>
      <w:r w:rsidRPr="00C57CA9">
        <w:rPr>
          <w:b/>
        </w:rPr>
        <w:t xml:space="preserve">: </w:t>
      </w:r>
      <w:r w:rsidR="0007756A">
        <w:t xml:space="preserve">Consider </w:t>
      </w:r>
      <w:r w:rsidR="009A053B">
        <w:t xml:space="preserve">posting or projecting the following guiding question to support students in their reading through this lesson: </w:t>
      </w:r>
    </w:p>
    <w:p w14:paraId="45EB067E" w14:textId="77777777" w:rsidR="0063473E" w:rsidRDefault="00DF50A1">
      <w:pPr>
        <w:pStyle w:val="DCwithQ"/>
      </w:pPr>
      <w:r>
        <w:t xml:space="preserve">Why does Stanley treat Blanche in the way that he does in </w:t>
      </w:r>
      <w:r w:rsidR="00C34946">
        <w:t>S</w:t>
      </w:r>
      <w:r>
        <w:t xml:space="preserve">cenes </w:t>
      </w:r>
      <w:r w:rsidR="009E59CD">
        <w:t xml:space="preserve">Seven </w:t>
      </w:r>
      <w:r>
        <w:t xml:space="preserve">and </w:t>
      </w:r>
      <w:r w:rsidR="009E59CD">
        <w:t>Eight</w:t>
      </w:r>
      <w:r>
        <w:t xml:space="preserve">? </w:t>
      </w:r>
    </w:p>
    <w:p w14:paraId="6464D8E7" w14:textId="4AE0ECC5" w:rsidR="00854065" w:rsidRDefault="00DF50A1" w:rsidP="00D47B73">
      <w:pPr>
        <w:pStyle w:val="TA"/>
      </w:pPr>
      <w:r>
        <w:t>Instruct students in each group to each take o</w:t>
      </w:r>
      <w:r w:rsidR="00C24B1A">
        <w:t>n</w:t>
      </w:r>
      <w:r w:rsidR="00AC45AF">
        <w:t>e</w:t>
      </w:r>
      <w:r>
        <w:t xml:space="preserve"> of the three roles of Stanley, Blanche</w:t>
      </w:r>
      <w:r w:rsidR="007803E6">
        <w:t>,</w:t>
      </w:r>
      <w:r>
        <w:t xml:space="preserve"> and Stella. </w:t>
      </w:r>
      <w:r w:rsidR="00C5128B">
        <w:t xml:space="preserve">Instruct student groups to read aloud Scene Seven </w:t>
      </w:r>
      <w:r w:rsidR="00C5128B">
        <w:rPr>
          <w:rFonts w:asciiTheme="majorHAnsi" w:hAnsiTheme="majorHAnsi"/>
        </w:rPr>
        <w:t>(from “</w:t>
      </w:r>
      <w:r w:rsidR="00C5128B">
        <w:rPr>
          <w:rFonts w:asciiTheme="majorHAnsi" w:hAnsiTheme="majorHAnsi"/>
          <w:i/>
        </w:rPr>
        <w:t>It is late afternoon in mid-September</w:t>
      </w:r>
      <w:r w:rsidR="00C5128B">
        <w:rPr>
          <w:rFonts w:asciiTheme="majorHAnsi" w:hAnsiTheme="majorHAnsi"/>
        </w:rPr>
        <w:t>”</w:t>
      </w:r>
      <w:r w:rsidR="00C5128B">
        <w:t xml:space="preserve"> to “</w:t>
      </w:r>
      <w:r w:rsidR="00C5128B">
        <w:rPr>
          <w:i/>
        </w:rPr>
        <w:t>The distant piano goes into a hectic breakdown</w:t>
      </w:r>
      <w:r w:rsidR="00C5128B">
        <w:t>”)</w:t>
      </w:r>
      <w:r w:rsidR="00AF0E05">
        <w:t>.</w:t>
      </w:r>
    </w:p>
    <w:p w14:paraId="43D41323" w14:textId="546770F0" w:rsidR="00202AA6" w:rsidRPr="003C6BDD" w:rsidRDefault="00202AA6" w:rsidP="00202AA6">
      <w:pPr>
        <w:pStyle w:val="TA"/>
        <w:rPr>
          <w:i/>
        </w:rPr>
      </w:pPr>
      <w:r>
        <w:t xml:space="preserve">Provide students with the definitions of </w:t>
      </w:r>
      <w:r>
        <w:rPr>
          <w:i/>
        </w:rPr>
        <w:t>saccharine</w:t>
      </w:r>
      <w:r>
        <w:t xml:space="preserve">, </w:t>
      </w:r>
      <w:r>
        <w:rPr>
          <w:i/>
        </w:rPr>
        <w:t>contrapuntally</w:t>
      </w:r>
      <w:r>
        <w:t>,</w:t>
      </w:r>
      <w:r>
        <w:rPr>
          <w:i/>
        </w:rPr>
        <w:t xml:space="preserve"> squeamishness</w:t>
      </w:r>
      <w:r>
        <w:t xml:space="preserve">, </w:t>
      </w:r>
      <w:r>
        <w:rPr>
          <w:i/>
        </w:rPr>
        <w:t>blithely</w:t>
      </w:r>
      <w:r>
        <w:t xml:space="preserve">, and </w:t>
      </w:r>
      <w:r>
        <w:rPr>
          <w:i/>
        </w:rPr>
        <w:t>degenerate.</w:t>
      </w:r>
    </w:p>
    <w:p w14:paraId="39EEF883" w14:textId="4601C1F8" w:rsidR="00202AA6" w:rsidRDefault="00202AA6" w:rsidP="00202AA6">
      <w:pPr>
        <w:pStyle w:val="IN"/>
      </w:pPr>
      <w:r>
        <w:t xml:space="preserve">Students may be familiar with some of these words. Consider asking students to volunteer definitions before providing </w:t>
      </w:r>
      <w:r w:rsidR="00663556">
        <w:t>them</w:t>
      </w:r>
      <w:r>
        <w:t xml:space="preserve"> to the group.</w:t>
      </w:r>
    </w:p>
    <w:p w14:paraId="1FC0886B" w14:textId="2FB06080" w:rsidR="00202AA6" w:rsidRPr="002F264E" w:rsidRDefault="00202AA6" w:rsidP="00202AA6">
      <w:pPr>
        <w:pStyle w:val="SA"/>
      </w:pPr>
      <w:r>
        <w:t xml:space="preserve">Students write the definitions of </w:t>
      </w:r>
      <w:r>
        <w:rPr>
          <w:i/>
        </w:rPr>
        <w:t>saccharine</w:t>
      </w:r>
      <w:r>
        <w:t xml:space="preserve">, </w:t>
      </w:r>
      <w:r>
        <w:rPr>
          <w:i/>
        </w:rPr>
        <w:t>contrapuntally</w:t>
      </w:r>
      <w:r>
        <w:t>,</w:t>
      </w:r>
      <w:r>
        <w:rPr>
          <w:i/>
        </w:rPr>
        <w:t xml:space="preserve"> squeamishness</w:t>
      </w:r>
      <w:r>
        <w:t xml:space="preserve">, </w:t>
      </w:r>
      <w:r>
        <w:rPr>
          <w:i/>
        </w:rPr>
        <w:t>blithely</w:t>
      </w:r>
      <w:r>
        <w:t xml:space="preserve">, and </w:t>
      </w:r>
      <w:r>
        <w:rPr>
          <w:i/>
        </w:rPr>
        <w:t>degenerate</w:t>
      </w:r>
      <w:r>
        <w:t xml:space="preserve"> on their copies of the text or in a vocabulary journal. </w:t>
      </w:r>
    </w:p>
    <w:p w14:paraId="383E27A5" w14:textId="51351857" w:rsidR="00202AA6" w:rsidRPr="00E40EF9" w:rsidRDefault="00202AA6" w:rsidP="00202AA6">
      <w:pPr>
        <w:pStyle w:val="IN"/>
        <w:ind w:left="426" w:hanging="426"/>
      </w:pPr>
      <w:r>
        <w:rPr>
          <w:b/>
        </w:rPr>
        <w:t xml:space="preserve">Differentiation Consideration: </w:t>
      </w:r>
      <w:r>
        <w:t xml:space="preserve">Consider providing students with the definitions of </w:t>
      </w:r>
      <w:r>
        <w:rPr>
          <w:i/>
        </w:rPr>
        <w:t>dope</w:t>
      </w:r>
      <w:r>
        <w:t xml:space="preserve">, </w:t>
      </w:r>
      <w:r>
        <w:rPr>
          <w:i/>
        </w:rPr>
        <w:t>the cat’s out of the bag</w:t>
      </w:r>
      <w:r>
        <w:t xml:space="preserve">, </w:t>
      </w:r>
      <w:r w:rsidR="00663556">
        <w:t xml:space="preserve">and </w:t>
      </w:r>
      <w:r>
        <w:rPr>
          <w:i/>
        </w:rPr>
        <w:t>contemptible.</w:t>
      </w:r>
    </w:p>
    <w:p w14:paraId="4383B650" w14:textId="383D1413" w:rsidR="00202AA6" w:rsidRPr="00E40EF9" w:rsidRDefault="00202AA6" w:rsidP="00202AA6">
      <w:pPr>
        <w:pStyle w:val="DCwithSA"/>
      </w:pPr>
      <w:r>
        <w:t xml:space="preserve">Students </w:t>
      </w:r>
      <w:r w:rsidRPr="00E40EF9">
        <w:t>write</w:t>
      </w:r>
      <w:r>
        <w:t xml:space="preserve"> the</w:t>
      </w:r>
      <w:r w:rsidRPr="00E40EF9">
        <w:t xml:space="preserve"> definitions</w:t>
      </w:r>
      <w:r>
        <w:t xml:space="preserve"> of </w:t>
      </w:r>
      <w:r>
        <w:rPr>
          <w:i/>
        </w:rPr>
        <w:t>dope</w:t>
      </w:r>
      <w:r>
        <w:t xml:space="preserve">, </w:t>
      </w:r>
      <w:r>
        <w:rPr>
          <w:i/>
        </w:rPr>
        <w:t>the cat’s out of the bag</w:t>
      </w:r>
      <w:r>
        <w:t xml:space="preserve">, </w:t>
      </w:r>
      <w:r w:rsidR="00663556">
        <w:t xml:space="preserve">and </w:t>
      </w:r>
      <w:r>
        <w:rPr>
          <w:i/>
        </w:rPr>
        <w:t>contemptible</w:t>
      </w:r>
      <w:r w:rsidRPr="00E40EF9">
        <w:t xml:space="preserve"> on their</w:t>
      </w:r>
      <w:r>
        <w:t xml:space="preserve"> copies of the text or in a vocabulary journal</w:t>
      </w:r>
      <w:r w:rsidRPr="00E40EF9">
        <w:t>.</w:t>
      </w:r>
    </w:p>
    <w:p w14:paraId="7755A486" w14:textId="2325AA0C" w:rsidR="007A7C6D" w:rsidRDefault="008D7AD0" w:rsidP="00DF50A1">
      <w:pPr>
        <w:pStyle w:val="TA"/>
      </w:pPr>
      <w:r>
        <w:t>Instruct student groups to</w:t>
      </w:r>
      <w:r w:rsidR="00C5128B">
        <w:t xml:space="preserve"> answer the following questions before sharing out with the class.</w:t>
      </w:r>
      <w:r>
        <w:t xml:space="preserve"> </w:t>
      </w:r>
      <w:r w:rsidR="007A7C6D">
        <w:t xml:space="preserve">Instruct students to continue to annotate the text as they read and discuss </w:t>
      </w:r>
      <w:r w:rsidR="007A7C6D" w:rsidRPr="004E2A87">
        <w:rPr>
          <w:color w:val="4F81BD"/>
        </w:rPr>
        <w:t>(W.11-12.9.a)</w:t>
      </w:r>
      <w:r w:rsidR="00565010" w:rsidRPr="000C6068">
        <w:t>.</w:t>
      </w:r>
    </w:p>
    <w:p w14:paraId="2B959674" w14:textId="76F9529E" w:rsidR="00BC6833" w:rsidRDefault="00D83EF0" w:rsidP="00D83EF0">
      <w:pPr>
        <w:pStyle w:val="Q"/>
      </w:pPr>
      <w:r>
        <w:t>What does Stanley’s conversation with Stella on pages 117</w:t>
      </w:r>
      <w:r w:rsidR="00D607B2">
        <w:t>–</w:t>
      </w:r>
      <w:r>
        <w:t>119 suggest about his attitude to</w:t>
      </w:r>
      <w:r w:rsidR="00AC45AF">
        <w:t>ward</w:t>
      </w:r>
      <w:r>
        <w:t xml:space="preserve"> Blanche?</w:t>
      </w:r>
    </w:p>
    <w:p w14:paraId="24B997AA" w14:textId="77777777" w:rsidR="00BC6833" w:rsidRDefault="00BC6833" w:rsidP="00BC6833">
      <w:pPr>
        <w:pStyle w:val="SR"/>
        <w:ind w:left="709"/>
      </w:pPr>
      <w:r>
        <w:t>Student responses may include:</w:t>
      </w:r>
    </w:p>
    <w:p w14:paraId="7EFC1F15" w14:textId="55E36372" w:rsidR="00DF50A1" w:rsidRDefault="00BC6833" w:rsidP="003A2E59">
      <w:pPr>
        <w:pStyle w:val="SASRBullet"/>
      </w:pPr>
      <w:r>
        <w:t xml:space="preserve">Stanley’s conversation with Stella suggests that he feels </w:t>
      </w:r>
      <w:r w:rsidR="00AC45AF">
        <w:t>powerful and superior in relation</w:t>
      </w:r>
      <w:r>
        <w:t xml:space="preserve"> to Blanche as a result of the information that he has gathered about her. He tells Stella that he has </w:t>
      </w:r>
      <w:r w:rsidR="00510ED7">
        <w:t>“</w:t>
      </w:r>
      <w:r>
        <w:t>got th</w:t>
      </w:r>
      <w:r w:rsidR="00510ED7">
        <w:t>’</w:t>
      </w:r>
      <w:r>
        <w:t xml:space="preserve"> dope on [her] big sister” (p. 118) and that he has “proof from the most reliable sources</w:t>
      </w:r>
      <w:r w:rsidR="00AD435F">
        <w:t>—</w:t>
      </w:r>
      <w:r>
        <w:t xml:space="preserve">which [he has] checked on” (p. 119), implying that he is sure of his facts. </w:t>
      </w:r>
    </w:p>
    <w:p w14:paraId="29417007" w14:textId="12A8A1F2" w:rsidR="00CA33F9" w:rsidRDefault="00CA33F9" w:rsidP="003A2E59">
      <w:pPr>
        <w:pStyle w:val="SASRBullet"/>
      </w:pPr>
      <w:r>
        <w:t>Stanley makes his contempt for Blanche clear in his conversation with Stella. He mocks Blanche, imitating her with the lines “</w:t>
      </w:r>
      <w:r w:rsidRPr="00510ED7">
        <w:t>’</w:t>
      </w:r>
      <w:r w:rsidRPr="00CD4A81">
        <w:t>Washing out some things?</w:t>
      </w:r>
      <w:r w:rsidRPr="00510ED7">
        <w:t>’</w:t>
      </w:r>
      <w:r>
        <w:t>” and “</w:t>
      </w:r>
      <w:r w:rsidR="00850E97">
        <w:t>‘</w:t>
      </w:r>
      <w:r w:rsidRPr="00CD4A81">
        <w:t>Soaking in a hot tub’</w:t>
      </w:r>
      <w:r>
        <w:t>” (p. 117)</w:t>
      </w:r>
      <w:r w:rsidR="009313A3">
        <w:t>,</w:t>
      </w:r>
      <w:r>
        <w:t xml:space="preserve"> and </w:t>
      </w:r>
      <w:r w:rsidR="00303764">
        <w:t xml:space="preserve">referring </w:t>
      </w:r>
      <w:r>
        <w:t xml:space="preserve">to her sarcastically as “Her Majesty” (p. 118). </w:t>
      </w:r>
    </w:p>
    <w:p w14:paraId="4E7378B6" w14:textId="03FE3B93" w:rsidR="00CA33F9" w:rsidRDefault="00CA33F9" w:rsidP="003A2E59">
      <w:pPr>
        <w:pStyle w:val="SASRBullet"/>
      </w:pPr>
      <w:r>
        <w:lastRenderedPageBreak/>
        <w:t>Stanley’s resentment of Blanche, in particular of her superior attitude toward him</w:t>
      </w:r>
      <w:r w:rsidR="00C24B1A">
        <w:t>,</w:t>
      </w:r>
      <w:r>
        <w:t xml:space="preserve"> is apparent when he tells </w:t>
      </w:r>
      <w:r w:rsidR="00D66BB9">
        <w:t xml:space="preserve">Stella that “[t]hat girl calls </w:t>
      </w:r>
      <w:r w:rsidR="00D66BB9">
        <w:rPr>
          <w:i/>
        </w:rPr>
        <w:t>me</w:t>
      </w:r>
      <w:r w:rsidR="00D66BB9">
        <w:t xml:space="preserve"> common” (p. 118), suggesting that he feels insulted by such a label. When Stella reminds him that Blanche “grew up under very different circumstances than you did</w:t>
      </w:r>
      <w:r w:rsidR="000A18CC">
        <w:t>,</w:t>
      </w:r>
      <w:r w:rsidR="00D66BB9">
        <w:t xml:space="preserve">” Stanley responds that he has </w:t>
      </w:r>
      <w:r w:rsidR="00510ED7">
        <w:t>“</w:t>
      </w:r>
      <w:r w:rsidR="00D66BB9">
        <w:t xml:space="preserve">been told. And told and told and told” (p. 118). His words and </w:t>
      </w:r>
      <w:r w:rsidR="00F44F9F">
        <w:t xml:space="preserve">his </w:t>
      </w:r>
      <w:r w:rsidR="00D66BB9">
        <w:t>use of repetition indicate his frustration and irritation with con</w:t>
      </w:r>
      <w:r w:rsidR="00C24B1A">
        <w:t>s</w:t>
      </w:r>
      <w:r w:rsidR="00D66BB9">
        <w:t xml:space="preserve">tant reminders of Blanche and Stella’s </w:t>
      </w:r>
      <w:r w:rsidR="00450D1D">
        <w:t>cultured</w:t>
      </w:r>
      <w:r w:rsidR="007921BD">
        <w:t xml:space="preserve">, upper-class </w:t>
      </w:r>
      <w:r w:rsidR="00D66BB9">
        <w:t xml:space="preserve">upbringing. </w:t>
      </w:r>
    </w:p>
    <w:p w14:paraId="3EEAB27D" w14:textId="4B40277B" w:rsidR="00D83EF0" w:rsidRDefault="00D83EF0" w:rsidP="00D83EF0">
      <w:pPr>
        <w:pStyle w:val="Q"/>
      </w:pPr>
      <w:r>
        <w:t>What effect does Williams create through his choices about how to introduce information about Blanche’s past</w:t>
      </w:r>
      <w:r w:rsidR="002F1638">
        <w:t xml:space="preserve"> on pages 119</w:t>
      </w:r>
      <w:r w:rsidR="00D607B2">
        <w:t>–</w:t>
      </w:r>
      <w:r w:rsidR="002F1638">
        <w:t>123</w:t>
      </w:r>
      <w:r>
        <w:t xml:space="preserve">? </w:t>
      </w:r>
    </w:p>
    <w:p w14:paraId="4CCE2D1E" w14:textId="77777777" w:rsidR="00D66BB9" w:rsidRDefault="00D66BB9" w:rsidP="00D66BB9">
      <w:pPr>
        <w:pStyle w:val="SR"/>
        <w:ind w:left="709"/>
      </w:pPr>
      <w:r>
        <w:t xml:space="preserve">Student responses may include: </w:t>
      </w:r>
    </w:p>
    <w:p w14:paraId="1CA5AB39" w14:textId="7737728C" w:rsidR="008C0F9F" w:rsidRDefault="008C0F9F" w:rsidP="003A2E59">
      <w:pPr>
        <w:pStyle w:val="SASRBullet"/>
      </w:pPr>
      <w:r>
        <w:t>Williams’s choice to relate Blanche’s life in Laurel through Stanley</w:t>
      </w:r>
      <w:r w:rsidR="0013545B">
        <w:t>’s perspective</w:t>
      </w:r>
      <w:r>
        <w:t xml:space="preserve"> </w:t>
      </w:r>
      <w:r w:rsidR="00064D00">
        <w:t xml:space="preserve">creates </w:t>
      </w:r>
      <w:r>
        <w:t>tension by highlighting and intensifying the conflict between Blanche and Stanley. Stanley tries to destroy Blanche’s reputation by repeating his colleague’s accusation. Stanley informs Stella that Blanche is “famous</w:t>
      </w:r>
      <w:r w:rsidR="009E59CD">
        <w:t xml:space="preserve"> in Laurel”</w:t>
      </w:r>
      <w:r>
        <w:t xml:space="preserve"> (p. 119)</w:t>
      </w:r>
      <w:r w:rsidR="009E59CD">
        <w:t xml:space="preserve"> for her sexual behavior, including </w:t>
      </w:r>
      <w:r>
        <w:t xml:space="preserve">an affair with a “seventeen-year-old boy” (p. 122). </w:t>
      </w:r>
      <w:r w:rsidR="009E59CD" w:rsidDel="009E59CD">
        <w:t xml:space="preserve"> </w:t>
      </w:r>
    </w:p>
    <w:p w14:paraId="1AA65C96" w14:textId="31C459FB" w:rsidR="00D66BB9" w:rsidRDefault="008C0F9F" w:rsidP="003A2E59">
      <w:pPr>
        <w:pStyle w:val="SASRBullet"/>
      </w:pPr>
      <w:r>
        <w:t xml:space="preserve">Williams </w:t>
      </w:r>
      <w:r w:rsidR="009E59CD">
        <w:t>chooses to have Blanche sing</w:t>
      </w:r>
      <w:r>
        <w:t xml:space="preserve"> “It’s Only a Paper Moon” </w:t>
      </w:r>
      <w:r w:rsidR="009E59CD">
        <w:t xml:space="preserve">while </w:t>
      </w:r>
      <w:r w:rsidR="00E37AEC">
        <w:t>Stanley tells her story to Stella</w:t>
      </w:r>
      <w:r w:rsidR="00C11853">
        <w:t xml:space="preserve"> behind her back</w:t>
      </w:r>
      <w:r w:rsidR="00510ED7">
        <w:t>,</w:t>
      </w:r>
      <w:r w:rsidR="00B30E03">
        <w:t xml:space="preserve"> further creating tension in the play.</w:t>
      </w:r>
      <w:r w:rsidR="00E37AEC">
        <w:t xml:space="preserve"> </w:t>
      </w:r>
      <w:r>
        <w:t xml:space="preserve">Blanche’s singing reminds the audience of her </w:t>
      </w:r>
      <w:r w:rsidR="002F264E">
        <w:t xml:space="preserve">presence </w:t>
      </w:r>
      <w:r>
        <w:t xml:space="preserve">and </w:t>
      </w:r>
      <w:r w:rsidR="007921BD">
        <w:t xml:space="preserve">of </w:t>
      </w:r>
      <w:r w:rsidR="00064D00">
        <w:t xml:space="preserve">her </w:t>
      </w:r>
      <w:r w:rsidR="007921BD">
        <w:t>hopes</w:t>
      </w:r>
      <w:r w:rsidR="00064D00">
        <w:t>, which</w:t>
      </w:r>
      <w:r w:rsidR="007921BD">
        <w:t xml:space="preserve"> Stanley destroys through the story that he tells Stella. </w:t>
      </w:r>
      <w:r w:rsidR="00DB3E39">
        <w:t>Blanche sings “</w:t>
      </w:r>
      <w:r w:rsidR="00DB3E39">
        <w:rPr>
          <w:i/>
        </w:rPr>
        <w:t>blithely</w:t>
      </w:r>
      <w:r w:rsidR="00DB3E39">
        <w:t>” (p. 120) about a lover who will allow her to transform fantasy into reality, with the words “it wouldn’t be make-believe if you believed in me” (p. 120</w:t>
      </w:r>
      <w:r w:rsidR="00CE4CB2">
        <w:t>)</w:t>
      </w:r>
      <w:r w:rsidR="003A3CD0">
        <w:t>. N</w:t>
      </w:r>
      <w:r w:rsidR="00CE4CB2">
        <w:t xml:space="preserve">ot only does </w:t>
      </w:r>
      <w:r w:rsidR="003A3CD0">
        <w:t xml:space="preserve">Stanley </w:t>
      </w:r>
      <w:r w:rsidR="00CE4CB2">
        <w:t xml:space="preserve">tell Stella of his findings, </w:t>
      </w:r>
      <w:r w:rsidR="003A3CD0">
        <w:t xml:space="preserve">he admits that he </w:t>
      </w:r>
      <w:r w:rsidR="00CE4CB2">
        <w:t xml:space="preserve">has also destroyed Blanche’s hopes of marriage by informing Mitch. </w:t>
      </w:r>
      <w:r>
        <w:t xml:space="preserve"> </w:t>
      </w:r>
    </w:p>
    <w:p w14:paraId="7B3AA6C7" w14:textId="5117FA74" w:rsidR="008C0F9F" w:rsidRDefault="008C0F9F" w:rsidP="003A2E59">
      <w:pPr>
        <w:pStyle w:val="SASRBullet"/>
      </w:pPr>
      <w:r>
        <w:t>Wil</w:t>
      </w:r>
      <w:r w:rsidR="00135915">
        <w:t>l</w:t>
      </w:r>
      <w:r>
        <w:t>iam</w:t>
      </w:r>
      <w:r w:rsidR="00135915">
        <w:t>s</w:t>
      </w:r>
      <w:r>
        <w:t>’s choice to present information through Stanley</w:t>
      </w:r>
      <w:r w:rsidR="00083CC9">
        <w:t>, with Blanche singing in the background,</w:t>
      </w:r>
      <w:r>
        <w:t xml:space="preserve"> creates uncertainty. Stanley’s obvious hostility </w:t>
      </w:r>
      <w:r w:rsidR="00626E43">
        <w:t xml:space="preserve">toward </w:t>
      </w:r>
      <w:r>
        <w:t>Blanche, whom he describes as “washed up like poison” (p. 12</w:t>
      </w:r>
      <w:r w:rsidR="00AE7FAE">
        <w:t>1</w:t>
      </w:r>
      <w:r>
        <w:t>)</w:t>
      </w:r>
      <w:r w:rsidR="003F5B64">
        <w:t>, suggests that he is an unreliable source. However, Williams contrasts Stanley’s account with a song that refers to a “Barnum and Bailey world</w:t>
      </w:r>
      <w:r w:rsidR="00AE7FAE">
        <w:t>,</w:t>
      </w:r>
      <w:r w:rsidR="003F5B64">
        <w:t xml:space="preserve"> Just as phony as it can be” (p. 120), implying that Blanche is no more reliable than Stanley and that neither </w:t>
      </w:r>
      <w:r w:rsidR="002F264E">
        <w:t xml:space="preserve">character </w:t>
      </w:r>
      <w:r w:rsidR="003F5B64">
        <w:t>is</w:t>
      </w:r>
      <w:r w:rsidR="009D522C">
        <w:t xml:space="preserve"> necessarily</w:t>
      </w:r>
      <w:r w:rsidR="003F5B64">
        <w:t xml:space="preserve"> trustworthy.  </w:t>
      </w:r>
    </w:p>
    <w:p w14:paraId="141D1AA7" w14:textId="55B73A7A" w:rsidR="00615814" w:rsidRDefault="000B0211" w:rsidP="009160A0">
      <w:pPr>
        <w:pStyle w:val="IN"/>
        <w:ind w:left="426" w:hanging="426"/>
      </w:pPr>
      <w:r>
        <w:rPr>
          <w:b/>
        </w:rPr>
        <w:t xml:space="preserve">Differentiation Consideration: </w:t>
      </w:r>
      <w:r>
        <w:t>If students struggle, consider posing the following scaffolding question:</w:t>
      </w:r>
    </w:p>
    <w:p w14:paraId="3B9443F9" w14:textId="77777777" w:rsidR="00615814" w:rsidRDefault="00615814" w:rsidP="009160A0">
      <w:pPr>
        <w:pStyle w:val="DCwithQ"/>
      </w:pPr>
      <w:r>
        <w:t xml:space="preserve">In Scene </w:t>
      </w:r>
      <w:r w:rsidR="00057699">
        <w:t>Seven</w:t>
      </w:r>
      <w:r>
        <w:t xml:space="preserve">, how does Williams choose to introduce information about Blanche’s life in Laurel? </w:t>
      </w:r>
    </w:p>
    <w:p w14:paraId="42006FFD" w14:textId="77777777" w:rsidR="00615814" w:rsidRDefault="00615814" w:rsidP="009160A0">
      <w:pPr>
        <w:pStyle w:val="DCwithSR"/>
      </w:pPr>
      <w:r>
        <w:t xml:space="preserve">Student responses may include: </w:t>
      </w:r>
    </w:p>
    <w:p w14:paraId="25D51028" w14:textId="714B45B1" w:rsidR="00615814" w:rsidRPr="00DA7DEC" w:rsidRDefault="00615814" w:rsidP="00DA7DEC">
      <w:pPr>
        <w:pStyle w:val="SASRBullet"/>
        <w:rPr>
          <w:color w:val="3F6CAF"/>
        </w:rPr>
      </w:pPr>
      <w:r w:rsidRPr="00DA7DEC">
        <w:rPr>
          <w:color w:val="3F6CAF"/>
        </w:rPr>
        <w:t xml:space="preserve">Williams introduces information about Blanche’s life in Laurel </w:t>
      </w:r>
      <w:r w:rsidR="00064D00">
        <w:rPr>
          <w:color w:val="3F6CAF"/>
        </w:rPr>
        <w:t>from</w:t>
      </w:r>
      <w:r w:rsidR="00311088">
        <w:rPr>
          <w:color w:val="3F6CAF"/>
        </w:rPr>
        <w:t xml:space="preserve"> </w:t>
      </w:r>
      <w:r w:rsidR="00064D00">
        <w:rPr>
          <w:color w:val="3F6CAF"/>
        </w:rPr>
        <w:t>Stanley’s perspective</w:t>
      </w:r>
      <w:r w:rsidRPr="00DA7DEC">
        <w:rPr>
          <w:color w:val="3F6CAF"/>
        </w:rPr>
        <w:t>. Stanley makes his hostility to Blanche clear as he recounts the story</w:t>
      </w:r>
      <w:r w:rsidR="00921D9B">
        <w:rPr>
          <w:color w:val="3F6CAF"/>
        </w:rPr>
        <w:t xml:space="preserve"> </w:t>
      </w:r>
      <w:r w:rsidRPr="00DA7DEC">
        <w:rPr>
          <w:color w:val="3F6CAF"/>
        </w:rPr>
        <w:t>that Blanche is “no lily! Ha-ha</w:t>
      </w:r>
      <w:r w:rsidR="00AE7FAE" w:rsidRPr="00DA7DEC">
        <w:rPr>
          <w:color w:val="3F6CAF"/>
        </w:rPr>
        <w:t>!</w:t>
      </w:r>
      <w:r w:rsidRPr="00DA7DEC">
        <w:rPr>
          <w:color w:val="3F6CAF"/>
        </w:rPr>
        <w:t xml:space="preserve"> </w:t>
      </w:r>
      <w:r w:rsidR="00AE7FAE" w:rsidRPr="00DA7DEC">
        <w:rPr>
          <w:color w:val="3F6CAF"/>
        </w:rPr>
        <w:t>S</w:t>
      </w:r>
      <w:r w:rsidRPr="00DA7DEC">
        <w:rPr>
          <w:color w:val="3F6CAF"/>
        </w:rPr>
        <w:t>ome lily she is!” (</w:t>
      </w:r>
      <w:r w:rsidR="00AE7FAE" w:rsidRPr="00DA7DEC">
        <w:rPr>
          <w:color w:val="3F6CAF"/>
        </w:rPr>
        <w:t xml:space="preserve">p. </w:t>
      </w:r>
      <w:r w:rsidRPr="00DA7DEC">
        <w:rPr>
          <w:color w:val="3F6CAF"/>
        </w:rPr>
        <w:t>119) and that she is “as famous in Laurel as if she was the President of the United States, only she is not respected by any party!” (p. 119).</w:t>
      </w:r>
    </w:p>
    <w:p w14:paraId="79D9A0CD" w14:textId="77777777" w:rsidR="00615814" w:rsidRPr="00DA7DEC" w:rsidRDefault="00311088" w:rsidP="00DA7DEC">
      <w:pPr>
        <w:pStyle w:val="SASRBullet"/>
        <w:rPr>
          <w:color w:val="3F6CAF"/>
        </w:rPr>
      </w:pPr>
      <w:r>
        <w:rPr>
          <w:color w:val="3F6CAF"/>
        </w:rPr>
        <w:lastRenderedPageBreak/>
        <w:t xml:space="preserve">As Stanley tells his story about Blanche, </w:t>
      </w:r>
      <w:r w:rsidR="00615814" w:rsidRPr="00DA7DEC">
        <w:rPr>
          <w:color w:val="3F6CAF"/>
        </w:rPr>
        <w:t xml:space="preserve">Williams </w:t>
      </w:r>
      <w:r>
        <w:rPr>
          <w:color w:val="3F6CAF"/>
        </w:rPr>
        <w:t>shows</w:t>
      </w:r>
      <w:r w:rsidR="00615814" w:rsidRPr="00DA7DEC">
        <w:rPr>
          <w:color w:val="3F6CAF"/>
        </w:rPr>
        <w:t xml:space="preserve"> </w:t>
      </w:r>
      <w:r w:rsidR="002417F8">
        <w:rPr>
          <w:color w:val="3F6CAF"/>
        </w:rPr>
        <w:t xml:space="preserve">Blanche </w:t>
      </w:r>
      <w:r w:rsidR="00615814" w:rsidRPr="00DA7DEC">
        <w:rPr>
          <w:color w:val="3F6CAF"/>
        </w:rPr>
        <w:t>“</w:t>
      </w:r>
      <w:r w:rsidR="00615814" w:rsidRPr="00DA7DEC">
        <w:rPr>
          <w:i/>
          <w:color w:val="3F6CAF"/>
        </w:rPr>
        <w:t>singing in the bathroom a saccharine popular ballad which is used contrapuntally with Stanley’s speech”</w:t>
      </w:r>
      <w:r w:rsidR="00615814" w:rsidRPr="00DA7DEC">
        <w:rPr>
          <w:color w:val="3F6CAF"/>
        </w:rPr>
        <w:t xml:space="preserve"> (p. 119).</w:t>
      </w:r>
    </w:p>
    <w:p w14:paraId="2CFAC33F" w14:textId="3AF197EC" w:rsidR="00615814" w:rsidRPr="00DA7DEC" w:rsidRDefault="002E14F7" w:rsidP="00DA7DEC">
      <w:pPr>
        <w:pStyle w:val="SASRBullet"/>
        <w:rPr>
          <w:color w:val="3F6CAF"/>
        </w:rPr>
      </w:pPr>
      <w:r w:rsidRPr="00DA7DEC">
        <w:rPr>
          <w:color w:val="3F6CAF"/>
        </w:rPr>
        <w:t>Williams reveals the details of Blanche’s past gradually, as Stanley moves from vague hints to specific accusations.</w:t>
      </w:r>
      <w:r>
        <w:rPr>
          <w:color w:val="3F6CAF"/>
        </w:rPr>
        <w:t xml:space="preserve"> </w:t>
      </w:r>
      <w:r w:rsidR="00615814" w:rsidRPr="00DA7DEC">
        <w:rPr>
          <w:color w:val="3F6CAF"/>
        </w:rPr>
        <w:t>Stanley informs Stella of Blanche’s reputation in Laurel vaguely at first, before presenting increasingly specific details of her behavio</w:t>
      </w:r>
      <w:r>
        <w:rPr>
          <w:color w:val="3F6CAF"/>
        </w:rPr>
        <w:t xml:space="preserve">r as he exposes first “Lie Number One” (p. 119) </w:t>
      </w:r>
      <w:r w:rsidRPr="00DA7DEC">
        <w:rPr>
          <w:color w:val="3F6CAF"/>
        </w:rPr>
        <w:t>about Blanche’s “squeamishness” (p. 119)</w:t>
      </w:r>
      <w:r>
        <w:rPr>
          <w:color w:val="3F6CAF"/>
        </w:rPr>
        <w:t xml:space="preserve"> and then </w:t>
      </w:r>
      <w:r w:rsidRPr="00DA7DEC">
        <w:rPr>
          <w:color w:val="3F6CAF"/>
        </w:rPr>
        <w:t xml:space="preserve">“Lie Number Two” (p. 122) </w:t>
      </w:r>
      <w:r>
        <w:rPr>
          <w:color w:val="3F6CAF"/>
        </w:rPr>
        <w:t xml:space="preserve">about her position at the high school in Laurel, when he </w:t>
      </w:r>
      <w:r w:rsidRPr="00DA7DEC">
        <w:rPr>
          <w:color w:val="3F6CAF"/>
        </w:rPr>
        <w:t>informs Stella that Blanche was “kicked</w:t>
      </w:r>
      <w:r w:rsidR="00FC28DD">
        <w:rPr>
          <w:color w:val="3F6CAF"/>
        </w:rPr>
        <w:t xml:space="preserve"> </w:t>
      </w:r>
      <w:r w:rsidRPr="00DA7DEC">
        <w:rPr>
          <w:color w:val="3F6CAF"/>
        </w:rPr>
        <w:t>…</w:t>
      </w:r>
      <w:r w:rsidR="00FC28DD">
        <w:rPr>
          <w:color w:val="3F6CAF"/>
        </w:rPr>
        <w:t xml:space="preserve"> </w:t>
      </w:r>
      <w:r w:rsidRPr="00DA7DEC">
        <w:rPr>
          <w:color w:val="3F6CAF"/>
        </w:rPr>
        <w:t>out of that high school” (p. 122) for engaging in an intimate relationship with a seventeen</w:t>
      </w:r>
      <w:r w:rsidR="00FC28DD">
        <w:rPr>
          <w:color w:val="3F6CAF"/>
        </w:rPr>
        <w:t>-</w:t>
      </w:r>
      <w:r w:rsidRPr="00DA7DEC">
        <w:rPr>
          <w:color w:val="3F6CAF"/>
        </w:rPr>
        <w:t>year-old</w:t>
      </w:r>
      <w:r w:rsidR="00FC28DD">
        <w:rPr>
          <w:color w:val="3F6CAF"/>
        </w:rPr>
        <w:t xml:space="preserve"> boy</w:t>
      </w:r>
      <w:r w:rsidRPr="00DA7DEC">
        <w:rPr>
          <w:color w:val="3F6CAF"/>
        </w:rPr>
        <w:t>.</w:t>
      </w:r>
      <w:r>
        <w:rPr>
          <w:color w:val="3F6CAF"/>
        </w:rPr>
        <w:t xml:space="preserve"> </w:t>
      </w:r>
    </w:p>
    <w:p w14:paraId="2B211B95" w14:textId="77777777" w:rsidR="00E37AEC" w:rsidRDefault="00E37AEC" w:rsidP="001B07FA">
      <w:pPr>
        <w:pStyle w:val="IN"/>
        <w:ind w:left="426" w:hanging="426"/>
      </w:pPr>
      <w:r>
        <w:rPr>
          <w:b/>
        </w:rPr>
        <w:t>Differentiation Consideration:</w:t>
      </w:r>
      <w:r>
        <w:t xml:space="preserve"> Consider posing the following extension question to deepen students’ understanding:</w:t>
      </w:r>
    </w:p>
    <w:p w14:paraId="302BF8D9" w14:textId="77777777" w:rsidR="00D83EF0" w:rsidRDefault="00D83EF0" w:rsidP="001B07FA">
      <w:pPr>
        <w:pStyle w:val="DCwithQ"/>
      </w:pPr>
      <w:r>
        <w:t>How does William</w:t>
      </w:r>
      <w:r w:rsidR="00AE7FAE">
        <w:t>s</w:t>
      </w:r>
      <w:r>
        <w:t xml:space="preserve">’s use of the song “It’s Only </w:t>
      </w:r>
      <w:r w:rsidR="00AE7FAE">
        <w:t>a</w:t>
      </w:r>
      <w:r>
        <w:t xml:space="preserve"> Paper Moon” develop </w:t>
      </w:r>
      <w:r w:rsidR="00BB0B9F">
        <w:t>a central idea</w:t>
      </w:r>
      <w:r>
        <w:t xml:space="preserve">? </w:t>
      </w:r>
    </w:p>
    <w:p w14:paraId="21F66EE1" w14:textId="54BCB0D3" w:rsidR="00C97A04" w:rsidRDefault="00BB0B9F" w:rsidP="001B07FA">
      <w:pPr>
        <w:pStyle w:val="DCwithSR"/>
      </w:pPr>
      <w:r>
        <w:t xml:space="preserve">Williams’s use of the song “It’s Only </w:t>
      </w:r>
      <w:r w:rsidR="00AE7FAE">
        <w:t>a</w:t>
      </w:r>
      <w:r>
        <w:t xml:space="preserve"> Paper Moon” develops the central idea of identity </w:t>
      </w:r>
      <w:r w:rsidR="00064D00">
        <w:t>by</w:t>
      </w:r>
      <w:r>
        <w:t xml:space="preserve"> highlight</w:t>
      </w:r>
      <w:r w:rsidR="00064D00">
        <w:t>ing</w:t>
      </w:r>
      <w:r>
        <w:t xml:space="preserve"> the fragility of Blanche’s identity and her dependence on others to sustain her </w:t>
      </w:r>
      <w:r w:rsidR="00E94ECE">
        <w:t>version of her identity</w:t>
      </w:r>
      <w:r>
        <w:t xml:space="preserve">. The song is an appeal from one lover to another to transform fantasy into reality by believing in a “paper moon, Sailing over a cardboard sea” (p. 120). The singer of the song laments that without the love of </w:t>
      </w:r>
      <w:r w:rsidR="00E94ECE">
        <w:t>his or her lover</w:t>
      </w:r>
      <w:r>
        <w:t>, the fantasy of the “paper moon” is “as phony as it can be” (p. 12</w:t>
      </w:r>
      <w:r w:rsidR="00AE7FAE">
        <w:t>0</w:t>
      </w:r>
      <w:r>
        <w:t>)</w:t>
      </w:r>
      <w:r w:rsidR="00AE7FAE">
        <w:t>,</w:t>
      </w:r>
      <w:r>
        <w:t xml:space="preserve"> but suggests that “it wouldn’t be make-believe If you believed in me” (p. 12</w:t>
      </w:r>
      <w:r w:rsidR="00AE7FAE">
        <w:t>0</w:t>
      </w:r>
      <w:r>
        <w:t xml:space="preserve">). By putting this song in Blanche’s mouth, even as Stanley seeks to tear down </w:t>
      </w:r>
      <w:r w:rsidR="00600D63">
        <w:t>her idealized sense of self, Williams reminds the audience of Blanche’s vulnerability and desperate need for others to believe in her</w:t>
      </w:r>
      <w:r w:rsidR="00A40A7D">
        <w:t xml:space="preserve"> idealized</w:t>
      </w:r>
      <w:r w:rsidR="00600D63">
        <w:t xml:space="preserve"> identity</w:t>
      </w:r>
      <w:r>
        <w:t xml:space="preserve">. </w:t>
      </w:r>
    </w:p>
    <w:p w14:paraId="0608839C" w14:textId="723BE6A6" w:rsidR="007A7C6D" w:rsidRDefault="007A7C6D" w:rsidP="00D47B73">
      <w:pPr>
        <w:pStyle w:val="IN"/>
        <w:ind w:left="426" w:hanging="426"/>
      </w:pPr>
      <w:r>
        <w:rPr>
          <w:lang w:eastAsia="ja-JP"/>
        </w:rPr>
        <w:t>Remind students that Willia</w:t>
      </w:r>
      <w:r w:rsidR="00735DC4">
        <w:rPr>
          <w:lang w:eastAsia="ja-JP"/>
        </w:rPr>
        <w:t xml:space="preserve">ms </w:t>
      </w:r>
      <w:r>
        <w:rPr>
          <w:lang w:eastAsia="ja-JP"/>
        </w:rPr>
        <w:t xml:space="preserve">uses the word </w:t>
      </w:r>
      <w:r w:rsidR="00565010" w:rsidRPr="000C6068">
        <w:rPr>
          <w:i/>
          <w:lang w:eastAsia="ja-JP"/>
        </w:rPr>
        <w:t>degenerate</w:t>
      </w:r>
      <w:r w:rsidR="00FC28DD">
        <w:rPr>
          <w:i/>
          <w:lang w:eastAsia="ja-JP"/>
        </w:rPr>
        <w:t xml:space="preserve"> </w:t>
      </w:r>
      <w:r w:rsidR="00FC28DD">
        <w:rPr>
          <w:lang w:eastAsia="ja-JP"/>
        </w:rPr>
        <w:t>on page 124 as a homophobic slur</w:t>
      </w:r>
      <w:r>
        <w:rPr>
          <w:lang w:eastAsia="ja-JP"/>
        </w:rPr>
        <w:t xml:space="preserve">. Students may use the author’s language when reading or citing textual evidence, but they should avoid using the word </w:t>
      </w:r>
      <w:r w:rsidR="00565010" w:rsidRPr="000C6068">
        <w:rPr>
          <w:i/>
          <w:lang w:eastAsia="ja-JP"/>
        </w:rPr>
        <w:t>degenerate</w:t>
      </w:r>
      <w:r>
        <w:rPr>
          <w:lang w:eastAsia="ja-JP"/>
        </w:rPr>
        <w:t xml:space="preserve"> in</w:t>
      </w:r>
      <w:r w:rsidR="009F58A2">
        <w:rPr>
          <w:lang w:eastAsia="ja-JP"/>
        </w:rPr>
        <w:t xml:space="preserve"> </w:t>
      </w:r>
      <w:r>
        <w:rPr>
          <w:lang w:eastAsia="ja-JP"/>
        </w:rPr>
        <w:t>discussion when they are not quoting from the text</w:t>
      </w:r>
      <w:r w:rsidR="00FC28DD">
        <w:rPr>
          <w:lang w:eastAsia="ja-JP"/>
        </w:rPr>
        <w:t>.</w:t>
      </w:r>
    </w:p>
    <w:p w14:paraId="0FADB14C" w14:textId="77777777" w:rsidR="00C97A04" w:rsidRDefault="00056465" w:rsidP="00054313">
      <w:pPr>
        <w:pStyle w:val="Q"/>
      </w:pPr>
      <w:r>
        <w:t xml:space="preserve">How does Stanley justify sharing his information with Mitch? What does Stanley’s justification suggest about why he exposes Blanche? </w:t>
      </w:r>
    </w:p>
    <w:p w14:paraId="157757E0" w14:textId="77777777" w:rsidR="00AC672F" w:rsidRDefault="00AC672F" w:rsidP="00AC672F">
      <w:pPr>
        <w:pStyle w:val="SR"/>
        <w:ind w:left="709"/>
      </w:pPr>
      <w:r>
        <w:t xml:space="preserve">Student responses may include: </w:t>
      </w:r>
    </w:p>
    <w:p w14:paraId="1E72E6BF" w14:textId="77777777" w:rsidR="000E5F7D" w:rsidRDefault="000E5F7D" w:rsidP="000E5F7D">
      <w:pPr>
        <w:pStyle w:val="SASRBullet"/>
      </w:pPr>
      <w:r>
        <w:t xml:space="preserve">Stanley justifies his actions by telling Stella that Mitch is his “best friend” (p. 126) and “a buddy of mine” (p. 125) who served in the army with Stanley and now works and bowls with him. Stanley’s emphasis on his friendship with Mitch suggests that Stanley is afraid that Blanche is a threat to his relationships with those around him. </w:t>
      </w:r>
    </w:p>
    <w:p w14:paraId="390AF3F8" w14:textId="0DEA233E" w:rsidR="00075ABA" w:rsidRDefault="00DD1242" w:rsidP="000E5F7D">
      <w:pPr>
        <w:pStyle w:val="SASRBullet"/>
      </w:pPr>
      <w:r>
        <w:t>Stanley’s justification suggests</w:t>
      </w:r>
      <w:r w:rsidR="00735E75">
        <w:t xml:space="preserve"> that his motivations lie in his hatred</w:t>
      </w:r>
      <w:r w:rsidR="00E94ECE">
        <w:t xml:space="preserve"> </w:t>
      </w:r>
      <w:r w:rsidR="00735E75">
        <w:t>of Blanche</w:t>
      </w:r>
      <w:r w:rsidR="00B21162">
        <w:t xml:space="preserve">. </w:t>
      </w:r>
      <w:r w:rsidR="00735E75">
        <w:t>He refers to Mitch getting “caught” (p. 126) and compares marrying Blanche to “jump[ing] in a tank wit</w:t>
      </w:r>
      <w:r w:rsidR="003C5C99">
        <w:t>h a school of sharks” (p. 126</w:t>
      </w:r>
      <w:r w:rsidR="00C043BD">
        <w:t>)</w:t>
      </w:r>
      <w:r w:rsidR="000B15BA">
        <w:t xml:space="preserve">, implying that Blanche is dangerous. </w:t>
      </w:r>
      <w:r w:rsidR="00075ABA">
        <w:t>Stanley</w:t>
      </w:r>
      <w:r w:rsidR="00CF1E2B">
        <w:t xml:space="preserve"> remark</w:t>
      </w:r>
      <w:r w:rsidR="00075ABA">
        <w:t>s</w:t>
      </w:r>
      <w:r w:rsidR="00CF1E2B">
        <w:t xml:space="preserve"> that Mitch is not </w:t>
      </w:r>
      <w:r w:rsidR="00AE7FAE">
        <w:t>“</w:t>
      </w:r>
      <w:r w:rsidR="00CF1E2B">
        <w:t>necessarily through with [Blanche]</w:t>
      </w:r>
      <w:r w:rsidR="00FC28DD">
        <w:t>—</w:t>
      </w:r>
      <w:r w:rsidR="008610D5">
        <w:t>just wised up” (p. 126</w:t>
      </w:r>
      <w:r w:rsidR="00CF1E2B">
        <w:t>)</w:t>
      </w:r>
      <w:r w:rsidR="00075ABA">
        <w:t xml:space="preserve">, implying that Blanche is </w:t>
      </w:r>
      <w:r w:rsidR="00075ABA">
        <w:lastRenderedPageBreak/>
        <w:t xml:space="preserve">unworthy of respect, and that he shared his knowledge of her past </w:t>
      </w:r>
      <w:r w:rsidR="00B21162">
        <w:t xml:space="preserve">with Mitch </w:t>
      </w:r>
      <w:r w:rsidR="00075ABA">
        <w:t>so that</w:t>
      </w:r>
      <w:r w:rsidR="00B21162">
        <w:t xml:space="preserve"> his friend</w:t>
      </w:r>
      <w:r w:rsidR="00075ABA">
        <w:t xml:space="preserve"> would no longer </w:t>
      </w:r>
      <w:r w:rsidR="00B21162">
        <w:t xml:space="preserve">love or respect Blanche enough to </w:t>
      </w:r>
      <w:r w:rsidR="00075ABA">
        <w:t xml:space="preserve">marry her. </w:t>
      </w:r>
    </w:p>
    <w:p w14:paraId="743E4EFA" w14:textId="6A56C63B" w:rsidR="00054313" w:rsidRDefault="00B32626" w:rsidP="00054313">
      <w:pPr>
        <w:pStyle w:val="Q"/>
      </w:pPr>
      <w:r>
        <w:t>Analyze the power dynamics in</w:t>
      </w:r>
      <w:r w:rsidR="00054313">
        <w:t xml:space="preserve"> Stanley’s conversation with Stella </w:t>
      </w:r>
      <w:r w:rsidR="00735E75">
        <w:t>on page</w:t>
      </w:r>
      <w:r w:rsidR="008A7C93">
        <w:t>s 126</w:t>
      </w:r>
      <w:r w:rsidR="00D607B2">
        <w:t>–</w:t>
      </w:r>
      <w:r>
        <w:t>127.</w:t>
      </w:r>
      <w:r w:rsidR="00054313">
        <w:t xml:space="preserve"> </w:t>
      </w:r>
    </w:p>
    <w:p w14:paraId="1568BD84" w14:textId="77777777" w:rsidR="00B32626" w:rsidRDefault="00B32626" w:rsidP="00D47B73">
      <w:pPr>
        <w:pStyle w:val="SR"/>
        <w:ind w:left="709"/>
      </w:pPr>
      <w:r>
        <w:t>Student responses may include:</w:t>
      </w:r>
    </w:p>
    <w:p w14:paraId="6E3B2B9F" w14:textId="75CCCCB9" w:rsidR="00B32626" w:rsidRDefault="00B32626" w:rsidP="003A2E59">
      <w:pPr>
        <w:pStyle w:val="SASRBullet"/>
      </w:pPr>
      <w:r>
        <w:t xml:space="preserve">Stanley’s conversation shows that </w:t>
      </w:r>
      <w:r w:rsidR="00B33A22">
        <w:t xml:space="preserve">he </w:t>
      </w:r>
      <w:r>
        <w:t xml:space="preserve">is determined to exert control over Blanche’s life. By buying Blanche a bus ticket back to Laurel to “make sure” </w:t>
      </w:r>
      <w:r w:rsidR="00AE7FAE">
        <w:t xml:space="preserve">(p. 127) </w:t>
      </w:r>
      <w:r>
        <w:t>she leaves, Stanley not only forces Blanche to leave but dictates the date and manner of her departure, telling Stella that Blanche is “not stayin</w:t>
      </w:r>
      <w:r w:rsidR="00AE7FAE">
        <w:t>’</w:t>
      </w:r>
      <w:r>
        <w:t xml:space="preserve"> here after Tuesday” (p. 127) and that she will “go on a bus and like it” (p. 127). </w:t>
      </w:r>
    </w:p>
    <w:p w14:paraId="6F055537" w14:textId="77777777" w:rsidR="00B32626" w:rsidRDefault="00B32626" w:rsidP="003A2E59">
      <w:pPr>
        <w:pStyle w:val="SASRBullet"/>
      </w:pPr>
      <w:r>
        <w:t xml:space="preserve">By informing Mitch of Blanche’s past, Stanley </w:t>
      </w:r>
      <w:r w:rsidR="00E65276">
        <w:t xml:space="preserve">closes </w:t>
      </w:r>
      <w:r>
        <w:t xml:space="preserve">off the last of her options, emphasizing Blanche’s powerlessness and dependence on others. When Stella tells Stanley of her hopes that Mitch would marry Blanche, Stanley responds that “he’s not going to marry her” (p. 126). </w:t>
      </w:r>
      <w:r w:rsidR="00F8515A">
        <w:t>Stanley’s remark represents the end of Blanche’s hopes of a better life, and emphasizes that he now has information that gives him the power to control her future. As Stanley tells Stella, “[Blanche’s] future is mapped out for her” (p. 127).</w:t>
      </w:r>
    </w:p>
    <w:p w14:paraId="3AA312E5" w14:textId="4CD6D33C" w:rsidR="00B32626" w:rsidRDefault="00B32626" w:rsidP="003A2E59">
      <w:pPr>
        <w:pStyle w:val="SASRBullet"/>
      </w:pPr>
      <w:r>
        <w:t xml:space="preserve">Stanley </w:t>
      </w:r>
      <w:r w:rsidR="003D0712">
        <w:t>asserts his power over Stella</w:t>
      </w:r>
      <w:r w:rsidR="00F8515A">
        <w:t xml:space="preserve"> during the conversation on page 127.</w:t>
      </w:r>
      <w:r w:rsidR="003D0712">
        <w:t xml:space="preserve"> </w:t>
      </w:r>
      <w:r w:rsidR="00F8515A">
        <w:t>W</w:t>
      </w:r>
      <w:r w:rsidR="003D0712">
        <w:t xml:space="preserve">hen </w:t>
      </w:r>
      <w:r w:rsidR="00F8515A">
        <w:t>Stella</w:t>
      </w:r>
      <w:r w:rsidR="003D0712">
        <w:t xml:space="preserve"> protests</w:t>
      </w:r>
      <w:r>
        <w:t xml:space="preserve"> against sending Blanche away</w:t>
      </w:r>
      <w:r w:rsidR="00B33A22">
        <w:t>, Stanley tells Stella,</w:t>
      </w:r>
      <w:r w:rsidR="003D0712">
        <w:t xml:space="preserve"> “</w:t>
      </w:r>
      <w:r w:rsidR="003D0712">
        <w:rPr>
          <w:i/>
        </w:rPr>
        <w:t xml:space="preserve">She’ll go! </w:t>
      </w:r>
      <w:r w:rsidR="003D0712">
        <w:t xml:space="preserve">Period. P.S. She’ll go </w:t>
      </w:r>
      <w:r w:rsidR="003D0712">
        <w:rPr>
          <w:i/>
        </w:rPr>
        <w:t>Tuesday!</w:t>
      </w:r>
      <w:r w:rsidR="003D0712">
        <w:t>” (p. 127)</w:t>
      </w:r>
      <w:r>
        <w:t xml:space="preserve">. Stanley </w:t>
      </w:r>
      <w:r w:rsidR="003D0712">
        <w:t>allow</w:t>
      </w:r>
      <w:r>
        <w:t>s</w:t>
      </w:r>
      <w:r w:rsidR="003D0712">
        <w:t xml:space="preserve"> Stella no say in the matter. </w:t>
      </w:r>
    </w:p>
    <w:p w14:paraId="1D18B508" w14:textId="687292B7" w:rsidR="00054313" w:rsidRDefault="00054313" w:rsidP="00054313">
      <w:pPr>
        <w:pStyle w:val="TA"/>
      </w:pPr>
      <w:r>
        <w:t xml:space="preserve">Lead a brief whole-class discussion of student responses. </w:t>
      </w:r>
    </w:p>
    <w:p w14:paraId="57E5C594" w14:textId="77777777" w:rsidR="00054313" w:rsidRDefault="00054313" w:rsidP="00054313">
      <w:pPr>
        <w:pStyle w:val="BR"/>
      </w:pPr>
    </w:p>
    <w:p w14:paraId="24D99828" w14:textId="65684DD9" w:rsidR="00D04B7C" w:rsidRDefault="00D04B7C" w:rsidP="00D04B7C">
      <w:pPr>
        <w:pStyle w:val="TA"/>
      </w:pPr>
      <w:r>
        <w:t xml:space="preserve">Instruct student groups to read aloud </w:t>
      </w:r>
      <w:r w:rsidR="00C13F18">
        <w:t>S</w:t>
      </w:r>
      <w:r>
        <w:t xml:space="preserve">cene </w:t>
      </w:r>
      <w:r w:rsidR="0000794C">
        <w:t xml:space="preserve">Eight </w:t>
      </w:r>
      <w:r>
        <w:rPr>
          <w:rFonts w:asciiTheme="majorHAnsi" w:hAnsiTheme="majorHAnsi"/>
        </w:rPr>
        <w:t>(from “</w:t>
      </w:r>
      <w:r>
        <w:rPr>
          <w:i/>
        </w:rPr>
        <w:t>Three-quarters of an hour later</w:t>
      </w:r>
      <w:r>
        <w:rPr>
          <w:rFonts w:asciiTheme="majorHAnsi" w:hAnsiTheme="majorHAnsi"/>
        </w:rPr>
        <w:t>”</w:t>
      </w:r>
      <w:r>
        <w:t xml:space="preserve"> to </w:t>
      </w:r>
      <w:r>
        <w:rPr>
          <w:rFonts w:asciiTheme="majorHAnsi" w:hAnsiTheme="majorHAnsi"/>
        </w:rPr>
        <w:t>“</w:t>
      </w:r>
      <w:r>
        <w:rPr>
          <w:rFonts w:asciiTheme="majorHAnsi" w:hAnsiTheme="majorHAnsi"/>
          <w:i/>
        </w:rPr>
        <w:t>supporting her with his arm, murmuring indistinguishably as they go outside”</w:t>
      </w:r>
      <w:r>
        <w:t>) and answer the following questions before sharing out with the class.</w:t>
      </w:r>
    </w:p>
    <w:p w14:paraId="50A67748" w14:textId="3CEB4BBF" w:rsidR="00202AA6" w:rsidRPr="003C6BDD" w:rsidRDefault="00202AA6" w:rsidP="00202AA6">
      <w:pPr>
        <w:pStyle w:val="TA"/>
        <w:rPr>
          <w:i/>
        </w:rPr>
      </w:pPr>
      <w:r>
        <w:t>Provi</w:t>
      </w:r>
      <w:r w:rsidR="00663556">
        <w:t>de students with the definition</w:t>
      </w:r>
      <w:r>
        <w:t xml:space="preserve"> of </w:t>
      </w:r>
      <w:r>
        <w:rPr>
          <w:i/>
        </w:rPr>
        <w:t>amiability.</w:t>
      </w:r>
    </w:p>
    <w:p w14:paraId="1D3AEBBC" w14:textId="33238F0F" w:rsidR="00202AA6" w:rsidRDefault="00202AA6" w:rsidP="00202AA6">
      <w:pPr>
        <w:pStyle w:val="IN"/>
      </w:pPr>
      <w:r>
        <w:t xml:space="preserve">Students may be familiar with </w:t>
      </w:r>
      <w:r w:rsidR="00663556">
        <w:t>this word</w:t>
      </w:r>
      <w:r>
        <w:t xml:space="preserve">. Consider asking students to volunteer </w:t>
      </w:r>
      <w:r w:rsidR="00663556">
        <w:t xml:space="preserve">a </w:t>
      </w:r>
      <w:r>
        <w:t>definition before providing one to the group.</w:t>
      </w:r>
    </w:p>
    <w:p w14:paraId="78725852" w14:textId="17E6B1F4" w:rsidR="00202AA6" w:rsidRPr="002F264E" w:rsidRDefault="00215772" w:rsidP="00202AA6">
      <w:pPr>
        <w:pStyle w:val="SA"/>
      </w:pPr>
      <w:r>
        <w:t>Students write the definition</w:t>
      </w:r>
      <w:r w:rsidR="00202AA6">
        <w:t xml:space="preserve"> of </w:t>
      </w:r>
      <w:r w:rsidR="00202AA6">
        <w:rPr>
          <w:i/>
        </w:rPr>
        <w:t>amiability</w:t>
      </w:r>
      <w:r w:rsidR="00202AA6">
        <w:t xml:space="preserve"> on their copies of the text or in a vocabulary journal. </w:t>
      </w:r>
    </w:p>
    <w:p w14:paraId="55B33780" w14:textId="4305F4ED" w:rsidR="00202AA6" w:rsidRPr="00E40EF9" w:rsidRDefault="00202AA6" w:rsidP="00202AA6">
      <w:pPr>
        <w:pStyle w:val="IN"/>
        <w:ind w:left="426" w:hanging="426"/>
      </w:pPr>
      <w:r>
        <w:rPr>
          <w:b/>
        </w:rPr>
        <w:t xml:space="preserve">Differentiation Consideration: </w:t>
      </w:r>
      <w:r>
        <w:t xml:space="preserve">Consider providing students with the definitions of </w:t>
      </w:r>
      <w:r>
        <w:rPr>
          <w:i/>
        </w:rPr>
        <w:t>beau</w:t>
      </w:r>
      <w:r w:rsidRPr="00DA487E">
        <w:t xml:space="preserve"> </w:t>
      </w:r>
      <w:r>
        <w:t xml:space="preserve">and </w:t>
      </w:r>
      <w:r>
        <w:rPr>
          <w:i/>
        </w:rPr>
        <w:t>hoity-toity.</w:t>
      </w:r>
    </w:p>
    <w:p w14:paraId="57651120" w14:textId="6FDDDF24" w:rsidR="00202AA6" w:rsidRPr="00E40EF9" w:rsidRDefault="00202AA6" w:rsidP="00202AA6">
      <w:pPr>
        <w:pStyle w:val="DCwithSA"/>
      </w:pPr>
      <w:r>
        <w:t xml:space="preserve">Students </w:t>
      </w:r>
      <w:r w:rsidRPr="00E40EF9">
        <w:t>write</w:t>
      </w:r>
      <w:r>
        <w:t xml:space="preserve"> the</w:t>
      </w:r>
      <w:r w:rsidRPr="00E40EF9">
        <w:t xml:space="preserve"> definitions</w:t>
      </w:r>
      <w:r>
        <w:t xml:space="preserve"> of </w:t>
      </w:r>
      <w:r>
        <w:rPr>
          <w:i/>
        </w:rPr>
        <w:t>beau</w:t>
      </w:r>
      <w:r w:rsidRPr="00DA487E">
        <w:t xml:space="preserve"> </w:t>
      </w:r>
      <w:r>
        <w:t xml:space="preserve">and </w:t>
      </w:r>
      <w:r>
        <w:rPr>
          <w:i/>
        </w:rPr>
        <w:t>hoity-toity</w:t>
      </w:r>
      <w:r w:rsidRPr="00E40EF9">
        <w:t xml:space="preserve"> on their</w:t>
      </w:r>
      <w:r>
        <w:t xml:space="preserve"> copies of the text or in a vocabulary journal</w:t>
      </w:r>
      <w:r w:rsidRPr="00E40EF9">
        <w:t>.</w:t>
      </w:r>
    </w:p>
    <w:p w14:paraId="4AAF04C2" w14:textId="0E73623B" w:rsidR="00054313" w:rsidRDefault="00054313" w:rsidP="00054313">
      <w:pPr>
        <w:pStyle w:val="Q"/>
      </w:pPr>
      <w:r>
        <w:t>What do Stanley’s interactions with Blanche and Stella on pages 129</w:t>
      </w:r>
      <w:r w:rsidR="00D607B2">
        <w:t>–</w:t>
      </w:r>
      <w:r>
        <w:t xml:space="preserve">131 suggest about his character? </w:t>
      </w:r>
    </w:p>
    <w:p w14:paraId="3756523B" w14:textId="77777777" w:rsidR="00AC55E4" w:rsidRDefault="00AC55E4" w:rsidP="00AC55E4">
      <w:pPr>
        <w:pStyle w:val="SR"/>
        <w:ind w:left="709"/>
      </w:pPr>
      <w:r>
        <w:lastRenderedPageBreak/>
        <w:t>Student responses may include:</w:t>
      </w:r>
    </w:p>
    <w:p w14:paraId="059D6D6A" w14:textId="7B8C2C8C" w:rsidR="00AC55E4" w:rsidRDefault="00AC55E4" w:rsidP="003A2E59">
      <w:pPr>
        <w:pStyle w:val="SASRBullet"/>
      </w:pPr>
      <w:r>
        <w:t xml:space="preserve">Stanley’s responses to Blanche </w:t>
      </w:r>
      <w:r w:rsidR="00B00F6A">
        <w:t>demonstrate his</w:t>
      </w:r>
      <w:r w:rsidR="00BB438B">
        <w:t xml:space="preserve"> contemptuous or </w:t>
      </w:r>
      <w:r>
        <w:t>unkind attitude toward her. Despite the uncomfortable situation, he barely acknowledges Blanche’s attempts to make conversation, refusing to tell a story on the grounds that he does</w:t>
      </w:r>
      <w:r w:rsidR="00781A41">
        <w:t xml:space="preserve"> </w:t>
      </w:r>
      <w:r>
        <w:t>n</w:t>
      </w:r>
      <w:r w:rsidR="00781A41">
        <w:t>o</w:t>
      </w:r>
      <w:r>
        <w:t>t “know any refined enough for [Blanche’s] taste” (p. 129)</w:t>
      </w:r>
      <w:r w:rsidR="0040026D">
        <w:t>,</w:t>
      </w:r>
      <w:r>
        <w:t xml:space="preserve"> and he does not respond to her joke, paying “</w:t>
      </w:r>
      <w:r>
        <w:rPr>
          <w:i/>
        </w:rPr>
        <w:t>no attention to the story</w:t>
      </w:r>
      <w:r>
        <w:t xml:space="preserve">” (p. 131). </w:t>
      </w:r>
    </w:p>
    <w:p w14:paraId="037B3608" w14:textId="5502BDA9" w:rsidR="00AC55E4" w:rsidRDefault="00AC55E4" w:rsidP="003A2E59">
      <w:pPr>
        <w:pStyle w:val="SASRBullet"/>
      </w:pPr>
      <w:r>
        <w:t>Stanley’s interactions with Stella and Blanche reflect his dominant personality and desire to intimidate and control those around him. When Stella tells him to wash himself and clear the table, he tell</w:t>
      </w:r>
      <w:r w:rsidR="004807AE">
        <w:t>s her, “</w:t>
      </w:r>
      <w:r w:rsidR="0025044A">
        <w:t>D</w:t>
      </w:r>
      <w:r w:rsidR="004807AE">
        <w:t xml:space="preserve">on’t ever talk </w:t>
      </w:r>
      <w:r w:rsidR="00AC00AC">
        <w:t>that way to me</w:t>
      </w:r>
      <w:r w:rsidR="004807AE">
        <w:t>” and reminds her that</w:t>
      </w:r>
      <w:r w:rsidR="0000794C">
        <w:t xml:space="preserve"> </w:t>
      </w:r>
      <w:r w:rsidR="004807AE">
        <w:t>he is “the king around here” (p. 131). Stanley’s outburst suggests that he believes that “</w:t>
      </w:r>
      <w:r w:rsidR="00AC00AC">
        <w:t>’</w:t>
      </w:r>
      <w:r w:rsidR="004807AE">
        <w:t xml:space="preserve">Every Man is </w:t>
      </w:r>
      <w:r w:rsidR="00AC00AC">
        <w:t xml:space="preserve">a </w:t>
      </w:r>
      <w:r w:rsidR="004807AE">
        <w:t>King</w:t>
      </w:r>
      <w:r w:rsidR="00AC00AC">
        <w:t>’</w:t>
      </w:r>
      <w:r w:rsidR="004807AE">
        <w:t>” (p. 131)</w:t>
      </w:r>
      <w:r w:rsidR="00AC00AC">
        <w:t>,</w:t>
      </w:r>
      <w:r w:rsidR="004807AE">
        <w:t xml:space="preserve"> and</w:t>
      </w:r>
      <w:r w:rsidR="00490684">
        <w:t xml:space="preserve"> he</w:t>
      </w:r>
      <w:r w:rsidR="004807AE">
        <w:t xml:space="preserve"> is determined to exercise power in his home. </w:t>
      </w:r>
    </w:p>
    <w:p w14:paraId="28D47F10" w14:textId="77777777" w:rsidR="004807AE" w:rsidRDefault="004807AE" w:rsidP="003A2E59">
      <w:pPr>
        <w:pStyle w:val="SASRBullet"/>
      </w:pPr>
      <w:r>
        <w:t>Stanley’s aggressive reaction highlights the violent side of his character. According to the stage directions, Stanley “</w:t>
      </w:r>
      <w:r>
        <w:rPr>
          <w:i/>
        </w:rPr>
        <w:t>seizes [Stella’s] arm</w:t>
      </w:r>
      <w:r>
        <w:t>” and “</w:t>
      </w:r>
      <w:r>
        <w:rPr>
          <w:i/>
        </w:rPr>
        <w:t>hurls a cup and saucer</w:t>
      </w:r>
      <w:r>
        <w:t>”</w:t>
      </w:r>
      <w:r w:rsidR="00AC00AC">
        <w:t xml:space="preserve"> (p. 131),</w:t>
      </w:r>
      <w:r>
        <w:t xml:space="preserve"> threatening further violence with the words, “You want me to clear your places?”</w:t>
      </w:r>
      <w:r w:rsidR="00AC00AC">
        <w:t xml:space="preserve"> (p. 131). </w:t>
      </w:r>
    </w:p>
    <w:p w14:paraId="7B1B5E74" w14:textId="2157227D" w:rsidR="004807AE" w:rsidRDefault="004807AE" w:rsidP="003A2E59">
      <w:pPr>
        <w:pStyle w:val="SASRBullet"/>
      </w:pPr>
      <w:r>
        <w:t>Stanley’s violent response to Stella hints at his insecurity. He tells Stella that “</w:t>
      </w:r>
      <w:r w:rsidR="00AC00AC">
        <w:t>’</w:t>
      </w:r>
      <w:r>
        <w:t>Pig</w:t>
      </w:r>
      <w:r w:rsidR="00FC28DD">
        <w:t>—</w:t>
      </w:r>
      <w:r>
        <w:t>Polack</w:t>
      </w:r>
      <w:r w:rsidR="00FC28DD">
        <w:t>—</w:t>
      </w:r>
      <w:r>
        <w:t>disgusting</w:t>
      </w:r>
      <w:r w:rsidR="00FC28DD">
        <w:t>—</w:t>
      </w:r>
      <w:r>
        <w:t>vulgar</w:t>
      </w:r>
      <w:r w:rsidR="00FC28DD">
        <w:t>—</w:t>
      </w:r>
      <w:r>
        <w:t>greasy!</w:t>
      </w:r>
      <w:r w:rsidR="00AC00AC">
        <w:t>’</w:t>
      </w:r>
      <w:r w:rsidR="00FC28DD">
        <w:t>—</w:t>
      </w:r>
      <w:r>
        <w:t xml:space="preserve">them kind of words have been on your tongue and your sister’s too much around here” (p. 131). </w:t>
      </w:r>
      <w:r w:rsidR="00F8515A">
        <w:t>Stanley’</w:t>
      </w:r>
      <w:r>
        <w:t xml:space="preserve">s </w:t>
      </w:r>
      <w:r w:rsidR="00EE5836">
        <w:t>words suggest</w:t>
      </w:r>
      <w:r>
        <w:t xml:space="preserve"> that he resents and</w:t>
      </w:r>
      <w:r w:rsidR="00EE5836">
        <w:t xml:space="preserve"> feels threatened by Blanche’s </w:t>
      </w:r>
      <w:r w:rsidR="003D5373">
        <w:t>judgment</w:t>
      </w:r>
      <w:r w:rsidR="00EE5836">
        <w:t xml:space="preserve"> of him</w:t>
      </w:r>
      <w:r w:rsidR="00B32626">
        <w:t xml:space="preserve">. As a result, </w:t>
      </w:r>
      <w:r w:rsidR="00EE5836">
        <w:t>he reacts violently to Stella’s remarks that he is “making a pig of himself” and that his face and fingers are “disgustingly greasy” (p. 131), fearing that his wife share</w:t>
      </w:r>
      <w:r w:rsidR="00781A41">
        <w:t>s</w:t>
      </w:r>
      <w:r w:rsidR="00EE5836">
        <w:t xml:space="preserve"> Blanche’s view of him. </w:t>
      </w:r>
    </w:p>
    <w:p w14:paraId="64037995" w14:textId="77777777" w:rsidR="00945085" w:rsidRDefault="00945085" w:rsidP="00054313">
      <w:pPr>
        <w:pStyle w:val="Q"/>
      </w:pPr>
      <w:r>
        <w:t>How</w:t>
      </w:r>
      <w:r w:rsidR="003C6BDD">
        <w:t xml:space="preserve"> </w:t>
      </w:r>
      <w:r>
        <w:t xml:space="preserve">does Stanley’s treatment of Blanche in </w:t>
      </w:r>
      <w:r w:rsidR="00E31BA6">
        <w:t>S</w:t>
      </w:r>
      <w:r>
        <w:t xml:space="preserve">cene </w:t>
      </w:r>
      <w:r w:rsidR="00057699">
        <w:t xml:space="preserve">Eight </w:t>
      </w:r>
      <w:r>
        <w:t>develop one or more central</w:t>
      </w:r>
      <w:r w:rsidR="001A06C3">
        <w:t xml:space="preserve"> ideas</w:t>
      </w:r>
      <w:r>
        <w:t>?</w:t>
      </w:r>
    </w:p>
    <w:p w14:paraId="745C2344" w14:textId="77777777" w:rsidR="00945085" w:rsidRDefault="007921E2" w:rsidP="007921E2">
      <w:pPr>
        <w:pStyle w:val="SR"/>
        <w:ind w:left="709"/>
      </w:pPr>
      <w:r>
        <w:t>Student responses may include:</w:t>
      </w:r>
    </w:p>
    <w:p w14:paraId="0DC1D540" w14:textId="77777777" w:rsidR="007921E2" w:rsidRDefault="007921E2" w:rsidP="003A2E59">
      <w:pPr>
        <w:pStyle w:val="SASRBullet"/>
      </w:pPr>
      <w:r>
        <w:t xml:space="preserve">Stanley’s treatment of Blanche develops the central idea of power </w:t>
      </w:r>
      <w:r w:rsidR="005D70FC">
        <w:t xml:space="preserve">dynamics </w:t>
      </w:r>
      <w:r>
        <w:t xml:space="preserve">because it demonstrates that a shift in the </w:t>
      </w:r>
      <w:r w:rsidR="003C6BDD">
        <w:t xml:space="preserve">power </w:t>
      </w:r>
      <w:r>
        <w:t>dynamics between the characters has occurred</w:t>
      </w:r>
      <w:r w:rsidR="003C6BDD">
        <w:t>.</w:t>
      </w:r>
      <w:r>
        <w:t xml:space="preserve"> Stanley, through the information that he has obtained, now has power over Blanche. He exercises that power by presenting her with a bus ticket, “[b]ack to Laurel! On the Greyhound! Tuesday!” (p. 136), causing her to lose control as she “</w:t>
      </w:r>
      <w:r>
        <w:rPr>
          <w:i/>
        </w:rPr>
        <w:t>runs into the next room. She clutches her throat and then runs into the bathroom. Coughing, gagging sounds are heard</w:t>
      </w:r>
      <w:r>
        <w:t xml:space="preserve">” (p. 136). </w:t>
      </w:r>
    </w:p>
    <w:p w14:paraId="601EC14E" w14:textId="26D2EAAE" w:rsidR="007921E2" w:rsidRDefault="007921E2" w:rsidP="003A2E59">
      <w:pPr>
        <w:pStyle w:val="SASRBullet"/>
      </w:pPr>
      <w:r>
        <w:t>Stanley’s treatment of Blanche develops the central idea of identity, as Stanl</w:t>
      </w:r>
      <w:r w:rsidR="00E31BA6">
        <w:t>e</w:t>
      </w:r>
      <w:r>
        <w:t xml:space="preserve">y </w:t>
      </w:r>
      <w:r w:rsidR="003C6BDD">
        <w:t>feels uncertain of himself around Blanche and so feels the need to assert</w:t>
      </w:r>
      <w:r>
        <w:t xml:space="preserve"> himself and his identity as a dominant American man throughout the scene. </w:t>
      </w:r>
      <w:r w:rsidR="00E94ECE">
        <w:t xml:space="preserve">Stanley resents </w:t>
      </w:r>
      <w:r>
        <w:t>Blanche’s view of him as “Mr. Kowalski” (p. 130), the “healthy Polack” (p. 134) who uses “vulgar expressions” (p. 130). Stanley affirms to both Blanche and Stella that he is “the king around her</w:t>
      </w:r>
      <w:r w:rsidR="001F2F2D">
        <w:t>e</w:t>
      </w:r>
      <w:r>
        <w:t xml:space="preserve">” (p. 131) and “one hundred percent American, born and raised in the greatest country on earth and proud as hell of it” (p. 134). </w:t>
      </w:r>
      <w:r w:rsidR="00DD3D3C">
        <w:t>Stanley, threate</w:t>
      </w:r>
      <w:r w:rsidR="00FC28DD">
        <w:t>ne</w:t>
      </w:r>
      <w:r w:rsidR="00DD3D3C">
        <w:t xml:space="preserve">d by Blanche’s “[h]oity-toity” (p. 138) </w:t>
      </w:r>
      <w:r w:rsidR="00DD3D3C">
        <w:lastRenderedPageBreak/>
        <w:t xml:space="preserve">attitude, reclaims his own sense of self by </w:t>
      </w:r>
      <w:r>
        <w:t>destroying Blanche’s</w:t>
      </w:r>
      <w:r w:rsidR="001B1FC1">
        <w:t xml:space="preserve"> idealized</w:t>
      </w:r>
      <w:r>
        <w:t xml:space="preserve"> identity and sending her </w:t>
      </w:r>
      <w:r w:rsidR="008B15D4">
        <w:t>“[b]ack to Laurel</w:t>
      </w:r>
      <w:r w:rsidR="00DD3D3C">
        <w:t xml:space="preserve">” (p. 138). </w:t>
      </w:r>
    </w:p>
    <w:p w14:paraId="16EAAB00" w14:textId="0481E3D1" w:rsidR="00D04B7C" w:rsidRDefault="00D04B7C" w:rsidP="00054313">
      <w:pPr>
        <w:pStyle w:val="Q"/>
      </w:pPr>
      <w:r>
        <w:t xml:space="preserve">What do Stanley’s </w:t>
      </w:r>
      <w:r w:rsidR="00AF68DC">
        <w:t>words to</w:t>
      </w:r>
      <w:r w:rsidR="00EE5836">
        <w:t xml:space="preserve"> Stella on page</w:t>
      </w:r>
      <w:r>
        <w:t xml:space="preserve"> 133 and pages 137</w:t>
      </w:r>
      <w:r w:rsidR="00D607B2">
        <w:t>–</w:t>
      </w:r>
      <w:r>
        <w:t>138 suggest about their relationship</w:t>
      </w:r>
      <w:r w:rsidR="00AF68DC">
        <w:t>?</w:t>
      </w:r>
    </w:p>
    <w:p w14:paraId="43AED46D" w14:textId="77777777" w:rsidR="00AF68DC" w:rsidRDefault="00AF68DC" w:rsidP="00AF68DC">
      <w:pPr>
        <w:pStyle w:val="SR"/>
        <w:ind w:left="709"/>
      </w:pPr>
      <w:r>
        <w:t>Student responses may include:</w:t>
      </w:r>
    </w:p>
    <w:p w14:paraId="251820A2" w14:textId="537881F6" w:rsidR="00AF68DC" w:rsidRDefault="00AF68DC" w:rsidP="003A2E59">
      <w:pPr>
        <w:pStyle w:val="SASRBullet"/>
      </w:pPr>
      <w:r>
        <w:t>Stanley’s words to Stella on page 133 suggest that he is nostalgic for their previous relationship and for “[t]hem nights we had together” and feels that Blanche’s arrival has disrupted that relationship. Telling Stella “</w:t>
      </w:r>
      <w:r w:rsidR="00DC497E">
        <w:t>[</w:t>
      </w:r>
      <w:r>
        <w:t>i</w:t>
      </w:r>
      <w:r w:rsidR="00DC497E">
        <w:t>]</w:t>
      </w:r>
      <w:r>
        <w:t>t’s gonna be all right after she goes and after you’ve had the baby” (p. 133), Stanley implies that by sending Blanche away he is hoping to regain his former relationship</w:t>
      </w:r>
      <w:r w:rsidR="009A431E">
        <w:t xml:space="preserve"> with Stella</w:t>
      </w:r>
      <w:r w:rsidR="00162FC4">
        <w:t>,</w:t>
      </w:r>
      <w:r w:rsidR="009A431E">
        <w:t xml:space="preserve"> the way it was</w:t>
      </w:r>
      <w:r w:rsidR="00162FC4">
        <w:t xml:space="preserve"> before Blanche arrived</w:t>
      </w:r>
      <w:r>
        <w:t xml:space="preserve">. </w:t>
      </w:r>
    </w:p>
    <w:p w14:paraId="29A8A1D2" w14:textId="511E9C13" w:rsidR="00D04B7C" w:rsidRDefault="00AF68DC" w:rsidP="003A2E59">
      <w:pPr>
        <w:pStyle w:val="SASRBullet"/>
      </w:pPr>
      <w:r>
        <w:t>On page 137, Stanley again appeals to his and Stella’s shared memories, reminding her that when they first met, “[Stella] thought [Stanley] was common”</w:t>
      </w:r>
      <w:r w:rsidR="00DC497E">
        <w:t xml:space="preserve"> (p. 137)</w:t>
      </w:r>
      <w:r>
        <w:t xml:space="preserve"> but that he convinced her otherwise and took her away from her privileged life, “pull[</w:t>
      </w:r>
      <w:r w:rsidR="00945085">
        <w:t>ing] [her] down off them columns” and she “loved it”</w:t>
      </w:r>
      <w:r w:rsidR="00DC497E">
        <w:t xml:space="preserve"> (p. 137).</w:t>
      </w:r>
      <w:r w:rsidR="00945085">
        <w:t xml:space="preserve"> Stanley again blames Blanche for the loss of his idealized relationship with Stella, asking twice “[a]nd wasn’t we happy together, wasn’t it all okay till she showed here?” (p. 137), suggesting once more that he is afraid that Blanche’s “[h]oity-toity” view of him as “an ape” (p. 138) has affected Stella and the bond that he shares with her. </w:t>
      </w:r>
    </w:p>
    <w:p w14:paraId="4554CD41" w14:textId="77777777" w:rsidR="0000794C" w:rsidRDefault="0000794C" w:rsidP="001B07FA">
      <w:pPr>
        <w:pStyle w:val="IN"/>
        <w:ind w:left="426" w:hanging="426"/>
      </w:pPr>
      <w:r>
        <w:rPr>
          <w:b/>
        </w:rPr>
        <w:t xml:space="preserve">Differentiation Consideration: </w:t>
      </w:r>
      <w:r w:rsidR="00BF0CC9">
        <w:t>Consider posing the following extension question to deepen students’ understanding:</w:t>
      </w:r>
    </w:p>
    <w:p w14:paraId="615319E4" w14:textId="77777777" w:rsidR="00D04B7C" w:rsidRDefault="00D04B7C" w:rsidP="001B07FA">
      <w:pPr>
        <w:pStyle w:val="DCwithQ"/>
      </w:pPr>
      <w:r>
        <w:t xml:space="preserve">How does the onset of Stella’s labor advance the plot? </w:t>
      </w:r>
    </w:p>
    <w:p w14:paraId="4C153384" w14:textId="71AE7A01" w:rsidR="00D04B7C" w:rsidRDefault="00BD37F4" w:rsidP="001B07FA">
      <w:pPr>
        <w:pStyle w:val="DCwithSR"/>
      </w:pPr>
      <w:r>
        <w:t xml:space="preserve">The onset of Stella’s labor advances the plot by binding Stella more closely to Stanley and leaving Blanche more isolated. Earlier in the scene, Stanley expresses his belief that his relationship with Stella will return to normal “after [Blanche] goes and </w:t>
      </w:r>
      <w:r w:rsidR="00037008">
        <w:t xml:space="preserve">after </w:t>
      </w:r>
      <w:r>
        <w:t>[Stella has] had the baby” (p. 133). Now that Stanley has presented Blanche with the Greyhound ticket and his child is about to be born, Stanley has everything that he wished for and is in a position to reclaim Stella. As he and Stella leave for the hospital together, Stanley is “</w:t>
      </w:r>
      <w:r>
        <w:rPr>
          <w:i/>
        </w:rPr>
        <w:t>with [Stella] now, supporting her with his arm, murmuring indistinguishably as they go outside</w:t>
      </w:r>
      <w:r>
        <w:t>” (p. 138), leaving Blanche alone</w:t>
      </w:r>
      <w:r w:rsidR="007A3944">
        <w:t xml:space="preserve"> in the bathroom where she retreated earlier in the scene. </w:t>
      </w:r>
    </w:p>
    <w:p w14:paraId="64663A2C" w14:textId="7904F6C9" w:rsidR="00D04B7C" w:rsidRPr="00054313" w:rsidRDefault="00D04B7C" w:rsidP="00D04B7C">
      <w:pPr>
        <w:pStyle w:val="TA"/>
      </w:pPr>
      <w:r>
        <w:t>Lead a brief whole-class discussion of student</w:t>
      </w:r>
      <w:r w:rsidR="00D607B2">
        <w:t xml:space="preserve"> </w:t>
      </w:r>
      <w:r>
        <w:t>responses.</w:t>
      </w:r>
    </w:p>
    <w:p w14:paraId="40D2A76A" w14:textId="4E7C671E" w:rsidR="0063473E" w:rsidRPr="0063473E" w:rsidRDefault="0063473E" w:rsidP="0063473E">
      <w:pPr>
        <w:pStyle w:val="LearningSequenceHeader"/>
        <w:rPr>
          <w:rFonts w:asciiTheme="majorHAnsi" w:hAnsiTheme="majorHAnsi"/>
        </w:rPr>
      </w:pPr>
      <w:r w:rsidRPr="0063473E">
        <w:rPr>
          <w:rFonts w:asciiTheme="majorHAnsi" w:hAnsiTheme="majorHAnsi"/>
        </w:rPr>
        <w:t xml:space="preserve">Activity </w:t>
      </w:r>
      <w:r w:rsidR="00397775">
        <w:rPr>
          <w:rFonts w:asciiTheme="majorHAnsi" w:hAnsiTheme="majorHAnsi"/>
        </w:rPr>
        <w:t>4</w:t>
      </w:r>
      <w:r w:rsidRPr="0063473E">
        <w:rPr>
          <w:rFonts w:asciiTheme="majorHAnsi" w:hAnsiTheme="majorHAnsi"/>
        </w:rPr>
        <w:t>: Quick Write</w:t>
      </w:r>
      <w:r w:rsidRPr="0063473E">
        <w:rPr>
          <w:rFonts w:asciiTheme="majorHAnsi" w:hAnsiTheme="majorHAnsi"/>
        </w:rPr>
        <w:tab/>
        <w:t>15%</w:t>
      </w:r>
    </w:p>
    <w:p w14:paraId="6C6D69E4" w14:textId="77777777" w:rsidR="0063473E" w:rsidRPr="0063473E" w:rsidRDefault="0063473E" w:rsidP="0063473E">
      <w:pPr>
        <w:pStyle w:val="TA"/>
        <w:rPr>
          <w:rFonts w:asciiTheme="majorHAnsi" w:hAnsiTheme="majorHAnsi"/>
        </w:rPr>
      </w:pPr>
      <w:r w:rsidRPr="0063473E">
        <w:rPr>
          <w:rFonts w:asciiTheme="majorHAnsi" w:hAnsiTheme="majorHAnsi"/>
        </w:rPr>
        <w:t>Instruct students to respond briefly in writing to the following prompt</w:t>
      </w:r>
      <w:r w:rsidR="00827CF6">
        <w:rPr>
          <w:rFonts w:asciiTheme="majorHAnsi" w:hAnsiTheme="majorHAnsi"/>
        </w:rPr>
        <w:t>:</w:t>
      </w:r>
      <w:r w:rsidRPr="0063473E">
        <w:rPr>
          <w:rFonts w:asciiTheme="majorHAnsi" w:hAnsiTheme="majorHAnsi"/>
        </w:rPr>
        <w:t xml:space="preserve"> </w:t>
      </w:r>
    </w:p>
    <w:p w14:paraId="3C844E9B" w14:textId="142D6732" w:rsidR="0063473E" w:rsidRPr="0063473E" w:rsidRDefault="00827CF6" w:rsidP="0063473E">
      <w:pPr>
        <w:pStyle w:val="Q"/>
        <w:rPr>
          <w:rFonts w:asciiTheme="majorHAnsi" w:hAnsiTheme="majorHAnsi"/>
        </w:rPr>
      </w:pPr>
      <w:r>
        <w:rPr>
          <w:rFonts w:asciiTheme="majorHAnsi" w:hAnsiTheme="majorHAnsi"/>
        </w:rPr>
        <w:t xml:space="preserve">Analyze Stanley’s motivations for his treatment of Blanche in </w:t>
      </w:r>
      <w:r w:rsidR="00A97807">
        <w:rPr>
          <w:rFonts w:asciiTheme="majorHAnsi" w:hAnsiTheme="majorHAnsi"/>
        </w:rPr>
        <w:t>S</w:t>
      </w:r>
      <w:r>
        <w:rPr>
          <w:rFonts w:asciiTheme="majorHAnsi" w:hAnsiTheme="majorHAnsi"/>
        </w:rPr>
        <w:t xml:space="preserve">cenes </w:t>
      </w:r>
      <w:r w:rsidR="00057699">
        <w:rPr>
          <w:rFonts w:asciiTheme="majorHAnsi" w:hAnsiTheme="majorHAnsi"/>
        </w:rPr>
        <w:t xml:space="preserve">Seven </w:t>
      </w:r>
      <w:r>
        <w:rPr>
          <w:rFonts w:asciiTheme="majorHAnsi" w:hAnsiTheme="majorHAnsi"/>
        </w:rPr>
        <w:t xml:space="preserve">and </w:t>
      </w:r>
      <w:r w:rsidR="00057699">
        <w:rPr>
          <w:rFonts w:asciiTheme="majorHAnsi" w:hAnsiTheme="majorHAnsi"/>
        </w:rPr>
        <w:t>Eight</w:t>
      </w:r>
      <w:r>
        <w:rPr>
          <w:rFonts w:asciiTheme="majorHAnsi" w:hAnsiTheme="majorHAnsi"/>
        </w:rPr>
        <w:t>.</w:t>
      </w:r>
      <w:r w:rsidR="0063473E" w:rsidRPr="0063473E">
        <w:rPr>
          <w:rFonts w:asciiTheme="majorHAnsi" w:hAnsiTheme="majorHAnsi"/>
        </w:rPr>
        <w:t xml:space="preserve"> </w:t>
      </w:r>
    </w:p>
    <w:p w14:paraId="3AC87709" w14:textId="77777777" w:rsidR="0063473E" w:rsidRPr="0007208A" w:rsidRDefault="0007208A" w:rsidP="0063473E">
      <w:pPr>
        <w:pStyle w:val="TA"/>
      </w:pPr>
      <w:r w:rsidRPr="000752C0">
        <w:lastRenderedPageBreak/>
        <w:t>Instruct students to look at their annotations to find evidence. Ask students to use this lesson’s vocabulary wherever possib</w:t>
      </w:r>
      <w:r>
        <w:t xml:space="preserve">le in their written responses. </w:t>
      </w:r>
    </w:p>
    <w:p w14:paraId="378B6F3C" w14:textId="77777777" w:rsidR="0063473E" w:rsidRPr="0063473E" w:rsidRDefault="0063473E" w:rsidP="0063473E">
      <w:pPr>
        <w:pStyle w:val="SA"/>
        <w:numPr>
          <w:ilvl w:val="0"/>
          <w:numId w:val="2"/>
        </w:numPr>
        <w:rPr>
          <w:rFonts w:asciiTheme="majorHAnsi" w:hAnsiTheme="majorHAnsi"/>
        </w:rPr>
      </w:pPr>
      <w:r w:rsidRPr="0063473E">
        <w:rPr>
          <w:rFonts w:asciiTheme="majorHAnsi" w:hAnsiTheme="majorHAnsi"/>
        </w:rPr>
        <w:t>Students listen and read the Quick Write prompt.</w:t>
      </w:r>
    </w:p>
    <w:p w14:paraId="7B3717E7" w14:textId="77777777" w:rsidR="0063473E" w:rsidRPr="0063473E" w:rsidRDefault="0063473E" w:rsidP="0063473E">
      <w:pPr>
        <w:pStyle w:val="IN"/>
        <w:rPr>
          <w:rFonts w:asciiTheme="majorHAnsi" w:hAnsiTheme="majorHAnsi"/>
        </w:rPr>
      </w:pPr>
      <w:r w:rsidRPr="0063473E">
        <w:rPr>
          <w:rFonts w:asciiTheme="majorHAnsi" w:hAnsiTheme="majorHAnsi"/>
        </w:rPr>
        <w:t>Display the prompt for students to see, or provide the prompt in hard copy.</w:t>
      </w:r>
    </w:p>
    <w:p w14:paraId="0B9CE139" w14:textId="77777777" w:rsidR="0063473E" w:rsidRPr="0063473E" w:rsidRDefault="0063473E" w:rsidP="0063473E">
      <w:pPr>
        <w:pStyle w:val="TA"/>
        <w:rPr>
          <w:rFonts w:asciiTheme="majorHAnsi" w:hAnsiTheme="majorHAnsi" w:cs="Cambria"/>
        </w:rPr>
      </w:pPr>
      <w:r w:rsidRPr="0063473E">
        <w:rPr>
          <w:rFonts w:asciiTheme="majorHAnsi" w:hAnsiTheme="majorHAnsi" w:cs="Cambria"/>
        </w:rPr>
        <w:t>Transition to the independent Quick Write.</w:t>
      </w:r>
      <w:r w:rsidRPr="0063473E">
        <w:rPr>
          <w:rFonts w:asciiTheme="majorHAnsi" w:hAnsiTheme="majorHAnsi"/>
        </w:rPr>
        <w:t xml:space="preserve"> </w:t>
      </w:r>
    </w:p>
    <w:p w14:paraId="1C78F531" w14:textId="77777777" w:rsidR="0063473E" w:rsidRPr="0063473E" w:rsidRDefault="0063473E" w:rsidP="0063473E">
      <w:pPr>
        <w:pStyle w:val="SA"/>
        <w:numPr>
          <w:ilvl w:val="0"/>
          <w:numId w:val="2"/>
        </w:numPr>
        <w:rPr>
          <w:rFonts w:asciiTheme="majorHAnsi" w:hAnsiTheme="majorHAnsi"/>
        </w:rPr>
      </w:pPr>
      <w:r w:rsidRPr="0063473E">
        <w:rPr>
          <w:rFonts w:asciiTheme="majorHAnsi" w:hAnsiTheme="majorHAnsi"/>
        </w:rPr>
        <w:t xml:space="preserve">Students independently answer the prompt, using evidence from the text. </w:t>
      </w:r>
    </w:p>
    <w:p w14:paraId="67631617" w14:textId="77777777" w:rsidR="0063473E" w:rsidRDefault="0063473E" w:rsidP="0063473E">
      <w:pPr>
        <w:pStyle w:val="SR"/>
        <w:rPr>
          <w:rFonts w:asciiTheme="majorHAnsi" w:hAnsiTheme="majorHAnsi"/>
        </w:rPr>
      </w:pPr>
      <w:r w:rsidRPr="0063473E">
        <w:rPr>
          <w:rFonts w:asciiTheme="majorHAnsi" w:hAnsiTheme="majorHAnsi"/>
        </w:rPr>
        <w:t>See the High Performance Response at the beginning of this lesson.</w:t>
      </w:r>
    </w:p>
    <w:p w14:paraId="5F536086" w14:textId="66E13A8C" w:rsidR="0007208A" w:rsidRPr="0007208A" w:rsidRDefault="0007208A" w:rsidP="0007208A">
      <w:pPr>
        <w:pStyle w:val="IN"/>
        <w:ind w:left="426" w:hanging="426"/>
      </w:pPr>
      <w:r>
        <w:t>Consider using the Short Response Rubric to assess students’ writing. Students may use the Short Response Rubric and Checklist to guide their written responses</w:t>
      </w:r>
      <w:r w:rsidR="00C71D3D">
        <w:t>.</w:t>
      </w:r>
    </w:p>
    <w:p w14:paraId="1CAACB4D" w14:textId="158CCB88" w:rsidR="0063473E" w:rsidRPr="0063473E" w:rsidRDefault="0063473E" w:rsidP="0063473E">
      <w:pPr>
        <w:pStyle w:val="LearningSequenceHeader"/>
        <w:rPr>
          <w:rFonts w:asciiTheme="majorHAnsi" w:hAnsiTheme="majorHAnsi"/>
        </w:rPr>
      </w:pPr>
      <w:r w:rsidRPr="0063473E">
        <w:rPr>
          <w:rFonts w:asciiTheme="majorHAnsi" w:hAnsiTheme="majorHAnsi"/>
        </w:rPr>
        <w:t xml:space="preserve">Activity </w:t>
      </w:r>
      <w:r w:rsidR="00CF10D3">
        <w:rPr>
          <w:rFonts w:asciiTheme="majorHAnsi" w:hAnsiTheme="majorHAnsi"/>
        </w:rPr>
        <w:t>5</w:t>
      </w:r>
      <w:r w:rsidRPr="0063473E">
        <w:rPr>
          <w:rFonts w:asciiTheme="majorHAnsi" w:hAnsiTheme="majorHAnsi"/>
        </w:rPr>
        <w:t>: Closing</w:t>
      </w:r>
      <w:r w:rsidRPr="0063473E">
        <w:rPr>
          <w:rFonts w:asciiTheme="majorHAnsi" w:hAnsiTheme="majorHAnsi"/>
        </w:rPr>
        <w:tab/>
        <w:t>5%</w:t>
      </w:r>
    </w:p>
    <w:p w14:paraId="5F45FB8C" w14:textId="77777777" w:rsidR="005715DD" w:rsidRDefault="0063473E" w:rsidP="0063473E">
      <w:pPr>
        <w:pStyle w:val="TA"/>
        <w:rPr>
          <w:rFonts w:asciiTheme="majorHAnsi" w:hAnsiTheme="majorHAnsi"/>
        </w:rPr>
      </w:pPr>
      <w:r w:rsidRPr="0063473E">
        <w:rPr>
          <w:rFonts w:asciiTheme="majorHAnsi" w:hAnsiTheme="majorHAnsi"/>
          <w:szCs w:val="20"/>
          <w:shd w:val="clear" w:color="auto" w:fill="FFFFFF"/>
        </w:rPr>
        <w:t xml:space="preserve">Display and distribute the homework assignment. For homework, instruct students to </w:t>
      </w:r>
      <w:r w:rsidR="005715DD">
        <w:rPr>
          <w:rFonts w:asciiTheme="majorHAnsi" w:hAnsiTheme="majorHAnsi"/>
        </w:rPr>
        <w:t xml:space="preserve">read </w:t>
      </w:r>
      <w:r w:rsidR="00A97807">
        <w:rPr>
          <w:rFonts w:asciiTheme="majorHAnsi" w:hAnsiTheme="majorHAnsi"/>
        </w:rPr>
        <w:t>S</w:t>
      </w:r>
      <w:r w:rsidR="005715DD">
        <w:rPr>
          <w:rFonts w:asciiTheme="majorHAnsi" w:hAnsiTheme="majorHAnsi"/>
        </w:rPr>
        <w:t xml:space="preserve">cene </w:t>
      </w:r>
      <w:r w:rsidR="00BF0CC9">
        <w:rPr>
          <w:rFonts w:asciiTheme="majorHAnsi" w:hAnsiTheme="majorHAnsi"/>
        </w:rPr>
        <w:t xml:space="preserve">Nine </w:t>
      </w:r>
      <w:r w:rsidR="000A3833">
        <w:rPr>
          <w:rFonts w:asciiTheme="majorHAnsi" w:hAnsiTheme="majorHAnsi"/>
        </w:rPr>
        <w:t xml:space="preserve">of </w:t>
      </w:r>
      <w:r w:rsidR="000A3833" w:rsidRPr="000A3833">
        <w:rPr>
          <w:rFonts w:asciiTheme="majorHAnsi" w:hAnsiTheme="majorHAnsi"/>
          <w:i/>
        </w:rPr>
        <w:t>A Streetcar Named Desire</w:t>
      </w:r>
      <w:r w:rsidR="000A3833">
        <w:rPr>
          <w:rFonts w:asciiTheme="majorHAnsi" w:hAnsiTheme="majorHAnsi"/>
        </w:rPr>
        <w:t xml:space="preserve"> </w:t>
      </w:r>
      <w:r w:rsidR="005715DD">
        <w:rPr>
          <w:rFonts w:asciiTheme="majorHAnsi" w:hAnsiTheme="majorHAnsi"/>
        </w:rPr>
        <w:t xml:space="preserve">(from </w:t>
      </w:r>
      <w:r w:rsidR="005715DD">
        <w:rPr>
          <w:rFonts w:asciiTheme="majorHAnsi" w:hAnsiTheme="majorHAnsi"/>
          <w:i/>
        </w:rPr>
        <w:t>“A while later that evening</w:t>
      </w:r>
      <w:r w:rsidR="00037008">
        <w:rPr>
          <w:rFonts w:asciiTheme="majorHAnsi" w:hAnsiTheme="majorHAnsi"/>
          <w:i/>
        </w:rPr>
        <w:t>.</w:t>
      </w:r>
      <w:r w:rsidR="005715DD">
        <w:rPr>
          <w:rFonts w:asciiTheme="majorHAnsi" w:hAnsiTheme="majorHAnsi"/>
          <w:i/>
        </w:rPr>
        <w:t xml:space="preserve"> Blanche is seated</w:t>
      </w:r>
      <w:r w:rsidR="005715DD">
        <w:rPr>
          <w:rFonts w:asciiTheme="majorHAnsi" w:hAnsiTheme="majorHAnsi"/>
        </w:rPr>
        <w:t>” to “</w:t>
      </w:r>
      <w:r w:rsidR="005715DD">
        <w:rPr>
          <w:rFonts w:asciiTheme="majorHAnsi" w:hAnsiTheme="majorHAnsi"/>
          <w:i/>
        </w:rPr>
        <w:t>The distant piano is slow and blue</w:t>
      </w:r>
      <w:r w:rsidR="00037008">
        <w:rPr>
          <w:rFonts w:asciiTheme="majorHAnsi" w:hAnsiTheme="majorHAnsi"/>
          <w:i/>
        </w:rPr>
        <w:t>”</w:t>
      </w:r>
      <w:r w:rsidR="005663B1">
        <w:rPr>
          <w:rFonts w:asciiTheme="majorHAnsi" w:hAnsiTheme="majorHAnsi"/>
          <w:i/>
        </w:rPr>
        <w:t>)</w:t>
      </w:r>
      <w:r w:rsidR="003F3DAB">
        <w:rPr>
          <w:rFonts w:asciiTheme="majorHAnsi" w:hAnsiTheme="majorHAnsi"/>
          <w:color w:val="4F81BD" w:themeColor="accent1"/>
        </w:rPr>
        <w:t xml:space="preserve"> </w:t>
      </w:r>
      <w:r w:rsidR="003F3DAB" w:rsidRPr="00D47B73">
        <w:rPr>
          <w:rFonts w:asciiTheme="majorHAnsi" w:hAnsiTheme="majorHAnsi"/>
          <w:color w:val="000000" w:themeColor="text1"/>
        </w:rPr>
        <w:t>and annotate for character development</w:t>
      </w:r>
      <w:r w:rsidR="00511489" w:rsidRPr="00D47B73">
        <w:rPr>
          <w:rFonts w:asciiTheme="majorHAnsi" w:hAnsiTheme="majorHAnsi"/>
          <w:color w:val="000000" w:themeColor="text1"/>
        </w:rPr>
        <w:t xml:space="preserve"> </w:t>
      </w:r>
      <w:r w:rsidR="00511489" w:rsidRPr="001B07FA">
        <w:rPr>
          <w:rFonts w:asciiTheme="majorHAnsi" w:hAnsiTheme="majorHAnsi"/>
          <w:color w:val="4F81BD" w:themeColor="accent1"/>
        </w:rPr>
        <w:t>(W.11-12.9.a)</w:t>
      </w:r>
      <w:r w:rsidR="00565010" w:rsidRPr="000C6068">
        <w:rPr>
          <w:rFonts w:asciiTheme="majorHAnsi" w:hAnsiTheme="majorHAnsi"/>
        </w:rPr>
        <w:t xml:space="preserve">. </w:t>
      </w:r>
    </w:p>
    <w:p w14:paraId="1AD01B01" w14:textId="357AC9E6" w:rsidR="0063473E" w:rsidRPr="0063473E" w:rsidRDefault="005715DD" w:rsidP="0063473E">
      <w:pPr>
        <w:pStyle w:val="TA"/>
        <w:rPr>
          <w:rFonts w:asciiTheme="majorHAnsi" w:hAnsiTheme="majorHAnsi"/>
        </w:rPr>
      </w:pPr>
      <w:r>
        <w:rPr>
          <w:rFonts w:asciiTheme="majorHAnsi" w:hAnsiTheme="majorHAnsi"/>
        </w:rPr>
        <w:t>Additionally, instruct students to re</w:t>
      </w:r>
      <w:r w:rsidR="00511489">
        <w:rPr>
          <w:rFonts w:asciiTheme="majorHAnsi" w:hAnsiTheme="majorHAnsi"/>
        </w:rPr>
        <w:t>view</w:t>
      </w:r>
      <w:r>
        <w:rPr>
          <w:rFonts w:asciiTheme="majorHAnsi" w:hAnsiTheme="majorHAnsi"/>
        </w:rPr>
        <w:t xml:space="preserve"> </w:t>
      </w:r>
      <w:r w:rsidR="001A3DF1">
        <w:rPr>
          <w:rFonts w:asciiTheme="majorHAnsi" w:hAnsiTheme="majorHAnsi"/>
        </w:rPr>
        <w:t>S</w:t>
      </w:r>
      <w:r>
        <w:rPr>
          <w:rFonts w:asciiTheme="majorHAnsi" w:hAnsiTheme="majorHAnsi"/>
        </w:rPr>
        <w:t xml:space="preserve">cene </w:t>
      </w:r>
      <w:r w:rsidR="00BF0CC9">
        <w:rPr>
          <w:rFonts w:asciiTheme="majorHAnsi" w:hAnsiTheme="majorHAnsi"/>
        </w:rPr>
        <w:t>Six</w:t>
      </w:r>
      <w:r w:rsidR="00EE2101">
        <w:rPr>
          <w:rFonts w:asciiTheme="majorHAnsi" w:hAnsiTheme="majorHAnsi"/>
        </w:rPr>
        <w:t xml:space="preserve"> of </w:t>
      </w:r>
      <w:r w:rsidR="00EE2101" w:rsidRPr="00EE2101">
        <w:rPr>
          <w:rFonts w:asciiTheme="majorHAnsi" w:hAnsiTheme="majorHAnsi"/>
          <w:i/>
        </w:rPr>
        <w:t>A Streetcar Named Desire</w:t>
      </w:r>
      <w:r w:rsidR="00BF0CC9">
        <w:rPr>
          <w:rFonts w:asciiTheme="majorHAnsi" w:hAnsiTheme="majorHAnsi"/>
        </w:rPr>
        <w:t xml:space="preserve"> </w:t>
      </w:r>
      <w:r>
        <w:rPr>
          <w:rFonts w:asciiTheme="majorHAnsi" w:hAnsiTheme="majorHAnsi"/>
        </w:rPr>
        <w:t>(from “</w:t>
      </w:r>
      <w:r>
        <w:rPr>
          <w:rFonts w:asciiTheme="majorHAnsi" w:hAnsiTheme="majorHAnsi"/>
          <w:i/>
        </w:rPr>
        <w:t>It is about two A.M. on the same evening</w:t>
      </w:r>
      <w:r>
        <w:rPr>
          <w:rFonts w:asciiTheme="majorHAnsi" w:hAnsiTheme="majorHAnsi"/>
        </w:rPr>
        <w:t xml:space="preserve">” to </w:t>
      </w:r>
      <w:r w:rsidRPr="005715DD">
        <w:rPr>
          <w:rFonts w:asciiTheme="majorHAnsi" w:hAnsiTheme="majorHAnsi"/>
        </w:rPr>
        <w:t>“Sometimes</w:t>
      </w:r>
      <w:r w:rsidR="00DA487E">
        <w:t>—</w:t>
      </w:r>
      <w:r w:rsidRPr="005715DD">
        <w:rPr>
          <w:rFonts w:asciiTheme="majorHAnsi" w:hAnsiTheme="majorHAnsi"/>
        </w:rPr>
        <w:t>there’s God</w:t>
      </w:r>
      <w:r w:rsidR="00DA487E">
        <w:t>—</w:t>
      </w:r>
      <w:r w:rsidRPr="005715DD">
        <w:rPr>
          <w:rFonts w:asciiTheme="majorHAnsi" w:hAnsiTheme="majorHAnsi"/>
        </w:rPr>
        <w:t>so quickly!”</w:t>
      </w:r>
      <w:r>
        <w:rPr>
          <w:rFonts w:asciiTheme="majorHAnsi" w:hAnsiTheme="majorHAnsi"/>
        </w:rPr>
        <w:t>)</w:t>
      </w:r>
      <w:r w:rsidR="0007208A">
        <w:rPr>
          <w:rFonts w:asciiTheme="majorHAnsi" w:hAnsiTheme="majorHAnsi"/>
        </w:rPr>
        <w:t xml:space="preserve"> and</w:t>
      </w:r>
      <w:r w:rsidR="00DF03F2">
        <w:rPr>
          <w:rFonts w:asciiTheme="majorHAnsi" w:hAnsiTheme="majorHAnsi"/>
        </w:rPr>
        <w:t xml:space="preserve"> respond briefly in</w:t>
      </w:r>
      <w:r w:rsidR="0007208A">
        <w:rPr>
          <w:rFonts w:asciiTheme="majorHAnsi" w:hAnsiTheme="majorHAnsi"/>
        </w:rPr>
        <w:t xml:space="preserve"> writ</w:t>
      </w:r>
      <w:r w:rsidR="00DF03F2">
        <w:rPr>
          <w:rFonts w:asciiTheme="majorHAnsi" w:hAnsiTheme="majorHAnsi"/>
        </w:rPr>
        <w:t>ing</w:t>
      </w:r>
      <w:r w:rsidR="0007208A">
        <w:rPr>
          <w:rFonts w:asciiTheme="majorHAnsi" w:hAnsiTheme="majorHAnsi"/>
        </w:rPr>
        <w:t xml:space="preserve"> to the following prompt: </w:t>
      </w:r>
    </w:p>
    <w:p w14:paraId="3CA8B37B" w14:textId="77777777" w:rsidR="0007208A" w:rsidRPr="0007208A" w:rsidRDefault="0007208A" w:rsidP="0007208A">
      <w:pPr>
        <w:pStyle w:val="Q"/>
        <w:rPr>
          <w:rFonts w:ascii="Times" w:hAnsi="Times"/>
          <w:sz w:val="20"/>
          <w:szCs w:val="20"/>
        </w:rPr>
      </w:pPr>
      <w:r w:rsidRPr="0007208A">
        <w:t xml:space="preserve">How has Mitch and Blanche’s relationship changed between Scene </w:t>
      </w:r>
      <w:r w:rsidR="00BF0CC9">
        <w:t>Six</w:t>
      </w:r>
      <w:r w:rsidR="00BF0CC9" w:rsidRPr="0007208A">
        <w:t xml:space="preserve"> </w:t>
      </w:r>
      <w:r w:rsidRPr="0007208A">
        <w:t>and Scene</w:t>
      </w:r>
      <w:r w:rsidR="00BF0CC9">
        <w:t xml:space="preserve"> Nine</w:t>
      </w:r>
      <w:r w:rsidRPr="0007208A">
        <w:t>?</w:t>
      </w:r>
    </w:p>
    <w:p w14:paraId="2EFA3F6A" w14:textId="77777777" w:rsidR="0063473E" w:rsidRPr="0063473E" w:rsidRDefault="0063473E" w:rsidP="0063473E">
      <w:pPr>
        <w:pStyle w:val="SA"/>
        <w:numPr>
          <w:ilvl w:val="0"/>
          <w:numId w:val="2"/>
        </w:numPr>
        <w:rPr>
          <w:rFonts w:asciiTheme="majorHAnsi" w:hAnsiTheme="majorHAnsi"/>
        </w:rPr>
      </w:pPr>
      <w:r w:rsidRPr="0063473E">
        <w:rPr>
          <w:rFonts w:asciiTheme="majorHAnsi" w:hAnsiTheme="majorHAnsi"/>
        </w:rPr>
        <w:t>Students follow along.</w:t>
      </w:r>
    </w:p>
    <w:p w14:paraId="515F9528" w14:textId="77777777" w:rsidR="0063473E" w:rsidRPr="0063473E" w:rsidRDefault="0063473E" w:rsidP="0063473E">
      <w:pPr>
        <w:pStyle w:val="Heading1"/>
        <w:rPr>
          <w:rFonts w:asciiTheme="majorHAnsi" w:hAnsiTheme="majorHAnsi"/>
        </w:rPr>
      </w:pPr>
      <w:r w:rsidRPr="0063473E">
        <w:rPr>
          <w:rFonts w:asciiTheme="majorHAnsi" w:hAnsiTheme="majorHAnsi"/>
        </w:rPr>
        <w:t>Homework</w:t>
      </w:r>
    </w:p>
    <w:p w14:paraId="5AE9FC97" w14:textId="77777777" w:rsidR="0007208A" w:rsidRDefault="0007208A" w:rsidP="00DA7DEC">
      <w:r>
        <w:t xml:space="preserve">Read </w:t>
      </w:r>
      <w:r w:rsidR="001A3DF1">
        <w:t>S</w:t>
      </w:r>
      <w:r>
        <w:t xml:space="preserve">cene </w:t>
      </w:r>
      <w:r w:rsidR="00057699">
        <w:t>Nine</w:t>
      </w:r>
      <w:r w:rsidR="0035262C">
        <w:t xml:space="preserve"> of </w:t>
      </w:r>
      <w:r w:rsidR="0035262C">
        <w:rPr>
          <w:i/>
        </w:rPr>
        <w:t>A</w:t>
      </w:r>
      <w:r w:rsidR="0035262C" w:rsidRPr="0035262C">
        <w:rPr>
          <w:i/>
        </w:rPr>
        <w:t xml:space="preserve"> Streetcar Named Desire</w:t>
      </w:r>
      <w:r w:rsidR="00057699">
        <w:t xml:space="preserve"> </w:t>
      </w:r>
      <w:r>
        <w:t>(from “</w:t>
      </w:r>
      <w:r w:rsidR="00565010" w:rsidRPr="000C6068">
        <w:rPr>
          <w:i/>
        </w:rPr>
        <w:t>A while later that evening. Blanche is seated</w:t>
      </w:r>
      <w:r>
        <w:t>” to “</w:t>
      </w:r>
      <w:r w:rsidR="00565010" w:rsidRPr="000C6068">
        <w:rPr>
          <w:i/>
        </w:rPr>
        <w:t>The distant piano is slow and blue</w:t>
      </w:r>
      <w:r>
        <w:t>”)</w:t>
      </w:r>
      <w:r w:rsidR="003F3DAB">
        <w:t xml:space="preserve"> and annotate for character development</w:t>
      </w:r>
      <w:r>
        <w:t xml:space="preserve">. </w:t>
      </w:r>
    </w:p>
    <w:p w14:paraId="5D8C1D9F" w14:textId="1A78A560" w:rsidR="0007208A" w:rsidRPr="0063473E" w:rsidRDefault="0007208A" w:rsidP="00DA7DEC">
      <w:r>
        <w:t>Additionally, re</w:t>
      </w:r>
      <w:r w:rsidR="00C3639F">
        <w:t>view</w:t>
      </w:r>
      <w:r>
        <w:t xml:space="preserve"> </w:t>
      </w:r>
      <w:r w:rsidR="001A3DF1">
        <w:t>S</w:t>
      </w:r>
      <w:r>
        <w:t xml:space="preserve">cene </w:t>
      </w:r>
      <w:r w:rsidR="00057699">
        <w:t>Six</w:t>
      </w:r>
      <w:r w:rsidR="00B61186">
        <w:t xml:space="preserve"> of </w:t>
      </w:r>
      <w:r w:rsidR="00B61186" w:rsidRPr="00B61186">
        <w:rPr>
          <w:i/>
        </w:rPr>
        <w:t>A Streetcar Named Desire</w:t>
      </w:r>
      <w:r w:rsidR="00057699">
        <w:t xml:space="preserve"> </w:t>
      </w:r>
      <w:r>
        <w:t>(from “</w:t>
      </w:r>
      <w:r w:rsidR="00565010" w:rsidRPr="000C6068">
        <w:rPr>
          <w:i/>
        </w:rPr>
        <w:t>It is about two A.M. on the same evening</w:t>
      </w:r>
      <w:r>
        <w:t xml:space="preserve">” to </w:t>
      </w:r>
      <w:r w:rsidRPr="005715DD">
        <w:t>“</w:t>
      </w:r>
      <w:r w:rsidRPr="007803E6">
        <w:t>Sometimes</w:t>
      </w:r>
      <w:r w:rsidR="007803E6">
        <w:t>—</w:t>
      </w:r>
      <w:r w:rsidRPr="007803E6">
        <w:t>there’s</w:t>
      </w:r>
      <w:r w:rsidRPr="005715DD">
        <w:t xml:space="preserve"> God</w:t>
      </w:r>
      <w:r w:rsidR="007803E6">
        <w:t>—</w:t>
      </w:r>
      <w:r w:rsidRPr="005715DD">
        <w:t>so quickly!”</w:t>
      </w:r>
      <w:r>
        <w:t>) and</w:t>
      </w:r>
      <w:r w:rsidR="00DF03F2">
        <w:t xml:space="preserve"> respond briefly in writing</w:t>
      </w:r>
      <w:r>
        <w:t xml:space="preserve"> to the following prompt: </w:t>
      </w:r>
    </w:p>
    <w:p w14:paraId="635944C3" w14:textId="77777777" w:rsidR="0063473E" w:rsidRPr="001B07FA" w:rsidRDefault="0007208A" w:rsidP="0007208A">
      <w:pPr>
        <w:pStyle w:val="Q"/>
      </w:pPr>
      <w:r w:rsidRPr="0007208A">
        <w:t xml:space="preserve">How has Mitch and Blanche’s relationship changed between Scene </w:t>
      </w:r>
      <w:r w:rsidR="00057699">
        <w:t>Six</w:t>
      </w:r>
      <w:r w:rsidR="00057699" w:rsidRPr="0007208A">
        <w:t xml:space="preserve"> </w:t>
      </w:r>
      <w:r w:rsidRPr="0007208A">
        <w:t xml:space="preserve">and Scene </w:t>
      </w:r>
      <w:r w:rsidR="00057699">
        <w:t>Nine</w:t>
      </w:r>
      <w:r w:rsidRPr="0007208A">
        <w:t>?</w:t>
      </w:r>
    </w:p>
    <w:sectPr w:rsidR="0063473E" w:rsidRPr="001B07FA" w:rsidSect="0063473E">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3D1F" w14:textId="77777777" w:rsidR="00BB6BEE" w:rsidRDefault="00BB6BEE" w:rsidP="0063473E">
      <w:pPr>
        <w:spacing w:before="0" w:after="0" w:line="240" w:lineRule="auto"/>
      </w:pPr>
      <w:r>
        <w:separator/>
      </w:r>
    </w:p>
  </w:endnote>
  <w:endnote w:type="continuationSeparator" w:id="0">
    <w:p w14:paraId="28590F02" w14:textId="77777777" w:rsidR="00BB6BEE" w:rsidRDefault="00BB6BEE" w:rsidP="006347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429D9" w14:textId="77777777" w:rsidR="00126E17" w:rsidRDefault="00126E17" w:rsidP="0063473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B461D89" w14:textId="77777777" w:rsidR="00126E17" w:rsidRDefault="00126E17" w:rsidP="0063473E">
    <w:pPr>
      <w:pStyle w:val="Footer"/>
    </w:pPr>
  </w:p>
  <w:p w14:paraId="1BE7D0FC" w14:textId="77777777" w:rsidR="00126E17" w:rsidRDefault="00126E17" w:rsidP="0063473E"/>
  <w:p w14:paraId="27492093" w14:textId="77777777" w:rsidR="00126E17" w:rsidRDefault="00126E17" w:rsidP="006347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8B4D" w14:textId="77777777" w:rsidR="00126E17" w:rsidRPr="00563CB8" w:rsidRDefault="00126E17" w:rsidP="007F35BF">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126E17" w14:paraId="647BB0B8" w14:textId="77777777" w:rsidTr="00DD3D3C">
      <w:trPr>
        <w:trHeight w:val="705"/>
      </w:trPr>
      <w:tc>
        <w:tcPr>
          <w:tcW w:w="4484" w:type="dxa"/>
          <w:shd w:val="clear" w:color="auto" w:fill="auto"/>
          <w:vAlign w:val="center"/>
        </w:tcPr>
        <w:p w14:paraId="1EAFE3DD" w14:textId="6AD84B4D" w:rsidR="00126E17" w:rsidRPr="002E4C92" w:rsidRDefault="00126E17" w:rsidP="00DD3D3C">
          <w:pPr>
            <w:pStyle w:val="FooterText"/>
          </w:pPr>
          <w:r w:rsidRPr="002E4C92">
            <w:t>File:</w:t>
          </w:r>
          <w:r w:rsidRPr="0039525B">
            <w:rPr>
              <w:b w:val="0"/>
            </w:rPr>
            <w:t xml:space="preserve"> </w:t>
          </w:r>
          <w:r>
            <w:rPr>
              <w:b w:val="0"/>
            </w:rPr>
            <w:t>12.4.1</w:t>
          </w:r>
          <w:r w:rsidRPr="0039525B">
            <w:rPr>
              <w:b w:val="0"/>
            </w:rPr>
            <w:t xml:space="preserve"> Lesson </w:t>
          </w:r>
          <w:r>
            <w:rPr>
              <w:b w:val="0"/>
            </w:rPr>
            <w:t>6</w:t>
          </w:r>
          <w:r w:rsidRPr="002E4C92">
            <w:t xml:space="preserve"> Date:</w:t>
          </w:r>
          <w:r w:rsidRPr="0039525B">
            <w:rPr>
              <w:b w:val="0"/>
            </w:rPr>
            <w:t xml:space="preserve"> </w:t>
          </w:r>
          <w:r>
            <w:rPr>
              <w:b w:val="0"/>
            </w:rPr>
            <w:t>6/</w:t>
          </w:r>
          <w:r w:rsidR="0028236C">
            <w:rPr>
              <w:b w:val="0"/>
            </w:rPr>
            <w:t>30</w:t>
          </w:r>
          <w:r w:rsidRPr="0039525B">
            <w:rPr>
              <w:b w:val="0"/>
            </w:rPr>
            <w:t>/1</w:t>
          </w:r>
          <w:r>
            <w:rPr>
              <w:b w:val="0"/>
            </w:rPr>
            <w:t>5</w:t>
          </w:r>
          <w:r w:rsidRPr="0039525B">
            <w:rPr>
              <w:b w:val="0"/>
            </w:rPr>
            <w:t xml:space="preserve"> </w:t>
          </w:r>
          <w:r w:rsidRPr="002E4C92">
            <w:t>Classroom Use:</w:t>
          </w:r>
          <w:r>
            <w:rPr>
              <w:b w:val="0"/>
            </w:rPr>
            <w:t xml:space="preserve"> Starting 9</w:t>
          </w:r>
          <w:r w:rsidRPr="0039525B">
            <w:rPr>
              <w:b w:val="0"/>
            </w:rPr>
            <w:t>/201</w:t>
          </w:r>
          <w:r>
            <w:rPr>
              <w:b w:val="0"/>
            </w:rPr>
            <w:t>5</w:t>
          </w:r>
          <w:r w:rsidRPr="0039525B">
            <w:rPr>
              <w:b w:val="0"/>
            </w:rPr>
            <w:t xml:space="preserve"> </w:t>
          </w:r>
        </w:p>
        <w:p w14:paraId="5CC5556C" w14:textId="77777777" w:rsidR="00126E17" w:rsidRPr="0039525B" w:rsidRDefault="00126E17" w:rsidP="00DD3D3C">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96AFCA9" w14:textId="77777777" w:rsidR="00126E17" w:rsidRPr="0039525B" w:rsidRDefault="00126E17" w:rsidP="00DD3D3C">
          <w:pPr>
            <w:pStyle w:val="FooterText"/>
            <w:rPr>
              <w:b w:val="0"/>
              <w:i/>
            </w:rPr>
          </w:pPr>
          <w:r w:rsidRPr="0039525B">
            <w:rPr>
              <w:b w:val="0"/>
              <w:i/>
              <w:sz w:val="12"/>
            </w:rPr>
            <w:t>Creative Commons Attribution-NonCommercial-ShareAlike 3.0 Unported License</w:t>
          </w:r>
        </w:p>
        <w:p w14:paraId="386B8C81" w14:textId="77777777" w:rsidR="00126E17" w:rsidRPr="002E4C92" w:rsidRDefault="00BB6BEE" w:rsidP="00DD3D3C">
          <w:pPr>
            <w:pStyle w:val="FooterText"/>
          </w:pPr>
          <w:hyperlink r:id="rId1" w:history="1">
            <w:r w:rsidR="00126E17" w:rsidRPr="0043460D">
              <w:rPr>
                <w:rStyle w:val="Hyperlink"/>
                <w:sz w:val="12"/>
                <w:szCs w:val="12"/>
              </w:rPr>
              <w:t>http://creativecommons.org/licenses/by-nc-sa/3.0/</w:t>
            </w:r>
          </w:hyperlink>
        </w:p>
      </w:tc>
      <w:tc>
        <w:tcPr>
          <w:tcW w:w="614" w:type="dxa"/>
          <w:shd w:val="clear" w:color="auto" w:fill="auto"/>
          <w:vAlign w:val="center"/>
        </w:tcPr>
        <w:p w14:paraId="10F9F1AE" w14:textId="77777777" w:rsidR="00126E17" w:rsidRPr="002E4C92" w:rsidRDefault="00126E17" w:rsidP="00DD3D3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00873">
            <w:rPr>
              <w:rFonts w:ascii="Calibri" w:hAnsi="Calibri" w:cs="Calibri"/>
              <w:b/>
              <w:noProof/>
              <w:color w:val="1F4E79"/>
              <w:sz w:val="28"/>
            </w:rPr>
            <w:t>5</w:t>
          </w:r>
          <w:r w:rsidRPr="002E4C92">
            <w:rPr>
              <w:rFonts w:ascii="Calibri" w:hAnsi="Calibri" w:cs="Calibri"/>
              <w:b/>
              <w:color w:val="1F4E79"/>
              <w:sz w:val="28"/>
            </w:rPr>
            <w:fldChar w:fldCharType="end"/>
          </w:r>
        </w:p>
      </w:tc>
      <w:tc>
        <w:tcPr>
          <w:tcW w:w="4442" w:type="dxa"/>
          <w:shd w:val="clear" w:color="auto" w:fill="auto"/>
          <w:vAlign w:val="bottom"/>
        </w:tcPr>
        <w:p w14:paraId="5FB95841" w14:textId="77777777" w:rsidR="00126E17" w:rsidRPr="002E4C92" w:rsidRDefault="00126E17" w:rsidP="00DD3D3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764801B" wp14:editId="15937336">
                <wp:extent cx="1703705" cy="634365"/>
                <wp:effectExtent l="0" t="0" r="0" b="635"/>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634365"/>
                        </a:xfrm>
                        <a:prstGeom prst="rect">
                          <a:avLst/>
                        </a:prstGeom>
                        <a:noFill/>
                        <a:ln>
                          <a:noFill/>
                        </a:ln>
                      </pic:spPr>
                    </pic:pic>
                  </a:graphicData>
                </a:graphic>
              </wp:inline>
            </w:drawing>
          </w:r>
        </w:p>
      </w:tc>
    </w:tr>
  </w:tbl>
  <w:p w14:paraId="78376D64" w14:textId="77777777" w:rsidR="00126E17" w:rsidRPr="0039525B" w:rsidRDefault="00126E17" w:rsidP="0063473E">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AE72E" w14:textId="77777777" w:rsidR="00BB6BEE" w:rsidRDefault="00BB6BEE" w:rsidP="0063473E">
      <w:pPr>
        <w:spacing w:before="0" w:after="0" w:line="240" w:lineRule="auto"/>
      </w:pPr>
      <w:r>
        <w:separator/>
      </w:r>
    </w:p>
  </w:footnote>
  <w:footnote w:type="continuationSeparator" w:id="0">
    <w:p w14:paraId="40CC7D41" w14:textId="77777777" w:rsidR="00BB6BEE" w:rsidRDefault="00BB6BEE" w:rsidP="006347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26E17" w:rsidRPr="00563CB8" w14:paraId="76DF4A2A" w14:textId="77777777">
      <w:tc>
        <w:tcPr>
          <w:tcW w:w="3708" w:type="dxa"/>
          <w:shd w:val="clear" w:color="auto" w:fill="auto"/>
        </w:tcPr>
        <w:p w14:paraId="7ABAB6E5" w14:textId="77777777" w:rsidR="00126E17" w:rsidRPr="00563CB8" w:rsidRDefault="00126E17" w:rsidP="0063473E">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8076B32" w14:textId="77777777" w:rsidR="00126E17" w:rsidRPr="00563CB8" w:rsidRDefault="00126E17" w:rsidP="0063473E">
          <w:pPr>
            <w:jc w:val="center"/>
          </w:pPr>
        </w:p>
      </w:tc>
      <w:tc>
        <w:tcPr>
          <w:tcW w:w="3438" w:type="dxa"/>
          <w:shd w:val="clear" w:color="auto" w:fill="auto"/>
        </w:tcPr>
        <w:p w14:paraId="7FA84EAD" w14:textId="77777777" w:rsidR="00126E17" w:rsidRPr="00E946A0" w:rsidRDefault="00126E17" w:rsidP="002B747A">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6</w:t>
          </w:r>
        </w:p>
      </w:tc>
    </w:tr>
  </w:tbl>
  <w:p w14:paraId="6F2D2F41" w14:textId="77777777" w:rsidR="00126E17" w:rsidRDefault="00126E17" w:rsidP="006347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C4CD7"/>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8466A8"/>
    <w:multiLevelType w:val="hybridMultilevel"/>
    <w:tmpl w:val="74124A90"/>
    <w:lvl w:ilvl="0" w:tplc="4F469282">
      <w:start w:val="1"/>
      <w:numFmt w:val="bullet"/>
      <w:lvlText w:val=""/>
      <w:lvlJc w:val="left"/>
      <w:pPr>
        <w:ind w:left="1440" w:hanging="360"/>
      </w:pPr>
      <w:rPr>
        <w:rFonts w:ascii="Wingdings" w:hAnsi="Wingdings" w:hint="default"/>
      </w:rPr>
    </w:lvl>
    <w:lvl w:ilvl="1" w:tplc="CCC06FCE">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2B2C83"/>
    <w:multiLevelType w:val="hybridMultilevel"/>
    <w:tmpl w:val="C93E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57447"/>
    <w:multiLevelType w:val="hybridMultilevel"/>
    <w:tmpl w:val="1BB0ABD4"/>
    <w:lvl w:ilvl="0" w:tplc="62F6DBEC">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51C4669A"/>
    <w:lvl w:ilvl="0" w:tplc="AF968BC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E4ECD5DC"/>
    <w:lvl w:ilvl="0" w:tplc="A84E5750">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9"/>
  </w:num>
  <w:num w:numId="4">
    <w:abstractNumId w:val="7"/>
  </w:num>
  <w:num w:numId="5">
    <w:abstractNumId w:val="3"/>
  </w:num>
  <w:num w:numId="6">
    <w:abstractNumId w:val="0"/>
  </w:num>
  <w:num w:numId="7">
    <w:abstractNumId w:val="8"/>
  </w:num>
  <w:num w:numId="8">
    <w:abstractNumId w:val="4"/>
    <w:lvlOverride w:ilvl="0">
      <w:startOverride w:val="1"/>
    </w:lvlOverride>
  </w:num>
  <w:num w:numId="9">
    <w:abstractNumId w:val="2"/>
  </w:num>
  <w:num w:numId="10">
    <w:abstractNumId w:val="10"/>
  </w:num>
  <w:num w:numId="11">
    <w:abstractNumId w:val="4"/>
  </w:num>
  <w:num w:numId="12">
    <w:abstractNumId w:val="10"/>
    <w:lvlOverride w:ilvl="0">
      <w:startOverride w:val="1"/>
    </w:lvlOverride>
  </w:num>
  <w:num w:numId="13">
    <w:abstractNumId w:val="1"/>
  </w:num>
  <w:num w:numId="14">
    <w:abstractNumId w:val="10"/>
    <w:lvlOverride w:ilvl="0">
      <w:startOverride w:val="1"/>
    </w:lvlOverride>
  </w:num>
  <w:num w:numId="15">
    <w:abstractNumId w:val="6"/>
  </w:num>
  <w:num w:numId="16">
    <w:abstractNumId w:val="9"/>
  </w:num>
  <w:num w:numId="17">
    <w:abstractNumId w:val="3"/>
  </w:num>
  <w:num w:numId="18">
    <w:abstractNumId w:val="0"/>
  </w:num>
  <w:num w:numId="19">
    <w:abstractNumId w:val="8"/>
  </w:num>
  <w:num w:numId="20">
    <w:abstractNumId w:val="4"/>
    <w:lvlOverride w:ilvl="0">
      <w:startOverride w:val="1"/>
    </w:lvlOverride>
  </w:num>
  <w:num w:numId="21">
    <w:abstractNumId w:val="9"/>
  </w:num>
  <w:num w:numId="22">
    <w:abstractNumId w:val="2"/>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3E"/>
    <w:rsid w:val="0000020B"/>
    <w:rsid w:val="000020B3"/>
    <w:rsid w:val="000028E7"/>
    <w:rsid w:val="0000329E"/>
    <w:rsid w:val="00003DF9"/>
    <w:rsid w:val="00004866"/>
    <w:rsid w:val="0000794C"/>
    <w:rsid w:val="00012E84"/>
    <w:rsid w:val="0001328C"/>
    <w:rsid w:val="0002333E"/>
    <w:rsid w:val="0003206D"/>
    <w:rsid w:val="00037008"/>
    <w:rsid w:val="0004293F"/>
    <w:rsid w:val="00045045"/>
    <w:rsid w:val="000529B6"/>
    <w:rsid w:val="00054313"/>
    <w:rsid w:val="00056465"/>
    <w:rsid w:val="00057699"/>
    <w:rsid w:val="00060703"/>
    <w:rsid w:val="00063B08"/>
    <w:rsid w:val="00064D00"/>
    <w:rsid w:val="00066817"/>
    <w:rsid w:val="0007089C"/>
    <w:rsid w:val="00070A9F"/>
    <w:rsid w:val="00070BAE"/>
    <w:rsid w:val="00071ADF"/>
    <w:rsid w:val="00071DD1"/>
    <w:rsid w:val="0007208A"/>
    <w:rsid w:val="00075ABA"/>
    <w:rsid w:val="0007756A"/>
    <w:rsid w:val="00083CC9"/>
    <w:rsid w:val="000840FD"/>
    <w:rsid w:val="00087F3C"/>
    <w:rsid w:val="0009261C"/>
    <w:rsid w:val="00092C98"/>
    <w:rsid w:val="000A00BB"/>
    <w:rsid w:val="000A021F"/>
    <w:rsid w:val="000A18CC"/>
    <w:rsid w:val="000A3833"/>
    <w:rsid w:val="000B0211"/>
    <w:rsid w:val="000B15BA"/>
    <w:rsid w:val="000B7FF1"/>
    <w:rsid w:val="000C0A02"/>
    <w:rsid w:val="000C6068"/>
    <w:rsid w:val="000D1794"/>
    <w:rsid w:val="000E266A"/>
    <w:rsid w:val="000E4034"/>
    <w:rsid w:val="000E51AF"/>
    <w:rsid w:val="000E5F7D"/>
    <w:rsid w:val="000F6F96"/>
    <w:rsid w:val="0010269B"/>
    <w:rsid w:val="0010450F"/>
    <w:rsid w:val="00106ADF"/>
    <w:rsid w:val="00106C52"/>
    <w:rsid w:val="00111EA7"/>
    <w:rsid w:val="0012607D"/>
    <w:rsid w:val="00126E17"/>
    <w:rsid w:val="00133AC2"/>
    <w:rsid w:val="0013545B"/>
    <w:rsid w:val="00135915"/>
    <w:rsid w:val="001369D0"/>
    <w:rsid w:val="00136CC8"/>
    <w:rsid w:val="001447F9"/>
    <w:rsid w:val="00145204"/>
    <w:rsid w:val="00145381"/>
    <w:rsid w:val="00150CD1"/>
    <w:rsid w:val="00155065"/>
    <w:rsid w:val="00162FC4"/>
    <w:rsid w:val="0016467E"/>
    <w:rsid w:val="00165478"/>
    <w:rsid w:val="0016582F"/>
    <w:rsid w:val="001746A7"/>
    <w:rsid w:val="00175E03"/>
    <w:rsid w:val="00176B5D"/>
    <w:rsid w:val="00180367"/>
    <w:rsid w:val="00185483"/>
    <w:rsid w:val="00190A8F"/>
    <w:rsid w:val="00193AFD"/>
    <w:rsid w:val="001A06C3"/>
    <w:rsid w:val="001A078E"/>
    <w:rsid w:val="001A3DF1"/>
    <w:rsid w:val="001A7340"/>
    <w:rsid w:val="001B07FA"/>
    <w:rsid w:val="001B1FC1"/>
    <w:rsid w:val="001B52EA"/>
    <w:rsid w:val="001C6E2A"/>
    <w:rsid w:val="001D4BEC"/>
    <w:rsid w:val="001E0EA7"/>
    <w:rsid w:val="001E349F"/>
    <w:rsid w:val="001F0CEA"/>
    <w:rsid w:val="001F2F2D"/>
    <w:rsid w:val="001F3FCA"/>
    <w:rsid w:val="00202AA6"/>
    <w:rsid w:val="00206F3C"/>
    <w:rsid w:val="0020752C"/>
    <w:rsid w:val="00215772"/>
    <w:rsid w:val="00216F50"/>
    <w:rsid w:val="00223F49"/>
    <w:rsid w:val="00223F6B"/>
    <w:rsid w:val="00225398"/>
    <w:rsid w:val="00225D66"/>
    <w:rsid w:val="002307CC"/>
    <w:rsid w:val="002417F8"/>
    <w:rsid w:val="00243CC7"/>
    <w:rsid w:val="00246E3D"/>
    <w:rsid w:val="0025044A"/>
    <w:rsid w:val="00261DF3"/>
    <w:rsid w:val="00263310"/>
    <w:rsid w:val="002676D4"/>
    <w:rsid w:val="00273F71"/>
    <w:rsid w:val="00277E25"/>
    <w:rsid w:val="00280E97"/>
    <w:rsid w:val="0028236C"/>
    <w:rsid w:val="002826B1"/>
    <w:rsid w:val="00284052"/>
    <w:rsid w:val="00292994"/>
    <w:rsid w:val="0029353C"/>
    <w:rsid w:val="002A2345"/>
    <w:rsid w:val="002A500E"/>
    <w:rsid w:val="002A541A"/>
    <w:rsid w:val="002B0C9C"/>
    <w:rsid w:val="002B0F91"/>
    <w:rsid w:val="002B747A"/>
    <w:rsid w:val="002C0611"/>
    <w:rsid w:val="002C2ABF"/>
    <w:rsid w:val="002D2B53"/>
    <w:rsid w:val="002D4D79"/>
    <w:rsid w:val="002D4E4A"/>
    <w:rsid w:val="002E14F7"/>
    <w:rsid w:val="002E626E"/>
    <w:rsid w:val="002F060F"/>
    <w:rsid w:val="002F1638"/>
    <w:rsid w:val="002F264E"/>
    <w:rsid w:val="002F3607"/>
    <w:rsid w:val="00300873"/>
    <w:rsid w:val="00302420"/>
    <w:rsid w:val="00303764"/>
    <w:rsid w:val="00303899"/>
    <w:rsid w:val="00303B0B"/>
    <w:rsid w:val="0031022B"/>
    <w:rsid w:val="003109AD"/>
    <w:rsid w:val="00311088"/>
    <w:rsid w:val="003221AA"/>
    <w:rsid w:val="00324DC3"/>
    <w:rsid w:val="00332DA5"/>
    <w:rsid w:val="00336D0E"/>
    <w:rsid w:val="00351F4D"/>
    <w:rsid w:val="0035262C"/>
    <w:rsid w:val="003544F5"/>
    <w:rsid w:val="003571C1"/>
    <w:rsid w:val="003661E0"/>
    <w:rsid w:val="00367BCA"/>
    <w:rsid w:val="00367E57"/>
    <w:rsid w:val="0037290B"/>
    <w:rsid w:val="00373C3B"/>
    <w:rsid w:val="00376239"/>
    <w:rsid w:val="0038429A"/>
    <w:rsid w:val="00385280"/>
    <w:rsid w:val="00386063"/>
    <w:rsid w:val="00397775"/>
    <w:rsid w:val="003A097C"/>
    <w:rsid w:val="003A0FB7"/>
    <w:rsid w:val="003A2E59"/>
    <w:rsid w:val="003A382C"/>
    <w:rsid w:val="003A3CD0"/>
    <w:rsid w:val="003A4B58"/>
    <w:rsid w:val="003A594F"/>
    <w:rsid w:val="003B14DF"/>
    <w:rsid w:val="003C0D13"/>
    <w:rsid w:val="003C51D3"/>
    <w:rsid w:val="003C5C99"/>
    <w:rsid w:val="003C6BDD"/>
    <w:rsid w:val="003C6ECB"/>
    <w:rsid w:val="003D0712"/>
    <w:rsid w:val="003D5373"/>
    <w:rsid w:val="003D7404"/>
    <w:rsid w:val="003F3DAB"/>
    <w:rsid w:val="003F5B64"/>
    <w:rsid w:val="0040026D"/>
    <w:rsid w:val="00401373"/>
    <w:rsid w:val="00404F93"/>
    <w:rsid w:val="00421AB3"/>
    <w:rsid w:val="004264B8"/>
    <w:rsid w:val="00427B48"/>
    <w:rsid w:val="00430D88"/>
    <w:rsid w:val="0043417E"/>
    <w:rsid w:val="0043638F"/>
    <w:rsid w:val="0044124F"/>
    <w:rsid w:val="00444866"/>
    <w:rsid w:val="004459D2"/>
    <w:rsid w:val="004466F1"/>
    <w:rsid w:val="00450D1D"/>
    <w:rsid w:val="0046019E"/>
    <w:rsid w:val="004654D5"/>
    <w:rsid w:val="004705D8"/>
    <w:rsid w:val="00475E34"/>
    <w:rsid w:val="004807AE"/>
    <w:rsid w:val="00481413"/>
    <w:rsid w:val="004816C8"/>
    <w:rsid w:val="00483A2F"/>
    <w:rsid w:val="004855D9"/>
    <w:rsid w:val="00485B52"/>
    <w:rsid w:val="00490684"/>
    <w:rsid w:val="004931F8"/>
    <w:rsid w:val="004A42A9"/>
    <w:rsid w:val="004B1F42"/>
    <w:rsid w:val="004B44B0"/>
    <w:rsid w:val="004C3089"/>
    <w:rsid w:val="004C31C1"/>
    <w:rsid w:val="004C480D"/>
    <w:rsid w:val="004C70CB"/>
    <w:rsid w:val="004D1D2B"/>
    <w:rsid w:val="004D7A33"/>
    <w:rsid w:val="004F17DB"/>
    <w:rsid w:val="004F661D"/>
    <w:rsid w:val="0050078A"/>
    <w:rsid w:val="00501201"/>
    <w:rsid w:val="00501ED8"/>
    <w:rsid w:val="00510ED7"/>
    <w:rsid w:val="00511489"/>
    <w:rsid w:val="00511920"/>
    <w:rsid w:val="005201F6"/>
    <w:rsid w:val="00520A40"/>
    <w:rsid w:val="00523CA6"/>
    <w:rsid w:val="005262C3"/>
    <w:rsid w:val="00531757"/>
    <w:rsid w:val="00534C7F"/>
    <w:rsid w:val="00535DB0"/>
    <w:rsid w:val="00540857"/>
    <w:rsid w:val="00543157"/>
    <w:rsid w:val="00560B47"/>
    <w:rsid w:val="00565010"/>
    <w:rsid w:val="005663B1"/>
    <w:rsid w:val="00570655"/>
    <w:rsid w:val="005715DD"/>
    <w:rsid w:val="00574C27"/>
    <w:rsid w:val="00576BF5"/>
    <w:rsid w:val="00580FB8"/>
    <w:rsid w:val="00581DA9"/>
    <w:rsid w:val="0058204F"/>
    <w:rsid w:val="00582FA8"/>
    <w:rsid w:val="00583350"/>
    <w:rsid w:val="00583DB5"/>
    <w:rsid w:val="005A0CE8"/>
    <w:rsid w:val="005A3F27"/>
    <w:rsid w:val="005B10A0"/>
    <w:rsid w:val="005B4BDE"/>
    <w:rsid w:val="005C157A"/>
    <w:rsid w:val="005C16E3"/>
    <w:rsid w:val="005C6D81"/>
    <w:rsid w:val="005C76B6"/>
    <w:rsid w:val="005D14A3"/>
    <w:rsid w:val="005D2C05"/>
    <w:rsid w:val="005D454D"/>
    <w:rsid w:val="005D70FC"/>
    <w:rsid w:val="005D7AAC"/>
    <w:rsid w:val="005E0072"/>
    <w:rsid w:val="005E431B"/>
    <w:rsid w:val="005F196D"/>
    <w:rsid w:val="00600D63"/>
    <w:rsid w:val="006059EB"/>
    <w:rsid w:val="0060723B"/>
    <w:rsid w:val="00613FCA"/>
    <w:rsid w:val="00614A12"/>
    <w:rsid w:val="00615814"/>
    <w:rsid w:val="00626E43"/>
    <w:rsid w:val="00630AA0"/>
    <w:rsid w:val="0063473E"/>
    <w:rsid w:val="006376D7"/>
    <w:rsid w:val="00642E5B"/>
    <w:rsid w:val="0064751E"/>
    <w:rsid w:val="006540F6"/>
    <w:rsid w:val="00663556"/>
    <w:rsid w:val="00667992"/>
    <w:rsid w:val="00674F2F"/>
    <w:rsid w:val="00675F3D"/>
    <w:rsid w:val="00677A7F"/>
    <w:rsid w:val="00680395"/>
    <w:rsid w:val="006868DC"/>
    <w:rsid w:val="0068711C"/>
    <w:rsid w:val="00687E22"/>
    <w:rsid w:val="00693DA3"/>
    <w:rsid w:val="00697678"/>
    <w:rsid w:val="006A123B"/>
    <w:rsid w:val="006A6F25"/>
    <w:rsid w:val="006B4090"/>
    <w:rsid w:val="006B4F12"/>
    <w:rsid w:val="006B7E07"/>
    <w:rsid w:val="006C5124"/>
    <w:rsid w:val="006D6567"/>
    <w:rsid w:val="006E186A"/>
    <w:rsid w:val="006F081C"/>
    <w:rsid w:val="006F314E"/>
    <w:rsid w:val="006F7854"/>
    <w:rsid w:val="00701781"/>
    <w:rsid w:val="00714E1A"/>
    <w:rsid w:val="00723A10"/>
    <w:rsid w:val="00724172"/>
    <w:rsid w:val="00735DC4"/>
    <w:rsid w:val="00735E75"/>
    <w:rsid w:val="0073709E"/>
    <w:rsid w:val="007372D1"/>
    <w:rsid w:val="007373AF"/>
    <w:rsid w:val="00741CFA"/>
    <w:rsid w:val="007420BE"/>
    <w:rsid w:val="00753ADB"/>
    <w:rsid w:val="00756D04"/>
    <w:rsid w:val="00767270"/>
    <w:rsid w:val="00772E63"/>
    <w:rsid w:val="007734C3"/>
    <w:rsid w:val="00774AAC"/>
    <w:rsid w:val="00775010"/>
    <w:rsid w:val="00776DFA"/>
    <w:rsid w:val="007803E6"/>
    <w:rsid w:val="00780AB9"/>
    <w:rsid w:val="00781A41"/>
    <w:rsid w:val="00784048"/>
    <w:rsid w:val="007879DC"/>
    <w:rsid w:val="007921BD"/>
    <w:rsid w:val="007921E2"/>
    <w:rsid w:val="00794014"/>
    <w:rsid w:val="00796CCC"/>
    <w:rsid w:val="00797099"/>
    <w:rsid w:val="00797B76"/>
    <w:rsid w:val="007A3944"/>
    <w:rsid w:val="007A566E"/>
    <w:rsid w:val="007A7C6D"/>
    <w:rsid w:val="007B4124"/>
    <w:rsid w:val="007B78B8"/>
    <w:rsid w:val="007D106E"/>
    <w:rsid w:val="007E1B1A"/>
    <w:rsid w:val="007F35BF"/>
    <w:rsid w:val="007F3759"/>
    <w:rsid w:val="007F4C61"/>
    <w:rsid w:val="007F7FD8"/>
    <w:rsid w:val="008064DD"/>
    <w:rsid w:val="00806D9E"/>
    <w:rsid w:val="00822657"/>
    <w:rsid w:val="00827625"/>
    <w:rsid w:val="00827CF6"/>
    <w:rsid w:val="008348AC"/>
    <w:rsid w:val="008406D0"/>
    <w:rsid w:val="00843691"/>
    <w:rsid w:val="00844DBD"/>
    <w:rsid w:val="00847537"/>
    <w:rsid w:val="00850E97"/>
    <w:rsid w:val="0085175E"/>
    <w:rsid w:val="00854065"/>
    <w:rsid w:val="00857FC7"/>
    <w:rsid w:val="008610D5"/>
    <w:rsid w:val="008649E6"/>
    <w:rsid w:val="00871FFB"/>
    <w:rsid w:val="0087540A"/>
    <w:rsid w:val="008853E5"/>
    <w:rsid w:val="00885F02"/>
    <w:rsid w:val="00891249"/>
    <w:rsid w:val="00897083"/>
    <w:rsid w:val="0089798E"/>
    <w:rsid w:val="008A2355"/>
    <w:rsid w:val="008A4AFE"/>
    <w:rsid w:val="008A5194"/>
    <w:rsid w:val="008A7C93"/>
    <w:rsid w:val="008A7E0B"/>
    <w:rsid w:val="008B15D4"/>
    <w:rsid w:val="008B75CB"/>
    <w:rsid w:val="008B767E"/>
    <w:rsid w:val="008C0F9F"/>
    <w:rsid w:val="008C240B"/>
    <w:rsid w:val="008C53CA"/>
    <w:rsid w:val="008D3D5E"/>
    <w:rsid w:val="008D5C68"/>
    <w:rsid w:val="008D7AD0"/>
    <w:rsid w:val="008E3BEF"/>
    <w:rsid w:val="008E49E8"/>
    <w:rsid w:val="008E5954"/>
    <w:rsid w:val="008E7908"/>
    <w:rsid w:val="008F0F47"/>
    <w:rsid w:val="008F7FA1"/>
    <w:rsid w:val="00906AEA"/>
    <w:rsid w:val="009160A0"/>
    <w:rsid w:val="009218CF"/>
    <w:rsid w:val="00921D9B"/>
    <w:rsid w:val="009254B7"/>
    <w:rsid w:val="009313A3"/>
    <w:rsid w:val="009317CE"/>
    <w:rsid w:val="00940B9C"/>
    <w:rsid w:val="00942CAF"/>
    <w:rsid w:val="00943A02"/>
    <w:rsid w:val="00945085"/>
    <w:rsid w:val="00950D69"/>
    <w:rsid w:val="0095629F"/>
    <w:rsid w:val="0097002B"/>
    <w:rsid w:val="00973A6F"/>
    <w:rsid w:val="009826B8"/>
    <w:rsid w:val="00984E27"/>
    <w:rsid w:val="009859D7"/>
    <w:rsid w:val="00992A7E"/>
    <w:rsid w:val="009938AF"/>
    <w:rsid w:val="00995A9A"/>
    <w:rsid w:val="0099619C"/>
    <w:rsid w:val="009A053B"/>
    <w:rsid w:val="009A0D7B"/>
    <w:rsid w:val="009A12BC"/>
    <w:rsid w:val="009A431E"/>
    <w:rsid w:val="009B0019"/>
    <w:rsid w:val="009C071C"/>
    <w:rsid w:val="009C2F75"/>
    <w:rsid w:val="009C4D23"/>
    <w:rsid w:val="009D1306"/>
    <w:rsid w:val="009D522C"/>
    <w:rsid w:val="009D6DC6"/>
    <w:rsid w:val="009E23FE"/>
    <w:rsid w:val="009E2474"/>
    <w:rsid w:val="009E59CD"/>
    <w:rsid w:val="009F58A2"/>
    <w:rsid w:val="00A05B70"/>
    <w:rsid w:val="00A16018"/>
    <w:rsid w:val="00A21F5D"/>
    <w:rsid w:val="00A30C9A"/>
    <w:rsid w:val="00A33C96"/>
    <w:rsid w:val="00A35E98"/>
    <w:rsid w:val="00A370FF"/>
    <w:rsid w:val="00A402F4"/>
    <w:rsid w:val="00A40A7D"/>
    <w:rsid w:val="00A41169"/>
    <w:rsid w:val="00A51A65"/>
    <w:rsid w:val="00A53F2C"/>
    <w:rsid w:val="00A54C9E"/>
    <w:rsid w:val="00A5515E"/>
    <w:rsid w:val="00A8205E"/>
    <w:rsid w:val="00A90434"/>
    <w:rsid w:val="00A95A58"/>
    <w:rsid w:val="00A95DF9"/>
    <w:rsid w:val="00A97807"/>
    <w:rsid w:val="00AA15DC"/>
    <w:rsid w:val="00AB0962"/>
    <w:rsid w:val="00AB4FC6"/>
    <w:rsid w:val="00AC00AC"/>
    <w:rsid w:val="00AC45AF"/>
    <w:rsid w:val="00AC55E4"/>
    <w:rsid w:val="00AC672F"/>
    <w:rsid w:val="00AD435F"/>
    <w:rsid w:val="00AD4CF2"/>
    <w:rsid w:val="00AD54BB"/>
    <w:rsid w:val="00AE7FAE"/>
    <w:rsid w:val="00AF0E05"/>
    <w:rsid w:val="00AF4007"/>
    <w:rsid w:val="00AF4D23"/>
    <w:rsid w:val="00AF68DC"/>
    <w:rsid w:val="00AF788B"/>
    <w:rsid w:val="00AF78AE"/>
    <w:rsid w:val="00B00F6A"/>
    <w:rsid w:val="00B01904"/>
    <w:rsid w:val="00B02866"/>
    <w:rsid w:val="00B0447E"/>
    <w:rsid w:val="00B06C15"/>
    <w:rsid w:val="00B10E49"/>
    <w:rsid w:val="00B1700E"/>
    <w:rsid w:val="00B21162"/>
    <w:rsid w:val="00B22DC7"/>
    <w:rsid w:val="00B2420F"/>
    <w:rsid w:val="00B26FFE"/>
    <w:rsid w:val="00B30E03"/>
    <w:rsid w:val="00B32626"/>
    <w:rsid w:val="00B33599"/>
    <w:rsid w:val="00B33A22"/>
    <w:rsid w:val="00B41AB1"/>
    <w:rsid w:val="00B435B0"/>
    <w:rsid w:val="00B4529D"/>
    <w:rsid w:val="00B4685D"/>
    <w:rsid w:val="00B51170"/>
    <w:rsid w:val="00B512BA"/>
    <w:rsid w:val="00B56F6F"/>
    <w:rsid w:val="00B61186"/>
    <w:rsid w:val="00B85CC1"/>
    <w:rsid w:val="00B911C5"/>
    <w:rsid w:val="00B913DB"/>
    <w:rsid w:val="00BA2938"/>
    <w:rsid w:val="00BA427B"/>
    <w:rsid w:val="00BA6173"/>
    <w:rsid w:val="00BB0B9F"/>
    <w:rsid w:val="00BB438B"/>
    <w:rsid w:val="00BB6BEE"/>
    <w:rsid w:val="00BC4DE7"/>
    <w:rsid w:val="00BC6833"/>
    <w:rsid w:val="00BD0D24"/>
    <w:rsid w:val="00BD37F4"/>
    <w:rsid w:val="00BD40CF"/>
    <w:rsid w:val="00BD6C90"/>
    <w:rsid w:val="00BD7065"/>
    <w:rsid w:val="00BD7136"/>
    <w:rsid w:val="00BF081B"/>
    <w:rsid w:val="00BF0CC9"/>
    <w:rsid w:val="00C043BD"/>
    <w:rsid w:val="00C11626"/>
    <w:rsid w:val="00C1162B"/>
    <w:rsid w:val="00C11853"/>
    <w:rsid w:val="00C13F18"/>
    <w:rsid w:val="00C156E9"/>
    <w:rsid w:val="00C24B1A"/>
    <w:rsid w:val="00C31F23"/>
    <w:rsid w:val="00C32A87"/>
    <w:rsid w:val="00C34946"/>
    <w:rsid w:val="00C34DD1"/>
    <w:rsid w:val="00C3639F"/>
    <w:rsid w:val="00C365BA"/>
    <w:rsid w:val="00C3761D"/>
    <w:rsid w:val="00C46130"/>
    <w:rsid w:val="00C5128B"/>
    <w:rsid w:val="00C54A2D"/>
    <w:rsid w:val="00C554BA"/>
    <w:rsid w:val="00C5602C"/>
    <w:rsid w:val="00C60246"/>
    <w:rsid w:val="00C60F90"/>
    <w:rsid w:val="00C63943"/>
    <w:rsid w:val="00C64FDF"/>
    <w:rsid w:val="00C651C0"/>
    <w:rsid w:val="00C71D3D"/>
    <w:rsid w:val="00C826A8"/>
    <w:rsid w:val="00C837A0"/>
    <w:rsid w:val="00C857BD"/>
    <w:rsid w:val="00C93E04"/>
    <w:rsid w:val="00C97A04"/>
    <w:rsid w:val="00CA33F9"/>
    <w:rsid w:val="00CA4989"/>
    <w:rsid w:val="00CB64A4"/>
    <w:rsid w:val="00CC0C85"/>
    <w:rsid w:val="00CC3536"/>
    <w:rsid w:val="00CC513B"/>
    <w:rsid w:val="00CC6F25"/>
    <w:rsid w:val="00CD4A81"/>
    <w:rsid w:val="00CE482C"/>
    <w:rsid w:val="00CE4CB2"/>
    <w:rsid w:val="00CF10D3"/>
    <w:rsid w:val="00CF1582"/>
    <w:rsid w:val="00CF1E2B"/>
    <w:rsid w:val="00CF2ACC"/>
    <w:rsid w:val="00D01513"/>
    <w:rsid w:val="00D04B7C"/>
    <w:rsid w:val="00D04F1A"/>
    <w:rsid w:val="00D07250"/>
    <w:rsid w:val="00D0773E"/>
    <w:rsid w:val="00D07CFA"/>
    <w:rsid w:val="00D133AF"/>
    <w:rsid w:val="00D17B9F"/>
    <w:rsid w:val="00D30ED8"/>
    <w:rsid w:val="00D41102"/>
    <w:rsid w:val="00D42DBD"/>
    <w:rsid w:val="00D47B73"/>
    <w:rsid w:val="00D53290"/>
    <w:rsid w:val="00D55976"/>
    <w:rsid w:val="00D607B2"/>
    <w:rsid w:val="00D628F0"/>
    <w:rsid w:val="00D66BB9"/>
    <w:rsid w:val="00D71B3E"/>
    <w:rsid w:val="00D7340A"/>
    <w:rsid w:val="00D83EF0"/>
    <w:rsid w:val="00D87DFA"/>
    <w:rsid w:val="00D97D92"/>
    <w:rsid w:val="00DA487E"/>
    <w:rsid w:val="00DA7DEC"/>
    <w:rsid w:val="00DB3E39"/>
    <w:rsid w:val="00DB63B0"/>
    <w:rsid w:val="00DC2D12"/>
    <w:rsid w:val="00DC3EDE"/>
    <w:rsid w:val="00DC48E8"/>
    <w:rsid w:val="00DC497E"/>
    <w:rsid w:val="00DC57F7"/>
    <w:rsid w:val="00DD1242"/>
    <w:rsid w:val="00DD343E"/>
    <w:rsid w:val="00DD38B5"/>
    <w:rsid w:val="00DD3D3C"/>
    <w:rsid w:val="00DD5E1D"/>
    <w:rsid w:val="00DF03F2"/>
    <w:rsid w:val="00DF051F"/>
    <w:rsid w:val="00DF4025"/>
    <w:rsid w:val="00DF50A1"/>
    <w:rsid w:val="00E1195E"/>
    <w:rsid w:val="00E24920"/>
    <w:rsid w:val="00E31631"/>
    <w:rsid w:val="00E31BA6"/>
    <w:rsid w:val="00E37766"/>
    <w:rsid w:val="00E37AEC"/>
    <w:rsid w:val="00E43B0C"/>
    <w:rsid w:val="00E44205"/>
    <w:rsid w:val="00E44723"/>
    <w:rsid w:val="00E459F8"/>
    <w:rsid w:val="00E50E83"/>
    <w:rsid w:val="00E57A92"/>
    <w:rsid w:val="00E63556"/>
    <w:rsid w:val="00E6406B"/>
    <w:rsid w:val="00E65276"/>
    <w:rsid w:val="00E73E24"/>
    <w:rsid w:val="00E751CB"/>
    <w:rsid w:val="00E77664"/>
    <w:rsid w:val="00E83087"/>
    <w:rsid w:val="00E837B9"/>
    <w:rsid w:val="00E84626"/>
    <w:rsid w:val="00E90C9B"/>
    <w:rsid w:val="00E94ECE"/>
    <w:rsid w:val="00E95883"/>
    <w:rsid w:val="00E971E2"/>
    <w:rsid w:val="00EA3E20"/>
    <w:rsid w:val="00EA6CF9"/>
    <w:rsid w:val="00EA6E66"/>
    <w:rsid w:val="00EA7334"/>
    <w:rsid w:val="00EB147E"/>
    <w:rsid w:val="00EB4C0C"/>
    <w:rsid w:val="00EB5C21"/>
    <w:rsid w:val="00EB659D"/>
    <w:rsid w:val="00EB772D"/>
    <w:rsid w:val="00EC0BC6"/>
    <w:rsid w:val="00EC4668"/>
    <w:rsid w:val="00EC6F81"/>
    <w:rsid w:val="00ED397F"/>
    <w:rsid w:val="00ED3D33"/>
    <w:rsid w:val="00ED5836"/>
    <w:rsid w:val="00EE2101"/>
    <w:rsid w:val="00EE31D7"/>
    <w:rsid w:val="00EE3B47"/>
    <w:rsid w:val="00EE5836"/>
    <w:rsid w:val="00EF6D81"/>
    <w:rsid w:val="00F012D1"/>
    <w:rsid w:val="00F0143F"/>
    <w:rsid w:val="00F07BC6"/>
    <w:rsid w:val="00F147D1"/>
    <w:rsid w:val="00F171F4"/>
    <w:rsid w:val="00F30850"/>
    <w:rsid w:val="00F353E0"/>
    <w:rsid w:val="00F36A6C"/>
    <w:rsid w:val="00F36E6F"/>
    <w:rsid w:val="00F37BCA"/>
    <w:rsid w:val="00F4073D"/>
    <w:rsid w:val="00F44F9F"/>
    <w:rsid w:val="00F506AD"/>
    <w:rsid w:val="00F56EE5"/>
    <w:rsid w:val="00F60FC0"/>
    <w:rsid w:val="00F67A29"/>
    <w:rsid w:val="00F74ED9"/>
    <w:rsid w:val="00F801ED"/>
    <w:rsid w:val="00F8361E"/>
    <w:rsid w:val="00F8515A"/>
    <w:rsid w:val="00F8542B"/>
    <w:rsid w:val="00F85CC3"/>
    <w:rsid w:val="00F9017C"/>
    <w:rsid w:val="00F94C75"/>
    <w:rsid w:val="00F97FFD"/>
    <w:rsid w:val="00FA3FF8"/>
    <w:rsid w:val="00FA627B"/>
    <w:rsid w:val="00FA7BEF"/>
    <w:rsid w:val="00FB5346"/>
    <w:rsid w:val="00FC09AC"/>
    <w:rsid w:val="00FC28DD"/>
    <w:rsid w:val="00FC7056"/>
    <w:rsid w:val="00FD4BD7"/>
    <w:rsid w:val="00FD5863"/>
    <w:rsid w:val="00FE62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3DC86C"/>
  <w15:docId w15:val="{AB2583F4-9FD8-4C53-AA04-3587ED53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3A2E59"/>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3A2E59"/>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3A2E59"/>
    <w:pPr>
      <w:pBdr>
        <w:bottom w:val="single" w:sz="12" w:space="1" w:color="7F7F7F"/>
      </w:pBdr>
      <w:spacing w:after="360"/>
      <w:ind w:left="2880" w:right="2880"/>
    </w:pPr>
    <w:rPr>
      <w:rFonts w:ascii="Calibri" w:eastAsia="Calibri" w:hAnsi="Calibri" w:cs="Times New Roman"/>
      <w:sz w:val="18"/>
      <w:szCs w:val="22"/>
      <w:lang w:eastAsia="en-US"/>
    </w:rPr>
  </w:style>
  <w:style w:type="character" w:customStyle="1" w:styleId="BRChar">
    <w:name w:val="*BR* Char"/>
    <w:link w:val="BR"/>
    <w:rsid w:val="003A2E59"/>
    <w:rPr>
      <w:rFonts w:ascii="Calibri" w:eastAsia="Calibri" w:hAnsi="Calibri" w:cs="Times New Roman"/>
      <w:sz w:val="18"/>
      <w:szCs w:val="22"/>
      <w:lang w:eastAsia="en-US"/>
    </w:rPr>
  </w:style>
  <w:style w:type="paragraph" w:customStyle="1" w:styleId="BulletedList">
    <w:name w:val="*Bulleted List"/>
    <w:link w:val="BulletedListChar"/>
    <w:qFormat/>
    <w:rsid w:val="003A2E59"/>
    <w:pPr>
      <w:numPr>
        <w:numId w:val="15"/>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link w:val="BulletedList"/>
    <w:rsid w:val="003A2E59"/>
    <w:rPr>
      <w:rFonts w:ascii="Calibri" w:eastAsia="Calibri" w:hAnsi="Calibri" w:cs="Times New Roman"/>
      <w:sz w:val="22"/>
      <w:szCs w:val="22"/>
      <w:lang w:eastAsia="en-US"/>
    </w:rPr>
  </w:style>
  <w:style w:type="paragraph" w:customStyle="1" w:styleId="Q">
    <w:name w:val="*Q*"/>
    <w:link w:val="QChar"/>
    <w:qFormat/>
    <w:rsid w:val="003A2E59"/>
    <w:pPr>
      <w:spacing w:before="240" w:after="0" w:line="276" w:lineRule="auto"/>
    </w:pPr>
    <w:rPr>
      <w:rFonts w:ascii="Calibri" w:eastAsia="Calibri" w:hAnsi="Calibri" w:cs="Times New Roman"/>
      <w:b/>
      <w:sz w:val="22"/>
      <w:szCs w:val="22"/>
      <w:lang w:eastAsia="en-US"/>
    </w:rPr>
  </w:style>
  <w:style w:type="character" w:customStyle="1" w:styleId="QChar">
    <w:name w:val="*Q* Char"/>
    <w:link w:val="Q"/>
    <w:rsid w:val="003A2E59"/>
    <w:rPr>
      <w:rFonts w:ascii="Calibri" w:eastAsia="Calibri" w:hAnsi="Calibri" w:cs="Times New Roman"/>
      <w:b/>
      <w:sz w:val="22"/>
      <w:szCs w:val="22"/>
      <w:lang w:eastAsia="en-US"/>
    </w:rPr>
  </w:style>
  <w:style w:type="paragraph" w:customStyle="1" w:styleId="DCwithQ">
    <w:name w:val="*DC* with *Q*"/>
    <w:basedOn w:val="Q"/>
    <w:qFormat/>
    <w:rsid w:val="003A2E59"/>
    <w:pPr>
      <w:ind w:left="360"/>
    </w:pPr>
    <w:rPr>
      <w:color w:val="4F81BD"/>
    </w:rPr>
  </w:style>
  <w:style w:type="paragraph" w:customStyle="1" w:styleId="SA">
    <w:name w:val="*SA*"/>
    <w:link w:val="SAChar"/>
    <w:qFormat/>
    <w:rsid w:val="003A2E59"/>
    <w:pPr>
      <w:numPr>
        <w:numId w:val="21"/>
      </w:numPr>
      <w:spacing w:before="120" w:after="0" w:line="276" w:lineRule="auto"/>
    </w:pPr>
    <w:rPr>
      <w:rFonts w:ascii="Calibri" w:eastAsia="Calibri" w:hAnsi="Calibri" w:cs="Times New Roman"/>
      <w:sz w:val="22"/>
      <w:szCs w:val="22"/>
      <w:lang w:eastAsia="en-US"/>
    </w:rPr>
  </w:style>
  <w:style w:type="character" w:customStyle="1" w:styleId="SAChar">
    <w:name w:val="*SA* Char"/>
    <w:link w:val="SA"/>
    <w:rsid w:val="003A2E59"/>
    <w:rPr>
      <w:rFonts w:ascii="Calibri" w:eastAsia="Calibri" w:hAnsi="Calibri" w:cs="Times New Roman"/>
      <w:sz w:val="22"/>
      <w:szCs w:val="22"/>
      <w:lang w:eastAsia="en-US"/>
    </w:rPr>
  </w:style>
  <w:style w:type="paragraph" w:customStyle="1" w:styleId="DCwithSA">
    <w:name w:val="*DC* with *SA*"/>
    <w:basedOn w:val="SA"/>
    <w:qFormat/>
    <w:rsid w:val="003A2E59"/>
    <w:rPr>
      <w:color w:val="3F6CAF"/>
    </w:rPr>
  </w:style>
  <w:style w:type="paragraph" w:customStyle="1" w:styleId="SR">
    <w:name w:val="*SR*"/>
    <w:link w:val="SRChar"/>
    <w:qFormat/>
    <w:rsid w:val="003A2E59"/>
    <w:pPr>
      <w:numPr>
        <w:numId w:val="23"/>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link w:val="SR"/>
    <w:rsid w:val="003A2E59"/>
    <w:rPr>
      <w:rFonts w:ascii="Calibri" w:eastAsia="Calibri" w:hAnsi="Calibri" w:cs="Times New Roman"/>
      <w:sz w:val="22"/>
      <w:szCs w:val="22"/>
      <w:lang w:eastAsia="en-US"/>
    </w:rPr>
  </w:style>
  <w:style w:type="paragraph" w:customStyle="1" w:styleId="DCwithSR">
    <w:name w:val="*DC* with *SR*"/>
    <w:basedOn w:val="SR"/>
    <w:qFormat/>
    <w:rsid w:val="003A2E59"/>
    <w:pPr>
      <w:numPr>
        <w:numId w:val="17"/>
      </w:numPr>
      <w:ind w:left="720"/>
    </w:pPr>
    <w:rPr>
      <w:color w:val="4F81BD"/>
    </w:rPr>
  </w:style>
  <w:style w:type="paragraph" w:customStyle="1" w:styleId="ExcerptAuthor">
    <w:name w:val="*ExcerptAuthor"/>
    <w:basedOn w:val="Normal"/>
    <w:link w:val="ExcerptAuthorChar"/>
    <w:qFormat/>
    <w:rsid w:val="003A2E59"/>
    <w:pPr>
      <w:jc w:val="center"/>
    </w:pPr>
    <w:rPr>
      <w:rFonts w:ascii="Calibri Light" w:hAnsi="Calibri Light"/>
      <w:b/>
    </w:rPr>
  </w:style>
  <w:style w:type="character" w:customStyle="1" w:styleId="ExcerptAuthorChar">
    <w:name w:val="*ExcerptAuthor Char"/>
    <w:link w:val="ExcerptAuthor"/>
    <w:rsid w:val="003A2E59"/>
    <w:rPr>
      <w:rFonts w:ascii="Calibri Light" w:eastAsia="Calibri" w:hAnsi="Calibri Light" w:cs="Times New Roman"/>
      <w:b/>
      <w:sz w:val="22"/>
      <w:szCs w:val="22"/>
      <w:lang w:eastAsia="en-US"/>
    </w:rPr>
  </w:style>
  <w:style w:type="paragraph" w:customStyle="1" w:styleId="ExcerptBody">
    <w:name w:val="*ExcerptBody"/>
    <w:basedOn w:val="Normal"/>
    <w:link w:val="ExcerptBodyChar"/>
    <w:qFormat/>
    <w:rsid w:val="003A2E59"/>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3A2E59"/>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3A2E59"/>
    <w:pPr>
      <w:jc w:val="center"/>
    </w:pPr>
    <w:rPr>
      <w:rFonts w:ascii="Calibri Light" w:hAnsi="Calibri Light"/>
      <w:b/>
      <w:smallCaps/>
      <w:sz w:val="32"/>
    </w:rPr>
  </w:style>
  <w:style w:type="character" w:customStyle="1" w:styleId="ExcerptTitleChar">
    <w:name w:val="*ExcerptTitle Char"/>
    <w:link w:val="ExcerptTitle"/>
    <w:rsid w:val="003A2E59"/>
    <w:rPr>
      <w:rFonts w:ascii="Calibri Light" w:eastAsia="Calibri" w:hAnsi="Calibri Light" w:cs="Times New Roman"/>
      <w:b/>
      <w:smallCaps/>
      <w:sz w:val="32"/>
      <w:szCs w:val="22"/>
      <w:lang w:eastAsia="en-US"/>
    </w:rPr>
  </w:style>
  <w:style w:type="paragraph" w:customStyle="1" w:styleId="FooterText">
    <w:name w:val="*FooterText"/>
    <w:link w:val="FooterTextChar"/>
    <w:qFormat/>
    <w:rsid w:val="003A2E59"/>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link w:val="FooterText"/>
    <w:rsid w:val="003A2E59"/>
    <w:rPr>
      <w:rFonts w:ascii="Calibri" w:eastAsia="Verdana" w:hAnsi="Calibri" w:cs="Calibri"/>
      <w:b/>
      <w:color w:val="595959"/>
      <w:sz w:val="14"/>
      <w:szCs w:val="22"/>
      <w:lang w:eastAsia="en-US"/>
    </w:rPr>
  </w:style>
  <w:style w:type="paragraph" w:customStyle="1" w:styleId="IN">
    <w:name w:val="*IN*"/>
    <w:link w:val="INChar"/>
    <w:qFormat/>
    <w:rsid w:val="003A2E59"/>
    <w:pPr>
      <w:numPr>
        <w:numId w:val="18"/>
      </w:numPr>
      <w:spacing w:before="120" w:after="60" w:line="276" w:lineRule="auto"/>
      <w:ind w:left="360"/>
    </w:pPr>
    <w:rPr>
      <w:rFonts w:ascii="Calibri" w:eastAsia="Calibri" w:hAnsi="Calibri" w:cs="Times New Roman"/>
      <w:color w:val="4F81BD"/>
      <w:sz w:val="22"/>
      <w:szCs w:val="22"/>
      <w:lang w:eastAsia="en-US"/>
    </w:rPr>
  </w:style>
  <w:style w:type="character" w:customStyle="1" w:styleId="INChar">
    <w:name w:val="*IN* Char"/>
    <w:link w:val="IN"/>
    <w:rsid w:val="003A2E59"/>
    <w:rPr>
      <w:rFonts w:ascii="Calibri" w:eastAsia="Calibri" w:hAnsi="Calibri" w:cs="Times New Roman"/>
      <w:color w:val="4F81BD"/>
      <w:sz w:val="22"/>
      <w:szCs w:val="22"/>
      <w:lang w:eastAsia="en-US"/>
    </w:rPr>
  </w:style>
  <w:style w:type="paragraph" w:customStyle="1" w:styleId="INBullet">
    <w:name w:val="*IN* Bullet"/>
    <w:link w:val="INBulletChar"/>
    <w:qFormat/>
    <w:rsid w:val="003A2E59"/>
    <w:pPr>
      <w:numPr>
        <w:numId w:val="19"/>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link w:val="INBullet"/>
    <w:rsid w:val="003A2E59"/>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3A2E59"/>
    <w:pPr>
      <w:pBdr>
        <w:bottom w:val="single" w:sz="12" w:space="1" w:color="9BBB59"/>
      </w:pBdr>
      <w:tabs>
        <w:tab w:val="right" w:pos="9360"/>
      </w:tabs>
      <w:spacing w:before="480" w:after="0"/>
    </w:pPr>
    <w:rPr>
      <w:rFonts w:ascii="Calibri" w:eastAsia="Calibri" w:hAnsi="Calibri" w:cs="Times New Roman"/>
      <w:b/>
      <w:bCs/>
      <w:color w:val="4F81BD"/>
      <w:sz w:val="28"/>
      <w:szCs w:val="26"/>
      <w:lang w:eastAsia="en-US"/>
    </w:rPr>
  </w:style>
  <w:style w:type="character" w:customStyle="1" w:styleId="LearningSequenceHeaderChar">
    <w:name w:val="*Learning Sequence Header Char"/>
    <w:link w:val="LearningSequenceHeader"/>
    <w:rsid w:val="003A2E59"/>
    <w:rPr>
      <w:rFonts w:ascii="Calibri" w:eastAsia="Calibri" w:hAnsi="Calibri" w:cs="Times New Roman"/>
      <w:b/>
      <w:bCs/>
      <w:color w:val="4F81BD"/>
      <w:sz w:val="28"/>
      <w:szCs w:val="26"/>
      <w:lang w:eastAsia="en-US"/>
    </w:rPr>
  </w:style>
  <w:style w:type="paragraph" w:customStyle="1" w:styleId="NumberedList">
    <w:name w:val="*Numbered List"/>
    <w:link w:val="NumberedListChar"/>
    <w:qFormat/>
    <w:rsid w:val="003A2E59"/>
    <w:pPr>
      <w:numPr>
        <w:numId w:val="20"/>
      </w:numPr>
      <w:spacing w:after="60"/>
    </w:pPr>
    <w:rPr>
      <w:rFonts w:ascii="Calibri" w:eastAsia="Calibri" w:hAnsi="Calibri" w:cs="Times New Roman"/>
      <w:sz w:val="22"/>
      <w:szCs w:val="22"/>
      <w:lang w:eastAsia="en-US"/>
    </w:rPr>
  </w:style>
  <w:style w:type="character" w:customStyle="1" w:styleId="NumberedListChar">
    <w:name w:val="*Numbered List Char"/>
    <w:link w:val="NumberedList"/>
    <w:rsid w:val="003A2E59"/>
    <w:rPr>
      <w:rFonts w:ascii="Calibri" w:eastAsia="Calibri" w:hAnsi="Calibri" w:cs="Times New Roman"/>
      <w:sz w:val="22"/>
      <w:szCs w:val="22"/>
      <w:lang w:eastAsia="en-US"/>
    </w:rPr>
  </w:style>
  <w:style w:type="paragraph" w:customStyle="1" w:styleId="PageHeader">
    <w:name w:val="*PageHeader"/>
    <w:link w:val="PageHeaderChar"/>
    <w:qFormat/>
    <w:rsid w:val="003A2E59"/>
    <w:pPr>
      <w:spacing w:before="120" w:after="0"/>
    </w:pPr>
    <w:rPr>
      <w:rFonts w:ascii="Calibri" w:eastAsia="Calibri" w:hAnsi="Calibri" w:cs="Times New Roman"/>
      <w:b/>
      <w:sz w:val="18"/>
      <w:szCs w:val="22"/>
      <w:lang w:eastAsia="en-US"/>
    </w:rPr>
  </w:style>
  <w:style w:type="character" w:customStyle="1" w:styleId="PageHeaderChar">
    <w:name w:val="*PageHeader Char"/>
    <w:link w:val="PageHeader"/>
    <w:rsid w:val="003A2E59"/>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3A2E59"/>
    <w:pPr>
      <w:numPr>
        <w:ilvl w:val="1"/>
        <w:numId w:val="22"/>
      </w:numPr>
      <w:spacing w:before="120"/>
      <w:ind w:left="1080"/>
      <w:contextualSpacing/>
    </w:pPr>
  </w:style>
  <w:style w:type="character" w:customStyle="1" w:styleId="SASRBulletChar">
    <w:name w:val="*SA/SR Bullet Char"/>
    <w:link w:val="SASRBullet"/>
    <w:rsid w:val="003A2E59"/>
    <w:rPr>
      <w:rFonts w:ascii="Calibri" w:eastAsia="Calibri" w:hAnsi="Calibri" w:cs="Times New Roman"/>
      <w:sz w:val="22"/>
      <w:szCs w:val="22"/>
      <w:lang w:eastAsia="en-US"/>
    </w:rPr>
  </w:style>
  <w:style w:type="paragraph" w:customStyle="1" w:styleId="TableText">
    <w:name w:val="*TableText"/>
    <w:link w:val="TableTextChar"/>
    <w:qFormat/>
    <w:rsid w:val="003A2E59"/>
    <w:pPr>
      <w:spacing w:before="40" w:after="40" w:line="276" w:lineRule="auto"/>
    </w:pPr>
    <w:rPr>
      <w:rFonts w:ascii="Calibri" w:eastAsia="Calibri" w:hAnsi="Calibri" w:cs="Times New Roman"/>
      <w:sz w:val="22"/>
      <w:szCs w:val="22"/>
      <w:lang w:eastAsia="en-US"/>
    </w:rPr>
  </w:style>
  <w:style w:type="character" w:customStyle="1" w:styleId="TableTextChar">
    <w:name w:val="*TableText Char"/>
    <w:link w:val="TableText"/>
    <w:rsid w:val="003A2E59"/>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3A2E59"/>
    <w:pPr>
      <w:numPr>
        <w:numId w:val="24"/>
      </w:numPr>
    </w:pPr>
  </w:style>
  <w:style w:type="character" w:customStyle="1" w:styleId="SubStandardChar">
    <w:name w:val="*SubStandard Char"/>
    <w:link w:val="SubStandard"/>
    <w:rsid w:val="003A2E59"/>
    <w:rPr>
      <w:rFonts w:ascii="Calibri" w:eastAsia="Calibri" w:hAnsi="Calibri" w:cs="Times New Roman"/>
      <w:sz w:val="22"/>
      <w:szCs w:val="22"/>
      <w:lang w:eastAsia="en-US"/>
    </w:rPr>
  </w:style>
  <w:style w:type="paragraph" w:customStyle="1" w:styleId="TA">
    <w:name w:val="*TA*"/>
    <w:link w:val="TAChar"/>
    <w:qFormat/>
    <w:rsid w:val="003A2E59"/>
    <w:pPr>
      <w:spacing w:before="180" w:after="180"/>
    </w:pPr>
    <w:rPr>
      <w:rFonts w:ascii="Calibri" w:eastAsia="Calibri" w:hAnsi="Calibri" w:cs="Times New Roman"/>
      <w:sz w:val="22"/>
      <w:szCs w:val="22"/>
      <w:lang w:eastAsia="en-US"/>
    </w:rPr>
  </w:style>
  <w:style w:type="character" w:customStyle="1" w:styleId="TAChar">
    <w:name w:val="*TA* Char"/>
    <w:link w:val="TA"/>
    <w:rsid w:val="003A2E59"/>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3A2E59"/>
    <w:pPr>
      <w:spacing w:before="40" w:after="40" w:line="240" w:lineRule="auto"/>
    </w:pPr>
    <w:rPr>
      <w:b/>
      <w:color w:val="FFFFFF"/>
    </w:rPr>
  </w:style>
  <w:style w:type="character" w:customStyle="1" w:styleId="TableHeadersChar">
    <w:name w:val="*TableHeaders Char"/>
    <w:link w:val="TableHeaders"/>
    <w:rsid w:val="003A2E59"/>
    <w:rPr>
      <w:rFonts w:ascii="Calibri" w:eastAsia="Calibri" w:hAnsi="Calibri" w:cs="Times New Roman"/>
      <w:b/>
      <w:color w:val="FFFFFF"/>
      <w:sz w:val="22"/>
      <w:szCs w:val="22"/>
      <w:lang w:eastAsia="en-US"/>
    </w:rPr>
  </w:style>
  <w:style w:type="paragraph" w:customStyle="1" w:styleId="ToolHeader">
    <w:name w:val="*ToolHeader"/>
    <w:qFormat/>
    <w:rsid w:val="003A2E59"/>
    <w:pPr>
      <w:spacing w:after="120"/>
    </w:pPr>
    <w:rPr>
      <w:rFonts w:ascii="Calibri" w:eastAsia="Calibri" w:hAnsi="Calibri" w:cs="Times New Roman"/>
      <w:b/>
      <w:bCs/>
      <w:color w:val="365F91"/>
      <w:sz w:val="32"/>
      <w:szCs w:val="28"/>
      <w:lang w:eastAsia="en-US"/>
    </w:rPr>
  </w:style>
  <w:style w:type="paragraph" w:customStyle="1" w:styleId="ToolTableText">
    <w:name w:val="*ToolTableText"/>
    <w:qFormat/>
    <w:rsid w:val="003A2E59"/>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3A2E59"/>
    <w:rPr>
      <w:rFonts w:ascii="Calibri" w:eastAsia="Calibri" w:hAnsi="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smcaps">
    <w:name w:val="smcaps"/>
    <w:basedOn w:val="DefaultParagraphFont"/>
    <w:rsid w:val="0063473E"/>
  </w:style>
  <w:style w:type="paragraph" w:styleId="Revision">
    <w:name w:val="Revision"/>
    <w:hidden/>
    <w:uiPriority w:val="99"/>
    <w:semiHidden/>
    <w:rsid w:val="00AC45AF"/>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0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Ronka, David</cp:lastModifiedBy>
  <cp:revision>5</cp:revision>
  <dcterms:created xsi:type="dcterms:W3CDTF">2015-06-25T01:51:00Z</dcterms:created>
  <dcterms:modified xsi:type="dcterms:W3CDTF">2015-06-25T23:44:00Z</dcterms:modified>
  <cp:category/>
</cp:coreProperties>
</file>