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4BDBE22" w14:textId="77777777" w:rsidTr="00282F46">
        <w:trPr>
          <w:trHeight w:val="1008"/>
        </w:trPr>
        <w:tc>
          <w:tcPr>
            <w:tcW w:w="1980" w:type="dxa"/>
            <w:shd w:val="clear" w:color="auto" w:fill="385623"/>
            <w:vAlign w:val="center"/>
          </w:tcPr>
          <w:p w14:paraId="10F244A9" w14:textId="77777777" w:rsidR="00790BCC" w:rsidRPr="0043460D" w:rsidRDefault="00E1221A" w:rsidP="00E1221A">
            <w:pPr>
              <w:pStyle w:val="Header-banner"/>
            </w:pPr>
            <w:r>
              <w:t>12.4.1</w:t>
            </w:r>
          </w:p>
        </w:tc>
        <w:tc>
          <w:tcPr>
            <w:tcW w:w="7470" w:type="dxa"/>
            <w:shd w:val="clear" w:color="auto" w:fill="76923C"/>
            <w:vAlign w:val="center"/>
          </w:tcPr>
          <w:p w14:paraId="3940C476" w14:textId="3B70D8D2" w:rsidR="00790BCC" w:rsidRPr="0043460D" w:rsidRDefault="00E1221A" w:rsidP="00D31F4D">
            <w:pPr>
              <w:pStyle w:val="Header2banner"/>
            </w:pPr>
            <w:r>
              <w:t>Lesson 1</w:t>
            </w:r>
            <w:r w:rsidR="002A25A4">
              <w:t>3</w:t>
            </w:r>
          </w:p>
        </w:tc>
      </w:tr>
    </w:tbl>
    <w:p w14:paraId="7E33DAF7" w14:textId="77777777" w:rsidR="00790BCC" w:rsidRPr="00790BCC" w:rsidRDefault="00790BCC" w:rsidP="00D31F4D">
      <w:pPr>
        <w:pStyle w:val="Heading1"/>
      </w:pPr>
      <w:r w:rsidRPr="00790BCC">
        <w:t>Introduction</w:t>
      </w:r>
    </w:p>
    <w:p w14:paraId="6C690910" w14:textId="27358A52" w:rsidR="00CF2184" w:rsidRPr="00B51E6B" w:rsidRDefault="005524C2" w:rsidP="00B51E6B">
      <w:r w:rsidRPr="00B51E6B">
        <w:t xml:space="preserve">In this lesson, students </w:t>
      </w:r>
      <w:r w:rsidR="00761774" w:rsidRPr="00B51E6B">
        <w:t xml:space="preserve">read and analyze </w:t>
      </w:r>
      <w:r w:rsidRPr="00B51E6B">
        <w:t>Jimmy Santiago Baca’s poem “A Daily Joy to Be Alive</w:t>
      </w:r>
      <w:r w:rsidR="001D4DB7" w:rsidRPr="00B51E6B">
        <w:t>.</w:t>
      </w:r>
      <w:r w:rsidRPr="00B51E6B">
        <w:t>”</w:t>
      </w:r>
      <w:r w:rsidR="001D4DB7" w:rsidRPr="00B51E6B">
        <w:t xml:space="preserve"> Students</w:t>
      </w:r>
      <w:r w:rsidRPr="00B51E6B">
        <w:t xml:space="preserve"> read the poem in its entirety (from “No matter how serene thing</w:t>
      </w:r>
      <w:r w:rsidR="00B8195E" w:rsidRPr="00B51E6B">
        <w:t>s</w:t>
      </w:r>
      <w:r w:rsidR="003B356E" w:rsidRPr="00B51E6B">
        <w:t xml:space="preserve"> </w:t>
      </w:r>
      <w:r w:rsidR="00B8195E" w:rsidRPr="00B51E6B">
        <w:t>/</w:t>
      </w:r>
      <w:r w:rsidRPr="00B51E6B">
        <w:t xml:space="preserve"> may be in my life” to “wax melts</w:t>
      </w:r>
      <w:r w:rsidR="003B356E" w:rsidRPr="00B51E6B">
        <w:t xml:space="preserve"> </w:t>
      </w:r>
      <w:r w:rsidR="00B8195E" w:rsidRPr="00B51E6B">
        <w:t>/</w:t>
      </w:r>
      <w:r w:rsidRPr="00B51E6B">
        <w:t xml:space="preserve"> in the flame</w:t>
      </w:r>
      <w:r w:rsidR="00E40734">
        <w:t>—</w:t>
      </w:r>
      <w:r w:rsidR="003B356E" w:rsidRPr="00B51E6B">
        <w:t xml:space="preserve"> </w:t>
      </w:r>
      <w:r w:rsidRPr="00B51E6B">
        <w:t>/</w:t>
      </w:r>
      <w:r w:rsidR="003B356E" w:rsidRPr="00B51E6B">
        <w:t xml:space="preserve"> </w:t>
      </w:r>
      <w:r w:rsidRPr="00B51E6B">
        <w:t>I can see treetops!”)</w:t>
      </w:r>
      <w:r w:rsidR="00B968DC">
        <w:t xml:space="preserve"> and consider </w:t>
      </w:r>
      <w:r w:rsidR="00CC54D0">
        <w:t>how</w:t>
      </w:r>
      <w:r w:rsidR="00B968DC">
        <w:t xml:space="preserve"> </w:t>
      </w:r>
      <w:r w:rsidR="00CB64A9" w:rsidRPr="00B51E6B">
        <w:t>the speaker describes his</w:t>
      </w:r>
      <w:r w:rsidR="008A6267">
        <w:t xml:space="preserve"> </w:t>
      </w:r>
      <w:r w:rsidR="00CB64A9" w:rsidRPr="00B51E6B">
        <w:t>dream</w:t>
      </w:r>
      <w:r w:rsidR="00AA186A">
        <w:t xml:space="preserve"> of </w:t>
      </w:r>
      <w:r w:rsidR="00B85C63" w:rsidRPr="00B51E6B">
        <w:t>pursu</w:t>
      </w:r>
      <w:r w:rsidR="00AA186A">
        <w:t>ing</w:t>
      </w:r>
      <w:r w:rsidR="00B85C63" w:rsidRPr="00B51E6B">
        <w:t xml:space="preserve"> </w:t>
      </w:r>
      <w:r w:rsidR="003C4C2C" w:rsidRPr="00B51E6B">
        <w:t>an ideal version of himself</w:t>
      </w:r>
      <w:r w:rsidR="008A6267">
        <w:t>.</w:t>
      </w:r>
      <w:r w:rsidR="008925C2" w:rsidRPr="00B51E6B">
        <w:t xml:space="preserve"> </w:t>
      </w:r>
      <w:r w:rsidR="003773ED" w:rsidRPr="00B51E6B">
        <w:t>Student</w:t>
      </w:r>
      <w:r w:rsidR="00964B31" w:rsidRPr="00B51E6B">
        <w:t>s</w:t>
      </w:r>
      <w:r w:rsidR="003773ED" w:rsidRPr="00B51E6B">
        <w:t xml:space="preserve"> analy</w:t>
      </w:r>
      <w:r w:rsidR="00964B31" w:rsidRPr="00B51E6B">
        <w:t>ze the</w:t>
      </w:r>
      <w:r w:rsidR="003773ED" w:rsidRPr="00B51E6B">
        <w:t xml:space="preserve"> development </w:t>
      </w:r>
      <w:r w:rsidR="00AA186A">
        <w:t xml:space="preserve">of </w:t>
      </w:r>
      <w:r w:rsidR="003773ED" w:rsidRPr="00B51E6B">
        <w:t>central ideas</w:t>
      </w:r>
      <w:r w:rsidR="00AA186A">
        <w:t xml:space="preserve"> in the poem</w:t>
      </w:r>
      <w:r w:rsidR="003773ED" w:rsidRPr="00B51E6B">
        <w:t xml:space="preserve">. </w:t>
      </w:r>
      <w:r w:rsidRPr="00B51E6B">
        <w:t xml:space="preserve">Student learning is assessed via a Quick Write at the end of the lesson: </w:t>
      </w:r>
      <w:r w:rsidR="00A4276F" w:rsidRPr="00981892">
        <w:t>How do lines 1</w:t>
      </w:r>
      <w:r w:rsidR="002600EE">
        <w:t>–</w:t>
      </w:r>
      <w:r w:rsidR="00A4276F" w:rsidRPr="00981892">
        <w:t>3</w:t>
      </w:r>
      <w:r w:rsidR="00035B5A">
        <w:t xml:space="preserve"> and the title</w:t>
      </w:r>
      <w:r w:rsidR="00A4276F" w:rsidRPr="00981892">
        <w:t xml:space="preserve"> relate to one central idea in the poem</w:t>
      </w:r>
      <w:r w:rsidRPr="00B51E6B">
        <w:t>?</w:t>
      </w:r>
    </w:p>
    <w:p w14:paraId="6D2846FC" w14:textId="6BDA9C12" w:rsidR="00085820" w:rsidRDefault="00E76105" w:rsidP="00536650">
      <w:r w:rsidRPr="00B754D4">
        <w:t xml:space="preserve">For homework, students review </w:t>
      </w:r>
      <w:r w:rsidR="008925C2">
        <w:t>and</w:t>
      </w:r>
      <w:r w:rsidR="00C72225">
        <w:t xml:space="preserve"> </w:t>
      </w:r>
      <w:r w:rsidR="008925C2">
        <w:t xml:space="preserve">expand their notes from </w:t>
      </w:r>
      <w:r w:rsidRPr="00B754D4">
        <w:t xml:space="preserve">“A Daily Joy to Be Alive” and </w:t>
      </w:r>
      <w:r w:rsidRPr="00314A70">
        <w:rPr>
          <w:i/>
        </w:rPr>
        <w:t>A Streetcar Named Desire</w:t>
      </w:r>
      <w:r w:rsidRPr="00B754D4">
        <w:t xml:space="preserve"> </w:t>
      </w:r>
      <w:r w:rsidR="00FC3B7E">
        <w:t>in</w:t>
      </w:r>
      <w:r w:rsidRPr="00B754D4">
        <w:t xml:space="preserve"> prepar</w:t>
      </w:r>
      <w:r w:rsidR="00FC3B7E">
        <w:t>ation</w:t>
      </w:r>
      <w:r w:rsidRPr="00B754D4">
        <w:t xml:space="preserve"> for the </w:t>
      </w:r>
      <w:r w:rsidR="00FC3B7E">
        <w:t xml:space="preserve">12.4.1 </w:t>
      </w:r>
      <w:r w:rsidRPr="00B754D4">
        <w:t xml:space="preserve">End-Of-Unit </w:t>
      </w:r>
      <w:r w:rsidR="00E40734">
        <w:t>A</w:t>
      </w:r>
      <w:r w:rsidRPr="00B754D4">
        <w:t>ssessment</w:t>
      </w:r>
      <w:r w:rsidR="00FC3B7E">
        <w:t xml:space="preserve"> in the following lesson</w:t>
      </w:r>
      <w:r w:rsidRPr="00B754D4">
        <w:t>.</w:t>
      </w:r>
      <w:r w:rsidR="00085820">
        <w:t xml:space="preserve"> </w:t>
      </w:r>
      <w:r w:rsidR="00250139">
        <w:t xml:space="preserve">Also, </w:t>
      </w:r>
      <w:r w:rsidR="00D01E96">
        <w:t xml:space="preserve">students </w:t>
      </w:r>
      <w:r w:rsidR="00250139">
        <w:t>review the 12.4.1 End-of-Unit Text Analysis Rubric and Checklist to prepare for the</w:t>
      </w:r>
      <w:r w:rsidR="00FC3B7E">
        <w:t xml:space="preserve"> </w:t>
      </w:r>
      <w:r w:rsidR="00250139">
        <w:t xml:space="preserve">End-of-Unit Assessment. </w:t>
      </w:r>
      <w:r w:rsidR="00085820">
        <w:t xml:space="preserve"> </w:t>
      </w:r>
    </w:p>
    <w:p w14:paraId="3D382D7B"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4468899" w14:textId="77777777" w:rsidTr="00282F46">
        <w:tc>
          <w:tcPr>
            <w:tcW w:w="9450" w:type="dxa"/>
            <w:gridSpan w:val="2"/>
            <w:shd w:val="clear" w:color="auto" w:fill="76923C"/>
          </w:tcPr>
          <w:p w14:paraId="2F358BF2" w14:textId="77777777" w:rsidR="00790BCC" w:rsidRPr="0043460D" w:rsidRDefault="00790BCC" w:rsidP="007017EB">
            <w:pPr>
              <w:pStyle w:val="TableHeaders"/>
            </w:pPr>
            <w:r w:rsidRPr="0043460D">
              <w:t>Assessed Standard(s)</w:t>
            </w:r>
          </w:p>
        </w:tc>
      </w:tr>
      <w:tr w:rsidR="00790BCC" w:rsidRPr="00790BCC" w14:paraId="4DE7CCD3" w14:textId="77777777" w:rsidTr="00282F46">
        <w:tc>
          <w:tcPr>
            <w:tcW w:w="1329" w:type="dxa"/>
          </w:tcPr>
          <w:p w14:paraId="10F32C94" w14:textId="77777777" w:rsidR="00790BCC" w:rsidRPr="00B754D4" w:rsidRDefault="00C30618" w:rsidP="00D31F4D">
            <w:pPr>
              <w:pStyle w:val="TableText"/>
            </w:pPr>
            <w:r w:rsidRPr="00B754D4">
              <w:rPr>
                <w:rFonts w:cs="Arial"/>
                <w:color w:val="000000"/>
              </w:rPr>
              <w:t>RL.11-12.2</w:t>
            </w:r>
          </w:p>
        </w:tc>
        <w:tc>
          <w:tcPr>
            <w:tcW w:w="8121" w:type="dxa"/>
          </w:tcPr>
          <w:p w14:paraId="5C01D8D2" w14:textId="77777777" w:rsidR="00790BCC" w:rsidRPr="00790BCC" w:rsidRDefault="00C30618" w:rsidP="00A646AF">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169281DA" w14:textId="77777777" w:rsidTr="00282F46">
        <w:tc>
          <w:tcPr>
            <w:tcW w:w="9450" w:type="dxa"/>
            <w:gridSpan w:val="2"/>
            <w:shd w:val="clear" w:color="auto" w:fill="76923C"/>
          </w:tcPr>
          <w:p w14:paraId="50A9A101" w14:textId="77777777" w:rsidR="00790BCC" w:rsidRPr="0043460D" w:rsidRDefault="00790BCC" w:rsidP="007017EB">
            <w:pPr>
              <w:pStyle w:val="TableHeaders"/>
            </w:pPr>
            <w:r w:rsidRPr="0043460D">
              <w:t>Addressed Standard(s)</w:t>
            </w:r>
          </w:p>
        </w:tc>
      </w:tr>
      <w:tr w:rsidR="00113A73" w:rsidRPr="00790BCC" w14:paraId="39C09B08" w14:textId="77777777" w:rsidTr="00282F46">
        <w:tc>
          <w:tcPr>
            <w:tcW w:w="1329" w:type="dxa"/>
          </w:tcPr>
          <w:p w14:paraId="0D8C3D8C" w14:textId="77777777" w:rsidR="00113A73" w:rsidRPr="006052C7" w:rsidRDefault="00113A73" w:rsidP="00F35008">
            <w:pPr>
              <w:pStyle w:val="TableText"/>
              <w:rPr>
                <w:spacing w:val="-10"/>
              </w:rPr>
            </w:pPr>
            <w:r w:rsidRPr="006052C7">
              <w:rPr>
                <w:spacing w:val="-10"/>
              </w:rPr>
              <w:t>W.11-12.9.a</w:t>
            </w:r>
          </w:p>
        </w:tc>
        <w:tc>
          <w:tcPr>
            <w:tcW w:w="8121" w:type="dxa"/>
          </w:tcPr>
          <w:p w14:paraId="5821E3EC" w14:textId="77777777" w:rsidR="00113A73" w:rsidRPr="00652D16" w:rsidRDefault="00113A73" w:rsidP="00F35008">
            <w:pPr>
              <w:pStyle w:val="TableText"/>
              <w:rPr>
                <w:rFonts w:ascii="Times" w:hAnsi="Times"/>
              </w:rPr>
            </w:pPr>
            <w:r w:rsidRPr="00A3078B">
              <w:t>Draw evidence from literary or informational texts to support analysis, reflection, and research.</w:t>
            </w:r>
          </w:p>
          <w:p w14:paraId="2731BA30" w14:textId="77777777" w:rsidR="00113A73" w:rsidRPr="00A86223" w:rsidRDefault="00113A73" w:rsidP="00113A73">
            <w:pPr>
              <w:pStyle w:val="SubStandard"/>
              <w:numPr>
                <w:ilvl w:val="0"/>
                <w:numId w:val="21"/>
              </w:numPr>
            </w:pPr>
            <w:r w:rsidRPr="00541AC5">
              <w:t>Apply</w:t>
            </w:r>
            <w:r>
              <w:t xml:space="preserve"> </w:t>
            </w:r>
            <w:r>
              <w:rPr>
                <w:i/>
                <w:iCs/>
              </w:rPr>
              <w:t>grades 11</w:t>
            </w:r>
            <w:r>
              <w:t>–</w:t>
            </w:r>
            <w:r>
              <w:rPr>
                <w:i/>
                <w:iCs/>
              </w:rPr>
              <w:t>12</w:t>
            </w:r>
            <w:r w:rsidRPr="00541AC5">
              <w:rPr>
                <w:i/>
                <w:iCs/>
              </w:rPr>
              <w:t xml:space="preserve"> Reading standards</w:t>
            </w:r>
            <w:r>
              <w:t xml:space="preserve"> </w:t>
            </w:r>
            <w:r w:rsidRPr="00541AC5">
              <w:t xml:space="preserve">to literature (e.g., </w:t>
            </w:r>
            <w:r>
              <w:t>“Demonstrate knowledge of eighteenth-, nineteenth- and early-twentieth-century foundational works of American literature, including how two or more texts from the same period treat similar themes or topics”).</w:t>
            </w:r>
          </w:p>
        </w:tc>
      </w:tr>
      <w:tr w:rsidR="00790BCC" w:rsidRPr="00790BCC" w14:paraId="73630997" w14:textId="77777777" w:rsidTr="00282F46">
        <w:tc>
          <w:tcPr>
            <w:tcW w:w="1329" w:type="dxa"/>
          </w:tcPr>
          <w:p w14:paraId="2D084259" w14:textId="39EABBEA" w:rsidR="00790BCC" w:rsidRPr="00B754D4" w:rsidRDefault="00C30618" w:rsidP="007F03A6">
            <w:pPr>
              <w:pStyle w:val="TableText"/>
            </w:pPr>
            <w:r w:rsidRPr="00B754D4">
              <w:t>L.11-12.5.a</w:t>
            </w:r>
          </w:p>
        </w:tc>
        <w:tc>
          <w:tcPr>
            <w:tcW w:w="8121" w:type="dxa"/>
          </w:tcPr>
          <w:p w14:paraId="30E60BE7" w14:textId="618238F4" w:rsidR="00790BCC" w:rsidRPr="00B754D4" w:rsidRDefault="00A646AF" w:rsidP="007F03A6">
            <w:pPr>
              <w:pStyle w:val="TableText"/>
              <w:rPr>
                <w:color w:val="202020"/>
              </w:rPr>
            </w:pPr>
            <w:r w:rsidRPr="00B754D4">
              <w:rPr>
                <w:color w:val="202020"/>
              </w:rPr>
              <w:t>Demonstrate understanding of figurative language, word relationships, and nuances in word meanings.</w:t>
            </w:r>
          </w:p>
          <w:p w14:paraId="04635FE8" w14:textId="6F146054" w:rsidR="00A646AF" w:rsidRPr="00B754D4" w:rsidRDefault="00A646AF" w:rsidP="000753EE">
            <w:pPr>
              <w:pStyle w:val="SubStandard"/>
            </w:pPr>
            <w:r w:rsidRPr="00B754D4">
              <w:t>Interpret figures of speech (e.g., hyperbole, paradox) in context and analyze their role in the text.</w:t>
            </w:r>
          </w:p>
        </w:tc>
      </w:tr>
    </w:tbl>
    <w:p w14:paraId="3973DC8B"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DEFB98A" w14:textId="77777777" w:rsidTr="00282F46">
        <w:tc>
          <w:tcPr>
            <w:tcW w:w="9450" w:type="dxa"/>
            <w:shd w:val="clear" w:color="auto" w:fill="76923C"/>
          </w:tcPr>
          <w:p w14:paraId="2CE08F8C" w14:textId="77777777" w:rsidR="00790BCC" w:rsidRPr="0043460D" w:rsidRDefault="00790BCC" w:rsidP="007017EB">
            <w:pPr>
              <w:pStyle w:val="TableHeaders"/>
            </w:pPr>
            <w:r w:rsidRPr="0043460D">
              <w:t>Assessment(s)</w:t>
            </w:r>
          </w:p>
        </w:tc>
      </w:tr>
      <w:tr w:rsidR="00790BCC" w:rsidRPr="00790BCC" w14:paraId="5D905C18" w14:textId="77777777" w:rsidTr="00282F46">
        <w:tc>
          <w:tcPr>
            <w:tcW w:w="9450" w:type="dxa"/>
            <w:tcBorders>
              <w:top w:val="single" w:sz="4" w:space="0" w:color="auto"/>
              <w:left w:val="single" w:sz="4" w:space="0" w:color="auto"/>
              <w:bottom w:val="single" w:sz="4" w:space="0" w:color="auto"/>
              <w:right w:val="single" w:sz="4" w:space="0" w:color="auto"/>
            </w:tcBorders>
          </w:tcPr>
          <w:p w14:paraId="11185216" w14:textId="0F247E6F" w:rsidR="00790BCC" w:rsidRPr="00790BCC" w:rsidRDefault="00A646AF" w:rsidP="00D31F4D">
            <w:pPr>
              <w:pStyle w:val="TableText"/>
            </w:pPr>
            <w:r>
              <w:t>Student learning is assessed via a Quick Write at the end of the lesson. Students respond to the following prompt, citing textual evidence to support analysis and inferences drawn from the text.</w:t>
            </w:r>
          </w:p>
          <w:p w14:paraId="6D11C3C5" w14:textId="7BC06EFF" w:rsidR="00790BCC" w:rsidRPr="00B754D4" w:rsidRDefault="004F49C4" w:rsidP="004F5C46">
            <w:pPr>
              <w:pStyle w:val="BulletedList"/>
              <w:ind w:left="360"/>
            </w:pPr>
            <w:r w:rsidRPr="00981892">
              <w:t xml:space="preserve">How do </w:t>
            </w:r>
            <w:r w:rsidR="00626F76">
              <w:t>lines</w:t>
            </w:r>
            <w:r w:rsidRPr="00981892">
              <w:t xml:space="preserve"> 1</w:t>
            </w:r>
            <w:r w:rsidR="002600EE">
              <w:t>–</w:t>
            </w:r>
            <w:r w:rsidRPr="00981892">
              <w:t xml:space="preserve">3 </w:t>
            </w:r>
            <w:r w:rsidR="00035B5A">
              <w:t xml:space="preserve">and the title </w:t>
            </w:r>
            <w:r w:rsidRPr="00981892">
              <w:t xml:space="preserve">relate to one central idea in the poem? </w:t>
            </w:r>
          </w:p>
        </w:tc>
      </w:tr>
      <w:tr w:rsidR="00790BCC" w:rsidRPr="00790BCC" w14:paraId="1031DB47" w14:textId="77777777" w:rsidTr="00282F46">
        <w:tc>
          <w:tcPr>
            <w:tcW w:w="9450" w:type="dxa"/>
            <w:shd w:val="clear" w:color="auto" w:fill="76923C"/>
          </w:tcPr>
          <w:p w14:paraId="0629E48E" w14:textId="77777777" w:rsidR="00790BCC" w:rsidRPr="0043460D" w:rsidRDefault="00790BCC" w:rsidP="007017EB">
            <w:pPr>
              <w:pStyle w:val="TableHeaders"/>
            </w:pPr>
            <w:r w:rsidRPr="0043460D">
              <w:t>High Performance Response(s)</w:t>
            </w:r>
          </w:p>
        </w:tc>
      </w:tr>
      <w:tr w:rsidR="00790BCC" w:rsidRPr="00790BCC" w14:paraId="05B6EBE9" w14:textId="77777777" w:rsidTr="00282F46">
        <w:tc>
          <w:tcPr>
            <w:tcW w:w="9450" w:type="dxa"/>
          </w:tcPr>
          <w:p w14:paraId="63B5F567" w14:textId="77777777" w:rsidR="00790BCC" w:rsidRPr="00790BCC" w:rsidRDefault="00790BCC" w:rsidP="00D31F4D">
            <w:pPr>
              <w:pStyle w:val="TableText"/>
            </w:pPr>
            <w:r w:rsidRPr="00790BCC">
              <w:t>A High Performance Response should:</w:t>
            </w:r>
          </w:p>
          <w:p w14:paraId="56945C9D" w14:textId="30FEF8BF" w:rsidR="00790BCC" w:rsidRDefault="00113A73" w:rsidP="004F5C46">
            <w:pPr>
              <w:pStyle w:val="BulletedList"/>
              <w:ind w:left="360"/>
            </w:pPr>
            <w:r>
              <w:t xml:space="preserve">Identify </w:t>
            </w:r>
            <w:r w:rsidR="006828BB">
              <w:t>a</w:t>
            </w:r>
            <w:r>
              <w:t xml:space="preserve"> central idea in the poem (e.g.,</w:t>
            </w:r>
            <w:r w:rsidR="00D94976">
              <w:t xml:space="preserve"> identity</w:t>
            </w:r>
            <w:r w:rsidR="006828BB">
              <w:t xml:space="preserve"> or exercise of power</w:t>
            </w:r>
            <w:r>
              <w:t>)</w:t>
            </w:r>
            <w:r w:rsidR="00143C22">
              <w:t>.</w:t>
            </w:r>
          </w:p>
          <w:p w14:paraId="14B1D7F7" w14:textId="4E746253" w:rsidR="00113A73" w:rsidRPr="00790BCC" w:rsidRDefault="00113A73" w:rsidP="004F5C46">
            <w:pPr>
              <w:pStyle w:val="BulletedList"/>
              <w:ind w:left="360"/>
            </w:pPr>
            <w:r>
              <w:t xml:space="preserve">Analyze how </w:t>
            </w:r>
            <w:r w:rsidR="002910F6">
              <w:t>lines</w:t>
            </w:r>
            <w:r w:rsidR="00B7214A">
              <w:t xml:space="preserve"> 1</w:t>
            </w:r>
            <w:r w:rsidR="00313380">
              <w:t>–</w:t>
            </w:r>
            <w:r w:rsidR="00B7214A">
              <w:t xml:space="preserve">3 </w:t>
            </w:r>
            <w:r w:rsidR="00035B5A">
              <w:t xml:space="preserve">and the title </w:t>
            </w:r>
            <w:r w:rsidR="00B7214A">
              <w:t xml:space="preserve">relate to a central idea </w:t>
            </w:r>
            <w:r w:rsidR="00143C22">
              <w:t xml:space="preserve">in the poem </w:t>
            </w:r>
            <w:r>
              <w:t>(e.g.,</w:t>
            </w:r>
            <w:r w:rsidR="002910F6">
              <w:t xml:space="preserve"> Lines 1</w:t>
            </w:r>
            <w:r w:rsidR="00313380">
              <w:t>–</w:t>
            </w:r>
            <w:r w:rsidR="002910F6">
              <w:t>3 explain that</w:t>
            </w:r>
            <w:r w:rsidR="00313380">
              <w:t>,</w:t>
            </w:r>
            <w:r w:rsidR="002910F6">
              <w:t xml:space="preserve"> </w:t>
            </w:r>
            <w:r w:rsidR="00AF2CF7">
              <w:t>regardless of “how serene</w:t>
            </w:r>
            <w:r w:rsidR="006A3FB2">
              <w:t xml:space="preserve"> things / may be in</w:t>
            </w:r>
            <w:r w:rsidR="00C95314">
              <w:t xml:space="preserve"> </w:t>
            </w:r>
            <w:r w:rsidR="006A3FB2">
              <w:t>…</w:t>
            </w:r>
            <w:r w:rsidR="00C95314">
              <w:t xml:space="preserve"> </w:t>
            </w:r>
            <w:r w:rsidR="00AF2CF7">
              <w:t>life”</w:t>
            </w:r>
            <w:r w:rsidR="006A3FB2">
              <w:t xml:space="preserve"> (lines 1</w:t>
            </w:r>
            <w:r w:rsidR="00313380">
              <w:t>–</w:t>
            </w:r>
            <w:r w:rsidR="006A3FB2">
              <w:t>2), or “how well things are going”</w:t>
            </w:r>
            <w:r w:rsidR="00AF2CF7">
              <w:t xml:space="preserve"> </w:t>
            </w:r>
            <w:r w:rsidR="006A3FB2">
              <w:t xml:space="preserve">(line 3), </w:t>
            </w:r>
            <w:r w:rsidR="002910F6">
              <w:t xml:space="preserve">the </w:t>
            </w:r>
            <w:r w:rsidR="00A9042B">
              <w:t>pursuit of an ideal self</w:t>
            </w:r>
            <w:r w:rsidR="00AF2CF7">
              <w:t xml:space="preserve"> </w:t>
            </w:r>
            <w:r w:rsidR="006A3FB2">
              <w:t xml:space="preserve">is something the speaker strives for “each day” (line 8). This </w:t>
            </w:r>
            <w:r w:rsidR="00FF6155">
              <w:t xml:space="preserve">daily </w:t>
            </w:r>
            <w:r w:rsidR="006A3FB2">
              <w:t xml:space="preserve">struggle for </w:t>
            </w:r>
            <w:r w:rsidR="00AF2CF7">
              <w:t>the “dream of who [he] can be” (line 6)</w:t>
            </w:r>
            <w:r w:rsidR="006A3FB2">
              <w:t xml:space="preserve"> </w:t>
            </w:r>
            <w:r w:rsidR="00FF6155">
              <w:t xml:space="preserve">helps to </w:t>
            </w:r>
            <w:r w:rsidR="006A3FB2">
              <w:t xml:space="preserve">distinguish </w:t>
            </w:r>
            <w:r w:rsidR="00FF6155">
              <w:t>the speaker’s</w:t>
            </w:r>
            <w:r w:rsidR="006A3FB2">
              <w:t xml:space="preserve"> identity from the life of his “father” (line 18)</w:t>
            </w:r>
            <w:r w:rsidR="00FF6155">
              <w:t xml:space="preserve">, </w:t>
            </w:r>
            <w:r w:rsidR="00DB5C29">
              <w:t>as well as</w:t>
            </w:r>
            <w:r w:rsidR="00FF6155">
              <w:t xml:space="preserve"> </w:t>
            </w:r>
            <w:r w:rsidR="004470AC">
              <w:t xml:space="preserve">to </w:t>
            </w:r>
            <w:r w:rsidR="00FF6155">
              <w:t>show that identity is not fixed or inherited</w:t>
            </w:r>
            <w:r w:rsidR="00DB5C29">
              <w:t>, but instead part of the speaker’s “</w:t>
            </w:r>
            <w:r w:rsidR="000121D2">
              <w:t>n</w:t>
            </w:r>
            <w:r w:rsidR="00DB5C29">
              <w:t>ew beginnings”</w:t>
            </w:r>
            <w:r w:rsidR="00313380">
              <w:t xml:space="preserve"> </w:t>
            </w:r>
            <w:r w:rsidR="00DB5C29">
              <w:t>(line</w:t>
            </w:r>
            <w:r w:rsidR="000121D2">
              <w:t xml:space="preserve"> </w:t>
            </w:r>
            <w:r w:rsidR="00DB5C29">
              <w:t>21)</w:t>
            </w:r>
            <w:r w:rsidR="00E23F56">
              <w:t>.</w:t>
            </w:r>
            <w:r w:rsidR="00F56D11">
              <w:t xml:space="preserve"> The speaker’s statement that his “dreams” (line 30), or identity, </w:t>
            </w:r>
            <w:r w:rsidR="00C50676">
              <w:t>“</w:t>
            </w:r>
            <w:r w:rsidR="00F56D11">
              <w:t>flicker and twist” (line</w:t>
            </w:r>
            <w:r w:rsidR="00B81BB7">
              <w:t xml:space="preserve"> </w:t>
            </w:r>
            <w:r w:rsidR="00F56D11">
              <w:t xml:space="preserve">30) </w:t>
            </w:r>
            <w:r w:rsidR="00C50676">
              <w:t>like</w:t>
            </w:r>
            <w:r w:rsidR="00F56D11">
              <w:t xml:space="preserve"> “light wrestling with darkness” </w:t>
            </w:r>
            <w:r w:rsidR="00C50676">
              <w:t xml:space="preserve">(line 32) </w:t>
            </w:r>
            <w:r w:rsidR="00F56D11">
              <w:t>offer</w:t>
            </w:r>
            <w:r w:rsidR="00D01E96">
              <w:t>s</w:t>
            </w:r>
            <w:r w:rsidR="00F56D11">
              <w:t xml:space="preserve"> </w:t>
            </w:r>
            <w:r w:rsidR="00C50676">
              <w:t>additional connection to the poem’s opening</w:t>
            </w:r>
            <w:r w:rsidR="005A3D41">
              <w:t xml:space="preserve"> lines</w:t>
            </w:r>
            <w:r w:rsidR="0061369E">
              <w:t>, reinforcing</w:t>
            </w:r>
            <w:r w:rsidR="00C50676">
              <w:t xml:space="preserve"> that identity always shifts “[n]o matter how</w:t>
            </w:r>
            <w:r w:rsidR="00B81BB7">
              <w:t xml:space="preserve"> </w:t>
            </w:r>
            <w:r w:rsidR="00C50676">
              <w:t>…</w:t>
            </w:r>
            <w:r w:rsidR="00B81BB7">
              <w:t xml:space="preserve"> </w:t>
            </w:r>
            <w:r w:rsidR="00C50676">
              <w:t>things / may be” (lines 1</w:t>
            </w:r>
            <w:r w:rsidR="00B81BB7">
              <w:t>–</w:t>
            </w:r>
            <w:r w:rsidR="00C50676">
              <w:t>2)</w:t>
            </w:r>
            <w:r w:rsidR="006A3FB2">
              <w:t>.</w:t>
            </w:r>
            <w:r w:rsidR="00035B5A">
              <w:t xml:space="preserve"> </w:t>
            </w:r>
            <w:r w:rsidR="00C50676">
              <w:t xml:space="preserve">Finally, the concluding line of the poem, “I can see treetops!” (line 37) offers a triumphant connection to the title, indicating the </w:t>
            </w:r>
            <w:r w:rsidR="001F139D">
              <w:t>“</w:t>
            </w:r>
            <w:r w:rsidR="00C50676">
              <w:t>[j]oy</w:t>
            </w:r>
            <w:r w:rsidR="00B249B8">
              <w:t>”</w:t>
            </w:r>
            <w:r w:rsidR="001F139D">
              <w:t xml:space="preserve"> (title)</w:t>
            </w:r>
            <w:r w:rsidR="00C50676">
              <w:t xml:space="preserve"> found in “learn[ing] / to fly again each day” (lines 7</w:t>
            </w:r>
            <w:r w:rsidR="00B81BB7">
              <w:t>–</w:t>
            </w:r>
            <w:r w:rsidR="00C50676">
              <w:t>8).</w:t>
            </w:r>
            <w:r w:rsidR="00DB5C29">
              <w:t>).</w:t>
            </w:r>
            <w:r w:rsidR="006A3FB2">
              <w:t xml:space="preserve"> </w:t>
            </w:r>
          </w:p>
        </w:tc>
      </w:tr>
    </w:tbl>
    <w:p w14:paraId="55850091"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FE7342E" w14:textId="77777777" w:rsidTr="00282F46">
        <w:tc>
          <w:tcPr>
            <w:tcW w:w="9450" w:type="dxa"/>
            <w:shd w:val="clear" w:color="auto" w:fill="76923C"/>
          </w:tcPr>
          <w:p w14:paraId="6A7399FB" w14:textId="77777777" w:rsidR="00790BCC" w:rsidRPr="0043460D" w:rsidRDefault="00790BCC" w:rsidP="00D31F4D">
            <w:pPr>
              <w:pStyle w:val="TableHeaders"/>
            </w:pPr>
            <w:r w:rsidRPr="0043460D">
              <w:t>Vocabulary to provide directly (will not include extended instruction)</w:t>
            </w:r>
          </w:p>
        </w:tc>
      </w:tr>
      <w:tr w:rsidR="00790BCC" w:rsidRPr="00790BCC" w14:paraId="40052121" w14:textId="77777777" w:rsidTr="00282F46">
        <w:tc>
          <w:tcPr>
            <w:tcW w:w="9450" w:type="dxa"/>
          </w:tcPr>
          <w:p w14:paraId="658DE9E2" w14:textId="77777777" w:rsidR="00790BCC" w:rsidRDefault="00A646AF" w:rsidP="004F5C46">
            <w:pPr>
              <w:pStyle w:val="BulletedList"/>
              <w:ind w:left="360"/>
            </w:pPr>
            <w:r>
              <w:t>abyss</w:t>
            </w:r>
            <w:r w:rsidR="0061134B">
              <w:t>es</w:t>
            </w:r>
            <w:r w:rsidR="00CA7D3B">
              <w:t xml:space="preserve"> (n.) – deep, immeasurable spaces, gulfs, or cavities</w:t>
            </w:r>
          </w:p>
          <w:p w14:paraId="13C9CE89" w14:textId="1418C32C" w:rsidR="00F05306" w:rsidRPr="00790BCC" w:rsidRDefault="00F05306" w:rsidP="004F5C46">
            <w:pPr>
              <w:pStyle w:val="BulletedList"/>
              <w:ind w:left="360"/>
            </w:pPr>
            <w:r>
              <w:t>serene (</w:t>
            </w:r>
            <w:r w:rsidR="00D332B9">
              <w:t xml:space="preserve">adj.) – calm, peaceful, </w:t>
            </w:r>
            <w:r w:rsidR="005769E7">
              <w:t xml:space="preserve">or </w:t>
            </w:r>
            <w:r w:rsidR="004D0FB5">
              <w:t>undisturbed</w:t>
            </w:r>
          </w:p>
        </w:tc>
      </w:tr>
      <w:tr w:rsidR="00790BCC" w:rsidRPr="00790BCC" w14:paraId="42DB4B29" w14:textId="77777777" w:rsidTr="00282F46">
        <w:tc>
          <w:tcPr>
            <w:tcW w:w="9450" w:type="dxa"/>
            <w:shd w:val="clear" w:color="auto" w:fill="76923C"/>
          </w:tcPr>
          <w:p w14:paraId="1FD4D425" w14:textId="77777777" w:rsidR="00790BCC" w:rsidRPr="0043460D" w:rsidRDefault="00790BCC" w:rsidP="00D31F4D">
            <w:pPr>
              <w:pStyle w:val="TableHeaders"/>
            </w:pPr>
            <w:r w:rsidRPr="0043460D">
              <w:t>Vocabulary to teach (may include direct word work and/or questions)</w:t>
            </w:r>
          </w:p>
        </w:tc>
      </w:tr>
      <w:tr w:rsidR="00790BCC" w:rsidRPr="00790BCC" w14:paraId="1AFA165C" w14:textId="77777777" w:rsidTr="00282F46">
        <w:tc>
          <w:tcPr>
            <w:tcW w:w="9450" w:type="dxa"/>
          </w:tcPr>
          <w:p w14:paraId="71DF34D0" w14:textId="61ECF945" w:rsidR="00790BCC" w:rsidRPr="00790BCC" w:rsidRDefault="00B352F3" w:rsidP="004F5C46">
            <w:pPr>
              <w:pStyle w:val="BulletedList"/>
              <w:ind w:left="360"/>
            </w:pPr>
            <w:r>
              <w:t>None</w:t>
            </w:r>
            <w:r w:rsidR="00CE27BE">
              <w:t>.</w:t>
            </w:r>
          </w:p>
        </w:tc>
      </w:tr>
      <w:tr w:rsidR="00790BCC" w:rsidRPr="00790BCC" w14:paraId="2141E804"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07389893"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47E96263" w14:textId="77777777" w:rsidTr="00282F46">
        <w:tc>
          <w:tcPr>
            <w:tcW w:w="9450" w:type="dxa"/>
            <w:tcBorders>
              <w:top w:val="single" w:sz="4" w:space="0" w:color="auto"/>
              <w:left w:val="single" w:sz="4" w:space="0" w:color="auto"/>
              <w:bottom w:val="single" w:sz="4" w:space="0" w:color="auto"/>
              <w:right w:val="single" w:sz="4" w:space="0" w:color="auto"/>
            </w:tcBorders>
          </w:tcPr>
          <w:p w14:paraId="786EA629" w14:textId="065BEC3F" w:rsidR="00990562" w:rsidRPr="00790BCC" w:rsidRDefault="00B352F3" w:rsidP="004F5C46">
            <w:pPr>
              <w:pStyle w:val="BulletedList"/>
              <w:ind w:left="360"/>
            </w:pPr>
            <w:r>
              <w:t>pop-gun (n.) – a toy gun that shoots corks and makes a loud noise</w:t>
            </w:r>
          </w:p>
        </w:tc>
      </w:tr>
    </w:tbl>
    <w:p w14:paraId="5F705498"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44BEB9E6" w14:textId="77777777" w:rsidTr="00282F46">
        <w:tc>
          <w:tcPr>
            <w:tcW w:w="7650" w:type="dxa"/>
            <w:tcBorders>
              <w:bottom w:val="single" w:sz="4" w:space="0" w:color="auto"/>
            </w:tcBorders>
            <w:shd w:val="clear" w:color="auto" w:fill="76923C"/>
          </w:tcPr>
          <w:p w14:paraId="736A22E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49C925DF" w14:textId="77777777" w:rsidR="00790BCC" w:rsidRPr="0043460D" w:rsidRDefault="00790BCC" w:rsidP="00D31F4D">
            <w:pPr>
              <w:pStyle w:val="TableHeaders"/>
            </w:pPr>
            <w:r w:rsidRPr="0043460D">
              <w:t>% of Lesson</w:t>
            </w:r>
          </w:p>
        </w:tc>
      </w:tr>
      <w:tr w:rsidR="00790BCC" w:rsidRPr="00790BCC" w14:paraId="7ED952D1" w14:textId="77777777" w:rsidTr="00282F46">
        <w:trPr>
          <w:trHeight w:val="1313"/>
        </w:trPr>
        <w:tc>
          <w:tcPr>
            <w:tcW w:w="7650" w:type="dxa"/>
            <w:tcBorders>
              <w:bottom w:val="nil"/>
            </w:tcBorders>
          </w:tcPr>
          <w:p w14:paraId="63EE76E2" w14:textId="77777777" w:rsidR="00790BCC" w:rsidRPr="00D31F4D" w:rsidRDefault="00790BCC" w:rsidP="00D31F4D">
            <w:pPr>
              <w:pStyle w:val="TableText"/>
              <w:rPr>
                <w:b/>
              </w:rPr>
            </w:pPr>
            <w:r w:rsidRPr="00D31F4D">
              <w:rPr>
                <w:b/>
              </w:rPr>
              <w:t>Standards &amp; Text:</w:t>
            </w:r>
          </w:p>
          <w:p w14:paraId="4E539D22" w14:textId="09531158" w:rsidR="00790BCC" w:rsidRPr="00790BCC" w:rsidRDefault="00990562" w:rsidP="004F5C46">
            <w:pPr>
              <w:pStyle w:val="BulletedList"/>
              <w:ind w:left="360"/>
            </w:pPr>
            <w:r>
              <w:t xml:space="preserve">Standards: RL.11-12.2, </w:t>
            </w:r>
            <w:r w:rsidR="008B6019">
              <w:t xml:space="preserve">W.11-12.9.a, </w:t>
            </w:r>
            <w:r>
              <w:t>L.11-12.5.a</w:t>
            </w:r>
          </w:p>
          <w:p w14:paraId="78C003CE" w14:textId="5D36896F" w:rsidR="00790BCC" w:rsidRPr="00790BCC" w:rsidRDefault="00990562" w:rsidP="004F5C46">
            <w:pPr>
              <w:pStyle w:val="BulletedList"/>
              <w:ind w:left="360"/>
            </w:pPr>
            <w:r>
              <w:t>Text: “A Daily Joy to Be Alive” by Jimmy Santiago Baca</w:t>
            </w:r>
          </w:p>
        </w:tc>
        <w:tc>
          <w:tcPr>
            <w:tcW w:w="1800" w:type="dxa"/>
            <w:tcBorders>
              <w:bottom w:val="nil"/>
            </w:tcBorders>
          </w:tcPr>
          <w:p w14:paraId="795EE999" w14:textId="77777777" w:rsidR="00790BCC" w:rsidRPr="00790BCC" w:rsidRDefault="00790BCC" w:rsidP="00790BCC"/>
          <w:p w14:paraId="493484D9" w14:textId="77777777" w:rsidR="00790BCC" w:rsidRPr="00790BCC" w:rsidRDefault="00790BCC" w:rsidP="00790BCC">
            <w:pPr>
              <w:spacing w:after="60" w:line="240" w:lineRule="auto"/>
            </w:pPr>
          </w:p>
        </w:tc>
      </w:tr>
      <w:tr w:rsidR="00790BCC" w:rsidRPr="00790BCC" w14:paraId="0F688427" w14:textId="77777777" w:rsidTr="00282F46">
        <w:tc>
          <w:tcPr>
            <w:tcW w:w="7650" w:type="dxa"/>
            <w:tcBorders>
              <w:top w:val="nil"/>
            </w:tcBorders>
          </w:tcPr>
          <w:p w14:paraId="724B21E5" w14:textId="77777777" w:rsidR="00790BCC" w:rsidRPr="00D31F4D" w:rsidRDefault="00790BCC" w:rsidP="00D31F4D">
            <w:pPr>
              <w:pStyle w:val="TableText"/>
              <w:rPr>
                <w:b/>
              </w:rPr>
            </w:pPr>
            <w:r w:rsidRPr="00D31F4D">
              <w:rPr>
                <w:b/>
              </w:rPr>
              <w:t>Learning Sequence:</w:t>
            </w:r>
          </w:p>
          <w:p w14:paraId="476045B4" w14:textId="77777777" w:rsidR="00790BCC" w:rsidRPr="00790BCC" w:rsidRDefault="00790BCC" w:rsidP="00D31F4D">
            <w:pPr>
              <w:pStyle w:val="NumberedList"/>
            </w:pPr>
            <w:r w:rsidRPr="00790BCC">
              <w:t>Introduction of Lesson Agenda</w:t>
            </w:r>
          </w:p>
          <w:p w14:paraId="535ED970" w14:textId="77777777" w:rsidR="00790BCC" w:rsidRPr="00790BCC" w:rsidRDefault="00790BCC" w:rsidP="00D31F4D">
            <w:pPr>
              <w:pStyle w:val="NumberedList"/>
            </w:pPr>
            <w:r w:rsidRPr="00790BCC">
              <w:t>Homework Accountability</w:t>
            </w:r>
          </w:p>
          <w:p w14:paraId="78C88FBA" w14:textId="77777777" w:rsidR="00790BCC" w:rsidRPr="00790BCC" w:rsidRDefault="00990562" w:rsidP="00D31F4D">
            <w:pPr>
              <w:pStyle w:val="NumberedList"/>
            </w:pPr>
            <w:r>
              <w:t>Reading and Discussion</w:t>
            </w:r>
          </w:p>
          <w:p w14:paraId="413EBDF1" w14:textId="77777777" w:rsidR="00790BCC" w:rsidRPr="00790BCC" w:rsidRDefault="00990562" w:rsidP="00D31F4D">
            <w:pPr>
              <w:pStyle w:val="NumberedList"/>
            </w:pPr>
            <w:r>
              <w:t>Quick Write</w:t>
            </w:r>
          </w:p>
          <w:p w14:paraId="1F09ABA2" w14:textId="77777777" w:rsidR="00790BCC" w:rsidRPr="00790BCC" w:rsidRDefault="00990562" w:rsidP="00990562">
            <w:pPr>
              <w:pStyle w:val="NumberedList"/>
            </w:pPr>
            <w:r>
              <w:t>C</w:t>
            </w:r>
            <w:r w:rsidR="00790BCC" w:rsidRPr="00790BCC">
              <w:t>losing</w:t>
            </w:r>
          </w:p>
        </w:tc>
        <w:tc>
          <w:tcPr>
            <w:tcW w:w="1800" w:type="dxa"/>
            <w:tcBorders>
              <w:top w:val="nil"/>
            </w:tcBorders>
          </w:tcPr>
          <w:p w14:paraId="510A1A9A" w14:textId="77777777" w:rsidR="00790BCC" w:rsidRPr="00790BCC" w:rsidRDefault="00790BCC" w:rsidP="00790BCC">
            <w:pPr>
              <w:spacing w:before="40" w:after="40"/>
            </w:pPr>
          </w:p>
          <w:p w14:paraId="0BAB5AFE" w14:textId="77777777" w:rsidR="00790BCC" w:rsidRPr="00790BCC" w:rsidRDefault="00790BCC" w:rsidP="00D31F4D">
            <w:pPr>
              <w:pStyle w:val="NumberedList"/>
              <w:numPr>
                <w:ilvl w:val="0"/>
                <w:numId w:val="13"/>
              </w:numPr>
            </w:pPr>
            <w:r w:rsidRPr="00790BCC">
              <w:t>5%</w:t>
            </w:r>
          </w:p>
          <w:p w14:paraId="47CE7BF8" w14:textId="0F82E6F6" w:rsidR="00790BCC" w:rsidRPr="00790BCC" w:rsidRDefault="00ED404A" w:rsidP="00D31F4D">
            <w:pPr>
              <w:pStyle w:val="NumberedList"/>
              <w:numPr>
                <w:ilvl w:val="0"/>
                <w:numId w:val="13"/>
              </w:numPr>
            </w:pPr>
            <w:r>
              <w:t>1</w:t>
            </w:r>
            <w:r w:rsidR="00790BCC" w:rsidRPr="00790BCC">
              <w:t>0%</w:t>
            </w:r>
          </w:p>
          <w:p w14:paraId="5776ADB0" w14:textId="2BE31614" w:rsidR="00790BCC" w:rsidRPr="00790BCC" w:rsidRDefault="00ED404A" w:rsidP="00D31F4D">
            <w:pPr>
              <w:pStyle w:val="NumberedList"/>
              <w:numPr>
                <w:ilvl w:val="0"/>
                <w:numId w:val="13"/>
              </w:numPr>
            </w:pPr>
            <w:r>
              <w:t>6</w:t>
            </w:r>
            <w:r w:rsidR="00692667">
              <w:t>5</w:t>
            </w:r>
            <w:r w:rsidR="00790BCC" w:rsidRPr="00790BCC">
              <w:t>%</w:t>
            </w:r>
          </w:p>
          <w:p w14:paraId="7EF2158C" w14:textId="77777777" w:rsidR="00790BCC" w:rsidRPr="00790BCC" w:rsidRDefault="00692667" w:rsidP="00D31F4D">
            <w:pPr>
              <w:pStyle w:val="NumberedList"/>
              <w:numPr>
                <w:ilvl w:val="0"/>
                <w:numId w:val="13"/>
              </w:numPr>
            </w:pPr>
            <w:r>
              <w:t>15</w:t>
            </w:r>
            <w:r w:rsidR="00790BCC" w:rsidRPr="00790BCC">
              <w:t>%</w:t>
            </w:r>
          </w:p>
          <w:p w14:paraId="2831892E" w14:textId="77777777" w:rsidR="00790BCC" w:rsidRPr="00790BCC" w:rsidRDefault="00790BCC" w:rsidP="00990562">
            <w:pPr>
              <w:pStyle w:val="NumberedList"/>
              <w:numPr>
                <w:ilvl w:val="0"/>
                <w:numId w:val="13"/>
              </w:numPr>
            </w:pPr>
            <w:r w:rsidRPr="00790BCC">
              <w:t>5%</w:t>
            </w:r>
          </w:p>
        </w:tc>
      </w:tr>
    </w:tbl>
    <w:p w14:paraId="37A288DC" w14:textId="77777777" w:rsidR="00790BCC" w:rsidRPr="00790BCC" w:rsidRDefault="00790BCC" w:rsidP="00D31F4D">
      <w:pPr>
        <w:pStyle w:val="Heading1"/>
      </w:pPr>
      <w:r w:rsidRPr="00790BCC">
        <w:t>Materials</w:t>
      </w:r>
    </w:p>
    <w:p w14:paraId="71693EB4" w14:textId="2A1D327B" w:rsidR="00790BCC" w:rsidRDefault="00990562" w:rsidP="004F5C46">
      <w:pPr>
        <w:pStyle w:val="BulletedList"/>
        <w:ind w:left="360"/>
      </w:pPr>
      <w:r>
        <w:t>Student copies of the Short Response Rubric and Checklist (refer to 12.4.1 Lesson 1)</w:t>
      </w:r>
      <w:r w:rsidR="003D46C8">
        <w:t xml:space="preserve"> (optional)</w:t>
      </w:r>
    </w:p>
    <w:p w14:paraId="77E20573" w14:textId="34F806B0" w:rsidR="002A09BE" w:rsidRDefault="002A09BE" w:rsidP="004F5C46">
      <w:pPr>
        <w:pStyle w:val="BulletedList"/>
        <w:ind w:left="360"/>
      </w:pPr>
      <w:r>
        <w:t xml:space="preserve">Copies of the 12.4.1 End-of-Unit Text Analysis Rubric and Checklist for each student. </w:t>
      </w:r>
      <w:bookmarkStart w:id="0" w:name="_GoBack"/>
      <w:bookmarkEnd w:id="0"/>
    </w:p>
    <w:p w14:paraId="6D9776F9" w14:textId="77777777" w:rsidR="005E27E2" w:rsidRPr="00790BCC" w:rsidRDefault="005E27E2" w:rsidP="00D31F4D">
      <w:pPr>
        <w:pStyle w:val="IN"/>
      </w:pPr>
      <w:r>
        <w:t xml:space="preserve">Consider numbering the lines of </w:t>
      </w:r>
      <w:r w:rsidRPr="00B92D9F">
        <w:t>“</w:t>
      </w:r>
      <w:r w:rsidR="008E238C">
        <w:t>A Daily Joy to Be Alive</w:t>
      </w:r>
      <w:r w:rsidRPr="002A353A">
        <w:t xml:space="preserve">” </w:t>
      </w:r>
      <w:r>
        <w:t xml:space="preserve">before this lesson. </w:t>
      </w:r>
    </w:p>
    <w:p w14:paraId="66BC2AC3"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4D45220" w14:textId="77777777" w:rsidTr="00282F46">
        <w:tc>
          <w:tcPr>
            <w:tcW w:w="9450" w:type="dxa"/>
            <w:gridSpan w:val="2"/>
            <w:shd w:val="clear" w:color="auto" w:fill="76923C"/>
          </w:tcPr>
          <w:p w14:paraId="5BC161DD"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1D9083B3" w14:textId="77777777" w:rsidTr="00282F46">
        <w:tc>
          <w:tcPr>
            <w:tcW w:w="894" w:type="dxa"/>
            <w:shd w:val="clear" w:color="auto" w:fill="76923C"/>
          </w:tcPr>
          <w:p w14:paraId="005F4C40"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62FCF6AF" w14:textId="77777777" w:rsidR="00D31F4D" w:rsidRPr="0043460D" w:rsidRDefault="00D31F4D" w:rsidP="00D31F4D">
            <w:pPr>
              <w:pStyle w:val="TableHeaders"/>
              <w:rPr>
                <w:szCs w:val="20"/>
              </w:rPr>
            </w:pPr>
            <w:r w:rsidRPr="0043460D">
              <w:rPr>
                <w:szCs w:val="20"/>
              </w:rPr>
              <w:t>Type of Text &amp; Interpretation of the Symbol</w:t>
            </w:r>
          </w:p>
        </w:tc>
      </w:tr>
      <w:tr w:rsidR="001E7079" w:rsidRPr="00D31F4D" w14:paraId="0E841F28" w14:textId="77777777" w:rsidTr="00282F46">
        <w:tc>
          <w:tcPr>
            <w:tcW w:w="894" w:type="dxa"/>
            <w:shd w:val="clear" w:color="auto" w:fill="auto"/>
          </w:tcPr>
          <w:p w14:paraId="4C193003" w14:textId="0638CEF7" w:rsidR="001E7079" w:rsidRPr="0043460D" w:rsidRDefault="001E7079"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7D53AF97" w14:textId="60CA69C3" w:rsidR="001E7079" w:rsidRPr="0043460D" w:rsidRDefault="001E7079"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1E7079" w:rsidRPr="00D31F4D" w14:paraId="6B9F8F78" w14:textId="77777777" w:rsidTr="00282F46">
        <w:tc>
          <w:tcPr>
            <w:tcW w:w="894" w:type="dxa"/>
            <w:vMerge w:val="restart"/>
            <w:shd w:val="clear" w:color="auto" w:fill="auto"/>
            <w:vAlign w:val="center"/>
          </w:tcPr>
          <w:p w14:paraId="7DABF933" w14:textId="0052DFF2" w:rsidR="001E7079" w:rsidRPr="0043460D" w:rsidRDefault="001E7079"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49841828" w14:textId="0E21A416" w:rsidR="001E7079" w:rsidRPr="0043460D" w:rsidRDefault="001E7079" w:rsidP="0043460D">
            <w:pPr>
              <w:spacing w:before="20" w:after="20" w:line="240" w:lineRule="auto"/>
              <w:rPr>
                <w:sz w:val="20"/>
                <w:szCs w:val="20"/>
              </w:rPr>
            </w:pPr>
            <w:r w:rsidRPr="0043460D">
              <w:rPr>
                <w:sz w:val="20"/>
                <w:szCs w:val="20"/>
              </w:rPr>
              <w:t>Plain text indicates teacher action.</w:t>
            </w:r>
          </w:p>
        </w:tc>
      </w:tr>
      <w:tr w:rsidR="001E7079" w:rsidRPr="00D31F4D" w14:paraId="63D442C3" w14:textId="77777777" w:rsidTr="00282F46">
        <w:tc>
          <w:tcPr>
            <w:tcW w:w="894" w:type="dxa"/>
            <w:vMerge/>
            <w:shd w:val="clear" w:color="auto" w:fill="auto"/>
          </w:tcPr>
          <w:p w14:paraId="634FDFBC" w14:textId="77777777" w:rsidR="001E7079" w:rsidRPr="0043460D" w:rsidRDefault="001E7079" w:rsidP="0043460D">
            <w:pPr>
              <w:spacing w:before="20" w:after="20" w:line="240" w:lineRule="auto"/>
              <w:jc w:val="center"/>
              <w:rPr>
                <w:b/>
                <w:color w:val="000000"/>
                <w:sz w:val="20"/>
                <w:szCs w:val="20"/>
              </w:rPr>
            </w:pPr>
          </w:p>
        </w:tc>
        <w:tc>
          <w:tcPr>
            <w:tcW w:w="8556" w:type="dxa"/>
            <w:shd w:val="clear" w:color="auto" w:fill="auto"/>
          </w:tcPr>
          <w:p w14:paraId="0A4713EE" w14:textId="1C31342C" w:rsidR="001E7079" w:rsidRPr="0043460D" w:rsidRDefault="001E7079" w:rsidP="0043460D">
            <w:pPr>
              <w:spacing w:before="20" w:after="20" w:line="240" w:lineRule="auto"/>
              <w:rPr>
                <w:color w:val="4F81BD"/>
                <w:sz w:val="20"/>
                <w:szCs w:val="20"/>
              </w:rPr>
            </w:pPr>
            <w:r w:rsidRPr="0043460D">
              <w:rPr>
                <w:b/>
                <w:sz w:val="20"/>
                <w:szCs w:val="20"/>
              </w:rPr>
              <w:t>Bold text indicates questions for the teacher to ask students.</w:t>
            </w:r>
          </w:p>
        </w:tc>
      </w:tr>
      <w:tr w:rsidR="001E7079" w:rsidRPr="00D31F4D" w14:paraId="5158FE68" w14:textId="77777777" w:rsidTr="00282F46">
        <w:tc>
          <w:tcPr>
            <w:tcW w:w="894" w:type="dxa"/>
            <w:vMerge/>
            <w:shd w:val="clear" w:color="auto" w:fill="auto"/>
          </w:tcPr>
          <w:p w14:paraId="6112209C" w14:textId="77777777" w:rsidR="001E7079" w:rsidRPr="0043460D" w:rsidRDefault="001E7079" w:rsidP="0043460D">
            <w:pPr>
              <w:spacing w:before="20" w:after="20" w:line="240" w:lineRule="auto"/>
              <w:jc w:val="center"/>
              <w:rPr>
                <w:b/>
                <w:color w:val="000000"/>
                <w:sz w:val="20"/>
                <w:szCs w:val="20"/>
              </w:rPr>
            </w:pPr>
          </w:p>
        </w:tc>
        <w:tc>
          <w:tcPr>
            <w:tcW w:w="8556" w:type="dxa"/>
            <w:shd w:val="clear" w:color="auto" w:fill="auto"/>
          </w:tcPr>
          <w:p w14:paraId="0F79DE7C" w14:textId="13E34A07" w:rsidR="001E7079" w:rsidRPr="0043460D" w:rsidRDefault="001E7079" w:rsidP="0043460D">
            <w:pPr>
              <w:spacing w:before="20" w:after="20" w:line="240" w:lineRule="auto"/>
              <w:rPr>
                <w:i/>
                <w:sz w:val="20"/>
                <w:szCs w:val="20"/>
              </w:rPr>
            </w:pPr>
            <w:r w:rsidRPr="0043460D">
              <w:rPr>
                <w:i/>
                <w:sz w:val="20"/>
                <w:szCs w:val="20"/>
              </w:rPr>
              <w:t>Italicized text indicates a vocabulary word.</w:t>
            </w:r>
          </w:p>
        </w:tc>
      </w:tr>
      <w:tr w:rsidR="001E7079" w:rsidRPr="00D31F4D" w14:paraId="02E6FF35"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E24C0EF" w14:textId="1D8BE9FF" w:rsidR="001E7079" w:rsidRPr="0043460D" w:rsidRDefault="001E7079"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30A72E8" w14:textId="611F7236" w:rsidR="001E7079" w:rsidRPr="0043460D" w:rsidRDefault="001E7079" w:rsidP="0043460D">
            <w:pPr>
              <w:spacing w:before="20" w:after="20" w:line="240" w:lineRule="auto"/>
              <w:rPr>
                <w:sz w:val="20"/>
                <w:szCs w:val="20"/>
              </w:rPr>
            </w:pPr>
            <w:r w:rsidRPr="0043460D">
              <w:rPr>
                <w:sz w:val="20"/>
                <w:szCs w:val="20"/>
              </w:rPr>
              <w:t>Indicates student action(s).</w:t>
            </w:r>
          </w:p>
        </w:tc>
      </w:tr>
      <w:tr w:rsidR="001E7079" w:rsidRPr="00D31F4D" w14:paraId="001C6B29"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72D94E52" w14:textId="19485068" w:rsidR="001E7079" w:rsidRPr="0043460D" w:rsidRDefault="001E7079"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159E973B" w14:textId="130FF5E7" w:rsidR="001E7079" w:rsidRPr="0043460D" w:rsidRDefault="001E7079" w:rsidP="0043460D">
            <w:pPr>
              <w:spacing w:before="20" w:after="20" w:line="240" w:lineRule="auto"/>
              <w:rPr>
                <w:sz w:val="20"/>
                <w:szCs w:val="20"/>
              </w:rPr>
            </w:pPr>
            <w:r w:rsidRPr="0043460D">
              <w:rPr>
                <w:sz w:val="20"/>
                <w:szCs w:val="20"/>
              </w:rPr>
              <w:t>Indicates possible student response(s) to teacher questions.</w:t>
            </w:r>
          </w:p>
        </w:tc>
      </w:tr>
      <w:tr w:rsidR="001E7079" w:rsidRPr="00D31F4D" w14:paraId="58423DBB" w14:textId="77777777" w:rsidTr="00282F46">
        <w:tc>
          <w:tcPr>
            <w:tcW w:w="894" w:type="dxa"/>
            <w:shd w:val="clear" w:color="auto" w:fill="auto"/>
            <w:vAlign w:val="bottom"/>
          </w:tcPr>
          <w:p w14:paraId="5D47A443" w14:textId="0DA64840" w:rsidR="001E7079" w:rsidRPr="0043460D" w:rsidRDefault="001E7079"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20758A2A" w14:textId="7783523E" w:rsidR="001E7079" w:rsidRPr="0043460D" w:rsidRDefault="001E7079"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00470BEC" w14:textId="77777777" w:rsidR="00790BCC" w:rsidRPr="00790BCC" w:rsidRDefault="00790BCC" w:rsidP="000753EE">
      <w:pPr>
        <w:pStyle w:val="LearningSequenceHeader"/>
        <w:keepNext/>
      </w:pPr>
      <w:r w:rsidRPr="00790BCC">
        <w:lastRenderedPageBreak/>
        <w:t>Activity 1: Introduction of Lesson Agenda</w:t>
      </w:r>
      <w:r w:rsidRPr="00790BCC">
        <w:tab/>
        <w:t>5%</w:t>
      </w:r>
    </w:p>
    <w:p w14:paraId="40A1202C" w14:textId="03C58E41" w:rsidR="00692667" w:rsidRDefault="00692667" w:rsidP="00FD4EFA">
      <w:pPr>
        <w:pStyle w:val="TA"/>
      </w:pPr>
      <w:r w:rsidRPr="006705A3">
        <w:t xml:space="preserve">Begin by reviewing the agenda and </w:t>
      </w:r>
      <w:r w:rsidR="00D01E96">
        <w:t xml:space="preserve">the </w:t>
      </w:r>
      <w:r>
        <w:t>assessed standard</w:t>
      </w:r>
      <w:r w:rsidRPr="006705A3">
        <w:t xml:space="preserve"> for this lesson: </w:t>
      </w:r>
      <w:r>
        <w:t>RL.11-12.2.</w:t>
      </w:r>
      <w:r w:rsidR="0056263E">
        <w:t xml:space="preserve"> In this lesson, students read</w:t>
      </w:r>
      <w:r w:rsidR="00985821">
        <w:t xml:space="preserve"> and analyze</w:t>
      </w:r>
      <w:r w:rsidR="0056263E">
        <w:t xml:space="preserve"> the poem “A Daily Joy to Be Alive” by Jimmy Santiago Baca</w:t>
      </w:r>
      <w:r w:rsidR="00EE2A84">
        <w:t>, focusing</w:t>
      </w:r>
      <w:r w:rsidR="0056263E">
        <w:t xml:space="preserve"> on</w:t>
      </w:r>
      <w:r w:rsidR="002C61D2">
        <w:t xml:space="preserve"> how</w:t>
      </w:r>
      <w:r w:rsidR="0056263E">
        <w:t xml:space="preserve"> </w:t>
      </w:r>
      <w:r w:rsidR="006A3355">
        <w:t>central ideas</w:t>
      </w:r>
      <w:r w:rsidR="00F932B9">
        <w:t xml:space="preserve"> develop in the poem.</w:t>
      </w:r>
      <w:r w:rsidR="00E60D63">
        <w:t xml:space="preserve"> </w:t>
      </w:r>
    </w:p>
    <w:p w14:paraId="005BFDC0" w14:textId="77777777" w:rsidR="006A3355" w:rsidRDefault="006A3355" w:rsidP="00FD4EFA">
      <w:pPr>
        <w:pStyle w:val="SA"/>
        <w:numPr>
          <w:ilvl w:val="0"/>
          <w:numId w:val="8"/>
        </w:numPr>
      </w:pPr>
      <w:r>
        <w:t>Students look at the agenda.</w:t>
      </w:r>
    </w:p>
    <w:p w14:paraId="64224E5E" w14:textId="688A6F62" w:rsidR="00790BCC" w:rsidRPr="00790BCC" w:rsidRDefault="00790BCC" w:rsidP="007017EB">
      <w:pPr>
        <w:pStyle w:val="LearningSequenceHeader"/>
      </w:pPr>
      <w:r w:rsidRPr="00790BCC">
        <w:t>Activi</w:t>
      </w:r>
      <w:r w:rsidR="00587EF7">
        <w:t>ty 2: Homework Accountability</w:t>
      </w:r>
      <w:r w:rsidR="00587EF7">
        <w:tab/>
      </w:r>
      <w:r w:rsidR="00ED404A">
        <w:t>1</w:t>
      </w:r>
      <w:r w:rsidR="00587EF7">
        <w:t>0</w:t>
      </w:r>
      <w:r w:rsidRPr="00790BCC">
        <w:t>%</w:t>
      </w:r>
    </w:p>
    <w:p w14:paraId="13255F05" w14:textId="432FC895" w:rsidR="0056263E" w:rsidRDefault="0056263E" w:rsidP="007017EB">
      <w:pPr>
        <w:pStyle w:val="TA"/>
      </w:pPr>
      <w:r>
        <w:t xml:space="preserve">Instruct students to take out their responses to </w:t>
      </w:r>
      <w:r w:rsidR="001E38F0">
        <w:t xml:space="preserve">the </w:t>
      </w:r>
      <w:r>
        <w:t>previous lesson’s homework assignment. (</w:t>
      </w:r>
      <w:r w:rsidR="00D05B30" w:rsidRPr="00B754D4">
        <w:rPr>
          <w:rFonts w:cs="Arial"/>
          <w:color w:val="000000"/>
        </w:rPr>
        <w:t xml:space="preserve">Read </w:t>
      </w:r>
      <w:r w:rsidR="000D0FBA">
        <w:rPr>
          <w:rFonts w:cs="Arial"/>
          <w:color w:val="000000"/>
        </w:rPr>
        <w:t xml:space="preserve">and annotate </w:t>
      </w:r>
      <w:r w:rsidR="009B0A8C">
        <w:rPr>
          <w:rFonts w:cs="Arial"/>
          <w:color w:val="000000"/>
        </w:rPr>
        <w:t xml:space="preserve">the poem </w:t>
      </w:r>
      <w:r w:rsidR="00D05B30" w:rsidRPr="00B754D4">
        <w:rPr>
          <w:rFonts w:cs="Arial"/>
          <w:color w:val="000000"/>
        </w:rPr>
        <w:t>“A Daily Joy to Be Alive” by Jimmy Santiago Baca</w:t>
      </w:r>
      <w:r w:rsidR="00AC2B7B" w:rsidRPr="000753EE">
        <w:rPr>
          <w:rFonts w:cs="Arial"/>
        </w:rPr>
        <w:t>,</w:t>
      </w:r>
      <w:r w:rsidR="009B0A8C" w:rsidRPr="000753EE">
        <w:rPr>
          <w:rFonts w:cs="Arial"/>
        </w:rPr>
        <w:t xml:space="preserve"> </w:t>
      </w:r>
      <w:r w:rsidR="009B0A8C">
        <w:rPr>
          <w:rFonts w:cs="Arial"/>
          <w:color w:val="000000"/>
        </w:rPr>
        <w:t>focusing</w:t>
      </w:r>
      <w:r w:rsidR="00056A83">
        <w:rPr>
          <w:rFonts w:cs="Arial"/>
          <w:color w:val="000000"/>
        </w:rPr>
        <w:t xml:space="preserve"> on the figurative language</w:t>
      </w:r>
      <w:r w:rsidR="009B0A8C">
        <w:rPr>
          <w:rFonts w:cs="Arial"/>
          <w:color w:val="000000"/>
        </w:rPr>
        <w:t xml:space="preserve"> the </w:t>
      </w:r>
      <w:r w:rsidR="00596858">
        <w:rPr>
          <w:rFonts w:cs="Arial"/>
          <w:color w:val="000000"/>
        </w:rPr>
        <w:t xml:space="preserve">poet </w:t>
      </w:r>
      <w:r w:rsidR="00056A83">
        <w:rPr>
          <w:rFonts w:cs="Arial"/>
          <w:color w:val="000000"/>
        </w:rPr>
        <w:t>uses</w:t>
      </w:r>
      <w:r w:rsidR="009B0A8C">
        <w:rPr>
          <w:rFonts w:cs="Arial"/>
          <w:color w:val="000000"/>
        </w:rPr>
        <w:t>)</w:t>
      </w:r>
      <w:r w:rsidR="001D4A26" w:rsidRPr="00B754D4">
        <w:rPr>
          <w:rFonts w:cs="Arial"/>
          <w:color w:val="000000"/>
        </w:rPr>
        <w:t xml:space="preserve">. </w:t>
      </w:r>
      <w:r w:rsidR="001D4A26">
        <w:t xml:space="preserve">Instruct students to </w:t>
      </w:r>
      <w:r w:rsidR="001D4A26" w:rsidRPr="00A3078B">
        <w:t>form pairs</w:t>
      </w:r>
      <w:r w:rsidR="001D4A26" w:rsidRPr="00652D16">
        <w:t xml:space="preserve"> and share</w:t>
      </w:r>
      <w:r w:rsidR="001D4A26">
        <w:t xml:space="preserve"> their annotations.</w:t>
      </w:r>
    </w:p>
    <w:p w14:paraId="07D3C49D" w14:textId="77777777" w:rsidR="009B0A8C" w:rsidRDefault="008E0806" w:rsidP="00B51E6B">
      <w:pPr>
        <w:pStyle w:val="SR"/>
      </w:pPr>
      <w:r>
        <w:t>Student annotations</w:t>
      </w:r>
      <w:r w:rsidR="009B0A8C">
        <w:t xml:space="preserve"> may include:</w:t>
      </w:r>
    </w:p>
    <w:p w14:paraId="1BBAEFC7" w14:textId="70C165BF" w:rsidR="003E6F34" w:rsidRDefault="00681234" w:rsidP="00B51E6B">
      <w:pPr>
        <w:pStyle w:val="SASRBullet"/>
      </w:pPr>
      <w:r>
        <w:t>“[M]y body and soul / are two cliff peaks”</w:t>
      </w:r>
      <w:r w:rsidR="005662CF">
        <w:t xml:space="preserve"> (lines 4</w:t>
      </w:r>
      <w:r w:rsidR="00125F5C">
        <w:t>–</w:t>
      </w:r>
      <w:r w:rsidR="005662CF">
        <w:t>5)</w:t>
      </w:r>
      <w:r w:rsidR="00834B82">
        <w:t xml:space="preserve"> </w:t>
      </w:r>
      <w:r w:rsidR="00833324">
        <w:t>–</w:t>
      </w:r>
      <w:r w:rsidR="00834B82">
        <w:t xml:space="preserve"> </w:t>
      </w:r>
      <w:r w:rsidR="0051252F">
        <w:t>These lines are</w:t>
      </w:r>
      <w:r w:rsidR="00352AF1">
        <w:t xml:space="preserve"> a metaphor</w:t>
      </w:r>
      <w:r>
        <w:t xml:space="preserve"> suggesting</w:t>
      </w:r>
      <w:r w:rsidR="00FD1519">
        <w:t xml:space="preserve"> the speaker’s body and soul</w:t>
      </w:r>
      <w:r>
        <w:t xml:space="preserve"> </w:t>
      </w:r>
      <w:r w:rsidR="008A3A33">
        <w:t>are</w:t>
      </w:r>
      <w:r w:rsidR="006E1385">
        <w:t xml:space="preserve"> </w:t>
      </w:r>
      <w:r>
        <w:t>elevat</w:t>
      </w:r>
      <w:r w:rsidR="008A3A33">
        <w:t>ed</w:t>
      </w:r>
      <w:r w:rsidR="00EE2A84">
        <w:t xml:space="preserve"> like high mountains</w:t>
      </w:r>
      <w:r w:rsidR="00FD1519">
        <w:t>. The metaphor also suggests a</w:t>
      </w:r>
      <w:r>
        <w:t xml:space="preserve"> separation of the speaker’s body and soul</w:t>
      </w:r>
      <w:r w:rsidR="008A3A33">
        <w:t xml:space="preserve"> </w:t>
      </w:r>
      <w:r w:rsidR="00555E91">
        <w:t>into</w:t>
      </w:r>
      <w:r w:rsidR="008A3A33">
        <w:t xml:space="preserve"> two</w:t>
      </w:r>
      <w:r w:rsidR="00FD1519">
        <w:t xml:space="preserve"> </w:t>
      </w:r>
      <w:r w:rsidR="00555E91">
        <w:t xml:space="preserve">distinct </w:t>
      </w:r>
      <w:r w:rsidR="00A4628A">
        <w:t>entities or parts</w:t>
      </w:r>
      <w:r w:rsidR="00FD1519">
        <w:t xml:space="preserve">. </w:t>
      </w:r>
    </w:p>
    <w:p w14:paraId="4C9134A1" w14:textId="510085B5" w:rsidR="00681234" w:rsidRDefault="00681234" w:rsidP="00B51E6B">
      <w:pPr>
        <w:pStyle w:val="SASRBullet"/>
      </w:pPr>
      <w:r>
        <w:t>“Death draws respect / and fear from the living</w:t>
      </w:r>
      <w:r w:rsidR="00125F5C">
        <w:t xml:space="preserve"> </w:t>
      </w:r>
      <w:r>
        <w:t>…</w:t>
      </w:r>
      <w:r w:rsidR="00125F5C">
        <w:t xml:space="preserve"> </w:t>
      </w:r>
      <w:r>
        <w:t>It is not / a referee with a pop-gun</w:t>
      </w:r>
      <w:r w:rsidR="005662CF">
        <w:t>” (lines 10</w:t>
      </w:r>
      <w:r w:rsidR="00125F5C">
        <w:t>–</w:t>
      </w:r>
      <w:r w:rsidR="005662CF">
        <w:t>11; 13</w:t>
      </w:r>
      <w:r w:rsidR="00125F5C">
        <w:t>–</w:t>
      </w:r>
      <w:r w:rsidR="005662CF">
        <w:t>14)</w:t>
      </w:r>
      <w:r w:rsidR="0051252F">
        <w:t xml:space="preserve"> – These lines personify</w:t>
      </w:r>
      <w:r w:rsidR="005662CF">
        <w:t xml:space="preserve"> death</w:t>
      </w:r>
      <w:r w:rsidR="00370891">
        <w:t xml:space="preserve"> as a human being, a “referee”</w:t>
      </w:r>
      <w:r w:rsidR="0040416F">
        <w:t xml:space="preserve"> (line 14).</w:t>
      </w:r>
    </w:p>
    <w:p w14:paraId="04EE949F" w14:textId="1C1640EE" w:rsidR="005662CF" w:rsidRDefault="005662CF" w:rsidP="00B51E6B">
      <w:pPr>
        <w:pStyle w:val="SASRBullet"/>
      </w:pPr>
      <w:r>
        <w:t>“</w:t>
      </w:r>
      <w:r w:rsidR="00056A83">
        <w:t>[T]</w:t>
      </w:r>
      <w:r>
        <w:t>he ruins / of new beginnings” (lines 20</w:t>
      </w:r>
      <w:r w:rsidR="00125F5C">
        <w:t>–</w:t>
      </w:r>
      <w:r>
        <w:t>21)</w:t>
      </w:r>
      <w:r w:rsidR="0051252F">
        <w:t xml:space="preserve"> – These lines </w:t>
      </w:r>
      <w:r w:rsidR="00EE2A84">
        <w:t xml:space="preserve">contain </w:t>
      </w:r>
      <w:r w:rsidR="004109B0">
        <w:t xml:space="preserve">imagery that </w:t>
      </w:r>
      <w:r w:rsidR="009716A9">
        <w:t>suggest</w:t>
      </w:r>
      <w:r>
        <w:t xml:space="preserve"> </w:t>
      </w:r>
      <w:r w:rsidR="001818DF">
        <w:t>a cycle of</w:t>
      </w:r>
      <w:r>
        <w:t xml:space="preserve"> failure and starting over.</w:t>
      </w:r>
    </w:p>
    <w:p w14:paraId="58BDA139" w14:textId="1CC5AB93" w:rsidR="00495E67" w:rsidRDefault="00495E67" w:rsidP="00B51E6B">
      <w:pPr>
        <w:pStyle w:val="SASRBullet"/>
      </w:pPr>
      <w:r>
        <w:t>“[L]ight wrestling with darkness, / light radiati</w:t>
      </w:r>
      <w:r w:rsidR="0051252F">
        <w:t>ng into darkness” (lines 32</w:t>
      </w:r>
      <w:r w:rsidR="00132F18">
        <w:t>–</w:t>
      </w:r>
      <w:r w:rsidR="0051252F">
        <w:t>33) – These lines personify</w:t>
      </w:r>
      <w:r w:rsidR="00056A83">
        <w:t xml:space="preserve"> light </w:t>
      </w:r>
      <w:r w:rsidR="00626F76">
        <w:t xml:space="preserve">competing </w:t>
      </w:r>
      <w:r w:rsidR="006A5718">
        <w:t>with</w:t>
      </w:r>
      <w:r w:rsidR="00056A83">
        <w:t xml:space="preserve"> dark</w:t>
      </w:r>
      <w:r w:rsidR="006A5718">
        <w:t>ness.</w:t>
      </w:r>
    </w:p>
    <w:p w14:paraId="514F9AE9" w14:textId="6653FA52" w:rsidR="00302745" w:rsidRPr="0056263E" w:rsidRDefault="00302745" w:rsidP="001E7079">
      <w:pPr>
        <w:pStyle w:val="TA"/>
      </w:pPr>
      <w:r w:rsidRPr="00B549C6">
        <w:rPr>
          <w:rStyle w:val="CommentReference"/>
          <w:sz w:val="22"/>
          <w:szCs w:val="22"/>
        </w:rPr>
        <w:t>Lead a</w:t>
      </w:r>
      <w:r>
        <w:rPr>
          <w:rStyle w:val="CommentReference"/>
          <w:sz w:val="22"/>
          <w:szCs w:val="22"/>
        </w:rPr>
        <w:t xml:space="preserve"> brief whole-class discussion </w:t>
      </w:r>
      <w:r w:rsidRPr="00B549C6">
        <w:rPr>
          <w:rStyle w:val="CommentReference"/>
          <w:sz w:val="22"/>
          <w:szCs w:val="22"/>
        </w:rPr>
        <w:t>of student responses.</w:t>
      </w:r>
      <w:r>
        <w:t xml:space="preserve"> </w:t>
      </w:r>
    </w:p>
    <w:p w14:paraId="75F6B62F" w14:textId="3EB7066A" w:rsidR="00790BCC" w:rsidRPr="00790BCC" w:rsidRDefault="00567E80" w:rsidP="007017EB">
      <w:pPr>
        <w:pStyle w:val="LearningSequenceHeader"/>
      </w:pPr>
      <w:r>
        <w:t>Acti</w:t>
      </w:r>
      <w:r w:rsidR="00F82A98">
        <w:t>vity 3: Reading and Discussion</w:t>
      </w:r>
      <w:r w:rsidR="00F82A98">
        <w:tab/>
      </w:r>
      <w:r w:rsidR="009021D5">
        <w:t>65</w:t>
      </w:r>
      <w:r w:rsidR="00DD3E25">
        <w:t>%</w:t>
      </w:r>
    </w:p>
    <w:p w14:paraId="4BEE88EE" w14:textId="77777777" w:rsidR="006461B9" w:rsidRDefault="00CC2724" w:rsidP="009F2B3F">
      <w:pPr>
        <w:pStyle w:val="TA"/>
      </w:pPr>
      <w:r>
        <w:t xml:space="preserve">Instruct students to form small groups and read aloud “A Daily Joy to Be Alive.” </w:t>
      </w:r>
    </w:p>
    <w:p w14:paraId="62935A07" w14:textId="7B4BB7F7" w:rsidR="006461B9" w:rsidRDefault="006461B9" w:rsidP="0045286D">
      <w:pPr>
        <w:pStyle w:val="SA"/>
      </w:pPr>
      <w:r>
        <w:t xml:space="preserve">Students form small groups and read aloud “A Daily Joy to Be Alive.” </w:t>
      </w:r>
    </w:p>
    <w:p w14:paraId="1CE7B1A7" w14:textId="05BE6269" w:rsidR="00BB1C0C" w:rsidRPr="00133F96" w:rsidRDefault="00BB1C0C" w:rsidP="00434CB5">
      <w:pPr>
        <w:pStyle w:val="IN"/>
      </w:pPr>
      <w:r w:rsidRPr="00434CB5">
        <w:rPr>
          <w:b/>
        </w:rPr>
        <w:t>Differentiation Consideration</w:t>
      </w:r>
      <w:r w:rsidRPr="00434CB5">
        <w:t xml:space="preserve">: Consider posting or projecting the following guiding question to support students in their reading throughout </w:t>
      </w:r>
      <w:r w:rsidR="0019602C" w:rsidRPr="00434CB5">
        <w:t>th</w:t>
      </w:r>
      <w:r w:rsidR="0019602C">
        <w:t>is</w:t>
      </w:r>
      <w:r w:rsidR="0019602C" w:rsidRPr="00133F96">
        <w:t xml:space="preserve"> </w:t>
      </w:r>
      <w:r w:rsidRPr="00133F96">
        <w:t xml:space="preserve">lesson: </w:t>
      </w:r>
    </w:p>
    <w:p w14:paraId="75E98238" w14:textId="73D1FF81" w:rsidR="00000F11" w:rsidRDefault="00B4066F" w:rsidP="00314A70">
      <w:pPr>
        <w:pStyle w:val="DCwithQ"/>
      </w:pPr>
      <w:r>
        <w:t xml:space="preserve">How </w:t>
      </w:r>
      <w:r w:rsidR="00AC522F">
        <w:t>do lines 1</w:t>
      </w:r>
      <w:r w:rsidR="0019602C">
        <w:t>–</w:t>
      </w:r>
      <w:r w:rsidR="00AC522F">
        <w:t xml:space="preserve">3 and the title relate to the rest of </w:t>
      </w:r>
      <w:r>
        <w:t>the poem?</w:t>
      </w:r>
    </w:p>
    <w:p w14:paraId="722BC223" w14:textId="77777777" w:rsidR="00426E95" w:rsidRDefault="00426E95" w:rsidP="00426E95">
      <w:pPr>
        <w:pStyle w:val="TA"/>
      </w:pPr>
      <w:r>
        <w:t xml:space="preserve">Provide students with the definitions of </w:t>
      </w:r>
      <w:r>
        <w:rPr>
          <w:i/>
        </w:rPr>
        <w:t>abysses</w:t>
      </w:r>
      <w:r>
        <w:t xml:space="preserve"> and </w:t>
      </w:r>
      <w:r w:rsidRPr="00154709">
        <w:rPr>
          <w:i/>
        </w:rPr>
        <w:t>serene</w:t>
      </w:r>
      <w:r>
        <w:t xml:space="preserve">.  </w:t>
      </w:r>
    </w:p>
    <w:p w14:paraId="13C3A896" w14:textId="77777777" w:rsidR="00426E95" w:rsidRDefault="00426E95" w:rsidP="00426E95">
      <w:pPr>
        <w:pStyle w:val="IN"/>
      </w:pPr>
      <w:r w:rsidRPr="00624A13">
        <w:lastRenderedPageBreak/>
        <w:t>Students may be familiar with</w:t>
      </w:r>
      <w:r>
        <w:t xml:space="preserve"> some of</w:t>
      </w:r>
      <w:r w:rsidRPr="00624A13">
        <w:t xml:space="preserve"> th</w:t>
      </w:r>
      <w:r>
        <w:t>ese</w:t>
      </w:r>
      <w:r w:rsidRPr="00624A13">
        <w:t xml:space="preserve"> word</w:t>
      </w:r>
      <w:r>
        <w:t>s</w:t>
      </w:r>
      <w:r w:rsidRPr="00624A13">
        <w:t>. Consider asking students to volunteer definition</w:t>
      </w:r>
      <w:r>
        <w:t>s</w:t>
      </w:r>
      <w:r w:rsidRPr="00624A13">
        <w:t xml:space="preserve"> before providing </w:t>
      </w:r>
      <w:r>
        <w:t xml:space="preserve">them </w:t>
      </w:r>
      <w:r w:rsidRPr="00624A13">
        <w:t>to the group.</w:t>
      </w:r>
    </w:p>
    <w:p w14:paraId="54273D4F" w14:textId="77777777" w:rsidR="00426E95" w:rsidRPr="003E31EF" w:rsidRDefault="00426E95" w:rsidP="00426E95">
      <w:pPr>
        <w:pStyle w:val="SA"/>
      </w:pPr>
      <w:r>
        <w:t xml:space="preserve">Students write the definitions of </w:t>
      </w:r>
      <w:r w:rsidRPr="00E71BED">
        <w:rPr>
          <w:i/>
        </w:rPr>
        <w:t>abysses</w:t>
      </w:r>
      <w:r>
        <w:rPr>
          <w:i/>
        </w:rPr>
        <w:t xml:space="preserve"> </w:t>
      </w:r>
      <w:r w:rsidRPr="00154709">
        <w:t>and</w:t>
      </w:r>
      <w:r>
        <w:rPr>
          <w:i/>
        </w:rPr>
        <w:t xml:space="preserve"> serene</w:t>
      </w:r>
      <w:r>
        <w:t xml:space="preserve"> on their copies of the text or in a vocabulary journal. </w:t>
      </w:r>
    </w:p>
    <w:p w14:paraId="0067F019" w14:textId="77777777" w:rsidR="00426E95" w:rsidRDefault="00426E95" w:rsidP="00426E95">
      <w:pPr>
        <w:pStyle w:val="IN"/>
      </w:pPr>
      <w:r>
        <w:rPr>
          <w:b/>
        </w:rPr>
        <w:t xml:space="preserve">Differentiation Consideration: </w:t>
      </w:r>
      <w:r>
        <w:t xml:space="preserve">Consider providing students with the definition of </w:t>
      </w:r>
      <w:r w:rsidRPr="00314A70">
        <w:rPr>
          <w:i/>
        </w:rPr>
        <w:t>pop-gun</w:t>
      </w:r>
      <w:r>
        <w:t>.</w:t>
      </w:r>
    </w:p>
    <w:p w14:paraId="38F034F1" w14:textId="0AF2C4A2" w:rsidR="00426E95" w:rsidRPr="00426E95" w:rsidRDefault="00426E95" w:rsidP="00426E95">
      <w:pPr>
        <w:pStyle w:val="DCwithSA"/>
      </w:pPr>
      <w:r>
        <w:t xml:space="preserve">Students write the definition of </w:t>
      </w:r>
      <w:r w:rsidRPr="00E71BED">
        <w:rPr>
          <w:i/>
        </w:rPr>
        <w:t>pop-gun</w:t>
      </w:r>
      <w:r>
        <w:t xml:space="preserve"> on their copies of the text or in a vocabulary journal. </w:t>
      </w:r>
    </w:p>
    <w:p w14:paraId="08BEC5CF" w14:textId="77777777" w:rsidR="004F04CB" w:rsidRDefault="004F04CB" w:rsidP="000753EE">
      <w:pPr>
        <w:pStyle w:val="TA"/>
      </w:pPr>
      <w:r>
        <w:t xml:space="preserve">Post or project each set of questions below for students to discuss before participating in a whole-class discussion. Instruct student groups to reread Stanzas 1–3, lines 1–19 (from “No matter how serene things / may be in my life” to “or multiply / what my father lost / or gained”) and discuss the following questions before sharing out with the class. Instruct students to continue to annotate the text as they read and discuss </w:t>
      </w:r>
      <w:r w:rsidRPr="00D01E96">
        <w:rPr>
          <w:color w:val="4F81BD"/>
        </w:rPr>
        <w:t>(W.11-12.9.a)</w:t>
      </w:r>
      <w:r w:rsidRPr="008A2F85">
        <w:t>.</w:t>
      </w:r>
    </w:p>
    <w:p w14:paraId="1807CDF5" w14:textId="6BBC3E9F" w:rsidR="00EC19A5" w:rsidRDefault="00EC19A5" w:rsidP="00154709">
      <w:pPr>
        <w:pStyle w:val="Q"/>
      </w:pPr>
      <w:r>
        <w:t xml:space="preserve">To what does the phrase “a dream of who I can be” </w:t>
      </w:r>
      <w:r w:rsidR="00AB17A1">
        <w:t xml:space="preserve">(line 6) </w:t>
      </w:r>
      <w:r>
        <w:t xml:space="preserve">refer? </w:t>
      </w:r>
    </w:p>
    <w:p w14:paraId="641CC4CE" w14:textId="72139833" w:rsidR="00EC19A5" w:rsidRDefault="00AB17A1" w:rsidP="00EC19A5">
      <w:pPr>
        <w:pStyle w:val="SR"/>
      </w:pPr>
      <w:r>
        <w:t>The phrase “a dream of who I can be” (line 6) refers</w:t>
      </w:r>
      <w:r w:rsidR="00A7680B">
        <w:t xml:space="preserve"> to the speaker’s </w:t>
      </w:r>
      <w:r w:rsidR="00626F76">
        <w:t xml:space="preserve">pursuit of an ideal self </w:t>
      </w:r>
      <w:r w:rsidR="00447AD5">
        <w:t xml:space="preserve">and the </w:t>
      </w:r>
      <w:r w:rsidR="00A7680B">
        <w:t xml:space="preserve">hopes </w:t>
      </w:r>
      <w:r w:rsidR="00ED52EF">
        <w:t>he</w:t>
      </w:r>
      <w:r w:rsidR="00447AD5">
        <w:t xml:space="preserve"> has </w:t>
      </w:r>
      <w:r w:rsidR="00A7680B">
        <w:t xml:space="preserve">for </w:t>
      </w:r>
      <w:r w:rsidR="00447AD5">
        <w:t>life “each day” (line 8).</w:t>
      </w:r>
    </w:p>
    <w:p w14:paraId="59E81661" w14:textId="660A00B8" w:rsidR="00CF425D" w:rsidRDefault="00EC19A5" w:rsidP="00EC19A5">
      <w:pPr>
        <w:pStyle w:val="IN"/>
      </w:pPr>
      <w:r w:rsidRPr="00CF425D">
        <w:rPr>
          <w:b/>
        </w:rPr>
        <w:t>Differentiation Consideration:</w:t>
      </w:r>
      <w:r>
        <w:t xml:space="preserve"> </w:t>
      </w:r>
      <w:r w:rsidR="00CF425D">
        <w:t xml:space="preserve">If students struggle, consider posing the following scaffolding question: </w:t>
      </w:r>
    </w:p>
    <w:p w14:paraId="3EB6F2F8" w14:textId="2A026D86" w:rsidR="00EC19A5" w:rsidRDefault="00EC19A5" w:rsidP="00447AD5">
      <w:pPr>
        <w:pStyle w:val="DCwithQ"/>
      </w:pPr>
      <w:r>
        <w:t xml:space="preserve">What “falls” from the speaker’s “body and soul”? </w:t>
      </w:r>
    </w:p>
    <w:p w14:paraId="0B93EFA9" w14:textId="7857A68C" w:rsidR="00EC19A5" w:rsidRDefault="00EC19A5" w:rsidP="00CF425D">
      <w:pPr>
        <w:pStyle w:val="DCwithSR"/>
      </w:pPr>
      <w:r>
        <w:t>“</w:t>
      </w:r>
      <w:r w:rsidR="00447AD5">
        <w:t>[A] dream of who [the speaker]</w:t>
      </w:r>
      <w:r w:rsidR="000D5E44">
        <w:t xml:space="preserve"> </w:t>
      </w:r>
      <w:r w:rsidR="00447AD5">
        <w:t>can be” (line 6)</w:t>
      </w:r>
      <w:r w:rsidR="007871B2">
        <w:t>, which is his</w:t>
      </w:r>
      <w:r>
        <w:t xml:space="preserve"> identity or hopes</w:t>
      </w:r>
      <w:r w:rsidR="00447AD5">
        <w:t xml:space="preserve">, “falls” (line 7) </w:t>
      </w:r>
      <w:r w:rsidR="007871B2">
        <w:t>from his</w:t>
      </w:r>
      <w:r w:rsidR="00447AD5">
        <w:t xml:space="preserve"> “body and soul” (line 4)</w:t>
      </w:r>
      <w:r>
        <w:t>.</w:t>
      </w:r>
    </w:p>
    <w:p w14:paraId="3C485403" w14:textId="1F29EA94" w:rsidR="00EC19A5" w:rsidRDefault="00EC19A5" w:rsidP="00CF425D">
      <w:pPr>
        <w:pStyle w:val="Q"/>
      </w:pPr>
      <w:r>
        <w:t>What choice does the speake</w:t>
      </w:r>
      <w:r w:rsidR="00297A6C">
        <w:t>r identify in S</w:t>
      </w:r>
      <w:r>
        <w:t xml:space="preserve">tanza 1? Why must the speaker make this choice? </w:t>
      </w:r>
    </w:p>
    <w:p w14:paraId="3DCBCDEF" w14:textId="670A48C9" w:rsidR="00EC19A5" w:rsidRDefault="00447AD5" w:rsidP="00CF425D">
      <w:pPr>
        <w:pStyle w:val="SR"/>
      </w:pPr>
      <w:r>
        <w:t xml:space="preserve">Student responses </w:t>
      </w:r>
      <w:r w:rsidR="00EC19A5">
        <w:t xml:space="preserve">should include: </w:t>
      </w:r>
    </w:p>
    <w:p w14:paraId="4EA8114E" w14:textId="559D3834" w:rsidR="00EC19A5" w:rsidRDefault="00EC19A5" w:rsidP="00CF425D">
      <w:pPr>
        <w:pStyle w:val="SASRBullet"/>
      </w:pPr>
      <w:r>
        <w:t xml:space="preserve">The </w:t>
      </w:r>
      <w:r w:rsidR="00E104D1">
        <w:t>speaker must choose to</w:t>
      </w:r>
      <w:r>
        <w:t xml:space="preserve"> “learn </w:t>
      </w:r>
      <w:r w:rsidR="00E104D1">
        <w:t xml:space="preserve">/ </w:t>
      </w:r>
      <w:r>
        <w:t xml:space="preserve">to fly again each day </w:t>
      </w:r>
      <w:r w:rsidR="00E104D1">
        <w:t xml:space="preserve">/ </w:t>
      </w:r>
      <w:r>
        <w:t>or die”</w:t>
      </w:r>
      <w:r w:rsidR="00E104D1">
        <w:t xml:space="preserve"> (lines 7</w:t>
      </w:r>
      <w:r w:rsidR="000D5E44">
        <w:t>–</w:t>
      </w:r>
      <w:r w:rsidR="00E104D1">
        <w:t>9)</w:t>
      </w:r>
      <w:r w:rsidR="00E21D13">
        <w:t>.</w:t>
      </w:r>
      <w:r>
        <w:t xml:space="preserve"> </w:t>
      </w:r>
    </w:p>
    <w:p w14:paraId="20ACC21E" w14:textId="6800B93D" w:rsidR="00EC19A5" w:rsidRDefault="00EC19A5" w:rsidP="00CF425D">
      <w:pPr>
        <w:pStyle w:val="SASRBullet"/>
      </w:pPr>
      <w:r>
        <w:t xml:space="preserve">The speaker must make this choice </w:t>
      </w:r>
      <w:r w:rsidR="00E82AA6">
        <w:t xml:space="preserve">in order </w:t>
      </w:r>
      <w:r>
        <w:t>to continue to live and try to fulfill the “dream of who [he] can be”</w:t>
      </w:r>
      <w:r w:rsidR="00E104D1">
        <w:t xml:space="preserve"> (line 6),</w:t>
      </w:r>
      <w:r>
        <w:t xml:space="preserve"> </w:t>
      </w:r>
      <w:r w:rsidR="000309B6">
        <w:t>or</w:t>
      </w:r>
      <w:r w:rsidR="00547958">
        <w:t xml:space="preserve"> who he</w:t>
      </w:r>
      <w:r>
        <w:t xml:space="preserve"> wants to become. </w:t>
      </w:r>
    </w:p>
    <w:p w14:paraId="7067FC3D" w14:textId="0FE153DA" w:rsidR="00EC19A5" w:rsidRDefault="00EC19A5" w:rsidP="00CF425D">
      <w:pPr>
        <w:pStyle w:val="Q"/>
      </w:pPr>
      <w:r>
        <w:t xml:space="preserve">How does the speaker’s discussion of death in Stanza 2 relate to the speaker’s choice in Stanza 1? </w:t>
      </w:r>
    </w:p>
    <w:p w14:paraId="6044B515" w14:textId="2B5DBB25" w:rsidR="00EC19A5" w:rsidRDefault="00EC19A5" w:rsidP="00CF425D">
      <w:pPr>
        <w:pStyle w:val="SR"/>
      </w:pPr>
      <w:r w:rsidRPr="00CF425D">
        <w:t>T</w:t>
      </w:r>
      <w:r>
        <w:t xml:space="preserve">he speaker has “respect </w:t>
      </w:r>
      <w:r w:rsidR="00330031">
        <w:t xml:space="preserve">/ </w:t>
      </w:r>
      <w:r>
        <w:t xml:space="preserve">and fear” </w:t>
      </w:r>
      <w:r w:rsidR="00330031">
        <w:t>(lines 10</w:t>
      </w:r>
      <w:r w:rsidR="006C6856">
        <w:t>–</w:t>
      </w:r>
      <w:r w:rsidR="00330031">
        <w:t xml:space="preserve">11) </w:t>
      </w:r>
      <w:r>
        <w:t xml:space="preserve">for “Death” </w:t>
      </w:r>
      <w:r w:rsidR="00330031">
        <w:t>(line</w:t>
      </w:r>
      <w:r w:rsidR="00435934">
        <w:t>s</w:t>
      </w:r>
      <w:r w:rsidR="00330031">
        <w:t xml:space="preserve"> </w:t>
      </w:r>
      <w:r w:rsidR="00435934">
        <w:t xml:space="preserve">10 and </w:t>
      </w:r>
      <w:r w:rsidR="00330031">
        <w:t xml:space="preserve">12) </w:t>
      </w:r>
      <w:r>
        <w:t>and understands that he</w:t>
      </w:r>
      <w:r w:rsidR="00F849A5">
        <w:t xml:space="preserve"> </w:t>
      </w:r>
      <w:r>
        <w:t xml:space="preserve">only </w:t>
      </w:r>
      <w:r w:rsidR="00CC0B1E">
        <w:t xml:space="preserve">has </w:t>
      </w:r>
      <w:r>
        <w:t xml:space="preserve">one life. Thus, the threat of death inspires the </w:t>
      </w:r>
      <w:r w:rsidR="00CC54D0">
        <w:t xml:space="preserve">speaker’s </w:t>
      </w:r>
      <w:r>
        <w:t>will or determination</w:t>
      </w:r>
      <w:r w:rsidR="00CC54D0">
        <w:t xml:space="preserve"> </w:t>
      </w:r>
      <w:r>
        <w:t xml:space="preserve">to “learn </w:t>
      </w:r>
      <w:r w:rsidR="00330031">
        <w:t xml:space="preserve">/ </w:t>
      </w:r>
      <w:r>
        <w:t xml:space="preserve">to fly again each day” </w:t>
      </w:r>
      <w:r w:rsidR="00330031">
        <w:t>(lines 7</w:t>
      </w:r>
      <w:r w:rsidR="006C6856">
        <w:t>–</w:t>
      </w:r>
      <w:r w:rsidR="00330031">
        <w:t>8)</w:t>
      </w:r>
      <w:r w:rsidR="006C6856">
        <w:t>,</w:t>
      </w:r>
      <w:r w:rsidR="00330031">
        <w:t xml:space="preserve"> </w:t>
      </w:r>
      <w:r>
        <w:t>so that the speaker can continue to pursue “</w:t>
      </w:r>
      <w:r w:rsidR="00330031">
        <w:t>a</w:t>
      </w:r>
      <w:r>
        <w:t xml:space="preserve"> dream of </w:t>
      </w:r>
      <w:r w:rsidR="00330031">
        <w:t>who</w:t>
      </w:r>
      <w:r>
        <w:t xml:space="preserve"> [he] can be”</w:t>
      </w:r>
      <w:r w:rsidR="00330031">
        <w:t xml:space="preserve"> (line 6)</w:t>
      </w:r>
      <w:r>
        <w:t xml:space="preserve"> </w:t>
      </w:r>
      <w:r w:rsidR="00CC54D0">
        <w:t>and</w:t>
      </w:r>
      <w:r>
        <w:t xml:space="preserve"> become the person he wants to be.</w:t>
      </w:r>
    </w:p>
    <w:p w14:paraId="5053C91E" w14:textId="77777777" w:rsidR="00CF425D" w:rsidRDefault="00CF425D" w:rsidP="00EC19A5">
      <w:pPr>
        <w:rPr>
          <w:b/>
        </w:rPr>
      </w:pPr>
    </w:p>
    <w:p w14:paraId="3043970A" w14:textId="45E1399B" w:rsidR="00CF425D" w:rsidRDefault="00CF425D" w:rsidP="00CF425D">
      <w:pPr>
        <w:pStyle w:val="IN"/>
        <w:rPr>
          <w:b/>
        </w:rPr>
      </w:pPr>
      <w:r>
        <w:rPr>
          <w:b/>
        </w:rPr>
        <w:lastRenderedPageBreak/>
        <w:t xml:space="preserve">Differentiation </w:t>
      </w:r>
      <w:r w:rsidR="006C6856">
        <w:rPr>
          <w:b/>
        </w:rPr>
        <w:t>C</w:t>
      </w:r>
      <w:r>
        <w:rPr>
          <w:b/>
        </w:rPr>
        <w:t xml:space="preserve">onsideration: </w:t>
      </w:r>
      <w:r>
        <w:t>If students struggle, consider posing the following scaffolding question:</w:t>
      </w:r>
      <w:r>
        <w:rPr>
          <w:b/>
        </w:rPr>
        <w:t xml:space="preserve"> </w:t>
      </w:r>
    </w:p>
    <w:p w14:paraId="46E3C976" w14:textId="6C6BCDDE" w:rsidR="00EC19A5" w:rsidRPr="00E230B4" w:rsidRDefault="00EC19A5" w:rsidP="00CF425D">
      <w:pPr>
        <w:pStyle w:val="DCwithQ"/>
      </w:pPr>
      <w:r>
        <w:t>Explain the metaphor in lines 12</w:t>
      </w:r>
      <w:r w:rsidR="006C6856">
        <w:t>–</w:t>
      </w:r>
      <w:r>
        <w:t xml:space="preserve">16. What does the metaphor suggest about the speaker’s choice in Stanza 1? </w:t>
      </w:r>
      <w:r w:rsidR="00482211">
        <w:t>(L.11-12.5.a)</w:t>
      </w:r>
    </w:p>
    <w:p w14:paraId="26952A5A" w14:textId="7EA498E5" w:rsidR="00B636C9" w:rsidRPr="00E230B4" w:rsidRDefault="00B636C9" w:rsidP="00B636C9">
      <w:pPr>
        <w:pStyle w:val="DCwithSR"/>
      </w:pPr>
      <w:r>
        <w:t>The speaker compares death to a “referee with a pop-gun” (line 14) at the “starting / of a hundred yard dash” (lines 15</w:t>
      </w:r>
      <w:r w:rsidR="006C6856">
        <w:t>–</w:t>
      </w:r>
      <w:r>
        <w:t>16), suggesting that, unlike a referee at the start of a race, death does not offer second chances</w:t>
      </w:r>
      <w:r w:rsidR="00A953AA">
        <w:t xml:space="preserve"> or “false starts” (line 13). </w:t>
      </w:r>
      <w:r>
        <w:t>The metaphor reinforces the speaker’s statement in Stanza 1 that he “must learn / to fly again each day / or die” (lines 7</w:t>
      </w:r>
      <w:r w:rsidR="002F65D0">
        <w:t>–</w:t>
      </w:r>
      <w:r>
        <w:t>9)</w:t>
      </w:r>
      <w:r w:rsidR="002F65D0">
        <w:t>,</w:t>
      </w:r>
      <w:r>
        <w:t xml:space="preserve"> because he only gets one chance since there are “no false starts” (line 13)</w:t>
      </w:r>
      <w:r w:rsidR="00CC0B1E">
        <w:t xml:space="preserve"> in life</w:t>
      </w:r>
      <w:r>
        <w:t>.</w:t>
      </w:r>
    </w:p>
    <w:p w14:paraId="75AB5646" w14:textId="5AF5FC4E" w:rsidR="00EC19A5" w:rsidRDefault="00EC19A5" w:rsidP="00CF425D">
      <w:pPr>
        <w:pStyle w:val="Q"/>
      </w:pPr>
      <w:r>
        <w:t xml:space="preserve">What do the speaker’s statements in Stanza 3 suggest about why he </w:t>
      </w:r>
      <w:r w:rsidRPr="00154709">
        <w:t>does</w:t>
      </w:r>
      <w:r>
        <w:t xml:space="preserve"> “live”</w:t>
      </w:r>
      <w:r w:rsidR="009A3017">
        <w:t xml:space="preserve"> (line 17)</w:t>
      </w:r>
      <w:r>
        <w:t xml:space="preserve">? </w:t>
      </w:r>
    </w:p>
    <w:p w14:paraId="4919ACF2" w14:textId="0B8A7611" w:rsidR="00EC19A5" w:rsidRDefault="00EC19A5" w:rsidP="00CF425D">
      <w:pPr>
        <w:pStyle w:val="SR"/>
      </w:pPr>
      <w:r>
        <w:t xml:space="preserve">The speaker does “not live” </w:t>
      </w:r>
      <w:r w:rsidR="009A3017">
        <w:t xml:space="preserve">(line 17) </w:t>
      </w:r>
      <w:r>
        <w:t>to be like his “father”</w:t>
      </w:r>
      <w:r w:rsidR="009A3017">
        <w:t xml:space="preserve"> (line 18)</w:t>
      </w:r>
      <w:r w:rsidR="00110540">
        <w:t xml:space="preserve">, or </w:t>
      </w:r>
      <w:r>
        <w:t xml:space="preserve">“retrieve </w:t>
      </w:r>
      <w:r w:rsidR="009A3017">
        <w:t xml:space="preserve">/ </w:t>
      </w:r>
      <w:r>
        <w:t xml:space="preserve">or multiply” </w:t>
      </w:r>
      <w:r w:rsidR="009A3017">
        <w:t>(lines 17</w:t>
      </w:r>
      <w:r w:rsidR="00986F2D">
        <w:t>–</w:t>
      </w:r>
      <w:r w:rsidR="009A3017">
        <w:t xml:space="preserve">18) </w:t>
      </w:r>
      <w:r>
        <w:t>what hi</w:t>
      </w:r>
      <w:r w:rsidR="00340D97">
        <w:t>s</w:t>
      </w:r>
      <w:r>
        <w:t xml:space="preserve"> father did in his life</w:t>
      </w:r>
      <w:r w:rsidR="00110540">
        <w:t>. Instead,</w:t>
      </w:r>
      <w:r>
        <w:t xml:space="preserve"> the speaker prefers to pursue his</w:t>
      </w:r>
      <w:r w:rsidR="00B7788F">
        <w:t xml:space="preserve"> </w:t>
      </w:r>
      <w:r>
        <w:t>own ideal self, the “</w:t>
      </w:r>
      <w:r w:rsidR="00ED52EF">
        <w:t>dream of who [he] can be</w:t>
      </w:r>
      <w:r>
        <w:t>”</w:t>
      </w:r>
      <w:r w:rsidR="00ED52EF">
        <w:t xml:space="preserve"> (line 6).</w:t>
      </w:r>
    </w:p>
    <w:p w14:paraId="790CA0F1" w14:textId="59E01ACE" w:rsidR="00EC19A5" w:rsidRDefault="00EC19A5" w:rsidP="00CF425D">
      <w:pPr>
        <w:pStyle w:val="Q"/>
      </w:pPr>
      <w:r>
        <w:t>What central ideas emerge in Stanzas 1</w:t>
      </w:r>
      <w:r w:rsidR="00986F2D">
        <w:t>–</w:t>
      </w:r>
      <w:r>
        <w:t>3?</w:t>
      </w:r>
    </w:p>
    <w:p w14:paraId="7487465E" w14:textId="228DAF4F" w:rsidR="00EC19A5" w:rsidRDefault="00ED52EF" w:rsidP="00CF425D">
      <w:pPr>
        <w:pStyle w:val="SR"/>
      </w:pPr>
      <w:r>
        <w:t>Student responses</w:t>
      </w:r>
      <w:r w:rsidR="00EC19A5">
        <w:t xml:space="preserve"> may include: </w:t>
      </w:r>
    </w:p>
    <w:p w14:paraId="04A37811" w14:textId="778A1F74" w:rsidR="00EC19A5" w:rsidRDefault="00ED52EF" w:rsidP="00ED52EF">
      <w:pPr>
        <w:pStyle w:val="SASRBullet"/>
      </w:pPr>
      <w:r>
        <w:t xml:space="preserve">The speaker’s explanation of living to pursue his “dream” (line 6) of an ideal self and his </w:t>
      </w:r>
      <w:r w:rsidR="005C3942">
        <w:t>“respect”</w:t>
      </w:r>
      <w:r w:rsidR="00C062E8">
        <w:t xml:space="preserve"> for</w:t>
      </w:r>
      <w:r w:rsidR="005C3942">
        <w:t xml:space="preserve"> </w:t>
      </w:r>
      <w:r w:rsidR="00D24E6D">
        <w:t xml:space="preserve">the impact </w:t>
      </w:r>
      <w:r w:rsidR="005C3942">
        <w:t>“[d]eath”</w:t>
      </w:r>
      <w:r w:rsidR="00D24E6D">
        <w:t xml:space="preserve"> (line 12) has </w:t>
      </w:r>
      <w:r>
        <w:t>on this pursuit convey</w:t>
      </w:r>
      <w:r w:rsidR="00C062E8">
        <w:t xml:space="preserve"> the central idea of identity</w:t>
      </w:r>
      <w:r>
        <w:t>.</w:t>
      </w:r>
      <w:r w:rsidR="0073310E">
        <w:t xml:space="preserve"> </w:t>
      </w:r>
      <w:r w:rsidR="00876C91">
        <w:t>The central idea of identity is further reinforced in Stanza 3 as the speaker separates himself from the life his “father” led</w:t>
      </w:r>
      <w:r w:rsidR="00D24E6D">
        <w:t xml:space="preserve"> (line 18)</w:t>
      </w:r>
      <w:r w:rsidR="00876C91">
        <w:t xml:space="preserve"> and </w:t>
      </w:r>
      <w:r w:rsidR="00A9042B">
        <w:t>distinguishes</w:t>
      </w:r>
      <w:r w:rsidR="00876C91">
        <w:t xml:space="preserve"> hi</w:t>
      </w:r>
      <w:r w:rsidR="00A9042B">
        <w:t>s identity by explaining what he “do[es] not live” (lines 17) for</w:t>
      </w:r>
      <w:r w:rsidR="00876C91">
        <w:t>.</w:t>
      </w:r>
    </w:p>
    <w:p w14:paraId="0E41D7A8" w14:textId="6BFC7E9C" w:rsidR="00EC19A5" w:rsidRPr="00EF238C" w:rsidRDefault="00D33A90" w:rsidP="00ED52EF">
      <w:pPr>
        <w:pStyle w:val="SASRBullet"/>
      </w:pPr>
      <w:r>
        <w:t>Stanzas 1</w:t>
      </w:r>
      <w:r w:rsidR="00986F2D">
        <w:t>–</w:t>
      </w:r>
      <w:r>
        <w:t>3 establish the central idea of exercise</w:t>
      </w:r>
      <w:r w:rsidR="00342C00">
        <w:t xml:space="preserve"> of power in that the speaker</w:t>
      </w:r>
      <w:r>
        <w:t xml:space="preserve"> </w:t>
      </w:r>
      <w:r w:rsidR="004C5C66">
        <w:t>exercises</w:t>
      </w:r>
      <w:r w:rsidR="00876C91">
        <w:t xml:space="preserve"> the power to choose</w:t>
      </w:r>
      <w:r w:rsidR="00342C00">
        <w:t xml:space="preserve"> how to </w:t>
      </w:r>
      <w:r w:rsidR="004C5C66">
        <w:t>“</w:t>
      </w:r>
      <w:r w:rsidR="00342C00">
        <w:t>live</w:t>
      </w:r>
      <w:r w:rsidR="004C5C66">
        <w:t>” (line 17) his life</w:t>
      </w:r>
      <w:r>
        <w:t>. The speaker acknowledges that it is within his power to “learn / to fly again each day, / or die” (lines 7</w:t>
      </w:r>
      <w:r w:rsidR="00D52E50">
        <w:t>–</w:t>
      </w:r>
      <w:r>
        <w:t>9) in order to atta</w:t>
      </w:r>
      <w:r w:rsidR="00C44989">
        <w:t>in his “dream” (line 6). He also</w:t>
      </w:r>
      <w:r>
        <w:t xml:space="preserve"> </w:t>
      </w:r>
      <w:r w:rsidR="00C44989">
        <w:t>exercises the</w:t>
      </w:r>
      <w:r w:rsidR="004C5C66">
        <w:t xml:space="preserve"> power to live a separate life from his “father”</w:t>
      </w:r>
      <w:r w:rsidR="00297A6C">
        <w:t xml:space="preserve"> (</w:t>
      </w:r>
      <w:r w:rsidR="004C5C66">
        <w:t>line 18)</w:t>
      </w:r>
      <w:r>
        <w:t>.</w:t>
      </w:r>
    </w:p>
    <w:p w14:paraId="2D84DA3A" w14:textId="77777777" w:rsidR="00CC1691" w:rsidRDefault="00CC1691" w:rsidP="00CC1691">
      <w:pPr>
        <w:pStyle w:val="TA"/>
      </w:pPr>
      <w:r>
        <w:t xml:space="preserve">Lead a </w:t>
      </w:r>
      <w:r w:rsidR="00F520F3">
        <w:t xml:space="preserve">brief </w:t>
      </w:r>
      <w:r>
        <w:t>whole-class discussion</w:t>
      </w:r>
      <w:r w:rsidR="00F520F3">
        <w:t xml:space="preserve"> of student responses.</w:t>
      </w:r>
    </w:p>
    <w:p w14:paraId="5CB4A9A7" w14:textId="77777777" w:rsidR="00F520F3" w:rsidRDefault="00F520F3" w:rsidP="00F520F3">
      <w:pPr>
        <w:pStyle w:val="BR"/>
      </w:pPr>
    </w:p>
    <w:p w14:paraId="19DD498E" w14:textId="5F517A0F" w:rsidR="00CC1691" w:rsidRDefault="00CC1691" w:rsidP="00CC1691">
      <w:pPr>
        <w:pStyle w:val="TA"/>
      </w:pPr>
      <w:r>
        <w:t xml:space="preserve">Instruct student groups to </w:t>
      </w:r>
      <w:r w:rsidR="00BF5BC2">
        <w:t>re</w:t>
      </w:r>
      <w:r w:rsidR="00E10D48">
        <w:t xml:space="preserve">read </w:t>
      </w:r>
      <w:r w:rsidR="00297A6C">
        <w:t>S</w:t>
      </w:r>
      <w:r w:rsidR="00AC7721">
        <w:t>tanza 4</w:t>
      </w:r>
      <w:r w:rsidR="00D05579">
        <w:t>–</w:t>
      </w:r>
      <w:r w:rsidR="00AC7721">
        <w:t>6</w:t>
      </w:r>
      <w:r>
        <w:t>,</w:t>
      </w:r>
      <w:r w:rsidR="00AC7721">
        <w:t xml:space="preserve"> lines 20</w:t>
      </w:r>
      <w:r w:rsidR="00D05579">
        <w:t>–</w:t>
      </w:r>
      <w:r w:rsidR="00AC7721">
        <w:t>37</w:t>
      </w:r>
      <w:r>
        <w:t xml:space="preserve"> (from “</w:t>
      </w:r>
      <w:r w:rsidR="00F520F3">
        <w:t xml:space="preserve">I </w:t>
      </w:r>
      <w:r w:rsidR="00E10D48">
        <w:t>continually find myself in the ruins</w:t>
      </w:r>
      <w:r>
        <w:t>” to “</w:t>
      </w:r>
      <w:r w:rsidR="00E10D48">
        <w:t>in the flame</w:t>
      </w:r>
      <w:r w:rsidR="006677EB">
        <w:t>—</w:t>
      </w:r>
      <w:r w:rsidR="003B356E">
        <w:t xml:space="preserve"> </w:t>
      </w:r>
      <w:r w:rsidR="00E10D48">
        <w:t>/</w:t>
      </w:r>
      <w:r w:rsidR="003B356E">
        <w:t xml:space="preserve"> </w:t>
      </w:r>
      <w:r w:rsidR="00E10D48">
        <w:t>I can see treetops</w:t>
      </w:r>
      <w:r w:rsidR="00C81211">
        <w:t>!</w:t>
      </w:r>
      <w:r>
        <w:t>”), and answer the following questions before sharing out with the class.</w:t>
      </w:r>
    </w:p>
    <w:p w14:paraId="1ECD69BD" w14:textId="44F70611" w:rsidR="00CF425D" w:rsidRDefault="00CF425D" w:rsidP="003F4E65">
      <w:pPr>
        <w:pStyle w:val="Q"/>
      </w:pPr>
      <w:r>
        <w:t xml:space="preserve">How does Stanza 4 relate to Stanza 1? </w:t>
      </w:r>
    </w:p>
    <w:p w14:paraId="495E4AFB" w14:textId="3B54162B" w:rsidR="00CF425D" w:rsidRDefault="00CF425D" w:rsidP="003F4E65">
      <w:pPr>
        <w:pStyle w:val="SR"/>
      </w:pPr>
      <w:r>
        <w:t>S</w:t>
      </w:r>
      <w:r w:rsidR="00537029">
        <w:t>tudent response</w:t>
      </w:r>
      <w:r>
        <w:t xml:space="preserve">s may include: </w:t>
      </w:r>
    </w:p>
    <w:p w14:paraId="416F586C" w14:textId="45814698" w:rsidR="00CF425D" w:rsidRDefault="00CF425D" w:rsidP="003F4E65">
      <w:pPr>
        <w:pStyle w:val="SASRBullet"/>
      </w:pPr>
      <w:r>
        <w:lastRenderedPageBreak/>
        <w:t xml:space="preserve">The speaker’s statement in Stanza 4 that “I continually find myself in the ruins </w:t>
      </w:r>
      <w:r w:rsidR="00537029">
        <w:t xml:space="preserve">/ </w:t>
      </w:r>
      <w:r>
        <w:t xml:space="preserve">of new beginnings” </w:t>
      </w:r>
      <w:r w:rsidR="00537029">
        <w:t>(lines 20</w:t>
      </w:r>
      <w:r w:rsidR="00A70505">
        <w:t>–</w:t>
      </w:r>
      <w:r w:rsidR="00537029">
        <w:t xml:space="preserve">21) </w:t>
      </w:r>
      <w:r>
        <w:t>relates to the idea that the speaker “must learn</w:t>
      </w:r>
      <w:r w:rsidR="001A40C2">
        <w:t xml:space="preserve"> /</w:t>
      </w:r>
      <w:r>
        <w:t xml:space="preserve"> to fly again each day, </w:t>
      </w:r>
      <w:r w:rsidR="001A40C2">
        <w:t>/ or die</w:t>
      </w:r>
      <w:r>
        <w:t>”</w:t>
      </w:r>
      <w:r w:rsidR="001A40C2">
        <w:t xml:space="preserve"> (lines 7</w:t>
      </w:r>
      <w:r w:rsidR="00A70505">
        <w:t>–</w:t>
      </w:r>
      <w:r w:rsidR="001A40C2">
        <w:t>9)</w:t>
      </w:r>
      <w:r w:rsidR="00801AA5">
        <w:t>.</w:t>
      </w:r>
      <w:r>
        <w:t xml:space="preserve"> Both statements suggest starting over repeatedly in life. </w:t>
      </w:r>
    </w:p>
    <w:p w14:paraId="67A00DE2" w14:textId="1256480D" w:rsidR="00CF425D" w:rsidRPr="0046639F" w:rsidRDefault="00CF425D" w:rsidP="003F4E65">
      <w:pPr>
        <w:pStyle w:val="SASRBullet"/>
      </w:pPr>
      <w:r>
        <w:t>In Stanza 4, the speaker uses imagery to describe living as “uncoiling the rope” (line 22) that helps him to “descend e</w:t>
      </w:r>
      <w:r w:rsidR="001A40C2">
        <w:t>ver deeper into unknown abysses</w:t>
      </w:r>
      <w:r>
        <w:t>”</w:t>
      </w:r>
      <w:r w:rsidR="001A40C2">
        <w:t xml:space="preserve"> (line 23)</w:t>
      </w:r>
      <w:r>
        <w:t xml:space="preserve"> and his “heart” as a “knot” (line 24) tied “round a tree or boulder” (line 25). These descriptions recall the imagery from Stanza 1 of the speaker’s “body and soul” (line 4) as “two cliff peaks” (line 5), and suggest that the speaker is like a mountain climber.</w:t>
      </w:r>
    </w:p>
    <w:p w14:paraId="02419177" w14:textId="7F2E3772" w:rsidR="00CF425D" w:rsidRPr="00C417E2" w:rsidRDefault="00CF425D" w:rsidP="003F4E65">
      <w:pPr>
        <w:pStyle w:val="SASRBullet"/>
      </w:pPr>
      <w:r>
        <w:t>In Stanza 1, the speaker explains that in order to avoid death and pursue th</w:t>
      </w:r>
      <w:r w:rsidR="001A40C2">
        <w:t>e “dream of who [he] can be</w:t>
      </w:r>
      <w:r>
        <w:t>”</w:t>
      </w:r>
      <w:r w:rsidR="001A40C2">
        <w:t xml:space="preserve"> (lines 6),</w:t>
      </w:r>
      <w:r>
        <w:t xml:space="preserve"> he</w:t>
      </w:r>
      <w:r w:rsidR="004A2776">
        <w:t xml:space="preserve"> </w:t>
      </w:r>
      <w:r>
        <w:t>must “fly”</w:t>
      </w:r>
      <w:r w:rsidR="001A40C2">
        <w:t xml:space="preserve"> (line 8).</w:t>
      </w:r>
      <w:r>
        <w:t xml:space="preserve"> Similarly, in Stanza 4, the speaker describes anchoring his “hear</w:t>
      </w:r>
      <w:r w:rsidR="004A2776">
        <w:t>t into a knot</w:t>
      </w:r>
      <w:r w:rsidR="00881CD2">
        <w:t xml:space="preserve"> </w:t>
      </w:r>
      <w:r w:rsidR="001A40C2">
        <w:t xml:space="preserve">/ </w:t>
      </w:r>
      <w:r>
        <w:t xml:space="preserve">round a tree or boulder” </w:t>
      </w:r>
      <w:r w:rsidR="001A40C2">
        <w:t>(lines 24</w:t>
      </w:r>
      <w:r w:rsidR="00881CD2">
        <w:t>–</w:t>
      </w:r>
      <w:r w:rsidR="001A40C2">
        <w:t>25) so that he does not “fall</w:t>
      </w:r>
      <w:r>
        <w:t>”</w:t>
      </w:r>
      <w:r w:rsidR="001A40C2">
        <w:t xml:space="preserve"> (line 27).</w:t>
      </w:r>
      <w:r w:rsidR="001373F4">
        <w:t xml:space="preserve"> The repetition of the word “fall”</w:t>
      </w:r>
      <w:r>
        <w:t xml:space="preserve"> in both stanzas suggests that in Stanza 4, the speaker’s precaution is related to the same threat of death he identifies in Stanza 1. </w:t>
      </w:r>
    </w:p>
    <w:p w14:paraId="28762719" w14:textId="2B11FBF0" w:rsidR="00CF425D" w:rsidRPr="000A09D8" w:rsidRDefault="00CF425D" w:rsidP="003F4E65">
      <w:pPr>
        <w:pStyle w:val="SASRBullet"/>
      </w:pPr>
      <w:r>
        <w:t>Both stanzas suggest that the speaker has some control or power over h</w:t>
      </w:r>
      <w:r w:rsidR="001A40C2">
        <w:t>is life. In Stanza 1</w:t>
      </w:r>
      <w:r w:rsidR="00881CD2">
        <w:t>,</w:t>
      </w:r>
      <w:r>
        <w:t xml:space="preserve"> the speaker has a choice about whether to “fly” </w:t>
      </w:r>
      <w:r w:rsidR="001A40C2">
        <w:t xml:space="preserve">(line 8) </w:t>
      </w:r>
      <w:r>
        <w:t>or “die”</w:t>
      </w:r>
      <w:r w:rsidR="001A40C2">
        <w:t xml:space="preserve"> (line 9), and in Stanza 4</w:t>
      </w:r>
      <w:r w:rsidR="00881CD2">
        <w:t>,</w:t>
      </w:r>
      <w:r>
        <w:t xml:space="preserve"> the speaker controls the “rope of [his] life” </w:t>
      </w:r>
      <w:r w:rsidR="001A40C2">
        <w:t xml:space="preserve">(line 22) </w:t>
      </w:r>
      <w:r w:rsidR="00CA3AEE">
        <w:t>to en</w:t>
      </w:r>
      <w:r>
        <w:t>sure that he will not “fall”</w:t>
      </w:r>
      <w:r w:rsidR="008A1E1C">
        <w:t xml:space="preserve"> (line 27) by “tying [his] heart</w:t>
      </w:r>
      <w:r>
        <w:t xml:space="preserve"> into a knot </w:t>
      </w:r>
      <w:r w:rsidR="008A1E1C">
        <w:t>/ round a tree or boulder</w:t>
      </w:r>
      <w:r>
        <w:t>”</w:t>
      </w:r>
      <w:r w:rsidR="008A1E1C">
        <w:t xml:space="preserve"> (line</w:t>
      </w:r>
      <w:r w:rsidR="00B67E29">
        <w:t xml:space="preserve"> </w:t>
      </w:r>
      <w:r w:rsidR="008A1E1C">
        <w:t>24</w:t>
      </w:r>
      <w:r w:rsidR="00881CD2">
        <w:t>–</w:t>
      </w:r>
      <w:r w:rsidR="008A1E1C">
        <w:t>25).</w:t>
      </w:r>
    </w:p>
    <w:p w14:paraId="7BB3C74F" w14:textId="6BFAF2D6" w:rsidR="00CF425D" w:rsidRDefault="00CF425D" w:rsidP="003F4E65">
      <w:pPr>
        <w:pStyle w:val="Q"/>
      </w:pPr>
      <w:r>
        <w:t xml:space="preserve">How does the imagery in Stanza 5 relate to the imagery in Stanzas 1 and 4? </w:t>
      </w:r>
    </w:p>
    <w:p w14:paraId="3AF210E5" w14:textId="33F476B4" w:rsidR="00CF425D" w:rsidRDefault="00CF425D" w:rsidP="003F4E65">
      <w:pPr>
        <w:pStyle w:val="SR"/>
        <w:rPr>
          <w:b/>
        </w:rPr>
      </w:pPr>
      <w:r>
        <w:t>Student responses may include:</w:t>
      </w:r>
      <w:r>
        <w:rPr>
          <w:b/>
        </w:rPr>
        <w:t xml:space="preserve"> </w:t>
      </w:r>
    </w:p>
    <w:p w14:paraId="737EE9F2" w14:textId="55F5F6B8" w:rsidR="00CF425D" w:rsidRDefault="00CF425D" w:rsidP="003F4E65">
      <w:pPr>
        <w:pStyle w:val="SASRBullet"/>
      </w:pPr>
      <w:r>
        <w:t>In Stanza 4, the speaker describes going “deeper into unknown abysses” (line 23), which suggests dark</w:t>
      </w:r>
      <w:r w:rsidR="000838B7">
        <w:t xml:space="preserve"> and deep</w:t>
      </w:r>
      <w:r>
        <w:t xml:space="preserve"> places. In Stanza 5, the speaker introduces “red candle jars” </w:t>
      </w:r>
      <w:r w:rsidR="00081B39">
        <w:t>(line 29)</w:t>
      </w:r>
      <w:r w:rsidR="003F3CE8">
        <w:t>,</w:t>
      </w:r>
      <w:r w:rsidR="00081B39">
        <w:t xml:space="preserve"> </w:t>
      </w:r>
      <w:r>
        <w:t>out of which come “slits of flame”</w:t>
      </w:r>
      <w:r w:rsidR="00081B39">
        <w:t xml:space="preserve"> (line 28).</w:t>
      </w:r>
      <w:r>
        <w:t xml:space="preserve"> The</w:t>
      </w:r>
      <w:r w:rsidR="005D180C">
        <w:t xml:space="preserve"> “slits of flame” (line 28) represent the</w:t>
      </w:r>
      <w:r>
        <w:t xml:space="preserve"> speaker’s “dreams” </w:t>
      </w:r>
      <w:r w:rsidR="00081B39">
        <w:t>(line 30)</w:t>
      </w:r>
      <w:r w:rsidR="00CA672F">
        <w:t>, which are</w:t>
      </w:r>
      <w:r>
        <w:t xml:space="preserve"> the light “wrestling with” </w:t>
      </w:r>
      <w:r w:rsidR="00081B39">
        <w:t>(line 32) and “radiating into darkness</w:t>
      </w:r>
      <w:r>
        <w:t xml:space="preserve">” </w:t>
      </w:r>
      <w:r w:rsidR="00081B39">
        <w:t xml:space="preserve">(line 33), </w:t>
      </w:r>
      <w:r>
        <w:t xml:space="preserve">like that of the “unknown abysses” </w:t>
      </w:r>
      <w:r w:rsidR="00081B39">
        <w:t xml:space="preserve">(line 23) </w:t>
      </w:r>
      <w:r>
        <w:t xml:space="preserve">in Stanza 4.   </w:t>
      </w:r>
    </w:p>
    <w:p w14:paraId="66E1D110" w14:textId="1F6D4FCB" w:rsidR="00CF425D" w:rsidRDefault="00CF425D" w:rsidP="003F4E65">
      <w:pPr>
        <w:pStyle w:val="SASRBullet"/>
      </w:pPr>
      <w:r>
        <w:t xml:space="preserve">In Stanza 5, the “light” </w:t>
      </w:r>
      <w:r w:rsidR="00081B39">
        <w:t xml:space="preserve">(lines 32 and 33), </w:t>
      </w:r>
      <w:r>
        <w:t xml:space="preserve">or the speaker’s “dreams” </w:t>
      </w:r>
      <w:r w:rsidR="00081B39">
        <w:t>(line 30)</w:t>
      </w:r>
      <w:r w:rsidR="003F3CE8">
        <w:t>,</w:t>
      </w:r>
      <w:r w:rsidR="00081B39">
        <w:t xml:space="preserve"> </w:t>
      </w:r>
      <w:r>
        <w:t xml:space="preserve">“widen [his] day blue” </w:t>
      </w:r>
      <w:r w:rsidR="00081B39">
        <w:t>(line 34)</w:t>
      </w:r>
      <w:r w:rsidR="003F3CE8">
        <w:t>,</w:t>
      </w:r>
      <w:r w:rsidR="00081B39">
        <w:t xml:space="preserve"> </w:t>
      </w:r>
      <w:r>
        <w:t xml:space="preserve">recalling the imagery of the “two cliff peaks” </w:t>
      </w:r>
      <w:r w:rsidR="00081B39">
        <w:t xml:space="preserve">(line 5) </w:t>
      </w:r>
      <w:r>
        <w:t xml:space="preserve">from which the speaker’s “dream” </w:t>
      </w:r>
      <w:r w:rsidR="00081B39">
        <w:t xml:space="preserve">(line 6) </w:t>
      </w:r>
      <w:r>
        <w:t>“falls”</w:t>
      </w:r>
      <w:r w:rsidR="00081B39">
        <w:t xml:space="preserve"> (line 7)</w:t>
      </w:r>
      <w:r>
        <w:t xml:space="preserve"> in Stanza 1, </w:t>
      </w:r>
      <w:r w:rsidR="002A703D">
        <w:t>creating</w:t>
      </w:r>
      <w:r>
        <w:t xml:space="preserve"> an image of open sky. </w:t>
      </w:r>
    </w:p>
    <w:p w14:paraId="038CB44A" w14:textId="37FC3D91" w:rsidR="00A12E2A" w:rsidRPr="00154709" w:rsidRDefault="00A12E2A" w:rsidP="00154709">
      <w:pPr>
        <w:pStyle w:val="IN"/>
        <w:rPr>
          <w:b/>
        </w:rPr>
      </w:pPr>
      <w:r w:rsidRPr="00154709">
        <w:rPr>
          <w:b/>
        </w:rPr>
        <w:t>Differentiation Consideration</w:t>
      </w:r>
      <w:r>
        <w:t>: If students struggle, consider posing the following scaffolding question:</w:t>
      </w:r>
      <w:r>
        <w:rPr>
          <w:b/>
        </w:rPr>
        <w:t xml:space="preserve"> </w:t>
      </w:r>
    </w:p>
    <w:p w14:paraId="1C35A43A" w14:textId="30D9100E" w:rsidR="00A12E2A" w:rsidRDefault="00A12E2A" w:rsidP="00154709">
      <w:pPr>
        <w:pStyle w:val="DCwithQ"/>
      </w:pPr>
      <w:r>
        <w:t xml:space="preserve">How do the “flame” (line 28) and the “light” (line 32) relate to </w:t>
      </w:r>
      <w:r w:rsidR="00CC54D0">
        <w:t>the speaker’s</w:t>
      </w:r>
      <w:r>
        <w:t xml:space="preserve"> “dreams” (line 30)?</w:t>
      </w:r>
    </w:p>
    <w:p w14:paraId="5677CA1C" w14:textId="3F9AE840" w:rsidR="00A12E2A" w:rsidRDefault="00074B49" w:rsidP="00154709">
      <w:pPr>
        <w:pStyle w:val="DCwithSR"/>
      </w:pPr>
      <w:r>
        <w:t>The “flame” (line 28) and the “light” (line 32) describe the speaker’s “dreams” (line 30). As the speaker’s “dreams flicker and twist” (line 30</w:t>
      </w:r>
      <w:r w:rsidR="00363B61">
        <w:t>) they cast shadows, demonstrating</w:t>
      </w:r>
      <w:r>
        <w:t xml:space="preserve"> “light wrestling with darkness” (line 32). </w:t>
      </w:r>
    </w:p>
    <w:p w14:paraId="001E3F3D" w14:textId="627FAC54" w:rsidR="00CF425D" w:rsidRDefault="00CF425D" w:rsidP="003F4E65">
      <w:pPr>
        <w:pStyle w:val="Q"/>
      </w:pPr>
      <w:r>
        <w:t xml:space="preserve">How does Stanza 5 refine a central idea of the poem? </w:t>
      </w:r>
    </w:p>
    <w:p w14:paraId="236CB445" w14:textId="38D51163" w:rsidR="00CF425D" w:rsidRDefault="00CF425D" w:rsidP="003F4E65">
      <w:pPr>
        <w:pStyle w:val="SR"/>
      </w:pPr>
      <w:r>
        <w:lastRenderedPageBreak/>
        <w:t>S</w:t>
      </w:r>
      <w:r w:rsidR="00470799">
        <w:t>tudent responses</w:t>
      </w:r>
      <w:r>
        <w:t xml:space="preserve"> should include: </w:t>
      </w:r>
    </w:p>
    <w:p w14:paraId="1C4C7BE2" w14:textId="77777777" w:rsidR="00CF425D" w:rsidRDefault="00CF425D" w:rsidP="003F4E65">
      <w:pPr>
        <w:pStyle w:val="SASRBullet"/>
      </w:pPr>
      <w:r>
        <w:t xml:space="preserve">Stanza 5 refines the central ideas of identity and the exercise of power through specific word choices. </w:t>
      </w:r>
    </w:p>
    <w:p w14:paraId="3D395389" w14:textId="34CCC05C" w:rsidR="00CF425D" w:rsidRDefault="00CF425D" w:rsidP="003F4E65">
      <w:pPr>
        <w:pStyle w:val="SR"/>
      </w:pPr>
      <w:r>
        <w:t xml:space="preserve"> </w:t>
      </w:r>
      <w:r w:rsidR="00470799">
        <w:t>Student responses</w:t>
      </w:r>
      <w:r>
        <w:t xml:space="preserve"> may include:</w:t>
      </w:r>
    </w:p>
    <w:p w14:paraId="5B467EB7" w14:textId="2DFC4C7C" w:rsidR="00CF425D" w:rsidRDefault="00CF425D" w:rsidP="003F4E65">
      <w:pPr>
        <w:pStyle w:val="SASRBullet"/>
      </w:pPr>
      <w:r>
        <w:t>The speaker describes how his “dreams flicker and twist”</w:t>
      </w:r>
      <w:r w:rsidR="00470799">
        <w:t xml:space="preserve"> (line 30)</w:t>
      </w:r>
      <w:r>
        <w:t xml:space="preserve">; pluralizing “dream” from line 6 complicates the notion of an ideal self or a single “dream of who [he] can be” (line 6), and the words “flicker and twist” </w:t>
      </w:r>
      <w:r w:rsidR="00081B39">
        <w:t xml:space="preserve">(line 30) </w:t>
      </w:r>
      <w:r>
        <w:t xml:space="preserve">suggest that identity shifts and moves and is not stable or fixed. </w:t>
      </w:r>
    </w:p>
    <w:p w14:paraId="3A782B6A" w14:textId="73414644" w:rsidR="00CF425D" w:rsidRDefault="00CF425D" w:rsidP="003F4E65">
      <w:pPr>
        <w:pStyle w:val="SASRBullet"/>
      </w:pPr>
      <w:r>
        <w:t xml:space="preserve">The “flame </w:t>
      </w:r>
      <w:r w:rsidR="00470799">
        <w:t xml:space="preserve">/ </w:t>
      </w:r>
      <w:r>
        <w:t xml:space="preserve">springing” </w:t>
      </w:r>
      <w:r w:rsidR="00470799">
        <w:t>(lines 28</w:t>
      </w:r>
      <w:r w:rsidR="001E2776">
        <w:t>–</w:t>
      </w:r>
      <w:r w:rsidR="00470799">
        <w:t xml:space="preserve">29) </w:t>
      </w:r>
      <w:r>
        <w:t xml:space="preserve">and the “light wrestling” </w:t>
      </w:r>
      <w:r w:rsidR="00470799">
        <w:t xml:space="preserve">(line 32) </w:t>
      </w:r>
      <w:r>
        <w:t xml:space="preserve">and “radiating </w:t>
      </w:r>
      <w:r w:rsidR="00470799">
        <w:t xml:space="preserve">/ </w:t>
      </w:r>
      <w:r>
        <w:t>…</w:t>
      </w:r>
      <w:r w:rsidR="00470799">
        <w:t xml:space="preserve"> to widen [the speaker’s] day</w:t>
      </w:r>
      <w:r>
        <w:t xml:space="preserve"> blue”</w:t>
      </w:r>
      <w:r w:rsidR="00081B39">
        <w:t xml:space="preserve"> </w:t>
      </w:r>
      <w:r w:rsidR="00470799">
        <w:t>(lines 33</w:t>
      </w:r>
      <w:r w:rsidR="004540C8">
        <w:t>–</w:t>
      </w:r>
      <w:r w:rsidR="00470799">
        <w:t>34)</w:t>
      </w:r>
      <w:r>
        <w:t xml:space="preserve"> calls to mind the speaker’s choice to “fly again each day</w:t>
      </w:r>
      <w:r w:rsidR="00470799">
        <w:t xml:space="preserve">, / </w:t>
      </w:r>
      <w:r>
        <w:t xml:space="preserve">or die,” </w:t>
      </w:r>
      <w:r w:rsidR="00470799">
        <w:t>(lines 8</w:t>
      </w:r>
      <w:r w:rsidR="004540C8">
        <w:t>–</w:t>
      </w:r>
      <w:r w:rsidR="00470799">
        <w:t xml:space="preserve">9) </w:t>
      </w:r>
      <w:r>
        <w:t xml:space="preserve">as the light pierces the darkness of “unknown abysses” (line 23) and opens a blue sky. These word choices refine the central idea of identity by suggesting the intensity and challenge of the speaker’s daily choice. </w:t>
      </w:r>
    </w:p>
    <w:p w14:paraId="2F2661CB" w14:textId="30C826CA" w:rsidR="00CF425D" w:rsidRDefault="00CF425D" w:rsidP="003F4E65">
      <w:pPr>
        <w:pStyle w:val="SASRBullet"/>
      </w:pPr>
      <w:r>
        <w:t>The speaker’s description of his “heart” as having “thorn-studded slits of flame” (line 28) suggests a sense of physical pain. Similarly, the use of the word “altar”</w:t>
      </w:r>
      <w:r w:rsidR="00470799">
        <w:t xml:space="preserve"> (line 31)</w:t>
      </w:r>
      <w:r>
        <w:t xml:space="preserve"> in relation to the speaker’s “dreams” </w:t>
      </w:r>
      <w:r w:rsidR="00470799">
        <w:t xml:space="preserve">(line 30) </w:t>
      </w:r>
      <w:r>
        <w:t xml:space="preserve">or possible identities suggests that the choice to “fly” (line 8) rather than “die” (line 9) involves sacrifice. </w:t>
      </w:r>
    </w:p>
    <w:p w14:paraId="6E826BE1" w14:textId="074CDAB5" w:rsidR="00CF425D" w:rsidRDefault="00CF425D" w:rsidP="003F4E65">
      <w:pPr>
        <w:pStyle w:val="SASRBullet"/>
      </w:pPr>
      <w:r>
        <w:t xml:space="preserve">The speaker’s descriptions of “flame </w:t>
      </w:r>
      <w:r w:rsidR="00FF056E">
        <w:t xml:space="preserve">/ </w:t>
      </w:r>
      <w:r>
        <w:t>springing”</w:t>
      </w:r>
      <w:r w:rsidR="00FF056E">
        <w:t xml:space="preserve"> (lines 28</w:t>
      </w:r>
      <w:r w:rsidR="00F96AED">
        <w:t>–</w:t>
      </w:r>
      <w:r w:rsidR="00FF056E">
        <w:t>29)</w:t>
      </w:r>
      <w:r>
        <w:t xml:space="preserve"> and the “light wrestling” </w:t>
      </w:r>
      <w:r w:rsidR="00FF056E">
        <w:t xml:space="preserve">(line 32) </w:t>
      </w:r>
      <w:r>
        <w:t>and</w:t>
      </w:r>
      <w:r w:rsidR="00FF056E">
        <w:t xml:space="preserve"> “radiating</w:t>
      </w:r>
      <w:r w:rsidR="00CE255C">
        <w:t xml:space="preserve">” </w:t>
      </w:r>
      <w:r w:rsidR="00FF056E">
        <w:t>(line 33),</w:t>
      </w:r>
      <w:r>
        <w:t xml:space="preserve"> as well as how the “wax melts </w:t>
      </w:r>
      <w:r w:rsidR="00FF056E">
        <w:t xml:space="preserve">/ </w:t>
      </w:r>
      <w:r>
        <w:t xml:space="preserve">in the flame” </w:t>
      </w:r>
      <w:r w:rsidR="00FF056E">
        <w:t>(lines 35</w:t>
      </w:r>
      <w:r w:rsidR="00F96AED">
        <w:t>–</w:t>
      </w:r>
      <w:r w:rsidR="00FF056E">
        <w:t xml:space="preserve">36) </w:t>
      </w:r>
      <w:r>
        <w:t xml:space="preserve">develop the central idea of the exercise of power by suggesting that the desire for or pursuit of one’s dreams or possible identities conquers “darkness” </w:t>
      </w:r>
      <w:r w:rsidR="00FF056E">
        <w:t>(lines 32 and 33)</w:t>
      </w:r>
      <w:r w:rsidR="00F96AED">
        <w:t>,</w:t>
      </w:r>
      <w:r w:rsidR="00FF056E">
        <w:t xml:space="preserve"> or the threat of “[d]eath</w:t>
      </w:r>
      <w:r>
        <w:t>”</w:t>
      </w:r>
      <w:r w:rsidR="00FF056E">
        <w:t xml:space="preserve"> (lines 10 and 12)</w:t>
      </w:r>
      <w:r w:rsidR="002B5258">
        <w:t>.</w:t>
      </w:r>
    </w:p>
    <w:p w14:paraId="79677936" w14:textId="10099B3D" w:rsidR="00644700" w:rsidRDefault="00644700" w:rsidP="00154709">
      <w:pPr>
        <w:pStyle w:val="IN"/>
      </w:pPr>
      <w:r w:rsidRPr="00154709">
        <w:rPr>
          <w:b/>
        </w:rPr>
        <w:t>Differentiation Consideration</w:t>
      </w:r>
      <w:r>
        <w:t>: Consider instructing students to briefly research the religious imagery in Stanza 5 (a “heart”</w:t>
      </w:r>
      <w:r w:rsidR="00BC36D1">
        <w:t xml:space="preserve"> (line 28)</w:t>
      </w:r>
      <w:r>
        <w:t xml:space="preserve"> with “thorn</w:t>
      </w:r>
      <w:r w:rsidR="00181763">
        <w:t>-</w:t>
      </w:r>
      <w:r>
        <w:t>studded slits of flame”</w:t>
      </w:r>
      <w:r w:rsidR="00BC36D1">
        <w:t xml:space="preserve"> (line 28)</w:t>
      </w:r>
      <w:r w:rsidR="00181763">
        <w:t>,</w:t>
      </w:r>
      <w:r>
        <w:t xml:space="preserve"> “red candle jars”</w:t>
      </w:r>
      <w:r w:rsidR="00086B03">
        <w:t xml:space="preserve"> (line 29)</w:t>
      </w:r>
      <w:r w:rsidR="00181763">
        <w:t>,</w:t>
      </w:r>
      <w:r>
        <w:t xml:space="preserve"> and “altar”</w:t>
      </w:r>
      <w:r w:rsidR="00086B03">
        <w:t xml:space="preserve"> (line 31)</w:t>
      </w:r>
      <w:r>
        <w:t xml:space="preserve">) and discuss </w:t>
      </w:r>
      <w:r w:rsidR="00CA61B3">
        <w:t xml:space="preserve">the imagery’s </w:t>
      </w:r>
      <w:r>
        <w:t>impact on the meaning of Stanza 5 and the poem as a whole.</w:t>
      </w:r>
    </w:p>
    <w:p w14:paraId="3710EAF7" w14:textId="33645CC0" w:rsidR="00CF425D" w:rsidRDefault="00CF425D" w:rsidP="003F4E65">
      <w:pPr>
        <w:pStyle w:val="Q"/>
      </w:pPr>
      <w:r>
        <w:t xml:space="preserve">How does Stanza 6 further develop a central idea of the poem? </w:t>
      </w:r>
    </w:p>
    <w:p w14:paraId="1F12C63F" w14:textId="1300379A" w:rsidR="00CF425D" w:rsidRDefault="00CF425D" w:rsidP="003F4E65">
      <w:pPr>
        <w:pStyle w:val="SR"/>
      </w:pPr>
      <w:r>
        <w:t>S</w:t>
      </w:r>
      <w:r w:rsidR="00FF056E">
        <w:t xml:space="preserve">tudent responses </w:t>
      </w:r>
      <w:r>
        <w:t xml:space="preserve">may include: </w:t>
      </w:r>
    </w:p>
    <w:p w14:paraId="2E4C216D" w14:textId="0984F16C" w:rsidR="00CF425D" w:rsidRDefault="00CF425D" w:rsidP="003F4E65">
      <w:pPr>
        <w:pStyle w:val="SASRBullet"/>
      </w:pPr>
      <w:r>
        <w:t xml:space="preserve">The speaker’s exclamation “I can see treetops!” </w:t>
      </w:r>
      <w:r w:rsidR="00FF056E">
        <w:t xml:space="preserve">(line 37) </w:t>
      </w:r>
      <w:r>
        <w:t>develops the central idea of the exercise of power by suggesting that he has made the choice to “fly” (line 8) rather than “fall” (line 27) or “die” (line 9).</w:t>
      </w:r>
    </w:p>
    <w:p w14:paraId="39AB1177" w14:textId="5B952B5B" w:rsidR="00CF425D" w:rsidRDefault="00CF425D" w:rsidP="003F4E65">
      <w:pPr>
        <w:pStyle w:val="SASRBullet"/>
      </w:pPr>
      <w:r>
        <w:t>The speaker’s exclamation “I can see treetops!”</w:t>
      </w:r>
      <w:r w:rsidR="00F9186E">
        <w:t xml:space="preserve"> </w:t>
      </w:r>
      <w:r w:rsidR="00FF056E">
        <w:t>(line 37)</w:t>
      </w:r>
      <w:r>
        <w:t xml:space="preserve"> develops the central idea of identity by suggesting that the speaker has “learn[ed] </w:t>
      </w:r>
      <w:r w:rsidR="00FF056E">
        <w:t xml:space="preserve">/ </w:t>
      </w:r>
      <w:r>
        <w:t xml:space="preserve">to fly” </w:t>
      </w:r>
      <w:r w:rsidR="00FF056E">
        <w:t>(lines 7</w:t>
      </w:r>
      <w:r w:rsidR="00F9186E">
        <w:t>–</w:t>
      </w:r>
      <w:r w:rsidR="00FF056E">
        <w:t xml:space="preserve">8) </w:t>
      </w:r>
      <w:r>
        <w:t>to pursue his ideal self, th</w:t>
      </w:r>
      <w:r w:rsidR="00FF056E">
        <w:t>e “dream of who [he] can be</w:t>
      </w:r>
      <w:r>
        <w:t>”</w:t>
      </w:r>
      <w:r w:rsidR="00FF056E">
        <w:t xml:space="preserve"> (line 6).</w:t>
      </w:r>
    </w:p>
    <w:p w14:paraId="0C50A183" w14:textId="04AD3BBF" w:rsidR="00BA5CDB" w:rsidRPr="00790BCC" w:rsidRDefault="00BA5CDB" w:rsidP="00BA5CDB">
      <w:pPr>
        <w:pStyle w:val="TA"/>
      </w:pPr>
      <w:r>
        <w:lastRenderedPageBreak/>
        <w:t xml:space="preserve">Lead a brief whole-class discussion of student responses. </w:t>
      </w:r>
    </w:p>
    <w:p w14:paraId="2204D9EC" w14:textId="470C3969" w:rsidR="00790BCC" w:rsidRPr="00790BCC" w:rsidRDefault="00113A73" w:rsidP="007017EB">
      <w:pPr>
        <w:pStyle w:val="LearningSequenceHeader"/>
      </w:pPr>
      <w:r>
        <w:t>Activity 4: Quick Write</w:t>
      </w:r>
      <w:r w:rsidR="00790BCC" w:rsidRPr="00790BCC">
        <w:tab/>
      </w:r>
      <w:r w:rsidR="00DD3E25">
        <w:t>15</w:t>
      </w:r>
      <w:r w:rsidR="00790BCC" w:rsidRPr="00790BCC">
        <w:t>%</w:t>
      </w:r>
    </w:p>
    <w:p w14:paraId="2F28FBF1" w14:textId="77777777" w:rsidR="00825F3E" w:rsidRDefault="00825F3E" w:rsidP="00825F3E">
      <w:pPr>
        <w:pStyle w:val="TA"/>
      </w:pPr>
      <w:r>
        <w:t>Instruct students to respond briefly in writing to the following prompt:</w:t>
      </w:r>
    </w:p>
    <w:p w14:paraId="211DC716" w14:textId="04D9C144" w:rsidR="00931381" w:rsidRPr="00981892" w:rsidRDefault="00931381" w:rsidP="00931381">
      <w:pPr>
        <w:rPr>
          <w:b/>
        </w:rPr>
      </w:pPr>
      <w:r w:rsidRPr="00981892">
        <w:rPr>
          <w:b/>
        </w:rPr>
        <w:t>How do lines 1</w:t>
      </w:r>
      <w:r w:rsidR="00116750">
        <w:rPr>
          <w:b/>
        </w:rPr>
        <w:t>–</w:t>
      </w:r>
      <w:r w:rsidRPr="00981892">
        <w:rPr>
          <w:b/>
        </w:rPr>
        <w:t xml:space="preserve">3 </w:t>
      </w:r>
      <w:r w:rsidR="00035B5A">
        <w:rPr>
          <w:b/>
        </w:rPr>
        <w:t xml:space="preserve">and the title </w:t>
      </w:r>
      <w:r w:rsidRPr="00981892">
        <w:rPr>
          <w:b/>
        </w:rPr>
        <w:t xml:space="preserve">relate to one central idea in the poem? </w:t>
      </w:r>
    </w:p>
    <w:p w14:paraId="4AF51F90" w14:textId="4FEDF9F8" w:rsidR="00825F3E" w:rsidRDefault="00825F3E" w:rsidP="001E7079">
      <w:pPr>
        <w:pStyle w:val="TA"/>
      </w:pPr>
      <w:r>
        <w:t xml:space="preserve">Instruct students to look at their annotations to find evidence. Ask students to use this lesson’s vocabulary wherever possible in their written responses. </w:t>
      </w:r>
    </w:p>
    <w:p w14:paraId="38C8C575" w14:textId="77777777" w:rsidR="00825F3E" w:rsidRDefault="00825F3E" w:rsidP="00825F3E">
      <w:pPr>
        <w:pStyle w:val="SA"/>
        <w:numPr>
          <w:ilvl w:val="0"/>
          <w:numId w:val="8"/>
        </w:numPr>
      </w:pPr>
      <w:r>
        <w:t>Students listen and read the Quick Write prompt.</w:t>
      </w:r>
    </w:p>
    <w:p w14:paraId="094BF3CC" w14:textId="77777777" w:rsidR="00825F3E" w:rsidRDefault="00825F3E" w:rsidP="00825F3E">
      <w:pPr>
        <w:pStyle w:val="IN"/>
      </w:pPr>
      <w:r>
        <w:t>Display the prompt for students to see, or provide the prompt in hard copy.</w:t>
      </w:r>
    </w:p>
    <w:p w14:paraId="41D487DD" w14:textId="77777777" w:rsidR="00825F3E" w:rsidRDefault="00825F3E" w:rsidP="00825F3E">
      <w:pPr>
        <w:pStyle w:val="TA"/>
      </w:pPr>
      <w:r>
        <w:t>Transition to the independent Quick Write.</w:t>
      </w:r>
    </w:p>
    <w:p w14:paraId="116D1051" w14:textId="77777777" w:rsidR="00825F3E" w:rsidRDefault="00825F3E" w:rsidP="00825F3E">
      <w:pPr>
        <w:pStyle w:val="SA"/>
        <w:numPr>
          <w:ilvl w:val="0"/>
          <w:numId w:val="8"/>
        </w:numPr>
      </w:pPr>
      <w:r>
        <w:t xml:space="preserve">Students independently answer the prompt using evidence from the text. </w:t>
      </w:r>
    </w:p>
    <w:p w14:paraId="20179D8A" w14:textId="77777777" w:rsidR="00825F3E" w:rsidRDefault="00825F3E" w:rsidP="00B51E6B">
      <w:pPr>
        <w:pStyle w:val="SR"/>
      </w:pPr>
      <w:r>
        <w:t>See the High Performance Response at the beginning of this lesson.</w:t>
      </w:r>
    </w:p>
    <w:p w14:paraId="45036DC1" w14:textId="35032EEF" w:rsidR="00790BCC" w:rsidRPr="00790BCC" w:rsidRDefault="005F601F" w:rsidP="00314A70">
      <w:pPr>
        <w:pStyle w:val="IN"/>
      </w:pPr>
      <w:r>
        <w:t>Consider using the Short Response Rubric to assess students’ writing. Students may use the Short Response Rubric and Checklist to guide their written responses.</w:t>
      </w:r>
    </w:p>
    <w:p w14:paraId="2F966EEA" w14:textId="77777777" w:rsidR="00790BCC" w:rsidRPr="00790BCC" w:rsidRDefault="00113A73" w:rsidP="007017EB">
      <w:pPr>
        <w:pStyle w:val="LearningSequenceHeader"/>
      </w:pPr>
      <w:r>
        <w:t>Activity 5</w:t>
      </w:r>
      <w:r w:rsidR="00790BCC" w:rsidRPr="00790BCC">
        <w:t>: Closing</w:t>
      </w:r>
      <w:r w:rsidR="00790BCC" w:rsidRPr="00790BCC">
        <w:tab/>
        <w:t>5%</w:t>
      </w:r>
    </w:p>
    <w:p w14:paraId="3929CCC4" w14:textId="7303EE77" w:rsidR="00C262E5" w:rsidRDefault="00CD2C8D" w:rsidP="00C262E5">
      <w:pPr>
        <w:pStyle w:val="TA"/>
      </w:pPr>
      <w:r>
        <w:t xml:space="preserve">Display and distribute the homework assignment. For homework, </w:t>
      </w:r>
      <w:r w:rsidR="00430238">
        <w:t xml:space="preserve">instruct students </w:t>
      </w:r>
      <w:r w:rsidR="00C72225">
        <w:t xml:space="preserve">to </w:t>
      </w:r>
      <w:r w:rsidR="00C262E5" w:rsidRPr="00581EE3">
        <w:t>review and expand their notes</w:t>
      </w:r>
      <w:r w:rsidR="0018472C">
        <w:t>,</w:t>
      </w:r>
      <w:r w:rsidR="00C262E5" w:rsidRPr="00581EE3">
        <w:t xml:space="preserve"> annotations</w:t>
      </w:r>
      <w:r w:rsidR="0018472C">
        <w:t>, and Quick Writes</w:t>
      </w:r>
      <w:r w:rsidR="00C262E5">
        <w:t xml:space="preserve"> from </w:t>
      </w:r>
      <w:r w:rsidR="003E65CF" w:rsidRPr="00B754D4">
        <w:rPr>
          <w:rFonts w:cs="Arial"/>
          <w:color w:val="000000"/>
        </w:rPr>
        <w:t>“A</w:t>
      </w:r>
      <w:r w:rsidR="003E65CF">
        <w:rPr>
          <w:rFonts w:cs="Arial"/>
          <w:color w:val="000000"/>
        </w:rPr>
        <w:t xml:space="preserve"> Daily Joy to Be Alive” and </w:t>
      </w:r>
      <w:r w:rsidR="003E65CF" w:rsidRPr="0045286D">
        <w:rPr>
          <w:rFonts w:cs="Arial"/>
          <w:i/>
          <w:color w:val="000000"/>
        </w:rPr>
        <w:t>A Streetcar Named Desire</w:t>
      </w:r>
      <w:r w:rsidR="003E65CF" w:rsidRPr="00B754D4">
        <w:rPr>
          <w:rFonts w:cs="Arial"/>
          <w:color w:val="000000"/>
        </w:rPr>
        <w:t xml:space="preserve"> </w:t>
      </w:r>
      <w:r w:rsidR="00C262E5">
        <w:t>in preparation for the 12.4</w:t>
      </w:r>
      <w:r w:rsidR="005E160B">
        <w:t xml:space="preserve">.1 End-of-Unit Assessment in the following lesson. </w:t>
      </w:r>
    </w:p>
    <w:p w14:paraId="4F831686" w14:textId="78E0389F" w:rsidR="005E160B" w:rsidRPr="00581EE3" w:rsidRDefault="005E160B" w:rsidP="00C262E5">
      <w:pPr>
        <w:pStyle w:val="TA"/>
      </w:pPr>
      <w:r>
        <w:t xml:space="preserve">Distribute the 12.4.1 End-of-Unit Text Analysis Rubric and Checklist. Instruct students to review the 12.4.1 End-of-Unit Text Analysis Rubric and Checklist to prepare for the End-of-Unit Assessment. </w:t>
      </w:r>
    </w:p>
    <w:p w14:paraId="13A1592B" w14:textId="77777777" w:rsidR="00C262E5" w:rsidRPr="00790BCC" w:rsidRDefault="00C262E5" w:rsidP="00C262E5">
      <w:pPr>
        <w:pStyle w:val="SA"/>
        <w:numPr>
          <w:ilvl w:val="0"/>
          <w:numId w:val="8"/>
        </w:numPr>
      </w:pPr>
      <w:r>
        <w:t xml:space="preserve">Students follow along. </w:t>
      </w:r>
    </w:p>
    <w:p w14:paraId="2FE6718E" w14:textId="77777777" w:rsidR="00790BCC" w:rsidRPr="00790BCC" w:rsidRDefault="00790BCC" w:rsidP="007017EB">
      <w:pPr>
        <w:pStyle w:val="Heading1"/>
      </w:pPr>
      <w:r w:rsidRPr="00790BCC">
        <w:t>Homework</w:t>
      </w:r>
    </w:p>
    <w:p w14:paraId="5CF094B1" w14:textId="77777777" w:rsidR="004F6B92" w:rsidRDefault="006C4DAB" w:rsidP="001E7079">
      <w:pPr>
        <w:sectPr w:rsidR="004F6B92" w:rsidSect="00F35008">
          <w:headerReference w:type="default" r:id="rId8"/>
          <w:footerReference w:type="even" r:id="rId9"/>
          <w:footerReference w:type="default" r:id="rId10"/>
          <w:pgSz w:w="12240" w:h="15840"/>
          <w:pgMar w:top="1440" w:right="1440" w:bottom="1440" w:left="1440" w:header="432" w:footer="648" w:gutter="0"/>
          <w:cols w:space="720"/>
          <w:docGrid w:linePitch="299"/>
        </w:sectPr>
      </w:pPr>
      <w:r>
        <w:t>R</w:t>
      </w:r>
      <w:r w:rsidR="003E65CF">
        <w:t>eview and expand your</w:t>
      </w:r>
      <w:r w:rsidR="003E65CF" w:rsidRPr="00581EE3">
        <w:t xml:space="preserve"> notes</w:t>
      </w:r>
      <w:r w:rsidR="0018472C">
        <w:t>,</w:t>
      </w:r>
      <w:r w:rsidR="003E65CF" w:rsidRPr="00581EE3">
        <w:t xml:space="preserve"> annotations</w:t>
      </w:r>
      <w:r w:rsidR="0018472C">
        <w:t>, and Quick Writes</w:t>
      </w:r>
      <w:r w:rsidR="003E65CF">
        <w:t xml:space="preserve"> from </w:t>
      </w:r>
      <w:r w:rsidR="003E65CF" w:rsidRPr="00B754D4">
        <w:rPr>
          <w:rFonts w:cs="Arial"/>
          <w:color w:val="000000"/>
        </w:rPr>
        <w:t>“A</w:t>
      </w:r>
      <w:r w:rsidR="003E65CF">
        <w:rPr>
          <w:rFonts w:cs="Arial"/>
          <w:color w:val="000000"/>
        </w:rPr>
        <w:t xml:space="preserve"> Daily Joy to Be Alive” and </w:t>
      </w:r>
      <w:r w:rsidR="003E65CF" w:rsidRPr="0045286D">
        <w:rPr>
          <w:rFonts w:cs="Arial"/>
          <w:i/>
          <w:color w:val="000000"/>
        </w:rPr>
        <w:t>A Streetcar Named Desire</w:t>
      </w:r>
      <w:r w:rsidR="003E65CF" w:rsidRPr="00B754D4">
        <w:rPr>
          <w:rFonts w:cs="Arial"/>
          <w:color w:val="000000"/>
        </w:rPr>
        <w:t xml:space="preserve"> </w:t>
      </w:r>
      <w:r w:rsidR="003E65CF">
        <w:t>in preparation for the 12.4</w:t>
      </w:r>
      <w:r w:rsidR="003E65CF" w:rsidRPr="00581EE3">
        <w:t>.1 End-of-Unit Assessment</w:t>
      </w:r>
      <w:r w:rsidR="00CC076B">
        <w:t xml:space="preserve"> in the following lesson</w:t>
      </w:r>
      <w:r w:rsidR="00C262E5" w:rsidRPr="00E21CE6">
        <w:t>.</w:t>
      </w:r>
      <w:r w:rsidR="00CC076B">
        <w:t xml:space="preserve"> Also, review the 12.4.1 End-of-Unit Text Analysis Rubric and Checklist to prepare for the End-of-Unit Assessment. </w:t>
      </w:r>
    </w:p>
    <w:p w14:paraId="6F272757" w14:textId="77777777" w:rsidR="004F6B92" w:rsidRDefault="004F6B92" w:rsidP="004F6B92">
      <w:pPr>
        <w:pStyle w:val="ToolHeader"/>
        <w:rPr>
          <w:sz w:val="22"/>
          <w:szCs w:val="22"/>
        </w:rPr>
      </w:pPr>
      <w:r>
        <w:lastRenderedPageBreak/>
        <w:t>12.4.1 End-of-Unit Text Analysis Rubric</w:t>
      </w:r>
      <w:r>
        <w:tab/>
      </w:r>
      <w:r>
        <w:tab/>
      </w:r>
      <w:r>
        <w:tab/>
      </w:r>
      <w:r>
        <w:tab/>
      </w:r>
      <w:r>
        <w:tab/>
      </w:r>
      <w:r>
        <w:tab/>
      </w:r>
      <w:r>
        <w:tab/>
      </w:r>
      <w:r w:rsidRPr="00D20E7B">
        <w:rPr>
          <w:u w:val="single"/>
        </w:rPr>
        <w:tab/>
      </w:r>
      <w:r w:rsidRPr="00AA776C">
        <w:t xml:space="preserve"> </w:t>
      </w:r>
      <w:r w:rsidRPr="00D20E7B">
        <w:t>/</w:t>
      </w:r>
      <w:r w:rsidRPr="00D20E7B">
        <w:rPr>
          <w:u w:val="single"/>
        </w:rPr>
        <w:t xml:space="preserve">        </w:t>
      </w:r>
      <w:r>
        <w:rPr>
          <w:u w:val="single"/>
        </w:rPr>
        <w:t xml:space="preserve"> </w:t>
      </w:r>
      <w:r w:rsidRPr="00AA776C">
        <w:t xml:space="preserve"> </w:t>
      </w:r>
      <w:r w:rsidRPr="00C37E3E">
        <w:rPr>
          <w:sz w:val="22"/>
          <w:szCs w:val="22"/>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4F6B92" w:rsidRPr="00D20E7B" w14:paraId="64EA40AF" w14:textId="77777777" w:rsidTr="007E2B18">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4C1D176F" w14:textId="77777777" w:rsidR="004F6B92" w:rsidRPr="00D20E7B" w:rsidRDefault="004F6B92" w:rsidP="007E2B18">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1318EDA5" w14:textId="77777777" w:rsidR="004F6B92" w:rsidRPr="00D20E7B" w:rsidRDefault="004F6B92" w:rsidP="007E2B18">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3E619122" w14:textId="77777777" w:rsidR="004F6B92" w:rsidRPr="00D20E7B" w:rsidRDefault="004F6B92" w:rsidP="007E2B18">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009960D" w14:textId="77777777" w:rsidR="004F6B92" w:rsidRPr="00D20E7B" w:rsidRDefault="004F6B92" w:rsidP="007E2B18">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tcPr>
          <w:p w14:paraId="4ACE3C40" w14:textId="77777777" w:rsidR="004F6B92" w:rsidRPr="00D20E7B" w:rsidRDefault="004F6B92" w:rsidP="007E2B18">
            <w:pPr>
              <w:pStyle w:val="ToolTableText"/>
              <w:rPr>
                <w:b/>
                <w:sz w:val="16"/>
                <w:szCs w:val="13"/>
              </w:rPr>
            </w:pPr>
            <w:r w:rsidRPr="00D20E7B">
              <w:rPr>
                <w:b/>
                <w:sz w:val="16"/>
                <w:szCs w:val="13"/>
              </w:rPr>
              <w:t>1 – Responses at this Level:</w:t>
            </w:r>
          </w:p>
        </w:tc>
      </w:tr>
      <w:tr w:rsidR="004F6B92" w:rsidRPr="00D20E7B" w14:paraId="523727BA"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09C066D3" w14:textId="77777777" w:rsidR="004F6B92" w:rsidRPr="00D20E7B" w:rsidRDefault="004F6B92" w:rsidP="007E2B18">
            <w:pPr>
              <w:pStyle w:val="ToolTableText"/>
              <w:rPr>
                <w:b/>
                <w:sz w:val="16"/>
                <w:szCs w:val="13"/>
              </w:rPr>
            </w:pPr>
            <w:r w:rsidRPr="00D20E7B">
              <w:rPr>
                <w:b/>
                <w:sz w:val="16"/>
                <w:szCs w:val="13"/>
              </w:rPr>
              <w:t>Content and Analysis</w:t>
            </w:r>
          </w:p>
          <w:p w14:paraId="353559AF" w14:textId="77777777" w:rsidR="004F6B92" w:rsidRPr="00D20E7B" w:rsidRDefault="004F6B92" w:rsidP="007E2B18">
            <w:pPr>
              <w:pStyle w:val="ToolTableText"/>
              <w:rPr>
                <w:b/>
                <w:sz w:val="16"/>
                <w:szCs w:val="13"/>
              </w:rPr>
            </w:pPr>
            <w:r w:rsidRPr="00D20E7B">
              <w:rPr>
                <w:b/>
                <w:sz w:val="16"/>
                <w:szCs w:val="13"/>
              </w:rPr>
              <w:t>The extent to which the response analyzes how two or more texts address similar themes or topics in order to build knowledge or to compare the approaches the authors take.</w:t>
            </w:r>
          </w:p>
          <w:p w14:paraId="5ABE6EC8" w14:textId="77777777" w:rsidR="004F6B92" w:rsidRPr="00D20E7B" w:rsidRDefault="004F6B92" w:rsidP="007E2B18">
            <w:pPr>
              <w:pStyle w:val="ToolTableText"/>
              <w:rPr>
                <w:b/>
                <w:sz w:val="16"/>
                <w:szCs w:val="13"/>
              </w:rPr>
            </w:pPr>
            <w:r w:rsidRPr="00D20E7B">
              <w:rPr>
                <w:b/>
                <w:sz w:val="16"/>
                <w:szCs w:val="13"/>
              </w:rPr>
              <w:t>CCSS.ELA-Literacy.CCRA.R.9</w:t>
            </w:r>
          </w:p>
          <w:p w14:paraId="56ACD130" w14:textId="77777777" w:rsidR="004F6B92" w:rsidRPr="00AF3D12" w:rsidRDefault="004F6B92" w:rsidP="007E2B18">
            <w:pPr>
              <w:pStyle w:val="ToolTableText"/>
              <w:rPr>
                <w:b/>
                <w:sz w:val="16"/>
                <w:szCs w:val="13"/>
              </w:rPr>
            </w:pPr>
            <w:r w:rsidRPr="00D20E7B">
              <w:rPr>
                <w:sz w:val="16"/>
                <w:szCs w:val="13"/>
              </w:rPr>
              <w:t>Analyze how two or more texts address similar themes or topics in order to build knowledge or to compare the approaches the authors take.</w:t>
            </w:r>
          </w:p>
        </w:tc>
        <w:tc>
          <w:tcPr>
            <w:tcW w:w="2736" w:type="dxa"/>
            <w:tcBorders>
              <w:top w:val="single" w:sz="4" w:space="0" w:color="auto"/>
              <w:left w:val="single" w:sz="4" w:space="0" w:color="auto"/>
              <w:bottom w:val="single" w:sz="4" w:space="0" w:color="auto"/>
              <w:right w:val="single" w:sz="4" w:space="0" w:color="auto"/>
            </w:tcBorders>
          </w:tcPr>
          <w:p w14:paraId="3EE1F2CF" w14:textId="77777777" w:rsidR="004F6B92" w:rsidRDefault="004F6B92" w:rsidP="007E2B18">
            <w:pPr>
              <w:pStyle w:val="ToolTableText"/>
              <w:rPr>
                <w:sz w:val="16"/>
                <w:szCs w:val="13"/>
              </w:rPr>
            </w:pPr>
            <w:r w:rsidRPr="00D20E7B">
              <w:rPr>
                <w:sz w:val="16"/>
                <w:szCs w:val="13"/>
              </w:rPr>
              <w:t>Skillfully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7D2CB6E7" w14:textId="77777777" w:rsidR="004F6B92" w:rsidRDefault="004F6B92" w:rsidP="007E2B18">
            <w:pPr>
              <w:pStyle w:val="ToolTableText"/>
              <w:rPr>
                <w:sz w:val="16"/>
                <w:szCs w:val="13"/>
              </w:rPr>
            </w:pPr>
            <w:r>
              <w:rPr>
                <w:sz w:val="16"/>
                <w:szCs w:val="13"/>
              </w:rPr>
              <w:t>Accurately</w:t>
            </w:r>
            <w:r w:rsidRPr="00D20E7B">
              <w:rPr>
                <w:sz w:val="16"/>
                <w:szCs w:val="13"/>
              </w:rPr>
              <w:t xml:space="preserve"> analyze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3771B59A" w14:textId="77777777" w:rsidR="004F6B92" w:rsidRDefault="004F6B92" w:rsidP="007E2B18">
            <w:pPr>
              <w:pStyle w:val="ToolTableText"/>
              <w:rPr>
                <w:sz w:val="16"/>
                <w:szCs w:val="13"/>
              </w:rPr>
            </w:pPr>
            <w:r>
              <w:rPr>
                <w:sz w:val="16"/>
                <w:szCs w:val="13"/>
              </w:rPr>
              <w:t>With partial accuracy, analyze</w:t>
            </w:r>
            <w:r w:rsidRPr="00D20E7B">
              <w:rPr>
                <w:sz w:val="16"/>
                <w:szCs w:val="13"/>
              </w:rPr>
              <w:t xml:space="preserve"> how two or more texts address similar themes or topics.</w:t>
            </w:r>
          </w:p>
        </w:tc>
        <w:tc>
          <w:tcPr>
            <w:tcW w:w="2736" w:type="dxa"/>
            <w:tcBorders>
              <w:top w:val="single" w:sz="4" w:space="0" w:color="auto"/>
              <w:left w:val="single" w:sz="4" w:space="0" w:color="auto"/>
              <w:bottom w:val="single" w:sz="4" w:space="0" w:color="auto"/>
              <w:right w:val="single" w:sz="4" w:space="0" w:color="auto"/>
            </w:tcBorders>
          </w:tcPr>
          <w:p w14:paraId="2050AE30" w14:textId="77777777" w:rsidR="004F6B92" w:rsidRPr="00AF3D12" w:rsidRDefault="004F6B92" w:rsidP="007E2B18">
            <w:pPr>
              <w:pStyle w:val="ToolTableText"/>
              <w:rPr>
                <w:sz w:val="16"/>
                <w:szCs w:val="13"/>
              </w:rPr>
            </w:pPr>
            <w:r w:rsidRPr="00D20E7B">
              <w:rPr>
                <w:sz w:val="16"/>
                <w:szCs w:val="13"/>
              </w:rPr>
              <w:t>Inaccurately analyze how two or more texts address similar themes or topics.</w:t>
            </w:r>
          </w:p>
        </w:tc>
      </w:tr>
      <w:tr w:rsidR="004F6B92" w:rsidRPr="00D20E7B" w14:paraId="7060FE3A"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28FBDE91" w14:textId="77777777" w:rsidR="004F6B92" w:rsidRPr="00D20E7B" w:rsidRDefault="004F6B92" w:rsidP="007E2B18">
            <w:pPr>
              <w:pStyle w:val="ToolTableText"/>
              <w:rPr>
                <w:b/>
                <w:sz w:val="16"/>
                <w:szCs w:val="13"/>
              </w:rPr>
            </w:pPr>
            <w:r w:rsidRPr="00D20E7B">
              <w:rPr>
                <w:b/>
                <w:sz w:val="16"/>
                <w:szCs w:val="13"/>
              </w:rPr>
              <w:t>Content and Analysis</w:t>
            </w:r>
          </w:p>
          <w:p w14:paraId="61962BE7" w14:textId="77777777" w:rsidR="004F6B92" w:rsidRPr="00D20E7B" w:rsidRDefault="004F6B92" w:rsidP="007E2B18">
            <w:pPr>
              <w:pStyle w:val="ToolTableText"/>
              <w:rPr>
                <w:b/>
                <w:sz w:val="16"/>
                <w:szCs w:val="13"/>
              </w:rPr>
            </w:pPr>
            <w:r w:rsidRPr="00D20E7B">
              <w:rPr>
                <w:b/>
                <w:sz w:val="16"/>
                <w:szCs w:val="13"/>
              </w:rPr>
              <w:t>The extent to which the response determines two or more central ideas of a text and analyzes their development over the course of the text, including how they interact and build on one another;</w:t>
            </w:r>
            <w:r>
              <w:rPr>
                <w:b/>
                <w:sz w:val="16"/>
                <w:szCs w:val="13"/>
              </w:rPr>
              <w:t xml:space="preserve"> and</w:t>
            </w:r>
            <w:r w:rsidRPr="00D20E7B">
              <w:rPr>
                <w:b/>
                <w:sz w:val="16"/>
                <w:szCs w:val="13"/>
              </w:rPr>
              <w:t xml:space="preserve"> provides an objective summary of a text.</w:t>
            </w:r>
          </w:p>
          <w:p w14:paraId="591F24D8" w14:textId="77777777" w:rsidR="004F6B92" w:rsidRPr="00D20E7B" w:rsidRDefault="004F6B92" w:rsidP="007E2B18">
            <w:pPr>
              <w:pStyle w:val="ToolTableText"/>
              <w:rPr>
                <w:b/>
                <w:sz w:val="16"/>
                <w:szCs w:val="13"/>
              </w:rPr>
            </w:pPr>
            <w:r w:rsidRPr="00D20E7B">
              <w:rPr>
                <w:b/>
                <w:sz w:val="16"/>
                <w:szCs w:val="13"/>
              </w:rPr>
              <w:t>CCSS.ELA-Literacy.RL.11-12.2</w:t>
            </w:r>
          </w:p>
          <w:p w14:paraId="1AD549D6" w14:textId="77777777" w:rsidR="004F6B92" w:rsidRPr="00D20E7B" w:rsidRDefault="004F6B92" w:rsidP="007E2B18">
            <w:pPr>
              <w:pStyle w:val="ToolTableText"/>
              <w:rPr>
                <w:b/>
                <w:sz w:val="16"/>
                <w:szCs w:val="13"/>
              </w:rPr>
            </w:pPr>
            <w:r w:rsidRPr="00D20E7B">
              <w:rPr>
                <w:sz w:val="16"/>
                <w:szCs w:val="13"/>
              </w:rPr>
              <w:t xml:space="preserve">Determine two or more </w:t>
            </w:r>
            <w:r>
              <w:rPr>
                <w:sz w:val="16"/>
                <w:szCs w:val="13"/>
              </w:rPr>
              <w:t xml:space="preserve">themes or </w:t>
            </w:r>
            <w:r w:rsidRPr="00D20E7B">
              <w:rPr>
                <w:sz w:val="16"/>
                <w:szCs w:val="13"/>
              </w:rPr>
              <w:t>central ideas of a text and analyze their development over the course of the text, including how they interact and build on one another to produce a complex account; provide an objective summary of the text.</w:t>
            </w:r>
          </w:p>
        </w:tc>
        <w:tc>
          <w:tcPr>
            <w:tcW w:w="2736" w:type="dxa"/>
            <w:tcBorders>
              <w:top w:val="single" w:sz="4" w:space="0" w:color="auto"/>
              <w:left w:val="single" w:sz="4" w:space="0" w:color="auto"/>
              <w:bottom w:val="single" w:sz="4" w:space="0" w:color="auto"/>
              <w:right w:val="single" w:sz="4" w:space="0" w:color="auto"/>
            </w:tcBorders>
          </w:tcPr>
          <w:p w14:paraId="037E68A5" w14:textId="77777777" w:rsidR="004F6B92" w:rsidRPr="00D20E7B" w:rsidRDefault="004F6B92" w:rsidP="007E2B18">
            <w:pPr>
              <w:pStyle w:val="ToolTableText"/>
              <w:rPr>
                <w:sz w:val="16"/>
                <w:szCs w:val="13"/>
              </w:rPr>
            </w:pPr>
            <w:r>
              <w:rPr>
                <w:sz w:val="16"/>
                <w:szCs w:val="13"/>
              </w:rPr>
              <w:t>Precisely</w:t>
            </w:r>
            <w:r w:rsidRPr="00D20E7B">
              <w:rPr>
                <w:sz w:val="16"/>
                <w:szCs w:val="13"/>
              </w:rPr>
              <w:t xml:space="preserve"> determine two or more central ideas of a text and skillfully analyze their development by providing precise and sufficient examples of how the central ideas interact and build on one another; (when necessary) provide a concise and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3812383" w14:textId="77777777" w:rsidR="004F6B92" w:rsidRDefault="004F6B92" w:rsidP="007E2B18">
            <w:pPr>
              <w:pStyle w:val="ToolTableText"/>
              <w:rPr>
                <w:sz w:val="16"/>
                <w:szCs w:val="13"/>
              </w:rPr>
            </w:pPr>
            <w:r>
              <w:rPr>
                <w:sz w:val="16"/>
                <w:szCs w:val="13"/>
              </w:rPr>
              <w:t xml:space="preserve">Accurately </w:t>
            </w:r>
            <w:r w:rsidRPr="00D20E7B">
              <w:rPr>
                <w:sz w:val="16"/>
                <w:szCs w:val="13"/>
              </w:rPr>
              <w:t>determine two or more central ideas of a text and</w:t>
            </w:r>
            <w:r>
              <w:rPr>
                <w:sz w:val="16"/>
                <w:szCs w:val="13"/>
              </w:rPr>
              <w:t xml:space="preserve"> accurately</w:t>
            </w:r>
            <w:r w:rsidRPr="00D20E7B">
              <w:rPr>
                <w:sz w:val="16"/>
                <w:szCs w:val="13"/>
              </w:rPr>
              <w:t xml:space="preserve"> analyze their development by providing relevant and sufficient examples of how the central ideas interact and build on one another; (when necessary) provide an accurate objective summary of a text.</w:t>
            </w:r>
          </w:p>
        </w:tc>
        <w:tc>
          <w:tcPr>
            <w:tcW w:w="2736" w:type="dxa"/>
            <w:tcBorders>
              <w:top w:val="single" w:sz="4" w:space="0" w:color="auto"/>
              <w:left w:val="single" w:sz="4" w:space="0" w:color="auto"/>
              <w:bottom w:val="single" w:sz="4" w:space="0" w:color="auto"/>
              <w:right w:val="single" w:sz="4" w:space="0" w:color="auto"/>
            </w:tcBorders>
          </w:tcPr>
          <w:p w14:paraId="2C3C1A74" w14:textId="77777777" w:rsidR="004F6B92" w:rsidRDefault="004F6B92" w:rsidP="007E2B18">
            <w:pPr>
              <w:pStyle w:val="ToolTableText"/>
              <w:rPr>
                <w:sz w:val="16"/>
                <w:szCs w:val="13"/>
              </w:rPr>
            </w:pPr>
            <w:r w:rsidRPr="0094370F">
              <w:rPr>
                <w:sz w:val="16"/>
                <w:szCs w:val="13"/>
              </w:rPr>
              <w:t xml:space="preserve">Determine two central ideas of a text and </w:t>
            </w:r>
            <w:r>
              <w:rPr>
                <w:sz w:val="16"/>
                <w:szCs w:val="13"/>
              </w:rPr>
              <w:t>with partial accuracy,</w:t>
            </w:r>
            <w:r w:rsidRPr="0094370F">
              <w:rPr>
                <w:sz w:val="16"/>
                <w:szCs w:val="13"/>
              </w:rPr>
              <w:t xml:space="preserve"> analyze their development by providing relevant but insufficient examples of how the central ideas interact and build on one another; (when necessary) provide a partially accurate and somewhat objective summary of a text.</w:t>
            </w:r>
          </w:p>
        </w:tc>
        <w:tc>
          <w:tcPr>
            <w:tcW w:w="2736" w:type="dxa"/>
            <w:tcBorders>
              <w:top w:val="single" w:sz="4" w:space="0" w:color="auto"/>
              <w:left w:val="single" w:sz="4" w:space="0" w:color="auto"/>
              <w:bottom w:val="single" w:sz="4" w:space="0" w:color="auto"/>
              <w:right w:val="single" w:sz="4" w:space="0" w:color="auto"/>
            </w:tcBorders>
          </w:tcPr>
          <w:p w14:paraId="18CFA105" w14:textId="77777777" w:rsidR="004F6B92" w:rsidRPr="00D20E7B" w:rsidRDefault="004F6B92" w:rsidP="007E2B18">
            <w:pPr>
              <w:pStyle w:val="ToolTableText"/>
              <w:rPr>
                <w:sz w:val="16"/>
                <w:szCs w:val="13"/>
              </w:rPr>
            </w:pPr>
            <w:r>
              <w:rPr>
                <w:sz w:val="16"/>
                <w:szCs w:val="13"/>
              </w:rPr>
              <w:t>Fail to determine at least two central ideas of a text or i</w:t>
            </w:r>
            <w:r w:rsidRPr="00D20E7B">
              <w:rPr>
                <w:sz w:val="16"/>
                <w:szCs w:val="13"/>
              </w:rPr>
              <w:t>naccurately determine the central ideas of a text. Provide no examples or irrelevant and insufficient examples of how the central ideas interact and build on one another; (when necessary) provide a lengthy, inaccurate, or subjective summary of a text.</w:t>
            </w:r>
          </w:p>
        </w:tc>
      </w:tr>
      <w:tr w:rsidR="004F6B92" w:rsidRPr="00D20E7B" w14:paraId="7E164275"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7A5D4296" w14:textId="77777777" w:rsidR="004F6B92" w:rsidRPr="00D20E7B" w:rsidRDefault="004F6B92" w:rsidP="007E2B18">
            <w:pPr>
              <w:pStyle w:val="ToolTableText"/>
              <w:rPr>
                <w:b/>
                <w:sz w:val="16"/>
                <w:szCs w:val="13"/>
              </w:rPr>
            </w:pPr>
            <w:r w:rsidRPr="00D20E7B">
              <w:rPr>
                <w:b/>
                <w:sz w:val="16"/>
                <w:szCs w:val="13"/>
              </w:rPr>
              <w:lastRenderedPageBreak/>
              <w:t>Command of Evidence and Reasoning</w:t>
            </w:r>
          </w:p>
          <w:p w14:paraId="66D07538" w14:textId="77777777" w:rsidR="004F6B92" w:rsidRPr="00D20E7B" w:rsidRDefault="004F6B92" w:rsidP="007E2B18">
            <w:pPr>
              <w:pStyle w:val="ToolTableText"/>
              <w:rPr>
                <w:b/>
                <w:sz w:val="16"/>
                <w:szCs w:val="13"/>
              </w:rPr>
            </w:pPr>
            <w:r w:rsidRPr="00D20E7B">
              <w:rPr>
                <w:b/>
                <w:sz w:val="16"/>
                <w:szCs w:val="13"/>
              </w:rPr>
              <w:t>The extent to which the response thoroughly develops the topic through the effective selection and analysis of the most significant and relevant facts, extended definitions, concrete details, quotations, or other information and examples appropriate to the audience’s knowledge of the topic.</w:t>
            </w:r>
          </w:p>
          <w:p w14:paraId="662DC194"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w:t>
            </w:r>
          </w:p>
          <w:p w14:paraId="04683B9D" w14:textId="77777777" w:rsidR="004F6B92" w:rsidRPr="00D20E7B" w:rsidRDefault="004F6B92" w:rsidP="007E2B18">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2DC39847"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CCSS.ELA-Literacy.W.11-12.2.b</w:t>
            </w:r>
          </w:p>
          <w:p w14:paraId="43B5B602" w14:textId="77777777" w:rsidR="004F6B92" w:rsidRPr="00AF3D12" w:rsidRDefault="004F6B92" w:rsidP="007E2B18">
            <w:pPr>
              <w:pStyle w:val="ToolTableText"/>
              <w:rPr>
                <w:b/>
                <w:sz w:val="16"/>
                <w:szCs w:val="13"/>
              </w:rPr>
            </w:pPr>
            <w:r w:rsidRPr="00D20E7B">
              <w:rPr>
                <w:sz w:val="16"/>
                <w:szCs w:val="13"/>
              </w:rPr>
              <w:t>Develop the topic thoroughly by selecting the most significant and relevant facts, extended definitions, concrete details, quotations, or other information and examples appropriate to the audience’s knowledge of the topic</w:t>
            </w:r>
            <w:r>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D1438E1" w14:textId="77777777" w:rsidR="004F6B92" w:rsidRPr="00B01D65" w:rsidRDefault="004F6B92" w:rsidP="007E2B18">
            <w:pPr>
              <w:pStyle w:val="ToolTableText"/>
              <w:rPr>
                <w:color w:val="000000"/>
                <w:sz w:val="16"/>
                <w:szCs w:val="13"/>
              </w:rPr>
            </w:pPr>
            <w:r w:rsidRPr="00D20E7B">
              <w:rPr>
                <w:color w:val="000000" w:themeColor="text1"/>
                <w:sz w:val="16"/>
                <w:szCs w:val="13"/>
              </w:rPr>
              <w:t xml:space="preserve">Thoroughly and skillfully develop the </w:t>
            </w:r>
            <w:r>
              <w:rPr>
                <w:color w:val="000000" w:themeColor="text1"/>
                <w:sz w:val="16"/>
                <w:szCs w:val="13"/>
              </w:rPr>
              <w:t>topic</w:t>
            </w:r>
            <w:r w:rsidRPr="00D20E7B">
              <w:rPr>
                <w:color w:val="000000" w:themeColor="text1"/>
                <w:sz w:val="16"/>
                <w:szCs w:val="13"/>
              </w:rPr>
              <w:t xml:space="preserve"> with the most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BD6D485" w14:textId="77777777" w:rsidR="004F6B92" w:rsidRPr="00B01D65" w:rsidRDefault="004F6B92" w:rsidP="007E2B18">
            <w:pPr>
              <w:spacing w:before="40" w:after="120" w:line="240" w:lineRule="auto"/>
              <w:rPr>
                <w:color w:val="000000"/>
                <w:sz w:val="16"/>
                <w:szCs w:val="16"/>
              </w:rPr>
            </w:pPr>
            <w:r>
              <w:rPr>
                <w:color w:val="000000" w:themeColor="text1"/>
                <w:sz w:val="16"/>
                <w:szCs w:val="13"/>
              </w:rPr>
              <w:t>D</w:t>
            </w:r>
            <w:r w:rsidRPr="00D20E7B">
              <w:rPr>
                <w:color w:val="000000" w:themeColor="text1"/>
                <w:sz w:val="16"/>
                <w:szCs w:val="13"/>
              </w:rPr>
              <w:t xml:space="preserve">evelop the </w:t>
            </w:r>
            <w:r>
              <w:rPr>
                <w:color w:val="000000" w:themeColor="text1"/>
                <w:sz w:val="16"/>
                <w:szCs w:val="13"/>
              </w:rPr>
              <w:t>topic</w:t>
            </w:r>
            <w:r w:rsidRPr="00D20E7B">
              <w:rPr>
                <w:color w:val="000000" w:themeColor="text1"/>
                <w:sz w:val="16"/>
                <w:szCs w:val="13"/>
              </w:rPr>
              <w:t xml:space="preserve"> with significant and relevant facts, extended definitions, concrete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7BA3E8C6" w14:textId="77777777" w:rsidR="004F6B92" w:rsidRPr="00B01D65" w:rsidRDefault="004F6B92" w:rsidP="007E2B18">
            <w:pPr>
              <w:spacing w:before="40" w:after="120" w:line="240" w:lineRule="auto"/>
              <w:rPr>
                <w:color w:val="000000"/>
                <w:sz w:val="16"/>
                <w:szCs w:val="16"/>
              </w:rPr>
            </w:pPr>
            <w:r>
              <w:rPr>
                <w:color w:val="000000" w:themeColor="text1"/>
                <w:sz w:val="16"/>
                <w:szCs w:val="13"/>
              </w:rPr>
              <w:t>Partially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with weak facts, extended definitions, details, quotations, or other information and examples appropriate to the audience’s knowledge of the topic. (W.11-12.2.b)</w:t>
            </w:r>
          </w:p>
        </w:tc>
        <w:tc>
          <w:tcPr>
            <w:tcW w:w="2736" w:type="dxa"/>
            <w:tcBorders>
              <w:top w:val="single" w:sz="4" w:space="0" w:color="auto"/>
              <w:left w:val="single" w:sz="4" w:space="0" w:color="auto"/>
              <w:bottom w:val="single" w:sz="4" w:space="0" w:color="auto"/>
              <w:right w:val="single" w:sz="4" w:space="0" w:color="auto"/>
            </w:tcBorders>
          </w:tcPr>
          <w:p w14:paraId="5A25FAE0" w14:textId="77777777" w:rsidR="004F6B92" w:rsidRPr="00B01D65" w:rsidRDefault="004F6B92" w:rsidP="007E2B18">
            <w:pPr>
              <w:spacing w:before="40" w:after="120" w:line="240" w:lineRule="auto"/>
              <w:rPr>
                <w:color w:val="000000"/>
                <w:sz w:val="16"/>
                <w:szCs w:val="16"/>
              </w:rPr>
            </w:pPr>
            <w:r>
              <w:rPr>
                <w:color w:val="000000" w:themeColor="text1"/>
                <w:sz w:val="16"/>
                <w:szCs w:val="13"/>
              </w:rPr>
              <w:t>Minimally</w:t>
            </w:r>
            <w:r w:rsidRPr="00D20E7B">
              <w:rPr>
                <w:color w:val="000000" w:themeColor="text1"/>
                <w:sz w:val="16"/>
                <w:szCs w:val="13"/>
              </w:rPr>
              <w:t xml:space="preserve"> develop the </w:t>
            </w:r>
            <w:r>
              <w:rPr>
                <w:color w:val="000000" w:themeColor="text1"/>
                <w:sz w:val="16"/>
                <w:szCs w:val="13"/>
              </w:rPr>
              <w:t>topic</w:t>
            </w:r>
            <w:r w:rsidRPr="00D20E7B">
              <w:rPr>
                <w:color w:val="000000" w:themeColor="text1"/>
                <w:sz w:val="16"/>
                <w:szCs w:val="13"/>
              </w:rPr>
              <w:t xml:space="preserve">, providing </w:t>
            </w:r>
            <w:r>
              <w:rPr>
                <w:color w:val="000000" w:themeColor="text1"/>
                <w:sz w:val="16"/>
                <w:szCs w:val="13"/>
              </w:rPr>
              <w:t>few</w:t>
            </w:r>
            <w:r w:rsidRPr="00D20E7B">
              <w:rPr>
                <w:color w:val="000000" w:themeColor="text1"/>
                <w:sz w:val="16"/>
                <w:szCs w:val="13"/>
              </w:rPr>
              <w:t xml:space="preserve"> or irrelevant facts, extended definitions, details, quotations, or other </w:t>
            </w:r>
            <w:r>
              <w:rPr>
                <w:color w:val="000000" w:themeColor="text1"/>
                <w:sz w:val="16"/>
                <w:szCs w:val="13"/>
              </w:rPr>
              <w:t xml:space="preserve">information and examples </w:t>
            </w:r>
            <w:r w:rsidRPr="00D20E7B">
              <w:rPr>
                <w:color w:val="000000" w:themeColor="text1"/>
                <w:sz w:val="16"/>
                <w:szCs w:val="13"/>
              </w:rPr>
              <w:t>appropriate to the audience’s knowledge of the topic. (W.11-12.2.b)</w:t>
            </w:r>
          </w:p>
        </w:tc>
      </w:tr>
      <w:tr w:rsidR="004F6B92" w:rsidRPr="00D20E7B" w14:paraId="723DD70E"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37006F9A" w14:textId="77777777" w:rsidR="004F6B92" w:rsidRDefault="004F6B92" w:rsidP="007E2B18">
            <w:pPr>
              <w:pStyle w:val="ToolTableText"/>
              <w:rPr>
                <w:b/>
                <w:sz w:val="16"/>
                <w:szCs w:val="13"/>
              </w:rPr>
            </w:pPr>
            <w:r>
              <w:rPr>
                <w:b/>
                <w:sz w:val="16"/>
                <w:szCs w:val="13"/>
              </w:rPr>
              <w:t>Coherence, Organization, and Style</w:t>
            </w:r>
          </w:p>
          <w:p w14:paraId="26C62C68" w14:textId="77777777" w:rsidR="004F6B92" w:rsidRDefault="004F6B92" w:rsidP="007E2B18">
            <w:pPr>
              <w:pStyle w:val="ToolTableText"/>
              <w:rPr>
                <w:b/>
                <w:sz w:val="16"/>
                <w:szCs w:val="13"/>
              </w:rPr>
            </w:pPr>
            <w:r>
              <w:rPr>
                <w:b/>
                <w:sz w:val="16"/>
                <w:szCs w:val="13"/>
              </w:rPr>
              <w:t xml:space="preserve">The extent to which the response introduces precise, knowledgeable claim(s), establishes the significance of the </w:t>
            </w:r>
            <w:r>
              <w:rPr>
                <w:b/>
                <w:sz w:val="16"/>
                <w:szCs w:val="13"/>
              </w:rPr>
              <w:lastRenderedPageBreak/>
              <w:t>claim(s), distinguishes the claim(s) from alternate or opposing claims, and organizes claim(s), counterclaims, reasons, and evidence, establishing clear relationships among all components.</w:t>
            </w:r>
          </w:p>
          <w:p w14:paraId="1BA253DF" w14:textId="77777777" w:rsidR="004F6B92" w:rsidRDefault="004F6B92" w:rsidP="007E2B18">
            <w:pPr>
              <w:pStyle w:val="ToolTableText"/>
              <w:rPr>
                <w:b/>
                <w:sz w:val="16"/>
                <w:szCs w:val="13"/>
              </w:rPr>
            </w:pPr>
            <w:r>
              <w:rPr>
                <w:b/>
                <w:sz w:val="16"/>
                <w:szCs w:val="13"/>
              </w:rPr>
              <w:t>* CCSS.ELA-Literacy.W.11-12.1</w:t>
            </w:r>
          </w:p>
          <w:p w14:paraId="3D784D6E" w14:textId="77777777" w:rsidR="004F6B92" w:rsidRPr="003213A5" w:rsidRDefault="004F6B92" w:rsidP="007E2B18">
            <w:pPr>
              <w:pStyle w:val="ToolTableText"/>
              <w:rPr>
                <w:sz w:val="16"/>
                <w:szCs w:val="13"/>
              </w:rPr>
            </w:pPr>
            <w:r>
              <w:rPr>
                <w:sz w:val="16"/>
                <w:szCs w:val="13"/>
              </w:rPr>
              <w:t>Write arguments to support claims in an analysis of substantive topics or texts, using valid reasoning and relevant and sufficient evidence. Explore and inquire into areas of interest to formulate an argument.</w:t>
            </w:r>
          </w:p>
          <w:p w14:paraId="1192D1B3" w14:textId="77777777" w:rsidR="004F6B92" w:rsidRDefault="004F6B92" w:rsidP="007E2B18">
            <w:pPr>
              <w:pStyle w:val="ToolTableText"/>
              <w:rPr>
                <w:b/>
                <w:sz w:val="16"/>
                <w:szCs w:val="13"/>
              </w:rPr>
            </w:pPr>
            <w:r>
              <w:rPr>
                <w:b/>
                <w:sz w:val="16"/>
                <w:szCs w:val="13"/>
              </w:rPr>
              <w:t>The extent to which the response establishes and maintains</w:t>
            </w:r>
            <w:r w:rsidRPr="0068540F">
              <w:rPr>
                <w:b/>
                <w:sz w:val="16"/>
                <w:szCs w:val="13"/>
              </w:rPr>
              <w:t xml:space="preserve"> a formal style and objective tone while attending to the norms and conventions of the discipline in which they are writing.</w:t>
            </w:r>
          </w:p>
          <w:p w14:paraId="48837766" w14:textId="77777777" w:rsidR="004F6B92" w:rsidRDefault="004F6B92" w:rsidP="007E2B18">
            <w:pPr>
              <w:pStyle w:val="ToolTableText"/>
              <w:rPr>
                <w:b/>
                <w:sz w:val="16"/>
                <w:szCs w:val="13"/>
              </w:rPr>
            </w:pPr>
            <w:r>
              <w:rPr>
                <w:b/>
                <w:sz w:val="16"/>
                <w:szCs w:val="13"/>
              </w:rPr>
              <w:t>* CCSS.ELA-Literacy.W.11-12.1.d</w:t>
            </w:r>
          </w:p>
          <w:p w14:paraId="768866CF" w14:textId="77777777" w:rsidR="004F6B92" w:rsidRPr="00425AFD" w:rsidRDefault="004F6B92" w:rsidP="007E2B18">
            <w:pPr>
              <w:pStyle w:val="ToolTableText"/>
              <w:rPr>
                <w:sz w:val="16"/>
                <w:szCs w:val="13"/>
              </w:rPr>
            </w:pPr>
            <w:r>
              <w:rPr>
                <w:sz w:val="16"/>
                <w:szCs w:val="13"/>
              </w:rPr>
              <w:t>Establish and maintain a formal style and objective tone while attending to the norms and conventions of the discipline in which they are writing.</w:t>
            </w:r>
          </w:p>
          <w:p w14:paraId="69DCFC79" w14:textId="77777777" w:rsidR="004F6B92" w:rsidRDefault="004F6B92" w:rsidP="007E2B18">
            <w:pPr>
              <w:pStyle w:val="ToolTableText"/>
              <w:rPr>
                <w:b/>
                <w:sz w:val="16"/>
                <w:szCs w:val="13"/>
              </w:rPr>
            </w:pPr>
            <w:r>
              <w:rPr>
                <w:b/>
                <w:sz w:val="16"/>
                <w:szCs w:val="13"/>
              </w:rPr>
              <w:t>The extent to which the response provides</w:t>
            </w:r>
            <w:r w:rsidRPr="0068540F">
              <w:rPr>
                <w:b/>
                <w:sz w:val="16"/>
                <w:szCs w:val="13"/>
              </w:rPr>
              <w:t xml:space="preserve"> a concluding statement or section that follows from and supports the argument presented.</w:t>
            </w:r>
          </w:p>
          <w:p w14:paraId="5DCE8FBD" w14:textId="77777777" w:rsidR="004F6B92" w:rsidRDefault="004F6B92" w:rsidP="007E2B18">
            <w:pPr>
              <w:pStyle w:val="ToolTableText"/>
              <w:rPr>
                <w:b/>
                <w:sz w:val="16"/>
                <w:szCs w:val="13"/>
              </w:rPr>
            </w:pPr>
            <w:r>
              <w:rPr>
                <w:b/>
                <w:sz w:val="16"/>
                <w:szCs w:val="13"/>
              </w:rPr>
              <w:t>* CCSS.ELA-Literacy.W.11-12.1.e</w:t>
            </w:r>
          </w:p>
          <w:p w14:paraId="586D2112" w14:textId="77777777" w:rsidR="004F6B92" w:rsidRPr="00FD3AE7" w:rsidRDefault="004F6B92" w:rsidP="007E2B18">
            <w:pPr>
              <w:pStyle w:val="ToolTableText"/>
              <w:rPr>
                <w:sz w:val="16"/>
                <w:szCs w:val="13"/>
              </w:rPr>
            </w:pPr>
            <w:r>
              <w:rPr>
                <w:sz w:val="16"/>
                <w:szCs w:val="13"/>
              </w:rPr>
              <w:t>Provide a concluding statement or section that follows from and supports the argument presented.</w:t>
            </w:r>
          </w:p>
        </w:tc>
        <w:tc>
          <w:tcPr>
            <w:tcW w:w="2736" w:type="dxa"/>
            <w:tcBorders>
              <w:top w:val="single" w:sz="4" w:space="0" w:color="auto"/>
              <w:left w:val="single" w:sz="4" w:space="0" w:color="auto"/>
              <w:bottom w:val="single" w:sz="4" w:space="0" w:color="auto"/>
              <w:right w:val="single" w:sz="4" w:space="0" w:color="auto"/>
            </w:tcBorders>
          </w:tcPr>
          <w:p w14:paraId="47B85093" w14:textId="77777777" w:rsidR="00A34D67" w:rsidRPr="00D20E7B" w:rsidRDefault="00A34D67" w:rsidP="00A34D67">
            <w:pPr>
              <w:pStyle w:val="ToolTableText"/>
              <w:rPr>
                <w:color w:val="000000" w:themeColor="text1"/>
                <w:sz w:val="16"/>
                <w:szCs w:val="13"/>
              </w:rPr>
            </w:pPr>
            <w:r w:rsidRPr="00D20E7B">
              <w:rPr>
                <w:color w:val="000000" w:themeColor="text1"/>
                <w:sz w:val="16"/>
                <w:szCs w:val="13"/>
              </w:rPr>
              <w:lastRenderedPageBreak/>
              <w:t>Skillfully establish and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744EF0AF" w14:textId="04F8034E" w:rsidR="004F6B92" w:rsidRPr="00B01D65" w:rsidRDefault="00A34D67" w:rsidP="00A34D67">
            <w:pPr>
              <w:pStyle w:val="ToolTableText"/>
              <w:rPr>
                <w:color w:val="000000"/>
                <w:sz w:val="16"/>
                <w:szCs w:val="13"/>
              </w:rPr>
            </w:pPr>
            <w:r w:rsidRPr="00D20E7B">
              <w:rPr>
                <w:color w:val="000000" w:themeColor="text1"/>
                <w:sz w:val="16"/>
                <w:szCs w:val="13"/>
              </w:rPr>
              <w:t>P</w:t>
            </w:r>
            <w:r w:rsidRPr="00D20E7B">
              <w:rPr>
                <w:sz w:val="16"/>
                <w:szCs w:val="13"/>
              </w:rPr>
              <w:t xml:space="preserve">rovide a concluding statement or </w:t>
            </w:r>
            <w:r w:rsidRPr="00D20E7B">
              <w:rPr>
                <w:sz w:val="16"/>
                <w:szCs w:val="13"/>
              </w:rPr>
              <w:lastRenderedPageBreak/>
              <w:t>section that clearly follows from and skillfully</w:t>
            </w:r>
            <w:r>
              <w:rPr>
                <w:sz w:val="16"/>
                <w:szCs w:val="13"/>
              </w:rPr>
              <w:t xml:space="preserve"> supports the 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44FAF43E" w14:textId="77777777" w:rsidR="00A34D67" w:rsidRPr="00D20E7B" w:rsidRDefault="00A34D67" w:rsidP="00A34D67">
            <w:pPr>
              <w:pStyle w:val="ToolTableText"/>
              <w:rPr>
                <w:color w:val="000000" w:themeColor="text1"/>
                <w:sz w:val="16"/>
                <w:szCs w:val="13"/>
              </w:rPr>
            </w:pPr>
            <w:r w:rsidRPr="00D20E7B">
              <w:rPr>
                <w:color w:val="000000" w:themeColor="text1"/>
                <w:sz w:val="16"/>
                <w:szCs w:val="13"/>
              </w:rPr>
              <w:lastRenderedPageBreak/>
              <w:t>Establish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0F715D63" w14:textId="6A78CFDA" w:rsidR="004F6B92" w:rsidRPr="00B01D65" w:rsidRDefault="00A34D67" w:rsidP="00A34D67">
            <w:pPr>
              <w:spacing w:before="40" w:after="120" w:line="240" w:lineRule="auto"/>
              <w:rPr>
                <w:color w:val="000000"/>
                <w:sz w:val="16"/>
                <w:szCs w:val="16"/>
              </w:rPr>
            </w:pPr>
            <w:r w:rsidRPr="00D20E7B">
              <w:rPr>
                <w:color w:val="000000" w:themeColor="text1"/>
                <w:sz w:val="16"/>
                <w:szCs w:val="13"/>
              </w:rPr>
              <w:t>P</w:t>
            </w:r>
            <w:r w:rsidRPr="00D20E7B">
              <w:rPr>
                <w:sz w:val="16"/>
                <w:szCs w:val="13"/>
              </w:rPr>
              <w:t xml:space="preserve">rovide a concluding statement or section that follows from and supports </w:t>
            </w:r>
            <w:r w:rsidRPr="00D20E7B">
              <w:rPr>
                <w:sz w:val="16"/>
                <w:szCs w:val="13"/>
              </w:rPr>
              <w:lastRenderedPageBreak/>
              <w:t xml:space="preserve">the </w:t>
            </w:r>
            <w:r>
              <w:rPr>
                <w:sz w:val="16"/>
                <w:szCs w:val="13"/>
              </w:rPr>
              <w:t>argument presented</w:t>
            </w:r>
            <w:r w:rsidRPr="00D20E7B">
              <w:rPr>
                <w:sz w:val="16"/>
                <w:szCs w:val="13"/>
              </w:rPr>
              <w:t>. (W.11-12</w:t>
            </w:r>
            <w:r>
              <w:rPr>
                <w:sz w:val="16"/>
                <w:szCs w:val="13"/>
              </w:rPr>
              <w:t>.1.e</w:t>
            </w:r>
            <w:r w:rsidRPr="00D20E7B">
              <w:rPr>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2E816E86" w14:textId="77777777" w:rsidR="00A34D67" w:rsidRPr="00D20E7B" w:rsidRDefault="00A34D67" w:rsidP="00A34D67">
            <w:pPr>
              <w:pStyle w:val="ToolTableText"/>
              <w:rPr>
                <w:color w:val="000000" w:themeColor="text1"/>
                <w:sz w:val="16"/>
                <w:szCs w:val="13"/>
              </w:rPr>
            </w:pPr>
            <w:r w:rsidRPr="00D20E7B">
              <w:rPr>
                <w:color w:val="000000" w:themeColor="text1"/>
                <w:sz w:val="16"/>
                <w:szCs w:val="13"/>
              </w:rPr>
              <w:lastRenderedPageBreak/>
              <w:t>Establish but fail to maintain a formal style and objective tone that is appropriate for the norms and conventions of the discipline. (W.11-12</w:t>
            </w:r>
            <w:r>
              <w:rPr>
                <w:color w:val="000000" w:themeColor="text1"/>
                <w:sz w:val="16"/>
                <w:szCs w:val="13"/>
              </w:rPr>
              <w:t>.1.d</w:t>
            </w:r>
            <w:r w:rsidRPr="00D20E7B">
              <w:rPr>
                <w:color w:val="000000" w:themeColor="text1"/>
                <w:sz w:val="16"/>
                <w:szCs w:val="13"/>
              </w:rPr>
              <w:t>)</w:t>
            </w:r>
          </w:p>
          <w:p w14:paraId="4F3E0032" w14:textId="3679E1BF" w:rsidR="004F6B92" w:rsidRPr="00B01D65" w:rsidRDefault="00A34D67" w:rsidP="00A34D67">
            <w:pPr>
              <w:pStyle w:val="ToolTableText"/>
              <w:rPr>
                <w:color w:val="000000"/>
                <w:sz w:val="16"/>
                <w:szCs w:val="16"/>
              </w:rPr>
            </w:pPr>
            <w:r w:rsidRPr="00D20E7B">
              <w:rPr>
                <w:color w:val="000000" w:themeColor="text1"/>
                <w:sz w:val="16"/>
                <w:szCs w:val="13"/>
              </w:rPr>
              <w:t xml:space="preserve">Provide a concluding statement or </w:t>
            </w:r>
            <w:r w:rsidRPr="00D20E7B">
              <w:rPr>
                <w:color w:val="000000" w:themeColor="text1"/>
                <w:sz w:val="16"/>
                <w:szCs w:val="13"/>
              </w:rPr>
              <w:lastRenderedPageBreak/>
              <w:t xml:space="preserve">section that loosely follows from and </w:t>
            </w:r>
            <w:r>
              <w:rPr>
                <w:color w:val="000000" w:themeColor="text1"/>
                <w:sz w:val="16"/>
                <w:szCs w:val="13"/>
              </w:rPr>
              <w:t>so ineffectively</w:t>
            </w:r>
            <w:r w:rsidRPr="00D20E7B">
              <w:rPr>
                <w:color w:val="000000" w:themeColor="text1"/>
                <w:sz w:val="16"/>
                <w:szCs w:val="13"/>
              </w:rPr>
              <w:t xml:space="preserve"> supports the </w:t>
            </w:r>
            <w:r>
              <w:rPr>
                <w:color w:val="000000" w:themeColor="text1"/>
                <w:sz w:val="16"/>
                <w:szCs w:val="13"/>
              </w:rPr>
              <w:t>argument</w:t>
            </w:r>
            <w:r w:rsidRPr="00D20E7B">
              <w:rPr>
                <w:color w:val="000000" w:themeColor="text1"/>
                <w:sz w:val="16"/>
                <w:szCs w:val="13"/>
              </w:rPr>
              <w:t xml:space="preserve"> presented. (W.11-12</w:t>
            </w:r>
            <w:r>
              <w:rPr>
                <w:color w:val="000000" w:themeColor="text1"/>
                <w:sz w:val="16"/>
                <w:szCs w:val="13"/>
              </w:rPr>
              <w:t>.1.e</w:t>
            </w:r>
            <w:r w:rsidRPr="00D20E7B">
              <w:rPr>
                <w:color w:val="000000" w:themeColor="text1"/>
                <w:sz w:val="16"/>
                <w:szCs w:val="13"/>
              </w:rPr>
              <w:t>)</w:t>
            </w:r>
          </w:p>
        </w:tc>
        <w:tc>
          <w:tcPr>
            <w:tcW w:w="2736" w:type="dxa"/>
            <w:tcBorders>
              <w:top w:val="single" w:sz="4" w:space="0" w:color="auto"/>
              <w:left w:val="single" w:sz="4" w:space="0" w:color="auto"/>
              <w:bottom w:val="single" w:sz="4" w:space="0" w:color="auto"/>
              <w:right w:val="single" w:sz="4" w:space="0" w:color="auto"/>
            </w:tcBorders>
          </w:tcPr>
          <w:p w14:paraId="7AAA41A0" w14:textId="77777777" w:rsidR="00A34D67" w:rsidRPr="00D20E7B" w:rsidRDefault="00A34D67" w:rsidP="00A34D67">
            <w:pPr>
              <w:pStyle w:val="ToolTableText"/>
              <w:rPr>
                <w:color w:val="000000" w:themeColor="text1"/>
                <w:sz w:val="16"/>
                <w:szCs w:val="13"/>
              </w:rPr>
            </w:pPr>
            <w:r>
              <w:rPr>
                <w:sz w:val="16"/>
                <w:szCs w:val="13"/>
              </w:rPr>
              <w:lastRenderedPageBreak/>
              <w:t>Lack</w:t>
            </w:r>
            <w:r w:rsidRPr="00D20E7B">
              <w:rPr>
                <w:sz w:val="16"/>
                <w:szCs w:val="13"/>
              </w:rPr>
              <w:t xml:space="preserve"> a formal style </w:t>
            </w:r>
            <w:r>
              <w:rPr>
                <w:sz w:val="16"/>
                <w:szCs w:val="13"/>
              </w:rPr>
              <w:t>or</w:t>
            </w:r>
            <w:r w:rsidRPr="00D20E7B">
              <w:rPr>
                <w:sz w:val="16"/>
                <w:szCs w:val="13"/>
              </w:rPr>
              <w:t xml:space="preserve"> objective tone that adheres to the norms and conventions of the discipline. </w:t>
            </w:r>
            <w:r w:rsidRPr="00D20E7B">
              <w:rPr>
                <w:color w:val="000000" w:themeColor="text1"/>
                <w:sz w:val="16"/>
                <w:szCs w:val="13"/>
              </w:rPr>
              <w:t>(W.11-12</w:t>
            </w:r>
            <w:r>
              <w:rPr>
                <w:color w:val="000000" w:themeColor="text1"/>
                <w:sz w:val="16"/>
                <w:szCs w:val="13"/>
              </w:rPr>
              <w:t>.1.d</w:t>
            </w:r>
            <w:r w:rsidRPr="00D20E7B">
              <w:rPr>
                <w:color w:val="000000" w:themeColor="text1"/>
                <w:sz w:val="16"/>
                <w:szCs w:val="13"/>
              </w:rPr>
              <w:t>)</w:t>
            </w:r>
          </w:p>
          <w:p w14:paraId="0228CC9A" w14:textId="70A48498" w:rsidR="004F6B92" w:rsidRPr="005B76D6" w:rsidRDefault="00A34D67" w:rsidP="00A34D67">
            <w:pPr>
              <w:pStyle w:val="ToolTableText"/>
              <w:rPr>
                <w:color w:val="000000"/>
                <w:sz w:val="16"/>
                <w:szCs w:val="13"/>
              </w:rPr>
            </w:pPr>
            <w:r w:rsidRPr="00D20E7B">
              <w:rPr>
                <w:sz w:val="16"/>
                <w:szCs w:val="13"/>
              </w:rPr>
              <w:t>Provide a</w:t>
            </w:r>
            <w:r>
              <w:rPr>
                <w:sz w:val="16"/>
                <w:szCs w:val="13"/>
              </w:rPr>
              <w:t xml:space="preserve"> </w:t>
            </w:r>
            <w:r w:rsidRPr="00D20E7B">
              <w:rPr>
                <w:sz w:val="16"/>
                <w:szCs w:val="13"/>
              </w:rPr>
              <w:t xml:space="preserve">concluding statement or section that does not follow from or </w:t>
            </w:r>
            <w:r w:rsidRPr="00D20E7B">
              <w:rPr>
                <w:sz w:val="16"/>
                <w:szCs w:val="13"/>
              </w:rPr>
              <w:lastRenderedPageBreak/>
              <w:t xml:space="preserve">support the </w:t>
            </w:r>
            <w:r>
              <w:rPr>
                <w:sz w:val="16"/>
                <w:szCs w:val="13"/>
              </w:rPr>
              <w:t>argument</w:t>
            </w:r>
            <w:r w:rsidRPr="00D20E7B">
              <w:rPr>
                <w:sz w:val="16"/>
                <w:szCs w:val="13"/>
              </w:rPr>
              <w:t xml:space="preserve"> presented. (W.11-12</w:t>
            </w:r>
            <w:r>
              <w:rPr>
                <w:sz w:val="16"/>
                <w:szCs w:val="13"/>
              </w:rPr>
              <w:t>.1.e</w:t>
            </w:r>
            <w:r w:rsidRPr="00D20E7B">
              <w:rPr>
                <w:sz w:val="16"/>
                <w:szCs w:val="13"/>
              </w:rPr>
              <w:t>)</w:t>
            </w:r>
          </w:p>
        </w:tc>
      </w:tr>
      <w:tr w:rsidR="004F6B92" w:rsidRPr="00D20E7B" w14:paraId="5362F80D"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49702D3F" w14:textId="77777777" w:rsidR="004F6B92" w:rsidRPr="00D20E7B" w:rsidRDefault="004F6B92" w:rsidP="007E2B18">
            <w:pPr>
              <w:pStyle w:val="ToolTableText"/>
              <w:rPr>
                <w:b/>
                <w:sz w:val="16"/>
                <w:szCs w:val="13"/>
              </w:rPr>
            </w:pPr>
            <w:r w:rsidRPr="00D20E7B">
              <w:rPr>
                <w:b/>
                <w:sz w:val="16"/>
                <w:szCs w:val="13"/>
              </w:rPr>
              <w:lastRenderedPageBreak/>
              <w:t xml:space="preserve">Coherence, Organization, and Style </w:t>
            </w:r>
          </w:p>
          <w:p w14:paraId="6F84AFB6" w14:textId="77777777" w:rsidR="004F6B92" w:rsidRPr="00D20E7B" w:rsidRDefault="004F6B92" w:rsidP="007E2B18">
            <w:pPr>
              <w:pStyle w:val="ToolTableText"/>
              <w:rPr>
                <w:b/>
                <w:sz w:val="16"/>
                <w:szCs w:val="13"/>
              </w:rPr>
            </w:pPr>
            <w:r w:rsidRPr="00D20E7B">
              <w:rPr>
                <w:b/>
                <w:sz w:val="16"/>
                <w:szCs w:val="13"/>
              </w:rPr>
              <w:t>The extent to which the response introduces a topic and organizes complex ideas, concepts, and information so that each new element builds on that which preced</w:t>
            </w:r>
            <w:r>
              <w:rPr>
                <w:b/>
                <w:sz w:val="16"/>
                <w:szCs w:val="13"/>
              </w:rPr>
              <w:t xml:space="preserve">es it to create a unified whole; </w:t>
            </w:r>
            <w:r w:rsidRPr="002A4BCF">
              <w:rPr>
                <w:b/>
                <w:sz w:val="16"/>
                <w:szCs w:val="13"/>
              </w:rPr>
              <w:t>include</w:t>
            </w:r>
            <w:r>
              <w:rPr>
                <w:b/>
                <w:sz w:val="16"/>
                <w:szCs w:val="13"/>
              </w:rPr>
              <w:t>s</w:t>
            </w:r>
            <w:r w:rsidRPr="002A4BCF">
              <w:rPr>
                <w:b/>
                <w:sz w:val="16"/>
                <w:szCs w:val="13"/>
              </w:rPr>
              <w:t xml:space="preserve"> formatting, graphics, and multimedia</w:t>
            </w:r>
            <w:r>
              <w:rPr>
                <w:b/>
                <w:sz w:val="16"/>
                <w:szCs w:val="13"/>
              </w:rPr>
              <w:t xml:space="preserve"> when useful to aiding comprehension</w:t>
            </w:r>
            <w:r w:rsidRPr="002A4BCF">
              <w:rPr>
                <w:b/>
                <w:sz w:val="16"/>
                <w:szCs w:val="13"/>
              </w:rPr>
              <w:t>.</w:t>
            </w:r>
          </w:p>
          <w:p w14:paraId="5055D38D"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w:t>
            </w:r>
          </w:p>
          <w:p w14:paraId="07A19A93" w14:textId="77777777" w:rsidR="004F6B92" w:rsidRPr="00D20E7B" w:rsidRDefault="004F6B92" w:rsidP="007E2B18">
            <w:pPr>
              <w:pStyle w:val="ToolTableText"/>
              <w:rPr>
                <w:sz w:val="16"/>
                <w:szCs w:val="13"/>
              </w:rPr>
            </w:pPr>
            <w:r w:rsidRPr="00D20E7B">
              <w:rPr>
                <w:sz w:val="16"/>
                <w:szCs w:val="13"/>
              </w:rPr>
              <w:t>Write informative/explanatory texts to examine and convey complex ideas, concepts, and information clearly and accurately through the effective selection, organization, and analysis of content.</w:t>
            </w:r>
          </w:p>
          <w:p w14:paraId="5DB39E6A"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CCSS.ELA-Literacy.W.11-12.2.a</w:t>
            </w:r>
          </w:p>
          <w:p w14:paraId="4ED13E5F" w14:textId="77777777" w:rsidR="004F6B92" w:rsidRPr="00D20E7B" w:rsidRDefault="004F6B92" w:rsidP="007E2B18">
            <w:pPr>
              <w:pStyle w:val="ToolTableText"/>
              <w:rPr>
                <w:sz w:val="16"/>
                <w:szCs w:val="13"/>
              </w:rPr>
            </w:pPr>
            <w:r w:rsidRPr="00D20E7B">
              <w:rPr>
                <w:sz w:val="16"/>
                <w:szCs w:val="13"/>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C5291A3" w14:textId="77777777" w:rsidR="004F6B92" w:rsidRPr="00D20E7B" w:rsidRDefault="004F6B92" w:rsidP="007E2B18">
            <w:pPr>
              <w:pStyle w:val="ToolTableText"/>
              <w:rPr>
                <w:b/>
                <w:sz w:val="16"/>
                <w:szCs w:val="13"/>
              </w:rPr>
            </w:pPr>
            <w:r w:rsidRPr="00D20E7B">
              <w:rPr>
                <w:b/>
                <w:sz w:val="16"/>
                <w:szCs w:val="13"/>
              </w:rPr>
              <w:t xml:space="preserve">The extent to which the response uses appropriate and varied transitions and syntax to link the major sections of the text, create cohesion, and clarify the relationships among complex </w:t>
            </w:r>
            <w:r w:rsidRPr="00D20E7B">
              <w:rPr>
                <w:b/>
                <w:sz w:val="16"/>
                <w:szCs w:val="13"/>
              </w:rPr>
              <w:lastRenderedPageBreak/>
              <w:t>ideas and concepts.</w:t>
            </w:r>
          </w:p>
          <w:p w14:paraId="16A9ECDD"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CCSS.ELA-Literacy.W.11-12.2.c</w:t>
            </w:r>
          </w:p>
          <w:p w14:paraId="0FF09B2D" w14:textId="77777777" w:rsidR="004F6B92" w:rsidRPr="00D20E7B" w:rsidRDefault="004F6B92" w:rsidP="007E2B18">
            <w:pPr>
              <w:pStyle w:val="ToolTableText"/>
              <w:rPr>
                <w:sz w:val="16"/>
                <w:szCs w:val="13"/>
              </w:rPr>
            </w:pPr>
            <w:r w:rsidRPr="00D20E7B">
              <w:rPr>
                <w:sz w:val="16"/>
                <w:szCs w:val="13"/>
              </w:rPr>
              <w:t>Use appropriate and varied transitions and syntax to link</w:t>
            </w:r>
            <w:r w:rsidRPr="00D20E7B">
              <w:rPr>
                <w:b/>
                <w:sz w:val="16"/>
                <w:szCs w:val="13"/>
              </w:rPr>
              <w:t xml:space="preserve"> </w:t>
            </w:r>
            <w:r w:rsidRPr="00D20E7B">
              <w:rPr>
                <w:sz w:val="16"/>
                <w:szCs w:val="13"/>
              </w:rPr>
              <w:t>the major sections of the text, create cohesion, and clarify the relationships among complex ideas and concepts.</w:t>
            </w:r>
          </w:p>
          <w:p w14:paraId="1C7DCC5D" w14:textId="77777777" w:rsidR="004F6B92" w:rsidRPr="00D20E7B" w:rsidRDefault="004F6B92" w:rsidP="007E2B18">
            <w:pPr>
              <w:pStyle w:val="ToolTableText"/>
              <w:rPr>
                <w:b/>
                <w:sz w:val="16"/>
                <w:szCs w:val="13"/>
              </w:rPr>
            </w:pPr>
            <w:r w:rsidRPr="00D20E7B">
              <w:rPr>
                <w:b/>
                <w:sz w:val="16"/>
                <w:szCs w:val="13"/>
              </w:rPr>
              <w:t>The extent to which the response includes and uses precise language, domain</w:t>
            </w:r>
            <w:r>
              <w:rPr>
                <w:b/>
                <w:sz w:val="16"/>
                <w:szCs w:val="13"/>
              </w:rPr>
              <w:t>-</w:t>
            </w:r>
            <w:r w:rsidRPr="00D20E7B">
              <w:rPr>
                <w:b/>
                <w:sz w:val="16"/>
                <w:szCs w:val="13"/>
              </w:rPr>
              <w:t>specific vocabulary, and techniques such as metaphor, simile, and analogy to manage the complexity of the topic.</w:t>
            </w:r>
          </w:p>
          <w:p w14:paraId="2115DC69" w14:textId="77777777" w:rsidR="004F6B92" w:rsidRPr="00D20E7B" w:rsidRDefault="004F6B92" w:rsidP="007E2B18">
            <w:pPr>
              <w:pStyle w:val="ToolTableText"/>
              <w:rPr>
                <w:b/>
                <w:sz w:val="16"/>
                <w:szCs w:val="13"/>
              </w:rPr>
            </w:pPr>
            <w:r w:rsidRPr="00D20E7B">
              <w:rPr>
                <w:b/>
                <w:sz w:val="16"/>
                <w:szCs w:val="13"/>
              </w:rPr>
              <w:t>CCSS.ELA-Literacy.W.11-12.2.d</w:t>
            </w:r>
          </w:p>
          <w:p w14:paraId="5EB56CB4" w14:textId="77777777" w:rsidR="004F6B92" w:rsidRPr="00D20E7B" w:rsidRDefault="004F6B92" w:rsidP="007E2B18">
            <w:pPr>
              <w:pStyle w:val="ToolTableText"/>
              <w:rPr>
                <w:sz w:val="16"/>
                <w:szCs w:val="13"/>
              </w:rPr>
            </w:pPr>
            <w:r w:rsidRPr="00D20E7B">
              <w:rPr>
                <w:sz w:val="16"/>
                <w:szCs w:val="13"/>
              </w:rPr>
              <w:t>Use precise language, domain-specific vocabulary, and techniques such as metaphor, simile, and analogy to manage the complexity of the topic.</w:t>
            </w:r>
          </w:p>
          <w:p w14:paraId="711816F2" w14:textId="77777777" w:rsidR="004F6B92" w:rsidRPr="00D20E7B" w:rsidRDefault="004F6B92" w:rsidP="007E2B18">
            <w:pPr>
              <w:pStyle w:val="ToolTableText"/>
              <w:rPr>
                <w:b/>
                <w:sz w:val="16"/>
                <w:szCs w:val="13"/>
              </w:rPr>
            </w:pPr>
            <w:r w:rsidRPr="00D20E7B">
              <w:rPr>
                <w:b/>
                <w:sz w:val="16"/>
                <w:szCs w:val="13"/>
              </w:rPr>
              <w:t>The extent to which the response properly establishes and maintains a formal style and objective tone as well as adheres to the writing conventions of the discipline.</w:t>
            </w:r>
          </w:p>
          <w:p w14:paraId="44352EC9"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CCSS.ELA-Literacy.W.11-12.2.e</w:t>
            </w:r>
          </w:p>
          <w:p w14:paraId="4750AC03" w14:textId="77777777" w:rsidR="004F6B92" w:rsidRPr="00D20E7B" w:rsidRDefault="004F6B92" w:rsidP="007E2B18">
            <w:pPr>
              <w:pStyle w:val="ToolTableText"/>
              <w:rPr>
                <w:sz w:val="16"/>
                <w:szCs w:val="13"/>
              </w:rPr>
            </w:pPr>
            <w:r w:rsidRPr="00D20E7B">
              <w:rPr>
                <w:sz w:val="16"/>
                <w:szCs w:val="13"/>
              </w:rPr>
              <w:t>Establish and maintain a formal style and objective tone while attending to the norms and conventions of the discipline in which they are writing.</w:t>
            </w:r>
          </w:p>
          <w:p w14:paraId="7CE3C481" w14:textId="77777777" w:rsidR="004F6B92" w:rsidRPr="00D20E7B" w:rsidRDefault="004F6B92" w:rsidP="007E2B18">
            <w:pPr>
              <w:pStyle w:val="ToolTableText"/>
              <w:rPr>
                <w:b/>
                <w:sz w:val="16"/>
                <w:szCs w:val="13"/>
              </w:rPr>
            </w:pPr>
            <w:r w:rsidRPr="00D20E7B">
              <w:rPr>
                <w:b/>
                <w:sz w:val="16"/>
                <w:szCs w:val="13"/>
              </w:rPr>
              <w:t xml:space="preserve">The extent to which the response </w:t>
            </w:r>
            <w:r w:rsidRPr="00D20E7B">
              <w:rPr>
                <w:b/>
                <w:sz w:val="16"/>
                <w:szCs w:val="13"/>
              </w:rPr>
              <w:lastRenderedPageBreak/>
              <w:t>provides a concluding statement or section that follows from and supports the information or explanation presented (e.g., articulating implications or the significance of the topic).</w:t>
            </w:r>
          </w:p>
          <w:p w14:paraId="48F68BC3" w14:textId="77777777" w:rsidR="004F6B92" w:rsidRPr="00D20E7B" w:rsidRDefault="004F6B92" w:rsidP="007E2B18">
            <w:pPr>
              <w:pStyle w:val="ToolTableText"/>
              <w:rPr>
                <w:b/>
                <w:sz w:val="16"/>
                <w:szCs w:val="13"/>
              </w:rPr>
            </w:pPr>
            <w:r>
              <w:rPr>
                <w:b/>
                <w:sz w:val="16"/>
                <w:szCs w:val="13"/>
              </w:rPr>
              <w:t xml:space="preserve">* </w:t>
            </w:r>
            <w:r w:rsidRPr="00D20E7B">
              <w:rPr>
                <w:b/>
                <w:sz w:val="16"/>
                <w:szCs w:val="13"/>
              </w:rPr>
              <w:t>CCSS.ELA-Literacy.W.11-12.2.f</w:t>
            </w:r>
          </w:p>
          <w:p w14:paraId="355C9E45" w14:textId="77777777" w:rsidR="004F6B92" w:rsidRPr="00AF3D12" w:rsidRDefault="004F6B92" w:rsidP="007E2B18">
            <w:pPr>
              <w:pStyle w:val="ToolTableText"/>
              <w:rPr>
                <w:b/>
                <w:sz w:val="16"/>
                <w:szCs w:val="13"/>
              </w:rPr>
            </w:pPr>
            <w:r w:rsidRPr="00D20E7B">
              <w:rPr>
                <w:sz w:val="16"/>
                <w:szCs w:val="13"/>
              </w:rPr>
              <w:t>Provide a concluding statement or section that follows from and supports the information or explanation presented (e.g., articulating implications or the significance of the topic).</w:t>
            </w:r>
          </w:p>
        </w:tc>
        <w:tc>
          <w:tcPr>
            <w:tcW w:w="2736" w:type="dxa"/>
            <w:tcBorders>
              <w:top w:val="single" w:sz="4" w:space="0" w:color="auto"/>
              <w:left w:val="single" w:sz="4" w:space="0" w:color="auto"/>
              <w:bottom w:val="single" w:sz="4" w:space="0" w:color="auto"/>
              <w:right w:val="single" w:sz="4" w:space="0" w:color="auto"/>
            </w:tcBorders>
          </w:tcPr>
          <w:p w14:paraId="3D307C28"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lastRenderedPageBreak/>
              <w:t xml:space="preserve">Skillfully introduce a topic; effectively organize complex ideas, concepts, and information so that each new element </w:t>
            </w:r>
            <w:r>
              <w:rPr>
                <w:color w:val="000000" w:themeColor="text1"/>
                <w:sz w:val="16"/>
                <w:szCs w:val="13"/>
              </w:rPr>
              <w:t xml:space="preserve">clearly </w:t>
            </w:r>
            <w:r w:rsidRPr="00D20E7B">
              <w:rPr>
                <w:color w:val="000000" w:themeColor="text1"/>
                <w:sz w:val="16"/>
                <w:szCs w:val="13"/>
              </w:rPr>
              <w:t>builds on that which preced</w:t>
            </w:r>
            <w:r>
              <w:rPr>
                <w:color w:val="000000" w:themeColor="text1"/>
                <w:sz w:val="16"/>
                <w:szCs w:val="13"/>
              </w:rPr>
              <w:t>es it to create a unified whole;</w:t>
            </w:r>
            <w:r w:rsidRPr="00D53572">
              <w:rPr>
                <w:color w:val="000000" w:themeColor="text1"/>
                <w:sz w:val="16"/>
                <w:szCs w:val="13"/>
              </w:rPr>
              <w:t xml:space="preserve"> </w:t>
            </w:r>
            <w:r>
              <w:rPr>
                <w:color w:val="000000" w:themeColor="text1"/>
                <w:sz w:val="16"/>
                <w:szCs w:val="13"/>
              </w:rPr>
              <w:t xml:space="preserve">skillfully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53572">
              <w:rPr>
                <w:color w:val="000000" w:themeColor="text1"/>
                <w:sz w:val="16"/>
                <w:szCs w:val="13"/>
              </w:rPr>
              <w:t xml:space="preserve"> </w:t>
            </w:r>
            <w:r w:rsidRPr="00D20E7B">
              <w:rPr>
                <w:color w:val="000000" w:themeColor="text1"/>
                <w:sz w:val="16"/>
                <w:szCs w:val="13"/>
              </w:rPr>
              <w:t>(W.11-12.2.a)</w:t>
            </w:r>
          </w:p>
          <w:p w14:paraId="0817E220"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Skillfully</w:t>
            </w:r>
            <w:r>
              <w:rPr>
                <w:color w:val="000000" w:themeColor="text1"/>
                <w:sz w:val="16"/>
                <w:szCs w:val="13"/>
              </w:rPr>
              <w:t xml:space="preserve"> </w:t>
            </w:r>
            <w:r w:rsidRPr="00D20E7B">
              <w:rPr>
                <w:color w:val="000000" w:themeColor="text1"/>
                <w:sz w:val="16"/>
                <w:szCs w:val="13"/>
              </w:rPr>
              <w:t xml:space="preserve">use appropriate and varied transitions and syntax to link the major sections of the text, create cohesion, and clarify the relationships among complex ideas and concepts. </w:t>
            </w:r>
            <w:r w:rsidRPr="00D20E7B">
              <w:rPr>
                <w:sz w:val="16"/>
                <w:szCs w:val="13"/>
              </w:rPr>
              <w:t>(W.11-12.2.c)</w:t>
            </w:r>
          </w:p>
          <w:p w14:paraId="174AA611"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Skillfully 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25D195BF"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Skillfully establish and maintain a formal style and objective tone that is appropriate for the norms and conventions of the discipline. (W.11-12.2.e)</w:t>
            </w:r>
          </w:p>
          <w:p w14:paraId="746A835F" w14:textId="77777777" w:rsidR="004F6B92" w:rsidRPr="00B01D65" w:rsidRDefault="004F6B92" w:rsidP="007E2B18">
            <w:pPr>
              <w:pStyle w:val="ToolTableText"/>
              <w:rPr>
                <w:color w:val="000000"/>
                <w:sz w:val="16"/>
                <w:szCs w:val="13"/>
              </w:rPr>
            </w:pPr>
            <w:r w:rsidRPr="00D20E7B">
              <w:rPr>
                <w:color w:val="000000" w:themeColor="text1"/>
                <w:sz w:val="16"/>
                <w:szCs w:val="13"/>
              </w:rPr>
              <w:t>P</w:t>
            </w:r>
            <w:r w:rsidRPr="00D20E7B">
              <w:rPr>
                <w:sz w:val="16"/>
                <w:szCs w:val="13"/>
              </w:rPr>
              <w:t>rovide a concluding statement or section that clearly follows from and skillfully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353EBC30" w14:textId="77777777" w:rsidR="004F6B92" w:rsidRPr="00D20E7B" w:rsidRDefault="004F6B92" w:rsidP="007E2B18">
            <w:pPr>
              <w:pStyle w:val="ToolTableText"/>
              <w:rPr>
                <w:color w:val="000000" w:themeColor="text1"/>
                <w:sz w:val="16"/>
                <w:szCs w:val="13"/>
              </w:rPr>
            </w:pPr>
            <w:r>
              <w:rPr>
                <w:color w:val="000000" w:themeColor="text1"/>
                <w:sz w:val="16"/>
                <w:szCs w:val="13"/>
              </w:rPr>
              <w:t>I</w:t>
            </w:r>
            <w:r w:rsidRPr="00D20E7B">
              <w:rPr>
                <w:color w:val="000000" w:themeColor="text1"/>
                <w:sz w:val="16"/>
                <w:szCs w:val="13"/>
              </w:rPr>
              <w:t>ntroduce a topic; organize complex ideas, concepts, and information so that each new element</w:t>
            </w:r>
            <w:r>
              <w:rPr>
                <w:color w:val="000000" w:themeColor="text1"/>
                <w:sz w:val="16"/>
                <w:szCs w:val="13"/>
              </w:rPr>
              <w:t xml:space="preserve"> </w:t>
            </w:r>
            <w:r w:rsidRPr="00D20E7B">
              <w:rPr>
                <w:color w:val="000000" w:themeColor="text1"/>
                <w:sz w:val="16"/>
                <w:szCs w:val="13"/>
              </w:rPr>
              <w:t>builds on that which preced</w:t>
            </w:r>
            <w:r>
              <w:rPr>
                <w:color w:val="000000" w:themeColor="text1"/>
                <w:sz w:val="16"/>
                <w:szCs w:val="13"/>
              </w:rPr>
              <w:t xml:space="preserve">es it to create a unified whole; </w:t>
            </w:r>
            <w:r w:rsidRPr="00D53572">
              <w:rPr>
                <w:sz w:val="16"/>
                <w:szCs w:val="13"/>
              </w:rPr>
              <w:t>include formatting, graphics, and multimedia</w:t>
            </w:r>
            <w:r>
              <w:rPr>
                <w:sz w:val="16"/>
                <w:szCs w:val="13"/>
              </w:rPr>
              <w:t xml:space="preserve"> when useful to aiding comprehension</w:t>
            </w:r>
            <w:r w:rsidRPr="00D53572">
              <w:rPr>
                <w:sz w:val="16"/>
                <w:szCs w:val="13"/>
              </w:rPr>
              <w:t>.</w:t>
            </w:r>
            <w:r w:rsidRPr="00D20E7B">
              <w:rPr>
                <w:color w:val="000000" w:themeColor="text1"/>
                <w:sz w:val="16"/>
                <w:szCs w:val="13"/>
              </w:rPr>
              <w:t xml:space="preserve"> (W.11-12.2.a)</w:t>
            </w:r>
          </w:p>
          <w:p w14:paraId="42C64DD6" w14:textId="77777777" w:rsidR="004F6B92" w:rsidRPr="00D20E7B" w:rsidRDefault="004F6B92" w:rsidP="007E2B18">
            <w:pPr>
              <w:pStyle w:val="ToolTableText"/>
              <w:rPr>
                <w:sz w:val="16"/>
                <w:szCs w:val="13"/>
              </w:rPr>
            </w:pPr>
            <w:r>
              <w:rPr>
                <w:color w:val="000000" w:themeColor="text1"/>
                <w:sz w:val="16"/>
                <w:szCs w:val="13"/>
              </w:rPr>
              <w:t>Effectively u</w:t>
            </w:r>
            <w:r w:rsidRPr="00D20E7B">
              <w:rPr>
                <w:color w:val="000000" w:themeColor="text1"/>
                <w:sz w:val="16"/>
                <w:szCs w:val="13"/>
              </w:rPr>
              <w:t xml:space="preserve">se appropriate and varied transitions and syntax to link the major sections of the text, create cohesion, and clarify the relationships among complex ideas and concepts. </w:t>
            </w:r>
            <w:r w:rsidRPr="00D20E7B">
              <w:rPr>
                <w:sz w:val="16"/>
                <w:szCs w:val="13"/>
              </w:rPr>
              <w:t>(W.11-12.2.c)</w:t>
            </w:r>
          </w:p>
          <w:p w14:paraId="4CA4E0C2" w14:textId="77777777" w:rsidR="004F6B92" w:rsidRPr="00D20E7B" w:rsidRDefault="004F6B92" w:rsidP="007E2B18">
            <w:pPr>
              <w:pStyle w:val="ToolTableText"/>
              <w:rPr>
                <w:color w:val="000000" w:themeColor="text1"/>
                <w:sz w:val="16"/>
                <w:szCs w:val="13"/>
              </w:rPr>
            </w:pPr>
            <w:r>
              <w:rPr>
                <w:color w:val="000000" w:themeColor="text1"/>
                <w:sz w:val="16"/>
                <w:szCs w:val="13"/>
              </w:rPr>
              <w:t>U</w:t>
            </w:r>
            <w:r w:rsidRPr="00D20E7B">
              <w:rPr>
                <w:color w:val="000000" w:themeColor="text1"/>
                <w:sz w:val="16"/>
                <w:szCs w:val="13"/>
              </w:rPr>
              <w:t>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w:t>
            </w:r>
            <w:r>
              <w:rPr>
                <w:color w:val="000000" w:themeColor="text1"/>
                <w:sz w:val="16"/>
                <w:szCs w:val="13"/>
              </w:rPr>
              <w:t xml:space="preserve"> </w:t>
            </w:r>
            <w:r w:rsidRPr="00D20E7B">
              <w:rPr>
                <w:color w:val="000000" w:themeColor="text1"/>
                <w:sz w:val="16"/>
                <w:szCs w:val="13"/>
              </w:rPr>
              <w:t>(W.11-12.2.d)</w:t>
            </w:r>
          </w:p>
          <w:p w14:paraId="6C4F6065"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Establish a formal style and objective tone that is appropriate for the norms and conventions of the discipline. (W.11-12.2.e)</w:t>
            </w:r>
          </w:p>
          <w:p w14:paraId="3C31EE70" w14:textId="77777777" w:rsidR="004F6B92" w:rsidRPr="00B01D65" w:rsidRDefault="004F6B92" w:rsidP="007E2B18">
            <w:pPr>
              <w:pStyle w:val="ToolTableText"/>
              <w:rPr>
                <w:color w:val="000000"/>
                <w:sz w:val="16"/>
                <w:szCs w:val="13"/>
              </w:rPr>
            </w:pPr>
            <w:r w:rsidRPr="00D20E7B">
              <w:rPr>
                <w:color w:val="000000" w:themeColor="text1"/>
                <w:sz w:val="16"/>
                <w:szCs w:val="13"/>
              </w:rPr>
              <w:t>P</w:t>
            </w:r>
            <w:r w:rsidRPr="00D20E7B">
              <w:rPr>
                <w:sz w:val="16"/>
                <w:szCs w:val="13"/>
              </w:rPr>
              <w:t>rovide a concluding statement or section that follows from and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62952051" w14:textId="77777777" w:rsidR="004F6B92" w:rsidRPr="00D20E7B" w:rsidRDefault="004F6B92" w:rsidP="007E2B18">
            <w:pPr>
              <w:pStyle w:val="ToolTableText"/>
              <w:rPr>
                <w:color w:val="000000" w:themeColor="text1"/>
                <w:sz w:val="16"/>
                <w:szCs w:val="13"/>
              </w:rPr>
            </w:pPr>
            <w:r>
              <w:rPr>
                <w:color w:val="000000" w:themeColor="text1"/>
                <w:sz w:val="16"/>
                <w:szCs w:val="13"/>
              </w:rPr>
              <w:t>Ineffectively i</w:t>
            </w:r>
            <w:r w:rsidRPr="00D20E7B">
              <w:rPr>
                <w:color w:val="000000" w:themeColor="text1"/>
                <w:sz w:val="16"/>
                <w:szCs w:val="13"/>
              </w:rPr>
              <w:t xml:space="preserve">ntroduce a topic; organize complex ideas, concepts, and information so that each new element </w:t>
            </w:r>
            <w:r>
              <w:rPr>
                <w:color w:val="000000" w:themeColor="text1"/>
                <w:sz w:val="16"/>
                <w:szCs w:val="13"/>
              </w:rPr>
              <w:t>partially</w:t>
            </w:r>
            <w:r w:rsidRPr="00D20E7B">
              <w:rPr>
                <w:color w:val="000000" w:themeColor="text1"/>
                <w:sz w:val="16"/>
                <w:szCs w:val="13"/>
              </w:rPr>
              <w:t xml:space="preserve"> builds on that which precedes it to create a </w:t>
            </w:r>
            <w:r>
              <w:rPr>
                <w:color w:val="000000" w:themeColor="text1"/>
                <w:sz w:val="16"/>
                <w:szCs w:val="13"/>
              </w:rPr>
              <w:t xml:space="preserve">loosely unified whole; somewhat effectively </w:t>
            </w:r>
            <w:r w:rsidRPr="00D53572">
              <w:rPr>
                <w:sz w:val="16"/>
                <w:szCs w:val="13"/>
              </w:rPr>
              <w:t>include formatting, graphics, and multimedia</w:t>
            </w:r>
            <w:r>
              <w:rPr>
                <w:sz w:val="16"/>
                <w:szCs w:val="13"/>
              </w:rPr>
              <w:t xml:space="preserve"> when useful to aiding comprehension</w:t>
            </w:r>
            <w:r w:rsidRPr="00D53572">
              <w:rPr>
                <w:sz w:val="16"/>
                <w:szCs w:val="13"/>
              </w:rPr>
              <w:t>.</w:t>
            </w:r>
            <w:r>
              <w:rPr>
                <w:color w:val="000000" w:themeColor="text1"/>
                <w:sz w:val="16"/>
                <w:szCs w:val="13"/>
              </w:rPr>
              <w:t xml:space="preserve"> </w:t>
            </w:r>
            <w:r w:rsidRPr="00D20E7B">
              <w:rPr>
                <w:color w:val="000000" w:themeColor="text1"/>
                <w:sz w:val="16"/>
                <w:szCs w:val="13"/>
              </w:rPr>
              <w:t>(W.11-12.2.a)</w:t>
            </w:r>
          </w:p>
          <w:p w14:paraId="0E05B745" w14:textId="77777777" w:rsidR="004F6B92" w:rsidRPr="00D20E7B" w:rsidRDefault="004F6B92" w:rsidP="007E2B18">
            <w:pPr>
              <w:pStyle w:val="ToolTableText"/>
              <w:rPr>
                <w:color w:val="000000" w:themeColor="text1"/>
                <w:sz w:val="16"/>
                <w:szCs w:val="13"/>
              </w:rPr>
            </w:pPr>
            <w:r>
              <w:rPr>
                <w:color w:val="000000" w:themeColor="text1"/>
                <w:sz w:val="16"/>
                <w:szCs w:val="13"/>
              </w:rPr>
              <w:t>Somewhat effectively use transitions</w:t>
            </w:r>
            <w:r w:rsidRPr="00D20E7B">
              <w:rPr>
                <w:color w:val="000000" w:themeColor="text1"/>
                <w:sz w:val="16"/>
                <w:szCs w:val="13"/>
              </w:rPr>
              <w:t xml:space="preserve"> or use </w:t>
            </w:r>
            <w:r>
              <w:rPr>
                <w:color w:val="000000" w:themeColor="text1"/>
                <w:sz w:val="16"/>
                <w:szCs w:val="13"/>
              </w:rPr>
              <w:t xml:space="preserve">unvaried </w:t>
            </w:r>
            <w:r w:rsidRPr="00D20E7B">
              <w:rPr>
                <w:color w:val="000000" w:themeColor="text1"/>
                <w:sz w:val="16"/>
                <w:szCs w:val="13"/>
              </w:rPr>
              <w:t>transitions and syntax to link the ma</w:t>
            </w:r>
            <w:r>
              <w:rPr>
                <w:color w:val="000000" w:themeColor="text1"/>
                <w:sz w:val="16"/>
                <w:szCs w:val="13"/>
              </w:rPr>
              <w:t>jor sections of the text, creating limited cohesion or clarity in</w:t>
            </w:r>
            <w:r w:rsidRPr="00D20E7B">
              <w:rPr>
                <w:color w:val="000000" w:themeColor="text1"/>
                <w:sz w:val="16"/>
                <w:szCs w:val="13"/>
              </w:rPr>
              <w:t xml:space="preserve"> the relationships among complex ideas and concepts. </w:t>
            </w:r>
            <w:r w:rsidRPr="00D20E7B">
              <w:rPr>
                <w:sz w:val="16"/>
                <w:szCs w:val="13"/>
              </w:rPr>
              <w:t xml:space="preserve">(W.11-12.2.c) </w:t>
            </w:r>
          </w:p>
          <w:p w14:paraId="0C547E81" w14:textId="77777777" w:rsidR="004F6B92" w:rsidRPr="00D20E7B" w:rsidRDefault="004F6B92" w:rsidP="007E2B18">
            <w:pPr>
              <w:pStyle w:val="ToolTableText"/>
              <w:rPr>
                <w:color w:val="000000" w:themeColor="text1"/>
                <w:sz w:val="16"/>
                <w:szCs w:val="13"/>
              </w:rPr>
            </w:pPr>
            <w:r>
              <w:rPr>
                <w:color w:val="000000" w:themeColor="text1"/>
                <w:sz w:val="16"/>
                <w:szCs w:val="13"/>
              </w:rPr>
              <w:t xml:space="preserve">Inconsistently </w:t>
            </w:r>
            <w:r w:rsidRPr="00D20E7B">
              <w:rPr>
                <w:color w:val="000000" w:themeColor="text1"/>
                <w:sz w:val="16"/>
                <w:szCs w:val="13"/>
              </w:rPr>
              <w:t>use precise language, domain-specific vocabulary, and techniques such as metaphor, simile, and analogy</w:t>
            </w:r>
            <w:r>
              <w:rPr>
                <w:color w:val="000000" w:themeColor="text1"/>
                <w:sz w:val="16"/>
                <w:szCs w:val="13"/>
              </w:rPr>
              <w:t xml:space="preserve"> to manage</w:t>
            </w:r>
            <w:r w:rsidRPr="00D20E7B">
              <w:rPr>
                <w:color w:val="000000" w:themeColor="text1"/>
                <w:sz w:val="16"/>
                <w:szCs w:val="13"/>
              </w:rPr>
              <w:t xml:space="preserve"> the complexity of the topic. (W.11-12.2.d)</w:t>
            </w:r>
          </w:p>
          <w:p w14:paraId="2085C354" w14:textId="77777777" w:rsidR="004F6B92" w:rsidRPr="00D20E7B" w:rsidRDefault="004F6B92" w:rsidP="007E2B18">
            <w:pPr>
              <w:pStyle w:val="ToolTableText"/>
              <w:rPr>
                <w:color w:val="000000" w:themeColor="text1"/>
                <w:sz w:val="16"/>
                <w:szCs w:val="13"/>
              </w:rPr>
            </w:pPr>
            <w:r w:rsidRPr="00D20E7B">
              <w:rPr>
                <w:color w:val="000000" w:themeColor="text1"/>
                <w:sz w:val="16"/>
                <w:szCs w:val="13"/>
              </w:rPr>
              <w:t>Establish but fail to maintain a formal style and objective tone that is appropriate for the norms and conventions of the discipline. (W.11-12.2.e)</w:t>
            </w:r>
          </w:p>
          <w:p w14:paraId="46A3244A" w14:textId="77777777" w:rsidR="004F6B92" w:rsidRPr="00B01D65" w:rsidRDefault="004F6B92" w:rsidP="007E2B18">
            <w:pPr>
              <w:pStyle w:val="ToolTableText"/>
              <w:rPr>
                <w:color w:val="000000"/>
                <w:sz w:val="16"/>
                <w:szCs w:val="13"/>
              </w:rPr>
            </w:pPr>
            <w:r w:rsidRPr="00D20E7B">
              <w:rPr>
                <w:color w:val="000000" w:themeColor="text1"/>
                <w:sz w:val="16"/>
                <w:szCs w:val="13"/>
              </w:rPr>
              <w:t xml:space="preserve">Provide a concluding statement or section that loosely follows from and </w:t>
            </w:r>
            <w:r>
              <w:rPr>
                <w:color w:val="000000" w:themeColor="text1"/>
                <w:sz w:val="16"/>
                <w:szCs w:val="13"/>
              </w:rPr>
              <w:t>so ineffectively</w:t>
            </w:r>
            <w:r w:rsidRPr="00D20E7B">
              <w:rPr>
                <w:color w:val="000000" w:themeColor="text1"/>
                <w:sz w:val="16"/>
                <w:szCs w:val="13"/>
              </w:rPr>
              <w:t xml:space="preserve"> supports the information or explanation presented. (W.11-12.2.f)</w:t>
            </w:r>
          </w:p>
        </w:tc>
        <w:tc>
          <w:tcPr>
            <w:tcW w:w="2736" w:type="dxa"/>
            <w:tcBorders>
              <w:top w:val="single" w:sz="4" w:space="0" w:color="auto"/>
              <w:left w:val="single" w:sz="4" w:space="0" w:color="auto"/>
              <w:bottom w:val="single" w:sz="4" w:space="0" w:color="auto"/>
              <w:right w:val="single" w:sz="4" w:space="0" w:color="auto"/>
            </w:tcBorders>
          </w:tcPr>
          <w:p w14:paraId="7BB3FC40" w14:textId="77777777" w:rsidR="004F6B92" w:rsidRPr="00D20E7B" w:rsidRDefault="004F6B92" w:rsidP="007E2B18">
            <w:pPr>
              <w:pStyle w:val="ToolTableText"/>
              <w:rPr>
                <w:color w:val="000000" w:themeColor="text1"/>
                <w:sz w:val="16"/>
                <w:szCs w:val="13"/>
              </w:rPr>
            </w:pPr>
            <w:r>
              <w:rPr>
                <w:color w:val="000000" w:themeColor="text1"/>
                <w:sz w:val="16"/>
                <w:szCs w:val="13"/>
              </w:rPr>
              <w:t>Lack a clear</w:t>
            </w:r>
            <w:r w:rsidRPr="00D20E7B">
              <w:rPr>
                <w:color w:val="000000" w:themeColor="text1"/>
                <w:sz w:val="16"/>
                <w:szCs w:val="13"/>
              </w:rPr>
              <w:t xml:space="preserve"> a topic; </w:t>
            </w:r>
            <w:r>
              <w:rPr>
                <w:color w:val="000000" w:themeColor="text1"/>
                <w:sz w:val="16"/>
                <w:szCs w:val="13"/>
              </w:rPr>
              <w:t>illogically</w:t>
            </w:r>
            <w:r w:rsidRPr="00D20E7B">
              <w:rPr>
                <w:color w:val="000000" w:themeColor="text1"/>
                <w:sz w:val="16"/>
                <w:szCs w:val="13"/>
              </w:rPr>
              <w:t xml:space="preserve"> </w:t>
            </w:r>
            <w:r>
              <w:rPr>
                <w:color w:val="000000" w:themeColor="text1"/>
                <w:sz w:val="16"/>
                <w:szCs w:val="13"/>
              </w:rPr>
              <w:t>arrange</w:t>
            </w:r>
            <w:r w:rsidRPr="00D20E7B">
              <w:rPr>
                <w:color w:val="000000" w:themeColor="text1"/>
                <w:sz w:val="16"/>
                <w:szCs w:val="13"/>
              </w:rPr>
              <w:t xml:space="preserve"> ideas, concepts, and information, fa</w:t>
            </w:r>
            <w:r>
              <w:rPr>
                <w:color w:val="000000" w:themeColor="text1"/>
                <w:sz w:val="16"/>
                <w:szCs w:val="13"/>
              </w:rPr>
              <w:t xml:space="preserve">iling to create a unified whole; when useful to aiding comprehension, ineffectively </w:t>
            </w:r>
            <w:r w:rsidRPr="00D53572">
              <w:rPr>
                <w:sz w:val="16"/>
                <w:szCs w:val="13"/>
              </w:rPr>
              <w:t>include forma</w:t>
            </w:r>
            <w:r>
              <w:rPr>
                <w:sz w:val="16"/>
                <w:szCs w:val="13"/>
              </w:rPr>
              <w:t>tting, graphics, and multimedia when useful to aiding comprehension</w:t>
            </w:r>
            <w:r w:rsidRPr="00D53572">
              <w:rPr>
                <w:sz w:val="16"/>
                <w:szCs w:val="13"/>
              </w:rPr>
              <w:t>.</w:t>
            </w:r>
            <w:r w:rsidRPr="00D20E7B">
              <w:rPr>
                <w:color w:val="000000" w:themeColor="text1"/>
                <w:sz w:val="16"/>
                <w:szCs w:val="13"/>
              </w:rPr>
              <w:t xml:space="preserve"> (W.11-12.2.a)</w:t>
            </w:r>
          </w:p>
          <w:p w14:paraId="42E12D7E" w14:textId="77777777" w:rsidR="004F6B92" w:rsidRPr="00D20E7B" w:rsidRDefault="004F6B92" w:rsidP="007E2B18">
            <w:pPr>
              <w:pStyle w:val="ToolTableText"/>
              <w:rPr>
                <w:sz w:val="16"/>
                <w:szCs w:val="13"/>
              </w:rPr>
            </w:pPr>
            <w:r>
              <w:rPr>
                <w:color w:val="000000" w:themeColor="text1"/>
                <w:sz w:val="16"/>
                <w:szCs w:val="13"/>
              </w:rPr>
              <w:t>Ineffectively u</w:t>
            </w:r>
            <w:r w:rsidRPr="00D20E7B">
              <w:rPr>
                <w:color w:val="000000" w:themeColor="text1"/>
                <w:sz w:val="16"/>
                <w:szCs w:val="13"/>
              </w:rPr>
              <w:t>se transitions and syntax</w:t>
            </w:r>
            <w:r>
              <w:rPr>
                <w:color w:val="000000" w:themeColor="text1"/>
                <w:sz w:val="16"/>
                <w:szCs w:val="13"/>
              </w:rPr>
              <w:t xml:space="preserve"> </w:t>
            </w:r>
            <w:r w:rsidRPr="00D20E7B">
              <w:rPr>
                <w:color w:val="000000" w:themeColor="text1"/>
                <w:sz w:val="16"/>
                <w:szCs w:val="13"/>
              </w:rPr>
              <w:t xml:space="preserve">to link the major sections of the text, </w:t>
            </w:r>
            <w:r>
              <w:rPr>
                <w:color w:val="000000" w:themeColor="text1"/>
                <w:sz w:val="16"/>
                <w:szCs w:val="13"/>
              </w:rPr>
              <w:t xml:space="preserve">creating incoherent or unclear </w:t>
            </w:r>
            <w:r w:rsidRPr="00D20E7B">
              <w:rPr>
                <w:color w:val="000000" w:themeColor="text1"/>
                <w:sz w:val="16"/>
                <w:szCs w:val="13"/>
              </w:rPr>
              <w:t xml:space="preserve">relationships among complex ideas and concepts. </w:t>
            </w:r>
            <w:r w:rsidRPr="00D20E7B">
              <w:rPr>
                <w:sz w:val="16"/>
                <w:szCs w:val="13"/>
              </w:rPr>
              <w:t>(W.11-12.2.c)</w:t>
            </w:r>
          </w:p>
          <w:p w14:paraId="539B198F" w14:textId="77777777" w:rsidR="004F6B92" w:rsidRPr="00D20E7B" w:rsidRDefault="004F6B92" w:rsidP="007E2B18">
            <w:pPr>
              <w:pStyle w:val="ToolTableText"/>
              <w:rPr>
                <w:color w:val="000000" w:themeColor="text1"/>
                <w:sz w:val="16"/>
                <w:szCs w:val="13"/>
              </w:rPr>
            </w:pPr>
            <w:r>
              <w:rPr>
                <w:color w:val="000000" w:themeColor="text1"/>
                <w:sz w:val="16"/>
                <w:szCs w:val="13"/>
              </w:rPr>
              <w:t>Rarely</w:t>
            </w:r>
            <w:r w:rsidRPr="00D20E7B">
              <w:rPr>
                <w:color w:val="000000" w:themeColor="text1"/>
                <w:sz w:val="16"/>
                <w:szCs w:val="13"/>
              </w:rPr>
              <w:t xml:space="preserve"> </w:t>
            </w:r>
            <w:r>
              <w:rPr>
                <w:color w:val="000000" w:themeColor="text1"/>
                <w:sz w:val="16"/>
                <w:szCs w:val="13"/>
              </w:rPr>
              <w:t xml:space="preserve">or inaccurately </w:t>
            </w:r>
            <w:r w:rsidRPr="00D20E7B">
              <w:rPr>
                <w:color w:val="000000" w:themeColor="text1"/>
                <w:sz w:val="16"/>
                <w:szCs w:val="13"/>
              </w:rPr>
              <w:t>use precise language, domain-specific vocabulary, or any techniques such as metaphor, simile, and analogy</w:t>
            </w:r>
            <w:r>
              <w:rPr>
                <w:color w:val="000000" w:themeColor="text1"/>
                <w:sz w:val="16"/>
                <w:szCs w:val="13"/>
              </w:rPr>
              <w:t xml:space="preserve"> to </w:t>
            </w:r>
            <w:r w:rsidRPr="00D20E7B">
              <w:rPr>
                <w:color w:val="000000" w:themeColor="text1"/>
                <w:sz w:val="16"/>
                <w:szCs w:val="13"/>
              </w:rPr>
              <w:t>manage the complexity of the topic. (W.11-12.2.d)</w:t>
            </w:r>
          </w:p>
          <w:p w14:paraId="0030542D" w14:textId="77777777" w:rsidR="004F6B92" w:rsidRPr="00D20E7B" w:rsidRDefault="004F6B92" w:rsidP="007E2B18">
            <w:pPr>
              <w:pStyle w:val="ToolTableText"/>
              <w:rPr>
                <w:color w:val="000000" w:themeColor="text1"/>
                <w:sz w:val="16"/>
                <w:szCs w:val="13"/>
              </w:rPr>
            </w:pPr>
            <w:r>
              <w:rPr>
                <w:sz w:val="16"/>
                <w:szCs w:val="13"/>
              </w:rPr>
              <w:t>Lack</w:t>
            </w:r>
            <w:r w:rsidRPr="00D20E7B">
              <w:rPr>
                <w:sz w:val="16"/>
                <w:szCs w:val="13"/>
              </w:rPr>
              <w:t xml:space="preserve"> a formal style and objective tone that adheres to the norms and conventions of the discipline. </w:t>
            </w:r>
            <w:r w:rsidRPr="00D20E7B">
              <w:rPr>
                <w:color w:val="000000" w:themeColor="text1"/>
                <w:sz w:val="16"/>
                <w:szCs w:val="13"/>
              </w:rPr>
              <w:t>(W.11-12.2.e)</w:t>
            </w:r>
          </w:p>
          <w:p w14:paraId="5919F1ED" w14:textId="77777777" w:rsidR="004F6B92" w:rsidRPr="00B01D65" w:rsidRDefault="004F6B92" w:rsidP="007E2B18">
            <w:pPr>
              <w:pStyle w:val="ToolTableText"/>
              <w:rPr>
                <w:color w:val="000000"/>
                <w:sz w:val="16"/>
                <w:szCs w:val="13"/>
              </w:rPr>
            </w:pPr>
            <w:r w:rsidRPr="00D20E7B">
              <w:rPr>
                <w:sz w:val="16"/>
                <w:szCs w:val="13"/>
              </w:rPr>
              <w:t>Provide a</w:t>
            </w:r>
            <w:r>
              <w:rPr>
                <w:sz w:val="16"/>
                <w:szCs w:val="13"/>
              </w:rPr>
              <w:t xml:space="preserve"> </w:t>
            </w:r>
            <w:r w:rsidRPr="00D20E7B">
              <w:rPr>
                <w:sz w:val="16"/>
                <w:szCs w:val="13"/>
              </w:rPr>
              <w:t>concluding statement or section that does not follow from or support the information or explanation presented. (W.11-12.2.f)</w:t>
            </w:r>
          </w:p>
        </w:tc>
      </w:tr>
      <w:tr w:rsidR="004F6B92" w:rsidRPr="00D20E7B" w14:paraId="22F11485" w14:textId="77777777" w:rsidTr="007E2B18">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cPr>
          <w:p w14:paraId="16D2E29E" w14:textId="77777777" w:rsidR="004F6B92" w:rsidRPr="00FA4B26" w:rsidRDefault="004F6B92" w:rsidP="007E2B18">
            <w:pPr>
              <w:pStyle w:val="ToolTableText"/>
              <w:rPr>
                <w:b/>
                <w:sz w:val="16"/>
                <w:szCs w:val="16"/>
              </w:rPr>
            </w:pPr>
            <w:r w:rsidRPr="00FA4B26">
              <w:rPr>
                <w:b/>
                <w:sz w:val="16"/>
                <w:szCs w:val="16"/>
              </w:rPr>
              <w:lastRenderedPageBreak/>
              <w:t>Control of Conventions</w:t>
            </w:r>
          </w:p>
          <w:p w14:paraId="334C7D59" w14:textId="77777777" w:rsidR="004F6B92" w:rsidRPr="00FA4B26" w:rsidRDefault="004F6B92" w:rsidP="007E2B18">
            <w:pPr>
              <w:pStyle w:val="ToolTableText"/>
              <w:rPr>
                <w:b/>
                <w:sz w:val="16"/>
                <w:szCs w:val="16"/>
              </w:rPr>
            </w:pPr>
            <w:r w:rsidRPr="00FA4B26">
              <w:rPr>
                <w:b/>
                <w:sz w:val="16"/>
                <w:szCs w:val="16"/>
              </w:rPr>
              <w:t>The extent to which the response demonstrates command of the conventions of standard English grammar, usage, capitalization, punctuation, and spelling.</w:t>
            </w:r>
          </w:p>
          <w:p w14:paraId="187190C8" w14:textId="77777777" w:rsidR="004F6B92" w:rsidRPr="00FA4B26" w:rsidRDefault="004F6B92" w:rsidP="007E2B18">
            <w:pPr>
              <w:pStyle w:val="ToolTableText"/>
              <w:rPr>
                <w:b/>
                <w:sz w:val="16"/>
                <w:szCs w:val="16"/>
              </w:rPr>
            </w:pPr>
            <w:r w:rsidRPr="00FA4B26">
              <w:rPr>
                <w:b/>
                <w:sz w:val="16"/>
                <w:szCs w:val="16"/>
              </w:rPr>
              <w:t>CCSS.ELA-Literacy.L.11-12.1</w:t>
            </w:r>
          </w:p>
          <w:p w14:paraId="57CC0D24" w14:textId="77777777" w:rsidR="004F6B92" w:rsidRPr="00FA4B26" w:rsidRDefault="004F6B92" w:rsidP="007E2B18">
            <w:pPr>
              <w:pStyle w:val="ToolTableText"/>
              <w:rPr>
                <w:b/>
                <w:sz w:val="16"/>
                <w:szCs w:val="16"/>
              </w:rPr>
            </w:pPr>
            <w:r w:rsidRPr="00FA4B26">
              <w:rPr>
                <w:b/>
                <w:sz w:val="16"/>
                <w:szCs w:val="16"/>
              </w:rPr>
              <w:t>CCSS.ELA-Literacy.L.11-12.2</w:t>
            </w:r>
          </w:p>
          <w:p w14:paraId="4A20F8AB" w14:textId="77777777" w:rsidR="004F6B92" w:rsidRPr="00FA4B26" w:rsidRDefault="004F6B92" w:rsidP="007E2B18">
            <w:pPr>
              <w:pStyle w:val="ToolTableText"/>
              <w:rPr>
                <w:b/>
                <w:sz w:val="16"/>
                <w:szCs w:val="16"/>
              </w:rPr>
            </w:pPr>
            <w:r w:rsidRPr="00FA4B26">
              <w:rPr>
                <w:sz w:val="16"/>
                <w:szCs w:val="16"/>
              </w:rPr>
              <w:t>Demonstrate command of the conventions of standard English grammar, usage, capitalization, punctuation, and spelling when writing or speaking.</w:t>
            </w:r>
          </w:p>
        </w:tc>
        <w:tc>
          <w:tcPr>
            <w:tcW w:w="2736" w:type="dxa"/>
            <w:tcBorders>
              <w:top w:val="single" w:sz="4" w:space="0" w:color="auto"/>
              <w:left w:val="single" w:sz="4" w:space="0" w:color="auto"/>
              <w:bottom w:val="single" w:sz="4" w:space="0" w:color="auto"/>
              <w:right w:val="single" w:sz="4" w:space="0" w:color="auto"/>
            </w:tcBorders>
          </w:tcPr>
          <w:p w14:paraId="6DF082BF"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skillful command of conventions with no grammar, usage, capitalization, punctuation, or spelling errors.</w:t>
            </w:r>
          </w:p>
        </w:tc>
        <w:tc>
          <w:tcPr>
            <w:tcW w:w="2736" w:type="dxa"/>
            <w:tcBorders>
              <w:top w:val="single" w:sz="4" w:space="0" w:color="auto"/>
              <w:left w:val="single" w:sz="4" w:space="0" w:color="auto"/>
              <w:bottom w:val="single" w:sz="4" w:space="0" w:color="auto"/>
              <w:right w:val="single" w:sz="4" w:space="0" w:color="auto"/>
            </w:tcBorders>
          </w:tcPr>
          <w:p w14:paraId="3ED4D64B"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command of conventions with occasional grammar, usage, capitalization, punctuation, or spelling errors that do not hinder comprehension.</w:t>
            </w:r>
          </w:p>
        </w:tc>
        <w:tc>
          <w:tcPr>
            <w:tcW w:w="2736" w:type="dxa"/>
            <w:tcBorders>
              <w:top w:val="single" w:sz="4" w:space="0" w:color="auto"/>
              <w:left w:val="single" w:sz="4" w:space="0" w:color="auto"/>
              <w:bottom w:val="single" w:sz="4" w:space="0" w:color="auto"/>
              <w:right w:val="single" w:sz="4" w:space="0" w:color="auto"/>
            </w:tcBorders>
          </w:tcPr>
          <w:p w14:paraId="062DCD4C"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partial command of conventions with several grammar, usage, capitalization, punctuation, or spelling errors that hinder comprehension.</w:t>
            </w:r>
          </w:p>
        </w:tc>
        <w:tc>
          <w:tcPr>
            <w:tcW w:w="2736" w:type="dxa"/>
            <w:tcBorders>
              <w:top w:val="single" w:sz="4" w:space="0" w:color="auto"/>
              <w:left w:val="single" w:sz="4" w:space="0" w:color="auto"/>
              <w:bottom w:val="single" w:sz="4" w:space="0" w:color="auto"/>
              <w:right w:val="single" w:sz="4" w:space="0" w:color="auto"/>
            </w:tcBorders>
          </w:tcPr>
          <w:p w14:paraId="26298C1E" w14:textId="77777777" w:rsidR="004F6B92" w:rsidRPr="00FA4B26" w:rsidRDefault="004F6B92" w:rsidP="007E2B18">
            <w:pPr>
              <w:pStyle w:val="ToolTableText"/>
              <w:rPr>
                <w:color w:val="000000" w:themeColor="text1"/>
                <w:sz w:val="16"/>
                <w:szCs w:val="16"/>
              </w:rPr>
            </w:pPr>
            <w:r w:rsidRPr="00FA4B26">
              <w:rPr>
                <w:color w:val="000000" w:themeColor="text1"/>
                <w:sz w:val="16"/>
                <w:szCs w:val="16"/>
              </w:rPr>
              <w:t>Demonstrate insufficient command of conventions with frequent grammar, usage, capitalization, punctuation, or spelling errors that make comprehension difficult.</w:t>
            </w:r>
          </w:p>
        </w:tc>
      </w:tr>
    </w:tbl>
    <w:p w14:paraId="15ACFFF2" w14:textId="77777777" w:rsidR="004F6B92" w:rsidRPr="00D20E7B" w:rsidRDefault="004F6B92" w:rsidP="004F6B92">
      <w:pPr>
        <w:pStyle w:val="BulletedList"/>
        <w:spacing w:before="0" w:after="0" w:line="240" w:lineRule="auto"/>
        <w:ind w:left="360"/>
        <w:rPr>
          <w:sz w:val="16"/>
          <w:szCs w:val="13"/>
        </w:rPr>
      </w:pPr>
      <w:r w:rsidRPr="00D20E7B">
        <w:rPr>
          <w:sz w:val="16"/>
          <w:szCs w:val="13"/>
        </w:rPr>
        <w:t xml:space="preserve">A response that is a personal response and makes little or no reference to the task or text can be scored no higher than a 1. </w:t>
      </w:r>
    </w:p>
    <w:p w14:paraId="28E3A149" w14:textId="77777777" w:rsidR="004F6B92" w:rsidRDefault="004F6B92" w:rsidP="004F6B92">
      <w:pPr>
        <w:pStyle w:val="BulletedList"/>
        <w:spacing w:before="0" w:after="0" w:line="240" w:lineRule="auto"/>
        <w:ind w:left="360"/>
        <w:rPr>
          <w:sz w:val="16"/>
          <w:szCs w:val="13"/>
        </w:rPr>
      </w:pPr>
      <w:r w:rsidRPr="00D20E7B">
        <w:rPr>
          <w:sz w:val="16"/>
          <w:szCs w:val="13"/>
        </w:rPr>
        <w:t xml:space="preserve">A response that is totally copied from the text with no original writing must be given a 0. </w:t>
      </w:r>
    </w:p>
    <w:p w14:paraId="4DAFD4BF" w14:textId="4BA8AF7A" w:rsidR="004F6B92" w:rsidRDefault="004F6B92" w:rsidP="00FC13CD">
      <w:pPr>
        <w:pStyle w:val="BulletedList"/>
        <w:spacing w:before="0" w:after="0"/>
        <w:ind w:left="360"/>
        <w:sectPr w:rsidR="004F6B92" w:rsidSect="004F6B92">
          <w:headerReference w:type="default" r:id="rId11"/>
          <w:footerReference w:type="default" r:id="rId12"/>
          <w:pgSz w:w="15840" w:h="12240" w:orient="landscape"/>
          <w:pgMar w:top="1440" w:right="1440" w:bottom="1440" w:left="1440" w:header="432" w:footer="648" w:gutter="0"/>
          <w:cols w:space="720"/>
          <w:docGrid w:linePitch="299"/>
        </w:sectPr>
      </w:pPr>
      <w:r w:rsidRPr="00A34D67">
        <w:rPr>
          <w:sz w:val="16"/>
          <w:szCs w:val="16"/>
        </w:rPr>
        <w:t>A response that is totally unrelated to the task, illegible, incoherent, blank, or unrecognizable as English must be scored as a 0.</w:t>
      </w:r>
    </w:p>
    <w:p w14:paraId="4B2BEA7B" w14:textId="77777777" w:rsidR="00A34D67" w:rsidRDefault="00A34D67" w:rsidP="00A34D67">
      <w:pPr>
        <w:pStyle w:val="ToolHeader"/>
      </w:pPr>
      <w:r>
        <w:lastRenderedPageBreak/>
        <w:t>12.4.1 End-of-Unit Text Analysis Checklist</w:t>
      </w:r>
    </w:p>
    <w:p w14:paraId="38392A41" w14:textId="77777777" w:rsidR="00A34D67" w:rsidRDefault="00A34D67" w:rsidP="00A34D67">
      <w:pPr>
        <w:pStyle w:val="ToolTableText"/>
        <w:rPr>
          <w:b/>
          <w:u w:val="single"/>
        </w:rPr>
      </w:pPr>
      <w:r w:rsidRPr="00196C58">
        <w:rPr>
          <w:b/>
        </w:rPr>
        <w:t>Assessed Standard</w:t>
      </w:r>
      <w:r>
        <w:rPr>
          <w:b/>
        </w:rPr>
        <w:t>s</w:t>
      </w:r>
      <w:r w:rsidRPr="00196C58">
        <w:rPr>
          <w:b/>
        </w:rPr>
        <w:t xml:space="preserve">: </w:t>
      </w:r>
      <w:r w:rsidRPr="00196C58">
        <w:rPr>
          <w:b/>
          <w:u w:val="single"/>
        </w:rPr>
        <w:tab/>
      </w:r>
      <w:r>
        <w:rPr>
          <w:b/>
          <w:u w:val="single"/>
        </w:rPr>
        <w:tab/>
      </w:r>
      <w:r w:rsidRPr="00196C58">
        <w:rPr>
          <w:b/>
          <w:u w:val="single"/>
        </w:rPr>
        <w:tab/>
      </w:r>
      <w:r>
        <w:rPr>
          <w:b/>
          <w:u w:val="single"/>
        </w:rPr>
        <w:tab/>
      </w:r>
      <w:r>
        <w:rPr>
          <w:b/>
          <w:u w:val="single"/>
        </w:rPr>
        <w:tab/>
      </w:r>
      <w:r>
        <w:rPr>
          <w:b/>
          <w:u w:val="single"/>
        </w:rPr>
        <w:tab/>
        <w:t xml:space="preserve"> </w:t>
      </w: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5647"/>
        <w:gridCol w:w="1316"/>
      </w:tblGrid>
      <w:tr w:rsidR="00A34D67" w:rsidRPr="00A53B58" w14:paraId="005F309C" w14:textId="77777777" w:rsidTr="007E2B18">
        <w:trPr>
          <w:trHeight w:val="368"/>
        </w:trPr>
        <w:tc>
          <w:tcPr>
            <w:tcW w:w="2561" w:type="dxa"/>
            <w:tcBorders>
              <w:bottom w:val="single" w:sz="4" w:space="0" w:color="auto"/>
            </w:tcBorders>
            <w:shd w:val="clear" w:color="auto" w:fill="D9D9D9"/>
            <w:vAlign w:val="center"/>
          </w:tcPr>
          <w:p w14:paraId="204E3528" w14:textId="77777777" w:rsidR="00A34D67" w:rsidRPr="00A53B58" w:rsidRDefault="00A34D67" w:rsidP="007E2B18">
            <w:pPr>
              <w:pStyle w:val="ToolTableText"/>
              <w:jc w:val="center"/>
              <w:rPr>
                <w:b/>
              </w:rPr>
            </w:pPr>
          </w:p>
        </w:tc>
        <w:tc>
          <w:tcPr>
            <w:tcW w:w="5647" w:type="dxa"/>
            <w:shd w:val="clear" w:color="auto" w:fill="D9D9D9"/>
            <w:vAlign w:val="center"/>
          </w:tcPr>
          <w:p w14:paraId="735A0AFB" w14:textId="77777777" w:rsidR="00A34D67" w:rsidRPr="00A53B58" w:rsidRDefault="00A34D67" w:rsidP="007E2B18">
            <w:pPr>
              <w:pStyle w:val="ToolTableText"/>
              <w:jc w:val="center"/>
              <w:rPr>
                <w:b/>
              </w:rPr>
            </w:pPr>
            <w:r w:rsidRPr="00A53B58">
              <w:rPr>
                <w:b/>
              </w:rPr>
              <w:t>Does my writing…</w:t>
            </w:r>
          </w:p>
        </w:tc>
        <w:tc>
          <w:tcPr>
            <w:tcW w:w="1316" w:type="dxa"/>
            <w:shd w:val="clear" w:color="auto" w:fill="D9D9D9"/>
            <w:vAlign w:val="center"/>
          </w:tcPr>
          <w:p w14:paraId="60643C03" w14:textId="77777777" w:rsidR="00A34D67" w:rsidRPr="00A53B58" w:rsidRDefault="00A34D67" w:rsidP="007E2B18">
            <w:pPr>
              <w:pStyle w:val="ToolTableText"/>
              <w:jc w:val="center"/>
              <w:rPr>
                <w:b/>
              </w:rPr>
            </w:pPr>
            <w:r w:rsidRPr="00A53B58">
              <w:rPr>
                <w:rFonts w:ascii="MS Mincho" w:eastAsia="MS Mincho" w:hAnsi="MS Mincho" w:cs="MS Mincho" w:hint="eastAsia"/>
                <w:b/>
              </w:rPr>
              <w:t>✔</w:t>
            </w:r>
          </w:p>
        </w:tc>
      </w:tr>
      <w:tr w:rsidR="00A34D67" w:rsidRPr="00A53B58" w14:paraId="46712AC6" w14:textId="77777777" w:rsidTr="007E2B18">
        <w:trPr>
          <w:trHeight w:val="899"/>
        </w:trPr>
        <w:tc>
          <w:tcPr>
            <w:tcW w:w="2561" w:type="dxa"/>
            <w:vMerge w:val="restart"/>
            <w:tcBorders>
              <w:top w:val="single" w:sz="4" w:space="0" w:color="auto"/>
            </w:tcBorders>
            <w:shd w:val="clear" w:color="auto" w:fill="auto"/>
          </w:tcPr>
          <w:p w14:paraId="5ED88B44" w14:textId="77777777" w:rsidR="00A34D67" w:rsidRPr="00A53B58" w:rsidRDefault="00A34D67" w:rsidP="007E2B18">
            <w:pPr>
              <w:pStyle w:val="ToolTableText"/>
              <w:rPr>
                <w:b/>
              </w:rPr>
            </w:pPr>
            <w:r w:rsidRPr="00A53B58">
              <w:rPr>
                <w:b/>
              </w:rPr>
              <w:t>Content and Analysis</w:t>
            </w:r>
          </w:p>
        </w:tc>
        <w:tc>
          <w:tcPr>
            <w:tcW w:w="5647" w:type="dxa"/>
            <w:shd w:val="clear" w:color="auto" w:fill="auto"/>
          </w:tcPr>
          <w:p w14:paraId="34638B31" w14:textId="77777777" w:rsidR="00A34D67" w:rsidRPr="00A53B58" w:rsidRDefault="00A34D67" w:rsidP="007E2B18">
            <w:pPr>
              <w:pStyle w:val="ToolTableText"/>
            </w:pPr>
            <w:r w:rsidRPr="00A53B58">
              <w:t xml:space="preserve">Analyze how two or more texts address similar themes or topics? </w:t>
            </w:r>
            <w:r w:rsidRPr="00A53B58">
              <w:rPr>
                <w:b/>
              </w:rPr>
              <w:t>(CCRA.R.9)</w:t>
            </w:r>
          </w:p>
        </w:tc>
        <w:tc>
          <w:tcPr>
            <w:tcW w:w="1316" w:type="dxa"/>
            <w:shd w:val="clear" w:color="auto" w:fill="auto"/>
            <w:vAlign w:val="center"/>
          </w:tcPr>
          <w:p w14:paraId="69DFB6B5" w14:textId="77777777" w:rsidR="00A34D67" w:rsidRPr="00A53B58" w:rsidRDefault="00A34D67" w:rsidP="007E2B18">
            <w:pPr>
              <w:pStyle w:val="ToolTableText"/>
              <w:jc w:val="center"/>
            </w:pPr>
            <w:r w:rsidRPr="00A53B58">
              <w:sym w:font="Wingdings 2" w:char="F0A3"/>
            </w:r>
          </w:p>
        </w:tc>
      </w:tr>
      <w:tr w:rsidR="00A34D67" w:rsidRPr="00A53B58" w14:paraId="4300F833" w14:textId="77777777" w:rsidTr="007E2B18">
        <w:trPr>
          <w:trHeight w:val="899"/>
        </w:trPr>
        <w:tc>
          <w:tcPr>
            <w:tcW w:w="2561" w:type="dxa"/>
            <w:vMerge/>
            <w:shd w:val="clear" w:color="auto" w:fill="auto"/>
          </w:tcPr>
          <w:p w14:paraId="7E82D2C8" w14:textId="77777777" w:rsidR="00A34D67" w:rsidRPr="00A53B58" w:rsidRDefault="00A34D67" w:rsidP="007E2B18">
            <w:pPr>
              <w:pStyle w:val="ToolTableText"/>
              <w:rPr>
                <w:b/>
              </w:rPr>
            </w:pPr>
          </w:p>
        </w:tc>
        <w:tc>
          <w:tcPr>
            <w:tcW w:w="5647" w:type="dxa"/>
            <w:shd w:val="clear" w:color="auto" w:fill="auto"/>
          </w:tcPr>
          <w:p w14:paraId="7BDD2F39" w14:textId="77777777" w:rsidR="00A34D67" w:rsidRPr="00A53B58" w:rsidRDefault="00A34D67" w:rsidP="007E2B18">
            <w:pPr>
              <w:pStyle w:val="ToolTableText"/>
              <w:rPr>
                <w:b/>
              </w:rPr>
            </w:pPr>
            <w:r w:rsidRPr="00A53B58">
              <w:t xml:space="preserve">Identify two or more central ideas from the text and analyze their development? </w:t>
            </w:r>
            <w:r w:rsidRPr="00A53B58">
              <w:rPr>
                <w:b/>
              </w:rPr>
              <w:t>(RL.11-12.2)</w:t>
            </w:r>
          </w:p>
        </w:tc>
        <w:tc>
          <w:tcPr>
            <w:tcW w:w="1316" w:type="dxa"/>
            <w:shd w:val="clear" w:color="auto" w:fill="auto"/>
            <w:vAlign w:val="center"/>
          </w:tcPr>
          <w:p w14:paraId="6F69A58D" w14:textId="77777777" w:rsidR="00A34D67" w:rsidRPr="00A53B58" w:rsidRDefault="00A34D67" w:rsidP="007E2B18">
            <w:pPr>
              <w:pStyle w:val="ToolTableText"/>
              <w:jc w:val="center"/>
            </w:pPr>
            <w:r w:rsidRPr="00A53B58">
              <w:sym w:font="Wingdings 2" w:char="F0A3"/>
            </w:r>
          </w:p>
        </w:tc>
      </w:tr>
      <w:tr w:rsidR="00A34D67" w:rsidRPr="00A53B58" w14:paraId="722411BD" w14:textId="77777777" w:rsidTr="007E2B18">
        <w:trPr>
          <w:trHeight w:val="899"/>
        </w:trPr>
        <w:tc>
          <w:tcPr>
            <w:tcW w:w="2561" w:type="dxa"/>
            <w:vMerge/>
            <w:shd w:val="clear" w:color="auto" w:fill="auto"/>
          </w:tcPr>
          <w:p w14:paraId="173E9E9C" w14:textId="77777777" w:rsidR="00A34D67" w:rsidRPr="00A53B58" w:rsidRDefault="00A34D67" w:rsidP="007E2B18">
            <w:pPr>
              <w:pStyle w:val="ToolTableText"/>
              <w:rPr>
                <w:b/>
              </w:rPr>
            </w:pPr>
          </w:p>
        </w:tc>
        <w:tc>
          <w:tcPr>
            <w:tcW w:w="5647" w:type="dxa"/>
            <w:shd w:val="clear" w:color="auto" w:fill="auto"/>
          </w:tcPr>
          <w:p w14:paraId="58579798" w14:textId="77777777" w:rsidR="00A34D67" w:rsidRPr="00A53B58" w:rsidRDefault="00A34D67" w:rsidP="007E2B18">
            <w:pPr>
              <w:pStyle w:val="ToolTableText"/>
            </w:pPr>
            <w:r w:rsidRPr="00A53B58">
              <w:t xml:space="preserve">Provide examples to support analysis of how the central ideas interact and build on one another? </w:t>
            </w:r>
            <w:r w:rsidRPr="00A53B58">
              <w:rPr>
                <w:b/>
              </w:rPr>
              <w:t>(RL.11-12.2)</w:t>
            </w:r>
          </w:p>
        </w:tc>
        <w:tc>
          <w:tcPr>
            <w:tcW w:w="1316" w:type="dxa"/>
            <w:shd w:val="clear" w:color="auto" w:fill="auto"/>
            <w:vAlign w:val="center"/>
          </w:tcPr>
          <w:p w14:paraId="335F82A7" w14:textId="77777777" w:rsidR="00A34D67" w:rsidRPr="00A53B58" w:rsidRDefault="00A34D67" w:rsidP="007E2B18">
            <w:pPr>
              <w:pStyle w:val="ToolTableText"/>
              <w:jc w:val="center"/>
            </w:pPr>
            <w:r w:rsidRPr="00A53B58">
              <w:sym w:font="Wingdings 2" w:char="F0A3"/>
            </w:r>
          </w:p>
        </w:tc>
      </w:tr>
      <w:tr w:rsidR="00A34D67" w:rsidRPr="00A53B58" w14:paraId="7E7F1C6A" w14:textId="77777777" w:rsidTr="007E2B18">
        <w:trPr>
          <w:trHeight w:val="899"/>
        </w:trPr>
        <w:tc>
          <w:tcPr>
            <w:tcW w:w="2561" w:type="dxa"/>
            <w:vMerge/>
            <w:shd w:val="clear" w:color="auto" w:fill="auto"/>
          </w:tcPr>
          <w:p w14:paraId="6CC96E07" w14:textId="77777777" w:rsidR="00A34D67" w:rsidRPr="00A53B58" w:rsidRDefault="00A34D67" w:rsidP="007E2B18">
            <w:pPr>
              <w:pStyle w:val="ToolTableText"/>
              <w:rPr>
                <w:b/>
              </w:rPr>
            </w:pPr>
          </w:p>
        </w:tc>
        <w:tc>
          <w:tcPr>
            <w:tcW w:w="5647" w:type="dxa"/>
            <w:shd w:val="clear" w:color="auto" w:fill="auto"/>
          </w:tcPr>
          <w:p w14:paraId="068EF1D1" w14:textId="77777777" w:rsidR="00A34D67" w:rsidRPr="00A53B58" w:rsidRDefault="00A34D67" w:rsidP="007E2B18">
            <w:pPr>
              <w:pStyle w:val="ToolTableText"/>
            </w:pPr>
            <w:r w:rsidRPr="00A53B58">
              <w:t xml:space="preserve">If necessary, include a brief summary of the text to frame the development of the central ideas? </w:t>
            </w:r>
            <w:r w:rsidRPr="00A53B58">
              <w:rPr>
                <w:b/>
              </w:rPr>
              <w:t>(RL.11-12.2)</w:t>
            </w:r>
          </w:p>
        </w:tc>
        <w:tc>
          <w:tcPr>
            <w:tcW w:w="1316" w:type="dxa"/>
            <w:shd w:val="clear" w:color="auto" w:fill="auto"/>
            <w:vAlign w:val="center"/>
          </w:tcPr>
          <w:p w14:paraId="34DF885D" w14:textId="77777777" w:rsidR="00A34D67" w:rsidRPr="00A53B58" w:rsidRDefault="00A34D67" w:rsidP="007E2B18">
            <w:pPr>
              <w:pStyle w:val="ToolTableText"/>
              <w:jc w:val="center"/>
            </w:pPr>
            <w:r w:rsidRPr="00A53B58">
              <w:sym w:font="Wingdings 2" w:char="F0A3"/>
            </w:r>
          </w:p>
        </w:tc>
      </w:tr>
      <w:tr w:rsidR="00A34D67" w:rsidRPr="00A53B58" w14:paraId="319E66A9" w14:textId="77777777" w:rsidTr="007E2B18">
        <w:trPr>
          <w:trHeight w:val="305"/>
        </w:trPr>
        <w:tc>
          <w:tcPr>
            <w:tcW w:w="2561" w:type="dxa"/>
            <w:tcBorders>
              <w:top w:val="single" w:sz="4" w:space="0" w:color="auto"/>
              <w:left w:val="single" w:sz="4" w:space="0" w:color="auto"/>
              <w:right w:val="single" w:sz="4" w:space="0" w:color="auto"/>
            </w:tcBorders>
            <w:shd w:val="clear" w:color="auto" w:fill="auto"/>
          </w:tcPr>
          <w:p w14:paraId="6D721D65" w14:textId="77777777" w:rsidR="00A34D67" w:rsidRPr="00A53B58" w:rsidRDefault="00A34D67" w:rsidP="007E2B18">
            <w:pPr>
              <w:pStyle w:val="ToolTableText"/>
              <w:rPr>
                <w:b/>
              </w:rPr>
            </w:pPr>
            <w:r w:rsidRPr="00A53B58">
              <w:rPr>
                <w:b/>
              </w:rPr>
              <w:t xml:space="preserve">Command of Evidence and Reasoning </w:t>
            </w:r>
          </w:p>
        </w:tc>
        <w:tc>
          <w:tcPr>
            <w:tcW w:w="5647" w:type="dxa"/>
            <w:tcBorders>
              <w:left w:val="single" w:sz="4" w:space="0" w:color="auto"/>
            </w:tcBorders>
            <w:shd w:val="clear" w:color="auto" w:fill="auto"/>
          </w:tcPr>
          <w:p w14:paraId="4DDE9484" w14:textId="2579E5A1" w:rsidR="00A34D67" w:rsidRPr="00A53B58" w:rsidRDefault="00A53B58" w:rsidP="007E2B18">
            <w:pPr>
              <w:pStyle w:val="ToolTableText"/>
              <w:rPr>
                <w:color w:val="000000" w:themeColor="text1"/>
              </w:rPr>
            </w:pPr>
            <w:r w:rsidRPr="00A53B58">
              <w:rPr>
                <w:color w:val="000000" w:themeColor="text1"/>
              </w:rPr>
              <w:t xml:space="preserve">Develop the topic with the most significant and relevant textual evidence? </w:t>
            </w:r>
            <w:r w:rsidRPr="00A53B58">
              <w:rPr>
                <w:b/>
              </w:rPr>
              <w:t>(*W.11-12.2.b)</w:t>
            </w:r>
          </w:p>
        </w:tc>
        <w:tc>
          <w:tcPr>
            <w:tcW w:w="1316" w:type="dxa"/>
            <w:shd w:val="clear" w:color="auto" w:fill="auto"/>
            <w:vAlign w:val="center"/>
          </w:tcPr>
          <w:p w14:paraId="6EF46A49" w14:textId="77777777" w:rsidR="00A34D67" w:rsidRPr="00A53B58" w:rsidRDefault="00A34D67" w:rsidP="007E2B18">
            <w:pPr>
              <w:pStyle w:val="ToolTableText"/>
              <w:jc w:val="center"/>
            </w:pPr>
            <w:r w:rsidRPr="00A53B58">
              <w:sym w:font="Wingdings 2" w:char="F0A3"/>
            </w:r>
          </w:p>
        </w:tc>
      </w:tr>
      <w:tr w:rsidR="00A53B58" w:rsidRPr="00A53B58" w14:paraId="74F778FD" w14:textId="77777777" w:rsidTr="007E2B18">
        <w:trPr>
          <w:trHeight w:val="305"/>
        </w:trPr>
        <w:tc>
          <w:tcPr>
            <w:tcW w:w="2561" w:type="dxa"/>
            <w:vMerge w:val="restart"/>
            <w:tcBorders>
              <w:top w:val="single" w:sz="4" w:space="0" w:color="auto"/>
              <w:left w:val="single" w:sz="4" w:space="0" w:color="auto"/>
              <w:right w:val="single" w:sz="4" w:space="0" w:color="auto"/>
            </w:tcBorders>
            <w:shd w:val="clear" w:color="auto" w:fill="auto"/>
          </w:tcPr>
          <w:p w14:paraId="43A7C635" w14:textId="77777777" w:rsidR="00A53B58" w:rsidRPr="00A53B58" w:rsidRDefault="00A53B58" w:rsidP="00A53B58">
            <w:pPr>
              <w:pStyle w:val="ToolTableText"/>
              <w:rPr>
                <w:b/>
              </w:rPr>
            </w:pPr>
            <w:r w:rsidRPr="00A53B58">
              <w:rPr>
                <w:b/>
              </w:rPr>
              <w:t>Coherence, Organization, and Style</w:t>
            </w:r>
          </w:p>
        </w:tc>
        <w:tc>
          <w:tcPr>
            <w:tcW w:w="5647" w:type="dxa"/>
            <w:tcBorders>
              <w:left w:val="single" w:sz="4" w:space="0" w:color="auto"/>
            </w:tcBorders>
            <w:shd w:val="clear" w:color="auto" w:fill="auto"/>
          </w:tcPr>
          <w:p w14:paraId="06F1978D" w14:textId="2C4F308F" w:rsidR="00A53B58" w:rsidRPr="00A53B58" w:rsidRDefault="00A53B58" w:rsidP="00A53B58">
            <w:pPr>
              <w:pStyle w:val="ToolTableText"/>
              <w:rPr>
                <w:b/>
              </w:rPr>
            </w:pPr>
            <w:r w:rsidRPr="00A53B58">
              <w:t xml:space="preserve">Establish a formal style and objective tone that is appropriate for the norms and conventions of the discipline? </w:t>
            </w:r>
            <w:r w:rsidRPr="00A53B58">
              <w:rPr>
                <w:b/>
              </w:rPr>
              <w:t>(</w:t>
            </w:r>
            <w:r>
              <w:rPr>
                <w:b/>
              </w:rPr>
              <w:t>*</w:t>
            </w:r>
            <w:r w:rsidRPr="00A53B58">
              <w:rPr>
                <w:b/>
              </w:rPr>
              <w:t>W.11-12.1.d)</w:t>
            </w:r>
          </w:p>
        </w:tc>
        <w:tc>
          <w:tcPr>
            <w:tcW w:w="1316" w:type="dxa"/>
            <w:shd w:val="clear" w:color="auto" w:fill="auto"/>
            <w:vAlign w:val="center"/>
          </w:tcPr>
          <w:p w14:paraId="7D4FAEF2" w14:textId="22198401" w:rsidR="00A53B58" w:rsidRPr="00A53B58" w:rsidRDefault="00A53B58" w:rsidP="00A53B58">
            <w:pPr>
              <w:pStyle w:val="ToolTableText"/>
              <w:jc w:val="center"/>
            </w:pPr>
            <w:r w:rsidRPr="00A53B58">
              <w:sym w:font="Wingdings 2" w:char="F0A3"/>
            </w:r>
          </w:p>
        </w:tc>
      </w:tr>
      <w:tr w:rsidR="00A53B58" w:rsidRPr="00A53B58" w14:paraId="1174D753" w14:textId="77777777" w:rsidTr="007E2B18">
        <w:trPr>
          <w:trHeight w:val="305"/>
        </w:trPr>
        <w:tc>
          <w:tcPr>
            <w:tcW w:w="2561" w:type="dxa"/>
            <w:vMerge/>
            <w:tcBorders>
              <w:left w:val="single" w:sz="4" w:space="0" w:color="auto"/>
              <w:right w:val="single" w:sz="4" w:space="0" w:color="auto"/>
            </w:tcBorders>
            <w:shd w:val="clear" w:color="auto" w:fill="auto"/>
          </w:tcPr>
          <w:p w14:paraId="29750D82"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0A93FAD0" w14:textId="7506A008" w:rsidR="00A53B58" w:rsidRPr="00A53B58" w:rsidRDefault="00A53B58" w:rsidP="00A53B58">
            <w:pPr>
              <w:pStyle w:val="ToolTableText"/>
            </w:pPr>
            <w:r w:rsidRPr="00A53B58">
              <w:t xml:space="preserve">Provide a concluding statement or section that follows from and supports the argument presented? </w:t>
            </w:r>
            <w:r w:rsidRPr="00A53B58">
              <w:rPr>
                <w:b/>
              </w:rPr>
              <w:t>(</w:t>
            </w:r>
            <w:r>
              <w:rPr>
                <w:b/>
              </w:rPr>
              <w:t>*</w:t>
            </w:r>
            <w:r w:rsidRPr="00A53B58">
              <w:rPr>
                <w:b/>
              </w:rPr>
              <w:t>W.11-12.1.e)</w:t>
            </w:r>
          </w:p>
        </w:tc>
        <w:tc>
          <w:tcPr>
            <w:tcW w:w="1316" w:type="dxa"/>
            <w:shd w:val="clear" w:color="auto" w:fill="auto"/>
            <w:vAlign w:val="center"/>
          </w:tcPr>
          <w:p w14:paraId="6A09B515" w14:textId="2D2634B6" w:rsidR="00A53B58" w:rsidRPr="00A53B58" w:rsidRDefault="00A53B58" w:rsidP="00A53B58">
            <w:pPr>
              <w:pStyle w:val="ToolTableText"/>
              <w:jc w:val="center"/>
            </w:pPr>
            <w:r w:rsidRPr="00A53B58">
              <w:sym w:font="Wingdings 2" w:char="F0A3"/>
            </w:r>
          </w:p>
        </w:tc>
      </w:tr>
      <w:tr w:rsidR="00A53B58" w:rsidRPr="00A53B58" w14:paraId="7EAC4312" w14:textId="77777777" w:rsidTr="007E2B18">
        <w:trPr>
          <w:trHeight w:val="305"/>
        </w:trPr>
        <w:tc>
          <w:tcPr>
            <w:tcW w:w="2561" w:type="dxa"/>
            <w:vMerge/>
            <w:tcBorders>
              <w:left w:val="single" w:sz="4" w:space="0" w:color="auto"/>
              <w:right w:val="single" w:sz="4" w:space="0" w:color="auto"/>
            </w:tcBorders>
            <w:shd w:val="clear" w:color="auto" w:fill="auto"/>
          </w:tcPr>
          <w:p w14:paraId="4A7545D2"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4AB65036" w14:textId="1A365B0E" w:rsidR="00A53B58" w:rsidRPr="00A53B58" w:rsidRDefault="00A53B58" w:rsidP="00A53B58">
            <w:pPr>
              <w:pStyle w:val="ToolTableText"/>
            </w:pPr>
            <w:r w:rsidRPr="00A53B58">
              <w:t xml:space="preserve">Introduce a topic? </w:t>
            </w:r>
            <w:r w:rsidRPr="00A53B58">
              <w:rPr>
                <w:b/>
              </w:rPr>
              <w:t>(</w:t>
            </w:r>
            <w:r>
              <w:rPr>
                <w:b/>
              </w:rPr>
              <w:t>*</w:t>
            </w:r>
            <w:r w:rsidRPr="00A53B58">
              <w:rPr>
                <w:b/>
              </w:rPr>
              <w:t>W.11-12.2.a)</w:t>
            </w:r>
          </w:p>
        </w:tc>
        <w:tc>
          <w:tcPr>
            <w:tcW w:w="1316" w:type="dxa"/>
            <w:shd w:val="clear" w:color="auto" w:fill="auto"/>
            <w:vAlign w:val="center"/>
          </w:tcPr>
          <w:p w14:paraId="4F2FFA90" w14:textId="2DC0E4DD" w:rsidR="00A53B58" w:rsidRPr="00A53B58" w:rsidRDefault="00A53B58" w:rsidP="00A53B58">
            <w:pPr>
              <w:pStyle w:val="ToolTableText"/>
              <w:jc w:val="center"/>
            </w:pPr>
            <w:r w:rsidRPr="00A53B58">
              <w:sym w:font="Wingdings 2" w:char="F0A3"/>
            </w:r>
          </w:p>
        </w:tc>
      </w:tr>
      <w:tr w:rsidR="00A53B58" w:rsidRPr="00A53B58" w14:paraId="2BB31E92" w14:textId="77777777" w:rsidTr="007E2B18">
        <w:trPr>
          <w:trHeight w:val="305"/>
        </w:trPr>
        <w:tc>
          <w:tcPr>
            <w:tcW w:w="2561" w:type="dxa"/>
            <w:vMerge/>
            <w:tcBorders>
              <w:left w:val="single" w:sz="4" w:space="0" w:color="auto"/>
              <w:right w:val="single" w:sz="4" w:space="0" w:color="auto"/>
            </w:tcBorders>
            <w:shd w:val="clear" w:color="auto" w:fill="auto"/>
          </w:tcPr>
          <w:p w14:paraId="0730F73B"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7C895484" w14:textId="324FDD36" w:rsidR="00A53B58" w:rsidRPr="00A53B58" w:rsidRDefault="00A53B58" w:rsidP="00A53B58">
            <w:pPr>
              <w:pStyle w:val="ToolTableText"/>
            </w:pPr>
            <w:r w:rsidRPr="00A53B58">
              <w:t xml:space="preserve">Organize complex ideas, concepts, and information so that each new element builds on that which precedes it to create a unified whole? </w:t>
            </w:r>
            <w:r w:rsidRPr="00A53B58">
              <w:rPr>
                <w:b/>
              </w:rPr>
              <w:t>(</w:t>
            </w:r>
            <w:r>
              <w:rPr>
                <w:b/>
              </w:rPr>
              <w:t>*</w:t>
            </w:r>
            <w:r w:rsidRPr="00A53B58">
              <w:rPr>
                <w:b/>
              </w:rPr>
              <w:t>W.11-12.2.a)</w:t>
            </w:r>
          </w:p>
        </w:tc>
        <w:tc>
          <w:tcPr>
            <w:tcW w:w="1316" w:type="dxa"/>
            <w:shd w:val="clear" w:color="auto" w:fill="auto"/>
            <w:vAlign w:val="center"/>
          </w:tcPr>
          <w:p w14:paraId="3B7C5419" w14:textId="2C9BCBA1" w:rsidR="00A53B58" w:rsidRPr="00A53B58" w:rsidRDefault="00A53B58" w:rsidP="00A53B58">
            <w:pPr>
              <w:pStyle w:val="ToolTableText"/>
              <w:jc w:val="center"/>
            </w:pPr>
            <w:r w:rsidRPr="00A53B58">
              <w:sym w:font="Wingdings 2" w:char="F0A3"/>
            </w:r>
          </w:p>
        </w:tc>
      </w:tr>
      <w:tr w:rsidR="00A53B58" w:rsidRPr="00A53B58" w14:paraId="6AE73D12" w14:textId="77777777" w:rsidTr="007E2B18">
        <w:trPr>
          <w:trHeight w:val="305"/>
        </w:trPr>
        <w:tc>
          <w:tcPr>
            <w:tcW w:w="2561" w:type="dxa"/>
            <w:vMerge/>
            <w:tcBorders>
              <w:left w:val="single" w:sz="4" w:space="0" w:color="auto"/>
              <w:right w:val="single" w:sz="4" w:space="0" w:color="auto"/>
            </w:tcBorders>
            <w:shd w:val="clear" w:color="auto" w:fill="auto"/>
          </w:tcPr>
          <w:p w14:paraId="2384617D"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289CCB6F" w14:textId="3CE63224" w:rsidR="00A53B58" w:rsidRPr="00A53B58" w:rsidRDefault="00A53B58" w:rsidP="00A53B58">
            <w:pPr>
              <w:pStyle w:val="ToolTableText"/>
            </w:pPr>
            <w:r w:rsidRPr="00A53B58">
              <w:t xml:space="preserve">When useful to aiding comprehension, include formatting, graphics, and multimedia? </w:t>
            </w:r>
            <w:r w:rsidRPr="00A53B58">
              <w:rPr>
                <w:b/>
              </w:rPr>
              <w:t>(</w:t>
            </w:r>
            <w:r>
              <w:rPr>
                <w:b/>
              </w:rPr>
              <w:t>*</w:t>
            </w:r>
            <w:r w:rsidRPr="00A53B58">
              <w:rPr>
                <w:b/>
              </w:rPr>
              <w:t>W.11-12.2.a)</w:t>
            </w:r>
          </w:p>
        </w:tc>
        <w:tc>
          <w:tcPr>
            <w:tcW w:w="1316" w:type="dxa"/>
            <w:shd w:val="clear" w:color="auto" w:fill="auto"/>
            <w:vAlign w:val="center"/>
          </w:tcPr>
          <w:p w14:paraId="22351EB1" w14:textId="60BC231C" w:rsidR="00A53B58" w:rsidRPr="00A53B58" w:rsidRDefault="00A53B58" w:rsidP="00A53B58">
            <w:pPr>
              <w:pStyle w:val="ToolTableText"/>
              <w:jc w:val="center"/>
            </w:pPr>
            <w:r w:rsidRPr="00A53B58">
              <w:sym w:font="Wingdings 2" w:char="F0A3"/>
            </w:r>
          </w:p>
        </w:tc>
      </w:tr>
      <w:tr w:rsidR="00A53B58" w:rsidRPr="00A53B58" w14:paraId="21915150" w14:textId="77777777" w:rsidTr="007E2B18">
        <w:trPr>
          <w:trHeight w:val="305"/>
        </w:trPr>
        <w:tc>
          <w:tcPr>
            <w:tcW w:w="2561" w:type="dxa"/>
            <w:vMerge/>
            <w:tcBorders>
              <w:left w:val="single" w:sz="4" w:space="0" w:color="auto"/>
              <w:right w:val="single" w:sz="4" w:space="0" w:color="auto"/>
            </w:tcBorders>
            <w:shd w:val="clear" w:color="auto" w:fill="auto"/>
          </w:tcPr>
          <w:p w14:paraId="771DAC54"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486904DB" w14:textId="661E5A87" w:rsidR="00A53B58" w:rsidRPr="00A53B58" w:rsidRDefault="00A53B58" w:rsidP="00A53B58">
            <w:pPr>
              <w:pStyle w:val="ToolTableText"/>
            </w:pPr>
            <w:r w:rsidRPr="00A53B58">
              <w:t>Use appropriate and varied transitions and syntax to link</w:t>
            </w:r>
            <w:r w:rsidRPr="00A53B58">
              <w:rPr>
                <w:b/>
              </w:rPr>
              <w:t xml:space="preserve"> </w:t>
            </w:r>
            <w:r w:rsidRPr="00A53B58">
              <w:t xml:space="preserve">the major sections of the text, create cohesion, and clarify the relationships among complex ideas and concepts? </w:t>
            </w:r>
            <w:r w:rsidRPr="00A53B58">
              <w:rPr>
                <w:b/>
              </w:rPr>
              <w:t>(</w:t>
            </w:r>
            <w:r>
              <w:rPr>
                <w:b/>
              </w:rPr>
              <w:t>*</w:t>
            </w:r>
            <w:r w:rsidRPr="00A53B58">
              <w:rPr>
                <w:b/>
              </w:rPr>
              <w:t>W.11-12.2.c)</w:t>
            </w:r>
          </w:p>
        </w:tc>
        <w:tc>
          <w:tcPr>
            <w:tcW w:w="1316" w:type="dxa"/>
            <w:shd w:val="clear" w:color="auto" w:fill="auto"/>
            <w:vAlign w:val="center"/>
          </w:tcPr>
          <w:p w14:paraId="7FEC2696" w14:textId="0C598125" w:rsidR="00A53B58" w:rsidRPr="00A53B58" w:rsidRDefault="00A53B58" w:rsidP="00A53B58">
            <w:pPr>
              <w:pStyle w:val="ToolTableText"/>
              <w:jc w:val="center"/>
            </w:pPr>
            <w:r w:rsidRPr="00A53B58">
              <w:sym w:font="Wingdings 2" w:char="F0A3"/>
            </w:r>
          </w:p>
        </w:tc>
      </w:tr>
      <w:tr w:rsidR="00A53B58" w:rsidRPr="00A53B58" w14:paraId="797E4078" w14:textId="77777777" w:rsidTr="007E2B18">
        <w:trPr>
          <w:trHeight w:val="305"/>
        </w:trPr>
        <w:tc>
          <w:tcPr>
            <w:tcW w:w="2561" w:type="dxa"/>
            <w:vMerge/>
            <w:tcBorders>
              <w:left w:val="single" w:sz="4" w:space="0" w:color="auto"/>
              <w:right w:val="single" w:sz="4" w:space="0" w:color="auto"/>
            </w:tcBorders>
            <w:shd w:val="clear" w:color="auto" w:fill="auto"/>
          </w:tcPr>
          <w:p w14:paraId="1C49A5DC"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506CB6C6" w14:textId="39C2BC25" w:rsidR="00A53B58" w:rsidRPr="00A53B58" w:rsidRDefault="00A53B58" w:rsidP="00A53B58">
            <w:pPr>
              <w:pStyle w:val="ToolTableText"/>
            </w:pPr>
            <w:r w:rsidRPr="00A53B58">
              <w:t xml:space="preserve">Use precise language, domain-specific vocabulary, and techniques such as metaphor, simile, and analogy to </w:t>
            </w:r>
            <w:r w:rsidRPr="00A53B58">
              <w:lastRenderedPageBreak/>
              <w:t xml:space="preserve">manage the complexity of the topic? </w:t>
            </w:r>
            <w:r w:rsidRPr="00A53B58">
              <w:rPr>
                <w:b/>
              </w:rPr>
              <w:t>(</w:t>
            </w:r>
            <w:r>
              <w:rPr>
                <w:b/>
              </w:rPr>
              <w:t>*</w:t>
            </w:r>
            <w:r w:rsidRPr="00A53B58">
              <w:rPr>
                <w:b/>
              </w:rPr>
              <w:t>W.11-12.2.d)</w:t>
            </w:r>
            <w:r w:rsidRPr="00A53B58">
              <w:t xml:space="preserve"> </w:t>
            </w:r>
          </w:p>
        </w:tc>
        <w:tc>
          <w:tcPr>
            <w:tcW w:w="1316" w:type="dxa"/>
            <w:shd w:val="clear" w:color="auto" w:fill="auto"/>
            <w:vAlign w:val="center"/>
          </w:tcPr>
          <w:p w14:paraId="75AC9933" w14:textId="7EB8A331" w:rsidR="00A53B58" w:rsidRPr="00A53B58" w:rsidRDefault="00A53B58" w:rsidP="00A53B58">
            <w:pPr>
              <w:pStyle w:val="ToolTableText"/>
              <w:jc w:val="center"/>
            </w:pPr>
            <w:r w:rsidRPr="00A53B58">
              <w:lastRenderedPageBreak/>
              <w:sym w:font="Wingdings 2" w:char="F0A3"/>
            </w:r>
          </w:p>
        </w:tc>
      </w:tr>
      <w:tr w:rsidR="00A53B58" w:rsidRPr="00A53B58" w14:paraId="433D2420" w14:textId="77777777" w:rsidTr="007E2B18">
        <w:trPr>
          <w:trHeight w:val="305"/>
        </w:trPr>
        <w:tc>
          <w:tcPr>
            <w:tcW w:w="2561" w:type="dxa"/>
            <w:vMerge/>
            <w:tcBorders>
              <w:left w:val="single" w:sz="4" w:space="0" w:color="auto"/>
              <w:right w:val="single" w:sz="4" w:space="0" w:color="auto"/>
            </w:tcBorders>
            <w:shd w:val="clear" w:color="auto" w:fill="auto"/>
          </w:tcPr>
          <w:p w14:paraId="7C9CFE89"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2DDDD22B" w14:textId="20B00161" w:rsidR="00A53B58" w:rsidRPr="00A53B58" w:rsidRDefault="00A53B58" w:rsidP="00A53B58">
            <w:pPr>
              <w:pStyle w:val="ToolTableText"/>
            </w:pPr>
            <w:r w:rsidRPr="00A53B58">
              <w:t xml:space="preserve">Establish a formal style and objective tone that is appropriate for the norms and conventions of the discipline? </w:t>
            </w:r>
            <w:r w:rsidRPr="00A53B58">
              <w:rPr>
                <w:b/>
              </w:rPr>
              <w:t>(</w:t>
            </w:r>
            <w:r>
              <w:rPr>
                <w:b/>
              </w:rPr>
              <w:t>*</w:t>
            </w:r>
            <w:r w:rsidRPr="00A53B58">
              <w:rPr>
                <w:b/>
              </w:rPr>
              <w:t>W.11-12.2.e)</w:t>
            </w:r>
          </w:p>
        </w:tc>
        <w:tc>
          <w:tcPr>
            <w:tcW w:w="1316" w:type="dxa"/>
            <w:shd w:val="clear" w:color="auto" w:fill="auto"/>
            <w:vAlign w:val="center"/>
          </w:tcPr>
          <w:p w14:paraId="31D493F6" w14:textId="5091198A" w:rsidR="00A53B58" w:rsidRPr="00A53B58" w:rsidRDefault="00A53B58" w:rsidP="00A53B58">
            <w:pPr>
              <w:pStyle w:val="ToolTableText"/>
              <w:jc w:val="center"/>
            </w:pPr>
            <w:r w:rsidRPr="00A53B58">
              <w:sym w:font="Wingdings 2" w:char="F0A3"/>
            </w:r>
          </w:p>
        </w:tc>
      </w:tr>
      <w:tr w:rsidR="00A53B58" w:rsidRPr="00A53B58" w14:paraId="7B9C6B24" w14:textId="77777777" w:rsidTr="007E2B18">
        <w:trPr>
          <w:trHeight w:val="305"/>
        </w:trPr>
        <w:tc>
          <w:tcPr>
            <w:tcW w:w="2561" w:type="dxa"/>
            <w:vMerge/>
            <w:tcBorders>
              <w:left w:val="single" w:sz="4" w:space="0" w:color="auto"/>
              <w:right w:val="single" w:sz="4" w:space="0" w:color="auto"/>
            </w:tcBorders>
            <w:shd w:val="clear" w:color="auto" w:fill="auto"/>
          </w:tcPr>
          <w:p w14:paraId="0123C11F" w14:textId="77777777" w:rsidR="00A53B58" w:rsidRPr="00A53B58" w:rsidRDefault="00A53B58" w:rsidP="00A53B58">
            <w:pPr>
              <w:pStyle w:val="ToolTableText"/>
              <w:rPr>
                <w:b/>
              </w:rPr>
            </w:pPr>
          </w:p>
        </w:tc>
        <w:tc>
          <w:tcPr>
            <w:tcW w:w="5647" w:type="dxa"/>
            <w:tcBorders>
              <w:left w:val="single" w:sz="4" w:space="0" w:color="auto"/>
            </w:tcBorders>
            <w:shd w:val="clear" w:color="auto" w:fill="auto"/>
          </w:tcPr>
          <w:p w14:paraId="53B47DAE" w14:textId="1B31B943" w:rsidR="00A53B58" w:rsidRPr="00A53B58" w:rsidRDefault="00A53B58" w:rsidP="00A53B58">
            <w:pPr>
              <w:pStyle w:val="ToolTableText"/>
            </w:pPr>
            <w:r w:rsidRPr="00A53B58">
              <w:t xml:space="preserve">Provide a concluding statement or section that follows from and supports the explanation or analysis? </w:t>
            </w:r>
            <w:r w:rsidRPr="00A53B58">
              <w:rPr>
                <w:b/>
              </w:rPr>
              <w:t>(</w:t>
            </w:r>
            <w:r>
              <w:rPr>
                <w:b/>
              </w:rPr>
              <w:t>*</w:t>
            </w:r>
            <w:r w:rsidRPr="00A53B58">
              <w:rPr>
                <w:b/>
              </w:rPr>
              <w:t>W.11-12.2.f)</w:t>
            </w:r>
          </w:p>
        </w:tc>
        <w:tc>
          <w:tcPr>
            <w:tcW w:w="1316" w:type="dxa"/>
            <w:shd w:val="clear" w:color="auto" w:fill="auto"/>
            <w:vAlign w:val="center"/>
          </w:tcPr>
          <w:p w14:paraId="4E4657A0" w14:textId="6A977C86" w:rsidR="00A53B58" w:rsidRPr="00A53B58" w:rsidRDefault="00A53B58" w:rsidP="00A53B58">
            <w:pPr>
              <w:pStyle w:val="ToolTableText"/>
              <w:jc w:val="center"/>
            </w:pPr>
            <w:r w:rsidRPr="00A53B58">
              <w:sym w:font="Wingdings 2" w:char="F0A3"/>
            </w:r>
          </w:p>
        </w:tc>
      </w:tr>
      <w:tr w:rsidR="00A53B58" w:rsidRPr="00A53B58" w14:paraId="09EB98D3" w14:textId="77777777" w:rsidTr="007E2B18">
        <w:trPr>
          <w:trHeight w:val="305"/>
        </w:trPr>
        <w:tc>
          <w:tcPr>
            <w:tcW w:w="2561" w:type="dxa"/>
            <w:tcBorders>
              <w:left w:val="single" w:sz="4" w:space="0" w:color="auto"/>
              <w:right w:val="single" w:sz="4" w:space="0" w:color="auto"/>
            </w:tcBorders>
            <w:shd w:val="clear" w:color="auto" w:fill="auto"/>
          </w:tcPr>
          <w:p w14:paraId="319604CC" w14:textId="77777777" w:rsidR="00A53B58" w:rsidRPr="00A53B58" w:rsidRDefault="00A53B58" w:rsidP="00A53B58">
            <w:pPr>
              <w:pStyle w:val="ToolTableText"/>
              <w:rPr>
                <w:b/>
              </w:rPr>
            </w:pPr>
            <w:r w:rsidRPr="00A53B58">
              <w:rPr>
                <w:b/>
              </w:rPr>
              <w:t>Control of Conventions</w:t>
            </w:r>
          </w:p>
        </w:tc>
        <w:tc>
          <w:tcPr>
            <w:tcW w:w="5647" w:type="dxa"/>
            <w:tcBorders>
              <w:left w:val="single" w:sz="4" w:space="0" w:color="auto"/>
            </w:tcBorders>
            <w:shd w:val="clear" w:color="auto" w:fill="auto"/>
          </w:tcPr>
          <w:p w14:paraId="6342D84E" w14:textId="77777777" w:rsidR="00A53B58" w:rsidRPr="00A53B58" w:rsidRDefault="00A53B58" w:rsidP="00A53B58">
            <w:pPr>
              <w:pStyle w:val="ToolTableText"/>
            </w:pPr>
            <w:r w:rsidRPr="00A53B58">
              <w:t xml:space="preserve">Demonstrate command of the conventions of standard English grammar, usage, capitalization, punctuation, and spelling? </w:t>
            </w:r>
            <w:r w:rsidRPr="00A53B58">
              <w:rPr>
                <w:b/>
              </w:rPr>
              <w:t>(L.11-12.1, L.11-12.2)</w:t>
            </w:r>
          </w:p>
        </w:tc>
        <w:tc>
          <w:tcPr>
            <w:tcW w:w="1316" w:type="dxa"/>
            <w:shd w:val="clear" w:color="auto" w:fill="auto"/>
            <w:vAlign w:val="center"/>
          </w:tcPr>
          <w:p w14:paraId="16710C25" w14:textId="77777777" w:rsidR="00A53B58" w:rsidRPr="00A53B58" w:rsidRDefault="00A53B58" w:rsidP="00A53B58">
            <w:pPr>
              <w:pStyle w:val="ToolTableText"/>
              <w:jc w:val="center"/>
            </w:pPr>
            <w:r w:rsidRPr="00A53B58">
              <w:sym w:font="Wingdings 2" w:char="F0A3"/>
            </w:r>
          </w:p>
        </w:tc>
      </w:tr>
    </w:tbl>
    <w:p w14:paraId="41EBB9D7" w14:textId="7CFE953A" w:rsidR="004F6B92" w:rsidRPr="00692667" w:rsidRDefault="004F6B92" w:rsidP="00A34D67">
      <w:pPr>
        <w:pStyle w:val="ToolHeader"/>
      </w:pPr>
    </w:p>
    <w:sectPr w:rsidR="004F6B92" w:rsidRPr="00692667" w:rsidSect="004F6B92">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96D33" w14:textId="77777777" w:rsidR="00BB10FD" w:rsidRDefault="00BB10FD">
      <w:pPr>
        <w:spacing w:before="0" w:after="0" w:line="240" w:lineRule="auto"/>
      </w:pPr>
      <w:r>
        <w:separator/>
      </w:r>
    </w:p>
  </w:endnote>
  <w:endnote w:type="continuationSeparator" w:id="0">
    <w:p w14:paraId="1D0F2F1C" w14:textId="77777777" w:rsidR="00BB10FD" w:rsidRDefault="00BB10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A559" w14:textId="77777777" w:rsidR="00CA61B3" w:rsidRDefault="00CA61B3" w:rsidP="00F350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CED10FC" w14:textId="77777777" w:rsidR="00CA61B3" w:rsidRDefault="00CA61B3" w:rsidP="00F35008">
    <w:pPr>
      <w:pStyle w:val="Footer"/>
    </w:pPr>
  </w:p>
  <w:p w14:paraId="3DB18297" w14:textId="77777777" w:rsidR="00CA61B3" w:rsidRDefault="00CA61B3" w:rsidP="00F35008"/>
  <w:p w14:paraId="5DEBBC09" w14:textId="77777777" w:rsidR="00CA61B3" w:rsidRDefault="00CA61B3" w:rsidP="00F350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E240" w14:textId="77777777" w:rsidR="00CA61B3" w:rsidRPr="00563CB8" w:rsidRDefault="00CA61B3" w:rsidP="002E4A6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CA61B3" w14:paraId="1FAD13E7" w14:textId="77777777" w:rsidTr="007F03A6">
      <w:trPr>
        <w:trHeight w:val="705"/>
      </w:trPr>
      <w:tc>
        <w:tcPr>
          <w:tcW w:w="4484" w:type="dxa"/>
          <w:shd w:val="clear" w:color="auto" w:fill="auto"/>
          <w:vAlign w:val="center"/>
        </w:tcPr>
        <w:p w14:paraId="42248E29" w14:textId="1D45DF2C" w:rsidR="00CA61B3" w:rsidRPr="002E4C92" w:rsidRDefault="00CA61B3" w:rsidP="007F03A6">
          <w:pPr>
            <w:pStyle w:val="FooterText"/>
          </w:pPr>
          <w:r w:rsidRPr="002E4C92">
            <w:t>File:</w:t>
          </w:r>
          <w:r w:rsidRPr="0039525B">
            <w:rPr>
              <w:b w:val="0"/>
            </w:rPr>
            <w:t xml:space="preserve"> </w:t>
          </w:r>
          <w:r>
            <w:rPr>
              <w:b w:val="0"/>
            </w:rPr>
            <w:t>12.4.1</w:t>
          </w:r>
          <w:r w:rsidRPr="0039525B">
            <w:rPr>
              <w:b w:val="0"/>
            </w:rPr>
            <w:t xml:space="preserve"> Lesson </w:t>
          </w:r>
          <w:r>
            <w:rPr>
              <w:b w:val="0"/>
            </w:rPr>
            <w:t>13</w:t>
          </w:r>
          <w:r w:rsidRPr="002E4C92">
            <w:t xml:space="preserve"> Date:</w:t>
          </w:r>
          <w:r w:rsidRPr="0039525B">
            <w:rPr>
              <w:b w:val="0"/>
            </w:rPr>
            <w:t xml:space="preserve"> </w:t>
          </w:r>
          <w:r>
            <w:rPr>
              <w:b w:val="0"/>
            </w:rPr>
            <w:t>6/</w:t>
          </w:r>
          <w:r w:rsidR="005663E1">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F6E9DBA" w14:textId="26A9E770" w:rsidR="00CA61B3" w:rsidRPr="0039525B" w:rsidRDefault="00CA61B3" w:rsidP="007F03A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1A5B274" w14:textId="77777777" w:rsidR="00CA61B3" w:rsidRPr="0039525B" w:rsidRDefault="00CA61B3" w:rsidP="007F03A6">
          <w:pPr>
            <w:pStyle w:val="FooterText"/>
            <w:rPr>
              <w:b w:val="0"/>
              <w:i/>
            </w:rPr>
          </w:pPr>
          <w:r w:rsidRPr="0039525B">
            <w:rPr>
              <w:b w:val="0"/>
              <w:i/>
              <w:sz w:val="12"/>
            </w:rPr>
            <w:t>Creative Commons Attribution-NonCommercial-ShareAlike 3.0 Unported License</w:t>
          </w:r>
        </w:p>
        <w:p w14:paraId="6CBBC35C" w14:textId="77777777" w:rsidR="00CA61B3" w:rsidRPr="002E4C92" w:rsidRDefault="00BB10FD" w:rsidP="007F03A6">
          <w:pPr>
            <w:pStyle w:val="FooterText"/>
          </w:pPr>
          <w:hyperlink r:id="rId1" w:history="1">
            <w:r w:rsidR="00CA61B3" w:rsidRPr="0043460D">
              <w:rPr>
                <w:rStyle w:val="Hyperlink"/>
                <w:sz w:val="12"/>
                <w:szCs w:val="12"/>
              </w:rPr>
              <w:t>http://creativecommons.org/licenses/by-nc-sa/3.0/</w:t>
            </w:r>
          </w:hyperlink>
        </w:p>
      </w:tc>
      <w:tc>
        <w:tcPr>
          <w:tcW w:w="614" w:type="dxa"/>
          <w:shd w:val="clear" w:color="auto" w:fill="auto"/>
          <w:vAlign w:val="center"/>
        </w:tcPr>
        <w:p w14:paraId="7A429B9A" w14:textId="77777777" w:rsidR="00CA61B3" w:rsidRPr="002E4C92" w:rsidRDefault="00CA61B3" w:rsidP="007F03A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36FF3">
            <w:rPr>
              <w:rFonts w:ascii="Calibri" w:hAnsi="Calibri" w:cs="Calibri"/>
              <w:b/>
              <w:noProof/>
              <w:color w:val="1F4E79"/>
              <w:sz w:val="28"/>
            </w:rPr>
            <w:t>8</w:t>
          </w:r>
          <w:r w:rsidRPr="002E4C92">
            <w:rPr>
              <w:rFonts w:ascii="Calibri" w:hAnsi="Calibri" w:cs="Calibri"/>
              <w:b/>
              <w:color w:val="1F4E79"/>
              <w:sz w:val="28"/>
            </w:rPr>
            <w:fldChar w:fldCharType="end"/>
          </w:r>
        </w:p>
      </w:tc>
      <w:tc>
        <w:tcPr>
          <w:tcW w:w="4442" w:type="dxa"/>
          <w:shd w:val="clear" w:color="auto" w:fill="auto"/>
          <w:vAlign w:val="bottom"/>
        </w:tcPr>
        <w:p w14:paraId="68585476" w14:textId="22321605" w:rsidR="00CA61B3" w:rsidRPr="002E4C92" w:rsidRDefault="00CA61B3" w:rsidP="007F03A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65ADD85" wp14:editId="2F712200">
                <wp:extent cx="1706880" cy="640080"/>
                <wp:effectExtent l="0" t="0" r="7620" b="762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noFill/>
                        <a:ln>
                          <a:noFill/>
                        </a:ln>
                      </pic:spPr>
                    </pic:pic>
                  </a:graphicData>
                </a:graphic>
              </wp:inline>
            </w:drawing>
          </w:r>
        </w:p>
      </w:tc>
    </w:tr>
  </w:tbl>
  <w:p w14:paraId="282D7073" w14:textId="77777777" w:rsidR="00CA61B3" w:rsidRPr="00B06049" w:rsidRDefault="00CA61B3"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72F6" w14:textId="77777777" w:rsidR="004F6B92" w:rsidRPr="00563CB8" w:rsidRDefault="004F6B92" w:rsidP="002E4A6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4F6B92" w14:paraId="30E3D0D4" w14:textId="77777777" w:rsidTr="007F03A6">
      <w:trPr>
        <w:trHeight w:val="705"/>
      </w:trPr>
      <w:tc>
        <w:tcPr>
          <w:tcW w:w="4484" w:type="dxa"/>
          <w:shd w:val="clear" w:color="auto" w:fill="auto"/>
          <w:vAlign w:val="center"/>
        </w:tcPr>
        <w:p w14:paraId="3B555668" w14:textId="77777777" w:rsidR="004F6B92" w:rsidRPr="002E4C92" w:rsidRDefault="004F6B92" w:rsidP="007F03A6">
          <w:pPr>
            <w:pStyle w:val="FooterText"/>
          </w:pPr>
          <w:r w:rsidRPr="002E4C92">
            <w:t>File:</w:t>
          </w:r>
          <w:r w:rsidRPr="0039525B">
            <w:rPr>
              <w:b w:val="0"/>
            </w:rPr>
            <w:t xml:space="preserve"> </w:t>
          </w:r>
          <w:r>
            <w:rPr>
              <w:b w:val="0"/>
            </w:rPr>
            <w:t>12.4.1</w:t>
          </w:r>
          <w:r w:rsidRPr="0039525B">
            <w:rPr>
              <w:b w:val="0"/>
            </w:rPr>
            <w:t xml:space="preserve"> Lesson </w:t>
          </w:r>
          <w:r>
            <w:rPr>
              <w:b w:val="0"/>
            </w:rPr>
            <w:t>13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3E0A42E" w14:textId="77777777" w:rsidR="004F6B92" w:rsidRPr="0039525B" w:rsidRDefault="004F6B92" w:rsidP="007F03A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C074EBA" w14:textId="77777777" w:rsidR="004F6B92" w:rsidRPr="0039525B" w:rsidRDefault="004F6B92" w:rsidP="007F03A6">
          <w:pPr>
            <w:pStyle w:val="FooterText"/>
            <w:rPr>
              <w:b w:val="0"/>
              <w:i/>
            </w:rPr>
          </w:pPr>
          <w:r w:rsidRPr="0039525B">
            <w:rPr>
              <w:b w:val="0"/>
              <w:i/>
              <w:sz w:val="12"/>
            </w:rPr>
            <w:t>Creative Commons Attribution-NonCommercial-ShareAlike 3.0 Unported License</w:t>
          </w:r>
        </w:p>
        <w:p w14:paraId="6F64237D" w14:textId="77777777" w:rsidR="004F6B92" w:rsidRPr="002E4C92" w:rsidRDefault="004F6B92" w:rsidP="007F03A6">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6FB25E3B" w14:textId="77777777" w:rsidR="004F6B92" w:rsidRPr="002E4C92" w:rsidRDefault="004F6B92" w:rsidP="007F03A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36FF3">
            <w:rPr>
              <w:rFonts w:ascii="Calibri" w:hAnsi="Calibri" w:cs="Calibri"/>
              <w:b/>
              <w:noProof/>
              <w:color w:val="1F4E79"/>
              <w:sz w:val="28"/>
            </w:rPr>
            <w:t>15</w:t>
          </w:r>
          <w:r w:rsidRPr="002E4C92">
            <w:rPr>
              <w:rFonts w:ascii="Calibri" w:hAnsi="Calibri" w:cs="Calibri"/>
              <w:b/>
              <w:color w:val="1F4E79"/>
              <w:sz w:val="28"/>
            </w:rPr>
            <w:fldChar w:fldCharType="end"/>
          </w:r>
        </w:p>
      </w:tc>
      <w:tc>
        <w:tcPr>
          <w:tcW w:w="4442" w:type="dxa"/>
          <w:shd w:val="clear" w:color="auto" w:fill="auto"/>
          <w:vAlign w:val="bottom"/>
        </w:tcPr>
        <w:p w14:paraId="28D5E5F6" w14:textId="77777777" w:rsidR="004F6B92" w:rsidRPr="002E4C92" w:rsidRDefault="004F6B92" w:rsidP="007F03A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EEF199" wp14:editId="32B76D60">
                <wp:extent cx="1706880" cy="640080"/>
                <wp:effectExtent l="0" t="0" r="7620" b="7620"/>
                <wp:docPr id="2" name="Picture 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noFill/>
                        <a:ln>
                          <a:noFill/>
                        </a:ln>
                      </pic:spPr>
                    </pic:pic>
                  </a:graphicData>
                </a:graphic>
              </wp:inline>
            </w:drawing>
          </w:r>
        </w:p>
      </w:tc>
    </w:tr>
  </w:tbl>
  <w:p w14:paraId="2ECF3347" w14:textId="77777777" w:rsidR="004F6B92" w:rsidRPr="00B06049" w:rsidRDefault="004F6B92" w:rsidP="00B06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0C45" w14:textId="77777777" w:rsidR="004F6B92" w:rsidRPr="00563CB8" w:rsidRDefault="004F6B92" w:rsidP="002E4A60">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F6B92" w14:paraId="7E0E265B" w14:textId="77777777" w:rsidTr="007F03A6">
      <w:trPr>
        <w:trHeight w:val="705"/>
      </w:trPr>
      <w:tc>
        <w:tcPr>
          <w:tcW w:w="4484" w:type="dxa"/>
          <w:shd w:val="clear" w:color="auto" w:fill="auto"/>
          <w:vAlign w:val="center"/>
        </w:tcPr>
        <w:p w14:paraId="70F5AC86" w14:textId="77777777" w:rsidR="004F6B92" w:rsidRPr="002E4C92" w:rsidRDefault="004F6B92" w:rsidP="007F03A6">
          <w:pPr>
            <w:pStyle w:val="FooterText"/>
          </w:pPr>
          <w:r w:rsidRPr="002E4C92">
            <w:t>File:</w:t>
          </w:r>
          <w:r w:rsidRPr="0039525B">
            <w:rPr>
              <w:b w:val="0"/>
            </w:rPr>
            <w:t xml:space="preserve"> </w:t>
          </w:r>
          <w:r>
            <w:rPr>
              <w:b w:val="0"/>
            </w:rPr>
            <w:t>12.4.1</w:t>
          </w:r>
          <w:r w:rsidRPr="0039525B">
            <w:rPr>
              <w:b w:val="0"/>
            </w:rPr>
            <w:t xml:space="preserve"> Lesson </w:t>
          </w:r>
          <w:r>
            <w:rPr>
              <w:b w:val="0"/>
            </w:rPr>
            <w:t>13</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1BE87B74" w14:textId="77777777" w:rsidR="004F6B92" w:rsidRPr="0039525B" w:rsidRDefault="004F6B92" w:rsidP="007F03A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0D4E4D6" w14:textId="77777777" w:rsidR="004F6B92" w:rsidRPr="0039525B" w:rsidRDefault="004F6B92" w:rsidP="007F03A6">
          <w:pPr>
            <w:pStyle w:val="FooterText"/>
            <w:rPr>
              <w:b w:val="0"/>
              <w:i/>
            </w:rPr>
          </w:pPr>
          <w:r w:rsidRPr="0039525B">
            <w:rPr>
              <w:b w:val="0"/>
              <w:i/>
              <w:sz w:val="12"/>
            </w:rPr>
            <w:t>Creative Commons Attribution-NonCommercial-ShareAlike 3.0 Unported License</w:t>
          </w:r>
        </w:p>
        <w:p w14:paraId="425BBB76" w14:textId="77777777" w:rsidR="004F6B92" w:rsidRPr="002E4C92" w:rsidRDefault="004F6B92" w:rsidP="007F03A6">
          <w:pPr>
            <w:pStyle w:val="FooterText"/>
          </w:pPr>
          <w:hyperlink r:id="rId1" w:history="1">
            <w:r w:rsidRPr="0043460D">
              <w:rPr>
                <w:rStyle w:val="Hyperlink"/>
                <w:sz w:val="12"/>
                <w:szCs w:val="12"/>
              </w:rPr>
              <w:t>http://creativecommons.org/licenses/by-nc-sa/3.0/</w:t>
            </w:r>
          </w:hyperlink>
        </w:p>
      </w:tc>
      <w:tc>
        <w:tcPr>
          <w:tcW w:w="614" w:type="dxa"/>
          <w:shd w:val="clear" w:color="auto" w:fill="auto"/>
          <w:vAlign w:val="center"/>
        </w:tcPr>
        <w:p w14:paraId="54336FEA" w14:textId="77777777" w:rsidR="004F6B92" w:rsidRPr="002E4C92" w:rsidRDefault="004F6B92" w:rsidP="007F03A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36FF3">
            <w:rPr>
              <w:rFonts w:ascii="Calibri" w:hAnsi="Calibri" w:cs="Calibri"/>
              <w:b/>
              <w:noProof/>
              <w:color w:val="1F4E79"/>
              <w:sz w:val="28"/>
            </w:rPr>
            <w:t>16</w:t>
          </w:r>
          <w:r w:rsidRPr="002E4C92">
            <w:rPr>
              <w:rFonts w:ascii="Calibri" w:hAnsi="Calibri" w:cs="Calibri"/>
              <w:b/>
              <w:color w:val="1F4E79"/>
              <w:sz w:val="28"/>
            </w:rPr>
            <w:fldChar w:fldCharType="end"/>
          </w:r>
        </w:p>
      </w:tc>
      <w:tc>
        <w:tcPr>
          <w:tcW w:w="4442" w:type="dxa"/>
          <w:shd w:val="clear" w:color="auto" w:fill="auto"/>
          <w:vAlign w:val="bottom"/>
        </w:tcPr>
        <w:p w14:paraId="545939E0" w14:textId="77777777" w:rsidR="004F6B92" w:rsidRPr="002E4C92" w:rsidRDefault="004F6B92" w:rsidP="007F03A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4B5E18" wp14:editId="05658561">
                <wp:extent cx="1706880" cy="640080"/>
                <wp:effectExtent l="0" t="0" r="7620" b="7620"/>
                <wp:docPr id="3" name="Picture 3"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640080"/>
                        </a:xfrm>
                        <a:prstGeom prst="rect">
                          <a:avLst/>
                        </a:prstGeom>
                        <a:noFill/>
                        <a:ln>
                          <a:noFill/>
                        </a:ln>
                      </pic:spPr>
                    </pic:pic>
                  </a:graphicData>
                </a:graphic>
              </wp:inline>
            </w:drawing>
          </w:r>
        </w:p>
      </w:tc>
    </w:tr>
  </w:tbl>
  <w:p w14:paraId="7FE2650B" w14:textId="77777777" w:rsidR="004F6B92" w:rsidRPr="00B06049" w:rsidRDefault="004F6B92"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B09E7" w14:textId="77777777" w:rsidR="00BB10FD" w:rsidRDefault="00BB10FD">
      <w:pPr>
        <w:spacing w:before="0" w:after="0" w:line="240" w:lineRule="auto"/>
      </w:pPr>
      <w:r>
        <w:separator/>
      </w:r>
    </w:p>
  </w:footnote>
  <w:footnote w:type="continuationSeparator" w:id="0">
    <w:p w14:paraId="688DB2F0" w14:textId="77777777" w:rsidR="00BB10FD" w:rsidRDefault="00BB10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CA61B3" w:rsidRPr="00563CB8" w14:paraId="497E5130" w14:textId="77777777" w:rsidTr="00282F46">
      <w:tc>
        <w:tcPr>
          <w:tcW w:w="3713" w:type="dxa"/>
          <w:shd w:val="clear" w:color="auto" w:fill="auto"/>
        </w:tcPr>
        <w:p w14:paraId="0B916779" w14:textId="77777777" w:rsidR="00CA61B3" w:rsidRPr="00563CB8" w:rsidRDefault="00CA61B3"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43B472D" w14:textId="5F2077DF" w:rsidR="00CA61B3" w:rsidRPr="00563CB8" w:rsidRDefault="00CA61B3" w:rsidP="007017EB">
          <w:pPr>
            <w:jc w:val="center"/>
          </w:pPr>
        </w:p>
      </w:tc>
      <w:tc>
        <w:tcPr>
          <w:tcW w:w="3493" w:type="dxa"/>
          <w:shd w:val="clear" w:color="auto" w:fill="auto"/>
        </w:tcPr>
        <w:p w14:paraId="5126685B" w14:textId="49F9F43E" w:rsidR="00CA61B3" w:rsidRPr="00E946A0" w:rsidRDefault="00CA61B3" w:rsidP="007017EB">
          <w:pPr>
            <w:pStyle w:val="PageHeader"/>
            <w:jc w:val="right"/>
            <w:rPr>
              <w:b w:val="0"/>
            </w:rPr>
          </w:pPr>
          <w:r>
            <w:rPr>
              <w:b w:val="0"/>
            </w:rPr>
            <w:t>Grade 12 • Module 4 • Unit 1 • Lesson 13</w:t>
          </w:r>
        </w:p>
      </w:tc>
    </w:tr>
  </w:tbl>
  <w:p w14:paraId="0DFD6805" w14:textId="77777777" w:rsidR="00CA61B3" w:rsidRPr="007017EB" w:rsidRDefault="00CA61B3"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4F6B92" w:rsidRPr="00563CB8" w14:paraId="34FCCDDF" w14:textId="77777777" w:rsidTr="00282F46">
      <w:tc>
        <w:tcPr>
          <w:tcW w:w="3713" w:type="dxa"/>
          <w:shd w:val="clear" w:color="auto" w:fill="auto"/>
        </w:tcPr>
        <w:p w14:paraId="754321CB" w14:textId="77777777" w:rsidR="004F6B92" w:rsidRPr="00563CB8" w:rsidRDefault="004F6B92"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B746820" w14:textId="77777777" w:rsidR="004F6B92" w:rsidRPr="00563CB8" w:rsidRDefault="004F6B92" w:rsidP="007017EB">
          <w:pPr>
            <w:jc w:val="center"/>
          </w:pPr>
        </w:p>
      </w:tc>
      <w:tc>
        <w:tcPr>
          <w:tcW w:w="3493" w:type="dxa"/>
          <w:shd w:val="clear" w:color="auto" w:fill="auto"/>
        </w:tcPr>
        <w:p w14:paraId="2BCB6560" w14:textId="77777777" w:rsidR="004F6B92" w:rsidRPr="00E946A0" w:rsidRDefault="004F6B92" w:rsidP="007017EB">
          <w:pPr>
            <w:pStyle w:val="PageHeader"/>
            <w:jc w:val="right"/>
            <w:rPr>
              <w:b w:val="0"/>
            </w:rPr>
          </w:pPr>
          <w:r>
            <w:rPr>
              <w:b w:val="0"/>
            </w:rPr>
            <w:t>Grade 12 • Module 4 • Unit 1 • Lesson 13</w:t>
          </w:r>
        </w:p>
      </w:tc>
    </w:tr>
  </w:tbl>
  <w:p w14:paraId="6172AE1D" w14:textId="77777777" w:rsidR="004F6B92" w:rsidRPr="007017EB" w:rsidRDefault="004F6B92"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4F6B92" w:rsidRPr="00563CB8" w14:paraId="14C71125" w14:textId="77777777" w:rsidTr="00282F46">
      <w:tc>
        <w:tcPr>
          <w:tcW w:w="3713" w:type="dxa"/>
          <w:shd w:val="clear" w:color="auto" w:fill="auto"/>
        </w:tcPr>
        <w:p w14:paraId="26307792" w14:textId="77777777" w:rsidR="004F6B92" w:rsidRPr="00563CB8" w:rsidRDefault="004F6B92"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C67F368" w14:textId="77777777" w:rsidR="004F6B92" w:rsidRPr="00563CB8" w:rsidRDefault="004F6B92" w:rsidP="007017EB">
          <w:pPr>
            <w:jc w:val="center"/>
          </w:pPr>
        </w:p>
      </w:tc>
      <w:tc>
        <w:tcPr>
          <w:tcW w:w="3493" w:type="dxa"/>
          <w:shd w:val="clear" w:color="auto" w:fill="auto"/>
        </w:tcPr>
        <w:p w14:paraId="2AF1AEAE" w14:textId="77777777" w:rsidR="004F6B92" w:rsidRPr="00E946A0" w:rsidRDefault="004F6B92" w:rsidP="007017EB">
          <w:pPr>
            <w:pStyle w:val="PageHeader"/>
            <w:jc w:val="right"/>
            <w:rPr>
              <w:b w:val="0"/>
            </w:rPr>
          </w:pPr>
          <w:r>
            <w:rPr>
              <w:b w:val="0"/>
            </w:rPr>
            <w:t>Grade 12 • Module 4 • Unit 1 • Lesson 13</w:t>
          </w:r>
        </w:p>
      </w:tc>
    </w:tr>
  </w:tbl>
  <w:p w14:paraId="33E97A4E" w14:textId="77777777" w:rsidR="004F6B92" w:rsidRPr="007017EB" w:rsidRDefault="004F6B9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0E4"/>
    <w:multiLevelType w:val="hybridMultilevel"/>
    <w:tmpl w:val="5B8EE6EC"/>
    <w:lvl w:ilvl="0" w:tplc="F8BC0E7E">
      <w:start w:val="1"/>
      <w:numFmt w:val="lowerLetter"/>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EC389F84"/>
    <w:lvl w:ilvl="0" w:tplc="4F469282">
      <w:start w:val="1"/>
      <w:numFmt w:val="bullet"/>
      <w:lvlText w:val=""/>
      <w:lvlJc w:val="left"/>
      <w:pPr>
        <w:ind w:left="1440" w:hanging="360"/>
      </w:pPr>
      <w:rPr>
        <w:rFonts w:ascii="Wingdings" w:hAnsi="Wingdings" w:hint="default"/>
      </w:rPr>
    </w:lvl>
    <w:lvl w:ilvl="1" w:tplc="0CAEB2F0">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97C6F"/>
    <w:multiLevelType w:val="hybridMultilevel"/>
    <w:tmpl w:val="EDBE3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3A7562"/>
    <w:multiLevelType w:val="hybridMultilevel"/>
    <w:tmpl w:val="92BE19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C03E6E"/>
    <w:multiLevelType w:val="hybridMultilevel"/>
    <w:tmpl w:val="6ABC4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1673E8"/>
    <w:multiLevelType w:val="hybridMultilevel"/>
    <w:tmpl w:val="B5C8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881C9F"/>
    <w:multiLevelType w:val="hybridMultilevel"/>
    <w:tmpl w:val="54E8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892452"/>
    <w:multiLevelType w:val="hybridMultilevel"/>
    <w:tmpl w:val="1AEE6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57447"/>
    <w:multiLevelType w:val="hybridMultilevel"/>
    <w:tmpl w:val="42C029A0"/>
    <w:lvl w:ilvl="0" w:tplc="5094AC00">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A8F43134"/>
    <w:lvl w:ilvl="0" w:tplc="E61C711E">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0220C10E"/>
    <w:lvl w:ilvl="0" w:tplc="A8EE3E4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CC1AC6"/>
    <w:multiLevelType w:val="hybridMultilevel"/>
    <w:tmpl w:val="9864A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5"/>
  </w:num>
  <w:num w:numId="5">
    <w:abstractNumId w:val="2"/>
  </w:num>
  <w:num w:numId="6">
    <w:abstractNumId w:val="17"/>
  </w:num>
  <w:num w:numId="7">
    <w:abstractNumId w:val="10"/>
    <w:lvlOverride w:ilvl="0">
      <w:startOverride w:val="1"/>
    </w:lvlOverride>
  </w:num>
  <w:num w:numId="8">
    <w:abstractNumId w:val="19"/>
  </w:num>
  <w:num w:numId="9">
    <w:abstractNumId w:val="3"/>
  </w:num>
  <w:num w:numId="10">
    <w:abstractNumId w:val="16"/>
  </w:num>
  <w:num w:numId="11">
    <w:abstractNumId w:val="20"/>
  </w:num>
  <w:num w:numId="12">
    <w:abstractNumId w:val="10"/>
  </w:num>
  <w:num w:numId="13">
    <w:abstractNumId w:val="10"/>
    <w:lvlOverride w:ilvl="0">
      <w:startOverride w:val="1"/>
    </w:lvlOverride>
  </w:num>
  <w:num w:numId="14">
    <w:abstractNumId w:val="9"/>
    <w:lvlOverride w:ilvl="0">
      <w:startOverride w:val="1"/>
    </w:lvlOverride>
  </w:num>
  <w:num w:numId="15">
    <w:abstractNumId w:val="19"/>
  </w:num>
  <w:num w:numId="16">
    <w:abstractNumId w:val="5"/>
  </w:num>
  <w:num w:numId="17">
    <w:abstractNumId w:val="1"/>
  </w:num>
  <w:num w:numId="18">
    <w:abstractNumId w:val="4"/>
  </w:num>
  <w:num w:numId="19">
    <w:abstractNumId w:val="18"/>
  </w:num>
  <w:num w:numId="20">
    <w:abstractNumId w:val="7"/>
  </w:num>
  <w:num w:numId="21">
    <w:abstractNumId w:val="0"/>
  </w:num>
  <w:num w:numId="22">
    <w:abstractNumId w:val="15"/>
  </w:num>
  <w:num w:numId="23">
    <w:abstractNumId w:val="19"/>
  </w:num>
  <w:num w:numId="24">
    <w:abstractNumId w:val="5"/>
  </w:num>
  <w:num w:numId="25">
    <w:abstractNumId w:val="2"/>
  </w:num>
  <w:num w:numId="26">
    <w:abstractNumId w:val="17"/>
  </w:num>
  <w:num w:numId="27">
    <w:abstractNumId w:val="10"/>
    <w:lvlOverride w:ilvl="0">
      <w:startOverride w:val="1"/>
    </w:lvlOverride>
  </w:num>
  <w:num w:numId="28">
    <w:abstractNumId w:val="19"/>
  </w:num>
  <w:num w:numId="29">
    <w:abstractNumId w:val="3"/>
  </w:num>
  <w:num w:numId="30">
    <w:abstractNumId w:val="16"/>
  </w:num>
  <w:num w:numId="31">
    <w:abstractNumId w:val="20"/>
  </w:num>
  <w:num w:numId="32">
    <w:abstractNumId w:val="11"/>
  </w:num>
  <w:num w:numId="33">
    <w:abstractNumId w:val="6"/>
  </w:num>
  <w:num w:numId="34">
    <w:abstractNumId w:val="8"/>
  </w:num>
  <w:num w:numId="35">
    <w:abstractNumId w:val="14"/>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F11"/>
    <w:rsid w:val="000047D0"/>
    <w:rsid w:val="000107AF"/>
    <w:rsid w:val="000121D2"/>
    <w:rsid w:val="000123FC"/>
    <w:rsid w:val="000128D6"/>
    <w:rsid w:val="000142B2"/>
    <w:rsid w:val="00016920"/>
    <w:rsid w:val="000309B6"/>
    <w:rsid w:val="0003436C"/>
    <w:rsid w:val="000346D6"/>
    <w:rsid w:val="00035B5A"/>
    <w:rsid w:val="0004164E"/>
    <w:rsid w:val="000435CB"/>
    <w:rsid w:val="000438BC"/>
    <w:rsid w:val="00044161"/>
    <w:rsid w:val="0004433C"/>
    <w:rsid w:val="00046D32"/>
    <w:rsid w:val="00047931"/>
    <w:rsid w:val="00054277"/>
    <w:rsid w:val="00055D36"/>
    <w:rsid w:val="00055EDD"/>
    <w:rsid w:val="00056A83"/>
    <w:rsid w:val="00057951"/>
    <w:rsid w:val="00060192"/>
    <w:rsid w:val="00060A39"/>
    <w:rsid w:val="00066BB5"/>
    <w:rsid w:val="0007404E"/>
    <w:rsid w:val="00074B49"/>
    <w:rsid w:val="000750D6"/>
    <w:rsid w:val="000753EE"/>
    <w:rsid w:val="000759ED"/>
    <w:rsid w:val="00081B39"/>
    <w:rsid w:val="000838B7"/>
    <w:rsid w:val="00084BC3"/>
    <w:rsid w:val="00085820"/>
    <w:rsid w:val="00086B03"/>
    <w:rsid w:val="00094D93"/>
    <w:rsid w:val="000A55BE"/>
    <w:rsid w:val="000A58BD"/>
    <w:rsid w:val="000B047B"/>
    <w:rsid w:val="000B3273"/>
    <w:rsid w:val="000B3A6F"/>
    <w:rsid w:val="000C295F"/>
    <w:rsid w:val="000C3D43"/>
    <w:rsid w:val="000C4777"/>
    <w:rsid w:val="000C639F"/>
    <w:rsid w:val="000D0D16"/>
    <w:rsid w:val="000D0FBA"/>
    <w:rsid w:val="000D3C3F"/>
    <w:rsid w:val="000D5E44"/>
    <w:rsid w:val="000D6B53"/>
    <w:rsid w:val="000D783C"/>
    <w:rsid w:val="000E289F"/>
    <w:rsid w:val="000E31E7"/>
    <w:rsid w:val="000E4200"/>
    <w:rsid w:val="000E665D"/>
    <w:rsid w:val="000E7AC8"/>
    <w:rsid w:val="000F209F"/>
    <w:rsid w:val="000F36B3"/>
    <w:rsid w:val="000F417F"/>
    <w:rsid w:val="000F5FFB"/>
    <w:rsid w:val="00100530"/>
    <w:rsid w:val="001006D1"/>
    <w:rsid w:val="00101FC8"/>
    <w:rsid w:val="00106C23"/>
    <w:rsid w:val="00110540"/>
    <w:rsid w:val="00111545"/>
    <w:rsid w:val="00111616"/>
    <w:rsid w:val="0011230E"/>
    <w:rsid w:val="00113A73"/>
    <w:rsid w:val="00114171"/>
    <w:rsid w:val="00116750"/>
    <w:rsid w:val="001202CE"/>
    <w:rsid w:val="00123CF7"/>
    <w:rsid w:val="00124822"/>
    <w:rsid w:val="00125F5C"/>
    <w:rsid w:val="00130CBC"/>
    <w:rsid w:val="00130E5B"/>
    <w:rsid w:val="00131DFC"/>
    <w:rsid w:val="00132F18"/>
    <w:rsid w:val="00133F96"/>
    <w:rsid w:val="00133FAB"/>
    <w:rsid w:val="001373F4"/>
    <w:rsid w:val="00142DB0"/>
    <w:rsid w:val="00143C22"/>
    <w:rsid w:val="001446DD"/>
    <w:rsid w:val="00144B97"/>
    <w:rsid w:val="001546C5"/>
    <w:rsid w:val="00154709"/>
    <w:rsid w:val="00154AF0"/>
    <w:rsid w:val="00157448"/>
    <w:rsid w:val="0016167B"/>
    <w:rsid w:val="0016423F"/>
    <w:rsid w:val="00164EA4"/>
    <w:rsid w:val="001656D5"/>
    <w:rsid w:val="001664C9"/>
    <w:rsid w:val="001712D2"/>
    <w:rsid w:val="00171496"/>
    <w:rsid w:val="001735F1"/>
    <w:rsid w:val="00174587"/>
    <w:rsid w:val="00174DA8"/>
    <w:rsid w:val="0017561C"/>
    <w:rsid w:val="001808CA"/>
    <w:rsid w:val="00181763"/>
    <w:rsid w:val="001818DF"/>
    <w:rsid w:val="001822E6"/>
    <w:rsid w:val="0018472C"/>
    <w:rsid w:val="001859F7"/>
    <w:rsid w:val="001903C5"/>
    <w:rsid w:val="0019229A"/>
    <w:rsid w:val="00192831"/>
    <w:rsid w:val="00193EF4"/>
    <w:rsid w:val="00195F40"/>
    <w:rsid w:val="00195F94"/>
    <w:rsid w:val="0019602C"/>
    <w:rsid w:val="00197805"/>
    <w:rsid w:val="001A2047"/>
    <w:rsid w:val="001A40C2"/>
    <w:rsid w:val="001A7AB2"/>
    <w:rsid w:val="001B086A"/>
    <w:rsid w:val="001B6B48"/>
    <w:rsid w:val="001B77C9"/>
    <w:rsid w:val="001C0068"/>
    <w:rsid w:val="001C1A89"/>
    <w:rsid w:val="001D1FE7"/>
    <w:rsid w:val="001D4A26"/>
    <w:rsid w:val="001D4D42"/>
    <w:rsid w:val="001D4DB7"/>
    <w:rsid w:val="001D5F98"/>
    <w:rsid w:val="001D7A6B"/>
    <w:rsid w:val="001E2776"/>
    <w:rsid w:val="001E38F0"/>
    <w:rsid w:val="001E6698"/>
    <w:rsid w:val="001E7079"/>
    <w:rsid w:val="001F139D"/>
    <w:rsid w:val="00200287"/>
    <w:rsid w:val="002050DE"/>
    <w:rsid w:val="00210579"/>
    <w:rsid w:val="00214ECC"/>
    <w:rsid w:val="002162A0"/>
    <w:rsid w:val="00221098"/>
    <w:rsid w:val="002237F8"/>
    <w:rsid w:val="00224DA6"/>
    <w:rsid w:val="00226F88"/>
    <w:rsid w:val="002310A2"/>
    <w:rsid w:val="00235253"/>
    <w:rsid w:val="00240EFC"/>
    <w:rsid w:val="0024305A"/>
    <w:rsid w:val="0024464B"/>
    <w:rsid w:val="0024599D"/>
    <w:rsid w:val="00250139"/>
    <w:rsid w:val="0025058E"/>
    <w:rsid w:val="00250E52"/>
    <w:rsid w:val="0025273A"/>
    <w:rsid w:val="00254419"/>
    <w:rsid w:val="00256AA2"/>
    <w:rsid w:val="002600EE"/>
    <w:rsid w:val="00260FFE"/>
    <w:rsid w:val="0026379A"/>
    <w:rsid w:val="00267B1E"/>
    <w:rsid w:val="00275F90"/>
    <w:rsid w:val="00276A6B"/>
    <w:rsid w:val="00276EB5"/>
    <w:rsid w:val="002775D5"/>
    <w:rsid w:val="002805FA"/>
    <w:rsid w:val="00280F38"/>
    <w:rsid w:val="00280FFB"/>
    <w:rsid w:val="00282F46"/>
    <w:rsid w:val="002910F6"/>
    <w:rsid w:val="0029512C"/>
    <w:rsid w:val="0029534E"/>
    <w:rsid w:val="00297A6C"/>
    <w:rsid w:val="00297A97"/>
    <w:rsid w:val="002A06A3"/>
    <w:rsid w:val="002A09BE"/>
    <w:rsid w:val="002A2330"/>
    <w:rsid w:val="002A25A4"/>
    <w:rsid w:val="002A29A3"/>
    <w:rsid w:val="002A33CA"/>
    <w:rsid w:val="002A3DED"/>
    <w:rsid w:val="002A5ECB"/>
    <w:rsid w:val="002A703D"/>
    <w:rsid w:val="002B0E1B"/>
    <w:rsid w:val="002B1111"/>
    <w:rsid w:val="002B3339"/>
    <w:rsid w:val="002B5258"/>
    <w:rsid w:val="002B7DF6"/>
    <w:rsid w:val="002C3704"/>
    <w:rsid w:val="002C5904"/>
    <w:rsid w:val="002C5CBE"/>
    <w:rsid w:val="002C5D90"/>
    <w:rsid w:val="002C61D2"/>
    <w:rsid w:val="002E0860"/>
    <w:rsid w:val="002E1130"/>
    <w:rsid w:val="002E4A60"/>
    <w:rsid w:val="002F0BDA"/>
    <w:rsid w:val="002F334A"/>
    <w:rsid w:val="002F649C"/>
    <w:rsid w:val="002F65D0"/>
    <w:rsid w:val="00300A1E"/>
    <w:rsid w:val="00302320"/>
    <w:rsid w:val="00302745"/>
    <w:rsid w:val="00305535"/>
    <w:rsid w:val="00310909"/>
    <w:rsid w:val="0031177B"/>
    <w:rsid w:val="00312B44"/>
    <w:rsid w:val="003131C7"/>
    <w:rsid w:val="00313380"/>
    <w:rsid w:val="00314A70"/>
    <w:rsid w:val="00315C73"/>
    <w:rsid w:val="00316B8B"/>
    <w:rsid w:val="003224C5"/>
    <w:rsid w:val="003232CF"/>
    <w:rsid w:val="00326179"/>
    <w:rsid w:val="00327F5B"/>
    <w:rsid w:val="00330031"/>
    <w:rsid w:val="00330867"/>
    <w:rsid w:val="003367E5"/>
    <w:rsid w:val="0033735E"/>
    <w:rsid w:val="00340D97"/>
    <w:rsid w:val="00341F48"/>
    <w:rsid w:val="00342C00"/>
    <w:rsid w:val="00343BE1"/>
    <w:rsid w:val="00347296"/>
    <w:rsid w:val="00347C20"/>
    <w:rsid w:val="00352AF1"/>
    <w:rsid w:val="00353139"/>
    <w:rsid w:val="003609C4"/>
    <w:rsid w:val="00363B61"/>
    <w:rsid w:val="00364050"/>
    <w:rsid w:val="0036567F"/>
    <w:rsid w:val="0036579A"/>
    <w:rsid w:val="003679A6"/>
    <w:rsid w:val="00370891"/>
    <w:rsid w:val="00371EC9"/>
    <w:rsid w:val="003737E8"/>
    <w:rsid w:val="00373F96"/>
    <w:rsid w:val="003767AD"/>
    <w:rsid w:val="003773ED"/>
    <w:rsid w:val="003778DE"/>
    <w:rsid w:val="00377E7F"/>
    <w:rsid w:val="0038561D"/>
    <w:rsid w:val="003861E0"/>
    <w:rsid w:val="00387F07"/>
    <w:rsid w:val="0039357F"/>
    <w:rsid w:val="0039358E"/>
    <w:rsid w:val="00393CF1"/>
    <w:rsid w:val="00394FA2"/>
    <w:rsid w:val="00395A3E"/>
    <w:rsid w:val="00395EFC"/>
    <w:rsid w:val="00397F4A"/>
    <w:rsid w:val="003A060C"/>
    <w:rsid w:val="003A07B8"/>
    <w:rsid w:val="003A2BB3"/>
    <w:rsid w:val="003A7395"/>
    <w:rsid w:val="003A7A85"/>
    <w:rsid w:val="003B356E"/>
    <w:rsid w:val="003C032E"/>
    <w:rsid w:val="003C09FC"/>
    <w:rsid w:val="003C4C2C"/>
    <w:rsid w:val="003C636A"/>
    <w:rsid w:val="003C7FCF"/>
    <w:rsid w:val="003D01C4"/>
    <w:rsid w:val="003D3431"/>
    <w:rsid w:val="003D46C8"/>
    <w:rsid w:val="003D66D8"/>
    <w:rsid w:val="003E0352"/>
    <w:rsid w:val="003E29E1"/>
    <w:rsid w:val="003E48A1"/>
    <w:rsid w:val="003E60C1"/>
    <w:rsid w:val="003E65CF"/>
    <w:rsid w:val="003E6F34"/>
    <w:rsid w:val="003F1F1F"/>
    <w:rsid w:val="003F31F1"/>
    <w:rsid w:val="003F383A"/>
    <w:rsid w:val="003F3CE8"/>
    <w:rsid w:val="003F40C1"/>
    <w:rsid w:val="003F429D"/>
    <w:rsid w:val="003F4AD7"/>
    <w:rsid w:val="003F4B07"/>
    <w:rsid w:val="003F4E65"/>
    <w:rsid w:val="0040416F"/>
    <w:rsid w:val="004078B8"/>
    <w:rsid w:val="004109B0"/>
    <w:rsid w:val="0041567A"/>
    <w:rsid w:val="00420732"/>
    <w:rsid w:val="0042077C"/>
    <w:rsid w:val="004219AD"/>
    <w:rsid w:val="00426E95"/>
    <w:rsid w:val="00430238"/>
    <w:rsid w:val="004302D7"/>
    <w:rsid w:val="00432898"/>
    <w:rsid w:val="00432E40"/>
    <w:rsid w:val="00433BAA"/>
    <w:rsid w:val="0043460D"/>
    <w:rsid w:val="00434CB5"/>
    <w:rsid w:val="00435934"/>
    <w:rsid w:val="00440D7D"/>
    <w:rsid w:val="00444C51"/>
    <w:rsid w:val="004470AC"/>
    <w:rsid w:val="004477EA"/>
    <w:rsid w:val="00447AD5"/>
    <w:rsid w:val="0045286D"/>
    <w:rsid w:val="004528AC"/>
    <w:rsid w:val="004540C8"/>
    <w:rsid w:val="0045447A"/>
    <w:rsid w:val="00455C0D"/>
    <w:rsid w:val="004569FE"/>
    <w:rsid w:val="00457D79"/>
    <w:rsid w:val="00457E7C"/>
    <w:rsid w:val="00460236"/>
    <w:rsid w:val="00464B35"/>
    <w:rsid w:val="00467D1E"/>
    <w:rsid w:val="00470799"/>
    <w:rsid w:val="00470A1F"/>
    <w:rsid w:val="0047315D"/>
    <w:rsid w:val="00474800"/>
    <w:rsid w:val="0048009A"/>
    <w:rsid w:val="00480CC7"/>
    <w:rsid w:val="00482211"/>
    <w:rsid w:val="004866DE"/>
    <w:rsid w:val="00490C90"/>
    <w:rsid w:val="004925B9"/>
    <w:rsid w:val="00495E67"/>
    <w:rsid w:val="00496AB8"/>
    <w:rsid w:val="004A1545"/>
    <w:rsid w:val="004A2776"/>
    <w:rsid w:val="004A3206"/>
    <w:rsid w:val="004B1414"/>
    <w:rsid w:val="004B2B75"/>
    <w:rsid w:val="004C33D3"/>
    <w:rsid w:val="004C573C"/>
    <w:rsid w:val="004C5C66"/>
    <w:rsid w:val="004C6AB8"/>
    <w:rsid w:val="004D0FB5"/>
    <w:rsid w:val="004D1C79"/>
    <w:rsid w:val="004D37DD"/>
    <w:rsid w:val="004D3F5B"/>
    <w:rsid w:val="004D66C2"/>
    <w:rsid w:val="004D76BC"/>
    <w:rsid w:val="004D78DB"/>
    <w:rsid w:val="004E036E"/>
    <w:rsid w:val="004E436D"/>
    <w:rsid w:val="004E4F46"/>
    <w:rsid w:val="004F04CB"/>
    <w:rsid w:val="004F49C4"/>
    <w:rsid w:val="004F5C46"/>
    <w:rsid w:val="004F694D"/>
    <w:rsid w:val="004F6B92"/>
    <w:rsid w:val="00501BBB"/>
    <w:rsid w:val="0050234A"/>
    <w:rsid w:val="0050379B"/>
    <w:rsid w:val="005053D3"/>
    <w:rsid w:val="00505846"/>
    <w:rsid w:val="0051252F"/>
    <w:rsid w:val="00515428"/>
    <w:rsid w:val="00520AA7"/>
    <w:rsid w:val="0052169D"/>
    <w:rsid w:val="00521AC2"/>
    <w:rsid w:val="00523893"/>
    <w:rsid w:val="00524FD6"/>
    <w:rsid w:val="0053244B"/>
    <w:rsid w:val="0053285F"/>
    <w:rsid w:val="00534372"/>
    <w:rsid w:val="0053566B"/>
    <w:rsid w:val="00536650"/>
    <w:rsid w:val="00537029"/>
    <w:rsid w:val="00540ADE"/>
    <w:rsid w:val="0054292C"/>
    <w:rsid w:val="00543CC1"/>
    <w:rsid w:val="00544F90"/>
    <w:rsid w:val="00546491"/>
    <w:rsid w:val="00547873"/>
    <w:rsid w:val="00547958"/>
    <w:rsid w:val="00550351"/>
    <w:rsid w:val="005524C2"/>
    <w:rsid w:val="00554815"/>
    <w:rsid w:val="00555E91"/>
    <w:rsid w:val="0056092A"/>
    <w:rsid w:val="00561637"/>
    <w:rsid w:val="0056263E"/>
    <w:rsid w:val="005629DE"/>
    <w:rsid w:val="0056395D"/>
    <w:rsid w:val="005653E1"/>
    <w:rsid w:val="005662CF"/>
    <w:rsid w:val="005663E1"/>
    <w:rsid w:val="00567E80"/>
    <w:rsid w:val="00574C02"/>
    <w:rsid w:val="005769E7"/>
    <w:rsid w:val="00577DD1"/>
    <w:rsid w:val="00581233"/>
    <w:rsid w:val="005833CF"/>
    <w:rsid w:val="00587EF7"/>
    <w:rsid w:val="00596858"/>
    <w:rsid w:val="005A3170"/>
    <w:rsid w:val="005A3D41"/>
    <w:rsid w:val="005A3E03"/>
    <w:rsid w:val="005B7146"/>
    <w:rsid w:val="005B795F"/>
    <w:rsid w:val="005C04CF"/>
    <w:rsid w:val="005C3942"/>
    <w:rsid w:val="005C6298"/>
    <w:rsid w:val="005D180C"/>
    <w:rsid w:val="005D1896"/>
    <w:rsid w:val="005D3085"/>
    <w:rsid w:val="005E02F1"/>
    <w:rsid w:val="005E160B"/>
    <w:rsid w:val="005E2238"/>
    <w:rsid w:val="005E2455"/>
    <w:rsid w:val="005E27E2"/>
    <w:rsid w:val="005F0652"/>
    <w:rsid w:val="005F574B"/>
    <w:rsid w:val="005F601F"/>
    <w:rsid w:val="005F7E41"/>
    <w:rsid w:val="0060078C"/>
    <w:rsid w:val="00601A46"/>
    <w:rsid w:val="00607CF6"/>
    <w:rsid w:val="00610F06"/>
    <w:rsid w:val="0061134B"/>
    <w:rsid w:val="006115CC"/>
    <w:rsid w:val="0061215F"/>
    <w:rsid w:val="00612EEE"/>
    <w:rsid w:val="0061369E"/>
    <w:rsid w:val="0061579F"/>
    <w:rsid w:val="0061673D"/>
    <w:rsid w:val="006169E3"/>
    <w:rsid w:val="0062375C"/>
    <w:rsid w:val="00624A13"/>
    <w:rsid w:val="00624C49"/>
    <w:rsid w:val="00625502"/>
    <w:rsid w:val="00626F76"/>
    <w:rsid w:val="0063049B"/>
    <w:rsid w:val="00635312"/>
    <w:rsid w:val="00636FF3"/>
    <w:rsid w:val="00641B93"/>
    <w:rsid w:val="00644700"/>
    <w:rsid w:val="0064554B"/>
    <w:rsid w:val="006461B9"/>
    <w:rsid w:val="00646CFB"/>
    <w:rsid w:val="00646D9C"/>
    <w:rsid w:val="00646EA5"/>
    <w:rsid w:val="006478FA"/>
    <w:rsid w:val="00650262"/>
    <w:rsid w:val="006638DF"/>
    <w:rsid w:val="006677EB"/>
    <w:rsid w:val="00674E29"/>
    <w:rsid w:val="0067662C"/>
    <w:rsid w:val="00677748"/>
    <w:rsid w:val="00681234"/>
    <w:rsid w:val="006828BB"/>
    <w:rsid w:val="00682DD9"/>
    <w:rsid w:val="00686B0C"/>
    <w:rsid w:val="00692667"/>
    <w:rsid w:val="006960C1"/>
    <w:rsid w:val="00696718"/>
    <w:rsid w:val="0069792E"/>
    <w:rsid w:val="006A0034"/>
    <w:rsid w:val="006A0788"/>
    <w:rsid w:val="006A31C0"/>
    <w:rsid w:val="006A3355"/>
    <w:rsid w:val="006A3FB2"/>
    <w:rsid w:val="006A5718"/>
    <w:rsid w:val="006A5CB3"/>
    <w:rsid w:val="006A6BC4"/>
    <w:rsid w:val="006A7422"/>
    <w:rsid w:val="006A7F15"/>
    <w:rsid w:val="006B0FF9"/>
    <w:rsid w:val="006B1706"/>
    <w:rsid w:val="006B561B"/>
    <w:rsid w:val="006B6E03"/>
    <w:rsid w:val="006C0634"/>
    <w:rsid w:val="006C4D3F"/>
    <w:rsid w:val="006C4DAB"/>
    <w:rsid w:val="006C6856"/>
    <w:rsid w:val="006C6D92"/>
    <w:rsid w:val="006D367B"/>
    <w:rsid w:val="006D374B"/>
    <w:rsid w:val="006D4861"/>
    <w:rsid w:val="006D7608"/>
    <w:rsid w:val="006E1385"/>
    <w:rsid w:val="006E3225"/>
    <w:rsid w:val="006E4288"/>
    <w:rsid w:val="006E58AA"/>
    <w:rsid w:val="006E7165"/>
    <w:rsid w:val="006E7A1D"/>
    <w:rsid w:val="006F2CB6"/>
    <w:rsid w:val="006F46BF"/>
    <w:rsid w:val="006F6284"/>
    <w:rsid w:val="007017EB"/>
    <w:rsid w:val="007047F8"/>
    <w:rsid w:val="00706011"/>
    <w:rsid w:val="00707190"/>
    <w:rsid w:val="00711754"/>
    <w:rsid w:val="00712148"/>
    <w:rsid w:val="00717CC8"/>
    <w:rsid w:val="0073310E"/>
    <w:rsid w:val="00733BEB"/>
    <w:rsid w:val="007342DB"/>
    <w:rsid w:val="00734E4A"/>
    <w:rsid w:val="007372D1"/>
    <w:rsid w:val="007373A7"/>
    <w:rsid w:val="00743E36"/>
    <w:rsid w:val="0074430B"/>
    <w:rsid w:val="00745180"/>
    <w:rsid w:val="00745BE1"/>
    <w:rsid w:val="00747663"/>
    <w:rsid w:val="00754412"/>
    <w:rsid w:val="00761774"/>
    <w:rsid w:val="00761D65"/>
    <w:rsid w:val="00765CB0"/>
    <w:rsid w:val="00767705"/>
    <w:rsid w:val="00772085"/>
    <w:rsid w:val="007729DE"/>
    <w:rsid w:val="00772E12"/>
    <w:rsid w:val="00775599"/>
    <w:rsid w:val="007756ED"/>
    <w:rsid w:val="00776B88"/>
    <w:rsid w:val="007816E2"/>
    <w:rsid w:val="0078249F"/>
    <w:rsid w:val="00784CF9"/>
    <w:rsid w:val="00786187"/>
    <w:rsid w:val="007871B2"/>
    <w:rsid w:val="00790BCC"/>
    <w:rsid w:val="00794E0B"/>
    <w:rsid w:val="007951AF"/>
    <w:rsid w:val="007A07B9"/>
    <w:rsid w:val="007A095E"/>
    <w:rsid w:val="007A1BCF"/>
    <w:rsid w:val="007A2575"/>
    <w:rsid w:val="007A29FC"/>
    <w:rsid w:val="007A32B4"/>
    <w:rsid w:val="007A4385"/>
    <w:rsid w:val="007B0D0A"/>
    <w:rsid w:val="007B3ED1"/>
    <w:rsid w:val="007B7AB4"/>
    <w:rsid w:val="007C0984"/>
    <w:rsid w:val="007C0D9C"/>
    <w:rsid w:val="007C6D8C"/>
    <w:rsid w:val="007D1322"/>
    <w:rsid w:val="007D2598"/>
    <w:rsid w:val="007D35A5"/>
    <w:rsid w:val="007D644E"/>
    <w:rsid w:val="007E0D4B"/>
    <w:rsid w:val="007E210A"/>
    <w:rsid w:val="007E29F4"/>
    <w:rsid w:val="007E2DA9"/>
    <w:rsid w:val="007E484F"/>
    <w:rsid w:val="007E5EFC"/>
    <w:rsid w:val="007F03A6"/>
    <w:rsid w:val="007F70A4"/>
    <w:rsid w:val="007F7A97"/>
    <w:rsid w:val="00801AA5"/>
    <w:rsid w:val="00813C27"/>
    <w:rsid w:val="00817E0D"/>
    <w:rsid w:val="00820818"/>
    <w:rsid w:val="0082292E"/>
    <w:rsid w:val="00825F3E"/>
    <w:rsid w:val="008323A3"/>
    <w:rsid w:val="00833324"/>
    <w:rsid w:val="00834B82"/>
    <w:rsid w:val="0083543C"/>
    <w:rsid w:val="00840836"/>
    <w:rsid w:val="00842564"/>
    <w:rsid w:val="00842636"/>
    <w:rsid w:val="00845D22"/>
    <w:rsid w:val="00847430"/>
    <w:rsid w:val="008507FB"/>
    <w:rsid w:val="00855F1D"/>
    <w:rsid w:val="008569D7"/>
    <w:rsid w:val="00856F65"/>
    <w:rsid w:val="008616A0"/>
    <w:rsid w:val="008646BF"/>
    <w:rsid w:val="00864FC1"/>
    <w:rsid w:val="00865C82"/>
    <w:rsid w:val="00870A6B"/>
    <w:rsid w:val="008718AA"/>
    <w:rsid w:val="00874E7F"/>
    <w:rsid w:val="00876899"/>
    <w:rsid w:val="00876C91"/>
    <w:rsid w:val="0087720F"/>
    <w:rsid w:val="00877BB7"/>
    <w:rsid w:val="00881CD2"/>
    <w:rsid w:val="00882212"/>
    <w:rsid w:val="00882753"/>
    <w:rsid w:val="00882E20"/>
    <w:rsid w:val="008875F9"/>
    <w:rsid w:val="008925C2"/>
    <w:rsid w:val="00892E7E"/>
    <w:rsid w:val="008964AC"/>
    <w:rsid w:val="008A0B30"/>
    <w:rsid w:val="008A1A67"/>
    <w:rsid w:val="008A1E1C"/>
    <w:rsid w:val="008A2BA0"/>
    <w:rsid w:val="008A3A33"/>
    <w:rsid w:val="008A4237"/>
    <w:rsid w:val="008A5A69"/>
    <w:rsid w:val="008A6267"/>
    <w:rsid w:val="008A676F"/>
    <w:rsid w:val="008A68AA"/>
    <w:rsid w:val="008B32E3"/>
    <w:rsid w:val="008B446D"/>
    <w:rsid w:val="008B6019"/>
    <w:rsid w:val="008C0C77"/>
    <w:rsid w:val="008C2AAA"/>
    <w:rsid w:val="008C2CF1"/>
    <w:rsid w:val="008C3F19"/>
    <w:rsid w:val="008D4375"/>
    <w:rsid w:val="008D4B64"/>
    <w:rsid w:val="008E0122"/>
    <w:rsid w:val="008E0806"/>
    <w:rsid w:val="008E1D73"/>
    <w:rsid w:val="008E238C"/>
    <w:rsid w:val="008E397C"/>
    <w:rsid w:val="008E4886"/>
    <w:rsid w:val="008E65C7"/>
    <w:rsid w:val="008E6B71"/>
    <w:rsid w:val="008E77E9"/>
    <w:rsid w:val="008E793A"/>
    <w:rsid w:val="008F191F"/>
    <w:rsid w:val="008F1F79"/>
    <w:rsid w:val="00900BAE"/>
    <w:rsid w:val="009021D5"/>
    <w:rsid w:val="00902CF8"/>
    <w:rsid w:val="00904608"/>
    <w:rsid w:val="009127C8"/>
    <w:rsid w:val="00913416"/>
    <w:rsid w:val="00917FEF"/>
    <w:rsid w:val="00925E84"/>
    <w:rsid w:val="0092678A"/>
    <w:rsid w:val="00931381"/>
    <w:rsid w:val="00942375"/>
    <w:rsid w:val="00942576"/>
    <w:rsid w:val="009437B3"/>
    <w:rsid w:val="00944445"/>
    <w:rsid w:val="009450B7"/>
    <w:rsid w:val="009450F1"/>
    <w:rsid w:val="00946884"/>
    <w:rsid w:val="009474CF"/>
    <w:rsid w:val="009511D1"/>
    <w:rsid w:val="00952509"/>
    <w:rsid w:val="009540E2"/>
    <w:rsid w:val="00961383"/>
    <w:rsid w:val="009642DE"/>
    <w:rsid w:val="009646E7"/>
    <w:rsid w:val="00964B31"/>
    <w:rsid w:val="00964F81"/>
    <w:rsid w:val="009700BE"/>
    <w:rsid w:val="009716A9"/>
    <w:rsid w:val="0097342B"/>
    <w:rsid w:val="009745C8"/>
    <w:rsid w:val="00975EEC"/>
    <w:rsid w:val="009808B5"/>
    <w:rsid w:val="00985821"/>
    <w:rsid w:val="00986F2D"/>
    <w:rsid w:val="00990562"/>
    <w:rsid w:val="00992882"/>
    <w:rsid w:val="00992F1A"/>
    <w:rsid w:val="009972AB"/>
    <w:rsid w:val="009A3017"/>
    <w:rsid w:val="009A7248"/>
    <w:rsid w:val="009B0A8C"/>
    <w:rsid w:val="009B7F01"/>
    <w:rsid w:val="009C3D5B"/>
    <w:rsid w:val="009C52D1"/>
    <w:rsid w:val="009C5F4F"/>
    <w:rsid w:val="009C6632"/>
    <w:rsid w:val="009C794E"/>
    <w:rsid w:val="009D16BD"/>
    <w:rsid w:val="009D248E"/>
    <w:rsid w:val="009D334B"/>
    <w:rsid w:val="009D75A1"/>
    <w:rsid w:val="009D7E11"/>
    <w:rsid w:val="009E2C07"/>
    <w:rsid w:val="009F1208"/>
    <w:rsid w:val="009F16E1"/>
    <w:rsid w:val="009F2B3F"/>
    <w:rsid w:val="009F6723"/>
    <w:rsid w:val="009F6A6D"/>
    <w:rsid w:val="009F74F0"/>
    <w:rsid w:val="009F79D7"/>
    <w:rsid w:val="00A01CBF"/>
    <w:rsid w:val="00A03EE7"/>
    <w:rsid w:val="00A04B97"/>
    <w:rsid w:val="00A057EB"/>
    <w:rsid w:val="00A05CC9"/>
    <w:rsid w:val="00A0617E"/>
    <w:rsid w:val="00A1038E"/>
    <w:rsid w:val="00A12E2A"/>
    <w:rsid w:val="00A13E77"/>
    <w:rsid w:val="00A16E7B"/>
    <w:rsid w:val="00A20415"/>
    <w:rsid w:val="00A2125A"/>
    <w:rsid w:val="00A23A2F"/>
    <w:rsid w:val="00A31FA9"/>
    <w:rsid w:val="00A34D67"/>
    <w:rsid w:val="00A4276F"/>
    <w:rsid w:val="00A45487"/>
    <w:rsid w:val="00A4628A"/>
    <w:rsid w:val="00A46B6B"/>
    <w:rsid w:val="00A512D6"/>
    <w:rsid w:val="00A53538"/>
    <w:rsid w:val="00A53B58"/>
    <w:rsid w:val="00A6025D"/>
    <w:rsid w:val="00A60D25"/>
    <w:rsid w:val="00A63A5F"/>
    <w:rsid w:val="00A646AF"/>
    <w:rsid w:val="00A66034"/>
    <w:rsid w:val="00A66A90"/>
    <w:rsid w:val="00A6784B"/>
    <w:rsid w:val="00A70505"/>
    <w:rsid w:val="00A71DB5"/>
    <w:rsid w:val="00A74A40"/>
    <w:rsid w:val="00A7680B"/>
    <w:rsid w:val="00A867A6"/>
    <w:rsid w:val="00A87DB4"/>
    <w:rsid w:val="00A9042B"/>
    <w:rsid w:val="00A9051C"/>
    <w:rsid w:val="00A90934"/>
    <w:rsid w:val="00A953AA"/>
    <w:rsid w:val="00AA186A"/>
    <w:rsid w:val="00AA28C6"/>
    <w:rsid w:val="00AA5BF1"/>
    <w:rsid w:val="00AA64BA"/>
    <w:rsid w:val="00AB1112"/>
    <w:rsid w:val="00AB17A1"/>
    <w:rsid w:val="00AB1F43"/>
    <w:rsid w:val="00AB2621"/>
    <w:rsid w:val="00AB3D90"/>
    <w:rsid w:val="00AB758D"/>
    <w:rsid w:val="00AC01A3"/>
    <w:rsid w:val="00AC2B7B"/>
    <w:rsid w:val="00AC3B80"/>
    <w:rsid w:val="00AC522D"/>
    <w:rsid w:val="00AC522F"/>
    <w:rsid w:val="00AC7721"/>
    <w:rsid w:val="00AD0F54"/>
    <w:rsid w:val="00AD2F0B"/>
    <w:rsid w:val="00AD4147"/>
    <w:rsid w:val="00AD59A4"/>
    <w:rsid w:val="00AD6097"/>
    <w:rsid w:val="00AE5129"/>
    <w:rsid w:val="00AE5840"/>
    <w:rsid w:val="00AE64C7"/>
    <w:rsid w:val="00AE6CCA"/>
    <w:rsid w:val="00AF1E44"/>
    <w:rsid w:val="00AF2CF7"/>
    <w:rsid w:val="00AF3575"/>
    <w:rsid w:val="00AF3F58"/>
    <w:rsid w:val="00B018C9"/>
    <w:rsid w:val="00B01CC9"/>
    <w:rsid w:val="00B02EA2"/>
    <w:rsid w:val="00B06049"/>
    <w:rsid w:val="00B114E8"/>
    <w:rsid w:val="00B14C5F"/>
    <w:rsid w:val="00B162A8"/>
    <w:rsid w:val="00B22208"/>
    <w:rsid w:val="00B228AA"/>
    <w:rsid w:val="00B23A81"/>
    <w:rsid w:val="00B249B8"/>
    <w:rsid w:val="00B352F3"/>
    <w:rsid w:val="00B379BB"/>
    <w:rsid w:val="00B4066F"/>
    <w:rsid w:val="00B42B4A"/>
    <w:rsid w:val="00B454D3"/>
    <w:rsid w:val="00B505F5"/>
    <w:rsid w:val="00B51E6B"/>
    <w:rsid w:val="00B52562"/>
    <w:rsid w:val="00B53198"/>
    <w:rsid w:val="00B545F7"/>
    <w:rsid w:val="00B55343"/>
    <w:rsid w:val="00B60B19"/>
    <w:rsid w:val="00B636C9"/>
    <w:rsid w:val="00B644D5"/>
    <w:rsid w:val="00B64D4A"/>
    <w:rsid w:val="00B67E29"/>
    <w:rsid w:val="00B7214A"/>
    <w:rsid w:val="00B75018"/>
    <w:rsid w:val="00B754D4"/>
    <w:rsid w:val="00B772E9"/>
    <w:rsid w:val="00B7788F"/>
    <w:rsid w:val="00B80D54"/>
    <w:rsid w:val="00B8195E"/>
    <w:rsid w:val="00B81BB7"/>
    <w:rsid w:val="00B83570"/>
    <w:rsid w:val="00B8564D"/>
    <w:rsid w:val="00B85C63"/>
    <w:rsid w:val="00B87095"/>
    <w:rsid w:val="00B91FD3"/>
    <w:rsid w:val="00B968DC"/>
    <w:rsid w:val="00BA1599"/>
    <w:rsid w:val="00BA5CDB"/>
    <w:rsid w:val="00BB0F91"/>
    <w:rsid w:val="00BB10FD"/>
    <w:rsid w:val="00BB1C0C"/>
    <w:rsid w:val="00BB2D5A"/>
    <w:rsid w:val="00BB34B1"/>
    <w:rsid w:val="00BB6CD4"/>
    <w:rsid w:val="00BC315A"/>
    <w:rsid w:val="00BC36D1"/>
    <w:rsid w:val="00BC4AD5"/>
    <w:rsid w:val="00BC5D3B"/>
    <w:rsid w:val="00BD1534"/>
    <w:rsid w:val="00BD2866"/>
    <w:rsid w:val="00BD3B71"/>
    <w:rsid w:val="00BD6845"/>
    <w:rsid w:val="00BD75D4"/>
    <w:rsid w:val="00BE2EEB"/>
    <w:rsid w:val="00BE3CAA"/>
    <w:rsid w:val="00BE5A41"/>
    <w:rsid w:val="00BE631F"/>
    <w:rsid w:val="00BF2AAA"/>
    <w:rsid w:val="00BF5BC2"/>
    <w:rsid w:val="00BF72F8"/>
    <w:rsid w:val="00C00893"/>
    <w:rsid w:val="00C03ECD"/>
    <w:rsid w:val="00C062E8"/>
    <w:rsid w:val="00C10951"/>
    <w:rsid w:val="00C178B5"/>
    <w:rsid w:val="00C201C0"/>
    <w:rsid w:val="00C2248A"/>
    <w:rsid w:val="00C262E5"/>
    <w:rsid w:val="00C274FE"/>
    <w:rsid w:val="00C30618"/>
    <w:rsid w:val="00C35E72"/>
    <w:rsid w:val="00C37A70"/>
    <w:rsid w:val="00C40471"/>
    <w:rsid w:val="00C404AC"/>
    <w:rsid w:val="00C41F3A"/>
    <w:rsid w:val="00C44989"/>
    <w:rsid w:val="00C469E2"/>
    <w:rsid w:val="00C474F7"/>
    <w:rsid w:val="00C50676"/>
    <w:rsid w:val="00C5268D"/>
    <w:rsid w:val="00C60332"/>
    <w:rsid w:val="00C618E3"/>
    <w:rsid w:val="00C651C1"/>
    <w:rsid w:val="00C66908"/>
    <w:rsid w:val="00C72225"/>
    <w:rsid w:val="00C72BE4"/>
    <w:rsid w:val="00C81211"/>
    <w:rsid w:val="00C828AE"/>
    <w:rsid w:val="00C83D4D"/>
    <w:rsid w:val="00C850E3"/>
    <w:rsid w:val="00C867BF"/>
    <w:rsid w:val="00C8686E"/>
    <w:rsid w:val="00C9264F"/>
    <w:rsid w:val="00C9311C"/>
    <w:rsid w:val="00C93A3E"/>
    <w:rsid w:val="00C95314"/>
    <w:rsid w:val="00C96EE6"/>
    <w:rsid w:val="00CA07DA"/>
    <w:rsid w:val="00CA1891"/>
    <w:rsid w:val="00CA1903"/>
    <w:rsid w:val="00CA3AEE"/>
    <w:rsid w:val="00CA4F53"/>
    <w:rsid w:val="00CA61B3"/>
    <w:rsid w:val="00CA672F"/>
    <w:rsid w:val="00CA7D3B"/>
    <w:rsid w:val="00CA7FEB"/>
    <w:rsid w:val="00CB0F6E"/>
    <w:rsid w:val="00CB1085"/>
    <w:rsid w:val="00CB4AAB"/>
    <w:rsid w:val="00CB64A9"/>
    <w:rsid w:val="00CC076B"/>
    <w:rsid w:val="00CC0B1E"/>
    <w:rsid w:val="00CC1691"/>
    <w:rsid w:val="00CC1E43"/>
    <w:rsid w:val="00CC2724"/>
    <w:rsid w:val="00CC38F3"/>
    <w:rsid w:val="00CC4F4B"/>
    <w:rsid w:val="00CC54D0"/>
    <w:rsid w:val="00CC6289"/>
    <w:rsid w:val="00CC7593"/>
    <w:rsid w:val="00CD0A52"/>
    <w:rsid w:val="00CD27BB"/>
    <w:rsid w:val="00CD2C8D"/>
    <w:rsid w:val="00CD6AE6"/>
    <w:rsid w:val="00CD7FBB"/>
    <w:rsid w:val="00CE255C"/>
    <w:rsid w:val="00CE272D"/>
    <w:rsid w:val="00CE27BE"/>
    <w:rsid w:val="00CE380F"/>
    <w:rsid w:val="00CE7527"/>
    <w:rsid w:val="00CF2184"/>
    <w:rsid w:val="00CF37D7"/>
    <w:rsid w:val="00CF425D"/>
    <w:rsid w:val="00D0067C"/>
    <w:rsid w:val="00D01E96"/>
    <w:rsid w:val="00D0225D"/>
    <w:rsid w:val="00D02770"/>
    <w:rsid w:val="00D03D40"/>
    <w:rsid w:val="00D05579"/>
    <w:rsid w:val="00D05B30"/>
    <w:rsid w:val="00D10968"/>
    <w:rsid w:val="00D13740"/>
    <w:rsid w:val="00D16E07"/>
    <w:rsid w:val="00D21850"/>
    <w:rsid w:val="00D21AC3"/>
    <w:rsid w:val="00D24E6D"/>
    <w:rsid w:val="00D31F4D"/>
    <w:rsid w:val="00D324EB"/>
    <w:rsid w:val="00D332B9"/>
    <w:rsid w:val="00D33A90"/>
    <w:rsid w:val="00D33D07"/>
    <w:rsid w:val="00D33EFA"/>
    <w:rsid w:val="00D355CE"/>
    <w:rsid w:val="00D359EB"/>
    <w:rsid w:val="00D43571"/>
    <w:rsid w:val="00D525AF"/>
    <w:rsid w:val="00D52E50"/>
    <w:rsid w:val="00D5534C"/>
    <w:rsid w:val="00D60E01"/>
    <w:rsid w:val="00D648AC"/>
    <w:rsid w:val="00D71CD9"/>
    <w:rsid w:val="00D7456B"/>
    <w:rsid w:val="00D76104"/>
    <w:rsid w:val="00D76E96"/>
    <w:rsid w:val="00D841A0"/>
    <w:rsid w:val="00D85029"/>
    <w:rsid w:val="00D91A59"/>
    <w:rsid w:val="00D920AE"/>
    <w:rsid w:val="00D93A20"/>
    <w:rsid w:val="00D94976"/>
    <w:rsid w:val="00D96456"/>
    <w:rsid w:val="00DA1098"/>
    <w:rsid w:val="00DA276C"/>
    <w:rsid w:val="00DA33E1"/>
    <w:rsid w:val="00DB1F64"/>
    <w:rsid w:val="00DB5840"/>
    <w:rsid w:val="00DB5C29"/>
    <w:rsid w:val="00DC42CC"/>
    <w:rsid w:val="00DD0706"/>
    <w:rsid w:val="00DD3E25"/>
    <w:rsid w:val="00DD3EB9"/>
    <w:rsid w:val="00DD51CF"/>
    <w:rsid w:val="00DE2044"/>
    <w:rsid w:val="00DE25B0"/>
    <w:rsid w:val="00DF2C7B"/>
    <w:rsid w:val="00DF453D"/>
    <w:rsid w:val="00DF4CD4"/>
    <w:rsid w:val="00E003AA"/>
    <w:rsid w:val="00E00B5B"/>
    <w:rsid w:val="00E03E9D"/>
    <w:rsid w:val="00E056F6"/>
    <w:rsid w:val="00E073CE"/>
    <w:rsid w:val="00E10219"/>
    <w:rsid w:val="00E104D1"/>
    <w:rsid w:val="00E10D48"/>
    <w:rsid w:val="00E10E6E"/>
    <w:rsid w:val="00E1221A"/>
    <w:rsid w:val="00E13CB2"/>
    <w:rsid w:val="00E1760C"/>
    <w:rsid w:val="00E21D13"/>
    <w:rsid w:val="00E22922"/>
    <w:rsid w:val="00E23F56"/>
    <w:rsid w:val="00E24BBB"/>
    <w:rsid w:val="00E27577"/>
    <w:rsid w:val="00E308F1"/>
    <w:rsid w:val="00E348A9"/>
    <w:rsid w:val="00E36760"/>
    <w:rsid w:val="00E37985"/>
    <w:rsid w:val="00E40734"/>
    <w:rsid w:val="00E40EDE"/>
    <w:rsid w:val="00E41257"/>
    <w:rsid w:val="00E45590"/>
    <w:rsid w:val="00E45610"/>
    <w:rsid w:val="00E55D87"/>
    <w:rsid w:val="00E60D63"/>
    <w:rsid w:val="00E65FAF"/>
    <w:rsid w:val="00E712F4"/>
    <w:rsid w:val="00E71BED"/>
    <w:rsid w:val="00E76105"/>
    <w:rsid w:val="00E761A8"/>
    <w:rsid w:val="00E824FA"/>
    <w:rsid w:val="00E82AA6"/>
    <w:rsid w:val="00E862FC"/>
    <w:rsid w:val="00E87CE0"/>
    <w:rsid w:val="00E933B4"/>
    <w:rsid w:val="00E94237"/>
    <w:rsid w:val="00E95DEA"/>
    <w:rsid w:val="00E96A71"/>
    <w:rsid w:val="00E96E0D"/>
    <w:rsid w:val="00EA289C"/>
    <w:rsid w:val="00EA408C"/>
    <w:rsid w:val="00EA44D0"/>
    <w:rsid w:val="00EA49D2"/>
    <w:rsid w:val="00EA5069"/>
    <w:rsid w:val="00EA77CB"/>
    <w:rsid w:val="00EB23C0"/>
    <w:rsid w:val="00EB2A20"/>
    <w:rsid w:val="00EB3C02"/>
    <w:rsid w:val="00EB62FE"/>
    <w:rsid w:val="00EB6CDE"/>
    <w:rsid w:val="00EB7224"/>
    <w:rsid w:val="00EC19A5"/>
    <w:rsid w:val="00EC2CA1"/>
    <w:rsid w:val="00EC760A"/>
    <w:rsid w:val="00ED404A"/>
    <w:rsid w:val="00ED4D00"/>
    <w:rsid w:val="00ED52EF"/>
    <w:rsid w:val="00ED752A"/>
    <w:rsid w:val="00EE0ACB"/>
    <w:rsid w:val="00EE2A84"/>
    <w:rsid w:val="00EE7153"/>
    <w:rsid w:val="00EF41FE"/>
    <w:rsid w:val="00EF433C"/>
    <w:rsid w:val="00EF4486"/>
    <w:rsid w:val="00F038BC"/>
    <w:rsid w:val="00F03ECD"/>
    <w:rsid w:val="00F05306"/>
    <w:rsid w:val="00F118CA"/>
    <w:rsid w:val="00F13C12"/>
    <w:rsid w:val="00F1729C"/>
    <w:rsid w:val="00F22386"/>
    <w:rsid w:val="00F24FFA"/>
    <w:rsid w:val="00F348E7"/>
    <w:rsid w:val="00F35008"/>
    <w:rsid w:val="00F43531"/>
    <w:rsid w:val="00F45FC1"/>
    <w:rsid w:val="00F520F3"/>
    <w:rsid w:val="00F521B6"/>
    <w:rsid w:val="00F56D11"/>
    <w:rsid w:val="00F61908"/>
    <w:rsid w:val="00F6476D"/>
    <w:rsid w:val="00F74473"/>
    <w:rsid w:val="00F777FB"/>
    <w:rsid w:val="00F77DBE"/>
    <w:rsid w:val="00F823DC"/>
    <w:rsid w:val="00F82A98"/>
    <w:rsid w:val="00F83566"/>
    <w:rsid w:val="00F84276"/>
    <w:rsid w:val="00F849A5"/>
    <w:rsid w:val="00F874FA"/>
    <w:rsid w:val="00F9186E"/>
    <w:rsid w:val="00F91BED"/>
    <w:rsid w:val="00F932B9"/>
    <w:rsid w:val="00F94FD1"/>
    <w:rsid w:val="00F96913"/>
    <w:rsid w:val="00F96AED"/>
    <w:rsid w:val="00FA1826"/>
    <w:rsid w:val="00FA2905"/>
    <w:rsid w:val="00FA4546"/>
    <w:rsid w:val="00FA5AEF"/>
    <w:rsid w:val="00FA781C"/>
    <w:rsid w:val="00FB3C8A"/>
    <w:rsid w:val="00FB50CB"/>
    <w:rsid w:val="00FB5367"/>
    <w:rsid w:val="00FB6442"/>
    <w:rsid w:val="00FC0187"/>
    <w:rsid w:val="00FC34D3"/>
    <w:rsid w:val="00FC3B7E"/>
    <w:rsid w:val="00FC4FB8"/>
    <w:rsid w:val="00FC5119"/>
    <w:rsid w:val="00FC7962"/>
    <w:rsid w:val="00FD1519"/>
    <w:rsid w:val="00FD1B49"/>
    <w:rsid w:val="00FD4EFA"/>
    <w:rsid w:val="00FD62CD"/>
    <w:rsid w:val="00FD62E2"/>
    <w:rsid w:val="00FD7D6A"/>
    <w:rsid w:val="00FE2DD2"/>
    <w:rsid w:val="00FE4E76"/>
    <w:rsid w:val="00FE58B3"/>
    <w:rsid w:val="00FE6BC9"/>
    <w:rsid w:val="00FF056E"/>
    <w:rsid w:val="00FF089B"/>
    <w:rsid w:val="00FF11FF"/>
    <w:rsid w:val="00FF3ACC"/>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30091"/>
  <w15:docId w15:val="{0F2C577D-A5B7-415C-BC0E-DC3FF5BA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51E6B"/>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51E6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B51E6B"/>
    <w:pPr>
      <w:numPr>
        <w:numId w:val="27"/>
      </w:numPr>
      <w:spacing w:after="60"/>
    </w:pPr>
    <w:rPr>
      <w:sz w:val="22"/>
      <w:szCs w:val="22"/>
    </w:rPr>
  </w:style>
  <w:style w:type="paragraph" w:customStyle="1" w:styleId="PageHeader">
    <w:name w:val="*PageHeader"/>
    <w:link w:val="PageHeaderChar"/>
    <w:qFormat/>
    <w:rsid w:val="00B51E6B"/>
    <w:pPr>
      <w:spacing w:before="120"/>
    </w:pPr>
    <w:rPr>
      <w:b/>
      <w:sz w:val="18"/>
      <w:szCs w:val="22"/>
    </w:rPr>
  </w:style>
  <w:style w:type="character" w:customStyle="1" w:styleId="PageHeaderChar">
    <w:name w:val="*PageHeader Char"/>
    <w:link w:val="PageHeader"/>
    <w:rsid w:val="00B51E6B"/>
    <w:rPr>
      <w:b/>
      <w:sz w:val="18"/>
      <w:szCs w:val="22"/>
    </w:rPr>
  </w:style>
  <w:style w:type="paragraph" w:customStyle="1" w:styleId="FooterText">
    <w:name w:val="*FooterText"/>
    <w:link w:val="FooterTextChar"/>
    <w:qFormat/>
    <w:rsid w:val="00B51E6B"/>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B51E6B"/>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B51E6B"/>
    <w:pPr>
      <w:pBdr>
        <w:bottom w:val="single" w:sz="12" w:space="1" w:color="7F7F7F"/>
      </w:pBdr>
      <w:spacing w:after="360"/>
      <w:ind w:left="2880" w:right="2880"/>
    </w:pPr>
    <w:rPr>
      <w:sz w:val="18"/>
      <w:szCs w:val="22"/>
    </w:rPr>
  </w:style>
  <w:style w:type="character" w:customStyle="1" w:styleId="BRChar">
    <w:name w:val="*BR* Char"/>
    <w:link w:val="BR"/>
    <w:rsid w:val="00B51E6B"/>
    <w:rPr>
      <w:sz w:val="18"/>
      <w:szCs w:val="22"/>
    </w:rPr>
  </w:style>
  <w:style w:type="paragraph" w:customStyle="1" w:styleId="BulletedList">
    <w:name w:val="*Bulleted List"/>
    <w:link w:val="BulletedListChar"/>
    <w:qFormat/>
    <w:rsid w:val="00B51E6B"/>
    <w:pPr>
      <w:numPr>
        <w:numId w:val="4"/>
      </w:numPr>
      <w:spacing w:before="60" w:after="60" w:line="276" w:lineRule="auto"/>
    </w:pPr>
    <w:rPr>
      <w:sz w:val="22"/>
      <w:szCs w:val="22"/>
    </w:rPr>
  </w:style>
  <w:style w:type="character" w:customStyle="1" w:styleId="BulletedListChar">
    <w:name w:val="*Bulleted List Char"/>
    <w:link w:val="BulletedList"/>
    <w:rsid w:val="00B51E6B"/>
    <w:rPr>
      <w:sz w:val="22"/>
      <w:szCs w:val="22"/>
    </w:rPr>
  </w:style>
  <w:style w:type="paragraph" w:customStyle="1" w:styleId="ExcerptAuthor">
    <w:name w:val="*ExcerptAuthor"/>
    <w:basedOn w:val="Normal"/>
    <w:link w:val="ExcerptAuthorChar"/>
    <w:qFormat/>
    <w:rsid w:val="00B51E6B"/>
    <w:pPr>
      <w:jc w:val="center"/>
    </w:pPr>
    <w:rPr>
      <w:rFonts w:ascii="Calibri Light" w:hAnsi="Calibri Light"/>
      <w:b/>
    </w:rPr>
  </w:style>
  <w:style w:type="character" w:customStyle="1" w:styleId="ExcerptAuthorChar">
    <w:name w:val="*ExcerptAuthor Char"/>
    <w:link w:val="ExcerptAuthor"/>
    <w:rsid w:val="00B51E6B"/>
    <w:rPr>
      <w:rFonts w:ascii="Calibri Light" w:hAnsi="Calibri Light"/>
      <w:b/>
      <w:sz w:val="22"/>
      <w:szCs w:val="22"/>
    </w:rPr>
  </w:style>
  <w:style w:type="paragraph" w:customStyle="1" w:styleId="ExcerptBody">
    <w:name w:val="*ExcerptBody"/>
    <w:basedOn w:val="Normal"/>
    <w:link w:val="ExcerptBodyChar"/>
    <w:qFormat/>
    <w:rsid w:val="00B51E6B"/>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B51E6B"/>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B51E6B"/>
    <w:pPr>
      <w:jc w:val="center"/>
    </w:pPr>
    <w:rPr>
      <w:rFonts w:ascii="Calibri Light" w:hAnsi="Calibri Light"/>
      <w:b/>
      <w:smallCaps/>
      <w:sz w:val="32"/>
    </w:rPr>
  </w:style>
  <w:style w:type="character" w:customStyle="1" w:styleId="ExcerptTitleChar">
    <w:name w:val="*ExcerptTitle Char"/>
    <w:link w:val="ExcerptTitle"/>
    <w:rsid w:val="00B51E6B"/>
    <w:rPr>
      <w:rFonts w:ascii="Calibri Light" w:hAnsi="Calibri Light"/>
      <w:b/>
      <w:smallCaps/>
      <w:sz w:val="32"/>
      <w:szCs w:val="22"/>
    </w:rPr>
  </w:style>
  <w:style w:type="paragraph" w:customStyle="1" w:styleId="IN">
    <w:name w:val="*IN*"/>
    <w:link w:val="INChar"/>
    <w:qFormat/>
    <w:rsid w:val="00B51E6B"/>
    <w:pPr>
      <w:numPr>
        <w:numId w:val="25"/>
      </w:numPr>
      <w:spacing w:before="120" w:after="60" w:line="276" w:lineRule="auto"/>
      <w:ind w:left="360"/>
    </w:pPr>
    <w:rPr>
      <w:color w:val="4F81BD"/>
      <w:sz w:val="22"/>
      <w:szCs w:val="22"/>
    </w:rPr>
  </w:style>
  <w:style w:type="character" w:customStyle="1" w:styleId="INChar">
    <w:name w:val="*IN* Char"/>
    <w:link w:val="IN"/>
    <w:rsid w:val="00B51E6B"/>
    <w:rPr>
      <w:color w:val="4F81BD"/>
      <w:sz w:val="22"/>
      <w:szCs w:val="22"/>
    </w:rPr>
  </w:style>
  <w:style w:type="paragraph" w:customStyle="1" w:styleId="INBullet">
    <w:name w:val="*IN* Bullet"/>
    <w:link w:val="INBulletChar"/>
    <w:qFormat/>
    <w:rsid w:val="00B51E6B"/>
    <w:pPr>
      <w:numPr>
        <w:numId w:val="26"/>
      </w:numPr>
      <w:spacing w:after="60" w:line="276" w:lineRule="auto"/>
      <w:ind w:left="720"/>
    </w:pPr>
    <w:rPr>
      <w:color w:val="4F81BD"/>
      <w:sz w:val="22"/>
      <w:szCs w:val="22"/>
    </w:rPr>
  </w:style>
  <w:style w:type="character" w:customStyle="1" w:styleId="INBulletChar">
    <w:name w:val="*IN* Bullet Char"/>
    <w:link w:val="INBullet"/>
    <w:rsid w:val="00B51E6B"/>
    <w:rPr>
      <w:color w:val="4F81BD"/>
      <w:sz w:val="22"/>
      <w:szCs w:val="22"/>
    </w:rPr>
  </w:style>
  <w:style w:type="paragraph" w:customStyle="1" w:styleId="LearningSequenceHeader">
    <w:name w:val="*Learning Sequence Header"/>
    <w:next w:val="Normal"/>
    <w:link w:val="LearningSequenceHeaderChar"/>
    <w:qFormat/>
    <w:rsid w:val="00B51E6B"/>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B51E6B"/>
    <w:rPr>
      <w:b/>
      <w:bCs/>
      <w:color w:val="4F81BD"/>
      <w:sz w:val="28"/>
      <w:szCs w:val="26"/>
    </w:rPr>
  </w:style>
  <w:style w:type="character" w:customStyle="1" w:styleId="NumberedListChar">
    <w:name w:val="*Numbered List Char"/>
    <w:link w:val="NumberedList"/>
    <w:rsid w:val="00B51E6B"/>
    <w:rPr>
      <w:sz w:val="22"/>
      <w:szCs w:val="22"/>
    </w:rPr>
  </w:style>
  <w:style w:type="paragraph" w:customStyle="1" w:styleId="Q">
    <w:name w:val="*Q*"/>
    <w:link w:val="QChar"/>
    <w:qFormat/>
    <w:rsid w:val="00B51E6B"/>
    <w:pPr>
      <w:spacing w:before="240" w:line="276" w:lineRule="auto"/>
    </w:pPr>
    <w:rPr>
      <w:b/>
      <w:sz w:val="22"/>
      <w:szCs w:val="22"/>
    </w:rPr>
  </w:style>
  <w:style w:type="character" w:customStyle="1" w:styleId="QChar">
    <w:name w:val="*Q* Char"/>
    <w:link w:val="Q"/>
    <w:rsid w:val="00B51E6B"/>
    <w:rPr>
      <w:b/>
      <w:sz w:val="22"/>
      <w:szCs w:val="22"/>
    </w:rPr>
  </w:style>
  <w:style w:type="paragraph" w:customStyle="1" w:styleId="SA">
    <w:name w:val="*SA*"/>
    <w:link w:val="SAChar"/>
    <w:qFormat/>
    <w:rsid w:val="00B51E6B"/>
    <w:pPr>
      <w:numPr>
        <w:numId w:val="28"/>
      </w:numPr>
      <w:spacing w:before="120" w:line="276" w:lineRule="auto"/>
    </w:pPr>
    <w:rPr>
      <w:sz w:val="22"/>
      <w:szCs w:val="22"/>
    </w:rPr>
  </w:style>
  <w:style w:type="character" w:customStyle="1" w:styleId="SAChar">
    <w:name w:val="*SA* Char"/>
    <w:link w:val="SA"/>
    <w:rsid w:val="00B51E6B"/>
    <w:rPr>
      <w:sz w:val="22"/>
      <w:szCs w:val="22"/>
    </w:rPr>
  </w:style>
  <w:style w:type="paragraph" w:customStyle="1" w:styleId="SASRBullet">
    <w:name w:val="*SA/SR Bullet"/>
    <w:basedOn w:val="Normal"/>
    <w:link w:val="SASRBulletChar"/>
    <w:qFormat/>
    <w:rsid w:val="00B51E6B"/>
    <w:pPr>
      <w:numPr>
        <w:ilvl w:val="1"/>
        <w:numId w:val="29"/>
      </w:numPr>
      <w:spacing w:before="120"/>
      <w:ind w:left="1080"/>
      <w:contextualSpacing/>
    </w:pPr>
  </w:style>
  <w:style w:type="character" w:customStyle="1" w:styleId="SASRBulletChar">
    <w:name w:val="*SA/SR Bullet Char"/>
    <w:link w:val="SASRBullet"/>
    <w:rsid w:val="00B51E6B"/>
    <w:rPr>
      <w:sz w:val="22"/>
      <w:szCs w:val="22"/>
    </w:rPr>
  </w:style>
  <w:style w:type="paragraph" w:customStyle="1" w:styleId="SR">
    <w:name w:val="*SR*"/>
    <w:link w:val="SRChar"/>
    <w:qFormat/>
    <w:rsid w:val="00B51E6B"/>
    <w:pPr>
      <w:numPr>
        <w:numId w:val="30"/>
      </w:numPr>
      <w:spacing w:before="120" w:line="276" w:lineRule="auto"/>
      <w:ind w:left="720"/>
    </w:pPr>
    <w:rPr>
      <w:sz w:val="22"/>
      <w:szCs w:val="22"/>
    </w:rPr>
  </w:style>
  <w:style w:type="character" w:customStyle="1" w:styleId="SRChar">
    <w:name w:val="*SR* Char"/>
    <w:link w:val="SR"/>
    <w:rsid w:val="00B51E6B"/>
    <w:rPr>
      <w:sz w:val="22"/>
      <w:szCs w:val="22"/>
    </w:rPr>
  </w:style>
  <w:style w:type="paragraph" w:customStyle="1" w:styleId="TableText">
    <w:name w:val="*TableText"/>
    <w:link w:val="TableTextChar"/>
    <w:qFormat/>
    <w:rsid w:val="00B51E6B"/>
    <w:pPr>
      <w:spacing w:before="40" w:after="40" w:line="276" w:lineRule="auto"/>
    </w:pPr>
    <w:rPr>
      <w:sz w:val="22"/>
      <w:szCs w:val="22"/>
    </w:rPr>
  </w:style>
  <w:style w:type="character" w:customStyle="1" w:styleId="TableTextChar">
    <w:name w:val="*TableText Char"/>
    <w:link w:val="TableText"/>
    <w:rsid w:val="00B51E6B"/>
    <w:rPr>
      <w:sz w:val="22"/>
      <w:szCs w:val="22"/>
    </w:rPr>
  </w:style>
  <w:style w:type="paragraph" w:customStyle="1" w:styleId="SubStandard">
    <w:name w:val="*SubStandard"/>
    <w:basedOn w:val="TableText"/>
    <w:link w:val="SubStandardChar"/>
    <w:qFormat/>
    <w:rsid w:val="00B51E6B"/>
    <w:pPr>
      <w:numPr>
        <w:numId w:val="31"/>
      </w:numPr>
    </w:pPr>
  </w:style>
  <w:style w:type="character" w:customStyle="1" w:styleId="SubStandardChar">
    <w:name w:val="*SubStandard Char"/>
    <w:link w:val="SubStandard"/>
    <w:rsid w:val="00B51E6B"/>
    <w:rPr>
      <w:sz w:val="22"/>
      <w:szCs w:val="22"/>
    </w:rPr>
  </w:style>
  <w:style w:type="paragraph" w:customStyle="1" w:styleId="TA">
    <w:name w:val="*TA*"/>
    <w:link w:val="TAChar"/>
    <w:qFormat/>
    <w:rsid w:val="00B51E6B"/>
    <w:pPr>
      <w:spacing w:before="180" w:after="180"/>
    </w:pPr>
    <w:rPr>
      <w:sz w:val="22"/>
      <w:szCs w:val="22"/>
    </w:rPr>
  </w:style>
  <w:style w:type="character" w:customStyle="1" w:styleId="TAChar">
    <w:name w:val="*TA* Char"/>
    <w:link w:val="TA"/>
    <w:rsid w:val="00B51E6B"/>
    <w:rPr>
      <w:sz w:val="22"/>
      <w:szCs w:val="22"/>
    </w:rPr>
  </w:style>
  <w:style w:type="paragraph" w:customStyle="1" w:styleId="TableHeaders">
    <w:name w:val="*TableHeaders"/>
    <w:basedOn w:val="Normal"/>
    <w:link w:val="TableHeadersChar"/>
    <w:qFormat/>
    <w:rsid w:val="00B51E6B"/>
    <w:pPr>
      <w:spacing w:before="40" w:after="40" w:line="240" w:lineRule="auto"/>
    </w:pPr>
    <w:rPr>
      <w:b/>
      <w:color w:val="FFFFFF"/>
    </w:rPr>
  </w:style>
  <w:style w:type="character" w:customStyle="1" w:styleId="TableHeadersChar">
    <w:name w:val="*TableHeaders Char"/>
    <w:link w:val="TableHeaders"/>
    <w:rsid w:val="00B51E6B"/>
    <w:rPr>
      <w:b/>
      <w:color w:val="FFFFFF"/>
      <w:sz w:val="22"/>
      <w:szCs w:val="22"/>
    </w:rPr>
  </w:style>
  <w:style w:type="paragraph" w:customStyle="1" w:styleId="ToolHeader">
    <w:name w:val="*ToolHeader"/>
    <w:link w:val="ToolHeaderChar"/>
    <w:qFormat/>
    <w:rsid w:val="00B51E6B"/>
    <w:pPr>
      <w:spacing w:after="120"/>
    </w:pPr>
    <w:rPr>
      <w:b/>
      <w:bCs/>
      <w:color w:val="365F91"/>
      <w:sz w:val="32"/>
      <w:szCs w:val="28"/>
    </w:rPr>
  </w:style>
  <w:style w:type="paragraph" w:customStyle="1" w:styleId="ToolTableText">
    <w:name w:val="*ToolTableText"/>
    <w:link w:val="ToolTableTextChar"/>
    <w:qFormat/>
    <w:rsid w:val="00B51E6B"/>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B51E6B"/>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B51E6B"/>
    <w:pPr>
      <w:ind w:left="360"/>
    </w:pPr>
    <w:rPr>
      <w:color w:val="4F81BD"/>
    </w:rPr>
  </w:style>
  <w:style w:type="paragraph" w:customStyle="1" w:styleId="DCwithSA">
    <w:name w:val="*DC* with *SA*"/>
    <w:basedOn w:val="SA"/>
    <w:qFormat/>
    <w:rsid w:val="00B51E6B"/>
    <w:rPr>
      <w:color w:val="3F6CAF"/>
    </w:rPr>
  </w:style>
  <w:style w:type="paragraph" w:customStyle="1" w:styleId="DCwithSR">
    <w:name w:val="*DC* with *SR*"/>
    <w:basedOn w:val="SR"/>
    <w:qFormat/>
    <w:rsid w:val="00B51E6B"/>
    <w:pPr>
      <w:numPr>
        <w:numId w:val="24"/>
      </w:numPr>
      <w:ind w:left="720"/>
    </w:pPr>
    <w:rPr>
      <w:color w:val="4F81BD"/>
    </w:rPr>
  </w:style>
  <w:style w:type="character" w:customStyle="1" w:styleId="oneclick-link">
    <w:name w:val="oneclick-link"/>
    <w:rsid w:val="00CA1903"/>
  </w:style>
  <w:style w:type="paragraph" w:styleId="Revision">
    <w:name w:val="Revision"/>
    <w:hidden/>
    <w:uiPriority w:val="99"/>
    <w:semiHidden/>
    <w:rsid w:val="00BD2866"/>
    <w:rPr>
      <w:sz w:val="22"/>
      <w:szCs w:val="22"/>
    </w:rPr>
  </w:style>
  <w:style w:type="character" w:customStyle="1" w:styleId="ToolHeaderChar">
    <w:name w:val="*ToolHeader Char"/>
    <w:basedOn w:val="DefaultParagraphFont"/>
    <w:link w:val="ToolHeader"/>
    <w:rsid w:val="004F6B92"/>
    <w:rPr>
      <w:b/>
      <w:bCs/>
      <w:color w:val="365F91"/>
      <w:sz w:val="32"/>
      <w:szCs w:val="28"/>
    </w:rPr>
  </w:style>
  <w:style w:type="character" w:customStyle="1" w:styleId="ToolTableTextChar">
    <w:name w:val="*ToolTableText Char"/>
    <w:link w:val="ToolTableText"/>
    <w:rsid w:val="004F6B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3425">
      <w:bodyDiv w:val="1"/>
      <w:marLeft w:val="0"/>
      <w:marRight w:val="0"/>
      <w:marTop w:val="0"/>
      <w:marBottom w:val="0"/>
      <w:divBdr>
        <w:top w:val="none" w:sz="0" w:space="0" w:color="auto"/>
        <w:left w:val="none" w:sz="0" w:space="0" w:color="auto"/>
        <w:bottom w:val="none" w:sz="0" w:space="0" w:color="auto"/>
        <w:right w:val="none" w:sz="0" w:space="0" w:color="auto"/>
      </w:divBdr>
      <w:divsChild>
        <w:div w:id="1835683236">
          <w:marLeft w:val="0"/>
          <w:marRight w:val="0"/>
          <w:marTop w:val="0"/>
          <w:marBottom w:val="0"/>
          <w:divBdr>
            <w:top w:val="none" w:sz="0" w:space="0" w:color="auto"/>
            <w:left w:val="none" w:sz="0" w:space="0" w:color="auto"/>
            <w:bottom w:val="none" w:sz="0" w:space="0" w:color="auto"/>
            <w:right w:val="none" w:sz="0" w:space="0" w:color="auto"/>
          </w:divBdr>
          <w:divsChild>
            <w:div w:id="455216682">
              <w:marLeft w:val="0"/>
              <w:marRight w:val="0"/>
              <w:marTop w:val="0"/>
              <w:marBottom w:val="0"/>
              <w:divBdr>
                <w:top w:val="none" w:sz="0" w:space="0" w:color="auto"/>
                <w:left w:val="none" w:sz="0" w:space="0" w:color="auto"/>
                <w:bottom w:val="none" w:sz="0" w:space="0" w:color="auto"/>
                <w:right w:val="none" w:sz="0" w:space="0" w:color="auto"/>
              </w:divBdr>
              <w:divsChild>
                <w:div w:id="2038846497">
                  <w:marLeft w:val="0"/>
                  <w:marRight w:val="0"/>
                  <w:marTop w:val="0"/>
                  <w:marBottom w:val="0"/>
                  <w:divBdr>
                    <w:top w:val="none" w:sz="0" w:space="0" w:color="auto"/>
                    <w:left w:val="none" w:sz="0" w:space="0" w:color="auto"/>
                    <w:bottom w:val="none" w:sz="0" w:space="0" w:color="auto"/>
                    <w:right w:val="none" w:sz="0" w:space="0" w:color="auto"/>
                  </w:divBdr>
                  <w:divsChild>
                    <w:div w:id="1191456884">
                      <w:marLeft w:val="0"/>
                      <w:marRight w:val="0"/>
                      <w:marTop w:val="0"/>
                      <w:marBottom w:val="0"/>
                      <w:divBdr>
                        <w:top w:val="none" w:sz="0" w:space="0" w:color="auto"/>
                        <w:left w:val="none" w:sz="0" w:space="0" w:color="auto"/>
                        <w:bottom w:val="none" w:sz="0" w:space="0" w:color="auto"/>
                        <w:right w:val="none" w:sz="0" w:space="0" w:color="auto"/>
                      </w:divBdr>
                      <w:divsChild>
                        <w:div w:id="2003965879">
                          <w:marLeft w:val="0"/>
                          <w:marRight w:val="0"/>
                          <w:marTop w:val="15"/>
                          <w:marBottom w:val="0"/>
                          <w:divBdr>
                            <w:top w:val="none" w:sz="0" w:space="0" w:color="auto"/>
                            <w:left w:val="none" w:sz="0" w:space="0" w:color="auto"/>
                            <w:bottom w:val="none" w:sz="0" w:space="0" w:color="auto"/>
                            <w:right w:val="none" w:sz="0" w:space="0" w:color="auto"/>
                          </w:divBdr>
                          <w:divsChild>
                            <w:div w:id="435253853">
                              <w:marLeft w:val="0"/>
                              <w:marRight w:val="0"/>
                              <w:marTop w:val="0"/>
                              <w:marBottom w:val="0"/>
                              <w:divBdr>
                                <w:top w:val="none" w:sz="0" w:space="0" w:color="auto"/>
                                <w:left w:val="none" w:sz="0" w:space="0" w:color="auto"/>
                                <w:bottom w:val="none" w:sz="0" w:space="0" w:color="auto"/>
                                <w:right w:val="none" w:sz="0" w:space="0" w:color="auto"/>
                              </w:divBdr>
                              <w:divsChild>
                                <w:div w:id="462118767">
                                  <w:marLeft w:val="0"/>
                                  <w:marRight w:val="0"/>
                                  <w:marTop w:val="0"/>
                                  <w:marBottom w:val="0"/>
                                  <w:divBdr>
                                    <w:top w:val="none" w:sz="0" w:space="0" w:color="auto"/>
                                    <w:left w:val="none" w:sz="0" w:space="0" w:color="auto"/>
                                    <w:bottom w:val="none" w:sz="0" w:space="0" w:color="auto"/>
                                    <w:right w:val="none" w:sz="0" w:space="0" w:color="auto"/>
                                  </w:divBdr>
                                </w:div>
                                <w:div w:id="1053692974">
                                  <w:marLeft w:val="0"/>
                                  <w:marRight w:val="0"/>
                                  <w:marTop w:val="0"/>
                                  <w:marBottom w:val="0"/>
                                  <w:divBdr>
                                    <w:top w:val="none" w:sz="0" w:space="0" w:color="auto"/>
                                    <w:left w:val="none" w:sz="0" w:space="0" w:color="auto"/>
                                    <w:bottom w:val="none" w:sz="0" w:space="0" w:color="auto"/>
                                    <w:right w:val="none" w:sz="0" w:space="0" w:color="auto"/>
                                  </w:divBdr>
                                </w:div>
                                <w:div w:id="605894449">
                                  <w:marLeft w:val="0"/>
                                  <w:marRight w:val="0"/>
                                  <w:marTop w:val="0"/>
                                  <w:marBottom w:val="0"/>
                                  <w:divBdr>
                                    <w:top w:val="none" w:sz="0" w:space="0" w:color="auto"/>
                                    <w:left w:val="none" w:sz="0" w:space="0" w:color="auto"/>
                                    <w:bottom w:val="none" w:sz="0" w:space="0" w:color="auto"/>
                                    <w:right w:val="none" w:sz="0" w:space="0" w:color="auto"/>
                                  </w:divBdr>
                                </w:div>
                                <w:div w:id="17528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740">
      <w:bodyDiv w:val="1"/>
      <w:marLeft w:val="0"/>
      <w:marRight w:val="0"/>
      <w:marTop w:val="0"/>
      <w:marBottom w:val="0"/>
      <w:divBdr>
        <w:top w:val="none" w:sz="0" w:space="0" w:color="auto"/>
        <w:left w:val="none" w:sz="0" w:space="0" w:color="auto"/>
        <w:bottom w:val="none" w:sz="0" w:space="0" w:color="auto"/>
        <w:right w:val="none" w:sz="0" w:space="0" w:color="auto"/>
      </w:divBdr>
    </w:div>
    <w:div w:id="1582371660">
      <w:bodyDiv w:val="1"/>
      <w:marLeft w:val="0"/>
      <w:marRight w:val="0"/>
      <w:marTop w:val="0"/>
      <w:marBottom w:val="0"/>
      <w:divBdr>
        <w:top w:val="none" w:sz="0" w:space="0" w:color="auto"/>
        <w:left w:val="none" w:sz="0" w:space="0" w:color="auto"/>
        <w:bottom w:val="none" w:sz="0" w:space="0" w:color="auto"/>
        <w:right w:val="none" w:sz="0" w:space="0" w:color="auto"/>
      </w:divBdr>
      <w:divsChild>
        <w:div w:id="243029712">
          <w:marLeft w:val="0"/>
          <w:marRight w:val="0"/>
          <w:marTop w:val="0"/>
          <w:marBottom w:val="0"/>
          <w:divBdr>
            <w:top w:val="none" w:sz="0" w:space="0" w:color="auto"/>
            <w:left w:val="none" w:sz="0" w:space="0" w:color="auto"/>
            <w:bottom w:val="none" w:sz="0" w:space="0" w:color="auto"/>
            <w:right w:val="none" w:sz="0" w:space="0" w:color="auto"/>
          </w:divBdr>
        </w:div>
        <w:div w:id="2101176297">
          <w:marLeft w:val="0"/>
          <w:marRight w:val="0"/>
          <w:marTop w:val="0"/>
          <w:marBottom w:val="0"/>
          <w:divBdr>
            <w:top w:val="none" w:sz="0" w:space="0" w:color="auto"/>
            <w:left w:val="none" w:sz="0" w:space="0" w:color="auto"/>
            <w:bottom w:val="none" w:sz="0" w:space="0" w:color="auto"/>
            <w:right w:val="none" w:sz="0" w:space="0" w:color="auto"/>
          </w:divBdr>
        </w:div>
        <w:div w:id="2084446971">
          <w:marLeft w:val="0"/>
          <w:marRight w:val="0"/>
          <w:marTop w:val="0"/>
          <w:marBottom w:val="0"/>
          <w:divBdr>
            <w:top w:val="none" w:sz="0" w:space="0" w:color="auto"/>
            <w:left w:val="none" w:sz="0" w:space="0" w:color="auto"/>
            <w:bottom w:val="none" w:sz="0" w:space="0" w:color="auto"/>
            <w:right w:val="none" w:sz="0" w:space="0" w:color="auto"/>
          </w:divBdr>
        </w:div>
        <w:div w:id="20803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425B-0C01-45C2-A62A-16142EB3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5078</Words>
  <Characters>28948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33959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cp:lastPrinted>2015-06-10T22:14:00Z</cp:lastPrinted>
  <dcterms:created xsi:type="dcterms:W3CDTF">2015-06-26T23:28:00Z</dcterms:created>
  <dcterms:modified xsi:type="dcterms:W3CDTF">2015-06-26T23:30:00Z</dcterms:modified>
</cp:coreProperties>
</file>