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00F1DDFF" w14:textId="77777777">
        <w:trPr>
          <w:trHeight w:val="1008"/>
        </w:trPr>
        <w:tc>
          <w:tcPr>
            <w:tcW w:w="1980" w:type="dxa"/>
            <w:shd w:val="clear" w:color="auto" w:fill="385623"/>
            <w:vAlign w:val="center"/>
          </w:tcPr>
          <w:p w14:paraId="3C9FB0C2" w14:textId="77777777" w:rsidR="00790BCC" w:rsidRPr="0043460D" w:rsidRDefault="00945CAB" w:rsidP="00D31F4D">
            <w:pPr>
              <w:pStyle w:val="Header-banner"/>
            </w:pPr>
            <w:r>
              <w:t>12.3</w:t>
            </w:r>
            <w:r w:rsidR="00790BCC" w:rsidRPr="0043460D">
              <w:t>.</w:t>
            </w:r>
            <w:r>
              <w:t>1</w:t>
            </w:r>
          </w:p>
        </w:tc>
        <w:tc>
          <w:tcPr>
            <w:tcW w:w="7470" w:type="dxa"/>
            <w:shd w:val="clear" w:color="auto" w:fill="76923C"/>
            <w:vAlign w:val="center"/>
          </w:tcPr>
          <w:p w14:paraId="554CDE1D" w14:textId="77777777" w:rsidR="00790BCC" w:rsidRPr="0043460D" w:rsidRDefault="00790BCC" w:rsidP="00D31F4D">
            <w:pPr>
              <w:pStyle w:val="Header2banner"/>
            </w:pPr>
            <w:r w:rsidRPr="0043460D">
              <w:t xml:space="preserve">Lesson </w:t>
            </w:r>
            <w:r w:rsidR="00945CAB">
              <w:t>9</w:t>
            </w:r>
          </w:p>
        </w:tc>
      </w:tr>
    </w:tbl>
    <w:p w14:paraId="59DE42D9" w14:textId="77777777" w:rsidR="00790BCC" w:rsidRPr="00DC2C41" w:rsidRDefault="00790BCC" w:rsidP="003A6C81">
      <w:pPr>
        <w:pStyle w:val="Heading1"/>
      </w:pPr>
      <w:r w:rsidRPr="00DC2C41">
        <w:t>Introduction</w:t>
      </w:r>
    </w:p>
    <w:p w14:paraId="569E83F6" w14:textId="0582A8CD" w:rsidR="00932A21" w:rsidRPr="007827E4" w:rsidRDefault="001230B8" w:rsidP="00F90E3B">
      <w:r w:rsidRPr="007449BD">
        <w:t>In this lesson, students</w:t>
      </w:r>
      <w:r w:rsidR="007827E4">
        <w:t xml:space="preserve"> pause in their reading of </w:t>
      </w:r>
      <w:r w:rsidR="007827E4">
        <w:rPr>
          <w:i/>
        </w:rPr>
        <w:t>Guns, Germs, and Steel</w:t>
      </w:r>
      <w:r w:rsidR="007827E4">
        <w:t>, and</w:t>
      </w:r>
      <w:r w:rsidR="00167A58">
        <w:t xml:space="preserve"> begin to </w:t>
      </w:r>
      <w:r w:rsidR="00B50839">
        <w:t>focus</w:t>
      </w:r>
      <w:r w:rsidR="00167A58">
        <w:t xml:space="preserve"> on specific aspects of an issue to</w:t>
      </w:r>
      <w:r w:rsidR="00EA4042">
        <w:t xml:space="preserve"> </w:t>
      </w:r>
      <w:r w:rsidR="00B55B92">
        <w:t>craft</w:t>
      </w:r>
      <w:r w:rsidR="006E1C02">
        <w:t xml:space="preserve"> </w:t>
      </w:r>
      <w:r w:rsidR="00EA4042">
        <w:t>areas of investigation</w:t>
      </w:r>
      <w:r w:rsidR="007827E4">
        <w:t xml:space="preserve">. </w:t>
      </w:r>
      <w:r w:rsidR="005340C8">
        <w:t>S</w:t>
      </w:r>
      <w:r w:rsidRPr="007449BD">
        <w:t xml:space="preserve">tudents </w:t>
      </w:r>
      <w:r w:rsidR="005340C8">
        <w:t xml:space="preserve">then </w:t>
      </w:r>
      <w:r w:rsidRPr="007449BD">
        <w:t>engage in a pre-search</w:t>
      </w:r>
      <w:r w:rsidR="000413A7" w:rsidRPr="007449BD">
        <w:t xml:space="preserve"> </w:t>
      </w:r>
      <w:r w:rsidRPr="007449BD">
        <w:t>activity to begin gathering sources for further research. This work develops students’ proficiency for posing general and specific questions</w:t>
      </w:r>
      <w:r w:rsidR="00FB4297">
        <w:t>,</w:t>
      </w:r>
      <w:r w:rsidRPr="007449BD">
        <w:t xml:space="preserve"> </w:t>
      </w:r>
      <w:r w:rsidR="00FB4297">
        <w:t xml:space="preserve">finding relevant sources, navigating a wide pool of potential sources, and </w:t>
      </w:r>
      <w:r w:rsidRPr="007449BD">
        <w:t>va</w:t>
      </w:r>
      <w:r w:rsidR="007449BD" w:rsidRPr="007449BD">
        <w:t>lidat</w:t>
      </w:r>
      <w:r w:rsidR="00FB4297">
        <w:t>ing</w:t>
      </w:r>
      <w:r w:rsidR="007449BD" w:rsidRPr="007449BD">
        <w:t xml:space="preserve"> the depth </w:t>
      </w:r>
      <w:r w:rsidR="007827E4">
        <w:t xml:space="preserve">of </w:t>
      </w:r>
      <w:r w:rsidR="007449BD">
        <w:t>and</w:t>
      </w:r>
      <w:r w:rsidR="007827E4">
        <w:t xml:space="preserve"> their</w:t>
      </w:r>
      <w:r w:rsidR="007449BD">
        <w:t xml:space="preserve"> </w:t>
      </w:r>
      <w:r w:rsidRPr="007449BD">
        <w:t>interest</w:t>
      </w:r>
      <w:r w:rsidR="007827E4">
        <w:t xml:space="preserve"> in</w:t>
      </w:r>
      <w:r w:rsidR="00FB4297" w:rsidRPr="007449BD">
        <w:t xml:space="preserve"> </w:t>
      </w:r>
      <w:r w:rsidRPr="007449BD">
        <w:t xml:space="preserve">their proposed </w:t>
      </w:r>
      <w:r w:rsidR="00EB00FF">
        <w:t>issue</w:t>
      </w:r>
      <w:r w:rsidR="007827E4">
        <w:t>s</w:t>
      </w:r>
      <w:r w:rsidRPr="007449BD">
        <w:t xml:space="preserve">. Students use the Pre-Search </w:t>
      </w:r>
      <w:r w:rsidR="000413A7">
        <w:t>Tool</w:t>
      </w:r>
      <w:r w:rsidR="000413A7" w:rsidRPr="007449BD">
        <w:t xml:space="preserve"> </w:t>
      </w:r>
      <w:r w:rsidRPr="007449BD">
        <w:t>to record relevant information about the sources they find</w:t>
      </w:r>
      <w:r w:rsidR="007449BD">
        <w:t xml:space="preserve">, including the </w:t>
      </w:r>
      <w:r w:rsidRPr="007449BD">
        <w:t xml:space="preserve">author’s name, </w:t>
      </w:r>
      <w:r w:rsidR="00EB00FF">
        <w:t>issue</w:t>
      </w:r>
      <w:r w:rsidRPr="007449BD">
        <w:t>, source, location, publication date</w:t>
      </w:r>
      <w:r w:rsidR="007449BD" w:rsidRPr="007449BD">
        <w:t>, and general content/key ideas</w:t>
      </w:r>
      <w:r w:rsidRPr="007449BD">
        <w:t xml:space="preserve">. </w:t>
      </w:r>
      <w:r w:rsidR="00FB4297">
        <w:t xml:space="preserve">Student learning is assessed </w:t>
      </w:r>
      <w:r w:rsidR="005340C8">
        <w:t xml:space="preserve">via a Quick Write at the end of the lesson: </w:t>
      </w:r>
      <w:r w:rsidR="000401CB" w:rsidRPr="00231E3D">
        <w:t>Identify at least two sources and briefly explain how each source is related to</w:t>
      </w:r>
      <w:r w:rsidR="000401CB">
        <w:t xml:space="preserve"> one of</w:t>
      </w:r>
      <w:r w:rsidR="000401CB" w:rsidRPr="00231E3D">
        <w:t xml:space="preserve"> </w:t>
      </w:r>
      <w:r w:rsidR="000401CB">
        <w:t>your</w:t>
      </w:r>
      <w:r w:rsidR="000401CB" w:rsidRPr="00231E3D">
        <w:t xml:space="preserve"> potential area</w:t>
      </w:r>
      <w:r w:rsidR="000401CB">
        <w:t>s</w:t>
      </w:r>
      <w:r w:rsidR="000401CB" w:rsidRPr="00231E3D">
        <w:t xml:space="preserve"> of investigation</w:t>
      </w:r>
      <w:r w:rsidR="000401CB">
        <w:t>.</w:t>
      </w:r>
    </w:p>
    <w:p w14:paraId="6EFBA6A4" w14:textId="13EE936B" w:rsidR="000413A7" w:rsidRDefault="001230B8" w:rsidP="00F90E3B">
      <w:r w:rsidRPr="007449BD">
        <w:t>For homework, students</w:t>
      </w:r>
      <w:r w:rsidR="005340C8">
        <w:t xml:space="preserve"> </w:t>
      </w:r>
      <w:r w:rsidR="000413A7">
        <w:t xml:space="preserve">reflect on their research process completed during the lesson and </w:t>
      </w:r>
      <w:r w:rsidR="008E6E2C">
        <w:t>co</w:t>
      </w:r>
      <w:r w:rsidR="008E6E2C" w:rsidRPr="00DC3DD1">
        <w:t xml:space="preserve">mplete </w:t>
      </w:r>
      <w:r w:rsidR="008E6E2C">
        <w:t>a</w:t>
      </w:r>
      <w:r w:rsidR="008E6E2C" w:rsidRPr="00B86D2F">
        <w:t xml:space="preserve"> multimedia journal entry</w:t>
      </w:r>
      <w:r w:rsidR="000413A7">
        <w:t xml:space="preserve"> in response to </w:t>
      </w:r>
      <w:r w:rsidR="008E6E2C">
        <w:t>the following prompt:</w:t>
      </w:r>
      <w:r w:rsidR="008E6E2C" w:rsidRPr="00B86D2F">
        <w:rPr>
          <w:rFonts w:ascii="Arial" w:hAnsi="Arial" w:cs="Arial"/>
          <w:sz w:val="23"/>
          <w:szCs w:val="23"/>
        </w:rPr>
        <w:t xml:space="preserve"> </w:t>
      </w:r>
      <w:r w:rsidR="008E6E2C">
        <w:t>Explain why the 2</w:t>
      </w:r>
      <w:r w:rsidR="000413A7">
        <w:t>–</w:t>
      </w:r>
      <w:r w:rsidR="008E6E2C">
        <w:t xml:space="preserve">3 areas of investigation you </w:t>
      </w:r>
      <w:r w:rsidR="006C6361">
        <w:t>crafted</w:t>
      </w:r>
      <w:r w:rsidR="008E6E2C">
        <w:t xml:space="preserve"> interest you.</w:t>
      </w:r>
    </w:p>
    <w:p w14:paraId="0D652648" w14:textId="4B57C46A" w:rsidR="00E473E4" w:rsidRPr="00932A21" w:rsidRDefault="008E6E2C" w:rsidP="00F90E3B">
      <w:pPr>
        <w:rPr>
          <w:rFonts w:ascii="Times" w:hAnsi="Times" w:cs="Times"/>
        </w:rPr>
      </w:pPr>
      <w:r>
        <w:t>Also</w:t>
      </w:r>
      <w:r w:rsidR="000413A7">
        <w:t xml:space="preserve"> for homework</w:t>
      </w:r>
      <w:r>
        <w:t xml:space="preserve">, students </w:t>
      </w:r>
      <w:r w:rsidR="00887AA4">
        <w:t>read and annotate pages 439–446</w:t>
      </w:r>
      <w:r w:rsidR="00887AA4" w:rsidRPr="00C92AA4">
        <w:t xml:space="preserve"> of </w:t>
      </w:r>
      <w:r w:rsidR="00887AA4" w:rsidRPr="00C92AA4">
        <w:rPr>
          <w:i/>
        </w:rPr>
        <w:t>Guns, Germs, and Steel</w:t>
      </w:r>
      <w:r w:rsidR="000413A7" w:rsidRPr="0098356D">
        <w:t>,</w:t>
      </w:r>
      <w:r w:rsidR="000413A7">
        <w:rPr>
          <w:color w:val="4F81BD" w:themeColor="accent1"/>
        </w:rPr>
        <w:t xml:space="preserve"> </w:t>
      </w:r>
      <w:r w:rsidR="000413A7" w:rsidRPr="00A67DAF">
        <w:t>boxing any unfamiliar words and looking up their definitions.</w:t>
      </w:r>
      <w:r w:rsidR="000413A7">
        <w:rPr>
          <w:color w:val="4F81BD" w:themeColor="accent1"/>
        </w:rPr>
        <w:t xml:space="preserve"> </w:t>
      </w:r>
      <w:r w:rsidR="00887AA4">
        <w:t>Additionally, students continue with their pre-searches</w:t>
      </w:r>
      <w:r w:rsidR="000413A7">
        <w:t xml:space="preserve"> and come to the next lesson prepared to discuss</w:t>
      </w:r>
      <w:r w:rsidR="00887AA4">
        <w:t xml:space="preserve"> </w:t>
      </w:r>
      <w:r>
        <w:t xml:space="preserve">one </w:t>
      </w:r>
      <w:r w:rsidR="00887AA4">
        <w:t>potential source</w:t>
      </w:r>
      <w:r w:rsidR="000413A7">
        <w:t xml:space="preserve"> they found</w:t>
      </w:r>
      <w:r w:rsidR="00887AA4">
        <w:t>.</w:t>
      </w:r>
    </w:p>
    <w:p w14:paraId="62AB79F5" w14:textId="60EC68FC" w:rsidR="00790BCC" w:rsidRPr="00790BCC" w:rsidRDefault="00790BCC" w:rsidP="00D31F4D">
      <w:pPr>
        <w:pStyle w:val="Heading1"/>
      </w:pPr>
      <w:r w:rsidRPr="00790BCC">
        <w:t>Standards</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121"/>
      </w:tblGrid>
      <w:tr w:rsidR="00790BCC" w:rsidRPr="00790BCC" w14:paraId="34CF643B" w14:textId="77777777">
        <w:tc>
          <w:tcPr>
            <w:tcW w:w="9450" w:type="dxa"/>
            <w:gridSpan w:val="2"/>
            <w:shd w:val="clear" w:color="auto" w:fill="76923C"/>
          </w:tcPr>
          <w:p w14:paraId="6772A922" w14:textId="77777777" w:rsidR="00790BCC" w:rsidRPr="0043460D" w:rsidRDefault="00790BCC" w:rsidP="007017EB">
            <w:pPr>
              <w:pStyle w:val="TableHeaders"/>
            </w:pPr>
            <w:r w:rsidRPr="0043460D">
              <w:t>Assessed Standard(s)</w:t>
            </w:r>
          </w:p>
        </w:tc>
      </w:tr>
      <w:tr w:rsidR="00790BCC" w:rsidRPr="00790BCC" w14:paraId="41A196E8" w14:textId="77777777">
        <w:tc>
          <w:tcPr>
            <w:tcW w:w="1329" w:type="dxa"/>
          </w:tcPr>
          <w:p w14:paraId="1344EDF9" w14:textId="1202FBEB" w:rsidR="00790BCC" w:rsidRPr="00790BCC" w:rsidRDefault="001A334B" w:rsidP="00D31F4D">
            <w:pPr>
              <w:pStyle w:val="TableText"/>
            </w:pPr>
            <w:r>
              <w:t>W</w:t>
            </w:r>
            <w:r w:rsidR="00790BCC" w:rsidRPr="00790BCC">
              <w:t>.</w:t>
            </w:r>
            <w:r>
              <w:t>11-12</w:t>
            </w:r>
            <w:r w:rsidR="00790BCC" w:rsidRPr="00790BCC">
              <w:t>.</w:t>
            </w:r>
            <w:r>
              <w:t>7</w:t>
            </w:r>
          </w:p>
        </w:tc>
        <w:tc>
          <w:tcPr>
            <w:tcW w:w="8121" w:type="dxa"/>
          </w:tcPr>
          <w:p w14:paraId="4199BAD7" w14:textId="6E5E4E2A" w:rsidR="00790BCC" w:rsidRPr="001A334B" w:rsidRDefault="001A334B" w:rsidP="00F90E3B">
            <w:pPr>
              <w:pStyle w:val="TableText"/>
              <w:rPr>
                <w:rFonts w:asciiTheme="majorHAnsi" w:eastAsiaTheme="majorEastAsia" w:hAnsiTheme="majorHAnsi" w:cs="Times"/>
                <w:color w:val="404040" w:themeColor="text1" w:themeTint="BF"/>
              </w:rPr>
            </w:pPr>
            <w:r w:rsidRPr="001A334B">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790BCC" w:rsidRPr="00790BCC" w14:paraId="4B79F6E8" w14:textId="77777777">
        <w:tc>
          <w:tcPr>
            <w:tcW w:w="9450" w:type="dxa"/>
            <w:gridSpan w:val="2"/>
            <w:shd w:val="clear" w:color="auto" w:fill="76923C"/>
          </w:tcPr>
          <w:p w14:paraId="6F272316" w14:textId="77777777" w:rsidR="00790BCC" w:rsidRPr="0043460D" w:rsidRDefault="00790BCC" w:rsidP="007017EB">
            <w:pPr>
              <w:pStyle w:val="TableHeaders"/>
            </w:pPr>
            <w:r w:rsidRPr="0043460D">
              <w:t>Addressed Standard(s)</w:t>
            </w:r>
          </w:p>
        </w:tc>
      </w:tr>
      <w:tr w:rsidR="00243959" w:rsidRPr="00790BCC" w14:paraId="3D76E7AC" w14:textId="77777777">
        <w:tc>
          <w:tcPr>
            <w:tcW w:w="1329" w:type="dxa"/>
          </w:tcPr>
          <w:p w14:paraId="698BF154" w14:textId="15A28EA0" w:rsidR="00243959" w:rsidRDefault="00243959" w:rsidP="007017EB">
            <w:pPr>
              <w:pStyle w:val="TableText"/>
            </w:pPr>
            <w:r>
              <w:t>W.11-12.9.b</w:t>
            </w:r>
          </w:p>
        </w:tc>
        <w:tc>
          <w:tcPr>
            <w:tcW w:w="8121" w:type="dxa"/>
          </w:tcPr>
          <w:p w14:paraId="792C2A84" w14:textId="77777777" w:rsidR="00B92F9B" w:rsidRDefault="00B92F9B" w:rsidP="00B92F9B">
            <w:pPr>
              <w:pStyle w:val="TableText"/>
            </w:pPr>
            <w:r w:rsidRPr="00566142">
              <w:t>Draw evidence f</w:t>
            </w:r>
            <w:r>
              <w:t>ro</w:t>
            </w:r>
            <w:r w:rsidRPr="00566142">
              <w:t>m literary or informational texts to support analysis,</w:t>
            </w:r>
            <w:r>
              <w:t xml:space="preserve"> </w:t>
            </w:r>
            <w:r w:rsidRPr="00566142">
              <w:t>reflection, and research.</w:t>
            </w:r>
          </w:p>
          <w:p w14:paraId="38B61CAD" w14:textId="109C46A8" w:rsidR="00243959" w:rsidRPr="00F7509A" w:rsidRDefault="00B92F9B" w:rsidP="00C76594">
            <w:pPr>
              <w:pStyle w:val="SubStandard"/>
            </w:pPr>
            <w:r w:rsidRPr="00DB4792">
              <w:t xml:space="preserve">Apply </w:t>
            </w:r>
            <w:r w:rsidRPr="00DB4792">
              <w:rPr>
                <w:i/>
              </w:rPr>
              <w:t>grades 11–12 Reading standards</w:t>
            </w:r>
            <w:r w:rsidRPr="00DB4792">
              <w:t xml:space="preserve"> to literary nonfiction</w:t>
            </w:r>
            <w:r w:rsidRPr="009B2FA1">
              <w:t xml:space="preserve"> (e.g., "Delineate and evaluate the reasoning in seminal U.S. texts, including the application of </w:t>
            </w:r>
            <w:r w:rsidRPr="009B2FA1">
              <w:lastRenderedPageBreak/>
              <w:t>constitutional principles and use of legal reasoning [e.g., in U.S. Supreme Court Case majority opinions and dissents] and the premises, purposes, and arguments in works of public advocacy [e.g., The Federalist, presidential addresses</w:t>
            </w:r>
            <w:r>
              <w:rPr>
                <w:lang w:eastAsia="fr-FR"/>
              </w:rPr>
              <w:t>]").</w:t>
            </w:r>
          </w:p>
        </w:tc>
      </w:tr>
      <w:tr w:rsidR="00790BCC" w:rsidRPr="00790BCC" w14:paraId="6DA76436" w14:textId="77777777">
        <w:tc>
          <w:tcPr>
            <w:tcW w:w="1329" w:type="dxa"/>
          </w:tcPr>
          <w:p w14:paraId="2101FC1F" w14:textId="09CC8B97" w:rsidR="00790BCC" w:rsidRPr="00790BCC" w:rsidRDefault="001230B8" w:rsidP="007017EB">
            <w:pPr>
              <w:pStyle w:val="TableText"/>
            </w:pPr>
            <w:r>
              <w:lastRenderedPageBreak/>
              <w:t>SL.11-12.1</w:t>
            </w:r>
          </w:p>
        </w:tc>
        <w:tc>
          <w:tcPr>
            <w:tcW w:w="8121" w:type="dxa"/>
          </w:tcPr>
          <w:p w14:paraId="643202EF" w14:textId="128F9DD4" w:rsidR="00790BCC" w:rsidRPr="00790BCC" w:rsidRDefault="00B124F0" w:rsidP="00F90E3B">
            <w:pPr>
              <w:pStyle w:val="TableText"/>
              <w:rPr>
                <w:rFonts w:asciiTheme="majorHAnsi" w:eastAsiaTheme="majorEastAsia" w:hAnsiTheme="majorHAnsi" w:cstheme="majorBidi"/>
                <w:color w:val="404040" w:themeColor="text1" w:themeTint="BF"/>
              </w:rPr>
            </w:pPr>
            <w:r w:rsidRPr="00F7509A">
              <w:t xml:space="preserve">Initiate and participate effectively in a range of collaborative discussions (one-on-one, in groups, and teacher-led) with diverse partners on </w:t>
            </w:r>
            <w:r w:rsidRPr="007D7FB5">
              <w:rPr>
                <w:i/>
              </w:rPr>
              <w:t>grades 11</w:t>
            </w:r>
            <w:r>
              <w:rPr>
                <w:i/>
              </w:rPr>
              <w:t>–</w:t>
            </w:r>
            <w:r w:rsidRPr="007D7FB5">
              <w:rPr>
                <w:i/>
              </w:rPr>
              <w:t xml:space="preserve">12 </w:t>
            </w:r>
            <w:r w:rsidR="00EB00FF">
              <w:rPr>
                <w:i/>
              </w:rPr>
              <w:t>issue</w:t>
            </w:r>
            <w:r w:rsidRPr="007D7FB5">
              <w:rPr>
                <w:i/>
              </w:rPr>
              <w:t>s, texts, and issues</w:t>
            </w:r>
            <w:r>
              <w:t>, building on others’</w:t>
            </w:r>
            <w:r w:rsidRPr="00F7509A">
              <w:t xml:space="preserve"> ideas and expressing their own clearly and persuasively.</w:t>
            </w:r>
          </w:p>
        </w:tc>
      </w:tr>
      <w:tr w:rsidR="00974F10" w:rsidRPr="00790BCC" w14:paraId="2364A712" w14:textId="77777777">
        <w:tc>
          <w:tcPr>
            <w:tcW w:w="1329" w:type="dxa"/>
          </w:tcPr>
          <w:p w14:paraId="4451C82F" w14:textId="676A288A" w:rsidR="00974F10" w:rsidRDefault="00974F10" w:rsidP="007017EB">
            <w:pPr>
              <w:pStyle w:val="TableText"/>
            </w:pPr>
            <w:r>
              <w:t>SL.11-12.5</w:t>
            </w:r>
          </w:p>
        </w:tc>
        <w:tc>
          <w:tcPr>
            <w:tcW w:w="8121" w:type="dxa"/>
          </w:tcPr>
          <w:p w14:paraId="10799563" w14:textId="60BDADA6" w:rsidR="00974F10" w:rsidRPr="00F7509A" w:rsidRDefault="00705E8F" w:rsidP="00F90E3B">
            <w:pPr>
              <w:pStyle w:val="TableText"/>
            </w:pPr>
            <w:r>
              <w:t>Make strategic use of digital media (e.g., textual, graphical, audio, visual, and interactive elements) in presentations to enhance understanding of findings, reasoning, and evidence and to add interest.</w:t>
            </w:r>
          </w:p>
        </w:tc>
      </w:tr>
      <w:tr w:rsidR="003A7E11" w:rsidRPr="00790BCC" w14:paraId="43388A07" w14:textId="77777777">
        <w:tc>
          <w:tcPr>
            <w:tcW w:w="1329" w:type="dxa"/>
          </w:tcPr>
          <w:p w14:paraId="0F17E2AB" w14:textId="6B140EF9" w:rsidR="003A7E11" w:rsidRDefault="003A7E11" w:rsidP="007017EB">
            <w:pPr>
              <w:pStyle w:val="TableText"/>
            </w:pPr>
            <w:r>
              <w:t>L.11-12.4.c</w:t>
            </w:r>
          </w:p>
        </w:tc>
        <w:tc>
          <w:tcPr>
            <w:tcW w:w="8121" w:type="dxa"/>
          </w:tcPr>
          <w:p w14:paraId="13477B7C" w14:textId="77777777" w:rsidR="00242C27" w:rsidRDefault="00242C27" w:rsidP="00242C27">
            <w:pPr>
              <w:pStyle w:val="TableText"/>
            </w:pPr>
            <w:r>
              <w:t xml:space="preserve">Determine or clarify the meaning of unknown and multiple-meaning words and phrases based </w:t>
            </w:r>
            <w:r w:rsidRPr="008B294C">
              <w:t xml:space="preserve">on </w:t>
            </w:r>
            <w:r w:rsidRPr="008B294C">
              <w:rPr>
                <w:i/>
              </w:rPr>
              <w:t>grades 11–12 reading and content</w:t>
            </w:r>
            <w:r>
              <w:t>, choosing flexibly from a range of strategies.</w:t>
            </w:r>
            <w:r w:rsidRPr="00251108">
              <w:t xml:space="preserve"> </w:t>
            </w:r>
          </w:p>
          <w:p w14:paraId="225F75D7" w14:textId="7C5581C0" w:rsidR="003A7E11" w:rsidRDefault="00242C27" w:rsidP="00C76594">
            <w:pPr>
              <w:pStyle w:val="SubStandard"/>
            </w:pPr>
            <w:r w:rsidRPr="00251108">
              <w:t>Consult general and specialized reference materials (e.g., dictionaries, glossaries, thesauruses), both print and digital, to find the pronunciation of a word or determine or clarify its precise meaning, its part of speech, its etymology, or its standard usage.</w:t>
            </w:r>
          </w:p>
        </w:tc>
      </w:tr>
    </w:tbl>
    <w:p w14:paraId="49BC6035" w14:textId="77777777" w:rsidR="00790BCC" w:rsidRPr="00790BCC" w:rsidRDefault="00790BCC" w:rsidP="00D31F4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1D6B21B5" w14:textId="77777777">
        <w:tc>
          <w:tcPr>
            <w:tcW w:w="9450" w:type="dxa"/>
            <w:shd w:val="clear" w:color="auto" w:fill="76923C"/>
          </w:tcPr>
          <w:p w14:paraId="5AC39D01" w14:textId="77777777" w:rsidR="00790BCC" w:rsidRPr="0043460D" w:rsidRDefault="00790BCC" w:rsidP="007017EB">
            <w:pPr>
              <w:pStyle w:val="TableHeaders"/>
            </w:pPr>
            <w:r w:rsidRPr="0043460D">
              <w:t>Assessment(s)</w:t>
            </w:r>
          </w:p>
        </w:tc>
      </w:tr>
      <w:tr w:rsidR="00790BCC" w:rsidRPr="00790BCC" w14:paraId="44CB7BEC" w14:textId="77777777">
        <w:tc>
          <w:tcPr>
            <w:tcW w:w="9450" w:type="dxa"/>
            <w:tcBorders>
              <w:top w:val="single" w:sz="4" w:space="0" w:color="auto"/>
              <w:left w:val="single" w:sz="4" w:space="0" w:color="auto"/>
              <w:bottom w:val="single" w:sz="4" w:space="0" w:color="auto"/>
              <w:right w:val="single" w:sz="4" w:space="0" w:color="auto"/>
            </w:tcBorders>
          </w:tcPr>
          <w:p w14:paraId="31F8D746" w14:textId="77777777" w:rsidR="00790BCC" w:rsidRPr="00790BCC" w:rsidRDefault="00231E3D" w:rsidP="00D31F4D">
            <w:pPr>
              <w:pStyle w:val="TableText"/>
            </w:pPr>
            <w:r w:rsidRPr="00F572E7">
              <w:t xml:space="preserve">Student learning is assessed via a Quick Write at the end of the lesson. Students </w:t>
            </w:r>
            <w:r>
              <w:t>respond to</w:t>
            </w:r>
            <w:r w:rsidRPr="00F572E7">
              <w:t xml:space="preserve"> the following prompt, citing textual evidence to support analysis and inferences drawn from the text. </w:t>
            </w:r>
          </w:p>
          <w:p w14:paraId="56B5F8B8" w14:textId="3EC642C8" w:rsidR="00790BCC" w:rsidRDefault="00231E3D" w:rsidP="00231E3D">
            <w:pPr>
              <w:pStyle w:val="BulletedList"/>
            </w:pPr>
            <w:r w:rsidRPr="00231E3D">
              <w:t>Identify at least two sources and briefly explain how each source is related to</w:t>
            </w:r>
            <w:r w:rsidR="000C5CC5">
              <w:t xml:space="preserve"> one of</w:t>
            </w:r>
            <w:r w:rsidRPr="00231E3D">
              <w:t xml:space="preserve"> </w:t>
            </w:r>
            <w:r w:rsidR="00305DDB">
              <w:t>your</w:t>
            </w:r>
            <w:r w:rsidRPr="00231E3D">
              <w:t xml:space="preserve"> potential area</w:t>
            </w:r>
            <w:r w:rsidR="000C5CC5">
              <w:t>s</w:t>
            </w:r>
            <w:r w:rsidRPr="00231E3D">
              <w:t xml:space="preserve"> of investigation. </w:t>
            </w:r>
          </w:p>
          <w:p w14:paraId="32676CF3" w14:textId="1428F545" w:rsidR="00F47F04" w:rsidRPr="00790BCC" w:rsidRDefault="0098356D" w:rsidP="00B433E8">
            <w:pPr>
              <w:pStyle w:val="IN"/>
            </w:pPr>
            <w:r>
              <w:t xml:space="preserve">Student responses are </w:t>
            </w:r>
            <w:r w:rsidR="00B433E8">
              <w:t>assessed</w:t>
            </w:r>
            <w:r>
              <w:t xml:space="preserve"> </w:t>
            </w:r>
            <w:r w:rsidR="00C9598B">
              <w:t xml:space="preserve">using the </w:t>
            </w:r>
            <w:r w:rsidR="00C9598B" w:rsidRPr="00C9598B">
              <w:t>12.3.1 Research Rubric and Checklist</w:t>
            </w:r>
            <w:r w:rsidR="00076CA1">
              <w:t>.</w:t>
            </w:r>
          </w:p>
        </w:tc>
      </w:tr>
      <w:tr w:rsidR="00790BCC" w:rsidRPr="00790BCC" w14:paraId="242D208E" w14:textId="77777777">
        <w:tc>
          <w:tcPr>
            <w:tcW w:w="9450" w:type="dxa"/>
            <w:shd w:val="clear" w:color="auto" w:fill="76923C"/>
          </w:tcPr>
          <w:p w14:paraId="4D5DD7D0" w14:textId="77777777" w:rsidR="00790BCC" w:rsidRPr="0043460D" w:rsidRDefault="00790BCC" w:rsidP="007017EB">
            <w:pPr>
              <w:pStyle w:val="TableHeaders"/>
            </w:pPr>
            <w:r w:rsidRPr="0043460D">
              <w:t>High Performance Response(s)</w:t>
            </w:r>
          </w:p>
        </w:tc>
      </w:tr>
      <w:tr w:rsidR="00790BCC" w:rsidRPr="00790BCC" w14:paraId="5BDCF617" w14:textId="77777777">
        <w:tc>
          <w:tcPr>
            <w:tcW w:w="9450" w:type="dxa"/>
          </w:tcPr>
          <w:p w14:paraId="7246A0D4" w14:textId="5CB994A4" w:rsidR="00790BCC" w:rsidRPr="00790BCC" w:rsidRDefault="00790BCC" w:rsidP="00D31F4D">
            <w:pPr>
              <w:pStyle w:val="TableText"/>
            </w:pPr>
            <w:r w:rsidRPr="00790BCC">
              <w:t>A High Performance Response should:</w:t>
            </w:r>
          </w:p>
          <w:p w14:paraId="41D35556" w14:textId="3AA1C5DE" w:rsidR="00815150" w:rsidRDefault="00815150" w:rsidP="00815150">
            <w:pPr>
              <w:pStyle w:val="BulletedList"/>
            </w:pPr>
            <w:r w:rsidRPr="00815150">
              <w:t>Identify two sources (e.g.</w:t>
            </w:r>
            <w:r>
              <w:t>, “Empowering Women is Smart Economics” by Ana Revenga and Sudhir Shetty</w:t>
            </w:r>
            <w:r w:rsidR="00577394">
              <w:t>;</w:t>
            </w:r>
            <w:r>
              <w:t xml:space="preserve"> “Poverty</w:t>
            </w:r>
            <w:r w:rsidR="0098356D">
              <w:t xml:space="preserve"> Facts and Stats” by Anup Shah).</w:t>
            </w:r>
          </w:p>
          <w:p w14:paraId="1A94DC87" w14:textId="6B30A12D" w:rsidR="00E01FB5" w:rsidRPr="00790BCC" w:rsidRDefault="00815150" w:rsidP="00577394">
            <w:pPr>
              <w:pStyle w:val="BulletedList"/>
            </w:pPr>
            <w:r w:rsidRPr="00815150">
              <w:t xml:space="preserve">Explain how each source is related to </w:t>
            </w:r>
            <w:r w:rsidR="00CC630D">
              <w:t>a potential</w:t>
            </w:r>
            <w:r w:rsidRPr="00815150">
              <w:t xml:space="preserve"> area of investigation (e.g.</w:t>
            </w:r>
            <w:r>
              <w:t>, The first article by Revenga and Shetty is related to the area of investigation</w:t>
            </w:r>
            <w:r w:rsidR="00D32053">
              <w:t xml:space="preserve"> of</w:t>
            </w:r>
            <w:r>
              <w:t xml:space="preserve"> increasing wealth in developing nations because it describes how investment in human capital, </w:t>
            </w:r>
            <w:r w:rsidR="00577394">
              <w:t>or the</w:t>
            </w:r>
            <w:r>
              <w:t xml:space="preserve"> investment in the skills and wellbeing of </w:t>
            </w:r>
            <w:r w:rsidR="00D23245">
              <w:t>the workforce</w:t>
            </w:r>
            <w:r w:rsidR="00CC630D">
              <w:t>,</w:t>
            </w:r>
            <w:r>
              <w:t xml:space="preserve"> can improve the economic </w:t>
            </w:r>
            <w:r w:rsidR="005336A4">
              <w:t>prosperity</w:t>
            </w:r>
            <w:r>
              <w:t xml:space="preserve"> of developing nations. Specifically</w:t>
            </w:r>
            <w:r w:rsidR="00B50839">
              <w:t>,</w:t>
            </w:r>
            <w:r w:rsidR="00D23245">
              <w:t xml:space="preserve"> the article</w:t>
            </w:r>
            <w:r>
              <w:t xml:space="preserve"> describes how important investment</w:t>
            </w:r>
            <w:r w:rsidR="00577394">
              <w:t>s</w:t>
            </w:r>
            <w:r>
              <w:t xml:space="preserve"> in women can </w:t>
            </w:r>
            <w:r w:rsidR="00577394">
              <w:t xml:space="preserve">improve </w:t>
            </w:r>
            <w:r>
              <w:t xml:space="preserve">the wealth of </w:t>
            </w:r>
            <w:r>
              <w:lastRenderedPageBreak/>
              <w:t>a developing nation. The second article by Anup Shah</w:t>
            </w:r>
            <w:r w:rsidR="00553197">
              <w:t xml:space="preserve"> is also related to the area of investigation of increasing wealth in developing nations because it</w:t>
            </w:r>
            <w:r>
              <w:t xml:space="preserve"> provides several statistics and facts about global poverty.</w:t>
            </w:r>
            <w:r w:rsidR="00BA2F53">
              <w:t xml:space="preserve"> These statistics and facts</w:t>
            </w:r>
            <w:r>
              <w:t xml:space="preserve"> </w:t>
            </w:r>
            <w:r w:rsidR="00BA2F53">
              <w:t xml:space="preserve">provide </w:t>
            </w:r>
            <w:r>
              <w:t>insight</w:t>
            </w:r>
            <w:r w:rsidR="00BB25EB">
              <w:t xml:space="preserve"> about the potential area of investigation because they illustrate </w:t>
            </w:r>
            <w:r>
              <w:t>factors that keep people in poverty</w:t>
            </w:r>
            <w:r w:rsidR="00577394">
              <w:t xml:space="preserve"> and</w:t>
            </w:r>
            <w:r>
              <w:t xml:space="preserve"> </w:t>
            </w:r>
            <w:r w:rsidR="00D23245">
              <w:t xml:space="preserve">thus </w:t>
            </w:r>
            <w:r>
              <w:t>prevent nations from increasing their economic standing.</w:t>
            </w:r>
            <w:r w:rsidRPr="00815150">
              <w:t>)</w:t>
            </w:r>
            <w:r>
              <w:t>.</w:t>
            </w:r>
          </w:p>
        </w:tc>
      </w:tr>
    </w:tbl>
    <w:p w14:paraId="46D9C265" w14:textId="77777777" w:rsidR="00790BCC" w:rsidRPr="00790BCC" w:rsidRDefault="00790BCC" w:rsidP="00D31F4D">
      <w:pPr>
        <w:pStyle w:val="Heading1"/>
      </w:pPr>
      <w:r w:rsidRPr="00341F48">
        <w:lastRenderedPageBreak/>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4187B2D1" w14:textId="77777777">
        <w:tc>
          <w:tcPr>
            <w:tcW w:w="9450" w:type="dxa"/>
            <w:shd w:val="clear" w:color="auto" w:fill="76923C"/>
          </w:tcPr>
          <w:p w14:paraId="2B038811" w14:textId="77777777" w:rsidR="00790BCC" w:rsidRPr="0043460D" w:rsidRDefault="00790BCC" w:rsidP="00D31F4D">
            <w:pPr>
              <w:pStyle w:val="TableHeaders"/>
            </w:pPr>
            <w:r w:rsidRPr="0043460D">
              <w:t>Vocabulary to provide directly (will not include extended instruction)</w:t>
            </w:r>
          </w:p>
        </w:tc>
      </w:tr>
      <w:tr w:rsidR="00790BCC" w:rsidRPr="00790BCC" w14:paraId="77B21BB3" w14:textId="77777777">
        <w:tc>
          <w:tcPr>
            <w:tcW w:w="9450" w:type="dxa"/>
          </w:tcPr>
          <w:p w14:paraId="0DE3D013" w14:textId="77777777" w:rsidR="00790BCC" w:rsidRPr="00790BCC" w:rsidRDefault="00231E3D" w:rsidP="00231E3D">
            <w:pPr>
              <w:pStyle w:val="BulletedList"/>
            </w:pPr>
            <w:r>
              <w:t>None.</w:t>
            </w:r>
            <w:r w:rsidR="004C7A08">
              <w:t>*</w:t>
            </w:r>
          </w:p>
        </w:tc>
      </w:tr>
      <w:tr w:rsidR="00790BCC" w:rsidRPr="00790BCC" w14:paraId="0085B919" w14:textId="77777777">
        <w:tc>
          <w:tcPr>
            <w:tcW w:w="9450" w:type="dxa"/>
            <w:shd w:val="clear" w:color="auto" w:fill="76923C"/>
          </w:tcPr>
          <w:p w14:paraId="06DDA814" w14:textId="77777777" w:rsidR="00790BCC" w:rsidRPr="0043460D" w:rsidRDefault="00790BCC" w:rsidP="00D31F4D">
            <w:pPr>
              <w:pStyle w:val="TableHeaders"/>
            </w:pPr>
            <w:r w:rsidRPr="0043460D">
              <w:t>Vocabulary to teach (may include direct word work and/or questions)</w:t>
            </w:r>
          </w:p>
        </w:tc>
      </w:tr>
      <w:tr w:rsidR="00790BCC" w:rsidRPr="00790BCC" w14:paraId="09675877" w14:textId="77777777">
        <w:tc>
          <w:tcPr>
            <w:tcW w:w="9450" w:type="dxa"/>
          </w:tcPr>
          <w:p w14:paraId="251A9F8B" w14:textId="77777777" w:rsidR="00790BCC" w:rsidRPr="00790BCC" w:rsidRDefault="00231E3D" w:rsidP="00D31F4D">
            <w:pPr>
              <w:pStyle w:val="BulletedList"/>
            </w:pPr>
            <w:r>
              <w:t>None.</w:t>
            </w:r>
            <w:r w:rsidR="004C7A08">
              <w:t>*</w:t>
            </w:r>
          </w:p>
        </w:tc>
      </w:tr>
      <w:tr w:rsidR="00790BCC" w:rsidRPr="00790BCC" w14:paraId="524AEFD8" w14:textId="77777777">
        <w:tc>
          <w:tcPr>
            <w:tcW w:w="9450" w:type="dxa"/>
            <w:tcBorders>
              <w:top w:val="single" w:sz="4" w:space="0" w:color="auto"/>
              <w:left w:val="single" w:sz="4" w:space="0" w:color="auto"/>
              <w:bottom w:val="single" w:sz="4" w:space="0" w:color="auto"/>
              <w:right w:val="single" w:sz="4" w:space="0" w:color="auto"/>
            </w:tcBorders>
            <w:shd w:val="clear" w:color="auto" w:fill="76923C"/>
          </w:tcPr>
          <w:p w14:paraId="5CB9785A" w14:textId="77777777" w:rsidR="00790BCC" w:rsidRPr="0043460D" w:rsidRDefault="00790BCC" w:rsidP="009540E2">
            <w:pPr>
              <w:pStyle w:val="TableHeaders"/>
              <w:keepNext/>
            </w:pPr>
            <w:r w:rsidRPr="0043460D">
              <w:t>Additional vocabulary to support English Language Learners (to provide directly)</w:t>
            </w:r>
          </w:p>
        </w:tc>
      </w:tr>
      <w:tr w:rsidR="00790BCC" w:rsidRPr="00790BCC" w14:paraId="73CDA876" w14:textId="77777777">
        <w:tc>
          <w:tcPr>
            <w:tcW w:w="9450" w:type="dxa"/>
            <w:tcBorders>
              <w:top w:val="single" w:sz="4" w:space="0" w:color="auto"/>
              <w:left w:val="single" w:sz="4" w:space="0" w:color="auto"/>
              <w:bottom w:val="single" w:sz="4" w:space="0" w:color="auto"/>
              <w:right w:val="single" w:sz="4" w:space="0" w:color="auto"/>
            </w:tcBorders>
          </w:tcPr>
          <w:p w14:paraId="1FE01D38" w14:textId="77777777" w:rsidR="00790BCC" w:rsidRPr="00790BCC" w:rsidRDefault="00231E3D" w:rsidP="00D31F4D">
            <w:pPr>
              <w:pStyle w:val="BulletedList"/>
            </w:pPr>
            <w:r>
              <w:t>None.</w:t>
            </w:r>
            <w:r w:rsidR="004C7A08">
              <w:t>*</w:t>
            </w:r>
          </w:p>
        </w:tc>
      </w:tr>
    </w:tbl>
    <w:p w14:paraId="4BE00F4C" w14:textId="6D8B769B" w:rsidR="008E6E2C" w:rsidRPr="00837B49" w:rsidRDefault="008E6E2C" w:rsidP="008E6E2C">
      <w:pPr>
        <w:rPr>
          <w:sz w:val="18"/>
          <w:szCs w:val="16"/>
        </w:rPr>
      </w:pPr>
      <w:r w:rsidRPr="00FE4D9F">
        <w:rPr>
          <w:sz w:val="18"/>
          <w:szCs w:val="16"/>
        </w:rPr>
        <w:t>*</w:t>
      </w:r>
      <w:r w:rsidRPr="00837B49">
        <w:rPr>
          <w:bCs/>
          <w:color w:val="000000"/>
          <w:sz w:val="18"/>
          <w:szCs w:val="18"/>
        </w:rPr>
        <w:t>In their res</w:t>
      </w:r>
      <w:r w:rsidR="0098356D">
        <w:rPr>
          <w:bCs/>
          <w:color w:val="000000"/>
          <w:sz w:val="18"/>
          <w:szCs w:val="18"/>
        </w:rPr>
        <w:t>earch and reading, students</w:t>
      </w:r>
      <w:r w:rsidRPr="00837B49">
        <w:rPr>
          <w:bCs/>
          <w:color w:val="000000"/>
          <w:sz w:val="18"/>
          <w:szCs w:val="18"/>
        </w:rPr>
        <w:t xml:space="preserve"> encounter domain-specific vocabulary related to their individual </w:t>
      </w:r>
      <w:r>
        <w:rPr>
          <w:bCs/>
          <w:color w:val="000000"/>
          <w:sz w:val="18"/>
          <w:szCs w:val="18"/>
        </w:rPr>
        <w:t xml:space="preserve">areas of investigation/problem-based </w:t>
      </w:r>
      <w:r w:rsidRPr="00837B49">
        <w:rPr>
          <w:bCs/>
          <w:color w:val="000000"/>
          <w:sz w:val="18"/>
          <w:szCs w:val="18"/>
        </w:rPr>
        <w:t>questions. Consider instructing students to use a vocabulary journal to track this vocabulary when conducting independent searches during class and for homework.</w:t>
      </w:r>
    </w:p>
    <w:p w14:paraId="18BF0C9B" w14:textId="77777777" w:rsidR="00790BCC" w:rsidRPr="00790BCC" w:rsidRDefault="00790BCC" w:rsidP="00D31F4D">
      <w:pPr>
        <w:pStyle w:val="Heading1"/>
      </w:pPr>
      <w:r w:rsidRPr="00790BCC">
        <w:t>Lesson Agenda/Overview</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790BCC" w14:paraId="0E4EB7F4" w14:textId="77777777">
        <w:tc>
          <w:tcPr>
            <w:tcW w:w="7650" w:type="dxa"/>
            <w:tcBorders>
              <w:bottom w:val="single" w:sz="4" w:space="0" w:color="auto"/>
            </w:tcBorders>
            <w:shd w:val="clear" w:color="auto" w:fill="76923C"/>
          </w:tcPr>
          <w:p w14:paraId="74536462" w14:textId="77777777" w:rsidR="00790BCC" w:rsidRPr="0043460D" w:rsidRDefault="00790BCC" w:rsidP="00D31F4D">
            <w:pPr>
              <w:pStyle w:val="TableHeaders"/>
            </w:pPr>
            <w:r w:rsidRPr="0043460D">
              <w:t>Student-Facing Agenda</w:t>
            </w:r>
          </w:p>
        </w:tc>
        <w:tc>
          <w:tcPr>
            <w:tcW w:w="1800" w:type="dxa"/>
            <w:tcBorders>
              <w:bottom w:val="single" w:sz="4" w:space="0" w:color="auto"/>
            </w:tcBorders>
            <w:shd w:val="clear" w:color="auto" w:fill="76923C"/>
          </w:tcPr>
          <w:p w14:paraId="3E3EE7C8" w14:textId="77777777" w:rsidR="00790BCC" w:rsidRPr="0043460D" w:rsidRDefault="00790BCC" w:rsidP="00D31F4D">
            <w:pPr>
              <w:pStyle w:val="TableHeaders"/>
            </w:pPr>
            <w:r w:rsidRPr="0043460D">
              <w:t>% of Lesson</w:t>
            </w:r>
          </w:p>
        </w:tc>
      </w:tr>
      <w:tr w:rsidR="00790BCC" w:rsidRPr="00790BCC" w14:paraId="21C27E6C" w14:textId="77777777" w:rsidTr="00443632">
        <w:trPr>
          <w:trHeight w:val="872"/>
        </w:trPr>
        <w:tc>
          <w:tcPr>
            <w:tcW w:w="7650" w:type="dxa"/>
            <w:tcBorders>
              <w:bottom w:val="nil"/>
            </w:tcBorders>
          </w:tcPr>
          <w:p w14:paraId="7CF3CC60" w14:textId="08E9194E" w:rsidR="00790BCC" w:rsidRPr="00D31F4D" w:rsidRDefault="006E4903" w:rsidP="00D31F4D">
            <w:pPr>
              <w:pStyle w:val="TableText"/>
              <w:rPr>
                <w:b/>
              </w:rPr>
            </w:pPr>
            <w:r>
              <w:rPr>
                <w:b/>
              </w:rPr>
              <w:t>Standards</w:t>
            </w:r>
            <w:r w:rsidR="00790BCC" w:rsidRPr="00D31F4D">
              <w:rPr>
                <w:b/>
              </w:rPr>
              <w:t>:</w:t>
            </w:r>
          </w:p>
          <w:p w14:paraId="515FF826" w14:textId="30E5AED2" w:rsidR="006E4903" w:rsidRPr="00790BCC" w:rsidRDefault="00790BCC" w:rsidP="00C76594">
            <w:pPr>
              <w:pStyle w:val="BulletedList"/>
            </w:pPr>
            <w:r w:rsidRPr="00790BCC">
              <w:t xml:space="preserve">Standards: </w:t>
            </w:r>
            <w:r w:rsidR="007258B2">
              <w:t>W.11-12.7,</w:t>
            </w:r>
            <w:r w:rsidR="00572805">
              <w:t xml:space="preserve"> W.11-12.9.</w:t>
            </w:r>
            <w:r w:rsidR="00C76594">
              <w:t>b</w:t>
            </w:r>
            <w:r w:rsidR="00572805">
              <w:t>,</w:t>
            </w:r>
            <w:r w:rsidR="007258B2">
              <w:t xml:space="preserve"> SL.11-12.1</w:t>
            </w:r>
            <w:r w:rsidR="00974F10">
              <w:t>, SL.11-12.5</w:t>
            </w:r>
            <w:r w:rsidR="00572805">
              <w:t>, L.11-12.4.c</w:t>
            </w:r>
          </w:p>
        </w:tc>
        <w:tc>
          <w:tcPr>
            <w:tcW w:w="1800" w:type="dxa"/>
            <w:tcBorders>
              <w:bottom w:val="nil"/>
            </w:tcBorders>
          </w:tcPr>
          <w:p w14:paraId="69BFBAF2" w14:textId="77777777" w:rsidR="00790BCC" w:rsidRPr="00790BCC" w:rsidRDefault="00790BCC" w:rsidP="00790BCC"/>
          <w:p w14:paraId="7B73BA64" w14:textId="77777777" w:rsidR="00790BCC" w:rsidRPr="00790BCC" w:rsidRDefault="00790BCC" w:rsidP="00790BCC">
            <w:pPr>
              <w:spacing w:after="60" w:line="240" w:lineRule="auto"/>
            </w:pPr>
          </w:p>
        </w:tc>
      </w:tr>
      <w:tr w:rsidR="00790BCC" w:rsidRPr="00790BCC" w14:paraId="5D1DC1FC" w14:textId="77777777">
        <w:tc>
          <w:tcPr>
            <w:tcW w:w="7650" w:type="dxa"/>
            <w:tcBorders>
              <w:top w:val="nil"/>
            </w:tcBorders>
          </w:tcPr>
          <w:p w14:paraId="3D78C4E2" w14:textId="77777777" w:rsidR="00790BCC" w:rsidRPr="00D31F4D" w:rsidRDefault="00790BCC" w:rsidP="00D31F4D">
            <w:pPr>
              <w:pStyle w:val="TableText"/>
              <w:rPr>
                <w:b/>
              </w:rPr>
            </w:pPr>
            <w:r w:rsidRPr="00D31F4D">
              <w:rPr>
                <w:b/>
              </w:rPr>
              <w:t>Learning Sequence:</w:t>
            </w:r>
          </w:p>
          <w:p w14:paraId="5D25EF29" w14:textId="77777777" w:rsidR="00790BCC" w:rsidRPr="00790BCC" w:rsidRDefault="00790BCC" w:rsidP="00D31F4D">
            <w:pPr>
              <w:pStyle w:val="NumberedList"/>
            </w:pPr>
            <w:r w:rsidRPr="00790BCC">
              <w:t>Introduction of Lesson Agenda</w:t>
            </w:r>
          </w:p>
          <w:p w14:paraId="1354E8AA" w14:textId="77777777" w:rsidR="00790BCC" w:rsidRPr="00790BCC" w:rsidRDefault="00790BCC" w:rsidP="00D31F4D">
            <w:pPr>
              <w:pStyle w:val="NumberedList"/>
            </w:pPr>
            <w:r w:rsidRPr="00790BCC">
              <w:t>Homework Accountability</w:t>
            </w:r>
          </w:p>
          <w:p w14:paraId="3B6E8365" w14:textId="77777777" w:rsidR="00790BCC" w:rsidRPr="00790BCC" w:rsidRDefault="00F64341" w:rsidP="00D31F4D">
            <w:pPr>
              <w:pStyle w:val="NumberedList"/>
            </w:pPr>
            <w:r>
              <w:t>Areas of Investigation</w:t>
            </w:r>
          </w:p>
          <w:p w14:paraId="19B39807" w14:textId="77777777" w:rsidR="00790BCC" w:rsidRPr="00790BCC" w:rsidRDefault="00F64341" w:rsidP="00D31F4D">
            <w:pPr>
              <w:pStyle w:val="NumberedList"/>
            </w:pPr>
            <w:r>
              <w:t>Pre-Search Activity</w:t>
            </w:r>
          </w:p>
          <w:p w14:paraId="19DC1252" w14:textId="77777777" w:rsidR="00790BCC" w:rsidRPr="00790BCC" w:rsidRDefault="00F64341" w:rsidP="00D31F4D">
            <w:pPr>
              <w:pStyle w:val="NumberedList"/>
            </w:pPr>
            <w:r>
              <w:t>Quick Write</w:t>
            </w:r>
          </w:p>
          <w:p w14:paraId="2AB79C19" w14:textId="77777777" w:rsidR="00790BCC" w:rsidRPr="00790BCC" w:rsidRDefault="00790BCC" w:rsidP="00D31F4D">
            <w:pPr>
              <w:pStyle w:val="NumberedList"/>
            </w:pPr>
            <w:r w:rsidRPr="00790BCC">
              <w:t>Closing</w:t>
            </w:r>
          </w:p>
        </w:tc>
        <w:tc>
          <w:tcPr>
            <w:tcW w:w="1800" w:type="dxa"/>
            <w:tcBorders>
              <w:top w:val="nil"/>
            </w:tcBorders>
          </w:tcPr>
          <w:p w14:paraId="60EC296C" w14:textId="77777777" w:rsidR="00790BCC" w:rsidRPr="00790BCC" w:rsidRDefault="00790BCC" w:rsidP="00790BCC">
            <w:pPr>
              <w:spacing w:before="40" w:after="40"/>
            </w:pPr>
          </w:p>
          <w:p w14:paraId="5EFDF2DE" w14:textId="75332A9C" w:rsidR="00790BCC" w:rsidRPr="00790BCC" w:rsidRDefault="008E6E2C" w:rsidP="00D31F4D">
            <w:pPr>
              <w:pStyle w:val="NumberedList"/>
              <w:numPr>
                <w:ilvl w:val="0"/>
                <w:numId w:val="13"/>
              </w:numPr>
            </w:pPr>
            <w:r>
              <w:t>5</w:t>
            </w:r>
            <w:r w:rsidR="00790BCC" w:rsidRPr="00790BCC">
              <w:t>%</w:t>
            </w:r>
          </w:p>
          <w:p w14:paraId="4F5B184C" w14:textId="46F6AA97" w:rsidR="00790BCC" w:rsidRPr="00790BCC" w:rsidRDefault="008E6E2C" w:rsidP="00D31F4D">
            <w:pPr>
              <w:pStyle w:val="NumberedList"/>
              <w:numPr>
                <w:ilvl w:val="0"/>
                <w:numId w:val="13"/>
              </w:numPr>
            </w:pPr>
            <w:r>
              <w:t>10</w:t>
            </w:r>
            <w:r w:rsidR="00790BCC" w:rsidRPr="00790BCC">
              <w:t>%</w:t>
            </w:r>
          </w:p>
          <w:p w14:paraId="74BFF9CB" w14:textId="4D480B59" w:rsidR="00790BCC" w:rsidRPr="00790BCC" w:rsidRDefault="006E4903" w:rsidP="00D31F4D">
            <w:pPr>
              <w:pStyle w:val="NumberedList"/>
              <w:numPr>
                <w:ilvl w:val="0"/>
                <w:numId w:val="13"/>
              </w:numPr>
            </w:pPr>
            <w:r>
              <w:t>3</w:t>
            </w:r>
            <w:r w:rsidR="00F64341">
              <w:t>0</w:t>
            </w:r>
            <w:r w:rsidR="00790BCC" w:rsidRPr="00790BCC">
              <w:t>%</w:t>
            </w:r>
          </w:p>
          <w:p w14:paraId="03DEC6F4" w14:textId="61E06D5C" w:rsidR="00790BCC" w:rsidRPr="00790BCC" w:rsidRDefault="007258B2" w:rsidP="00D31F4D">
            <w:pPr>
              <w:pStyle w:val="NumberedList"/>
              <w:numPr>
                <w:ilvl w:val="0"/>
                <w:numId w:val="13"/>
              </w:numPr>
            </w:pPr>
            <w:r>
              <w:t>35</w:t>
            </w:r>
            <w:r w:rsidR="00790BCC" w:rsidRPr="00790BCC">
              <w:t>%</w:t>
            </w:r>
          </w:p>
          <w:p w14:paraId="148328D4" w14:textId="77777777" w:rsidR="00790BCC" w:rsidRPr="00790BCC" w:rsidRDefault="00F64341" w:rsidP="00D31F4D">
            <w:pPr>
              <w:pStyle w:val="NumberedList"/>
              <w:numPr>
                <w:ilvl w:val="0"/>
                <w:numId w:val="13"/>
              </w:numPr>
            </w:pPr>
            <w:r>
              <w:t>10</w:t>
            </w:r>
            <w:r w:rsidR="00790BCC" w:rsidRPr="00790BCC">
              <w:t>%</w:t>
            </w:r>
          </w:p>
          <w:p w14:paraId="06C20A9C" w14:textId="7FFB4FDF" w:rsidR="00790BCC" w:rsidRPr="00790BCC" w:rsidRDefault="007479EB" w:rsidP="00D31F4D">
            <w:pPr>
              <w:pStyle w:val="NumberedList"/>
              <w:numPr>
                <w:ilvl w:val="0"/>
                <w:numId w:val="13"/>
              </w:numPr>
            </w:pPr>
            <w:r>
              <w:t>10</w:t>
            </w:r>
            <w:r w:rsidR="00790BCC" w:rsidRPr="00790BCC">
              <w:t>%</w:t>
            </w:r>
          </w:p>
        </w:tc>
      </w:tr>
    </w:tbl>
    <w:p w14:paraId="59A7CD0B" w14:textId="77777777" w:rsidR="00790BCC" w:rsidRPr="00790BCC" w:rsidRDefault="00790BCC" w:rsidP="00D31F4D">
      <w:pPr>
        <w:pStyle w:val="Heading1"/>
      </w:pPr>
      <w:r w:rsidRPr="00790BCC">
        <w:lastRenderedPageBreak/>
        <w:t>Materials</w:t>
      </w:r>
    </w:p>
    <w:p w14:paraId="3DE45C45" w14:textId="77777777" w:rsidR="009321ED" w:rsidRDefault="009321ED" w:rsidP="009321ED">
      <w:pPr>
        <w:pStyle w:val="BulletedList"/>
      </w:pPr>
      <w:r>
        <w:t>Student copies of the 12.3 Common Core Learning Standards Tool (refer to 12.3.1 Lesson 3) (optional)</w:t>
      </w:r>
    </w:p>
    <w:p w14:paraId="4FB3E8B3" w14:textId="77777777" w:rsidR="009321ED" w:rsidRDefault="009321ED" w:rsidP="009321ED">
      <w:pPr>
        <w:pStyle w:val="BulletedList"/>
      </w:pPr>
      <w:r>
        <w:t>Student copies of the Surfacing Issues Tool (refer to 12.3.1 Lesson 2) (optional)—students may need additional blank copies</w:t>
      </w:r>
    </w:p>
    <w:p w14:paraId="1571F970" w14:textId="45D27A6F" w:rsidR="00FD585B" w:rsidRDefault="00F64341" w:rsidP="00D31F4D">
      <w:pPr>
        <w:pStyle w:val="BulletedList"/>
      </w:pPr>
      <w:r>
        <w:t>Copies of the Pre-Search Tool</w:t>
      </w:r>
      <w:r w:rsidR="00384EDC">
        <w:t xml:space="preserve"> for each student</w:t>
      </w:r>
      <w:r>
        <w:t xml:space="preserve"> (</w:t>
      </w:r>
      <w:r w:rsidR="00384EDC">
        <w:t>o</w:t>
      </w:r>
      <w:r>
        <w:t>ptional)</w:t>
      </w:r>
    </w:p>
    <w:p w14:paraId="6A48CA78" w14:textId="358D9940" w:rsidR="00C9598B" w:rsidRDefault="00C9598B" w:rsidP="00D31F4D">
      <w:pPr>
        <w:pStyle w:val="BulletedList"/>
      </w:pPr>
      <w:r>
        <w:t xml:space="preserve">Copies of the </w:t>
      </w:r>
      <w:r w:rsidRPr="00C9598B">
        <w:t>12.3.1 Research Rubric and Checklist</w:t>
      </w:r>
      <w:r>
        <w:t xml:space="preserve"> for each student</w:t>
      </w:r>
    </w:p>
    <w:p w14:paraId="18E43A06" w14:textId="77777777"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48454A5C" w14:textId="77777777">
        <w:tc>
          <w:tcPr>
            <w:tcW w:w="9450" w:type="dxa"/>
            <w:gridSpan w:val="2"/>
            <w:shd w:val="clear" w:color="auto" w:fill="76923C"/>
          </w:tcPr>
          <w:p w14:paraId="0692C968" w14:textId="77777777" w:rsidR="00D31F4D" w:rsidRPr="0043460D" w:rsidRDefault="00D31F4D" w:rsidP="009450B7">
            <w:pPr>
              <w:pStyle w:val="TableHeaders"/>
              <w:rPr>
                <w:sz w:val="20"/>
                <w:szCs w:val="20"/>
              </w:rPr>
            </w:pPr>
            <w:r w:rsidRPr="0043460D">
              <w:rPr>
                <w:szCs w:val="20"/>
              </w:rPr>
              <w:t>How to Use the Learning Sequence</w:t>
            </w:r>
          </w:p>
        </w:tc>
      </w:tr>
      <w:tr w:rsidR="00D31F4D" w:rsidRPr="00D31F4D" w14:paraId="51910858" w14:textId="77777777">
        <w:tc>
          <w:tcPr>
            <w:tcW w:w="894" w:type="dxa"/>
            <w:shd w:val="clear" w:color="auto" w:fill="76923C"/>
          </w:tcPr>
          <w:p w14:paraId="25429260" w14:textId="77777777" w:rsidR="00D31F4D" w:rsidRPr="0043460D" w:rsidRDefault="00D31F4D" w:rsidP="00D31F4D">
            <w:pPr>
              <w:pStyle w:val="TableHeaders"/>
              <w:rPr>
                <w:szCs w:val="20"/>
              </w:rPr>
            </w:pPr>
            <w:r w:rsidRPr="0043460D">
              <w:rPr>
                <w:szCs w:val="20"/>
              </w:rPr>
              <w:t>Symbol</w:t>
            </w:r>
          </w:p>
        </w:tc>
        <w:tc>
          <w:tcPr>
            <w:tcW w:w="8556" w:type="dxa"/>
            <w:shd w:val="clear" w:color="auto" w:fill="76923C"/>
          </w:tcPr>
          <w:p w14:paraId="05F63662" w14:textId="77777777" w:rsidR="00D31F4D" w:rsidRPr="0043460D" w:rsidRDefault="00D31F4D" w:rsidP="00D31F4D">
            <w:pPr>
              <w:pStyle w:val="TableHeaders"/>
              <w:rPr>
                <w:szCs w:val="20"/>
              </w:rPr>
            </w:pPr>
            <w:r w:rsidRPr="0043460D">
              <w:rPr>
                <w:szCs w:val="20"/>
              </w:rPr>
              <w:t>Type of Text &amp; Interpretation of the Symbol</w:t>
            </w:r>
          </w:p>
        </w:tc>
      </w:tr>
      <w:tr w:rsidR="00D31F4D" w:rsidRPr="00D31F4D" w14:paraId="4A4044A9" w14:textId="77777777">
        <w:tc>
          <w:tcPr>
            <w:tcW w:w="894" w:type="dxa"/>
            <w:shd w:val="clear" w:color="auto" w:fill="auto"/>
          </w:tcPr>
          <w:p w14:paraId="43FA0165" w14:textId="77777777" w:rsidR="00D31F4D" w:rsidRPr="0043460D" w:rsidRDefault="00D31F4D" w:rsidP="0043460D">
            <w:pPr>
              <w:spacing w:before="20" w:after="20" w:line="240" w:lineRule="auto"/>
              <w:jc w:val="center"/>
              <w:rPr>
                <w:b/>
                <w:color w:val="4F81BD"/>
                <w:sz w:val="20"/>
                <w:szCs w:val="20"/>
              </w:rPr>
            </w:pPr>
            <w:r w:rsidRPr="0043460D">
              <w:rPr>
                <w:b/>
                <w:color w:val="4F81BD"/>
                <w:sz w:val="20"/>
                <w:szCs w:val="20"/>
              </w:rPr>
              <w:t>10%</w:t>
            </w:r>
          </w:p>
        </w:tc>
        <w:tc>
          <w:tcPr>
            <w:tcW w:w="8556" w:type="dxa"/>
            <w:shd w:val="clear" w:color="auto" w:fill="auto"/>
          </w:tcPr>
          <w:p w14:paraId="691448F8" w14:textId="77777777" w:rsidR="00D31F4D" w:rsidRPr="0043460D" w:rsidRDefault="00D31F4D" w:rsidP="0043460D">
            <w:pPr>
              <w:spacing w:before="20" w:after="20" w:line="240" w:lineRule="auto"/>
              <w:rPr>
                <w:b/>
                <w:color w:val="4F81BD"/>
                <w:sz w:val="20"/>
                <w:szCs w:val="20"/>
              </w:rPr>
            </w:pPr>
            <w:r w:rsidRPr="0043460D">
              <w:rPr>
                <w:b/>
                <w:color w:val="4F81BD"/>
                <w:sz w:val="20"/>
                <w:szCs w:val="20"/>
              </w:rPr>
              <w:t>Percentage indicates the percentage of lesson time each activity should take.</w:t>
            </w:r>
          </w:p>
        </w:tc>
      </w:tr>
      <w:tr w:rsidR="00D31F4D" w:rsidRPr="00D31F4D" w14:paraId="161D322F" w14:textId="77777777">
        <w:tc>
          <w:tcPr>
            <w:tcW w:w="894" w:type="dxa"/>
            <w:vMerge w:val="restart"/>
            <w:shd w:val="clear" w:color="auto" w:fill="auto"/>
            <w:vAlign w:val="center"/>
          </w:tcPr>
          <w:p w14:paraId="1E96D6D2" w14:textId="77777777" w:rsidR="00D31F4D" w:rsidRPr="0043460D" w:rsidRDefault="00D31F4D" w:rsidP="0043460D">
            <w:pPr>
              <w:spacing w:before="20" w:after="20" w:line="240" w:lineRule="auto"/>
              <w:jc w:val="center"/>
              <w:rPr>
                <w:sz w:val="18"/>
                <w:szCs w:val="20"/>
              </w:rPr>
            </w:pPr>
            <w:r w:rsidRPr="0043460D">
              <w:rPr>
                <w:sz w:val="18"/>
                <w:szCs w:val="20"/>
              </w:rPr>
              <w:t>no symbol</w:t>
            </w:r>
          </w:p>
        </w:tc>
        <w:tc>
          <w:tcPr>
            <w:tcW w:w="8556" w:type="dxa"/>
            <w:shd w:val="clear" w:color="auto" w:fill="auto"/>
          </w:tcPr>
          <w:p w14:paraId="1BBBFE73" w14:textId="77777777" w:rsidR="00D31F4D" w:rsidRPr="0043460D" w:rsidRDefault="00D31F4D" w:rsidP="0043460D">
            <w:pPr>
              <w:spacing w:before="20" w:after="20" w:line="240" w:lineRule="auto"/>
              <w:rPr>
                <w:sz w:val="20"/>
                <w:szCs w:val="20"/>
              </w:rPr>
            </w:pPr>
            <w:r w:rsidRPr="0043460D">
              <w:rPr>
                <w:sz w:val="20"/>
                <w:szCs w:val="20"/>
              </w:rPr>
              <w:t>Plain text indicates teacher action.</w:t>
            </w:r>
          </w:p>
        </w:tc>
      </w:tr>
      <w:tr w:rsidR="00D31F4D" w:rsidRPr="00D31F4D" w14:paraId="7FB4358D" w14:textId="77777777">
        <w:tc>
          <w:tcPr>
            <w:tcW w:w="894" w:type="dxa"/>
            <w:vMerge/>
            <w:shd w:val="clear" w:color="auto" w:fill="auto"/>
          </w:tcPr>
          <w:p w14:paraId="791AF596" w14:textId="77777777" w:rsidR="00D31F4D" w:rsidRPr="0043460D" w:rsidRDefault="00D31F4D" w:rsidP="0043460D">
            <w:pPr>
              <w:spacing w:before="20" w:after="20" w:line="240" w:lineRule="auto"/>
              <w:jc w:val="center"/>
              <w:rPr>
                <w:b/>
                <w:color w:val="000000"/>
                <w:sz w:val="20"/>
                <w:szCs w:val="20"/>
              </w:rPr>
            </w:pPr>
          </w:p>
        </w:tc>
        <w:tc>
          <w:tcPr>
            <w:tcW w:w="8556" w:type="dxa"/>
            <w:shd w:val="clear" w:color="auto" w:fill="auto"/>
          </w:tcPr>
          <w:p w14:paraId="1A4C6465" w14:textId="77777777" w:rsidR="00D31F4D" w:rsidRPr="0043460D" w:rsidRDefault="00D31F4D" w:rsidP="0043460D">
            <w:pPr>
              <w:spacing w:before="20" w:after="20" w:line="240" w:lineRule="auto"/>
              <w:rPr>
                <w:color w:val="4F81BD"/>
                <w:sz w:val="20"/>
                <w:szCs w:val="20"/>
              </w:rPr>
            </w:pPr>
            <w:r w:rsidRPr="0043460D">
              <w:rPr>
                <w:b/>
                <w:sz w:val="20"/>
                <w:szCs w:val="20"/>
              </w:rPr>
              <w:t>Bold text indicates questions for the teacher to ask students.</w:t>
            </w:r>
          </w:p>
        </w:tc>
      </w:tr>
      <w:tr w:rsidR="00D31F4D" w:rsidRPr="00D31F4D" w14:paraId="506A0500" w14:textId="77777777">
        <w:tc>
          <w:tcPr>
            <w:tcW w:w="894" w:type="dxa"/>
            <w:vMerge/>
            <w:shd w:val="clear" w:color="auto" w:fill="auto"/>
          </w:tcPr>
          <w:p w14:paraId="3F7771A3" w14:textId="77777777" w:rsidR="00D31F4D" w:rsidRPr="0043460D" w:rsidRDefault="00D31F4D" w:rsidP="0043460D">
            <w:pPr>
              <w:spacing w:before="20" w:after="20" w:line="240" w:lineRule="auto"/>
              <w:jc w:val="center"/>
              <w:rPr>
                <w:b/>
                <w:color w:val="000000"/>
                <w:sz w:val="20"/>
                <w:szCs w:val="20"/>
              </w:rPr>
            </w:pPr>
          </w:p>
        </w:tc>
        <w:tc>
          <w:tcPr>
            <w:tcW w:w="8556" w:type="dxa"/>
            <w:shd w:val="clear" w:color="auto" w:fill="auto"/>
          </w:tcPr>
          <w:p w14:paraId="644F472A" w14:textId="77777777" w:rsidR="00D31F4D" w:rsidRPr="0043460D" w:rsidRDefault="00D31F4D" w:rsidP="0043460D">
            <w:pPr>
              <w:spacing w:before="20" w:after="20" w:line="240" w:lineRule="auto"/>
              <w:rPr>
                <w:i/>
                <w:sz w:val="20"/>
                <w:szCs w:val="20"/>
              </w:rPr>
            </w:pPr>
            <w:r w:rsidRPr="0043460D">
              <w:rPr>
                <w:i/>
                <w:sz w:val="20"/>
                <w:szCs w:val="20"/>
              </w:rPr>
              <w:t>Italicized text indicates a vocabulary word.</w:t>
            </w:r>
          </w:p>
        </w:tc>
      </w:tr>
      <w:tr w:rsidR="00D31F4D" w:rsidRPr="00D31F4D" w14:paraId="5498DC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0E4EBCAD" w14:textId="77777777" w:rsidR="00D31F4D" w:rsidRPr="0043460D" w:rsidRDefault="00D31F4D" w:rsidP="0043460D">
            <w:pPr>
              <w:spacing w:before="40" w:after="0" w:line="240" w:lineRule="auto"/>
              <w:jc w:val="center"/>
              <w:rPr>
                <w:sz w:val="20"/>
                <w:szCs w:val="20"/>
              </w:rPr>
            </w:pPr>
            <w:r w:rsidRPr="0043460D">
              <w:rPr>
                <w:sz w:val="20"/>
                <w:szCs w:val="20"/>
              </w:rPr>
              <w:sym w:font="Webdings" w:char="F034"/>
            </w:r>
          </w:p>
        </w:tc>
        <w:tc>
          <w:tcPr>
            <w:tcW w:w="8556" w:type="dxa"/>
            <w:shd w:val="clear" w:color="auto" w:fill="auto"/>
          </w:tcPr>
          <w:p w14:paraId="7DA8ECFF" w14:textId="77777777" w:rsidR="00D31F4D" w:rsidRPr="0043460D" w:rsidRDefault="00D31F4D" w:rsidP="0043460D">
            <w:pPr>
              <w:spacing w:before="20" w:after="20" w:line="240" w:lineRule="auto"/>
              <w:rPr>
                <w:sz w:val="20"/>
                <w:szCs w:val="20"/>
              </w:rPr>
            </w:pPr>
            <w:r w:rsidRPr="0043460D">
              <w:rPr>
                <w:sz w:val="20"/>
                <w:szCs w:val="20"/>
              </w:rPr>
              <w:t>Indicates student action(s).</w:t>
            </w:r>
          </w:p>
        </w:tc>
      </w:tr>
      <w:tr w:rsidR="00D31F4D" w:rsidRPr="00D31F4D" w14:paraId="54209F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07561A23" w14:textId="77777777" w:rsidR="00D31F4D" w:rsidRPr="0043460D" w:rsidRDefault="00D31F4D" w:rsidP="0043460D">
            <w:pPr>
              <w:spacing w:before="80" w:after="0" w:line="240" w:lineRule="auto"/>
              <w:jc w:val="center"/>
              <w:rPr>
                <w:sz w:val="20"/>
                <w:szCs w:val="20"/>
              </w:rPr>
            </w:pPr>
            <w:r w:rsidRPr="0043460D">
              <w:rPr>
                <w:sz w:val="20"/>
                <w:szCs w:val="20"/>
              </w:rPr>
              <w:sym w:font="Webdings" w:char="F028"/>
            </w:r>
          </w:p>
        </w:tc>
        <w:tc>
          <w:tcPr>
            <w:tcW w:w="8556" w:type="dxa"/>
            <w:shd w:val="clear" w:color="auto" w:fill="auto"/>
          </w:tcPr>
          <w:p w14:paraId="0D3562EC" w14:textId="77777777" w:rsidR="00D31F4D" w:rsidRPr="0043460D" w:rsidRDefault="00D31F4D" w:rsidP="0043460D">
            <w:pPr>
              <w:spacing w:before="20" w:after="20" w:line="240" w:lineRule="auto"/>
              <w:rPr>
                <w:sz w:val="20"/>
                <w:szCs w:val="20"/>
              </w:rPr>
            </w:pPr>
            <w:r w:rsidRPr="0043460D">
              <w:rPr>
                <w:sz w:val="20"/>
                <w:szCs w:val="20"/>
              </w:rPr>
              <w:t>Indicates possible student response(s) to teacher questions.</w:t>
            </w:r>
          </w:p>
        </w:tc>
      </w:tr>
      <w:tr w:rsidR="00D31F4D" w:rsidRPr="00D31F4D" w14:paraId="2A2C846F" w14:textId="77777777">
        <w:tc>
          <w:tcPr>
            <w:tcW w:w="894" w:type="dxa"/>
            <w:shd w:val="clear" w:color="auto" w:fill="auto"/>
            <w:vAlign w:val="bottom"/>
          </w:tcPr>
          <w:p w14:paraId="029A5C36" w14:textId="77777777" w:rsidR="00D31F4D" w:rsidRPr="0043460D" w:rsidRDefault="00D31F4D" w:rsidP="0043460D">
            <w:pPr>
              <w:spacing w:after="0" w:line="240" w:lineRule="auto"/>
              <w:jc w:val="center"/>
              <w:rPr>
                <w:color w:val="4F81BD"/>
                <w:sz w:val="20"/>
                <w:szCs w:val="20"/>
              </w:rPr>
            </w:pPr>
            <w:r w:rsidRPr="0043460D">
              <w:rPr>
                <w:color w:val="4F81BD"/>
                <w:sz w:val="20"/>
                <w:szCs w:val="20"/>
              </w:rPr>
              <w:sym w:font="Webdings" w:char="F069"/>
            </w:r>
          </w:p>
        </w:tc>
        <w:tc>
          <w:tcPr>
            <w:tcW w:w="8556" w:type="dxa"/>
            <w:shd w:val="clear" w:color="auto" w:fill="auto"/>
          </w:tcPr>
          <w:p w14:paraId="76D0251B" w14:textId="77777777" w:rsidR="00D31F4D" w:rsidRPr="0043460D" w:rsidRDefault="00D31F4D" w:rsidP="0043460D">
            <w:pPr>
              <w:spacing w:before="20" w:after="20" w:line="240" w:lineRule="auto"/>
              <w:rPr>
                <w:color w:val="4F81BD"/>
                <w:sz w:val="20"/>
                <w:szCs w:val="20"/>
              </w:rPr>
            </w:pPr>
            <w:r w:rsidRPr="0043460D">
              <w:rPr>
                <w:color w:val="4F81BD"/>
                <w:sz w:val="20"/>
                <w:szCs w:val="20"/>
              </w:rPr>
              <w:t>Indicates instructional notes for the teacher.</w:t>
            </w:r>
          </w:p>
        </w:tc>
      </w:tr>
    </w:tbl>
    <w:p w14:paraId="08E1580A" w14:textId="7E8F19DB" w:rsidR="00790BCC" w:rsidRPr="00790BCC" w:rsidRDefault="00790BCC" w:rsidP="00443632">
      <w:pPr>
        <w:pStyle w:val="LearningSequenceHeader"/>
        <w:keepNext/>
      </w:pPr>
      <w:r w:rsidRPr="00790BCC">
        <w:t>Activity 1: Introduction of Lesson Agenda</w:t>
      </w:r>
      <w:r w:rsidRPr="00790BCC">
        <w:tab/>
      </w:r>
      <w:r w:rsidR="008E6E2C">
        <w:t>5</w:t>
      </w:r>
      <w:r w:rsidRPr="00790BCC">
        <w:t>%</w:t>
      </w:r>
    </w:p>
    <w:p w14:paraId="47FB3693" w14:textId="671C9D20" w:rsidR="00E610B7" w:rsidRPr="001B023A" w:rsidRDefault="00E610B7" w:rsidP="001B023A">
      <w:pPr>
        <w:pStyle w:val="TA"/>
      </w:pPr>
      <w:r w:rsidRPr="001B023A">
        <w:t xml:space="preserve">Begin by reviewing the agenda and </w:t>
      </w:r>
      <w:r w:rsidR="00351804">
        <w:t xml:space="preserve">the </w:t>
      </w:r>
      <w:r w:rsidRPr="001B023A">
        <w:t xml:space="preserve">assessed standard for this lesson: </w:t>
      </w:r>
      <w:r w:rsidR="007258B2" w:rsidRPr="001B023A">
        <w:t>W.11-12.7</w:t>
      </w:r>
      <w:r w:rsidRPr="001B023A">
        <w:t xml:space="preserve">. In this lesson, students </w:t>
      </w:r>
      <w:r w:rsidR="00670054" w:rsidRPr="001B023A">
        <w:t>begin to narrow their issue</w:t>
      </w:r>
      <w:r w:rsidR="00B50839">
        <w:t>s</w:t>
      </w:r>
      <w:r w:rsidR="00670054" w:rsidRPr="001B023A">
        <w:t xml:space="preserve"> for </w:t>
      </w:r>
      <w:r w:rsidR="00DB3441" w:rsidRPr="001B023A">
        <w:t>future research by developing</w:t>
      </w:r>
      <w:r w:rsidR="00670054" w:rsidRPr="001B023A">
        <w:t xml:space="preserve"> area</w:t>
      </w:r>
      <w:r w:rsidR="00DB3441" w:rsidRPr="001B023A">
        <w:t>s</w:t>
      </w:r>
      <w:r w:rsidR="00670054" w:rsidRPr="001B023A">
        <w:t xml:space="preserve"> of investigation. </w:t>
      </w:r>
      <w:r w:rsidR="00F96325" w:rsidRPr="001B023A">
        <w:t>Additionally, s</w:t>
      </w:r>
      <w:r w:rsidR="002905A2" w:rsidRPr="001B023A">
        <w:t xml:space="preserve">tudents </w:t>
      </w:r>
      <w:r w:rsidRPr="001B023A">
        <w:t xml:space="preserve">engage in a pre-search </w:t>
      </w:r>
      <w:r w:rsidR="002905A2" w:rsidRPr="001B023A">
        <w:t xml:space="preserve">activity to begin identifying </w:t>
      </w:r>
      <w:r w:rsidR="00763C8C" w:rsidRPr="001B023A">
        <w:t xml:space="preserve">potential </w:t>
      </w:r>
      <w:r w:rsidR="002905A2" w:rsidRPr="001B023A">
        <w:t>sources for their research</w:t>
      </w:r>
      <w:r w:rsidR="00FD585B" w:rsidRPr="001B023A">
        <w:t>.</w:t>
      </w:r>
    </w:p>
    <w:p w14:paraId="3A10170B" w14:textId="77777777" w:rsidR="00385D23" w:rsidRDefault="00385D23" w:rsidP="00385D23">
      <w:pPr>
        <w:pStyle w:val="SA"/>
        <w:numPr>
          <w:ilvl w:val="0"/>
          <w:numId w:val="8"/>
        </w:numPr>
      </w:pPr>
      <w:r>
        <w:t>Students look at the agenda.</w:t>
      </w:r>
    </w:p>
    <w:p w14:paraId="1650C688" w14:textId="77777777" w:rsidR="00385D23" w:rsidRDefault="00385D23" w:rsidP="00385D23">
      <w:pPr>
        <w:pStyle w:val="IN"/>
      </w:pPr>
      <w:r w:rsidRPr="00EF49F1">
        <w:rPr>
          <w:b/>
        </w:rPr>
        <w:t xml:space="preserve">Differentiation Consideration: </w:t>
      </w:r>
      <w:r>
        <w:t>If students are using the 12.3 Common Core Learning Standards Tool, instruct them to refer to it for this portion of the lesson introduction.</w:t>
      </w:r>
    </w:p>
    <w:p w14:paraId="33DD1876" w14:textId="6397B1DF" w:rsidR="00385D23" w:rsidRPr="00EF49F1" w:rsidRDefault="00385D23" w:rsidP="00A67DAF">
      <w:pPr>
        <w:pStyle w:val="IN"/>
        <w:numPr>
          <w:ilvl w:val="0"/>
          <w:numId w:val="0"/>
        </w:numPr>
        <w:ind w:left="360"/>
      </w:pPr>
      <w:r w:rsidRPr="00EF49F1">
        <w:t>Post or project standard W.11-12.7. Instruct students to talk in pairs about what they think the standard means. Lead a brief discussion about the standard.</w:t>
      </w:r>
    </w:p>
    <w:p w14:paraId="44004487" w14:textId="704C1184" w:rsidR="00385D23" w:rsidRDefault="00385D23" w:rsidP="00EF49F1">
      <w:pPr>
        <w:pStyle w:val="DCwithSR"/>
      </w:pPr>
      <w:r>
        <w:t>Student responses should include:</w:t>
      </w:r>
    </w:p>
    <w:p w14:paraId="5F5C865E" w14:textId="77777777" w:rsidR="00385D23" w:rsidRPr="00D46ECA" w:rsidRDefault="00385D23" w:rsidP="00443632">
      <w:pPr>
        <w:pStyle w:val="SASRBullet"/>
        <w:rPr>
          <w:color w:val="4F81BD"/>
        </w:rPr>
      </w:pPr>
      <w:r w:rsidRPr="00D46ECA">
        <w:rPr>
          <w:color w:val="4F81BD"/>
        </w:rPr>
        <w:t>Conduct research for short and long projects.</w:t>
      </w:r>
    </w:p>
    <w:p w14:paraId="7B9BA33B" w14:textId="77777777" w:rsidR="00385D23" w:rsidRPr="00D46ECA" w:rsidRDefault="00385D23" w:rsidP="00443632">
      <w:pPr>
        <w:pStyle w:val="SASRBullet"/>
        <w:rPr>
          <w:color w:val="4F81BD"/>
        </w:rPr>
      </w:pPr>
      <w:r w:rsidRPr="00D46ECA">
        <w:rPr>
          <w:color w:val="4F81BD"/>
        </w:rPr>
        <w:t xml:space="preserve">Use research to answer a question or solve a problem. </w:t>
      </w:r>
    </w:p>
    <w:p w14:paraId="1CD1FB88" w14:textId="77777777" w:rsidR="00385D23" w:rsidRPr="00D46ECA" w:rsidRDefault="00385D23" w:rsidP="00443632">
      <w:pPr>
        <w:pStyle w:val="SASRBullet"/>
        <w:rPr>
          <w:color w:val="4F81BD"/>
        </w:rPr>
      </w:pPr>
      <w:r w:rsidRPr="00D46ECA">
        <w:rPr>
          <w:color w:val="4F81BD"/>
        </w:rPr>
        <w:lastRenderedPageBreak/>
        <w:t>Expand or limit the inquiry based on the project or the research issue.</w:t>
      </w:r>
    </w:p>
    <w:p w14:paraId="3EAB55DD" w14:textId="3148E68C" w:rsidR="00385D23" w:rsidRPr="00D46ECA" w:rsidRDefault="00385D23" w:rsidP="00443632">
      <w:pPr>
        <w:pStyle w:val="SASRBullet"/>
        <w:rPr>
          <w:color w:val="4F81BD"/>
        </w:rPr>
      </w:pPr>
      <w:r w:rsidRPr="00D46ECA">
        <w:rPr>
          <w:color w:val="4F81BD"/>
        </w:rPr>
        <w:t xml:space="preserve">Read and put together multiple sources on the subject, showing what </w:t>
      </w:r>
      <w:r w:rsidR="00351804">
        <w:rPr>
          <w:color w:val="4F81BD"/>
        </w:rPr>
        <w:t>students</w:t>
      </w:r>
      <w:r w:rsidRPr="00D46ECA">
        <w:rPr>
          <w:color w:val="4F81BD"/>
        </w:rPr>
        <w:t xml:space="preserve"> understand about the subject based on what they learned from the sources.</w:t>
      </w:r>
    </w:p>
    <w:p w14:paraId="2E0F8E24" w14:textId="39F1218E" w:rsidR="00390A98" w:rsidRDefault="00390A98" w:rsidP="00443632">
      <w:pPr>
        <w:pStyle w:val="IN"/>
      </w:pPr>
      <w:r w:rsidRPr="000D0325">
        <w:rPr>
          <w:b/>
        </w:rPr>
        <w:t xml:space="preserve">Differentiation Consideration: </w:t>
      </w:r>
      <w:r w:rsidR="000734E7">
        <w:t>Consider p</w:t>
      </w:r>
      <w:r>
        <w:t>rovid</w:t>
      </w:r>
      <w:r w:rsidR="000734E7">
        <w:t>ing</w:t>
      </w:r>
      <w:r>
        <w:t xml:space="preserve"> students with the following definitions: </w:t>
      </w:r>
      <w:r>
        <w:rPr>
          <w:i/>
        </w:rPr>
        <w:t>sustained</w:t>
      </w:r>
      <w:r>
        <w:t xml:space="preserve"> means “kept up or continue</w:t>
      </w:r>
      <w:r w:rsidR="00D453C6">
        <w:t>d, as an action or process,”</w:t>
      </w:r>
      <w:r>
        <w:t xml:space="preserve"> </w:t>
      </w:r>
      <w:r>
        <w:rPr>
          <w:i/>
        </w:rPr>
        <w:t>self-generated</w:t>
      </w:r>
      <w:r>
        <w:t xml:space="preserve"> means “made without the aid of an externa</w:t>
      </w:r>
      <w:r w:rsidR="000734E7">
        <w:t>l agent; produced spontaneously</w:t>
      </w:r>
      <w:r w:rsidR="00D453C6">
        <w:t>,</w:t>
      </w:r>
      <w:r>
        <w:t>”</w:t>
      </w:r>
      <w:r w:rsidR="00D453C6">
        <w:t xml:space="preserve"> and</w:t>
      </w:r>
      <w:r w:rsidR="000734E7" w:rsidRPr="000734E7">
        <w:rPr>
          <w:i/>
        </w:rPr>
        <w:t xml:space="preserve"> </w:t>
      </w:r>
      <w:r w:rsidR="000734E7">
        <w:rPr>
          <w:i/>
        </w:rPr>
        <w:t xml:space="preserve">inquiry </w:t>
      </w:r>
      <w:r w:rsidR="000734E7">
        <w:t>means “the act of seeking information by questioning.”</w:t>
      </w:r>
    </w:p>
    <w:p w14:paraId="3DF44E56" w14:textId="4A1D8AF7" w:rsidR="00390A98" w:rsidRPr="00D46ECA" w:rsidRDefault="00390A98" w:rsidP="00443632">
      <w:pPr>
        <w:pStyle w:val="TA"/>
        <w:rPr>
          <w:color w:val="4F81BD"/>
        </w:rPr>
      </w:pPr>
      <w:r w:rsidRPr="00D46ECA">
        <w:rPr>
          <w:color w:val="4F81BD"/>
        </w:rPr>
        <w:t xml:space="preserve">Ask students to consider the meaning of </w:t>
      </w:r>
      <w:r w:rsidRPr="00D46ECA">
        <w:rPr>
          <w:i/>
          <w:color w:val="4F81BD"/>
        </w:rPr>
        <w:t>inquiry</w:t>
      </w:r>
      <w:r w:rsidRPr="00D46ECA">
        <w:rPr>
          <w:color w:val="4F81BD"/>
        </w:rPr>
        <w:t xml:space="preserve"> in the context of the standard.</w:t>
      </w:r>
    </w:p>
    <w:p w14:paraId="606E157A" w14:textId="353B5448" w:rsidR="00390A98" w:rsidRDefault="00390A98" w:rsidP="00EF49F1">
      <w:pPr>
        <w:pStyle w:val="DCwithSR"/>
      </w:pPr>
      <w:r>
        <w:t>Students responses may include:</w:t>
      </w:r>
    </w:p>
    <w:p w14:paraId="7A3ADA29" w14:textId="77777777" w:rsidR="00390A98" w:rsidRPr="00D46ECA" w:rsidRDefault="00390A98" w:rsidP="00443632">
      <w:pPr>
        <w:pStyle w:val="SASRBullet"/>
        <w:rPr>
          <w:color w:val="4F81BD"/>
        </w:rPr>
      </w:pPr>
      <w:r w:rsidRPr="00D46ECA">
        <w:rPr>
          <w:color w:val="4F81BD"/>
        </w:rPr>
        <w:t>The standard is about conducting research, which means looking for information.</w:t>
      </w:r>
    </w:p>
    <w:p w14:paraId="3ED045DD" w14:textId="77777777" w:rsidR="00390A98" w:rsidRPr="00D46ECA" w:rsidRDefault="00390A98" w:rsidP="00443632">
      <w:pPr>
        <w:pStyle w:val="SASRBullet"/>
        <w:rPr>
          <w:color w:val="4F81BD"/>
        </w:rPr>
      </w:pPr>
      <w:r w:rsidRPr="00D46ECA">
        <w:rPr>
          <w:color w:val="4F81BD"/>
        </w:rPr>
        <w:t>The verb is “to inquire,” which means to look for information.</w:t>
      </w:r>
    </w:p>
    <w:p w14:paraId="57150993" w14:textId="7FEBA800" w:rsidR="00390A98" w:rsidRPr="00D46ECA" w:rsidRDefault="000734E7" w:rsidP="00443632">
      <w:pPr>
        <w:pStyle w:val="TA"/>
        <w:rPr>
          <w:color w:val="4F81BD"/>
        </w:rPr>
      </w:pPr>
      <w:r w:rsidRPr="00D46ECA">
        <w:rPr>
          <w:color w:val="4F81BD"/>
        </w:rPr>
        <w:t xml:space="preserve">Explain that the research process taught in </w:t>
      </w:r>
      <w:r w:rsidR="00351804">
        <w:rPr>
          <w:color w:val="4F81BD"/>
        </w:rPr>
        <w:t>12.3.1</w:t>
      </w:r>
      <w:r w:rsidRPr="00D46ECA">
        <w:rPr>
          <w:color w:val="4F81BD"/>
        </w:rPr>
        <w:t xml:space="preserve"> is based on </w:t>
      </w:r>
      <w:r w:rsidRPr="00D46ECA">
        <w:rPr>
          <w:i/>
          <w:color w:val="4F81BD"/>
        </w:rPr>
        <w:t>inquiry</w:t>
      </w:r>
      <w:r w:rsidRPr="00D46ECA">
        <w:rPr>
          <w:color w:val="4F81BD"/>
        </w:rPr>
        <w:t xml:space="preserve"> and that questioning plays a vital role in exploring a specific area of investigation.</w:t>
      </w:r>
    </w:p>
    <w:p w14:paraId="6FB9FA13" w14:textId="22F2E923" w:rsidR="007258B2" w:rsidRPr="00D46ECA" w:rsidRDefault="009E496A" w:rsidP="00443632">
      <w:pPr>
        <w:pStyle w:val="IN"/>
      </w:pPr>
      <w:r w:rsidRPr="00D46ECA">
        <w:rPr>
          <w:b/>
        </w:rPr>
        <w:t>Differentiation Consideration:</w:t>
      </w:r>
      <w:r w:rsidRPr="00D46ECA">
        <w:t xml:space="preserve"> </w:t>
      </w:r>
      <w:r w:rsidR="007258B2" w:rsidRPr="00D46ECA">
        <w:t xml:space="preserve">Consider providing students with the following definition: </w:t>
      </w:r>
      <w:r w:rsidR="007258B2" w:rsidRPr="00A67DAF">
        <w:rPr>
          <w:i/>
        </w:rPr>
        <w:t>synthesize</w:t>
      </w:r>
      <w:r w:rsidR="007258B2" w:rsidRPr="00D46ECA">
        <w:t xml:space="preserve"> means “to combine into a single unit or unified entity or thing</w:t>
      </w:r>
      <w:r w:rsidR="00351804">
        <w:t>.</w:t>
      </w:r>
      <w:r w:rsidR="007258B2" w:rsidRPr="00D46ECA">
        <w:t>”</w:t>
      </w:r>
      <w:r w:rsidR="00351804">
        <w:t xml:space="preserve"> E</w:t>
      </w:r>
      <w:r w:rsidR="007258B2" w:rsidRPr="00D46ECA">
        <w:t xml:space="preserve">xplain to students that after plenty of research, they draw conclusions or </w:t>
      </w:r>
      <w:r w:rsidR="007258B2" w:rsidRPr="00A67DAF">
        <w:rPr>
          <w:i/>
        </w:rPr>
        <w:t>synthesize</w:t>
      </w:r>
      <w:r w:rsidR="007258B2" w:rsidRPr="00D46ECA">
        <w:t xml:space="preserve"> the research to make claims about the area of investigation. However, this action happens near the end of 1</w:t>
      </w:r>
      <w:r w:rsidR="00000F0E" w:rsidRPr="00D46ECA">
        <w:t>2</w:t>
      </w:r>
      <w:r w:rsidR="007258B2" w:rsidRPr="00D46ECA">
        <w:t>.3.1, after significant research and analysis has been conducted.</w:t>
      </w:r>
    </w:p>
    <w:p w14:paraId="368DC99F" w14:textId="65AEEC0A" w:rsidR="007258B2" w:rsidRDefault="007258B2" w:rsidP="00A67DAF">
      <w:pPr>
        <w:pStyle w:val="IN"/>
      </w:pPr>
      <w:r w:rsidRPr="00D46ECA">
        <w:t xml:space="preserve">Consider pointing out that the prefix </w:t>
      </w:r>
      <w:r w:rsidRPr="00D46ECA">
        <w:rPr>
          <w:i/>
        </w:rPr>
        <w:t>syn</w:t>
      </w:r>
      <w:r w:rsidRPr="00D46ECA">
        <w:t xml:space="preserve">- means “with” or “together.” </w:t>
      </w:r>
    </w:p>
    <w:p w14:paraId="38491D96" w14:textId="77777777" w:rsidR="00C76594" w:rsidRDefault="00C76594" w:rsidP="00C76594">
      <w:pPr>
        <w:pStyle w:val="IN"/>
      </w:pPr>
      <w:r w:rsidRPr="00EF49F1">
        <w:rPr>
          <w:b/>
        </w:rPr>
        <w:t xml:space="preserve">Differentiation Consideration: </w:t>
      </w:r>
      <w:r>
        <w:t>If students are using the 12.3 Common Core Learning Standards Tool, instruct them to refer to it for this portion of the lesson introduction.</w:t>
      </w:r>
    </w:p>
    <w:p w14:paraId="2702697A" w14:textId="77777777" w:rsidR="00E33911" w:rsidRPr="00C76594" w:rsidRDefault="00AD1391" w:rsidP="00C76594">
      <w:pPr>
        <w:pStyle w:val="TA"/>
        <w:rPr>
          <w:color w:val="4F81BD" w:themeColor="accent1"/>
        </w:rPr>
      </w:pPr>
      <w:r w:rsidRPr="00C76594">
        <w:rPr>
          <w:color w:val="4F81BD" w:themeColor="accent1"/>
        </w:rPr>
        <w:t>Post or project</w:t>
      </w:r>
      <w:r w:rsidR="00E33911" w:rsidRPr="00C76594">
        <w:rPr>
          <w:color w:val="4F81BD" w:themeColor="accent1"/>
        </w:rPr>
        <w:t xml:space="preserve"> standard SL.11-12.5. Instruct students to talk in pairs about what they think the standards means. Lead a brief discussion about the standard.</w:t>
      </w:r>
    </w:p>
    <w:p w14:paraId="521755BE" w14:textId="77777777" w:rsidR="00E33911" w:rsidRDefault="00E33911" w:rsidP="00C76594">
      <w:pPr>
        <w:pStyle w:val="DCwithSR"/>
      </w:pPr>
      <w:r>
        <w:t>Student responses should include:</w:t>
      </w:r>
    </w:p>
    <w:p w14:paraId="38668B7D" w14:textId="77777777" w:rsidR="00E33911" w:rsidRPr="008D4AEA" w:rsidRDefault="00E33911" w:rsidP="00C76594">
      <w:pPr>
        <w:pStyle w:val="INBullet"/>
        <w:ind w:left="1080"/>
      </w:pPr>
      <w:r w:rsidRPr="008D4AEA">
        <w:t>Use different kinds of digital media in presentations.</w:t>
      </w:r>
    </w:p>
    <w:p w14:paraId="5B4E939F" w14:textId="4FB466D0" w:rsidR="00AD1391" w:rsidRDefault="00E33911" w:rsidP="00C76594">
      <w:pPr>
        <w:pStyle w:val="INBullet"/>
        <w:ind w:left="1080"/>
      </w:pPr>
      <w:r w:rsidRPr="008D4AEA">
        <w:t>Use media to make presentations clear and engaging.</w:t>
      </w:r>
      <w:r w:rsidR="00AD1391">
        <w:t xml:space="preserve"> </w:t>
      </w:r>
    </w:p>
    <w:p w14:paraId="681B80BE" w14:textId="3B4AC16A" w:rsidR="000027C8" w:rsidRPr="00D46ECA" w:rsidRDefault="000027C8" w:rsidP="00C76594">
      <w:pPr>
        <w:pStyle w:val="IN"/>
      </w:pPr>
      <w:r>
        <w:t xml:space="preserve">Students will work with SL.11-12.5 throughout the module when recording entries for their multimedia journals. </w:t>
      </w:r>
    </w:p>
    <w:p w14:paraId="66D65B21" w14:textId="77777777" w:rsidR="00790BCC" w:rsidRPr="00790BCC" w:rsidRDefault="00790BCC" w:rsidP="00C76594">
      <w:pPr>
        <w:pStyle w:val="LearningSequenceHeader"/>
        <w:keepNext/>
      </w:pPr>
      <w:r w:rsidRPr="00790BCC">
        <w:lastRenderedPageBreak/>
        <w:t>Activity 2: Homework Accountability</w:t>
      </w:r>
      <w:r w:rsidRPr="00790BCC">
        <w:tab/>
        <w:t>10%</w:t>
      </w:r>
    </w:p>
    <w:p w14:paraId="15D1355B" w14:textId="3BE09AD5" w:rsidR="00BA09F3" w:rsidRPr="00790BCC" w:rsidRDefault="00424727" w:rsidP="00DC2C41">
      <w:pPr>
        <w:pStyle w:val="TA"/>
      </w:pPr>
      <w:r w:rsidRPr="00FC4E61">
        <w:rPr>
          <w:rFonts w:cs="Calibri"/>
        </w:rPr>
        <w:t>Instruct students to take out their responses to the previous lesson’s homework assignment</w:t>
      </w:r>
      <w:r w:rsidR="00351804">
        <w:rPr>
          <w:rFonts w:cs="Calibri"/>
        </w:rPr>
        <w:t>.</w:t>
      </w:r>
      <w:r w:rsidRPr="00FC4E61">
        <w:rPr>
          <w:rFonts w:cs="Calibri"/>
        </w:rPr>
        <w:t xml:space="preserve"> </w:t>
      </w:r>
      <w:r>
        <w:rPr>
          <w:rFonts w:cs="Calibri"/>
        </w:rPr>
        <w:t>(</w:t>
      </w:r>
      <w:r w:rsidR="007479EB">
        <w:t xml:space="preserve">Select </w:t>
      </w:r>
      <w:r w:rsidR="007479EB" w:rsidRPr="00516204">
        <w:t>a previously analyzed excerpt</w:t>
      </w:r>
      <w:r w:rsidR="005C607C">
        <w:t>,</w:t>
      </w:r>
      <w:r w:rsidR="007479EB" w:rsidRPr="00516204">
        <w:t xml:space="preserve"> identify</w:t>
      </w:r>
      <w:r w:rsidR="007479EB">
        <w:t xml:space="preserve"> at least two</w:t>
      </w:r>
      <w:r w:rsidR="007479EB" w:rsidRPr="00516204">
        <w:t xml:space="preserve"> </w:t>
      </w:r>
      <w:r w:rsidR="007479EB">
        <w:t>of Diamond’s supporting claims</w:t>
      </w:r>
      <w:r w:rsidR="005C607C">
        <w:t>,</w:t>
      </w:r>
      <w:r w:rsidR="007479EB">
        <w:t xml:space="preserve"> </w:t>
      </w:r>
      <w:r w:rsidR="00C2439A">
        <w:t xml:space="preserve">and </w:t>
      </w:r>
      <w:r w:rsidR="007479EB">
        <w:t>analyz</w:t>
      </w:r>
      <w:r w:rsidR="00C2439A">
        <w:t>e</w:t>
      </w:r>
      <w:r w:rsidR="007479EB">
        <w:t xml:space="preserve"> how he </w:t>
      </w:r>
      <w:r w:rsidR="007479EB" w:rsidRPr="00516204">
        <w:t>uses evidence and reasoning to support th</w:t>
      </w:r>
      <w:r w:rsidR="007479EB">
        <w:t>e</w:t>
      </w:r>
      <w:r w:rsidR="007479EB" w:rsidRPr="00516204">
        <w:t xml:space="preserve"> claim</w:t>
      </w:r>
      <w:r w:rsidR="007479EB">
        <w:t>s</w:t>
      </w:r>
      <w:r w:rsidR="00BA09F3" w:rsidRPr="00516204">
        <w:t>.</w:t>
      </w:r>
      <w:r w:rsidR="00BA09F3">
        <w:t>) Instruct students to form pairs to discuss their responses.</w:t>
      </w:r>
    </w:p>
    <w:p w14:paraId="3251EE64" w14:textId="0A68C4EA" w:rsidR="002C575C" w:rsidRDefault="002C575C" w:rsidP="00DC2C41">
      <w:pPr>
        <w:pStyle w:val="SR"/>
      </w:pPr>
      <w:r>
        <w:t>Student responses may include:</w:t>
      </w:r>
    </w:p>
    <w:p w14:paraId="5C466085" w14:textId="6DD190E3" w:rsidR="000D1B76" w:rsidRDefault="00170E7F" w:rsidP="00EF49F1">
      <w:pPr>
        <w:pStyle w:val="SASRBullet"/>
      </w:pPr>
      <w:r>
        <w:t xml:space="preserve">Diamond claims that “[o]nce an inventor has discovered a use for a new technology, the next step is to persuade society to adopt it” (p. 237). He supports this claim by “comparing the acceptability of different inventions within the same society” (p. 237) to demonstrate that a society must be persuaded </w:t>
      </w:r>
      <w:r w:rsidR="00437945">
        <w:t xml:space="preserve">to adopt new technology </w:t>
      </w:r>
      <w:r>
        <w:t>and that “a bigger, faster, more powerful device</w:t>
      </w:r>
      <w:r w:rsidR="005C607C">
        <w:t xml:space="preserve"> </w:t>
      </w:r>
      <w:r>
        <w:t>…</w:t>
      </w:r>
      <w:r w:rsidR="005C607C">
        <w:t xml:space="preserve"> </w:t>
      </w:r>
      <w:r>
        <w:t xml:space="preserve">is no guarantee of ready acceptance” (p. 237). </w:t>
      </w:r>
      <w:r w:rsidR="00B50839">
        <w:t>Diamond</w:t>
      </w:r>
      <w:r w:rsidR="00437945">
        <w:t xml:space="preserve"> presents the evidence of the wheel used for transport, which would appear to be a useful technology any society would adopt; </w:t>
      </w:r>
      <w:r w:rsidR="005C607C">
        <w:t xml:space="preserve">however, </w:t>
      </w:r>
      <w:r w:rsidR="00437945">
        <w:t xml:space="preserve">he presents contrary evidence about </w:t>
      </w:r>
      <w:r w:rsidR="00351804">
        <w:t>n</w:t>
      </w:r>
      <w:r w:rsidR="00437945">
        <w:t xml:space="preserve">ative Mexicans who </w:t>
      </w:r>
      <w:r w:rsidR="005C607C">
        <w:t>“</w:t>
      </w:r>
      <w:r w:rsidR="00437945">
        <w:t xml:space="preserve">invented wheeled vehicles with axles for use as toys, but not for transport” (p. 237). He </w:t>
      </w:r>
      <w:r w:rsidR="00247E9E">
        <w:t>reasons</w:t>
      </w:r>
      <w:r w:rsidR="00437945">
        <w:t xml:space="preserve"> that “wheeled vehicles</w:t>
      </w:r>
      <w:r w:rsidR="005C607C">
        <w:t xml:space="preserve"> </w:t>
      </w:r>
      <w:r w:rsidR="00BA3DE2">
        <w:t>…</w:t>
      </w:r>
      <w:r w:rsidR="005C607C">
        <w:t xml:space="preserve"> </w:t>
      </w:r>
      <w:r w:rsidR="00437945">
        <w:t xml:space="preserve">offered no advantage over human porters” and therefore </w:t>
      </w:r>
      <w:r w:rsidR="00351804">
        <w:t>n</w:t>
      </w:r>
      <w:r w:rsidR="00437945">
        <w:t>ative Mexicans would have needed to be persuaded to adopt wheels for transport.</w:t>
      </w:r>
    </w:p>
    <w:p w14:paraId="37267839" w14:textId="1BB044EF" w:rsidR="008900F3" w:rsidRPr="00790BCC" w:rsidRDefault="008900F3" w:rsidP="00EF49F1">
      <w:pPr>
        <w:pStyle w:val="SASRBullet"/>
      </w:pPr>
      <w:r>
        <w:t>Diamond claims that “[o]n any continent, at any given time, there are innovative societies and also conservative ones</w:t>
      </w:r>
      <w:r w:rsidR="0064733A">
        <w:t>” (p. 243)</w:t>
      </w:r>
      <w:r>
        <w:t xml:space="preserve">. </w:t>
      </w:r>
      <w:r w:rsidR="000C292E">
        <w:t>The evidence provided describes differences in</w:t>
      </w:r>
      <w:r w:rsidR="005940B8">
        <w:t xml:space="preserve"> the</w:t>
      </w:r>
      <w:r w:rsidR="000C292E">
        <w:t xml:space="preserve"> innovative outlook between the Daribi and Chimbus societies within the “highlands of eastern New Guinea” (p. 241). The Chimbu were “especially aggressive in adopting Western technology” (p. 241), while the Daribi were “especially conservative (p</w:t>
      </w:r>
      <w:r w:rsidR="005C607C">
        <w:t>p</w:t>
      </w:r>
      <w:r w:rsidR="000C292E">
        <w:t>. 241</w:t>
      </w:r>
      <w:r w:rsidR="005C607C">
        <w:t>–</w:t>
      </w:r>
      <w:r w:rsidR="000C292E">
        <w:t>242), despite living in nearly the same region. He reasons based on these and other examples that “over a large enough area</w:t>
      </w:r>
      <w:r w:rsidR="005C607C">
        <w:t xml:space="preserve"> </w:t>
      </w:r>
      <w:r w:rsidR="000C292E">
        <w:t>…</w:t>
      </w:r>
      <w:r w:rsidR="005C607C">
        <w:t xml:space="preserve"> </w:t>
      </w:r>
      <w:r w:rsidR="000C292E">
        <w:t>at any particular time, some proportion of societies is likely to be innovative” (p. 243).</w:t>
      </w:r>
    </w:p>
    <w:p w14:paraId="2A3993CF" w14:textId="5B159ADF" w:rsidR="00945CAB" w:rsidRDefault="00945CAB" w:rsidP="00443632">
      <w:pPr>
        <w:pStyle w:val="LearningSequenceHeader"/>
        <w:keepNext/>
      </w:pPr>
      <w:r w:rsidRPr="000B2D56">
        <w:t xml:space="preserve">Activity </w:t>
      </w:r>
      <w:r>
        <w:t>3</w:t>
      </w:r>
      <w:r w:rsidRPr="000B2D56">
        <w:t xml:space="preserve">: </w:t>
      </w:r>
      <w:r w:rsidR="004760EB">
        <w:t>Areas of Investigation</w:t>
      </w:r>
      <w:r w:rsidR="00BE5EDF">
        <w:tab/>
      </w:r>
      <w:r w:rsidR="001D0F89">
        <w:t>3</w:t>
      </w:r>
      <w:r w:rsidR="00F7543A">
        <w:t>0</w:t>
      </w:r>
      <w:r w:rsidRPr="000B2D56">
        <w:t>%</w:t>
      </w:r>
    </w:p>
    <w:p w14:paraId="7AC74BFD" w14:textId="2C23D269" w:rsidR="005E5113" w:rsidRDefault="00945CAB" w:rsidP="005E5113">
      <w:pPr>
        <w:pStyle w:val="TA"/>
      </w:pPr>
      <w:r w:rsidRPr="009321ED">
        <w:t xml:space="preserve">Explain to students that in this lesson they develop </w:t>
      </w:r>
      <w:r w:rsidR="00724FBD" w:rsidRPr="009321ED">
        <w:t>3</w:t>
      </w:r>
      <w:r w:rsidR="009321ED" w:rsidRPr="009321ED">
        <w:t>–</w:t>
      </w:r>
      <w:r w:rsidR="00724FBD" w:rsidRPr="009321ED">
        <w:t>4</w:t>
      </w:r>
      <w:r w:rsidRPr="009321ED">
        <w:t xml:space="preserve"> areas of investigati</w:t>
      </w:r>
      <w:r w:rsidR="00974271" w:rsidRPr="009321ED">
        <w:t xml:space="preserve">on within </w:t>
      </w:r>
      <w:r w:rsidR="006A2012" w:rsidRPr="009321ED">
        <w:t>issue</w:t>
      </w:r>
      <w:r w:rsidR="00671EEB" w:rsidRPr="009321ED">
        <w:t>s</w:t>
      </w:r>
      <w:r w:rsidR="00974271" w:rsidRPr="009321ED">
        <w:t xml:space="preserve"> surfaced in </w:t>
      </w:r>
      <w:r w:rsidR="00974271" w:rsidRPr="009321ED">
        <w:rPr>
          <w:i/>
        </w:rPr>
        <w:t>Guns, Germs, and Steel</w:t>
      </w:r>
      <w:r w:rsidRPr="009321ED">
        <w:t xml:space="preserve">. </w:t>
      </w:r>
      <w:r w:rsidR="0033247B" w:rsidRPr="009321ED">
        <w:t xml:space="preserve">Remind students that they have explored </w:t>
      </w:r>
      <w:r w:rsidR="000B2D54" w:rsidRPr="009321ED">
        <w:t>many</w:t>
      </w:r>
      <w:r w:rsidR="0033247B" w:rsidRPr="009321ED">
        <w:t xml:space="preserve"> </w:t>
      </w:r>
      <w:r w:rsidR="00CD2CAD" w:rsidRPr="009321ED">
        <w:t>issues</w:t>
      </w:r>
      <w:r w:rsidR="0033247B" w:rsidRPr="009321ED">
        <w:t xml:space="preserve">, generated inquiry questions for these </w:t>
      </w:r>
      <w:r w:rsidR="00CD2CAD" w:rsidRPr="009321ED">
        <w:t>issues</w:t>
      </w:r>
      <w:r w:rsidR="0033247B" w:rsidRPr="009321ED">
        <w:t xml:space="preserve">, and </w:t>
      </w:r>
      <w:r w:rsidR="009A1EE7" w:rsidRPr="009321ED">
        <w:t>inform them that they will</w:t>
      </w:r>
      <w:r w:rsidR="000B2D54" w:rsidRPr="009321ED">
        <w:t xml:space="preserve"> craft</w:t>
      </w:r>
      <w:r w:rsidR="0033247B" w:rsidRPr="009321ED">
        <w:t xml:space="preserve"> areas of investigation for research. </w:t>
      </w:r>
      <w:r w:rsidR="005E5113" w:rsidRPr="009321ED">
        <w:t xml:space="preserve">Explain that while earlier research discussions produced many </w:t>
      </w:r>
      <w:r w:rsidR="006A2012" w:rsidRPr="009321ED">
        <w:t>issues</w:t>
      </w:r>
      <w:r w:rsidR="005E5113" w:rsidRPr="009321ED">
        <w:t xml:space="preserve">, in this lesson </w:t>
      </w:r>
      <w:r w:rsidR="006A2012" w:rsidRPr="009321ED">
        <w:t>students</w:t>
      </w:r>
      <w:r w:rsidR="005E5113" w:rsidRPr="009321ED">
        <w:t xml:space="preserve"> </w:t>
      </w:r>
      <w:r w:rsidR="00926969" w:rsidRPr="009321ED">
        <w:t xml:space="preserve">will </w:t>
      </w:r>
      <w:r w:rsidR="005E5113" w:rsidRPr="009321ED">
        <w:t>narrow their investigation</w:t>
      </w:r>
      <w:r w:rsidR="009A1EE7" w:rsidRPr="009321ED">
        <w:t>s</w:t>
      </w:r>
      <w:r w:rsidR="005E5113" w:rsidRPr="009321ED">
        <w:t xml:space="preserve"> by focusing on specific aspects of </w:t>
      </w:r>
      <w:r w:rsidR="0060579C" w:rsidRPr="009321ED">
        <w:t>an</w:t>
      </w:r>
      <w:r w:rsidR="005E5113" w:rsidRPr="009321ED">
        <w:t xml:space="preserve"> </w:t>
      </w:r>
      <w:r w:rsidR="006A2012" w:rsidRPr="009321ED">
        <w:t>issue</w:t>
      </w:r>
      <w:r w:rsidR="005E5113" w:rsidRPr="009321ED">
        <w:t>, known as “areas of investigation.”</w:t>
      </w:r>
      <w:r w:rsidR="005E5113">
        <w:t xml:space="preserve"> </w:t>
      </w:r>
    </w:p>
    <w:p w14:paraId="5D8496A1" w14:textId="77777777" w:rsidR="00945CAB" w:rsidRDefault="00945CAB" w:rsidP="00945CAB">
      <w:pPr>
        <w:pStyle w:val="SA"/>
        <w:numPr>
          <w:ilvl w:val="0"/>
          <w:numId w:val="8"/>
        </w:numPr>
      </w:pPr>
      <w:r>
        <w:t>Students listen.</w:t>
      </w:r>
    </w:p>
    <w:p w14:paraId="42937ED9" w14:textId="54515106" w:rsidR="00945CAB" w:rsidRDefault="00681582" w:rsidP="00945CAB">
      <w:pPr>
        <w:pStyle w:val="TA"/>
      </w:pPr>
      <w:r>
        <w:t xml:space="preserve">Explain to students that within any given </w:t>
      </w:r>
      <w:r w:rsidR="00EB00FF">
        <w:t>issue</w:t>
      </w:r>
      <w:r>
        <w:t xml:space="preserve">, there are a variety of research directions to pursue. These various </w:t>
      </w:r>
      <w:r w:rsidR="006D230E">
        <w:t xml:space="preserve">directions, or </w:t>
      </w:r>
      <w:r>
        <w:t>areas of investigation</w:t>
      </w:r>
      <w:r w:rsidR="000734E7">
        <w:t>,</w:t>
      </w:r>
      <w:r>
        <w:t xml:space="preserve"> represent options for research that students should </w:t>
      </w:r>
      <w:r w:rsidR="001963D5" w:rsidRPr="00E135D4">
        <w:lastRenderedPageBreak/>
        <w:t xml:space="preserve">evaluate in order to </w:t>
      </w:r>
      <w:r w:rsidR="009A1EE7">
        <w:t>identify</w:t>
      </w:r>
      <w:r w:rsidR="0087181C" w:rsidRPr="00E135D4">
        <w:t xml:space="preserve"> the research</w:t>
      </w:r>
      <w:r w:rsidR="00E135D4" w:rsidRPr="00EF49F1">
        <w:t xml:space="preserve"> direction</w:t>
      </w:r>
      <w:r w:rsidR="0087181C" w:rsidRPr="00E135D4">
        <w:t xml:space="preserve"> that might</w:t>
      </w:r>
      <w:r w:rsidR="0087181C">
        <w:t xml:space="preserve"> be most</w:t>
      </w:r>
      <w:r w:rsidR="009A15A7">
        <w:t xml:space="preserve"> interesting or compelling to pursue.</w:t>
      </w:r>
    </w:p>
    <w:p w14:paraId="4BC4DD67" w14:textId="43912168" w:rsidR="00CB06B8" w:rsidRDefault="00C31A98" w:rsidP="00945CAB">
      <w:pPr>
        <w:pStyle w:val="TA"/>
      </w:pPr>
      <w:r>
        <w:t xml:space="preserve">Instruct </w:t>
      </w:r>
      <w:r w:rsidR="006D230E">
        <w:t xml:space="preserve">students that the first step in this process is to </w:t>
      </w:r>
      <w:r w:rsidR="000734E7">
        <w:t>identify</w:t>
      </w:r>
      <w:r w:rsidR="006D230E">
        <w:t xml:space="preserve"> </w:t>
      </w:r>
      <w:r w:rsidR="000734E7">
        <w:t>three surfaced issues that appeal to them</w:t>
      </w:r>
      <w:r w:rsidR="006D230E">
        <w:t xml:space="preserve">. </w:t>
      </w:r>
      <w:r w:rsidR="002905A2">
        <w:t>Instruct students to</w:t>
      </w:r>
      <w:r w:rsidR="00C16AF5">
        <w:t xml:space="preserve"> independently</w:t>
      </w:r>
      <w:r w:rsidR="002905A2">
        <w:t xml:space="preserve"> review the various issues they have surfaced throughout their analysis of </w:t>
      </w:r>
      <w:r w:rsidR="002905A2" w:rsidRPr="00DC2C41">
        <w:rPr>
          <w:i/>
        </w:rPr>
        <w:t>Guns, Germs, and Steel</w:t>
      </w:r>
      <w:r w:rsidR="004B5578">
        <w:t xml:space="preserve"> and select the </w:t>
      </w:r>
      <w:r w:rsidR="0098356D">
        <w:t>3</w:t>
      </w:r>
      <w:r w:rsidR="004B5578">
        <w:t xml:space="preserve"> issues they feel are the most </w:t>
      </w:r>
      <w:r w:rsidR="00C16AF5">
        <w:t>interesting or compelling in regard to possible research issues.</w:t>
      </w:r>
    </w:p>
    <w:p w14:paraId="4320899D" w14:textId="4BE3348E" w:rsidR="007479EB" w:rsidRDefault="007479EB" w:rsidP="007479EB">
      <w:pPr>
        <w:pStyle w:val="IN"/>
      </w:pPr>
      <w:r w:rsidRPr="00DC2C41">
        <w:rPr>
          <w:b/>
        </w:rPr>
        <w:t>Differentiation Consideration</w:t>
      </w:r>
      <w:r>
        <w:t xml:space="preserve">: </w:t>
      </w:r>
      <w:r w:rsidR="006D15B2">
        <w:t xml:space="preserve">If </w:t>
      </w:r>
      <w:r>
        <w:t xml:space="preserve">students </w:t>
      </w:r>
      <w:r w:rsidR="006D15B2">
        <w:t>have been using the</w:t>
      </w:r>
      <w:r>
        <w:t xml:space="preserve"> Surfacing Issues Tool </w:t>
      </w:r>
      <w:r w:rsidR="00B76938">
        <w:t>t</w:t>
      </w:r>
      <w:r>
        <w:t xml:space="preserve">o record issues throughout </w:t>
      </w:r>
      <w:r w:rsidR="00E0651B">
        <w:t>the unit</w:t>
      </w:r>
      <w:r w:rsidR="006D15B2">
        <w:t xml:space="preserve">, remind them to refer to the </w:t>
      </w:r>
      <w:r w:rsidR="00C31A98">
        <w:t>t</w:t>
      </w:r>
      <w:r w:rsidR="006D15B2">
        <w:t>ool for this activity</w:t>
      </w:r>
      <w:r>
        <w:t>.</w:t>
      </w:r>
    </w:p>
    <w:p w14:paraId="3F7D7A67" w14:textId="23CDE9ED" w:rsidR="004B5578" w:rsidRDefault="00CB06B8" w:rsidP="00945CAB">
      <w:pPr>
        <w:pStyle w:val="TA"/>
      </w:pPr>
      <w:r>
        <w:t xml:space="preserve">Once </w:t>
      </w:r>
      <w:r w:rsidR="00C16AF5">
        <w:t>students</w:t>
      </w:r>
      <w:r>
        <w:t xml:space="preserve"> have selected their top </w:t>
      </w:r>
      <w:r w:rsidR="0098356D">
        <w:t>3</w:t>
      </w:r>
      <w:r>
        <w:t xml:space="preserve"> issues, instruct students to form pairs and briefly discuss their selections.</w:t>
      </w:r>
      <w:r w:rsidR="0051264C">
        <w:t xml:space="preserve"> Remind students to individually record notes from their discussion to develop </w:t>
      </w:r>
      <w:r w:rsidR="00C31A98">
        <w:t xml:space="preserve">independently </w:t>
      </w:r>
      <w:r w:rsidR="0051264C">
        <w:t>their own potential areas of investigation. Details from the discussion, such as a description of the issue that interests them, why they are interested in this issue, and the question(s) they may have about the issue, allow students to refine and focus their ideas for subsequent research.</w:t>
      </w:r>
    </w:p>
    <w:p w14:paraId="009054D7" w14:textId="2A455FC9" w:rsidR="00CB06B8" w:rsidRDefault="00CB06B8" w:rsidP="00DC2C41">
      <w:pPr>
        <w:pStyle w:val="SA"/>
      </w:pPr>
      <w:r>
        <w:t xml:space="preserve">Students review the issues they surfaced throughout </w:t>
      </w:r>
      <w:r w:rsidR="0036323A">
        <w:t>12.3.1</w:t>
      </w:r>
      <w:r>
        <w:t xml:space="preserve"> and select </w:t>
      </w:r>
      <w:r w:rsidR="0098356D">
        <w:t>3</w:t>
      </w:r>
      <w:r>
        <w:t xml:space="preserve"> for discussion.</w:t>
      </w:r>
    </w:p>
    <w:p w14:paraId="4CA31E08" w14:textId="12FCA678" w:rsidR="00CB06B8" w:rsidRDefault="00CB06B8" w:rsidP="00DC2C41">
      <w:pPr>
        <w:pStyle w:val="SR"/>
      </w:pPr>
      <w:r>
        <w:t>Student responses may include:</w:t>
      </w:r>
    </w:p>
    <w:p w14:paraId="5ECDE39E" w14:textId="18FBBADC" w:rsidR="00CB06B8" w:rsidRDefault="00E01FB5" w:rsidP="00C31A98">
      <w:pPr>
        <w:pStyle w:val="SASRBullet"/>
      </w:pPr>
      <w:r>
        <w:t>Global wealth and power distribution</w:t>
      </w:r>
      <w:r w:rsidR="00CB06B8">
        <w:t xml:space="preserve"> (p. </w:t>
      </w:r>
      <w:r>
        <w:t>15</w:t>
      </w:r>
      <w:r w:rsidR="00CB06B8">
        <w:t>)</w:t>
      </w:r>
    </w:p>
    <w:p w14:paraId="79F280C0" w14:textId="018B04CB" w:rsidR="00E01FB5" w:rsidRDefault="00E01FB5" w:rsidP="00C31A98">
      <w:pPr>
        <w:pStyle w:val="SASRBullet"/>
      </w:pPr>
      <w:r>
        <w:t xml:space="preserve">Patent </w:t>
      </w:r>
      <w:r w:rsidR="001E1489">
        <w:t>l</w:t>
      </w:r>
      <w:r>
        <w:t>aw (p</w:t>
      </w:r>
      <w:r w:rsidR="00C31A98">
        <w:t>p</w:t>
      </w:r>
      <w:r>
        <w:t>. 233</w:t>
      </w:r>
      <w:r w:rsidR="002D7F99">
        <w:t>–</w:t>
      </w:r>
      <w:r>
        <w:t xml:space="preserve">234, </w:t>
      </w:r>
      <w:r w:rsidR="007F09CD">
        <w:t xml:space="preserve">p. </w:t>
      </w:r>
      <w:r>
        <w:t>239)</w:t>
      </w:r>
    </w:p>
    <w:p w14:paraId="7D1B1540" w14:textId="353B2748" w:rsidR="00E01FB5" w:rsidRDefault="00E01FB5" w:rsidP="00EF49F1">
      <w:pPr>
        <w:pStyle w:val="SASRBullet"/>
      </w:pPr>
      <w:r>
        <w:t>Diffusion (</w:t>
      </w:r>
      <w:r w:rsidR="007F09CD">
        <w:t xml:space="preserve">p. </w:t>
      </w:r>
      <w:r>
        <w:t>244)</w:t>
      </w:r>
    </w:p>
    <w:p w14:paraId="4E784E95" w14:textId="77777777" w:rsidR="0051264C" w:rsidRDefault="0051264C" w:rsidP="00DC2C41">
      <w:pPr>
        <w:pStyle w:val="BR"/>
      </w:pPr>
    </w:p>
    <w:p w14:paraId="15BA6D78" w14:textId="7D3939C5" w:rsidR="00744A1B" w:rsidRDefault="001B60BD" w:rsidP="00945CAB">
      <w:pPr>
        <w:pStyle w:val="TA"/>
      </w:pPr>
      <w:r>
        <w:t>Inform students that n</w:t>
      </w:r>
      <w:r w:rsidR="00C31A98">
        <w:t xml:space="preserve">ow that </w:t>
      </w:r>
      <w:r>
        <w:t>they</w:t>
      </w:r>
      <w:r w:rsidR="00C31A98">
        <w:t xml:space="preserve"> have selected</w:t>
      </w:r>
      <w:r>
        <w:t xml:space="preserve"> three </w:t>
      </w:r>
      <w:r w:rsidR="0051264C">
        <w:t>issues</w:t>
      </w:r>
      <w:r>
        <w:t xml:space="preserve"> </w:t>
      </w:r>
      <w:r w:rsidR="0051264C">
        <w:t xml:space="preserve">they </w:t>
      </w:r>
      <w:r w:rsidR="00C31A98">
        <w:t xml:space="preserve">begin </w:t>
      </w:r>
      <w:r w:rsidR="0051264C">
        <w:t>craft</w:t>
      </w:r>
      <w:r w:rsidR="00C31A98">
        <w:t>ing</w:t>
      </w:r>
      <w:r w:rsidR="0051264C">
        <w:t xml:space="preserve"> possible areas of invest</w:t>
      </w:r>
      <w:r w:rsidR="003727CA">
        <w:t>igation for each selected issue</w:t>
      </w:r>
      <w:r w:rsidR="0051264C">
        <w:t xml:space="preserve">. </w:t>
      </w:r>
      <w:r w:rsidR="00E0651B">
        <w:t xml:space="preserve">Post or project the following information and </w:t>
      </w:r>
      <w:r w:rsidR="00744A1B">
        <w:t>model</w:t>
      </w:r>
      <w:r w:rsidR="0051264C">
        <w:t xml:space="preserve"> how to craft</w:t>
      </w:r>
      <w:r w:rsidR="00744A1B">
        <w:t xml:space="preserve"> an</w:t>
      </w:r>
      <w:r w:rsidR="0051264C">
        <w:t xml:space="preserve"> area of</w:t>
      </w:r>
      <w:r w:rsidR="00744A1B">
        <w:t xml:space="preserve"> investigation f</w:t>
      </w:r>
      <w:r w:rsidR="00844B32">
        <w:t>rom a selected issue</w:t>
      </w:r>
      <w:r w:rsidR="00744A1B">
        <w:t xml:space="preserve">: </w:t>
      </w:r>
    </w:p>
    <w:p w14:paraId="7B69F3E6" w14:textId="11AC28FA" w:rsidR="00744A1B" w:rsidRDefault="00844B32" w:rsidP="006E1C02">
      <w:pPr>
        <w:pStyle w:val="BulletedList"/>
      </w:pPr>
      <w:r w:rsidRPr="00DC2C41">
        <w:rPr>
          <w:b/>
        </w:rPr>
        <w:t xml:space="preserve">Selected </w:t>
      </w:r>
      <w:r w:rsidR="007F09CD">
        <w:rPr>
          <w:b/>
        </w:rPr>
        <w:t>i</w:t>
      </w:r>
      <w:r w:rsidR="007F09CD" w:rsidRPr="00DC2C41">
        <w:rPr>
          <w:b/>
        </w:rPr>
        <w:t>ssue</w:t>
      </w:r>
      <w:r w:rsidR="00744A1B">
        <w:t>:</w:t>
      </w:r>
      <w:r w:rsidR="00EE302D">
        <w:t xml:space="preserve"> Global wealth and power distribution</w:t>
      </w:r>
      <w:r w:rsidR="00C9598B">
        <w:t xml:space="preserve"> </w:t>
      </w:r>
    </w:p>
    <w:p w14:paraId="08C283CF" w14:textId="391025C6" w:rsidR="00744A1B" w:rsidRDefault="00744A1B" w:rsidP="006E1C02">
      <w:pPr>
        <w:pStyle w:val="BulletedList"/>
      </w:pPr>
      <w:r w:rsidRPr="00DC2C41">
        <w:rPr>
          <w:b/>
        </w:rPr>
        <w:t xml:space="preserve">An area within this </w:t>
      </w:r>
      <w:r w:rsidR="00EB00FF" w:rsidRPr="00DC2C41">
        <w:rPr>
          <w:b/>
        </w:rPr>
        <w:t>issue</w:t>
      </w:r>
      <w:r w:rsidRPr="00DC2C41">
        <w:rPr>
          <w:b/>
        </w:rPr>
        <w:t xml:space="preserve"> that may be of interest is</w:t>
      </w:r>
      <w:r>
        <w:t>:</w:t>
      </w:r>
      <w:r w:rsidR="00A849E2">
        <w:t xml:space="preserve"> </w:t>
      </w:r>
      <w:r w:rsidR="007479EB">
        <w:t>Specific w</w:t>
      </w:r>
      <w:r w:rsidR="00A849E2">
        <w:t>ay</w:t>
      </w:r>
      <w:r w:rsidR="007479EB">
        <w:t>s</w:t>
      </w:r>
      <w:r w:rsidR="00A849E2">
        <w:t xml:space="preserve"> for an economically disadvantaged country to increase its economic standing</w:t>
      </w:r>
    </w:p>
    <w:p w14:paraId="56E68447" w14:textId="1C93044D" w:rsidR="00744A1B" w:rsidRDefault="00744A1B" w:rsidP="006E1C02">
      <w:pPr>
        <w:pStyle w:val="BulletedList"/>
      </w:pPr>
      <w:r w:rsidRPr="00DC2C41">
        <w:rPr>
          <w:b/>
        </w:rPr>
        <w:t>An explanation of why this area may be interesting:</w:t>
      </w:r>
      <w:r w:rsidR="00A849E2">
        <w:t xml:space="preserve"> </w:t>
      </w:r>
      <w:r w:rsidR="00ED099F">
        <w:t xml:space="preserve">Through the reading and analysis of </w:t>
      </w:r>
      <w:r w:rsidR="00ED099F" w:rsidRPr="00EF49F1">
        <w:rPr>
          <w:i/>
        </w:rPr>
        <w:t>Guns Germs, and Steel</w:t>
      </w:r>
      <w:r w:rsidR="00ED099F">
        <w:t>, I have learned about the historical and modern-day inequities regarding wealth and power distribution. Even though Diamond gives reasons for why these inequities exist, he never sugges</w:t>
      </w:r>
      <w:r w:rsidR="0098356D">
        <w:t>ts solutions.</w:t>
      </w:r>
    </w:p>
    <w:p w14:paraId="54B310C6" w14:textId="168AAE89" w:rsidR="00744A1B" w:rsidRDefault="00744A1B" w:rsidP="006E1C02">
      <w:pPr>
        <w:pStyle w:val="BulletedList"/>
      </w:pPr>
      <w:r w:rsidRPr="00DC2C41">
        <w:rPr>
          <w:b/>
        </w:rPr>
        <w:t>Questions that may exist regarding this area are</w:t>
      </w:r>
      <w:r w:rsidR="00C80605">
        <w:rPr>
          <w:b/>
        </w:rPr>
        <w:t>:</w:t>
      </w:r>
      <w:r w:rsidR="00C80605">
        <w:t xml:space="preserve"> I want to know how dis</w:t>
      </w:r>
      <w:r w:rsidR="00016CB5">
        <w:t>parities can be made more equal</w:t>
      </w:r>
      <w:r w:rsidR="0098356D">
        <w:t>.</w:t>
      </w:r>
      <w:r w:rsidR="00C80605">
        <w:t xml:space="preserve"> </w:t>
      </w:r>
      <w:r w:rsidR="00A849E2">
        <w:t xml:space="preserve">What factors within a specific country are preventing its economic growth? What </w:t>
      </w:r>
      <w:r w:rsidR="00D453C6">
        <w:t xml:space="preserve">methods </w:t>
      </w:r>
      <w:r w:rsidR="006C6E7C">
        <w:t>are most effective in</w:t>
      </w:r>
      <w:r w:rsidR="00A849E2">
        <w:t xml:space="preserve"> improv</w:t>
      </w:r>
      <w:r w:rsidR="006C6E7C">
        <w:t>ing</w:t>
      </w:r>
      <w:r w:rsidR="00A849E2">
        <w:t xml:space="preserve"> </w:t>
      </w:r>
      <w:r w:rsidR="006C6E7C">
        <w:t>a nation’s</w:t>
      </w:r>
      <w:r w:rsidR="00A849E2">
        <w:t xml:space="preserve"> economic standing? Is there an ideal process </w:t>
      </w:r>
      <w:r w:rsidR="00C9598B">
        <w:t xml:space="preserve">that economically </w:t>
      </w:r>
      <w:r w:rsidR="00A849E2">
        <w:t xml:space="preserve">disadvantaged countries can follow </w:t>
      </w:r>
      <w:r w:rsidR="0098356D">
        <w:t>to assist them in their growth?</w:t>
      </w:r>
    </w:p>
    <w:p w14:paraId="0739746C" w14:textId="51986358" w:rsidR="00D15FBC" w:rsidRDefault="00D15FBC" w:rsidP="006E1C02">
      <w:pPr>
        <w:pStyle w:val="BulletedList"/>
      </w:pPr>
      <w:r w:rsidRPr="00DC2C41">
        <w:rPr>
          <w:b/>
        </w:rPr>
        <w:lastRenderedPageBreak/>
        <w:t>Area of investigation phrased as a question:</w:t>
      </w:r>
      <w:r w:rsidR="00900B14">
        <w:t xml:space="preserve"> What steps can a disadvantaged country take to </w:t>
      </w:r>
      <w:r w:rsidR="007479EB">
        <w:t>increase</w:t>
      </w:r>
      <w:r w:rsidR="00900B14">
        <w:t xml:space="preserve"> </w:t>
      </w:r>
      <w:r w:rsidR="007479EB">
        <w:t xml:space="preserve">its </w:t>
      </w:r>
      <w:r w:rsidR="00900B14">
        <w:t>economic standing?</w:t>
      </w:r>
    </w:p>
    <w:p w14:paraId="3CA435E0" w14:textId="31C5C4F6" w:rsidR="0084571E" w:rsidRDefault="0084571E" w:rsidP="004D288E">
      <w:pPr>
        <w:pStyle w:val="BulletedList"/>
      </w:pPr>
      <w:r w:rsidRPr="00EF49F1">
        <w:rPr>
          <w:b/>
        </w:rPr>
        <w:t>Express your potential area of investigation as a statement or phrase</w:t>
      </w:r>
      <w:r w:rsidRPr="00EF49F1">
        <w:t xml:space="preserve">: </w:t>
      </w:r>
      <w:r w:rsidRPr="004D288E">
        <w:t>Increasing wealth in developing nations</w:t>
      </w:r>
    </w:p>
    <w:p w14:paraId="3E27549A" w14:textId="77777777" w:rsidR="001318AC" w:rsidRPr="004D288E" w:rsidRDefault="001318AC" w:rsidP="00774784">
      <w:pPr>
        <w:pStyle w:val="BR"/>
      </w:pPr>
    </w:p>
    <w:p w14:paraId="2F7614F0" w14:textId="3B2EFC75" w:rsidR="002458DC" w:rsidRDefault="00363742" w:rsidP="00945CAB">
      <w:pPr>
        <w:pStyle w:val="TA"/>
      </w:pPr>
      <w:r>
        <w:t>Instruct</w:t>
      </w:r>
      <w:r w:rsidR="002458DC">
        <w:t xml:space="preserve"> students </w:t>
      </w:r>
      <w:r>
        <w:t>to</w:t>
      </w:r>
      <w:r w:rsidR="001318AC">
        <w:t xml:space="preserve"> consider their own research issues and brainstorm several areas of investigation, using the </w:t>
      </w:r>
      <w:r w:rsidR="005623A8">
        <w:t xml:space="preserve">following </w:t>
      </w:r>
      <w:r w:rsidR="001318AC">
        <w:t>questions to guide exploration of</w:t>
      </w:r>
      <w:r w:rsidR="005623A8">
        <w:t xml:space="preserve"> their areas of investigation. </w:t>
      </w:r>
    </w:p>
    <w:p w14:paraId="012D533F" w14:textId="591A332F" w:rsidR="005623A8" w:rsidRPr="00841D85" w:rsidRDefault="005623A8" w:rsidP="00A67DAF">
      <w:pPr>
        <w:pStyle w:val="Q"/>
      </w:pPr>
      <w:r w:rsidRPr="00841D85">
        <w:t>What is your research</w:t>
      </w:r>
      <w:r w:rsidR="00C37271">
        <w:t xml:space="preserve"> issue</w:t>
      </w:r>
      <w:r w:rsidRPr="00841D85">
        <w:t xml:space="preserve">? </w:t>
      </w:r>
    </w:p>
    <w:p w14:paraId="42DF5B66" w14:textId="3FA8BF9C" w:rsidR="005623A8" w:rsidRPr="00841D85" w:rsidRDefault="005623A8" w:rsidP="00A67DAF">
      <w:pPr>
        <w:pStyle w:val="Q"/>
      </w:pPr>
      <w:r w:rsidRPr="00841D85">
        <w:t>In a few words, describe an area within the issue that you would like to know more about</w:t>
      </w:r>
      <w:r w:rsidR="00C37271">
        <w:t>.</w:t>
      </w:r>
      <w:r w:rsidRPr="00841D85">
        <w:t xml:space="preserve"> </w:t>
      </w:r>
    </w:p>
    <w:p w14:paraId="0DC224C9" w14:textId="77777777" w:rsidR="005623A8" w:rsidRPr="00841D85" w:rsidRDefault="005623A8" w:rsidP="00A67DAF">
      <w:pPr>
        <w:pStyle w:val="Q"/>
      </w:pPr>
      <w:r w:rsidRPr="00841D85">
        <w:t xml:space="preserve">Explain why you are interested in this area of the issue. </w:t>
      </w:r>
    </w:p>
    <w:p w14:paraId="3C541819" w14:textId="5D2A6D1C" w:rsidR="005623A8" w:rsidRDefault="005623A8" w:rsidP="00A67DAF">
      <w:pPr>
        <w:pStyle w:val="Q"/>
      </w:pPr>
      <w:r w:rsidRPr="00841D85">
        <w:t>Express your potential area of investigation as a question</w:t>
      </w:r>
      <w:r w:rsidR="00C37271">
        <w:t>.</w:t>
      </w:r>
    </w:p>
    <w:p w14:paraId="311DDB81" w14:textId="30C1D9B8" w:rsidR="0084571E" w:rsidRDefault="0084571E" w:rsidP="00A67DAF">
      <w:pPr>
        <w:pStyle w:val="Q"/>
      </w:pPr>
      <w:r w:rsidRPr="00EF49F1">
        <w:t>Express your potential area of investigation as a statement or phrase</w:t>
      </w:r>
      <w:r w:rsidR="00C80330" w:rsidRPr="00EF49F1">
        <w:t>.</w:t>
      </w:r>
    </w:p>
    <w:p w14:paraId="0A4AFFDA" w14:textId="65D53B61" w:rsidR="001318AC" w:rsidRDefault="001318AC" w:rsidP="00774784">
      <w:pPr>
        <w:pStyle w:val="SA"/>
      </w:pPr>
      <w:r>
        <w:t>Students independently brainstorm several areas of investigation.</w:t>
      </w:r>
    </w:p>
    <w:p w14:paraId="03960422" w14:textId="4B50F721" w:rsidR="00B2519C" w:rsidRDefault="00B2519C" w:rsidP="00B2519C">
      <w:pPr>
        <w:pStyle w:val="IN"/>
      </w:pPr>
      <w:r>
        <w:t xml:space="preserve">Consider posting or projecting the guiding questions to support students in their exploration of their areas of investigation. </w:t>
      </w:r>
    </w:p>
    <w:p w14:paraId="05E56EDE" w14:textId="77777777" w:rsidR="001318AC" w:rsidRDefault="001318AC" w:rsidP="00774784">
      <w:pPr>
        <w:pStyle w:val="BR"/>
      </w:pPr>
    </w:p>
    <w:p w14:paraId="4DDAE2BC" w14:textId="7CCCFB90" w:rsidR="001318AC" w:rsidRPr="004D288E" w:rsidRDefault="001318AC" w:rsidP="00774784">
      <w:pPr>
        <w:pStyle w:val="TA"/>
      </w:pPr>
      <w:r>
        <w:t>Instruct students to form small groups and discuss their brainstormed areas of investigation. As a group, students should work together to narrow down their lists into 2</w:t>
      </w:r>
      <w:r w:rsidR="00307987">
        <w:t>–</w:t>
      </w:r>
      <w:r>
        <w:t xml:space="preserve">3 areas of investigation for their selected issues. Remind students to take notes </w:t>
      </w:r>
      <w:r w:rsidR="001B60BD">
        <w:t xml:space="preserve">individually </w:t>
      </w:r>
      <w:r>
        <w:t>during the conversation. Explain to students that after the group discussion, they select 2</w:t>
      </w:r>
      <w:r w:rsidR="00307987">
        <w:t>–</w:t>
      </w:r>
      <w:r>
        <w:t>3 areas of investigation to explore</w:t>
      </w:r>
      <w:r w:rsidRPr="00D453C6">
        <w:t xml:space="preserve"> </w:t>
      </w:r>
      <w:r>
        <w:t xml:space="preserve">independently. </w:t>
      </w:r>
    </w:p>
    <w:p w14:paraId="600E0750" w14:textId="666B409A" w:rsidR="002458DC" w:rsidRDefault="002458DC" w:rsidP="002458DC">
      <w:pPr>
        <w:pStyle w:val="SA"/>
      </w:pPr>
      <w:r>
        <w:t xml:space="preserve">Students </w:t>
      </w:r>
      <w:r w:rsidR="00BC4772">
        <w:t xml:space="preserve">form </w:t>
      </w:r>
      <w:r>
        <w:t>small groups and</w:t>
      </w:r>
      <w:r w:rsidR="00BC4772">
        <w:t xml:space="preserve"> craft areas of investigation</w:t>
      </w:r>
      <w:r w:rsidR="00EC7286">
        <w:t xml:space="preserve"> using the area of investigation process previously introduced.</w:t>
      </w:r>
    </w:p>
    <w:p w14:paraId="153B76E2" w14:textId="12A43B76" w:rsidR="00945CAB" w:rsidRDefault="00B124F0" w:rsidP="00DC2C41">
      <w:pPr>
        <w:pStyle w:val="IN"/>
      </w:pPr>
      <w:r>
        <w:t>Consider reminding students of their previous work with SL.11-12.1, which requires students to initiate and participate effectively in a range of collaborative discussions.</w:t>
      </w:r>
    </w:p>
    <w:p w14:paraId="11A28259" w14:textId="77777777" w:rsidR="004F2FCE" w:rsidRDefault="004F2FCE" w:rsidP="00DC2C41">
      <w:pPr>
        <w:pStyle w:val="BR"/>
      </w:pPr>
    </w:p>
    <w:p w14:paraId="05F2A045" w14:textId="59F880BE" w:rsidR="004F2FCE" w:rsidRDefault="004F2FCE" w:rsidP="00DC2C41">
      <w:pPr>
        <w:pStyle w:val="TA"/>
      </w:pPr>
      <w:r>
        <w:t>Transition students from</w:t>
      </w:r>
      <w:r w:rsidR="001B60BD">
        <w:t xml:space="preserve"> their</w:t>
      </w:r>
      <w:r>
        <w:t xml:space="preserve"> </w:t>
      </w:r>
      <w:r w:rsidR="00BD2BED">
        <w:t>groups</w:t>
      </w:r>
      <w:r>
        <w:t xml:space="preserve"> and instruct them</w:t>
      </w:r>
      <w:r w:rsidR="0032496E">
        <w:t xml:space="preserve"> to work independently,</w:t>
      </w:r>
      <w:r>
        <w:t xml:space="preserve"> us</w:t>
      </w:r>
      <w:r w:rsidR="0032496E">
        <w:t>ing</w:t>
      </w:r>
      <w:r w:rsidR="002D7F99">
        <w:t xml:space="preserve"> the same process and</w:t>
      </w:r>
      <w:r>
        <w:t xml:space="preserve"> their discussion</w:t>
      </w:r>
      <w:r w:rsidR="0032496E">
        <w:t xml:space="preserve"> notes</w:t>
      </w:r>
      <w:r>
        <w:t xml:space="preserve"> </w:t>
      </w:r>
      <w:r w:rsidR="003727CA">
        <w:t xml:space="preserve">to </w:t>
      </w:r>
      <w:r w:rsidR="002D7F99">
        <w:t xml:space="preserve">individually </w:t>
      </w:r>
      <w:r w:rsidR="003727CA">
        <w:t>craft a final version of 2</w:t>
      </w:r>
      <w:r w:rsidR="00307987">
        <w:t>–</w:t>
      </w:r>
      <w:r w:rsidR="003727CA">
        <w:t>3</w:t>
      </w:r>
      <w:r w:rsidR="0032496E">
        <w:t xml:space="preserve"> area</w:t>
      </w:r>
      <w:r w:rsidR="003727CA">
        <w:t>s</w:t>
      </w:r>
      <w:r w:rsidR="0032496E">
        <w:t xml:space="preserve"> of investigation.</w:t>
      </w:r>
    </w:p>
    <w:p w14:paraId="615D0E63" w14:textId="3CC395C0" w:rsidR="00EE302D" w:rsidRDefault="00A24018" w:rsidP="004D288E">
      <w:pPr>
        <w:pStyle w:val="SR"/>
      </w:pPr>
      <w:r>
        <w:t>Student responses may include:</w:t>
      </w:r>
    </w:p>
    <w:p w14:paraId="3973E8BB" w14:textId="3654CDED" w:rsidR="00C37271" w:rsidRPr="00841D85" w:rsidRDefault="00C37271" w:rsidP="00DC2C41">
      <w:pPr>
        <w:pStyle w:val="SASRBullet"/>
      </w:pPr>
      <w:r w:rsidRPr="00DC2C41">
        <w:rPr>
          <w:b/>
        </w:rPr>
        <w:lastRenderedPageBreak/>
        <w:t xml:space="preserve">What is your </w:t>
      </w:r>
      <w:r>
        <w:rPr>
          <w:b/>
        </w:rPr>
        <w:t xml:space="preserve">research </w:t>
      </w:r>
      <w:r w:rsidRPr="00DC2C41">
        <w:rPr>
          <w:b/>
        </w:rPr>
        <w:t>issue?</w:t>
      </w:r>
      <w:r w:rsidRPr="00841D85">
        <w:t xml:space="preserve"> </w:t>
      </w:r>
      <w:r w:rsidR="00C80330">
        <w:t xml:space="preserve">Patent </w:t>
      </w:r>
      <w:r w:rsidR="007F09CD">
        <w:t>law</w:t>
      </w:r>
    </w:p>
    <w:p w14:paraId="5D2732AA" w14:textId="6E6CDB81" w:rsidR="00A24018" w:rsidRDefault="00C37271" w:rsidP="00DC2C41">
      <w:pPr>
        <w:pStyle w:val="SASRBullet"/>
      </w:pPr>
      <w:r w:rsidRPr="00DC2C41">
        <w:rPr>
          <w:b/>
        </w:rPr>
        <w:t>In a few words, describe an area within the issue that you would like to know more about:</w:t>
      </w:r>
      <w:r>
        <w:t xml:space="preserve"> </w:t>
      </w:r>
      <w:r w:rsidR="00C80330">
        <w:t>I want to know what laws protect inventions</w:t>
      </w:r>
      <w:r w:rsidR="0056555C">
        <w:t xml:space="preserve"> and inventors</w:t>
      </w:r>
      <w:r w:rsidR="00C80330">
        <w:t xml:space="preserve"> and whether these laws are effective at stimulating innovation.</w:t>
      </w:r>
    </w:p>
    <w:p w14:paraId="095750AA" w14:textId="612DDEF8" w:rsidR="00A24018" w:rsidRDefault="00DC2C41" w:rsidP="00DC2C41">
      <w:pPr>
        <w:pStyle w:val="SASRBullet"/>
      </w:pPr>
      <w:r w:rsidRPr="00DC2C41">
        <w:rPr>
          <w:b/>
        </w:rPr>
        <w:t>Explain why you are interested in this area of the issue</w:t>
      </w:r>
      <w:r>
        <w:t xml:space="preserve">: </w:t>
      </w:r>
      <w:r w:rsidR="00C80330">
        <w:t>Diamond states that technology and innovation may be the most important factor</w:t>
      </w:r>
      <w:r w:rsidR="001C5290">
        <w:t>s</w:t>
      </w:r>
      <w:r w:rsidR="00C80330">
        <w:t xml:space="preserve"> in the economic prosperity of a nation.</w:t>
      </w:r>
      <w:r w:rsidR="00D453C6" w:rsidRPr="00D453C6">
        <w:t xml:space="preserve"> </w:t>
      </w:r>
      <w:r w:rsidR="00D453C6">
        <w:t xml:space="preserve">I have learned through research that patent law is one small piece of the bigger idea of intellectual property law. </w:t>
      </w:r>
      <w:r w:rsidR="00D453C6" w:rsidRPr="00F10C89">
        <w:t>This issue</w:t>
      </w:r>
      <w:r w:rsidR="00570A99">
        <w:t xml:space="preserve"> of intellectual property law is interesting and important </w:t>
      </w:r>
      <w:r w:rsidR="00D453C6">
        <w:t>because innovation is one of the key factors in the economic success of a nation</w:t>
      </w:r>
      <w:r w:rsidR="00016CB5">
        <w:t>, and property law may provide incentives for innovation</w:t>
      </w:r>
      <w:r w:rsidR="00D453C6">
        <w:t>.</w:t>
      </w:r>
      <w:r w:rsidR="001C5290">
        <w:t xml:space="preserve"> </w:t>
      </w:r>
    </w:p>
    <w:p w14:paraId="04317D97" w14:textId="37CFBAB8" w:rsidR="00C80330" w:rsidRDefault="00DC2C41" w:rsidP="00EF49F1">
      <w:pPr>
        <w:pStyle w:val="SASRBullet"/>
      </w:pPr>
      <w:r w:rsidRPr="00DC2C41">
        <w:rPr>
          <w:b/>
        </w:rPr>
        <w:t>Express your potential area of investigation as a question</w:t>
      </w:r>
      <w:r>
        <w:t xml:space="preserve">: </w:t>
      </w:r>
      <w:r w:rsidR="00834373">
        <w:t xml:space="preserve">Which </w:t>
      </w:r>
      <w:r w:rsidR="001C5290" w:rsidRPr="00876610">
        <w:t xml:space="preserve">intellectual property laws positively affect innovation? </w:t>
      </w:r>
    </w:p>
    <w:p w14:paraId="17CA3386" w14:textId="6A441408" w:rsidR="00C80330" w:rsidRDefault="00C80330" w:rsidP="00C80330">
      <w:pPr>
        <w:pStyle w:val="SASRBullet"/>
      </w:pPr>
      <w:r w:rsidRPr="00EF49F1">
        <w:rPr>
          <w:b/>
        </w:rPr>
        <w:t>Express your potential area of investigation as a statement or phrase:</w:t>
      </w:r>
      <w:r w:rsidR="006E3F41" w:rsidRPr="006E3F41">
        <w:rPr>
          <w:b/>
        </w:rPr>
        <w:t xml:space="preserve"> </w:t>
      </w:r>
      <w:r w:rsidR="00D453C6" w:rsidRPr="00D453C6">
        <w:t xml:space="preserve">Intellectual </w:t>
      </w:r>
      <w:r w:rsidR="00D453C6" w:rsidRPr="00EF49F1">
        <w:t>property laws and innovation</w:t>
      </w:r>
    </w:p>
    <w:p w14:paraId="3BA13C0A" w14:textId="223547F0" w:rsidR="00A24018" w:rsidRDefault="003727CA" w:rsidP="003727CA">
      <w:pPr>
        <w:pStyle w:val="IN"/>
      </w:pPr>
      <w:r>
        <w:t xml:space="preserve">Students will vet their areas of investigation in 12.3.1 Lesson 14 </w:t>
      </w:r>
      <w:r w:rsidR="00372469">
        <w:t>before</w:t>
      </w:r>
      <w:r>
        <w:t xml:space="preserve"> select</w:t>
      </w:r>
      <w:r w:rsidR="00372469">
        <w:t>ing</w:t>
      </w:r>
      <w:r>
        <w:t xml:space="preserve"> one area of investigation to research</w:t>
      </w:r>
      <w:r w:rsidR="00372469">
        <w:t xml:space="preserve"> in-depth</w:t>
      </w:r>
      <w:r>
        <w:t xml:space="preserve">. </w:t>
      </w:r>
    </w:p>
    <w:p w14:paraId="6D49A9BD" w14:textId="50C172B0" w:rsidR="00A24018" w:rsidRPr="00790BCC" w:rsidRDefault="00A24018" w:rsidP="00A24018">
      <w:pPr>
        <w:pStyle w:val="TA"/>
      </w:pPr>
      <w:r>
        <w:t>Lead a brief whole-class discussion of student responses.</w:t>
      </w:r>
    </w:p>
    <w:p w14:paraId="21DE084A" w14:textId="21B4B1AD" w:rsidR="00945CAB" w:rsidRDefault="00945CAB" w:rsidP="00945CAB">
      <w:pPr>
        <w:pStyle w:val="LearningSequenceHeader"/>
      </w:pPr>
      <w:r>
        <w:t>A</w:t>
      </w:r>
      <w:r w:rsidR="00F64341">
        <w:t>ctivity 4: Pre-Search Activity</w:t>
      </w:r>
      <w:r w:rsidR="00F64341">
        <w:tab/>
      </w:r>
      <w:r w:rsidR="007258B2">
        <w:t>35</w:t>
      </w:r>
      <w:r w:rsidRPr="00707670">
        <w:t>%</w:t>
      </w:r>
    </w:p>
    <w:p w14:paraId="777B53A2" w14:textId="487FF32F" w:rsidR="00945CAB" w:rsidRDefault="002D7F99" w:rsidP="00945CAB">
      <w:pPr>
        <w:pStyle w:val="TA"/>
      </w:pPr>
      <w:r>
        <w:t>Instruct students to</w:t>
      </w:r>
      <w:r w:rsidR="00945CAB">
        <w:t xml:space="preserve"> </w:t>
      </w:r>
      <w:r w:rsidR="000B50D4">
        <w:t xml:space="preserve">select one </w:t>
      </w:r>
      <w:r w:rsidR="00B742A9">
        <w:t xml:space="preserve">area of investigation </w:t>
      </w:r>
      <w:r w:rsidR="00945CAB">
        <w:t xml:space="preserve">to guide </w:t>
      </w:r>
      <w:r w:rsidR="00D15FBC">
        <w:t xml:space="preserve">their </w:t>
      </w:r>
      <w:r w:rsidR="00945CAB">
        <w:t>preliminary research</w:t>
      </w:r>
      <w:r w:rsidR="00D15FBC">
        <w:t>.</w:t>
      </w:r>
      <w:r w:rsidR="00274BE7">
        <w:t xml:space="preserve"> </w:t>
      </w:r>
      <w:r w:rsidR="00945CAB">
        <w:t xml:space="preserve">Inform students that the goal of this lesson’s pre-search is to ensure </w:t>
      </w:r>
      <w:r w:rsidR="001B60BD">
        <w:t xml:space="preserve">that </w:t>
      </w:r>
      <w:r w:rsidR="00945CAB">
        <w:t xml:space="preserve">there is enough source material </w:t>
      </w:r>
      <w:r w:rsidR="00945CAB" w:rsidRPr="008900F3">
        <w:t xml:space="preserve">to </w:t>
      </w:r>
      <w:r w:rsidR="00EC0EF1" w:rsidRPr="008900F3">
        <w:t xml:space="preserve">allow for </w:t>
      </w:r>
      <w:r w:rsidR="00945CAB" w:rsidRPr="008900F3">
        <w:t>more in-depth research</w:t>
      </w:r>
      <w:r w:rsidR="00945CAB">
        <w:t xml:space="preserve"> and </w:t>
      </w:r>
      <w:r w:rsidR="00945CAB" w:rsidRPr="008900F3">
        <w:t>to ensure there are</w:t>
      </w:r>
      <w:r>
        <w:rPr>
          <w:strike/>
        </w:rPr>
        <w:t xml:space="preserve"> </w:t>
      </w:r>
      <w:r w:rsidR="00945CAB">
        <w:t xml:space="preserve">multiple perspectives </w:t>
      </w:r>
      <w:r w:rsidR="00EC0EF1">
        <w:t>for</w:t>
      </w:r>
      <w:r w:rsidR="00945CAB">
        <w:t xml:space="preserve"> research.</w:t>
      </w:r>
      <w:r w:rsidR="001C474C">
        <w:t xml:space="preserve"> </w:t>
      </w:r>
      <w:r w:rsidR="00556CE7">
        <w:t>Explain that effective</w:t>
      </w:r>
      <w:r w:rsidR="00945CAB">
        <w:t xml:space="preserve"> pre-search</w:t>
      </w:r>
      <w:r w:rsidR="00A50A46">
        <w:t>es</w:t>
      </w:r>
      <w:r w:rsidR="00556CE7">
        <w:t xml:space="preserve"> work </w:t>
      </w:r>
      <w:r w:rsidR="00945CAB">
        <w:t xml:space="preserve">to refine </w:t>
      </w:r>
      <w:r w:rsidR="00556CE7">
        <w:t xml:space="preserve">an </w:t>
      </w:r>
      <w:r w:rsidR="007D42F1">
        <w:t>area of investigation</w:t>
      </w:r>
      <w:r w:rsidR="00945CAB">
        <w:t xml:space="preserve"> before more detailed research</w:t>
      </w:r>
      <w:r w:rsidR="00556CE7">
        <w:t xml:space="preserve"> </w:t>
      </w:r>
      <w:r w:rsidR="0077207E">
        <w:t>begins</w:t>
      </w:r>
      <w:r w:rsidR="00945CAB">
        <w:t xml:space="preserve">. Finally, instruct students to use this pre-search to confirm their interest in the </w:t>
      </w:r>
      <w:r w:rsidR="00966463">
        <w:t>area of investigation</w:t>
      </w:r>
      <w:r w:rsidR="00945CAB">
        <w:t>.</w:t>
      </w:r>
    </w:p>
    <w:p w14:paraId="51445A59" w14:textId="77777777" w:rsidR="00945CAB" w:rsidRDefault="00945CAB" w:rsidP="00945CAB">
      <w:pPr>
        <w:pStyle w:val="SA"/>
        <w:numPr>
          <w:ilvl w:val="0"/>
          <w:numId w:val="8"/>
        </w:numPr>
      </w:pPr>
      <w:r>
        <w:t>Students listen.</w:t>
      </w:r>
    </w:p>
    <w:p w14:paraId="361EEB74" w14:textId="134220F2" w:rsidR="00D6319B" w:rsidRDefault="00D6319B" w:rsidP="00D6319B">
      <w:pPr>
        <w:pStyle w:val="TA"/>
      </w:pPr>
      <w:r>
        <w:t>Instruct students to consider why they are curious about this particular area of investigation</w:t>
      </w:r>
      <w:r w:rsidR="002D7F99">
        <w:t>,</w:t>
      </w:r>
      <w:r>
        <w:t xml:space="preserve"> and how </w:t>
      </w:r>
      <w:r w:rsidR="002D7F99">
        <w:t xml:space="preserve">their area of research </w:t>
      </w:r>
      <w:r>
        <w:t xml:space="preserve">may connect to the original </w:t>
      </w:r>
      <w:r w:rsidR="00EB00FF">
        <w:t>issue</w:t>
      </w:r>
      <w:r>
        <w:t xml:space="preserve">. Explain to students that </w:t>
      </w:r>
      <w:r w:rsidR="00EA7723">
        <w:t xml:space="preserve">when </w:t>
      </w:r>
      <w:r>
        <w:t xml:space="preserve">conducting research, one must ask questions. The pre-search begins with one question that eventually leads to </w:t>
      </w:r>
      <w:r w:rsidR="00B742A9">
        <w:t>additional questions</w:t>
      </w:r>
      <w:r>
        <w:t>.</w:t>
      </w:r>
    </w:p>
    <w:p w14:paraId="5B3BA1F2" w14:textId="0CE8AB94" w:rsidR="00D6319B" w:rsidRDefault="00D6319B" w:rsidP="00D6319B">
      <w:pPr>
        <w:pStyle w:val="SA"/>
      </w:pPr>
      <w:r>
        <w:t xml:space="preserve">Students </w:t>
      </w:r>
      <w:r w:rsidR="00424A87">
        <w:t>listen</w:t>
      </w:r>
      <w:r>
        <w:t>.</w:t>
      </w:r>
    </w:p>
    <w:p w14:paraId="0A110E5A" w14:textId="795EEB46" w:rsidR="005D000A" w:rsidRPr="00C85192" w:rsidRDefault="00EA7723" w:rsidP="001B023A">
      <w:pPr>
        <w:pStyle w:val="TA"/>
      </w:pPr>
      <w:r>
        <w:t>Inform students that</w:t>
      </w:r>
      <w:r w:rsidR="00175AA4">
        <w:t xml:space="preserve"> the pre-search activity</w:t>
      </w:r>
      <w:r w:rsidR="009D02D2">
        <w:t xml:space="preserve"> ensure</w:t>
      </w:r>
      <w:r>
        <w:t>s</w:t>
      </w:r>
      <w:r w:rsidR="009D02D2">
        <w:t xml:space="preserve"> that the different sources display multiple perspectives on the </w:t>
      </w:r>
      <w:r w:rsidR="0095491F">
        <w:t xml:space="preserve">area of </w:t>
      </w:r>
      <w:r w:rsidR="009D02D2">
        <w:t>i</w:t>
      </w:r>
      <w:r w:rsidR="00427072">
        <w:t>nvestigation</w:t>
      </w:r>
      <w:r w:rsidR="009D02D2">
        <w:t xml:space="preserve">. </w:t>
      </w:r>
      <w:r w:rsidR="005D000A">
        <w:t xml:space="preserve">Explain that </w:t>
      </w:r>
      <w:r w:rsidR="005D000A" w:rsidRPr="00A67DAF">
        <w:rPr>
          <w:i/>
        </w:rPr>
        <w:t>perspective</w:t>
      </w:r>
      <w:r w:rsidR="005D000A">
        <w:t xml:space="preserve"> </w:t>
      </w:r>
      <w:r>
        <w:t>means</w:t>
      </w:r>
      <w:r w:rsidR="005D000A">
        <w:t xml:space="preserve"> </w:t>
      </w:r>
      <w:r>
        <w:t xml:space="preserve">how </w:t>
      </w:r>
      <w:r w:rsidR="005D000A">
        <w:t>someone understands an issue,</w:t>
      </w:r>
      <w:r>
        <w:t xml:space="preserve"> which</w:t>
      </w:r>
      <w:r w:rsidR="005D000A">
        <w:t xml:space="preserve"> </w:t>
      </w:r>
      <w:r>
        <w:t xml:space="preserve">includes </w:t>
      </w:r>
      <w:r w:rsidR="005D000A">
        <w:t>his</w:t>
      </w:r>
      <w:r>
        <w:t xml:space="preserve"> or </w:t>
      </w:r>
      <w:r w:rsidR="005D000A">
        <w:t xml:space="preserve">her relationship to and analysis of the issue. </w:t>
      </w:r>
      <w:r w:rsidR="00C85192">
        <w:t xml:space="preserve">For example, </w:t>
      </w:r>
      <w:r w:rsidR="005D000A">
        <w:t xml:space="preserve">Diamond’s perspective </w:t>
      </w:r>
      <w:r w:rsidR="00834373">
        <w:t xml:space="preserve">influences </w:t>
      </w:r>
      <w:r w:rsidR="005D000A">
        <w:t>how he searches for the answer to Yali’s question</w:t>
      </w:r>
      <w:r w:rsidR="00C85192">
        <w:t>. Al</w:t>
      </w:r>
      <w:r w:rsidR="005D000A">
        <w:t xml:space="preserve">though he generally uses a neutral, objective tone, his </w:t>
      </w:r>
      <w:r w:rsidR="005D000A" w:rsidRPr="00C85192">
        <w:t xml:space="preserve">perspective on the issues of inequality, natural intelligence, and innovation </w:t>
      </w:r>
      <w:r w:rsidR="005D000A" w:rsidRPr="00C85192">
        <w:lastRenderedPageBreak/>
        <w:t xml:space="preserve">are different </w:t>
      </w:r>
      <w:r w:rsidR="009B10FF" w:rsidRPr="00C85192">
        <w:t>from</w:t>
      </w:r>
      <w:r w:rsidR="005D000A" w:rsidRPr="00C85192">
        <w:t xml:space="preserve"> those of other experts</w:t>
      </w:r>
      <w:r w:rsidR="005D0E0C">
        <w:t xml:space="preserve"> he cites in his research</w:t>
      </w:r>
      <w:r w:rsidR="005D000A" w:rsidRPr="00C85192">
        <w:t xml:space="preserve">. </w:t>
      </w:r>
      <w:r w:rsidR="00C85192" w:rsidRPr="00A67DAF">
        <w:t>L</w:t>
      </w:r>
      <w:r w:rsidR="00FD4784" w:rsidRPr="00C85192">
        <w:t xml:space="preserve">ike Diamond’s, an author’s perspective is not always explicitly stated in the text, but rather, </w:t>
      </w:r>
      <w:r w:rsidR="00C85192" w:rsidRPr="00A67DAF">
        <w:t>it is</w:t>
      </w:r>
      <w:r w:rsidR="00FD4784" w:rsidRPr="00C85192">
        <w:t xml:space="preserve"> implied. </w:t>
      </w:r>
      <w:r w:rsidR="00016CB5" w:rsidRPr="00C85192">
        <w:t>Diamond would like societies to be more equal</w:t>
      </w:r>
      <w:r w:rsidR="00EC601D">
        <w:t>;</w:t>
      </w:r>
      <w:r w:rsidR="00C85192" w:rsidRPr="00A67DAF">
        <w:t xml:space="preserve"> </w:t>
      </w:r>
      <w:r w:rsidR="0069132E">
        <w:t>h</w:t>
      </w:r>
      <w:r w:rsidR="00016CB5" w:rsidRPr="00C85192">
        <w:t>e wants to</w:t>
      </w:r>
      <w:r w:rsidR="00427072" w:rsidRPr="00C85192">
        <w:t xml:space="preserve"> understand why</w:t>
      </w:r>
      <w:r w:rsidR="00016CB5" w:rsidRPr="00C85192">
        <w:t xml:space="preserve"> barriers to prosperity</w:t>
      </w:r>
      <w:r w:rsidR="00427072" w:rsidRPr="00C85192">
        <w:t xml:space="preserve"> exist</w:t>
      </w:r>
      <w:r w:rsidR="00016CB5" w:rsidRPr="00C85192">
        <w:t xml:space="preserve"> in different societies</w:t>
      </w:r>
      <w:r w:rsidR="00427072" w:rsidRPr="00C85192">
        <w:t xml:space="preserve"> </w:t>
      </w:r>
      <w:r w:rsidR="00C85192">
        <w:t xml:space="preserve">and explore answers </w:t>
      </w:r>
      <w:r w:rsidR="00C85192" w:rsidRPr="00A67DAF">
        <w:t>that do not</w:t>
      </w:r>
      <w:r w:rsidR="00427072" w:rsidRPr="00C85192">
        <w:t xml:space="preserve"> rely on biological or inaccurate explanations</w:t>
      </w:r>
      <w:r w:rsidR="00016CB5" w:rsidRPr="00C85192">
        <w:t xml:space="preserve">. </w:t>
      </w:r>
      <w:r w:rsidR="005D000A" w:rsidRPr="00C85192">
        <w:t xml:space="preserve">Inform students that other argument texts—like those </w:t>
      </w:r>
      <w:r w:rsidR="0069132E">
        <w:t>students may</w:t>
      </w:r>
      <w:r w:rsidR="005D000A" w:rsidRPr="00C85192">
        <w:t xml:space="preserve"> find during their pre-searches</w:t>
      </w:r>
      <w:r w:rsidR="00C85192" w:rsidRPr="00A67DAF">
        <w:t>—</w:t>
      </w:r>
      <w:r w:rsidR="00FD4784" w:rsidRPr="00C85192">
        <w:t>may</w:t>
      </w:r>
      <w:r w:rsidR="005D000A" w:rsidRPr="00C85192">
        <w:t xml:space="preserve"> </w:t>
      </w:r>
      <w:r w:rsidR="00FD4784" w:rsidRPr="00C85192">
        <w:t xml:space="preserve">include </w:t>
      </w:r>
      <w:r w:rsidR="005D000A" w:rsidRPr="00C85192">
        <w:t>perspectives</w:t>
      </w:r>
      <w:r w:rsidR="0069132E">
        <w:t xml:space="preserve"> that are more explicit</w:t>
      </w:r>
      <w:r w:rsidR="005D000A" w:rsidRPr="00C85192">
        <w:t>.</w:t>
      </w:r>
    </w:p>
    <w:p w14:paraId="795E5A6D" w14:textId="77777777" w:rsidR="005D000A" w:rsidRDefault="005D000A" w:rsidP="00EF49F1">
      <w:pPr>
        <w:pStyle w:val="SA"/>
      </w:pPr>
      <w:r>
        <w:t>Students listen.</w:t>
      </w:r>
    </w:p>
    <w:p w14:paraId="71CD7182" w14:textId="0A583D4B" w:rsidR="005D000A" w:rsidRDefault="005D000A" w:rsidP="00EF49F1">
      <w:pPr>
        <w:pStyle w:val="IN"/>
      </w:pPr>
      <w:r>
        <w:t xml:space="preserve">Students may need more clarification around </w:t>
      </w:r>
      <w:r w:rsidRPr="00A67DAF">
        <w:rPr>
          <w:i/>
        </w:rPr>
        <w:t>perspective</w:t>
      </w:r>
      <w:r>
        <w:t>. If necessary, allow time for students to ask questions to clarify their understanding.</w:t>
      </w:r>
    </w:p>
    <w:p w14:paraId="79A2A57B" w14:textId="6FFA4636" w:rsidR="005D000A" w:rsidRDefault="005D000A" w:rsidP="001B023A">
      <w:pPr>
        <w:pStyle w:val="TA"/>
      </w:pPr>
      <w:r>
        <w:t xml:space="preserve">Instruct students to consider an author’s perspective while pre-searching. </w:t>
      </w:r>
      <w:r w:rsidR="00AF1559">
        <w:t>S</w:t>
      </w:r>
      <w:r>
        <w:t>tudents should ask themselves: What do I know about the author? What do I know about the publication? What does the author explicitly say in the text? Can I infer a perspective based on the author’s tone, language, and approach?</w:t>
      </w:r>
    </w:p>
    <w:p w14:paraId="6FB35D7C" w14:textId="0C43E6D2" w:rsidR="005D000A" w:rsidRDefault="005D000A" w:rsidP="00EF49F1">
      <w:pPr>
        <w:pStyle w:val="SA"/>
      </w:pPr>
      <w:r>
        <w:t>Students listen.</w:t>
      </w:r>
    </w:p>
    <w:p w14:paraId="3363C548" w14:textId="48F0DD20" w:rsidR="00C80605" w:rsidRDefault="00C80605" w:rsidP="00774784">
      <w:pPr>
        <w:pStyle w:val="IN"/>
      </w:pPr>
      <w:r>
        <w:t xml:space="preserve">Consider posting the questions about the author’s perspective to support students as they pre-search. </w:t>
      </w:r>
    </w:p>
    <w:p w14:paraId="70CF9DFD" w14:textId="77777777" w:rsidR="00C53ADD" w:rsidRDefault="00C53ADD" w:rsidP="00EF49F1">
      <w:pPr>
        <w:pStyle w:val="BR"/>
      </w:pPr>
    </w:p>
    <w:p w14:paraId="65A9116E" w14:textId="6EE9A9A7" w:rsidR="0077104C" w:rsidRPr="0077104C" w:rsidRDefault="0077104C" w:rsidP="00EF49F1">
      <w:pPr>
        <w:pStyle w:val="TA"/>
      </w:pPr>
      <w:r w:rsidRPr="0077104C">
        <w:t xml:space="preserve">Instruct students to </w:t>
      </w:r>
      <w:r w:rsidR="00834373" w:rsidRPr="0077104C">
        <w:t>begin independently searching for sources</w:t>
      </w:r>
      <w:r w:rsidR="00834373" w:rsidRPr="0077104C" w:rsidDel="00834373">
        <w:t xml:space="preserve"> </w:t>
      </w:r>
      <w:r w:rsidR="00834373">
        <w:t>using</w:t>
      </w:r>
      <w:r w:rsidR="007F09CD">
        <w:t xml:space="preserve"> </w:t>
      </w:r>
      <w:r w:rsidRPr="0077104C">
        <w:t>the resources available to them (the Internet, library, librarian/media specialist, etc.)</w:t>
      </w:r>
      <w:r w:rsidR="00834373">
        <w:t>.</w:t>
      </w:r>
      <w:r w:rsidRPr="0077104C">
        <w:t xml:space="preserve"> </w:t>
      </w:r>
      <w:r w:rsidR="00834373">
        <w:t>At this point, t</w:t>
      </w:r>
      <w:r w:rsidR="00834373" w:rsidRPr="0077104C">
        <w:t xml:space="preserve">he </w:t>
      </w:r>
      <w:r w:rsidR="00FD4784" w:rsidRPr="0077104C">
        <w:t xml:space="preserve">goal </w:t>
      </w:r>
      <w:r w:rsidR="00FD4784">
        <w:t>is</w:t>
      </w:r>
      <w:r w:rsidR="00FD4784" w:rsidRPr="0077104C">
        <w:t xml:space="preserve"> to confirm that there is enough available information on the area of investigation to warrant further research</w:t>
      </w:r>
      <w:r w:rsidR="00834373">
        <w:t>; therefore,</w:t>
      </w:r>
      <w:r w:rsidR="00AF1559">
        <w:t xml:space="preserve"> </w:t>
      </w:r>
      <w:r w:rsidRPr="0077104C">
        <w:t xml:space="preserve">students </w:t>
      </w:r>
      <w:r w:rsidR="00AF1559">
        <w:t>s</w:t>
      </w:r>
      <w:r w:rsidRPr="0077104C">
        <w:t xml:space="preserve">hould not read closely </w:t>
      </w:r>
      <w:r w:rsidR="00AF1559">
        <w:t>or</w:t>
      </w:r>
      <w:r w:rsidRPr="0077104C">
        <w:t xml:space="preserve"> annotate the sources they find; they should </w:t>
      </w:r>
      <w:r w:rsidR="00AF1559">
        <w:t xml:space="preserve">only </w:t>
      </w:r>
      <w:r w:rsidRPr="0077104C">
        <w:t>record the title, location (e.g.</w:t>
      </w:r>
      <w:r w:rsidR="00AF1559">
        <w:t>,</w:t>
      </w:r>
      <w:r w:rsidRPr="0077104C">
        <w:t xml:space="preserve"> website URL), author, and general notes about the source in a notebook. Students should read enough of the potential source to confirm that it is relevant. </w:t>
      </w:r>
      <w:r w:rsidR="009E2793">
        <w:t>Instruct students to record basic information about the sources they identify, including the title, author, and location of the document</w:t>
      </w:r>
      <w:r w:rsidR="00180AC2">
        <w:t xml:space="preserve"> and </w:t>
      </w:r>
      <w:r w:rsidR="009E2793">
        <w:t>write a</w:t>
      </w:r>
      <w:r w:rsidR="00180AC2">
        <w:t xml:space="preserve"> brief</w:t>
      </w:r>
      <w:r w:rsidR="009E2793">
        <w:t xml:space="preserve"> summary of how the article relates to their area of investigation</w:t>
      </w:r>
      <w:r w:rsidR="001274A2">
        <w:t>.</w:t>
      </w:r>
    </w:p>
    <w:p w14:paraId="68DF5BAB" w14:textId="36053E44" w:rsidR="00DB2A55" w:rsidRDefault="00DB2A55" w:rsidP="00DB2A55">
      <w:pPr>
        <w:pStyle w:val="IN"/>
      </w:pPr>
      <w:r>
        <w:rPr>
          <w:b/>
        </w:rPr>
        <w:t xml:space="preserve">Differentiation Consideration: </w:t>
      </w:r>
      <w:r>
        <w:t>Consider distributing the Pre-Search Tool and instructing students to use the Pre-Search Tool to record general information about the sources they find, including title,</w:t>
      </w:r>
      <w:r w:rsidRPr="00636B10">
        <w:t xml:space="preserve"> </w:t>
      </w:r>
      <w:r w:rsidRPr="00496A37">
        <w:t>location,</w:t>
      </w:r>
      <w:r>
        <w:t xml:space="preserve"> </w:t>
      </w:r>
      <w:r w:rsidRPr="00496A37">
        <w:t xml:space="preserve">author’s name, </w:t>
      </w:r>
      <w:r>
        <w:t xml:space="preserve">and how the source relates to the </w:t>
      </w:r>
      <w:r w:rsidR="00EB00FF">
        <w:t>issue</w:t>
      </w:r>
      <w:r>
        <w:t xml:space="preserve">. </w:t>
      </w:r>
    </w:p>
    <w:p w14:paraId="5CA1EC8B" w14:textId="2742CDB7" w:rsidR="00945CAB" w:rsidRPr="00866319" w:rsidRDefault="00945CAB" w:rsidP="00945CAB">
      <w:pPr>
        <w:pStyle w:val="IN"/>
      </w:pPr>
      <w:r w:rsidRPr="00866319">
        <w:t xml:space="preserve">Consider coordinating with the school’s librarian/media specialist in advance to ensure computer access and support for students throughout the inquiry process. Encourage students to discuss their pre-searches with a librarian/media specialist. </w:t>
      </w:r>
      <w:r w:rsidRPr="00866319">
        <w:rPr>
          <w:rFonts w:cs="Calibri"/>
          <w:color w:val="4E81BC"/>
        </w:rPr>
        <w:t>Explain to students that the librarian/media specialist has a broad knowledge of media resources and can help students locate an array of resources appropriate for their research.</w:t>
      </w:r>
    </w:p>
    <w:p w14:paraId="4AFC8815" w14:textId="2EE0AD12" w:rsidR="00945CAB" w:rsidRDefault="00945CAB" w:rsidP="00945CAB">
      <w:pPr>
        <w:pStyle w:val="TA"/>
      </w:pPr>
      <w:r>
        <w:t>As they search</w:t>
      </w:r>
      <w:r w:rsidR="007F0A48">
        <w:t xml:space="preserve"> and scan potential</w:t>
      </w:r>
      <w:r w:rsidR="00B124F0">
        <w:t xml:space="preserve"> </w:t>
      </w:r>
      <w:r w:rsidR="007F0A48">
        <w:t>sources</w:t>
      </w:r>
      <w:r>
        <w:t>, students should consider</w:t>
      </w:r>
      <w:r w:rsidR="005B1C6F">
        <w:t xml:space="preserve"> the following questions</w:t>
      </w:r>
      <w:r>
        <w:t>:</w:t>
      </w:r>
    </w:p>
    <w:p w14:paraId="54FD6392" w14:textId="77777777" w:rsidR="00945CAB" w:rsidRPr="00866319" w:rsidRDefault="00945CAB" w:rsidP="007F0A48">
      <w:pPr>
        <w:pStyle w:val="BulletedList"/>
      </w:pPr>
      <w:r w:rsidRPr="00866319">
        <w:lastRenderedPageBreak/>
        <w:t>Do these sources point your research into a different area?</w:t>
      </w:r>
    </w:p>
    <w:p w14:paraId="17E1BEFE" w14:textId="2D991607" w:rsidR="00945CAB" w:rsidRPr="00866319" w:rsidRDefault="00945CAB" w:rsidP="007F0A48">
      <w:pPr>
        <w:pStyle w:val="BulletedList"/>
      </w:pPr>
      <w:r w:rsidRPr="00866319">
        <w:t>After reading through several potential sources, how could you refine your inquiry question</w:t>
      </w:r>
      <w:r w:rsidR="00A24D10" w:rsidRPr="00866319">
        <w:t xml:space="preserve"> or statement/phrase</w:t>
      </w:r>
      <w:r w:rsidRPr="00866319">
        <w:t xml:space="preserve"> to sharpen your research?</w:t>
      </w:r>
    </w:p>
    <w:p w14:paraId="4A68DFC7" w14:textId="02327F2A" w:rsidR="00945CAB" w:rsidRPr="00866319" w:rsidRDefault="00945CAB" w:rsidP="007F0A48">
      <w:pPr>
        <w:pStyle w:val="BulletedList"/>
      </w:pPr>
      <w:r w:rsidRPr="00866319">
        <w:t xml:space="preserve">Do any of these sources make you curious about a related </w:t>
      </w:r>
      <w:r w:rsidR="00EB00FF" w:rsidRPr="00866319">
        <w:t>issue</w:t>
      </w:r>
      <w:r w:rsidRPr="00866319">
        <w:t>?</w:t>
      </w:r>
    </w:p>
    <w:p w14:paraId="749E3AB1" w14:textId="77777777" w:rsidR="00C80605" w:rsidRPr="00866319" w:rsidRDefault="00C80605" w:rsidP="00774784">
      <w:pPr>
        <w:pStyle w:val="SA"/>
      </w:pPr>
      <w:r w:rsidRPr="00866319">
        <w:t>Students conduct their pre-searches.</w:t>
      </w:r>
    </w:p>
    <w:p w14:paraId="015B5E8C" w14:textId="0F334A16" w:rsidR="00330944" w:rsidRPr="00866319" w:rsidRDefault="00945CAB" w:rsidP="00DC2C41">
      <w:pPr>
        <w:pStyle w:val="IN"/>
        <w:rPr>
          <w:rFonts w:ascii="Times" w:hAnsi="Times"/>
          <w:sz w:val="20"/>
          <w:szCs w:val="20"/>
        </w:rPr>
      </w:pPr>
      <w:r w:rsidRPr="00866319">
        <w:t>Consider using available school resources to model a search for</w:t>
      </w:r>
      <w:r w:rsidR="00F97BE6" w:rsidRPr="00866319">
        <w:t xml:space="preserve"> sources about</w:t>
      </w:r>
      <w:r w:rsidRPr="00866319">
        <w:t xml:space="preserve"> </w:t>
      </w:r>
      <w:r w:rsidR="00020090" w:rsidRPr="00866319">
        <w:t>i</w:t>
      </w:r>
      <w:r w:rsidR="002B1C15" w:rsidRPr="00866319">
        <w:t>ncreasing wealth in developing nations</w:t>
      </w:r>
      <w:r w:rsidR="00330944" w:rsidRPr="00866319">
        <w:rPr>
          <w:shd w:val="clear" w:color="auto" w:fill="FFFFFF"/>
        </w:rPr>
        <w:t>.</w:t>
      </w:r>
    </w:p>
    <w:p w14:paraId="3E8F6968" w14:textId="48DA9B5B" w:rsidR="00790BCC" w:rsidRPr="00866319" w:rsidRDefault="00945CAB" w:rsidP="00DC2C41">
      <w:pPr>
        <w:pStyle w:val="IN"/>
      </w:pPr>
      <w:r w:rsidRPr="00866319">
        <w:rPr>
          <w:b/>
        </w:rPr>
        <w:t>Differentiation Consideration:</w:t>
      </w:r>
      <w:r w:rsidRPr="00866319">
        <w:t xml:space="preserve"> </w:t>
      </w:r>
      <w:r w:rsidR="00020090" w:rsidRPr="00866319">
        <w:t>I</w:t>
      </w:r>
      <w:r w:rsidRPr="00866319">
        <w:t xml:space="preserve">f </w:t>
      </w:r>
      <w:r w:rsidR="009E2793" w:rsidRPr="00866319">
        <w:t>students</w:t>
      </w:r>
      <w:r w:rsidRPr="00866319">
        <w:t xml:space="preserve"> would benefit from </w:t>
      </w:r>
      <w:r w:rsidR="00020090" w:rsidRPr="00866319">
        <w:t>collaboration</w:t>
      </w:r>
      <w:r w:rsidRPr="00866319">
        <w:t xml:space="preserve">, consider organizing students by </w:t>
      </w:r>
      <w:r w:rsidR="00EB00FF" w:rsidRPr="00866319">
        <w:t>issue</w:t>
      </w:r>
      <w:r w:rsidRPr="00866319">
        <w:t xml:space="preserve"> into small groups of </w:t>
      </w:r>
      <w:r w:rsidR="00AF1559" w:rsidRPr="00866319">
        <w:t>2–4</w:t>
      </w:r>
      <w:r w:rsidRPr="00866319">
        <w:t>. Students may work alongside one another and share with the group the sources they find individually. This model may help students to articulate general information about the source as they explain it to the rest of the group.</w:t>
      </w:r>
    </w:p>
    <w:p w14:paraId="1ECB918D" w14:textId="77777777" w:rsidR="00231E3D" w:rsidRPr="00790BCC" w:rsidRDefault="00231E3D" w:rsidP="00231E3D">
      <w:pPr>
        <w:pStyle w:val="LearningSequenceHeader"/>
      </w:pPr>
      <w:r>
        <w:t>Activity 5: Quick Write</w:t>
      </w:r>
      <w:r>
        <w:tab/>
        <w:t>10</w:t>
      </w:r>
      <w:r w:rsidRPr="00790BCC">
        <w:t>%</w:t>
      </w:r>
    </w:p>
    <w:p w14:paraId="63F03563" w14:textId="0586BC8B" w:rsidR="002B1C15" w:rsidRDefault="002B1C15" w:rsidP="00231E3D">
      <w:pPr>
        <w:pStyle w:val="TA"/>
      </w:pPr>
      <w:r>
        <w:t xml:space="preserve">Distribute the 12.3.1 </w:t>
      </w:r>
      <w:r w:rsidR="000401CB">
        <w:t>Research Rubric and Checklist and i</w:t>
      </w:r>
      <w:r>
        <w:t xml:space="preserve">nstruct students to examine it. Explain to students that this rubric will be used to assess their research skills as they progress throughout the rest of </w:t>
      </w:r>
      <w:r w:rsidR="00AF1559">
        <w:t>12.3.1</w:t>
      </w:r>
      <w:r>
        <w:t xml:space="preserve">. </w:t>
      </w:r>
    </w:p>
    <w:p w14:paraId="0E4F6AA8" w14:textId="113D056A" w:rsidR="002B1C15" w:rsidRDefault="002B1C15" w:rsidP="00EF49F1">
      <w:pPr>
        <w:pStyle w:val="SA"/>
      </w:pPr>
      <w:r>
        <w:t xml:space="preserve">Students examine the 12.3.1 Research Rubric and Checklist.  </w:t>
      </w:r>
    </w:p>
    <w:p w14:paraId="029B8EBD" w14:textId="17BB7A69" w:rsidR="00231E3D" w:rsidRDefault="00231E3D" w:rsidP="00231E3D">
      <w:pPr>
        <w:pStyle w:val="TA"/>
      </w:pPr>
      <w:r>
        <w:t>Instruct students to respond briefly in writing to the following prompt:</w:t>
      </w:r>
    </w:p>
    <w:p w14:paraId="24BFAB33" w14:textId="316DD6B9" w:rsidR="00231E3D" w:rsidRPr="000401CB" w:rsidRDefault="000401CB" w:rsidP="001B023A">
      <w:pPr>
        <w:pStyle w:val="Q"/>
        <w:rPr>
          <w:rFonts w:cs="Arial"/>
          <w:bCs/>
          <w:color w:val="000000"/>
        </w:rPr>
      </w:pPr>
      <w:r w:rsidRPr="00EF49F1">
        <w:t>Identify at least two sources and briefly explain how each source is related to one of your potential areas of investigation.</w:t>
      </w:r>
    </w:p>
    <w:p w14:paraId="68178264" w14:textId="5DD337B8" w:rsidR="00231E3D" w:rsidRPr="007F52B0" w:rsidRDefault="00231E3D" w:rsidP="00231E3D">
      <w:pPr>
        <w:pStyle w:val="TA"/>
      </w:pPr>
      <w:r w:rsidRPr="007F52B0">
        <w:t>Remind students to use</w:t>
      </w:r>
      <w:r w:rsidR="00BB0F83">
        <w:t xml:space="preserve"> the</w:t>
      </w:r>
      <w:r w:rsidRPr="007F52B0">
        <w:t xml:space="preserve"> </w:t>
      </w:r>
      <w:r w:rsidR="002B1C15">
        <w:t>relevant portions of the 12.3.1 Research Rubric and Checklist</w:t>
      </w:r>
      <w:r w:rsidRPr="007F52B0">
        <w:t xml:space="preserve"> to guide their written responses.</w:t>
      </w:r>
    </w:p>
    <w:p w14:paraId="68F23661" w14:textId="4F7CDD16" w:rsidR="00231E3D" w:rsidRDefault="00231E3D" w:rsidP="00231E3D">
      <w:pPr>
        <w:pStyle w:val="SA"/>
        <w:numPr>
          <w:ilvl w:val="0"/>
          <w:numId w:val="8"/>
        </w:numPr>
      </w:pPr>
      <w:r>
        <w:t>Students listen and read the Quick Write prompt</w:t>
      </w:r>
      <w:r w:rsidR="00C75A31">
        <w:t>.</w:t>
      </w:r>
      <w:r>
        <w:t xml:space="preserve"> </w:t>
      </w:r>
    </w:p>
    <w:p w14:paraId="2F1D1157" w14:textId="77777777" w:rsidR="00231E3D" w:rsidRDefault="00231E3D" w:rsidP="00231E3D">
      <w:pPr>
        <w:pStyle w:val="IN"/>
      </w:pPr>
      <w:r>
        <w:t>Display the prompt for students to see, or provide the prompt in hard copy.</w:t>
      </w:r>
    </w:p>
    <w:p w14:paraId="6901EBD9" w14:textId="77777777" w:rsidR="00231E3D" w:rsidRDefault="00231E3D" w:rsidP="00231E3D">
      <w:pPr>
        <w:pStyle w:val="TA"/>
      </w:pPr>
      <w:r>
        <w:t xml:space="preserve">Transition to the independent Quick Write. </w:t>
      </w:r>
    </w:p>
    <w:p w14:paraId="09C1DCFF" w14:textId="1CFBC2BE" w:rsidR="00231E3D" w:rsidRDefault="00231E3D" w:rsidP="00231E3D">
      <w:pPr>
        <w:pStyle w:val="SA"/>
        <w:numPr>
          <w:ilvl w:val="0"/>
          <w:numId w:val="8"/>
        </w:numPr>
      </w:pPr>
      <w:r>
        <w:t>Students independently answer the prompt using evidence from the</w:t>
      </w:r>
      <w:r w:rsidR="00C75A31">
        <w:t>ir pre-searches</w:t>
      </w:r>
      <w:r>
        <w:t xml:space="preserve">. </w:t>
      </w:r>
    </w:p>
    <w:p w14:paraId="6D47CB18" w14:textId="77777777" w:rsidR="00790BCC" w:rsidRDefault="00231E3D" w:rsidP="00EF49F1">
      <w:pPr>
        <w:pStyle w:val="SR"/>
      </w:pPr>
      <w:r>
        <w:t>See the High Performance Response at the beginning of this lesson.</w:t>
      </w:r>
    </w:p>
    <w:p w14:paraId="76475B37" w14:textId="44C14C4D" w:rsidR="00790BCC" w:rsidRPr="00790BCC" w:rsidRDefault="00790BCC" w:rsidP="00866319">
      <w:pPr>
        <w:pStyle w:val="LearningSequenceHeader"/>
        <w:keepNext/>
      </w:pPr>
      <w:r w:rsidRPr="00790BCC">
        <w:lastRenderedPageBreak/>
        <w:t>Activity 6: Closing</w:t>
      </w:r>
      <w:r w:rsidRPr="00790BCC">
        <w:tab/>
      </w:r>
      <w:r w:rsidR="008E6E2C">
        <w:t>10</w:t>
      </w:r>
      <w:r w:rsidRPr="00790BCC">
        <w:t>%</w:t>
      </w:r>
    </w:p>
    <w:p w14:paraId="591A8AB2" w14:textId="71AE1920" w:rsidR="000401CB" w:rsidRDefault="000401CB" w:rsidP="001B023A">
      <w:pPr>
        <w:pStyle w:val="TA"/>
      </w:pPr>
      <w:r w:rsidRPr="00EF49F1">
        <w:t xml:space="preserve">Explain to students that throughout this unit they </w:t>
      </w:r>
      <w:r>
        <w:t>will</w:t>
      </w:r>
      <w:r w:rsidR="00C135F7">
        <w:t xml:space="preserve"> periodically</w:t>
      </w:r>
      <w:r>
        <w:t xml:space="preserve"> capture</w:t>
      </w:r>
      <w:r w:rsidRPr="00EF49F1">
        <w:t xml:space="preserve"> their </w:t>
      </w:r>
      <w:r w:rsidR="00A0658F">
        <w:t>research process and findings</w:t>
      </w:r>
      <w:r w:rsidRPr="00EF49F1">
        <w:t xml:space="preserve"> </w:t>
      </w:r>
      <w:r w:rsidR="00C135F7">
        <w:t>in</w:t>
      </w:r>
      <w:r w:rsidRPr="00EF49F1">
        <w:t xml:space="preserve"> a multimedia journal. For homework</w:t>
      </w:r>
      <w:r w:rsidR="00C135F7">
        <w:t xml:space="preserve"> in several lessons</w:t>
      </w:r>
      <w:r w:rsidRPr="00EF49F1">
        <w:t xml:space="preserve">, students </w:t>
      </w:r>
      <w:r w:rsidR="00AF1559">
        <w:t>are</w:t>
      </w:r>
      <w:r w:rsidRPr="00EF49F1">
        <w:t xml:space="preserve"> given journal prompts t</w:t>
      </w:r>
      <w:r w:rsidR="00AF1559">
        <w:t>o</w:t>
      </w:r>
      <w:r w:rsidRPr="00EF49F1">
        <w:t xml:space="preserve"> answer </w:t>
      </w:r>
      <w:r>
        <w:t>using</w:t>
      </w:r>
      <w:r w:rsidRPr="00EF49F1">
        <w:t xml:space="preserve"> </w:t>
      </w:r>
      <w:r>
        <w:t xml:space="preserve">a </w:t>
      </w:r>
      <w:r w:rsidRPr="00EF49F1">
        <w:t>video or audio</w:t>
      </w:r>
      <w:r>
        <w:t xml:space="preserve"> medium</w:t>
      </w:r>
      <w:r w:rsidRPr="00EF49F1">
        <w:t xml:space="preserve">. </w:t>
      </w:r>
      <w:r w:rsidR="00536FE1">
        <w:t>Instruct students to spend only 5</w:t>
      </w:r>
      <w:r w:rsidR="007F09CD">
        <w:t>–</w:t>
      </w:r>
      <w:r w:rsidR="00536FE1">
        <w:t xml:space="preserve">10 minutes recording themselves for each journal homework assignment. </w:t>
      </w:r>
      <w:r w:rsidRPr="00EF49F1">
        <w:t xml:space="preserve">Explain to students that </w:t>
      </w:r>
      <w:r w:rsidR="00536FE1">
        <w:t xml:space="preserve">for the Performance Assessment </w:t>
      </w:r>
      <w:r w:rsidR="00536FE1" w:rsidRPr="00EF49F1">
        <w:t>at the end of</w:t>
      </w:r>
      <w:r w:rsidR="00AF1559">
        <w:t xml:space="preserve"> M</w:t>
      </w:r>
      <w:r w:rsidR="00536FE1" w:rsidRPr="00EF49F1">
        <w:t>odule</w:t>
      </w:r>
      <w:r w:rsidR="00AF1559">
        <w:t xml:space="preserve"> 12.3</w:t>
      </w:r>
      <w:r w:rsidR="00536FE1" w:rsidRPr="00EF49F1">
        <w:t xml:space="preserve">, </w:t>
      </w:r>
      <w:r w:rsidR="00536FE1">
        <w:t xml:space="preserve">they </w:t>
      </w:r>
      <w:r w:rsidRPr="00EF49F1">
        <w:t xml:space="preserve">edit and revise their multimedia journals in order to craft a </w:t>
      </w:r>
      <w:r w:rsidR="00A0658F">
        <w:t xml:space="preserve">single narrative </w:t>
      </w:r>
      <w:r w:rsidRPr="00EF49F1">
        <w:t>presentation of their research process</w:t>
      </w:r>
      <w:r w:rsidR="00536FE1">
        <w:t xml:space="preserve"> and findings</w:t>
      </w:r>
      <w:r w:rsidR="00CD48E6">
        <w:t xml:space="preserve"> for a diverse audience of adults and peers</w:t>
      </w:r>
      <w:r w:rsidRPr="00EF49F1">
        <w:t>.</w:t>
      </w:r>
    </w:p>
    <w:p w14:paraId="7D5648E2" w14:textId="65F2A75E" w:rsidR="00536FE1" w:rsidRDefault="000401CB" w:rsidP="00801C4E">
      <w:pPr>
        <w:pStyle w:val="IN"/>
      </w:pPr>
      <w:r>
        <w:t>Students may use audio or video recording software to record their multimedia journals. Students who have</w:t>
      </w:r>
      <w:r w:rsidR="00C45F59">
        <w:t xml:space="preserve"> </w:t>
      </w:r>
      <w:r w:rsidR="001D328F">
        <w:t>smartphones</w:t>
      </w:r>
      <w:r w:rsidR="00C45F59">
        <w:t>,</w:t>
      </w:r>
      <w:r>
        <w:t xml:space="preserve"> laptops, or tablets will likely have video recording software built in. </w:t>
      </w:r>
      <w:r w:rsidR="00C45F59">
        <w:t xml:space="preserve">However, remind students </w:t>
      </w:r>
      <w:r w:rsidR="00AF1559">
        <w:t>that they must</w:t>
      </w:r>
      <w:r w:rsidR="00C45F59">
        <w:t xml:space="preserve"> use technology that allows them to edit their audio or video</w:t>
      </w:r>
      <w:r w:rsidR="00AF1559">
        <w:t>,</w:t>
      </w:r>
      <w:r w:rsidR="00C45F59">
        <w:t xml:space="preserve"> since they will have to edit</w:t>
      </w:r>
      <w:r w:rsidR="00A45215">
        <w:t xml:space="preserve"> their journals</w:t>
      </w:r>
      <w:r w:rsidR="00C45F59">
        <w:t xml:space="preserve"> in the Performance Assessment. </w:t>
      </w:r>
      <w:r w:rsidR="00536FE1">
        <w:t>Consider providing the following links to support students in</w:t>
      </w:r>
      <w:r w:rsidR="00DC2BDC">
        <w:t xml:space="preserve"> the</w:t>
      </w:r>
      <w:r w:rsidR="00536FE1">
        <w:t xml:space="preserve"> recording</w:t>
      </w:r>
      <w:r w:rsidR="00DC2BDC">
        <w:t xml:space="preserve"> of</w:t>
      </w:r>
      <w:r w:rsidR="00536FE1">
        <w:t xml:space="preserve"> their multimedia journals: </w:t>
      </w:r>
      <w:hyperlink r:id="rId8" w:history="1">
        <w:r w:rsidR="00801C4E" w:rsidRPr="001C3C6D">
          <w:rPr>
            <w:rStyle w:val="Hyperlink"/>
          </w:rPr>
          <w:t>http://www.howtogeek.com/</w:t>
        </w:r>
      </w:hyperlink>
      <w:r w:rsidR="00801C4E">
        <w:t xml:space="preserve"> </w:t>
      </w:r>
      <w:r w:rsidR="00954ADA" w:rsidRPr="00A061C9">
        <w:t>(search terms: Audio Editing: The Basics)</w:t>
      </w:r>
      <w:r w:rsidR="00212339" w:rsidRPr="00A061C9">
        <w:t>,</w:t>
      </w:r>
      <w:r w:rsidR="00536FE1">
        <w:t xml:space="preserve"> </w:t>
      </w:r>
      <w:hyperlink r:id="rId9" w:history="1">
        <w:r w:rsidR="00954ADA" w:rsidRPr="001C3C6D">
          <w:rPr>
            <w:rStyle w:val="Hyperlink"/>
          </w:rPr>
          <w:t>http://mac.appstorm.net/</w:t>
        </w:r>
      </w:hyperlink>
      <w:r w:rsidR="00954ADA">
        <w:t xml:space="preserve"> (search terms: Podcast, GarageBand)</w:t>
      </w:r>
      <w:r w:rsidR="00212339" w:rsidRPr="00A061C9">
        <w:t>,</w:t>
      </w:r>
      <w:r w:rsidR="00536FE1">
        <w:t xml:space="preserve"> and </w:t>
      </w:r>
      <w:hyperlink r:id="rId10" w:history="1">
        <w:r w:rsidR="00954ADA" w:rsidRPr="001C3C6D">
          <w:rPr>
            <w:rStyle w:val="Hyperlink"/>
          </w:rPr>
          <w:t>http://www.intel.com/</w:t>
        </w:r>
      </w:hyperlink>
      <w:r w:rsidR="00954ADA">
        <w:t xml:space="preserve"> (search terms: </w:t>
      </w:r>
      <w:r w:rsidR="00954ADA" w:rsidRPr="00954ADA">
        <w:t>Streaming audio, Podcast, PC</w:t>
      </w:r>
      <w:r w:rsidR="00954ADA">
        <w:t xml:space="preserve">). </w:t>
      </w:r>
    </w:p>
    <w:p w14:paraId="1B3BB6E0" w14:textId="75A42922" w:rsidR="00881D90" w:rsidRDefault="000401CB" w:rsidP="00EF49F1">
      <w:pPr>
        <w:pStyle w:val="IN"/>
      </w:pPr>
      <w:r>
        <w:t xml:space="preserve">Consider </w:t>
      </w:r>
      <w:r w:rsidR="00881D90">
        <w:t>instruct</w:t>
      </w:r>
      <w:r w:rsidR="009024A4">
        <w:t>ing</w:t>
      </w:r>
      <w:r>
        <w:t xml:space="preserve"> students to </w:t>
      </w:r>
      <w:r w:rsidR="00866319">
        <w:t>write down on an exit slip</w:t>
      </w:r>
      <w:r w:rsidR="00AE2F09">
        <w:t xml:space="preserve"> whethe</w:t>
      </w:r>
      <w:r w:rsidR="00881D90">
        <w:t>r they will</w:t>
      </w:r>
      <w:r w:rsidR="00AE2F09">
        <w:t xml:space="preserve"> record</w:t>
      </w:r>
      <w:r w:rsidR="00881D90">
        <w:t xml:space="preserve"> an </w:t>
      </w:r>
      <w:r w:rsidR="00AE2F09">
        <w:t>audio or video journal</w:t>
      </w:r>
      <w:r w:rsidR="00DC2BDC">
        <w:t xml:space="preserve">. </w:t>
      </w:r>
      <w:r w:rsidR="00AF1559">
        <w:t>A</w:t>
      </w:r>
      <w:r w:rsidR="00DC2BDC">
        <w:t xml:space="preserve">sk them to include the </w:t>
      </w:r>
      <w:r w:rsidR="00881D90">
        <w:t xml:space="preserve">technology </w:t>
      </w:r>
      <w:r w:rsidR="009024A4">
        <w:t xml:space="preserve">they </w:t>
      </w:r>
      <w:r w:rsidR="00DC2BDC">
        <w:t xml:space="preserve">plan to use, </w:t>
      </w:r>
      <w:r w:rsidR="00AF1559">
        <w:t>to</w:t>
      </w:r>
      <w:r w:rsidR="00DC2BDC">
        <w:t xml:space="preserve"> help determine the type of support students will need. </w:t>
      </w:r>
    </w:p>
    <w:p w14:paraId="6722337B" w14:textId="4F5D7DA9" w:rsidR="00A0658F" w:rsidRDefault="00A07253" w:rsidP="00037BAB">
      <w:pPr>
        <w:pStyle w:val="IN"/>
      </w:pPr>
      <w:r>
        <w:t xml:space="preserve">Remind students to save their multimedia journals in a secure place. Encourage students to upload their multimedia journals to a cloud </w:t>
      </w:r>
      <w:r w:rsidR="00AF1559">
        <w:t xml:space="preserve">storage </w:t>
      </w:r>
      <w:r>
        <w:t>space</w:t>
      </w:r>
      <w:r w:rsidR="00AF1559">
        <w:t>,</w:t>
      </w:r>
      <w:r>
        <w:t xml:space="preserve"> such as Dropbox or Google Drive.</w:t>
      </w:r>
    </w:p>
    <w:p w14:paraId="4EE18149" w14:textId="50AAADC3" w:rsidR="000401CB" w:rsidRDefault="00881D90" w:rsidP="00EF49F1">
      <w:pPr>
        <w:pStyle w:val="IN"/>
      </w:pPr>
      <w:r>
        <w:t>If students do not have access to multimedia technology, instruct students to record written responses to the journal prompts.</w:t>
      </w:r>
    </w:p>
    <w:p w14:paraId="2C3D7F1A" w14:textId="4F7FB5BD" w:rsidR="00BD2C1A" w:rsidRDefault="00C6775E" w:rsidP="00BD2C1A">
      <w:pPr>
        <w:pStyle w:val="IN"/>
      </w:pPr>
      <w:r>
        <w:t>For additional support, encourage students to consult with school media or technology specialists.</w:t>
      </w:r>
    </w:p>
    <w:p w14:paraId="4C4B315B" w14:textId="3ED8E4DC" w:rsidR="00A0658F" w:rsidRDefault="00A0658F" w:rsidP="00EF49F1">
      <w:pPr>
        <w:pStyle w:val="IN"/>
      </w:pPr>
      <w:r w:rsidRPr="00A0658F">
        <w:rPr>
          <w:b/>
        </w:rPr>
        <w:t>Differentiation Consideration</w:t>
      </w:r>
      <w:r>
        <w:t xml:space="preserve">: Consider encouraging students to work in pairs to help each other record </w:t>
      </w:r>
      <w:r w:rsidR="00771A40">
        <w:t>their multimedia journal entries.</w:t>
      </w:r>
    </w:p>
    <w:p w14:paraId="2808FF0F" w14:textId="77D32B2C" w:rsidR="00AF1559" w:rsidRDefault="00E610B7" w:rsidP="00EF49F1">
      <w:pPr>
        <w:pStyle w:val="TA"/>
        <w:rPr>
          <w:rFonts w:ascii="Arial" w:hAnsi="Arial" w:cs="Arial"/>
          <w:sz w:val="23"/>
          <w:szCs w:val="23"/>
        </w:rPr>
      </w:pPr>
      <w:r>
        <w:t>Display and distribute the homework assignment. For homework,</w:t>
      </w:r>
      <w:r w:rsidR="00AE2F09">
        <w:t xml:space="preserve"> instruct students to</w:t>
      </w:r>
      <w:r w:rsidR="004F1001">
        <w:t xml:space="preserve"> reflect on the research process</w:t>
      </w:r>
      <w:r w:rsidR="00AE2F09">
        <w:t xml:space="preserve"> co</w:t>
      </w:r>
      <w:r w:rsidR="00AE2F09" w:rsidRPr="00DC3DD1">
        <w:t>mplete</w:t>
      </w:r>
      <w:r w:rsidR="004F1001">
        <w:t xml:space="preserve">d during </w:t>
      </w:r>
      <w:r w:rsidR="007F09CD">
        <w:t xml:space="preserve">this </w:t>
      </w:r>
      <w:r w:rsidR="004F1001">
        <w:t>lesson and complete</w:t>
      </w:r>
      <w:r w:rsidR="00AE2F09" w:rsidRPr="00DC3DD1">
        <w:t xml:space="preserve"> </w:t>
      </w:r>
      <w:r w:rsidR="00AE2F09">
        <w:t>a</w:t>
      </w:r>
      <w:r w:rsidR="00AE2F09" w:rsidRPr="00B86D2F">
        <w:t xml:space="preserve"> multimedia journal entry</w:t>
      </w:r>
      <w:r w:rsidR="00AE2F09" w:rsidRPr="00DC3DD1">
        <w:t xml:space="preserve"> </w:t>
      </w:r>
      <w:r w:rsidR="004F1001">
        <w:t>in response to the following</w:t>
      </w:r>
      <w:r w:rsidR="00DC2BDC">
        <w:t xml:space="preserve"> prompt</w:t>
      </w:r>
      <w:r w:rsidR="00AE2F09" w:rsidRPr="00B86D2F">
        <w:rPr>
          <w:rFonts w:ascii="Arial" w:hAnsi="Arial" w:cs="Arial"/>
          <w:sz w:val="23"/>
          <w:szCs w:val="23"/>
        </w:rPr>
        <w:t>:</w:t>
      </w:r>
    </w:p>
    <w:p w14:paraId="738002E7" w14:textId="67851E41" w:rsidR="00AE2F09" w:rsidRDefault="00AE2F09" w:rsidP="00A67DAF">
      <w:pPr>
        <w:pStyle w:val="Q"/>
      </w:pPr>
      <w:r>
        <w:t>Explain why the 2</w:t>
      </w:r>
      <w:r w:rsidR="00DC2BDC">
        <w:t>–</w:t>
      </w:r>
      <w:r>
        <w:t xml:space="preserve">3 areas of investigation you </w:t>
      </w:r>
      <w:r w:rsidR="004050C3">
        <w:t>crafted</w:t>
      </w:r>
      <w:r>
        <w:t xml:space="preserve"> interest you. </w:t>
      </w:r>
    </w:p>
    <w:p w14:paraId="2A8344CB" w14:textId="32B6B3FD" w:rsidR="00790BCC" w:rsidRDefault="00AE2F09">
      <w:pPr>
        <w:pStyle w:val="TA"/>
      </w:pPr>
      <w:r>
        <w:t xml:space="preserve">Additionally, </w:t>
      </w:r>
      <w:r w:rsidR="00E610B7">
        <w:t>instruct students to read and annotate pages 439–446</w:t>
      </w:r>
      <w:r w:rsidR="00E610B7" w:rsidRPr="00C92AA4">
        <w:t xml:space="preserve"> of </w:t>
      </w:r>
      <w:r w:rsidR="00E610B7" w:rsidRPr="00C92AA4">
        <w:rPr>
          <w:i/>
        </w:rPr>
        <w:t>Guns, Germs, and Steel</w:t>
      </w:r>
      <w:r w:rsidR="00E610B7" w:rsidRPr="00C92AA4">
        <w:t xml:space="preserve"> (</w:t>
      </w:r>
      <w:r w:rsidR="00E610B7">
        <w:t>from</w:t>
      </w:r>
      <w:r w:rsidR="00E610B7" w:rsidRPr="00C92AA4">
        <w:t xml:space="preserve"> </w:t>
      </w:r>
      <w:r w:rsidR="00E610B7">
        <w:t xml:space="preserve">“The third recent extension of </w:t>
      </w:r>
      <w:r w:rsidR="00E610B7">
        <w:rPr>
          <w:i/>
        </w:rPr>
        <w:t>GGS</w:t>
      </w:r>
      <w:r w:rsidR="00E610B7">
        <w:t>’s message”</w:t>
      </w:r>
      <w:r w:rsidR="00E610B7" w:rsidRPr="00C92AA4">
        <w:t xml:space="preserve"> to “</w:t>
      </w:r>
      <w:r w:rsidR="00E610B7">
        <w:t>a ripe area for study in the modern world</w:t>
      </w:r>
      <w:r w:rsidR="00E610B7" w:rsidRPr="00C92AA4">
        <w:t>”</w:t>
      </w:r>
      <w:r w:rsidR="00212339">
        <w:t>)</w:t>
      </w:r>
      <w:r w:rsidR="00095904">
        <w:t xml:space="preserve"> </w:t>
      </w:r>
      <w:r w:rsidR="007F09CD">
        <w:rPr>
          <w:color w:val="4F81BD" w:themeColor="accent1"/>
        </w:rPr>
        <w:t>(W</w:t>
      </w:r>
      <w:r w:rsidR="00095904" w:rsidRPr="00774784">
        <w:rPr>
          <w:color w:val="4F81BD" w:themeColor="accent1"/>
        </w:rPr>
        <w:t>.11-12.9.b)</w:t>
      </w:r>
      <w:r w:rsidR="00E610B7" w:rsidRPr="00A67DAF">
        <w:t>.</w:t>
      </w:r>
      <w:r w:rsidR="00E610B7">
        <w:t xml:space="preserve"> </w:t>
      </w:r>
      <w:r w:rsidR="00885F75">
        <w:t>Direct</w:t>
      </w:r>
      <w:r w:rsidR="00CF315D">
        <w:t xml:space="preserve"> </w:t>
      </w:r>
      <w:r w:rsidR="00E610B7">
        <w:t>students to b</w:t>
      </w:r>
      <w:r w:rsidR="00E610B7" w:rsidRPr="00C92AA4">
        <w:t xml:space="preserve">ox any unfamiliar words </w:t>
      </w:r>
      <w:r w:rsidR="00E610B7">
        <w:t xml:space="preserve">and look up their definitions. Instruct students to </w:t>
      </w:r>
      <w:r w:rsidR="00E610B7">
        <w:lastRenderedPageBreak/>
        <w:t>c</w:t>
      </w:r>
      <w:r w:rsidR="00E610B7" w:rsidRPr="00C92AA4">
        <w:t>hoose the definition that makes the most sense in the context, and write a brief definition above or near the word in the text</w:t>
      </w:r>
      <w:r w:rsidR="00095904">
        <w:t xml:space="preserve"> </w:t>
      </w:r>
      <w:r w:rsidR="00095904" w:rsidRPr="00774784">
        <w:rPr>
          <w:color w:val="4F81BD" w:themeColor="accent1"/>
        </w:rPr>
        <w:t>(L.11-12.4.c)</w:t>
      </w:r>
      <w:r w:rsidR="00E610B7" w:rsidRPr="00A67DAF">
        <w:t>.</w:t>
      </w:r>
      <w:r>
        <w:t xml:space="preserve"> </w:t>
      </w:r>
    </w:p>
    <w:p w14:paraId="017D13B0" w14:textId="36FB5D02" w:rsidR="00852F19" w:rsidRDefault="00CF315D">
      <w:pPr>
        <w:pStyle w:val="TA"/>
      </w:pPr>
      <w:r>
        <w:t>Additionally, instruct s</w:t>
      </w:r>
      <w:r w:rsidR="00852F19">
        <w:t xml:space="preserve">tudents </w:t>
      </w:r>
      <w:r>
        <w:t xml:space="preserve">to </w:t>
      </w:r>
      <w:r w:rsidR="00852F19">
        <w:t>continue their pre-search</w:t>
      </w:r>
      <w:r>
        <w:t>es</w:t>
      </w:r>
      <w:r w:rsidR="00852F19">
        <w:t xml:space="preserve"> and come to the next lesson prepared to discuss </w:t>
      </w:r>
      <w:r w:rsidR="004458FF">
        <w:t>one</w:t>
      </w:r>
      <w:r w:rsidR="00852F19">
        <w:t xml:space="preserve"> potential source they found.</w:t>
      </w:r>
    </w:p>
    <w:p w14:paraId="70144AB4" w14:textId="5582D0CD" w:rsidR="00897334" w:rsidRPr="00790BCC" w:rsidRDefault="00897334" w:rsidP="00897334">
      <w:pPr>
        <w:pStyle w:val="SA"/>
      </w:pPr>
      <w:r>
        <w:t xml:space="preserve">Students follow along. </w:t>
      </w:r>
    </w:p>
    <w:p w14:paraId="08F2E44F" w14:textId="77777777" w:rsidR="00790BCC" w:rsidRPr="00790BCC" w:rsidRDefault="00790BCC" w:rsidP="007017EB">
      <w:pPr>
        <w:pStyle w:val="Heading1"/>
      </w:pPr>
      <w:r w:rsidRPr="00790BCC">
        <w:t>Homework</w:t>
      </w:r>
    </w:p>
    <w:p w14:paraId="1A2A88F9" w14:textId="2623BF49" w:rsidR="00AF1559" w:rsidRDefault="00536FE1" w:rsidP="001B023A">
      <w:pPr>
        <w:rPr>
          <w:rFonts w:ascii="Arial" w:hAnsi="Arial" w:cs="Arial"/>
          <w:sz w:val="23"/>
          <w:szCs w:val="23"/>
        </w:rPr>
      </w:pPr>
      <w:r>
        <w:t>Reflect</w:t>
      </w:r>
      <w:r w:rsidR="000401CB" w:rsidRPr="00B86D2F">
        <w:t xml:space="preserve"> on your research process completed during </w:t>
      </w:r>
      <w:r w:rsidR="007F09CD">
        <w:t>this</w:t>
      </w:r>
      <w:r w:rsidR="007F09CD" w:rsidRPr="00B86D2F">
        <w:t xml:space="preserve"> </w:t>
      </w:r>
      <w:r w:rsidR="000401CB" w:rsidRPr="00B86D2F">
        <w:t>lesson</w:t>
      </w:r>
      <w:r>
        <w:t xml:space="preserve"> and co</w:t>
      </w:r>
      <w:r w:rsidRPr="00DC3DD1">
        <w:t xml:space="preserve">mplete </w:t>
      </w:r>
      <w:r>
        <w:t>a</w:t>
      </w:r>
      <w:r w:rsidRPr="00B86D2F">
        <w:t xml:space="preserve"> multimedia journal entry</w:t>
      </w:r>
      <w:r>
        <w:t xml:space="preserve"> in response</w:t>
      </w:r>
      <w:r w:rsidR="00AE2F09">
        <w:t xml:space="preserve"> to the following prompt</w:t>
      </w:r>
      <w:r w:rsidR="000401CB" w:rsidRPr="00B86D2F">
        <w:rPr>
          <w:rFonts w:ascii="Arial" w:hAnsi="Arial" w:cs="Arial"/>
          <w:sz w:val="23"/>
          <w:szCs w:val="23"/>
        </w:rPr>
        <w:t>:</w:t>
      </w:r>
    </w:p>
    <w:p w14:paraId="39B9B2CA" w14:textId="51C9345A" w:rsidR="000401CB" w:rsidRDefault="00AE2F09" w:rsidP="00B433E8">
      <w:pPr>
        <w:pStyle w:val="Q"/>
        <w:spacing w:after="240"/>
      </w:pPr>
      <w:r>
        <w:t>Explain why the 2</w:t>
      </w:r>
      <w:r w:rsidR="007F09CD">
        <w:t>–</w:t>
      </w:r>
      <w:r>
        <w:t xml:space="preserve">3 areas of investigation you </w:t>
      </w:r>
      <w:r w:rsidR="005141DB">
        <w:t>crafted</w:t>
      </w:r>
      <w:r>
        <w:t xml:space="preserve"> interest you. </w:t>
      </w:r>
    </w:p>
    <w:p w14:paraId="692D65E4" w14:textId="2967BBAE" w:rsidR="00790BCC" w:rsidRPr="00790BCC" w:rsidRDefault="000401CB" w:rsidP="001B023A">
      <w:r>
        <w:t>Additionally, r</w:t>
      </w:r>
      <w:r w:rsidR="00E610B7">
        <w:t>ead and annotate pages 439–446</w:t>
      </w:r>
      <w:r w:rsidR="00E610B7" w:rsidRPr="00C92AA4">
        <w:t xml:space="preserve"> of </w:t>
      </w:r>
      <w:r w:rsidR="00E610B7" w:rsidRPr="00C92AA4">
        <w:rPr>
          <w:i/>
        </w:rPr>
        <w:t>Guns, Germs, and Steel</w:t>
      </w:r>
      <w:r w:rsidR="00E610B7" w:rsidRPr="00C92AA4">
        <w:t xml:space="preserve"> (from </w:t>
      </w:r>
      <w:r w:rsidR="00E610B7">
        <w:t xml:space="preserve">“The third recent extension of </w:t>
      </w:r>
      <w:r w:rsidR="00E610B7">
        <w:rPr>
          <w:i/>
        </w:rPr>
        <w:t>GGS</w:t>
      </w:r>
      <w:r w:rsidR="00E610B7">
        <w:t>’s message”</w:t>
      </w:r>
      <w:r w:rsidR="00E610B7" w:rsidRPr="00C92AA4">
        <w:t xml:space="preserve"> to “</w:t>
      </w:r>
      <w:r w:rsidR="00E610B7">
        <w:t>a ripe area for study in the modern world</w:t>
      </w:r>
      <w:r w:rsidR="00E610B7" w:rsidRPr="00C92AA4">
        <w:t>”</w:t>
      </w:r>
      <w:r w:rsidR="00212339">
        <w:t>).</w:t>
      </w:r>
      <w:r w:rsidR="00E610B7">
        <w:t xml:space="preserve"> </w:t>
      </w:r>
      <w:r w:rsidR="00852F19">
        <w:t>B</w:t>
      </w:r>
      <w:r w:rsidR="00E610B7" w:rsidRPr="00C92AA4">
        <w:t xml:space="preserve">ox any unfamiliar words </w:t>
      </w:r>
      <w:r w:rsidR="00E610B7">
        <w:t xml:space="preserve">and look up their definitions. </w:t>
      </w:r>
      <w:r w:rsidR="00852F19">
        <w:t>C</w:t>
      </w:r>
      <w:r w:rsidR="00E610B7" w:rsidRPr="00C92AA4">
        <w:t>hoose the definition that makes the most sense in</w:t>
      </w:r>
      <w:r w:rsidR="00CF315D">
        <w:t xml:space="preserve"> the</w:t>
      </w:r>
      <w:r w:rsidR="00E610B7" w:rsidRPr="00C92AA4">
        <w:t xml:space="preserve"> context, and write a brief definition above or near the word in the text.</w:t>
      </w:r>
    </w:p>
    <w:p w14:paraId="0DAAC8B4" w14:textId="2141132B" w:rsidR="00790BCC" w:rsidRPr="00790BCC" w:rsidRDefault="00852F19" w:rsidP="001B023A">
      <w:r>
        <w:t xml:space="preserve">Also, continue </w:t>
      </w:r>
      <w:r w:rsidR="00AF1559">
        <w:t>your</w:t>
      </w:r>
      <w:r>
        <w:t xml:space="preserve"> pre-search</w:t>
      </w:r>
      <w:r w:rsidR="00CF315D">
        <w:t>es</w:t>
      </w:r>
      <w:r>
        <w:t xml:space="preserve"> and come to the ne</w:t>
      </w:r>
      <w:r w:rsidR="00887AA4">
        <w:t xml:space="preserve">xt lesson prepared to discuss </w:t>
      </w:r>
      <w:r w:rsidR="004458FF">
        <w:t>one</w:t>
      </w:r>
      <w:r>
        <w:t xml:space="preserve"> potential source you found.</w:t>
      </w:r>
    </w:p>
    <w:p w14:paraId="6BE251F1" w14:textId="77777777" w:rsidR="00790BCC" w:rsidRPr="00790BCC" w:rsidRDefault="00790BCC" w:rsidP="00790BCC"/>
    <w:p w14:paraId="22CCC6DB" w14:textId="0B9D36BB" w:rsidR="00056969" w:rsidRDefault="00056969" w:rsidP="00EF49F1"/>
    <w:p w14:paraId="5F35F834" w14:textId="53BFFAC7" w:rsidR="00570A99" w:rsidRDefault="00570A99">
      <w:pPr>
        <w:spacing w:before="0" w:after="0" w:line="240" w:lineRule="auto"/>
        <w:rPr>
          <w:b/>
          <w:bCs/>
          <w:color w:val="365F91"/>
          <w:sz w:val="32"/>
          <w:szCs w:val="28"/>
        </w:rPr>
      </w:pPr>
      <w:r>
        <w:br w:type="page"/>
      </w:r>
    </w:p>
    <w:p w14:paraId="30570CF7" w14:textId="77777777" w:rsidR="000C6964" w:rsidRPr="00194748" w:rsidRDefault="000C6964" w:rsidP="000C6964">
      <w:pPr>
        <w:pStyle w:val="ToolHeader"/>
      </w:pPr>
      <w:r>
        <w:lastRenderedPageBreak/>
        <w:t>Pre-Search Tool</w:t>
      </w:r>
    </w:p>
    <w:tbl>
      <w:tblPr>
        <w:tblStyle w:val="TableGrid"/>
        <w:tblW w:w="9450" w:type="dxa"/>
        <w:tblInd w:w="108" w:type="dxa"/>
        <w:tblLook w:val="04A0" w:firstRow="1" w:lastRow="0" w:firstColumn="1" w:lastColumn="0" w:noHBand="0" w:noVBand="1"/>
      </w:tblPr>
      <w:tblGrid>
        <w:gridCol w:w="820"/>
        <w:gridCol w:w="3038"/>
        <w:gridCol w:w="732"/>
        <w:gridCol w:w="2793"/>
        <w:gridCol w:w="720"/>
        <w:gridCol w:w="1347"/>
      </w:tblGrid>
      <w:tr w:rsidR="000C6964" w:rsidRPr="00707670" w14:paraId="7D71F480" w14:textId="77777777" w:rsidTr="00443632">
        <w:trPr>
          <w:trHeight w:val="557"/>
        </w:trPr>
        <w:tc>
          <w:tcPr>
            <w:tcW w:w="820" w:type="dxa"/>
            <w:shd w:val="clear" w:color="auto" w:fill="D9D9D9" w:themeFill="background1" w:themeFillShade="D9"/>
            <w:vAlign w:val="center"/>
          </w:tcPr>
          <w:p w14:paraId="1699305B" w14:textId="77777777" w:rsidR="000C6964" w:rsidRPr="00707670" w:rsidRDefault="000C6964" w:rsidP="003520CA">
            <w:pPr>
              <w:pStyle w:val="TableText"/>
              <w:rPr>
                <w:b/>
              </w:rPr>
            </w:pPr>
            <w:r w:rsidRPr="00707670">
              <w:rPr>
                <w:b/>
              </w:rPr>
              <w:t>Name:</w:t>
            </w:r>
          </w:p>
        </w:tc>
        <w:tc>
          <w:tcPr>
            <w:tcW w:w="3038" w:type="dxa"/>
            <w:vAlign w:val="center"/>
          </w:tcPr>
          <w:p w14:paraId="0DE0D79F" w14:textId="77777777" w:rsidR="000C6964" w:rsidRPr="00707670" w:rsidRDefault="000C6964" w:rsidP="003520CA">
            <w:pPr>
              <w:pStyle w:val="TableText"/>
              <w:rPr>
                <w:b/>
              </w:rPr>
            </w:pPr>
          </w:p>
        </w:tc>
        <w:tc>
          <w:tcPr>
            <w:tcW w:w="732" w:type="dxa"/>
            <w:shd w:val="clear" w:color="auto" w:fill="D9D9D9" w:themeFill="background1" w:themeFillShade="D9"/>
            <w:vAlign w:val="center"/>
          </w:tcPr>
          <w:p w14:paraId="05BCA9F5" w14:textId="77777777" w:rsidR="000C6964" w:rsidRPr="00707670" w:rsidRDefault="000C6964" w:rsidP="003520CA">
            <w:pPr>
              <w:pStyle w:val="TableText"/>
              <w:rPr>
                <w:b/>
              </w:rPr>
            </w:pPr>
            <w:r w:rsidRPr="00707670">
              <w:rPr>
                <w:b/>
              </w:rPr>
              <w:t>Class:</w:t>
            </w:r>
          </w:p>
        </w:tc>
        <w:tc>
          <w:tcPr>
            <w:tcW w:w="2793" w:type="dxa"/>
            <w:vAlign w:val="center"/>
          </w:tcPr>
          <w:p w14:paraId="31D0E283" w14:textId="77777777" w:rsidR="000C6964" w:rsidRPr="00707670" w:rsidRDefault="000C6964" w:rsidP="003520CA">
            <w:pPr>
              <w:pStyle w:val="TableText"/>
              <w:rPr>
                <w:b/>
              </w:rPr>
            </w:pPr>
          </w:p>
        </w:tc>
        <w:tc>
          <w:tcPr>
            <w:tcW w:w="720" w:type="dxa"/>
            <w:shd w:val="clear" w:color="auto" w:fill="D9D9D9" w:themeFill="background1" w:themeFillShade="D9"/>
            <w:vAlign w:val="center"/>
          </w:tcPr>
          <w:p w14:paraId="358E9282" w14:textId="77777777" w:rsidR="000C6964" w:rsidRPr="00707670" w:rsidRDefault="000C6964" w:rsidP="003520CA">
            <w:pPr>
              <w:pStyle w:val="TableText"/>
              <w:rPr>
                <w:b/>
              </w:rPr>
            </w:pPr>
            <w:r w:rsidRPr="00707670">
              <w:rPr>
                <w:b/>
              </w:rPr>
              <w:t>Date:</w:t>
            </w:r>
          </w:p>
        </w:tc>
        <w:tc>
          <w:tcPr>
            <w:tcW w:w="1347" w:type="dxa"/>
            <w:vAlign w:val="center"/>
          </w:tcPr>
          <w:p w14:paraId="399753AD" w14:textId="77777777" w:rsidR="000C6964" w:rsidRPr="00707670" w:rsidRDefault="000C6964" w:rsidP="003520CA">
            <w:pPr>
              <w:pStyle w:val="TableText"/>
              <w:rPr>
                <w:b/>
              </w:rPr>
            </w:pPr>
          </w:p>
        </w:tc>
      </w:tr>
    </w:tbl>
    <w:p w14:paraId="17BDDED8" w14:textId="77777777" w:rsidR="000C6964" w:rsidRPr="00866319" w:rsidRDefault="000C6964" w:rsidP="000C6964">
      <w:pPr>
        <w:spacing w:before="0" w:after="0"/>
        <w:rPr>
          <w:sz w:val="10"/>
          <w:szCs w:val="10"/>
        </w:rPr>
      </w:pPr>
    </w:p>
    <w:tbl>
      <w:tblPr>
        <w:tblStyle w:val="TableGrid"/>
        <w:tblW w:w="9450" w:type="dxa"/>
        <w:tblInd w:w="108" w:type="dxa"/>
        <w:tblLook w:val="04A0" w:firstRow="1" w:lastRow="0" w:firstColumn="1" w:lastColumn="0" w:noHBand="0" w:noVBand="1"/>
      </w:tblPr>
      <w:tblGrid>
        <w:gridCol w:w="5898"/>
        <w:gridCol w:w="3552"/>
      </w:tblGrid>
      <w:tr w:rsidR="000C6964" w:rsidRPr="00216974" w14:paraId="1F4BC25D" w14:textId="77777777" w:rsidTr="00443632">
        <w:tc>
          <w:tcPr>
            <w:tcW w:w="9450" w:type="dxa"/>
            <w:gridSpan w:val="2"/>
            <w:shd w:val="clear" w:color="auto" w:fill="D9D9D9" w:themeFill="background1" w:themeFillShade="D9"/>
          </w:tcPr>
          <w:p w14:paraId="6A1AC02F" w14:textId="77777777" w:rsidR="000C6964" w:rsidRPr="0042160A" w:rsidRDefault="000C6964" w:rsidP="001B023A">
            <w:pPr>
              <w:pStyle w:val="ToolTableText"/>
              <w:rPr>
                <w:b/>
              </w:rPr>
            </w:pPr>
            <w:r w:rsidRPr="001A4324">
              <w:rPr>
                <w:b/>
              </w:rPr>
              <w:t xml:space="preserve">Directions: </w:t>
            </w:r>
            <w:r w:rsidRPr="001A4324">
              <w:t>Use this tool to record general information about the sources you find and their relevance to your potential area of investigation.</w:t>
            </w:r>
          </w:p>
        </w:tc>
      </w:tr>
      <w:tr w:rsidR="000C6964" w:rsidRPr="00216974" w14:paraId="008363DD" w14:textId="77777777" w:rsidTr="00443632">
        <w:tc>
          <w:tcPr>
            <w:tcW w:w="5898" w:type="dxa"/>
            <w:shd w:val="clear" w:color="auto" w:fill="D9D9D9" w:themeFill="background1" w:themeFillShade="D9"/>
          </w:tcPr>
          <w:p w14:paraId="386C23DB" w14:textId="58892D97" w:rsidR="000C6964" w:rsidRPr="001B023A" w:rsidRDefault="000C6964" w:rsidP="00C85192">
            <w:pPr>
              <w:pStyle w:val="ToolTableText"/>
              <w:rPr>
                <w:b/>
              </w:rPr>
            </w:pPr>
            <w:r w:rsidRPr="001B023A">
              <w:rPr>
                <w:b/>
              </w:rPr>
              <w:t xml:space="preserve">Source </w:t>
            </w:r>
            <w:r w:rsidR="00C85192">
              <w:rPr>
                <w:b/>
              </w:rPr>
              <w:t>n</w:t>
            </w:r>
            <w:r w:rsidRPr="001B023A">
              <w:rPr>
                <w:b/>
              </w:rPr>
              <w:t>otes</w:t>
            </w:r>
          </w:p>
        </w:tc>
        <w:tc>
          <w:tcPr>
            <w:tcW w:w="3552" w:type="dxa"/>
            <w:shd w:val="clear" w:color="auto" w:fill="D9D9D9" w:themeFill="background1" w:themeFillShade="D9"/>
          </w:tcPr>
          <w:p w14:paraId="27A859A2" w14:textId="77777777" w:rsidR="000C6964" w:rsidRPr="001B023A" w:rsidRDefault="000C6964" w:rsidP="001B023A">
            <w:pPr>
              <w:pStyle w:val="ToolTableText"/>
              <w:rPr>
                <w:b/>
              </w:rPr>
            </w:pPr>
            <w:r w:rsidRPr="001B023A">
              <w:rPr>
                <w:b/>
              </w:rPr>
              <w:t>How does this source connect to your potential area of investigation?</w:t>
            </w:r>
          </w:p>
        </w:tc>
      </w:tr>
      <w:tr w:rsidR="000C6964" w14:paraId="551B478E" w14:textId="77777777" w:rsidTr="00443632">
        <w:trPr>
          <w:trHeight w:val="2213"/>
        </w:trPr>
        <w:tc>
          <w:tcPr>
            <w:tcW w:w="5898" w:type="dxa"/>
          </w:tcPr>
          <w:p w14:paraId="4B9AB7C0" w14:textId="10D3EE14" w:rsidR="000C6964" w:rsidRDefault="005B1C6F" w:rsidP="001B023A">
            <w:pPr>
              <w:pStyle w:val="ToolTableText"/>
            </w:pPr>
            <w:r>
              <w:t>Source #</w:t>
            </w:r>
            <w:r w:rsidR="000C6964">
              <w:t>1</w:t>
            </w:r>
          </w:p>
          <w:p w14:paraId="09882FE0" w14:textId="77777777" w:rsidR="000C6964" w:rsidRDefault="000C6964" w:rsidP="001B023A">
            <w:pPr>
              <w:pStyle w:val="ToolTableText"/>
            </w:pPr>
            <w:r>
              <w:t xml:space="preserve">Title: </w:t>
            </w:r>
          </w:p>
          <w:p w14:paraId="48A14B43" w14:textId="77777777" w:rsidR="000C6964" w:rsidRDefault="000C6964" w:rsidP="001B023A">
            <w:pPr>
              <w:pStyle w:val="ToolTableText"/>
            </w:pPr>
            <w:r>
              <w:t xml:space="preserve">Location: </w:t>
            </w:r>
          </w:p>
          <w:p w14:paraId="6ED12D97" w14:textId="77777777" w:rsidR="000C6964" w:rsidRDefault="000C6964" w:rsidP="001B023A">
            <w:pPr>
              <w:pStyle w:val="ToolTableText"/>
            </w:pPr>
          </w:p>
          <w:p w14:paraId="69CEFB67" w14:textId="77777777" w:rsidR="000C6964" w:rsidRDefault="000C6964" w:rsidP="001B023A">
            <w:pPr>
              <w:pStyle w:val="ToolTableText"/>
            </w:pPr>
            <w:r>
              <w:t xml:space="preserve">Author: </w:t>
            </w:r>
          </w:p>
        </w:tc>
        <w:tc>
          <w:tcPr>
            <w:tcW w:w="3552" w:type="dxa"/>
          </w:tcPr>
          <w:p w14:paraId="448FA0DE" w14:textId="77777777" w:rsidR="000C6964" w:rsidRDefault="000C6964" w:rsidP="001B023A">
            <w:pPr>
              <w:pStyle w:val="ToolTableText"/>
            </w:pPr>
          </w:p>
        </w:tc>
      </w:tr>
      <w:tr w:rsidR="000C6964" w14:paraId="7EA9EC8E" w14:textId="77777777" w:rsidTr="00443632">
        <w:trPr>
          <w:trHeight w:val="2213"/>
        </w:trPr>
        <w:tc>
          <w:tcPr>
            <w:tcW w:w="5898" w:type="dxa"/>
          </w:tcPr>
          <w:p w14:paraId="1294E370" w14:textId="2D613388" w:rsidR="000C6964" w:rsidRDefault="000C6964" w:rsidP="001B023A">
            <w:pPr>
              <w:pStyle w:val="ToolTableText"/>
            </w:pPr>
            <w:r>
              <w:t>Source #2</w:t>
            </w:r>
          </w:p>
          <w:p w14:paraId="74E5F2C9" w14:textId="77777777" w:rsidR="000C6964" w:rsidRDefault="000C6964" w:rsidP="001B023A">
            <w:pPr>
              <w:pStyle w:val="ToolTableText"/>
            </w:pPr>
            <w:r>
              <w:t xml:space="preserve">Title: </w:t>
            </w:r>
          </w:p>
          <w:p w14:paraId="34A00494" w14:textId="77777777" w:rsidR="000C6964" w:rsidRDefault="000C6964" w:rsidP="001B023A">
            <w:pPr>
              <w:pStyle w:val="ToolTableText"/>
            </w:pPr>
            <w:r>
              <w:t xml:space="preserve">Location: </w:t>
            </w:r>
          </w:p>
          <w:p w14:paraId="79DC6978" w14:textId="77777777" w:rsidR="000C6964" w:rsidRDefault="000C6964" w:rsidP="001B023A">
            <w:pPr>
              <w:pStyle w:val="ToolTableText"/>
            </w:pPr>
          </w:p>
          <w:p w14:paraId="17C71A48" w14:textId="77777777" w:rsidR="000C6964" w:rsidRDefault="000C6964" w:rsidP="001B023A">
            <w:pPr>
              <w:pStyle w:val="ToolTableText"/>
            </w:pPr>
            <w:r>
              <w:t xml:space="preserve">Author: </w:t>
            </w:r>
          </w:p>
        </w:tc>
        <w:tc>
          <w:tcPr>
            <w:tcW w:w="3552" w:type="dxa"/>
          </w:tcPr>
          <w:p w14:paraId="4C47EF08" w14:textId="77777777" w:rsidR="000C6964" w:rsidRDefault="000C6964" w:rsidP="001B023A">
            <w:pPr>
              <w:pStyle w:val="ToolTableText"/>
            </w:pPr>
          </w:p>
        </w:tc>
      </w:tr>
      <w:tr w:rsidR="000C6964" w14:paraId="0C4FFD93" w14:textId="77777777" w:rsidTr="00443632">
        <w:trPr>
          <w:trHeight w:val="2213"/>
        </w:trPr>
        <w:tc>
          <w:tcPr>
            <w:tcW w:w="5898" w:type="dxa"/>
          </w:tcPr>
          <w:p w14:paraId="57E4FDF1" w14:textId="0502C014" w:rsidR="000C6964" w:rsidRDefault="000C6964" w:rsidP="001B023A">
            <w:pPr>
              <w:pStyle w:val="ToolTableText"/>
            </w:pPr>
            <w:r>
              <w:t>Source #3</w:t>
            </w:r>
          </w:p>
          <w:p w14:paraId="06EEF839" w14:textId="77777777" w:rsidR="000C6964" w:rsidRDefault="000C6964" w:rsidP="001B023A">
            <w:pPr>
              <w:pStyle w:val="ToolTableText"/>
            </w:pPr>
            <w:r>
              <w:t xml:space="preserve">Title: </w:t>
            </w:r>
          </w:p>
          <w:p w14:paraId="18B544E1" w14:textId="77777777" w:rsidR="000C6964" w:rsidRDefault="000C6964" w:rsidP="001B023A">
            <w:pPr>
              <w:pStyle w:val="ToolTableText"/>
            </w:pPr>
            <w:r>
              <w:t xml:space="preserve">Location: </w:t>
            </w:r>
          </w:p>
          <w:p w14:paraId="7D20189E" w14:textId="77777777" w:rsidR="000C6964" w:rsidRDefault="000C6964" w:rsidP="001B023A">
            <w:pPr>
              <w:pStyle w:val="ToolTableText"/>
            </w:pPr>
          </w:p>
          <w:p w14:paraId="535D5E08" w14:textId="77777777" w:rsidR="000C6964" w:rsidRDefault="000C6964" w:rsidP="001B023A">
            <w:pPr>
              <w:pStyle w:val="ToolTableText"/>
            </w:pPr>
            <w:r>
              <w:t xml:space="preserve">Author: </w:t>
            </w:r>
          </w:p>
        </w:tc>
        <w:tc>
          <w:tcPr>
            <w:tcW w:w="3552" w:type="dxa"/>
          </w:tcPr>
          <w:p w14:paraId="3FED43D4" w14:textId="77777777" w:rsidR="000C6964" w:rsidRDefault="000C6964" w:rsidP="001B023A">
            <w:pPr>
              <w:pStyle w:val="ToolTableText"/>
            </w:pPr>
          </w:p>
        </w:tc>
      </w:tr>
    </w:tbl>
    <w:p w14:paraId="73BFB6E8" w14:textId="7C5C5856" w:rsidR="000C6964" w:rsidRPr="00AF1559" w:rsidRDefault="000C6964" w:rsidP="000C6964">
      <w:pPr>
        <w:rPr>
          <w:sz w:val="18"/>
          <w:szCs w:val="18"/>
        </w:rPr>
      </w:pPr>
      <w:r w:rsidRPr="00AF1559">
        <w:rPr>
          <w:sz w:val="18"/>
          <w:szCs w:val="18"/>
        </w:rPr>
        <w:t xml:space="preserve">From Pre-Search Tool by Odell Education www.odelleducation.com. Copyright (2012–2013) Odell Education. Adapted with permission under an Attribution-NonCommercial 3.0 Unported license: </w:t>
      </w:r>
      <w:hyperlink r:id="rId11" w:history="1">
        <w:r w:rsidRPr="00A67DAF">
          <w:rPr>
            <w:rStyle w:val="Hyperlink"/>
            <w:sz w:val="18"/>
            <w:szCs w:val="18"/>
          </w:rPr>
          <w:t>http://creativecommons.org/licenses/by-nc/3.0/</w:t>
        </w:r>
      </w:hyperlink>
      <w:r w:rsidRPr="00AF1559">
        <w:rPr>
          <w:sz w:val="18"/>
          <w:szCs w:val="18"/>
        </w:rPr>
        <w:t xml:space="preserve"> </w:t>
      </w:r>
    </w:p>
    <w:p w14:paraId="1CD8DF90" w14:textId="77777777" w:rsidR="000C6964" w:rsidRDefault="000C6964" w:rsidP="000C6964">
      <w:pPr>
        <w:pStyle w:val="Q"/>
      </w:pPr>
      <w:r w:rsidRPr="006A18D7">
        <w:t>Is there enough source information to research this potential area of investigation?</w:t>
      </w:r>
      <w:r>
        <w:t xml:space="preserve"> </w:t>
      </w:r>
    </w:p>
    <w:p w14:paraId="39BA64A8" w14:textId="77777777" w:rsidR="001C2597" w:rsidRDefault="001C2597" w:rsidP="000C6964">
      <w:pPr>
        <w:pStyle w:val="Q"/>
      </w:pPr>
    </w:p>
    <w:p w14:paraId="3EB45BC5" w14:textId="28316D22" w:rsidR="001C2597" w:rsidRDefault="001C2597">
      <w:pPr>
        <w:spacing w:before="0" w:after="0" w:line="240" w:lineRule="auto"/>
        <w:rPr>
          <w:b/>
        </w:rPr>
      </w:pPr>
      <w:r>
        <w:br w:type="page"/>
      </w:r>
    </w:p>
    <w:p w14:paraId="7811FC63" w14:textId="4F30C2B4" w:rsidR="001C2597" w:rsidRPr="00194748" w:rsidRDefault="001C2597" w:rsidP="001C2597">
      <w:pPr>
        <w:pStyle w:val="ToolHeader"/>
      </w:pPr>
      <w:r>
        <w:lastRenderedPageBreak/>
        <w:t>Model Pre-Search Tool</w:t>
      </w:r>
    </w:p>
    <w:tbl>
      <w:tblPr>
        <w:tblStyle w:val="TableGrid"/>
        <w:tblW w:w="9450" w:type="dxa"/>
        <w:tblInd w:w="108" w:type="dxa"/>
        <w:tblLook w:val="04A0" w:firstRow="1" w:lastRow="0" w:firstColumn="1" w:lastColumn="0" w:noHBand="0" w:noVBand="1"/>
      </w:tblPr>
      <w:tblGrid>
        <w:gridCol w:w="820"/>
        <w:gridCol w:w="3038"/>
        <w:gridCol w:w="732"/>
        <w:gridCol w:w="2793"/>
        <w:gridCol w:w="720"/>
        <w:gridCol w:w="1347"/>
      </w:tblGrid>
      <w:tr w:rsidR="001C2597" w:rsidRPr="00707670" w14:paraId="4314AC48" w14:textId="77777777" w:rsidTr="00443632">
        <w:trPr>
          <w:trHeight w:val="557"/>
        </w:trPr>
        <w:tc>
          <w:tcPr>
            <w:tcW w:w="820" w:type="dxa"/>
            <w:shd w:val="clear" w:color="auto" w:fill="D9D9D9" w:themeFill="background1" w:themeFillShade="D9"/>
            <w:vAlign w:val="center"/>
          </w:tcPr>
          <w:p w14:paraId="650C502F" w14:textId="77777777" w:rsidR="001C2597" w:rsidRPr="00707670" w:rsidRDefault="001C2597" w:rsidP="009D02D2">
            <w:pPr>
              <w:pStyle w:val="TableText"/>
              <w:rPr>
                <w:b/>
              </w:rPr>
            </w:pPr>
            <w:r w:rsidRPr="00707670">
              <w:rPr>
                <w:b/>
              </w:rPr>
              <w:t>Name:</w:t>
            </w:r>
          </w:p>
        </w:tc>
        <w:tc>
          <w:tcPr>
            <w:tcW w:w="3038" w:type="dxa"/>
            <w:vAlign w:val="center"/>
          </w:tcPr>
          <w:p w14:paraId="246CFC68" w14:textId="77777777" w:rsidR="001C2597" w:rsidRPr="00707670" w:rsidRDefault="001C2597" w:rsidP="009D02D2">
            <w:pPr>
              <w:pStyle w:val="TableText"/>
              <w:rPr>
                <w:b/>
              </w:rPr>
            </w:pPr>
          </w:p>
        </w:tc>
        <w:tc>
          <w:tcPr>
            <w:tcW w:w="732" w:type="dxa"/>
            <w:shd w:val="clear" w:color="auto" w:fill="D9D9D9" w:themeFill="background1" w:themeFillShade="D9"/>
            <w:vAlign w:val="center"/>
          </w:tcPr>
          <w:p w14:paraId="041BF9C0" w14:textId="77777777" w:rsidR="001C2597" w:rsidRPr="00707670" w:rsidRDefault="001C2597" w:rsidP="009D02D2">
            <w:pPr>
              <w:pStyle w:val="TableText"/>
              <w:rPr>
                <w:b/>
              </w:rPr>
            </w:pPr>
            <w:r w:rsidRPr="00707670">
              <w:rPr>
                <w:b/>
              </w:rPr>
              <w:t>Class:</w:t>
            </w:r>
          </w:p>
        </w:tc>
        <w:tc>
          <w:tcPr>
            <w:tcW w:w="2793" w:type="dxa"/>
            <w:vAlign w:val="center"/>
          </w:tcPr>
          <w:p w14:paraId="4048F7AB" w14:textId="77777777" w:rsidR="001C2597" w:rsidRPr="00707670" w:rsidRDefault="001C2597" w:rsidP="009D02D2">
            <w:pPr>
              <w:pStyle w:val="TableText"/>
              <w:rPr>
                <w:b/>
              </w:rPr>
            </w:pPr>
          </w:p>
        </w:tc>
        <w:tc>
          <w:tcPr>
            <w:tcW w:w="720" w:type="dxa"/>
            <w:shd w:val="clear" w:color="auto" w:fill="D9D9D9" w:themeFill="background1" w:themeFillShade="D9"/>
            <w:vAlign w:val="center"/>
          </w:tcPr>
          <w:p w14:paraId="4A522872" w14:textId="77777777" w:rsidR="001C2597" w:rsidRPr="00707670" w:rsidRDefault="001C2597" w:rsidP="009D02D2">
            <w:pPr>
              <w:pStyle w:val="TableText"/>
              <w:rPr>
                <w:b/>
              </w:rPr>
            </w:pPr>
            <w:r w:rsidRPr="00707670">
              <w:rPr>
                <w:b/>
              </w:rPr>
              <w:t>Date:</w:t>
            </w:r>
          </w:p>
        </w:tc>
        <w:tc>
          <w:tcPr>
            <w:tcW w:w="1347" w:type="dxa"/>
            <w:vAlign w:val="center"/>
          </w:tcPr>
          <w:p w14:paraId="4CE688A3" w14:textId="77777777" w:rsidR="001C2597" w:rsidRPr="00707670" w:rsidRDefault="001C2597" w:rsidP="009D02D2">
            <w:pPr>
              <w:pStyle w:val="TableText"/>
              <w:rPr>
                <w:b/>
              </w:rPr>
            </w:pPr>
          </w:p>
        </w:tc>
      </w:tr>
    </w:tbl>
    <w:p w14:paraId="0B22228C" w14:textId="77777777" w:rsidR="001C2597" w:rsidRPr="00866319" w:rsidRDefault="001C2597" w:rsidP="001C2597">
      <w:pPr>
        <w:spacing w:before="0" w:after="0"/>
        <w:rPr>
          <w:sz w:val="10"/>
          <w:szCs w:val="10"/>
        </w:rPr>
      </w:pPr>
    </w:p>
    <w:tbl>
      <w:tblPr>
        <w:tblStyle w:val="TableGrid"/>
        <w:tblW w:w="9450" w:type="dxa"/>
        <w:tblInd w:w="108" w:type="dxa"/>
        <w:tblLayout w:type="fixed"/>
        <w:tblLook w:val="04A0" w:firstRow="1" w:lastRow="0" w:firstColumn="1" w:lastColumn="0" w:noHBand="0" w:noVBand="1"/>
      </w:tblPr>
      <w:tblGrid>
        <w:gridCol w:w="5850"/>
        <w:gridCol w:w="3600"/>
      </w:tblGrid>
      <w:tr w:rsidR="001C2597" w:rsidRPr="00216974" w14:paraId="44D9FF5F" w14:textId="77777777" w:rsidTr="001B023A">
        <w:tc>
          <w:tcPr>
            <w:tcW w:w="9450" w:type="dxa"/>
            <w:gridSpan w:val="2"/>
            <w:shd w:val="clear" w:color="auto" w:fill="D9D9D9" w:themeFill="background1" w:themeFillShade="D9"/>
          </w:tcPr>
          <w:p w14:paraId="379406EA" w14:textId="77777777" w:rsidR="001C2597" w:rsidRPr="0042160A" w:rsidRDefault="001C2597" w:rsidP="001B023A">
            <w:pPr>
              <w:pStyle w:val="ToolTableText"/>
              <w:rPr>
                <w:b/>
              </w:rPr>
            </w:pPr>
            <w:r w:rsidRPr="001A4324">
              <w:rPr>
                <w:b/>
              </w:rPr>
              <w:t xml:space="preserve">Directions: </w:t>
            </w:r>
            <w:r w:rsidRPr="001A4324">
              <w:t>Use this tool to record general information about the sources you find and their relevance to your potential area of investigation.</w:t>
            </w:r>
          </w:p>
        </w:tc>
      </w:tr>
      <w:tr w:rsidR="001C2597" w:rsidRPr="00216974" w14:paraId="5759BAF9" w14:textId="77777777" w:rsidTr="001B023A">
        <w:tc>
          <w:tcPr>
            <w:tcW w:w="5850" w:type="dxa"/>
            <w:shd w:val="clear" w:color="auto" w:fill="D9D9D9" w:themeFill="background1" w:themeFillShade="D9"/>
          </w:tcPr>
          <w:p w14:paraId="7A26BA79" w14:textId="068D4C0E" w:rsidR="001C2597" w:rsidRPr="001B023A" w:rsidRDefault="001C2597" w:rsidP="00C85192">
            <w:pPr>
              <w:pStyle w:val="ToolTableText"/>
              <w:rPr>
                <w:b/>
              </w:rPr>
            </w:pPr>
            <w:r w:rsidRPr="001B023A">
              <w:rPr>
                <w:b/>
              </w:rPr>
              <w:t xml:space="preserve">Source </w:t>
            </w:r>
            <w:r w:rsidR="00C85192">
              <w:rPr>
                <w:b/>
              </w:rPr>
              <w:t>n</w:t>
            </w:r>
            <w:r w:rsidRPr="001B023A">
              <w:rPr>
                <w:b/>
              </w:rPr>
              <w:t>otes</w:t>
            </w:r>
          </w:p>
        </w:tc>
        <w:tc>
          <w:tcPr>
            <w:tcW w:w="3600" w:type="dxa"/>
            <w:shd w:val="clear" w:color="auto" w:fill="D9D9D9" w:themeFill="background1" w:themeFillShade="D9"/>
          </w:tcPr>
          <w:p w14:paraId="3ACCA16E" w14:textId="790BF669" w:rsidR="001C2597" w:rsidRPr="001B023A" w:rsidRDefault="001C2597" w:rsidP="001B023A">
            <w:pPr>
              <w:pStyle w:val="ToolTableText"/>
              <w:rPr>
                <w:b/>
              </w:rPr>
            </w:pPr>
            <w:r w:rsidRPr="001B023A">
              <w:rPr>
                <w:b/>
              </w:rPr>
              <w:t>How does this source connect to your potential area</w:t>
            </w:r>
            <w:r w:rsidR="001B023A">
              <w:rPr>
                <w:b/>
              </w:rPr>
              <w:t xml:space="preserve"> of </w:t>
            </w:r>
            <w:r w:rsidRPr="001B023A">
              <w:rPr>
                <w:b/>
              </w:rPr>
              <w:t>investigation?</w:t>
            </w:r>
          </w:p>
        </w:tc>
      </w:tr>
      <w:tr w:rsidR="001C2597" w14:paraId="28A95791" w14:textId="77777777" w:rsidTr="001B023A">
        <w:trPr>
          <w:trHeight w:val="2213"/>
        </w:trPr>
        <w:tc>
          <w:tcPr>
            <w:tcW w:w="5850" w:type="dxa"/>
          </w:tcPr>
          <w:p w14:paraId="2866BD46" w14:textId="558F604F" w:rsidR="001C2597" w:rsidRDefault="001C2597" w:rsidP="001B023A">
            <w:pPr>
              <w:pStyle w:val="ToolTableText"/>
            </w:pPr>
            <w:r>
              <w:t>Source #1</w:t>
            </w:r>
          </w:p>
          <w:p w14:paraId="0877DF9B" w14:textId="0308A015" w:rsidR="001C2597" w:rsidRDefault="001C2597" w:rsidP="001B023A">
            <w:pPr>
              <w:pStyle w:val="ToolTableText"/>
            </w:pPr>
            <w:r>
              <w:t>Title: Empowering Women is Smart Economics</w:t>
            </w:r>
          </w:p>
          <w:p w14:paraId="79C9E11F" w14:textId="2DDEC11C" w:rsidR="001C2597" w:rsidRDefault="001C2597" w:rsidP="001B023A">
            <w:pPr>
              <w:pStyle w:val="ToolTableText"/>
            </w:pPr>
            <w:r>
              <w:t xml:space="preserve">Location: </w:t>
            </w:r>
            <w:r w:rsidRPr="001C2597">
              <w:t>http://www.imf.org/external/pubs/ft/fandd/2012/03/revenga.htm</w:t>
            </w:r>
          </w:p>
          <w:p w14:paraId="17A18C9F" w14:textId="7CF2028B" w:rsidR="001C2597" w:rsidRDefault="001C2597" w:rsidP="001B023A">
            <w:pPr>
              <w:pStyle w:val="ToolTableText"/>
            </w:pPr>
            <w:r>
              <w:t>Author: Ana Revenga and Sudhir Shetty</w:t>
            </w:r>
          </w:p>
        </w:tc>
        <w:tc>
          <w:tcPr>
            <w:tcW w:w="3600" w:type="dxa"/>
          </w:tcPr>
          <w:p w14:paraId="2B9C5D05" w14:textId="75AB5753" w:rsidR="001C2597" w:rsidRDefault="001C2597" w:rsidP="00C85192">
            <w:pPr>
              <w:pStyle w:val="ToolTableText"/>
            </w:pPr>
            <w:r>
              <w:t>This article describes how investment in human capital (the labor force)</w:t>
            </w:r>
            <w:r w:rsidR="00350157">
              <w:t xml:space="preserve">, specifically women, </w:t>
            </w:r>
            <w:r>
              <w:t>can increase wealth in developing nations.</w:t>
            </w:r>
          </w:p>
        </w:tc>
      </w:tr>
      <w:tr w:rsidR="001C2597" w14:paraId="4C372491" w14:textId="77777777" w:rsidTr="00A67DAF">
        <w:trPr>
          <w:trHeight w:val="1961"/>
        </w:trPr>
        <w:tc>
          <w:tcPr>
            <w:tcW w:w="5850" w:type="dxa"/>
          </w:tcPr>
          <w:p w14:paraId="03912BD9" w14:textId="786E9482" w:rsidR="001C2597" w:rsidRDefault="001C2597" w:rsidP="001B023A">
            <w:pPr>
              <w:pStyle w:val="ToolTableText"/>
            </w:pPr>
            <w:r>
              <w:t>Source #2</w:t>
            </w:r>
          </w:p>
          <w:p w14:paraId="734BD2F6" w14:textId="1DC7E1EC" w:rsidR="001C2597" w:rsidRDefault="001C2597" w:rsidP="001B023A">
            <w:pPr>
              <w:pStyle w:val="ToolTableText"/>
            </w:pPr>
            <w:r>
              <w:t>Title: Poverty Facts and Stats</w:t>
            </w:r>
          </w:p>
          <w:p w14:paraId="3EE90ADF" w14:textId="11F7219E" w:rsidR="001C2597" w:rsidRDefault="001C2597" w:rsidP="001B023A">
            <w:pPr>
              <w:pStyle w:val="ToolTableText"/>
            </w:pPr>
            <w:r>
              <w:t xml:space="preserve">Location: </w:t>
            </w:r>
            <w:r w:rsidRPr="001C2597">
              <w:t>http://www.globalissues.org/article/26/poverty-facts-and-stats</w:t>
            </w:r>
          </w:p>
          <w:p w14:paraId="41B0FC62" w14:textId="7DB5E269" w:rsidR="001C2597" w:rsidRDefault="001C2597" w:rsidP="005B1C6F">
            <w:pPr>
              <w:pStyle w:val="ToolTableText"/>
            </w:pPr>
            <w:r>
              <w:t>Author: Anup Shah</w:t>
            </w:r>
          </w:p>
        </w:tc>
        <w:tc>
          <w:tcPr>
            <w:tcW w:w="3600" w:type="dxa"/>
          </w:tcPr>
          <w:p w14:paraId="3DCF13CB" w14:textId="49420BBB" w:rsidR="001C2597" w:rsidRDefault="001C2597" w:rsidP="001B023A">
            <w:pPr>
              <w:pStyle w:val="ToolTableText"/>
            </w:pPr>
            <w:r>
              <w:t xml:space="preserve">This article </w:t>
            </w:r>
            <w:r w:rsidR="00C058A4">
              <w:t>shares many</w:t>
            </w:r>
            <w:r>
              <w:t xml:space="preserve"> facts and statistics about poverty in developing nations and can be used to investigate specific factors that contribute to poverty. </w:t>
            </w:r>
          </w:p>
        </w:tc>
      </w:tr>
      <w:tr w:rsidR="001C2597" w14:paraId="12ABD8F1" w14:textId="77777777" w:rsidTr="001B023A">
        <w:trPr>
          <w:trHeight w:val="2213"/>
        </w:trPr>
        <w:tc>
          <w:tcPr>
            <w:tcW w:w="5850" w:type="dxa"/>
          </w:tcPr>
          <w:p w14:paraId="7A82B600" w14:textId="454428F3" w:rsidR="001C2597" w:rsidRDefault="001C2597" w:rsidP="001B023A">
            <w:pPr>
              <w:pStyle w:val="ToolTableText"/>
            </w:pPr>
            <w:r>
              <w:t>Source #3</w:t>
            </w:r>
          </w:p>
          <w:p w14:paraId="038D0A5A" w14:textId="23CE683A" w:rsidR="001C2597" w:rsidRDefault="001C2597" w:rsidP="001B023A">
            <w:pPr>
              <w:pStyle w:val="ToolTableText"/>
            </w:pPr>
            <w:r>
              <w:t>Title: Evidence for Action: Gender Equality and Economic Growth</w:t>
            </w:r>
          </w:p>
          <w:p w14:paraId="54D2C4D5" w14:textId="20C5DDB5" w:rsidR="001C2597" w:rsidRDefault="001C2597" w:rsidP="001B023A">
            <w:pPr>
              <w:pStyle w:val="ToolTableText"/>
            </w:pPr>
            <w:r>
              <w:t xml:space="preserve">Location: </w:t>
            </w:r>
            <w:r w:rsidR="00EA315F" w:rsidRPr="00EA315F">
              <w:t>http://www.chathamhouse.org/</w:t>
            </w:r>
            <w:bookmarkStart w:id="0" w:name="_GoBack"/>
            <w:bookmarkEnd w:id="0"/>
            <w:r w:rsidR="00EA315F">
              <w:t xml:space="preserve"> (search terms: </w:t>
            </w:r>
            <w:r w:rsidR="00EA315F" w:rsidRPr="00EA315F">
              <w:t>Evidence for Action</w:t>
            </w:r>
            <w:r w:rsidR="00EA315F">
              <w:t xml:space="preserve">) </w:t>
            </w:r>
          </w:p>
          <w:p w14:paraId="12646CE3" w14:textId="187E3B3C" w:rsidR="001C2597" w:rsidRDefault="001C2597" w:rsidP="001B023A">
            <w:pPr>
              <w:pStyle w:val="ToolTableText"/>
            </w:pPr>
            <w:r>
              <w:t>Author: John Ward, Bernice Lee, Simon Baptist, and Helen Jackson</w:t>
            </w:r>
          </w:p>
        </w:tc>
        <w:tc>
          <w:tcPr>
            <w:tcW w:w="3600" w:type="dxa"/>
          </w:tcPr>
          <w:p w14:paraId="31B1F25E" w14:textId="65D2FF31" w:rsidR="001C2597" w:rsidRDefault="001C2597" w:rsidP="001B023A">
            <w:pPr>
              <w:pStyle w:val="ToolTableText"/>
            </w:pPr>
            <w:r>
              <w:t>This report explains how investment in human capital and technology can increase wealth in developing nations.</w:t>
            </w:r>
          </w:p>
        </w:tc>
      </w:tr>
    </w:tbl>
    <w:p w14:paraId="65AE5264" w14:textId="50437B4A" w:rsidR="001C2597" w:rsidRPr="00212339" w:rsidRDefault="001C2597" w:rsidP="001C2597">
      <w:pPr>
        <w:rPr>
          <w:sz w:val="18"/>
          <w:szCs w:val="18"/>
        </w:rPr>
      </w:pPr>
      <w:r w:rsidRPr="00AF1559">
        <w:rPr>
          <w:sz w:val="18"/>
          <w:szCs w:val="18"/>
        </w:rPr>
        <w:t>From Pre-Search Tool</w:t>
      </w:r>
      <w:r w:rsidR="005B1C6F">
        <w:rPr>
          <w:sz w:val="18"/>
          <w:szCs w:val="18"/>
        </w:rPr>
        <w:t xml:space="preserve"> by Odell Education</w:t>
      </w:r>
      <w:r w:rsidRPr="00212339">
        <w:rPr>
          <w:sz w:val="18"/>
          <w:szCs w:val="18"/>
        </w:rPr>
        <w:t xml:space="preserve"> www.odelleducation.com. Copyright (2012–2013) </w:t>
      </w:r>
      <w:r w:rsidRPr="00A67DAF">
        <w:rPr>
          <w:sz w:val="18"/>
          <w:szCs w:val="18"/>
        </w:rPr>
        <w:t xml:space="preserve">Odell Education. Adapted with permission under an Attribution-NonCommercial 3.0 Unported license: </w:t>
      </w:r>
      <w:hyperlink r:id="rId12" w:history="1">
        <w:r w:rsidRPr="00A67DAF">
          <w:rPr>
            <w:rStyle w:val="Hyperlink"/>
            <w:sz w:val="18"/>
            <w:szCs w:val="18"/>
          </w:rPr>
          <w:t>http://creativecommons.org/licenses/by-nc/3.0/</w:t>
        </w:r>
      </w:hyperlink>
      <w:r w:rsidRPr="00AF1559">
        <w:rPr>
          <w:sz w:val="18"/>
          <w:szCs w:val="18"/>
        </w:rPr>
        <w:t xml:space="preserve"> </w:t>
      </w:r>
    </w:p>
    <w:p w14:paraId="6B9BB30C" w14:textId="77777777" w:rsidR="001C2597" w:rsidRDefault="001C2597" w:rsidP="001C2597">
      <w:pPr>
        <w:pStyle w:val="Q"/>
      </w:pPr>
      <w:r w:rsidRPr="006A18D7">
        <w:t>Is there enough source information to research this potential area of investigation?</w:t>
      </w:r>
      <w:r>
        <w:t xml:space="preserve"> </w:t>
      </w:r>
    </w:p>
    <w:p w14:paraId="7B5F0FCA" w14:textId="77777777" w:rsidR="00A742D4" w:rsidRDefault="00765BA5" w:rsidP="005B1C6F">
      <w:pPr>
        <w:sectPr w:rsidR="00A742D4" w:rsidSect="00945CAB">
          <w:headerReference w:type="default" r:id="rId13"/>
          <w:footerReference w:type="even" r:id="rId14"/>
          <w:footerReference w:type="default" r:id="rId15"/>
          <w:pgSz w:w="12240" w:h="15840"/>
          <w:pgMar w:top="1440" w:right="1440" w:bottom="1440" w:left="1440" w:header="432" w:footer="648" w:gutter="0"/>
          <w:cols w:space="720"/>
          <w:docGrid w:linePitch="299"/>
        </w:sectPr>
      </w:pPr>
      <w:r w:rsidRPr="005B1C6F">
        <w:t xml:space="preserve">There is enough source information to research this potential area of investigation because I have located at least </w:t>
      </w:r>
      <w:r w:rsidR="005B1C6F" w:rsidRPr="005B1C6F">
        <w:t>10</w:t>
      </w:r>
      <w:r w:rsidRPr="005B1C6F">
        <w:t xml:space="preserve"> different possible sources that include a range of perspectives on the issue</w:t>
      </w:r>
      <w:r w:rsidR="005B1C6F">
        <w:t>.</w:t>
      </w:r>
    </w:p>
    <w:p w14:paraId="67C244FA" w14:textId="53604CD0" w:rsidR="00A742D4" w:rsidRPr="00D20E7B" w:rsidRDefault="00A742D4" w:rsidP="00A742D4">
      <w:pPr>
        <w:pStyle w:val="ToolHeader"/>
        <w:rPr>
          <w:u w:val="single"/>
        </w:rPr>
      </w:pPr>
      <w:r>
        <w:lastRenderedPageBreak/>
        <w:t>12.3.1 Research Rubric</w:t>
      </w:r>
      <w:r>
        <w:tab/>
      </w:r>
      <w:r>
        <w:tab/>
      </w:r>
      <w:r>
        <w:tab/>
      </w:r>
      <w:r>
        <w:tab/>
      </w:r>
      <w:r>
        <w:tab/>
      </w:r>
      <w:r>
        <w:tab/>
      </w:r>
      <w:r>
        <w:tab/>
      </w:r>
      <w:r>
        <w:tab/>
      </w:r>
      <w:r>
        <w:tab/>
      </w:r>
      <w:r w:rsidRPr="00D20E7B">
        <w:rPr>
          <w:u w:val="single"/>
        </w:rPr>
        <w:tab/>
      </w:r>
      <w:r w:rsidRPr="00AA776C">
        <w:t xml:space="preserve"> </w:t>
      </w:r>
      <w:r w:rsidRPr="00D20E7B">
        <w:t>/</w:t>
      </w:r>
      <w:r w:rsidRPr="00D20E7B">
        <w:rPr>
          <w:u w:val="single"/>
        </w:rPr>
        <w:t xml:space="preserve">        </w:t>
      </w:r>
      <w:r>
        <w:rPr>
          <w:u w:val="single"/>
        </w:rPr>
        <w:t xml:space="preserve"> </w:t>
      </w:r>
      <w:r w:rsidRPr="00AA776C">
        <w:t xml:space="preserve"> </w:t>
      </w:r>
      <w:r w:rsidRPr="002F0DE0">
        <w:rPr>
          <w:sz w:val="24"/>
        </w:rPr>
        <w:t>(Total points)</w:t>
      </w:r>
    </w:p>
    <w:tbl>
      <w:tblPr>
        <w:tblW w:w="13464" w:type="dxa"/>
        <w:tblInd w:w="115" w:type="dxa"/>
        <w:tblBorders>
          <w:top w:val="nil"/>
          <w:left w:val="nil"/>
          <w:bottom w:val="nil"/>
          <w:right w:val="nil"/>
        </w:tblBorders>
        <w:tblLayout w:type="fixed"/>
        <w:tblLook w:val="0000" w:firstRow="0" w:lastRow="0" w:firstColumn="0" w:lastColumn="0" w:noHBand="0" w:noVBand="0"/>
      </w:tblPr>
      <w:tblGrid>
        <w:gridCol w:w="2520"/>
        <w:gridCol w:w="2736"/>
        <w:gridCol w:w="2736"/>
        <w:gridCol w:w="2736"/>
        <w:gridCol w:w="2736"/>
      </w:tblGrid>
      <w:tr w:rsidR="00A742D4" w:rsidRPr="00D20E7B" w14:paraId="45D0D1B4" w14:textId="77777777" w:rsidTr="00A11696">
        <w:trPr>
          <w:trHeight w:val="329"/>
          <w:tblHeader/>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DD26E7" w14:textId="77777777" w:rsidR="00A742D4" w:rsidRPr="00D20E7B" w:rsidRDefault="00A742D4" w:rsidP="00081534">
            <w:pPr>
              <w:pStyle w:val="ToolTableText"/>
              <w:rPr>
                <w:b/>
                <w:sz w:val="16"/>
                <w:szCs w:val="13"/>
              </w:rPr>
            </w:pPr>
            <w:r w:rsidRPr="00D20E7B">
              <w:rPr>
                <w:b/>
                <w:sz w:val="16"/>
                <w:szCs w:val="13"/>
              </w:rPr>
              <w:t>Criteria</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2A3DF8" w14:textId="77777777" w:rsidR="00A742D4" w:rsidRPr="00D20E7B" w:rsidRDefault="00A742D4" w:rsidP="00081534">
            <w:pPr>
              <w:pStyle w:val="ToolTableText"/>
              <w:rPr>
                <w:b/>
                <w:sz w:val="16"/>
                <w:szCs w:val="13"/>
              </w:rPr>
            </w:pPr>
            <w:r w:rsidRPr="00D20E7B">
              <w:rPr>
                <w:b/>
                <w:sz w:val="16"/>
                <w:szCs w:val="13"/>
              </w:rPr>
              <w:t>4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98029A" w14:textId="77777777" w:rsidR="00A742D4" w:rsidRPr="00D20E7B" w:rsidRDefault="00A742D4" w:rsidP="00081534">
            <w:pPr>
              <w:pStyle w:val="ToolTableText"/>
              <w:rPr>
                <w:b/>
                <w:sz w:val="16"/>
                <w:szCs w:val="13"/>
              </w:rPr>
            </w:pPr>
            <w:r w:rsidRPr="00D20E7B">
              <w:rPr>
                <w:b/>
                <w:sz w:val="16"/>
                <w:szCs w:val="13"/>
              </w:rPr>
              <w:t>3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A88790" w14:textId="77777777" w:rsidR="00A742D4" w:rsidRPr="00D20E7B" w:rsidRDefault="00A742D4" w:rsidP="00081534">
            <w:pPr>
              <w:pStyle w:val="ToolTableText"/>
              <w:rPr>
                <w:b/>
                <w:sz w:val="16"/>
                <w:szCs w:val="13"/>
              </w:rPr>
            </w:pPr>
            <w:r w:rsidRPr="00D20E7B">
              <w:rPr>
                <w:b/>
                <w:sz w:val="16"/>
                <w:szCs w:val="13"/>
              </w:rPr>
              <w:t>2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65934E" w14:textId="77777777" w:rsidR="00A742D4" w:rsidRPr="00D20E7B" w:rsidRDefault="00A742D4" w:rsidP="00081534">
            <w:pPr>
              <w:pStyle w:val="ToolTableText"/>
              <w:rPr>
                <w:b/>
                <w:sz w:val="16"/>
                <w:szCs w:val="13"/>
              </w:rPr>
            </w:pPr>
            <w:r w:rsidRPr="00D20E7B">
              <w:rPr>
                <w:b/>
                <w:sz w:val="16"/>
                <w:szCs w:val="13"/>
              </w:rPr>
              <w:t>1 – Responses at this Level:</w:t>
            </w:r>
          </w:p>
        </w:tc>
      </w:tr>
      <w:tr w:rsidR="00670D13" w:rsidRPr="00D20E7B" w14:paraId="52FA93A3" w14:textId="77777777" w:rsidTr="00A11696">
        <w:trPr>
          <w:trHeight w:val="329"/>
        </w:trPr>
        <w:tc>
          <w:tcPr>
            <w:tcW w:w="2520" w:type="dxa"/>
            <w:tcBorders>
              <w:top w:val="single" w:sz="4" w:space="0" w:color="auto"/>
              <w:left w:val="single" w:sz="4" w:space="0" w:color="auto"/>
              <w:bottom w:val="single" w:sz="4" w:space="0" w:color="auto"/>
              <w:right w:val="single" w:sz="4" w:space="0" w:color="auto"/>
            </w:tcBorders>
            <w:shd w:val="clear" w:color="auto" w:fill="auto"/>
          </w:tcPr>
          <w:p w14:paraId="70A6EE07" w14:textId="0FA97A3F" w:rsidR="00670D13" w:rsidRDefault="00670D13" w:rsidP="00670D13">
            <w:pPr>
              <w:pStyle w:val="ToolTableText"/>
              <w:rPr>
                <w:b/>
                <w:sz w:val="16"/>
                <w:szCs w:val="13"/>
              </w:rPr>
            </w:pPr>
            <w:r>
              <w:rPr>
                <w:b/>
                <w:sz w:val="16"/>
                <w:szCs w:val="13"/>
              </w:rPr>
              <w:t>Content and Analysis</w:t>
            </w:r>
          </w:p>
          <w:p w14:paraId="4F067495" w14:textId="77777777" w:rsidR="00670D13" w:rsidRDefault="00670D13" w:rsidP="00670D13">
            <w:pPr>
              <w:pStyle w:val="ToolTableText"/>
              <w:rPr>
                <w:b/>
                <w:sz w:val="16"/>
                <w:szCs w:val="13"/>
              </w:rPr>
            </w:pPr>
            <w:r>
              <w:rPr>
                <w:b/>
                <w:sz w:val="16"/>
                <w:szCs w:val="13"/>
              </w:rPr>
              <w:t>The extent to which the response demonstrates completion of short as well as more sustained research projects to answer a question (including a self-generated question) or solve a problem; narrows or broadens the inquiry when appropriate; synthesizes multiple sources on the subject, demonstrating understanding of the subject under investigation.</w:t>
            </w:r>
          </w:p>
          <w:p w14:paraId="45B363A7" w14:textId="77777777" w:rsidR="00670D13" w:rsidRDefault="00670D13" w:rsidP="00670D13">
            <w:pPr>
              <w:pStyle w:val="ToolTableText"/>
              <w:rPr>
                <w:b/>
                <w:sz w:val="16"/>
                <w:szCs w:val="13"/>
              </w:rPr>
            </w:pPr>
            <w:r>
              <w:rPr>
                <w:b/>
                <w:sz w:val="16"/>
                <w:szCs w:val="13"/>
              </w:rPr>
              <w:t>CCSS.ELA-Literacy.W.11-12.7</w:t>
            </w:r>
          </w:p>
          <w:p w14:paraId="78151EC2" w14:textId="0E02CA40" w:rsidR="00670D13" w:rsidRPr="00D20E7B" w:rsidRDefault="00670D13" w:rsidP="00670D13">
            <w:pPr>
              <w:pStyle w:val="ToolTableText"/>
              <w:rPr>
                <w:b/>
                <w:sz w:val="16"/>
                <w:szCs w:val="13"/>
              </w:rPr>
            </w:pPr>
            <w:r w:rsidRPr="005709E5">
              <w:rPr>
                <w:sz w:val="16"/>
                <w:szCs w:val="13"/>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2736" w:type="dxa"/>
            <w:tcBorders>
              <w:top w:val="single" w:sz="4" w:space="0" w:color="auto"/>
              <w:left w:val="single" w:sz="4" w:space="0" w:color="auto"/>
              <w:bottom w:val="single" w:sz="4" w:space="0" w:color="auto"/>
              <w:right w:val="single" w:sz="4" w:space="0" w:color="auto"/>
            </w:tcBorders>
            <w:shd w:val="clear" w:color="auto" w:fill="auto"/>
          </w:tcPr>
          <w:p w14:paraId="0166A586" w14:textId="6F54C5B0" w:rsidR="00670D13" w:rsidRDefault="00670D13" w:rsidP="00670D13">
            <w:pPr>
              <w:pStyle w:val="ToolTableText"/>
              <w:rPr>
                <w:color w:val="000000" w:themeColor="text1"/>
                <w:sz w:val="16"/>
                <w:szCs w:val="13"/>
              </w:rPr>
            </w:pPr>
            <w:r>
              <w:rPr>
                <w:color w:val="000000" w:themeColor="text1"/>
                <w:sz w:val="16"/>
                <w:szCs w:val="13"/>
              </w:rPr>
              <w:t>Skillfully demonstrate completion of short as well as more sustained research projects to answer a question (including a self-generated question) or solve a problem; skillfully narrow or broaden the inquiry when appropriate; skillfully synthesize multiple sources on the subject, consistently demonstrating thorough understanding of the subject under investigation.</w:t>
            </w:r>
          </w:p>
          <w:p w14:paraId="5D49E8DE" w14:textId="77777777" w:rsidR="00670D13" w:rsidRPr="00D20E7B" w:rsidRDefault="00670D13" w:rsidP="00670D13">
            <w:pPr>
              <w:pStyle w:val="ToolTableText"/>
              <w:rPr>
                <w:b/>
                <w:sz w:val="16"/>
                <w:szCs w:val="13"/>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14:paraId="59E8ADEA" w14:textId="77777777" w:rsidR="00670D13" w:rsidRDefault="00670D13" w:rsidP="00670D13">
            <w:pPr>
              <w:pStyle w:val="ToolTableText"/>
              <w:rPr>
                <w:color w:val="000000" w:themeColor="text1"/>
                <w:sz w:val="16"/>
                <w:szCs w:val="13"/>
              </w:rPr>
            </w:pPr>
            <w:r>
              <w:rPr>
                <w:color w:val="000000" w:themeColor="text1"/>
                <w:sz w:val="16"/>
                <w:szCs w:val="13"/>
              </w:rPr>
              <w:t>Demonstrate completion of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7777782B" w14:textId="77777777" w:rsidR="00670D13" w:rsidRPr="00D20E7B" w:rsidRDefault="00670D13" w:rsidP="00670D13">
            <w:pPr>
              <w:pStyle w:val="ToolTableText"/>
              <w:rPr>
                <w:b/>
                <w:sz w:val="16"/>
                <w:szCs w:val="13"/>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14:paraId="4E64D89A" w14:textId="77777777" w:rsidR="00670D13" w:rsidRDefault="00670D13" w:rsidP="00670D13">
            <w:pPr>
              <w:pStyle w:val="ToolTableText"/>
              <w:rPr>
                <w:color w:val="000000" w:themeColor="text1"/>
                <w:sz w:val="16"/>
                <w:szCs w:val="13"/>
              </w:rPr>
            </w:pPr>
            <w:r>
              <w:rPr>
                <w:color w:val="000000" w:themeColor="text1"/>
                <w:sz w:val="16"/>
                <w:szCs w:val="13"/>
              </w:rPr>
              <w:t>Somewhat effectively demonstrate completion of short as well as more sustained research projects to answer a question (including a self-generated question) or solve a problem; somewhat effectively narrow or broaden the inquiry when appropriate; somewhat effectively synthesize multiple sources on the subject, inconsistently demonstrating understanding of the subject under investigation.</w:t>
            </w:r>
          </w:p>
          <w:p w14:paraId="3D49FC90" w14:textId="77777777" w:rsidR="00670D13" w:rsidRPr="00D20E7B" w:rsidRDefault="00670D13" w:rsidP="00670D13">
            <w:pPr>
              <w:pStyle w:val="ToolTableText"/>
              <w:rPr>
                <w:b/>
                <w:sz w:val="16"/>
                <w:szCs w:val="13"/>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14:paraId="0DD67526" w14:textId="77777777" w:rsidR="00670D13" w:rsidRDefault="00670D13" w:rsidP="00670D13">
            <w:pPr>
              <w:pStyle w:val="ToolTableText"/>
              <w:rPr>
                <w:color w:val="000000" w:themeColor="text1"/>
                <w:sz w:val="16"/>
                <w:szCs w:val="13"/>
              </w:rPr>
            </w:pPr>
            <w:r>
              <w:rPr>
                <w:color w:val="000000" w:themeColor="text1"/>
                <w:sz w:val="16"/>
                <w:szCs w:val="13"/>
              </w:rPr>
              <w:t>Ineffectively demonstrate completion of short as well as more sustained research projects to answer a question (including a self-generated question) or solve a problem; ineffectively narrow or broaden the inquiry when appropriate; ineffectively synthesize or fail to synthesize multiple sources on the subject, rarely demonstrating understanding of the subject under investigation.</w:t>
            </w:r>
          </w:p>
          <w:p w14:paraId="5A6AEC5D" w14:textId="77777777" w:rsidR="00670D13" w:rsidRPr="00D20E7B" w:rsidRDefault="00670D13" w:rsidP="00670D13">
            <w:pPr>
              <w:pStyle w:val="ToolTableText"/>
              <w:rPr>
                <w:b/>
                <w:sz w:val="16"/>
                <w:szCs w:val="13"/>
              </w:rPr>
            </w:pPr>
          </w:p>
        </w:tc>
      </w:tr>
      <w:tr w:rsidR="00670D13" w:rsidRPr="00D20E7B" w14:paraId="2AFEA757" w14:textId="77777777" w:rsidTr="00A11696">
        <w:trPr>
          <w:trHeight w:val="329"/>
        </w:trPr>
        <w:tc>
          <w:tcPr>
            <w:tcW w:w="2520" w:type="dxa"/>
            <w:tcBorders>
              <w:top w:val="single" w:sz="4" w:space="0" w:color="auto"/>
              <w:left w:val="single" w:sz="4" w:space="0" w:color="auto"/>
              <w:bottom w:val="single" w:sz="4" w:space="0" w:color="auto"/>
              <w:right w:val="single" w:sz="4" w:space="0" w:color="auto"/>
            </w:tcBorders>
            <w:shd w:val="clear" w:color="auto" w:fill="auto"/>
          </w:tcPr>
          <w:p w14:paraId="1002C69C" w14:textId="77777777" w:rsidR="00670D13" w:rsidRDefault="00670D13" w:rsidP="00670D13">
            <w:pPr>
              <w:pStyle w:val="ToolTableText"/>
              <w:rPr>
                <w:b/>
                <w:sz w:val="16"/>
                <w:szCs w:val="13"/>
              </w:rPr>
            </w:pPr>
            <w:r>
              <w:rPr>
                <w:b/>
                <w:sz w:val="16"/>
                <w:szCs w:val="13"/>
              </w:rPr>
              <w:t>Command of Evidence and Reasoning</w:t>
            </w:r>
          </w:p>
          <w:p w14:paraId="5589F988" w14:textId="77777777" w:rsidR="00670D13" w:rsidRDefault="00670D13" w:rsidP="00670D13">
            <w:pPr>
              <w:pStyle w:val="ToolTableText"/>
              <w:rPr>
                <w:b/>
                <w:sz w:val="16"/>
                <w:szCs w:val="13"/>
              </w:rPr>
            </w:pPr>
            <w:r>
              <w:rPr>
                <w:b/>
                <w:sz w:val="16"/>
                <w:szCs w:val="13"/>
              </w:rPr>
              <w:t xml:space="preserve">The extent to which the response demonstrates the use of relevant information from multiple authoritative print and digital sources, using advanced searches effectively; assessment of the strengths and limitations of each </w:t>
            </w:r>
            <w:r>
              <w:rPr>
                <w:b/>
                <w:sz w:val="16"/>
                <w:szCs w:val="13"/>
              </w:rPr>
              <w:lastRenderedPageBreak/>
              <w:t>source in terms of the task, purpose, and audience; selective integration of information into the text to maintain the flow of ideas, avoiding plagiarism and overreliance on any one source and following a standard format for citation.</w:t>
            </w:r>
          </w:p>
          <w:p w14:paraId="2936AC5A" w14:textId="77777777" w:rsidR="00670D13" w:rsidRDefault="00670D13" w:rsidP="00670D13">
            <w:pPr>
              <w:pStyle w:val="ToolTableText"/>
              <w:rPr>
                <w:b/>
                <w:sz w:val="16"/>
                <w:szCs w:val="13"/>
              </w:rPr>
            </w:pPr>
            <w:r>
              <w:rPr>
                <w:b/>
                <w:sz w:val="16"/>
                <w:szCs w:val="13"/>
              </w:rPr>
              <w:t>CCSS.ELA-Literacy.W.11-12.8</w:t>
            </w:r>
          </w:p>
          <w:p w14:paraId="6418EDCA" w14:textId="317EB949" w:rsidR="00670D13" w:rsidRDefault="00670D13" w:rsidP="00670D13">
            <w:pPr>
              <w:pStyle w:val="ToolTableText"/>
              <w:rPr>
                <w:b/>
                <w:sz w:val="16"/>
                <w:szCs w:val="13"/>
              </w:rPr>
            </w:pPr>
            <w:r w:rsidRPr="00870572">
              <w:rPr>
                <w:sz w:val="16"/>
                <w:szCs w:val="13"/>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tc>
        <w:tc>
          <w:tcPr>
            <w:tcW w:w="2736" w:type="dxa"/>
            <w:tcBorders>
              <w:top w:val="single" w:sz="4" w:space="0" w:color="auto"/>
              <w:left w:val="single" w:sz="4" w:space="0" w:color="auto"/>
              <w:bottom w:val="single" w:sz="4" w:space="0" w:color="auto"/>
              <w:right w:val="single" w:sz="4" w:space="0" w:color="auto"/>
            </w:tcBorders>
            <w:shd w:val="clear" w:color="auto" w:fill="auto"/>
          </w:tcPr>
          <w:p w14:paraId="2B674CC1" w14:textId="14D3665D" w:rsidR="00670D13" w:rsidRDefault="00670D13" w:rsidP="00670D13">
            <w:pPr>
              <w:pStyle w:val="ToolTableText"/>
              <w:rPr>
                <w:color w:val="000000" w:themeColor="text1"/>
                <w:sz w:val="16"/>
                <w:szCs w:val="13"/>
              </w:rPr>
            </w:pPr>
            <w:r>
              <w:rPr>
                <w:sz w:val="16"/>
                <w:szCs w:val="13"/>
              </w:rPr>
              <w:lastRenderedPageBreak/>
              <w:t>Skillfully demonstrates the use of</w:t>
            </w:r>
            <w:r w:rsidRPr="00870572">
              <w:rPr>
                <w:sz w:val="16"/>
                <w:szCs w:val="13"/>
              </w:rPr>
              <w:t xml:space="preserve"> relevant information from multiple authoritative print and digital sources, using advanced searches effectively; </w:t>
            </w:r>
            <w:r>
              <w:rPr>
                <w:sz w:val="16"/>
                <w:szCs w:val="13"/>
              </w:rPr>
              <w:t xml:space="preserve">thorough </w:t>
            </w:r>
            <w:r w:rsidRPr="00870572">
              <w:rPr>
                <w:sz w:val="16"/>
                <w:szCs w:val="13"/>
              </w:rPr>
              <w:t>assess</w:t>
            </w:r>
            <w:r>
              <w:rPr>
                <w:sz w:val="16"/>
                <w:szCs w:val="13"/>
              </w:rPr>
              <w:t>ment of</w:t>
            </w:r>
            <w:r w:rsidRPr="00870572">
              <w:rPr>
                <w:sz w:val="16"/>
                <w:szCs w:val="13"/>
              </w:rPr>
              <w:t xml:space="preserve"> the strengths and limitations of each source in terms of the task, purpose, and audience; </w:t>
            </w:r>
            <w:r>
              <w:rPr>
                <w:sz w:val="16"/>
                <w:szCs w:val="13"/>
              </w:rPr>
              <w:t>skillful and selective integration of</w:t>
            </w:r>
            <w:r w:rsidRPr="00870572">
              <w:rPr>
                <w:sz w:val="16"/>
                <w:szCs w:val="13"/>
              </w:rPr>
              <w:t xml:space="preserve"> information into the text to maintain the flow of ideas, </w:t>
            </w:r>
            <w:r w:rsidRPr="00870572">
              <w:rPr>
                <w:sz w:val="16"/>
                <w:szCs w:val="13"/>
              </w:rPr>
              <w:lastRenderedPageBreak/>
              <w:t xml:space="preserve">avoiding plagiarism and overreliance on any one source and </w:t>
            </w:r>
            <w:r>
              <w:rPr>
                <w:sz w:val="16"/>
                <w:szCs w:val="13"/>
              </w:rPr>
              <w:t xml:space="preserve">consistently </w:t>
            </w:r>
            <w:r w:rsidRPr="00870572">
              <w:rPr>
                <w:sz w:val="16"/>
                <w:szCs w:val="13"/>
              </w:rPr>
              <w:t>following a standard format for citation.</w:t>
            </w:r>
          </w:p>
        </w:tc>
        <w:tc>
          <w:tcPr>
            <w:tcW w:w="2736" w:type="dxa"/>
            <w:tcBorders>
              <w:top w:val="single" w:sz="4" w:space="0" w:color="auto"/>
              <w:left w:val="single" w:sz="4" w:space="0" w:color="auto"/>
              <w:bottom w:val="single" w:sz="4" w:space="0" w:color="auto"/>
              <w:right w:val="single" w:sz="4" w:space="0" w:color="auto"/>
            </w:tcBorders>
            <w:shd w:val="clear" w:color="auto" w:fill="auto"/>
          </w:tcPr>
          <w:p w14:paraId="34F850F2" w14:textId="1CB086F8" w:rsidR="00670D13" w:rsidRDefault="00670D13" w:rsidP="00670D13">
            <w:pPr>
              <w:pStyle w:val="ToolTableText"/>
              <w:rPr>
                <w:color w:val="000000" w:themeColor="text1"/>
                <w:sz w:val="16"/>
                <w:szCs w:val="13"/>
              </w:rPr>
            </w:pPr>
            <w:r>
              <w:rPr>
                <w:sz w:val="16"/>
                <w:szCs w:val="13"/>
              </w:rPr>
              <w:lastRenderedPageBreak/>
              <w:t xml:space="preserve">Demonstrates the use of </w:t>
            </w:r>
            <w:r w:rsidRPr="00870572">
              <w:rPr>
                <w:sz w:val="16"/>
                <w:szCs w:val="13"/>
              </w:rPr>
              <w:t>relevant information from multiple authoritative print and digital sources, using advanced searches effectively; assess</w:t>
            </w:r>
            <w:r>
              <w:rPr>
                <w:sz w:val="16"/>
                <w:szCs w:val="13"/>
              </w:rPr>
              <w:t>ment of</w:t>
            </w:r>
            <w:r w:rsidRPr="00870572">
              <w:rPr>
                <w:sz w:val="16"/>
                <w:szCs w:val="13"/>
              </w:rPr>
              <w:t xml:space="preserve"> the strengths and limitations of each source in terms of the task, purpose, and audience; </w:t>
            </w:r>
            <w:r>
              <w:rPr>
                <w:sz w:val="16"/>
                <w:szCs w:val="13"/>
              </w:rPr>
              <w:t xml:space="preserve">skillful and selective </w:t>
            </w:r>
            <w:r w:rsidRPr="00870572">
              <w:rPr>
                <w:sz w:val="16"/>
                <w:szCs w:val="13"/>
              </w:rPr>
              <w:t>integrat</w:t>
            </w:r>
            <w:r>
              <w:rPr>
                <w:sz w:val="16"/>
                <w:szCs w:val="13"/>
              </w:rPr>
              <w:t>ion</w:t>
            </w:r>
            <w:r w:rsidRPr="00870572">
              <w:rPr>
                <w:sz w:val="16"/>
                <w:szCs w:val="13"/>
              </w:rPr>
              <w:t xml:space="preserve"> </w:t>
            </w:r>
            <w:r w:rsidR="00A11696">
              <w:rPr>
                <w:sz w:val="16"/>
                <w:szCs w:val="13"/>
              </w:rPr>
              <w:t xml:space="preserve">of </w:t>
            </w:r>
            <w:r w:rsidRPr="00870572">
              <w:rPr>
                <w:sz w:val="16"/>
                <w:szCs w:val="13"/>
              </w:rPr>
              <w:t xml:space="preserve">information into the text to maintain the flow of ideas, avoiding plagiarism </w:t>
            </w:r>
            <w:r w:rsidRPr="00870572">
              <w:rPr>
                <w:sz w:val="16"/>
                <w:szCs w:val="13"/>
              </w:rPr>
              <w:lastRenderedPageBreak/>
              <w:t>and overreliance on any one source and following a standard format for citation.</w:t>
            </w:r>
          </w:p>
        </w:tc>
        <w:tc>
          <w:tcPr>
            <w:tcW w:w="2736" w:type="dxa"/>
            <w:tcBorders>
              <w:top w:val="single" w:sz="4" w:space="0" w:color="auto"/>
              <w:left w:val="single" w:sz="4" w:space="0" w:color="auto"/>
              <w:bottom w:val="single" w:sz="4" w:space="0" w:color="auto"/>
              <w:right w:val="single" w:sz="4" w:space="0" w:color="auto"/>
            </w:tcBorders>
            <w:shd w:val="clear" w:color="auto" w:fill="auto"/>
          </w:tcPr>
          <w:p w14:paraId="35461CAC" w14:textId="3B36A5DF" w:rsidR="00670D13" w:rsidRDefault="00670D13" w:rsidP="00670D13">
            <w:pPr>
              <w:pStyle w:val="ToolTableText"/>
              <w:rPr>
                <w:color w:val="000000" w:themeColor="text1"/>
                <w:sz w:val="16"/>
                <w:szCs w:val="13"/>
              </w:rPr>
            </w:pPr>
            <w:r>
              <w:rPr>
                <w:sz w:val="16"/>
                <w:szCs w:val="13"/>
              </w:rPr>
              <w:lastRenderedPageBreak/>
              <w:t xml:space="preserve">Somewhat effectively demonstrates the use of </w:t>
            </w:r>
            <w:r w:rsidRPr="00870572">
              <w:rPr>
                <w:sz w:val="16"/>
                <w:szCs w:val="13"/>
              </w:rPr>
              <w:t xml:space="preserve">relevant information from multiple authoritative print and digital sources, using advanced searches; </w:t>
            </w:r>
            <w:r>
              <w:rPr>
                <w:sz w:val="16"/>
                <w:szCs w:val="13"/>
              </w:rPr>
              <w:t xml:space="preserve">partial </w:t>
            </w:r>
            <w:r w:rsidRPr="00870572">
              <w:rPr>
                <w:sz w:val="16"/>
                <w:szCs w:val="13"/>
              </w:rPr>
              <w:t>assess</w:t>
            </w:r>
            <w:r>
              <w:rPr>
                <w:sz w:val="16"/>
                <w:szCs w:val="13"/>
              </w:rPr>
              <w:t>ment</w:t>
            </w:r>
            <w:r w:rsidRPr="00870572">
              <w:rPr>
                <w:sz w:val="16"/>
                <w:szCs w:val="13"/>
              </w:rPr>
              <w:t xml:space="preserve"> </w:t>
            </w:r>
            <w:r w:rsidR="00A11696">
              <w:rPr>
                <w:sz w:val="16"/>
                <w:szCs w:val="13"/>
              </w:rPr>
              <w:t xml:space="preserve">of </w:t>
            </w:r>
            <w:r w:rsidRPr="00870572">
              <w:rPr>
                <w:sz w:val="16"/>
                <w:szCs w:val="13"/>
              </w:rPr>
              <w:t>the strengths and limitations of each source in terms of the task, purpose, and audience;</w:t>
            </w:r>
            <w:r>
              <w:rPr>
                <w:sz w:val="16"/>
                <w:szCs w:val="13"/>
              </w:rPr>
              <w:t xml:space="preserve"> somewhat</w:t>
            </w:r>
            <w:r w:rsidRPr="00870572">
              <w:rPr>
                <w:sz w:val="16"/>
                <w:szCs w:val="13"/>
              </w:rPr>
              <w:t xml:space="preserve"> </w:t>
            </w:r>
            <w:r>
              <w:rPr>
                <w:sz w:val="16"/>
                <w:szCs w:val="13"/>
              </w:rPr>
              <w:t xml:space="preserve">effective </w:t>
            </w:r>
            <w:r w:rsidRPr="00870572">
              <w:rPr>
                <w:sz w:val="16"/>
                <w:szCs w:val="13"/>
              </w:rPr>
              <w:t>integrat</w:t>
            </w:r>
            <w:r>
              <w:rPr>
                <w:sz w:val="16"/>
                <w:szCs w:val="13"/>
              </w:rPr>
              <w:t>ion of</w:t>
            </w:r>
            <w:r w:rsidRPr="00870572">
              <w:rPr>
                <w:sz w:val="16"/>
                <w:szCs w:val="13"/>
              </w:rPr>
              <w:t xml:space="preserve"> information into the text to maintain the flow of ideas, </w:t>
            </w:r>
            <w:r w:rsidRPr="00870572">
              <w:rPr>
                <w:sz w:val="16"/>
                <w:szCs w:val="13"/>
              </w:rPr>
              <w:lastRenderedPageBreak/>
              <w:t xml:space="preserve">avoiding plagiarism and overreliance on any one source and </w:t>
            </w:r>
            <w:r>
              <w:rPr>
                <w:sz w:val="16"/>
                <w:szCs w:val="13"/>
              </w:rPr>
              <w:t xml:space="preserve">inconsistently </w:t>
            </w:r>
            <w:r w:rsidRPr="00870572">
              <w:rPr>
                <w:sz w:val="16"/>
                <w:szCs w:val="13"/>
              </w:rPr>
              <w:t>following a standard format for citation.</w:t>
            </w:r>
          </w:p>
        </w:tc>
        <w:tc>
          <w:tcPr>
            <w:tcW w:w="2736" w:type="dxa"/>
            <w:tcBorders>
              <w:top w:val="single" w:sz="4" w:space="0" w:color="auto"/>
              <w:left w:val="single" w:sz="4" w:space="0" w:color="auto"/>
              <w:bottom w:val="single" w:sz="4" w:space="0" w:color="auto"/>
              <w:right w:val="single" w:sz="4" w:space="0" w:color="auto"/>
            </w:tcBorders>
            <w:shd w:val="clear" w:color="auto" w:fill="auto"/>
          </w:tcPr>
          <w:p w14:paraId="5DC6B445" w14:textId="56D55463" w:rsidR="00670D13" w:rsidRDefault="00670D13" w:rsidP="00670D13">
            <w:pPr>
              <w:pStyle w:val="ToolTableText"/>
              <w:rPr>
                <w:color w:val="000000" w:themeColor="text1"/>
                <w:sz w:val="16"/>
                <w:szCs w:val="13"/>
              </w:rPr>
            </w:pPr>
            <w:r>
              <w:rPr>
                <w:sz w:val="16"/>
                <w:szCs w:val="13"/>
              </w:rPr>
              <w:lastRenderedPageBreak/>
              <w:t>Ineffectively demonstrates the use of</w:t>
            </w:r>
            <w:r w:rsidRPr="00870572">
              <w:rPr>
                <w:sz w:val="16"/>
                <w:szCs w:val="13"/>
              </w:rPr>
              <w:t xml:space="preserve"> relevant information from multiple authoritative print and digital sources, using advanced searches effectively; </w:t>
            </w:r>
            <w:r>
              <w:rPr>
                <w:sz w:val="16"/>
                <w:szCs w:val="13"/>
              </w:rPr>
              <w:t>insufficient assessment of</w:t>
            </w:r>
            <w:r w:rsidRPr="00870572">
              <w:rPr>
                <w:sz w:val="16"/>
                <w:szCs w:val="13"/>
              </w:rPr>
              <w:t xml:space="preserve"> the strengths and limitations of each source in terms of the task, purpose, and audience; </w:t>
            </w:r>
            <w:r>
              <w:rPr>
                <w:sz w:val="16"/>
                <w:szCs w:val="13"/>
              </w:rPr>
              <w:t xml:space="preserve">ineffective </w:t>
            </w:r>
            <w:r w:rsidRPr="00870572">
              <w:rPr>
                <w:sz w:val="16"/>
                <w:szCs w:val="13"/>
              </w:rPr>
              <w:t>integrat</w:t>
            </w:r>
            <w:r>
              <w:rPr>
                <w:sz w:val="16"/>
                <w:szCs w:val="13"/>
              </w:rPr>
              <w:t>ion of</w:t>
            </w:r>
            <w:r w:rsidRPr="00870572">
              <w:rPr>
                <w:sz w:val="16"/>
                <w:szCs w:val="13"/>
              </w:rPr>
              <w:t xml:space="preserve"> information into the text to maintain the flow of ideas, avoiding </w:t>
            </w:r>
            <w:r w:rsidRPr="00870572">
              <w:rPr>
                <w:sz w:val="16"/>
                <w:szCs w:val="13"/>
              </w:rPr>
              <w:lastRenderedPageBreak/>
              <w:t xml:space="preserve">plagiarism and overreliance on any one source and </w:t>
            </w:r>
            <w:r>
              <w:rPr>
                <w:sz w:val="16"/>
                <w:szCs w:val="13"/>
              </w:rPr>
              <w:t xml:space="preserve">rarely </w:t>
            </w:r>
            <w:r w:rsidRPr="00870572">
              <w:rPr>
                <w:sz w:val="16"/>
                <w:szCs w:val="13"/>
              </w:rPr>
              <w:t>following a standard format for citation.</w:t>
            </w:r>
          </w:p>
        </w:tc>
      </w:tr>
      <w:tr w:rsidR="00670D13" w:rsidRPr="00D20E7B" w14:paraId="6F5337C1" w14:textId="77777777" w:rsidTr="00A11696">
        <w:trPr>
          <w:trHeight w:val="329"/>
        </w:trPr>
        <w:tc>
          <w:tcPr>
            <w:tcW w:w="2520" w:type="dxa"/>
            <w:tcBorders>
              <w:top w:val="single" w:sz="4" w:space="0" w:color="auto"/>
              <w:left w:val="single" w:sz="4" w:space="0" w:color="auto"/>
              <w:bottom w:val="single" w:sz="4" w:space="0" w:color="auto"/>
              <w:right w:val="single" w:sz="4" w:space="0" w:color="auto"/>
            </w:tcBorders>
            <w:shd w:val="clear" w:color="auto" w:fill="auto"/>
          </w:tcPr>
          <w:p w14:paraId="6A5C9A49" w14:textId="77777777" w:rsidR="00670D13" w:rsidRDefault="00670D13" w:rsidP="00670D13">
            <w:pPr>
              <w:pStyle w:val="ToolTableText"/>
              <w:rPr>
                <w:b/>
                <w:sz w:val="16"/>
                <w:szCs w:val="13"/>
              </w:rPr>
            </w:pPr>
            <w:r>
              <w:rPr>
                <w:b/>
                <w:sz w:val="16"/>
                <w:szCs w:val="13"/>
              </w:rPr>
              <w:lastRenderedPageBreak/>
              <w:t>Command of Evidence and Reasoning</w:t>
            </w:r>
          </w:p>
          <w:p w14:paraId="7D97CBF1" w14:textId="77777777" w:rsidR="00670D13" w:rsidRDefault="00670D13" w:rsidP="00670D13">
            <w:pPr>
              <w:pStyle w:val="ToolTableText"/>
              <w:rPr>
                <w:b/>
                <w:sz w:val="16"/>
                <w:szCs w:val="13"/>
              </w:rPr>
            </w:pPr>
            <w:r>
              <w:rPr>
                <w:b/>
                <w:sz w:val="16"/>
                <w:szCs w:val="13"/>
              </w:rPr>
              <w:t>The extent to which the response draws evidence from literary or informational texts to support analysis, reflection, and research.</w:t>
            </w:r>
          </w:p>
          <w:p w14:paraId="4377CC32" w14:textId="77777777" w:rsidR="00670D13" w:rsidRDefault="00670D13" w:rsidP="00670D13">
            <w:pPr>
              <w:pStyle w:val="ToolTableText"/>
              <w:rPr>
                <w:b/>
                <w:sz w:val="16"/>
                <w:szCs w:val="13"/>
              </w:rPr>
            </w:pPr>
            <w:r>
              <w:rPr>
                <w:b/>
                <w:sz w:val="16"/>
                <w:szCs w:val="13"/>
              </w:rPr>
              <w:t>CCSS.ELA-Literacy.W.11-12.9</w:t>
            </w:r>
          </w:p>
          <w:p w14:paraId="4A4E5FCE" w14:textId="65E16684" w:rsidR="00670D13" w:rsidRDefault="00670D13" w:rsidP="00670D13">
            <w:pPr>
              <w:pStyle w:val="ToolTableText"/>
              <w:rPr>
                <w:b/>
                <w:sz w:val="16"/>
                <w:szCs w:val="13"/>
              </w:rPr>
            </w:pPr>
            <w:r>
              <w:rPr>
                <w:sz w:val="16"/>
                <w:szCs w:val="13"/>
              </w:rPr>
              <w:t>Draw evidence from literary or informational texts to support analysis, reflection, and research.</w:t>
            </w:r>
          </w:p>
        </w:tc>
        <w:tc>
          <w:tcPr>
            <w:tcW w:w="2736" w:type="dxa"/>
            <w:tcBorders>
              <w:top w:val="single" w:sz="4" w:space="0" w:color="auto"/>
              <w:left w:val="single" w:sz="4" w:space="0" w:color="auto"/>
              <w:bottom w:val="single" w:sz="4" w:space="0" w:color="auto"/>
              <w:right w:val="single" w:sz="4" w:space="0" w:color="auto"/>
            </w:tcBorders>
            <w:shd w:val="clear" w:color="auto" w:fill="auto"/>
          </w:tcPr>
          <w:p w14:paraId="3BBE317C" w14:textId="59B74DDC" w:rsidR="00670D13" w:rsidRDefault="00670D13" w:rsidP="00670D13">
            <w:pPr>
              <w:pStyle w:val="ToolTableText"/>
              <w:rPr>
                <w:color w:val="000000" w:themeColor="text1"/>
                <w:sz w:val="16"/>
                <w:szCs w:val="13"/>
              </w:rPr>
            </w:pPr>
            <w:r>
              <w:rPr>
                <w:color w:val="000000" w:themeColor="text1"/>
                <w:sz w:val="16"/>
                <w:szCs w:val="13"/>
              </w:rPr>
              <w:t>Skillfully use textual evidence from literary or informational texts to support analysis, reflection, or research.</w:t>
            </w:r>
          </w:p>
        </w:tc>
        <w:tc>
          <w:tcPr>
            <w:tcW w:w="2736" w:type="dxa"/>
            <w:tcBorders>
              <w:top w:val="single" w:sz="4" w:space="0" w:color="auto"/>
              <w:left w:val="single" w:sz="4" w:space="0" w:color="auto"/>
              <w:bottom w:val="single" w:sz="4" w:space="0" w:color="auto"/>
              <w:right w:val="single" w:sz="4" w:space="0" w:color="auto"/>
            </w:tcBorders>
            <w:shd w:val="clear" w:color="auto" w:fill="auto"/>
          </w:tcPr>
          <w:p w14:paraId="0A7D3F1D" w14:textId="6832DE17" w:rsidR="00670D13" w:rsidRDefault="00670D13" w:rsidP="00670D13">
            <w:pPr>
              <w:pStyle w:val="ToolTableText"/>
              <w:rPr>
                <w:color w:val="000000" w:themeColor="text1"/>
                <w:sz w:val="16"/>
                <w:szCs w:val="13"/>
              </w:rPr>
            </w:pPr>
            <w:r>
              <w:rPr>
                <w:color w:val="000000" w:themeColor="text1"/>
                <w:sz w:val="16"/>
                <w:szCs w:val="13"/>
              </w:rPr>
              <w:t>Accurately use textual evidence from literary or informational texts to support analysis, reflection, or research.</w:t>
            </w:r>
          </w:p>
        </w:tc>
        <w:tc>
          <w:tcPr>
            <w:tcW w:w="2736" w:type="dxa"/>
            <w:tcBorders>
              <w:top w:val="single" w:sz="4" w:space="0" w:color="auto"/>
              <w:left w:val="single" w:sz="4" w:space="0" w:color="auto"/>
              <w:bottom w:val="single" w:sz="4" w:space="0" w:color="auto"/>
              <w:right w:val="single" w:sz="4" w:space="0" w:color="auto"/>
            </w:tcBorders>
            <w:shd w:val="clear" w:color="auto" w:fill="auto"/>
          </w:tcPr>
          <w:p w14:paraId="01EADF94" w14:textId="027F0B26" w:rsidR="00670D13" w:rsidRDefault="00670D13" w:rsidP="00670D13">
            <w:pPr>
              <w:pStyle w:val="ToolTableText"/>
              <w:rPr>
                <w:color w:val="000000" w:themeColor="text1"/>
                <w:sz w:val="16"/>
                <w:szCs w:val="13"/>
              </w:rPr>
            </w:pPr>
            <w:r>
              <w:rPr>
                <w:color w:val="000000" w:themeColor="text1"/>
                <w:sz w:val="16"/>
                <w:szCs w:val="13"/>
              </w:rPr>
              <w:t>Somewhat effectively or with partial accuracy use textual evidence from literary or informational texts to support analysis, reflection, or research.</w:t>
            </w:r>
          </w:p>
        </w:tc>
        <w:tc>
          <w:tcPr>
            <w:tcW w:w="2736" w:type="dxa"/>
            <w:tcBorders>
              <w:top w:val="single" w:sz="4" w:space="0" w:color="auto"/>
              <w:left w:val="single" w:sz="4" w:space="0" w:color="auto"/>
              <w:bottom w:val="single" w:sz="4" w:space="0" w:color="auto"/>
              <w:right w:val="single" w:sz="4" w:space="0" w:color="auto"/>
            </w:tcBorders>
            <w:shd w:val="clear" w:color="auto" w:fill="auto"/>
          </w:tcPr>
          <w:p w14:paraId="2A8FF268" w14:textId="5EDB6EC5" w:rsidR="00670D13" w:rsidRDefault="00670D13" w:rsidP="00670D13">
            <w:pPr>
              <w:pStyle w:val="ToolTableText"/>
              <w:rPr>
                <w:color w:val="000000" w:themeColor="text1"/>
                <w:sz w:val="16"/>
                <w:szCs w:val="13"/>
              </w:rPr>
            </w:pPr>
            <w:r>
              <w:rPr>
                <w:color w:val="000000" w:themeColor="text1"/>
                <w:sz w:val="16"/>
                <w:szCs w:val="13"/>
              </w:rPr>
              <w:t>Ineffectively or inaccurately use textual evidence from literary or informational texts to support analysis, reflection, or research.</w:t>
            </w:r>
          </w:p>
        </w:tc>
      </w:tr>
    </w:tbl>
    <w:p w14:paraId="1C06E707" w14:textId="77777777" w:rsidR="00A11696" w:rsidRPr="00D20E7B" w:rsidRDefault="00A11696" w:rsidP="00A11696">
      <w:pPr>
        <w:pStyle w:val="BulletedList"/>
        <w:spacing w:before="0" w:after="0" w:line="240" w:lineRule="auto"/>
        <w:rPr>
          <w:sz w:val="16"/>
          <w:szCs w:val="13"/>
        </w:rPr>
      </w:pPr>
      <w:r w:rsidRPr="00D20E7B">
        <w:rPr>
          <w:sz w:val="16"/>
          <w:szCs w:val="13"/>
        </w:rPr>
        <w:t xml:space="preserve">A response that is a personal response and makes little or no reference to the task or text can be scored no higher than a 1. </w:t>
      </w:r>
    </w:p>
    <w:p w14:paraId="4FD9AFBD" w14:textId="77777777" w:rsidR="00A11696" w:rsidRPr="00D20E7B" w:rsidRDefault="00A11696" w:rsidP="00A11696">
      <w:pPr>
        <w:pStyle w:val="BulletedList"/>
        <w:spacing w:before="0" w:after="0" w:line="240" w:lineRule="auto"/>
        <w:rPr>
          <w:sz w:val="16"/>
          <w:szCs w:val="13"/>
        </w:rPr>
      </w:pPr>
      <w:r w:rsidRPr="00D20E7B">
        <w:rPr>
          <w:sz w:val="16"/>
          <w:szCs w:val="13"/>
        </w:rPr>
        <w:t xml:space="preserve">A response that is totally copied from the text with no original writing must be given a 0. </w:t>
      </w:r>
    </w:p>
    <w:p w14:paraId="6D37C857" w14:textId="77777777" w:rsidR="00A11696" w:rsidRPr="00D20E7B" w:rsidRDefault="00A11696" w:rsidP="00A11696">
      <w:pPr>
        <w:pStyle w:val="BulletedList"/>
        <w:spacing w:before="0" w:after="0" w:line="240" w:lineRule="auto"/>
        <w:rPr>
          <w:sz w:val="16"/>
          <w:szCs w:val="13"/>
        </w:rPr>
      </w:pPr>
      <w:r w:rsidRPr="00D20E7B">
        <w:rPr>
          <w:sz w:val="16"/>
          <w:szCs w:val="13"/>
        </w:rPr>
        <w:t xml:space="preserve">A response that is totally unrelated to the task, illegible, incoherent, blank, or unrecognizable as English must be scored as a 0. </w:t>
      </w:r>
    </w:p>
    <w:p w14:paraId="79566D90" w14:textId="77777777" w:rsidR="00A742D4" w:rsidRDefault="00A742D4" w:rsidP="00A742D4">
      <w:pPr>
        <w:pStyle w:val="ToolHeader"/>
        <w:sectPr w:rsidR="00A742D4" w:rsidSect="00A742D4">
          <w:headerReference w:type="default" r:id="rId16"/>
          <w:footerReference w:type="default" r:id="rId17"/>
          <w:pgSz w:w="15840" w:h="12240" w:orient="landscape"/>
          <w:pgMar w:top="1440" w:right="1440" w:bottom="1440" w:left="1440" w:header="432" w:footer="648" w:gutter="0"/>
          <w:cols w:space="720"/>
          <w:docGrid w:linePitch="299"/>
        </w:sectPr>
      </w:pPr>
    </w:p>
    <w:p w14:paraId="39F58449" w14:textId="03B626DA" w:rsidR="00A742D4" w:rsidRDefault="00A742D4" w:rsidP="00A742D4">
      <w:pPr>
        <w:pStyle w:val="ToolHeader"/>
      </w:pPr>
      <w:r>
        <w:lastRenderedPageBreak/>
        <w:t>12.3.1 Research Checklist</w:t>
      </w:r>
    </w:p>
    <w:p w14:paraId="2D9FB0DB" w14:textId="77777777" w:rsidR="00A11696" w:rsidRPr="00D20E7B" w:rsidRDefault="00A11696" w:rsidP="00A11696">
      <w:pPr>
        <w:pStyle w:val="ToolTableText"/>
        <w:rPr>
          <w:b/>
          <w:u w:val="single"/>
        </w:rPr>
      </w:pPr>
      <w:r w:rsidRPr="00D20E7B">
        <w:rPr>
          <w:b/>
        </w:rPr>
        <w:t xml:space="preserve">Assessed Standards: </w:t>
      </w:r>
      <w:r w:rsidRPr="00D20E7B">
        <w:rPr>
          <w:b/>
          <w:u w:val="single"/>
        </w:rPr>
        <w:tab/>
      </w:r>
      <w:r w:rsidRPr="00D20E7B">
        <w:rPr>
          <w:b/>
          <w:u w:val="single"/>
        </w:rPr>
        <w:tab/>
      </w:r>
      <w:r w:rsidRPr="00D20E7B">
        <w:rPr>
          <w:b/>
          <w:u w:val="single"/>
        </w:rPr>
        <w:tab/>
      </w:r>
      <w:r w:rsidRPr="00D20E7B">
        <w:rPr>
          <w:b/>
          <w:u w:val="single"/>
        </w:rPr>
        <w:tab/>
      </w:r>
      <w:r w:rsidRPr="00D20E7B">
        <w:rPr>
          <w:b/>
          <w:u w:val="single"/>
        </w:rPr>
        <w:tab/>
      </w:r>
      <w:r w:rsidRPr="00D20E7B">
        <w:rPr>
          <w:b/>
          <w:u w:val="single"/>
        </w:rPr>
        <w:tab/>
        <w:t xml:space="preserve">   </w:t>
      </w:r>
    </w:p>
    <w:tbl>
      <w:tblPr>
        <w:tblStyle w:val="TableGrid"/>
        <w:tblW w:w="9524" w:type="dxa"/>
        <w:tblInd w:w="115" w:type="dxa"/>
        <w:tblLook w:val="04A0" w:firstRow="1" w:lastRow="0" w:firstColumn="1" w:lastColumn="0" w:noHBand="0" w:noVBand="1"/>
      </w:tblPr>
      <w:tblGrid>
        <w:gridCol w:w="2561"/>
        <w:gridCol w:w="5647"/>
        <w:gridCol w:w="1316"/>
      </w:tblGrid>
      <w:tr w:rsidR="00A11696" w:rsidRPr="00A11696" w14:paraId="5AD0708E" w14:textId="77777777" w:rsidTr="00081534">
        <w:trPr>
          <w:trHeight w:val="368"/>
        </w:trPr>
        <w:tc>
          <w:tcPr>
            <w:tcW w:w="2561" w:type="dxa"/>
            <w:tcBorders>
              <w:bottom w:val="single" w:sz="4" w:space="0" w:color="auto"/>
            </w:tcBorders>
            <w:shd w:val="clear" w:color="auto" w:fill="D9D9D9"/>
            <w:vAlign w:val="center"/>
          </w:tcPr>
          <w:p w14:paraId="62509FD1" w14:textId="77777777" w:rsidR="00A11696" w:rsidRPr="00A11696" w:rsidRDefault="00A11696" w:rsidP="00081534">
            <w:pPr>
              <w:pStyle w:val="ToolTableText"/>
              <w:jc w:val="center"/>
              <w:rPr>
                <w:b/>
              </w:rPr>
            </w:pPr>
          </w:p>
        </w:tc>
        <w:tc>
          <w:tcPr>
            <w:tcW w:w="5647" w:type="dxa"/>
            <w:shd w:val="clear" w:color="auto" w:fill="D9D9D9"/>
            <w:vAlign w:val="center"/>
          </w:tcPr>
          <w:p w14:paraId="4A100219" w14:textId="77777777" w:rsidR="00A11696" w:rsidRPr="00A11696" w:rsidRDefault="00A11696" w:rsidP="00081534">
            <w:pPr>
              <w:pStyle w:val="ToolTableText"/>
              <w:jc w:val="center"/>
              <w:rPr>
                <w:b/>
              </w:rPr>
            </w:pPr>
            <w:r w:rsidRPr="00A11696">
              <w:rPr>
                <w:b/>
              </w:rPr>
              <w:t>Does my response…</w:t>
            </w:r>
          </w:p>
        </w:tc>
        <w:tc>
          <w:tcPr>
            <w:tcW w:w="1316" w:type="dxa"/>
            <w:shd w:val="clear" w:color="auto" w:fill="D9D9D9"/>
            <w:vAlign w:val="center"/>
          </w:tcPr>
          <w:p w14:paraId="632D4582" w14:textId="77777777" w:rsidR="00A11696" w:rsidRPr="00A11696" w:rsidRDefault="00A11696" w:rsidP="00081534">
            <w:pPr>
              <w:pStyle w:val="ToolTableText"/>
              <w:jc w:val="center"/>
              <w:rPr>
                <w:b/>
              </w:rPr>
            </w:pPr>
            <w:r w:rsidRPr="00A11696">
              <w:rPr>
                <w:rFonts w:ascii="MS Mincho" w:eastAsia="MS Mincho" w:hAnsi="MS Mincho" w:cs="MS Mincho" w:hint="eastAsia"/>
                <w:b/>
              </w:rPr>
              <w:t>✔</w:t>
            </w:r>
          </w:p>
        </w:tc>
      </w:tr>
      <w:tr w:rsidR="00A11696" w:rsidRPr="00A11696" w14:paraId="201E413D" w14:textId="77777777" w:rsidTr="00081534">
        <w:trPr>
          <w:trHeight w:val="305"/>
        </w:trPr>
        <w:tc>
          <w:tcPr>
            <w:tcW w:w="2561" w:type="dxa"/>
            <w:tcBorders>
              <w:top w:val="single" w:sz="4" w:space="0" w:color="auto"/>
              <w:bottom w:val="nil"/>
            </w:tcBorders>
            <w:shd w:val="clear" w:color="auto" w:fill="auto"/>
          </w:tcPr>
          <w:p w14:paraId="097AD9BF" w14:textId="5F36EA67" w:rsidR="00A11696" w:rsidRPr="00A11696" w:rsidRDefault="00A11696" w:rsidP="00A11696">
            <w:pPr>
              <w:pStyle w:val="ToolTableText"/>
              <w:rPr>
                <w:b/>
              </w:rPr>
            </w:pPr>
            <w:r w:rsidRPr="00A11696">
              <w:rPr>
                <w:b/>
              </w:rPr>
              <w:t>Content and Analysis</w:t>
            </w:r>
          </w:p>
        </w:tc>
        <w:tc>
          <w:tcPr>
            <w:tcW w:w="5647" w:type="dxa"/>
            <w:tcBorders>
              <w:top w:val="single" w:sz="4" w:space="0" w:color="auto"/>
            </w:tcBorders>
          </w:tcPr>
          <w:p w14:paraId="490025EA" w14:textId="0DDD0D28" w:rsidR="00A11696" w:rsidRPr="00A11696" w:rsidRDefault="00A11696" w:rsidP="00A11696">
            <w:pPr>
              <w:pStyle w:val="ToolTableText"/>
              <w:keepNext/>
              <w:rPr>
                <w:b/>
                <w:color w:val="000000" w:themeColor="text1"/>
              </w:rPr>
            </w:pPr>
            <w:r w:rsidRPr="00A11696">
              <w:t xml:space="preserve">Demonstrate completion of short as well as more sustained research projects to answer a question (including a self-generated question) or solve a problem? </w:t>
            </w:r>
            <w:r w:rsidRPr="00A11696">
              <w:rPr>
                <w:b/>
              </w:rPr>
              <w:t>(W.11-12.W.7)</w:t>
            </w:r>
          </w:p>
        </w:tc>
        <w:tc>
          <w:tcPr>
            <w:tcW w:w="1316" w:type="dxa"/>
            <w:tcBorders>
              <w:top w:val="single" w:sz="4" w:space="0" w:color="auto"/>
            </w:tcBorders>
            <w:vAlign w:val="center"/>
          </w:tcPr>
          <w:p w14:paraId="25BB5E52" w14:textId="77777777" w:rsidR="00A11696" w:rsidRPr="00A11696" w:rsidRDefault="00A11696" w:rsidP="00A11696">
            <w:pPr>
              <w:pStyle w:val="ToolTableText"/>
              <w:spacing w:before="0" w:after="0"/>
              <w:jc w:val="center"/>
            </w:pPr>
            <w:r w:rsidRPr="00A11696">
              <w:sym w:font="Wingdings 2" w:char="F0A3"/>
            </w:r>
          </w:p>
        </w:tc>
      </w:tr>
      <w:tr w:rsidR="00A11696" w:rsidRPr="00A11696" w14:paraId="3EEFF8D0" w14:textId="77777777" w:rsidTr="00081534">
        <w:trPr>
          <w:trHeight w:val="305"/>
        </w:trPr>
        <w:tc>
          <w:tcPr>
            <w:tcW w:w="2561" w:type="dxa"/>
            <w:tcBorders>
              <w:top w:val="nil"/>
              <w:bottom w:val="nil"/>
            </w:tcBorders>
            <w:shd w:val="clear" w:color="auto" w:fill="auto"/>
          </w:tcPr>
          <w:p w14:paraId="43B985A5" w14:textId="77777777" w:rsidR="00A11696" w:rsidRPr="00A11696" w:rsidRDefault="00A11696" w:rsidP="00A11696">
            <w:pPr>
              <w:pStyle w:val="ToolTableText"/>
              <w:rPr>
                <w:b/>
              </w:rPr>
            </w:pPr>
          </w:p>
        </w:tc>
        <w:tc>
          <w:tcPr>
            <w:tcW w:w="5647" w:type="dxa"/>
            <w:tcBorders>
              <w:top w:val="single" w:sz="4" w:space="0" w:color="auto"/>
            </w:tcBorders>
          </w:tcPr>
          <w:p w14:paraId="3F48E588" w14:textId="02405CD0" w:rsidR="00A11696" w:rsidRPr="00A11696" w:rsidRDefault="00A11696" w:rsidP="00A11696">
            <w:pPr>
              <w:pStyle w:val="ToolTableText"/>
              <w:keepNext/>
              <w:rPr>
                <w:b/>
              </w:rPr>
            </w:pPr>
            <w:r w:rsidRPr="00A11696">
              <w:t xml:space="preserve">Narrow or broaden the inquiry of the research project when appropriate? </w:t>
            </w:r>
            <w:r w:rsidRPr="00A11696">
              <w:rPr>
                <w:b/>
              </w:rPr>
              <w:t>(W.11-12.W.7)</w:t>
            </w:r>
          </w:p>
        </w:tc>
        <w:tc>
          <w:tcPr>
            <w:tcW w:w="1316" w:type="dxa"/>
            <w:tcBorders>
              <w:top w:val="single" w:sz="4" w:space="0" w:color="auto"/>
            </w:tcBorders>
            <w:vAlign w:val="center"/>
          </w:tcPr>
          <w:p w14:paraId="6A9A5D08" w14:textId="77777777" w:rsidR="00A11696" w:rsidRPr="00A11696" w:rsidRDefault="00A11696" w:rsidP="00A11696">
            <w:pPr>
              <w:pStyle w:val="ToolTableText"/>
              <w:spacing w:before="0" w:after="0"/>
              <w:jc w:val="center"/>
            </w:pPr>
            <w:r w:rsidRPr="00A11696">
              <w:sym w:font="Wingdings 2" w:char="F0A3"/>
            </w:r>
          </w:p>
        </w:tc>
      </w:tr>
      <w:tr w:rsidR="00A11696" w:rsidRPr="00A11696" w14:paraId="520CE57C" w14:textId="77777777" w:rsidTr="00A11696">
        <w:trPr>
          <w:trHeight w:val="305"/>
        </w:trPr>
        <w:tc>
          <w:tcPr>
            <w:tcW w:w="2561" w:type="dxa"/>
            <w:tcBorders>
              <w:top w:val="nil"/>
              <w:bottom w:val="single" w:sz="4" w:space="0" w:color="auto"/>
            </w:tcBorders>
            <w:shd w:val="clear" w:color="auto" w:fill="auto"/>
          </w:tcPr>
          <w:p w14:paraId="50DD576D" w14:textId="77777777" w:rsidR="00A11696" w:rsidRPr="00A11696" w:rsidRDefault="00A11696" w:rsidP="00A11696">
            <w:pPr>
              <w:pStyle w:val="ToolTableText"/>
              <w:rPr>
                <w:b/>
              </w:rPr>
            </w:pPr>
          </w:p>
        </w:tc>
        <w:tc>
          <w:tcPr>
            <w:tcW w:w="5647" w:type="dxa"/>
            <w:tcBorders>
              <w:top w:val="single" w:sz="4" w:space="0" w:color="auto"/>
            </w:tcBorders>
          </w:tcPr>
          <w:p w14:paraId="566FCF75" w14:textId="01AF299E" w:rsidR="00A11696" w:rsidRPr="00A11696" w:rsidRDefault="00A11696" w:rsidP="00A11696">
            <w:pPr>
              <w:pStyle w:val="ToolTableText"/>
              <w:keepNext/>
            </w:pPr>
            <w:r w:rsidRPr="00A11696">
              <w:t xml:space="preserve">Synthesize multiple sources on the subject, demonstrating understanding of the subject under investigation? </w:t>
            </w:r>
            <w:r w:rsidRPr="00A11696">
              <w:rPr>
                <w:b/>
              </w:rPr>
              <w:t>(W.11-12.W.7)</w:t>
            </w:r>
          </w:p>
        </w:tc>
        <w:tc>
          <w:tcPr>
            <w:tcW w:w="1316" w:type="dxa"/>
            <w:tcBorders>
              <w:top w:val="single" w:sz="4" w:space="0" w:color="auto"/>
            </w:tcBorders>
            <w:vAlign w:val="center"/>
          </w:tcPr>
          <w:p w14:paraId="1A7693B2" w14:textId="34369ABE" w:rsidR="00A11696" w:rsidRPr="00A11696" w:rsidRDefault="00A11696" w:rsidP="00A11696">
            <w:pPr>
              <w:pStyle w:val="ToolTableText"/>
              <w:spacing w:before="0" w:after="0"/>
              <w:jc w:val="center"/>
            </w:pPr>
            <w:r w:rsidRPr="00A11696">
              <w:sym w:font="Wingdings 2" w:char="F0A3"/>
            </w:r>
          </w:p>
        </w:tc>
      </w:tr>
      <w:tr w:rsidR="00A11696" w:rsidRPr="00A11696" w14:paraId="1EAF94B9" w14:textId="77777777" w:rsidTr="00B926E6">
        <w:trPr>
          <w:trHeight w:val="305"/>
        </w:trPr>
        <w:tc>
          <w:tcPr>
            <w:tcW w:w="2561" w:type="dxa"/>
            <w:vMerge w:val="restart"/>
            <w:tcBorders>
              <w:top w:val="single" w:sz="4" w:space="0" w:color="auto"/>
              <w:left w:val="single" w:sz="4" w:space="0" w:color="auto"/>
              <w:right w:val="single" w:sz="4" w:space="0" w:color="auto"/>
            </w:tcBorders>
          </w:tcPr>
          <w:p w14:paraId="61FA2793" w14:textId="44F78605" w:rsidR="00A11696" w:rsidRPr="00A11696" w:rsidRDefault="00A11696" w:rsidP="00A11696">
            <w:pPr>
              <w:pStyle w:val="ToolTableText"/>
              <w:rPr>
                <w:b/>
              </w:rPr>
            </w:pPr>
            <w:r w:rsidRPr="00A11696">
              <w:rPr>
                <w:b/>
              </w:rPr>
              <w:t>Command of Evidence and Reasoning</w:t>
            </w:r>
          </w:p>
        </w:tc>
        <w:tc>
          <w:tcPr>
            <w:tcW w:w="5647" w:type="dxa"/>
            <w:tcBorders>
              <w:left w:val="single" w:sz="4" w:space="0" w:color="auto"/>
            </w:tcBorders>
          </w:tcPr>
          <w:p w14:paraId="54CD215F" w14:textId="2E043DFE" w:rsidR="00A11696" w:rsidRPr="00A11696" w:rsidRDefault="00A11696" w:rsidP="00A11696">
            <w:pPr>
              <w:pStyle w:val="ToolTableText"/>
            </w:pPr>
            <w:r w:rsidRPr="00A11696">
              <w:t xml:space="preserve">Demonstrate the use of relevant information from multiple authoritative print and digital sources, using advanced searches effectively? </w:t>
            </w:r>
            <w:r w:rsidRPr="00A11696">
              <w:rPr>
                <w:b/>
              </w:rPr>
              <w:t>(W.11-12.W.8)</w:t>
            </w:r>
          </w:p>
        </w:tc>
        <w:tc>
          <w:tcPr>
            <w:tcW w:w="1316" w:type="dxa"/>
            <w:vAlign w:val="center"/>
          </w:tcPr>
          <w:p w14:paraId="5C8613B9" w14:textId="77777777" w:rsidR="00A11696" w:rsidRPr="00A11696" w:rsidRDefault="00A11696" w:rsidP="00A11696">
            <w:pPr>
              <w:pStyle w:val="ToolTableText"/>
              <w:spacing w:before="0" w:after="0"/>
              <w:jc w:val="center"/>
            </w:pPr>
            <w:r w:rsidRPr="00A11696">
              <w:sym w:font="Wingdings 2" w:char="F0A3"/>
            </w:r>
          </w:p>
        </w:tc>
      </w:tr>
      <w:tr w:rsidR="00A11696" w:rsidRPr="00A11696" w14:paraId="7615D7B2" w14:textId="77777777" w:rsidTr="00B926E6">
        <w:trPr>
          <w:trHeight w:val="305"/>
        </w:trPr>
        <w:tc>
          <w:tcPr>
            <w:tcW w:w="2561" w:type="dxa"/>
            <w:vMerge/>
            <w:tcBorders>
              <w:left w:val="single" w:sz="4" w:space="0" w:color="auto"/>
              <w:right w:val="single" w:sz="4" w:space="0" w:color="auto"/>
            </w:tcBorders>
          </w:tcPr>
          <w:p w14:paraId="24BD23A0" w14:textId="77777777" w:rsidR="00A11696" w:rsidRPr="00A11696" w:rsidRDefault="00A11696" w:rsidP="00A11696">
            <w:pPr>
              <w:pStyle w:val="ToolTableText"/>
              <w:rPr>
                <w:b/>
              </w:rPr>
            </w:pPr>
          </w:p>
        </w:tc>
        <w:tc>
          <w:tcPr>
            <w:tcW w:w="5647" w:type="dxa"/>
            <w:tcBorders>
              <w:left w:val="single" w:sz="4" w:space="0" w:color="auto"/>
            </w:tcBorders>
          </w:tcPr>
          <w:p w14:paraId="070C6A26" w14:textId="73CB0852" w:rsidR="00A11696" w:rsidRPr="00A11696" w:rsidRDefault="00A11696" w:rsidP="00A11696">
            <w:pPr>
              <w:pStyle w:val="ToolTableText"/>
            </w:pPr>
            <w:r w:rsidRPr="00A11696">
              <w:t xml:space="preserve">Assess the strengths and limitations of each source in terms of the task, purpose, and audience? </w:t>
            </w:r>
            <w:r w:rsidRPr="00A11696">
              <w:rPr>
                <w:b/>
              </w:rPr>
              <w:t>(W.11-12.W.8)</w:t>
            </w:r>
          </w:p>
        </w:tc>
        <w:tc>
          <w:tcPr>
            <w:tcW w:w="1316" w:type="dxa"/>
            <w:vAlign w:val="center"/>
          </w:tcPr>
          <w:p w14:paraId="0250F00D" w14:textId="3262F95C" w:rsidR="00A11696" w:rsidRPr="00A11696" w:rsidRDefault="00A11696" w:rsidP="00A11696">
            <w:pPr>
              <w:pStyle w:val="ToolTableText"/>
              <w:spacing w:before="0" w:after="0"/>
              <w:jc w:val="center"/>
            </w:pPr>
            <w:r w:rsidRPr="00A11696">
              <w:sym w:font="Wingdings 2" w:char="F0A3"/>
            </w:r>
          </w:p>
        </w:tc>
      </w:tr>
      <w:tr w:rsidR="00A11696" w:rsidRPr="00A11696" w14:paraId="03967E3D" w14:textId="77777777" w:rsidTr="00B926E6">
        <w:trPr>
          <w:trHeight w:val="305"/>
        </w:trPr>
        <w:tc>
          <w:tcPr>
            <w:tcW w:w="2561" w:type="dxa"/>
            <w:vMerge/>
            <w:tcBorders>
              <w:left w:val="single" w:sz="4" w:space="0" w:color="auto"/>
              <w:right w:val="single" w:sz="4" w:space="0" w:color="auto"/>
            </w:tcBorders>
          </w:tcPr>
          <w:p w14:paraId="2A7EED0A" w14:textId="77777777" w:rsidR="00A11696" w:rsidRPr="00A11696" w:rsidRDefault="00A11696" w:rsidP="00A11696">
            <w:pPr>
              <w:pStyle w:val="ToolTableText"/>
              <w:rPr>
                <w:b/>
              </w:rPr>
            </w:pPr>
          </w:p>
        </w:tc>
        <w:tc>
          <w:tcPr>
            <w:tcW w:w="5647" w:type="dxa"/>
            <w:tcBorders>
              <w:left w:val="single" w:sz="4" w:space="0" w:color="auto"/>
            </w:tcBorders>
          </w:tcPr>
          <w:p w14:paraId="62586ECC" w14:textId="4F0B23D4" w:rsidR="00A11696" w:rsidRPr="00A11696" w:rsidRDefault="00A11696" w:rsidP="00A11696">
            <w:pPr>
              <w:pStyle w:val="ToolTableText"/>
            </w:pPr>
            <w:r w:rsidRPr="00A11696">
              <w:t xml:space="preserve">Integrate information into the response selectively to maintain the flow of ideas, avoiding plagiarism and overreliance on any one source and following a standard format for citation? </w:t>
            </w:r>
            <w:r w:rsidRPr="00A11696">
              <w:rPr>
                <w:b/>
              </w:rPr>
              <w:t>(W.11-12.W.8)</w:t>
            </w:r>
          </w:p>
        </w:tc>
        <w:tc>
          <w:tcPr>
            <w:tcW w:w="1316" w:type="dxa"/>
            <w:vAlign w:val="center"/>
          </w:tcPr>
          <w:p w14:paraId="759F83F7" w14:textId="1A050B60" w:rsidR="00A11696" w:rsidRPr="00A11696" w:rsidRDefault="00A11696" w:rsidP="00A11696">
            <w:pPr>
              <w:pStyle w:val="ToolTableText"/>
              <w:spacing w:before="0" w:after="0"/>
              <w:jc w:val="center"/>
            </w:pPr>
            <w:r w:rsidRPr="00A11696">
              <w:sym w:font="Wingdings 2" w:char="F0A3"/>
            </w:r>
          </w:p>
        </w:tc>
      </w:tr>
      <w:tr w:rsidR="00A11696" w:rsidRPr="00A11696" w14:paraId="1129CE69" w14:textId="77777777" w:rsidTr="00A11696">
        <w:trPr>
          <w:trHeight w:val="305"/>
        </w:trPr>
        <w:tc>
          <w:tcPr>
            <w:tcW w:w="2561" w:type="dxa"/>
            <w:vMerge/>
            <w:tcBorders>
              <w:left w:val="single" w:sz="4" w:space="0" w:color="auto"/>
              <w:bottom w:val="single" w:sz="4" w:space="0" w:color="auto"/>
              <w:right w:val="single" w:sz="4" w:space="0" w:color="auto"/>
            </w:tcBorders>
          </w:tcPr>
          <w:p w14:paraId="795CBE7E" w14:textId="77777777" w:rsidR="00A11696" w:rsidRPr="00A11696" w:rsidRDefault="00A11696" w:rsidP="00A11696">
            <w:pPr>
              <w:pStyle w:val="ToolTableText"/>
              <w:rPr>
                <w:b/>
              </w:rPr>
            </w:pPr>
          </w:p>
        </w:tc>
        <w:tc>
          <w:tcPr>
            <w:tcW w:w="5647" w:type="dxa"/>
            <w:tcBorders>
              <w:left w:val="single" w:sz="4" w:space="0" w:color="auto"/>
            </w:tcBorders>
          </w:tcPr>
          <w:p w14:paraId="7604CF19" w14:textId="0212E5B7" w:rsidR="00A11696" w:rsidRPr="00A11696" w:rsidRDefault="00A11696" w:rsidP="00A11696">
            <w:pPr>
              <w:pStyle w:val="ToolTableText"/>
            </w:pPr>
            <w:r w:rsidRPr="00A11696">
              <w:t xml:space="preserve">Use textual evidence from literary or informational texts to support analysis, reflection, and research? </w:t>
            </w:r>
            <w:r w:rsidRPr="00A11696">
              <w:rPr>
                <w:b/>
              </w:rPr>
              <w:t>(W.11-12.W.9)</w:t>
            </w:r>
          </w:p>
        </w:tc>
        <w:tc>
          <w:tcPr>
            <w:tcW w:w="1316" w:type="dxa"/>
            <w:vAlign w:val="center"/>
          </w:tcPr>
          <w:p w14:paraId="3189DE81" w14:textId="4E922A41" w:rsidR="00A11696" w:rsidRPr="00A11696" w:rsidRDefault="00A11696" w:rsidP="00A11696">
            <w:pPr>
              <w:pStyle w:val="ToolTableText"/>
              <w:spacing w:before="0" w:after="0"/>
              <w:jc w:val="center"/>
            </w:pPr>
            <w:r w:rsidRPr="00A11696">
              <w:sym w:font="Wingdings 2" w:char="F0A3"/>
            </w:r>
          </w:p>
        </w:tc>
      </w:tr>
    </w:tbl>
    <w:p w14:paraId="643057A8" w14:textId="77777777" w:rsidR="00A11696" w:rsidRPr="00A742D4" w:rsidRDefault="00A11696" w:rsidP="00A742D4">
      <w:pPr>
        <w:pStyle w:val="ToolHeader"/>
      </w:pPr>
    </w:p>
    <w:sectPr w:rsidR="00A11696" w:rsidRPr="00A742D4" w:rsidSect="00945CAB">
      <w:headerReference w:type="default" r:id="rId18"/>
      <w:footerReference w:type="default" r:id="rId19"/>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15788" w14:textId="77777777" w:rsidR="00F356E3" w:rsidRDefault="00F356E3">
      <w:pPr>
        <w:spacing w:before="0" w:after="0" w:line="240" w:lineRule="auto"/>
      </w:pPr>
      <w:r>
        <w:separator/>
      </w:r>
    </w:p>
  </w:endnote>
  <w:endnote w:type="continuationSeparator" w:id="0">
    <w:p w14:paraId="0D3DE28F" w14:textId="77777777" w:rsidR="00F356E3" w:rsidRDefault="00F356E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0D81C" w14:textId="77777777" w:rsidR="003A4173" w:rsidRDefault="003A4173" w:rsidP="00945CAB">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29DF9E03" w14:textId="77777777" w:rsidR="003A4173" w:rsidRDefault="003A4173" w:rsidP="00945CAB">
    <w:pPr>
      <w:pStyle w:val="Footer"/>
    </w:pPr>
  </w:p>
  <w:p w14:paraId="02BDABE4" w14:textId="77777777" w:rsidR="003A4173" w:rsidRDefault="003A4173" w:rsidP="00945CAB"/>
  <w:p w14:paraId="4177F24A" w14:textId="77777777" w:rsidR="003A4173" w:rsidRDefault="003A4173" w:rsidP="00945CA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04E32" w14:textId="77777777" w:rsidR="003A4173" w:rsidRPr="00563CB8" w:rsidRDefault="003A4173" w:rsidP="00B06049">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3A4173" w14:paraId="006A5392" w14:textId="77777777">
      <w:trPr>
        <w:trHeight w:val="705"/>
      </w:trPr>
      <w:tc>
        <w:tcPr>
          <w:tcW w:w="4484" w:type="dxa"/>
          <w:shd w:val="clear" w:color="auto" w:fill="auto"/>
          <w:vAlign w:val="center"/>
        </w:tcPr>
        <w:p w14:paraId="6954889D" w14:textId="0E5A1D64" w:rsidR="003A4173" w:rsidRPr="002E4C92" w:rsidRDefault="003A4173" w:rsidP="00B06049">
          <w:pPr>
            <w:pStyle w:val="FooterText"/>
          </w:pPr>
          <w:r w:rsidRPr="002E4C92">
            <w:t>File:</w:t>
          </w:r>
          <w:r w:rsidRPr="0039525B">
            <w:rPr>
              <w:b w:val="0"/>
            </w:rPr>
            <w:t xml:space="preserve"> </w:t>
          </w:r>
          <w:r>
            <w:rPr>
              <w:b w:val="0"/>
            </w:rPr>
            <w:t>12.3.1</w:t>
          </w:r>
          <w:r w:rsidRPr="0039525B">
            <w:rPr>
              <w:b w:val="0"/>
            </w:rPr>
            <w:t xml:space="preserve"> Lesson </w:t>
          </w:r>
          <w:r>
            <w:rPr>
              <w:b w:val="0"/>
            </w:rPr>
            <w:t>9</w:t>
          </w:r>
          <w:r w:rsidRPr="002E4C92">
            <w:t xml:space="preserve"> Date:</w:t>
          </w:r>
          <w:r w:rsidR="00B433E8">
            <w:rPr>
              <w:b w:val="0"/>
            </w:rPr>
            <w:t xml:space="preserve"> 4</w:t>
          </w:r>
          <w:r>
            <w:rPr>
              <w:b w:val="0"/>
            </w:rPr>
            <w:t>/</w:t>
          </w:r>
          <w:r w:rsidR="00B433E8">
            <w:rPr>
              <w:b w:val="0"/>
            </w:rPr>
            <w:t>3</w:t>
          </w:r>
          <w:r w:rsidRPr="0039525B">
            <w:rPr>
              <w:b w:val="0"/>
            </w:rPr>
            <w:t>/1</w:t>
          </w:r>
          <w:r>
            <w:rPr>
              <w:b w:val="0"/>
            </w:rPr>
            <w:t>5</w:t>
          </w:r>
          <w:r w:rsidRPr="0039525B">
            <w:rPr>
              <w:b w:val="0"/>
            </w:rPr>
            <w:t xml:space="preserve"> </w:t>
          </w:r>
          <w:r w:rsidRPr="002E4C92">
            <w:t>Classroom Use:</w:t>
          </w:r>
          <w:r w:rsidR="00B433E8">
            <w:rPr>
              <w:b w:val="0"/>
            </w:rPr>
            <w:t xml:space="preserve"> Starting 4</w:t>
          </w:r>
          <w:r w:rsidRPr="0039525B">
            <w:rPr>
              <w:b w:val="0"/>
            </w:rPr>
            <w:t>/201</w:t>
          </w:r>
          <w:r>
            <w:rPr>
              <w:b w:val="0"/>
            </w:rPr>
            <w:t>5</w:t>
          </w:r>
          <w:r w:rsidRPr="0039525B">
            <w:rPr>
              <w:b w:val="0"/>
            </w:rPr>
            <w:t xml:space="preserve"> </w:t>
          </w:r>
        </w:p>
        <w:p w14:paraId="6B09CE91" w14:textId="02DFFAB0" w:rsidR="003A4173" w:rsidRPr="0039525B" w:rsidRDefault="003A4173" w:rsidP="00B06049">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72468137" w14:textId="77777777" w:rsidR="003A4173" w:rsidRPr="0039525B" w:rsidRDefault="003A4173" w:rsidP="00B06049">
          <w:pPr>
            <w:pStyle w:val="FooterText"/>
            <w:rPr>
              <w:b w:val="0"/>
              <w:i/>
            </w:rPr>
          </w:pPr>
          <w:r w:rsidRPr="0039525B">
            <w:rPr>
              <w:b w:val="0"/>
              <w:i/>
              <w:sz w:val="12"/>
            </w:rPr>
            <w:t>Creative Commons Attribution-NonCommercial-ShareAlike 3.0 Unported License</w:t>
          </w:r>
        </w:p>
        <w:p w14:paraId="15D81498" w14:textId="77777777" w:rsidR="003A4173" w:rsidRPr="002E4C92" w:rsidRDefault="00F356E3" w:rsidP="00B06049">
          <w:pPr>
            <w:pStyle w:val="FooterText"/>
          </w:pPr>
          <w:hyperlink r:id="rId1" w:history="1">
            <w:r w:rsidR="003A4173" w:rsidRPr="0043460D">
              <w:rPr>
                <w:rStyle w:val="Hyperlink"/>
                <w:sz w:val="12"/>
                <w:szCs w:val="12"/>
              </w:rPr>
              <w:t>http://creativecommons.org/licenses/by-nc-sa/3.0/</w:t>
            </w:r>
          </w:hyperlink>
        </w:p>
      </w:tc>
      <w:tc>
        <w:tcPr>
          <w:tcW w:w="614" w:type="dxa"/>
          <w:shd w:val="clear" w:color="auto" w:fill="auto"/>
          <w:vAlign w:val="center"/>
        </w:tcPr>
        <w:p w14:paraId="1D9AB734" w14:textId="77777777" w:rsidR="003A4173" w:rsidRPr="002E4C92" w:rsidRDefault="003A4173" w:rsidP="00B0604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A061C9">
            <w:rPr>
              <w:rFonts w:ascii="Calibri" w:hAnsi="Calibri" w:cs="Calibri"/>
              <w:b/>
              <w:noProof/>
              <w:color w:val="1F4E79"/>
              <w:sz w:val="28"/>
            </w:rPr>
            <w:t>10</w:t>
          </w:r>
          <w:r w:rsidRPr="002E4C92">
            <w:rPr>
              <w:rFonts w:ascii="Calibri" w:hAnsi="Calibri" w:cs="Calibri"/>
              <w:b/>
              <w:color w:val="1F4E79"/>
              <w:sz w:val="28"/>
            </w:rPr>
            <w:fldChar w:fldCharType="end"/>
          </w:r>
        </w:p>
      </w:tc>
      <w:tc>
        <w:tcPr>
          <w:tcW w:w="4442" w:type="dxa"/>
          <w:shd w:val="clear" w:color="auto" w:fill="auto"/>
          <w:vAlign w:val="bottom"/>
        </w:tcPr>
        <w:p w14:paraId="53731145" w14:textId="77777777" w:rsidR="003A4173" w:rsidRPr="002E4C92" w:rsidRDefault="003A4173" w:rsidP="00B06049">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22F8744C" wp14:editId="309241FB">
                <wp:extent cx="1701800" cy="635000"/>
                <wp:effectExtent l="2540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701800" cy="635000"/>
                        </a:xfrm>
                        <a:prstGeom prst="rect">
                          <a:avLst/>
                        </a:prstGeom>
                        <a:noFill/>
                        <a:ln w="9525">
                          <a:noFill/>
                          <a:miter lim="800000"/>
                          <a:headEnd/>
                          <a:tailEnd/>
                        </a:ln>
                      </pic:spPr>
                    </pic:pic>
                  </a:graphicData>
                </a:graphic>
              </wp:inline>
            </w:drawing>
          </w:r>
        </w:p>
      </w:tc>
    </w:tr>
  </w:tbl>
  <w:p w14:paraId="0A14B0CE" w14:textId="77777777" w:rsidR="003A4173" w:rsidRPr="00B06049" w:rsidRDefault="003A4173" w:rsidP="00B060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9A007" w14:textId="77777777" w:rsidR="00A742D4" w:rsidRPr="00563CB8" w:rsidRDefault="00A742D4" w:rsidP="00B06049">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6169"/>
      <w:gridCol w:w="845"/>
      <w:gridCol w:w="6112"/>
    </w:tblGrid>
    <w:tr w:rsidR="00A742D4" w14:paraId="11022DF0" w14:textId="77777777">
      <w:trPr>
        <w:trHeight w:val="705"/>
      </w:trPr>
      <w:tc>
        <w:tcPr>
          <w:tcW w:w="4484" w:type="dxa"/>
          <w:shd w:val="clear" w:color="auto" w:fill="auto"/>
          <w:vAlign w:val="center"/>
        </w:tcPr>
        <w:p w14:paraId="655CD12E" w14:textId="77777777" w:rsidR="00A742D4" w:rsidRPr="002E4C92" w:rsidRDefault="00A742D4" w:rsidP="00B06049">
          <w:pPr>
            <w:pStyle w:val="FooterText"/>
          </w:pPr>
          <w:r w:rsidRPr="002E4C92">
            <w:t>File:</w:t>
          </w:r>
          <w:r w:rsidRPr="0039525B">
            <w:rPr>
              <w:b w:val="0"/>
            </w:rPr>
            <w:t xml:space="preserve"> </w:t>
          </w:r>
          <w:r>
            <w:rPr>
              <w:b w:val="0"/>
            </w:rPr>
            <w:t>12.3.1</w:t>
          </w:r>
          <w:r w:rsidRPr="0039525B">
            <w:rPr>
              <w:b w:val="0"/>
            </w:rPr>
            <w:t xml:space="preserve"> Lesson </w:t>
          </w:r>
          <w:r>
            <w:rPr>
              <w:b w:val="0"/>
            </w:rPr>
            <w:t>9</w:t>
          </w:r>
          <w:r w:rsidRPr="002E4C92">
            <w:t xml:space="preserve"> Date:</w:t>
          </w:r>
          <w:r>
            <w:rPr>
              <w:b w:val="0"/>
            </w:rPr>
            <w:t xml:space="preserve"> 4/3</w:t>
          </w:r>
          <w:r w:rsidRPr="0039525B">
            <w:rPr>
              <w:b w:val="0"/>
            </w:rPr>
            <w:t>/1</w:t>
          </w:r>
          <w:r>
            <w:rPr>
              <w:b w:val="0"/>
            </w:rPr>
            <w:t>5</w:t>
          </w:r>
          <w:r w:rsidRPr="0039525B">
            <w:rPr>
              <w:b w:val="0"/>
            </w:rPr>
            <w:t xml:space="preserve"> </w:t>
          </w:r>
          <w:r w:rsidRPr="002E4C92">
            <w:t>Classroom Use:</w:t>
          </w:r>
          <w:r>
            <w:rPr>
              <w:b w:val="0"/>
            </w:rPr>
            <w:t xml:space="preserve"> Starting 4</w:t>
          </w:r>
          <w:r w:rsidRPr="0039525B">
            <w:rPr>
              <w:b w:val="0"/>
            </w:rPr>
            <w:t>/201</w:t>
          </w:r>
          <w:r>
            <w:rPr>
              <w:b w:val="0"/>
            </w:rPr>
            <w:t>5</w:t>
          </w:r>
          <w:r w:rsidRPr="0039525B">
            <w:rPr>
              <w:b w:val="0"/>
            </w:rPr>
            <w:t xml:space="preserve"> </w:t>
          </w:r>
        </w:p>
        <w:p w14:paraId="34D1CB19" w14:textId="77777777" w:rsidR="00A742D4" w:rsidRPr="0039525B" w:rsidRDefault="00A742D4" w:rsidP="00B06049">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6F693B72" w14:textId="77777777" w:rsidR="00A742D4" w:rsidRPr="0039525B" w:rsidRDefault="00A742D4" w:rsidP="00B06049">
          <w:pPr>
            <w:pStyle w:val="FooterText"/>
            <w:rPr>
              <w:b w:val="0"/>
              <w:i/>
            </w:rPr>
          </w:pPr>
          <w:r w:rsidRPr="0039525B">
            <w:rPr>
              <w:b w:val="0"/>
              <w:i/>
              <w:sz w:val="12"/>
            </w:rPr>
            <w:t>Creative Commons Attribution-NonCommercial-ShareAlike 3.0 Unported License</w:t>
          </w:r>
        </w:p>
        <w:p w14:paraId="331A7B8D" w14:textId="77777777" w:rsidR="00A742D4" w:rsidRPr="002E4C92" w:rsidRDefault="00F356E3" w:rsidP="00B06049">
          <w:pPr>
            <w:pStyle w:val="FooterText"/>
          </w:pPr>
          <w:hyperlink r:id="rId1" w:history="1">
            <w:r w:rsidR="00A742D4" w:rsidRPr="0043460D">
              <w:rPr>
                <w:rStyle w:val="Hyperlink"/>
                <w:sz w:val="12"/>
                <w:szCs w:val="12"/>
              </w:rPr>
              <w:t>http://creativecommons.org/licenses/by-nc-sa/3.0/</w:t>
            </w:r>
          </w:hyperlink>
        </w:p>
      </w:tc>
      <w:tc>
        <w:tcPr>
          <w:tcW w:w="614" w:type="dxa"/>
          <w:shd w:val="clear" w:color="auto" w:fill="auto"/>
          <w:vAlign w:val="center"/>
        </w:tcPr>
        <w:p w14:paraId="1A02A2DF" w14:textId="77777777" w:rsidR="00A742D4" w:rsidRPr="002E4C92" w:rsidRDefault="00A742D4" w:rsidP="00B0604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A061C9">
            <w:rPr>
              <w:rFonts w:ascii="Calibri" w:hAnsi="Calibri" w:cs="Calibri"/>
              <w:b/>
              <w:noProof/>
              <w:color w:val="1F4E79"/>
              <w:sz w:val="28"/>
            </w:rPr>
            <w:t>16</w:t>
          </w:r>
          <w:r w:rsidRPr="002E4C92">
            <w:rPr>
              <w:rFonts w:ascii="Calibri" w:hAnsi="Calibri" w:cs="Calibri"/>
              <w:b/>
              <w:color w:val="1F4E79"/>
              <w:sz w:val="28"/>
            </w:rPr>
            <w:fldChar w:fldCharType="end"/>
          </w:r>
        </w:p>
      </w:tc>
      <w:tc>
        <w:tcPr>
          <w:tcW w:w="4442" w:type="dxa"/>
          <w:shd w:val="clear" w:color="auto" w:fill="auto"/>
          <w:vAlign w:val="bottom"/>
        </w:tcPr>
        <w:p w14:paraId="722F05E6" w14:textId="77777777" w:rsidR="00A742D4" w:rsidRPr="002E4C92" w:rsidRDefault="00A742D4" w:rsidP="00B06049">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3C9FB235" wp14:editId="558478B0">
                <wp:extent cx="1701800" cy="635000"/>
                <wp:effectExtent l="2540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701800" cy="635000"/>
                        </a:xfrm>
                        <a:prstGeom prst="rect">
                          <a:avLst/>
                        </a:prstGeom>
                        <a:noFill/>
                        <a:ln w="9525">
                          <a:noFill/>
                          <a:miter lim="800000"/>
                          <a:headEnd/>
                          <a:tailEnd/>
                        </a:ln>
                      </pic:spPr>
                    </pic:pic>
                  </a:graphicData>
                </a:graphic>
              </wp:inline>
            </w:drawing>
          </w:r>
        </w:p>
      </w:tc>
    </w:tr>
  </w:tbl>
  <w:p w14:paraId="1BA8FA86" w14:textId="77777777" w:rsidR="00A742D4" w:rsidRPr="00B06049" w:rsidRDefault="00A742D4" w:rsidP="00B0604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65A73" w14:textId="77777777" w:rsidR="00A742D4" w:rsidRPr="00563CB8" w:rsidRDefault="00A742D4" w:rsidP="00B06049">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A742D4" w14:paraId="19E3B122" w14:textId="77777777">
      <w:trPr>
        <w:trHeight w:val="705"/>
      </w:trPr>
      <w:tc>
        <w:tcPr>
          <w:tcW w:w="4484" w:type="dxa"/>
          <w:shd w:val="clear" w:color="auto" w:fill="auto"/>
          <w:vAlign w:val="center"/>
        </w:tcPr>
        <w:p w14:paraId="0FE8ADC5" w14:textId="77777777" w:rsidR="00A742D4" w:rsidRPr="002E4C92" w:rsidRDefault="00A742D4" w:rsidP="00B06049">
          <w:pPr>
            <w:pStyle w:val="FooterText"/>
          </w:pPr>
          <w:r w:rsidRPr="002E4C92">
            <w:t>File:</w:t>
          </w:r>
          <w:r w:rsidRPr="0039525B">
            <w:rPr>
              <w:b w:val="0"/>
            </w:rPr>
            <w:t xml:space="preserve"> </w:t>
          </w:r>
          <w:r>
            <w:rPr>
              <w:b w:val="0"/>
            </w:rPr>
            <w:t>12.3.1</w:t>
          </w:r>
          <w:r w:rsidRPr="0039525B">
            <w:rPr>
              <w:b w:val="0"/>
            </w:rPr>
            <w:t xml:space="preserve"> Lesson </w:t>
          </w:r>
          <w:r>
            <w:rPr>
              <w:b w:val="0"/>
            </w:rPr>
            <w:t>9</w:t>
          </w:r>
          <w:r w:rsidRPr="002E4C92">
            <w:t xml:space="preserve"> Date:</w:t>
          </w:r>
          <w:r>
            <w:rPr>
              <w:b w:val="0"/>
            </w:rPr>
            <w:t xml:space="preserve"> 4/3</w:t>
          </w:r>
          <w:r w:rsidRPr="0039525B">
            <w:rPr>
              <w:b w:val="0"/>
            </w:rPr>
            <w:t>/1</w:t>
          </w:r>
          <w:r>
            <w:rPr>
              <w:b w:val="0"/>
            </w:rPr>
            <w:t>5</w:t>
          </w:r>
          <w:r w:rsidRPr="0039525B">
            <w:rPr>
              <w:b w:val="0"/>
            </w:rPr>
            <w:t xml:space="preserve"> </w:t>
          </w:r>
          <w:r w:rsidRPr="002E4C92">
            <w:t>Classroom Use:</w:t>
          </w:r>
          <w:r>
            <w:rPr>
              <w:b w:val="0"/>
            </w:rPr>
            <w:t xml:space="preserve"> Starting 4</w:t>
          </w:r>
          <w:r w:rsidRPr="0039525B">
            <w:rPr>
              <w:b w:val="0"/>
            </w:rPr>
            <w:t>/201</w:t>
          </w:r>
          <w:r>
            <w:rPr>
              <w:b w:val="0"/>
            </w:rPr>
            <w:t>5</w:t>
          </w:r>
          <w:r w:rsidRPr="0039525B">
            <w:rPr>
              <w:b w:val="0"/>
            </w:rPr>
            <w:t xml:space="preserve"> </w:t>
          </w:r>
        </w:p>
        <w:p w14:paraId="6C5F16AF" w14:textId="77777777" w:rsidR="00A742D4" w:rsidRPr="0039525B" w:rsidRDefault="00A742D4" w:rsidP="00B06049">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16F639A7" w14:textId="77777777" w:rsidR="00A742D4" w:rsidRPr="0039525B" w:rsidRDefault="00A742D4" w:rsidP="00B06049">
          <w:pPr>
            <w:pStyle w:val="FooterText"/>
            <w:rPr>
              <w:b w:val="0"/>
              <w:i/>
            </w:rPr>
          </w:pPr>
          <w:r w:rsidRPr="0039525B">
            <w:rPr>
              <w:b w:val="0"/>
              <w:i/>
              <w:sz w:val="12"/>
            </w:rPr>
            <w:t>Creative Commons Attribution-NonCommercial-ShareAlike 3.0 Unported License</w:t>
          </w:r>
        </w:p>
        <w:p w14:paraId="7F0E7BBA" w14:textId="77777777" w:rsidR="00A742D4" w:rsidRPr="002E4C92" w:rsidRDefault="00F356E3" w:rsidP="00B06049">
          <w:pPr>
            <w:pStyle w:val="FooterText"/>
          </w:pPr>
          <w:hyperlink r:id="rId1" w:history="1">
            <w:r w:rsidR="00A742D4" w:rsidRPr="0043460D">
              <w:rPr>
                <w:rStyle w:val="Hyperlink"/>
                <w:sz w:val="12"/>
                <w:szCs w:val="12"/>
              </w:rPr>
              <w:t>http://creativecommons.org/licenses/by-nc-sa/3.0/</w:t>
            </w:r>
          </w:hyperlink>
        </w:p>
      </w:tc>
      <w:tc>
        <w:tcPr>
          <w:tcW w:w="614" w:type="dxa"/>
          <w:shd w:val="clear" w:color="auto" w:fill="auto"/>
          <w:vAlign w:val="center"/>
        </w:tcPr>
        <w:p w14:paraId="69AD9A62" w14:textId="77777777" w:rsidR="00A742D4" w:rsidRPr="002E4C92" w:rsidRDefault="00A742D4" w:rsidP="00B0604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A061C9">
            <w:rPr>
              <w:rFonts w:ascii="Calibri" w:hAnsi="Calibri" w:cs="Calibri"/>
              <w:b/>
              <w:noProof/>
              <w:color w:val="1F4E79"/>
              <w:sz w:val="28"/>
            </w:rPr>
            <w:t>18</w:t>
          </w:r>
          <w:r w:rsidRPr="002E4C92">
            <w:rPr>
              <w:rFonts w:ascii="Calibri" w:hAnsi="Calibri" w:cs="Calibri"/>
              <w:b/>
              <w:color w:val="1F4E79"/>
              <w:sz w:val="28"/>
            </w:rPr>
            <w:fldChar w:fldCharType="end"/>
          </w:r>
        </w:p>
      </w:tc>
      <w:tc>
        <w:tcPr>
          <w:tcW w:w="4442" w:type="dxa"/>
          <w:shd w:val="clear" w:color="auto" w:fill="auto"/>
          <w:vAlign w:val="bottom"/>
        </w:tcPr>
        <w:p w14:paraId="44089FB5" w14:textId="77777777" w:rsidR="00A742D4" w:rsidRPr="002E4C92" w:rsidRDefault="00A742D4" w:rsidP="00B06049">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11328EF3" wp14:editId="5BA2BB8B">
                <wp:extent cx="1701800" cy="635000"/>
                <wp:effectExtent l="2540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701800" cy="635000"/>
                        </a:xfrm>
                        <a:prstGeom prst="rect">
                          <a:avLst/>
                        </a:prstGeom>
                        <a:noFill/>
                        <a:ln w="9525">
                          <a:noFill/>
                          <a:miter lim="800000"/>
                          <a:headEnd/>
                          <a:tailEnd/>
                        </a:ln>
                      </pic:spPr>
                    </pic:pic>
                  </a:graphicData>
                </a:graphic>
              </wp:inline>
            </w:drawing>
          </w:r>
        </w:p>
      </w:tc>
    </w:tr>
  </w:tbl>
  <w:p w14:paraId="4F0F18AD" w14:textId="77777777" w:rsidR="00A742D4" w:rsidRPr="00B06049" w:rsidRDefault="00A742D4" w:rsidP="00B06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DA6DB" w14:textId="77777777" w:rsidR="00F356E3" w:rsidRDefault="00F356E3">
      <w:pPr>
        <w:spacing w:before="0" w:after="0" w:line="240" w:lineRule="auto"/>
      </w:pPr>
      <w:r>
        <w:separator/>
      </w:r>
    </w:p>
  </w:footnote>
  <w:footnote w:type="continuationSeparator" w:id="0">
    <w:p w14:paraId="6D7004BF" w14:textId="77777777" w:rsidR="00F356E3" w:rsidRDefault="00F356E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8" w:type="pct"/>
      <w:tblInd w:w="18" w:type="dxa"/>
      <w:tblLook w:val="04A0" w:firstRow="1" w:lastRow="0" w:firstColumn="1" w:lastColumn="0" w:noHBand="0" w:noVBand="1"/>
    </w:tblPr>
    <w:tblGrid>
      <w:gridCol w:w="3713"/>
      <w:gridCol w:w="2424"/>
      <w:gridCol w:w="3493"/>
    </w:tblGrid>
    <w:tr w:rsidR="003A4173" w:rsidRPr="00563CB8" w14:paraId="7BD316D8" w14:textId="77777777">
      <w:tc>
        <w:tcPr>
          <w:tcW w:w="3713" w:type="dxa"/>
          <w:shd w:val="clear" w:color="auto" w:fill="auto"/>
        </w:tcPr>
        <w:p w14:paraId="556F6FC7" w14:textId="77777777" w:rsidR="003A4173" w:rsidRPr="00563CB8" w:rsidRDefault="003A4173" w:rsidP="007017E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2F1FF817" w14:textId="5D5B4946" w:rsidR="003A4173" w:rsidRPr="00563CB8" w:rsidRDefault="003A4173" w:rsidP="007017EB">
          <w:pPr>
            <w:jc w:val="center"/>
          </w:pPr>
        </w:p>
      </w:tc>
      <w:tc>
        <w:tcPr>
          <w:tcW w:w="3493" w:type="dxa"/>
          <w:shd w:val="clear" w:color="auto" w:fill="auto"/>
        </w:tcPr>
        <w:p w14:paraId="787D592D" w14:textId="77777777" w:rsidR="003A4173" w:rsidRPr="00E946A0" w:rsidRDefault="003A4173" w:rsidP="007017EB">
          <w:pPr>
            <w:pStyle w:val="PageHeader"/>
            <w:jc w:val="right"/>
            <w:rPr>
              <w:b w:val="0"/>
            </w:rPr>
          </w:pPr>
          <w:r>
            <w:rPr>
              <w:b w:val="0"/>
            </w:rPr>
            <w:t>Grade 12 • Module 3 • Unit 1 • Lesson 9</w:t>
          </w:r>
        </w:p>
      </w:tc>
    </w:tr>
  </w:tbl>
  <w:p w14:paraId="6C205447" w14:textId="77777777" w:rsidR="003A4173" w:rsidRPr="007017EB" w:rsidRDefault="003A4173" w:rsidP="007017EB">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8" w:type="pct"/>
      <w:tblInd w:w="18" w:type="dxa"/>
      <w:tblLook w:val="04A0" w:firstRow="1" w:lastRow="0" w:firstColumn="1" w:lastColumn="0" w:noHBand="0" w:noVBand="1"/>
    </w:tblPr>
    <w:tblGrid>
      <w:gridCol w:w="5109"/>
      <w:gridCol w:w="3335"/>
      <w:gridCol w:w="4806"/>
    </w:tblGrid>
    <w:tr w:rsidR="00A742D4" w:rsidRPr="00563CB8" w14:paraId="32FDC9FA" w14:textId="77777777">
      <w:tc>
        <w:tcPr>
          <w:tcW w:w="3713" w:type="dxa"/>
          <w:shd w:val="clear" w:color="auto" w:fill="auto"/>
        </w:tcPr>
        <w:p w14:paraId="34E09CAF" w14:textId="77777777" w:rsidR="00A742D4" w:rsidRPr="00563CB8" w:rsidRDefault="00A742D4" w:rsidP="007017E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27E7BED1" w14:textId="77777777" w:rsidR="00A742D4" w:rsidRPr="00563CB8" w:rsidRDefault="00A742D4" w:rsidP="007017EB">
          <w:pPr>
            <w:jc w:val="center"/>
          </w:pPr>
        </w:p>
      </w:tc>
      <w:tc>
        <w:tcPr>
          <w:tcW w:w="3493" w:type="dxa"/>
          <w:shd w:val="clear" w:color="auto" w:fill="auto"/>
        </w:tcPr>
        <w:p w14:paraId="00901838" w14:textId="77777777" w:rsidR="00A742D4" w:rsidRPr="00E946A0" w:rsidRDefault="00A742D4" w:rsidP="007017EB">
          <w:pPr>
            <w:pStyle w:val="PageHeader"/>
            <w:jc w:val="right"/>
            <w:rPr>
              <w:b w:val="0"/>
            </w:rPr>
          </w:pPr>
          <w:r>
            <w:rPr>
              <w:b w:val="0"/>
            </w:rPr>
            <w:t>Grade 12 • Module 3 • Unit 1 • Lesson 9</w:t>
          </w:r>
        </w:p>
      </w:tc>
    </w:tr>
  </w:tbl>
  <w:p w14:paraId="4D3A470D" w14:textId="77777777" w:rsidR="00A742D4" w:rsidRPr="007017EB" w:rsidRDefault="00A742D4" w:rsidP="007017EB">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8" w:type="pct"/>
      <w:tblInd w:w="18" w:type="dxa"/>
      <w:tblLook w:val="04A0" w:firstRow="1" w:lastRow="0" w:firstColumn="1" w:lastColumn="0" w:noHBand="0" w:noVBand="1"/>
    </w:tblPr>
    <w:tblGrid>
      <w:gridCol w:w="3713"/>
      <w:gridCol w:w="2424"/>
      <w:gridCol w:w="3493"/>
    </w:tblGrid>
    <w:tr w:rsidR="00A742D4" w:rsidRPr="00563CB8" w14:paraId="024FA91A" w14:textId="77777777">
      <w:tc>
        <w:tcPr>
          <w:tcW w:w="3713" w:type="dxa"/>
          <w:shd w:val="clear" w:color="auto" w:fill="auto"/>
        </w:tcPr>
        <w:p w14:paraId="086D7186" w14:textId="77777777" w:rsidR="00A742D4" w:rsidRPr="00563CB8" w:rsidRDefault="00A742D4" w:rsidP="007017E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69A8E03E" w14:textId="77777777" w:rsidR="00A742D4" w:rsidRPr="00563CB8" w:rsidRDefault="00A742D4" w:rsidP="007017EB">
          <w:pPr>
            <w:jc w:val="center"/>
          </w:pPr>
        </w:p>
      </w:tc>
      <w:tc>
        <w:tcPr>
          <w:tcW w:w="3493" w:type="dxa"/>
          <w:shd w:val="clear" w:color="auto" w:fill="auto"/>
        </w:tcPr>
        <w:p w14:paraId="0EAF9E11" w14:textId="77777777" w:rsidR="00A742D4" w:rsidRPr="00E946A0" w:rsidRDefault="00A742D4" w:rsidP="007017EB">
          <w:pPr>
            <w:pStyle w:val="PageHeader"/>
            <w:jc w:val="right"/>
            <w:rPr>
              <w:b w:val="0"/>
            </w:rPr>
          </w:pPr>
          <w:r>
            <w:rPr>
              <w:b w:val="0"/>
            </w:rPr>
            <w:t>Grade 12 • Module 3 • Unit 1 • Lesson 9</w:t>
          </w:r>
        </w:p>
      </w:tc>
    </w:tr>
  </w:tbl>
  <w:p w14:paraId="45170364" w14:textId="77777777" w:rsidR="00A742D4" w:rsidRPr="007017EB" w:rsidRDefault="00A742D4"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alibri"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alibri"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alibri"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4103F5"/>
    <w:multiLevelType w:val="hybridMultilevel"/>
    <w:tmpl w:val="62A6D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171F0E"/>
    <w:multiLevelType w:val="hybridMultilevel"/>
    <w:tmpl w:val="889E8C6E"/>
    <w:lvl w:ilvl="0" w:tplc="D122B6BA">
      <w:start w:val="1"/>
      <w:numFmt w:val="bullet"/>
      <w:pStyle w:val="INBullet"/>
      <w:lvlText w:val="o"/>
      <w:lvlJc w:val="left"/>
      <w:pPr>
        <w:ind w:left="1440" w:hanging="360"/>
      </w:pPr>
      <w:rPr>
        <w:rFonts w:ascii="Courier New" w:hAnsi="Courier New" w:cs="Calibri"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B1732A"/>
    <w:multiLevelType w:val="hybridMultilevel"/>
    <w:tmpl w:val="5F6045B0"/>
    <w:lvl w:ilvl="0" w:tplc="F056A584">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num>
  <w:num w:numId="2">
    <w:abstractNumId w:val="6"/>
    <w:lvlOverride w:ilvl="0">
      <w:startOverride w:val="1"/>
    </w:lvlOverride>
  </w:num>
  <w:num w:numId="3">
    <w:abstractNumId w:val="7"/>
  </w:num>
  <w:num w:numId="4">
    <w:abstractNumId w:val="8"/>
  </w:num>
  <w:num w:numId="5">
    <w:abstractNumId w:val="1"/>
  </w:num>
  <w:num w:numId="6">
    <w:abstractNumId w:val="11"/>
  </w:num>
  <w:num w:numId="7">
    <w:abstractNumId w:val="6"/>
    <w:lvlOverride w:ilvl="0">
      <w:startOverride w:val="1"/>
    </w:lvlOverride>
  </w:num>
  <w:num w:numId="8">
    <w:abstractNumId w:val="13"/>
  </w:num>
  <w:num w:numId="9">
    <w:abstractNumId w:val="2"/>
  </w:num>
  <w:num w:numId="10">
    <w:abstractNumId w:val="10"/>
  </w:num>
  <w:num w:numId="11">
    <w:abstractNumId w:val="14"/>
  </w:num>
  <w:num w:numId="12">
    <w:abstractNumId w:val="6"/>
  </w:num>
  <w:num w:numId="13">
    <w:abstractNumId w:val="6"/>
    <w:lvlOverride w:ilvl="0">
      <w:startOverride w:val="1"/>
    </w:lvlOverride>
  </w:num>
  <w:num w:numId="14">
    <w:abstractNumId w:val="5"/>
    <w:lvlOverride w:ilvl="0">
      <w:startOverride w:val="1"/>
    </w:lvlOverride>
  </w:num>
  <w:num w:numId="15">
    <w:abstractNumId w:val="13"/>
  </w:num>
  <w:num w:numId="16">
    <w:abstractNumId w:val="4"/>
  </w:num>
  <w:num w:numId="17">
    <w:abstractNumId w:val="0"/>
  </w:num>
  <w:num w:numId="18">
    <w:abstractNumId w:val="3"/>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06FA"/>
    <w:rsid w:val="00000F0E"/>
    <w:rsid w:val="00002724"/>
    <w:rsid w:val="000027C8"/>
    <w:rsid w:val="000047D0"/>
    <w:rsid w:val="00007FD7"/>
    <w:rsid w:val="00010CB6"/>
    <w:rsid w:val="00012B18"/>
    <w:rsid w:val="000151F7"/>
    <w:rsid w:val="00016CB5"/>
    <w:rsid w:val="00020090"/>
    <w:rsid w:val="00027468"/>
    <w:rsid w:val="00037BAB"/>
    <w:rsid w:val="000401CB"/>
    <w:rsid w:val="000413A7"/>
    <w:rsid w:val="00047C25"/>
    <w:rsid w:val="0005021F"/>
    <w:rsid w:val="00055FED"/>
    <w:rsid w:val="00056969"/>
    <w:rsid w:val="00057C9D"/>
    <w:rsid w:val="0006068A"/>
    <w:rsid w:val="00063102"/>
    <w:rsid w:val="00064ADD"/>
    <w:rsid w:val="000734E7"/>
    <w:rsid w:val="00076804"/>
    <w:rsid w:val="00076A24"/>
    <w:rsid w:val="00076CA1"/>
    <w:rsid w:val="00084ACD"/>
    <w:rsid w:val="00085087"/>
    <w:rsid w:val="00085962"/>
    <w:rsid w:val="00093AB8"/>
    <w:rsid w:val="00095904"/>
    <w:rsid w:val="000A6D9D"/>
    <w:rsid w:val="000B2D54"/>
    <w:rsid w:val="000B2EEF"/>
    <w:rsid w:val="000B3273"/>
    <w:rsid w:val="000B3A6F"/>
    <w:rsid w:val="000B50D4"/>
    <w:rsid w:val="000B79E3"/>
    <w:rsid w:val="000C292E"/>
    <w:rsid w:val="000C5CC5"/>
    <w:rsid w:val="000C6964"/>
    <w:rsid w:val="000D03CC"/>
    <w:rsid w:val="000D1B76"/>
    <w:rsid w:val="000E6A78"/>
    <w:rsid w:val="000E6EE3"/>
    <w:rsid w:val="000E7769"/>
    <w:rsid w:val="000F2069"/>
    <w:rsid w:val="000F3EA8"/>
    <w:rsid w:val="000F4AD5"/>
    <w:rsid w:val="000F6943"/>
    <w:rsid w:val="001019F4"/>
    <w:rsid w:val="00111B80"/>
    <w:rsid w:val="00113473"/>
    <w:rsid w:val="00122AB0"/>
    <w:rsid w:val="00123015"/>
    <w:rsid w:val="001230B8"/>
    <w:rsid w:val="00125D01"/>
    <w:rsid w:val="001274A2"/>
    <w:rsid w:val="001318AC"/>
    <w:rsid w:val="00144B97"/>
    <w:rsid w:val="00165CDE"/>
    <w:rsid w:val="001663F9"/>
    <w:rsid w:val="00167A58"/>
    <w:rsid w:val="00170E7F"/>
    <w:rsid w:val="001735F1"/>
    <w:rsid w:val="00175AA4"/>
    <w:rsid w:val="00180AC2"/>
    <w:rsid w:val="001963D5"/>
    <w:rsid w:val="001A0F8E"/>
    <w:rsid w:val="001A1EA7"/>
    <w:rsid w:val="001A334B"/>
    <w:rsid w:val="001A365F"/>
    <w:rsid w:val="001A3CF1"/>
    <w:rsid w:val="001A5EE1"/>
    <w:rsid w:val="001A6212"/>
    <w:rsid w:val="001B023A"/>
    <w:rsid w:val="001B60BD"/>
    <w:rsid w:val="001C2597"/>
    <w:rsid w:val="001C474C"/>
    <w:rsid w:val="001C5290"/>
    <w:rsid w:val="001C63E3"/>
    <w:rsid w:val="001D0F89"/>
    <w:rsid w:val="001D328F"/>
    <w:rsid w:val="001E1489"/>
    <w:rsid w:val="001F76E1"/>
    <w:rsid w:val="00202DEC"/>
    <w:rsid w:val="00203EE3"/>
    <w:rsid w:val="00212339"/>
    <w:rsid w:val="00215BA4"/>
    <w:rsid w:val="0022410C"/>
    <w:rsid w:val="002304C3"/>
    <w:rsid w:val="00231E3D"/>
    <w:rsid w:val="00242C27"/>
    <w:rsid w:val="00243959"/>
    <w:rsid w:val="002458DC"/>
    <w:rsid w:val="00247E9E"/>
    <w:rsid w:val="002545EB"/>
    <w:rsid w:val="00254AD3"/>
    <w:rsid w:val="002563EA"/>
    <w:rsid w:val="002605D3"/>
    <w:rsid w:val="00263380"/>
    <w:rsid w:val="00274021"/>
    <w:rsid w:val="00274BE7"/>
    <w:rsid w:val="00282F46"/>
    <w:rsid w:val="00286DC2"/>
    <w:rsid w:val="00287393"/>
    <w:rsid w:val="002905A2"/>
    <w:rsid w:val="00295445"/>
    <w:rsid w:val="002976B9"/>
    <w:rsid w:val="00297BE8"/>
    <w:rsid w:val="002B1C15"/>
    <w:rsid w:val="002B2488"/>
    <w:rsid w:val="002B3DF4"/>
    <w:rsid w:val="002C36E0"/>
    <w:rsid w:val="002C575C"/>
    <w:rsid w:val="002C683B"/>
    <w:rsid w:val="002D29CB"/>
    <w:rsid w:val="002D5FAB"/>
    <w:rsid w:val="002D7F99"/>
    <w:rsid w:val="002E3553"/>
    <w:rsid w:val="002F1AB7"/>
    <w:rsid w:val="002F60BE"/>
    <w:rsid w:val="002F651C"/>
    <w:rsid w:val="002F66A8"/>
    <w:rsid w:val="00301168"/>
    <w:rsid w:val="003034A9"/>
    <w:rsid w:val="00305DDB"/>
    <w:rsid w:val="003074CE"/>
    <w:rsid w:val="00307987"/>
    <w:rsid w:val="00311C9B"/>
    <w:rsid w:val="00313559"/>
    <w:rsid w:val="00320C17"/>
    <w:rsid w:val="00320F80"/>
    <w:rsid w:val="0032250C"/>
    <w:rsid w:val="0032496E"/>
    <w:rsid w:val="00326F31"/>
    <w:rsid w:val="00327539"/>
    <w:rsid w:val="00330944"/>
    <w:rsid w:val="0033247B"/>
    <w:rsid w:val="0033339C"/>
    <w:rsid w:val="00334F44"/>
    <w:rsid w:val="00335568"/>
    <w:rsid w:val="00341F48"/>
    <w:rsid w:val="003476E2"/>
    <w:rsid w:val="00347E53"/>
    <w:rsid w:val="00350157"/>
    <w:rsid w:val="00351804"/>
    <w:rsid w:val="003520CA"/>
    <w:rsid w:val="00357990"/>
    <w:rsid w:val="0036323A"/>
    <w:rsid w:val="00363742"/>
    <w:rsid w:val="00372469"/>
    <w:rsid w:val="003727CA"/>
    <w:rsid w:val="00384EDC"/>
    <w:rsid w:val="00385D23"/>
    <w:rsid w:val="00390A98"/>
    <w:rsid w:val="00392D95"/>
    <w:rsid w:val="00395DB9"/>
    <w:rsid w:val="003A4173"/>
    <w:rsid w:val="003A6C81"/>
    <w:rsid w:val="003A7E11"/>
    <w:rsid w:val="003B0587"/>
    <w:rsid w:val="003B0B7A"/>
    <w:rsid w:val="003C65C3"/>
    <w:rsid w:val="003D1FCC"/>
    <w:rsid w:val="003D426B"/>
    <w:rsid w:val="003E6C2F"/>
    <w:rsid w:val="003F728D"/>
    <w:rsid w:val="004050C3"/>
    <w:rsid w:val="00411320"/>
    <w:rsid w:val="00413A91"/>
    <w:rsid w:val="00421569"/>
    <w:rsid w:val="00424727"/>
    <w:rsid w:val="00424A87"/>
    <w:rsid w:val="00426B48"/>
    <w:rsid w:val="00427072"/>
    <w:rsid w:val="00430C84"/>
    <w:rsid w:val="0043460D"/>
    <w:rsid w:val="00435E08"/>
    <w:rsid w:val="00437945"/>
    <w:rsid w:val="00443632"/>
    <w:rsid w:val="004458FF"/>
    <w:rsid w:val="0047132C"/>
    <w:rsid w:val="004734D0"/>
    <w:rsid w:val="004760EB"/>
    <w:rsid w:val="0047776F"/>
    <w:rsid w:val="004872F5"/>
    <w:rsid w:val="004925B9"/>
    <w:rsid w:val="00493BD6"/>
    <w:rsid w:val="004958FC"/>
    <w:rsid w:val="004A56F7"/>
    <w:rsid w:val="004B5578"/>
    <w:rsid w:val="004B7372"/>
    <w:rsid w:val="004C0887"/>
    <w:rsid w:val="004C67F5"/>
    <w:rsid w:val="004C7A08"/>
    <w:rsid w:val="004D0F34"/>
    <w:rsid w:val="004D123E"/>
    <w:rsid w:val="004D288E"/>
    <w:rsid w:val="004E097C"/>
    <w:rsid w:val="004E568A"/>
    <w:rsid w:val="004E62BF"/>
    <w:rsid w:val="004E644D"/>
    <w:rsid w:val="004F1001"/>
    <w:rsid w:val="004F2FCE"/>
    <w:rsid w:val="004F7B5B"/>
    <w:rsid w:val="00502FA8"/>
    <w:rsid w:val="005041D0"/>
    <w:rsid w:val="00512314"/>
    <w:rsid w:val="00512516"/>
    <w:rsid w:val="0051264C"/>
    <w:rsid w:val="005141DB"/>
    <w:rsid w:val="00525493"/>
    <w:rsid w:val="00527576"/>
    <w:rsid w:val="005310D6"/>
    <w:rsid w:val="00531213"/>
    <w:rsid w:val="005336A4"/>
    <w:rsid w:val="00533A69"/>
    <w:rsid w:val="005340C8"/>
    <w:rsid w:val="0053566B"/>
    <w:rsid w:val="00536FE1"/>
    <w:rsid w:val="00537A35"/>
    <w:rsid w:val="00545372"/>
    <w:rsid w:val="00553197"/>
    <w:rsid w:val="00554CE7"/>
    <w:rsid w:val="00556CE7"/>
    <w:rsid w:val="00561463"/>
    <w:rsid w:val="00561B84"/>
    <w:rsid w:val="005623A8"/>
    <w:rsid w:val="00563EE4"/>
    <w:rsid w:val="0056555C"/>
    <w:rsid w:val="00570A99"/>
    <w:rsid w:val="005724FA"/>
    <w:rsid w:val="00572805"/>
    <w:rsid w:val="00574F51"/>
    <w:rsid w:val="00577394"/>
    <w:rsid w:val="00577501"/>
    <w:rsid w:val="00581233"/>
    <w:rsid w:val="00582EE4"/>
    <w:rsid w:val="005940B8"/>
    <w:rsid w:val="00596331"/>
    <w:rsid w:val="005A4B7C"/>
    <w:rsid w:val="005A76C0"/>
    <w:rsid w:val="005B1C6F"/>
    <w:rsid w:val="005B44FC"/>
    <w:rsid w:val="005B795F"/>
    <w:rsid w:val="005C607C"/>
    <w:rsid w:val="005D000A"/>
    <w:rsid w:val="005D0E0C"/>
    <w:rsid w:val="005D0F7E"/>
    <w:rsid w:val="005D612D"/>
    <w:rsid w:val="005E16E5"/>
    <w:rsid w:val="005E5113"/>
    <w:rsid w:val="00602731"/>
    <w:rsid w:val="0060579C"/>
    <w:rsid w:val="00616325"/>
    <w:rsid w:val="00626F53"/>
    <w:rsid w:val="0063773B"/>
    <w:rsid w:val="0064733A"/>
    <w:rsid w:val="00655720"/>
    <w:rsid w:val="00660E28"/>
    <w:rsid w:val="00665DC9"/>
    <w:rsid w:val="00666341"/>
    <w:rsid w:val="006672A0"/>
    <w:rsid w:val="00670054"/>
    <w:rsid w:val="00670D13"/>
    <w:rsid w:val="00671EEB"/>
    <w:rsid w:val="0067726C"/>
    <w:rsid w:val="00681582"/>
    <w:rsid w:val="006817F2"/>
    <w:rsid w:val="0069132E"/>
    <w:rsid w:val="006A2012"/>
    <w:rsid w:val="006A5CB3"/>
    <w:rsid w:val="006C2ED5"/>
    <w:rsid w:val="006C53B3"/>
    <w:rsid w:val="006C6361"/>
    <w:rsid w:val="006C6E7C"/>
    <w:rsid w:val="006D15B2"/>
    <w:rsid w:val="006D230E"/>
    <w:rsid w:val="006D76ED"/>
    <w:rsid w:val="006E00C8"/>
    <w:rsid w:val="006E1C02"/>
    <w:rsid w:val="006E3F41"/>
    <w:rsid w:val="006E4903"/>
    <w:rsid w:val="006E5E57"/>
    <w:rsid w:val="006F0DA1"/>
    <w:rsid w:val="006F5E4A"/>
    <w:rsid w:val="007017EB"/>
    <w:rsid w:val="00702FBD"/>
    <w:rsid w:val="0070335C"/>
    <w:rsid w:val="00703F3B"/>
    <w:rsid w:val="00704CA3"/>
    <w:rsid w:val="00705E8F"/>
    <w:rsid w:val="00706D25"/>
    <w:rsid w:val="00710EEF"/>
    <w:rsid w:val="0071371E"/>
    <w:rsid w:val="00721AEA"/>
    <w:rsid w:val="007239E7"/>
    <w:rsid w:val="00724FBD"/>
    <w:rsid w:val="007258B2"/>
    <w:rsid w:val="00731BE5"/>
    <w:rsid w:val="007449BD"/>
    <w:rsid w:val="00744A1B"/>
    <w:rsid w:val="007479EB"/>
    <w:rsid w:val="00754BD1"/>
    <w:rsid w:val="00757AAE"/>
    <w:rsid w:val="00763C8C"/>
    <w:rsid w:val="00765BA5"/>
    <w:rsid w:val="0077104C"/>
    <w:rsid w:val="00771A40"/>
    <w:rsid w:val="0077207E"/>
    <w:rsid w:val="007746CE"/>
    <w:rsid w:val="00774784"/>
    <w:rsid w:val="00776261"/>
    <w:rsid w:val="007827E4"/>
    <w:rsid w:val="00790BCC"/>
    <w:rsid w:val="00792EB5"/>
    <w:rsid w:val="007A213A"/>
    <w:rsid w:val="007A4385"/>
    <w:rsid w:val="007B3CB1"/>
    <w:rsid w:val="007C2476"/>
    <w:rsid w:val="007D2598"/>
    <w:rsid w:val="007D26F0"/>
    <w:rsid w:val="007D42F1"/>
    <w:rsid w:val="007E484F"/>
    <w:rsid w:val="007F09CD"/>
    <w:rsid w:val="007F0A48"/>
    <w:rsid w:val="007F469C"/>
    <w:rsid w:val="007F48AB"/>
    <w:rsid w:val="008004DB"/>
    <w:rsid w:val="00801C4E"/>
    <w:rsid w:val="00815150"/>
    <w:rsid w:val="008165E0"/>
    <w:rsid w:val="008219AB"/>
    <w:rsid w:val="00826908"/>
    <w:rsid w:val="00831236"/>
    <w:rsid w:val="00834373"/>
    <w:rsid w:val="00841D85"/>
    <w:rsid w:val="00844B32"/>
    <w:rsid w:val="0084571E"/>
    <w:rsid w:val="00852F19"/>
    <w:rsid w:val="00855129"/>
    <w:rsid w:val="008553B2"/>
    <w:rsid w:val="00855C67"/>
    <w:rsid w:val="00863CDB"/>
    <w:rsid w:val="00865993"/>
    <w:rsid w:val="008661F8"/>
    <w:rsid w:val="00866319"/>
    <w:rsid w:val="0087181C"/>
    <w:rsid w:val="00871AE8"/>
    <w:rsid w:val="00881D90"/>
    <w:rsid w:val="0088383B"/>
    <w:rsid w:val="00885F75"/>
    <w:rsid w:val="00887AA4"/>
    <w:rsid w:val="008900F3"/>
    <w:rsid w:val="00897334"/>
    <w:rsid w:val="008A0A36"/>
    <w:rsid w:val="008B339E"/>
    <w:rsid w:val="008B470E"/>
    <w:rsid w:val="008C0C77"/>
    <w:rsid w:val="008C1FCC"/>
    <w:rsid w:val="008C3447"/>
    <w:rsid w:val="008C3EFB"/>
    <w:rsid w:val="008E0122"/>
    <w:rsid w:val="008E5552"/>
    <w:rsid w:val="008E6E2C"/>
    <w:rsid w:val="008F0FBA"/>
    <w:rsid w:val="008F2E67"/>
    <w:rsid w:val="00900B14"/>
    <w:rsid w:val="00902242"/>
    <w:rsid w:val="009024A4"/>
    <w:rsid w:val="009028DF"/>
    <w:rsid w:val="00902CF8"/>
    <w:rsid w:val="00903545"/>
    <w:rsid w:val="00903722"/>
    <w:rsid w:val="00905638"/>
    <w:rsid w:val="00907281"/>
    <w:rsid w:val="009217B2"/>
    <w:rsid w:val="0092395C"/>
    <w:rsid w:val="00924D05"/>
    <w:rsid w:val="00926698"/>
    <w:rsid w:val="00926969"/>
    <w:rsid w:val="00927992"/>
    <w:rsid w:val="00927C2D"/>
    <w:rsid w:val="009321ED"/>
    <w:rsid w:val="00932A21"/>
    <w:rsid w:val="009339AF"/>
    <w:rsid w:val="009450B7"/>
    <w:rsid w:val="009450F1"/>
    <w:rsid w:val="00945CAB"/>
    <w:rsid w:val="00953D48"/>
    <w:rsid w:val="009540E2"/>
    <w:rsid w:val="0095491F"/>
    <w:rsid w:val="00954ADA"/>
    <w:rsid w:val="00966463"/>
    <w:rsid w:val="009711EF"/>
    <w:rsid w:val="00973CB2"/>
    <w:rsid w:val="00974271"/>
    <w:rsid w:val="00974574"/>
    <w:rsid w:val="00974F10"/>
    <w:rsid w:val="009824D4"/>
    <w:rsid w:val="0098356D"/>
    <w:rsid w:val="00994E42"/>
    <w:rsid w:val="00994F0A"/>
    <w:rsid w:val="009A15A7"/>
    <w:rsid w:val="009A1EE7"/>
    <w:rsid w:val="009A5D97"/>
    <w:rsid w:val="009B10FF"/>
    <w:rsid w:val="009C1085"/>
    <w:rsid w:val="009C606F"/>
    <w:rsid w:val="009D02D2"/>
    <w:rsid w:val="009D49C1"/>
    <w:rsid w:val="009D60C8"/>
    <w:rsid w:val="009E19E3"/>
    <w:rsid w:val="009E2793"/>
    <w:rsid w:val="009E496A"/>
    <w:rsid w:val="009E7893"/>
    <w:rsid w:val="009F1ABA"/>
    <w:rsid w:val="009F1F8C"/>
    <w:rsid w:val="00A0168F"/>
    <w:rsid w:val="00A0467F"/>
    <w:rsid w:val="00A048D5"/>
    <w:rsid w:val="00A061C9"/>
    <w:rsid w:val="00A0658F"/>
    <w:rsid w:val="00A06B08"/>
    <w:rsid w:val="00A07253"/>
    <w:rsid w:val="00A10C3E"/>
    <w:rsid w:val="00A11696"/>
    <w:rsid w:val="00A1458E"/>
    <w:rsid w:val="00A237F5"/>
    <w:rsid w:val="00A24018"/>
    <w:rsid w:val="00A24D10"/>
    <w:rsid w:val="00A25896"/>
    <w:rsid w:val="00A26B2F"/>
    <w:rsid w:val="00A3230C"/>
    <w:rsid w:val="00A40A0D"/>
    <w:rsid w:val="00A45215"/>
    <w:rsid w:val="00A50A46"/>
    <w:rsid w:val="00A5509A"/>
    <w:rsid w:val="00A6328B"/>
    <w:rsid w:val="00A6453C"/>
    <w:rsid w:val="00A67DAF"/>
    <w:rsid w:val="00A71B69"/>
    <w:rsid w:val="00A742D4"/>
    <w:rsid w:val="00A849E2"/>
    <w:rsid w:val="00A9051C"/>
    <w:rsid w:val="00A92D7C"/>
    <w:rsid w:val="00A94BC5"/>
    <w:rsid w:val="00A9791D"/>
    <w:rsid w:val="00AB758D"/>
    <w:rsid w:val="00AC525A"/>
    <w:rsid w:val="00AD081F"/>
    <w:rsid w:val="00AD0B41"/>
    <w:rsid w:val="00AD1391"/>
    <w:rsid w:val="00AD1D5A"/>
    <w:rsid w:val="00AD4D7A"/>
    <w:rsid w:val="00AD5550"/>
    <w:rsid w:val="00AD7C5B"/>
    <w:rsid w:val="00AE2978"/>
    <w:rsid w:val="00AE2F09"/>
    <w:rsid w:val="00AE4274"/>
    <w:rsid w:val="00AF1559"/>
    <w:rsid w:val="00B06049"/>
    <w:rsid w:val="00B124F0"/>
    <w:rsid w:val="00B1546A"/>
    <w:rsid w:val="00B16499"/>
    <w:rsid w:val="00B16B62"/>
    <w:rsid w:val="00B16FC7"/>
    <w:rsid w:val="00B22CC2"/>
    <w:rsid w:val="00B23DCC"/>
    <w:rsid w:val="00B2519C"/>
    <w:rsid w:val="00B25267"/>
    <w:rsid w:val="00B2533B"/>
    <w:rsid w:val="00B26E94"/>
    <w:rsid w:val="00B4143D"/>
    <w:rsid w:val="00B433E8"/>
    <w:rsid w:val="00B50839"/>
    <w:rsid w:val="00B5570D"/>
    <w:rsid w:val="00B55B92"/>
    <w:rsid w:val="00B6061A"/>
    <w:rsid w:val="00B624CE"/>
    <w:rsid w:val="00B73A06"/>
    <w:rsid w:val="00B742A9"/>
    <w:rsid w:val="00B76938"/>
    <w:rsid w:val="00B8088B"/>
    <w:rsid w:val="00B91A99"/>
    <w:rsid w:val="00B92F9B"/>
    <w:rsid w:val="00BA09F3"/>
    <w:rsid w:val="00BA2F53"/>
    <w:rsid w:val="00BA3DE2"/>
    <w:rsid w:val="00BB0F83"/>
    <w:rsid w:val="00BB25EB"/>
    <w:rsid w:val="00BC2911"/>
    <w:rsid w:val="00BC448B"/>
    <w:rsid w:val="00BC4772"/>
    <w:rsid w:val="00BC4D02"/>
    <w:rsid w:val="00BC6F9A"/>
    <w:rsid w:val="00BD2BED"/>
    <w:rsid w:val="00BD2C1A"/>
    <w:rsid w:val="00BD40CB"/>
    <w:rsid w:val="00BE38BB"/>
    <w:rsid w:val="00BE5EDF"/>
    <w:rsid w:val="00BF15D9"/>
    <w:rsid w:val="00BF4282"/>
    <w:rsid w:val="00BF4C38"/>
    <w:rsid w:val="00C04B86"/>
    <w:rsid w:val="00C058A4"/>
    <w:rsid w:val="00C05961"/>
    <w:rsid w:val="00C07012"/>
    <w:rsid w:val="00C135F7"/>
    <w:rsid w:val="00C16AF5"/>
    <w:rsid w:val="00C178B5"/>
    <w:rsid w:val="00C21852"/>
    <w:rsid w:val="00C2439A"/>
    <w:rsid w:val="00C24D23"/>
    <w:rsid w:val="00C2741D"/>
    <w:rsid w:val="00C31A98"/>
    <w:rsid w:val="00C33502"/>
    <w:rsid w:val="00C37271"/>
    <w:rsid w:val="00C45F59"/>
    <w:rsid w:val="00C5268D"/>
    <w:rsid w:val="00C53ADD"/>
    <w:rsid w:val="00C65BBC"/>
    <w:rsid w:val="00C6775E"/>
    <w:rsid w:val="00C722D5"/>
    <w:rsid w:val="00C75A31"/>
    <w:rsid w:val="00C76594"/>
    <w:rsid w:val="00C80330"/>
    <w:rsid w:val="00C80605"/>
    <w:rsid w:val="00C85192"/>
    <w:rsid w:val="00C9598B"/>
    <w:rsid w:val="00C96359"/>
    <w:rsid w:val="00CA1758"/>
    <w:rsid w:val="00CA4E50"/>
    <w:rsid w:val="00CA6523"/>
    <w:rsid w:val="00CB06B8"/>
    <w:rsid w:val="00CB0F23"/>
    <w:rsid w:val="00CB1177"/>
    <w:rsid w:val="00CB44A8"/>
    <w:rsid w:val="00CB5134"/>
    <w:rsid w:val="00CC47AD"/>
    <w:rsid w:val="00CC630D"/>
    <w:rsid w:val="00CC7A51"/>
    <w:rsid w:val="00CC7B7F"/>
    <w:rsid w:val="00CC7D4B"/>
    <w:rsid w:val="00CD2CAD"/>
    <w:rsid w:val="00CD48E6"/>
    <w:rsid w:val="00CD4B66"/>
    <w:rsid w:val="00CD5F46"/>
    <w:rsid w:val="00CD6DC3"/>
    <w:rsid w:val="00CD7D9F"/>
    <w:rsid w:val="00CD7FBB"/>
    <w:rsid w:val="00CE1083"/>
    <w:rsid w:val="00CE3749"/>
    <w:rsid w:val="00CE391A"/>
    <w:rsid w:val="00CF315D"/>
    <w:rsid w:val="00D12710"/>
    <w:rsid w:val="00D15FBC"/>
    <w:rsid w:val="00D23245"/>
    <w:rsid w:val="00D25B03"/>
    <w:rsid w:val="00D274BA"/>
    <w:rsid w:val="00D31F4D"/>
    <w:rsid w:val="00D32053"/>
    <w:rsid w:val="00D354A6"/>
    <w:rsid w:val="00D3618C"/>
    <w:rsid w:val="00D43571"/>
    <w:rsid w:val="00D453C6"/>
    <w:rsid w:val="00D46ECA"/>
    <w:rsid w:val="00D52494"/>
    <w:rsid w:val="00D52AB7"/>
    <w:rsid w:val="00D60B68"/>
    <w:rsid w:val="00D6319B"/>
    <w:rsid w:val="00D71373"/>
    <w:rsid w:val="00D71CD9"/>
    <w:rsid w:val="00D73109"/>
    <w:rsid w:val="00D80285"/>
    <w:rsid w:val="00D91464"/>
    <w:rsid w:val="00D91629"/>
    <w:rsid w:val="00D92D2F"/>
    <w:rsid w:val="00D96337"/>
    <w:rsid w:val="00D96456"/>
    <w:rsid w:val="00DA0A17"/>
    <w:rsid w:val="00DA75B4"/>
    <w:rsid w:val="00DB2907"/>
    <w:rsid w:val="00DB2A55"/>
    <w:rsid w:val="00DB3441"/>
    <w:rsid w:val="00DC1330"/>
    <w:rsid w:val="00DC2725"/>
    <w:rsid w:val="00DC2BDC"/>
    <w:rsid w:val="00DC2C41"/>
    <w:rsid w:val="00DC6B24"/>
    <w:rsid w:val="00DF7C19"/>
    <w:rsid w:val="00E01FB5"/>
    <w:rsid w:val="00E0651B"/>
    <w:rsid w:val="00E11B50"/>
    <w:rsid w:val="00E135D4"/>
    <w:rsid w:val="00E159B1"/>
    <w:rsid w:val="00E17954"/>
    <w:rsid w:val="00E20F5C"/>
    <w:rsid w:val="00E33911"/>
    <w:rsid w:val="00E473E4"/>
    <w:rsid w:val="00E56530"/>
    <w:rsid w:val="00E56BD4"/>
    <w:rsid w:val="00E610B7"/>
    <w:rsid w:val="00E81CA9"/>
    <w:rsid w:val="00E84FC6"/>
    <w:rsid w:val="00E86168"/>
    <w:rsid w:val="00E933B4"/>
    <w:rsid w:val="00EA315F"/>
    <w:rsid w:val="00EA4042"/>
    <w:rsid w:val="00EA44D0"/>
    <w:rsid w:val="00EA5069"/>
    <w:rsid w:val="00EA5E56"/>
    <w:rsid w:val="00EA67CF"/>
    <w:rsid w:val="00EA7723"/>
    <w:rsid w:val="00EA79C5"/>
    <w:rsid w:val="00EB00FF"/>
    <w:rsid w:val="00EB092E"/>
    <w:rsid w:val="00EB3975"/>
    <w:rsid w:val="00EB5AF0"/>
    <w:rsid w:val="00EC0EF1"/>
    <w:rsid w:val="00EC601D"/>
    <w:rsid w:val="00EC70DD"/>
    <w:rsid w:val="00EC7286"/>
    <w:rsid w:val="00ED099F"/>
    <w:rsid w:val="00ED0EE4"/>
    <w:rsid w:val="00ED790E"/>
    <w:rsid w:val="00EE302D"/>
    <w:rsid w:val="00EF0C29"/>
    <w:rsid w:val="00EF49F1"/>
    <w:rsid w:val="00F006F6"/>
    <w:rsid w:val="00F07701"/>
    <w:rsid w:val="00F254C0"/>
    <w:rsid w:val="00F26A7E"/>
    <w:rsid w:val="00F27AD5"/>
    <w:rsid w:val="00F356E3"/>
    <w:rsid w:val="00F4408E"/>
    <w:rsid w:val="00F47F04"/>
    <w:rsid w:val="00F64341"/>
    <w:rsid w:val="00F72DDD"/>
    <w:rsid w:val="00F742E3"/>
    <w:rsid w:val="00F7543A"/>
    <w:rsid w:val="00F77DBA"/>
    <w:rsid w:val="00F90E3B"/>
    <w:rsid w:val="00F96325"/>
    <w:rsid w:val="00F96C44"/>
    <w:rsid w:val="00F97514"/>
    <w:rsid w:val="00F9761D"/>
    <w:rsid w:val="00F97BE6"/>
    <w:rsid w:val="00FA4546"/>
    <w:rsid w:val="00FA5DA1"/>
    <w:rsid w:val="00FB4297"/>
    <w:rsid w:val="00FD4784"/>
    <w:rsid w:val="00FD4EFA"/>
    <w:rsid w:val="00FD585B"/>
    <w:rsid w:val="00FD7044"/>
    <w:rsid w:val="00FD713C"/>
    <w:rsid w:val="00FE38F1"/>
    <w:rsid w:val="00FF0443"/>
    <w:rsid w:val="00FF3AC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FC3D17"/>
  <w15:docId w15:val="{31BD444D-E48A-4358-8B36-9B61384B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B06049"/>
    <w:pPr>
      <w:numPr>
        <w:numId w:val="5"/>
      </w:numPr>
      <w:spacing w:before="120" w:after="60" w:line="276" w:lineRule="auto"/>
      <w:ind w:left="360"/>
    </w:pPr>
    <w:rPr>
      <w:color w:val="4F81BD"/>
      <w:sz w:val="22"/>
      <w:szCs w:val="22"/>
    </w:rPr>
  </w:style>
  <w:style w:type="character" w:customStyle="1" w:styleId="INChar">
    <w:name w:val="*IN* Char"/>
    <w:link w:val="IN"/>
    <w:rsid w:val="00B06049"/>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rFonts w:ascii="Calibri" w:eastAsia="Calibri" w:hAnsi="Calibri" w:cs="Times New Roman"/>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link w:val="ToolHeaderChar"/>
    <w:qFormat/>
    <w:rsid w:val="00C5268D"/>
    <w:pPr>
      <w:spacing w:after="120"/>
    </w:pPr>
    <w:rPr>
      <w:b/>
      <w:bCs/>
      <w:color w:val="365F91"/>
      <w:sz w:val="32"/>
      <w:szCs w:val="28"/>
    </w:rPr>
  </w:style>
  <w:style w:type="paragraph" w:customStyle="1" w:styleId="ToolTableText">
    <w:name w:val="*ToolTableText"/>
    <w:link w:val="ToolTableTextChar"/>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paragraph" w:styleId="Revision">
    <w:name w:val="Revision"/>
    <w:hidden/>
    <w:rsid w:val="004D288E"/>
    <w:rPr>
      <w:sz w:val="22"/>
      <w:szCs w:val="22"/>
    </w:rPr>
  </w:style>
  <w:style w:type="paragraph" w:customStyle="1" w:styleId="PageHeader0">
    <w:name w:val="Page Header"/>
    <w:basedOn w:val="BodyText"/>
    <w:link w:val="PageHeaderChar0"/>
    <w:qFormat/>
    <w:rsid w:val="00443632"/>
    <w:rPr>
      <w:b/>
      <w:sz w:val="18"/>
    </w:rPr>
  </w:style>
  <w:style w:type="character" w:customStyle="1" w:styleId="PageHeaderChar0">
    <w:name w:val="Page Header Char"/>
    <w:link w:val="PageHeader0"/>
    <w:rsid w:val="00443632"/>
    <w:rPr>
      <w:b/>
      <w:sz w:val="18"/>
      <w:szCs w:val="22"/>
    </w:rPr>
  </w:style>
  <w:style w:type="character" w:customStyle="1" w:styleId="ToolHeaderChar">
    <w:name w:val="*ToolHeader Char"/>
    <w:basedOn w:val="DefaultParagraphFont"/>
    <w:link w:val="ToolHeader"/>
    <w:rsid w:val="00A742D4"/>
    <w:rPr>
      <w:b/>
      <w:bCs/>
      <w:color w:val="365F91"/>
      <w:sz w:val="32"/>
      <w:szCs w:val="28"/>
    </w:rPr>
  </w:style>
  <w:style w:type="character" w:customStyle="1" w:styleId="ToolTableTextChar">
    <w:name w:val="*ToolTableText Char"/>
    <w:basedOn w:val="DefaultParagraphFont"/>
    <w:link w:val="ToolTableText"/>
    <w:rsid w:val="00A742D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7212">
      <w:bodyDiv w:val="1"/>
      <w:marLeft w:val="0"/>
      <w:marRight w:val="0"/>
      <w:marTop w:val="0"/>
      <w:marBottom w:val="0"/>
      <w:divBdr>
        <w:top w:val="none" w:sz="0" w:space="0" w:color="auto"/>
        <w:left w:val="none" w:sz="0" w:space="0" w:color="auto"/>
        <w:bottom w:val="none" w:sz="0" w:space="0" w:color="auto"/>
        <w:right w:val="none" w:sz="0" w:space="0" w:color="auto"/>
      </w:divBdr>
    </w:div>
    <w:div w:id="219100011">
      <w:bodyDiv w:val="1"/>
      <w:marLeft w:val="0"/>
      <w:marRight w:val="0"/>
      <w:marTop w:val="0"/>
      <w:marBottom w:val="0"/>
      <w:divBdr>
        <w:top w:val="none" w:sz="0" w:space="0" w:color="auto"/>
        <w:left w:val="none" w:sz="0" w:space="0" w:color="auto"/>
        <w:bottom w:val="none" w:sz="0" w:space="0" w:color="auto"/>
        <w:right w:val="none" w:sz="0" w:space="0" w:color="auto"/>
      </w:divBdr>
    </w:div>
    <w:div w:id="612596318">
      <w:bodyDiv w:val="1"/>
      <w:marLeft w:val="0"/>
      <w:marRight w:val="0"/>
      <w:marTop w:val="0"/>
      <w:marBottom w:val="0"/>
      <w:divBdr>
        <w:top w:val="none" w:sz="0" w:space="0" w:color="auto"/>
        <w:left w:val="none" w:sz="0" w:space="0" w:color="auto"/>
        <w:bottom w:val="none" w:sz="0" w:space="0" w:color="auto"/>
        <w:right w:val="none" w:sz="0" w:space="0" w:color="auto"/>
      </w:divBdr>
    </w:div>
    <w:div w:id="622930027">
      <w:bodyDiv w:val="1"/>
      <w:marLeft w:val="0"/>
      <w:marRight w:val="0"/>
      <w:marTop w:val="0"/>
      <w:marBottom w:val="0"/>
      <w:divBdr>
        <w:top w:val="none" w:sz="0" w:space="0" w:color="auto"/>
        <w:left w:val="none" w:sz="0" w:space="0" w:color="auto"/>
        <w:bottom w:val="none" w:sz="0" w:space="0" w:color="auto"/>
        <w:right w:val="none" w:sz="0" w:space="0" w:color="auto"/>
      </w:divBdr>
      <w:divsChild>
        <w:div w:id="9796514">
          <w:marLeft w:val="0"/>
          <w:marRight w:val="0"/>
          <w:marTop w:val="0"/>
          <w:marBottom w:val="0"/>
          <w:divBdr>
            <w:top w:val="none" w:sz="0" w:space="0" w:color="auto"/>
            <w:left w:val="none" w:sz="0" w:space="0" w:color="auto"/>
            <w:bottom w:val="none" w:sz="0" w:space="0" w:color="auto"/>
            <w:right w:val="none" w:sz="0" w:space="0" w:color="auto"/>
          </w:divBdr>
          <w:divsChild>
            <w:div w:id="46610729">
              <w:marLeft w:val="0"/>
              <w:marRight w:val="0"/>
              <w:marTop w:val="0"/>
              <w:marBottom w:val="0"/>
              <w:divBdr>
                <w:top w:val="none" w:sz="0" w:space="0" w:color="auto"/>
                <w:left w:val="none" w:sz="0" w:space="0" w:color="auto"/>
                <w:bottom w:val="none" w:sz="0" w:space="0" w:color="auto"/>
                <w:right w:val="none" w:sz="0" w:space="0" w:color="auto"/>
              </w:divBdr>
              <w:divsChild>
                <w:div w:id="1586183529">
                  <w:marLeft w:val="0"/>
                  <w:marRight w:val="0"/>
                  <w:marTop w:val="0"/>
                  <w:marBottom w:val="0"/>
                  <w:divBdr>
                    <w:top w:val="none" w:sz="0" w:space="0" w:color="auto"/>
                    <w:left w:val="none" w:sz="0" w:space="0" w:color="auto"/>
                    <w:bottom w:val="none" w:sz="0" w:space="0" w:color="auto"/>
                    <w:right w:val="none" w:sz="0" w:space="0" w:color="auto"/>
                  </w:divBdr>
                  <w:divsChild>
                    <w:div w:id="386228703">
                      <w:marLeft w:val="0"/>
                      <w:marRight w:val="0"/>
                      <w:marTop w:val="0"/>
                      <w:marBottom w:val="0"/>
                      <w:divBdr>
                        <w:top w:val="none" w:sz="0" w:space="0" w:color="auto"/>
                        <w:left w:val="none" w:sz="0" w:space="0" w:color="auto"/>
                        <w:bottom w:val="none" w:sz="0" w:space="0" w:color="auto"/>
                        <w:right w:val="none" w:sz="0" w:space="0" w:color="auto"/>
                      </w:divBdr>
                      <w:divsChild>
                        <w:div w:id="1658613551">
                          <w:marLeft w:val="0"/>
                          <w:marRight w:val="0"/>
                          <w:marTop w:val="15"/>
                          <w:marBottom w:val="0"/>
                          <w:divBdr>
                            <w:top w:val="none" w:sz="0" w:space="0" w:color="auto"/>
                            <w:left w:val="none" w:sz="0" w:space="0" w:color="auto"/>
                            <w:bottom w:val="none" w:sz="0" w:space="0" w:color="auto"/>
                            <w:right w:val="none" w:sz="0" w:space="0" w:color="auto"/>
                          </w:divBdr>
                          <w:divsChild>
                            <w:div w:id="1477605147">
                              <w:marLeft w:val="0"/>
                              <w:marRight w:val="0"/>
                              <w:marTop w:val="0"/>
                              <w:marBottom w:val="0"/>
                              <w:divBdr>
                                <w:top w:val="none" w:sz="0" w:space="0" w:color="auto"/>
                                <w:left w:val="none" w:sz="0" w:space="0" w:color="auto"/>
                                <w:bottom w:val="none" w:sz="0" w:space="0" w:color="auto"/>
                                <w:right w:val="none" w:sz="0" w:space="0" w:color="auto"/>
                              </w:divBdr>
                              <w:divsChild>
                                <w:div w:id="824660446">
                                  <w:marLeft w:val="0"/>
                                  <w:marRight w:val="0"/>
                                  <w:marTop w:val="0"/>
                                  <w:marBottom w:val="0"/>
                                  <w:divBdr>
                                    <w:top w:val="none" w:sz="0" w:space="0" w:color="auto"/>
                                    <w:left w:val="none" w:sz="0" w:space="0" w:color="auto"/>
                                    <w:bottom w:val="none" w:sz="0" w:space="0" w:color="auto"/>
                                    <w:right w:val="none" w:sz="0" w:space="0" w:color="auto"/>
                                  </w:divBdr>
                                </w:div>
                                <w:div w:id="1362130790">
                                  <w:marLeft w:val="0"/>
                                  <w:marRight w:val="0"/>
                                  <w:marTop w:val="0"/>
                                  <w:marBottom w:val="0"/>
                                  <w:divBdr>
                                    <w:top w:val="none" w:sz="0" w:space="0" w:color="auto"/>
                                    <w:left w:val="none" w:sz="0" w:space="0" w:color="auto"/>
                                    <w:bottom w:val="none" w:sz="0" w:space="0" w:color="auto"/>
                                    <w:right w:val="none" w:sz="0" w:space="0" w:color="auto"/>
                                  </w:divBdr>
                                </w:div>
                                <w:div w:id="865338678">
                                  <w:marLeft w:val="0"/>
                                  <w:marRight w:val="0"/>
                                  <w:marTop w:val="0"/>
                                  <w:marBottom w:val="0"/>
                                  <w:divBdr>
                                    <w:top w:val="none" w:sz="0" w:space="0" w:color="auto"/>
                                    <w:left w:val="none" w:sz="0" w:space="0" w:color="auto"/>
                                    <w:bottom w:val="none" w:sz="0" w:space="0" w:color="auto"/>
                                    <w:right w:val="none" w:sz="0" w:space="0" w:color="auto"/>
                                  </w:divBdr>
                                </w:div>
                                <w:div w:id="2141222920">
                                  <w:marLeft w:val="0"/>
                                  <w:marRight w:val="0"/>
                                  <w:marTop w:val="0"/>
                                  <w:marBottom w:val="0"/>
                                  <w:divBdr>
                                    <w:top w:val="none" w:sz="0" w:space="0" w:color="auto"/>
                                    <w:left w:val="none" w:sz="0" w:space="0" w:color="auto"/>
                                    <w:bottom w:val="none" w:sz="0" w:space="0" w:color="auto"/>
                                    <w:right w:val="none" w:sz="0" w:space="0" w:color="auto"/>
                                  </w:divBdr>
                                </w:div>
                                <w:div w:id="1884292004">
                                  <w:marLeft w:val="0"/>
                                  <w:marRight w:val="0"/>
                                  <w:marTop w:val="0"/>
                                  <w:marBottom w:val="0"/>
                                  <w:divBdr>
                                    <w:top w:val="none" w:sz="0" w:space="0" w:color="auto"/>
                                    <w:left w:val="none" w:sz="0" w:space="0" w:color="auto"/>
                                    <w:bottom w:val="none" w:sz="0" w:space="0" w:color="auto"/>
                                    <w:right w:val="none" w:sz="0" w:space="0" w:color="auto"/>
                                  </w:divBdr>
                                </w:div>
                                <w:div w:id="570583302">
                                  <w:marLeft w:val="0"/>
                                  <w:marRight w:val="0"/>
                                  <w:marTop w:val="0"/>
                                  <w:marBottom w:val="0"/>
                                  <w:divBdr>
                                    <w:top w:val="none" w:sz="0" w:space="0" w:color="auto"/>
                                    <w:left w:val="none" w:sz="0" w:space="0" w:color="auto"/>
                                    <w:bottom w:val="none" w:sz="0" w:space="0" w:color="auto"/>
                                    <w:right w:val="none" w:sz="0" w:space="0" w:color="auto"/>
                                  </w:divBdr>
                                </w:div>
                                <w:div w:id="608201916">
                                  <w:marLeft w:val="0"/>
                                  <w:marRight w:val="0"/>
                                  <w:marTop w:val="0"/>
                                  <w:marBottom w:val="0"/>
                                  <w:divBdr>
                                    <w:top w:val="none" w:sz="0" w:space="0" w:color="auto"/>
                                    <w:left w:val="none" w:sz="0" w:space="0" w:color="auto"/>
                                    <w:bottom w:val="none" w:sz="0" w:space="0" w:color="auto"/>
                                    <w:right w:val="none" w:sz="0" w:space="0" w:color="auto"/>
                                  </w:divBdr>
                                </w:div>
                                <w:div w:id="354311255">
                                  <w:marLeft w:val="0"/>
                                  <w:marRight w:val="0"/>
                                  <w:marTop w:val="0"/>
                                  <w:marBottom w:val="0"/>
                                  <w:divBdr>
                                    <w:top w:val="none" w:sz="0" w:space="0" w:color="auto"/>
                                    <w:left w:val="none" w:sz="0" w:space="0" w:color="auto"/>
                                    <w:bottom w:val="none" w:sz="0" w:space="0" w:color="auto"/>
                                    <w:right w:val="none" w:sz="0" w:space="0" w:color="auto"/>
                                  </w:divBdr>
                                </w:div>
                                <w:div w:id="156001701">
                                  <w:marLeft w:val="0"/>
                                  <w:marRight w:val="0"/>
                                  <w:marTop w:val="0"/>
                                  <w:marBottom w:val="0"/>
                                  <w:divBdr>
                                    <w:top w:val="none" w:sz="0" w:space="0" w:color="auto"/>
                                    <w:left w:val="none" w:sz="0" w:space="0" w:color="auto"/>
                                    <w:bottom w:val="none" w:sz="0" w:space="0" w:color="auto"/>
                                    <w:right w:val="none" w:sz="0" w:space="0" w:color="auto"/>
                                  </w:divBdr>
                                </w:div>
                                <w:div w:id="251162683">
                                  <w:marLeft w:val="0"/>
                                  <w:marRight w:val="0"/>
                                  <w:marTop w:val="0"/>
                                  <w:marBottom w:val="0"/>
                                  <w:divBdr>
                                    <w:top w:val="none" w:sz="0" w:space="0" w:color="auto"/>
                                    <w:left w:val="none" w:sz="0" w:space="0" w:color="auto"/>
                                    <w:bottom w:val="none" w:sz="0" w:space="0" w:color="auto"/>
                                    <w:right w:val="none" w:sz="0" w:space="0" w:color="auto"/>
                                  </w:divBdr>
                                </w:div>
                                <w:div w:id="869343356">
                                  <w:marLeft w:val="0"/>
                                  <w:marRight w:val="0"/>
                                  <w:marTop w:val="0"/>
                                  <w:marBottom w:val="0"/>
                                  <w:divBdr>
                                    <w:top w:val="none" w:sz="0" w:space="0" w:color="auto"/>
                                    <w:left w:val="none" w:sz="0" w:space="0" w:color="auto"/>
                                    <w:bottom w:val="none" w:sz="0" w:space="0" w:color="auto"/>
                                    <w:right w:val="none" w:sz="0" w:space="0" w:color="auto"/>
                                  </w:divBdr>
                                </w:div>
                                <w:div w:id="1500925180">
                                  <w:marLeft w:val="0"/>
                                  <w:marRight w:val="0"/>
                                  <w:marTop w:val="0"/>
                                  <w:marBottom w:val="0"/>
                                  <w:divBdr>
                                    <w:top w:val="none" w:sz="0" w:space="0" w:color="auto"/>
                                    <w:left w:val="none" w:sz="0" w:space="0" w:color="auto"/>
                                    <w:bottom w:val="none" w:sz="0" w:space="0" w:color="auto"/>
                                    <w:right w:val="none" w:sz="0" w:space="0" w:color="auto"/>
                                  </w:divBdr>
                                </w:div>
                                <w:div w:id="2027519005">
                                  <w:marLeft w:val="0"/>
                                  <w:marRight w:val="0"/>
                                  <w:marTop w:val="0"/>
                                  <w:marBottom w:val="0"/>
                                  <w:divBdr>
                                    <w:top w:val="none" w:sz="0" w:space="0" w:color="auto"/>
                                    <w:left w:val="none" w:sz="0" w:space="0" w:color="auto"/>
                                    <w:bottom w:val="none" w:sz="0" w:space="0" w:color="auto"/>
                                    <w:right w:val="none" w:sz="0" w:space="0" w:color="auto"/>
                                  </w:divBdr>
                                </w:div>
                                <w:div w:id="98574029">
                                  <w:marLeft w:val="0"/>
                                  <w:marRight w:val="0"/>
                                  <w:marTop w:val="0"/>
                                  <w:marBottom w:val="0"/>
                                  <w:divBdr>
                                    <w:top w:val="none" w:sz="0" w:space="0" w:color="auto"/>
                                    <w:left w:val="none" w:sz="0" w:space="0" w:color="auto"/>
                                    <w:bottom w:val="none" w:sz="0" w:space="0" w:color="auto"/>
                                    <w:right w:val="none" w:sz="0" w:space="0" w:color="auto"/>
                                  </w:divBdr>
                                </w:div>
                                <w:div w:id="488325774">
                                  <w:marLeft w:val="0"/>
                                  <w:marRight w:val="0"/>
                                  <w:marTop w:val="0"/>
                                  <w:marBottom w:val="0"/>
                                  <w:divBdr>
                                    <w:top w:val="none" w:sz="0" w:space="0" w:color="auto"/>
                                    <w:left w:val="none" w:sz="0" w:space="0" w:color="auto"/>
                                    <w:bottom w:val="none" w:sz="0" w:space="0" w:color="auto"/>
                                    <w:right w:val="none" w:sz="0" w:space="0" w:color="auto"/>
                                  </w:divBdr>
                                </w:div>
                                <w:div w:id="1884054274">
                                  <w:marLeft w:val="0"/>
                                  <w:marRight w:val="0"/>
                                  <w:marTop w:val="0"/>
                                  <w:marBottom w:val="0"/>
                                  <w:divBdr>
                                    <w:top w:val="none" w:sz="0" w:space="0" w:color="auto"/>
                                    <w:left w:val="none" w:sz="0" w:space="0" w:color="auto"/>
                                    <w:bottom w:val="none" w:sz="0" w:space="0" w:color="auto"/>
                                    <w:right w:val="none" w:sz="0" w:space="0" w:color="auto"/>
                                  </w:divBdr>
                                </w:div>
                                <w:div w:id="17176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380580">
      <w:bodyDiv w:val="1"/>
      <w:marLeft w:val="0"/>
      <w:marRight w:val="0"/>
      <w:marTop w:val="0"/>
      <w:marBottom w:val="0"/>
      <w:divBdr>
        <w:top w:val="none" w:sz="0" w:space="0" w:color="auto"/>
        <w:left w:val="none" w:sz="0" w:space="0" w:color="auto"/>
        <w:bottom w:val="none" w:sz="0" w:space="0" w:color="auto"/>
        <w:right w:val="none" w:sz="0" w:space="0" w:color="auto"/>
      </w:divBdr>
      <w:divsChild>
        <w:div w:id="484667548">
          <w:marLeft w:val="0"/>
          <w:marRight w:val="0"/>
          <w:marTop w:val="0"/>
          <w:marBottom w:val="0"/>
          <w:divBdr>
            <w:top w:val="none" w:sz="0" w:space="0" w:color="auto"/>
            <w:left w:val="none" w:sz="0" w:space="0" w:color="auto"/>
            <w:bottom w:val="none" w:sz="0" w:space="0" w:color="auto"/>
            <w:right w:val="none" w:sz="0" w:space="0" w:color="auto"/>
          </w:divBdr>
          <w:divsChild>
            <w:div w:id="1305816925">
              <w:marLeft w:val="0"/>
              <w:marRight w:val="0"/>
              <w:marTop w:val="0"/>
              <w:marBottom w:val="0"/>
              <w:divBdr>
                <w:top w:val="none" w:sz="0" w:space="0" w:color="auto"/>
                <w:left w:val="none" w:sz="0" w:space="0" w:color="auto"/>
                <w:bottom w:val="none" w:sz="0" w:space="0" w:color="auto"/>
                <w:right w:val="none" w:sz="0" w:space="0" w:color="auto"/>
              </w:divBdr>
              <w:divsChild>
                <w:div w:id="1164974284">
                  <w:marLeft w:val="0"/>
                  <w:marRight w:val="0"/>
                  <w:marTop w:val="0"/>
                  <w:marBottom w:val="0"/>
                  <w:divBdr>
                    <w:top w:val="none" w:sz="0" w:space="0" w:color="auto"/>
                    <w:left w:val="none" w:sz="0" w:space="0" w:color="auto"/>
                    <w:bottom w:val="none" w:sz="0" w:space="0" w:color="auto"/>
                    <w:right w:val="none" w:sz="0" w:space="0" w:color="auto"/>
                  </w:divBdr>
                  <w:divsChild>
                    <w:div w:id="234122713">
                      <w:marLeft w:val="0"/>
                      <w:marRight w:val="0"/>
                      <w:marTop w:val="0"/>
                      <w:marBottom w:val="0"/>
                      <w:divBdr>
                        <w:top w:val="none" w:sz="0" w:space="0" w:color="auto"/>
                        <w:left w:val="none" w:sz="0" w:space="0" w:color="auto"/>
                        <w:bottom w:val="none" w:sz="0" w:space="0" w:color="auto"/>
                        <w:right w:val="none" w:sz="0" w:space="0" w:color="auto"/>
                      </w:divBdr>
                      <w:divsChild>
                        <w:div w:id="1833911291">
                          <w:marLeft w:val="0"/>
                          <w:marRight w:val="0"/>
                          <w:marTop w:val="15"/>
                          <w:marBottom w:val="0"/>
                          <w:divBdr>
                            <w:top w:val="none" w:sz="0" w:space="0" w:color="auto"/>
                            <w:left w:val="none" w:sz="0" w:space="0" w:color="auto"/>
                            <w:bottom w:val="none" w:sz="0" w:space="0" w:color="auto"/>
                            <w:right w:val="none" w:sz="0" w:space="0" w:color="auto"/>
                          </w:divBdr>
                          <w:divsChild>
                            <w:div w:id="1771509998">
                              <w:marLeft w:val="0"/>
                              <w:marRight w:val="0"/>
                              <w:marTop w:val="0"/>
                              <w:marBottom w:val="0"/>
                              <w:divBdr>
                                <w:top w:val="none" w:sz="0" w:space="0" w:color="auto"/>
                                <w:left w:val="none" w:sz="0" w:space="0" w:color="auto"/>
                                <w:bottom w:val="none" w:sz="0" w:space="0" w:color="auto"/>
                                <w:right w:val="none" w:sz="0" w:space="0" w:color="auto"/>
                              </w:divBdr>
                              <w:divsChild>
                                <w:div w:id="15619868">
                                  <w:marLeft w:val="0"/>
                                  <w:marRight w:val="0"/>
                                  <w:marTop w:val="0"/>
                                  <w:marBottom w:val="0"/>
                                  <w:divBdr>
                                    <w:top w:val="none" w:sz="0" w:space="0" w:color="auto"/>
                                    <w:left w:val="none" w:sz="0" w:space="0" w:color="auto"/>
                                    <w:bottom w:val="none" w:sz="0" w:space="0" w:color="auto"/>
                                    <w:right w:val="none" w:sz="0" w:space="0" w:color="auto"/>
                                  </w:divBdr>
                                </w:div>
                                <w:div w:id="1805806366">
                                  <w:marLeft w:val="0"/>
                                  <w:marRight w:val="0"/>
                                  <w:marTop w:val="0"/>
                                  <w:marBottom w:val="0"/>
                                  <w:divBdr>
                                    <w:top w:val="none" w:sz="0" w:space="0" w:color="auto"/>
                                    <w:left w:val="none" w:sz="0" w:space="0" w:color="auto"/>
                                    <w:bottom w:val="none" w:sz="0" w:space="0" w:color="auto"/>
                                    <w:right w:val="none" w:sz="0" w:space="0" w:color="auto"/>
                                  </w:divBdr>
                                </w:div>
                                <w:div w:id="1925869119">
                                  <w:marLeft w:val="0"/>
                                  <w:marRight w:val="0"/>
                                  <w:marTop w:val="0"/>
                                  <w:marBottom w:val="0"/>
                                  <w:divBdr>
                                    <w:top w:val="none" w:sz="0" w:space="0" w:color="auto"/>
                                    <w:left w:val="none" w:sz="0" w:space="0" w:color="auto"/>
                                    <w:bottom w:val="none" w:sz="0" w:space="0" w:color="auto"/>
                                    <w:right w:val="none" w:sz="0" w:space="0" w:color="auto"/>
                                  </w:divBdr>
                                </w:div>
                                <w:div w:id="2113354806">
                                  <w:marLeft w:val="0"/>
                                  <w:marRight w:val="0"/>
                                  <w:marTop w:val="0"/>
                                  <w:marBottom w:val="0"/>
                                  <w:divBdr>
                                    <w:top w:val="none" w:sz="0" w:space="0" w:color="auto"/>
                                    <w:left w:val="none" w:sz="0" w:space="0" w:color="auto"/>
                                    <w:bottom w:val="none" w:sz="0" w:space="0" w:color="auto"/>
                                    <w:right w:val="none" w:sz="0" w:space="0" w:color="auto"/>
                                  </w:divBdr>
                                </w:div>
                                <w:div w:id="1862205843">
                                  <w:marLeft w:val="0"/>
                                  <w:marRight w:val="0"/>
                                  <w:marTop w:val="0"/>
                                  <w:marBottom w:val="0"/>
                                  <w:divBdr>
                                    <w:top w:val="none" w:sz="0" w:space="0" w:color="auto"/>
                                    <w:left w:val="none" w:sz="0" w:space="0" w:color="auto"/>
                                    <w:bottom w:val="none" w:sz="0" w:space="0" w:color="auto"/>
                                    <w:right w:val="none" w:sz="0" w:space="0" w:color="auto"/>
                                  </w:divBdr>
                                </w:div>
                                <w:div w:id="1946303209">
                                  <w:marLeft w:val="0"/>
                                  <w:marRight w:val="0"/>
                                  <w:marTop w:val="0"/>
                                  <w:marBottom w:val="0"/>
                                  <w:divBdr>
                                    <w:top w:val="none" w:sz="0" w:space="0" w:color="auto"/>
                                    <w:left w:val="none" w:sz="0" w:space="0" w:color="auto"/>
                                    <w:bottom w:val="none" w:sz="0" w:space="0" w:color="auto"/>
                                    <w:right w:val="none" w:sz="0" w:space="0" w:color="auto"/>
                                  </w:divBdr>
                                </w:div>
                                <w:div w:id="4995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440619">
      <w:bodyDiv w:val="1"/>
      <w:marLeft w:val="0"/>
      <w:marRight w:val="0"/>
      <w:marTop w:val="0"/>
      <w:marBottom w:val="0"/>
      <w:divBdr>
        <w:top w:val="none" w:sz="0" w:space="0" w:color="auto"/>
        <w:left w:val="none" w:sz="0" w:space="0" w:color="auto"/>
        <w:bottom w:val="none" w:sz="0" w:space="0" w:color="auto"/>
        <w:right w:val="none" w:sz="0" w:space="0" w:color="auto"/>
      </w:divBdr>
    </w:div>
    <w:div w:id="1707487253">
      <w:bodyDiv w:val="1"/>
      <w:marLeft w:val="0"/>
      <w:marRight w:val="0"/>
      <w:marTop w:val="0"/>
      <w:marBottom w:val="0"/>
      <w:divBdr>
        <w:top w:val="none" w:sz="0" w:space="0" w:color="auto"/>
        <w:left w:val="none" w:sz="0" w:space="0" w:color="auto"/>
        <w:bottom w:val="none" w:sz="0" w:space="0" w:color="auto"/>
        <w:right w:val="none" w:sz="0" w:space="0" w:color="auto"/>
      </w:divBdr>
    </w:div>
    <w:div w:id="1816216051">
      <w:bodyDiv w:val="1"/>
      <w:marLeft w:val="0"/>
      <w:marRight w:val="0"/>
      <w:marTop w:val="0"/>
      <w:marBottom w:val="0"/>
      <w:divBdr>
        <w:top w:val="none" w:sz="0" w:space="0" w:color="auto"/>
        <w:left w:val="none" w:sz="0" w:space="0" w:color="auto"/>
        <w:bottom w:val="none" w:sz="0" w:space="0" w:color="auto"/>
        <w:right w:val="none" w:sz="0" w:space="0" w:color="auto"/>
      </w:divBdr>
    </w:div>
    <w:div w:id="2021740974">
      <w:bodyDiv w:val="1"/>
      <w:marLeft w:val="0"/>
      <w:marRight w:val="0"/>
      <w:marTop w:val="0"/>
      <w:marBottom w:val="0"/>
      <w:divBdr>
        <w:top w:val="none" w:sz="0" w:space="0" w:color="auto"/>
        <w:left w:val="none" w:sz="0" w:space="0" w:color="auto"/>
        <w:bottom w:val="none" w:sz="0" w:space="0" w:color="auto"/>
        <w:right w:val="none" w:sz="0" w:space="0" w:color="auto"/>
      </w:divBdr>
      <w:divsChild>
        <w:div w:id="1723141140">
          <w:marLeft w:val="0"/>
          <w:marRight w:val="0"/>
          <w:marTop w:val="0"/>
          <w:marBottom w:val="0"/>
          <w:divBdr>
            <w:top w:val="none" w:sz="0" w:space="0" w:color="auto"/>
            <w:left w:val="none" w:sz="0" w:space="0" w:color="auto"/>
            <w:bottom w:val="none" w:sz="0" w:space="0" w:color="auto"/>
            <w:right w:val="none" w:sz="0" w:space="0" w:color="auto"/>
          </w:divBdr>
          <w:divsChild>
            <w:div w:id="191070089">
              <w:marLeft w:val="0"/>
              <w:marRight w:val="0"/>
              <w:marTop w:val="0"/>
              <w:marBottom w:val="0"/>
              <w:divBdr>
                <w:top w:val="none" w:sz="0" w:space="0" w:color="auto"/>
                <w:left w:val="none" w:sz="0" w:space="0" w:color="auto"/>
                <w:bottom w:val="none" w:sz="0" w:space="0" w:color="auto"/>
                <w:right w:val="none" w:sz="0" w:space="0" w:color="auto"/>
              </w:divBdr>
              <w:divsChild>
                <w:div w:id="500390792">
                  <w:marLeft w:val="0"/>
                  <w:marRight w:val="0"/>
                  <w:marTop w:val="0"/>
                  <w:marBottom w:val="0"/>
                  <w:divBdr>
                    <w:top w:val="none" w:sz="0" w:space="0" w:color="auto"/>
                    <w:left w:val="none" w:sz="0" w:space="0" w:color="auto"/>
                    <w:bottom w:val="none" w:sz="0" w:space="0" w:color="auto"/>
                    <w:right w:val="none" w:sz="0" w:space="0" w:color="auto"/>
                  </w:divBdr>
                  <w:divsChild>
                    <w:div w:id="1830945352">
                      <w:marLeft w:val="0"/>
                      <w:marRight w:val="0"/>
                      <w:marTop w:val="0"/>
                      <w:marBottom w:val="0"/>
                      <w:divBdr>
                        <w:top w:val="none" w:sz="0" w:space="0" w:color="auto"/>
                        <w:left w:val="none" w:sz="0" w:space="0" w:color="auto"/>
                        <w:bottom w:val="none" w:sz="0" w:space="0" w:color="auto"/>
                        <w:right w:val="none" w:sz="0" w:space="0" w:color="auto"/>
                      </w:divBdr>
                      <w:divsChild>
                        <w:div w:id="1793398131">
                          <w:marLeft w:val="0"/>
                          <w:marRight w:val="0"/>
                          <w:marTop w:val="15"/>
                          <w:marBottom w:val="0"/>
                          <w:divBdr>
                            <w:top w:val="none" w:sz="0" w:space="0" w:color="auto"/>
                            <w:left w:val="none" w:sz="0" w:space="0" w:color="auto"/>
                            <w:bottom w:val="none" w:sz="0" w:space="0" w:color="auto"/>
                            <w:right w:val="none" w:sz="0" w:space="0" w:color="auto"/>
                          </w:divBdr>
                          <w:divsChild>
                            <w:div w:id="1721705791">
                              <w:marLeft w:val="0"/>
                              <w:marRight w:val="0"/>
                              <w:marTop w:val="0"/>
                              <w:marBottom w:val="0"/>
                              <w:divBdr>
                                <w:top w:val="none" w:sz="0" w:space="0" w:color="auto"/>
                                <w:left w:val="none" w:sz="0" w:space="0" w:color="auto"/>
                                <w:bottom w:val="none" w:sz="0" w:space="0" w:color="auto"/>
                                <w:right w:val="none" w:sz="0" w:space="0" w:color="auto"/>
                              </w:divBdr>
                              <w:divsChild>
                                <w:div w:id="882252060">
                                  <w:marLeft w:val="0"/>
                                  <w:marRight w:val="0"/>
                                  <w:marTop w:val="0"/>
                                  <w:marBottom w:val="0"/>
                                  <w:divBdr>
                                    <w:top w:val="none" w:sz="0" w:space="0" w:color="auto"/>
                                    <w:left w:val="none" w:sz="0" w:space="0" w:color="auto"/>
                                    <w:bottom w:val="none" w:sz="0" w:space="0" w:color="auto"/>
                                    <w:right w:val="none" w:sz="0" w:space="0" w:color="auto"/>
                                  </w:divBdr>
                                </w:div>
                                <w:div w:id="1401097996">
                                  <w:marLeft w:val="0"/>
                                  <w:marRight w:val="0"/>
                                  <w:marTop w:val="0"/>
                                  <w:marBottom w:val="0"/>
                                  <w:divBdr>
                                    <w:top w:val="none" w:sz="0" w:space="0" w:color="auto"/>
                                    <w:left w:val="none" w:sz="0" w:space="0" w:color="auto"/>
                                    <w:bottom w:val="none" w:sz="0" w:space="0" w:color="auto"/>
                                    <w:right w:val="none" w:sz="0" w:space="0" w:color="auto"/>
                                  </w:divBdr>
                                </w:div>
                                <w:div w:id="1200430434">
                                  <w:marLeft w:val="0"/>
                                  <w:marRight w:val="0"/>
                                  <w:marTop w:val="0"/>
                                  <w:marBottom w:val="0"/>
                                  <w:divBdr>
                                    <w:top w:val="none" w:sz="0" w:space="0" w:color="auto"/>
                                    <w:left w:val="none" w:sz="0" w:space="0" w:color="auto"/>
                                    <w:bottom w:val="none" w:sz="0" w:space="0" w:color="auto"/>
                                    <w:right w:val="none" w:sz="0" w:space="0" w:color="auto"/>
                                  </w:divBdr>
                                </w:div>
                                <w:div w:id="1547255938">
                                  <w:marLeft w:val="0"/>
                                  <w:marRight w:val="0"/>
                                  <w:marTop w:val="0"/>
                                  <w:marBottom w:val="0"/>
                                  <w:divBdr>
                                    <w:top w:val="none" w:sz="0" w:space="0" w:color="auto"/>
                                    <w:left w:val="none" w:sz="0" w:space="0" w:color="auto"/>
                                    <w:bottom w:val="none" w:sz="0" w:space="0" w:color="auto"/>
                                    <w:right w:val="none" w:sz="0" w:space="0" w:color="auto"/>
                                  </w:divBdr>
                                </w:div>
                                <w:div w:id="139974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wtogeek.com/"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reativecommons.org/licenses/by-nc/3.0/"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3.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ntel.com/"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mac.appstorm.ne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F983B-C811-4FBB-AFF7-45B4E36F0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5547</Words>
  <Characters>31620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37093</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dcterms:created xsi:type="dcterms:W3CDTF">2015-04-03T17:31:00Z</dcterms:created>
  <dcterms:modified xsi:type="dcterms:W3CDTF">2015-04-03T17:31:00Z</dcterms:modified>
</cp:coreProperties>
</file>