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0DE11FF0" w14:textId="77777777">
        <w:trPr>
          <w:trHeight w:val="1008"/>
        </w:trPr>
        <w:tc>
          <w:tcPr>
            <w:tcW w:w="1980" w:type="dxa"/>
            <w:shd w:val="clear" w:color="auto" w:fill="385623"/>
            <w:vAlign w:val="center"/>
          </w:tcPr>
          <w:p w14:paraId="52DE9254" w14:textId="77777777" w:rsidR="00790BCC" w:rsidRPr="0043460D" w:rsidRDefault="008448C0" w:rsidP="008448C0">
            <w:pPr>
              <w:pStyle w:val="Header-banner"/>
            </w:pPr>
            <w:r>
              <w:t>12.3.1</w:t>
            </w:r>
          </w:p>
        </w:tc>
        <w:tc>
          <w:tcPr>
            <w:tcW w:w="7470" w:type="dxa"/>
            <w:shd w:val="clear" w:color="auto" w:fill="76923C"/>
            <w:vAlign w:val="center"/>
          </w:tcPr>
          <w:p w14:paraId="3FA090D5" w14:textId="77777777" w:rsidR="00790BCC" w:rsidRPr="0043460D" w:rsidRDefault="008448C0" w:rsidP="00D31F4D">
            <w:pPr>
              <w:pStyle w:val="Header2banner"/>
            </w:pPr>
            <w:r>
              <w:t>Lesson 25</w:t>
            </w:r>
          </w:p>
        </w:tc>
      </w:tr>
    </w:tbl>
    <w:p w14:paraId="1092E486" w14:textId="77777777" w:rsidR="00790BCC" w:rsidRPr="00790BCC" w:rsidRDefault="00790BCC" w:rsidP="00D31F4D">
      <w:pPr>
        <w:pStyle w:val="Heading1"/>
      </w:pPr>
      <w:r w:rsidRPr="00790BCC">
        <w:t>Introduction</w:t>
      </w:r>
    </w:p>
    <w:p w14:paraId="6E55B434" w14:textId="73A1F9B7" w:rsidR="00647056" w:rsidRPr="00C5668B" w:rsidRDefault="003162F3" w:rsidP="003162F3">
      <w:r w:rsidRPr="00C5668B">
        <w:t>In</w:t>
      </w:r>
      <w:r w:rsidR="00D41C82" w:rsidRPr="00C5668B">
        <w:t xml:space="preserve"> this lesson, students</w:t>
      </w:r>
      <w:r w:rsidR="00FC5F0A" w:rsidRPr="00C5668B">
        <w:t xml:space="preserve"> </w:t>
      </w:r>
      <w:r w:rsidR="00647056" w:rsidRPr="00C5668B">
        <w:t xml:space="preserve">refine and synthesize their claims and evidence from the previous lessons </w:t>
      </w:r>
      <w:r w:rsidR="00C5668B" w:rsidRPr="00C5668B">
        <w:t>by preparing a</w:t>
      </w:r>
      <w:r w:rsidR="00C5668B">
        <w:t xml:space="preserve"> </w:t>
      </w:r>
      <w:r w:rsidR="00FC5B94">
        <w:t>brief</w:t>
      </w:r>
      <w:r w:rsidR="00FC5B94" w:rsidRPr="00C5668B">
        <w:t xml:space="preserve"> </w:t>
      </w:r>
      <w:r w:rsidR="005D48BF" w:rsidRPr="00C5668B">
        <w:t>present</w:t>
      </w:r>
      <w:r w:rsidR="00C5668B" w:rsidRPr="00C5668B">
        <w:t xml:space="preserve">ation </w:t>
      </w:r>
      <w:r w:rsidR="002B3A8A">
        <w:t xml:space="preserve">to </w:t>
      </w:r>
      <w:r w:rsidR="00EC6C71">
        <w:t>share</w:t>
      </w:r>
      <w:r w:rsidR="005D48BF" w:rsidRPr="00C5668B">
        <w:t xml:space="preserve"> </w:t>
      </w:r>
      <w:r w:rsidR="00856B7E">
        <w:t xml:space="preserve">with their peers </w:t>
      </w:r>
      <w:r w:rsidR="005D48BF" w:rsidRPr="00C5668B">
        <w:t>in the following lesson</w:t>
      </w:r>
      <w:r w:rsidR="00647056" w:rsidRPr="00C5668B">
        <w:t xml:space="preserve">. This </w:t>
      </w:r>
      <w:r w:rsidR="00C5668B">
        <w:t xml:space="preserve">presentation </w:t>
      </w:r>
      <w:r w:rsidR="005D48BF" w:rsidRPr="00C5668B">
        <w:t>helps students</w:t>
      </w:r>
      <w:r w:rsidR="00647056" w:rsidRPr="00C5668B">
        <w:t xml:space="preserve"> prepare for the</w:t>
      </w:r>
      <w:r w:rsidR="00C5668B">
        <w:t xml:space="preserve"> End-of-Unit Assessment</w:t>
      </w:r>
      <w:r w:rsidR="00647056" w:rsidRPr="00C5668B">
        <w:t xml:space="preserve"> in </w:t>
      </w:r>
      <w:r w:rsidR="00856B7E">
        <w:t xml:space="preserve">12.3.1 </w:t>
      </w:r>
      <w:r w:rsidR="00647056" w:rsidRPr="00C5668B">
        <w:t>Lesson 27</w:t>
      </w:r>
      <w:r w:rsidR="005D48BF" w:rsidRPr="00C5668B">
        <w:t xml:space="preserve"> by providing</w:t>
      </w:r>
      <w:r w:rsidR="00EC6C71">
        <w:t xml:space="preserve"> peer</w:t>
      </w:r>
      <w:r w:rsidR="005D48BF" w:rsidRPr="00C5668B">
        <w:t xml:space="preserve"> feedback on the effectiveness of their claims and evidence </w:t>
      </w:r>
      <w:r w:rsidR="00C5668B">
        <w:t xml:space="preserve">while also supporting </w:t>
      </w:r>
      <w:r w:rsidR="00612A52">
        <w:t>the</w:t>
      </w:r>
      <w:r w:rsidR="005D48BF" w:rsidRPr="00C5668B">
        <w:t xml:space="preserve"> development of </w:t>
      </w:r>
      <w:r w:rsidR="00950A7C">
        <w:t>each</w:t>
      </w:r>
      <w:r w:rsidR="00612A52">
        <w:t xml:space="preserve"> student’s</w:t>
      </w:r>
      <w:r w:rsidR="00C5668B">
        <w:t xml:space="preserve"> research-based</w:t>
      </w:r>
      <w:r w:rsidR="005D48BF" w:rsidRPr="00C5668B">
        <w:t xml:space="preserve"> perspective on the</w:t>
      </w:r>
      <w:r w:rsidR="00950A7C">
        <w:t>ir individual</w:t>
      </w:r>
      <w:r w:rsidR="005D48BF" w:rsidRPr="00C5668B">
        <w:t xml:space="preserve"> </w:t>
      </w:r>
      <w:r w:rsidR="00C5668B">
        <w:t>problem-based question</w:t>
      </w:r>
      <w:r w:rsidR="00647056" w:rsidRPr="00C5668B">
        <w:t>.</w:t>
      </w:r>
    </w:p>
    <w:p w14:paraId="68EF32B0" w14:textId="4BC70368" w:rsidR="00612A52" w:rsidRDefault="008778BD" w:rsidP="003162F3">
      <w:r>
        <w:t xml:space="preserve">Students use the claims they developed in the last several lessons to draft a </w:t>
      </w:r>
      <w:r w:rsidR="00854589">
        <w:t>2–</w:t>
      </w:r>
      <w:r w:rsidR="00856B7E">
        <w:t>3</w:t>
      </w:r>
      <w:r w:rsidR="00854589">
        <w:t xml:space="preserve"> </w:t>
      </w:r>
      <w:r>
        <w:t xml:space="preserve">minute presentation of </w:t>
      </w:r>
      <w:r w:rsidR="00167AD0">
        <w:t>one</w:t>
      </w:r>
      <w:r>
        <w:t xml:space="preserve"> claim and </w:t>
      </w:r>
      <w:r w:rsidR="00B977DB">
        <w:t xml:space="preserve">the </w:t>
      </w:r>
      <w:r>
        <w:t>most compelling supporting evidence</w:t>
      </w:r>
      <w:r w:rsidR="00B977DB">
        <w:t xml:space="preserve"> for that claim</w:t>
      </w:r>
      <w:r>
        <w:t>. In addition, s</w:t>
      </w:r>
      <w:r w:rsidR="00612A52">
        <w:t>tudents</w:t>
      </w:r>
      <w:r w:rsidR="00BF4D8A">
        <w:t xml:space="preserve"> continue their work with W.11-12.1.b from the previous lesson by</w:t>
      </w:r>
      <w:r w:rsidR="00612A52">
        <w:t xml:space="preserve"> consider</w:t>
      </w:r>
      <w:r w:rsidR="00BF4D8A">
        <w:t>ing</w:t>
      </w:r>
      <w:r w:rsidR="00612A52">
        <w:t xml:space="preserve"> the audience’s concerns, values, and potential biases</w:t>
      </w:r>
      <w:r w:rsidR="00167AD0">
        <w:t>, and</w:t>
      </w:r>
      <w:r w:rsidR="00612A52">
        <w:t xml:space="preserve"> </w:t>
      </w:r>
      <w:r>
        <w:t>revis</w:t>
      </w:r>
      <w:r w:rsidR="00167AD0">
        <w:t>e</w:t>
      </w:r>
      <w:r>
        <w:t xml:space="preserve"> </w:t>
      </w:r>
      <w:r w:rsidR="00612A52">
        <w:t xml:space="preserve">their presentations with these considerations in mind. </w:t>
      </w:r>
      <w:r w:rsidR="00612A52" w:rsidRPr="00B7624D">
        <w:t>Student learning is assessed via a Quick Write</w:t>
      </w:r>
      <w:r w:rsidR="009022BF">
        <w:t xml:space="preserve"> at the end of the lesson</w:t>
      </w:r>
      <w:r w:rsidR="00612A52">
        <w:t xml:space="preserve">: Explain how you addressed the audience's knowledge level, concerns, values, and possible biases in </w:t>
      </w:r>
      <w:r w:rsidR="00B41D3C">
        <w:t>revising</w:t>
      </w:r>
      <w:r w:rsidR="00612A52">
        <w:t xml:space="preserve"> your</w:t>
      </w:r>
      <w:r w:rsidR="00BA45AC">
        <w:t xml:space="preserve"> presentation</w:t>
      </w:r>
      <w:r w:rsidR="00612A52">
        <w:t xml:space="preserve"> outline.</w:t>
      </w:r>
    </w:p>
    <w:p w14:paraId="3B787742" w14:textId="7E6AEE39" w:rsidR="00FC5F0A" w:rsidRDefault="003162F3" w:rsidP="00D31F4D">
      <w:r w:rsidRPr="006B7E93">
        <w:t xml:space="preserve">For homework, students </w:t>
      </w:r>
      <w:r w:rsidR="00344DE8" w:rsidRPr="006B7E93">
        <w:t>finalize their oral presentations using the Presentation Checklist as a guide. Additionally, students practice delivering</w:t>
      </w:r>
      <w:r w:rsidR="00344DE8" w:rsidRPr="006B7E93">
        <w:rPr>
          <w:shd w:val="clear" w:color="auto" w:fill="FFFFFF"/>
        </w:rPr>
        <w:t xml:space="preserve"> their presentation aloud (to </w:t>
      </w:r>
      <w:r w:rsidR="00344DE8">
        <w:rPr>
          <w:shd w:val="clear" w:color="auto" w:fill="FFFFFF"/>
        </w:rPr>
        <w:t>themselves</w:t>
      </w:r>
      <w:r w:rsidR="00344DE8" w:rsidRPr="006B7E93">
        <w:rPr>
          <w:shd w:val="clear" w:color="auto" w:fill="FFFFFF"/>
        </w:rPr>
        <w:t xml:space="preserve"> or </w:t>
      </w:r>
      <w:r w:rsidR="00344DE8">
        <w:rPr>
          <w:shd w:val="clear" w:color="auto" w:fill="FFFFFF"/>
        </w:rPr>
        <w:t xml:space="preserve">to </w:t>
      </w:r>
      <w:r w:rsidR="00344DE8" w:rsidRPr="006B7E93">
        <w:rPr>
          <w:shd w:val="clear" w:color="auto" w:fill="FFFFFF"/>
        </w:rPr>
        <w:t>someone else) to identify errors in syntax, grammar, or logic</w:t>
      </w:r>
      <w:r w:rsidR="00344DE8">
        <w:rPr>
          <w:shd w:val="clear" w:color="auto" w:fill="FFFFFF"/>
        </w:rPr>
        <w:t xml:space="preserve">, in </w:t>
      </w:r>
      <w:r w:rsidR="00344DE8" w:rsidRPr="006B7E93">
        <w:rPr>
          <w:shd w:val="clear" w:color="auto" w:fill="FFFFFF"/>
        </w:rPr>
        <w:t>prepar</w:t>
      </w:r>
      <w:r w:rsidR="00344DE8">
        <w:rPr>
          <w:shd w:val="clear" w:color="auto" w:fill="FFFFFF"/>
        </w:rPr>
        <w:t>ation</w:t>
      </w:r>
      <w:r w:rsidR="00344DE8" w:rsidRPr="006B7E93">
        <w:rPr>
          <w:shd w:val="clear" w:color="auto" w:fill="FFFFFF"/>
        </w:rPr>
        <w:t xml:space="preserve"> for the following lesson’s small</w:t>
      </w:r>
      <w:r w:rsidR="00344DE8">
        <w:rPr>
          <w:shd w:val="clear" w:color="auto" w:fill="FFFFFF"/>
        </w:rPr>
        <w:t>-</w:t>
      </w:r>
      <w:r w:rsidR="00344DE8" w:rsidRPr="006B7E93">
        <w:rPr>
          <w:shd w:val="clear" w:color="auto" w:fill="FFFFFF"/>
        </w:rPr>
        <w:t>group oral presentation.</w:t>
      </w:r>
    </w:p>
    <w:p w14:paraId="1783F958" w14:textId="77777777" w:rsidR="00790BCC" w:rsidRPr="00790BCC" w:rsidRDefault="00FC5F0A" w:rsidP="0030348D">
      <w:pPr>
        <w:pStyle w:val="IN"/>
      </w:pPr>
      <w:r>
        <w:t>Students worked with SL.11-12.4 in Module</w:t>
      </w:r>
      <w:r w:rsidR="00BF4D8A">
        <w:t>s</w:t>
      </w:r>
      <w:r>
        <w:t xml:space="preserve"> 12.1</w:t>
      </w:r>
      <w:r w:rsidR="004B29AC">
        <w:t xml:space="preserve"> and 12.2</w:t>
      </w:r>
      <w:r>
        <w:t>, specifically 12.</w:t>
      </w:r>
      <w:r w:rsidR="00345B3D">
        <w:t>1.1 Lesson 5 and</w:t>
      </w:r>
      <w:r w:rsidR="004B29AC">
        <w:t xml:space="preserve"> the</w:t>
      </w:r>
      <w:r>
        <w:t xml:space="preserve"> 12.1</w:t>
      </w:r>
      <w:r w:rsidR="004B29AC">
        <w:t xml:space="preserve"> and 12.2</w:t>
      </w:r>
      <w:r>
        <w:t xml:space="preserve"> Module Performance Assessment</w:t>
      </w:r>
      <w:r w:rsidR="004B29AC">
        <w:t>s</w:t>
      </w:r>
      <w:r>
        <w:t>.</w:t>
      </w:r>
    </w:p>
    <w:p w14:paraId="3D015AB1" w14:textId="67420BD9"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5D7D911A" w14:textId="77777777">
        <w:tc>
          <w:tcPr>
            <w:tcW w:w="9450" w:type="dxa"/>
            <w:gridSpan w:val="2"/>
            <w:shd w:val="clear" w:color="auto" w:fill="76923C"/>
          </w:tcPr>
          <w:p w14:paraId="78011B34" w14:textId="77777777" w:rsidR="00790BCC" w:rsidRPr="0043460D" w:rsidRDefault="00790BCC" w:rsidP="007017EB">
            <w:pPr>
              <w:pStyle w:val="TableHeaders"/>
            </w:pPr>
            <w:r w:rsidRPr="0043460D">
              <w:t>Assessed Standard(s)</w:t>
            </w:r>
          </w:p>
        </w:tc>
      </w:tr>
      <w:tr w:rsidR="004E3B9E" w:rsidRPr="00790BCC" w14:paraId="73C62036" w14:textId="77777777">
        <w:tc>
          <w:tcPr>
            <w:tcW w:w="1329" w:type="dxa"/>
          </w:tcPr>
          <w:p w14:paraId="35346BFC" w14:textId="77777777" w:rsidR="004E3B9E" w:rsidRDefault="004E3B9E" w:rsidP="00272E1E">
            <w:pPr>
              <w:pStyle w:val="TableText"/>
            </w:pPr>
            <w:r>
              <w:t>W.11-12.1.b</w:t>
            </w:r>
          </w:p>
        </w:tc>
        <w:tc>
          <w:tcPr>
            <w:tcW w:w="8121" w:type="dxa"/>
          </w:tcPr>
          <w:p w14:paraId="371F7EB6" w14:textId="77777777" w:rsidR="004E3B9E" w:rsidRPr="00B16B43" w:rsidRDefault="004E3B9E" w:rsidP="00272E1E">
            <w:pPr>
              <w:pStyle w:val="TableText"/>
            </w:pPr>
            <w:r w:rsidRPr="00B16B43">
              <w:t>Write arguments to support claims in an analysis of substantive topics or texts, using valid reasoning and relevant and sufficient evidence. Explore and inquire into areas of interest to formulate an argument.</w:t>
            </w:r>
          </w:p>
          <w:p w14:paraId="4E4CCFA1" w14:textId="77777777" w:rsidR="004E3B9E" w:rsidRPr="00B16B43" w:rsidRDefault="004E3B9E" w:rsidP="00C22C01">
            <w:pPr>
              <w:pStyle w:val="SubStandard"/>
            </w:pPr>
            <w:r w:rsidRPr="00B16B43">
              <w:t>Develop claim(s) and counterclaims fairly and thoroughly, supplying the most relevant evidence for each while pointing out the strengths and limitations of both in a manner that anticipates the audience’s knowledge level, concerns, values, and possible biases.</w:t>
            </w:r>
          </w:p>
        </w:tc>
      </w:tr>
      <w:tr w:rsidR="004E3B9E" w:rsidRPr="00790BCC" w14:paraId="7789CAA0" w14:textId="77777777">
        <w:tc>
          <w:tcPr>
            <w:tcW w:w="1329" w:type="dxa"/>
          </w:tcPr>
          <w:p w14:paraId="12CEB7D3" w14:textId="77777777" w:rsidR="004E3B9E" w:rsidRPr="004559E4" w:rsidRDefault="004E3B9E" w:rsidP="00272E1E">
            <w:pPr>
              <w:pStyle w:val="TableText"/>
            </w:pPr>
            <w:r>
              <w:lastRenderedPageBreak/>
              <w:t>S</w:t>
            </w:r>
            <w:r w:rsidRPr="004559E4">
              <w:t>L.11-12.4</w:t>
            </w:r>
          </w:p>
        </w:tc>
        <w:tc>
          <w:tcPr>
            <w:tcW w:w="8121" w:type="dxa"/>
          </w:tcPr>
          <w:p w14:paraId="1F6EC50A" w14:textId="77777777" w:rsidR="004E3B9E" w:rsidRPr="00B16B43" w:rsidRDefault="004E3B9E" w:rsidP="00272E1E">
            <w:pPr>
              <w:pStyle w:val="TableText"/>
            </w:pPr>
            <w:r w:rsidRPr="00B16B43">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tc>
      </w:tr>
      <w:tr w:rsidR="00790BCC" w:rsidRPr="00790BCC" w14:paraId="3D9A2F6C" w14:textId="77777777">
        <w:tc>
          <w:tcPr>
            <w:tcW w:w="9450" w:type="dxa"/>
            <w:gridSpan w:val="2"/>
            <w:shd w:val="clear" w:color="auto" w:fill="76923C"/>
          </w:tcPr>
          <w:p w14:paraId="7C2F4C97" w14:textId="77777777" w:rsidR="00790BCC" w:rsidRPr="00B16B43" w:rsidRDefault="00790BCC" w:rsidP="007017EB">
            <w:pPr>
              <w:pStyle w:val="TableHeaders"/>
            </w:pPr>
            <w:r w:rsidRPr="00B16B43">
              <w:t>Addressed Standard(s)</w:t>
            </w:r>
          </w:p>
        </w:tc>
      </w:tr>
      <w:tr w:rsidR="005D48BF" w:rsidRPr="00790BCC" w14:paraId="582463FD" w14:textId="77777777">
        <w:tc>
          <w:tcPr>
            <w:tcW w:w="1329" w:type="dxa"/>
          </w:tcPr>
          <w:p w14:paraId="5F1A11BB" w14:textId="77777777" w:rsidR="005D48BF" w:rsidRDefault="005D48BF" w:rsidP="00272E1E">
            <w:pPr>
              <w:pStyle w:val="TableText"/>
            </w:pPr>
            <w:r w:rsidRPr="00B16B43">
              <w:rPr>
                <w:spacing w:val="-4"/>
              </w:rPr>
              <w:t>W.11-12.1.a</w:t>
            </w:r>
          </w:p>
        </w:tc>
        <w:tc>
          <w:tcPr>
            <w:tcW w:w="8121" w:type="dxa"/>
          </w:tcPr>
          <w:p w14:paraId="0627286D" w14:textId="77777777" w:rsidR="005D48BF" w:rsidRPr="009A6F2A" w:rsidRDefault="005D48BF" w:rsidP="005D48BF">
            <w:pPr>
              <w:pStyle w:val="TableText"/>
            </w:pPr>
            <w:r w:rsidRPr="009A6F2A">
              <w:t>Write arguments to support claims in an analysis of substantive topics or texts, using valid reasoning and relevant and sufficient evidence.</w:t>
            </w:r>
            <w:r w:rsidR="00245F69" w:rsidRPr="009A6F2A">
              <w:t xml:space="preserve"> Explore and inquire into areas of interest to formulate an argument.</w:t>
            </w:r>
          </w:p>
          <w:p w14:paraId="274689E2" w14:textId="77777777" w:rsidR="005D48BF" w:rsidRPr="009A6F2A" w:rsidRDefault="005D48BF" w:rsidP="006B7E93">
            <w:pPr>
              <w:pStyle w:val="SubStandard"/>
              <w:numPr>
                <w:ilvl w:val="0"/>
                <w:numId w:val="22"/>
              </w:numPr>
            </w:pPr>
            <w:r w:rsidRPr="009A6F2A">
              <w:t>Introduce precise, knowledgeable claim(s), establish the significance of the claim(s), distinguish the claim(s) from alternate or opposing claims, and create an organization that logically sequences claim(s), counterclaims, reasons, and evidence.</w:t>
            </w:r>
          </w:p>
        </w:tc>
      </w:tr>
      <w:tr w:rsidR="004E3B9E" w:rsidRPr="00790BCC" w14:paraId="0CDEA0CA" w14:textId="77777777">
        <w:tc>
          <w:tcPr>
            <w:tcW w:w="1329" w:type="dxa"/>
          </w:tcPr>
          <w:p w14:paraId="071CC64B" w14:textId="77777777" w:rsidR="004E3B9E" w:rsidRDefault="004E3B9E" w:rsidP="00272E1E">
            <w:pPr>
              <w:pStyle w:val="TableText"/>
            </w:pPr>
            <w:r>
              <w:t>W.11-12.7</w:t>
            </w:r>
          </w:p>
        </w:tc>
        <w:tc>
          <w:tcPr>
            <w:tcW w:w="8121" w:type="dxa"/>
          </w:tcPr>
          <w:p w14:paraId="75EFD581" w14:textId="77777777" w:rsidR="004E3B9E" w:rsidRPr="00B16B43" w:rsidRDefault="004E3B9E" w:rsidP="00272E1E">
            <w:pPr>
              <w:pStyle w:val="TableText"/>
            </w:pPr>
            <w:r w:rsidRPr="00B16B43">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14:paraId="53CB20A6"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664823D" w14:textId="77777777">
        <w:tc>
          <w:tcPr>
            <w:tcW w:w="9450" w:type="dxa"/>
            <w:shd w:val="clear" w:color="auto" w:fill="76923C"/>
          </w:tcPr>
          <w:p w14:paraId="32B07425" w14:textId="77777777" w:rsidR="00790BCC" w:rsidRPr="0043460D" w:rsidRDefault="00790BCC" w:rsidP="007017EB">
            <w:pPr>
              <w:pStyle w:val="TableHeaders"/>
            </w:pPr>
            <w:r w:rsidRPr="0043460D">
              <w:t>Assessment(s)</w:t>
            </w:r>
          </w:p>
        </w:tc>
      </w:tr>
      <w:tr w:rsidR="00790BCC" w:rsidRPr="00790BCC" w14:paraId="199545CC" w14:textId="77777777">
        <w:tc>
          <w:tcPr>
            <w:tcW w:w="9450" w:type="dxa"/>
            <w:tcBorders>
              <w:top w:val="single" w:sz="4" w:space="0" w:color="auto"/>
              <w:left w:val="single" w:sz="4" w:space="0" w:color="auto"/>
              <w:bottom w:val="single" w:sz="4" w:space="0" w:color="auto"/>
              <w:right w:val="single" w:sz="4" w:space="0" w:color="auto"/>
            </w:tcBorders>
          </w:tcPr>
          <w:p w14:paraId="48E52CFC" w14:textId="4E23AC35" w:rsidR="004E3B9E" w:rsidRPr="00B16B43" w:rsidRDefault="004E3B9E" w:rsidP="004E3B9E">
            <w:pPr>
              <w:pStyle w:val="TableText"/>
            </w:pPr>
            <w:r w:rsidRPr="00B16B43">
              <w:t>Student learning is assessed via a Quick Write</w:t>
            </w:r>
            <w:r w:rsidR="009022BF" w:rsidRPr="00B16B43">
              <w:t xml:space="preserve"> at the end of the lesson</w:t>
            </w:r>
            <w:r w:rsidRPr="00B16B43">
              <w:t xml:space="preserve">. Students respond to the following prompt, using evidence from their </w:t>
            </w:r>
            <w:r w:rsidR="00305652" w:rsidRPr="00166F8E">
              <w:t>p</w:t>
            </w:r>
            <w:r w:rsidRPr="00166F8E">
              <w:t xml:space="preserve">resentation </w:t>
            </w:r>
            <w:r w:rsidR="00305652" w:rsidRPr="00166F8E">
              <w:t>o</w:t>
            </w:r>
            <w:r w:rsidRPr="00166F8E">
              <w:t>utline.</w:t>
            </w:r>
          </w:p>
          <w:p w14:paraId="1AFB9CAF" w14:textId="6570E0E3" w:rsidR="00790BCC" w:rsidRPr="00166F8E" w:rsidRDefault="004E3B9E" w:rsidP="00D31F4D">
            <w:pPr>
              <w:pStyle w:val="BulletedList"/>
            </w:pPr>
            <w:r w:rsidRPr="00B16B43">
              <w:rPr>
                <w:color w:val="000000"/>
              </w:rPr>
              <w:t>Explain how you addressed the audience's knowledge level, concerns, values, and possible biases in</w:t>
            </w:r>
            <w:r w:rsidR="007B0BBB" w:rsidRPr="00166F8E">
              <w:rPr>
                <w:color w:val="000000"/>
              </w:rPr>
              <w:t xml:space="preserve"> </w:t>
            </w:r>
            <w:r w:rsidR="003E034D" w:rsidRPr="00166F8E">
              <w:rPr>
                <w:color w:val="000000"/>
              </w:rPr>
              <w:t>revising</w:t>
            </w:r>
            <w:r w:rsidR="00BA45AC" w:rsidRPr="00166F8E">
              <w:rPr>
                <w:color w:val="000000"/>
              </w:rPr>
              <w:t xml:space="preserve"> your </w:t>
            </w:r>
            <w:r w:rsidR="00305652" w:rsidRPr="00166F8E">
              <w:rPr>
                <w:color w:val="000000"/>
              </w:rPr>
              <w:t>presentation</w:t>
            </w:r>
            <w:r w:rsidR="00BA45AC" w:rsidRPr="00166F8E">
              <w:rPr>
                <w:color w:val="000000"/>
              </w:rPr>
              <w:t xml:space="preserve"> outline</w:t>
            </w:r>
            <w:r w:rsidRPr="00166F8E">
              <w:rPr>
                <w:color w:val="000000"/>
              </w:rPr>
              <w:t>.</w:t>
            </w:r>
          </w:p>
          <w:p w14:paraId="41B6B6F2" w14:textId="4F68FCAF" w:rsidR="008D3FC4" w:rsidRPr="008D3FC4" w:rsidRDefault="00B977DB" w:rsidP="008B52A4">
            <w:pPr>
              <w:pStyle w:val="IN"/>
            </w:pPr>
            <w:r>
              <w:t xml:space="preserve">Student responses are </w:t>
            </w:r>
            <w:r w:rsidR="008B52A4">
              <w:t>assessed</w:t>
            </w:r>
            <w:r w:rsidR="00FC5B94" w:rsidRPr="00166F8E">
              <w:t xml:space="preserve"> using the</w:t>
            </w:r>
            <w:r w:rsidR="008D3FC4" w:rsidRPr="008D3FC4">
              <w:t xml:space="preserve"> </w:t>
            </w:r>
            <w:r w:rsidR="00A9517E">
              <w:t>Presentation</w:t>
            </w:r>
            <w:r w:rsidR="008D3FC4" w:rsidRPr="008D3FC4">
              <w:t xml:space="preserve"> Checklist.</w:t>
            </w:r>
          </w:p>
        </w:tc>
      </w:tr>
      <w:tr w:rsidR="00790BCC" w:rsidRPr="00790BCC" w14:paraId="2BF861C2" w14:textId="77777777">
        <w:tc>
          <w:tcPr>
            <w:tcW w:w="9450" w:type="dxa"/>
            <w:shd w:val="clear" w:color="auto" w:fill="76923C"/>
          </w:tcPr>
          <w:p w14:paraId="0EA35B75" w14:textId="77777777" w:rsidR="00790BCC" w:rsidRPr="0043460D" w:rsidRDefault="00790BCC" w:rsidP="007017EB">
            <w:pPr>
              <w:pStyle w:val="TableHeaders"/>
            </w:pPr>
            <w:r w:rsidRPr="0043460D">
              <w:t>High Performance Response(s)</w:t>
            </w:r>
          </w:p>
        </w:tc>
      </w:tr>
      <w:tr w:rsidR="00790BCC" w:rsidRPr="00566C7A" w14:paraId="281B0838" w14:textId="77777777">
        <w:tc>
          <w:tcPr>
            <w:tcW w:w="9450" w:type="dxa"/>
          </w:tcPr>
          <w:p w14:paraId="72CB298A" w14:textId="40278672" w:rsidR="00790BCC" w:rsidRPr="00566C7A" w:rsidRDefault="00F32883" w:rsidP="00D31F4D">
            <w:pPr>
              <w:pStyle w:val="TableText"/>
            </w:pPr>
            <w:r w:rsidRPr="00566C7A">
              <w:t>S</w:t>
            </w:r>
            <w:r w:rsidR="00A9517E" w:rsidRPr="00566C7A">
              <w:t xml:space="preserve">tudent responses vary </w:t>
            </w:r>
            <w:r w:rsidRPr="00566C7A">
              <w:t>according to</w:t>
            </w:r>
            <w:r w:rsidR="00A9517E" w:rsidRPr="00566C7A">
              <w:t xml:space="preserve"> the </w:t>
            </w:r>
            <w:r w:rsidR="00856B7E" w:rsidRPr="00566C7A">
              <w:t>research conducted</w:t>
            </w:r>
            <w:r w:rsidR="00A9517E" w:rsidRPr="00566C7A">
              <w:t xml:space="preserve">. </w:t>
            </w:r>
            <w:r w:rsidR="00790BCC" w:rsidRPr="00566C7A">
              <w:t>A High Performance Response should:</w:t>
            </w:r>
          </w:p>
          <w:p w14:paraId="770579B5" w14:textId="2FAF32B4" w:rsidR="00790BCC" w:rsidRPr="00566C7A" w:rsidRDefault="004E3B9E" w:rsidP="00856B7E">
            <w:pPr>
              <w:pStyle w:val="BulletedList"/>
            </w:pPr>
            <w:r w:rsidRPr="00566C7A">
              <w:t xml:space="preserve">Explain how the </w:t>
            </w:r>
            <w:r w:rsidR="00305652" w:rsidRPr="00566C7A">
              <w:t>presentation</w:t>
            </w:r>
            <w:r w:rsidR="006520ED" w:rsidRPr="00566C7A">
              <w:t xml:space="preserve"> outline</w:t>
            </w:r>
            <w:r w:rsidR="00305652" w:rsidRPr="00566C7A">
              <w:t xml:space="preserve"> </w:t>
            </w:r>
            <w:r w:rsidRPr="00566C7A">
              <w:t>addresses the audience's knowledge level, concerns, values, and possible biases (e.g.,</w:t>
            </w:r>
            <w:r w:rsidR="00901F54" w:rsidRPr="00566C7A">
              <w:t xml:space="preserve"> My audience of peer researchers share</w:t>
            </w:r>
            <w:r w:rsidR="00BE3A12" w:rsidRPr="00566C7A">
              <w:t>s</w:t>
            </w:r>
            <w:r w:rsidR="00901F54" w:rsidRPr="00566C7A">
              <w:t xml:space="preserve"> a basic understanding of my issue of global wealth and power distribution b</w:t>
            </w:r>
            <w:r w:rsidR="00402B56" w:rsidRPr="00566C7A">
              <w:t>ut</w:t>
            </w:r>
            <w:r w:rsidR="00901F54" w:rsidRPr="00566C7A">
              <w:t xml:space="preserve"> may need definitions for certain terminology, such as “human capital” and “</w:t>
            </w:r>
            <w:r w:rsidR="0048137E" w:rsidRPr="00566C7A">
              <w:t xml:space="preserve"> internal infrastructure</w:t>
            </w:r>
            <w:r w:rsidR="00901F54" w:rsidRPr="00566C7A">
              <w:t xml:space="preserve">” because both </w:t>
            </w:r>
            <w:r w:rsidR="00ED3518" w:rsidRPr="00566C7A">
              <w:t xml:space="preserve">are unfamiliar </w:t>
            </w:r>
            <w:r w:rsidR="00FC5B94" w:rsidRPr="00566C7A">
              <w:t>phrases</w:t>
            </w:r>
            <w:r w:rsidR="00901F54" w:rsidRPr="00566C7A">
              <w:t xml:space="preserve">. My audience may also have concerns about my issue </w:t>
            </w:r>
            <w:r w:rsidR="00C96577" w:rsidRPr="00566C7A">
              <w:t xml:space="preserve">if I do not make </w:t>
            </w:r>
            <w:r w:rsidR="00901F54" w:rsidRPr="00566C7A">
              <w:t>my intent</w:t>
            </w:r>
            <w:r w:rsidR="00C96577" w:rsidRPr="00566C7A">
              <w:t xml:space="preserve"> clear</w:t>
            </w:r>
            <w:r w:rsidR="00BE3A12" w:rsidRPr="00566C7A">
              <w:t xml:space="preserve">. They may think </w:t>
            </w:r>
            <w:r w:rsidR="00A00026" w:rsidRPr="00566C7A">
              <w:t xml:space="preserve">my goal is to describe how all countries need to be </w:t>
            </w:r>
            <w:r w:rsidR="007706A4" w:rsidRPr="00566C7A">
              <w:t>“</w:t>
            </w:r>
            <w:r w:rsidR="00856B7E" w:rsidRPr="00566C7A">
              <w:t>W</w:t>
            </w:r>
            <w:r w:rsidR="00A00026" w:rsidRPr="00566C7A">
              <w:t>esternized,</w:t>
            </w:r>
            <w:r w:rsidR="007706A4" w:rsidRPr="00566C7A">
              <w:t xml:space="preserve">” </w:t>
            </w:r>
            <w:r w:rsidR="00A00026" w:rsidRPr="00566C7A">
              <w:t xml:space="preserve">so I need to clarify that my goal is to explore how developing countries can achieve greater health, wealth, and stability through </w:t>
            </w:r>
            <w:r w:rsidR="00A00026" w:rsidRPr="00566C7A">
              <w:lastRenderedPageBreak/>
              <w:t>their own internal development or human capital investments</w:t>
            </w:r>
            <w:r w:rsidR="00BE3A12" w:rsidRPr="00566C7A">
              <w:t xml:space="preserve">. </w:t>
            </w:r>
            <w:r w:rsidR="00ED3518" w:rsidRPr="00566C7A">
              <w:t>I will also address t</w:t>
            </w:r>
            <w:r w:rsidR="00BE3A12" w:rsidRPr="00566C7A">
              <w:t xml:space="preserve">he values and biases of my audience that might suggest investments in education and technology </w:t>
            </w:r>
            <w:r w:rsidR="00C96577" w:rsidRPr="00566C7A">
              <w:t>should not be the first priority in</w:t>
            </w:r>
            <w:r w:rsidR="0098342E" w:rsidRPr="00566C7A">
              <w:t xml:space="preserve"> human capital development regarding</w:t>
            </w:r>
            <w:r w:rsidR="00C96577" w:rsidRPr="00566C7A">
              <w:t xml:space="preserve"> developing nation</w:t>
            </w:r>
            <w:r w:rsidR="0098342E" w:rsidRPr="00566C7A">
              <w:t>s</w:t>
            </w:r>
            <w:r w:rsidR="00ED3518" w:rsidRPr="00566C7A">
              <w:t xml:space="preserve"> by providing </w:t>
            </w:r>
            <w:r w:rsidR="00BE3A12" w:rsidRPr="00566C7A">
              <w:t xml:space="preserve">evidence that investment in education and technology </w:t>
            </w:r>
            <w:r w:rsidR="0098342E" w:rsidRPr="00566C7A">
              <w:t>are the most</w:t>
            </w:r>
            <w:r w:rsidR="00C96577" w:rsidRPr="00566C7A">
              <w:t xml:space="preserve"> </w:t>
            </w:r>
            <w:r w:rsidR="006F1EF2" w:rsidRPr="00566C7A">
              <w:t xml:space="preserve">effective </w:t>
            </w:r>
            <w:r w:rsidR="006004B9" w:rsidRPr="00566C7A">
              <w:t>long-term solutions</w:t>
            </w:r>
            <w:r w:rsidR="00BE3A12" w:rsidRPr="00566C7A">
              <w:t xml:space="preserve"> in improving the economic </w:t>
            </w:r>
            <w:r w:rsidR="00ED3518" w:rsidRPr="00566C7A">
              <w:t>prosperity</w:t>
            </w:r>
            <w:r w:rsidR="00BE3A12" w:rsidRPr="00566C7A">
              <w:t xml:space="preserve"> of developing nations.</w:t>
            </w:r>
            <w:r w:rsidRPr="00566C7A">
              <w:t>)</w:t>
            </w:r>
            <w:r w:rsidR="00822850" w:rsidRPr="00566C7A">
              <w:t>.</w:t>
            </w:r>
          </w:p>
        </w:tc>
      </w:tr>
    </w:tbl>
    <w:p w14:paraId="301722BD" w14:textId="77777777" w:rsidR="00790BCC" w:rsidRPr="00566C7A" w:rsidRDefault="00790BCC" w:rsidP="00D31F4D">
      <w:pPr>
        <w:pStyle w:val="Heading1"/>
      </w:pPr>
      <w:r w:rsidRPr="00566C7A">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566C7A" w14:paraId="469C33CE" w14:textId="77777777">
        <w:tc>
          <w:tcPr>
            <w:tcW w:w="9450" w:type="dxa"/>
            <w:shd w:val="clear" w:color="auto" w:fill="76923C"/>
          </w:tcPr>
          <w:p w14:paraId="029C70B3" w14:textId="77777777" w:rsidR="00790BCC" w:rsidRPr="00566C7A" w:rsidRDefault="00790BCC" w:rsidP="00D31F4D">
            <w:pPr>
              <w:pStyle w:val="TableHeaders"/>
            </w:pPr>
            <w:r w:rsidRPr="00566C7A">
              <w:t>Vocabulary to provide directly (will not include extended instruction)</w:t>
            </w:r>
          </w:p>
        </w:tc>
      </w:tr>
      <w:tr w:rsidR="00790BCC" w:rsidRPr="00566C7A" w14:paraId="4810C819" w14:textId="77777777">
        <w:tc>
          <w:tcPr>
            <w:tcW w:w="9450" w:type="dxa"/>
          </w:tcPr>
          <w:p w14:paraId="717C4931" w14:textId="59DACC8E" w:rsidR="00790BCC" w:rsidRPr="00566C7A" w:rsidRDefault="003162F3" w:rsidP="00D31F4D">
            <w:pPr>
              <w:pStyle w:val="BulletedList"/>
            </w:pPr>
            <w:r w:rsidRPr="00566C7A">
              <w:t>None</w:t>
            </w:r>
            <w:r w:rsidR="00F76AC5" w:rsidRPr="00566C7A">
              <w:t>.</w:t>
            </w:r>
            <w:r w:rsidRPr="00566C7A">
              <w:t>*</w:t>
            </w:r>
          </w:p>
        </w:tc>
      </w:tr>
      <w:tr w:rsidR="00790BCC" w:rsidRPr="00566C7A" w14:paraId="183D682B" w14:textId="77777777">
        <w:tc>
          <w:tcPr>
            <w:tcW w:w="9450" w:type="dxa"/>
            <w:shd w:val="clear" w:color="auto" w:fill="76923C"/>
          </w:tcPr>
          <w:p w14:paraId="46D9451E" w14:textId="77777777" w:rsidR="00790BCC" w:rsidRPr="00566C7A" w:rsidRDefault="00790BCC" w:rsidP="00D31F4D">
            <w:pPr>
              <w:pStyle w:val="TableHeaders"/>
            </w:pPr>
            <w:r w:rsidRPr="00566C7A">
              <w:t>Vocabulary to teach (may include direct word work and/or questions)</w:t>
            </w:r>
          </w:p>
        </w:tc>
      </w:tr>
      <w:tr w:rsidR="00790BCC" w:rsidRPr="00566C7A" w14:paraId="3E596B91" w14:textId="77777777">
        <w:tc>
          <w:tcPr>
            <w:tcW w:w="9450" w:type="dxa"/>
          </w:tcPr>
          <w:p w14:paraId="06D1EC0D" w14:textId="39E63C60" w:rsidR="00790BCC" w:rsidRPr="00566C7A" w:rsidRDefault="003162F3" w:rsidP="00D31F4D">
            <w:pPr>
              <w:pStyle w:val="BulletedList"/>
            </w:pPr>
            <w:r w:rsidRPr="00566C7A">
              <w:t>None</w:t>
            </w:r>
            <w:r w:rsidR="00F76AC5" w:rsidRPr="00566C7A">
              <w:t>.</w:t>
            </w:r>
            <w:r w:rsidRPr="00566C7A">
              <w:t>*</w:t>
            </w:r>
          </w:p>
        </w:tc>
      </w:tr>
      <w:tr w:rsidR="00790BCC" w:rsidRPr="00566C7A" w14:paraId="62F1023F"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0780600A" w14:textId="77777777" w:rsidR="00790BCC" w:rsidRPr="00566C7A" w:rsidRDefault="00790BCC" w:rsidP="009540E2">
            <w:pPr>
              <w:pStyle w:val="TableHeaders"/>
              <w:keepNext/>
            </w:pPr>
            <w:r w:rsidRPr="00566C7A">
              <w:t>Additional vocabulary to support English Language Learners (to provide directly)</w:t>
            </w:r>
          </w:p>
        </w:tc>
      </w:tr>
      <w:tr w:rsidR="00790BCC" w:rsidRPr="00566C7A" w14:paraId="62392875" w14:textId="77777777">
        <w:tc>
          <w:tcPr>
            <w:tcW w:w="9450" w:type="dxa"/>
            <w:tcBorders>
              <w:top w:val="single" w:sz="4" w:space="0" w:color="auto"/>
              <w:left w:val="single" w:sz="4" w:space="0" w:color="auto"/>
              <w:bottom w:val="single" w:sz="4" w:space="0" w:color="auto"/>
              <w:right w:val="single" w:sz="4" w:space="0" w:color="auto"/>
            </w:tcBorders>
          </w:tcPr>
          <w:p w14:paraId="52F027F1" w14:textId="50A71214" w:rsidR="00790BCC" w:rsidRPr="00566C7A" w:rsidRDefault="003162F3" w:rsidP="00D31F4D">
            <w:pPr>
              <w:pStyle w:val="BulletedList"/>
            </w:pPr>
            <w:r w:rsidRPr="00566C7A">
              <w:t>None</w:t>
            </w:r>
            <w:r w:rsidR="00F76AC5" w:rsidRPr="00566C7A">
              <w:t>.</w:t>
            </w:r>
            <w:r w:rsidRPr="00566C7A">
              <w:t>*</w:t>
            </w:r>
          </w:p>
        </w:tc>
      </w:tr>
    </w:tbl>
    <w:p w14:paraId="75B450B2" w14:textId="0AB05790" w:rsidR="00C8187E" w:rsidRPr="00566C7A" w:rsidRDefault="00C8187E" w:rsidP="00C8187E">
      <w:pPr>
        <w:pStyle w:val="Heading1"/>
        <w:spacing w:before="0"/>
        <w:rPr>
          <w:b w:val="0"/>
          <w:color w:val="auto"/>
          <w:sz w:val="18"/>
          <w:szCs w:val="18"/>
        </w:rPr>
      </w:pPr>
      <w:r w:rsidRPr="00566C7A">
        <w:rPr>
          <w:b w:val="0"/>
          <w:color w:val="auto"/>
          <w:sz w:val="18"/>
          <w:szCs w:val="16"/>
        </w:rPr>
        <w:t>*</w:t>
      </w:r>
      <w:r w:rsidRPr="00566C7A">
        <w:rPr>
          <w:b w:val="0"/>
          <w:color w:val="000000"/>
          <w:sz w:val="18"/>
          <w:szCs w:val="18"/>
        </w:rPr>
        <w:t>In their research and reading, students encounter domain-specific vocabulary related to their individual areas of investigation/problem-based questions.</w:t>
      </w:r>
      <w:r w:rsidR="0079747F" w:rsidRPr="00566C7A">
        <w:rPr>
          <w:b w:val="0"/>
          <w:color w:val="000000"/>
          <w:sz w:val="18"/>
          <w:szCs w:val="18"/>
        </w:rPr>
        <w:t xml:space="preserve"> </w:t>
      </w:r>
      <w:r w:rsidRPr="00566C7A">
        <w:rPr>
          <w:b w:val="0"/>
          <w:color w:val="000000"/>
          <w:sz w:val="18"/>
          <w:szCs w:val="18"/>
        </w:rPr>
        <w:t>Consider instructing students to use a vocabulary journal to track this</w:t>
      </w:r>
      <w:r w:rsidR="0079747F" w:rsidRPr="00566C7A">
        <w:rPr>
          <w:b w:val="0"/>
          <w:color w:val="000000"/>
          <w:sz w:val="18"/>
          <w:szCs w:val="18"/>
        </w:rPr>
        <w:t xml:space="preserve"> </w:t>
      </w:r>
      <w:r w:rsidRPr="00566C7A">
        <w:rPr>
          <w:b w:val="0"/>
          <w:color w:val="000000"/>
          <w:sz w:val="18"/>
          <w:szCs w:val="18"/>
        </w:rPr>
        <w:t>vocabulary</w:t>
      </w:r>
      <w:r w:rsidR="0079747F" w:rsidRPr="00566C7A">
        <w:rPr>
          <w:b w:val="0"/>
          <w:color w:val="000000"/>
          <w:sz w:val="18"/>
          <w:szCs w:val="18"/>
        </w:rPr>
        <w:t xml:space="preserve"> </w:t>
      </w:r>
      <w:r w:rsidRPr="00566C7A">
        <w:rPr>
          <w:b w:val="0"/>
          <w:color w:val="000000"/>
          <w:sz w:val="18"/>
          <w:szCs w:val="18"/>
        </w:rPr>
        <w:t>when conducting independent searches during class and for homework</w:t>
      </w:r>
      <w:r w:rsidRPr="00566C7A">
        <w:rPr>
          <w:b w:val="0"/>
          <w:sz w:val="18"/>
          <w:szCs w:val="16"/>
        </w:rPr>
        <w:t>.</w:t>
      </w:r>
    </w:p>
    <w:p w14:paraId="23F7E289" w14:textId="77777777" w:rsidR="00790BCC" w:rsidRPr="00566C7A" w:rsidRDefault="00790BCC" w:rsidP="00D31F4D">
      <w:pPr>
        <w:pStyle w:val="Heading1"/>
      </w:pPr>
      <w:r w:rsidRPr="00566C7A">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566C7A" w14:paraId="6DD56701" w14:textId="77777777" w:rsidTr="00854589">
        <w:tc>
          <w:tcPr>
            <w:tcW w:w="7650" w:type="dxa"/>
            <w:tcBorders>
              <w:bottom w:val="single" w:sz="4" w:space="0" w:color="auto"/>
            </w:tcBorders>
            <w:shd w:val="clear" w:color="auto" w:fill="76923C"/>
          </w:tcPr>
          <w:p w14:paraId="77BA67F9" w14:textId="77777777" w:rsidR="00790BCC" w:rsidRPr="00566C7A" w:rsidRDefault="00790BCC" w:rsidP="00D31F4D">
            <w:pPr>
              <w:pStyle w:val="TableHeaders"/>
            </w:pPr>
            <w:r w:rsidRPr="00566C7A">
              <w:t>Student-Facing Agenda</w:t>
            </w:r>
          </w:p>
        </w:tc>
        <w:tc>
          <w:tcPr>
            <w:tcW w:w="1800" w:type="dxa"/>
            <w:tcBorders>
              <w:bottom w:val="single" w:sz="4" w:space="0" w:color="auto"/>
            </w:tcBorders>
            <w:shd w:val="clear" w:color="auto" w:fill="76923C"/>
          </w:tcPr>
          <w:p w14:paraId="4533C33A" w14:textId="77777777" w:rsidR="00790BCC" w:rsidRPr="00566C7A" w:rsidRDefault="00790BCC" w:rsidP="00D31F4D">
            <w:pPr>
              <w:pStyle w:val="TableHeaders"/>
            </w:pPr>
            <w:r w:rsidRPr="00566C7A">
              <w:t>% of Lesson</w:t>
            </w:r>
          </w:p>
        </w:tc>
      </w:tr>
      <w:tr w:rsidR="00790BCC" w:rsidRPr="00566C7A" w14:paraId="36EF2A24" w14:textId="77777777" w:rsidTr="00854589">
        <w:trPr>
          <w:trHeight w:val="980"/>
        </w:trPr>
        <w:tc>
          <w:tcPr>
            <w:tcW w:w="7650" w:type="dxa"/>
            <w:tcBorders>
              <w:bottom w:val="nil"/>
            </w:tcBorders>
          </w:tcPr>
          <w:p w14:paraId="2EDD7086" w14:textId="77777777" w:rsidR="00790BCC" w:rsidRPr="00566C7A" w:rsidRDefault="003162F3" w:rsidP="00D31F4D">
            <w:pPr>
              <w:pStyle w:val="TableText"/>
              <w:rPr>
                <w:b/>
              </w:rPr>
            </w:pPr>
            <w:r w:rsidRPr="00566C7A">
              <w:rPr>
                <w:b/>
              </w:rPr>
              <w:t>Standards</w:t>
            </w:r>
            <w:r w:rsidR="00790BCC" w:rsidRPr="00566C7A">
              <w:rPr>
                <w:b/>
              </w:rPr>
              <w:t>:</w:t>
            </w:r>
          </w:p>
          <w:p w14:paraId="00329289" w14:textId="77777777" w:rsidR="00790BCC" w:rsidRPr="00566C7A" w:rsidRDefault="003162F3" w:rsidP="00D133EC">
            <w:pPr>
              <w:pStyle w:val="BulletedList"/>
            </w:pPr>
            <w:r w:rsidRPr="00566C7A">
              <w:t xml:space="preserve">Standards: W.11-12.1.b, SL.11-12.4, </w:t>
            </w:r>
            <w:r w:rsidR="009A6FC9" w:rsidRPr="00566C7A">
              <w:t xml:space="preserve">W.11-12.1.a, </w:t>
            </w:r>
            <w:r w:rsidRPr="00566C7A">
              <w:t>W.11-12.7</w:t>
            </w:r>
          </w:p>
        </w:tc>
        <w:tc>
          <w:tcPr>
            <w:tcW w:w="1800" w:type="dxa"/>
            <w:tcBorders>
              <w:bottom w:val="nil"/>
            </w:tcBorders>
          </w:tcPr>
          <w:p w14:paraId="4ED405CB" w14:textId="77777777" w:rsidR="00790BCC" w:rsidRPr="00566C7A" w:rsidRDefault="00790BCC" w:rsidP="00790BCC">
            <w:pPr>
              <w:spacing w:after="60" w:line="240" w:lineRule="auto"/>
            </w:pPr>
          </w:p>
        </w:tc>
      </w:tr>
      <w:tr w:rsidR="00242400" w:rsidRPr="00566C7A" w14:paraId="099C04DA" w14:textId="77777777" w:rsidTr="00854589">
        <w:trPr>
          <w:trHeight w:val="629"/>
        </w:trPr>
        <w:tc>
          <w:tcPr>
            <w:tcW w:w="7650" w:type="dxa"/>
            <w:tcBorders>
              <w:top w:val="nil"/>
            </w:tcBorders>
          </w:tcPr>
          <w:p w14:paraId="1030886A" w14:textId="77777777" w:rsidR="00242400" w:rsidRPr="00566C7A" w:rsidRDefault="00242400" w:rsidP="00D31F4D">
            <w:pPr>
              <w:pStyle w:val="TableText"/>
              <w:rPr>
                <w:b/>
              </w:rPr>
            </w:pPr>
            <w:r w:rsidRPr="00566C7A">
              <w:rPr>
                <w:b/>
              </w:rPr>
              <w:t>Learning Sequence:</w:t>
            </w:r>
          </w:p>
          <w:p w14:paraId="30EDFC1D" w14:textId="77777777" w:rsidR="00242400" w:rsidRPr="00566C7A" w:rsidRDefault="00242400" w:rsidP="003162F3">
            <w:pPr>
              <w:pStyle w:val="NumberedList"/>
              <w:spacing w:before="60" w:line="276" w:lineRule="auto"/>
            </w:pPr>
            <w:r w:rsidRPr="00566C7A">
              <w:t>Introduction of Lesson Agenda</w:t>
            </w:r>
          </w:p>
          <w:p w14:paraId="34EDA174" w14:textId="2A1BEC4E" w:rsidR="00242400" w:rsidRPr="00566C7A" w:rsidRDefault="00242400" w:rsidP="003162F3">
            <w:pPr>
              <w:pStyle w:val="NumberedList"/>
              <w:spacing w:before="60" w:line="276" w:lineRule="auto"/>
            </w:pPr>
            <w:r w:rsidRPr="00566C7A">
              <w:t>Homework Accountability</w:t>
            </w:r>
          </w:p>
          <w:p w14:paraId="2621DC84" w14:textId="7C157B5B" w:rsidR="003A5E05" w:rsidRPr="00566C7A" w:rsidRDefault="003A5E05" w:rsidP="003162F3">
            <w:pPr>
              <w:pStyle w:val="NumberedList"/>
              <w:spacing w:before="60" w:line="276" w:lineRule="auto"/>
            </w:pPr>
            <w:r w:rsidRPr="00566C7A">
              <w:t>Presentation Preparation</w:t>
            </w:r>
          </w:p>
          <w:p w14:paraId="1B57AC78" w14:textId="77777777" w:rsidR="00242400" w:rsidRPr="00566C7A" w:rsidRDefault="00242400" w:rsidP="003162F3">
            <w:pPr>
              <w:pStyle w:val="NumberedList"/>
              <w:spacing w:before="60" w:line="276" w:lineRule="auto"/>
            </w:pPr>
            <w:r w:rsidRPr="00566C7A">
              <w:t>Audience Discussion</w:t>
            </w:r>
          </w:p>
          <w:p w14:paraId="0D803C75" w14:textId="7151EC8C" w:rsidR="00242400" w:rsidRPr="00566C7A" w:rsidRDefault="00242400" w:rsidP="003162F3">
            <w:pPr>
              <w:pStyle w:val="NumberedList"/>
              <w:spacing w:before="60" w:line="276" w:lineRule="auto"/>
            </w:pPr>
            <w:r w:rsidRPr="00566C7A">
              <w:t xml:space="preserve">Presentation </w:t>
            </w:r>
            <w:r w:rsidR="003A5E05" w:rsidRPr="00566C7A">
              <w:t>Revisions</w:t>
            </w:r>
          </w:p>
          <w:p w14:paraId="07CDE935" w14:textId="77777777" w:rsidR="00242400" w:rsidRPr="00566C7A" w:rsidRDefault="00242400" w:rsidP="003162F3">
            <w:pPr>
              <w:pStyle w:val="NumberedList"/>
              <w:spacing w:before="60" w:line="276" w:lineRule="auto"/>
            </w:pPr>
            <w:r w:rsidRPr="00566C7A">
              <w:t>Quick Write</w:t>
            </w:r>
          </w:p>
          <w:p w14:paraId="7B809EA3" w14:textId="01784E9B" w:rsidR="00242400" w:rsidRPr="00566C7A" w:rsidRDefault="00242400" w:rsidP="003162F3">
            <w:pPr>
              <w:pStyle w:val="NumberedList"/>
              <w:spacing w:before="60" w:line="276" w:lineRule="auto"/>
            </w:pPr>
            <w:r w:rsidRPr="00566C7A">
              <w:t>Closing</w:t>
            </w:r>
          </w:p>
        </w:tc>
        <w:tc>
          <w:tcPr>
            <w:tcW w:w="1800" w:type="dxa"/>
            <w:tcBorders>
              <w:top w:val="nil"/>
            </w:tcBorders>
          </w:tcPr>
          <w:p w14:paraId="1052D1FF" w14:textId="77777777" w:rsidR="00242400" w:rsidRPr="00566C7A" w:rsidRDefault="00242400" w:rsidP="00790BCC">
            <w:pPr>
              <w:spacing w:before="40" w:after="40"/>
            </w:pPr>
          </w:p>
          <w:p w14:paraId="544EE400" w14:textId="77777777" w:rsidR="00242400" w:rsidRPr="00566C7A" w:rsidRDefault="00242400" w:rsidP="006B7E93">
            <w:pPr>
              <w:pStyle w:val="NumberedList"/>
              <w:numPr>
                <w:ilvl w:val="0"/>
                <w:numId w:val="13"/>
              </w:numPr>
              <w:spacing w:line="276" w:lineRule="auto"/>
            </w:pPr>
            <w:r w:rsidRPr="00566C7A">
              <w:t>5%</w:t>
            </w:r>
          </w:p>
          <w:p w14:paraId="718DAEF6" w14:textId="77777777" w:rsidR="00242400" w:rsidRPr="00566C7A" w:rsidRDefault="00242400" w:rsidP="006B7E93">
            <w:pPr>
              <w:pStyle w:val="NumberedList"/>
              <w:numPr>
                <w:ilvl w:val="0"/>
                <w:numId w:val="13"/>
              </w:numPr>
              <w:spacing w:line="276" w:lineRule="auto"/>
              <w:rPr>
                <w:rFonts w:asciiTheme="minorHAnsi" w:eastAsia="MS Gothic" w:hAnsiTheme="minorHAnsi"/>
                <w:bCs/>
              </w:rPr>
            </w:pPr>
            <w:r w:rsidRPr="00566C7A">
              <w:t>10%</w:t>
            </w:r>
          </w:p>
          <w:p w14:paraId="637E00D6" w14:textId="6EECA6CD" w:rsidR="00242400" w:rsidRPr="00566C7A" w:rsidRDefault="00242400" w:rsidP="006B7E93">
            <w:pPr>
              <w:pStyle w:val="NumberedList"/>
              <w:numPr>
                <w:ilvl w:val="0"/>
                <w:numId w:val="13"/>
              </w:numPr>
              <w:spacing w:line="276" w:lineRule="auto"/>
              <w:rPr>
                <w:rFonts w:asciiTheme="minorHAnsi" w:eastAsia="MS Gothic" w:hAnsiTheme="minorHAnsi"/>
                <w:bCs/>
              </w:rPr>
            </w:pPr>
            <w:r w:rsidRPr="00566C7A">
              <w:t>2</w:t>
            </w:r>
            <w:r w:rsidR="000A3F4D" w:rsidRPr="00566C7A">
              <w:t>0</w:t>
            </w:r>
            <w:r w:rsidRPr="00566C7A">
              <w:t>%</w:t>
            </w:r>
          </w:p>
          <w:p w14:paraId="73F2FA1D" w14:textId="07C7EEB4" w:rsidR="00242400" w:rsidRPr="00566C7A" w:rsidRDefault="000A3F4D" w:rsidP="003A5E05">
            <w:pPr>
              <w:pStyle w:val="NumberedList"/>
              <w:numPr>
                <w:ilvl w:val="0"/>
                <w:numId w:val="13"/>
              </w:numPr>
              <w:spacing w:line="276" w:lineRule="auto"/>
              <w:rPr>
                <w:rFonts w:asciiTheme="minorHAnsi" w:eastAsia="MS Gothic" w:hAnsiTheme="minorHAnsi"/>
                <w:bCs/>
              </w:rPr>
            </w:pPr>
            <w:r w:rsidRPr="00566C7A">
              <w:t>35</w:t>
            </w:r>
            <w:r w:rsidR="00242400" w:rsidRPr="00566C7A">
              <w:t>%</w:t>
            </w:r>
          </w:p>
          <w:p w14:paraId="4F6421BC" w14:textId="12547072" w:rsidR="003A5E05" w:rsidRPr="00566C7A" w:rsidRDefault="000A3F4D" w:rsidP="006B7E93">
            <w:pPr>
              <w:pStyle w:val="NumberedList"/>
              <w:numPr>
                <w:ilvl w:val="0"/>
                <w:numId w:val="13"/>
              </w:numPr>
              <w:spacing w:before="60" w:line="276" w:lineRule="auto"/>
              <w:rPr>
                <w:rFonts w:asciiTheme="minorHAnsi" w:eastAsia="MS Gothic" w:hAnsiTheme="minorHAnsi"/>
              </w:rPr>
            </w:pPr>
            <w:r w:rsidRPr="00566C7A">
              <w:rPr>
                <w:rFonts w:asciiTheme="minorHAnsi" w:eastAsia="MS Gothic" w:hAnsiTheme="minorHAnsi"/>
              </w:rPr>
              <w:t>15</w:t>
            </w:r>
            <w:r w:rsidR="00F52EE0" w:rsidRPr="00566C7A">
              <w:rPr>
                <w:rFonts w:asciiTheme="minorHAnsi" w:eastAsia="MS Gothic" w:hAnsiTheme="minorHAnsi"/>
              </w:rPr>
              <w:t>%</w:t>
            </w:r>
          </w:p>
          <w:p w14:paraId="63A55AD9" w14:textId="77777777" w:rsidR="00242400" w:rsidRPr="00566C7A" w:rsidRDefault="00242400" w:rsidP="006B7E93">
            <w:pPr>
              <w:pStyle w:val="NumberedList"/>
              <w:numPr>
                <w:ilvl w:val="0"/>
                <w:numId w:val="13"/>
              </w:numPr>
              <w:spacing w:line="276" w:lineRule="auto"/>
              <w:rPr>
                <w:rFonts w:ascii="Calibri Light" w:eastAsia="MS Gothic" w:hAnsi="Calibri Light"/>
              </w:rPr>
            </w:pPr>
            <w:r w:rsidRPr="00566C7A">
              <w:t>10%</w:t>
            </w:r>
          </w:p>
          <w:p w14:paraId="7603C4A6" w14:textId="599B22A7" w:rsidR="00242400" w:rsidRPr="00566C7A" w:rsidRDefault="00242400" w:rsidP="006B7E93">
            <w:pPr>
              <w:pStyle w:val="NumberedList"/>
              <w:numPr>
                <w:ilvl w:val="0"/>
                <w:numId w:val="13"/>
              </w:numPr>
              <w:spacing w:line="276" w:lineRule="auto"/>
              <w:rPr>
                <w:rFonts w:ascii="Calibri Light" w:eastAsia="MS Gothic" w:hAnsi="Calibri Light"/>
              </w:rPr>
            </w:pPr>
            <w:r w:rsidRPr="00566C7A">
              <w:t>5%</w:t>
            </w:r>
          </w:p>
        </w:tc>
      </w:tr>
    </w:tbl>
    <w:p w14:paraId="6C0BED89" w14:textId="0433022C" w:rsidR="008D3FC4" w:rsidRPr="00566C7A" w:rsidRDefault="00790BCC" w:rsidP="00242400">
      <w:pPr>
        <w:pStyle w:val="Heading1"/>
      </w:pPr>
      <w:r w:rsidRPr="00566C7A">
        <w:lastRenderedPageBreak/>
        <w:t>Materials</w:t>
      </w:r>
    </w:p>
    <w:p w14:paraId="20A48B8B" w14:textId="1C1D15FB" w:rsidR="003162F3" w:rsidRPr="00566C7A" w:rsidRDefault="003162F3" w:rsidP="003162F3">
      <w:pPr>
        <w:pStyle w:val="BulletedList"/>
        <w:ind w:left="317" w:hanging="317"/>
      </w:pPr>
      <w:r w:rsidRPr="00566C7A">
        <w:t xml:space="preserve">Student copies of the </w:t>
      </w:r>
      <w:r w:rsidR="001939AA" w:rsidRPr="00566C7A">
        <w:t>12</w:t>
      </w:r>
      <w:r w:rsidRPr="00566C7A">
        <w:t>.3 Common Core Learning Standards Tool (</w:t>
      </w:r>
      <w:r w:rsidR="001939AA" w:rsidRPr="00566C7A">
        <w:t xml:space="preserve">refer to 12.3.1 Lesson </w:t>
      </w:r>
      <w:r w:rsidR="00063766" w:rsidRPr="00566C7A">
        <w:t>3</w:t>
      </w:r>
      <w:r w:rsidR="00831ADB" w:rsidRPr="00566C7A">
        <w:t>) (optional)</w:t>
      </w:r>
    </w:p>
    <w:p w14:paraId="3D45D880" w14:textId="394FA29A" w:rsidR="00D24BDE" w:rsidRPr="00566C7A" w:rsidRDefault="005E44F5" w:rsidP="003162F3">
      <w:pPr>
        <w:pStyle w:val="BulletedList"/>
        <w:ind w:left="317" w:hanging="317"/>
      </w:pPr>
      <w:r w:rsidRPr="00566C7A">
        <w:t>Student copies of the Forming Counterclaims Tool (refer to 12.3.1 Lesson 24)</w:t>
      </w:r>
    </w:p>
    <w:p w14:paraId="2F66B85D" w14:textId="77777777" w:rsidR="00790BCC" w:rsidRPr="00566C7A" w:rsidRDefault="003162F3" w:rsidP="00D31F4D">
      <w:pPr>
        <w:pStyle w:val="BulletedList"/>
        <w:ind w:left="317" w:hanging="317"/>
      </w:pPr>
      <w:r w:rsidRPr="00566C7A">
        <w:t>Copies of the Presentation Checklist for each student</w:t>
      </w:r>
    </w:p>
    <w:p w14:paraId="12BB9DA8" w14:textId="77777777" w:rsidR="00790BCC" w:rsidRPr="00566C7A" w:rsidRDefault="00790BCC" w:rsidP="00D31F4D">
      <w:pPr>
        <w:pStyle w:val="Heading1"/>
      </w:pPr>
      <w:r w:rsidRPr="00566C7A">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566C7A" w14:paraId="7345A74A" w14:textId="77777777">
        <w:tc>
          <w:tcPr>
            <w:tcW w:w="9450" w:type="dxa"/>
            <w:gridSpan w:val="2"/>
            <w:shd w:val="clear" w:color="auto" w:fill="76923C"/>
          </w:tcPr>
          <w:p w14:paraId="429BEFA7" w14:textId="77777777" w:rsidR="00D31F4D" w:rsidRPr="00566C7A" w:rsidRDefault="00D31F4D" w:rsidP="009450B7">
            <w:pPr>
              <w:pStyle w:val="TableHeaders"/>
              <w:rPr>
                <w:sz w:val="20"/>
                <w:szCs w:val="20"/>
              </w:rPr>
            </w:pPr>
            <w:r w:rsidRPr="00566C7A">
              <w:rPr>
                <w:szCs w:val="20"/>
              </w:rPr>
              <w:t>How to Use the Learning Sequence</w:t>
            </w:r>
          </w:p>
        </w:tc>
      </w:tr>
      <w:tr w:rsidR="00D31F4D" w:rsidRPr="00566C7A" w14:paraId="7D591BF5" w14:textId="77777777">
        <w:tc>
          <w:tcPr>
            <w:tcW w:w="894" w:type="dxa"/>
            <w:shd w:val="clear" w:color="auto" w:fill="76923C"/>
          </w:tcPr>
          <w:p w14:paraId="522FC8FA" w14:textId="77777777" w:rsidR="00D31F4D" w:rsidRPr="00566C7A" w:rsidRDefault="00D31F4D" w:rsidP="00D31F4D">
            <w:pPr>
              <w:pStyle w:val="TableHeaders"/>
              <w:rPr>
                <w:szCs w:val="20"/>
              </w:rPr>
            </w:pPr>
            <w:r w:rsidRPr="00566C7A">
              <w:rPr>
                <w:szCs w:val="20"/>
              </w:rPr>
              <w:t>Symbol</w:t>
            </w:r>
          </w:p>
        </w:tc>
        <w:tc>
          <w:tcPr>
            <w:tcW w:w="8556" w:type="dxa"/>
            <w:shd w:val="clear" w:color="auto" w:fill="76923C"/>
          </w:tcPr>
          <w:p w14:paraId="0E3E0BD8" w14:textId="77777777" w:rsidR="00D31F4D" w:rsidRPr="00566C7A" w:rsidRDefault="00D31F4D" w:rsidP="00D31F4D">
            <w:pPr>
              <w:pStyle w:val="TableHeaders"/>
              <w:rPr>
                <w:szCs w:val="20"/>
              </w:rPr>
            </w:pPr>
            <w:r w:rsidRPr="00566C7A">
              <w:rPr>
                <w:szCs w:val="20"/>
              </w:rPr>
              <w:t>Type of Text &amp; Interpretation of the Symbol</w:t>
            </w:r>
          </w:p>
        </w:tc>
      </w:tr>
      <w:tr w:rsidR="00D31F4D" w:rsidRPr="00566C7A" w14:paraId="12728E02" w14:textId="77777777">
        <w:tc>
          <w:tcPr>
            <w:tcW w:w="894" w:type="dxa"/>
            <w:shd w:val="clear" w:color="auto" w:fill="auto"/>
          </w:tcPr>
          <w:p w14:paraId="5E927293" w14:textId="77777777" w:rsidR="00D31F4D" w:rsidRPr="00566C7A" w:rsidRDefault="00D31F4D" w:rsidP="0043460D">
            <w:pPr>
              <w:spacing w:before="20" w:after="20" w:line="240" w:lineRule="auto"/>
              <w:jc w:val="center"/>
              <w:rPr>
                <w:b/>
                <w:color w:val="4F81BD"/>
                <w:sz w:val="20"/>
                <w:szCs w:val="20"/>
              </w:rPr>
            </w:pPr>
            <w:r w:rsidRPr="00566C7A">
              <w:rPr>
                <w:b/>
                <w:color w:val="4F81BD"/>
                <w:sz w:val="20"/>
                <w:szCs w:val="20"/>
              </w:rPr>
              <w:t>10%</w:t>
            </w:r>
          </w:p>
        </w:tc>
        <w:tc>
          <w:tcPr>
            <w:tcW w:w="8556" w:type="dxa"/>
            <w:shd w:val="clear" w:color="auto" w:fill="auto"/>
          </w:tcPr>
          <w:p w14:paraId="334252E3" w14:textId="77777777" w:rsidR="00D31F4D" w:rsidRPr="00566C7A" w:rsidRDefault="00D31F4D" w:rsidP="0043460D">
            <w:pPr>
              <w:spacing w:before="20" w:after="20" w:line="240" w:lineRule="auto"/>
              <w:rPr>
                <w:b/>
                <w:color w:val="4F81BD"/>
                <w:sz w:val="20"/>
                <w:szCs w:val="20"/>
              </w:rPr>
            </w:pPr>
            <w:r w:rsidRPr="00566C7A">
              <w:rPr>
                <w:b/>
                <w:color w:val="4F81BD"/>
                <w:sz w:val="20"/>
                <w:szCs w:val="20"/>
              </w:rPr>
              <w:t>Percentage indicates the percentage of lesson time each activity should take.</w:t>
            </w:r>
          </w:p>
        </w:tc>
      </w:tr>
      <w:tr w:rsidR="00D31F4D" w:rsidRPr="00566C7A" w14:paraId="208F7DF4" w14:textId="77777777">
        <w:tc>
          <w:tcPr>
            <w:tcW w:w="894" w:type="dxa"/>
            <w:vMerge w:val="restart"/>
            <w:shd w:val="clear" w:color="auto" w:fill="auto"/>
            <w:vAlign w:val="center"/>
          </w:tcPr>
          <w:p w14:paraId="4FBE9767" w14:textId="77777777" w:rsidR="00D31F4D" w:rsidRPr="00566C7A" w:rsidRDefault="00D31F4D" w:rsidP="0043460D">
            <w:pPr>
              <w:spacing w:before="20" w:after="20" w:line="240" w:lineRule="auto"/>
              <w:jc w:val="center"/>
              <w:rPr>
                <w:sz w:val="18"/>
                <w:szCs w:val="20"/>
              </w:rPr>
            </w:pPr>
            <w:r w:rsidRPr="00566C7A">
              <w:rPr>
                <w:sz w:val="18"/>
                <w:szCs w:val="20"/>
              </w:rPr>
              <w:t>no symbol</w:t>
            </w:r>
          </w:p>
        </w:tc>
        <w:tc>
          <w:tcPr>
            <w:tcW w:w="8556" w:type="dxa"/>
            <w:shd w:val="clear" w:color="auto" w:fill="auto"/>
          </w:tcPr>
          <w:p w14:paraId="5DC3187E" w14:textId="77777777" w:rsidR="00D31F4D" w:rsidRPr="00566C7A" w:rsidRDefault="00D31F4D" w:rsidP="0043460D">
            <w:pPr>
              <w:spacing w:before="20" w:after="20" w:line="240" w:lineRule="auto"/>
              <w:rPr>
                <w:sz w:val="20"/>
                <w:szCs w:val="20"/>
              </w:rPr>
            </w:pPr>
            <w:r w:rsidRPr="00566C7A">
              <w:rPr>
                <w:sz w:val="20"/>
                <w:szCs w:val="20"/>
              </w:rPr>
              <w:t>Plain text indicates teacher action.</w:t>
            </w:r>
          </w:p>
        </w:tc>
      </w:tr>
      <w:tr w:rsidR="00D31F4D" w:rsidRPr="00566C7A" w14:paraId="78D761A5" w14:textId="77777777">
        <w:tc>
          <w:tcPr>
            <w:tcW w:w="894" w:type="dxa"/>
            <w:vMerge/>
            <w:shd w:val="clear" w:color="auto" w:fill="auto"/>
          </w:tcPr>
          <w:p w14:paraId="3BDFCDDC" w14:textId="77777777" w:rsidR="00D31F4D" w:rsidRPr="00566C7A" w:rsidRDefault="00D31F4D" w:rsidP="0043460D">
            <w:pPr>
              <w:spacing w:before="20" w:after="20" w:line="240" w:lineRule="auto"/>
              <w:jc w:val="center"/>
              <w:rPr>
                <w:b/>
                <w:color w:val="000000"/>
                <w:sz w:val="20"/>
                <w:szCs w:val="20"/>
              </w:rPr>
            </w:pPr>
          </w:p>
        </w:tc>
        <w:tc>
          <w:tcPr>
            <w:tcW w:w="8556" w:type="dxa"/>
            <w:shd w:val="clear" w:color="auto" w:fill="auto"/>
          </w:tcPr>
          <w:p w14:paraId="13E9510F" w14:textId="77777777" w:rsidR="00D31F4D" w:rsidRPr="00566C7A" w:rsidRDefault="00D31F4D" w:rsidP="0043460D">
            <w:pPr>
              <w:spacing w:before="20" w:after="20" w:line="240" w:lineRule="auto"/>
              <w:rPr>
                <w:color w:val="4F81BD"/>
                <w:sz w:val="20"/>
                <w:szCs w:val="20"/>
              </w:rPr>
            </w:pPr>
            <w:r w:rsidRPr="00566C7A">
              <w:rPr>
                <w:b/>
                <w:sz w:val="20"/>
                <w:szCs w:val="20"/>
              </w:rPr>
              <w:t>Bold text indicates questions for the teacher to ask students.</w:t>
            </w:r>
          </w:p>
        </w:tc>
      </w:tr>
      <w:tr w:rsidR="00D31F4D" w:rsidRPr="00566C7A" w14:paraId="6D8857D6" w14:textId="77777777">
        <w:tc>
          <w:tcPr>
            <w:tcW w:w="894" w:type="dxa"/>
            <w:vMerge/>
            <w:shd w:val="clear" w:color="auto" w:fill="auto"/>
          </w:tcPr>
          <w:p w14:paraId="79C9F5CB" w14:textId="77777777" w:rsidR="00D31F4D" w:rsidRPr="00566C7A" w:rsidRDefault="00D31F4D" w:rsidP="0043460D">
            <w:pPr>
              <w:spacing w:before="20" w:after="20" w:line="240" w:lineRule="auto"/>
              <w:jc w:val="center"/>
              <w:rPr>
                <w:b/>
                <w:color w:val="000000"/>
                <w:sz w:val="20"/>
                <w:szCs w:val="20"/>
              </w:rPr>
            </w:pPr>
          </w:p>
        </w:tc>
        <w:tc>
          <w:tcPr>
            <w:tcW w:w="8556" w:type="dxa"/>
            <w:shd w:val="clear" w:color="auto" w:fill="auto"/>
          </w:tcPr>
          <w:p w14:paraId="53E75A84" w14:textId="77777777" w:rsidR="00D31F4D" w:rsidRPr="00566C7A" w:rsidRDefault="00D31F4D" w:rsidP="0043460D">
            <w:pPr>
              <w:spacing w:before="20" w:after="20" w:line="240" w:lineRule="auto"/>
              <w:rPr>
                <w:i/>
                <w:sz w:val="20"/>
                <w:szCs w:val="20"/>
              </w:rPr>
            </w:pPr>
            <w:r w:rsidRPr="00566C7A">
              <w:rPr>
                <w:i/>
                <w:sz w:val="20"/>
                <w:szCs w:val="20"/>
              </w:rPr>
              <w:t>Italicized text indicates a vocabulary word.</w:t>
            </w:r>
          </w:p>
        </w:tc>
      </w:tr>
      <w:tr w:rsidR="00D31F4D" w:rsidRPr="00566C7A" w14:paraId="41B761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229E9D70" w14:textId="77777777" w:rsidR="00D31F4D" w:rsidRPr="00566C7A" w:rsidRDefault="00D31F4D" w:rsidP="0043460D">
            <w:pPr>
              <w:spacing w:before="40" w:after="0" w:line="240" w:lineRule="auto"/>
              <w:jc w:val="center"/>
              <w:rPr>
                <w:sz w:val="20"/>
                <w:szCs w:val="20"/>
              </w:rPr>
            </w:pPr>
            <w:r w:rsidRPr="00566C7A">
              <w:rPr>
                <w:sz w:val="20"/>
                <w:szCs w:val="20"/>
              </w:rPr>
              <w:sym w:font="Webdings" w:char="F034"/>
            </w:r>
          </w:p>
        </w:tc>
        <w:tc>
          <w:tcPr>
            <w:tcW w:w="8556" w:type="dxa"/>
            <w:shd w:val="clear" w:color="auto" w:fill="auto"/>
          </w:tcPr>
          <w:p w14:paraId="3A0A8C5B" w14:textId="77777777" w:rsidR="00D31F4D" w:rsidRPr="00566C7A" w:rsidRDefault="00D31F4D" w:rsidP="0043460D">
            <w:pPr>
              <w:spacing w:before="20" w:after="20" w:line="240" w:lineRule="auto"/>
              <w:rPr>
                <w:sz w:val="20"/>
                <w:szCs w:val="20"/>
              </w:rPr>
            </w:pPr>
            <w:r w:rsidRPr="00566C7A">
              <w:rPr>
                <w:sz w:val="20"/>
                <w:szCs w:val="20"/>
              </w:rPr>
              <w:t>Indicates student action(s).</w:t>
            </w:r>
          </w:p>
        </w:tc>
      </w:tr>
      <w:tr w:rsidR="00D31F4D" w:rsidRPr="00566C7A" w14:paraId="650FA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324D25B" w14:textId="77777777" w:rsidR="00D31F4D" w:rsidRPr="00566C7A" w:rsidRDefault="00D31F4D" w:rsidP="0043460D">
            <w:pPr>
              <w:spacing w:before="80" w:after="0" w:line="240" w:lineRule="auto"/>
              <w:jc w:val="center"/>
              <w:rPr>
                <w:sz w:val="20"/>
                <w:szCs w:val="20"/>
              </w:rPr>
            </w:pPr>
            <w:r w:rsidRPr="00566C7A">
              <w:rPr>
                <w:sz w:val="20"/>
                <w:szCs w:val="20"/>
              </w:rPr>
              <w:sym w:font="Webdings" w:char="F028"/>
            </w:r>
          </w:p>
        </w:tc>
        <w:tc>
          <w:tcPr>
            <w:tcW w:w="8556" w:type="dxa"/>
            <w:shd w:val="clear" w:color="auto" w:fill="auto"/>
          </w:tcPr>
          <w:p w14:paraId="26A6B8E3" w14:textId="77777777" w:rsidR="00D31F4D" w:rsidRPr="00566C7A" w:rsidRDefault="00D31F4D" w:rsidP="0043460D">
            <w:pPr>
              <w:spacing w:before="20" w:after="20" w:line="240" w:lineRule="auto"/>
              <w:rPr>
                <w:sz w:val="20"/>
                <w:szCs w:val="20"/>
              </w:rPr>
            </w:pPr>
            <w:r w:rsidRPr="00566C7A">
              <w:rPr>
                <w:sz w:val="20"/>
                <w:szCs w:val="20"/>
              </w:rPr>
              <w:t>Indicates possible student response(s) to teacher questions.</w:t>
            </w:r>
          </w:p>
        </w:tc>
      </w:tr>
      <w:tr w:rsidR="00D31F4D" w:rsidRPr="00566C7A" w14:paraId="50C5E878" w14:textId="77777777">
        <w:tc>
          <w:tcPr>
            <w:tcW w:w="894" w:type="dxa"/>
            <w:shd w:val="clear" w:color="auto" w:fill="auto"/>
            <w:vAlign w:val="bottom"/>
          </w:tcPr>
          <w:p w14:paraId="25C92BE8" w14:textId="77777777" w:rsidR="00D31F4D" w:rsidRPr="00566C7A" w:rsidRDefault="00D31F4D" w:rsidP="0043460D">
            <w:pPr>
              <w:spacing w:after="0" w:line="240" w:lineRule="auto"/>
              <w:jc w:val="center"/>
              <w:rPr>
                <w:color w:val="4F81BD"/>
                <w:sz w:val="20"/>
                <w:szCs w:val="20"/>
              </w:rPr>
            </w:pPr>
            <w:r w:rsidRPr="00566C7A">
              <w:rPr>
                <w:color w:val="4F81BD"/>
                <w:sz w:val="20"/>
                <w:szCs w:val="20"/>
              </w:rPr>
              <w:sym w:font="Webdings" w:char="F069"/>
            </w:r>
          </w:p>
        </w:tc>
        <w:tc>
          <w:tcPr>
            <w:tcW w:w="8556" w:type="dxa"/>
            <w:shd w:val="clear" w:color="auto" w:fill="auto"/>
          </w:tcPr>
          <w:p w14:paraId="31A6382D" w14:textId="77777777" w:rsidR="00D31F4D" w:rsidRPr="00566C7A" w:rsidRDefault="00D31F4D" w:rsidP="0043460D">
            <w:pPr>
              <w:spacing w:before="20" w:after="20" w:line="240" w:lineRule="auto"/>
              <w:rPr>
                <w:color w:val="4F81BD"/>
                <w:sz w:val="20"/>
                <w:szCs w:val="20"/>
              </w:rPr>
            </w:pPr>
            <w:r w:rsidRPr="00566C7A">
              <w:rPr>
                <w:color w:val="4F81BD"/>
                <w:sz w:val="20"/>
                <w:szCs w:val="20"/>
              </w:rPr>
              <w:t>Indicates instructional notes for the teacher.</w:t>
            </w:r>
          </w:p>
        </w:tc>
      </w:tr>
    </w:tbl>
    <w:p w14:paraId="5374206E" w14:textId="77777777" w:rsidR="00790BCC" w:rsidRPr="00566C7A" w:rsidRDefault="00790BCC" w:rsidP="00E63FE2">
      <w:pPr>
        <w:pStyle w:val="LearningSequenceHeader"/>
      </w:pPr>
      <w:r w:rsidRPr="00566C7A">
        <w:t>Activity 1: Introduction of Lesson Agenda</w:t>
      </w:r>
      <w:r w:rsidRPr="00566C7A">
        <w:tab/>
      </w:r>
      <w:r w:rsidR="00C85BDF" w:rsidRPr="00566C7A">
        <w:t>5</w:t>
      </w:r>
      <w:r w:rsidRPr="00566C7A">
        <w:t>%</w:t>
      </w:r>
    </w:p>
    <w:p w14:paraId="20E3C17E" w14:textId="0A48D82F" w:rsidR="009C390D" w:rsidRPr="00566C7A" w:rsidRDefault="001939AA" w:rsidP="00B16B43">
      <w:pPr>
        <w:pStyle w:val="TA"/>
      </w:pPr>
      <w:r w:rsidRPr="00566C7A">
        <w:t xml:space="preserve">Begin by reviewing the agenda and assessed standards for this lesson: W.11-12.1.b and SL.11-12.4. </w:t>
      </w:r>
      <w:r w:rsidR="0036335A" w:rsidRPr="00566C7A">
        <w:t>In</w:t>
      </w:r>
      <w:r w:rsidRPr="00566C7A">
        <w:t xml:space="preserve"> this lesson, students </w:t>
      </w:r>
      <w:r w:rsidR="00FB3C4B" w:rsidRPr="00566C7A">
        <w:t xml:space="preserve">refine and synthesize their claims and evidence from the previous lessons by preparing a presentation </w:t>
      </w:r>
      <w:r w:rsidR="005B4C43" w:rsidRPr="00566C7A">
        <w:t xml:space="preserve">to be </w:t>
      </w:r>
      <w:r w:rsidR="009C390D" w:rsidRPr="00566C7A">
        <w:t>shared</w:t>
      </w:r>
      <w:r w:rsidR="00FB3C4B" w:rsidRPr="00566C7A">
        <w:t xml:space="preserve"> </w:t>
      </w:r>
      <w:r w:rsidR="00FD1CDF" w:rsidRPr="00566C7A">
        <w:t xml:space="preserve">with their peers </w:t>
      </w:r>
      <w:r w:rsidR="00FB3C4B" w:rsidRPr="00566C7A">
        <w:t>in the following lesson. This presentation helps students prepare for the End-of-Unit Assessment in</w:t>
      </w:r>
      <w:r w:rsidR="0045227E" w:rsidRPr="00566C7A">
        <w:t xml:space="preserve"> 12.3.1</w:t>
      </w:r>
      <w:r w:rsidR="00FB3C4B" w:rsidRPr="00566C7A">
        <w:t xml:space="preserve"> Lesson 27 by providing feedback on the effectiveness of their claims and evidence while also supporting the development of each student’s research-based perspective on their individual problem-based question. Students consider the audience’s concerns, values, and potential biases, and </w:t>
      </w:r>
      <w:r w:rsidR="009C390D" w:rsidRPr="00566C7A">
        <w:t>revise</w:t>
      </w:r>
      <w:r w:rsidR="00FB3C4B" w:rsidRPr="00566C7A">
        <w:t xml:space="preserve"> their presentations with these considerations in mind.</w:t>
      </w:r>
    </w:p>
    <w:p w14:paraId="718C27A6" w14:textId="77777777" w:rsidR="001939AA" w:rsidRPr="00566C7A" w:rsidRDefault="001939AA" w:rsidP="00B16B43">
      <w:pPr>
        <w:pStyle w:val="SA"/>
      </w:pPr>
      <w:r w:rsidRPr="00566C7A">
        <w:t>Students look at the agenda.</w:t>
      </w:r>
    </w:p>
    <w:p w14:paraId="28DA0EE1" w14:textId="77777777" w:rsidR="005D48BF" w:rsidRPr="00566C7A" w:rsidRDefault="005D48BF" w:rsidP="005D48BF">
      <w:pPr>
        <w:pStyle w:val="IN"/>
      </w:pPr>
      <w:r w:rsidRPr="00566C7A">
        <w:rPr>
          <w:b/>
        </w:rPr>
        <w:t>Differentiation Consideration</w:t>
      </w:r>
      <w:r w:rsidRPr="00566C7A">
        <w:t>: If students are using the 12.3 Common Core Learning Standards Tool, instruct them to refer to it for this portion of the lesson introduction.</w:t>
      </w:r>
    </w:p>
    <w:p w14:paraId="5079A614" w14:textId="72C19EA3" w:rsidR="005D48BF" w:rsidRPr="00566C7A" w:rsidRDefault="005D48BF" w:rsidP="005D48BF">
      <w:pPr>
        <w:pStyle w:val="TA"/>
        <w:rPr>
          <w:color w:val="365F91" w:themeColor="accent1" w:themeShade="BF"/>
        </w:rPr>
      </w:pPr>
      <w:r w:rsidRPr="00566C7A">
        <w:rPr>
          <w:color w:val="4F81BD"/>
        </w:rPr>
        <w:t>Post or project standard W.11-12.1.a. Instruct students to talk in pairs about what they think the standard means. Lead a brief discussion about the standard.</w:t>
      </w:r>
    </w:p>
    <w:p w14:paraId="65E52D06" w14:textId="1A46ACD1" w:rsidR="005D48BF" w:rsidRPr="00566C7A" w:rsidRDefault="005D48BF" w:rsidP="005D48BF">
      <w:pPr>
        <w:pStyle w:val="SR"/>
        <w:rPr>
          <w:color w:val="4F81BD"/>
        </w:rPr>
      </w:pPr>
      <w:r w:rsidRPr="00566C7A">
        <w:rPr>
          <w:color w:val="4F81BD"/>
        </w:rPr>
        <w:t>Student responses should include:</w:t>
      </w:r>
    </w:p>
    <w:p w14:paraId="23FD1E44" w14:textId="24608F7D" w:rsidR="005D48BF" w:rsidRPr="00566C7A" w:rsidRDefault="005D48BF" w:rsidP="00242400">
      <w:pPr>
        <w:pStyle w:val="SASRBullet"/>
        <w:rPr>
          <w:color w:val="4F81BD"/>
        </w:rPr>
      </w:pPr>
      <w:r w:rsidRPr="00566C7A">
        <w:rPr>
          <w:color w:val="4F81BD"/>
        </w:rPr>
        <w:lastRenderedPageBreak/>
        <w:t>Write arguments to analyze issues or texts.</w:t>
      </w:r>
    </w:p>
    <w:p w14:paraId="407EDD70" w14:textId="77777777" w:rsidR="005D48BF" w:rsidRPr="00566C7A" w:rsidRDefault="005D48BF" w:rsidP="00242400">
      <w:pPr>
        <w:pStyle w:val="SASRBullet"/>
        <w:rPr>
          <w:color w:val="4F81BD"/>
        </w:rPr>
      </w:pPr>
      <w:r w:rsidRPr="00566C7A">
        <w:rPr>
          <w:color w:val="4F81BD"/>
        </w:rPr>
        <w:t>Explain why a claim is important or significant to the argument.</w:t>
      </w:r>
    </w:p>
    <w:p w14:paraId="5E01D725" w14:textId="276D85C7" w:rsidR="005D48BF" w:rsidRPr="00566C7A" w:rsidRDefault="005D48BF" w:rsidP="00242400">
      <w:pPr>
        <w:pStyle w:val="SASRBullet"/>
        <w:rPr>
          <w:color w:val="4F81BD"/>
        </w:rPr>
      </w:pPr>
      <w:r w:rsidRPr="00566C7A">
        <w:rPr>
          <w:color w:val="4F81BD"/>
        </w:rPr>
        <w:t>Introduce precise, knowledgeable claims and clarify the difference between claims and counterclaims.</w:t>
      </w:r>
    </w:p>
    <w:p w14:paraId="07A78EE5" w14:textId="1AB27B02" w:rsidR="005D48BF" w:rsidRPr="00566C7A" w:rsidRDefault="005D48BF" w:rsidP="00242400">
      <w:pPr>
        <w:pStyle w:val="SASRBullet"/>
        <w:rPr>
          <w:color w:val="4F81BD"/>
        </w:rPr>
      </w:pPr>
      <w:r w:rsidRPr="00566C7A">
        <w:rPr>
          <w:color w:val="4F81BD"/>
        </w:rPr>
        <w:t>Support claims with evidence and reasoning to link ideas</w:t>
      </w:r>
      <w:r w:rsidR="00FD1CDF" w:rsidRPr="00566C7A">
        <w:rPr>
          <w:color w:val="4F81BD"/>
        </w:rPr>
        <w:t xml:space="preserve"> coherently</w:t>
      </w:r>
      <w:r w:rsidRPr="00566C7A">
        <w:rPr>
          <w:color w:val="4F81BD"/>
        </w:rPr>
        <w:t>.</w:t>
      </w:r>
    </w:p>
    <w:p w14:paraId="4221A29C" w14:textId="77777777" w:rsidR="005D48BF" w:rsidRPr="00566C7A" w:rsidRDefault="005D48BF" w:rsidP="00242400">
      <w:pPr>
        <w:pStyle w:val="SASRBullet"/>
        <w:rPr>
          <w:color w:val="4F81BD"/>
        </w:rPr>
      </w:pPr>
      <w:r w:rsidRPr="00566C7A">
        <w:rPr>
          <w:color w:val="4F81BD"/>
        </w:rPr>
        <w:t>Connect all of the parts of an argument logically.</w:t>
      </w:r>
    </w:p>
    <w:p w14:paraId="1F681616" w14:textId="77777777" w:rsidR="00790BCC" w:rsidRPr="00566C7A" w:rsidRDefault="00790BCC" w:rsidP="007017EB">
      <w:pPr>
        <w:pStyle w:val="LearningSequenceHeader"/>
      </w:pPr>
      <w:r w:rsidRPr="00566C7A">
        <w:t>Activity 2: Homework Accountability</w:t>
      </w:r>
      <w:r w:rsidRPr="00566C7A">
        <w:tab/>
      </w:r>
      <w:r w:rsidR="00375E20" w:rsidRPr="00566C7A">
        <w:t>1</w:t>
      </w:r>
      <w:r w:rsidR="00D81A2B" w:rsidRPr="00566C7A">
        <w:t>0</w:t>
      </w:r>
      <w:r w:rsidRPr="00566C7A">
        <w:t>%</w:t>
      </w:r>
    </w:p>
    <w:p w14:paraId="3E350E6F" w14:textId="290759AB" w:rsidR="00A53BA9" w:rsidRPr="00566C7A" w:rsidRDefault="00A53BA9" w:rsidP="00854589">
      <w:pPr>
        <w:pStyle w:val="TA"/>
      </w:pPr>
      <w:r w:rsidRPr="00566C7A">
        <w:t xml:space="preserve">Instruct students to take out their </w:t>
      </w:r>
      <w:r w:rsidR="00314C03" w:rsidRPr="00566C7A">
        <w:t xml:space="preserve">responses to </w:t>
      </w:r>
      <w:r w:rsidRPr="00566C7A">
        <w:t>the previous lesso</w:t>
      </w:r>
      <w:r w:rsidR="00375E20" w:rsidRPr="00566C7A">
        <w:t>n</w:t>
      </w:r>
      <w:r w:rsidR="00314C03" w:rsidRPr="00566C7A">
        <w:t>’s homework assignment</w:t>
      </w:r>
      <w:r w:rsidR="005D0412" w:rsidRPr="00566C7A">
        <w:t>.</w:t>
      </w:r>
      <w:r w:rsidR="00375E20" w:rsidRPr="00566C7A">
        <w:t xml:space="preserve"> </w:t>
      </w:r>
      <w:r w:rsidRPr="00566C7A">
        <w:t>(</w:t>
      </w:r>
      <w:r w:rsidR="00277FF9" w:rsidRPr="00566C7A">
        <w:rPr>
          <w:shd w:val="clear" w:color="auto" w:fill="FFFFFF"/>
        </w:rPr>
        <w:t xml:space="preserve">Review all of </w:t>
      </w:r>
      <w:r w:rsidR="005D0412" w:rsidRPr="00566C7A">
        <w:rPr>
          <w:shd w:val="clear" w:color="auto" w:fill="FFFFFF"/>
        </w:rPr>
        <w:t>your</w:t>
      </w:r>
      <w:r w:rsidR="00277FF9" w:rsidRPr="00566C7A">
        <w:rPr>
          <w:shd w:val="clear" w:color="auto" w:fill="FFFFFF"/>
        </w:rPr>
        <w:t xml:space="preserve"> Organizing Evidence-Based Claims Tools and </w:t>
      </w:r>
      <w:r w:rsidR="005D0412" w:rsidRPr="00566C7A">
        <w:rPr>
          <w:shd w:val="clear" w:color="auto" w:fill="FFFFFF"/>
        </w:rPr>
        <w:t>create an additional</w:t>
      </w:r>
      <w:r w:rsidR="00277FF9" w:rsidRPr="00566C7A">
        <w:rPr>
          <w:shd w:val="clear" w:color="auto" w:fill="FFFFFF"/>
        </w:rPr>
        <w:t xml:space="preserve"> counterclaim using the Forming Counterclaims Tool. </w:t>
      </w:r>
      <w:bookmarkStart w:id="0" w:name="_GoBack"/>
      <w:r w:rsidR="005D0412" w:rsidRPr="00566C7A">
        <w:rPr>
          <w:shd w:val="clear" w:color="auto" w:fill="FFFFFF"/>
        </w:rPr>
        <w:t>E</w:t>
      </w:r>
      <w:r w:rsidR="00277FF9" w:rsidRPr="00566C7A">
        <w:rPr>
          <w:shd w:val="clear" w:color="auto" w:fill="FFFFFF"/>
        </w:rPr>
        <w:t>valuate</w:t>
      </w:r>
      <w:bookmarkEnd w:id="0"/>
      <w:r w:rsidR="00277FF9" w:rsidRPr="00566C7A">
        <w:rPr>
          <w:shd w:val="clear" w:color="auto" w:fill="FFFFFF"/>
        </w:rPr>
        <w:t xml:space="preserve"> </w:t>
      </w:r>
      <w:r w:rsidR="005D0412" w:rsidRPr="00566C7A">
        <w:rPr>
          <w:shd w:val="clear" w:color="auto" w:fill="FFFFFF"/>
        </w:rPr>
        <w:t>your</w:t>
      </w:r>
      <w:r w:rsidR="00277FF9" w:rsidRPr="00566C7A">
        <w:rPr>
          <w:shd w:val="clear" w:color="auto" w:fill="FFFFFF"/>
        </w:rPr>
        <w:t xml:space="preserve"> original claim</w:t>
      </w:r>
      <w:r w:rsidR="005D0412" w:rsidRPr="00566C7A">
        <w:rPr>
          <w:shd w:val="clear" w:color="auto" w:fill="FFFFFF"/>
        </w:rPr>
        <w:t>s, based on your insight from your counterclaim work, to develop stronger claims and</w:t>
      </w:r>
      <w:r w:rsidR="00277FF9" w:rsidRPr="00566C7A">
        <w:rPr>
          <w:shd w:val="clear" w:color="auto" w:fill="FFFFFF"/>
        </w:rPr>
        <w:t xml:space="preserve"> prepare for the End-of-Unit Assessment in 12.3.1 Lesson 27.</w:t>
      </w:r>
      <w:r w:rsidRPr="00566C7A">
        <w:rPr>
          <w:rStyle w:val="reference-text"/>
        </w:rPr>
        <w:t>)</w:t>
      </w:r>
    </w:p>
    <w:p w14:paraId="14778E92" w14:textId="77777777" w:rsidR="00A53BA9" w:rsidRPr="00566C7A" w:rsidRDefault="00A53BA9" w:rsidP="00A53BA9">
      <w:pPr>
        <w:pStyle w:val="TA"/>
      </w:pPr>
      <w:r w:rsidRPr="00566C7A">
        <w:t>Instruct students to discuss the following question in pairs:</w:t>
      </w:r>
    </w:p>
    <w:p w14:paraId="49A52D23" w14:textId="77777777" w:rsidR="00A53BA9" w:rsidRPr="00566C7A" w:rsidRDefault="00A53BA9" w:rsidP="00A53BA9">
      <w:pPr>
        <w:pStyle w:val="Q"/>
      </w:pPr>
      <w:r w:rsidRPr="00566C7A">
        <w:t>How did your counterclaims affect the strength of your claims?</w:t>
      </w:r>
    </w:p>
    <w:p w14:paraId="7902DCAF" w14:textId="6A3C087A" w:rsidR="00A53BA9" w:rsidRPr="00566C7A" w:rsidRDefault="00A53BA9" w:rsidP="003E2518">
      <w:pPr>
        <w:pStyle w:val="SR"/>
      </w:pPr>
      <w:r w:rsidRPr="00566C7A">
        <w:t xml:space="preserve">Student responses vary </w:t>
      </w:r>
      <w:r w:rsidR="005D0412" w:rsidRPr="00566C7A">
        <w:t>according to the research conducted</w:t>
      </w:r>
      <w:r w:rsidR="003E2518" w:rsidRPr="00566C7A">
        <w:t xml:space="preserve">. Students should use the </w:t>
      </w:r>
      <w:r w:rsidR="00FF5AC6" w:rsidRPr="00566C7A">
        <w:t>language of the Forming Counterclaims Tool</w:t>
      </w:r>
      <w:r w:rsidR="003E2518" w:rsidRPr="00566C7A">
        <w:t xml:space="preserve"> in discussion.</w:t>
      </w:r>
    </w:p>
    <w:p w14:paraId="7DD92746" w14:textId="1C1E0E35" w:rsidR="00444E32" w:rsidRPr="00566C7A" w:rsidRDefault="00A53BA9" w:rsidP="00444E32">
      <w:pPr>
        <w:pStyle w:val="SASRBullet"/>
      </w:pPr>
      <w:r w:rsidRPr="00566C7A">
        <w:t>My claim was not affected by the counterclaim because my claim was still stronger, even though the counterclaim is reasonable and appropriate.</w:t>
      </w:r>
    </w:p>
    <w:p w14:paraId="1F837398" w14:textId="77777777" w:rsidR="000F38DE" w:rsidRPr="00566C7A" w:rsidRDefault="00A53BA9" w:rsidP="00566C7A">
      <w:pPr>
        <w:pStyle w:val="SASRBullet"/>
      </w:pPr>
      <w:r w:rsidRPr="00566C7A">
        <w:t xml:space="preserve">My original claim was that </w:t>
      </w:r>
      <w:r w:rsidR="00444E32" w:rsidRPr="00566C7A">
        <w:t>education quality is determined by classroom equity</w:t>
      </w:r>
      <w:r w:rsidR="00364ABF" w:rsidRPr="00566C7A">
        <w:t>.</w:t>
      </w:r>
      <w:r w:rsidRPr="00566C7A">
        <w:t xml:space="preserve"> I had to </w:t>
      </w:r>
      <w:r w:rsidR="00444E32" w:rsidRPr="00566C7A">
        <w:t xml:space="preserve">refine </w:t>
      </w:r>
      <w:r w:rsidRPr="00566C7A">
        <w:t xml:space="preserve">my claim because my counterclaim exposed a weakness in my claim, which is that </w:t>
      </w:r>
      <w:r w:rsidR="00444E32" w:rsidRPr="00566C7A">
        <w:t>quality education does not just exist inside a classroom, nor is there one single factor that determines its effectiveness</w:t>
      </w:r>
      <w:r w:rsidRPr="00566C7A">
        <w:t>. Now my claim is stronger:</w:t>
      </w:r>
      <w:r w:rsidR="00444E32" w:rsidRPr="00566C7A">
        <w:t xml:space="preserve"> Education quality is determined by multiple factors, both inside and outside the classroom, including but not limited to cognitive development, skill development, and equity. This revised claim is stronger because it acknowledges that quality education is not limited to a classroom setting</w:t>
      </w:r>
    </w:p>
    <w:p w14:paraId="263346E1" w14:textId="77777777" w:rsidR="00445064" w:rsidRPr="00566C7A" w:rsidRDefault="00445064">
      <w:pPr>
        <w:pStyle w:val="IN"/>
      </w:pPr>
      <w:r w:rsidRPr="00566C7A">
        <w:t>Consider collecting the homework to assess students’ research progress.</w:t>
      </w:r>
    </w:p>
    <w:p w14:paraId="22D28D26" w14:textId="3B5C2229" w:rsidR="00790BCC" w:rsidRPr="00566C7A" w:rsidRDefault="0052099C" w:rsidP="007017EB">
      <w:pPr>
        <w:pStyle w:val="LearningSequenceHeader"/>
      </w:pPr>
      <w:r w:rsidRPr="00566C7A">
        <w:t xml:space="preserve">Activity </w:t>
      </w:r>
      <w:r w:rsidR="00753AF5" w:rsidRPr="00566C7A">
        <w:t>3</w:t>
      </w:r>
      <w:r w:rsidRPr="00566C7A">
        <w:t>: Presentation Preparation</w:t>
      </w:r>
      <w:r w:rsidRPr="00566C7A">
        <w:tab/>
      </w:r>
      <w:r w:rsidR="008778BD" w:rsidRPr="00566C7A">
        <w:t>20</w:t>
      </w:r>
      <w:r w:rsidR="00790BCC" w:rsidRPr="00566C7A">
        <w:t>%</w:t>
      </w:r>
    </w:p>
    <w:p w14:paraId="027DBECE" w14:textId="672F6D7B" w:rsidR="00023926" w:rsidRPr="00566C7A" w:rsidRDefault="00023926" w:rsidP="00023926">
      <w:pPr>
        <w:pStyle w:val="TA"/>
      </w:pPr>
      <w:r w:rsidRPr="00566C7A">
        <w:t xml:space="preserve">Explain that in </w:t>
      </w:r>
      <w:r w:rsidR="0084284F" w:rsidRPr="00566C7A">
        <w:t>12.3.1 L</w:t>
      </w:r>
      <w:r w:rsidRPr="00566C7A">
        <w:t>esson</w:t>
      </w:r>
      <w:r w:rsidR="0084284F" w:rsidRPr="00566C7A">
        <w:t xml:space="preserve"> 26</w:t>
      </w:r>
      <w:r w:rsidRPr="00566C7A">
        <w:t>, students will orally present one claim to a</w:t>
      </w:r>
      <w:r w:rsidR="00A90BC3" w:rsidRPr="00566C7A">
        <w:t xml:space="preserve"> small group</w:t>
      </w:r>
      <w:r w:rsidRPr="00566C7A">
        <w:t xml:space="preserve"> of peer</w:t>
      </w:r>
      <w:r w:rsidR="004E79E0" w:rsidRPr="00566C7A">
        <w:t>s</w:t>
      </w:r>
      <w:r w:rsidRPr="00566C7A">
        <w:t xml:space="preserve"> </w:t>
      </w:r>
      <w:r w:rsidR="00A90BC3" w:rsidRPr="00566C7A">
        <w:t xml:space="preserve">in order to receive feedback on their claims and evidence before the End-of-Unit </w:t>
      </w:r>
      <w:r w:rsidR="00314C03" w:rsidRPr="00566C7A">
        <w:t xml:space="preserve">Assessment </w:t>
      </w:r>
      <w:r w:rsidR="004E79E0" w:rsidRPr="00566C7A">
        <w:t>in 12.3.1 Lesson 27</w:t>
      </w:r>
      <w:r w:rsidRPr="00566C7A">
        <w:t>. Instruct students to select the strongest claim for their presentation and explain the claim using strong</w:t>
      </w:r>
      <w:r w:rsidR="00E818B7" w:rsidRPr="00566C7A">
        <w:t xml:space="preserve"> evidence and</w:t>
      </w:r>
      <w:r w:rsidRPr="00566C7A">
        <w:t xml:space="preserve"> reasoning. Inform students that the presentation </w:t>
      </w:r>
      <w:r w:rsidR="00A03D2A" w:rsidRPr="00566C7A">
        <w:t>should</w:t>
      </w:r>
      <w:r w:rsidRPr="00566C7A">
        <w:t xml:space="preserve"> be </w:t>
      </w:r>
      <w:r w:rsidR="0084284F" w:rsidRPr="00566C7A">
        <w:t>2–3</w:t>
      </w:r>
      <w:r w:rsidR="00A35987" w:rsidRPr="00566C7A">
        <w:t xml:space="preserve"> </w:t>
      </w:r>
      <w:r w:rsidRPr="00566C7A">
        <w:t>minutes</w:t>
      </w:r>
      <w:r w:rsidR="00BE3A5B" w:rsidRPr="00566C7A">
        <w:t xml:space="preserve"> long</w:t>
      </w:r>
      <w:r w:rsidR="00A90BC3" w:rsidRPr="00566C7A">
        <w:t>.</w:t>
      </w:r>
    </w:p>
    <w:p w14:paraId="2D0D89B4" w14:textId="330ADC72" w:rsidR="00790BCC" w:rsidRPr="00566C7A" w:rsidRDefault="00023926" w:rsidP="00023926">
      <w:pPr>
        <w:pStyle w:val="IN"/>
      </w:pPr>
      <w:r w:rsidRPr="00566C7A">
        <w:lastRenderedPageBreak/>
        <w:t xml:space="preserve">Encourage students to keep in mind the Module Performance Assessment as they practice the skills </w:t>
      </w:r>
      <w:r w:rsidR="00A03D2A" w:rsidRPr="00566C7A">
        <w:t xml:space="preserve">inherent in standard </w:t>
      </w:r>
      <w:r w:rsidR="00B977DB" w:rsidRPr="00566C7A">
        <w:t>SL.11-12.4:</w:t>
      </w:r>
      <w:r w:rsidRPr="00566C7A">
        <w:t xml:space="preserve"> presenting information, findings, and supporting evidence clearly and following a line of reasoning; addressing alternate or opposing perspectives; and ensuring the development, substance, and style of their presentations are appropriate to the purpose, audience, and task. Remind students that they will present </w:t>
      </w:r>
      <w:r w:rsidR="00A03D2A" w:rsidRPr="00566C7A">
        <w:t>and discuss their multimedia journals</w:t>
      </w:r>
      <w:r w:rsidRPr="00566C7A">
        <w:t xml:space="preserve"> at the end of </w:t>
      </w:r>
      <w:r w:rsidR="009B4F23" w:rsidRPr="00566C7A">
        <w:t>M</w:t>
      </w:r>
      <w:r w:rsidRPr="00566C7A">
        <w:t xml:space="preserve">odule </w:t>
      </w:r>
      <w:r w:rsidR="009B4F23" w:rsidRPr="00566C7A">
        <w:t xml:space="preserve">12.3 </w:t>
      </w:r>
      <w:r w:rsidRPr="00566C7A">
        <w:t xml:space="preserve">and this activity provides an opportunity to </w:t>
      </w:r>
      <w:r w:rsidR="00A03D2A" w:rsidRPr="00566C7A">
        <w:t xml:space="preserve">continue </w:t>
      </w:r>
      <w:r w:rsidRPr="00566C7A">
        <w:t>preparing for the</w:t>
      </w:r>
      <w:r w:rsidR="009D7418" w:rsidRPr="00566C7A">
        <w:t xml:space="preserve"> Module Performance</w:t>
      </w:r>
      <w:r w:rsidRPr="00566C7A">
        <w:t xml:space="preserve"> </w:t>
      </w:r>
      <w:r w:rsidR="009D7418" w:rsidRPr="00566C7A">
        <w:t>A</w:t>
      </w:r>
      <w:r w:rsidRPr="00566C7A">
        <w:t>ssessment.</w:t>
      </w:r>
    </w:p>
    <w:p w14:paraId="7301A202" w14:textId="79E8898A" w:rsidR="0052099C" w:rsidRPr="00566C7A" w:rsidRDefault="0052099C" w:rsidP="0052099C">
      <w:pPr>
        <w:pStyle w:val="SA"/>
        <w:numPr>
          <w:ilvl w:val="0"/>
          <w:numId w:val="8"/>
        </w:numPr>
      </w:pPr>
      <w:r w:rsidRPr="00566C7A">
        <w:t>Students listen.</w:t>
      </w:r>
    </w:p>
    <w:p w14:paraId="20B115FF" w14:textId="68F17236" w:rsidR="00CA28FF" w:rsidRPr="00566C7A" w:rsidRDefault="00CA28FF" w:rsidP="0052099C">
      <w:pPr>
        <w:pStyle w:val="TA"/>
      </w:pPr>
      <w:r w:rsidRPr="00566C7A">
        <w:t>Explain that in order to have an effective presentation, students must first organize their information</w:t>
      </w:r>
      <w:r w:rsidR="00D33DDF" w:rsidRPr="00566C7A">
        <w:t xml:space="preserve"> to create a presentation outline</w:t>
      </w:r>
      <w:r w:rsidRPr="00566C7A">
        <w:t>.</w:t>
      </w:r>
      <w:r w:rsidR="00BA271F" w:rsidRPr="00566C7A">
        <w:t xml:space="preserve"> Explain that the components of an effective presentation </w:t>
      </w:r>
      <w:r w:rsidR="00D9106C" w:rsidRPr="00566C7A">
        <w:t xml:space="preserve">outline </w:t>
      </w:r>
      <w:r w:rsidR="00BA271F" w:rsidRPr="00566C7A">
        <w:t>include:</w:t>
      </w:r>
    </w:p>
    <w:p w14:paraId="44A5A76F" w14:textId="77777777" w:rsidR="00BA271F" w:rsidRPr="00566C7A" w:rsidRDefault="00BA271F" w:rsidP="00E63FE2">
      <w:pPr>
        <w:pStyle w:val="BulletedList"/>
      </w:pPr>
      <w:r w:rsidRPr="00566C7A">
        <w:t>An engaging introductory statement</w:t>
      </w:r>
    </w:p>
    <w:p w14:paraId="22153853" w14:textId="39EEEB31" w:rsidR="00BA271F" w:rsidRPr="00566C7A" w:rsidRDefault="00BA271F" w:rsidP="00E63FE2">
      <w:pPr>
        <w:pStyle w:val="BulletedList"/>
      </w:pPr>
      <w:r w:rsidRPr="00566C7A">
        <w:t>A claim</w:t>
      </w:r>
    </w:p>
    <w:p w14:paraId="231E8A51" w14:textId="3353A7D9" w:rsidR="00BA271F" w:rsidRPr="00566C7A" w:rsidRDefault="00BA271F" w:rsidP="00E63FE2">
      <w:pPr>
        <w:pStyle w:val="BulletedList"/>
      </w:pPr>
      <w:r w:rsidRPr="00566C7A">
        <w:t>Evidence</w:t>
      </w:r>
      <w:r w:rsidR="0053670B" w:rsidRPr="00566C7A">
        <w:t xml:space="preserve"> and reasoning</w:t>
      </w:r>
    </w:p>
    <w:p w14:paraId="65AD07CF" w14:textId="77777777" w:rsidR="00BA271F" w:rsidRPr="00566C7A" w:rsidRDefault="00BA271F" w:rsidP="00E63FE2">
      <w:pPr>
        <w:pStyle w:val="BulletedList"/>
      </w:pPr>
      <w:r w:rsidRPr="00566C7A">
        <w:t>A closing statement</w:t>
      </w:r>
    </w:p>
    <w:p w14:paraId="198563CE" w14:textId="4298650A" w:rsidR="008215F9" w:rsidRPr="00566C7A" w:rsidRDefault="00074142" w:rsidP="00EE68F6">
      <w:pPr>
        <w:pStyle w:val="TA"/>
      </w:pPr>
      <w:r w:rsidRPr="00566C7A">
        <w:t>I</w:t>
      </w:r>
      <w:r w:rsidR="008063CC" w:rsidRPr="00566C7A">
        <w:t xml:space="preserve">nstruct </w:t>
      </w:r>
      <w:r w:rsidR="0052099C" w:rsidRPr="00566C7A">
        <w:t xml:space="preserve">students </w:t>
      </w:r>
      <w:r w:rsidR="00BA271F" w:rsidRPr="00566C7A">
        <w:t xml:space="preserve">to </w:t>
      </w:r>
      <w:r w:rsidR="000178E8" w:rsidRPr="00566C7A">
        <w:t>refer to</w:t>
      </w:r>
      <w:r w:rsidR="0052099C" w:rsidRPr="00566C7A">
        <w:t xml:space="preserve"> their revised claims from Homework Accountability and their</w:t>
      </w:r>
      <w:r w:rsidR="00BA271F" w:rsidRPr="00566C7A">
        <w:t xml:space="preserve"> </w:t>
      </w:r>
      <w:r w:rsidR="0052099C" w:rsidRPr="00566C7A">
        <w:t xml:space="preserve">Organizing Evidence-Based Claims Tools from </w:t>
      </w:r>
      <w:r w:rsidR="00BA271F" w:rsidRPr="00566C7A">
        <w:t>12.3.1</w:t>
      </w:r>
      <w:r w:rsidR="0052099C" w:rsidRPr="00566C7A">
        <w:t xml:space="preserve"> Lesson </w:t>
      </w:r>
      <w:r w:rsidRPr="00566C7A">
        <w:t>23</w:t>
      </w:r>
      <w:r w:rsidR="0053670B" w:rsidRPr="00566C7A">
        <w:t xml:space="preserve"> </w:t>
      </w:r>
      <w:r w:rsidR="009B4F23" w:rsidRPr="00566C7A">
        <w:t>to</w:t>
      </w:r>
      <w:r w:rsidR="0053670B" w:rsidRPr="00566C7A">
        <w:t xml:space="preserve"> draft</w:t>
      </w:r>
      <w:r w:rsidR="008215F9" w:rsidRPr="00566C7A">
        <w:t xml:space="preserve"> a presentation outline.</w:t>
      </w:r>
    </w:p>
    <w:p w14:paraId="4FA52341" w14:textId="3CA9668B" w:rsidR="002D47B3" w:rsidRPr="00566C7A" w:rsidRDefault="008778BD" w:rsidP="00B16B43">
      <w:pPr>
        <w:pStyle w:val="SR"/>
      </w:pPr>
      <w:r w:rsidRPr="00566C7A">
        <w:t xml:space="preserve">Student responses vary </w:t>
      </w:r>
      <w:r w:rsidR="009B4F23" w:rsidRPr="00566C7A">
        <w:t xml:space="preserve">according to the </w:t>
      </w:r>
      <w:r w:rsidRPr="00566C7A">
        <w:rPr>
          <w:szCs w:val="20"/>
        </w:rPr>
        <w:t>research</w:t>
      </w:r>
      <w:r w:rsidR="009B4F23" w:rsidRPr="00566C7A">
        <w:rPr>
          <w:szCs w:val="20"/>
        </w:rPr>
        <w:t xml:space="preserve"> conducted</w:t>
      </w:r>
      <w:r w:rsidR="00D34400" w:rsidRPr="00566C7A">
        <w:t>.</w:t>
      </w:r>
    </w:p>
    <w:p w14:paraId="3ED3C131" w14:textId="41340405" w:rsidR="008778BD" w:rsidRPr="00566C7A" w:rsidRDefault="002D47B3" w:rsidP="00B16B43">
      <w:pPr>
        <w:pStyle w:val="SR"/>
        <w:numPr>
          <w:ilvl w:val="0"/>
          <w:numId w:val="0"/>
        </w:numPr>
      </w:pPr>
      <w:r w:rsidRPr="00566C7A">
        <w:t xml:space="preserve">Explain to students that they </w:t>
      </w:r>
      <w:r w:rsidR="009B4F23" w:rsidRPr="00566C7A">
        <w:t xml:space="preserve">are going to </w:t>
      </w:r>
      <w:r w:rsidRPr="00566C7A">
        <w:t>revise t</w:t>
      </w:r>
      <w:r w:rsidR="0053670B" w:rsidRPr="00566C7A">
        <w:t>heir presentation outlines following</w:t>
      </w:r>
      <w:r w:rsidRPr="00566C7A">
        <w:t xml:space="preserve"> a discussion about audience.</w:t>
      </w:r>
    </w:p>
    <w:p w14:paraId="695D56E6" w14:textId="038AFD06" w:rsidR="00753AF5" w:rsidRPr="00566C7A" w:rsidRDefault="00753AF5" w:rsidP="00753AF5">
      <w:pPr>
        <w:pStyle w:val="LearningSequenceHeader"/>
      </w:pPr>
      <w:r w:rsidRPr="00566C7A">
        <w:t>Ac</w:t>
      </w:r>
      <w:r w:rsidR="008778BD" w:rsidRPr="00566C7A">
        <w:t>tivity 4: Audience Discussion</w:t>
      </w:r>
      <w:r w:rsidR="008778BD" w:rsidRPr="00566C7A">
        <w:tab/>
        <w:t>3</w:t>
      </w:r>
      <w:r w:rsidRPr="00566C7A">
        <w:t>5%</w:t>
      </w:r>
    </w:p>
    <w:p w14:paraId="3CDB9A69" w14:textId="0619946B" w:rsidR="00753AF5" w:rsidRPr="00566C7A" w:rsidRDefault="00753AF5" w:rsidP="00B16B43">
      <w:pPr>
        <w:pStyle w:val="TA"/>
      </w:pPr>
      <w:r w:rsidRPr="00566C7A">
        <w:t xml:space="preserve">Explain to students that as they </w:t>
      </w:r>
      <w:r w:rsidR="004E3C04" w:rsidRPr="00566C7A">
        <w:t xml:space="preserve">revise </w:t>
      </w:r>
      <w:r w:rsidRPr="00566C7A">
        <w:t xml:space="preserve">their presentations they need to consider their audience. </w:t>
      </w:r>
      <w:r w:rsidR="00604AFB" w:rsidRPr="00566C7A">
        <w:t>Remind s</w:t>
      </w:r>
      <w:r w:rsidRPr="00566C7A">
        <w:t>tudents</w:t>
      </w:r>
      <w:r w:rsidR="00604AFB" w:rsidRPr="00566C7A">
        <w:t xml:space="preserve"> that they</w:t>
      </w:r>
      <w:r w:rsidRPr="00566C7A">
        <w:t xml:space="preserve"> worked with audience considerations in Module 12.1 when writing their personal narratives for the college admission essay.</w:t>
      </w:r>
    </w:p>
    <w:p w14:paraId="7EDF8219" w14:textId="1E5F7A0E" w:rsidR="00753AF5" w:rsidRPr="00566C7A" w:rsidRDefault="00753AF5" w:rsidP="00B16B43">
      <w:pPr>
        <w:pStyle w:val="Q"/>
      </w:pPr>
      <w:r w:rsidRPr="00566C7A">
        <w:t>Why is it important to consider an audience before creating a writing product or a presentation?</w:t>
      </w:r>
    </w:p>
    <w:p w14:paraId="5F8EFE61" w14:textId="77777777" w:rsidR="00753AF5" w:rsidRPr="00566C7A" w:rsidRDefault="00753AF5" w:rsidP="00B16B43">
      <w:pPr>
        <w:pStyle w:val="SR"/>
      </w:pPr>
      <w:r w:rsidRPr="00566C7A">
        <w:t>Student responses may include:</w:t>
      </w:r>
    </w:p>
    <w:p w14:paraId="0BC1AE7A" w14:textId="77777777" w:rsidR="00753AF5" w:rsidRPr="00566C7A" w:rsidRDefault="00753AF5" w:rsidP="00561E22">
      <w:pPr>
        <w:pStyle w:val="SASRBullet"/>
      </w:pPr>
      <w:r w:rsidRPr="00566C7A">
        <w:t>Presenters should know the audience so that they provide the right information and the right level of detail about an issue based on what the audience may or may not already know.</w:t>
      </w:r>
    </w:p>
    <w:p w14:paraId="204F2CA1" w14:textId="4FDA32DE" w:rsidR="00753AF5" w:rsidRPr="00566C7A" w:rsidRDefault="00753AF5" w:rsidP="00561E22">
      <w:pPr>
        <w:pStyle w:val="SASRBullet"/>
      </w:pPr>
      <w:r w:rsidRPr="00566C7A">
        <w:t>Presenters should know the audience so that they can approach an issue with an audience’s preconceptions or beliefs in mind, and address these concerns in the presentation.</w:t>
      </w:r>
    </w:p>
    <w:p w14:paraId="186FD9B5" w14:textId="77777777" w:rsidR="00753AF5" w:rsidRPr="00566C7A" w:rsidRDefault="00753AF5" w:rsidP="00561E22">
      <w:pPr>
        <w:pStyle w:val="TA"/>
      </w:pPr>
      <w:r w:rsidRPr="00566C7A">
        <w:lastRenderedPageBreak/>
        <w:t>Lead a brief whole-class discussion of student responses.</w:t>
      </w:r>
    </w:p>
    <w:p w14:paraId="187E6A8E" w14:textId="77777777" w:rsidR="00604AFB" w:rsidRPr="00566C7A" w:rsidRDefault="00604AFB" w:rsidP="00B16B43">
      <w:pPr>
        <w:pStyle w:val="BR"/>
      </w:pPr>
    </w:p>
    <w:p w14:paraId="0E32F699" w14:textId="27F5D1A6" w:rsidR="00753AF5" w:rsidRPr="00566C7A" w:rsidRDefault="00753AF5" w:rsidP="00753AF5">
      <w:pPr>
        <w:pStyle w:val="TA"/>
      </w:pPr>
      <w:r w:rsidRPr="00566C7A">
        <w:t>Explain that different audiences have different knowledge levels about particular subjects, different concerns about how subjects are treated, different values that may inform their understanding of the issue, and possible biases about issues.</w:t>
      </w:r>
      <w:r w:rsidRPr="00566C7A">
        <w:rPr>
          <w:rStyle w:val="ssens"/>
        </w:rPr>
        <w:t xml:space="preserve"> </w:t>
      </w:r>
      <w:r w:rsidRPr="00566C7A">
        <w:t xml:space="preserve">Inform students that effective writers take these considerations into account when they construct arguments. Explain to students that they </w:t>
      </w:r>
      <w:r w:rsidR="00EA3B1A" w:rsidRPr="00566C7A">
        <w:t xml:space="preserve">are </w:t>
      </w:r>
      <w:r w:rsidR="00357512" w:rsidRPr="00566C7A">
        <w:t xml:space="preserve">going to </w:t>
      </w:r>
      <w:r w:rsidRPr="00566C7A">
        <w:t>engage in a model activity demonstrating how to consider their audience’s knowledge level, concerns, values, and potential biases when preparing a presentation. Model this process for students using for the area of investigation of increasing wealth in developing nations.</w:t>
      </w:r>
    </w:p>
    <w:p w14:paraId="542AFDC8" w14:textId="008C5788" w:rsidR="00753AF5" w:rsidRPr="00566C7A" w:rsidRDefault="00753AF5" w:rsidP="00753AF5">
      <w:pPr>
        <w:pStyle w:val="TA"/>
      </w:pPr>
      <w:r w:rsidRPr="00566C7A">
        <w:t>First, explain that</w:t>
      </w:r>
      <w:r w:rsidRPr="00566C7A">
        <w:rPr>
          <w:b/>
        </w:rPr>
        <w:t xml:space="preserve"> </w:t>
      </w:r>
      <w:r w:rsidRPr="00566C7A">
        <w:rPr>
          <w:i/>
        </w:rPr>
        <w:t>knowledge level</w:t>
      </w:r>
      <w:r w:rsidRPr="00566C7A">
        <w:t xml:space="preserve"> refers to the background knowledge an audience already has about an issue, and the information the audience need</w:t>
      </w:r>
      <w:r w:rsidR="00357512" w:rsidRPr="00566C7A">
        <w:t>s</w:t>
      </w:r>
      <w:r w:rsidRPr="00566C7A">
        <w:t xml:space="preserve"> to understand the presentation. Explain that an audience of peer researchers who have been investigating related issue</w:t>
      </w:r>
      <w:r w:rsidR="00357512" w:rsidRPr="00566C7A">
        <w:t>s</w:t>
      </w:r>
      <w:r w:rsidRPr="00566C7A">
        <w:t xml:space="preserve"> may already know the term </w:t>
      </w:r>
      <w:r w:rsidRPr="00566C7A">
        <w:rPr>
          <w:i/>
        </w:rPr>
        <w:t>developing nation</w:t>
      </w:r>
      <w:r w:rsidRPr="00566C7A">
        <w:t>, although some peers studying slightly different issues may not. It is important to keep the audience in mind and define key terms in a presentation. However, because this is a very brief presentation, students should provide only critical background information and define only the most necessary terms.</w:t>
      </w:r>
    </w:p>
    <w:p w14:paraId="1056D653" w14:textId="23069C67" w:rsidR="00753AF5" w:rsidRPr="00566C7A" w:rsidRDefault="00753AF5" w:rsidP="00753AF5">
      <w:pPr>
        <w:pStyle w:val="SA"/>
        <w:numPr>
          <w:ilvl w:val="0"/>
          <w:numId w:val="8"/>
        </w:numPr>
      </w:pPr>
      <w:r w:rsidRPr="00566C7A">
        <w:t>Students listen.</w:t>
      </w:r>
    </w:p>
    <w:p w14:paraId="6E68DA82" w14:textId="4FAAE466" w:rsidR="00753AF5" w:rsidRPr="00566C7A" w:rsidRDefault="00753AF5" w:rsidP="00753AF5">
      <w:pPr>
        <w:pStyle w:val="TA"/>
      </w:pPr>
      <w:r w:rsidRPr="00566C7A">
        <w:t>Students should consider what terms or ideas an audience of peer researchers who have been investigating related issues might not be familiar with, and what aspect of their research may need further explanation in the presentation. Instruct students to Turn-and-Talk in pairs to discuss the following question:</w:t>
      </w:r>
    </w:p>
    <w:p w14:paraId="47939B72" w14:textId="77777777" w:rsidR="00753AF5" w:rsidRPr="00566C7A" w:rsidRDefault="00753AF5" w:rsidP="00753AF5">
      <w:pPr>
        <w:pStyle w:val="Q"/>
      </w:pPr>
      <w:r w:rsidRPr="00566C7A">
        <w:t>What are the knowledge demands of your issue, the knowledge level of your audience, and terms that you should explain in your presentation?</w:t>
      </w:r>
    </w:p>
    <w:p w14:paraId="38E3885A" w14:textId="0ADC19B5" w:rsidR="00753AF5" w:rsidRPr="00566C7A" w:rsidRDefault="00753AF5" w:rsidP="00753AF5">
      <w:pPr>
        <w:pStyle w:val="SR"/>
      </w:pPr>
      <w:r w:rsidRPr="00566C7A">
        <w:t xml:space="preserve">Student responses vary </w:t>
      </w:r>
      <w:r w:rsidR="00357512" w:rsidRPr="00566C7A">
        <w:t>according to the</w:t>
      </w:r>
      <w:r w:rsidRPr="00566C7A">
        <w:t xml:space="preserve"> research</w:t>
      </w:r>
      <w:r w:rsidR="00357512" w:rsidRPr="00566C7A">
        <w:t xml:space="preserve"> conducted</w:t>
      </w:r>
      <w:r w:rsidRPr="00566C7A">
        <w:t>.</w:t>
      </w:r>
    </w:p>
    <w:p w14:paraId="0BF2C7FB" w14:textId="38D2D845" w:rsidR="00753AF5" w:rsidRPr="00566C7A" w:rsidRDefault="00753AF5" w:rsidP="00753AF5">
      <w:pPr>
        <w:pStyle w:val="TA"/>
      </w:pPr>
      <w:r w:rsidRPr="00566C7A">
        <w:t xml:space="preserve">Display and distribute the Presentation Checklist. Instruct students to write key terms and ideas that may need further explanation on a sheet of paper or on their Presentation Checklist in the </w:t>
      </w:r>
      <w:r w:rsidR="00357512" w:rsidRPr="00566C7A">
        <w:t>“</w:t>
      </w:r>
      <w:r w:rsidRPr="00566C7A">
        <w:t>Notes</w:t>
      </w:r>
      <w:r w:rsidR="00357512" w:rsidRPr="00566C7A">
        <w:t>”</w:t>
      </w:r>
      <w:r w:rsidRPr="00566C7A">
        <w:t xml:space="preserve"> box next to the line</w:t>
      </w:r>
      <w:r w:rsidR="00357512" w:rsidRPr="00566C7A">
        <w:t>,</w:t>
      </w:r>
      <w:r w:rsidRPr="00566C7A">
        <w:t xml:space="preserve"> “I have considered and addressed the knowledge level of my audience.”</w:t>
      </w:r>
    </w:p>
    <w:p w14:paraId="7BEE8F25" w14:textId="0BBFACA8" w:rsidR="00753AF5" w:rsidRPr="00566C7A" w:rsidRDefault="00753AF5" w:rsidP="00753AF5">
      <w:pPr>
        <w:pStyle w:val="SA"/>
        <w:numPr>
          <w:ilvl w:val="0"/>
          <w:numId w:val="8"/>
        </w:numPr>
      </w:pPr>
      <w:r w:rsidRPr="00566C7A">
        <w:t>Students record terms and ideas that need to be explained.</w:t>
      </w:r>
    </w:p>
    <w:p w14:paraId="09F669AB" w14:textId="77777777" w:rsidR="00753AF5" w:rsidRPr="00566C7A" w:rsidRDefault="00753AF5" w:rsidP="00753AF5">
      <w:pPr>
        <w:pStyle w:val="SR"/>
      </w:pPr>
      <w:r w:rsidRPr="00566C7A">
        <w:t>Student responses may include:</w:t>
      </w:r>
    </w:p>
    <w:p w14:paraId="4D4075E6" w14:textId="09007246" w:rsidR="00753AF5" w:rsidRPr="00566C7A" w:rsidRDefault="00753AF5" w:rsidP="00753AF5">
      <w:pPr>
        <w:pStyle w:val="SASRBullet"/>
      </w:pPr>
      <w:r w:rsidRPr="00566C7A">
        <w:t xml:space="preserve">My listeners may not know the term </w:t>
      </w:r>
      <w:r w:rsidRPr="00566C7A">
        <w:rPr>
          <w:i/>
        </w:rPr>
        <w:t>developing nations</w:t>
      </w:r>
      <w:r w:rsidRPr="00566C7A">
        <w:t xml:space="preserve"> so I will make sure to define what it means: “a nation where the average income is much lower than in industrial nations, where the economy relies on a few export crops, and where farming is conducted by primitive methods.”</w:t>
      </w:r>
    </w:p>
    <w:p w14:paraId="3CF7DBE9" w14:textId="708F34F2" w:rsidR="00753AF5" w:rsidRPr="00566C7A" w:rsidRDefault="00753AF5" w:rsidP="00753AF5">
      <w:pPr>
        <w:pStyle w:val="SASRBullet"/>
      </w:pPr>
      <w:r w:rsidRPr="00566C7A">
        <w:lastRenderedPageBreak/>
        <w:t xml:space="preserve">For my issue, economic prosperity in the developing world, I will have to define several terms, including </w:t>
      </w:r>
      <w:r w:rsidR="008664EF" w:rsidRPr="00566C7A">
        <w:t>“</w:t>
      </w:r>
      <w:r w:rsidRPr="00566C7A">
        <w:t>human capital,</w:t>
      </w:r>
      <w:r w:rsidR="008664EF" w:rsidRPr="00566C7A">
        <w:t>”</w:t>
      </w:r>
      <w:r w:rsidRPr="00566C7A">
        <w:t xml:space="preserve"> </w:t>
      </w:r>
      <w:r w:rsidR="008664EF" w:rsidRPr="00566C7A">
        <w:t>“</w:t>
      </w:r>
      <w:r w:rsidRPr="00566C7A">
        <w:t>quality education,</w:t>
      </w:r>
      <w:r w:rsidR="008664EF" w:rsidRPr="00566C7A">
        <w:t>”</w:t>
      </w:r>
      <w:r w:rsidRPr="00566C7A">
        <w:t xml:space="preserve"> and </w:t>
      </w:r>
      <w:r w:rsidRPr="00566C7A">
        <w:rPr>
          <w:i/>
        </w:rPr>
        <w:t>prosperity</w:t>
      </w:r>
      <w:r w:rsidRPr="00566C7A">
        <w:t>.</w:t>
      </w:r>
    </w:p>
    <w:p w14:paraId="0BBC4DF1" w14:textId="77777777" w:rsidR="00753AF5" w:rsidRPr="00566C7A" w:rsidRDefault="00753AF5" w:rsidP="00753AF5">
      <w:pPr>
        <w:pStyle w:val="SASRBullet"/>
      </w:pPr>
      <w:r w:rsidRPr="00566C7A">
        <w:t>My issue is about intellectual property and innovation, and there are several concepts I will have to explain to help my listeners in order to make sense of how the evidence connects to my claim, including the role of patents and copyright law and their effects on innovation.</w:t>
      </w:r>
    </w:p>
    <w:p w14:paraId="5206D74A" w14:textId="77777777" w:rsidR="00753AF5" w:rsidRPr="00566C7A" w:rsidRDefault="00753AF5" w:rsidP="00753AF5">
      <w:pPr>
        <w:pStyle w:val="BR"/>
      </w:pPr>
    </w:p>
    <w:p w14:paraId="6B7E0952" w14:textId="486FAFE2" w:rsidR="00753AF5" w:rsidRPr="00566C7A" w:rsidRDefault="00753AF5" w:rsidP="00753AF5">
      <w:pPr>
        <w:pStyle w:val="TA"/>
      </w:pPr>
      <w:r w:rsidRPr="00566C7A">
        <w:t>Next, explain that</w:t>
      </w:r>
      <w:r w:rsidRPr="00566C7A">
        <w:rPr>
          <w:b/>
        </w:rPr>
        <w:t xml:space="preserve"> </w:t>
      </w:r>
      <w:r w:rsidRPr="00566C7A">
        <w:rPr>
          <w:i/>
        </w:rPr>
        <w:t xml:space="preserve">concerns </w:t>
      </w:r>
      <w:r w:rsidRPr="00566C7A">
        <w:t>are matters that engage a person’s interest or care, or that affect a person’s welfare or happiness. Explain that within the issue of global wealth and power distribution there are many aspects t</w:t>
      </w:r>
      <w:r w:rsidR="002A1B1B" w:rsidRPr="00566C7A">
        <w:t>o</w:t>
      </w:r>
      <w:r w:rsidRPr="00566C7A">
        <w:t xml:space="preserve"> consider when addressing potential audience concerns. For example, the concept of wealth is relative to a person’s background or a nation’s prosperity. What is considered </w:t>
      </w:r>
      <w:r w:rsidR="002A1B1B" w:rsidRPr="00566C7A">
        <w:t xml:space="preserve">as </w:t>
      </w:r>
      <w:r w:rsidRPr="00566C7A">
        <w:t>wealthy in one country may be considered average or poor in another. Thus, one audience may be concerned about a nation’s wealth, while another may consider the nation already wealthy and may not consider additional wealth to be an important issue.</w:t>
      </w:r>
    </w:p>
    <w:p w14:paraId="5D388E04" w14:textId="7FBB4A7D" w:rsidR="00753AF5" w:rsidRPr="00566C7A" w:rsidRDefault="00753AF5" w:rsidP="00753AF5">
      <w:pPr>
        <w:pStyle w:val="SA"/>
        <w:numPr>
          <w:ilvl w:val="0"/>
          <w:numId w:val="8"/>
        </w:numPr>
      </w:pPr>
      <w:r w:rsidRPr="00566C7A">
        <w:t>Students follow along.</w:t>
      </w:r>
    </w:p>
    <w:p w14:paraId="5DAD19C6" w14:textId="4F2591FF" w:rsidR="00753AF5" w:rsidRPr="00566C7A" w:rsidRDefault="00753AF5" w:rsidP="00753AF5">
      <w:pPr>
        <w:pStyle w:val="TA"/>
      </w:pPr>
      <w:r w:rsidRPr="00566C7A">
        <w:t xml:space="preserve">Explain that </w:t>
      </w:r>
      <w:r w:rsidRPr="00566C7A">
        <w:rPr>
          <w:i/>
        </w:rPr>
        <w:t>values</w:t>
      </w:r>
      <w:r w:rsidRPr="00566C7A">
        <w:t xml:space="preserve"> are </w:t>
      </w:r>
      <w:r w:rsidRPr="00566C7A">
        <w:rPr>
          <w:rStyle w:val="hwc"/>
        </w:rPr>
        <w:t>the</w:t>
      </w:r>
      <w:r w:rsidRPr="00566C7A">
        <w:t xml:space="preserve"> </w:t>
      </w:r>
      <w:r w:rsidRPr="00566C7A">
        <w:rPr>
          <w:rStyle w:val="hwc"/>
        </w:rPr>
        <w:t>moral</w:t>
      </w:r>
      <w:r w:rsidRPr="00566C7A">
        <w:t xml:space="preserve"> </w:t>
      </w:r>
      <w:r w:rsidRPr="00566C7A">
        <w:rPr>
          <w:rStyle w:val="hwc"/>
        </w:rPr>
        <w:t>principles</w:t>
      </w:r>
      <w:r w:rsidRPr="00566C7A">
        <w:t xml:space="preserve"> </w:t>
      </w:r>
      <w:r w:rsidRPr="00566C7A">
        <w:rPr>
          <w:rStyle w:val="hwc"/>
        </w:rPr>
        <w:t>and</w:t>
      </w:r>
      <w:r w:rsidRPr="00566C7A">
        <w:t xml:space="preserve"> </w:t>
      </w:r>
      <w:r w:rsidRPr="00566C7A">
        <w:rPr>
          <w:rStyle w:val="hwc"/>
        </w:rPr>
        <w:t>beliefs</w:t>
      </w:r>
      <w:r w:rsidRPr="00566C7A">
        <w:t xml:space="preserve"> </w:t>
      </w:r>
      <w:r w:rsidRPr="00566C7A">
        <w:rPr>
          <w:rStyle w:val="hwc"/>
        </w:rPr>
        <w:t>or</w:t>
      </w:r>
      <w:r w:rsidRPr="00566C7A">
        <w:t xml:space="preserve"> </w:t>
      </w:r>
      <w:r w:rsidRPr="00566C7A">
        <w:rPr>
          <w:rStyle w:val="hwc"/>
        </w:rPr>
        <w:t>accepted</w:t>
      </w:r>
      <w:r w:rsidRPr="00566C7A">
        <w:t xml:space="preserve"> </w:t>
      </w:r>
      <w:r w:rsidRPr="00566C7A">
        <w:rPr>
          <w:rStyle w:val="hwc"/>
        </w:rPr>
        <w:t>standards</w:t>
      </w:r>
      <w:r w:rsidRPr="00566C7A">
        <w:t xml:space="preserve"> </w:t>
      </w:r>
      <w:r w:rsidRPr="00566C7A">
        <w:rPr>
          <w:rStyle w:val="hwc"/>
        </w:rPr>
        <w:t>of</w:t>
      </w:r>
      <w:r w:rsidRPr="00566C7A">
        <w:t xml:space="preserve"> </w:t>
      </w:r>
      <w:r w:rsidRPr="00566C7A">
        <w:rPr>
          <w:rStyle w:val="hwc"/>
        </w:rPr>
        <w:t>a</w:t>
      </w:r>
      <w:r w:rsidRPr="00566C7A">
        <w:t xml:space="preserve"> </w:t>
      </w:r>
      <w:r w:rsidRPr="00566C7A">
        <w:rPr>
          <w:rStyle w:val="hwc"/>
        </w:rPr>
        <w:t>person</w:t>
      </w:r>
      <w:r w:rsidRPr="00566C7A">
        <w:t xml:space="preserve"> </w:t>
      </w:r>
      <w:r w:rsidRPr="00566C7A">
        <w:rPr>
          <w:rStyle w:val="hwc"/>
        </w:rPr>
        <w:t>or</w:t>
      </w:r>
      <w:r w:rsidRPr="00566C7A">
        <w:t xml:space="preserve"> </w:t>
      </w:r>
      <w:r w:rsidRPr="00566C7A">
        <w:rPr>
          <w:rStyle w:val="hwc"/>
        </w:rPr>
        <w:t>social</w:t>
      </w:r>
      <w:r w:rsidRPr="00566C7A">
        <w:t xml:space="preserve"> </w:t>
      </w:r>
      <w:r w:rsidRPr="00566C7A">
        <w:rPr>
          <w:rStyle w:val="hwc"/>
        </w:rPr>
        <w:t>group</w:t>
      </w:r>
      <w:r w:rsidRPr="00566C7A">
        <w:t>. Remind students that everyone has different values, and that the writer must anticipate the values of his or her audience. For the issue of global wealth and power distribution, some people may share the value that the pursuit of wealth and power is morally wrong. However, some may value the benefits that come from the pursuit of wealth or living in a prosperous country.</w:t>
      </w:r>
    </w:p>
    <w:p w14:paraId="54C2B777" w14:textId="42B7D482" w:rsidR="00753AF5" w:rsidRPr="00566C7A" w:rsidRDefault="002C59F3" w:rsidP="00753AF5">
      <w:pPr>
        <w:pStyle w:val="IN"/>
      </w:pPr>
      <w:r w:rsidRPr="00566C7A">
        <w:t>Consider informing students</w:t>
      </w:r>
      <w:r w:rsidR="00753AF5" w:rsidRPr="00566C7A">
        <w:t xml:space="preserve"> that the audience’s values and concerns may overlap.</w:t>
      </w:r>
    </w:p>
    <w:p w14:paraId="4D0537B5" w14:textId="77777777" w:rsidR="00753AF5" w:rsidRPr="00566C7A" w:rsidRDefault="00753AF5" w:rsidP="00753AF5">
      <w:pPr>
        <w:pStyle w:val="TA"/>
      </w:pPr>
      <w:r w:rsidRPr="00566C7A">
        <w:t>Instruct students to Turn-and-Talk to discuss the following question:</w:t>
      </w:r>
    </w:p>
    <w:p w14:paraId="5C36EEAC" w14:textId="77777777" w:rsidR="00753AF5" w:rsidRPr="00566C7A" w:rsidRDefault="00753AF5" w:rsidP="00753AF5">
      <w:pPr>
        <w:pStyle w:val="Q"/>
      </w:pPr>
      <w:r w:rsidRPr="00566C7A">
        <w:t>How will you anticipate and address your audience’s concerns and values in your presentations?</w:t>
      </w:r>
    </w:p>
    <w:p w14:paraId="426F271C" w14:textId="243B1918" w:rsidR="00753AF5" w:rsidRPr="00566C7A" w:rsidRDefault="00753AF5" w:rsidP="00753AF5">
      <w:pPr>
        <w:pStyle w:val="SA"/>
        <w:numPr>
          <w:ilvl w:val="0"/>
          <w:numId w:val="8"/>
        </w:numPr>
      </w:pPr>
      <w:r w:rsidRPr="00566C7A">
        <w:t>Students Turn-and-Talk to discuss their audience’s concerns and values.</w:t>
      </w:r>
    </w:p>
    <w:p w14:paraId="3D3C22DB" w14:textId="77777777" w:rsidR="00753AF5" w:rsidRPr="00566C7A" w:rsidRDefault="00753AF5" w:rsidP="00753AF5">
      <w:pPr>
        <w:pStyle w:val="SR"/>
      </w:pPr>
      <w:r w:rsidRPr="00566C7A">
        <w:t>Student responses may include:</w:t>
      </w:r>
    </w:p>
    <w:p w14:paraId="4712028D" w14:textId="01ED89F2" w:rsidR="00753AF5" w:rsidRPr="00566C7A" w:rsidRDefault="00753AF5" w:rsidP="00753AF5">
      <w:pPr>
        <w:pStyle w:val="SASRBullet"/>
      </w:pPr>
      <w:r w:rsidRPr="00566C7A">
        <w:t xml:space="preserve">When I mention my issue, global wealth and power distribution, my audience may initially misunderstand my focus. They may think my focus will be on wealthy and powerful countries in the world, when my focus is on improving the economic prosperity of developing countries instead. I want my audience to know that my goal is not to describe how all countries need to be </w:t>
      </w:r>
      <w:r w:rsidR="002A1B1B" w:rsidRPr="00566C7A">
        <w:t>“W</w:t>
      </w:r>
      <w:r w:rsidRPr="00566C7A">
        <w:t>esternized,</w:t>
      </w:r>
      <w:r w:rsidR="002A1B1B" w:rsidRPr="00566C7A">
        <w:t>”</w:t>
      </w:r>
      <w:r w:rsidRPr="00566C7A">
        <w:t xml:space="preserve"> but to explore how developing countries can achieve greater health, wealth, and stability through their own internal development or human capital investments. I will need to make </w:t>
      </w:r>
      <w:r w:rsidR="002A1B1B" w:rsidRPr="00566C7A">
        <w:t>my focus clear</w:t>
      </w:r>
      <w:r w:rsidRPr="00566C7A">
        <w:t xml:space="preserve"> at the beginning of the presentation and </w:t>
      </w:r>
      <w:r w:rsidR="002A1B1B" w:rsidRPr="00566C7A">
        <w:t xml:space="preserve">use </w:t>
      </w:r>
      <w:r w:rsidRPr="00566C7A">
        <w:t>accurate information that communicates my intent.</w:t>
      </w:r>
    </w:p>
    <w:p w14:paraId="18F8B0A5" w14:textId="77777777" w:rsidR="00753AF5" w:rsidRPr="00566C7A" w:rsidRDefault="00753AF5" w:rsidP="00753AF5">
      <w:pPr>
        <w:pStyle w:val="SASRBullet"/>
      </w:pPr>
      <w:r w:rsidRPr="00566C7A">
        <w:lastRenderedPageBreak/>
        <w:t>My issue is economic prosperity in the developing world, and some people might be put off by what may seem to be a discussion about the pursuit of wealth. I plan to explain that the goal of my research is instead to address ways in which people in developing nations can experience longer, healthier lives and greater equity.</w:t>
      </w:r>
    </w:p>
    <w:p w14:paraId="179D601E" w14:textId="10D1BF64" w:rsidR="00753AF5" w:rsidRPr="00566C7A" w:rsidRDefault="00753AF5" w:rsidP="00753AF5">
      <w:pPr>
        <w:pStyle w:val="SASRBullet"/>
      </w:pPr>
      <w:r w:rsidRPr="00566C7A">
        <w:t>When discussing intellectual property, some audience members might be concerned about the dismissal of individual rights if I propose to eliminate copyright and trademarks. I will assure audience members that their concerns are legitimate, but innovation is often stalled because of patent laws and trademark regulations, and patent law does not always protect individual rights.</w:t>
      </w:r>
    </w:p>
    <w:p w14:paraId="11E1E957" w14:textId="77777777" w:rsidR="00753AF5" w:rsidRPr="00566C7A" w:rsidRDefault="00753AF5" w:rsidP="00753AF5">
      <w:pPr>
        <w:pStyle w:val="BR"/>
      </w:pPr>
    </w:p>
    <w:p w14:paraId="22C16DB2" w14:textId="4CA956C3" w:rsidR="00753AF5" w:rsidRPr="00566C7A" w:rsidRDefault="00753AF5" w:rsidP="00753AF5">
      <w:pPr>
        <w:pStyle w:val="TA"/>
      </w:pPr>
      <w:r w:rsidRPr="00566C7A">
        <w:t>Explain that</w:t>
      </w:r>
      <w:r w:rsidRPr="00566C7A">
        <w:rPr>
          <w:b/>
        </w:rPr>
        <w:t xml:space="preserve"> </w:t>
      </w:r>
      <w:r w:rsidRPr="00566C7A">
        <w:rPr>
          <w:i/>
        </w:rPr>
        <w:t>biases</w:t>
      </w:r>
      <w:r w:rsidRPr="00566C7A">
        <w:rPr>
          <w:b/>
        </w:rPr>
        <w:t xml:space="preserve"> </w:t>
      </w:r>
      <w:r w:rsidRPr="00566C7A">
        <w:rPr>
          <w:rStyle w:val="hwc"/>
        </w:rPr>
        <w:t>are particular tendencies or inclinations, especially those that prevent unprejudiced consideration of a question</w:t>
      </w:r>
      <w:r w:rsidRPr="00566C7A">
        <w:t xml:space="preserve">. Explain that </w:t>
      </w:r>
      <w:r w:rsidRPr="00566C7A">
        <w:rPr>
          <w:i/>
        </w:rPr>
        <w:t>biases</w:t>
      </w:r>
      <w:r w:rsidRPr="00566C7A">
        <w:t xml:space="preserve"> may develop based on peoples’ experiences. Instruct students to consider some of their own assumptions and biases about their own issues before they begin outlining their presentation. For example, one example of a bias is that developing nations should pattern their efforts for economic growth after</w:t>
      </w:r>
      <w:r w:rsidR="003D53CB" w:rsidRPr="00566C7A">
        <w:t xml:space="preserve"> some</w:t>
      </w:r>
      <w:r w:rsidRPr="00566C7A">
        <w:t xml:space="preserve"> Europe</w:t>
      </w:r>
      <w:r w:rsidR="003D53CB" w:rsidRPr="00566C7A">
        <w:t>an nations</w:t>
      </w:r>
      <w:r w:rsidRPr="00566C7A">
        <w:t xml:space="preserve"> and the United States (other developed nations).</w:t>
      </w:r>
    </w:p>
    <w:p w14:paraId="719A1D41" w14:textId="77777777" w:rsidR="00753AF5" w:rsidRPr="00566C7A" w:rsidRDefault="00753AF5" w:rsidP="00753AF5">
      <w:pPr>
        <w:pStyle w:val="SA"/>
        <w:numPr>
          <w:ilvl w:val="0"/>
          <w:numId w:val="8"/>
        </w:numPr>
      </w:pPr>
      <w:r w:rsidRPr="00566C7A">
        <w:t>Students follow along.</w:t>
      </w:r>
    </w:p>
    <w:p w14:paraId="40612D6A" w14:textId="246DFB89" w:rsidR="00753AF5" w:rsidRPr="00566C7A" w:rsidRDefault="00753AF5" w:rsidP="00753AF5">
      <w:pPr>
        <w:pStyle w:val="TA"/>
      </w:pPr>
      <w:r w:rsidRPr="00566C7A">
        <w:t>Ask students to think about the potential biases an audience may have. Explain to students</w:t>
      </w:r>
      <w:r w:rsidR="00ED2A37" w:rsidRPr="00566C7A">
        <w:t xml:space="preserve"> that</w:t>
      </w:r>
      <w:r w:rsidRPr="00566C7A">
        <w:t xml:space="preserve"> it is important to address these biases by modifying the presentation if necessary. Explain that an effective presentation anticipates and addresses potential biases. For example, explaining </w:t>
      </w:r>
      <w:r w:rsidR="00ED2A37" w:rsidRPr="00566C7A">
        <w:t xml:space="preserve">that </w:t>
      </w:r>
      <w:r w:rsidRPr="00566C7A">
        <w:t>what works for one nation may not work for another because a multitude of complex factors contribute to a nation’s level of wealth and power may address some biases.</w:t>
      </w:r>
    </w:p>
    <w:p w14:paraId="6B181D70" w14:textId="77777777" w:rsidR="00753AF5" w:rsidRPr="00566C7A" w:rsidRDefault="00753AF5" w:rsidP="00753AF5">
      <w:pPr>
        <w:pStyle w:val="TA"/>
      </w:pPr>
      <w:r w:rsidRPr="00566C7A">
        <w:t>Instruct student to Turn-and-Talk in their pairs to discuss the following question:</w:t>
      </w:r>
    </w:p>
    <w:p w14:paraId="172E3B0A" w14:textId="77777777" w:rsidR="00753AF5" w:rsidRPr="00566C7A" w:rsidRDefault="00753AF5" w:rsidP="00753AF5">
      <w:pPr>
        <w:pStyle w:val="Q"/>
      </w:pPr>
      <w:r w:rsidRPr="00566C7A">
        <w:t xml:space="preserve">What potential biases may your audience have about your issue or central claim, and how will you address them? </w:t>
      </w:r>
    </w:p>
    <w:p w14:paraId="66E5C3FA" w14:textId="77777777" w:rsidR="00753AF5" w:rsidRPr="00566C7A" w:rsidRDefault="00753AF5" w:rsidP="00753AF5">
      <w:pPr>
        <w:pStyle w:val="SR"/>
      </w:pPr>
      <w:r w:rsidRPr="00566C7A">
        <w:t>Student responses may include:</w:t>
      </w:r>
    </w:p>
    <w:p w14:paraId="179C3AFE" w14:textId="6277A77B" w:rsidR="00753AF5" w:rsidRPr="00566C7A" w:rsidRDefault="00753AF5" w:rsidP="00753AF5">
      <w:pPr>
        <w:pStyle w:val="SASRBullet"/>
      </w:pPr>
      <w:r w:rsidRPr="00566C7A">
        <w:t>Some people may be biased against making any changes to patent law because they feel laws are necessary to protect people. I will have to explain that laws in some cases actually prevent innovation and growth and therefore need to be changed or eliminated.</w:t>
      </w:r>
    </w:p>
    <w:p w14:paraId="5F8FEEB3" w14:textId="2360FEC4" w:rsidR="00753AF5" w:rsidRPr="00566C7A" w:rsidRDefault="00753AF5" w:rsidP="00753AF5">
      <w:pPr>
        <w:pStyle w:val="SASRBullet"/>
      </w:pPr>
      <w:r w:rsidRPr="00566C7A">
        <w:t>My issue is global wealth and power distribution, and some people are more biased toward ideas of equal distribution of wealth, while others will be biased toward the idea that only the “most developed” should have wealth and power. I will have to make sure I am objective in this situation because I tend to think that all people should have equal access to wealth and power.</w:t>
      </w:r>
    </w:p>
    <w:p w14:paraId="2FC52D5C" w14:textId="420AC491" w:rsidR="00753AF5" w:rsidRPr="00566C7A" w:rsidRDefault="00753AF5" w:rsidP="00753AF5">
      <w:pPr>
        <w:pStyle w:val="SASRBullet"/>
      </w:pPr>
      <w:r w:rsidRPr="00566C7A">
        <w:lastRenderedPageBreak/>
        <w:t>A common bias is that only Western countries have the knowledge</w:t>
      </w:r>
      <w:r w:rsidR="00F34CAF" w:rsidRPr="00566C7A">
        <w:t xml:space="preserve"> </w:t>
      </w:r>
      <w:r w:rsidRPr="00566C7A">
        <w:t>to create wealth and power, but people need to understand that throughout history, wealth and power have shifted broadly throughout the world.</w:t>
      </w:r>
    </w:p>
    <w:p w14:paraId="3A69DE37" w14:textId="77777777" w:rsidR="00753AF5" w:rsidRPr="00566C7A" w:rsidRDefault="00753AF5" w:rsidP="00753AF5">
      <w:pPr>
        <w:pStyle w:val="TA"/>
      </w:pPr>
      <w:r w:rsidRPr="00566C7A">
        <w:t>Lead a brief whole-class discussion of student responses about the knowledge level, concerns, values, and potential biases of their audience.</w:t>
      </w:r>
    </w:p>
    <w:p w14:paraId="0A7EBBE0" w14:textId="5B1A59F4" w:rsidR="00753AF5" w:rsidRPr="00566C7A" w:rsidRDefault="00753AF5" w:rsidP="00753AF5">
      <w:pPr>
        <w:pStyle w:val="TA"/>
      </w:pPr>
      <w:r w:rsidRPr="00566C7A">
        <w:t>Inform students that they will apply these audience considerations in</w:t>
      </w:r>
      <w:r w:rsidR="007701E2" w:rsidRPr="00566C7A">
        <w:t xml:space="preserve"> revising</w:t>
      </w:r>
      <w:r w:rsidRPr="00566C7A">
        <w:t xml:space="preserve"> their presentations, as well as when crafting their evidence-based perspectives in the End-of Unit Assessment (12.3.1 Lesson 27), and in their research-based argument papers in </w:t>
      </w:r>
      <w:r w:rsidR="00ED2A37" w:rsidRPr="00566C7A">
        <w:t>12.3.2</w:t>
      </w:r>
      <w:r w:rsidRPr="00566C7A">
        <w:t>.</w:t>
      </w:r>
    </w:p>
    <w:p w14:paraId="7BDB7840" w14:textId="1CF9BAB0" w:rsidR="00753AF5" w:rsidRPr="00566C7A" w:rsidRDefault="00753AF5" w:rsidP="00753AF5">
      <w:pPr>
        <w:pStyle w:val="LearningSequenceHeader"/>
      </w:pPr>
      <w:r w:rsidRPr="00566C7A">
        <w:t>Activity 5: Presentation Revisions</w:t>
      </w:r>
      <w:r w:rsidR="008778BD" w:rsidRPr="00566C7A">
        <w:tab/>
        <w:t>15</w:t>
      </w:r>
      <w:r w:rsidRPr="00566C7A">
        <w:t>%</w:t>
      </w:r>
    </w:p>
    <w:p w14:paraId="251CDC4F" w14:textId="47F30406" w:rsidR="00C90B24" w:rsidRPr="00566C7A" w:rsidRDefault="00E51BFE" w:rsidP="00B16B43">
      <w:pPr>
        <w:pStyle w:val="TA"/>
      </w:pPr>
      <w:r w:rsidRPr="00566C7A">
        <w:t xml:space="preserve">Instruct students to use the previous discussion and their Presentation Checklists to revise their presentation outlines. </w:t>
      </w:r>
      <w:r w:rsidR="009A6FC9" w:rsidRPr="00566C7A">
        <w:t xml:space="preserve">Inform students that </w:t>
      </w:r>
      <w:r w:rsidR="003621A5" w:rsidRPr="00566C7A">
        <w:t xml:space="preserve">they </w:t>
      </w:r>
      <w:r w:rsidR="009A6FC9" w:rsidRPr="00566C7A">
        <w:t xml:space="preserve">will use the Presentation Checklist to provide peer feedback in the </w:t>
      </w:r>
      <w:r w:rsidR="00574219" w:rsidRPr="00566C7A">
        <w:t>following</w:t>
      </w:r>
      <w:r w:rsidR="009A6FC9" w:rsidRPr="00566C7A">
        <w:t xml:space="preserve"> lesson, and they will use the feedback provided by their peers to revise and improve their claims in preparation for the End-of-</w:t>
      </w:r>
      <w:r w:rsidR="003621A5" w:rsidRPr="00566C7A">
        <w:t>Unit</w:t>
      </w:r>
      <w:r w:rsidR="009A6FC9" w:rsidRPr="00566C7A">
        <w:t xml:space="preserve"> </w:t>
      </w:r>
      <w:r w:rsidR="00BE3A5B" w:rsidRPr="00566C7A">
        <w:t xml:space="preserve">Assessment </w:t>
      </w:r>
      <w:r w:rsidR="003621A5" w:rsidRPr="00566C7A">
        <w:t>in</w:t>
      </w:r>
      <w:r w:rsidR="00C90B24" w:rsidRPr="00566C7A">
        <w:t xml:space="preserve"> 12.3.1</w:t>
      </w:r>
      <w:r w:rsidR="003621A5" w:rsidRPr="00566C7A">
        <w:t xml:space="preserve"> Lesson 27.</w:t>
      </w:r>
    </w:p>
    <w:p w14:paraId="1002BC54" w14:textId="1626E1FB" w:rsidR="009559C3" w:rsidRPr="00566C7A" w:rsidRDefault="009559C3">
      <w:pPr>
        <w:pStyle w:val="SA"/>
      </w:pPr>
      <w:r w:rsidRPr="00566C7A">
        <w:t xml:space="preserve">Students </w:t>
      </w:r>
      <w:r w:rsidR="00A00026" w:rsidRPr="00566C7A">
        <w:t>listen.</w:t>
      </w:r>
    </w:p>
    <w:p w14:paraId="53FFA713" w14:textId="50EE4780" w:rsidR="0052099C" w:rsidRPr="00566C7A" w:rsidRDefault="009559C3" w:rsidP="006B7E93">
      <w:pPr>
        <w:pStyle w:val="IN"/>
      </w:pPr>
      <w:r w:rsidRPr="00566C7A">
        <w:rPr>
          <w:b/>
        </w:rPr>
        <w:t>Differentiation Consideration</w:t>
      </w:r>
      <w:r w:rsidRPr="00566C7A">
        <w:t>: Consider i</w:t>
      </w:r>
      <w:r w:rsidR="0052099C" w:rsidRPr="00566C7A">
        <w:t>nstruct</w:t>
      </w:r>
      <w:r w:rsidRPr="00566C7A">
        <w:t>ing</w:t>
      </w:r>
      <w:r w:rsidR="0052099C" w:rsidRPr="00566C7A">
        <w:t xml:space="preserve"> </w:t>
      </w:r>
      <w:r w:rsidR="00400248" w:rsidRPr="00566C7A">
        <w:t>student</w:t>
      </w:r>
      <w:r w:rsidR="00F72E68" w:rsidRPr="00566C7A">
        <w:t>s to talk in</w:t>
      </w:r>
      <w:r w:rsidR="0052099C" w:rsidRPr="00566C7A">
        <w:t xml:space="preserve"> pairs </w:t>
      </w:r>
      <w:r w:rsidR="00D1308E" w:rsidRPr="00566C7A">
        <w:t>and</w:t>
      </w:r>
      <w:r w:rsidR="0052099C" w:rsidRPr="00566C7A">
        <w:t xml:space="preserve"> discuss how the items on the checklist </w:t>
      </w:r>
      <w:r w:rsidR="00400248" w:rsidRPr="00566C7A">
        <w:t xml:space="preserve">might </w:t>
      </w:r>
      <w:r w:rsidR="0052099C" w:rsidRPr="00566C7A">
        <w:t xml:space="preserve">influence their </w:t>
      </w:r>
      <w:r w:rsidR="00BF4AF0" w:rsidRPr="00566C7A">
        <w:t>presentation</w:t>
      </w:r>
      <w:r w:rsidR="004C5C57" w:rsidRPr="00566C7A">
        <w:t>’s</w:t>
      </w:r>
      <w:r w:rsidR="00BF4AF0" w:rsidRPr="00566C7A">
        <w:t xml:space="preserve"> </w:t>
      </w:r>
      <w:r w:rsidR="0052099C" w:rsidRPr="00566C7A">
        <w:t>introductory statement, claim, evidence, and concluding statement.</w:t>
      </w:r>
    </w:p>
    <w:p w14:paraId="10762661" w14:textId="77777777" w:rsidR="0052099C" w:rsidRPr="00566C7A" w:rsidRDefault="0052099C" w:rsidP="006B7E93">
      <w:pPr>
        <w:pStyle w:val="DCwithSR"/>
      </w:pPr>
      <w:r w:rsidRPr="00566C7A">
        <w:t>Student responses may include:</w:t>
      </w:r>
    </w:p>
    <w:p w14:paraId="1FAB07CB" w14:textId="42206735" w:rsidR="0052099C" w:rsidRPr="00566C7A" w:rsidRDefault="0052099C" w:rsidP="00E63FE2">
      <w:pPr>
        <w:pStyle w:val="SASRBullet"/>
        <w:rPr>
          <w:color w:val="4F81BD"/>
        </w:rPr>
      </w:pPr>
      <w:r w:rsidRPr="00566C7A">
        <w:rPr>
          <w:color w:val="4F81BD"/>
        </w:rPr>
        <w:t>Given the length of the presentation (</w:t>
      </w:r>
      <w:r w:rsidR="00ED2A37" w:rsidRPr="00566C7A">
        <w:rPr>
          <w:color w:val="4F81BD"/>
        </w:rPr>
        <w:t>2–3</w:t>
      </w:r>
      <w:r w:rsidR="00A35987" w:rsidRPr="00566C7A">
        <w:rPr>
          <w:color w:val="4F81BD"/>
        </w:rPr>
        <w:t xml:space="preserve"> </w:t>
      </w:r>
      <w:r w:rsidRPr="00566C7A">
        <w:rPr>
          <w:color w:val="4F81BD"/>
        </w:rPr>
        <w:t>minutes), I will not be able to include all the evidence. I will need to consider what the strongest evidence is and how it can be tied together in the short timeframe.</w:t>
      </w:r>
    </w:p>
    <w:p w14:paraId="7F56C531" w14:textId="70243617" w:rsidR="0052099C" w:rsidRPr="00566C7A" w:rsidRDefault="0052099C" w:rsidP="00E63FE2">
      <w:pPr>
        <w:pStyle w:val="SASRBullet"/>
        <w:rPr>
          <w:color w:val="4F81BD"/>
        </w:rPr>
      </w:pPr>
      <w:r w:rsidRPr="00566C7A">
        <w:rPr>
          <w:color w:val="4F81BD"/>
        </w:rPr>
        <w:t>I have to think about my audience’s knowledge level, so I will have to include information to help my audience understand some of the terms and issues involved.</w:t>
      </w:r>
    </w:p>
    <w:p w14:paraId="3ED7EFD2" w14:textId="6A9B9374" w:rsidR="0052099C" w:rsidRPr="00566C7A" w:rsidRDefault="0052099C" w:rsidP="00E63FE2">
      <w:pPr>
        <w:pStyle w:val="SASRBullet"/>
        <w:rPr>
          <w:color w:val="4F81BD"/>
        </w:rPr>
      </w:pPr>
      <w:r w:rsidRPr="00566C7A">
        <w:rPr>
          <w:color w:val="4F81BD"/>
        </w:rPr>
        <w:t xml:space="preserve">My audience will be listening, so </w:t>
      </w:r>
      <w:r w:rsidR="00854589" w:rsidRPr="00566C7A">
        <w:rPr>
          <w:color w:val="4F81BD"/>
        </w:rPr>
        <w:t>I should use keywords to</w:t>
      </w:r>
      <w:r w:rsidRPr="00566C7A">
        <w:rPr>
          <w:color w:val="4F81BD"/>
        </w:rPr>
        <w:t xml:space="preserve"> guide my audience </w:t>
      </w:r>
      <w:r w:rsidR="00854589" w:rsidRPr="00566C7A">
        <w:rPr>
          <w:color w:val="4F81BD"/>
        </w:rPr>
        <w:t xml:space="preserve">clearly </w:t>
      </w:r>
      <w:r w:rsidRPr="00566C7A">
        <w:rPr>
          <w:color w:val="4F81BD"/>
        </w:rPr>
        <w:t>through the ideas. My audience will not be able to “reread” if they miss something.</w:t>
      </w:r>
    </w:p>
    <w:p w14:paraId="7D18316A" w14:textId="721ABDDD" w:rsidR="0052099C" w:rsidRPr="00566C7A" w:rsidRDefault="0052099C" w:rsidP="00E63FE2">
      <w:pPr>
        <w:pStyle w:val="SASRBullet"/>
        <w:rPr>
          <w:color w:val="4F81BD"/>
        </w:rPr>
      </w:pPr>
      <w:r w:rsidRPr="00566C7A">
        <w:rPr>
          <w:color w:val="4F81BD"/>
        </w:rPr>
        <w:t>When I convey my own perspective, I must be clear and distinct so it does not sound like I am just reading from my sources.</w:t>
      </w:r>
    </w:p>
    <w:p w14:paraId="242C9F74" w14:textId="06F2C9D0" w:rsidR="0052099C" w:rsidRPr="00566C7A" w:rsidRDefault="0052099C" w:rsidP="00E63FE2">
      <w:pPr>
        <w:pStyle w:val="SASRBullet"/>
        <w:rPr>
          <w:color w:val="4F81BD"/>
        </w:rPr>
      </w:pPr>
      <w:r w:rsidRPr="00566C7A">
        <w:rPr>
          <w:color w:val="4F81BD"/>
        </w:rPr>
        <w:t xml:space="preserve">I have to consider the knowledge level, concerns, values, and potential biases of an audience composed of peer researchers who have been investigating related </w:t>
      </w:r>
      <w:r w:rsidR="00AD2EB0" w:rsidRPr="00566C7A">
        <w:rPr>
          <w:color w:val="4F81BD"/>
        </w:rPr>
        <w:t>issues</w:t>
      </w:r>
      <w:r w:rsidRPr="00566C7A">
        <w:rPr>
          <w:color w:val="4F81BD"/>
        </w:rPr>
        <w:t xml:space="preserve"> and address them as necessary in the presentation.</w:t>
      </w:r>
    </w:p>
    <w:p w14:paraId="5EEDE700" w14:textId="77777777" w:rsidR="0052099C" w:rsidRPr="00566C7A" w:rsidRDefault="0052099C" w:rsidP="0052099C">
      <w:pPr>
        <w:pStyle w:val="BR"/>
      </w:pPr>
    </w:p>
    <w:p w14:paraId="6031B1EF" w14:textId="27F98E96" w:rsidR="0052099C" w:rsidRPr="00566C7A" w:rsidRDefault="0052099C" w:rsidP="0052099C">
      <w:pPr>
        <w:pStyle w:val="TA"/>
      </w:pPr>
      <w:r w:rsidRPr="00566C7A">
        <w:lastRenderedPageBreak/>
        <w:t xml:space="preserve">Instruct students to </w:t>
      </w:r>
      <w:r w:rsidR="00A00026" w:rsidRPr="00566C7A">
        <w:t xml:space="preserve">revise </w:t>
      </w:r>
      <w:r w:rsidR="004C5C57" w:rsidRPr="00566C7A">
        <w:t>their presentation</w:t>
      </w:r>
      <w:r w:rsidR="00574219" w:rsidRPr="00566C7A">
        <w:t xml:space="preserve"> outlines</w:t>
      </w:r>
      <w:r w:rsidR="004C5C57" w:rsidRPr="00566C7A">
        <w:t xml:space="preserve"> using the </w:t>
      </w:r>
      <w:r w:rsidRPr="00566C7A">
        <w:t>Presentation Checklist</w:t>
      </w:r>
      <w:r w:rsidR="00647056" w:rsidRPr="00566C7A">
        <w:t xml:space="preserve"> as a guide</w:t>
      </w:r>
      <w:r w:rsidRPr="00566C7A">
        <w:t xml:space="preserve">. Inform students that they have only </w:t>
      </w:r>
      <w:r w:rsidR="00ED2A37" w:rsidRPr="00566C7A">
        <w:t xml:space="preserve">2–3 </w:t>
      </w:r>
      <w:r w:rsidRPr="00566C7A">
        <w:t>minutes to present, so they need to be clear and succinct in the information they present.</w:t>
      </w:r>
    </w:p>
    <w:p w14:paraId="6D840D9D" w14:textId="2BDFDF9E" w:rsidR="0052099C" w:rsidRPr="00566C7A" w:rsidRDefault="0052099C" w:rsidP="0052099C">
      <w:pPr>
        <w:pStyle w:val="SA"/>
        <w:numPr>
          <w:ilvl w:val="0"/>
          <w:numId w:val="8"/>
        </w:numPr>
      </w:pPr>
      <w:r w:rsidRPr="00566C7A">
        <w:t xml:space="preserve">Students gather their information and </w:t>
      </w:r>
      <w:r w:rsidR="00A00026" w:rsidRPr="00566C7A">
        <w:t>revise their</w:t>
      </w:r>
      <w:r w:rsidRPr="00566C7A">
        <w:t xml:space="preserve"> presentations</w:t>
      </w:r>
      <w:r w:rsidR="00574219" w:rsidRPr="00566C7A">
        <w:t xml:space="preserve"> using the Presentation Checklist as a guide.</w:t>
      </w:r>
    </w:p>
    <w:p w14:paraId="7501CD55" w14:textId="4692830B" w:rsidR="00972EA3" w:rsidRPr="00566C7A" w:rsidRDefault="00972EA3" w:rsidP="00B16B43">
      <w:pPr>
        <w:pStyle w:val="IN"/>
      </w:pPr>
      <w:r w:rsidRPr="00566C7A">
        <w:t>Explain that there are many different ways to prepare for oral presentations. While some presenters like to jot down key talking points on notecards to serve as reminders, others prefer to work instead without notes and memorize their speeches or key parts of their speeches. Regardless of method, encourage students to be comfortable and confident as speakers, to maintain eye contact, and know the content well.</w:t>
      </w:r>
    </w:p>
    <w:p w14:paraId="72B68D46" w14:textId="42B28367" w:rsidR="0052099C" w:rsidRPr="00566C7A" w:rsidRDefault="0052099C" w:rsidP="00F5046B">
      <w:pPr>
        <w:pStyle w:val="IN"/>
      </w:pPr>
      <w:r w:rsidRPr="00566C7A">
        <w:t>Remind students that they are expected to use appropriate eye contact, adequate volume, and clear pronunciation in their presentation. Encourage them to practice in front of a mirror or with another person before they present to their peers</w:t>
      </w:r>
      <w:r w:rsidR="00BE3A5B" w:rsidRPr="00566C7A">
        <w:t>.</w:t>
      </w:r>
    </w:p>
    <w:p w14:paraId="6056AF5D" w14:textId="2657DB7A" w:rsidR="00790BCC" w:rsidRPr="00566C7A" w:rsidRDefault="004C5C57" w:rsidP="007017EB">
      <w:pPr>
        <w:pStyle w:val="LearningSequenceHeader"/>
      </w:pPr>
      <w:r w:rsidRPr="00566C7A">
        <w:t xml:space="preserve">Activity </w:t>
      </w:r>
      <w:r w:rsidR="00753AF5" w:rsidRPr="00566C7A">
        <w:t>6</w:t>
      </w:r>
      <w:r w:rsidRPr="00566C7A">
        <w:t>: Quick Write</w:t>
      </w:r>
      <w:r w:rsidRPr="00566C7A">
        <w:tab/>
        <w:t>1</w:t>
      </w:r>
      <w:r w:rsidR="009A6FC9" w:rsidRPr="00566C7A">
        <w:t>0</w:t>
      </w:r>
      <w:r w:rsidR="00790BCC" w:rsidRPr="00566C7A">
        <w:t>%</w:t>
      </w:r>
    </w:p>
    <w:p w14:paraId="78926337" w14:textId="5567D1F2" w:rsidR="004C5C57" w:rsidRPr="00566C7A" w:rsidRDefault="004C5C57" w:rsidP="004C5C57">
      <w:pPr>
        <w:pStyle w:val="TA"/>
      </w:pPr>
      <w:r w:rsidRPr="00566C7A">
        <w:t>Instruct students to respond briefly in writing to the following prompt:</w:t>
      </w:r>
    </w:p>
    <w:p w14:paraId="22F52C6B" w14:textId="138B9B5C" w:rsidR="004C5C57" w:rsidRPr="00566C7A" w:rsidRDefault="004C5C57" w:rsidP="00893E32">
      <w:pPr>
        <w:pStyle w:val="Q"/>
      </w:pPr>
      <w:r w:rsidRPr="00566C7A">
        <w:t xml:space="preserve">Explain how you addressed the audience's knowledge level, concerns, values, and possible biases in </w:t>
      </w:r>
      <w:r w:rsidR="003E034D" w:rsidRPr="00566C7A">
        <w:t>revising</w:t>
      </w:r>
      <w:r w:rsidR="00F1486B" w:rsidRPr="00566C7A">
        <w:t xml:space="preserve"> your </w:t>
      </w:r>
      <w:r w:rsidR="009559C3" w:rsidRPr="00566C7A">
        <w:t>presentation</w:t>
      </w:r>
      <w:r w:rsidR="00F1486B" w:rsidRPr="00566C7A">
        <w:t xml:space="preserve"> outline</w:t>
      </w:r>
      <w:r w:rsidRPr="00566C7A">
        <w:t>.</w:t>
      </w:r>
    </w:p>
    <w:p w14:paraId="32B5CD07" w14:textId="17726104" w:rsidR="004C5C57" w:rsidRPr="00566C7A" w:rsidRDefault="004C5C57" w:rsidP="004C5C57">
      <w:pPr>
        <w:pStyle w:val="TA"/>
      </w:pPr>
      <w:r w:rsidRPr="00566C7A">
        <w:rPr>
          <w:rStyle w:val="TAChar"/>
        </w:rPr>
        <w:t>Instruct students to develop their written responses from the</w:t>
      </w:r>
      <w:r w:rsidR="008F6CDA" w:rsidRPr="00566C7A">
        <w:rPr>
          <w:rStyle w:val="TAChar"/>
        </w:rPr>
        <w:t>ir p</w:t>
      </w:r>
      <w:r w:rsidRPr="00566C7A">
        <w:rPr>
          <w:rStyle w:val="TAChar"/>
        </w:rPr>
        <w:t xml:space="preserve">resentation </w:t>
      </w:r>
      <w:r w:rsidR="008F6CDA" w:rsidRPr="00566C7A">
        <w:rPr>
          <w:rStyle w:val="TAChar"/>
        </w:rPr>
        <w:t>o</w:t>
      </w:r>
      <w:r w:rsidRPr="00566C7A">
        <w:rPr>
          <w:rStyle w:val="TAChar"/>
        </w:rPr>
        <w:t>utline</w:t>
      </w:r>
      <w:r w:rsidR="00C21A88" w:rsidRPr="00566C7A">
        <w:rPr>
          <w:rStyle w:val="TAChar"/>
        </w:rPr>
        <w:t>s.</w:t>
      </w:r>
      <w:r w:rsidRPr="00566C7A">
        <w:rPr>
          <w:rStyle w:val="TAChar"/>
        </w:rPr>
        <w:t xml:space="preserve"> Remind students to use the Presentation Checklist to guide their</w:t>
      </w:r>
      <w:r w:rsidR="003D53CB" w:rsidRPr="00566C7A">
        <w:rPr>
          <w:rStyle w:val="TAChar"/>
        </w:rPr>
        <w:t xml:space="preserve"> written</w:t>
      </w:r>
      <w:r w:rsidRPr="00566C7A">
        <w:rPr>
          <w:rStyle w:val="TAChar"/>
        </w:rPr>
        <w:t xml:space="preserve"> responses</w:t>
      </w:r>
      <w:r w:rsidRPr="00566C7A">
        <w:t>.</w:t>
      </w:r>
    </w:p>
    <w:p w14:paraId="03875C50" w14:textId="77777777" w:rsidR="004C5C57" w:rsidRPr="00566C7A" w:rsidRDefault="004C5C57" w:rsidP="004C5C57">
      <w:pPr>
        <w:pStyle w:val="SA"/>
        <w:numPr>
          <w:ilvl w:val="0"/>
          <w:numId w:val="8"/>
        </w:numPr>
      </w:pPr>
      <w:r w:rsidRPr="00566C7A">
        <w:t>Students listen and read the Quick Write prompt.</w:t>
      </w:r>
    </w:p>
    <w:p w14:paraId="7AED2993" w14:textId="69A95993" w:rsidR="004C5C57" w:rsidRPr="00566C7A" w:rsidRDefault="004C5C57" w:rsidP="004C5C57">
      <w:pPr>
        <w:pStyle w:val="IN"/>
      </w:pPr>
      <w:r w:rsidRPr="00566C7A">
        <w:t>Display the prompt for students to see, or provide the prompt in hard copy.</w:t>
      </w:r>
    </w:p>
    <w:p w14:paraId="7760D54D" w14:textId="77777777" w:rsidR="004C5C57" w:rsidRPr="00566C7A" w:rsidRDefault="004C5C57" w:rsidP="004C5C57">
      <w:pPr>
        <w:pStyle w:val="TA"/>
      </w:pPr>
      <w:r w:rsidRPr="00566C7A">
        <w:t>Transition to the independent Quick Write.</w:t>
      </w:r>
    </w:p>
    <w:p w14:paraId="58E3D033" w14:textId="0C9C431B" w:rsidR="004C5C57" w:rsidRPr="00566C7A" w:rsidRDefault="004C5C57" w:rsidP="004C5C57">
      <w:pPr>
        <w:pStyle w:val="SA"/>
        <w:numPr>
          <w:ilvl w:val="0"/>
          <w:numId w:val="8"/>
        </w:numPr>
      </w:pPr>
      <w:r w:rsidRPr="00566C7A">
        <w:t>Students independently answer the prompt using the</w:t>
      </w:r>
      <w:r w:rsidR="008F6CDA" w:rsidRPr="00566C7A">
        <w:t>ir</w:t>
      </w:r>
      <w:r w:rsidRPr="00566C7A">
        <w:t xml:space="preserve"> </w:t>
      </w:r>
      <w:r w:rsidR="008F6CDA" w:rsidRPr="00566C7A">
        <w:t>p</w:t>
      </w:r>
      <w:r w:rsidRPr="00566C7A">
        <w:t xml:space="preserve">resentation </w:t>
      </w:r>
      <w:r w:rsidR="008F6CDA" w:rsidRPr="00566C7A">
        <w:t>o</w:t>
      </w:r>
      <w:r w:rsidRPr="00566C7A">
        <w:t>utline</w:t>
      </w:r>
      <w:r w:rsidR="009559C3" w:rsidRPr="00566C7A">
        <w:t>s</w:t>
      </w:r>
      <w:r w:rsidRPr="00566C7A">
        <w:t xml:space="preserve"> and the Presentation Checklist to guide their responses.</w:t>
      </w:r>
    </w:p>
    <w:p w14:paraId="36B71DA7" w14:textId="61C71EF9" w:rsidR="00790BCC" w:rsidRPr="00566C7A" w:rsidRDefault="004C5C57" w:rsidP="0030348D">
      <w:pPr>
        <w:pStyle w:val="SR"/>
      </w:pPr>
      <w:r w:rsidRPr="00566C7A">
        <w:t>See the High Performance Response at the beginning of this lesson.</w:t>
      </w:r>
    </w:p>
    <w:p w14:paraId="29F96371" w14:textId="6DD3C933" w:rsidR="00790BCC" w:rsidRPr="00790BCC" w:rsidRDefault="00790BCC" w:rsidP="007017EB">
      <w:pPr>
        <w:pStyle w:val="LearningSequenceHeader"/>
      </w:pPr>
      <w:r w:rsidRPr="00790BCC">
        <w:t xml:space="preserve">Activity </w:t>
      </w:r>
      <w:r w:rsidR="00753AF5">
        <w:t>7</w:t>
      </w:r>
      <w:r w:rsidRPr="00790BCC">
        <w:t>: Closing</w:t>
      </w:r>
      <w:r w:rsidRPr="00790BCC">
        <w:tab/>
        <w:t>5%</w:t>
      </w:r>
    </w:p>
    <w:p w14:paraId="5F689C5F" w14:textId="18674774" w:rsidR="004C5C57" w:rsidRPr="006B7E93" w:rsidRDefault="004C5C57" w:rsidP="004C5C57">
      <w:pPr>
        <w:pStyle w:val="TA"/>
      </w:pPr>
      <w:r w:rsidRPr="006B7E93">
        <w:t xml:space="preserve">Display and distribute the homework assignment. For homework, </w:t>
      </w:r>
      <w:r w:rsidR="00CC4651" w:rsidRPr="006B7E93">
        <w:t>instruct students to finalize their oral presentations using the Presentation Checklist as a guide. Additionally, instruct students to practice delivering</w:t>
      </w:r>
      <w:r w:rsidR="00CC4651" w:rsidRPr="006B7E93">
        <w:rPr>
          <w:shd w:val="clear" w:color="auto" w:fill="FFFFFF"/>
        </w:rPr>
        <w:t xml:space="preserve"> their presentation aloud (to </w:t>
      </w:r>
      <w:r w:rsidR="002F61E1">
        <w:rPr>
          <w:shd w:val="clear" w:color="auto" w:fill="FFFFFF"/>
        </w:rPr>
        <w:t>themselves</w:t>
      </w:r>
      <w:r w:rsidR="00CC4651" w:rsidRPr="006B7E93">
        <w:rPr>
          <w:shd w:val="clear" w:color="auto" w:fill="FFFFFF"/>
        </w:rPr>
        <w:t xml:space="preserve"> or </w:t>
      </w:r>
      <w:r w:rsidR="002F61E1">
        <w:rPr>
          <w:shd w:val="clear" w:color="auto" w:fill="FFFFFF"/>
        </w:rPr>
        <w:t xml:space="preserve">to </w:t>
      </w:r>
      <w:r w:rsidR="00CC4651" w:rsidRPr="006B7E93">
        <w:rPr>
          <w:shd w:val="clear" w:color="auto" w:fill="FFFFFF"/>
        </w:rPr>
        <w:t xml:space="preserve">someone else) to identify errors in syntax, </w:t>
      </w:r>
      <w:r w:rsidR="00CC4651" w:rsidRPr="006B7E93">
        <w:rPr>
          <w:shd w:val="clear" w:color="auto" w:fill="FFFFFF"/>
        </w:rPr>
        <w:lastRenderedPageBreak/>
        <w:t>grammar, or logic</w:t>
      </w:r>
      <w:r w:rsidR="002F61E1">
        <w:rPr>
          <w:shd w:val="clear" w:color="auto" w:fill="FFFFFF"/>
        </w:rPr>
        <w:t xml:space="preserve">, in </w:t>
      </w:r>
      <w:r w:rsidR="00CC4651" w:rsidRPr="006B7E93">
        <w:rPr>
          <w:shd w:val="clear" w:color="auto" w:fill="FFFFFF"/>
        </w:rPr>
        <w:t>prepar</w:t>
      </w:r>
      <w:r w:rsidR="002F61E1">
        <w:rPr>
          <w:shd w:val="clear" w:color="auto" w:fill="FFFFFF"/>
        </w:rPr>
        <w:t>ation</w:t>
      </w:r>
      <w:r w:rsidR="00CC4651" w:rsidRPr="006B7E93">
        <w:rPr>
          <w:shd w:val="clear" w:color="auto" w:fill="FFFFFF"/>
        </w:rPr>
        <w:t xml:space="preserve"> for the following lesson’s small</w:t>
      </w:r>
      <w:r w:rsidR="002F61E1">
        <w:rPr>
          <w:shd w:val="clear" w:color="auto" w:fill="FFFFFF"/>
        </w:rPr>
        <w:t>-</w:t>
      </w:r>
      <w:r w:rsidR="00CC4651" w:rsidRPr="006B7E93">
        <w:rPr>
          <w:shd w:val="clear" w:color="auto" w:fill="FFFFFF"/>
        </w:rPr>
        <w:t>group oral presentation.</w:t>
      </w:r>
      <w:r w:rsidRPr="006B7E93">
        <w:t xml:space="preserve"> </w:t>
      </w:r>
      <w:r w:rsidR="00CC4651" w:rsidRPr="006B7E93">
        <w:t xml:space="preserve">Remind students that delivering the presentation aloud will also help them pace their presentation accordingly so it fits in the </w:t>
      </w:r>
      <w:r w:rsidR="00D65541">
        <w:t>2–</w:t>
      </w:r>
      <w:r w:rsidR="002F61E1">
        <w:t>3</w:t>
      </w:r>
      <w:r w:rsidR="00D65541">
        <w:t xml:space="preserve"> </w:t>
      </w:r>
      <w:r w:rsidR="00CC4651" w:rsidRPr="006B7E93">
        <w:t>minute requirement, and will help them become fluent in their delivery.</w:t>
      </w:r>
    </w:p>
    <w:p w14:paraId="4B43DCCD" w14:textId="75D0868E" w:rsidR="004C5C57" w:rsidRPr="009718D3" w:rsidRDefault="004C5C57" w:rsidP="004C5C57">
      <w:pPr>
        <w:pStyle w:val="SA"/>
        <w:numPr>
          <w:ilvl w:val="0"/>
          <w:numId w:val="8"/>
        </w:numPr>
      </w:pPr>
      <w:r w:rsidRPr="006B7E93">
        <w:t>Students follow along</w:t>
      </w:r>
      <w:r w:rsidR="00344DE8">
        <w:t>.</w:t>
      </w:r>
    </w:p>
    <w:p w14:paraId="057A7AB8" w14:textId="77777777" w:rsidR="00790BCC" w:rsidRPr="009718D3" w:rsidRDefault="00790BCC" w:rsidP="007017EB">
      <w:pPr>
        <w:pStyle w:val="Heading1"/>
      </w:pPr>
      <w:r w:rsidRPr="009718D3">
        <w:t>Homework</w:t>
      </w:r>
    </w:p>
    <w:p w14:paraId="61E1296E" w14:textId="77A29CA7" w:rsidR="00790BCC" w:rsidRPr="00790BCC" w:rsidRDefault="00CC4651" w:rsidP="00652914">
      <w:r w:rsidRPr="006B7E93">
        <w:t>Finalize your</w:t>
      </w:r>
      <w:r w:rsidR="006A5639" w:rsidRPr="006B7E93">
        <w:t xml:space="preserve"> oral presentation</w:t>
      </w:r>
      <w:r w:rsidR="007F1482">
        <w:t xml:space="preserve"> </w:t>
      </w:r>
      <w:r w:rsidR="006A5639" w:rsidRPr="006B7E93">
        <w:t xml:space="preserve">using the Presentation Checklist as </w:t>
      </w:r>
      <w:r w:rsidRPr="006B7E93">
        <w:t xml:space="preserve">a </w:t>
      </w:r>
      <w:r w:rsidR="006A5639" w:rsidRPr="006B7E93">
        <w:t xml:space="preserve">guide. </w:t>
      </w:r>
      <w:r w:rsidRPr="006B7E93">
        <w:t>Additionally, practice delivering</w:t>
      </w:r>
      <w:r w:rsidRPr="006B7E93">
        <w:rPr>
          <w:shd w:val="clear" w:color="auto" w:fill="FFFFFF"/>
        </w:rPr>
        <w:t xml:space="preserve"> your presentation aloud (to yourself or </w:t>
      </w:r>
      <w:r w:rsidR="002F61E1">
        <w:rPr>
          <w:shd w:val="clear" w:color="auto" w:fill="FFFFFF"/>
        </w:rPr>
        <w:t xml:space="preserve">to </w:t>
      </w:r>
      <w:r w:rsidRPr="006B7E93">
        <w:rPr>
          <w:shd w:val="clear" w:color="auto" w:fill="FFFFFF"/>
        </w:rPr>
        <w:t>someone else) to identify errors in syntax, grammar, or logic</w:t>
      </w:r>
      <w:r w:rsidR="002F61E1">
        <w:rPr>
          <w:shd w:val="clear" w:color="auto" w:fill="FFFFFF"/>
        </w:rPr>
        <w:t>,</w:t>
      </w:r>
      <w:r w:rsidRPr="006B7E93">
        <w:rPr>
          <w:shd w:val="clear" w:color="auto" w:fill="FFFFFF"/>
        </w:rPr>
        <w:t xml:space="preserve"> </w:t>
      </w:r>
      <w:r w:rsidR="002F61E1">
        <w:rPr>
          <w:shd w:val="clear" w:color="auto" w:fill="FFFFFF"/>
        </w:rPr>
        <w:t xml:space="preserve">in </w:t>
      </w:r>
      <w:r w:rsidR="002F61E1" w:rsidRPr="006B7E93">
        <w:rPr>
          <w:shd w:val="clear" w:color="auto" w:fill="FFFFFF"/>
        </w:rPr>
        <w:t>prepar</w:t>
      </w:r>
      <w:r w:rsidR="002F61E1">
        <w:rPr>
          <w:shd w:val="clear" w:color="auto" w:fill="FFFFFF"/>
        </w:rPr>
        <w:t>ation</w:t>
      </w:r>
      <w:r w:rsidR="002F61E1" w:rsidRPr="006B7E93">
        <w:rPr>
          <w:shd w:val="clear" w:color="auto" w:fill="FFFFFF"/>
        </w:rPr>
        <w:t xml:space="preserve"> f</w:t>
      </w:r>
      <w:r w:rsidR="002F61E1">
        <w:rPr>
          <w:shd w:val="clear" w:color="auto" w:fill="FFFFFF"/>
        </w:rPr>
        <w:t>or the following lesson’s small-</w:t>
      </w:r>
      <w:r w:rsidR="002F61E1" w:rsidRPr="006B7E93">
        <w:rPr>
          <w:shd w:val="clear" w:color="auto" w:fill="FFFFFF"/>
        </w:rPr>
        <w:t>group oral presentation</w:t>
      </w:r>
      <w:r w:rsidRPr="006B7E93">
        <w:rPr>
          <w:shd w:val="clear" w:color="auto" w:fill="FFFFFF"/>
        </w:rPr>
        <w:t>.</w:t>
      </w:r>
    </w:p>
    <w:p w14:paraId="3EC88A0B" w14:textId="586D7153" w:rsidR="00FA7176" w:rsidRDefault="0067040A" w:rsidP="0011554E">
      <w:pPr>
        <w:pStyle w:val="ToolHeader"/>
      </w:pPr>
      <w:r>
        <w:rPr>
          <w:i/>
        </w:rPr>
        <w:br w:type="page"/>
      </w:r>
      <w:r w:rsidR="00FA7176">
        <w:lastRenderedPageBreak/>
        <w:t>Presentation Checklist</w:t>
      </w:r>
    </w:p>
    <w:p w14:paraId="2E649BC4" w14:textId="77777777" w:rsidR="00FA7176" w:rsidRDefault="00FA7176" w:rsidP="00FA7176">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2"/>
        <w:gridCol w:w="732"/>
        <w:gridCol w:w="3042"/>
        <w:gridCol w:w="720"/>
        <w:gridCol w:w="1372"/>
      </w:tblGrid>
      <w:tr w:rsidR="00AB5658" w:rsidRPr="0053566B" w14:paraId="272CC731" w14:textId="77777777" w:rsidTr="00BF66E1">
        <w:trPr>
          <w:trHeight w:val="557"/>
        </w:trPr>
        <w:tc>
          <w:tcPr>
            <w:tcW w:w="820" w:type="dxa"/>
            <w:shd w:val="clear" w:color="auto" w:fill="D9D9D9"/>
            <w:vAlign w:val="center"/>
          </w:tcPr>
          <w:p w14:paraId="64B88AE3" w14:textId="77777777" w:rsidR="00FA7176" w:rsidRPr="00AB5658" w:rsidRDefault="00FA7176" w:rsidP="00272E1E">
            <w:pPr>
              <w:pStyle w:val="TableText"/>
              <w:rPr>
                <w:b/>
              </w:rPr>
            </w:pPr>
            <w:r w:rsidRPr="00AB5658">
              <w:rPr>
                <w:b/>
              </w:rPr>
              <w:t>Name:</w:t>
            </w:r>
          </w:p>
        </w:tc>
        <w:tc>
          <w:tcPr>
            <w:tcW w:w="2782" w:type="dxa"/>
            <w:shd w:val="clear" w:color="auto" w:fill="auto"/>
            <w:vAlign w:val="center"/>
          </w:tcPr>
          <w:p w14:paraId="16B51AC2" w14:textId="77777777" w:rsidR="00FA7176" w:rsidRPr="00AB5658" w:rsidRDefault="00FA7176" w:rsidP="00272E1E">
            <w:pPr>
              <w:pStyle w:val="TableText"/>
              <w:rPr>
                <w:b/>
              </w:rPr>
            </w:pPr>
          </w:p>
        </w:tc>
        <w:tc>
          <w:tcPr>
            <w:tcW w:w="732" w:type="dxa"/>
            <w:shd w:val="clear" w:color="auto" w:fill="D9D9D9"/>
            <w:vAlign w:val="center"/>
          </w:tcPr>
          <w:p w14:paraId="3CD0345B" w14:textId="77777777" w:rsidR="00FA7176" w:rsidRPr="00AB5658" w:rsidRDefault="00FA7176" w:rsidP="00272E1E">
            <w:pPr>
              <w:pStyle w:val="TableText"/>
              <w:rPr>
                <w:b/>
              </w:rPr>
            </w:pPr>
            <w:r w:rsidRPr="00AB5658">
              <w:rPr>
                <w:b/>
              </w:rPr>
              <w:t>Class:</w:t>
            </w:r>
          </w:p>
        </w:tc>
        <w:tc>
          <w:tcPr>
            <w:tcW w:w="3042" w:type="dxa"/>
            <w:shd w:val="clear" w:color="auto" w:fill="auto"/>
            <w:vAlign w:val="center"/>
          </w:tcPr>
          <w:p w14:paraId="1A756386" w14:textId="77777777" w:rsidR="00FA7176" w:rsidRPr="00AB5658" w:rsidRDefault="00FA7176" w:rsidP="00272E1E">
            <w:pPr>
              <w:pStyle w:val="TableText"/>
              <w:rPr>
                <w:b/>
              </w:rPr>
            </w:pPr>
          </w:p>
        </w:tc>
        <w:tc>
          <w:tcPr>
            <w:tcW w:w="720" w:type="dxa"/>
            <w:shd w:val="clear" w:color="auto" w:fill="D9D9D9"/>
            <w:vAlign w:val="center"/>
          </w:tcPr>
          <w:p w14:paraId="2477C4B4" w14:textId="77777777" w:rsidR="00FA7176" w:rsidRPr="00AB5658" w:rsidRDefault="00FA7176" w:rsidP="00272E1E">
            <w:pPr>
              <w:pStyle w:val="TableText"/>
              <w:rPr>
                <w:b/>
              </w:rPr>
            </w:pPr>
            <w:r w:rsidRPr="00AB5658">
              <w:rPr>
                <w:b/>
              </w:rPr>
              <w:t>Date:</w:t>
            </w:r>
          </w:p>
        </w:tc>
        <w:tc>
          <w:tcPr>
            <w:tcW w:w="1372" w:type="dxa"/>
            <w:shd w:val="clear" w:color="auto" w:fill="auto"/>
            <w:vAlign w:val="center"/>
          </w:tcPr>
          <w:p w14:paraId="21C1E9A3" w14:textId="77777777" w:rsidR="00FA7176" w:rsidRPr="00AB5658" w:rsidRDefault="00FA7176" w:rsidP="00272E1E">
            <w:pPr>
              <w:pStyle w:val="TableText"/>
              <w:rPr>
                <w:b/>
              </w:rPr>
            </w:pPr>
          </w:p>
        </w:tc>
      </w:tr>
    </w:tbl>
    <w:p w14:paraId="27BF52F8" w14:textId="77777777" w:rsidR="008B52A4" w:rsidRPr="008B52A4" w:rsidRDefault="008B52A4" w:rsidP="008B52A4">
      <w:pPr>
        <w:spacing w:before="0" w:after="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F66E1" w:rsidRPr="0053566B" w14:paraId="1B6C209D" w14:textId="77777777" w:rsidTr="003E229F">
        <w:trPr>
          <w:trHeight w:val="557"/>
        </w:trPr>
        <w:tc>
          <w:tcPr>
            <w:tcW w:w="9468" w:type="dxa"/>
            <w:shd w:val="clear" w:color="auto" w:fill="D9D9D9"/>
            <w:vAlign w:val="center"/>
          </w:tcPr>
          <w:p w14:paraId="47A18B5C" w14:textId="5B906936" w:rsidR="00BF66E1" w:rsidRPr="00AB5658" w:rsidRDefault="00BF66E1" w:rsidP="00272E1E">
            <w:pPr>
              <w:pStyle w:val="TableText"/>
              <w:rPr>
                <w:b/>
              </w:rPr>
            </w:pPr>
            <w:r>
              <w:rPr>
                <w:b/>
              </w:rPr>
              <w:t xml:space="preserve">Directions: </w:t>
            </w:r>
            <w:r w:rsidRPr="00B16B43">
              <w:t>Review your presentation to ensure that it meets each criterion on this checklist. Make notes to describe how your presentation meets each criterion, or to explain how you will revise your presentation</w:t>
            </w:r>
            <w:r w:rsidRPr="00BF66E1">
              <w:t xml:space="preserve"> to meet the criterion.</w:t>
            </w:r>
          </w:p>
        </w:tc>
      </w:tr>
    </w:tbl>
    <w:p w14:paraId="7BE26662" w14:textId="77777777" w:rsidR="00FA7176" w:rsidRPr="00646088" w:rsidRDefault="00FA7176" w:rsidP="00FA7176">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080"/>
        <w:gridCol w:w="4590"/>
      </w:tblGrid>
      <w:tr w:rsidR="00FA7176" w:rsidRPr="00646088" w14:paraId="688E99E3" w14:textId="77777777" w:rsidTr="00854589">
        <w:tc>
          <w:tcPr>
            <w:tcW w:w="3780" w:type="dxa"/>
            <w:shd w:val="clear" w:color="auto" w:fill="D9D9D9"/>
          </w:tcPr>
          <w:p w14:paraId="377EB7A9" w14:textId="77777777" w:rsidR="00FA7176" w:rsidRPr="00AB5658" w:rsidRDefault="00FA7176" w:rsidP="00272E1E">
            <w:pPr>
              <w:pStyle w:val="ToolTableText"/>
              <w:rPr>
                <w:b/>
              </w:rPr>
            </w:pPr>
            <w:r w:rsidRPr="00AB5658">
              <w:rPr>
                <w:b/>
              </w:rPr>
              <w:t>Component</w:t>
            </w:r>
          </w:p>
        </w:tc>
        <w:tc>
          <w:tcPr>
            <w:tcW w:w="1080" w:type="dxa"/>
            <w:shd w:val="clear" w:color="auto" w:fill="D9D9D9"/>
          </w:tcPr>
          <w:p w14:paraId="1358A431" w14:textId="77777777" w:rsidR="00FA7176" w:rsidRPr="00AB5658" w:rsidRDefault="00FA7176" w:rsidP="00272E1E">
            <w:pPr>
              <w:pStyle w:val="ToolTableText"/>
              <w:rPr>
                <w:b/>
              </w:rPr>
            </w:pPr>
            <w:r w:rsidRPr="00AB5658">
              <w:rPr>
                <w:b/>
              </w:rPr>
              <w:t>Yes/No</w:t>
            </w:r>
          </w:p>
        </w:tc>
        <w:tc>
          <w:tcPr>
            <w:tcW w:w="4590" w:type="dxa"/>
            <w:shd w:val="clear" w:color="auto" w:fill="D9D9D9"/>
          </w:tcPr>
          <w:p w14:paraId="4A9F9E74" w14:textId="77777777" w:rsidR="00FA7176" w:rsidRPr="00AB5658" w:rsidRDefault="00FA7176" w:rsidP="00272E1E">
            <w:pPr>
              <w:pStyle w:val="ToolTableText"/>
              <w:rPr>
                <w:b/>
              </w:rPr>
            </w:pPr>
            <w:r w:rsidRPr="00AB5658">
              <w:rPr>
                <w:b/>
              </w:rPr>
              <w:t>Notes</w:t>
            </w:r>
          </w:p>
        </w:tc>
      </w:tr>
      <w:tr w:rsidR="00FA7176" w14:paraId="58F7ADC3" w14:textId="77777777" w:rsidTr="00854589">
        <w:trPr>
          <w:trHeight w:val="1008"/>
        </w:trPr>
        <w:tc>
          <w:tcPr>
            <w:tcW w:w="3780" w:type="dxa"/>
            <w:shd w:val="clear" w:color="auto" w:fill="auto"/>
          </w:tcPr>
          <w:p w14:paraId="41B279D3" w14:textId="79372F4F" w:rsidR="00FA7176" w:rsidRPr="00DF5111" w:rsidRDefault="007A08B9" w:rsidP="005D48BF">
            <w:pPr>
              <w:pStyle w:val="ToolTableText"/>
            </w:pPr>
            <w:r>
              <w:t xml:space="preserve">1. </w:t>
            </w:r>
            <w:r w:rsidR="002265B9">
              <w:t>The presentation</w:t>
            </w:r>
            <w:r w:rsidR="00FA7176">
              <w:t xml:space="preserve"> include</w:t>
            </w:r>
            <w:r w:rsidR="002265B9">
              <w:t>s</w:t>
            </w:r>
            <w:r w:rsidR="00FA7176">
              <w:t xml:space="preserve"> information, findings, and supporting evidence to support </w:t>
            </w:r>
            <w:r w:rsidR="005D48BF">
              <w:t xml:space="preserve">the </w:t>
            </w:r>
            <w:r w:rsidR="00FA7176">
              <w:t>claim.</w:t>
            </w:r>
          </w:p>
        </w:tc>
        <w:tc>
          <w:tcPr>
            <w:tcW w:w="1080" w:type="dxa"/>
            <w:shd w:val="clear" w:color="auto" w:fill="auto"/>
          </w:tcPr>
          <w:p w14:paraId="76F85DC1" w14:textId="77777777" w:rsidR="00FA7176" w:rsidRDefault="00FA7176" w:rsidP="00272E1E"/>
        </w:tc>
        <w:tc>
          <w:tcPr>
            <w:tcW w:w="4590" w:type="dxa"/>
            <w:shd w:val="clear" w:color="auto" w:fill="auto"/>
          </w:tcPr>
          <w:p w14:paraId="3131A79B" w14:textId="77777777" w:rsidR="00FA7176" w:rsidRDefault="00FA7176" w:rsidP="00272E1E"/>
        </w:tc>
      </w:tr>
      <w:tr w:rsidR="00FA7176" w14:paraId="56BA8452" w14:textId="77777777" w:rsidTr="00854589">
        <w:trPr>
          <w:trHeight w:val="1008"/>
        </w:trPr>
        <w:tc>
          <w:tcPr>
            <w:tcW w:w="3780" w:type="dxa"/>
            <w:shd w:val="clear" w:color="auto" w:fill="auto"/>
          </w:tcPr>
          <w:p w14:paraId="203F30F8" w14:textId="50F615A3" w:rsidR="00FA7176" w:rsidRDefault="00F64F30" w:rsidP="00272E1E">
            <w:pPr>
              <w:pStyle w:val="ToolTableText"/>
            </w:pPr>
            <w:r>
              <w:t xml:space="preserve">2. </w:t>
            </w:r>
            <w:r w:rsidR="005D48BF">
              <w:t xml:space="preserve">The </w:t>
            </w:r>
            <w:r w:rsidR="00A16B6C">
              <w:t>speaker</w:t>
            </w:r>
            <w:r w:rsidR="005D48BF">
              <w:t xml:space="preserve"> presents</w:t>
            </w:r>
            <w:r w:rsidR="00FA7176">
              <w:t xml:space="preserve"> a clear and d</w:t>
            </w:r>
            <w:r w:rsidR="00225880">
              <w:t>istinct perspective on the issue</w:t>
            </w:r>
            <w:r w:rsidR="00FA7176">
              <w:t>.</w:t>
            </w:r>
          </w:p>
        </w:tc>
        <w:tc>
          <w:tcPr>
            <w:tcW w:w="1080" w:type="dxa"/>
            <w:shd w:val="clear" w:color="auto" w:fill="auto"/>
          </w:tcPr>
          <w:p w14:paraId="33464F12" w14:textId="77777777" w:rsidR="00FA7176" w:rsidRDefault="00FA7176" w:rsidP="00272E1E"/>
        </w:tc>
        <w:tc>
          <w:tcPr>
            <w:tcW w:w="4590" w:type="dxa"/>
            <w:shd w:val="clear" w:color="auto" w:fill="auto"/>
          </w:tcPr>
          <w:p w14:paraId="2B542920" w14:textId="77777777" w:rsidR="00FA7176" w:rsidRDefault="00FA7176" w:rsidP="00272E1E"/>
        </w:tc>
      </w:tr>
      <w:tr w:rsidR="00FA7176" w14:paraId="0F303EBF" w14:textId="77777777" w:rsidTr="00854589">
        <w:trPr>
          <w:trHeight w:val="1008"/>
        </w:trPr>
        <w:tc>
          <w:tcPr>
            <w:tcW w:w="3780" w:type="dxa"/>
            <w:shd w:val="clear" w:color="auto" w:fill="auto"/>
          </w:tcPr>
          <w:p w14:paraId="4C731382" w14:textId="0BA8F5B2" w:rsidR="00FA7176" w:rsidRDefault="00F64F30" w:rsidP="005D48BF">
            <w:pPr>
              <w:pStyle w:val="ToolTableText"/>
            </w:pPr>
            <w:r>
              <w:t xml:space="preserve">3. </w:t>
            </w:r>
            <w:r w:rsidR="005D48BF">
              <w:t>The presentation is</w:t>
            </w:r>
            <w:r w:rsidR="00FA7176">
              <w:t xml:space="preserve"> organized in a way that is logical and clear.</w:t>
            </w:r>
          </w:p>
        </w:tc>
        <w:tc>
          <w:tcPr>
            <w:tcW w:w="1080" w:type="dxa"/>
            <w:shd w:val="clear" w:color="auto" w:fill="auto"/>
          </w:tcPr>
          <w:p w14:paraId="75C03445" w14:textId="77777777" w:rsidR="00FA7176" w:rsidRDefault="00FA7176" w:rsidP="00272E1E"/>
        </w:tc>
        <w:tc>
          <w:tcPr>
            <w:tcW w:w="4590" w:type="dxa"/>
            <w:shd w:val="clear" w:color="auto" w:fill="auto"/>
          </w:tcPr>
          <w:p w14:paraId="69A2374C" w14:textId="77777777" w:rsidR="00FA7176" w:rsidRDefault="00FA7176" w:rsidP="00272E1E"/>
        </w:tc>
      </w:tr>
      <w:tr w:rsidR="00FA7176" w14:paraId="3675B3C4" w14:textId="77777777" w:rsidTr="00854589">
        <w:trPr>
          <w:trHeight w:val="1008"/>
        </w:trPr>
        <w:tc>
          <w:tcPr>
            <w:tcW w:w="3780" w:type="dxa"/>
            <w:shd w:val="clear" w:color="auto" w:fill="auto"/>
          </w:tcPr>
          <w:p w14:paraId="292C9F9D" w14:textId="6A951D68" w:rsidR="00FA7176" w:rsidRDefault="00F64F30" w:rsidP="00344DE8">
            <w:pPr>
              <w:pStyle w:val="ToolTableText"/>
            </w:pPr>
            <w:r>
              <w:t xml:space="preserve">4. </w:t>
            </w:r>
            <w:r w:rsidR="005D48BF">
              <w:t>The presentation is delivered using</w:t>
            </w:r>
            <w:r w:rsidR="00FA7176">
              <w:t xml:space="preserve"> a formal tone</w:t>
            </w:r>
            <w:r w:rsidR="00344DE8">
              <w:t xml:space="preserve"> that is</w:t>
            </w:r>
            <w:r w:rsidR="00FA7176">
              <w:t xml:space="preserve"> appropriate to </w:t>
            </w:r>
            <w:r w:rsidR="005D48BF">
              <w:t xml:space="preserve">the </w:t>
            </w:r>
            <w:r w:rsidR="00FA7176">
              <w:t>purpose and audience.</w:t>
            </w:r>
          </w:p>
        </w:tc>
        <w:tc>
          <w:tcPr>
            <w:tcW w:w="1080" w:type="dxa"/>
            <w:shd w:val="clear" w:color="auto" w:fill="auto"/>
          </w:tcPr>
          <w:p w14:paraId="2FF40874" w14:textId="77777777" w:rsidR="00FA7176" w:rsidRDefault="00FA7176" w:rsidP="00272E1E"/>
        </w:tc>
        <w:tc>
          <w:tcPr>
            <w:tcW w:w="4590" w:type="dxa"/>
            <w:shd w:val="clear" w:color="auto" w:fill="auto"/>
          </w:tcPr>
          <w:p w14:paraId="3FF50961" w14:textId="77777777" w:rsidR="00FA7176" w:rsidRDefault="00FA7176" w:rsidP="00272E1E"/>
        </w:tc>
      </w:tr>
      <w:tr w:rsidR="00FA7176" w14:paraId="6385D096" w14:textId="77777777" w:rsidTr="00854589">
        <w:trPr>
          <w:trHeight w:val="1008"/>
        </w:trPr>
        <w:tc>
          <w:tcPr>
            <w:tcW w:w="3780" w:type="dxa"/>
            <w:shd w:val="clear" w:color="auto" w:fill="auto"/>
          </w:tcPr>
          <w:p w14:paraId="5C7E44C3" w14:textId="7F465DF7" w:rsidR="00FA7176" w:rsidRDefault="00F64F30" w:rsidP="005D48BF">
            <w:pPr>
              <w:pStyle w:val="ToolTableText"/>
            </w:pPr>
            <w:r>
              <w:t xml:space="preserve">5. </w:t>
            </w:r>
            <w:r w:rsidR="005D48BF">
              <w:t xml:space="preserve">The presentation considers and addresses </w:t>
            </w:r>
            <w:r w:rsidR="00FA7176">
              <w:t xml:space="preserve">the knowledge level of </w:t>
            </w:r>
            <w:r w:rsidR="005D48BF">
              <w:t xml:space="preserve">the </w:t>
            </w:r>
            <w:r w:rsidR="00FA7176">
              <w:t>audience.</w:t>
            </w:r>
          </w:p>
        </w:tc>
        <w:tc>
          <w:tcPr>
            <w:tcW w:w="1080" w:type="dxa"/>
            <w:shd w:val="clear" w:color="auto" w:fill="auto"/>
          </w:tcPr>
          <w:p w14:paraId="7320CF85" w14:textId="77777777" w:rsidR="00FA7176" w:rsidRDefault="00FA7176" w:rsidP="00272E1E"/>
        </w:tc>
        <w:tc>
          <w:tcPr>
            <w:tcW w:w="4590" w:type="dxa"/>
            <w:shd w:val="clear" w:color="auto" w:fill="auto"/>
          </w:tcPr>
          <w:p w14:paraId="4CC6039F" w14:textId="77777777" w:rsidR="00FA7176" w:rsidRDefault="00FA7176" w:rsidP="00272E1E"/>
        </w:tc>
      </w:tr>
      <w:tr w:rsidR="00FA7176" w14:paraId="276A6177" w14:textId="77777777" w:rsidTr="00854589">
        <w:trPr>
          <w:trHeight w:val="1008"/>
        </w:trPr>
        <w:tc>
          <w:tcPr>
            <w:tcW w:w="3780" w:type="dxa"/>
            <w:shd w:val="clear" w:color="auto" w:fill="auto"/>
          </w:tcPr>
          <w:p w14:paraId="1FA004ED" w14:textId="498FB8DA" w:rsidR="00FA7176" w:rsidRDefault="00F64F30" w:rsidP="005D48BF">
            <w:pPr>
              <w:pStyle w:val="ToolTableText"/>
            </w:pPr>
            <w:r>
              <w:t xml:space="preserve">6. </w:t>
            </w:r>
            <w:r w:rsidR="005D48BF">
              <w:t xml:space="preserve">The presentation considers and addresses </w:t>
            </w:r>
            <w:r w:rsidR="00FA7176">
              <w:t xml:space="preserve">the concerns and values of </w:t>
            </w:r>
            <w:r w:rsidR="005D48BF">
              <w:t xml:space="preserve">the </w:t>
            </w:r>
            <w:r w:rsidR="00FA7176">
              <w:t>audience.</w:t>
            </w:r>
          </w:p>
        </w:tc>
        <w:tc>
          <w:tcPr>
            <w:tcW w:w="1080" w:type="dxa"/>
            <w:shd w:val="clear" w:color="auto" w:fill="auto"/>
          </w:tcPr>
          <w:p w14:paraId="58E9CA4B" w14:textId="77777777" w:rsidR="00FA7176" w:rsidRDefault="00FA7176" w:rsidP="00272E1E"/>
        </w:tc>
        <w:tc>
          <w:tcPr>
            <w:tcW w:w="4590" w:type="dxa"/>
            <w:shd w:val="clear" w:color="auto" w:fill="auto"/>
          </w:tcPr>
          <w:p w14:paraId="1C02830E" w14:textId="77777777" w:rsidR="00FA7176" w:rsidRDefault="00FA7176" w:rsidP="00272E1E"/>
        </w:tc>
      </w:tr>
      <w:tr w:rsidR="00FA7176" w14:paraId="1CA6F8EE" w14:textId="77777777" w:rsidTr="00854589">
        <w:trPr>
          <w:trHeight w:val="1008"/>
        </w:trPr>
        <w:tc>
          <w:tcPr>
            <w:tcW w:w="3780" w:type="dxa"/>
            <w:shd w:val="clear" w:color="auto" w:fill="auto"/>
          </w:tcPr>
          <w:p w14:paraId="3729E09B" w14:textId="75960641" w:rsidR="00FA7176" w:rsidRDefault="00F64F30" w:rsidP="005D48BF">
            <w:pPr>
              <w:pStyle w:val="ToolTableText"/>
            </w:pPr>
            <w:r>
              <w:t xml:space="preserve">7. </w:t>
            </w:r>
            <w:r w:rsidR="005D48BF">
              <w:t>The presentation considers and addresses</w:t>
            </w:r>
            <w:r w:rsidR="00FA7176">
              <w:t xml:space="preserve"> the potential biases of </w:t>
            </w:r>
            <w:r w:rsidR="005D48BF">
              <w:t xml:space="preserve">the </w:t>
            </w:r>
            <w:r w:rsidR="00FA7176">
              <w:t>audience.</w:t>
            </w:r>
          </w:p>
        </w:tc>
        <w:tc>
          <w:tcPr>
            <w:tcW w:w="1080" w:type="dxa"/>
            <w:shd w:val="clear" w:color="auto" w:fill="auto"/>
          </w:tcPr>
          <w:p w14:paraId="5C9A73FF" w14:textId="77777777" w:rsidR="00FA7176" w:rsidRDefault="00FA7176" w:rsidP="00272E1E"/>
        </w:tc>
        <w:tc>
          <w:tcPr>
            <w:tcW w:w="4590" w:type="dxa"/>
            <w:shd w:val="clear" w:color="auto" w:fill="auto"/>
          </w:tcPr>
          <w:p w14:paraId="2C60E7BD" w14:textId="77777777" w:rsidR="00FA7176" w:rsidRDefault="00FA7176" w:rsidP="00272E1E"/>
        </w:tc>
      </w:tr>
    </w:tbl>
    <w:p w14:paraId="4CA88FF0" w14:textId="77777777" w:rsidR="00790BCC" w:rsidRPr="00790BCC" w:rsidRDefault="00790BCC" w:rsidP="00FA7176">
      <w:pPr>
        <w:pStyle w:val="ToolHeader"/>
      </w:pPr>
    </w:p>
    <w:sectPr w:rsidR="00790BCC" w:rsidRPr="00790BCC" w:rsidSect="00272E1E">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9F21B" w14:textId="77777777" w:rsidR="00571E6D" w:rsidRDefault="00571E6D">
      <w:pPr>
        <w:spacing w:before="0" w:after="0" w:line="240" w:lineRule="auto"/>
      </w:pPr>
      <w:r>
        <w:separator/>
      </w:r>
    </w:p>
  </w:endnote>
  <w:endnote w:type="continuationSeparator" w:id="0">
    <w:p w14:paraId="6E305B34" w14:textId="77777777" w:rsidR="00571E6D" w:rsidRDefault="00571E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A42A" w14:textId="77777777" w:rsidR="00AE60B8" w:rsidRDefault="00AE60B8" w:rsidP="00272E1E">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E5FD472" w14:textId="77777777" w:rsidR="00AE60B8" w:rsidRDefault="00AE60B8" w:rsidP="00272E1E">
    <w:pPr>
      <w:pStyle w:val="Footer"/>
    </w:pPr>
  </w:p>
  <w:p w14:paraId="7D65F68C" w14:textId="77777777" w:rsidR="00AE60B8" w:rsidRDefault="00AE60B8" w:rsidP="00272E1E"/>
  <w:p w14:paraId="4BB05098" w14:textId="77777777" w:rsidR="00AE60B8" w:rsidRDefault="00AE60B8" w:rsidP="00272E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4C89" w14:textId="77777777" w:rsidR="00AE60B8" w:rsidRPr="00563CB8" w:rsidRDefault="00AE60B8"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AE60B8" w14:paraId="647FDB5C" w14:textId="77777777">
      <w:trPr>
        <w:trHeight w:val="705"/>
      </w:trPr>
      <w:tc>
        <w:tcPr>
          <w:tcW w:w="4484" w:type="dxa"/>
          <w:shd w:val="clear" w:color="auto" w:fill="auto"/>
          <w:vAlign w:val="center"/>
        </w:tcPr>
        <w:p w14:paraId="2640E5C9" w14:textId="683B584A" w:rsidR="00AE60B8" w:rsidRPr="002E4C92" w:rsidRDefault="00AE60B8" w:rsidP="00B06049">
          <w:pPr>
            <w:pStyle w:val="FooterText"/>
          </w:pPr>
          <w:r w:rsidRPr="002E4C92">
            <w:t>File:</w:t>
          </w:r>
          <w:r w:rsidRPr="0039525B">
            <w:rPr>
              <w:b w:val="0"/>
            </w:rPr>
            <w:t xml:space="preserve"> </w:t>
          </w:r>
          <w:r>
            <w:rPr>
              <w:b w:val="0"/>
            </w:rPr>
            <w:t>12.3.1</w:t>
          </w:r>
          <w:r w:rsidRPr="0039525B">
            <w:rPr>
              <w:b w:val="0"/>
            </w:rPr>
            <w:t xml:space="preserve"> Lesson </w:t>
          </w:r>
          <w:r>
            <w:rPr>
              <w:b w:val="0"/>
            </w:rPr>
            <w:t>25</w:t>
          </w:r>
          <w:r w:rsidRPr="002E4C92">
            <w:t xml:space="preserve"> Date:</w:t>
          </w:r>
          <w:r w:rsidR="008B52A4">
            <w:rPr>
              <w:b w:val="0"/>
            </w:rPr>
            <w:t xml:space="preserve"> 4</w:t>
          </w:r>
          <w:r>
            <w:rPr>
              <w:b w:val="0"/>
            </w:rPr>
            <w:t>/</w:t>
          </w:r>
          <w:r w:rsidR="008B52A4">
            <w:rPr>
              <w:b w:val="0"/>
            </w:rPr>
            <w:t>3</w:t>
          </w:r>
          <w:r w:rsidRPr="0039525B">
            <w:rPr>
              <w:b w:val="0"/>
            </w:rPr>
            <w:t>/1</w:t>
          </w:r>
          <w:r>
            <w:rPr>
              <w:b w:val="0"/>
            </w:rPr>
            <w:t>5</w:t>
          </w:r>
          <w:r w:rsidRPr="0039525B">
            <w:rPr>
              <w:b w:val="0"/>
            </w:rPr>
            <w:t xml:space="preserve"> </w:t>
          </w:r>
          <w:r w:rsidRPr="002E4C92">
            <w:t>Classroom Use:</w:t>
          </w:r>
          <w:r w:rsidR="008B52A4">
            <w:rPr>
              <w:b w:val="0"/>
            </w:rPr>
            <w:t xml:space="preserve"> Starting 4</w:t>
          </w:r>
          <w:r w:rsidRPr="0039525B">
            <w:rPr>
              <w:b w:val="0"/>
            </w:rPr>
            <w:t>/201</w:t>
          </w:r>
          <w:r>
            <w:rPr>
              <w:b w:val="0"/>
            </w:rPr>
            <w:t>5</w:t>
          </w:r>
          <w:r w:rsidRPr="0039525B">
            <w:rPr>
              <w:b w:val="0"/>
            </w:rPr>
            <w:t xml:space="preserve"> </w:t>
          </w:r>
        </w:p>
        <w:p w14:paraId="22BC0479" w14:textId="7E3B661E" w:rsidR="00AE60B8" w:rsidRPr="0039525B" w:rsidRDefault="00AE60B8"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2044F21" w14:textId="77777777" w:rsidR="00AE60B8" w:rsidRPr="0039525B" w:rsidRDefault="00AE60B8" w:rsidP="00B06049">
          <w:pPr>
            <w:pStyle w:val="FooterText"/>
            <w:rPr>
              <w:b w:val="0"/>
              <w:i/>
            </w:rPr>
          </w:pPr>
          <w:r w:rsidRPr="0039525B">
            <w:rPr>
              <w:b w:val="0"/>
              <w:i/>
              <w:sz w:val="12"/>
            </w:rPr>
            <w:t>Creative Commons Attribution-NonCommercial-ShareAlike 3.0 Unported License</w:t>
          </w:r>
        </w:p>
        <w:p w14:paraId="1A5C6F2B" w14:textId="77777777" w:rsidR="00AE60B8" w:rsidRPr="002E4C92" w:rsidRDefault="00571E6D" w:rsidP="00B06049">
          <w:pPr>
            <w:pStyle w:val="FooterText"/>
          </w:pPr>
          <w:hyperlink r:id="rId1" w:history="1">
            <w:r w:rsidR="00AE60B8" w:rsidRPr="0043460D">
              <w:rPr>
                <w:rStyle w:val="Hyperlink"/>
                <w:sz w:val="12"/>
                <w:szCs w:val="12"/>
              </w:rPr>
              <w:t>http://creativecommons.org/licenses/by-nc-sa/3.0/</w:t>
            </w:r>
          </w:hyperlink>
        </w:p>
      </w:tc>
      <w:tc>
        <w:tcPr>
          <w:tcW w:w="614" w:type="dxa"/>
          <w:shd w:val="clear" w:color="auto" w:fill="auto"/>
          <w:vAlign w:val="center"/>
        </w:tcPr>
        <w:p w14:paraId="672197B7" w14:textId="77777777" w:rsidR="00AE60B8" w:rsidRPr="002E4C92" w:rsidRDefault="00AE60B8"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66C7A">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0EC6322F" w14:textId="0EC0F02C" w:rsidR="00AE60B8" w:rsidRPr="002E4C92" w:rsidRDefault="00AE60B8"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4DDD3DF" wp14:editId="2ED0790F">
                <wp:extent cx="1688465" cy="659130"/>
                <wp:effectExtent l="0" t="0" r="6985" b="762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8465" cy="659130"/>
                        </a:xfrm>
                        <a:prstGeom prst="rect">
                          <a:avLst/>
                        </a:prstGeom>
                        <a:noFill/>
                        <a:ln>
                          <a:noFill/>
                        </a:ln>
                      </pic:spPr>
                    </pic:pic>
                  </a:graphicData>
                </a:graphic>
              </wp:inline>
            </w:drawing>
          </w:r>
        </w:p>
      </w:tc>
    </w:tr>
  </w:tbl>
  <w:p w14:paraId="180F51A9" w14:textId="77777777" w:rsidR="00AE60B8" w:rsidRPr="00B06049" w:rsidRDefault="00AE60B8"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17976" w14:textId="77777777" w:rsidR="00571E6D" w:rsidRDefault="00571E6D">
      <w:pPr>
        <w:spacing w:before="0" w:after="0" w:line="240" w:lineRule="auto"/>
      </w:pPr>
      <w:r>
        <w:separator/>
      </w:r>
    </w:p>
  </w:footnote>
  <w:footnote w:type="continuationSeparator" w:id="0">
    <w:p w14:paraId="3D3F5FA8" w14:textId="77777777" w:rsidR="00571E6D" w:rsidRDefault="00571E6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AE60B8" w:rsidRPr="00E946A0" w14:paraId="046A9E32" w14:textId="77777777" w:rsidTr="002B3A8A">
      <w:tc>
        <w:tcPr>
          <w:tcW w:w="3708" w:type="dxa"/>
          <w:shd w:val="clear" w:color="auto" w:fill="auto"/>
        </w:tcPr>
        <w:p w14:paraId="53BC495B" w14:textId="77777777" w:rsidR="00AE60B8" w:rsidRPr="00563CB8" w:rsidRDefault="00AE60B8" w:rsidP="002B3A8A">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9571C1F" w14:textId="520C39F2" w:rsidR="00AE60B8" w:rsidRPr="00563CB8" w:rsidRDefault="00AE60B8" w:rsidP="002B3A8A">
          <w:pPr>
            <w:jc w:val="center"/>
          </w:pPr>
        </w:p>
      </w:tc>
      <w:tc>
        <w:tcPr>
          <w:tcW w:w="3438" w:type="dxa"/>
          <w:shd w:val="clear" w:color="auto" w:fill="auto"/>
        </w:tcPr>
        <w:p w14:paraId="1DDEB8F7" w14:textId="01C6D8A0" w:rsidR="00AE60B8" w:rsidRPr="00E946A0" w:rsidRDefault="00AE60B8" w:rsidP="0079747F">
          <w:pPr>
            <w:pStyle w:val="PageHeader"/>
            <w:jc w:val="right"/>
            <w:rPr>
              <w:b w:val="0"/>
            </w:rPr>
          </w:pPr>
          <w:r>
            <w:rPr>
              <w:b w:val="0"/>
            </w:rPr>
            <w:t>Grade 12 • Module 3 • Unit 1 • Lesson 25</w:t>
          </w:r>
        </w:p>
      </w:tc>
    </w:tr>
  </w:tbl>
  <w:p w14:paraId="71CAB172" w14:textId="77777777" w:rsidR="00AE60B8" w:rsidRPr="007017EB" w:rsidRDefault="00AE60B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B552F6E"/>
    <w:multiLevelType w:val="hybridMultilevel"/>
    <w:tmpl w:val="72B8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F5478"/>
    <w:multiLevelType w:val="hybridMultilevel"/>
    <w:tmpl w:val="FB1886E2"/>
    <w:lvl w:ilvl="0" w:tplc="051A1C32">
      <w:start w:val="1"/>
      <w:numFmt w:val="decimal"/>
      <w:pStyle w:val="NumberedList"/>
      <w:lvlText w:val="%1."/>
      <w:lvlJc w:val="left"/>
      <w:pPr>
        <w:ind w:left="360" w:hanging="360"/>
      </w:pPr>
      <w:rPr>
        <w:rFonts w:asciiTheme="minorHAnsi" w:hAnsiTheme="minorHAnsi" w:hint="default"/>
        <w:b w:val="0"/>
        <w:i w:val="0"/>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4C4F4A"/>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9321ED"/>
    <w:multiLevelType w:val="hybridMultilevel"/>
    <w:tmpl w:val="B456DD10"/>
    <w:lvl w:ilvl="0" w:tplc="611608BE">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308001CE"/>
    <w:lvl w:ilvl="0" w:tplc="2206C3FE">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0"/>
  </w:num>
  <w:num w:numId="5">
    <w:abstractNumId w:val="1"/>
  </w:num>
  <w:num w:numId="6">
    <w:abstractNumId w:val="12"/>
  </w:num>
  <w:num w:numId="7">
    <w:abstractNumId w:val="7"/>
    <w:lvlOverride w:ilvl="0">
      <w:startOverride w:val="1"/>
    </w:lvlOverride>
  </w:num>
  <w:num w:numId="8">
    <w:abstractNumId w:val="15"/>
  </w:num>
  <w:num w:numId="9">
    <w:abstractNumId w:val="2"/>
  </w:num>
  <w:num w:numId="10">
    <w:abstractNumId w:val="11"/>
  </w:num>
  <w:num w:numId="11">
    <w:abstractNumId w:val="16"/>
  </w:num>
  <w:num w:numId="12">
    <w:abstractNumId w:val="7"/>
  </w:num>
  <w:num w:numId="13">
    <w:abstractNumId w:val="7"/>
    <w:lvlOverride w:ilvl="0">
      <w:startOverride w:val="1"/>
    </w:lvlOverride>
  </w:num>
  <w:num w:numId="14">
    <w:abstractNumId w:val="5"/>
    <w:lvlOverride w:ilvl="0">
      <w:startOverride w:val="1"/>
    </w:lvlOverride>
  </w:num>
  <w:num w:numId="15">
    <w:abstractNumId w:val="15"/>
  </w:num>
  <w:num w:numId="16">
    <w:abstractNumId w:val="4"/>
  </w:num>
  <w:num w:numId="17">
    <w:abstractNumId w:val="0"/>
  </w:num>
  <w:num w:numId="18">
    <w:abstractNumId w:val="3"/>
  </w:num>
  <w:num w:numId="19">
    <w:abstractNumId w:val="14"/>
  </w:num>
  <w:num w:numId="20">
    <w:abstractNumId w:val="6"/>
  </w:num>
  <w:num w:numId="21">
    <w:abstractNumId w:val="8"/>
  </w:num>
  <w:num w:numId="22">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7D0"/>
    <w:rsid w:val="000134C4"/>
    <w:rsid w:val="000178E8"/>
    <w:rsid w:val="00023926"/>
    <w:rsid w:val="0002581A"/>
    <w:rsid w:val="00030809"/>
    <w:rsid w:val="00031047"/>
    <w:rsid w:val="0003218E"/>
    <w:rsid w:val="00032A00"/>
    <w:rsid w:val="000450B4"/>
    <w:rsid w:val="000500E6"/>
    <w:rsid w:val="0005479A"/>
    <w:rsid w:val="000556E4"/>
    <w:rsid w:val="00056840"/>
    <w:rsid w:val="00063766"/>
    <w:rsid w:val="000658A7"/>
    <w:rsid w:val="00067D85"/>
    <w:rsid w:val="00074142"/>
    <w:rsid w:val="00077D7B"/>
    <w:rsid w:val="0008014B"/>
    <w:rsid w:val="00081FA5"/>
    <w:rsid w:val="0008436E"/>
    <w:rsid w:val="0009665C"/>
    <w:rsid w:val="00096CAA"/>
    <w:rsid w:val="000A34C8"/>
    <w:rsid w:val="000A3F4D"/>
    <w:rsid w:val="000A7337"/>
    <w:rsid w:val="000B3273"/>
    <w:rsid w:val="000B3A6F"/>
    <w:rsid w:val="000B3CAF"/>
    <w:rsid w:val="000B5ACB"/>
    <w:rsid w:val="000B5EB5"/>
    <w:rsid w:val="000B5FF7"/>
    <w:rsid w:val="000C671D"/>
    <w:rsid w:val="000C7BF1"/>
    <w:rsid w:val="000D1290"/>
    <w:rsid w:val="000E09C8"/>
    <w:rsid w:val="000E5314"/>
    <w:rsid w:val="000E5A18"/>
    <w:rsid w:val="000E7639"/>
    <w:rsid w:val="000F0C69"/>
    <w:rsid w:val="000F38DE"/>
    <w:rsid w:val="000F7D8C"/>
    <w:rsid w:val="0010314E"/>
    <w:rsid w:val="00110B90"/>
    <w:rsid w:val="00113649"/>
    <w:rsid w:val="0011554E"/>
    <w:rsid w:val="00120551"/>
    <w:rsid w:val="00122A9F"/>
    <w:rsid w:val="001231F8"/>
    <w:rsid w:val="00123E3C"/>
    <w:rsid w:val="001418C6"/>
    <w:rsid w:val="00144B97"/>
    <w:rsid w:val="0015296F"/>
    <w:rsid w:val="00152CC8"/>
    <w:rsid w:val="00166171"/>
    <w:rsid w:val="00166F8E"/>
    <w:rsid w:val="00167AD0"/>
    <w:rsid w:val="00170276"/>
    <w:rsid w:val="00170CE4"/>
    <w:rsid w:val="00172AB2"/>
    <w:rsid w:val="001734D8"/>
    <w:rsid w:val="001735F1"/>
    <w:rsid w:val="001900FB"/>
    <w:rsid w:val="001939AA"/>
    <w:rsid w:val="00194ED3"/>
    <w:rsid w:val="00197E3F"/>
    <w:rsid w:val="001A634E"/>
    <w:rsid w:val="001B2ECB"/>
    <w:rsid w:val="001B30A1"/>
    <w:rsid w:val="001C1DA1"/>
    <w:rsid w:val="001C5C63"/>
    <w:rsid w:val="001C77A6"/>
    <w:rsid w:val="001E0244"/>
    <w:rsid w:val="001E3DA3"/>
    <w:rsid w:val="001F7618"/>
    <w:rsid w:val="0020268E"/>
    <w:rsid w:val="00202B0E"/>
    <w:rsid w:val="00203279"/>
    <w:rsid w:val="002059DE"/>
    <w:rsid w:val="00205DD3"/>
    <w:rsid w:val="00207C6F"/>
    <w:rsid w:val="002121F2"/>
    <w:rsid w:val="00213B83"/>
    <w:rsid w:val="00223B14"/>
    <w:rsid w:val="00225880"/>
    <w:rsid w:val="00225FA9"/>
    <w:rsid w:val="00226563"/>
    <w:rsid w:val="002265B9"/>
    <w:rsid w:val="00232D00"/>
    <w:rsid w:val="00234FFF"/>
    <w:rsid w:val="00237B14"/>
    <w:rsid w:val="00242400"/>
    <w:rsid w:val="00242509"/>
    <w:rsid w:val="00245F69"/>
    <w:rsid w:val="00247450"/>
    <w:rsid w:val="00252B95"/>
    <w:rsid w:val="00254391"/>
    <w:rsid w:val="00272E1E"/>
    <w:rsid w:val="00274545"/>
    <w:rsid w:val="0027723F"/>
    <w:rsid w:val="00277FF9"/>
    <w:rsid w:val="002823F8"/>
    <w:rsid w:val="00282F46"/>
    <w:rsid w:val="00283472"/>
    <w:rsid w:val="0028556D"/>
    <w:rsid w:val="002873DF"/>
    <w:rsid w:val="0029086F"/>
    <w:rsid w:val="00294024"/>
    <w:rsid w:val="0029407A"/>
    <w:rsid w:val="00296DA6"/>
    <w:rsid w:val="002A1B1B"/>
    <w:rsid w:val="002A2775"/>
    <w:rsid w:val="002B3A8A"/>
    <w:rsid w:val="002B4170"/>
    <w:rsid w:val="002B7979"/>
    <w:rsid w:val="002C0226"/>
    <w:rsid w:val="002C0DC0"/>
    <w:rsid w:val="002C59F3"/>
    <w:rsid w:val="002C71BF"/>
    <w:rsid w:val="002D06DC"/>
    <w:rsid w:val="002D4494"/>
    <w:rsid w:val="002D47B3"/>
    <w:rsid w:val="002D535F"/>
    <w:rsid w:val="002D6255"/>
    <w:rsid w:val="002D63AD"/>
    <w:rsid w:val="002D784C"/>
    <w:rsid w:val="002E0A84"/>
    <w:rsid w:val="002E0FA7"/>
    <w:rsid w:val="002E3544"/>
    <w:rsid w:val="002F43F8"/>
    <w:rsid w:val="002F52E4"/>
    <w:rsid w:val="002F5F87"/>
    <w:rsid w:val="002F61E1"/>
    <w:rsid w:val="0030348D"/>
    <w:rsid w:val="0030364E"/>
    <w:rsid w:val="00304ACA"/>
    <w:rsid w:val="00305652"/>
    <w:rsid w:val="00312DD4"/>
    <w:rsid w:val="00314C03"/>
    <w:rsid w:val="00315030"/>
    <w:rsid w:val="003162F3"/>
    <w:rsid w:val="00321F68"/>
    <w:rsid w:val="0032471A"/>
    <w:rsid w:val="00326935"/>
    <w:rsid w:val="00330838"/>
    <w:rsid w:val="00332A78"/>
    <w:rsid w:val="00334DD0"/>
    <w:rsid w:val="003408D9"/>
    <w:rsid w:val="00341F48"/>
    <w:rsid w:val="0034346E"/>
    <w:rsid w:val="00344DE8"/>
    <w:rsid w:val="00345B3D"/>
    <w:rsid w:val="00350FA3"/>
    <w:rsid w:val="00356E53"/>
    <w:rsid w:val="00357512"/>
    <w:rsid w:val="00357EFD"/>
    <w:rsid w:val="0036118C"/>
    <w:rsid w:val="00362052"/>
    <w:rsid w:val="003621A5"/>
    <w:rsid w:val="0036335A"/>
    <w:rsid w:val="00364ABF"/>
    <w:rsid w:val="00375E20"/>
    <w:rsid w:val="0038202E"/>
    <w:rsid w:val="00384D0C"/>
    <w:rsid w:val="00387236"/>
    <w:rsid w:val="003910C6"/>
    <w:rsid w:val="003924CC"/>
    <w:rsid w:val="00392AD6"/>
    <w:rsid w:val="00394302"/>
    <w:rsid w:val="003961AB"/>
    <w:rsid w:val="003A3B41"/>
    <w:rsid w:val="003A5E05"/>
    <w:rsid w:val="003A67DC"/>
    <w:rsid w:val="003A779A"/>
    <w:rsid w:val="003B112D"/>
    <w:rsid w:val="003B26A5"/>
    <w:rsid w:val="003C16D9"/>
    <w:rsid w:val="003C7F82"/>
    <w:rsid w:val="003D1610"/>
    <w:rsid w:val="003D1CED"/>
    <w:rsid w:val="003D53CB"/>
    <w:rsid w:val="003D6196"/>
    <w:rsid w:val="003D7D09"/>
    <w:rsid w:val="003E034D"/>
    <w:rsid w:val="003E2069"/>
    <w:rsid w:val="003E229F"/>
    <w:rsid w:val="003E2518"/>
    <w:rsid w:val="003E3B5E"/>
    <w:rsid w:val="003F25EB"/>
    <w:rsid w:val="003F40E6"/>
    <w:rsid w:val="003F5569"/>
    <w:rsid w:val="003F5771"/>
    <w:rsid w:val="003F6B50"/>
    <w:rsid w:val="003F7FEC"/>
    <w:rsid w:val="00400248"/>
    <w:rsid w:val="00402B56"/>
    <w:rsid w:val="004109D7"/>
    <w:rsid w:val="00412A20"/>
    <w:rsid w:val="00417EE2"/>
    <w:rsid w:val="00431B96"/>
    <w:rsid w:val="0043460D"/>
    <w:rsid w:val="00435906"/>
    <w:rsid w:val="00442DD4"/>
    <w:rsid w:val="00444E32"/>
    <w:rsid w:val="00445064"/>
    <w:rsid w:val="00447739"/>
    <w:rsid w:val="004510DE"/>
    <w:rsid w:val="0045227E"/>
    <w:rsid w:val="00454997"/>
    <w:rsid w:val="00462F47"/>
    <w:rsid w:val="00465047"/>
    <w:rsid w:val="004710A2"/>
    <w:rsid w:val="00473037"/>
    <w:rsid w:val="004731F4"/>
    <w:rsid w:val="00476C6E"/>
    <w:rsid w:val="0048137E"/>
    <w:rsid w:val="00483E58"/>
    <w:rsid w:val="004925B9"/>
    <w:rsid w:val="004961B8"/>
    <w:rsid w:val="00497FA9"/>
    <w:rsid w:val="004A05E4"/>
    <w:rsid w:val="004B1595"/>
    <w:rsid w:val="004B29AC"/>
    <w:rsid w:val="004C3E0B"/>
    <w:rsid w:val="004C51BF"/>
    <w:rsid w:val="004C5C57"/>
    <w:rsid w:val="004D1D2C"/>
    <w:rsid w:val="004D41DF"/>
    <w:rsid w:val="004D4F96"/>
    <w:rsid w:val="004D641D"/>
    <w:rsid w:val="004D7B85"/>
    <w:rsid w:val="004E1925"/>
    <w:rsid w:val="004E3B9E"/>
    <w:rsid w:val="004E3C04"/>
    <w:rsid w:val="004E79E0"/>
    <w:rsid w:val="004F1068"/>
    <w:rsid w:val="004F22D1"/>
    <w:rsid w:val="004F2A00"/>
    <w:rsid w:val="004F5E0E"/>
    <w:rsid w:val="004F74DE"/>
    <w:rsid w:val="0050065D"/>
    <w:rsid w:val="005014E7"/>
    <w:rsid w:val="00503004"/>
    <w:rsid w:val="0052099C"/>
    <w:rsid w:val="00521E75"/>
    <w:rsid w:val="00524897"/>
    <w:rsid w:val="005255BA"/>
    <w:rsid w:val="00526787"/>
    <w:rsid w:val="00526E45"/>
    <w:rsid w:val="005323C9"/>
    <w:rsid w:val="00534D9D"/>
    <w:rsid w:val="0053566B"/>
    <w:rsid w:val="0053670B"/>
    <w:rsid w:val="0054435F"/>
    <w:rsid w:val="005459EB"/>
    <w:rsid w:val="005533C9"/>
    <w:rsid w:val="005549D9"/>
    <w:rsid w:val="00561E22"/>
    <w:rsid w:val="00566C7A"/>
    <w:rsid w:val="00571E6D"/>
    <w:rsid w:val="00572D1C"/>
    <w:rsid w:val="00574219"/>
    <w:rsid w:val="00581233"/>
    <w:rsid w:val="00582DBB"/>
    <w:rsid w:val="005935E2"/>
    <w:rsid w:val="00595F60"/>
    <w:rsid w:val="005A0DC7"/>
    <w:rsid w:val="005A356E"/>
    <w:rsid w:val="005A3D34"/>
    <w:rsid w:val="005A4D0D"/>
    <w:rsid w:val="005B0265"/>
    <w:rsid w:val="005B1667"/>
    <w:rsid w:val="005B18E1"/>
    <w:rsid w:val="005B1BD1"/>
    <w:rsid w:val="005B4C43"/>
    <w:rsid w:val="005B66D9"/>
    <w:rsid w:val="005B795F"/>
    <w:rsid w:val="005C5C19"/>
    <w:rsid w:val="005C7D0E"/>
    <w:rsid w:val="005C7E2C"/>
    <w:rsid w:val="005D0412"/>
    <w:rsid w:val="005D1C4B"/>
    <w:rsid w:val="005D48BF"/>
    <w:rsid w:val="005D5A5A"/>
    <w:rsid w:val="005D6C9C"/>
    <w:rsid w:val="005D6F0C"/>
    <w:rsid w:val="005E2F92"/>
    <w:rsid w:val="005E3959"/>
    <w:rsid w:val="005E44F5"/>
    <w:rsid w:val="005E4BE8"/>
    <w:rsid w:val="005E600A"/>
    <w:rsid w:val="005F2272"/>
    <w:rsid w:val="005F5A11"/>
    <w:rsid w:val="006004B9"/>
    <w:rsid w:val="00604AFB"/>
    <w:rsid w:val="00610DFD"/>
    <w:rsid w:val="00612A52"/>
    <w:rsid w:val="006147E6"/>
    <w:rsid w:val="006150A7"/>
    <w:rsid w:val="00617DDC"/>
    <w:rsid w:val="006201B9"/>
    <w:rsid w:val="0062128F"/>
    <w:rsid w:val="0062142E"/>
    <w:rsid w:val="0063064D"/>
    <w:rsid w:val="00631C48"/>
    <w:rsid w:val="00632443"/>
    <w:rsid w:val="00637225"/>
    <w:rsid w:val="00642A5A"/>
    <w:rsid w:val="00646BDC"/>
    <w:rsid w:val="00647056"/>
    <w:rsid w:val="006520ED"/>
    <w:rsid w:val="00652914"/>
    <w:rsid w:val="00654244"/>
    <w:rsid w:val="00663137"/>
    <w:rsid w:val="0066536E"/>
    <w:rsid w:val="00665A3E"/>
    <w:rsid w:val="00667E8E"/>
    <w:rsid w:val="0067040A"/>
    <w:rsid w:val="0068137E"/>
    <w:rsid w:val="00690964"/>
    <w:rsid w:val="00695FDA"/>
    <w:rsid w:val="00696E6A"/>
    <w:rsid w:val="006A5639"/>
    <w:rsid w:val="006A5CB3"/>
    <w:rsid w:val="006B4472"/>
    <w:rsid w:val="006B7E93"/>
    <w:rsid w:val="006C0C4E"/>
    <w:rsid w:val="006C1807"/>
    <w:rsid w:val="006C3312"/>
    <w:rsid w:val="006C4E87"/>
    <w:rsid w:val="006C64D6"/>
    <w:rsid w:val="006D0A25"/>
    <w:rsid w:val="006D6623"/>
    <w:rsid w:val="006D70C4"/>
    <w:rsid w:val="006E5A09"/>
    <w:rsid w:val="006F0451"/>
    <w:rsid w:val="006F1EF2"/>
    <w:rsid w:val="007010F6"/>
    <w:rsid w:val="007017EB"/>
    <w:rsid w:val="00710E6E"/>
    <w:rsid w:val="00723BAC"/>
    <w:rsid w:val="007252A3"/>
    <w:rsid w:val="00734C32"/>
    <w:rsid w:val="007371D3"/>
    <w:rsid w:val="007505CC"/>
    <w:rsid w:val="0075220A"/>
    <w:rsid w:val="007528CF"/>
    <w:rsid w:val="00753AF5"/>
    <w:rsid w:val="00764D6D"/>
    <w:rsid w:val="007701E2"/>
    <w:rsid w:val="007706A4"/>
    <w:rsid w:val="007868F3"/>
    <w:rsid w:val="00786A8E"/>
    <w:rsid w:val="00790BCC"/>
    <w:rsid w:val="0079747F"/>
    <w:rsid w:val="007A00BC"/>
    <w:rsid w:val="007A08B9"/>
    <w:rsid w:val="007A11F7"/>
    <w:rsid w:val="007A4385"/>
    <w:rsid w:val="007A7FA9"/>
    <w:rsid w:val="007B0BBB"/>
    <w:rsid w:val="007C3519"/>
    <w:rsid w:val="007C57E1"/>
    <w:rsid w:val="007C7AAB"/>
    <w:rsid w:val="007D2598"/>
    <w:rsid w:val="007D6568"/>
    <w:rsid w:val="007E3F16"/>
    <w:rsid w:val="007E484F"/>
    <w:rsid w:val="007F01A8"/>
    <w:rsid w:val="007F1482"/>
    <w:rsid w:val="007F4322"/>
    <w:rsid w:val="00800E0B"/>
    <w:rsid w:val="0080614D"/>
    <w:rsid w:val="008063CC"/>
    <w:rsid w:val="00807430"/>
    <w:rsid w:val="008128D0"/>
    <w:rsid w:val="00815171"/>
    <w:rsid w:val="008163E5"/>
    <w:rsid w:val="00820378"/>
    <w:rsid w:val="008215F9"/>
    <w:rsid w:val="00822850"/>
    <w:rsid w:val="00831404"/>
    <w:rsid w:val="00831ADB"/>
    <w:rsid w:val="00832905"/>
    <w:rsid w:val="00833282"/>
    <w:rsid w:val="0083373D"/>
    <w:rsid w:val="0084284F"/>
    <w:rsid w:val="00843160"/>
    <w:rsid w:val="008448C0"/>
    <w:rsid w:val="00851D0A"/>
    <w:rsid w:val="00854136"/>
    <w:rsid w:val="00854589"/>
    <w:rsid w:val="0085492E"/>
    <w:rsid w:val="00856B7E"/>
    <w:rsid w:val="008644EB"/>
    <w:rsid w:val="008664EF"/>
    <w:rsid w:val="0086780A"/>
    <w:rsid w:val="008710A4"/>
    <w:rsid w:val="0087195F"/>
    <w:rsid w:val="008778BD"/>
    <w:rsid w:val="0088266B"/>
    <w:rsid w:val="0088549D"/>
    <w:rsid w:val="008869B2"/>
    <w:rsid w:val="00893E32"/>
    <w:rsid w:val="008A5107"/>
    <w:rsid w:val="008A51EB"/>
    <w:rsid w:val="008A5B6D"/>
    <w:rsid w:val="008A6CF4"/>
    <w:rsid w:val="008B08FE"/>
    <w:rsid w:val="008B18BC"/>
    <w:rsid w:val="008B22D8"/>
    <w:rsid w:val="008B4268"/>
    <w:rsid w:val="008B52A4"/>
    <w:rsid w:val="008B7EBF"/>
    <w:rsid w:val="008C0C77"/>
    <w:rsid w:val="008C19F0"/>
    <w:rsid w:val="008C627B"/>
    <w:rsid w:val="008D3190"/>
    <w:rsid w:val="008D3FC4"/>
    <w:rsid w:val="008D4800"/>
    <w:rsid w:val="008D7F6D"/>
    <w:rsid w:val="008E0122"/>
    <w:rsid w:val="008F1313"/>
    <w:rsid w:val="008F279D"/>
    <w:rsid w:val="008F3135"/>
    <w:rsid w:val="008F3DE0"/>
    <w:rsid w:val="008F6CDA"/>
    <w:rsid w:val="00901F54"/>
    <w:rsid w:val="009022BF"/>
    <w:rsid w:val="00902CF8"/>
    <w:rsid w:val="00920D67"/>
    <w:rsid w:val="009243A6"/>
    <w:rsid w:val="009330FB"/>
    <w:rsid w:val="00934A40"/>
    <w:rsid w:val="009354F4"/>
    <w:rsid w:val="00940CB1"/>
    <w:rsid w:val="009419F5"/>
    <w:rsid w:val="00943AAF"/>
    <w:rsid w:val="009450B7"/>
    <w:rsid w:val="009450F1"/>
    <w:rsid w:val="009456C2"/>
    <w:rsid w:val="00950A7C"/>
    <w:rsid w:val="009540E2"/>
    <w:rsid w:val="009559C3"/>
    <w:rsid w:val="009613E8"/>
    <w:rsid w:val="00962B02"/>
    <w:rsid w:val="00963C63"/>
    <w:rsid w:val="00971438"/>
    <w:rsid w:val="00971607"/>
    <w:rsid w:val="009718D3"/>
    <w:rsid w:val="00972AF5"/>
    <w:rsid w:val="00972EA3"/>
    <w:rsid w:val="009730CC"/>
    <w:rsid w:val="00976AE7"/>
    <w:rsid w:val="0098342E"/>
    <w:rsid w:val="00983EA3"/>
    <w:rsid w:val="00986427"/>
    <w:rsid w:val="00992476"/>
    <w:rsid w:val="00997291"/>
    <w:rsid w:val="009A6F2A"/>
    <w:rsid w:val="009A6FC9"/>
    <w:rsid w:val="009B4F23"/>
    <w:rsid w:val="009B6818"/>
    <w:rsid w:val="009B6B51"/>
    <w:rsid w:val="009B79CD"/>
    <w:rsid w:val="009C3333"/>
    <w:rsid w:val="009C390D"/>
    <w:rsid w:val="009D3E1A"/>
    <w:rsid w:val="009D6118"/>
    <w:rsid w:val="009D7418"/>
    <w:rsid w:val="009E24A4"/>
    <w:rsid w:val="009E5126"/>
    <w:rsid w:val="009E65C5"/>
    <w:rsid w:val="009E78E4"/>
    <w:rsid w:val="009F0114"/>
    <w:rsid w:val="009F4112"/>
    <w:rsid w:val="00A00026"/>
    <w:rsid w:val="00A0054D"/>
    <w:rsid w:val="00A03D2A"/>
    <w:rsid w:val="00A05126"/>
    <w:rsid w:val="00A100AB"/>
    <w:rsid w:val="00A11C2C"/>
    <w:rsid w:val="00A13E52"/>
    <w:rsid w:val="00A16B6C"/>
    <w:rsid w:val="00A35174"/>
    <w:rsid w:val="00A3576F"/>
    <w:rsid w:val="00A35987"/>
    <w:rsid w:val="00A36515"/>
    <w:rsid w:val="00A372EF"/>
    <w:rsid w:val="00A40EFC"/>
    <w:rsid w:val="00A45B72"/>
    <w:rsid w:val="00A46585"/>
    <w:rsid w:val="00A528A7"/>
    <w:rsid w:val="00A53BA9"/>
    <w:rsid w:val="00A6337F"/>
    <w:rsid w:val="00A645BE"/>
    <w:rsid w:val="00A67DC9"/>
    <w:rsid w:val="00A73708"/>
    <w:rsid w:val="00A85F49"/>
    <w:rsid w:val="00A9051C"/>
    <w:rsid w:val="00A90BC3"/>
    <w:rsid w:val="00A93FC1"/>
    <w:rsid w:val="00A9517E"/>
    <w:rsid w:val="00AA21D6"/>
    <w:rsid w:val="00AA2DE8"/>
    <w:rsid w:val="00AB2310"/>
    <w:rsid w:val="00AB3180"/>
    <w:rsid w:val="00AB5658"/>
    <w:rsid w:val="00AB758D"/>
    <w:rsid w:val="00AB7818"/>
    <w:rsid w:val="00AC4124"/>
    <w:rsid w:val="00AC5D55"/>
    <w:rsid w:val="00AD066B"/>
    <w:rsid w:val="00AD0B97"/>
    <w:rsid w:val="00AD29A6"/>
    <w:rsid w:val="00AD2EB0"/>
    <w:rsid w:val="00AD4C4B"/>
    <w:rsid w:val="00AD5C71"/>
    <w:rsid w:val="00AD62CB"/>
    <w:rsid w:val="00AE2EF6"/>
    <w:rsid w:val="00AE47BB"/>
    <w:rsid w:val="00AE4B63"/>
    <w:rsid w:val="00AE595B"/>
    <w:rsid w:val="00AE60B8"/>
    <w:rsid w:val="00AF56A3"/>
    <w:rsid w:val="00B06049"/>
    <w:rsid w:val="00B0642D"/>
    <w:rsid w:val="00B10E2B"/>
    <w:rsid w:val="00B133E3"/>
    <w:rsid w:val="00B16B43"/>
    <w:rsid w:val="00B17135"/>
    <w:rsid w:val="00B22004"/>
    <w:rsid w:val="00B23C7D"/>
    <w:rsid w:val="00B32319"/>
    <w:rsid w:val="00B41D3C"/>
    <w:rsid w:val="00B467E2"/>
    <w:rsid w:val="00B5020B"/>
    <w:rsid w:val="00B5376B"/>
    <w:rsid w:val="00B57053"/>
    <w:rsid w:val="00B615DB"/>
    <w:rsid w:val="00B642C2"/>
    <w:rsid w:val="00B65375"/>
    <w:rsid w:val="00B65625"/>
    <w:rsid w:val="00B66869"/>
    <w:rsid w:val="00B72A30"/>
    <w:rsid w:val="00B74E62"/>
    <w:rsid w:val="00B76490"/>
    <w:rsid w:val="00B84800"/>
    <w:rsid w:val="00B866AC"/>
    <w:rsid w:val="00B90C6B"/>
    <w:rsid w:val="00B92DE3"/>
    <w:rsid w:val="00B9484A"/>
    <w:rsid w:val="00B977DB"/>
    <w:rsid w:val="00B97C06"/>
    <w:rsid w:val="00BA271F"/>
    <w:rsid w:val="00BA45AC"/>
    <w:rsid w:val="00BA4641"/>
    <w:rsid w:val="00BA72CE"/>
    <w:rsid w:val="00BA750B"/>
    <w:rsid w:val="00BB7599"/>
    <w:rsid w:val="00BC0A1C"/>
    <w:rsid w:val="00BC40F8"/>
    <w:rsid w:val="00BC611C"/>
    <w:rsid w:val="00BD19D1"/>
    <w:rsid w:val="00BD23A9"/>
    <w:rsid w:val="00BE3A12"/>
    <w:rsid w:val="00BE3A5B"/>
    <w:rsid w:val="00BE4511"/>
    <w:rsid w:val="00BF2F40"/>
    <w:rsid w:val="00BF34BF"/>
    <w:rsid w:val="00BF4AF0"/>
    <w:rsid w:val="00BF4D8A"/>
    <w:rsid w:val="00BF66E1"/>
    <w:rsid w:val="00C02183"/>
    <w:rsid w:val="00C05F69"/>
    <w:rsid w:val="00C14F2E"/>
    <w:rsid w:val="00C154F3"/>
    <w:rsid w:val="00C178B5"/>
    <w:rsid w:val="00C21A88"/>
    <w:rsid w:val="00C22C01"/>
    <w:rsid w:val="00C240EC"/>
    <w:rsid w:val="00C316AC"/>
    <w:rsid w:val="00C345C6"/>
    <w:rsid w:val="00C34A23"/>
    <w:rsid w:val="00C3616D"/>
    <w:rsid w:val="00C37278"/>
    <w:rsid w:val="00C4136D"/>
    <w:rsid w:val="00C45914"/>
    <w:rsid w:val="00C45DFE"/>
    <w:rsid w:val="00C46D68"/>
    <w:rsid w:val="00C5268D"/>
    <w:rsid w:val="00C53E07"/>
    <w:rsid w:val="00C5668B"/>
    <w:rsid w:val="00C57BAF"/>
    <w:rsid w:val="00C66BFD"/>
    <w:rsid w:val="00C66C24"/>
    <w:rsid w:val="00C66C2A"/>
    <w:rsid w:val="00C67142"/>
    <w:rsid w:val="00C8187E"/>
    <w:rsid w:val="00C85BDF"/>
    <w:rsid w:val="00C86AB4"/>
    <w:rsid w:val="00C90B24"/>
    <w:rsid w:val="00C92A9A"/>
    <w:rsid w:val="00C96577"/>
    <w:rsid w:val="00CA28FF"/>
    <w:rsid w:val="00CA2A55"/>
    <w:rsid w:val="00CA397E"/>
    <w:rsid w:val="00CA7DB2"/>
    <w:rsid w:val="00CB2600"/>
    <w:rsid w:val="00CB4BA5"/>
    <w:rsid w:val="00CB54D6"/>
    <w:rsid w:val="00CC4651"/>
    <w:rsid w:val="00CD30BB"/>
    <w:rsid w:val="00CD4F79"/>
    <w:rsid w:val="00CD58FA"/>
    <w:rsid w:val="00CD7FBB"/>
    <w:rsid w:val="00D00A05"/>
    <w:rsid w:val="00D02E2B"/>
    <w:rsid w:val="00D05644"/>
    <w:rsid w:val="00D1308E"/>
    <w:rsid w:val="00D133EC"/>
    <w:rsid w:val="00D22CC2"/>
    <w:rsid w:val="00D24BDE"/>
    <w:rsid w:val="00D31F4D"/>
    <w:rsid w:val="00D32402"/>
    <w:rsid w:val="00D33DDF"/>
    <w:rsid w:val="00D34400"/>
    <w:rsid w:val="00D34D84"/>
    <w:rsid w:val="00D365CE"/>
    <w:rsid w:val="00D36790"/>
    <w:rsid w:val="00D402EE"/>
    <w:rsid w:val="00D40D2E"/>
    <w:rsid w:val="00D41C82"/>
    <w:rsid w:val="00D434EC"/>
    <w:rsid w:val="00D43571"/>
    <w:rsid w:val="00D43DEC"/>
    <w:rsid w:val="00D44B14"/>
    <w:rsid w:val="00D46DF7"/>
    <w:rsid w:val="00D506F2"/>
    <w:rsid w:val="00D54E8C"/>
    <w:rsid w:val="00D553AC"/>
    <w:rsid w:val="00D556E6"/>
    <w:rsid w:val="00D570CE"/>
    <w:rsid w:val="00D61267"/>
    <w:rsid w:val="00D65541"/>
    <w:rsid w:val="00D70313"/>
    <w:rsid w:val="00D71CD9"/>
    <w:rsid w:val="00D81A2B"/>
    <w:rsid w:val="00D82F5C"/>
    <w:rsid w:val="00D8539D"/>
    <w:rsid w:val="00D85A8E"/>
    <w:rsid w:val="00D87041"/>
    <w:rsid w:val="00D9106C"/>
    <w:rsid w:val="00D96456"/>
    <w:rsid w:val="00D96739"/>
    <w:rsid w:val="00DA2863"/>
    <w:rsid w:val="00DA331B"/>
    <w:rsid w:val="00DB652F"/>
    <w:rsid w:val="00DB6703"/>
    <w:rsid w:val="00DB6CEC"/>
    <w:rsid w:val="00DC1764"/>
    <w:rsid w:val="00DC2D7D"/>
    <w:rsid w:val="00DC4F80"/>
    <w:rsid w:val="00DD07F3"/>
    <w:rsid w:val="00DD7CB3"/>
    <w:rsid w:val="00DE054B"/>
    <w:rsid w:val="00DE05D7"/>
    <w:rsid w:val="00DE0928"/>
    <w:rsid w:val="00DE46FF"/>
    <w:rsid w:val="00DE5A5A"/>
    <w:rsid w:val="00DF1692"/>
    <w:rsid w:val="00DF62F2"/>
    <w:rsid w:val="00E03A1B"/>
    <w:rsid w:val="00E05596"/>
    <w:rsid w:val="00E11BD3"/>
    <w:rsid w:val="00E204B3"/>
    <w:rsid w:val="00E209D2"/>
    <w:rsid w:val="00E340FC"/>
    <w:rsid w:val="00E40F76"/>
    <w:rsid w:val="00E51BFE"/>
    <w:rsid w:val="00E56468"/>
    <w:rsid w:val="00E56D12"/>
    <w:rsid w:val="00E6343B"/>
    <w:rsid w:val="00E63FE2"/>
    <w:rsid w:val="00E64D45"/>
    <w:rsid w:val="00E66CFA"/>
    <w:rsid w:val="00E72A25"/>
    <w:rsid w:val="00E75815"/>
    <w:rsid w:val="00E77BBF"/>
    <w:rsid w:val="00E818B7"/>
    <w:rsid w:val="00E92A40"/>
    <w:rsid w:val="00E933B4"/>
    <w:rsid w:val="00EA242A"/>
    <w:rsid w:val="00EA3B1A"/>
    <w:rsid w:val="00EA44D0"/>
    <w:rsid w:val="00EA5069"/>
    <w:rsid w:val="00EA694F"/>
    <w:rsid w:val="00EB3493"/>
    <w:rsid w:val="00EC319F"/>
    <w:rsid w:val="00EC6C71"/>
    <w:rsid w:val="00EC7D53"/>
    <w:rsid w:val="00ED2A37"/>
    <w:rsid w:val="00ED3518"/>
    <w:rsid w:val="00ED38EA"/>
    <w:rsid w:val="00ED53B1"/>
    <w:rsid w:val="00ED795A"/>
    <w:rsid w:val="00EE331E"/>
    <w:rsid w:val="00EE38B5"/>
    <w:rsid w:val="00EE452E"/>
    <w:rsid w:val="00EE68F6"/>
    <w:rsid w:val="00EF0D91"/>
    <w:rsid w:val="00EF114F"/>
    <w:rsid w:val="00EF7D31"/>
    <w:rsid w:val="00F048D6"/>
    <w:rsid w:val="00F0687C"/>
    <w:rsid w:val="00F06CB5"/>
    <w:rsid w:val="00F108AC"/>
    <w:rsid w:val="00F1258F"/>
    <w:rsid w:val="00F1486B"/>
    <w:rsid w:val="00F25C63"/>
    <w:rsid w:val="00F25C78"/>
    <w:rsid w:val="00F2759C"/>
    <w:rsid w:val="00F27B27"/>
    <w:rsid w:val="00F32883"/>
    <w:rsid w:val="00F34CAF"/>
    <w:rsid w:val="00F5046B"/>
    <w:rsid w:val="00F51249"/>
    <w:rsid w:val="00F52EE0"/>
    <w:rsid w:val="00F64F30"/>
    <w:rsid w:val="00F706D2"/>
    <w:rsid w:val="00F715EF"/>
    <w:rsid w:val="00F72E68"/>
    <w:rsid w:val="00F74993"/>
    <w:rsid w:val="00F759AB"/>
    <w:rsid w:val="00F76AC5"/>
    <w:rsid w:val="00F83DB5"/>
    <w:rsid w:val="00F840B1"/>
    <w:rsid w:val="00F86EB4"/>
    <w:rsid w:val="00F9491B"/>
    <w:rsid w:val="00FA037F"/>
    <w:rsid w:val="00FA101A"/>
    <w:rsid w:val="00FA4490"/>
    <w:rsid w:val="00FA4546"/>
    <w:rsid w:val="00FA4A30"/>
    <w:rsid w:val="00FA7176"/>
    <w:rsid w:val="00FB1078"/>
    <w:rsid w:val="00FB205E"/>
    <w:rsid w:val="00FB3C4B"/>
    <w:rsid w:val="00FC3925"/>
    <w:rsid w:val="00FC5B94"/>
    <w:rsid w:val="00FC5F0A"/>
    <w:rsid w:val="00FD09AE"/>
    <w:rsid w:val="00FD1CDF"/>
    <w:rsid w:val="00FD4EFA"/>
    <w:rsid w:val="00FE3519"/>
    <w:rsid w:val="00FF0B44"/>
    <w:rsid w:val="00FF3ACC"/>
    <w:rsid w:val="00FF5AC6"/>
    <w:rsid w:val="00FF7197"/>
    <w:rsid w:val="00FF75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032D4"/>
  <w15:docId w15:val="{CB333E01-FA53-4C67-832D-F9561FDF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hwc">
    <w:name w:val="hwc"/>
    <w:rsid w:val="005B66D9"/>
  </w:style>
  <w:style w:type="character" w:customStyle="1" w:styleId="ssens">
    <w:name w:val="ssens"/>
    <w:rsid w:val="005B66D9"/>
  </w:style>
  <w:style w:type="paragraph" w:styleId="Revision">
    <w:name w:val="Revision"/>
    <w:hidden/>
    <w:uiPriority w:val="99"/>
    <w:semiHidden/>
    <w:rsid w:val="00152CC8"/>
    <w:rPr>
      <w:sz w:val="22"/>
      <w:szCs w:val="22"/>
    </w:rPr>
  </w:style>
  <w:style w:type="paragraph" w:customStyle="1" w:styleId="PageHeader0">
    <w:name w:val="Page Header"/>
    <w:basedOn w:val="BodyText"/>
    <w:link w:val="PageHeaderChar0"/>
    <w:qFormat/>
    <w:rsid w:val="00242400"/>
    <w:rPr>
      <w:b/>
      <w:sz w:val="18"/>
    </w:rPr>
  </w:style>
  <w:style w:type="character" w:customStyle="1" w:styleId="PageHeaderChar0">
    <w:name w:val="Page Header Char"/>
    <w:link w:val="PageHeader0"/>
    <w:rsid w:val="00242400"/>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1444">
      <w:bodyDiv w:val="1"/>
      <w:marLeft w:val="0"/>
      <w:marRight w:val="0"/>
      <w:marTop w:val="0"/>
      <w:marBottom w:val="0"/>
      <w:divBdr>
        <w:top w:val="none" w:sz="0" w:space="0" w:color="auto"/>
        <w:left w:val="none" w:sz="0" w:space="0" w:color="auto"/>
        <w:bottom w:val="none" w:sz="0" w:space="0" w:color="auto"/>
        <w:right w:val="none" w:sz="0" w:space="0" w:color="auto"/>
      </w:divBdr>
    </w:div>
    <w:div w:id="370617533">
      <w:bodyDiv w:val="1"/>
      <w:marLeft w:val="0"/>
      <w:marRight w:val="0"/>
      <w:marTop w:val="0"/>
      <w:marBottom w:val="0"/>
      <w:divBdr>
        <w:top w:val="none" w:sz="0" w:space="0" w:color="auto"/>
        <w:left w:val="none" w:sz="0" w:space="0" w:color="auto"/>
        <w:bottom w:val="none" w:sz="0" w:space="0" w:color="auto"/>
        <w:right w:val="none" w:sz="0" w:space="0" w:color="auto"/>
      </w:divBdr>
    </w:div>
    <w:div w:id="445080236">
      <w:bodyDiv w:val="1"/>
      <w:marLeft w:val="0"/>
      <w:marRight w:val="0"/>
      <w:marTop w:val="0"/>
      <w:marBottom w:val="0"/>
      <w:divBdr>
        <w:top w:val="none" w:sz="0" w:space="0" w:color="auto"/>
        <w:left w:val="none" w:sz="0" w:space="0" w:color="auto"/>
        <w:bottom w:val="none" w:sz="0" w:space="0" w:color="auto"/>
        <w:right w:val="none" w:sz="0" w:space="0" w:color="auto"/>
      </w:divBdr>
      <w:divsChild>
        <w:div w:id="2135319823">
          <w:marLeft w:val="0"/>
          <w:marRight w:val="0"/>
          <w:marTop w:val="0"/>
          <w:marBottom w:val="0"/>
          <w:divBdr>
            <w:top w:val="none" w:sz="0" w:space="0" w:color="auto"/>
            <w:left w:val="none" w:sz="0" w:space="0" w:color="auto"/>
            <w:bottom w:val="none" w:sz="0" w:space="0" w:color="auto"/>
            <w:right w:val="none" w:sz="0" w:space="0" w:color="auto"/>
          </w:divBdr>
          <w:divsChild>
            <w:div w:id="1789396972">
              <w:marLeft w:val="0"/>
              <w:marRight w:val="0"/>
              <w:marTop w:val="0"/>
              <w:marBottom w:val="0"/>
              <w:divBdr>
                <w:top w:val="none" w:sz="0" w:space="0" w:color="auto"/>
                <w:left w:val="none" w:sz="0" w:space="0" w:color="auto"/>
                <w:bottom w:val="none" w:sz="0" w:space="0" w:color="auto"/>
                <w:right w:val="none" w:sz="0" w:space="0" w:color="auto"/>
              </w:divBdr>
              <w:divsChild>
                <w:div w:id="1028028240">
                  <w:marLeft w:val="0"/>
                  <w:marRight w:val="0"/>
                  <w:marTop w:val="0"/>
                  <w:marBottom w:val="0"/>
                  <w:divBdr>
                    <w:top w:val="none" w:sz="0" w:space="0" w:color="auto"/>
                    <w:left w:val="none" w:sz="0" w:space="0" w:color="auto"/>
                    <w:bottom w:val="none" w:sz="0" w:space="0" w:color="auto"/>
                    <w:right w:val="none" w:sz="0" w:space="0" w:color="auto"/>
                  </w:divBdr>
                  <w:divsChild>
                    <w:div w:id="1375156643">
                      <w:marLeft w:val="0"/>
                      <w:marRight w:val="0"/>
                      <w:marTop w:val="0"/>
                      <w:marBottom w:val="0"/>
                      <w:divBdr>
                        <w:top w:val="none" w:sz="0" w:space="0" w:color="auto"/>
                        <w:left w:val="none" w:sz="0" w:space="0" w:color="auto"/>
                        <w:bottom w:val="none" w:sz="0" w:space="0" w:color="auto"/>
                        <w:right w:val="none" w:sz="0" w:space="0" w:color="auto"/>
                      </w:divBdr>
                      <w:divsChild>
                        <w:div w:id="381909216">
                          <w:marLeft w:val="0"/>
                          <w:marRight w:val="0"/>
                          <w:marTop w:val="15"/>
                          <w:marBottom w:val="0"/>
                          <w:divBdr>
                            <w:top w:val="none" w:sz="0" w:space="0" w:color="auto"/>
                            <w:left w:val="none" w:sz="0" w:space="0" w:color="auto"/>
                            <w:bottom w:val="none" w:sz="0" w:space="0" w:color="auto"/>
                            <w:right w:val="none" w:sz="0" w:space="0" w:color="auto"/>
                          </w:divBdr>
                          <w:divsChild>
                            <w:div w:id="494150275">
                              <w:marLeft w:val="0"/>
                              <w:marRight w:val="0"/>
                              <w:marTop w:val="0"/>
                              <w:marBottom w:val="0"/>
                              <w:divBdr>
                                <w:top w:val="none" w:sz="0" w:space="0" w:color="auto"/>
                                <w:left w:val="none" w:sz="0" w:space="0" w:color="auto"/>
                                <w:bottom w:val="none" w:sz="0" w:space="0" w:color="auto"/>
                                <w:right w:val="none" w:sz="0" w:space="0" w:color="auto"/>
                              </w:divBdr>
                              <w:divsChild>
                                <w:div w:id="160970875">
                                  <w:marLeft w:val="0"/>
                                  <w:marRight w:val="0"/>
                                  <w:marTop w:val="0"/>
                                  <w:marBottom w:val="0"/>
                                  <w:divBdr>
                                    <w:top w:val="none" w:sz="0" w:space="0" w:color="auto"/>
                                    <w:left w:val="none" w:sz="0" w:space="0" w:color="auto"/>
                                    <w:bottom w:val="none" w:sz="0" w:space="0" w:color="auto"/>
                                    <w:right w:val="none" w:sz="0" w:space="0" w:color="auto"/>
                                  </w:divBdr>
                                </w:div>
                                <w:div w:id="1887257446">
                                  <w:marLeft w:val="0"/>
                                  <w:marRight w:val="0"/>
                                  <w:marTop w:val="0"/>
                                  <w:marBottom w:val="0"/>
                                  <w:divBdr>
                                    <w:top w:val="none" w:sz="0" w:space="0" w:color="auto"/>
                                    <w:left w:val="none" w:sz="0" w:space="0" w:color="auto"/>
                                    <w:bottom w:val="none" w:sz="0" w:space="0" w:color="auto"/>
                                    <w:right w:val="none" w:sz="0" w:space="0" w:color="auto"/>
                                  </w:divBdr>
                                </w:div>
                                <w:div w:id="1176262324">
                                  <w:marLeft w:val="0"/>
                                  <w:marRight w:val="0"/>
                                  <w:marTop w:val="0"/>
                                  <w:marBottom w:val="0"/>
                                  <w:divBdr>
                                    <w:top w:val="none" w:sz="0" w:space="0" w:color="auto"/>
                                    <w:left w:val="none" w:sz="0" w:space="0" w:color="auto"/>
                                    <w:bottom w:val="none" w:sz="0" w:space="0" w:color="auto"/>
                                    <w:right w:val="none" w:sz="0" w:space="0" w:color="auto"/>
                                  </w:divBdr>
                                </w:div>
                                <w:div w:id="1542477882">
                                  <w:marLeft w:val="0"/>
                                  <w:marRight w:val="0"/>
                                  <w:marTop w:val="0"/>
                                  <w:marBottom w:val="0"/>
                                  <w:divBdr>
                                    <w:top w:val="none" w:sz="0" w:space="0" w:color="auto"/>
                                    <w:left w:val="none" w:sz="0" w:space="0" w:color="auto"/>
                                    <w:bottom w:val="none" w:sz="0" w:space="0" w:color="auto"/>
                                    <w:right w:val="none" w:sz="0" w:space="0" w:color="auto"/>
                                  </w:divBdr>
                                </w:div>
                                <w:div w:id="11391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710768">
      <w:bodyDiv w:val="1"/>
      <w:marLeft w:val="0"/>
      <w:marRight w:val="0"/>
      <w:marTop w:val="0"/>
      <w:marBottom w:val="0"/>
      <w:divBdr>
        <w:top w:val="none" w:sz="0" w:space="0" w:color="auto"/>
        <w:left w:val="none" w:sz="0" w:space="0" w:color="auto"/>
        <w:bottom w:val="none" w:sz="0" w:space="0" w:color="auto"/>
        <w:right w:val="none" w:sz="0" w:space="0" w:color="auto"/>
      </w:divBdr>
    </w:div>
    <w:div w:id="876698511">
      <w:bodyDiv w:val="1"/>
      <w:marLeft w:val="0"/>
      <w:marRight w:val="0"/>
      <w:marTop w:val="0"/>
      <w:marBottom w:val="0"/>
      <w:divBdr>
        <w:top w:val="none" w:sz="0" w:space="0" w:color="auto"/>
        <w:left w:val="none" w:sz="0" w:space="0" w:color="auto"/>
        <w:bottom w:val="none" w:sz="0" w:space="0" w:color="auto"/>
        <w:right w:val="none" w:sz="0" w:space="0" w:color="auto"/>
      </w:divBdr>
      <w:divsChild>
        <w:div w:id="2023316801">
          <w:marLeft w:val="0"/>
          <w:marRight w:val="0"/>
          <w:marTop w:val="0"/>
          <w:marBottom w:val="0"/>
          <w:divBdr>
            <w:top w:val="none" w:sz="0" w:space="0" w:color="auto"/>
            <w:left w:val="none" w:sz="0" w:space="0" w:color="auto"/>
            <w:bottom w:val="none" w:sz="0" w:space="0" w:color="auto"/>
            <w:right w:val="none" w:sz="0" w:space="0" w:color="auto"/>
          </w:divBdr>
          <w:divsChild>
            <w:div w:id="1507666733">
              <w:marLeft w:val="0"/>
              <w:marRight w:val="0"/>
              <w:marTop w:val="0"/>
              <w:marBottom w:val="0"/>
              <w:divBdr>
                <w:top w:val="none" w:sz="0" w:space="0" w:color="auto"/>
                <w:left w:val="none" w:sz="0" w:space="0" w:color="auto"/>
                <w:bottom w:val="none" w:sz="0" w:space="0" w:color="auto"/>
                <w:right w:val="none" w:sz="0" w:space="0" w:color="auto"/>
              </w:divBdr>
              <w:divsChild>
                <w:div w:id="1295214758">
                  <w:marLeft w:val="0"/>
                  <w:marRight w:val="0"/>
                  <w:marTop w:val="0"/>
                  <w:marBottom w:val="0"/>
                  <w:divBdr>
                    <w:top w:val="none" w:sz="0" w:space="0" w:color="auto"/>
                    <w:left w:val="none" w:sz="0" w:space="0" w:color="auto"/>
                    <w:bottom w:val="none" w:sz="0" w:space="0" w:color="auto"/>
                    <w:right w:val="none" w:sz="0" w:space="0" w:color="auto"/>
                  </w:divBdr>
                  <w:divsChild>
                    <w:div w:id="59839301">
                      <w:marLeft w:val="0"/>
                      <w:marRight w:val="0"/>
                      <w:marTop w:val="0"/>
                      <w:marBottom w:val="0"/>
                      <w:divBdr>
                        <w:top w:val="none" w:sz="0" w:space="0" w:color="auto"/>
                        <w:left w:val="none" w:sz="0" w:space="0" w:color="auto"/>
                        <w:bottom w:val="none" w:sz="0" w:space="0" w:color="auto"/>
                        <w:right w:val="none" w:sz="0" w:space="0" w:color="auto"/>
                      </w:divBdr>
                      <w:divsChild>
                        <w:div w:id="1628196202">
                          <w:marLeft w:val="0"/>
                          <w:marRight w:val="0"/>
                          <w:marTop w:val="15"/>
                          <w:marBottom w:val="0"/>
                          <w:divBdr>
                            <w:top w:val="none" w:sz="0" w:space="0" w:color="auto"/>
                            <w:left w:val="none" w:sz="0" w:space="0" w:color="auto"/>
                            <w:bottom w:val="none" w:sz="0" w:space="0" w:color="auto"/>
                            <w:right w:val="none" w:sz="0" w:space="0" w:color="auto"/>
                          </w:divBdr>
                          <w:divsChild>
                            <w:div w:id="361055139">
                              <w:marLeft w:val="0"/>
                              <w:marRight w:val="0"/>
                              <w:marTop w:val="0"/>
                              <w:marBottom w:val="0"/>
                              <w:divBdr>
                                <w:top w:val="none" w:sz="0" w:space="0" w:color="auto"/>
                                <w:left w:val="none" w:sz="0" w:space="0" w:color="auto"/>
                                <w:bottom w:val="none" w:sz="0" w:space="0" w:color="auto"/>
                                <w:right w:val="none" w:sz="0" w:space="0" w:color="auto"/>
                              </w:divBdr>
                              <w:divsChild>
                                <w:div w:id="677195443">
                                  <w:marLeft w:val="0"/>
                                  <w:marRight w:val="0"/>
                                  <w:marTop w:val="0"/>
                                  <w:marBottom w:val="0"/>
                                  <w:divBdr>
                                    <w:top w:val="none" w:sz="0" w:space="0" w:color="auto"/>
                                    <w:left w:val="none" w:sz="0" w:space="0" w:color="auto"/>
                                    <w:bottom w:val="none" w:sz="0" w:space="0" w:color="auto"/>
                                    <w:right w:val="none" w:sz="0" w:space="0" w:color="auto"/>
                                  </w:divBdr>
                                </w:div>
                                <w:div w:id="317465544">
                                  <w:marLeft w:val="0"/>
                                  <w:marRight w:val="0"/>
                                  <w:marTop w:val="0"/>
                                  <w:marBottom w:val="0"/>
                                  <w:divBdr>
                                    <w:top w:val="none" w:sz="0" w:space="0" w:color="auto"/>
                                    <w:left w:val="none" w:sz="0" w:space="0" w:color="auto"/>
                                    <w:bottom w:val="none" w:sz="0" w:space="0" w:color="auto"/>
                                    <w:right w:val="none" w:sz="0" w:space="0" w:color="auto"/>
                                  </w:divBdr>
                                </w:div>
                                <w:div w:id="818811393">
                                  <w:marLeft w:val="0"/>
                                  <w:marRight w:val="0"/>
                                  <w:marTop w:val="0"/>
                                  <w:marBottom w:val="0"/>
                                  <w:divBdr>
                                    <w:top w:val="none" w:sz="0" w:space="0" w:color="auto"/>
                                    <w:left w:val="none" w:sz="0" w:space="0" w:color="auto"/>
                                    <w:bottom w:val="none" w:sz="0" w:space="0" w:color="auto"/>
                                    <w:right w:val="none" w:sz="0" w:space="0" w:color="auto"/>
                                  </w:divBdr>
                                </w:div>
                                <w:div w:id="7876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8825">
      <w:bodyDiv w:val="1"/>
      <w:marLeft w:val="0"/>
      <w:marRight w:val="0"/>
      <w:marTop w:val="0"/>
      <w:marBottom w:val="0"/>
      <w:divBdr>
        <w:top w:val="none" w:sz="0" w:space="0" w:color="auto"/>
        <w:left w:val="none" w:sz="0" w:space="0" w:color="auto"/>
        <w:bottom w:val="none" w:sz="0" w:space="0" w:color="auto"/>
        <w:right w:val="none" w:sz="0" w:space="0" w:color="auto"/>
      </w:divBdr>
      <w:divsChild>
        <w:div w:id="368065692">
          <w:marLeft w:val="0"/>
          <w:marRight w:val="0"/>
          <w:marTop w:val="0"/>
          <w:marBottom w:val="0"/>
          <w:divBdr>
            <w:top w:val="none" w:sz="0" w:space="0" w:color="auto"/>
            <w:left w:val="none" w:sz="0" w:space="0" w:color="auto"/>
            <w:bottom w:val="none" w:sz="0" w:space="0" w:color="auto"/>
            <w:right w:val="none" w:sz="0" w:space="0" w:color="auto"/>
          </w:divBdr>
          <w:divsChild>
            <w:div w:id="1049110308">
              <w:marLeft w:val="0"/>
              <w:marRight w:val="0"/>
              <w:marTop w:val="0"/>
              <w:marBottom w:val="0"/>
              <w:divBdr>
                <w:top w:val="none" w:sz="0" w:space="0" w:color="auto"/>
                <w:left w:val="none" w:sz="0" w:space="0" w:color="auto"/>
                <w:bottom w:val="none" w:sz="0" w:space="0" w:color="auto"/>
                <w:right w:val="none" w:sz="0" w:space="0" w:color="auto"/>
              </w:divBdr>
              <w:divsChild>
                <w:div w:id="1373992923">
                  <w:marLeft w:val="0"/>
                  <w:marRight w:val="0"/>
                  <w:marTop w:val="0"/>
                  <w:marBottom w:val="0"/>
                  <w:divBdr>
                    <w:top w:val="none" w:sz="0" w:space="0" w:color="auto"/>
                    <w:left w:val="none" w:sz="0" w:space="0" w:color="auto"/>
                    <w:bottom w:val="none" w:sz="0" w:space="0" w:color="auto"/>
                    <w:right w:val="none" w:sz="0" w:space="0" w:color="auto"/>
                  </w:divBdr>
                  <w:divsChild>
                    <w:div w:id="1289387065">
                      <w:marLeft w:val="0"/>
                      <w:marRight w:val="0"/>
                      <w:marTop w:val="0"/>
                      <w:marBottom w:val="0"/>
                      <w:divBdr>
                        <w:top w:val="none" w:sz="0" w:space="0" w:color="auto"/>
                        <w:left w:val="none" w:sz="0" w:space="0" w:color="auto"/>
                        <w:bottom w:val="none" w:sz="0" w:space="0" w:color="auto"/>
                        <w:right w:val="none" w:sz="0" w:space="0" w:color="auto"/>
                      </w:divBdr>
                      <w:divsChild>
                        <w:div w:id="283851415">
                          <w:marLeft w:val="0"/>
                          <w:marRight w:val="0"/>
                          <w:marTop w:val="15"/>
                          <w:marBottom w:val="0"/>
                          <w:divBdr>
                            <w:top w:val="none" w:sz="0" w:space="0" w:color="auto"/>
                            <w:left w:val="none" w:sz="0" w:space="0" w:color="auto"/>
                            <w:bottom w:val="none" w:sz="0" w:space="0" w:color="auto"/>
                            <w:right w:val="none" w:sz="0" w:space="0" w:color="auto"/>
                          </w:divBdr>
                          <w:divsChild>
                            <w:div w:id="65416466">
                              <w:marLeft w:val="0"/>
                              <w:marRight w:val="0"/>
                              <w:marTop w:val="0"/>
                              <w:marBottom w:val="0"/>
                              <w:divBdr>
                                <w:top w:val="none" w:sz="0" w:space="0" w:color="auto"/>
                                <w:left w:val="none" w:sz="0" w:space="0" w:color="auto"/>
                                <w:bottom w:val="none" w:sz="0" w:space="0" w:color="auto"/>
                                <w:right w:val="none" w:sz="0" w:space="0" w:color="auto"/>
                              </w:divBdr>
                              <w:divsChild>
                                <w:div w:id="1205941697">
                                  <w:marLeft w:val="0"/>
                                  <w:marRight w:val="0"/>
                                  <w:marTop w:val="0"/>
                                  <w:marBottom w:val="0"/>
                                  <w:divBdr>
                                    <w:top w:val="none" w:sz="0" w:space="0" w:color="auto"/>
                                    <w:left w:val="none" w:sz="0" w:space="0" w:color="auto"/>
                                    <w:bottom w:val="none" w:sz="0" w:space="0" w:color="auto"/>
                                    <w:right w:val="none" w:sz="0" w:space="0" w:color="auto"/>
                                  </w:divBdr>
                                </w:div>
                                <w:div w:id="1469588998">
                                  <w:marLeft w:val="0"/>
                                  <w:marRight w:val="0"/>
                                  <w:marTop w:val="0"/>
                                  <w:marBottom w:val="0"/>
                                  <w:divBdr>
                                    <w:top w:val="none" w:sz="0" w:space="0" w:color="auto"/>
                                    <w:left w:val="none" w:sz="0" w:space="0" w:color="auto"/>
                                    <w:bottom w:val="none" w:sz="0" w:space="0" w:color="auto"/>
                                    <w:right w:val="none" w:sz="0" w:space="0" w:color="auto"/>
                                  </w:divBdr>
                                </w:div>
                                <w:div w:id="909509300">
                                  <w:marLeft w:val="0"/>
                                  <w:marRight w:val="0"/>
                                  <w:marTop w:val="0"/>
                                  <w:marBottom w:val="0"/>
                                  <w:divBdr>
                                    <w:top w:val="none" w:sz="0" w:space="0" w:color="auto"/>
                                    <w:left w:val="none" w:sz="0" w:space="0" w:color="auto"/>
                                    <w:bottom w:val="none" w:sz="0" w:space="0" w:color="auto"/>
                                    <w:right w:val="none" w:sz="0" w:space="0" w:color="auto"/>
                                  </w:divBdr>
                                </w:div>
                                <w:div w:id="905264108">
                                  <w:marLeft w:val="0"/>
                                  <w:marRight w:val="0"/>
                                  <w:marTop w:val="0"/>
                                  <w:marBottom w:val="0"/>
                                  <w:divBdr>
                                    <w:top w:val="none" w:sz="0" w:space="0" w:color="auto"/>
                                    <w:left w:val="none" w:sz="0" w:space="0" w:color="auto"/>
                                    <w:bottom w:val="none" w:sz="0" w:space="0" w:color="auto"/>
                                    <w:right w:val="none" w:sz="0" w:space="0" w:color="auto"/>
                                  </w:divBdr>
                                </w:div>
                                <w:div w:id="1781609081">
                                  <w:marLeft w:val="0"/>
                                  <w:marRight w:val="0"/>
                                  <w:marTop w:val="0"/>
                                  <w:marBottom w:val="0"/>
                                  <w:divBdr>
                                    <w:top w:val="none" w:sz="0" w:space="0" w:color="auto"/>
                                    <w:left w:val="none" w:sz="0" w:space="0" w:color="auto"/>
                                    <w:bottom w:val="none" w:sz="0" w:space="0" w:color="auto"/>
                                    <w:right w:val="none" w:sz="0" w:space="0" w:color="auto"/>
                                  </w:divBdr>
                                </w:div>
                                <w:div w:id="1568766635">
                                  <w:marLeft w:val="0"/>
                                  <w:marRight w:val="0"/>
                                  <w:marTop w:val="0"/>
                                  <w:marBottom w:val="0"/>
                                  <w:divBdr>
                                    <w:top w:val="none" w:sz="0" w:space="0" w:color="auto"/>
                                    <w:left w:val="none" w:sz="0" w:space="0" w:color="auto"/>
                                    <w:bottom w:val="none" w:sz="0" w:space="0" w:color="auto"/>
                                    <w:right w:val="none" w:sz="0" w:space="0" w:color="auto"/>
                                  </w:divBdr>
                                </w:div>
                                <w:div w:id="784806790">
                                  <w:marLeft w:val="0"/>
                                  <w:marRight w:val="0"/>
                                  <w:marTop w:val="0"/>
                                  <w:marBottom w:val="0"/>
                                  <w:divBdr>
                                    <w:top w:val="none" w:sz="0" w:space="0" w:color="auto"/>
                                    <w:left w:val="none" w:sz="0" w:space="0" w:color="auto"/>
                                    <w:bottom w:val="none" w:sz="0" w:space="0" w:color="auto"/>
                                    <w:right w:val="none" w:sz="0" w:space="0" w:color="auto"/>
                                  </w:divBdr>
                                </w:div>
                                <w:div w:id="772045590">
                                  <w:marLeft w:val="0"/>
                                  <w:marRight w:val="0"/>
                                  <w:marTop w:val="0"/>
                                  <w:marBottom w:val="0"/>
                                  <w:divBdr>
                                    <w:top w:val="none" w:sz="0" w:space="0" w:color="auto"/>
                                    <w:left w:val="none" w:sz="0" w:space="0" w:color="auto"/>
                                    <w:bottom w:val="none" w:sz="0" w:space="0" w:color="auto"/>
                                    <w:right w:val="none" w:sz="0" w:space="0" w:color="auto"/>
                                  </w:divBdr>
                                </w:div>
                                <w:div w:id="812138634">
                                  <w:marLeft w:val="0"/>
                                  <w:marRight w:val="0"/>
                                  <w:marTop w:val="0"/>
                                  <w:marBottom w:val="0"/>
                                  <w:divBdr>
                                    <w:top w:val="none" w:sz="0" w:space="0" w:color="auto"/>
                                    <w:left w:val="none" w:sz="0" w:space="0" w:color="auto"/>
                                    <w:bottom w:val="none" w:sz="0" w:space="0" w:color="auto"/>
                                    <w:right w:val="none" w:sz="0" w:space="0" w:color="auto"/>
                                  </w:divBdr>
                                </w:div>
                                <w:div w:id="359287552">
                                  <w:marLeft w:val="0"/>
                                  <w:marRight w:val="0"/>
                                  <w:marTop w:val="0"/>
                                  <w:marBottom w:val="0"/>
                                  <w:divBdr>
                                    <w:top w:val="none" w:sz="0" w:space="0" w:color="auto"/>
                                    <w:left w:val="none" w:sz="0" w:space="0" w:color="auto"/>
                                    <w:bottom w:val="none" w:sz="0" w:space="0" w:color="auto"/>
                                    <w:right w:val="none" w:sz="0" w:space="0" w:color="auto"/>
                                  </w:divBdr>
                                </w:div>
                                <w:div w:id="1605383683">
                                  <w:marLeft w:val="0"/>
                                  <w:marRight w:val="0"/>
                                  <w:marTop w:val="0"/>
                                  <w:marBottom w:val="0"/>
                                  <w:divBdr>
                                    <w:top w:val="none" w:sz="0" w:space="0" w:color="auto"/>
                                    <w:left w:val="none" w:sz="0" w:space="0" w:color="auto"/>
                                    <w:bottom w:val="none" w:sz="0" w:space="0" w:color="auto"/>
                                    <w:right w:val="none" w:sz="0" w:space="0" w:color="auto"/>
                                  </w:divBdr>
                                </w:div>
                                <w:div w:id="647905803">
                                  <w:marLeft w:val="0"/>
                                  <w:marRight w:val="0"/>
                                  <w:marTop w:val="0"/>
                                  <w:marBottom w:val="0"/>
                                  <w:divBdr>
                                    <w:top w:val="none" w:sz="0" w:space="0" w:color="auto"/>
                                    <w:left w:val="none" w:sz="0" w:space="0" w:color="auto"/>
                                    <w:bottom w:val="none" w:sz="0" w:space="0" w:color="auto"/>
                                    <w:right w:val="none" w:sz="0" w:space="0" w:color="auto"/>
                                  </w:divBdr>
                                </w:div>
                                <w:div w:id="1205485177">
                                  <w:marLeft w:val="0"/>
                                  <w:marRight w:val="0"/>
                                  <w:marTop w:val="0"/>
                                  <w:marBottom w:val="0"/>
                                  <w:divBdr>
                                    <w:top w:val="none" w:sz="0" w:space="0" w:color="auto"/>
                                    <w:left w:val="none" w:sz="0" w:space="0" w:color="auto"/>
                                    <w:bottom w:val="none" w:sz="0" w:space="0" w:color="auto"/>
                                    <w:right w:val="none" w:sz="0" w:space="0" w:color="auto"/>
                                  </w:divBdr>
                                </w:div>
                                <w:div w:id="892810070">
                                  <w:marLeft w:val="0"/>
                                  <w:marRight w:val="0"/>
                                  <w:marTop w:val="0"/>
                                  <w:marBottom w:val="0"/>
                                  <w:divBdr>
                                    <w:top w:val="none" w:sz="0" w:space="0" w:color="auto"/>
                                    <w:left w:val="none" w:sz="0" w:space="0" w:color="auto"/>
                                    <w:bottom w:val="none" w:sz="0" w:space="0" w:color="auto"/>
                                    <w:right w:val="none" w:sz="0" w:space="0" w:color="auto"/>
                                  </w:divBdr>
                                </w:div>
                                <w:div w:id="1971663769">
                                  <w:marLeft w:val="0"/>
                                  <w:marRight w:val="0"/>
                                  <w:marTop w:val="0"/>
                                  <w:marBottom w:val="0"/>
                                  <w:divBdr>
                                    <w:top w:val="none" w:sz="0" w:space="0" w:color="auto"/>
                                    <w:left w:val="none" w:sz="0" w:space="0" w:color="auto"/>
                                    <w:bottom w:val="none" w:sz="0" w:space="0" w:color="auto"/>
                                    <w:right w:val="none" w:sz="0" w:space="0" w:color="auto"/>
                                  </w:divBdr>
                                </w:div>
                                <w:div w:id="70471739">
                                  <w:marLeft w:val="0"/>
                                  <w:marRight w:val="0"/>
                                  <w:marTop w:val="0"/>
                                  <w:marBottom w:val="0"/>
                                  <w:divBdr>
                                    <w:top w:val="none" w:sz="0" w:space="0" w:color="auto"/>
                                    <w:left w:val="none" w:sz="0" w:space="0" w:color="auto"/>
                                    <w:bottom w:val="none" w:sz="0" w:space="0" w:color="auto"/>
                                    <w:right w:val="none" w:sz="0" w:space="0" w:color="auto"/>
                                  </w:divBdr>
                                </w:div>
                                <w:div w:id="242493256">
                                  <w:marLeft w:val="0"/>
                                  <w:marRight w:val="0"/>
                                  <w:marTop w:val="0"/>
                                  <w:marBottom w:val="0"/>
                                  <w:divBdr>
                                    <w:top w:val="none" w:sz="0" w:space="0" w:color="auto"/>
                                    <w:left w:val="none" w:sz="0" w:space="0" w:color="auto"/>
                                    <w:bottom w:val="none" w:sz="0" w:space="0" w:color="auto"/>
                                    <w:right w:val="none" w:sz="0" w:space="0" w:color="auto"/>
                                  </w:divBdr>
                                </w:div>
                                <w:div w:id="277949580">
                                  <w:marLeft w:val="0"/>
                                  <w:marRight w:val="0"/>
                                  <w:marTop w:val="0"/>
                                  <w:marBottom w:val="0"/>
                                  <w:divBdr>
                                    <w:top w:val="none" w:sz="0" w:space="0" w:color="auto"/>
                                    <w:left w:val="none" w:sz="0" w:space="0" w:color="auto"/>
                                    <w:bottom w:val="none" w:sz="0" w:space="0" w:color="auto"/>
                                    <w:right w:val="none" w:sz="0" w:space="0" w:color="auto"/>
                                  </w:divBdr>
                                </w:div>
                                <w:div w:id="309755668">
                                  <w:marLeft w:val="0"/>
                                  <w:marRight w:val="0"/>
                                  <w:marTop w:val="0"/>
                                  <w:marBottom w:val="0"/>
                                  <w:divBdr>
                                    <w:top w:val="none" w:sz="0" w:space="0" w:color="auto"/>
                                    <w:left w:val="none" w:sz="0" w:space="0" w:color="auto"/>
                                    <w:bottom w:val="none" w:sz="0" w:space="0" w:color="auto"/>
                                    <w:right w:val="none" w:sz="0" w:space="0" w:color="auto"/>
                                  </w:divBdr>
                                </w:div>
                                <w:div w:id="1386294312">
                                  <w:marLeft w:val="0"/>
                                  <w:marRight w:val="0"/>
                                  <w:marTop w:val="0"/>
                                  <w:marBottom w:val="0"/>
                                  <w:divBdr>
                                    <w:top w:val="none" w:sz="0" w:space="0" w:color="auto"/>
                                    <w:left w:val="none" w:sz="0" w:space="0" w:color="auto"/>
                                    <w:bottom w:val="none" w:sz="0" w:space="0" w:color="auto"/>
                                    <w:right w:val="none" w:sz="0" w:space="0" w:color="auto"/>
                                  </w:divBdr>
                                </w:div>
                                <w:div w:id="2625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031923">
      <w:bodyDiv w:val="1"/>
      <w:marLeft w:val="0"/>
      <w:marRight w:val="0"/>
      <w:marTop w:val="0"/>
      <w:marBottom w:val="0"/>
      <w:divBdr>
        <w:top w:val="none" w:sz="0" w:space="0" w:color="auto"/>
        <w:left w:val="none" w:sz="0" w:space="0" w:color="auto"/>
        <w:bottom w:val="none" w:sz="0" w:space="0" w:color="auto"/>
        <w:right w:val="none" w:sz="0" w:space="0" w:color="auto"/>
      </w:divBdr>
      <w:divsChild>
        <w:div w:id="640503892">
          <w:marLeft w:val="0"/>
          <w:marRight w:val="0"/>
          <w:marTop w:val="0"/>
          <w:marBottom w:val="0"/>
          <w:divBdr>
            <w:top w:val="none" w:sz="0" w:space="0" w:color="auto"/>
            <w:left w:val="none" w:sz="0" w:space="0" w:color="auto"/>
            <w:bottom w:val="none" w:sz="0" w:space="0" w:color="auto"/>
            <w:right w:val="none" w:sz="0" w:space="0" w:color="auto"/>
          </w:divBdr>
          <w:divsChild>
            <w:div w:id="232550342">
              <w:marLeft w:val="0"/>
              <w:marRight w:val="0"/>
              <w:marTop w:val="0"/>
              <w:marBottom w:val="0"/>
              <w:divBdr>
                <w:top w:val="none" w:sz="0" w:space="0" w:color="auto"/>
                <w:left w:val="none" w:sz="0" w:space="0" w:color="auto"/>
                <w:bottom w:val="none" w:sz="0" w:space="0" w:color="auto"/>
                <w:right w:val="none" w:sz="0" w:space="0" w:color="auto"/>
              </w:divBdr>
              <w:divsChild>
                <w:div w:id="361127716">
                  <w:marLeft w:val="0"/>
                  <w:marRight w:val="0"/>
                  <w:marTop w:val="0"/>
                  <w:marBottom w:val="0"/>
                  <w:divBdr>
                    <w:top w:val="none" w:sz="0" w:space="0" w:color="auto"/>
                    <w:left w:val="none" w:sz="0" w:space="0" w:color="auto"/>
                    <w:bottom w:val="none" w:sz="0" w:space="0" w:color="auto"/>
                    <w:right w:val="none" w:sz="0" w:space="0" w:color="auto"/>
                  </w:divBdr>
                  <w:divsChild>
                    <w:div w:id="1659963790">
                      <w:marLeft w:val="0"/>
                      <w:marRight w:val="0"/>
                      <w:marTop w:val="0"/>
                      <w:marBottom w:val="0"/>
                      <w:divBdr>
                        <w:top w:val="none" w:sz="0" w:space="0" w:color="auto"/>
                        <w:left w:val="none" w:sz="0" w:space="0" w:color="auto"/>
                        <w:bottom w:val="none" w:sz="0" w:space="0" w:color="auto"/>
                        <w:right w:val="none" w:sz="0" w:space="0" w:color="auto"/>
                      </w:divBdr>
                      <w:divsChild>
                        <w:div w:id="941641683">
                          <w:marLeft w:val="0"/>
                          <w:marRight w:val="0"/>
                          <w:marTop w:val="15"/>
                          <w:marBottom w:val="0"/>
                          <w:divBdr>
                            <w:top w:val="none" w:sz="0" w:space="0" w:color="auto"/>
                            <w:left w:val="none" w:sz="0" w:space="0" w:color="auto"/>
                            <w:bottom w:val="none" w:sz="0" w:space="0" w:color="auto"/>
                            <w:right w:val="none" w:sz="0" w:space="0" w:color="auto"/>
                          </w:divBdr>
                          <w:divsChild>
                            <w:div w:id="1065689879">
                              <w:marLeft w:val="0"/>
                              <w:marRight w:val="0"/>
                              <w:marTop w:val="0"/>
                              <w:marBottom w:val="0"/>
                              <w:divBdr>
                                <w:top w:val="none" w:sz="0" w:space="0" w:color="auto"/>
                                <w:left w:val="none" w:sz="0" w:space="0" w:color="auto"/>
                                <w:bottom w:val="none" w:sz="0" w:space="0" w:color="auto"/>
                                <w:right w:val="none" w:sz="0" w:space="0" w:color="auto"/>
                              </w:divBdr>
                              <w:divsChild>
                                <w:div w:id="222449958">
                                  <w:marLeft w:val="0"/>
                                  <w:marRight w:val="0"/>
                                  <w:marTop w:val="0"/>
                                  <w:marBottom w:val="0"/>
                                  <w:divBdr>
                                    <w:top w:val="none" w:sz="0" w:space="0" w:color="auto"/>
                                    <w:left w:val="none" w:sz="0" w:space="0" w:color="auto"/>
                                    <w:bottom w:val="none" w:sz="0" w:space="0" w:color="auto"/>
                                    <w:right w:val="none" w:sz="0" w:space="0" w:color="auto"/>
                                  </w:divBdr>
                                </w:div>
                                <w:div w:id="1263301981">
                                  <w:marLeft w:val="0"/>
                                  <w:marRight w:val="0"/>
                                  <w:marTop w:val="0"/>
                                  <w:marBottom w:val="0"/>
                                  <w:divBdr>
                                    <w:top w:val="none" w:sz="0" w:space="0" w:color="auto"/>
                                    <w:left w:val="none" w:sz="0" w:space="0" w:color="auto"/>
                                    <w:bottom w:val="none" w:sz="0" w:space="0" w:color="auto"/>
                                    <w:right w:val="none" w:sz="0" w:space="0" w:color="auto"/>
                                  </w:divBdr>
                                </w:div>
                                <w:div w:id="624970410">
                                  <w:marLeft w:val="0"/>
                                  <w:marRight w:val="0"/>
                                  <w:marTop w:val="0"/>
                                  <w:marBottom w:val="0"/>
                                  <w:divBdr>
                                    <w:top w:val="none" w:sz="0" w:space="0" w:color="auto"/>
                                    <w:left w:val="none" w:sz="0" w:space="0" w:color="auto"/>
                                    <w:bottom w:val="none" w:sz="0" w:space="0" w:color="auto"/>
                                    <w:right w:val="none" w:sz="0" w:space="0" w:color="auto"/>
                                  </w:divBdr>
                                </w:div>
                                <w:div w:id="97675139">
                                  <w:marLeft w:val="0"/>
                                  <w:marRight w:val="0"/>
                                  <w:marTop w:val="0"/>
                                  <w:marBottom w:val="0"/>
                                  <w:divBdr>
                                    <w:top w:val="none" w:sz="0" w:space="0" w:color="auto"/>
                                    <w:left w:val="none" w:sz="0" w:space="0" w:color="auto"/>
                                    <w:bottom w:val="none" w:sz="0" w:space="0" w:color="auto"/>
                                    <w:right w:val="none" w:sz="0" w:space="0" w:color="auto"/>
                                  </w:divBdr>
                                </w:div>
                                <w:div w:id="726297451">
                                  <w:marLeft w:val="0"/>
                                  <w:marRight w:val="0"/>
                                  <w:marTop w:val="0"/>
                                  <w:marBottom w:val="0"/>
                                  <w:divBdr>
                                    <w:top w:val="none" w:sz="0" w:space="0" w:color="auto"/>
                                    <w:left w:val="none" w:sz="0" w:space="0" w:color="auto"/>
                                    <w:bottom w:val="none" w:sz="0" w:space="0" w:color="auto"/>
                                    <w:right w:val="none" w:sz="0" w:space="0" w:color="auto"/>
                                  </w:divBdr>
                                </w:div>
                                <w:div w:id="5102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A076-8737-4993-A008-82C64482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25533</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2015-04-02T19:03:00Z</dcterms:created>
  <dcterms:modified xsi:type="dcterms:W3CDTF">2015-04-02T19:03:00Z</dcterms:modified>
  <cp:category/>
</cp:coreProperties>
</file>