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15"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790BCC" w:rsidRPr="00790BCC" w14:paraId="2D863EFF" w14:textId="77777777" w:rsidTr="00076BD8">
        <w:trPr>
          <w:trHeight w:val="1008"/>
        </w:trPr>
        <w:tc>
          <w:tcPr>
            <w:tcW w:w="1980" w:type="dxa"/>
            <w:shd w:val="clear" w:color="auto" w:fill="385623"/>
            <w:vAlign w:val="center"/>
          </w:tcPr>
          <w:p w14:paraId="1F65787B" w14:textId="77777777" w:rsidR="00790BCC" w:rsidRPr="00405299" w:rsidRDefault="00C606F0" w:rsidP="00D31F4D">
            <w:pPr>
              <w:pStyle w:val="Header-banner"/>
            </w:pPr>
            <w:r w:rsidRPr="00405299">
              <w:t>12.2</w:t>
            </w:r>
            <w:r w:rsidR="00790BCC" w:rsidRPr="00405299">
              <w:t>.</w:t>
            </w:r>
            <w:r w:rsidR="00965144" w:rsidRPr="00405299">
              <w:t>2</w:t>
            </w:r>
          </w:p>
        </w:tc>
        <w:tc>
          <w:tcPr>
            <w:tcW w:w="7470" w:type="dxa"/>
            <w:shd w:val="clear" w:color="auto" w:fill="76923C"/>
            <w:vAlign w:val="center"/>
          </w:tcPr>
          <w:p w14:paraId="12CBBFB5" w14:textId="77777777" w:rsidR="00790BCC" w:rsidRPr="00405299" w:rsidRDefault="00790BCC" w:rsidP="00D31F4D">
            <w:pPr>
              <w:pStyle w:val="Header2banner"/>
            </w:pPr>
            <w:r w:rsidRPr="00405299">
              <w:t xml:space="preserve">Lesson </w:t>
            </w:r>
            <w:r w:rsidR="00C606F0" w:rsidRPr="00405299">
              <w:t>1</w:t>
            </w:r>
            <w:r w:rsidR="00DE2826" w:rsidRPr="00405299">
              <w:t>8</w:t>
            </w:r>
          </w:p>
        </w:tc>
      </w:tr>
    </w:tbl>
    <w:p w14:paraId="122B97FA" w14:textId="77777777" w:rsidR="00790BCC" w:rsidRPr="00790BCC" w:rsidRDefault="00790BCC" w:rsidP="00D31F4D">
      <w:pPr>
        <w:pStyle w:val="Heading1"/>
      </w:pPr>
      <w:r w:rsidRPr="00790BCC">
        <w:t>Introduction</w:t>
      </w:r>
    </w:p>
    <w:p w14:paraId="2D721568" w14:textId="77777777" w:rsidR="002D35D2" w:rsidRDefault="00537A7C" w:rsidP="00BB0085">
      <w:r>
        <w:t xml:space="preserve">In this lesson, students read </w:t>
      </w:r>
      <w:r w:rsidR="007A02E9">
        <w:t>Act 5.1, lines 1</w:t>
      </w:r>
      <w:r w:rsidR="00553DB4">
        <w:t>–</w:t>
      </w:r>
      <w:r w:rsidR="00114BB2">
        <w:t>71</w:t>
      </w:r>
      <w:r w:rsidR="00BB0085">
        <w:t xml:space="preserve"> of </w:t>
      </w:r>
      <w:r w:rsidR="00BB0085" w:rsidRPr="00C50F02">
        <w:rPr>
          <w:i/>
        </w:rPr>
        <w:t>Julius Caesar</w:t>
      </w:r>
      <w:r w:rsidR="00BB0085">
        <w:t xml:space="preserve"> </w:t>
      </w:r>
      <w:r w:rsidR="00DB09F6">
        <w:t xml:space="preserve">(from </w:t>
      </w:r>
      <w:r w:rsidR="00C50F02">
        <w:t>“</w:t>
      </w:r>
      <w:r w:rsidR="007A02E9">
        <w:t xml:space="preserve">Now, Antony, our hopes are </w:t>
      </w:r>
      <w:r w:rsidR="00E233A3" w:rsidRPr="005425F6">
        <w:t>answerèd”</w:t>
      </w:r>
      <w:r w:rsidR="00E233A3">
        <w:t xml:space="preserve"> </w:t>
      </w:r>
      <w:r w:rsidR="00C50F02">
        <w:t xml:space="preserve">to </w:t>
      </w:r>
      <w:r w:rsidR="004B4E58">
        <w:t>“</w:t>
      </w:r>
      <w:r w:rsidR="00DD0113">
        <w:t>If not, when you have stomachs</w:t>
      </w:r>
      <w:r w:rsidR="00973319">
        <w:t>”</w:t>
      </w:r>
      <w:r w:rsidR="00DB09F6">
        <w:t>)</w:t>
      </w:r>
      <w:r w:rsidR="00D04BA3">
        <w:t>,</w:t>
      </w:r>
      <w:r w:rsidR="00DB09F6">
        <w:t xml:space="preserve"> </w:t>
      </w:r>
      <w:r w:rsidR="002D35D2">
        <w:t>in which</w:t>
      </w:r>
      <w:r w:rsidR="00081D8A">
        <w:t xml:space="preserve"> Antony, Octavius, Brutus</w:t>
      </w:r>
      <w:r w:rsidR="00553DB4">
        <w:t>,</w:t>
      </w:r>
      <w:r w:rsidR="00081D8A">
        <w:t xml:space="preserve"> and Cassius confront each other before the battle at Phillipi.</w:t>
      </w:r>
      <w:r w:rsidR="00114BB2">
        <w:t xml:space="preserve"> </w:t>
      </w:r>
      <w:r w:rsidR="0068567D">
        <w:t>S</w:t>
      </w:r>
      <w:r w:rsidR="004B4E58">
        <w:t>tudents</w:t>
      </w:r>
      <w:r w:rsidR="006912AD">
        <w:t xml:space="preserve"> practice their dramatic reading skills as they</w:t>
      </w:r>
      <w:r w:rsidR="00114BB2">
        <w:t xml:space="preserve"> </w:t>
      </w:r>
      <w:r w:rsidR="006912AD">
        <w:t>participate in small</w:t>
      </w:r>
      <w:r w:rsidR="00B834A1">
        <w:t>-</w:t>
      </w:r>
      <w:r w:rsidR="006912AD">
        <w:t xml:space="preserve">group </w:t>
      </w:r>
      <w:r w:rsidR="00B834A1">
        <w:t xml:space="preserve">dramatic </w:t>
      </w:r>
      <w:r w:rsidR="006912AD">
        <w:t xml:space="preserve">readings of the </w:t>
      </w:r>
      <w:r w:rsidR="00C010DC">
        <w:t>focus excerpt</w:t>
      </w:r>
      <w:r w:rsidR="006912AD">
        <w:t xml:space="preserve">, pausing several times to </w:t>
      </w:r>
      <w:r w:rsidR="0068567D">
        <w:t xml:space="preserve">analyze how the complex interactions </w:t>
      </w:r>
      <w:r w:rsidR="003B53C6">
        <w:t xml:space="preserve">among </w:t>
      </w:r>
      <w:r w:rsidR="0068567D">
        <w:t xml:space="preserve">characters in this passage develop </w:t>
      </w:r>
      <w:r w:rsidR="009E66D7">
        <w:t xml:space="preserve">a </w:t>
      </w:r>
      <w:r w:rsidR="0068567D">
        <w:t>central idea in the text</w:t>
      </w:r>
      <w:r w:rsidR="006912AD">
        <w:t>.</w:t>
      </w:r>
      <w:r w:rsidR="00553DB4">
        <w:t xml:space="preserve"> </w:t>
      </w:r>
      <w:r w:rsidR="00973319" w:rsidRPr="007A02E9">
        <w:t xml:space="preserve">Student learning is assessed via a Quick Write at the end of the lesson: </w:t>
      </w:r>
      <w:r w:rsidR="007A02E9" w:rsidRPr="007A02E9">
        <w:t xml:space="preserve">How do the interactions </w:t>
      </w:r>
      <w:r w:rsidR="003B53C6">
        <w:t>among</w:t>
      </w:r>
      <w:r w:rsidR="003B53C6" w:rsidRPr="007A02E9">
        <w:t xml:space="preserve"> </w:t>
      </w:r>
      <w:r w:rsidR="007A02E9" w:rsidRPr="007A02E9">
        <w:t xml:space="preserve">characters in this scene </w:t>
      </w:r>
      <w:r w:rsidR="003B53C6">
        <w:t xml:space="preserve">contribute to the development of </w:t>
      </w:r>
      <w:r w:rsidR="004F2BBC">
        <w:t>the central idea of exercise of power</w:t>
      </w:r>
      <w:r w:rsidR="007A02E9" w:rsidRPr="007A02E9">
        <w:t>?</w:t>
      </w:r>
    </w:p>
    <w:p w14:paraId="0CAC0A7B" w14:textId="77777777" w:rsidR="007C7264" w:rsidRPr="007A02E9" w:rsidRDefault="0005460D" w:rsidP="00BB0085">
      <w:r>
        <w:t>For homework, students read Act</w:t>
      </w:r>
      <w:r w:rsidR="00D04BA3">
        <w:t xml:space="preserve"> 5.1, line 72</w:t>
      </w:r>
      <w:r w:rsidR="007C7264">
        <w:t xml:space="preserve"> to </w:t>
      </w:r>
      <w:r>
        <w:t>Act 5.2</w:t>
      </w:r>
      <w:r w:rsidR="00AD376F">
        <w:t>,</w:t>
      </w:r>
      <w:r>
        <w:t xml:space="preserve"> </w:t>
      </w:r>
      <w:r w:rsidR="000E20BB">
        <w:t xml:space="preserve">line 6 </w:t>
      </w:r>
      <w:r>
        <w:t xml:space="preserve">of </w:t>
      </w:r>
      <w:r w:rsidRPr="009920D4">
        <w:rPr>
          <w:i/>
        </w:rPr>
        <w:t>Julius Caesar</w:t>
      </w:r>
      <w:r w:rsidR="000E20BB">
        <w:rPr>
          <w:i/>
        </w:rPr>
        <w:t xml:space="preserve"> </w:t>
      </w:r>
      <w:r w:rsidR="000E20BB">
        <w:t>(from “Why now, blow wind, swell billow, and swim bark!” to “Ride, ride, Messala! Let them all come down”)</w:t>
      </w:r>
      <w:r w:rsidRPr="009920D4">
        <w:t xml:space="preserve">, </w:t>
      </w:r>
      <w:r>
        <w:t xml:space="preserve">box unfamiliar words, and look up their definitions. Additionally, students conduct a brief search into </w:t>
      </w:r>
      <w:r w:rsidR="00F75FD2">
        <w:t xml:space="preserve">the historical figure </w:t>
      </w:r>
      <w:r w:rsidR="007C7264">
        <w:t xml:space="preserve">of </w:t>
      </w:r>
      <w:r w:rsidR="006C49B9">
        <w:t>Epicurus</w:t>
      </w:r>
      <w:r w:rsidR="00726EC7">
        <w:t xml:space="preserve"> and his beliefs</w:t>
      </w:r>
      <w:r w:rsidR="009C466F">
        <w:t xml:space="preserve">, </w:t>
      </w:r>
      <w:r w:rsidR="00D04226">
        <w:t>and respond in writing to a series of</w:t>
      </w:r>
      <w:r w:rsidR="009C466F">
        <w:t xml:space="preserve"> questions</w:t>
      </w:r>
      <w:r>
        <w:t>.</w:t>
      </w:r>
    </w:p>
    <w:p w14:paraId="3F1AC00A" w14:textId="77777777" w:rsidR="00790BCC" w:rsidRPr="00790BCC" w:rsidRDefault="00790BCC" w:rsidP="00D31F4D">
      <w:pPr>
        <w:pStyle w:val="Heading1"/>
      </w:pPr>
      <w:r w:rsidRPr="00790BCC">
        <w:t xml:space="preserve">Standards </w:t>
      </w:r>
    </w:p>
    <w:tbl>
      <w:tblPr>
        <w:tblW w:w="9450"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
      <w:tblGrid>
        <w:gridCol w:w="1214"/>
        <w:gridCol w:w="8236"/>
      </w:tblGrid>
      <w:tr w:rsidR="00790BCC" w:rsidRPr="00790BCC" w14:paraId="1B211615" w14:textId="77777777" w:rsidTr="00076BD8">
        <w:tc>
          <w:tcPr>
            <w:tcW w:w="9450" w:type="dxa"/>
            <w:gridSpan w:val="2"/>
            <w:shd w:val="clear" w:color="auto" w:fill="76923C"/>
          </w:tcPr>
          <w:p w14:paraId="004611AF" w14:textId="77777777" w:rsidR="00790BCC" w:rsidRPr="00405299" w:rsidRDefault="00790BCC" w:rsidP="007017EB">
            <w:pPr>
              <w:pStyle w:val="TableHeaders"/>
            </w:pPr>
            <w:r w:rsidRPr="00405299">
              <w:t>Assessed Standard(s)</w:t>
            </w:r>
          </w:p>
        </w:tc>
      </w:tr>
      <w:tr w:rsidR="00537A7C" w:rsidRPr="00790BCC" w14:paraId="223F3247" w14:textId="77777777" w:rsidTr="00076BD8">
        <w:tc>
          <w:tcPr>
            <w:tcW w:w="1214" w:type="dxa"/>
          </w:tcPr>
          <w:p w14:paraId="5F58DD40" w14:textId="77777777" w:rsidR="00537A7C" w:rsidRDefault="00DE2826" w:rsidP="00537A7C">
            <w:pPr>
              <w:pStyle w:val="TableText"/>
            </w:pPr>
            <w:r>
              <w:t>RL.11-12.2</w:t>
            </w:r>
          </w:p>
        </w:tc>
        <w:tc>
          <w:tcPr>
            <w:tcW w:w="8236" w:type="dxa"/>
          </w:tcPr>
          <w:p w14:paraId="6F2CBC42" w14:textId="77777777" w:rsidR="00537A7C" w:rsidRPr="00DE2826" w:rsidRDefault="00DE2826" w:rsidP="00DE2826">
            <w:pPr>
              <w:pStyle w:val="TableText"/>
            </w:pPr>
            <w:r w:rsidRPr="00DE2826">
              <w:t>Determine two or more themes or central ideas of a text and analyze their development over the course of the text, including how they interact and build on one another to produce a complex account; provide an objective summary of the text.</w:t>
            </w:r>
          </w:p>
        </w:tc>
      </w:tr>
      <w:tr w:rsidR="00DE2826" w:rsidRPr="00790BCC" w14:paraId="07964C38" w14:textId="77777777" w:rsidTr="00076BD8">
        <w:tc>
          <w:tcPr>
            <w:tcW w:w="1214" w:type="dxa"/>
          </w:tcPr>
          <w:p w14:paraId="6D78A2D6" w14:textId="77777777" w:rsidR="00DE2826" w:rsidRDefault="00DE2826" w:rsidP="00537A7C">
            <w:pPr>
              <w:pStyle w:val="TableText"/>
            </w:pPr>
            <w:r>
              <w:t>RL.11-12.3</w:t>
            </w:r>
          </w:p>
        </w:tc>
        <w:tc>
          <w:tcPr>
            <w:tcW w:w="8236" w:type="dxa"/>
          </w:tcPr>
          <w:p w14:paraId="480BCBCD" w14:textId="77777777" w:rsidR="00DE2826" w:rsidRPr="00BB0085" w:rsidRDefault="00DE2826" w:rsidP="00BB0085">
            <w:pPr>
              <w:pStyle w:val="TableText"/>
            </w:pPr>
            <w:r w:rsidRPr="00BB0085">
              <w:t>Analyze the impact of the author</w:t>
            </w:r>
            <w:r w:rsidR="00AD376F">
              <w:t>’</w:t>
            </w:r>
            <w:r w:rsidRPr="00BB0085">
              <w:t>s choices regarding how to develop and relate elements of a story or drama (e.g., where a story is set, how the action is ordered, how the characters are introduced and developed).</w:t>
            </w:r>
          </w:p>
        </w:tc>
      </w:tr>
      <w:tr w:rsidR="00790BCC" w:rsidRPr="00790BCC" w14:paraId="34DE541F" w14:textId="77777777" w:rsidTr="00076BD8">
        <w:tc>
          <w:tcPr>
            <w:tcW w:w="9450" w:type="dxa"/>
            <w:gridSpan w:val="2"/>
            <w:shd w:val="clear" w:color="auto" w:fill="76923C"/>
          </w:tcPr>
          <w:p w14:paraId="2BF6C488" w14:textId="77777777" w:rsidR="00790BCC" w:rsidRPr="00405299" w:rsidRDefault="00790BCC" w:rsidP="007017EB">
            <w:pPr>
              <w:pStyle w:val="TableHeaders"/>
            </w:pPr>
            <w:r w:rsidRPr="00405299">
              <w:t>Addressed Standard(s)</w:t>
            </w:r>
          </w:p>
        </w:tc>
      </w:tr>
      <w:tr w:rsidR="00912BDD" w:rsidRPr="00790BCC" w14:paraId="589EEE8E" w14:textId="77777777" w:rsidTr="00076BD8">
        <w:tc>
          <w:tcPr>
            <w:tcW w:w="1214" w:type="dxa"/>
          </w:tcPr>
          <w:p w14:paraId="504E0460" w14:textId="77777777" w:rsidR="00912BDD" w:rsidRPr="00202A99" w:rsidRDefault="00912BDD" w:rsidP="007017EB">
            <w:pPr>
              <w:pStyle w:val="TableText"/>
              <w:rPr>
                <w:spacing w:val="-10"/>
              </w:rPr>
            </w:pPr>
            <w:r w:rsidRPr="00202A99">
              <w:rPr>
                <w:spacing w:val="-10"/>
              </w:rPr>
              <w:t>W.11-12.9.a</w:t>
            </w:r>
          </w:p>
        </w:tc>
        <w:tc>
          <w:tcPr>
            <w:tcW w:w="8236" w:type="dxa"/>
          </w:tcPr>
          <w:p w14:paraId="5C0AABEB" w14:textId="77777777" w:rsidR="00912BDD" w:rsidRPr="00C449FB" w:rsidRDefault="00912BDD" w:rsidP="00B072FF">
            <w:pPr>
              <w:pStyle w:val="TableText"/>
              <w:rPr>
                <w:rFonts w:ascii="Times" w:hAnsi="Times"/>
              </w:rPr>
            </w:pPr>
            <w:r w:rsidRPr="00541AC5">
              <w:t>Draw evidence from literary or informational texts to support analysis, reflection, and research.</w:t>
            </w:r>
          </w:p>
          <w:p w14:paraId="2072366E" w14:textId="77777777" w:rsidR="00912BDD" w:rsidRPr="00822433" w:rsidRDefault="00912BDD" w:rsidP="00202A99">
            <w:pPr>
              <w:pStyle w:val="SubStandard"/>
            </w:pPr>
            <w:r w:rsidRPr="00541AC5">
              <w:t>Apply </w:t>
            </w:r>
            <w:r>
              <w:rPr>
                <w:i/>
                <w:iCs/>
              </w:rPr>
              <w:t>grades 11</w:t>
            </w:r>
            <w:r w:rsidRPr="0061420D">
              <w:rPr>
                <w:i/>
              </w:rPr>
              <w:t>–</w:t>
            </w:r>
            <w:r>
              <w:rPr>
                <w:i/>
                <w:iCs/>
              </w:rPr>
              <w:t>12</w:t>
            </w:r>
            <w:r w:rsidRPr="00541AC5">
              <w:rPr>
                <w:i/>
                <w:iCs/>
              </w:rPr>
              <w:t xml:space="preserve"> Reading standards</w:t>
            </w:r>
            <w:r w:rsidRPr="00541AC5">
              <w:t xml:space="preserve"> to literature (e.g., </w:t>
            </w:r>
            <w:r>
              <w:t>“Demonstrate knowledge of eighteenth-, nineteenth- and early-twentieth-century foundational works of American literature, including how two or more texts from the same period treat similar themes or topics”).</w:t>
            </w:r>
          </w:p>
        </w:tc>
      </w:tr>
      <w:tr w:rsidR="00342DAD" w:rsidRPr="00790BCC" w14:paraId="7D27AC58" w14:textId="77777777" w:rsidTr="00076BD8">
        <w:tc>
          <w:tcPr>
            <w:tcW w:w="1214" w:type="dxa"/>
          </w:tcPr>
          <w:p w14:paraId="5B4FDCEE" w14:textId="760BABDE" w:rsidR="00342DAD" w:rsidRPr="004E6E82" w:rsidRDefault="00342DAD" w:rsidP="007017EB">
            <w:pPr>
              <w:pStyle w:val="TableText"/>
              <w:rPr>
                <w:color w:val="4F81BD"/>
              </w:rPr>
            </w:pPr>
            <w:r w:rsidRPr="004E6E82">
              <w:rPr>
                <w:color w:val="4F81BD"/>
              </w:rPr>
              <w:lastRenderedPageBreak/>
              <w:t>SL.11-12.6</w:t>
            </w:r>
          </w:p>
        </w:tc>
        <w:tc>
          <w:tcPr>
            <w:tcW w:w="8236" w:type="dxa"/>
          </w:tcPr>
          <w:p w14:paraId="21DB826F" w14:textId="6C87A83A" w:rsidR="00342DAD" w:rsidRPr="004E6E82" w:rsidRDefault="00342DAD" w:rsidP="00342DAD">
            <w:pPr>
              <w:pStyle w:val="TableText"/>
              <w:rPr>
                <w:color w:val="4F81BD"/>
              </w:rPr>
            </w:pPr>
            <w:r w:rsidRPr="004E6E82">
              <w:rPr>
                <w:color w:val="4F81BD"/>
              </w:rPr>
              <w:t>Adapt speech to a variety of contexts and tasks, demonstrating command of formal English when indicated or appropriate.</w:t>
            </w:r>
            <w:r w:rsidR="004E6E82">
              <w:rPr>
                <w:color w:val="4F81BD"/>
              </w:rPr>
              <w:t xml:space="preserve"> </w:t>
            </w:r>
            <w:r w:rsidR="004E6E82">
              <w:rPr>
                <w:color w:val="4F81BD"/>
              </w:rPr>
              <w:t>(</w:t>
            </w:r>
            <w:r w:rsidR="004E6E82" w:rsidRPr="00BF6564">
              <w:rPr>
                <w:color w:val="4F81BD"/>
              </w:rPr>
              <w:t>See grades 11–1</w:t>
            </w:r>
            <w:r w:rsidR="004E6E82">
              <w:rPr>
                <w:color w:val="4F81BD"/>
              </w:rPr>
              <w:t xml:space="preserve">2 Language standards 1 and 3 </w:t>
            </w:r>
            <w:r w:rsidR="004E6E82" w:rsidRPr="00BF6564">
              <w:rPr>
                <w:color w:val="4F81BD"/>
              </w:rPr>
              <w:t>for specific expectations.)</w:t>
            </w:r>
          </w:p>
        </w:tc>
      </w:tr>
      <w:tr w:rsidR="0063799E" w:rsidRPr="00790BCC" w14:paraId="3655F03B" w14:textId="77777777" w:rsidTr="00076BD8">
        <w:tc>
          <w:tcPr>
            <w:tcW w:w="1214" w:type="dxa"/>
          </w:tcPr>
          <w:p w14:paraId="64329A32" w14:textId="77777777" w:rsidR="0063799E" w:rsidRDefault="0063799E" w:rsidP="007017EB">
            <w:pPr>
              <w:pStyle w:val="TableText"/>
            </w:pPr>
            <w:r>
              <w:t>L.11-12.4.c</w:t>
            </w:r>
          </w:p>
        </w:tc>
        <w:tc>
          <w:tcPr>
            <w:tcW w:w="8236" w:type="dxa"/>
          </w:tcPr>
          <w:p w14:paraId="04525D7D" w14:textId="77777777" w:rsidR="0063799E" w:rsidRDefault="0063799E" w:rsidP="0063799E">
            <w:pPr>
              <w:pStyle w:val="TableText"/>
            </w:pPr>
            <w:r>
              <w:t xml:space="preserve">Determine or clarify the meaning of unknown and multiple-meaning words and phrases based on </w:t>
            </w:r>
            <w:r>
              <w:rPr>
                <w:i/>
                <w:iCs/>
              </w:rPr>
              <w:t>grades 11</w:t>
            </w:r>
            <w:r w:rsidR="00076BD8">
              <w:t>–</w:t>
            </w:r>
            <w:r>
              <w:rPr>
                <w:i/>
                <w:iCs/>
              </w:rPr>
              <w:t>12 reading and content</w:t>
            </w:r>
            <w:r>
              <w:t>, choosing flexibly from a range of strategies.</w:t>
            </w:r>
          </w:p>
          <w:p w14:paraId="66D93869" w14:textId="77777777" w:rsidR="0063799E" w:rsidRPr="00822433" w:rsidRDefault="0063799E" w:rsidP="00076BD8">
            <w:pPr>
              <w:pStyle w:val="SubStandard"/>
              <w:numPr>
                <w:ilvl w:val="0"/>
                <w:numId w:val="25"/>
              </w:numPr>
              <w:ind w:left="381"/>
            </w:pPr>
            <w:r>
              <w:t>Consult general and specialized reference materials (e.g., dictionaries, glossaries, thesauruses), both print and digital, to find the pronunciation of a word or determine or clarify its precise meaning, its part of speech, its etymology, or its standard usage.</w:t>
            </w:r>
          </w:p>
        </w:tc>
      </w:tr>
      <w:tr w:rsidR="001F1615" w:rsidRPr="00790BCC" w14:paraId="33953A81" w14:textId="77777777" w:rsidTr="00076BD8">
        <w:tc>
          <w:tcPr>
            <w:tcW w:w="1214" w:type="dxa"/>
          </w:tcPr>
          <w:p w14:paraId="19EDEA57" w14:textId="77777777" w:rsidR="001F1615" w:rsidRPr="006A0E79" w:rsidRDefault="001F1615" w:rsidP="007017EB">
            <w:pPr>
              <w:pStyle w:val="TableText"/>
              <w:rPr>
                <w:spacing w:val="-6"/>
              </w:rPr>
            </w:pPr>
            <w:r w:rsidRPr="006A0E79">
              <w:rPr>
                <w:spacing w:val="-6"/>
              </w:rPr>
              <w:t>L.11-12.5</w:t>
            </w:r>
            <w:r w:rsidR="00721982" w:rsidRPr="006A0E79">
              <w:rPr>
                <w:spacing w:val="-6"/>
              </w:rPr>
              <w:t>.a</w:t>
            </w:r>
          </w:p>
        </w:tc>
        <w:tc>
          <w:tcPr>
            <w:tcW w:w="8236" w:type="dxa"/>
          </w:tcPr>
          <w:p w14:paraId="5743DC74" w14:textId="77777777" w:rsidR="00721982" w:rsidRDefault="00721982" w:rsidP="00721982">
            <w:pPr>
              <w:pStyle w:val="TableText"/>
            </w:pPr>
            <w:r>
              <w:t>Demonstrate understanding of figurative language, word relationships, and nuances in word meanings.</w:t>
            </w:r>
          </w:p>
          <w:p w14:paraId="616D279A" w14:textId="77777777" w:rsidR="001F1615" w:rsidRDefault="00721982" w:rsidP="004E1A27">
            <w:pPr>
              <w:pStyle w:val="SubStandard"/>
              <w:numPr>
                <w:ilvl w:val="0"/>
                <w:numId w:val="27"/>
              </w:numPr>
            </w:pPr>
            <w:r>
              <w:t>Interpret figures of speech (e.g., hyperbole, paradox) in context and analyze their role in the text.</w:t>
            </w:r>
          </w:p>
        </w:tc>
      </w:tr>
    </w:tbl>
    <w:p w14:paraId="7EF22E7E" w14:textId="77777777" w:rsidR="00790BCC" w:rsidRPr="00790BCC" w:rsidRDefault="00790BCC" w:rsidP="00D31F4D">
      <w:pPr>
        <w:pStyle w:val="Heading1"/>
      </w:pPr>
      <w:r w:rsidRPr="00790BCC">
        <w:t>Assessment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7943BAD8" w14:textId="77777777" w:rsidTr="00076BD8">
        <w:tc>
          <w:tcPr>
            <w:tcW w:w="9450" w:type="dxa"/>
            <w:shd w:val="clear" w:color="auto" w:fill="76923C"/>
          </w:tcPr>
          <w:p w14:paraId="2BEE8A7D" w14:textId="77777777" w:rsidR="00790BCC" w:rsidRPr="00405299" w:rsidRDefault="00790BCC" w:rsidP="007017EB">
            <w:pPr>
              <w:pStyle w:val="TableHeaders"/>
            </w:pPr>
            <w:r w:rsidRPr="00405299">
              <w:t>Assessment(s)</w:t>
            </w:r>
          </w:p>
        </w:tc>
      </w:tr>
      <w:tr w:rsidR="00790BCC" w:rsidRPr="00790BCC" w14:paraId="43BE9953" w14:textId="77777777" w:rsidTr="00076BD8">
        <w:tc>
          <w:tcPr>
            <w:tcW w:w="9450" w:type="dxa"/>
            <w:tcBorders>
              <w:top w:val="single" w:sz="4" w:space="0" w:color="auto"/>
              <w:left w:val="single" w:sz="4" w:space="0" w:color="auto"/>
              <w:bottom w:val="single" w:sz="4" w:space="0" w:color="auto"/>
              <w:right w:val="single" w:sz="4" w:space="0" w:color="auto"/>
            </w:tcBorders>
          </w:tcPr>
          <w:p w14:paraId="3663DDB7" w14:textId="77777777" w:rsidR="00537A7C" w:rsidRDefault="00537A7C" w:rsidP="00537A7C">
            <w:pPr>
              <w:pStyle w:val="TableText"/>
            </w:pPr>
            <w:r>
              <w:t>Student learning is assessed via a Quick Write at the end of the lesson. Students respond to the following prompt, citing textual evidence to support analysis and</w:t>
            </w:r>
            <w:r w:rsidR="00D04BA3">
              <w:t xml:space="preserve"> inferences drawn from the text.</w:t>
            </w:r>
          </w:p>
          <w:p w14:paraId="303D8907" w14:textId="77777777" w:rsidR="00790BCC" w:rsidRPr="00405299" w:rsidRDefault="00BB0085" w:rsidP="00575F1D">
            <w:pPr>
              <w:pStyle w:val="BulletedList"/>
            </w:pPr>
            <w:r w:rsidRPr="00BB0085">
              <w:rPr>
                <w:rFonts w:eastAsia="Times New Roman" w:cs="Arial"/>
                <w:color w:val="000000"/>
                <w:shd w:val="clear" w:color="auto" w:fill="FFFFFF"/>
              </w:rPr>
              <w:t>How do</w:t>
            </w:r>
            <w:r w:rsidR="007A02E9">
              <w:rPr>
                <w:rFonts w:eastAsia="Times New Roman" w:cs="Arial"/>
                <w:color w:val="000000"/>
                <w:shd w:val="clear" w:color="auto" w:fill="FFFFFF"/>
              </w:rPr>
              <w:t xml:space="preserve"> the interactions </w:t>
            </w:r>
            <w:r w:rsidR="003B53C6">
              <w:rPr>
                <w:rFonts w:eastAsia="Times New Roman" w:cs="Arial"/>
                <w:color w:val="000000"/>
                <w:shd w:val="clear" w:color="auto" w:fill="FFFFFF"/>
              </w:rPr>
              <w:t xml:space="preserve">among </w:t>
            </w:r>
            <w:r w:rsidR="007A02E9">
              <w:rPr>
                <w:rFonts w:eastAsia="Times New Roman" w:cs="Arial"/>
                <w:color w:val="000000"/>
                <w:shd w:val="clear" w:color="auto" w:fill="FFFFFF"/>
              </w:rPr>
              <w:t>characters in this scene</w:t>
            </w:r>
            <w:r w:rsidR="003B53C6">
              <w:rPr>
                <w:rFonts w:eastAsia="Times New Roman" w:cs="Arial"/>
                <w:color w:val="000000"/>
                <w:shd w:val="clear" w:color="auto" w:fill="FFFFFF"/>
              </w:rPr>
              <w:t xml:space="preserve"> contribute to the</w:t>
            </w:r>
            <w:r w:rsidR="007A02E9">
              <w:rPr>
                <w:rFonts w:eastAsia="Times New Roman" w:cs="Arial"/>
                <w:color w:val="000000"/>
                <w:shd w:val="clear" w:color="auto" w:fill="FFFFFF"/>
              </w:rPr>
              <w:t xml:space="preserve"> develop</w:t>
            </w:r>
            <w:r w:rsidR="003B53C6">
              <w:rPr>
                <w:rFonts w:eastAsia="Times New Roman" w:cs="Arial"/>
                <w:color w:val="000000"/>
                <w:shd w:val="clear" w:color="auto" w:fill="FFFFFF"/>
              </w:rPr>
              <w:t>ment of</w:t>
            </w:r>
            <w:r w:rsidR="002271F7">
              <w:rPr>
                <w:rFonts w:eastAsia="Times New Roman" w:cs="Arial"/>
                <w:color w:val="000000"/>
                <w:shd w:val="clear" w:color="auto" w:fill="FFFFFF"/>
              </w:rPr>
              <w:t xml:space="preserve"> </w:t>
            </w:r>
            <w:r w:rsidR="004F2BBC">
              <w:rPr>
                <w:rFonts w:eastAsia="Times New Roman" w:cs="Arial"/>
                <w:color w:val="000000"/>
                <w:shd w:val="clear" w:color="auto" w:fill="FFFFFF"/>
              </w:rPr>
              <w:t>the</w:t>
            </w:r>
            <w:r w:rsidR="007A02E9">
              <w:rPr>
                <w:rFonts w:eastAsia="Times New Roman" w:cs="Arial"/>
                <w:color w:val="000000"/>
                <w:shd w:val="clear" w:color="auto" w:fill="FFFFFF"/>
              </w:rPr>
              <w:t xml:space="preserve"> central idea </w:t>
            </w:r>
            <w:r w:rsidR="004F2BBC">
              <w:rPr>
                <w:rFonts w:eastAsia="Times New Roman" w:cs="Arial"/>
                <w:color w:val="000000"/>
                <w:shd w:val="clear" w:color="auto" w:fill="FFFFFF"/>
              </w:rPr>
              <w:t>of exercise of power</w:t>
            </w:r>
            <w:r w:rsidRPr="00BB0085">
              <w:rPr>
                <w:rFonts w:eastAsia="Times New Roman" w:cs="Arial"/>
                <w:color w:val="000000"/>
                <w:shd w:val="clear" w:color="auto" w:fill="FFFFFF"/>
              </w:rPr>
              <w:t>?</w:t>
            </w:r>
          </w:p>
        </w:tc>
      </w:tr>
      <w:tr w:rsidR="00790BCC" w:rsidRPr="00790BCC" w14:paraId="42E4C72B" w14:textId="77777777" w:rsidTr="00076BD8">
        <w:tc>
          <w:tcPr>
            <w:tcW w:w="9450" w:type="dxa"/>
            <w:shd w:val="clear" w:color="auto" w:fill="76923C"/>
          </w:tcPr>
          <w:p w14:paraId="020CDF72" w14:textId="77777777" w:rsidR="00790BCC" w:rsidRPr="00405299" w:rsidRDefault="00790BCC" w:rsidP="007017EB">
            <w:pPr>
              <w:pStyle w:val="TableHeaders"/>
            </w:pPr>
            <w:r w:rsidRPr="00405299">
              <w:t>High Performance Response(s)</w:t>
            </w:r>
          </w:p>
        </w:tc>
      </w:tr>
      <w:tr w:rsidR="00790BCC" w:rsidRPr="00790BCC" w14:paraId="54861293" w14:textId="77777777" w:rsidTr="00076BD8">
        <w:tc>
          <w:tcPr>
            <w:tcW w:w="9450" w:type="dxa"/>
          </w:tcPr>
          <w:p w14:paraId="5DB9A3A6" w14:textId="77777777" w:rsidR="00790BCC" w:rsidRPr="00790BCC" w:rsidRDefault="00790BCC" w:rsidP="00D31F4D">
            <w:pPr>
              <w:pStyle w:val="TableText"/>
            </w:pPr>
            <w:r w:rsidRPr="00790BCC">
              <w:t>A High Performance Response should:</w:t>
            </w:r>
          </w:p>
          <w:p w14:paraId="35C7FEC8" w14:textId="77777777" w:rsidR="003E2F2C" w:rsidRPr="00790BCC" w:rsidRDefault="00BB0085" w:rsidP="007C7264">
            <w:pPr>
              <w:pStyle w:val="BulletedList"/>
            </w:pPr>
            <w:r>
              <w:t xml:space="preserve">Analyze how </w:t>
            </w:r>
            <w:r w:rsidR="00AE235A">
              <w:t>character interactions develop th</w:t>
            </w:r>
            <w:r w:rsidR="00444AF9">
              <w:t>e</w:t>
            </w:r>
            <w:r w:rsidR="00FC51F8">
              <w:t xml:space="preserve"> central idea</w:t>
            </w:r>
            <w:r w:rsidR="00444AF9">
              <w:t xml:space="preserve"> of exercise of power</w:t>
            </w:r>
            <w:r w:rsidR="00FC51F8">
              <w:t xml:space="preserve"> </w:t>
            </w:r>
            <w:r w:rsidR="00691712">
              <w:t>(e.g.</w:t>
            </w:r>
            <w:r w:rsidR="00542863">
              <w:t>,</w:t>
            </w:r>
            <w:r w:rsidR="00972085">
              <w:t xml:space="preserve"> </w:t>
            </w:r>
            <w:r w:rsidR="007C7264">
              <w:t>In Act 5.1, t</w:t>
            </w:r>
            <w:r w:rsidR="00EA66B4">
              <w:t xml:space="preserve">he exchange of insults </w:t>
            </w:r>
            <w:r w:rsidR="003B53C6">
              <w:t xml:space="preserve">among </w:t>
            </w:r>
            <w:r w:rsidR="00EA66B4">
              <w:t xml:space="preserve">Antony, Octavius, Brutus, and Cassius </w:t>
            </w:r>
            <w:r w:rsidR="009B76F0">
              <w:t>contributes to the development of</w:t>
            </w:r>
            <w:r w:rsidR="00972085">
              <w:t xml:space="preserve"> the central idea of exercise of power, because </w:t>
            </w:r>
            <w:r w:rsidR="00287155">
              <w:t xml:space="preserve">Antony </w:t>
            </w:r>
            <w:r w:rsidR="00872DF0">
              <w:t xml:space="preserve">shows </w:t>
            </w:r>
            <w:r w:rsidR="00D04BA3">
              <w:t xml:space="preserve">that </w:t>
            </w:r>
            <w:r w:rsidR="00E70754">
              <w:t>Brutus</w:t>
            </w:r>
            <w:r w:rsidR="00D04BA3">
              <w:t xml:space="preserve"> is hypocritical with his</w:t>
            </w:r>
            <w:r w:rsidR="00E70754">
              <w:t xml:space="preserve"> belief that</w:t>
            </w:r>
            <w:r w:rsidR="00EA66B4">
              <w:t xml:space="preserve"> “good words” </w:t>
            </w:r>
            <w:r w:rsidR="00E70754">
              <w:t>are more powerful</w:t>
            </w:r>
            <w:r w:rsidR="00EA66B4">
              <w:t xml:space="preserve"> </w:t>
            </w:r>
            <w:r w:rsidR="00E70754">
              <w:t xml:space="preserve">than </w:t>
            </w:r>
            <w:r w:rsidR="00287155">
              <w:t>“bad strokes</w:t>
            </w:r>
            <w:r w:rsidR="00EA66B4">
              <w:t>”</w:t>
            </w:r>
            <w:r w:rsidR="00F75FD2">
              <w:t xml:space="preserve"> </w:t>
            </w:r>
            <w:r w:rsidR="00EA66B4">
              <w:t>(</w:t>
            </w:r>
            <w:r w:rsidR="00C64B85">
              <w:t xml:space="preserve">line </w:t>
            </w:r>
            <w:r w:rsidR="00EA66B4">
              <w:t>30)</w:t>
            </w:r>
            <w:r w:rsidR="00287155">
              <w:t xml:space="preserve">. </w:t>
            </w:r>
            <w:r w:rsidR="00285F47">
              <w:t>Antony argues that</w:t>
            </w:r>
            <w:r w:rsidR="00E70754">
              <w:t xml:space="preserve"> Brutus’s </w:t>
            </w:r>
            <w:r w:rsidR="00287155">
              <w:t>“good words”</w:t>
            </w:r>
            <w:r w:rsidR="002643DF">
              <w:t xml:space="preserve"> (</w:t>
            </w:r>
            <w:r w:rsidR="00C64B85">
              <w:t xml:space="preserve">line </w:t>
            </w:r>
            <w:r w:rsidR="002643DF">
              <w:t>31)</w:t>
            </w:r>
            <w:r w:rsidR="00287155">
              <w:t xml:space="preserve"> </w:t>
            </w:r>
            <w:r w:rsidR="00285F47">
              <w:t>are</w:t>
            </w:r>
            <w:r w:rsidR="00287155">
              <w:t xml:space="preserve"> </w:t>
            </w:r>
            <w:r w:rsidR="00E70754">
              <w:t xml:space="preserve">merely </w:t>
            </w:r>
            <w:r w:rsidR="00EA66B4">
              <w:t>empty “flatter[y]” (</w:t>
            </w:r>
            <w:r w:rsidR="00C64B85">
              <w:t xml:space="preserve">line </w:t>
            </w:r>
            <w:r w:rsidR="00EA66B4">
              <w:t xml:space="preserve">48) </w:t>
            </w:r>
            <w:r w:rsidR="00287155">
              <w:t>that mask</w:t>
            </w:r>
            <w:r w:rsidR="00F5071A">
              <w:t>s</w:t>
            </w:r>
            <w:r w:rsidR="00287155">
              <w:t xml:space="preserve"> the violence of his intention to seize power over Rome </w:t>
            </w:r>
            <w:r w:rsidR="002643DF">
              <w:t>with a “vile dagger[]” (</w:t>
            </w:r>
            <w:r w:rsidR="00C64B85">
              <w:t xml:space="preserve">line </w:t>
            </w:r>
            <w:r w:rsidR="00A6487B">
              <w:t>42)</w:t>
            </w:r>
            <w:r w:rsidR="00287155">
              <w:t xml:space="preserve">. </w:t>
            </w:r>
            <w:r w:rsidR="00D738B3">
              <w:t>Octavius’</w:t>
            </w:r>
            <w:r w:rsidR="00287155">
              <w:t>s decision to end</w:t>
            </w:r>
            <w:r w:rsidR="00D738B3">
              <w:t xml:space="preserve"> the </w:t>
            </w:r>
            <w:r w:rsidR="00E70754">
              <w:t>argument</w:t>
            </w:r>
            <w:r w:rsidR="00D738B3">
              <w:t xml:space="preserve"> by “draw</w:t>
            </w:r>
            <w:r w:rsidR="002643DF">
              <w:t>[</w:t>
            </w:r>
            <w:r w:rsidR="00D738B3">
              <w:t>ing</w:t>
            </w:r>
            <w:r w:rsidR="002643DF">
              <w:t>] a</w:t>
            </w:r>
            <w:r w:rsidR="00D738B3">
              <w:t xml:space="preserve"> sword</w:t>
            </w:r>
            <w:r w:rsidR="002643DF">
              <w:t xml:space="preserve"> against conspirators</w:t>
            </w:r>
            <w:r w:rsidR="00D738B3">
              <w:t>”</w:t>
            </w:r>
            <w:r w:rsidR="002643DF">
              <w:t xml:space="preserve"> (</w:t>
            </w:r>
            <w:r w:rsidR="00C64B85">
              <w:t xml:space="preserve">line </w:t>
            </w:r>
            <w:r w:rsidR="002643DF">
              <w:t>54)</w:t>
            </w:r>
            <w:r w:rsidR="00D738B3">
              <w:t xml:space="preserve"> </w:t>
            </w:r>
            <w:r w:rsidR="002643DF">
              <w:t>reinforces the idea</w:t>
            </w:r>
            <w:r w:rsidR="00D738B3">
              <w:t xml:space="preserve"> that</w:t>
            </w:r>
            <w:r w:rsidR="00EA66B4">
              <w:t xml:space="preserve"> </w:t>
            </w:r>
            <w:r w:rsidR="00CC1287">
              <w:t xml:space="preserve">exercise of power through language </w:t>
            </w:r>
            <w:r w:rsidR="00F75FD2">
              <w:t>inevitably leads</w:t>
            </w:r>
            <w:r w:rsidR="00CC1287">
              <w:t xml:space="preserve"> to exercise of power through force</w:t>
            </w:r>
            <w:r w:rsidR="00D738B3">
              <w:t>.</w:t>
            </w:r>
            <w:r w:rsidR="00EA66B4">
              <w:t xml:space="preserve"> Though</w:t>
            </w:r>
            <w:r w:rsidR="00C010DC">
              <w:t xml:space="preserve"> Antony, Brutus, and Cassius</w:t>
            </w:r>
            <w:r w:rsidR="00EA66B4">
              <w:t xml:space="preserve"> have engaged in a clever rhetorical debate, ultimately,</w:t>
            </w:r>
            <w:r w:rsidR="00CC1287">
              <w:t xml:space="preserve"> th</w:t>
            </w:r>
            <w:r w:rsidR="00F75FD2">
              <w:t>eir</w:t>
            </w:r>
            <w:r w:rsidR="00CC1287">
              <w:t xml:space="preserve"> debate</w:t>
            </w:r>
            <w:r w:rsidR="00F8277B">
              <w:t xml:space="preserve"> only serves as </w:t>
            </w:r>
            <w:r w:rsidR="00F5071A">
              <w:t xml:space="preserve">a step toward </w:t>
            </w:r>
            <w:r w:rsidR="00CC1287">
              <w:t>the</w:t>
            </w:r>
            <w:r w:rsidR="00F8277B">
              <w:t xml:space="preserve"> </w:t>
            </w:r>
            <w:r w:rsidR="00EA66B4">
              <w:t xml:space="preserve">physical violence </w:t>
            </w:r>
            <w:r w:rsidR="00D04BA3">
              <w:t>and bloodshed, or “redder drops</w:t>
            </w:r>
            <w:r w:rsidR="00EA66B4">
              <w:t xml:space="preserve">” </w:t>
            </w:r>
            <w:r w:rsidR="00CC1287">
              <w:t>of the battle</w:t>
            </w:r>
            <w:r w:rsidR="00D04BA3">
              <w:t xml:space="preserve"> (line 53)</w:t>
            </w:r>
            <w:r w:rsidR="00E70754">
              <w:t>.)</w:t>
            </w:r>
            <w:r w:rsidR="00C74BCD">
              <w:t>.</w:t>
            </w:r>
          </w:p>
        </w:tc>
      </w:tr>
    </w:tbl>
    <w:p w14:paraId="36837C07" w14:textId="77777777" w:rsidR="004E2A87" w:rsidRDefault="004E2A87" w:rsidP="00D31F4D">
      <w:pPr>
        <w:pStyle w:val="Heading1"/>
        <w:sectPr w:rsidR="004E2A87" w:rsidSect="00537A7C">
          <w:headerReference w:type="default" r:id="rId7"/>
          <w:footerReference w:type="even" r:id="rId8"/>
          <w:footerReference w:type="default" r:id="rId9"/>
          <w:pgSz w:w="12240" w:h="15840"/>
          <w:pgMar w:top="1440" w:right="1440" w:bottom="1440" w:left="1440" w:header="432" w:footer="648" w:gutter="0"/>
          <w:cols w:space="720"/>
          <w:docGrid w:linePitch="299"/>
        </w:sectPr>
      </w:pPr>
    </w:p>
    <w:p w14:paraId="6D39DE39" w14:textId="77777777" w:rsidR="00790BCC" w:rsidRPr="00790BCC" w:rsidRDefault="00790BCC" w:rsidP="00D31F4D">
      <w:pPr>
        <w:pStyle w:val="Heading1"/>
      </w:pPr>
      <w:r w:rsidRPr="00341F48">
        <w:lastRenderedPageBreak/>
        <w:t>Vocabulary</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4166F14E" w14:textId="77777777" w:rsidTr="00076BD8">
        <w:tc>
          <w:tcPr>
            <w:tcW w:w="9450" w:type="dxa"/>
            <w:shd w:val="clear" w:color="auto" w:fill="76923C"/>
          </w:tcPr>
          <w:p w14:paraId="600F2E0F" w14:textId="77777777" w:rsidR="00790BCC" w:rsidRPr="00405299" w:rsidRDefault="00790BCC" w:rsidP="00D31F4D">
            <w:pPr>
              <w:pStyle w:val="TableHeaders"/>
            </w:pPr>
            <w:r w:rsidRPr="00405299">
              <w:t>Vocabulary to provide directly (will not include extended instruction)</w:t>
            </w:r>
          </w:p>
        </w:tc>
      </w:tr>
      <w:tr w:rsidR="00790BCC" w:rsidRPr="00790BCC" w14:paraId="0E23AFA5" w14:textId="77777777" w:rsidTr="00076BD8">
        <w:tc>
          <w:tcPr>
            <w:tcW w:w="9450" w:type="dxa"/>
          </w:tcPr>
          <w:p w14:paraId="254420D8" w14:textId="77777777" w:rsidR="00180ECC" w:rsidRDefault="00BB1CA4" w:rsidP="00E22415">
            <w:pPr>
              <w:pStyle w:val="BulletedList"/>
            </w:pPr>
            <w:r>
              <w:t>gallant</w:t>
            </w:r>
            <w:r w:rsidR="009B4A33">
              <w:t xml:space="preserve"> (adj.) – showing courage</w:t>
            </w:r>
            <w:r w:rsidR="00974538">
              <w:t>;</w:t>
            </w:r>
            <w:r w:rsidR="009B4A33">
              <w:t xml:space="preserve"> very brave</w:t>
            </w:r>
          </w:p>
          <w:p w14:paraId="41ACBA56" w14:textId="77777777" w:rsidR="00644163" w:rsidRDefault="00300115" w:rsidP="00E22415">
            <w:pPr>
              <w:pStyle w:val="BulletedList"/>
            </w:pPr>
            <w:r>
              <w:t>p</w:t>
            </w:r>
            <w:r w:rsidR="00644163">
              <w:t>arley</w:t>
            </w:r>
            <w:r w:rsidR="009B4A33">
              <w:t xml:space="preserve"> (v) – to talk with an enemy or someone you disagree with especially in order to end a conflict</w:t>
            </w:r>
          </w:p>
          <w:p w14:paraId="1A75541B" w14:textId="77777777" w:rsidR="00644163" w:rsidRDefault="00300115" w:rsidP="009013E6">
            <w:pPr>
              <w:pStyle w:val="BulletedList"/>
            </w:pPr>
            <w:r>
              <w:t>h</w:t>
            </w:r>
            <w:r w:rsidR="00644163">
              <w:t>ail</w:t>
            </w:r>
            <w:r w:rsidR="009B4A33">
              <w:t xml:space="preserve"> (</w:t>
            </w:r>
            <w:r w:rsidR="009013E6">
              <w:t>interjection</w:t>
            </w:r>
            <w:r w:rsidR="009B4A33">
              <w:t xml:space="preserve">) – </w:t>
            </w:r>
            <w:r w:rsidR="009013E6">
              <w:t>used to express strong and enthusiastic approval or praise</w:t>
            </w:r>
          </w:p>
          <w:p w14:paraId="222841A3" w14:textId="77777777" w:rsidR="00644163" w:rsidRDefault="00300115" w:rsidP="00E22415">
            <w:pPr>
              <w:pStyle w:val="BulletedList"/>
            </w:pPr>
            <w:r>
              <w:t>s</w:t>
            </w:r>
            <w:r w:rsidR="00644163">
              <w:t>train</w:t>
            </w:r>
            <w:r>
              <w:t xml:space="preserve"> (n.) –</w:t>
            </w:r>
            <w:r w:rsidR="009B4A33">
              <w:t xml:space="preserve"> </w:t>
            </w:r>
            <w:r w:rsidR="0098013B">
              <w:t>lineage or ancestry</w:t>
            </w:r>
          </w:p>
          <w:p w14:paraId="7D6ADC08" w14:textId="77777777" w:rsidR="00644163" w:rsidRDefault="00300115" w:rsidP="00E22415">
            <w:pPr>
              <w:pStyle w:val="BulletedList"/>
            </w:pPr>
            <w:r>
              <w:t>p</w:t>
            </w:r>
            <w:r w:rsidR="00644163">
              <w:t>eevish</w:t>
            </w:r>
            <w:r>
              <w:t xml:space="preserve"> (ad</w:t>
            </w:r>
            <w:r w:rsidR="00D04BA3">
              <w:t>j</w:t>
            </w:r>
            <w:r>
              <w:t>.) – feeling or showing irritation</w:t>
            </w:r>
          </w:p>
          <w:p w14:paraId="07882C99" w14:textId="77777777" w:rsidR="00644163" w:rsidRPr="00790BCC" w:rsidRDefault="00644163" w:rsidP="00E22415">
            <w:pPr>
              <w:pStyle w:val="BulletedList"/>
            </w:pPr>
            <w:r>
              <w:t>reveler</w:t>
            </w:r>
            <w:r w:rsidR="00300115">
              <w:t xml:space="preserve"> (n.) – a person who is celebrating with other people in usually a wild and noisy way </w:t>
            </w:r>
          </w:p>
        </w:tc>
      </w:tr>
      <w:tr w:rsidR="00790BCC" w:rsidRPr="00790BCC" w14:paraId="0826858A" w14:textId="77777777" w:rsidTr="00076BD8">
        <w:tc>
          <w:tcPr>
            <w:tcW w:w="9450" w:type="dxa"/>
            <w:shd w:val="clear" w:color="auto" w:fill="76923C"/>
          </w:tcPr>
          <w:p w14:paraId="0A15FA0D" w14:textId="77777777" w:rsidR="00790BCC" w:rsidRPr="00405299" w:rsidRDefault="00790BCC" w:rsidP="00D31F4D">
            <w:pPr>
              <w:pStyle w:val="TableHeaders"/>
            </w:pPr>
            <w:r w:rsidRPr="00405299">
              <w:t>Vocabulary to teach (may include direct word work and/or questions)</w:t>
            </w:r>
          </w:p>
        </w:tc>
      </w:tr>
      <w:tr w:rsidR="00790BCC" w:rsidRPr="00790BCC" w14:paraId="7CC93474" w14:textId="77777777" w:rsidTr="00076BD8">
        <w:tc>
          <w:tcPr>
            <w:tcW w:w="9450" w:type="dxa"/>
          </w:tcPr>
          <w:p w14:paraId="48DDB72E" w14:textId="77777777" w:rsidR="00D948BA" w:rsidRPr="00790BCC" w:rsidRDefault="00E22415" w:rsidP="00BB0085">
            <w:pPr>
              <w:pStyle w:val="BulletedList"/>
              <w:numPr>
                <w:ilvl w:val="0"/>
                <w:numId w:val="21"/>
              </w:numPr>
            </w:pPr>
            <w:r>
              <w:t xml:space="preserve">None. </w:t>
            </w:r>
          </w:p>
        </w:tc>
      </w:tr>
      <w:tr w:rsidR="00790BCC" w:rsidRPr="00790BCC" w14:paraId="45CEB52A" w14:textId="77777777" w:rsidTr="00076BD8">
        <w:tc>
          <w:tcPr>
            <w:tcW w:w="9450" w:type="dxa"/>
            <w:tcBorders>
              <w:top w:val="single" w:sz="4" w:space="0" w:color="auto"/>
              <w:left w:val="single" w:sz="4" w:space="0" w:color="auto"/>
              <w:bottom w:val="single" w:sz="4" w:space="0" w:color="auto"/>
              <w:right w:val="single" w:sz="4" w:space="0" w:color="auto"/>
            </w:tcBorders>
            <w:shd w:val="clear" w:color="auto" w:fill="76923C"/>
          </w:tcPr>
          <w:p w14:paraId="4DEE30B0" w14:textId="77777777" w:rsidR="00790BCC" w:rsidRPr="00405299" w:rsidRDefault="00790BCC" w:rsidP="00D04BA3">
            <w:pPr>
              <w:pStyle w:val="TableHeaders"/>
            </w:pPr>
            <w:r w:rsidRPr="00405299">
              <w:t xml:space="preserve">Additional vocabulary to support English Language Learners </w:t>
            </w:r>
            <w:r w:rsidR="004E2A87">
              <w:t xml:space="preserve">(to provide </w:t>
            </w:r>
            <w:r w:rsidRPr="00405299">
              <w:t>directly</w:t>
            </w:r>
            <w:r w:rsidR="004E2A87">
              <w:t>)</w:t>
            </w:r>
          </w:p>
        </w:tc>
      </w:tr>
      <w:tr w:rsidR="00790BCC" w:rsidRPr="00790BCC" w14:paraId="2B570004" w14:textId="77777777" w:rsidTr="00076BD8">
        <w:tc>
          <w:tcPr>
            <w:tcW w:w="9450" w:type="dxa"/>
            <w:tcBorders>
              <w:top w:val="single" w:sz="4" w:space="0" w:color="auto"/>
              <w:left w:val="single" w:sz="4" w:space="0" w:color="auto"/>
              <w:bottom w:val="single" w:sz="4" w:space="0" w:color="auto"/>
              <w:right w:val="single" w:sz="4" w:space="0" w:color="auto"/>
            </w:tcBorders>
          </w:tcPr>
          <w:p w14:paraId="2608F54F" w14:textId="77777777" w:rsidR="00644163" w:rsidRDefault="00300115" w:rsidP="00DB65A6">
            <w:pPr>
              <w:pStyle w:val="BulletedList"/>
            </w:pPr>
            <w:r>
              <w:t>b</w:t>
            </w:r>
            <w:r w:rsidR="00644163">
              <w:t>lows</w:t>
            </w:r>
            <w:r>
              <w:t xml:space="preserve"> (n.) – hard hits using a part of the body or an object</w:t>
            </w:r>
          </w:p>
          <w:p w14:paraId="40B7A480" w14:textId="77777777" w:rsidR="00644163" w:rsidRDefault="00300115" w:rsidP="00DB65A6">
            <w:pPr>
              <w:pStyle w:val="BulletedList"/>
            </w:pPr>
            <w:r>
              <w:t>s</w:t>
            </w:r>
            <w:r w:rsidR="00644163">
              <w:t>trokes</w:t>
            </w:r>
            <w:r>
              <w:t xml:space="preserve"> (n.) – act</w:t>
            </w:r>
            <w:r w:rsidR="00596591">
              <w:t>s</w:t>
            </w:r>
            <w:r>
              <w:t xml:space="preserve"> of hitting someone or something with a stick, whip, etc.</w:t>
            </w:r>
          </w:p>
          <w:p w14:paraId="602EA34E" w14:textId="77777777" w:rsidR="00644163" w:rsidRDefault="00300115" w:rsidP="00DB65A6">
            <w:pPr>
              <w:pStyle w:val="BulletedList"/>
            </w:pPr>
            <w:r>
              <w:t>w</w:t>
            </w:r>
            <w:r w:rsidR="00644163">
              <w:t>itness</w:t>
            </w:r>
            <w:r>
              <w:t xml:space="preserve"> (v.) –  to see (something) happen</w:t>
            </w:r>
          </w:p>
          <w:p w14:paraId="783BDB3F" w14:textId="77777777" w:rsidR="00587148" w:rsidRPr="00790BCC" w:rsidRDefault="00300115" w:rsidP="009013E6">
            <w:pPr>
              <w:pStyle w:val="BulletedList"/>
            </w:pPr>
            <w:r>
              <w:t>v</w:t>
            </w:r>
            <w:r w:rsidR="00644163">
              <w:t>ile</w:t>
            </w:r>
            <w:r>
              <w:t xml:space="preserve"> (adj.) – evil or immoral</w:t>
            </w:r>
          </w:p>
        </w:tc>
      </w:tr>
    </w:tbl>
    <w:p w14:paraId="43A8644E" w14:textId="77777777" w:rsidR="00790BCC" w:rsidRPr="00790BCC" w:rsidRDefault="00790BCC" w:rsidP="00D31F4D">
      <w:pPr>
        <w:pStyle w:val="Heading1"/>
      </w:pPr>
      <w:r w:rsidRPr="00790BCC">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1908"/>
      </w:tblGrid>
      <w:tr w:rsidR="00790BCC" w:rsidRPr="00790BCC" w14:paraId="39BC6B83" w14:textId="77777777" w:rsidTr="00076BD8">
        <w:tc>
          <w:tcPr>
            <w:tcW w:w="7542" w:type="dxa"/>
            <w:tcBorders>
              <w:bottom w:val="single" w:sz="4" w:space="0" w:color="auto"/>
            </w:tcBorders>
            <w:shd w:val="clear" w:color="auto" w:fill="76923C"/>
          </w:tcPr>
          <w:p w14:paraId="2E1CEFC9" w14:textId="77777777" w:rsidR="00790BCC" w:rsidRPr="00405299" w:rsidRDefault="00790BCC" w:rsidP="00D31F4D">
            <w:pPr>
              <w:pStyle w:val="TableHeaders"/>
            </w:pPr>
            <w:r w:rsidRPr="00405299">
              <w:t>Student-Facing Agenda</w:t>
            </w:r>
          </w:p>
        </w:tc>
        <w:tc>
          <w:tcPr>
            <w:tcW w:w="1908" w:type="dxa"/>
            <w:tcBorders>
              <w:bottom w:val="single" w:sz="4" w:space="0" w:color="auto"/>
            </w:tcBorders>
            <w:shd w:val="clear" w:color="auto" w:fill="76923C"/>
          </w:tcPr>
          <w:p w14:paraId="2727B7A1" w14:textId="77777777" w:rsidR="00790BCC" w:rsidRPr="00405299" w:rsidRDefault="00790BCC" w:rsidP="00D31F4D">
            <w:pPr>
              <w:pStyle w:val="TableHeaders"/>
            </w:pPr>
            <w:r w:rsidRPr="00405299">
              <w:t>% of Lesson</w:t>
            </w:r>
          </w:p>
        </w:tc>
      </w:tr>
      <w:tr w:rsidR="00790BCC" w:rsidRPr="00790BCC" w14:paraId="57946937" w14:textId="77777777" w:rsidTr="00076BD8">
        <w:trPr>
          <w:trHeight w:val="1313"/>
        </w:trPr>
        <w:tc>
          <w:tcPr>
            <w:tcW w:w="7542" w:type="dxa"/>
            <w:tcBorders>
              <w:bottom w:val="nil"/>
            </w:tcBorders>
          </w:tcPr>
          <w:p w14:paraId="0C755A22" w14:textId="77777777" w:rsidR="00790BCC" w:rsidRPr="00D31F4D" w:rsidRDefault="00790BCC" w:rsidP="00D31F4D">
            <w:pPr>
              <w:pStyle w:val="TableText"/>
              <w:rPr>
                <w:b/>
              </w:rPr>
            </w:pPr>
            <w:r w:rsidRPr="00D31F4D">
              <w:rPr>
                <w:b/>
              </w:rPr>
              <w:t>Standards &amp; Text:</w:t>
            </w:r>
          </w:p>
          <w:p w14:paraId="0D0F8027" w14:textId="32332249" w:rsidR="00790BCC" w:rsidRPr="00790BCC" w:rsidRDefault="003E2F2C" w:rsidP="00D31F4D">
            <w:pPr>
              <w:pStyle w:val="BulletedList"/>
            </w:pPr>
            <w:r>
              <w:t xml:space="preserve">Standards: </w:t>
            </w:r>
            <w:r w:rsidR="00DE2826">
              <w:t xml:space="preserve">RL.11-12.2, RL.11-12.3, </w:t>
            </w:r>
            <w:r w:rsidR="00F5008D">
              <w:t xml:space="preserve">W.11-12.9.a, </w:t>
            </w:r>
            <w:r w:rsidR="003C2A46" w:rsidRPr="004E6E82">
              <w:rPr>
                <w:color w:val="4F81BD"/>
              </w:rPr>
              <w:t>SL.11-12.6</w:t>
            </w:r>
            <w:r w:rsidR="003C2A46">
              <w:t xml:space="preserve">, </w:t>
            </w:r>
            <w:r w:rsidR="0063799E">
              <w:t>L.11-12.4.c</w:t>
            </w:r>
            <w:r w:rsidR="001F1615">
              <w:t>, L.11</w:t>
            </w:r>
            <w:r w:rsidR="002F59B5">
              <w:noBreakHyphen/>
              <w:t>1</w:t>
            </w:r>
            <w:r w:rsidR="001F1615">
              <w:t>2.5</w:t>
            </w:r>
            <w:r w:rsidR="00721982">
              <w:t>.a</w:t>
            </w:r>
          </w:p>
          <w:p w14:paraId="26B41BAE" w14:textId="77777777" w:rsidR="00790BCC" w:rsidRPr="00790BCC" w:rsidRDefault="00790BCC" w:rsidP="004E2A87">
            <w:pPr>
              <w:pStyle w:val="BulletedList"/>
            </w:pPr>
            <w:r w:rsidRPr="00790BCC">
              <w:t xml:space="preserve">Text: </w:t>
            </w:r>
            <w:r w:rsidR="00062D02" w:rsidRPr="00062D02">
              <w:rPr>
                <w:i/>
              </w:rPr>
              <w:t>Julius Caesar</w:t>
            </w:r>
            <w:r w:rsidR="007A02E9">
              <w:t xml:space="preserve"> by William Shakespeare, Act 5</w:t>
            </w:r>
            <w:r w:rsidR="00076BD8">
              <w:t>.1</w:t>
            </w:r>
            <w:r w:rsidR="004E2A87">
              <w:t>:</w:t>
            </w:r>
            <w:r w:rsidR="00062D02">
              <w:t xml:space="preserve"> lines </w:t>
            </w:r>
            <w:r w:rsidR="00752826">
              <w:t>1</w:t>
            </w:r>
            <w:r w:rsidR="00076BD8">
              <w:t>–</w:t>
            </w:r>
            <w:r w:rsidR="00752826">
              <w:t>71</w:t>
            </w:r>
          </w:p>
        </w:tc>
        <w:tc>
          <w:tcPr>
            <w:tcW w:w="1908" w:type="dxa"/>
            <w:tcBorders>
              <w:bottom w:val="nil"/>
            </w:tcBorders>
          </w:tcPr>
          <w:p w14:paraId="6696AEEF" w14:textId="77777777" w:rsidR="00790BCC" w:rsidRPr="00790BCC" w:rsidRDefault="00790BCC" w:rsidP="00790BCC"/>
          <w:p w14:paraId="3DC20707" w14:textId="77777777" w:rsidR="00790BCC" w:rsidRPr="00790BCC" w:rsidRDefault="00790BCC" w:rsidP="00790BCC">
            <w:pPr>
              <w:spacing w:after="60" w:line="240" w:lineRule="auto"/>
            </w:pPr>
          </w:p>
        </w:tc>
      </w:tr>
      <w:tr w:rsidR="00790BCC" w:rsidRPr="00790BCC" w14:paraId="6EC2DC71" w14:textId="77777777" w:rsidTr="00076BD8">
        <w:tc>
          <w:tcPr>
            <w:tcW w:w="7542" w:type="dxa"/>
            <w:tcBorders>
              <w:top w:val="nil"/>
            </w:tcBorders>
          </w:tcPr>
          <w:p w14:paraId="73953C5E" w14:textId="77777777" w:rsidR="00790BCC" w:rsidRPr="00D31F4D" w:rsidRDefault="00790BCC" w:rsidP="00D31F4D">
            <w:pPr>
              <w:pStyle w:val="TableText"/>
              <w:rPr>
                <w:b/>
              </w:rPr>
            </w:pPr>
            <w:r w:rsidRPr="00D31F4D">
              <w:rPr>
                <w:b/>
              </w:rPr>
              <w:t>Learning Sequence:</w:t>
            </w:r>
          </w:p>
          <w:p w14:paraId="3F39D6BD" w14:textId="77777777" w:rsidR="00790BCC" w:rsidRPr="00790BCC" w:rsidRDefault="00790BCC" w:rsidP="00D31F4D">
            <w:pPr>
              <w:pStyle w:val="NumberedList"/>
            </w:pPr>
            <w:r w:rsidRPr="00790BCC">
              <w:t>Introduction of Lesson Agenda</w:t>
            </w:r>
          </w:p>
          <w:p w14:paraId="28EFDC6A" w14:textId="77777777" w:rsidR="00790BCC" w:rsidRPr="00790BCC" w:rsidRDefault="00790BCC" w:rsidP="00D31F4D">
            <w:pPr>
              <w:pStyle w:val="NumberedList"/>
            </w:pPr>
            <w:r w:rsidRPr="00790BCC">
              <w:t>Homework Accountability</w:t>
            </w:r>
          </w:p>
          <w:p w14:paraId="14E79A7D" w14:textId="77777777" w:rsidR="00856E53" w:rsidRDefault="00C66422" w:rsidP="007C21C3">
            <w:pPr>
              <w:pStyle w:val="NumberedList"/>
            </w:pPr>
            <w:r>
              <w:t xml:space="preserve">Reading and </w:t>
            </w:r>
            <w:r w:rsidR="00DD0113">
              <w:t>Discussion</w:t>
            </w:r>
          </w:p>
          <w:p w14:paraId="141E67EF" w14:textId="77777777" w:rsidR="003E2F2C" w:rsidRDefault="00AC41C1" w:rsidP="00D31F4D">
            <w:pPr>
              <w:pStyle w:val="NumberedList"/>
            </w:pPr>
            <w:r>
              <w:t>Quick Write</w:t>
            </w:r>
          </w:p>
          <w:p w14:paraId="6D85E9FA" w14:textId="77777777" w:rsidR="005616F5" w:rsidRPr="00790BCC" w:rsidRDefault="005616F5" w:rsidP="005616F5">
            <w:pPr>
              <w:pStyle w:val="NumberedList"/>
            </w:pPr>
            <w:r>
              <w:t>Preparation for End-of-Unit Assessment (</w:t>
            </w:r>
            <w:r w:rsidR="007C7264">
              <w:t>O</w:t>
            </w:r>
            <w:r>
              <w:t>ptional)</w:t>
            </w:r>
          </w:p>
          <w:p w14:paraId="456E17D4" w14:textId="77777777" w:rsidR="00790BCC" w:rsidRPr="00790BCC" w:rsidRDefault="00790BCC" w:rsidP="00D31F4D">
            <w:pPr>
              <w:pStyle w:val="NumberedList"/>
            </w:pPr>
            <w:r w:rsidRPr="00790BCC">
              <w:lastRenderedPageBreak/>
              <w:t>Closing</w:t>
            </w:r>
          </w:p>
        </w:tc>
        <w:tc>
          <w:tcPr>
            <w:tcW w:w="1908" w:type="dxa"/>
            <w:tcBorders>
              <w:top w:val="nil"/>
            </w:tcBorders>
          </w:tcPr>
          <w:p w14:paraId="2B94EB2C" w14:textId="77777777" w:rsidR="00790BCC" w:rsidRPr="00790BCC" w:rsidRDefault="00790BCC" w:rsidP="00790BCC">
            <w:pPr>
              <w:spacing w:before="40" w:after="40"/>
            </w:pPr>
          </w:p>
          <w:p w14:paraId="0B0EB195" w14:textId="77777777" w:rsidR="00790BCC" w:rsidRPr="00790BCC" w:rsidRDefault="00790BCC" w:rsidP="00D31F4D">
            <w:pPr>
              <w:pStyle w:val="NumberedList"/>
              <w:numPr>
                <w:ilvl w:val="0"/>
                <w:numId w:val="13"/>
              </w:numPr>
            </w:pPr>
            <w:r w:rsidRPr="00790BCC">
              <w:t>5%</w:t>
            </w:r>
          </w:p>
          <w:p w14:paraId="4DBF5641" w14:textId="77777777" w:rsidR="00E22511" w:rsidRDefault="00752826" w:rsidP="00752826">
            <w:pPr>
              <w:pStyle w:val="NumberedList"/>
              <w:numPr>
                <w:ilvl w:val="0"/>
                <w:numId w:val="13"/>
              </w:numPr>
            </w:pPr>
            <w:r>
              <w:t>1</w:t>
            </w:r>
            <w:r w:rsidR="00856E53">
              <w:t>5</w:t>
            </w:r>
            <w:r w:rsidR="00790BCC" w:rsidRPr="00790BCC">
              <w:t>%</w:t>
            </w:r>
          </w:p>
          <w:p w14:paraId="405CCD23" w14:textId="77777777" w:rsidR="00790BCC" w:rsidRDefault="00856E53" w:rsidP="00D31F4D">
            <w:pPr>
              <w:pStyle w:val="NumberedList"/>
              <w:numPr>
                <w:ilvl w:val="0"/>
                <w:numId w:val="13"/>
              </w:numPr>
            </w:pPr>
            <w:r>
              <w:t>50</w:t>
            </w:r>
            <w:r w:rsidR="00790BCC" w:rsidRPr="00790BCC">
              <w:t>%</w:t>
            </w:r>
          </w:p>
          <w:p w14:paraId="4336832B" w14:textId="77777777" w:rsidR="00790BCC" w:rsidRDefault="00DD0113" w:rsidP="00D31F4D">
            <w:pPr>
              <w:pStyle w:val="NumberedList"/>
              <w:numPr>
                <w:ilvl w:val="0"/>
                <w:numId w:val="13"/>
              </w:numPr>
            </w:pPr>
            <w:r>
              <w:t>10</w:t>
            </w:r>
            <w:r w:rsidR="00790BCC" w:rsidRPr="00790BCC">
              <w:t>%</w:t>
            </w:r>
          </w:p>
          <w:p w14:paraId="1D52DF17" w14:textId="77777777" w:rsidR="005616F5" w:rsidRDefault="005616F5" w:rsidP="005616F5">
            <w:pPr>
              <w:pStyle w:val="NumberedList"/>
              <w:numPr>
                <w:ilvl w:val="0"/>
                <w:numId w:val="13"/>
              </w:numPr>
            </w:pPr>
            <w:r>
              <w:t>15%</w:t>
            </w:r>
          </w:p>
          <w:p w14:paraId="0F45405D" w14:textId="77777777" w:rsidR="00DD0113" w:rsidRPr="00790BCC" w:rsidRDefault="003927FB" w:rsidP="009013E6">
            <w:pPr>
              <w:pStyle w:val="NumberedList"/>
              <w:numPr>
                <w:ilvl w:val="0"/>
                <w:numId w:val="13"/>
              </w:numPr>
              <w:rPr>
                <w:sz w:val="20"/>
                <w:szCs w:val="20"/>
              </w:rPr>
            </w:pPr>
            <w:r>
              <w:lastRenderedPageBreak/>
              <w:t>5%</w:t>
            </w:r>
          </w:p>
        </w:tc>
      </w:tr>
    </w:tbl>
    <w:p w14:paraId="448FBEC8" w14:textId="77777777" w:rsidR="00790BCC" w:rsidRPr="00790BCC" w:rsidRDefault="00790BCC" w:rsidP="00D31F4D">
      <w:pPr>
        <w:pStyle w:val="Heading1"/>
      </w:pPr>
      <w:r w:rsidRPr="00790BCC">
        <w:lastRenderedPageBreak/>
        <w:t>Materials</w:t>
      </w:r>
    </w:p>
    <w:p w14:paraId="5996CF81" w14:textId="77777777" w:rsidR="003E2F2C" w:rsidRDefault="00AC41C1" w:rsidP="003E2F2C">
      <w:pPr>
        <w:pStyle w:val="BulletedList"/>
      </w:pPr>
      <w:r>
        <w:t>St</w:t>
      </w:r>
      <w:r w:rsidR="004E2A87">
        <w:t>udent c</w:t>
      </w:r>
      <w:r>
        <w:t>opies of the Short Re</w:t>
      </w:r>
      <w:r w:rsidR="00320528">
        <w:t>sponse Rubric and Checklist (refer to</w:t>
      </w:r>
      <w:r>
        <w:t xml:space="preserve"> 12.2.1 Lesson 1)</w:t>
      </w:r>
      <w:r w:rsidR="006F3C35">
        <w:t xml:space="preserve"> (optional)</w:t>
      </w:r>
    </w:p>
    <w:p w14:paraId="09A36155" w14:textId="77777777" w:rsidR="00790BCC" w:rsidRDefault="00790BCC" w:rsidP="00D31F4D">
      <w:pPr>
        <w:pStyle w:val="Heading1"/>
      </w:pPr>
      <w:r w:rsidRPr="00790BCC">
        <w:t>Learning Sequence</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556"/>
      </w:tblGrid>
      <w:tr w:rsidR="00D31F4D" w:rsidRPr="00D31F4D" w14:paraId="482A15C0" w14:textId="77777777" w:rsidTr="00076BD8">
        <w:tc>
          <w:tcPr>
            <w:tcW w:w="9450" w:type="dxa"/>
            <w:gridSpan w:val="2"/>
            <w:shd w:val="clear" w:color="auto" w:fill="76923C"/>
          </w:tcPr>
          <w:p w14:paraId="5BD9A8B5" w14:textId="77777777" w:rsidR="00D31F4D" w:rsidRPr="00405299" w:rsidRDefault="00D31F4D" w:rsidP="009450B7">
            <w:pPr>
              <w:pStyle w:val="TableHeaders"/>
              <w:rPr>
                <w:sz w:val="20"/>
                <w:szCs w:val="20"/>
              </w:rPr>
            </w:pPr>
            <w:r w:rsidRPr="00405299">
              <w:rPr>
                <w:szCs w:val="20"/>
              </w:rPr>
              <w:t>How to Use the Learning Sequence</w:t>
            </w:r>
          </w:p>
        </w:tc>
      </w:tr>
      <w:tr w:rsidR="00D31F4D" w:rsidRPr="00D31F4D" w14:paraId="77B64A1C" w14:textId="77777777" w:rsidTr="00076BD8">
        <w:tc>
          <w:tcPr>
            <w:tcW w:w="894" w:type="dxa"/>
            <w:shd w:val="clear" w:color="auto" w:fill="76923C"/>
          </w:tcPr>
          <w:p w14:paraId="1191331B" w14:textId="77777777" w:rsidR="00D31F4D" w:rsidRPr="00405299" w:rsidRDefault="00D31F4D" w:rsidP="00D31F4D">
            <w:pPr>
              <w:pStyle w:val="TableHeaders"/>
              <w:rPr>
                <w:szCs w:val="20"/>
              </w:rPr>
            </w:pPr>
            <w:r w:rsidRPr="00405299">
              <w:rPr>
                <w:szCs w:val="20"/>
              </w:rPr>
              <w:t>Symbol</w:t>
            </w:r>
          </w:p>
        </w:tc>
        <w:tc>
          <w:tcPr>
            <w:tcW w:w="8556" w:type="dxa"/>
            <w:shd w:val="clear" w:color="auto" w:fill="76923C"/>
          </w:tcPr>
          <w:p w14:paraId="0A6249CF" w14:textId="77777777" w:rsidR="00D31F4D" w:rsidRPr="00405299" w:rsidRDefault="00D31F4D" w:rsidP="00D31F4D">
            <w:pPr>
              <w:pStyle w:val="TableHeaders"/>
              <w:rPr>
                <w:szCs w:val="20"/>
              </w:rPr>
            </w:pPr>
            <w:r w:rsidRPr="00405299">
              <w:rPr>
                <w:szCs w:val="20"/>
              </w:rPr>
              <w:t>Type of Text &amp; Interpretation of the Symbol</w:t>
            </w:r>
          </w:p>
        </w:tc>
      </w:tr>
      <w:tr w:rsidR="00D31F4D" w:rsidRPr="00D31F4D" w14:paraId="21FE99A4" w14:textId="77777777" w:rsidTr="00076BD8">
        <w:tc>
          <w:tcPr>
            <w:tcW w:w="894" w:type="dxa"/>
            <w:shd w:val="clear" w:color="auto" w:fill="auto"/>
          </w:tcPr>
          <w:p w14:paraId="2746120E" w14:textId="77777777" w:rsidR="00D31F4D" w:rsidRPr="00405299" w:rsidRDefault="00D31F4D" w:rsidP="00405299">
            <w:pPr>
              <w:spacing w:before="20" w:after="20" w:line="240" w:lineRule="auto"/>
              <w:jc w:val="center"/>
              <w:rPr>
                <w:b/>
                <w:color w:val="4F81BD"/>
                <w:sz w:val="20"/>
                <w:szCs w:val="20"/>
              </w:rPr>
            </w:pPr>
            <w:r w:rsidRPr="00405299">
              <w:rPr>
                <w:b/>
                <w:color w:val="4F81BD"/>
                <w:sz w:val="20"/>
                <w:szCs w:val="20"/>
              </w:rPr>
              <w:t>10%</w:t>
            </w:r>
          </w:p>
        </w:tc>
        <w:tc>
          <w:tcPr>
            <w:tcW w:w="8556" w:type="dxa"/>
            <w:shd w:val="clear" w:color="auto" w:fill="auto"/>
          </w:tcPr>
          <w:p w14:paraId="462F5C8E" w14:textId="77777777" w:rsidR="00D31F4D" w:rsidRPr="00405299" w:rsidRDefault="00D31F4D" w:rsidP="00405299">
            <w:pPr>
              <w:spacing w:before="20" w:after="20" w:line="240" w:lineRule="auto"/>
              <w:rPr>
                <w:b/>
                <w:color w:val="4F81BD"/>
                <w:sz w:val="20"/>
                <w:szCs w:val="20"/>
              </w:rPr>
            </w:pPr>
            <w:r w:rsidRPr="00405299">
              <w:rPr>
                <w:b/>
                <w:color w:val="4F81BD"/>
                <w:sz w:val="20"/>
                <w:szCs w:val="20"/>
              </w:rPr>
              <w:t>Percentage indicates the percentage of lesson time each activity should take.</w:t>
            </w:r>
          </w:p>
        </w:tc>
      </w:tr>
      <w:tr w:rsidR="00D31F4D" w:rsidRPr="00D31F4D" w14:paraId="251137C8" w14:textId="77777777" w:rsidTr="00076BD8">
        <w:tc>
          <w:tcPr>
            <w:tcW w:w="894" w:type="dxa"/>
            <w:vMerge w:val="restart"/>
            <w:shd w:val="clear" w:color="auto" w:fill="auto"/>
            <w:vAlign w:val="center"/>
          </w:tcPr>
          <w:p w14:paraId="3F58EB31" w14:textId="77777777" w:rsidR="00D31F4D" w:rsidRPr="00405299" w:rsidRDefault="00D31F4D" w:rsidP="00405299">
            <w:pPr>
              <w:spacing w:before="20" w:after="20" w:line="240" w:lineRule="auto"/>
              <w:jc w:val="center"/>
              <w:rPr>
                <w:sz w:val="18"/>
                <w:szCs w:val="20"/>
              </w:rPr>
            </w:pPr>
            <w:r w:rsidRPr="00405299">
              <w:rPr>
                <w:sz w:val="18"/>
                <w:szCs w:val="20"/>
              </w:rPr>
              <w:t>no symbol</w:t>
            </w:r>
          </w:p>
        </w:tc>
        <w:tc>
          <w:tcPr>
            <w:tcW w:w="8556" w:type="dxa"/>
            <w:shd w:val="clear" w:color="auto" w:fill="auto"/>
          </w:tcPr>
          <w:p w14:paraId="51437CA2" w14:textId="77777777" w:rsidR="00D31F4D" w:rsidRPr="00405299" w:rsidRDefault="00D31F4D" w:rsidP="00405299">
            <w:pPr>
              <w:spacing w:before="20" w:after="20" w:line="240" w:lineRule="auto"/>
              <w:rPr>
                <w:sz w:val="20"/>
                <w:szCs w:val="20"/>
              </w:rPr>
            </w:pPr>
            <w:r w:rsidRPr="00405299">
              <w:rPr>
                <w:sz w:val="20"/>
                <w:szCs w:val="20"/>
              </w:rPr>
              <w:t>Plain text indicates teacher action.</w:t>
            </w:r>
          </w:p>
        </w:tc>
      </w:tr>
      <w:tr w:rsidR="00D31F4D" w:rsidRPr="00D31F4D" w14:paraId="046EC112" w14:textId="77777777" w:rsidTr="00076BD8">
        <w:tc>
          <w:tcPr>
            <w:tcW w:w="894" w:type="dxa"/>
            <w:vMerge/>
            <w:shd w:val="clear" w:color="auto" w:fill="auto"/>
          </w:tcPr>
          <w:p w14:paraId="2095C0D6" w14:textId="77777777" w:rsidR="00D31F4D" w:rsidRPr="00405299" w:rsidRDefault="00D31F4D" w:rsidP="00405299">
            <w:pPr>
              <w:spacing w:before="20" w:after="20" w:line="240" w:lineRule="auto"/>
              <w:jc w:val="center"/>
              <w:rPr>
                <w:b/>
                <w:color w:val="000000"/>
                <w:sz w:val="20"/>
                <w:szCs w:val="20"/>
              </w:rPr>
            </w:pPr>
          </w:p>
        </w:tc>
        <w:tc>
          <w:tcPr>
            <w:tcW w:w="8556" w:type="dxa"/>
            <w:shd w:val="clear" w:color="auto" w:fill="auto"/>
          </w:tcPr>
          <w:p w14:paraId="2C1388AB" w14:textId="77777777" w:rsidR="00D31F4D" w:rsidRPr="00405299" w:rsidRDefault="00D31F4D" w:rsidP="00405299">
            <w:pPr>
              <w:spacing w:before="20" w:after="20" w:line="240" w:lineRule="auto"/>
              <w:rPr>
                <w:color w:val="4F81BD"/>
                <w:sz w:val="20"/>
                <w:szCs w:val="20"/>
              </w:rPr>
            </w:pPr>
            <w:r w:rsidRPr="00405299">
              <w:rPr>
                <w:b/>
                <w:sz w:val="20"/>
                <w:szCs w:val="20"/>
              </w:rPr>
              <w:t>Bold text indicates questions for the teacher to ask students.</w:t>
            </w:r>
          </w:p>
        </w:tc>
      </w:tr>
      <w:tr w:rsidR="00D31F4D" w:rsidRPr="00D31F4D" w14:paraId="2AC44C64" w14:textId="77777777" w:rsidTr="00076BD8">
        <w:tc>
          <w:tcPr>
            <w:tcW w:w="894" w:type="dxa"/>
            <w:vMerge/>
            <w:shd w:val="clear" w:color="auto" w:fill="auto"/>
          </w:tcPr>
          <w:p w14:paraId="27F184D1" w14:textId="77777777" w:rsidR="00D31F4D" w:rsidRPr="00405299" w:rsidRDefault="00D31F4D" w:rsidP="00405299">
            <w:pPr>
              <w:spacing w:before="20" w:after="20" w:line="240" w:lineRule="auto"/>
              <w:jc w:val="center"/>
              <w:rPr>
                <w:b/>
                <w:color w:val="000000"/>
                <w:sz w:val="20"/>
                <w:szCs w:val="20"/>
              </w:rPr>
            </w:pPr>
          </w:p>
        </w:tc>
        <w:tc>
          <w:tcPr>
            <w:tcW w:w="8556" w:type="dxa"/>
            <w:shd w:val="clear" w:color="auto" w:fill="auto"/>
          </w:tcPr>
          <w:p w14:paraId="7780FF05" w14:textId="77777777" w:rsidR="00D31F4D" w:rsidRPr="00405299" w:rsidRDefault="00D31F4D" w:rsidP="00405299">
            <w:pPr>
              <w:spacing w:before="20" w:after="20" w:line="240" w:lineRule="auto"/>
              <w:rPr>
                <w:i/>
                <w:sz w:val="20"/>
                <w:szCs w:val="20"/>
              </w:rPr>
            </w:pPr>
            <w:r w:rsidRPr="00405299">
              <w:rPr>
                <w:i/>
                <w:sz w:val="20"/>
                <w:szCs w:val="20"/>
              </w:rPr>
              <w:t>Italicized text indicates a vocabulary word.</w:t>
            </w:r>
          </w:p>
        </w:tc>
      </w:tr>
      <w:tr w:rsidR="00D31F4D" w:rsidRPr="00D31F4D" w14:paraId="7CBDDF5A" w14:textId="77777777" w:rsidTr="00076B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14:paraId="47B36F9F" w14:textId="77777777" w:rsidR="00D31F4D" w:rsidRPr="00405299" w:rsidRDefault="00D31F4D" w:rsidP="00405299">
            <w:pPr>
              <w:spacing w:before="40" w:after="0" w:line="240" w:lineRule="auto"/>
              <w:jc w:val="center"/>
              <w:rPr>
                <w:sz w:val="20"/>
                <w:szCs w:val="20"/>
              </w:rPr>
            </w:pPr>
            <w:r w:rsidRPr="00405299">
              <w:rPr>
                <w:sz w:val="20"/>
                <w:szCs w:val="20"/>
              </w:rPr>
              <w:sym w:font="Webdings" w:char="F034"/>
            </w:r>
          </w:p>
        </w:tc>
        <w:tc>
          <w:tcPr>
            <w:tcW w:w="8556" w:type="dxa"/>
            <w:shd w:val="clear" w:color="auto" w:fill="auto"/>
          </w:tcPr>
          <w:p w14:paraId="49CDF1B1" w14:textId="77777777" w:rsidR="00D31F4D" w:rsidRPr="00405299" w:rsidRDefault="00D31F4D" w:rsidP="00405299">
            <w:pPr>
              <w:spacing w:before="20" w:after="20" w:line="240" w:lineRule="auto"/>
              <w:rPr>
                <w:sz w:val="20"/>
                <w:szCs w:val="20"/>
              </w:rPr>
            </w:pPr>
            <w:r w:rsidRPr="00405299">
              <w:rPr>
                <w:sz w:val="20"/>
                <w:szCs w:val="20"/>
              </w:rPr>
              <w:t>Indicates student action(s).</w:t>
            </w:r>
          </w:p>
        </w:tc>
      </w:tr>
      <w:tr w:rsidR="00D31F4D" w:rsidRPr="00D31F4D" w14:paraId="6CFF17BC" w14:textId="77777777" w:rsidTr="00076B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14:paraId="1B2E678C" w14:textId="77777777" w:rsidR="00D31F4D" w:rsidRPr="00405299" w:rsidRDefault="00D31F4D" w:rsidP="00405299">
            <w:pPr>
              <w:spacing w:before="80" w:after="0" w:line="240" w:lineRule="auto"/>
              <w:jc w:val="center"/>
              <w:rPr>
                <w:sz w:val="20"/>
                <w:szCs w:val="20"/>
              </w:rPr>
            </w:pPr>
            <w:r w:rsidRPr="00405299">
              <w:rPr>
                <w:sz w:val="20"/>
                <w:szCs w:val="20"/>
              </w:rPr>
              <w:sym w:font="Webdings" w:char="F028"/>
            </w:r>
          </w:p>
        </w:tc>
        <w:tc>
          <w:tcPr>
            <w:tcW w:w="8556" w:type="dxa"/>
            <w:shd w:val="clear" w:color="auto" w:fill="auto"/>
          </w:tcPr>
          <w:p w14:paraId="5E473668" w14:textId="77777777" w:rsidR="00D31F4D" w:rsidRPr="00405299" w:rsidRDefault="00D31F4D" w:rsidP="00405299">
            <w:pPr>
              <w:spacing w:before="20" w:after="20" w:line="240" w:lineRule="auto"/>
              <w:rPr>
                <w:sz w:val="20"/>
                <w:szCs w:val="20"/>
              </w:rPr>
            </w:pPr>
            <w:r w:rsidRPr="00405299">
              <w:rPr>
                <w:sz w:val="20"/>
                <w:szCs w:val="20"/>
              </w:rPr>
              <w:t>Indicates possible student response(s) to teacher questions.</w:t>
            </w:r>
          </w:p>
        </w:tc>
      </w:tr>
      <w:tr w:rsidR="00D31F4D" w:rsidRPr="00D31F4D" w14:paraId="251AE2F4" w14:textId="77777777" w:rsidTr="00076BD8">
        <w:tc>
          <w:tcPr>
            <w:tcW w:w="894" w:type="dxa"/>
            <w:shd w:val="clear" w:color="auto" w:fill="auto"/>
            <w:vAlign w:val="bottom"/>
          </w:tcPr>
          <w:p w14:paraId="113E6CFA" w14:textId="77777777" w:rsidR="00D31F4D" w:rsidRPr="00405299" w:rsidRDefault="00D31F4D" w:rsidP="00405299">
            <w:pPr>
              <w:spacing w:after="0" w:line="240" w:lineRule="auto"/>
              <w:jc w:val="center"/>
              <w:rPr>
                <w:color w:val="4F81BD"/>
                <w:sz w:val="20"/>
                <w:szCs w:val="20"/>
              </w:rPr>
            </w:pPr>
            <w:r w:rsidRPr="00405299">
              <w:rPr>
                <w:color w:val="4F81BD"/>
                <w:sz w:val="20"/>
                <w:szCs w:val="20"/>
              </w:rPr>
              <w:sym w:font="Webdings" w:char="F069"/>
            </w:r>
          </w:p>
        </w:tc>
        <w:tc>
          <w:tcPr>
            <w:tcW w:w="8556" w:type="dxa"/>
            <w:shd w:val="clear" w:color="auto" w:fill="auto"/>
          </w:tcPr>
          <w:p w14:paraId="22E77908" w14:textId="77777777" w:rsidR="00D31F4D" w:rsidRPr="00405299" w:rsidRDefault="00D31F4D" w:rsidP="00405299">
            <w:pPr>
              <w:spacing w:before="20" w:after="20" w:line="240" w:lineRule="auto"/>
              <w:rPr>
                <w:color w:val="4F81BD"/>
                <w:sz w:val="20"/>
                <w:szCs w:val="20"/>
              </w:rPr>
            </w:pPr>
            <w:r w:rsidRPr="00405299">
              <w:rPr>
                <w:color w:val="4F81BD"/>
                <w:sz w:val="20"/>
                <w:szCs w:val="20"/>
              </w:rPr>
              <w:t>Indicates instructional notes for the teacher.</w:t>
            </w:r>
          </w:p>
        </w:tc>
      </w:tr>
    </w:tbl>
    <w:p w14:paraId="13816337" w14:textId="77777777" w:rsidR="00790BCC" w:rsidRPr="00790BCC" w:rsidRDefault="00790BCC" w:rsidP="00076BD8">
      <w:pPr>
        <w:pStyle w:val="LearningSequenceHeader"/>
      </w:pPr>
      <w:r w:rsidRPr="00790BCC">
        <w:t>Activity 1: Introduction of Lesson Agenda</w:t>
      </w:r>
      <w:r w:rsidRPr="00790BCC">
        <w:tab/>
        <w:t>5%</w:t>
      </w:r>
    </w:p>
    <w:p w14:paraId="65C7EDC6" w14:textId="77777777" w:rsidR="0089321B" w:rsidRDefault="003108B7" w:rsidP="0089321B">
      <w:pPr>
        <w:pStyle w:val="TA"/>
      </w:pPr>
      <w:r w:rsidRPr="006705A3">
        <w:t>Begin by reviewing the agenda and the</w:t>
      </w:r>
      <w:r w:rsidR="00916298">
        <w:t xml:space="preserve"> assessed standard</w:t>
      </w:r>
      <w:r w:rsidR="00D04BA3">
        <w:t>s</w:t>
      </w:r>
      <w:r w:rsidRPr="006705A3">
        <w:t xml:space="preserve"> for this lesson:</w:t>
      </w:r>
      <w:r w:rsidR="007C21C3">
        <w:t xml:space="preserve"> RL.11-12.2</w:t>
      </w:r>
      <w:r w:rsidR="00DE2826">
        <w:t xml:space="preserve"> and</w:t>
      </w:r>
      <w:r w:rsidRPr="006705A3">
        <w:t xml:space="preserve"> </w:t>
      </w:r>
      <w:r w:rsidR="00BB0085">
        <w:t>RL.11-12.3</w:t>
      </w:r>
      <w:r>
        <w:t>. In this lesson, students read</w:t>
      </w:r>
      <w:r w:rsidR="0089321B">
        <w:t xml:space="preserve"> </w:t>
      </w:r>
      <w:r w:rsidR="00DE2826">
        <w:t>Act 5</w:t>
      </w:r>
      <w:r w:rsidR="00062D02">
        <w:t xml:space="preserve">.1, lines </w:t>
      </w:r>
      <w:r w:rsidR="001D1DE3">
        <w:t>1</w:t>
      </w:r>
      <w:r w:rsidR="00C64B85">
        <w:t>–</w:t>
      </w:r>
      <w:r w:rsidR="001D1DE3">
        <w:t>71</w:t>
      </w:r>
      <w:r w:rsidR="00062D02">
        <w:t xml:space="preserve"> of </w:t>
      </w:r>
      <w:r w:rsidR="00062D02" w:rsidRPr="00062D02">
        <w:rPr>
          <w:i/>
        </w:rPr>
        <w:t>Julius Caesar</w:t>
      </w:r>
      <w:r w:rsidR="00062D02">
        <w:t xml:space="preserve"> </w:t>
      </w:r>
      <w:r w:rsidR="00081D8A">
        <w:t xml:space="preserve">and analyze how the complex interactions </w:t>
      </w:r>
      <w:r w:rsidR="00356E98">
        <w:t xml:space="preserve">among </w:t>
      </w:r>
      <w:r w:rsidR="00081D8A">
        <w:t xml:space="preserve">characters in this scene develop </w:t>
      </w:r>
      <w:r w:rsidR="009E66D7">
        <w:t xml:space="preserve">a </w:t>
      </w:r>
      <w:r w:rsidR="00081D8A">
        <w:t>central idea in the text.</w:t>
      </w:r>
    </w:p>
    <w:p w14:paraId="41F9B8FE" w14:textId="77777777" w:rsidR="00FD4EFA" w:rsidRPr="001735F1" w:rsidRDefault="003108B7" w:rsidP="0089321B">
      <w:pPr>
        <w:pStyle w:val="SA"/>
      </w:pPr>
      <w:r>
        <w:t>Students look at the agenda.</w:t>
      </w:r>
    </w:p>
    <w:p w14:paraId="243ACFFA" w14:textId="77777777" w:rsidR="005805B1" w:rsidRPr="00A96883" w:rsidRDefault="00790BCC" w:rsidP="00A96883">
      <w:pPr>
        <w:pStyle w:val="LearningSequenceHeader"/>
      </w:pPr>
      <w:r w:rsidRPr="00790BCC">
        <w:t>Activi</w:t>
      </w:r>
      <w:r w:rsidR="00752826">
        <w:t>ty 2: Homework Accountability</w:t>
      </w:r>
      <w:r w:rsidR="00752826">
        <w:tab/>
        <w:t>15</w:t>
      </w:r>
      <w:r w:rsidRPr="00790BCC">
        <w:t>%</w:t>
      </w:r>
    </w:p>
    <w:p w14:paraId="7F496C47" w14:textId="0088B1E8" w:rsidR="00C010DC" w:rsidRPr="00B40AD7" w:rsidRDefault="00FF5CEF" w:rsidP="004E1A27">
      <w:pPr>
        <w:spacing w:before="180"/>
      </w:pPr>
      <w:r w:rsidRPr="004E1A27">
        <w:rPr>
          <w:rStyle w:val="TAChar"/>
        </w:rPr>
        <w:t>Instruct student</w:t>
      </w:r>
      <w:r w:rsidR="00DF7547" w:rsidRPr="004E1A27">
        <w:rPr>
          <w:rStyle w:val="TAChar"/>
        </w:rPr>
        <w:t>s</w:t>
      </w:r>
      <w:r w:rsidRPr="004E1A27">
        <w:rPr>
          <w:rStyle w:val="TAChar"/>
        </w:rPr>
        <w:t xml:space="preserve"> to share and discuss the vocabulary words they identified </w:t>
      </w:r>
      <w:r w:rsidR="00DF7547" w:rsidRPr="004E1A27">
        <w:rPr>
          <w:rStyle w:val="TAChar"/>
        </w:rPr>
        <w:t>for homework</w:t>
      </w:r>
      <w:r w:rsidR="003C6D4A">
        <w:rPr>
          <w:rStyle w:val="TAChar"/>
        </w:rPr>
        <w:t xml:space="preserve"> </w:t>
      </w:r>
      <w:r w:rsidR="003C6D4A" w:rsidRPr="004E6E82">
        <w:rPr>
          <w:rStyle w:val="TAChar"/>
          <w:color w:val="4F81BD"/>
        </w:rPr>
        <w:t>(L.11-12.4.c)</w:t>
      </w:r>
      <w:r w:rsidR="0019727C" w:rsidRPr="004E1A27">
        <w:rPr>
          <w:rStyle w:val="TAChar"/>
        </w:rPr>
        <w:t>.</w:t>
      </w:r>
      <w:r w:rsidR="0019727C">
        <w:t xml:space="preserve"> </w:t>
      </w:r>
    </w:p>
    <w:p w14:paraId="3ECBE46B" w14:textId="77777777" w:rsidR="00C010DC" w:rsidRPr="00B40AD7" w:rsidRDefault="00C010DC" w:rsidP="00C010DC">
      <w:pPr>
        <w:pStyle w:val="SR"/>
      </w:pPr>
      <w:r w:rsidRPr="00B40AD7">
        <w:t>Students may identify the following words:</w:t>
      </w:r>
      <w:r w:rsidR="006544EF">
        <w:t xml:space="preserve"> </w:t>
      </w:r>
      <w:r w:rsidRPr="0066117D">
        <w:rPr>
          <w:i/>
        </w:rPr>
        <w:t>gallant</w:t>
      </w:r>
      <w:r>
        <w:t xml:space="preserve">, </w:t>
      </w:r>
      <w:r w:rsidRPr="0066117D">
        <w:rPr>
          <w:i/>
        </w:rPr>
        <w:t>parley</w:t>
      </w:r>
      <w:r>
        <w:t xml:space="preserve">, </w:t>
      </w:r>
      <w:r w:rsidRPr="0066117D">
        <w:rPr>
          <w:i/>
        </w:rPr>
        <w:t>hail</w:t>
      </w:r>
      <w:r>
        <w:t xml:space="preserve">, </w:t>
      </w:r>
      <w:r w:rsidRPr="0066117D">
        <w:rPr>
          <w:i/>
        </w:rPr>
        <w:t>strain</w:t>
      </w:r>
      <w:r>
        <w:t xml:space="preserve">, </w:t>
      </w:r>
      <w:r w:rsidRPr="0066117D">
        <w:rPr>
          <w:i/>
        </w:rPr>
        <w:t>peevish</w:t>
      </w:r>
      <w:r>
        <w:t xml:space="preserve">, and </w:t>
      </w:r>
      <w:r w:rsidRPr="0066117D">
        <w:rPr>
          <w:i/>
        </w:rPr>
        <w:t>reveler</w:t>
      </w:r>
      <w:r>
        <w:t>.</w:t>
      </w:r>
    </w:p>
    <w:p w14:paraId="2F06A3D4" w14:textId="77777777" w:rsidR="00C010DC" w:rsidRPr="00B40AD7" w:rsidRDefault="00C010DC" w:rsidP="00C010DC">
      <w:pPr>
        <w:pStyle w:val="IN"/>
      </w:pPr>
      <w:r w:rsidRPr="00B40AD7">
        <w:rPr>
          <w:b/>
          <w:bCs/>
        </w:rPr>
        <w:t>Differentiation Consideration</w:t>
      </w:r>
      <w:r w:rsidR="006544EF" w:rsidRPr="00D04BA3">
        <w:rPr>
          <w:bCs/>
        </w:rPr>
        <w:t>:</w:t>
      </w:r>
      <w:r w:rsidR="006544EF" w:rsidRPr="00D04BA3">
        <w:t xml:space="preserve"> </w:t>
      </w:r>
      <w:r w:rsidRPr="00B40AD7">
        <w:t>Students may also identify the following words:</w:t>
      </w:r>
      <w:r>
        <w:t xml:space="preserve"> </w:t>
      </w:r>
      <w:r w:rsidRPr="0066117D">
        <w:rPr>
          <w:i/>
        </w:rPr>
        <w:t>blows</w:t>
      </w:r>
      <w:r>
        <w:t xml:space="preserve">, </w:t>
      </w:r>
      <w:r w:rsidRPr="0066117D">
        <w:rPr>
          <w:i/>
        </w:rPr>
        <w:t>strokes</w:t>
      </w:r>
      <w:r>
        <w:t xml:space="preserve">, </w:t>
      </w:r>
      <w:r w:rsidRPr="0066117D">
        <w:rPr>
          <w:i/>
        </w:rPr>
        <w:t>witness</w:t>
      </w:r>
      <w:r>
        <w:t xml:space="preserve">, </w:t>
      </w:r>
      <w:r w:rsidR="00575F1D">
        <w:t xml:space="preserve">and </w:t>
      </w:r>
      <w:r w:rsidRPr="0066117D">
        <w:rPr>
          <w:i/>
        </w:rPr>
        <w:t>vile</w:t>
      </w:r>
      <w:r w:rsidR="00DF7547">
        <w:rPr>
          <w:i/>
        </w:rPr>
        <w:t>.</w:t>
      </w:r>
    </w:p>
    <w:p w14:paraId="2CC7D661" w14:textId="77777777" w:rsidR="00C010DC" w:rsidRPr="00D04BA3" w:rsidRDefault="00C010DC" w:rsidP="00D04BA3">
      <w:pPr>
        <w:pStyle w:val="IN"/>
        <w:rPr>
          <w:rFonts w:ascii="Times" w:hAnsi="Times"/>
          <w:sz w:val="20"/>
          <w:szCs w:val="20"/>
        </w:rPr>
      </w:pPr>
      <w:r w:rsidRPr="00D04BA3">
        <w:t>Definitions are provided in the Vocabulary box in this lesson.</w:t>
      </w:r>
      <w:r w:rsidRPr="00D04BA3">
        <w:rPr>
          <w:rFonts w:ascii="Times" w:hAnsi="Times"/>
          <w:sz w:val="20"/>
          <w:szCs w:val="20"/>
        </w:rPr>
        <w:t>    </w:t>
      </w:r>
    </w:p>
    <w:p w14:paraId="09782354" w14:textId="77777777" w:rsidR="00C010DC" w:rsidRDefault="00C010DC" w:rsidP="00721982">
      <w:pPr>
        <w:pStyle w:val="BR"/>
      </w:pPr>
    </w:p>
    <w:p w14:paraId="60F00A0E" w14:textId="42DE133A" w:rsidR="00C47E3F" w:rsidRDefault="00D04BA3" w:rsidP="00752826">
      <w:pPr>
        <w:pStyle w:val="TA"/>
      </w:pPr>
      <w:r>
        <w:lastRenderedPageBreak/>
        <w:t>Instruct students to take out their responses to the previous lesson’s homework assignment. (C</w:t>
      </w:r>
      <w:r w:rsidR="00786BAC">
        <w:t>onduct a brief search into t</w:t>
      </w:r>
      <w:r w:rsidR="00C47E3F">
        <w:t>he historical figure of Octavius</w:t>
      </w:r>
      <w:r w:rsidR="009013E6" w:rsidRPr="009013E6">
        <w:t xml:space="preserve"> </w:t>
      </w:r>
      <w:r w:rsidR="00DF7547">
        <w:t>using</w:t>
      </w:r>
      <w:r w:rsidR="009013E6">
        <w:t xml:space="preserve"> </w:t>
      </w:r>
      <w:hyperlink r:id="rId10" w:history="1">
        <w:r w:rsidR="004A395C" w:rsidRPr="00A45E9B">
          <w:rPr>
            <w:rStyle w:val="Hyperlink"/>
          </w:rPr>
          <w:t>http://www.pbs.org/</w:t>
        </w:r>
      </w:hyperlink>
      <w:r w:rsidR="004A395C">
        <w:t xml:space="preserve"> (Google search terms: PBS, the Roman Empire, Augustus),</w:t>
      </w:r>
      <w:r w:rsidR="0099511A">
        <w:t xml:space="preserve"> and identify three</w:t>
      </w:r>
      <w:r w:rsidR="00786BAC">
        <w:t xml:space="preserve"> important facts about </w:t>
      </w:r>
      <w:r w:rsidR="00EB0292">
        <w:t>his relationship with</w:t>
      </w:r>
      <w:r w:rsidR="00C47E3F">
        <w:t xml:space="preserve"> Julius Caesar</w:t>
      </w:r>
      <w:r w:rsidR="0099511A">
        <w:t xml:space="preserve"> and </w:t>
      </w:r>
      <w:r w:rsidR="00EB0292">
        <w:t xml:space="preserve">with </w:t>
      </w:r>
      <w:r w:rsidR="0099511A">
        <w:t>Mark Antony</w:t>
      </w:r>
      <w:r w:rsidR="00786BAC">
        <w:t>. Then,</w:t>
      </w:r>
      <w:r w:rsidR="00752826">
        <w:t xml:space="preserve"> respond</w:t>
      </w:r>
      <w:r w:rsidR="0019727C">
        <w:t xml:space="preserve"> briefly</w:t>
      </w:r>
      <w:r w:rsidR="00752826">
        <w:t xml:space="preserve"> </w:t>
      </w:r>
      <w:r w:rsidR="00DF7547">
        <w:t xml:space="preserve">in writing </w:t>
      </w:r>
      <w:r w:rsidR="00752826">
        <w:t>to the following question</w:t>
      </w:r>
      <w:r w:rsidR="00D87945">
        <w:t>: How does the interaction between Antony and Octavius in Act 5.1</w:t>
      </w:r>
      <w:r w:rsidR="00575F1D">
        <w:t>,</w:t>
      </w:r>
      <w:r w:rsidR="00D87945">
        <w:t xml:space="preserve"> lines 1</w:t>
      </w:r>
      <w:r w:rsidR="00BD64DE">
        <w:t>–</w:t>
      </w:r>
      <w:r w:rsidR="00D87945">
        <w:t>27 contribute to the development of Octavius’s character</w:t>
      </w:r>
      <w:r w:rsidR="00716FEC">
        <w:t>?</w:t>
      </w:r>
      <w:r>
        <w:t>)</w:t>
      </w:r>
      <w:r w:rsidR="00DF7547">
        <w:t xml:space="preserve"> </w:t>
      </w:r>
      <w:r w:rsidR="00C47E3F">
        <w:t xml:space="preserve">Instruct students to </w:t>
      </w:r>
      <w:r w:rsidR="00222094">
        <w:t>Turn-and-</w:t>
      </w:r>
      <w:r w:rsidR="00C47E3F">
        <w:t xml:space="preserve">Talk in pairs about </w:t>
      </w:r>
      <w:r w:rsidR="00865031">
        <w:t xml:space="preserve">the facts they identified in </w:t>
      </w:r>
      <w:r w:rsidR="00C47E3F">
        <w:t>their search on Octavius.</w:t>
      </w:r>
    </w:p>
    <w:p w14:paraId="73BEB24B" w14:textId="77777777" w:rsidR="00C47E3F" w:rsidRDefault="00C47E3F" w:rsidP="0066117D">
      <w:pPr>
        <w:pStyle w:val="SR"/>
      </w:pPr>
      <w:r>
        <w:t>Student responses may include:</w:t>
      </w:r>
    </w:p>
    <w:p w14:paraId="75CAE712" w14:textId="77777777" w:rsidR="0099511A" w:rsidRDefault="0099511A" w:rsidP="0066117D">
      <w:pPr>
        <w:pStyle w:val="SASRBullet"/>
      </w:pPr>
      <w:r>
        <w:t>Julius Caesar was Octavius’s great uncle</w:t>
      </w:r>
      <w:r w:rsidR="00575F1D">
        <w:t>.</w:t>
      </w:r>
    </w:p>
    <w:p w14:paraId="040F9940" w14:textId="77777777" w:rsidR="00C47E3F" w:rsidRDefault="00222094" w:rsidP="0066117D">
      <w:pPr>
        <w:pStyle w:val="SASRBullet"/>
      </w:pPr>
      <w:r>
        <w:t xml:space="preserve">Julius </w:t>
      </w:r>
      <w:r w:rsidR="00C47E3F">
        <w:t>Caesar</w:t>
      </w:r>
      <w:r w:rsidR="0099511A">
        <w:t xml:space="preserve"> adopted Octavius after </w:t>
      </w:r>
      <w:r w:rsidR="005D6AAF">
        <w:t xml:space="preserve">Caesar </w:t>
      </w:r>
      <w:r w:rsidR="0099511A">
        <w:t xml:space="preserve">won the civil war and was named </w:t>
      </w:r>
      <w:r>
        <w:t xml:space="preserve">ruler </w:t>
      </w:r>
      <w:r w:rsidR="0099511A">
        <w:t>of Rome</w:t>
      </w:r>
      <w:r w:rsidR="005D6AAF">
        <w:t>,</w:t>
      </w:r>
      <w:r w:rsidR="0099511A">
        <w:t xml:space="preserve"> because he had no other heir.</w:t>
      </w:r>
    </w:p>
    <w:p w14:paraId="6576DB87" w14:textId="77777777" w:rsidR="0099511A" w:rsidRDefault="0099511A" w:rsidP="0066117D">
      <w:pPr>
        <w:pStyle w:val="SASRBullet"/>
      </w:pPr>
      <w:r>
        <w:t>After forming an alliance, Antony and Octavius defeated their enemies and divided the Roman Empire. Antony took Egypt, and Octavius took Rome.</w:t>
      </w:r>
    </w:p>
    <w:p w14:paraId="1BD0BB7D" w14:textId="77777777" w:rsidR="00716FEC" w:rsidRDefault="00D04BA3" w:rsidP="00315D41">
      <w:pPr>
        <w:pStyle w:val="TA"/>
      </w:pPr>
      <w:r>
        <w:t xml:space="preserve">Lead a brief </w:t>
      </w:r>
      <w:r w:rsidR="00716FEC">
        <w:t>whole-class discussion of student responses.</w:t>
      </w:r>
    </w:p>
    <w:p w14:paraId="31B55E09" w14:textId="77777777" w:rsidR="005805B1" w:rsidRDefault="00752826" w:rsidP="00752826">
      <w:pPr>
        <w:pStyle w:val="TA"/>
      </w:pPr>
      <w:r>
        <w:t xml:space="preserve">Instruct students to Turn-and-Talk in pairs about their responses to the homework </w:t>
      </w:r>
      <w:r w:rsidR="00D04BA3">
        <w:t>prompt</w:t>
      </w:r>
      <w:r>
        <w:t>.</w:t>
      </w:r>
    </w:p>
    <w:p w14:paraId="15E55EE2" w14:textId="77777777" w:rsidR="00752826" w:rsidRDefault="00752826" w:rsidP="00752826">
      <w:pPr>
        <w:pStyle w:val="Q"/>
      </w:pPr>
      <w:r>
        <w:t>How does the interaction between Antony and Octavius in Act 5.1</w:t>
      </w:r>
      <w:r w:rsidR="001F6F6B">
        <w:t>,</w:t>
      </w:r>
      <w:r>
        <w:t xml:space="preserve"> lines 1</w:t>
      </w:r>
      <w:r w:rsidR="00222094">
        <w:t>–</w:t>
      </w:r>
      <w:r>
        <w:t>27</w:t>
      </w:r>
      <w:r w:rsidR="00790BD8">
        <w:t xml:space="preserve"> contribute to the</w:t>
      </w:r>
      <w:r>
        <w:t xml:space="preserve"> develop</w:t>
      </w:r>
      <w:r w:rsidR="00790BD8">
        <w:t>ment of</w:t>
      </w:r>
      <w:r>
        <w:t xml:space="preserve"> Octavius’s character?</w:t>
      </w:r>
    </w:p>
    <w:p w14:paraId="1B75AEE3" w14:textId="77777777" w:rsidR="00752826" w:rsidRDefault="00752826" w:rsidP="00752826">
      <w:pPr>
        <w:pStyle w:val="SR"/>
      </w:pPr>
      <w:r>
        <w:t>Student responses may include:</w:t>
      </w:r>
    </w:p>
    <w:p w14:paraId="0CC30971" w14:textId="77777777" w:rsidR="00440123" w:rsidRDefault="00F00B0F" w:rsidP="00F00B0F">
      <w:pPr>
        <w:pStyle w:val="SASRBullet"/>
      </w:pPr>
      <w:r>
        <w:t xml:space="preserve">Upon entering with Antony and his army, </w:t>
      </w:r>
      <w:r w:rsidR="00440123">
        <w:t>Octavius</w:t>
      </w:r>
      <w:r w:rsidR="00F14CE1">
        <w:t xml:space="preserve"> </w:t>
      </w:r>
      <w:r w:rsidR="00385E55">
        <w:t>asserts</w:t>
      </w:r>
      <w:r w:rsidR="00F14CE1">
        <w:t xml:space="preserve"> that</w:t>
      </w:r>
      <w:r w:rsidR="00440123">
        <w:t xml:space="preserve"> Antony’s assessment </w:t>
      </w:r>
      <w:r w:rsidR="004E0B1D">
        <w:t xml:space="preserve">of the </w:t>
      </w:r>
      <w:r w:rsidR="00385E55">
        <w:t>battle tactics of the enemy</w:t>
      </w:r>
      <w:r w:rsidR="004E0B1D">
        <w:t xml:space="preserve"> </w:t>
      </w:r>
      <w:r w:rsidR="00440123">
        <w:t>was incorrect</w:t>
      </w:r>
      <w:r w:rsidR="00C57CA9">
        <w:t>;</w:t>
      </w:r>
      <w:r w:rsidR="00385E55">
        <w:t xml:space="preserve"> rather than staying in the “hills” and high ground as Antony believed (</w:t>
      </w:r>
      <w:r w:rsidR="000E20BB">
        <w:t xml:space="preserve">line </w:t>
      </w:r>
      <w:r w:rsidR="00385E55">
        <w:t>3), the enemy has “come down” and intends to confront them at Phillipi (</w:t>
      </w:r>
      <w:r w:rsidR="000E20BB">
        <w:t xml:space="preserve">line </w:t>
      </w:r>
      <w:r w:rsidR="00385E55">
        <w:t>2). This</w:t>
      </w:r>
      <w:r w:rsidR="00F14CE1">
        <w:t xml:space="preserve"> </w:t>
      </w:r>
      <w:r w:rsidR="00385E55">
        <w:t>suggests that Octavius</w:t>
      </w:r>
      <w:r>
        <w:t xml:space="preserve"> </w:t>
      </w:r>
      <w:r w:rsidR="00385E55">
        <w:t>is more aggressive</w:t>
      </w:r>
      <w:r w:rsidR="00546356">
        <w:t xml:space="preserve"> than Antony, </w:t>
      </w:r>
      <w:r w:rsidR="00385E55">
        <w:t>because h</w:t>
      </w:r>
      <w:r w:rsidR="00A442B5">
        <w:t>e wants be proactive</w:t>
      </w:r>
      <w:r w:rsidR="00222094">
        <w:t xml:space="preserve"> and attack first</w:t>
      </w:r>
      <w:r w:rsidR="00385E55">
        <w:t>, whereas A</w:t>
      </w:r>
      <w:r w:rsidR="00A442B5">
        <w:t>ntony’s advice is to defend.</w:t>
      </w:r>
    </w:p>
    <w:p w14:paraId="314DF8C3" w14:textId="77777777" w:rsidR="008E03C4" w:rsidRDefault="008E03C4" w:rsidP="00752826">
      <w:pPr>
        <w:pStyle w:val="SASRBullet"/>
      </w:pPr>
      <w:r>
        <w:t>Octavius’s insistence upon attacking from “the right hand”</w:t>
      </w:r>
      <w:r w:rsidR="00A47275">
        <w:t xml:space="preserve"> </w:t>
      </w:r>
      <w:r w:rsidR="000E20BB">
        <w:t>(line 19)</w:t>
      </w:r>
      <w:r w:rsidR="00A47275">
        <w:t>, which is</w:t>
      </w:r>
      <w:r>
        <w:t xml:space="preserve"> </w:t>
      </w:r>
      <w:r w:rsidR="00A100C4">
        <w:t>in direct oppositio</w:t>
      </w:r>
      <w:r w:rsidR="005049C2">
        <w:t>n to</w:t>
      </w:r>
      <w:r>
        <w:t xml:space="preserve"> Antony’s </w:t>
      </w:r>
      <w:r w:rsidR="00752826">
        <w:t xml:space="preserve">advice to attack from the </w:t>
      </w:r>
      <w:r>
        <w:t>“</w:t>
      </w:r>
      <w:r w:rsidR="00752826">
        <w:t>left</w:t>
      </w:r>
      <w:r>
        <w:t xml:space="preserve"> hand” (</w:t>
      </w:r>
      <w:r w:rsidR="000E20BB">
        <w:t xml:space="preserve">line </w:t>
      </w:r>
      <w:r>
        <w:t>18)</w:t>
      </w:r>
      <w:r w:rsidR="00A47275">
        <w:t>,</w:t>
      </w:r>
      <w:r>
        <w:t xml:space="preserve"> suggests that he is strong</w:t>
      </w:r>
      <w:r w:rsidR="00AA3805">
        <w:t>-</w:t>
      </w:r>
      <w:r>
        <w:t>minded and confident because he is not afraid of challenging a man with more military experience.</w:t>
      </w:r>
    </w:p>
    <w:p w14:paraId="174D19F9" w14:textId="77777777" w:rsidR="00752826" w:rsidRDefault="00752826" w:rsidP="00752826">
      <w:pPr>
        <w:pStyle w:val="SASRBullet"/>
      </w:pPr>
      <w:r>
        <w:t>Despite Antony’s assertion that Octavius is challenging</w:t>
      </w:r>
      <w:r w:rsidR="00603BAF">
        <w:t xml:space="preserve"> </w:t>
      </w:r>
      <w:r w:rsidR="007C21C3">
        <w:t xml:space="preserve">or “cross[ing]” </w:t>
      </w:r>
      <w:r w:rsidR="008E03C4">
        <w:t>him</w:t>
      </w:r>
      <w:r w:rsidR="00C57CA9">
        <w:t xml:space="preserve"> (line 20)</w:t>
      </w:r>
      <w:r w:rsidR="008E03C4">
        <w:t>,</w:t>
      </w:r>
      <w:r>
        <w:t xml:space="preserve"> Octavius </w:t>
      </w:r>
      <w:r w:rsidR="008E03C4">
        <w:t>remains firm about his decision to attack from the “right hand”</w:t>
      </w:r>
      <w:r w:rsidR="00603BAF">
        <w:t xml:space="preserve"> (</w:t>
      </w:r>
      <w:r w:rsidR="000E20BB">
        <w:t xml:space="preserve">line </w:t>
      </w:r>
      <w:r w:rsidR="00603BAF">
        <w:t>19)</w:t>
      </w:r>
      <w:r w:rsidR="008E03C4">
        <w:t xml:space="preserve"> </w:t>
      </w:r>
      <w:r w:rsidR="005049C2">
        <w:t xml:space="preserve">when </w:t>
      </w:r>
      <w:r w:rsidR="008E03C4">
        <w:t>he says</w:t>
      </w:r>
      <w:r w:rsidR="00C57CA9">
        <w:t>,</w:t>
      </w:r>
      <w:r w:rsidR="008E03C4">
        <w:t xml:space="preserve"> “I do </w:t>
      </w:r>
      <w:r w:rsidR="00603BAF">
        <w:t>not cross you, but I will do so</w:t>
      </w:r>
      <w:r w:rsidR="008E03C4">
        <w:t>”</w:t>
      </w:r>
      <w:r w:rsidR="005049C2">
        <w:t xml:space="preserve"> </w:t>
      </w:r>
      <w:r w:rsidR="00603BAF">
        <w:t>(</w:t>
      </w:r>
      <w:r w:rsidR="000E20BB">
        <w:t xml:space="preserve">line </w:t>
      </w:r>
      <w:r w:rsidR="00603BAF">
        <w:t xml:space="preserve">21). </w:t>
      </w:r>
      <w:r w:rsidR="005049C2">
        <w:t>Octavius’s refusal to submit to Antony’s authori</w:t>
      </w:r>
      <w:r w:rsidR="00603BAF">
        <w:t xml:space="preserve">ty </w:t>
      </w:r>
      <w:r w:rsidR="007C21C3">
        <w:t>establishes</w:t>
      </w:r>
      <w:r w:rsidR="00603BAF">
        <w:t xml:space="preserve"> his own authority. His clear </w:t>
      </w:r>
      <w:r w:rsidR="008100FD">
        <w:t>statement</w:t>
      </w:r>
      <w:r w:rsidR="00C57CA9">
        <w:t>,</w:t>
      </w:r>
      <w:r w:rsidR="008100FD">
        <w:t xml:space="preserve"> </w:t>
      </w:r>
      <w:r w:rsidR="00603BAF">
        <w:t>“I will do so” (</w:t>
      </w:r>
      <w:r w:rsidR="000E20BB">
        <w:t xml:space="preserve">line </w:t>
      </w:r>
      <w:r w:rsidR="00603BAF">
        <w:t xml:space="preserve">21) suggests that </w:t>
      </w:r>
      <w:r w:rsidR="007C21C3">
        <w:t>h</w:t>
      </w:r>
      <w:r w:rsidR="00AA3805">
        <w:t>e</w:t>
      </w:r>
      <w:r w:rsidR="007C21C3">
        <w:t xml:space="preserve"> ha</w:t>
      </w:r>
      <w:r w:rsidR="005049C2">
        <w:t>s the final word on the subject.</w:t>
      </w:r>
    </w:p>
    <w:p w14:paraId="03EA23BA" w14:textId="77777777" w:rsidR="00752826" w:rsidRDefault="008E03C4" w:rsidP="00752826">
      <w:pPr>
        <w:pStyle w:val="SASRBullet"/>
      </w:pPr>
      <w:r>
        <w:t>After Octavius</w:t>
      </w:r>
      <w:r w:rsidR="00603BAF">
        <w:t xml:space="preserve"> successfully</w:t>
      </w:r>
      <w:r>
        <w:t xml:space="preserve"> challenges Antony, Anton</w:t>
      </w:r>
      <w:r w:rsidR="00603BAF">
        <w:t>y refers to Octavius as “Caesar</w:t>
      </w:r>
      <w:r>
        <w:t xml:space="preserve">” </w:t>
      </w:r>
      <w:r w:rsidR="00603BAF">
        <w:t>(</w:t>
      </w:r>
      <w:r w:rsidR="000E20BB">
        <w:t xml:space="preserve">line </w:t>
      </w:r>
      <w:r w:rsidR="00C57CA9">
        <w:t>25)</w:t>
      </w:r>
      <w:r w:rsidR="00603BAF">
        <w:t xml:space="preserve"> rather than “Octavius</w:t>
      </w:r>
      <w:r w:rsidR="00C57CA9">
        <w:t>,</w:t>
      </w:r>
      <w:r w:rsidR="00603BAF">
        <w:t>” as he did before (</w:t>
      </w:r>
      <w:r w:rsidR="000E20BB">
        <w:t xml:space="preserve">line </w:t>
      </w:r>
      <w:r w:rsidR="00603BAF">
        <w:t xml:space="preserve">17). </w:t>
      </w:r>
      <w:r w:rsidR="00BB14B5">
        <w:t>Antony’s choice to use Octavius’</w:t>
      </w:r>
      <w:r w:rsidR="00C57CA9">
        <w:t>s</w:t>
      </w:r>
      <w:r w:rsidR="00BB14B5">
        <w:t xml:space="preserve"> family name reminds the audience of his</w:t>
      </w:r>
      <w:r w:rsidR="00723814">
        <w:t xml:space="preserve"> close</w:t>
      </w:r>
      <w:r w:rsidR="00BB14B5">
        <w:t xml:space="preserve"> relationship to</w:t>
      </w:r>
      <w:r w:rsidR="00723814">
        <w:t xml:space="preserve"> </w:t>
      </w:r>
      <w:r w:rsidR="00BB14B5">
        <w:t>Caesar</w:t>
      </w:r>
      <w:r w:rsidR="00723814">
        <w:t xml:space="preserve">, who Antony believes </w:t>
      </w:r>
      <w:r w:rsidR="00723814">
        <w:lastRenderedPageBreak/>
        <w:t xml:space="preserve">was </w:t>
      </w:r>
      <w:r w:rsidR="0011433D">
        <w:t>“the choice and master spirits of this age” (</w:t>
      </w:r>
      <w:r w:rsidR="00222094">
        <w:t xml:space="preserve">Act </w:t>
      </w:r>
      <w:r w:rsidR="0011433D">
        <w:t>3.1</w:t>
      </w:r>
      <w:r w:rsidR="00FC2E6D">
        <w:t>,</w:t>
      </w:r>
      <w:r w:rsidR="000E20BB">
        <w:t xml:space="preserve"> line </w:t>
      </w:r>
      <w:r w:rsidR="0011433D">
        <w:t>179)</w:t>
      </w:r>
      <w:r w:rsidR="00BB14B5">
        <w:t>.</w:t>
      </w:r>
      <w:r w:rsidR="00723814">
        <w:t xml:space="preserve"> Th</w:t>
      </w:r>
      <w:r w:rsidR="00BB14B5">
        <w:t>is</w:t>
      </w:r>
      <w:r w:rsidR="00603BAF">
        <w:t xml:space="preserve"> switch in address</w:t>
      </w:r>
      <w:r>
        <w:t xml:space="preserve"> suggest</w:t>
      </w:r>
      <w:r w:rsidR="00603BAF">
        <w:t>s</w:t>
      </w:r>
      <w:r>
        <w:t xml:space="preserve"> that Antony</w:t>
      </w:r>
      <w:r w:rsidR="0011433D">
        <w:t xml:space="preserve"> sees</w:t>
      </w:r>
      <w:r w:rsidR="00603BAF">
        <w:t xml:space="preserve"> Octavius’s</w:t>
      </w:r>
      <w:r w:rsidR="00A100C4">
        <w:t xml:space="preserve"> authority</w:t>
      </w:r>
      <w:r w:rsidR="00603BAF">
        <w:t xml:space="preserve"> as </w:t>
      </w:r>
      <w:r w:rsidR="0005460D">
        <w:t>similar to</w:t>
      </w:r>
      <w:r w:rsidR="00603BAF">
        <w:t xml:space="preserve"> </w:t>
      </w:r>
      <w:r w:rsidR="00A100C4">
        <w:t xml:space="preserve">that of </w:t>
      </w:r>
      <w:r w:rsidR="00603BAF">
        <w:t xml:space="preserve">Caesar, </w:t>
      </w:r>
      <w:r w:rsidR="00A100C4">
        <w:t>implying that Octavius</w:t>
      </w:r>
      <w:r>
        <w:t xml:space="preserve"> </w:t>
      </w:r>
      <w:r w:rsidR="00A100C4">
        <w:t>has demonstrated that he will be a</w:t>
      </w:r>
      <w:r>
        <w:t xml:space="preserve"> great and powerful leader</w:t>
      </w:r>
      <w:r w:rsidR="004E1055">
        <w:t xml:space="preserve"> like</w:t>
      </w:r>
      <w:r w:rsidR="009D4E50">
        <w:t xml:space="preserve"> Caesar before him</w:t>
      </w:r>
      <w:r>
        <w:t xml:space="preserve">. </w:t>
      </w:r>
    </w:p>
    <w:p w14:paraId="486947DF" w14:textId="77777777" w:rsidR="00752826" w:rsidRDefault="008F7221" w:rsidP="00752826">
      <w:pPr>
        <w:pStyle w:val="TA"/>
      </w:pPr>
      <w:r>
        <w:t>Lead a b</w:t>
      </w:r>
      <w:r w:rsidR="00C57CA9">
        <w:t>rief</w:t>
      </w:r>
      <w:r w:rsidR="00752826">
        <w:t xml:space="preserve"> whole-class discussion of student responses.</w:t>
      </w:r>
    </w:p>
    <w:p w14:paraId="09F723C9" w14:textId="77777777" w:rsidR="0068567D" w:rsidRDefault="003252AE" w:rsidP="0068567D">
      <w:pPr>
        <w:pStyle w:val="LearningSequenceHeader"/>
      </w:pPr>
      <w:r>
        <w:t xml:space="preserve">Activity </w:t>
      </w:r>
      <w:r w:rsidR="00FB46BF">
        <w:t>3</w:t>
      </w:r>
      <w:r w:rsidR="00771333">
        <w:t>:</w:t>
      </w:r>
      <w:r w:rsidR="00DD0113">
        <w:t xml:space="preserve"> </w:t>
      </w:r>
      <w:r w:rsidR="00C66422">
        <w:t>Reading and</w:t>
      </w:r>
      <w:r w:rsidR="00DD0113">
        <w:t xml:space="preserve"> </w:t>
      </w:r>
      <w:r w:rsidR="00752826">
        <w:t>Discussion</w:t>
      </w:r>
      <w:r w:rsidR="00752826">
        <w:tab/>
        <w:t>5</w:t>
      </w:r>
      <w:r w:rsidR="00856E53">
        <w:t>0</w:t>
      </w:r>
      <w:r w:rsidR="00790BCC" w:rsidRPr="00790BCC">
        <w:t>%</w:t>
      </w:r>
    </w:p>
    <w:p w14:paraId="69248D77" w14:textId="77777777" w:rsidR="00D34F6C" w:rsidRDefault="008F7221" w:rsidP="00EF59EA">
      <w:pPr>
        <w:pStyle w:val="TA"/>
      </w:pPr>
      <w:r>
        <w:t xml:space="preserve">Instruct students to form </w:t>
      </w:r>
      <w:r w:rsidR="00EF59EA">
        <w:t>groups of four.</w:t>
      </w:r>
      <w:r w:rsidR="00C66422">
        <w:t xml:space="preserve"> </w:t>
      </w:r>
      <w:r w:rsidR="00C57CA9">
        <w:t>Post or project each set of questions</w:t>
      </w:r>
      <w:r w:rsidR="00954683">
        <w:t xml:space="preserve"> below</w:t>
      </w:r>
      <w:r w:rsidR="00C57CA9">
        <w:t xml:space="preserve"> for students to discuss. Instruct students to continue to annotate the text as they read and discuss</w:t>
      </w:r>
      <w:r w:rsidR="00FC2E6D">
        <w:t xml:space="preserve"> </w:t>
      </w:r>
      <w:r w:rsidR="00FC2E6D" w:rsidRPr="004E2A87">
        <w:rPr>
          <w:color w:val="4F81BD"/>
        </w:rPr>
        <w:t>(W.11-12.9.a)</w:t>
      </w:r>
      <w:r w:rsidR="00C57CA9">
        <w:t xml:space="preserve">. </w:t>
      </w:r>
    </w:p>
    <w:p w14:paraId="3A53F7F4" w14:textId="77777777" w:rsidR="00D34F6C" w:rsidRDefault="00D34F6C" w:rsidP="00D34F6C">
      <w:pPr>
        <w:pStyle w:val="IN"/>
      </w:pPr>
      <w:r>
        <w:rPr>
          <w:b/>
        </w:rPr>
        <w:t>Differentiation Consideration</w:t>
      </w:r>
      <w:r w:rsidRPr="00C57CA9">
        <w:rPr>
          <w:b/>
        </w:rPr>
        <w:t xml:space="preserve">: </w:t>
      </w:r>
      <w:r>
        <w:t>If necessary to support comprehension and fluency, consider using a masterful reading of the focus excerpt for the lesson.</w:t>
      </w:r>
    </w:p>
    <w:p w14:paraId="425C30CB" w14:textId="77777777" w:rsidR="00D34F6C" w:rsidRDefault="00D34F6C" w:rsidP="00D34F6C">
      <w:pPr>
        <w:pStyle w:val="IN"/>
      </w:pPr>
      <w:r>
        <w:rPr>
          <w:b/>
        </w:rPr>
        <w:t>Differentiation Consideration</w:t>
      </w:r>
      <w:r w:rsidRPr="00C57CA9">
        <w:rPr>
          <w:b/>
        </w:rPr>
        <w:t xml:space="preserve">: </w:t>
      </w:r>
      <w:r>
        <w:t xml:space="preserve">Consider posting or projecting the following guiding question to support students </w:t>
      </w:r>
      <w:r w:rsidR="00FC2E6D">
        <w:t xml:space="preserve">in their reading </w:t>
      </w:r>
      <w:r>
        <w:t>throughout th</w:t>
      </w:r>
      <w:r w:rsidR="00DF7547">
        <w:t>is</w:t>
      </w:r>
      <w:r>
        <w:t xml:space="preserve"> lesson:</w:t>
      </w:r>
    </w:p>
    <w:p w14:paraId="65C8BDD3" w14:textId="77777777" w:rsidR="00EF59EA" w:rsidRDefault="00D34F6C" w:rsidP="0066117D">
      <w:pPr>
        <w:pStyle w:val="DCwithQ"/>
      </w:pPr>
      <w:r>
        <w:t xml:space="preserve">How does Shakespeare develop a central idea about power in </w:t>
      </w:r>
      <w:r w:rsidR="0094416A">
        <w:t>Act 5.1, lines 1–33</w:t>
      </w:r>
      <w:r>
        <w:t>?</w:t>
      </w:r>
    </w:p>
    <w:p w14:paraId="61273EF0" w14:textId="77777777" w:rsidR="00C57CA9" w:rsidRDefault="00C57CA9" w:rsidP="00D04BA3">
      <w:pPr>
        <w:pStyle w:val="TA"/>
      </w:pPr>
      <w:r>
        <w:t xml:space="preserve">Instruct students in each group to </w:t>
      </w:r>
      <w:r w:rsidR="0094416A">
        <w:t xml:space="preserve">each </w:t>
      </w:r>
      <w:r>
        <w:t xml:space="preserve">take one of the four roles of Cassius, Antony, Brutus, and Octavius. </w:t>
      </w:r>
    </w:p>
    <w:p w14:paraId="39A65D9F" w14:textId="77777777" w:rsidR="00EF59EA" w:rsidRDefault="00EF59EA" w:rsidP="00D04BA3">
      <w:pPr>
        <w:pStyle w:val="TA"/>
      </w:pPr>
      <w:r>
        <w:t xml:space="preserve">Instruct student groups to read </w:t>
      </w:r>
      <w:r w:rsidR="00BE0E9F">
        <w:t xml:space="preserve">aloud </w:t>
      </w:r>
      <w:r>
        <w:t>Act 5.1, lines 1</w:t>
      </w:r>
      <w:r w:rsidR="00222094">
        <w:t>–</w:t>
      </w:r>
      <w:r w:rsidR="00C66422">
        <w:t>33</w:t>
      </w:r>
      <w:r>
        <w:t xml:space="preserve"> of </w:t>
      </w:r>
      <w:r w:rsidR="00632A14" w:rsidRPr="00C50F02">
        <w:rPr>
          <w:i/>
        </w:rPr>
        <w:t>Julius Caesar</w:t>
      </w:r>
      <w:r w:rsidR="00632A14">
        <w:t xml:space="preserve"> (from “Now, Antony, our hopes are answeréd" to “</w:t>
      </w:r>
      <w:r w:rsidR="00C66422">
        <w:t>Crying ‘Long live, hail, Caesar!’</w:t>
      </w:r>
      <w:r w:rsidR="00632A14">
        <w:t>”)</w:t>
      </w:r>
      <w:r w:rsidR="001A11D9">
        <w:t xml:space="preserve"> </w:t>
      </w:r>
      <w:r w:rsidR="00BE0E9F">
        <w:t>and answer</w:t>
      </w:r>
      <w:r w:rsidR="00C66422">
        <w:t xml:space="preserve"> the following questions</w:t>
      </w:r>
      <w:r w:rsidR="00BE0E9F">
        <w:t xml:space="preserve"> before sharing out with the class</w:t>
      </w:r>
      <w:r w:rsidR="00C66422">
        <w:t>.</w:t>
      </w:r>
    </w:p>
    <w:p w14:paraId="3E626DD6" w14:textId="77777777" w:rsidR="008F7221" w:rsidRDefault="00397E05" w:rsidP="0068567D">
      <w:pPr>
        <w:pStyle w:val="Q"/>
      </w:pPr>
      <w:r>
        <w:t xml:space="preserve">What does </w:t>
      </w:r>
      <w:r w:rsidR="007072C8">
        <w:t>Brutus</w:t>
      </w:r>
      <w:r w:rsidR="00C010DC">
        <w:t>’s question</w:t>
      </w:r>
      <w:r w:rsidR="007072C8">
        <w:t xml:space="preserve"> </w:t>
      </w:r>
      <w:r w:rsidR="00AA3948">
        <w:t>“word</w:t>
      </w:r>
      <w:r w:rsidR="00C010DC">
        <w:t xml:space="preserve">s before </w:t>
      </w:r>
      <w:r w:rsidR="00AA3948">
        <w:t>blows</w:t>
      </w:r>
      <w:r w:rsidR="00C010DC">
        <w:t>; is it so, countrymen?</w:t>
      </w:r>
      <w:r w:rsidR="00AA3948">
        <w:t xml:space="preserve">” </w:t>
      </w:r>
      <w:r w:rsidR="00C010DC">
        <w:t>(</w:t>
      </w:r>
      <w:r w:rsidR="0063558C">
        <w:t>Act 5.1,</w:t>
      </w:r>
      <w:r w:rsidR="00AA3948">
        <w:t xml:space="preserve"> line</w:t>
      </w:r>
      <w:r w:rsidR="0063558C">
        <w:t xml:space="preserve"> 28</w:t>
      </w:r>
      <w:r w:rsidR="00C010DC">
        <w:t xml:space="preserve">) </w:t>
      </w:r>
      <w:r w:rsidR="0063558C">
        <w:t xml:space="preserve">suggest </w:t>
      </w:r>
      <w:r w:rsidR="00C010DC">
        <w:t>he expects from Octavius and Antony</w:t>
      </w:r>
      <w:r w:rsidR="00AA3948">
        <w:t xml:space="preserve">? </w:t>
      </w:r>
    </w:p>
    <w:p w14:paraId="611C72BF" w14:textId="77777777" w:rsidR="0063558C" w:rsidRDefault="004E1609" w:rsidP="0066117D">
      <w:pPr>
        <w:pStyle w:val="SR"/>
      </w:pPr>
      <w:r>
        <w:t>Brutus’s</w:t>
      </w:r>
      <w:r w:rsidR="00A96016">
        <w:t xml:space="preserve"> greeting to the approaching</w:t>
      </w:r>
      <w:r>
        <w:t xml:space="preserve"> Antony and Octavius, </w:t>
      </w:r>
      <w:r w:rsidR="0063558C">
        <w:t>“words before blows</w:t>
      </w:r>
      <w:r w:rsidR="00A96016">
        <w:t>; is it so countrymen?</w:t>
      </w:r>
      <w:r w:rsidR="0063558C">
        <w:t>” (</w:t>
      </w:r>
      <w:r w:rsidR="00160338">
        <w:t xml:space="preserve">line </w:t>
      </w:r>
      <w:r w:rsidR="0063558C">
        <w:t>28)</w:t>
      </w:r>
      <w:r>
        <w:t>,</w:t>
      </w:r>
      <w:r w:rsidR="0063558C">
        <w:t xml:space="preserve"> </w:t>
      </w:r>
      <w:r w:rsidR="00A47275">
        <w:t xml:space="preserve">suggests that </w:t>
      </w:r>
      <w:r w:rsidR="00180ECC">
        <w:t>“words” or</w:t>
      </w:r>
      <w:r w:rsidR="0063558C">
        <w:t xml:space="preserve"> conversation </w:t>
      </w:r>
      <w:r w:rsidR="00A47275">
        <w:t>i</w:t>
      </w:r>
      <w:r w:rsidR="0005460D">
        <w:t>s a step toward</w:t>
      </w:r>
      <w:r w:rsidR="00EE7B19">
        <w:t xml:space="preserve"> </w:t>
      </w:r>
      <w:r w:rsidR="0063558C">
        <w:t>the physical violence of war</w:t>
      </w:r>
      <w:r w:rsidR="00180ECC">
        <w:t>, or “blows” (</w:t>
      </w:r>
      <w:r w:rsidR="00160338">
        <w:t xml:space="preserve">line </w:t>
      </w:r>
      <w:r w:rsidR="00180ECC">
        <w:t>28)</w:t>
      </w:r>
      <w:r w:rsidR="0063558C">
        <w:t xml:space="preserve">. </w:t>
      </w:r>
      <w:r w:rsidR="00B840DA">
        <w:t>Therefor</w:t>
      </w:r>
      <w:r w:rsidR="00A47275">
        <w:t>e</w:t>
      </w:r>
      <w:r w:rsidR="00B840DA">
        <w:t xml:space="preserve">, </w:t>
      </w:r>
      <w:r w:rsidR="00732DA1">
        <w:t xml:space="preserve">Brutus’s greeting suggests that the “words” exchanged among Brutus, Octavius, Antony, and Cassius in this passage </w:t>
      </w:r>
      <w:r w:rsidR="00315D41">
        <w:t>are not truly an attempt at “parley” (</w:t>
      </w:r>
      <w:r w:rsidR="00160338">
        <w:t xml:space="preserve">line </w:t>
      </w:r>
      <w:r w:rsidR="00315D41">
        <w:t>22</w:t>
      </w:r>
      <w:r w:rsidR="00BE0E9F">
        <w:t>)</w:t>
      </w:r>
      <w:r w:rsidR="00315D41">
        <w:t xml:space="preserve"> to end a conflict, but merely </w:t>
      </w:r>
      <w:r w:rsidR="00A47275">
        <w:t xml:space="preserve">a first step toward </w:t>
      </w:r>
      <w:r w:rsidR="00732DA1">
        <w:t>“blows” or physical violence.</w:t>
      </w:r>
    </w:p>
    <w:p w14:paraId="1B6AF895" w14:textId="77777777" w:rsidR="00145676" w:rsidRDefault="005813F1" w:rsidP="00145676">
      <w:pPr>
        <w:pStyle w:val="Q"/>
      </w:pPr>
      <w:r>
        <w:t>How does</w:t>
      </w:r>
      <w:r w:rsidR="009E1A09">
        <w:t xml:space="preserve"> the interaction between Brutus</w:t>
      </w:r>
      <w:r w:rsidR="00732DA1">
        <w:t xml:space="preserve">, </w:t>
      </w:r>
      <w:r w:rsidR="009E1A09">
        <w:t>Octavius</w:t>
      </w:r>
      <w:r w:rsidR="00732DA1">
        <w:t xml:space="preserve">, and Antony </w:t>
      </w:r>
      <w:r w:rsidR="004C2ABE">
        <w:t>in lines 28</w:t>
      </w:r>
      <w:r w:rsidR="00222094">
        <w:t>–</w:t>
      </w:r>
      <w:r w:rsidR="004C2ABE">
        <w:t>3</w:t>
      </w:r>
      <w:r w:rsidR="00732DA1">
        <w:t>3</w:t>
      </w:r>
      <w:r w:rsidR="00283974">
        <w:t xml:space="preserve"> contribute to the</w:t>
      </w:r>
      <w:r w:rsidR="004C2ABE">
        <w:t xml:space="preserve"> </w:t>
      </w:r>
      <w:r>
        <w:t>develop</w:t>
      </w:r>
      <w:r w:rsidR="00283974">
        <w:t>ment of</w:t>
      </w:r>
      <w:r w:rsidR="00F94DC1">
        <w:t xml:space="preserve"> each character</w:t>
      </w:r>
      <w:r w:rsidR="009E1A09">
        <w:t>?</w:t>
      </w:r>
    </w:p>
    <w:p w14:paraId="71CF34E2" w14:textId="77777777" w:rsidR="0063558C" w:rsidRDefault="0063558C" w:rsidP="00145676">
      <w:pPr>
        <w:pStyle w:val="SR"/>
      </w:pPr>
      <w:r>
        <w:t xml:space="preserve">Student responses </w:t>
      </w:r>
      <w:r w:rsidR="00726EC7">
        <w:t xml:space="preserve">may </w:t>
      </w:r>
      <w:r>
        <w:t>include:</w:t>
      </w:r>
    </w:p>
    <w:p w14:paraId="352CAA41" w14:textId="77777777" w:rsidR="00145676" w:rsidRDefault="004E1609" w:rsidP="0063558C">
      <w:pPr>
        <w:pStyle w:val="SASRBullet"/>
      </w:pPr>
      <w:r>
        <w:t>In response to Brutus’s greeting “words before blows</w:t>
      </w:r>
      <w:r w:rsidR="00160338">
        <w:t>; is it</w:t>
      </w:r>
      <w:r w:rsidR="00C010DC">
        <w:t xml:space="preserve"> </w:t>
      </w:r>
      <w:r>
        <w:t>so</w:t>
      </w:r>
      <w:r w:rsidR="00160338">
        <w:t>,</w:t>
      </w:r>
      <w:r>
        <w:t xml:space="preserve"> countrymen?” (</w:t>
      </w:r>
      <w:r w:rsidR="00160338">
        <w:t xml:space="preserve">line </w:t>
      </w:r>
      <w:r>
        <w:t>28</w:t>
      </w:r>
      <w:r w:rsidR="00362481">
        <w:t>),</w:t>
      </w:r>
      <w:r>
        <w:t xml:space="preserve"> Octavius replies </w:t>
      </w:r>
      <w:r w:rsidR="0063558C">
        <w:t>“not that we love words better, as you do”</w:t>
      </w:r>
      <w:r w:rsidR="00587148">
        <w:t xml:space="preserve"> (</w:t>
      </w:r>
      <w:r w:rsidR="00160338">
        <w:t xml:space="preserve">line </w:t>
      </w:r>
      <w:r w:rsidR="00587148">
        <w:t>29)</w:t>
      </w:r>
      <w:r>
        <w:t>. This response</w:t>
      </w:r>
      <w:r w:rsidR="00B85F5A">
        <w:t xml:space="preserve"> suggests</w:t>
      </w:r>
      <w:r w:rsidR="0023328E">
        <w:t xml:space="preserve"> </w:t>
      </w:r>
      <w:r w:rsidR="0063558C">
        <w:lastRenderedPageBreak/>
        <w:t>that</w:t>
      </w:r>
      <w:r>
        <w:t xml:space="preserve"> Octavius</w:t>
      </w:r>
      <w:r w:rsidR="0063558C">
        <w:t xml:space="preserve"> prefers “blows” or physical violence to “words</w:t>
      </w:r>
      <w:r w:rsidR="00BE0E9F">
        <w:t>,</w:t>
      </w:r>
      <w:r w:rsidR="0063558C">
        <w:t>” or conversation and rhetoric</w:t>
      </w:r>
      <w:r w:rsidR="00A74249">
        <w:t xml:space="preserve"> (</w:t>
      </w:r>
      <w:r w:rsidR="00160338">
        <w:t xml:space="preserve">line </w:t>
      </w:r>
      <w:r w:rsidR="00A74249">
        <w:t>28)</w:t>
      </w:r>
      <w:r w:rsidR="0063558C">
        <w:t xml:space="preserve">, and </w:t>
      </w:r>
      <w:r w:rsidR="00B85F5A">
        <w:t xml:space="preserve">implies </w:t>
      </w:r>
      <w:r w:rsidR="0063558C">
        <w:t>that Brutus prefers the opposite</w:t>
      </w:r>
      <w:r w:rsidR="00325A9C">
        <w:t>.</w:t>
      </w:r>
      <w:r w:rsidR="00C010DC">
        <w:t xml:space="preserve"> Octavius’s response also demonstrates his assertiveness and desire to feel superior to Brutus, because he insults Brutus to his face.</w:t>
      </w:r>
    </w:p>
    <w:p w14:paraId="0D8C45AD" w14:textId="77777777" w:rsidR="0063558C" w:rsidRDefault="0063558C" w:rsidP="00145676">
      <w:pPr>
        <w:pStyle w:val="SASRBullet"/>
      </w:pPr>
      <w:r>
        <w:t xml:space="preserve">Brutus’s </w:t>
      </w:r>
      <w:r w:rsidR="00ED4ED5">
        <w:t>reply to Octavius</w:t>
      </w:r>
      <w:r>
        <w:t xml:space="preserve"> that “good words are better than bad strokes”</w:t>
      </w:r>
      <w:r w:rsidR="00145676">
        <w:t xml:space="preserve"> (</w:t>
      </w:r>
      <w:r w:rsidR="00160338">
        <w:t xml:space="preserve">line </w:t>
      </w:r>
      <w:r w:rsidR="00145676">
        <w:t>30)</w:t>
      </w:r>
      <w:r>
        <w:t xml:space="preserve"> reveals that he believes</w:t>
      </w:r>
      <w:r w:rsidR="00145676">
        <w:t xml:space="preserve"> the strategic use of</w:t>
      </w:r>
      <w:r>
        <w:t xml:space="preserve"> language</w:t>
      </w:r>
      <w:r w:rsidR="00145676">
        <w:t xml:space="preserve"> or “good words”</w:t>
      </w:r>
      <w:r>
        <w:t xml:space="preserve"> </w:t>
      </w:r>
      <w:r w:rsidR="005B3E02">
        <w:t>is</w:t>
      </w:r>
      <w:r>
        <w:t xml:space="preserve"> preferable to</w:t>
      </w:r>
      <w:r w:rsidR="00145676">
        <w:t xml:space="preserve"> unnecessary</w:t>
      </w:r>
      <w:r>
        <w:t xml:space="preserve"> physical violence </w:t>
      </w:r>
      <w:r w:rsidR="00145676">
        <w:t>or “bad blows” (</w:t>
      </w:r>
      <w:r w:rsidR="00160338">
        <w:t xml:space="preserve">line </w:t>
      </w:r>
      <w:r w:rsidR="00145676">
        <w:t>30)</w:t>
      </w:r>
      <w:r>
        <w:t>.</w:t>
      </w:r>
    </w:p>
    <w:p w14:paraId="5959AAF4" w14:textId="77777777" w:rsidR="009E1A09" w:rsidRDefault="005B3E02" w:rsidP="0066117D">
      <w:pPr>
        <w:pStyle w:val="SASRBullet"/>
      </w:pPr>
      <w:r>
        <w:t>Antony suggests that Brutus uses “good words”</w:t>
      </w:r>
      <w:r w:rsidR="00F56428">
        <w:t xml:space="preserve"> or strategic language and rhetoric</w:t>
      </w:r>
      <w:r>
        <w:t xml:space="preserve"> to </w:t>
      </w:r>
      <w:r w:rsidR="00F56428">
        <w:t xml:space="preserve">hide </w:t>
      </w:r>
      <w:r>
        <w:t>his “bad strokes”</w:t>
      </w:r>
      <w:r w:rsidR="00F56428">
        <w:t xml:space="preserve"> (</w:t>
      </w:r>
      <w:r w:rsidR="00160338">
        <w:t xml:space="preserve">line </w:t>
      </w:r>
      <w:r w:rsidR="00F56428">
        <w:t>31)</w:t>
      </w:r>
      <w:r>
        <w:t xml:space="preserve"> </w:t>
      </w:r>
      <w:r w:rsidR="00F56428">
        <w:t>or violent actions</w:t>
      </w:r>
      <w:r w:rsidR="007072C8">
        <w:t>, as when he</w:t>
      </w:r>
      <w:r w:rsidR="00F56428">
        <w:t xml:space="preserve"> falsely</w:t>
      </w:r>
      <w:r w:rsidR="007072C8">
        <w:t xml:space="preserve"> pledged his allegiance to Caesar</w:t>
      </w:r>
      <w:r w:rsidR="00BE0E9F">
        <w:t>,</w:t>
      </w:r>
      <w:r w:rsidR="00F56428">
        <w:t xml:space="preserve"> “Crying ‘Long live, hail, Caesar” before stabbing him (</w:t>
      </w:r>
      <w:r w:rsidR="00160338">
        <w:t xml:space="preserve">line </w:t>
      </w:r>
      <w:r w:rsidR="00F56428">
        <w:t>33)</w:t>
      </w:r>
      <w:r w:rsidR="007072C8">
        <w:t xml:space="preserve">. </w:t>
      </w:r>
      <w:r w:rsidR="00667DA3">
        <w:t>Antony’s</w:t>
      </w:r>
      <w:r w:rsidR="00EC56BC">
        <w:t xml:space="preserve"> </w:t>
      </w:r>
      <w:r w:rsidR="00667DA3">
        <w:t xml:space="preserve">accusation </w:t>
      </w:r>
      <w:r w:rsidR="00EC56BC">
        <w:t xml:space="preserve">suggests that Brutus’s </w:t>
      </w:r>
      <w:r w:rsidR="00FF3232">
        <w:t>opinion</w:t>
      </w:r>
      <w:r w:rsidR="00EC56BC">
        <w:t xml:space="preserve"> of himself as a man who prefers language to violence doesn’t </w:t>
      </w:r>
      <w:r w:rsidR="00667DA3">
        <w:t xml:space="preserve">always </w:t>
      </w:r>
      <w:r w:rsidR="00EC56BC">
        <w:t>align with his actions.</w:t>
      </w:r>
    </w:p>
    <w:p w14:paraId="600039D1" w14:textId="77777777" w:rsidR="00C66422" w:rsidRDefault="00BE0E9F" w:rsidP="0066117D">
      <w:pPr>
        <w:pStyle w:val="TA"/>
      </w:pPr>
      <w:r>
        <w:t>Lead a brief</w:t>
      </w:r>
      <w:r w:rsidR="00C66422">
        <w:t xml:space="preserve"> whole-class discussion of student responses.</w:t>
      </w:r>
    </w:p>
    <w:p w14:paraId="03B6E557" w14:textId="77777777" w:rsidR="00C66422" w:rsidRDefault="00C66422" w:rsidP="0066117D">
      <w:pPr>
        <w:pStyle w:val="BR"/>
      </w:pPr>
    </w:p>
    <w:p w14:paraId="1A88E8FD" w14:textId="77777777" w:rsidR="00C66422" w:rsidRDefault="00C66422" w:rsidP="0066117D">
      <w:pPr>
        <w:pStyle w:val="TA"/>
      </w:pPr>
      <w:r>
        <w:t xml:space="preserve">Instruct students to read </w:t>
      </w:r>
      <w:r w:rsidR="00BE0E9F">
        <w:t xml:space="preserve">aloud </w:t>
      </w:r>
      <w:r>
        <w:t>Act 5.1, lines 34</w:t>
      </w:r>
      <w:r w:rsidR="00222094">
        <w:t>–</w:t>
      </w:r>
      <w:r w:rsidR="001A11D9">
        <w:t>71</w:t>
      </w:r>
      <w:r w:rsidR="001A11D9" w:rsidRPr="001A11D9">
        <w:t xml:space="preserve"> </w:t>
      </w:r>
      <w:r w:rsidR="001A11D9">
        <w:t xml:space="preserve">of </w:t>
      </w:r>
      <w:r w:rsidR="001A11D9" w:rsidRPr="00C50F02">
        <w:rPr>
          <w:i/>
        </w:rPr>
        <w:t>Julius Caesar</w:t>
      </w:r>
      <w:r w:rsidR="001A11D9">
        <w:t xml:space="preserve"> (from “Antony</w:t>
      </w:r>
      <w:r w:rsidR="00160338">
        <w:t>, / The posture of your blows are yet unknown</w:t>
      </w:r>
      <w:r w:rsidR="001A11D9">
        <w:t xml:space="preserve">" to “If not, when you have stomachs”) </w:t>
      </w:r>
      <w:r w:rsidR="00BE0E9F">
        <w:t xml:space="preserve">and answer </w:t>
      </w:r>
      <w:r w:rsidR="001A11D9">
        <w:t>the following questions</w:t>
      </w:r>
      <w:r w:rsidR="00BE0E9F">
        <w:t xml:space="preserve"> before sharing out with the class</w:t>
      </w:r>
      <w:r w:rsidR="001A11D9">
        <w:t>.</w:t>
      </w:r>
    </w:p>
    <w:p w14:paraId="115EF619" w14:textId="6C993212" w:rsidR="00667DA3" w:rsidRPr="007E06AB" w:rsidRDefault="00667DA3" w:rsidP="00667DA3">
      <w:pPr>
        <w:pStyle w:val="Q"/>
        <w:rPr>
          <w:color w:val="5B9BD5"/>
        </w:rPr>
      </w:pPr>
      <w:r>
        <w:t>How does the extended metaphor in lines 34</w:t>
      </w:r>
      <w:r w:rsidR="00222094">
        <w:t>–</w:t>
      </w:r>
      <w:r>
        <w:t>4</w:t>
      </w:r>
      <w:r w:rsidR="00C010DC">
        <w:t>1</w:t>
      </w:r>
      <w:r>
        <w:t xml:space="preserve"> develop the conflict between Cassius, Antony, and Brutus?</w:t>
      </w:r>
      <w:r w:rsidR="003C6D4A">
        <w:t xml:space="preserve"> </w:t>
      </w:r>
      <w:r w:rsidR="003C6D4A" w:rsidRPr="004E6E82">
        <w:rPr>
          <w:color w:val="4F81BD"/>
        </w:rPr>
        <w:t>(L.11-12.5.a)</w:t>
      </w:r>
    </w:p>
    <w:p w14:paraId="0313DBCD" w14:textId="77777777" w:rsidR="0066117D" w:rsidRDefault="0066117D" w:rsidP="0066117D">
      <w:pPr>
        <w:pStyle w:val="SR"/>
      </w:pPr>
      <w:r>
        <w:t>Student responses may include:</w:t>
      </w:r>
    </w:p>
    <w:p w14:paraId="2BE3FC39" w14:textId="77777777" w:rsidR="0066117D" w:rsidRDefault="00667DA3" w:rsidP="0066117D">
      <w:pPr>
        <w:pStyle w:val="SASRBullet"/>
      </w:pPr>
      <w:r>
        <w:t>Cassius, Antony</w:t>
      </w:r>
      <w:r w:rsidR="00D95AAD">
        <w:t>,</w:t>
      </w:r>
      <w:r>
        <w:t xml:space="preserve"> and Brutus all use the same extended metaphor comparing the use of rhetoric to words sweetened with stolen honey from “</w:t>
      </w:r>
      <w:r w:rsidR="00160338">
        <w:t>H</w:t>
      </w:r>
      <w:r>
        <w:t>ybla bees” (</w:t>
      </w:r>
      <w:r w:rsidR="00160338">
        <w:t xml:space="preserve">line </w:t>
      </w:r>
      <w:r>
        <w:t>36) to frame their argument about the morality of their respective actions. Cassius initiates the argument by describing Antony’s “words” as sweetened by the stolen honey of “bees” (</w:t>
      </w:r>
      <w:r w:rsidR="00160338">
        <w:t xml:space="preserve">line </w:t>
      </w:r>
      <w:r>
        <w:t>36</w:t>
      </w:r>
      <w:r w:rsidR="00B412CB">
        <w:t>)</w:t>
      </w:r>
      <w:r w:rsidR="00BE0E9F">
        <w:t>,</w:t>
      </w:r>
      <w:r w:rsidR="00B412CB">
        <w:t xml:space="preserve"> suggesting that Antony’s skillful use of language hides his true deceptive nature. This comparison</w:t>
      </w:r>
      <w:r>
        <w:t xml:space="preserve"> impl</w:t>
      </w:r>
      <w:r w:rsidR="00B412CB">
        <w:t>ies</w:t>
      </w:r>
      <w:r>
        <w:t xml:space="preserve"> that Antony’s accusation that Brutus is a hypocritical </w:t>
      </w:r>
      <w:r w:rsidR="005F16CB">
        <w:t>man who skillfully uses language to his own advantage</w:t>
      </w:r>
      <w:r>
        <w:t xml:space="preserve"> is itself hypocritical.</w:t>
      </w:r>
    </w:p>
    <w:p w14:paraId="644FEBC0" w14:textId="77777777" w:rsidR="0066117D" w:rsidRDefault="00667DA3" w:rsidP="0066117D">
      <w:pPr>
        <w:pStyle w:val="SASRBullet"/>
      </w:pPr>
      <w:r>
        <w:t xml:space="preserve">Brutus then counters Antony’s assertion that </w:t>
      </w:r>
      <w:r w:rsidR="005F16CB">
        <w:t xml:space="preserve">Antony </w:t>
      </w:r>
      <w:r>
        <w:t>does not leave the bees “stingless” (</w:t>
      </w:r>
      <w:r w:rsidR="00160338">
        <w:t xml:space="preserve">line </w:t>
      </w:r>
      <w:r>
        <w:t>3</w:t>
      </w:r>
      <w:r w:rsidR="00160338">
        <w:t>8</w:t>
      </w:r>
      <w:r w:rsidR="00BE0E9F">
        <w:t>)</w:t>
      </w:r>
      <w:r w:rsidR="005F16CB">
        <w:t>, or his words</w:t>
      </w:r>
      <w:r w:rsidR="005F16CB" w:rsidRPr="005F16CB">
        <w:t xml:space="preserve"> </w:t>
      </w:r>
      <w:r w:rsidR="005F16CB">
        <w:t>are harmless</w:t>
      </w:r>
      <w:r>
        <w:t>, by comparing Antony’s use of language to the “buzzing” bees make before they “sting” (</w:t>
      </w:r>
      <w:r w:rsidR="00160338">
        <w:t xml:space="preserve">line </w:t>
      </w:r>
      <w:r>
        <w:t>41), suggesting that Antony’s words are merely noise that comes before his violent actions.</w:t>
      </w:r>
    </w:p>
    <w:p w14:paraId="69141BCF" w14:textId="77777777" w:rsidR="00B83BF5" w:rsidRDefault="00C010DC" w:rsidP="00C010DC">
      <w:pPr>
        <w:pStyle w:val="Q"/>
      </w:pPr>
      <w:r>
        <w:t xml:space="preserve">What is the rhetorical effect of Antony’s use of </w:t>
      </w:r>
      <w:r w:rsidR="00F45C36">
        <w:t xml:space="preserve">figurative language </w:t>
      </w:r>
      <w:r>
        <w:t>in</w:t>
      </w:r>
      <w:r w:rsidR="00972085">
        <w:t xml:space="preserve"> </w:t>
      </w:r>
      <w:r w:rsidR="008574F9">
        <w:t>his criticism of Brutus</w:t>
      </w:r>
      <w:r w:rsidR="00DF7547">
        <w:t>?</w:t>
      </w:r>
      <w:r w:rsidR="00721982">
        <w:t xml:space="preserve"> </w:t>
      </w:r>
      <w:r w:rsidR="00721982" w:rsidRPr="004E2A87">
        <w:rPr>
          <w:color w:val="4F81BD"/>
        </w:rPr>
        <w:t>(L.11</w:t>
      </w:r>
      <w:r w:rsidR="001E3330" w:rsidRPr="004E2A87">
        <w:rPr>
          <w:color w:val="4F81BD"/>
        </w:rPr>
        <w:noBreakHyphen/>
      </w:r>
      <w:r w:rsidR="00721982" w:rsidRPr="004E2A87">
        <w:rPr>
          <w:color w:val="4F81BD"/>
        </w:rPr>
        <w:t>12.5.a)</w:t>
      </w:r>
    </w:p>
    <w:p w14:paraId="437BC617" w14:textId="77777777" w:rsidR="00972085" w:rsidRDefault="00972085" w:rsidP="00972085">
      <w:pPr>
        <w:pStyle w:val="SR"/>
      </w:pPr>
      <w:r>
        <w:lastRenderedPageBreak/>
        <w:t>Student responses may include:</w:t>
      </w:r>
    </w:p>
    <w:p w14:paraId="7E6B3DCA" w14:textId="77777777" w:rsidR="00972085" w:rsidRDefault="00B83BF5" w:rsidP="00972085">
      <w:pPr>
        <w:pStyle w:val="SASRBullet"/>
      </w:pPr>
      <w:r>
        <w:t>Antony</w:t>
      </w:r>
      <w:r w:rsidR="00972085">
        <w:t xml:space="preserve"> uses vivid, descriptive </w:t>
      </w:r>
      <w:r w:rsidR="00C010DC">
        <w:t xml:space="preserve">imagery </w:t>
      </w:r>
      <w:r w:rsidR="000121DE">
        <w:t>when h</w:t>
      </w:r>
      <w:r w:rsidR="008574F9">
        <w:t>e describes the “vile daggers” (</w:t>
      </w:r>
      <w:r w:rsidR="00160338">
        <w:t xml:space="preserve">line </w:t>
      </w:r>
      <w:r w:rsidR="008574F9">
        <w:t>42) of the conspirators as “hack[ing]” into</w:t>
      </w:r>
      <w:r w:rsidR="000121DE">
        <w:t xml:space="preserve"> “the sides of Caesar” (</w:t>
      </w:r>
      <w:r w:rsidR="00160338">
        <w:t xml:space="preserve">line </w:t>
      </w:r>
      <w:r w:rsidR="000121DE">
        <w:t>43), and of Casca “str[iking] Caesar on the neck” (</w:t>
      </w:r>
      <w:r w:rsidR="00160338">
        <w:t xml:space="preserve">line </w:t>
      </w:r>
      <w:r w:rsidR="000121DE">
        <w:t>48). These graphic details emphasize the brutality of Brutus’s actions.</w:t>
      </w:r>
    </w:p>
    <w:p w14:paraId="732E5BA0" w14:textId="77777777" w:rsidR="00B83BF5" w:rsidRDefault="00972085" w:rsidP="00972085">
      <w:pPr>
        <w:pStyle w:val="SASRBullet"/>
      </w:pPr>
      <w:r>
        <w:t xml:space="preserve">Antony uses </w:t>
      </w:r>
      <w:r w:rsidR="000121DE">
        <w:t>similes</w:t>
      </w:r>
      <w:r>
        <w:t xml:space="preserve"> to highlight</w:t>
      </w:r>
      <w:r w:rsidR="00BB61FB">
        <w:t xml:space="preserve"> the shameful and dishonorable nature of</w:t>
      </w:r>
      <w:r>
        <w:t xml:space="preserve"> </w:t>
      </w:r>
      <w:r w:rsidR="000121DE">
        <w:t>Brutus</w:t>
      </w:r>
      <w:r w:rsidR="00BB61FB">
        <w:t xml:space="preserve">’s deception. He compares </w:t>
      </w:r>
      <w:r w:rsidR="006F57E5">
        <w:t>Brutus</w:t>
      </w:r>
      <w:r w:rsidR="00BB61FB">
        <w:t xml:space="preserve"> and other conspirators to “bow[ing]” “bondmen</w:t>
      </w:r>
      <w:r w:rsidR="003C3317">
        <w:t>,</w:t>
      </w:r>
      <w:r w:rsidR="00BB61FB">
        <w:t xml:space="preserve">” or slaves </w:t>
      </w:r>
      <w:r w:rsidR="006F57E5">
        <w:t>who profess their obedience</w:t>
      </w:r>
      <w:r w:rsidR="005449A0">
        <w:t xml:space="preserve"> (</w:t>
      </w:r>
      <w:r w:rsidR="00160338">
        <w:t>l</w:t>
      </w:r>
      <w:r w:rsidR="009C360D">
        <w:t>i</w:t>
      </w:r>
      <w:r w:rsidR="00160338">
        <w:t xml:space="preserve">ne </w:t>
      </w:r>
      <w:r w:rsidR="005449A0">
        <w:t>46)</w:t>
      </w:r>
      <w:r w:rsidR="003C3317">
        <w:t>. He also compares them to</w:t>
      </w:r>
      <w:r w:rsidR="00BB61FB">
        <w:t xml:space="preserve"> “apes” who appear to be grinning because they “show[]” their “teeth” </w:t>
      </w:r>
      <w:r w:rsidR="006F57E5">
        <w:t>(</w:t>
      </w:r>
      <w:r w:rsidR="00160338">
        <w:t xml:space="preserve">line </w:t>
      </w:r>
      <w:r w:rsidR="006F57E5">
        <w:t>44), and “hounds” who “fawn[]” at the feet of their masters</w:t>
      </w:r>
      <w:r w:rsidR="005449A0">
        <w:t xml:space="preserve"> (</w:t>
      </w:r>
      <w:r w:rsidR="00160338">
        <w:t xml:space="preserve">lines </w:t>
      </w:r>
      <w:r w:rsidR="005449A0">
        <w:t>44</w:t>
      </w:r>
      <w:r w:rsidR="001E3330">
        <w:t>–</w:t>
      </w:r>
      <w:r w:rsidR="005449A0">
        <w:t>45)</w:t>
      </w:r>
      <w:r w:rsidR="004F2BBC">
        <w:t>. These comparisons</w:t>
      </w:r>
      <w:r w:rsidR="006F57E5">
        <w:t xml:space="preserve"> illustrate how Brutus’s professed allegiance to Caesar was devious “flatter[y]” that masked his</w:t>
      </w:r>
      <w:r w:rsidR="00BB61FB">
        <w:t xml:space="preserve"> </w:t>
      </w:r>
      <w:r w:rsidR="006F57E5">
        <w:t>true</w:t>
      </w:r>
      <w:r w:rsidR="00BB61FB">
        <w:t xml:space="preserve"> intentions</w:t>
      </w:r>
      <w:r w:rsidR="003C3317">
        <w:t xml:space="preserve"> (line 48)</w:t>
      </w:r>
      <w:r w:rsidR="00BB61FB">
        <w:t>.</w:t>
      </w:r>
    </w:p>
    <w:p w14:paraId="547E0308" w14:textId="77777777" w:rsidR="007072C8" w:rsidRDefault="007072C8" w:rsidP="009E1A09">
      <w:pPr>
        <w:pStyle w:val="Q"/>
      </w:pPr>
      <w:r>
        <w:t>How does Antony’s criticism of Brutus develop a</w:t>
      </w:r>
      <w:r w:rsidR="00531731">
        <w:t xml:space="preserve"> central idea of </w:t>
      </w:r>
      <w:r>
        <w:t>the text?</w:t>
      </w:r>
    </w:p>
    <w:p w14:paraId="01473821" w14:textId="77777777" w:rsidR="007072C8" w:rsidRDefault="00F56428" w:rsidP="00721982">
      <w:pPr>
        <w:pStyle w:val="SR"/>
      </w:pPr>
      <w:r>
        <w:t xml:space="preserve">Antony’s criticism </w:t>
      </w:r>
      <w:r w:rsidR="00531731">
        <w:t xml:space="preserve">that Brutus uses “good” language to mask his </w:t>
      </w:r>
      <w:r w:rsidR="00C961EF">
        <w:t>“bad”</w:t>
      </w:r>
      <w:r w:rsidR="009022B0">
        <w:t xml:space="preserve"> (</w:t>
      </w:r>
      <w:r w:rsidR="00160338">
        <w:t xml:space="preserve">line </w:t>
      </w:r>
      <w:r w:rsidR="009022B0">
        <w:t>31)</w:t>
      </w:r>
      <w:r w:rsidR="00531731">
        <w:t xml:space="preserve"> actions develops the centra</w:t>
      </w:r>
      <w:r w:rsidR="003C3317">
        <w:t>l idea of exercise of power. I</w:t>
      </w:r>
      <w:r w:rsidR="00531731">
        <w:t>t suggests that although Brutus professes to believe in the power of</w:t>
      </w:r>
      <w:r w:rsidR="003C3317">
        <w:t xml:space="preserve"> “good words” over “bad strokes</w:t>
      </w:r>
      <w:r w:rsidR="00531731">
        <w:t>”</w:t>
      </w:r>
      <w:r w:rsidR="0002757D">
        <w:t xml:space="preserve"> </w:t>
      </w:r>
      <w:r w:rsidR="009022B0">
        <w:t>(</w:t>
      </w:r>
      <w:r w:rsidR="00160338">
        <w:t xml:space="preserve">line </w:t>
      </w:r>
      <w:r w:rsidR="009022B0">
        <w:t>30)</w:t>
      </w:r>
      <w:r w:rsidR="003C3317">
        <w:t>,</w:t>
      </w:r>
      <w:r w:rsidR="00531731">
        <w:t xml:space="preserve"> </w:t>
      </w:r>
      <w:r w:rsidR="00C961EF">
        <w:t>his rhetoric</w:t>
      </w:r>
      <w:r w:rsidR="00531731">
        <w:t xml:space="preserve"> </w:t>
      </w:r>
      <w:r w:rsidR="00A47BBB">
        <w:t>or “flatter[y]” (</w:t>
      </w:r>
      <w:r w:rsidR="00160338">
        <w:t xml:space="preserve">line </w:t>
      </w:r>
      <w:r w:rsidR="00A47BBB">
        <w:t xml:space="preserve">48) </w:t>
      </w:r>
      <w:r w:rsidR="00531731">
        <w:t>only masks his exercise of po</w:t>
      </w:r>
      <w:r w:rsidR="00C961EF">
        <w:t xml:space="preserve">wer through force, as when </w:t>
      </w:r>
      <w:r w:rsidR="00531731">
        <w:t>he hypocritically turned to violence in order to gain control over Rome.</w:t>
      </w:r>
    </w:p>
    <w:p w14:paraId="244104E2" w14:textId="77777777" w:rsidR="00362FC1" w:rsidRDefault="00362FC1" w:rsidP="00721982">
      <w:pPr>
        <w:pStyle w:val="IN"/>
      </w:pPr>
      <w:r>
        <w:t>Students were introduced to the central idea of exercise of power in </w:t>
      </w:r>
      <w:r>
        <w:rPr>
          <w:i/>
          <w:iCs/>
        </w:rPr>
        <w:t>Julius Caesar</w:t>
      </w:r>
      <w:r>
        <w:t> in 12.2.2 Lesson 5.</w:t>
      </w:r>
    </w:p>
    <w:p w14:paraId="6D652319" w14:textId="77777777" w:rsidR="004C2ABE" w:rsidRDefault="00F94DC1" w:rsidP="004C2ABE">
      <w:pPr>
        <w:pStyle w:val="Q"/>
      </w:pPr>
      <w:r>
        <w:t>How does Octavius</w:t>
      </w:r>
      <w:r w:rsidR="00217DE6">
        <w:t>’</w:t>
      </w:r>
      <w:r w:rsidR="00EE7B19">
        <w:t>s</w:t>
      </w:r>
      <w:r>
        <w:t xml:space="preserve"> react</w:t>
      </w:r>
      <w:r w:rsidR="00520E76">
        <w:t>ion to</w:t>
      </w:r>
      <w:r w:rsidR="007A62B0">
        <w:t xml:space="preserve"> </w:t>
      </w:r>
      <w:r w:rsidR="007072C8">
        <w:t>“arguing</w:t>
      </w:r>
      <w:r w:rsidR="00217DE6">
        <w:t>”</w:t>
      </w:r>
      <w:r w:rsidR="00520E76">
        <w:t xml:space="preserve"> (</w:t>
      </w:r>
      <w:r w:rsidR="00160338">
        <w:t xml:space="preserve">line </w:t>
      </w:r>
      <w:r w:rsidR="00520E76">
        <w:t>52)</w:t>
      </w:r>
      <w:r w:rsidR="00217DE6">
        <w:t xml:space="preserve"> refine a</w:t>
      </w:r>
      <w:r w:rsidR="00ED17D6">
        <w:t xml:space="preserve"> central idea </w:t>
      </w:r>
      <w:r w:rsidR="00217DE6">
        <w:t>in the text</w:t>
      </w:r>
      <w:r w:rsidR="004C2ABE">
        <w:t>?</w:t>
      </w:r>
    </w:p>
    <w:p w14:paraId="5C0068FC" w14:textId="77777777" w:rsidR="004C2ABE" w:rsidRDefault="00EE7B19" w:rsidP="00ED17D6">
      <w:pPr>
        <w:pStyle w:val="SR"/>
      </w:pPr>
      <w:r>
        <w:t xml:space="preserve">Octavius’s decision to </w:t>
      </w:r>
      <w:r w:rsidR="00520E76">
        <w:t>“</w:t>
      </w:r>
      <w:r w:rsidR="002B5075">
        <w:t>dra</w:t>
      </w:r>
      <w:r>
        <w:t>w</w:t>
      </w:r>
      <w:r w:rsidR="00520E76">
        <w:t>”</w:t>
      </w:r>
      <w:r>
        <w:t xml:space="preserve"> his </w:t>
      </w:r>
      <w:r w:rsidR="00520E76">
        <w:t>“</w:t>
      </w:r>
      <w:r>
        <w:t>sword</w:t>
      </w:r>
      <w:r w:rsidR="00520E76">
        <w:t xml:space="preserve"> against conspirators”</w:t>
      </w:r>
      <w:r w:rsidR="007B4A40">
        <w:t xml:space="preserve"> (</w:t>
      </w:r>
      <w:r w:rsidR="00160338">
        <w:t xml:space="preserve">line </w:t>
      </w:r>
      <w:r w:rsidR="007B4A40">
        <w:t>54)</w:t>
      </w:r>
      <w:r>
        <w:t xml:space="preserve"> </w:t>
      </w:r>
      <w:r w:rsidR="00520E76">
        <w:t xml:space="preserve">rather than continue with the </w:t>
      </w:r>
      <w:r w:rsidR="007B4A40">
        <w:t>argument</w:t>
      </w:r>
      <w:r w:rsidR="00520E76">
        <w:t xml:space="preserve"> refines the centra</w:t>
      </w:r>
      <w:r w:rsidR="003C3317">
        <w:t xml:space="preserve">l idea of exercise of power. </w:t>
      </w:r>
      <w:r w:rsidR="001E3330">
        <w:t>Alt</w:t>
      </w:r>
      <w:r w:rsidR="003C3317">
        <w:t>hough</w:t>
      </w:r>
      <w:r w:rsidR="007B4A40">
        <w:t xml:space="preserve"> </w:t>
      </w:r>
      <w:r w:rsidR="00C010DC">
        <w:t>Antony, Brutus, and Cassius</w:t>
      </w:r>
      <w:r w:rsidR="007B4A40">
        <w:t xml:space="preserve"> have engaged in a clever </w:t>
      </w:r>
      <w:r w:rsidR="00520E76">
        <w:t xml:space="preserve">rhetorical </w:t>
      </w:r>
      <w:r w:rsidR="006C00EA">
        <w:t>debate</w:t>
      </w:r>
      <w:r w:rsidR="00520E76">
        <w:t>,</w:t>
      </w:r>
      <w:r w:rsidR="007B4A40">
        <w:t xml:space="preserve"> their words </w:t>
      </w:r>
      <w:r w:rsidR="00B15C05">
        <w:t xml:space="preserve">only serve as a </w:t>
      </w:r>
      <w:r w:rsidR="00964E97">
        <w:t xml:space="preserve">precursor to </w:t>
      </w:r>
      <w:r w:rsidR="00B15C05">
        <w:t>the inevitable violence</w:t>
      </w:r>
      <w:r w:rsidR="00964E97">
        <w:t>, or “redder drops” (</w:t>
      </w:r>
      <w:r w:rsidR="00160338">
        <w:t xml:space="preserve">line </w:t>
      </w:r>
      <w:r w:rsidR="00964E97">
        <w:t>53), of battle</w:t>
      </w:r>
      <w:r w:rsidR="007B4A40">
        <w:t>.</w:t>
      </w:r>
    </w:p>
    <w:p w14:paraId="16C86730" w14:textId="77777777" w:rsidR="0068567D" w:rsidRDefault="003C3317" w:rsidP="0068567D">
      <w:pPr>
        <w:pStyle w:val="TA"/>
      </w:pPr>
      <w:r>
        <w:t>Lead a brief</w:t>
      </w:r>
      <w:r w:rsidR="0068567D">
        <w:t xml:space="preserve"> whole-class discussion of student responses.</w:t>
      </w:r>
    </w:p>
    <w:p w14:paraId="212B5589" w14:textId="77777777" w:rsidR="00CE1FD7" w:rsidRDefault="00CE1FD7" w:rsidP="0066117D">
      <w:pPr>
        <w:pStyle w:val="IN"/>
      </w:pPr>
      <w:r w:rsidRPr="008B33DE">
        <w:t>Consider asking students which passages they found difficul</w:t>
      </w:r>
      <w:r w:rsidR="003C3317">
        <w:t xml:space="preserve">t or problematic. Lead a brief </w:t>
      </w:r>
      <w:r w:rsidRPr="008B33DE">
        <w:t>whole-class discussion of student responses.</w:t>
      </w:r>
    </w:p>
    <w:p w14:paraId="167D2BFC" w14:textId="77777777" w:rsidR="00771333" w:rsidRDefault="00E22511" w:rsidP="00771333">
      <w:pPr>
        <w:pStyle w:val="LearningSequenceHeader"/>
      </w:pPr>
      <w:r>
        <w:t xml:space="preserve">Activity </w:t>
      </w:r>
      <w:r w:rsidR="005616F5">
        <w:t>4</w:t>
      </w:r>
      <w:r w:rsidR="00771333">
        <w:t xml:space="preserve">: </w:t>
      </w:r>
      <w:r w:rsidR="003967C0">
        <w:t>Quick Write</w:t>
      </w:r>
      <w:r>
        <w:t xml:space="preserve"> </w:t>
      </w:r>
      <w:r>
        <w:tab/>
        <w:t>1</w:t>
      </w:r>
      <w:r w:rsidR="007F7795">
        <w:t>0</w:t>
      </w:r>
      <w:r w:rsidR="00771333">
        <w:t>%</w:t>
      </w:r>
    </w:p>
    <w:p w14:paraId="5B0D1366" w14:textId="77777777" w:rsidR="00771333" w:rsidRDefault="00771333" w:rsidP="00771333">
      <w:pPr>
        <w:pStyle w:val="TA"/>
      </w:pPr>
      <w:r w:rsidRPr="00031CF1">
        <w:t>Instruct students to respond briefly in writing to the following prompt</w:t>
      </w:r>
      <w:r>
        <w:t>:</w:t>
      </w:r>
    </w:p>
    <w:p w14:paraId="1FAE1A61" w14:textId="77777777" w:rsidR="00E51CA4" w:rsidRPr="00031CF1" w:rsidRDefault="00DE2826" w:rsidP="00E51CA4">
      <w:pPr>
        <w:pStyle w:val="Q"/>
      </w:pPr>
      <w:r w:rsidRPr="007A02E9">
        <w:t xml:space="preserve">How do the interactions </w:t>
      </w:r>
      <w:r w:rsidR="003B53C6">
        <w:t>among</w:t>
      </w:r>
      <w:r w:rsidRPr="007A02E9">
        <w:t xml:space="preserve"> characters in this scene </w:t>
      </w:r>
      <w:r w:rsidR="00413227">
        <w:t>c</w:t>
      </w:r>
      <w:r w:rsidR="003B53C6">
        <w:t>ontribute to the</w:t>
      </w:r>
      <w:r w:rsidR="003B53C6" w:rsidRPr="007A02E9">
        <w:t xml:space="preserve"> </w:t>
      </w:r>
      <w:r w:rsidRPr="007A02E9">
        <w:t>develop</w:t>
      </w:r>
      <w:r w:rsidR="003B53C6">
        <w:t>ment of</w:t>
      </w:r>
      <w:r w:rsidRPr="007A02E9">
        <w:t xml:space="preserve"> </w:t>
      </w:r>
      <w:r w:rsidR="004F2BBC">
        <w:t>the</w:t>
      </w:r>
      <w:r w:rsidR="002271F7">
        <w:t xml:space="preserve"> </w:t>
      </w:r>
      <w:r w:rsidRPr="007A02E9">
        <w:t xml:space="preserve">central idea </w:t>
      </w:r>
      <w:r w:rsidR="004F2BBC">
        <w:t>of exercise of power</w:t>
      </w:r>
      <w:r w:rsidRPr="007A02E9">
        <w:t>?</w:t>
      </w:r>
    </w:p>
    <w:p w14:paraId="7536CB69" w14:textId="77777777" w:rsidR="00771333" w:rsidRPr="00031CF1" w:rsidRDefault="00771333" w:rsidP="00771333">
      <w:pPr>
        <w:pStyle w:val="TA"/>
      </w:pPr>
      <w:r w:rsidRPr="00031CF1">
        <w:lastRenderedPageBreak/>
        <w:t xml:space="preserve">Instruct students to look at their annotations to find evidence. </w:t>
      </w:r>
      <w:r>
        <w:t>Ask students to use this lesson’s vocabulary wherever possible in</w:t>
      </w:r>
      <w:r w:rsidR="00BD1F3E">
        <w:t xml:space="preserve"> their written responses.</w:t>
      </w:r>
    </w:p>
    <w:p w14:paraId="5226629F" w14:textId="77777777" w:rsidR="00771333" w:rsidRPr="00031CF1" w:rsidRDefault="00771333" w:rsidP="00771333">
      <w:pPr>
        <w:pStyle w:val="SA"/>
        <w:numPr>
          <w:ilvl w:val="0"/>
          <w:numId w:val="8"/>
        </w:numPr>
      </w:pPr>
      <w:r w:rsidRPr="00031CF1">
        <w:t>Students listen and read the Quick Write prompt.</w:t>
      </w:r>
    </w:p>
    <w:p w14:paraId="25A241C2" w14:textId="77777777" w:rsidR="00771333" w:rsidRPr="00031CF1" w:rsidRDefault="00771333" w:rsidP="00771333">
      <w:pPr>
        <w:pStyle w:val="IN"/>
      </w:pPr>
      <w:r w:rsidRPr="00031CF1">
        <w:t>Display the prompt for students to see, or provide the prompt in hard copy.</w:t>
      </w:r>
    </w:p>
    <w:p w14:paraId="5CC17AB4" w14:textId="77777777" w:rsidR="00771333" w:rsidRPr="00031CF1" w:rsidRDefault="00771333" w:rsidP="00771333">
      <w:pPr>
        <w:pStyle w:val="TA"/>
      </w:pPr>
      <w:r w:rsidRPr="00031CF1">
        <w:t>Transition to the independent Quick Write.</w:t>
      </w:r>
    </w:p>
    <w:p w14:paraId="058D3352" w14:textId="77777777" w:rsidR="00771333" w:rsidRPr="00031CF1" w:rsidRDefault="00771333" w:rsidP="00771333">
      <w:pPr>
        <w:pStyle w:val="SA"/>
        <w:numPr>
          <w:ilvl w:val="0"/>
          <w:numId w:val="8"/>
        </w:numPr>
      </w:pPr>
      <w:r w:rsidRPr="00031CF1">
        <w:t>Students independently answer the prompt using evidence from the text.</w:t>
      </w:r>
    </w:p>
    <w:p w14:paraId="14F681CC" w14:textId="77777777" w:rsidR="00771333" w:rsidRDefault="00771333" w:rsidP="00771333">
      <w:pPr>
        <w:pStyle w:val="SR"/>
      </w:pPr>
      <w:r w:rsidRPr="00031CF1">
        <w:t>See the High Performance Response at the beginning of this lesson.</w:t>
      </w:r>
    </w:p>
    <w:p w14:paraId="4FDE1AA4" w14:textId="77777777" w:rsidR="00A6730A" w:rsidRPr="00771333" w:rsidRDefault="00A6730A" w:rsidP="0066117D">
      <w:pPr>
        <w:pStyle w:val="IN"/>
      </w:pPr>
      <w:r w:rsidRPr="008B33DE">
        <w:t>Consider using the Short Response Rubric to assess students’ writing. Students may use the Short Response Rubric and Checklist to guide their written responses.</w:t>
      </w:r>
    </w:p>
    <w:p w14:paraId="16B0F3E0" w14:textId="77777777" w:rsidR="005616F5" w:rsidRDefault="005616F5" w:rsidP="005616F5">
      <w:pPr>
        <w:pStyle w:val="LearningSequenceHeader"/>
      </w:pPr>
      <w:r>
        <w:t>Activity 5: Preparation for End-of-Unit Assessment (</w:t>
      </w:r>
      <w:r w:rsidR="00787106">
        <w:t>O</w:t>
      </w:r>
      <w:r>
        <w:t>ptional)</w:t>
      </w:r>
      <w:r>
        <w:tab/>
        <w:t>15</w:t>
      </w:r>
      <w:r w:rsidRPr="00790BCC">
        <w:t>%</w:t>
      </w:r>
    </w:p>
    <w:p w14:paraId="1D889A3D" w14:textId="48552A22" w:rsidR="005616F5" w:rsidRDefault="005616F5" w:rsidP="005616F5">
      <w:pPr>
        <w:pStyle w:val="IN"/>
      </w:pPr>
      <w:r>
        <w:t xml:space="preserve">The following optional in-class activity prepares students for the </w:t>
      </w:r>
      <w:r w:rsidR="00050309">
        <w:t>12.2.2 Part 1</w:t>
      </w:r>
      <w:r>
        <w:t>End-of-Unit Assessment, in which students perform small</w:t>
      </w:r>
      <w:r w:rsidR="00B834A1">
        <w:t>-</w:t>
      </w:r>
      <w:r>
        <w:t xml:space="preserve">group dramatic readings of key scenes in </w:t>
      </w:r>
      <w:r w:rsidRPr="001F43A6">
        <w:rPr>
          <w:i/>
        </w:rPr>
        <w:t>Julius Caesar.</w:t>
      </w:r>
      <w:r>
        <w:t xml:space="preserve"> Instruct students to meet in the small groups established in 12.2.2 Lesson 16. Post or project the following definition for students:</w:t>
      </w:r>
    </w:p>
    <w:p w14:paraId="1C91E30A" w14:textId="77777777" w:rsidR="00F16856" w:rsidRDefault="005616F5" w:rsidP="005616F5">
      <w:pPr>
        <w:pStyle w:val="IN"/>
        <w:numPr>
          <w:ilvl w:val="0"/>
          <w:numId w:val="0"/>
        </w:numPr>
        <w:ind w:left="360"/>
      </w:pPr>
      <w:r w:rsidRPr="00611659">
        <w:rPr>
          <w:i/>
        </w:rPr>
        <w:t>Diction</w:t>
      </w:r>
      <w:r>
        <w:t xml:space="preserve"> means “the clearness of a person’s speech</w:t>
      </w:r>
      <w:r w:rsidR="00CC3FA6">
        <w:t>, including accurate pronunciation</w:t>
      </w:r>
      <w:r>
        <w:t>.”</w:t>
      </w:r>
    </w:p>
    <w:p w14:paraId="23BFB80C" w14:textId="77777777" w:rsidR="005616F5" w:rsidRPr="00546799" w:rsidRDefault="005616F5" w:rsidP="00546799">
      <w:pPr>
        <w:pStyle w:val="TA"/>
        <w:rPr>
          <w:color w:val="4F81BD"/>
        </w:rPr>
      </w:pPr>
      <w:r w:rsidRPr="00546799">
        <w:rPr>
          <w:color w:val="4F81BD"/>
        </w:rPr>
        <w:t>Pose the following question for students to answer in their small groups before sharing out with the class.</w:t>
      </w:r>
    </w:p>
    <w:p w14:paraId="0D046DCB" w14:textId="77777777" w:rsidR="005616F5" w:rsidRPr="00405299" w:rsidRDefault="005616F5" w:rsidP="005616F5">
      <w:pPr>
        <w:pStyle w:val="Q"/>
        <w:ind w:firstLine="360"/>
        <w:rPr>
          <w:color w:val="4F81BD"/>
        </w:rPr>
      </w:pPr>
      <w:r w:rsidRPr="00405299">
        <w:rPr>
          <w:color w:val="4F81BD"/>
        </w:rPr>
        <w:t xml:space="preserve">What is the role of </w:t>
      </w:r>
      <w:r w:rsidRPr="00787106">
        <w:rPr>
          <w:i/>
          <w:color w:val="4F81BD"/>
        </w:rPr>
        <w:t>diction</w:t>
      </w:r>
      <w:r w:rsidRPr="00405299">
        <w:rPr>
          <w:color w:val="4F81BD"/>
        </w:rPr>
        <w:t xml:space="preserve"> in a dramatic reading?</w:t>
      </w:r>
    </w:p>
    <w:p w14:paraId="7DF4B885" w14:textId="77777777" w:rsidR="005616F5" w:rsidRPr="00405299" w:rsidRDefault="005616F5" w:rsidP="005616F5">
      <w:pPr>
        <w:pStyle w:val="SR"/>
        <w:rPr>
          <w:color w:val="4F81BD"/>
        </w:rPr>
      </w:pPr>
      <w:r w:rsidRPr="00405299">
        <w:rPr>
          <w:color w:val="4F81BD"/>
        </w:rPr>
        <w:t>Student responses may include:</w:t>
      </w:r>
    </w:p>
    <w:p w14:paraId="3057B3DD" w14:textId="77777777" w:rsidR="005616F5" w:rsidRPr="00405299" w:rsidRDefault="005616F5" w:rsidP="005616F5">
      <w:pPr>
        <w:pStyle w:val="SASRBullet"/>
        <w:rPr>
          <w:color w:val="4F81BD"/>
        </w:rPr>
      </w:pPr>
      <w:r w:rsidRPr="00405299">
        <w:rPr>
          <w:color w:val="4F81BD"/>
        </w:rPr>
        <w:t xml:space="preserve">Diction </w:t>
      </w:r>
      <w:r w:rsidR="00F75FD2">
        <w:rPr>
          <w:color w:val="4F81BD"/>
        </w:rPr>
        <w:t>ensures</w:t>
      </w:r>
      <w:r w:rsidRPr="00405299">
        <w:rPr>
          <w:color w:val="4F81BD"/>
        </w:rPr>
        <w:t xml:space="preserve"> that </w:t>
      </w:r>
      <w:r w:rsidR="00F75FD2">
        <w:rPr>
          <w:color w:val="4F81BD"/>
        </w:rPr>
        <w:t xml:space="preserve">the audience understands </w:t>
      </w:r>
      <w:r w:rsidRPr="00405299">
        <w:rPr>
          <w:color w:val="4F81BD"/>
        </w:rPr>
        <w:t>what a performer</w:t>
      </w:r>
      <w:r w:rsidR="00F75FD2">
        <w:rPr>
          <w:color w:val="4F81BD"/>
        </w:rPr>
        <w:t xml:space="preserve"> says</w:t>
      </w:r>
      <w:r w:rsidRPr="00405299">
        <w:rPr>
          <w:color w:val="4F81BD"/>
        </w:rPr>
        <w:t>.</w:t>
      </w:r>
    </w:p>
    <w:p w14:paraId="2F9BEE57" w14:textId="77777777" w:rsidR="005616F5" w:rsidRPr="00405299" w:rsidRDefault="005616F5" w:rsidP="005616F5">
      <w:pPr>
        <w:pStyle w:val="SASRBullet"/>
        <w:rPr>
          <w:color w:val="4F81BD"/>
        </w:rPr>
      </w:pPr>
      <w:r w:rsidRPr="00405299">
        <w:rPr>
          <w:color w:val="4F81BD"/>
        </w:rPr>
        <w:t>Diction makes a performance appear more polished and practiced, because it demonstrates that a performer is familiar with their lines.</w:t>
      </w:r>
    </w:p>
    <w:p w14:paraId="0C135D45" w14:textId="77777777" w:rsidR="005616F5" w:rsidRPr="00546799" w:rsidRDefault="005616F5" w:rsidP="00546799">
      <w:pPr>
        <w:pStyle w:val="TA"/>
        <w:rPr>
          <w:color w:val="4F81BD"/>
        </w:rPr>
      </w:pPr>
      <w:r w:rsidRPr="00546799">
        <w:rPr>
          <w:color w:val="4F81BD"/>
        </w:rPr>
        <w:t>Lead a brief whole-class discussion based on student responses.</w:t>
      </w:r>
    </w:p>
    <w:p w14:paraId="5DEDD57D" w14:textId="77777777" w:rsidR="005616F5" w:rsidRPr="00546799" w:rsidRDefault="005616F5" w:rsidP="00546799">
      <w:pPr>
        <w:pStyle w:val="TA"/>
        <w:rPr>
          <w:color w:val="4F81BD"/>
        </w:rPr>
      </w:pPr>
      <w:r w:rsidRPr="00546799">
        <w:rPr>
          <w:color w:val="4F81BD"/>
        </w:rPr>
        <w:t>Instruct students to practice their small</w:t>
      </w:r>
      <w:r w:rsidR="00B834A1" w:rsidRPr="00546799">
        <w:rPr>
          <w:color w:val="4F81BD"/>
        </w:rPr>
        <w:t>-</w:t>
      </w:r>
      <w:r w:rsidRPr="00546799">
        <w:rPr>
          <w:color w:val="4F81BD"/>
        </w:rPr>
        <w:t>group dramatic readings. Explain that during this practice time, students should focus on their diction.</w:t>
      </w:r>
    </w:p>
    <w:p w14:paraId="082409CF" w14:textId="77777777" w:rsidR="005616F5" w:rsidRDefault="005616F5" w:rsidP="005616F5">
      <w:pPr>
        <w:pStyle w:val="DCwithSA"/>
        <w:numPr>
          <w:ilvl w:val="0"/>
          <w:numId w:val="8"/>
        </w:numPr>
      </w:pPr>
      <w:r>
        <w:t>Student groups practice their dramatic readings with a focus on diction.</w:t>
      </w:r>
    </w:p>
    <w:p w14:paraId="78695D60" w14:textId="7D302482" w:rsidR="004E6E82" w:rsidRDefault="004E6E82" w:rsidP="004E6E82">
      <w:pPr>
        <w:pStyle w:val="IN"/>
      </w:pPr>
      <w:r w:rsidRPr="00F444A6">
        <w:t>Standard SL.11-12.6 will be assessed in the 12.2.2 Part 1 End-of-Unit Assessment. Students were introduced to SL.11-12.6 in 12.1.1 Lesson 11.</w:t>
      </w:r>
      <w:r>
        <w:t xml:space="preserve"> </w:t>
      </w:r>
      <w:r w:rsidRPr="00F444A6">
        <w:t xml:space="preserve">Consider explaining to students that rehearsals for the </w:t>
      </w:r>
      <w:r w:rsidRPr="00F444A6">
        <w:lastRenderedPageBreak/>
        <w:t>12.2.1 Part 1 End-of-Unit Assessment are an opportunity to practice adapting their speech to a variety of contexts and tasks and to demonstrate mastery of standard, formal English. </w:t>
      </w:r>
    </w:p>
    <w:p w14:paraId="6999052A" w14:textId="77777777" w:rsidR="005616F5" w:rsidRDefault="005616F5" w:rsidP="005616F5">
      <w:pPr>
        <w:pStyle w:val="IN"/>
      </w:pPr>
      <w:r>
        <w:t>Students may instead meet outside of class to practice their dramatic readings, in which case the time allotted to this activity should be added to Activity 3: Reading and Discussion.</w:t>
      </w:r>
    </w:p>
    <w:p w14:paraId="2E681A97" w14:textId="77777777" w:rsidR="00790BCC" w:rsidRPr="00790BCC" w:rsidRDefault="00E22511" w:rsidP="003C3317">
      <w:pPr>
        <w:pStyle w:val="LearningSequenceHeader"/>
        <w:keepNext/>
      </w:pPr>
      <w:r>
        <w:t xml:space="preserve">Activity </w:t>
      </w:r>
      <w:r w:rsidR="00856E53">
        <w:t>6</w:t>
      </w:r>
      <w:r w:rsidR="00790BCC" w:rsidRPr="00790BCC">
        <w:t>: Closing</w:t>
      </w:r>
      <w:r w:rsidR="00790BCC" w:rsidRPr="00790BCC">
        <w:tab/>
        <w:t>5%</w:t>
      </w:r>
    </w:p>
    <w:p w14:paraId="6AD0CFC5" w14:textId="77777777" w:rsidR="0005460D" w:rsidRDefault="0005460D" w:rsidP="008C6E03">
      <w:pPr>
        <w:pStyle w:val="TA"/>
      </w:pPr>
      <w:r>
        <w:t>Display and distribute the homework assignment. For homework, instruct st</w:t>
      </w:r>
      <w:r w:rsidR="003C3317">
        <w:t>udents to read Act 5.1, line 72</w:t>
      </w:r>
      <w:r w:rsidR="00787106">
        <w:t xml:space="preserve"> to </w:t>
      </w:r>
      <w:r>
        <w:t>Act 5.2</w:t>
      </w:r>
      <w:r w:rsidR="00854F3D">
        <w:t>,</w:t>
      </w:r>
      <w:r>
        <w:t xml:space="preserve"> </w:t>
      </w:r>
      <w:r w:rsidR="000E20BB">
        <w:t xml:space="preserve">line 6 </w:t>
      </w:r>
      <w:r>
        <w:t xml:space="preserve">of </w:t>
      </w:r>
      <w:r w:rsidRPr="004F38D3">
        <w:rPr>
          <w:i/>
        </w:rPr>
        <w:t>Julius Caesar</w:t>
      </w:r>
      <w:r>
        <w:t xml:space="preserve"> (from “Why now, blow wind, swell billow, and swim bark!” to “Ride, ride, Messala! Let them all come down”). Direct students to box any unfamiliar words and look up their definitions. Instruct them to choose the definition that makes the most sense in context and write a brief definition above or near the word in the text</w:t>
      </w:r>
      <w:r w:rsidR="00854F3D">
        <w:t xml:space="preserve"> </w:t>
      </w:r>
      <w:r w:rsidR="00854F3D" w:rsidRPr="004E2A87">
        <w:rPr>
          <w:color w:val="4F81BD"/>
        </w:rPr>
        <w:t>(L.11-12.4.c)</w:t>
      </w:r>
      <w:r>
        <w:t>.</w:t>
      </w:r>
    </w:p>
    <w:p w14:paraId="67BFAC41" w14:textId="054B806A" w:rsidR="0005460D" w:rsidRDefault="0005460D" w:rsidP="0066117D">
      <w:pPr>
        <w:pStyle w:val="TA"/>
      </w:pPr>
      <w:r>
        <w:t>Additionally, instruct students to</w:t>
      </w:r>
      <w:r w:rsidR="00BA7E8B">
        <w:t xml:space="preserve"> conduct a brief search into</w:t>
      </w:r>
      <w:r w:rsidR="00D82A44" w:rsidRPr="00BA7E8B">
        <w:t xml:space="preserve"> the historical figure</w:t>
      </w:r>
      <w:r w:rsidRPr="00BA7E8B">
        <w:t xml:space="preserve"> </w:t>
      </w:r>
      <w:r w:rsidR="00787106">
        <w:t xml:space="preserve">of </w:t>
      </w:r>
      <w:r w:rsidR="00D82A44" w:rsidRPr="00BA7E8B">
        <w:t>E</w:t>
      </w:r>
      <w:r w:rsidRPr="00BA7E8B">
        <w:t>picur</w:t>
      </w:r>
      <w:r w:rsidR="00D82A44" w:rsidRPr="00BA7E8B">
        <w:t>us and his beliefs</w:t>
      </w:r>
      <w:r w:rsidR="002A7386">
        <w:t xml:space="preserve"> </w:t>
      </w:r>
      <w:r w:rsidR="00726EC7">
        <w:t>using</w:t>
      </w:r>
      <w:r w:rsidR="004A395C">
        <w:t xml:space="preserve"> </w:t>
      </w:r>
      <w:hyperlink r:id="rId11" w:tgtFrame="_blank" w:history="1">
        <w:r w:rsidR="004A395C">
          <w:rPr>
            <w:rStyle w:val="Hyperlink"/>
            <w:color w:val="954F72"/>
            <w:sz w:val="23"/>
            <w:szCs w:val="23"/>
          </w:rPr>
          <w:t>http://plato.stanford.edu/archives/sum2014/entries/epicurus/</w:t>
        </w:r>
      </w:hyperlink>
      <w:r w:rsidR="00BA7E8B" w:rsidRPr="00BA7E8B">
        <w:t xml:space="preserve">. </w:t>
      </w:r>
      <w:r w:rsidR="003C3317">
        <w:t>Instruct students to t</w:t>
      </w:r>
      <w:r w:rsidR="00BA7E8B" w:rsidRPr="00BA7E8B">
        <w:t>hen</w:t>
      </w:r>
      <w:r w:rsidRPr="00BA7E8B">
        <w:t xml:space="preserve"> </w:t>
      </w:r>
      <w:r>
        <w:t>respond briefly in writing to the following question</w:t>
      </w:r>
      <w:r w:rsidR="00D04226">
        <w:t>s</w:t>
      </w:r>
      <w:r>
        <w:t>:</w:t>
      </w:r>
    </w:p>
    <w:p w14:paraId="3F4024D6" w14:textId="77777777" w:rsidR="0005460D" w:rsidRDefault="00B827BD" w:rsidP="0005460D">
      <w:pPr>
        <w:pStyle w:val="Q"/>
      </w:pPr>
      <w:r>
        <w:t xml:space="preserve">What </w:t>
      </w:r>
      <w:r w:rsidR="0005460D">
        <w:t>does Cassius’s statement “</w:t>
      </w:r>
      <w:r w:rsidR="007319D2">
        <w:t>[Y]</w:t>
      </w:r>
      <w:r w:rsidR="0005460D">
        <w:t>ou know that I held Epicurus strong / And his opinion. Now I change my mind” (</w:t>
      </w:r>
      <w:r w:rsidR="00222094">
        <w:t>Act 5.1, lines</w:t>
      </w:r>
      <w:r w:rsidR="003C3317">
        <w:t xml:space="preserve"> </w:t>
      </w:r>
      <w:r w:rsidR="0005460D">
        <w:t>84</w:t>
      </w:r>
      <w:r w:rsidR="00222094">
        <w:t>–</w:t>
      </w:r>
      <w:r w:rsidR="0005460D">
        <w:t xml:space="preserve">85) </w:t>
      </w:r>
      <w:r>
        <w:t xml:space="preserve">suggest about </w:t>
      </w:r>
      <w:r w:rsidR="00AB472D">
        <w:t xml:space="preserve">his attitude toward death and fate? </w:t>
      </w:r>
    </w:p>
    <w:p w14:paraId="1AD1FCD0" w14:textId="77777777" w:rsidR="00D04226" w:rsidRDefault="00B827BD" w:rsidP="0005460D">
      <w:pPr>
        <w:pStyle w:val="Q"/>
      </w:pPr>
      <w:r>
        <w:t xml:space="preserve">What </w:t>
      </w:r>
      <w:r w:rsidR="00D04226">
        <w:t>does the conversation between Cassius and Brutus in lines 102</w:t>
      </w:r>
      <w:r w:rsidR="00222094">
        <w:t>–</w:t>
      </w:r>
      <w:r w:rsidR="00D04226">
        <w:t xml:space="preserve">132 </w:t>
      </w:r>
      <w:r>
        <w:t>suggest about</w:t>
      </w:r>
      <w:r w:rsidR="00D04226">
        <w:t xml:space="preserve"> their respective values?</w:t>
      </w:r>
    </w:p>
    <w:p w14:paraId="04DC6D97" w14:textId="77777777" w:rsidR="000615B7" w:rsidRDefault="000615B7" w:rsidP="0005460D">
      <w:pPr>
        <w:pStyle w:val="Q"/>
      </w:pPr>
      <w:r>
        <w:t xml:space="preserve">How do Act 5.1 and Act 5.2 advance the plot of </w:t>
      </w:r>
      <w:r w:rsidRPr="00C57D9A">
        <w:t>the play</w:t>
      </w:r>
      <w:r>
        <w:t>?</w:t>
      </w:r>
    </w:p>
    <w:p w14:paraId="1764EBE9" w14:textId="77777777" w:rsidR="00787106" w:rsidRDefault="00787106" w:rsidP="004E1A27">
      <w:pPr>
        <w:pStyle w:val="TA"/>
      </w:pPr>
      <w:r>
        <w:t xml:space="preserve">Ask students to use this lesson’s vocabulary wherever possible in their written responses.  </w:t>
      </w:r>
    </w:p>
    <w:p w14:paraId="15BB0A03" w14:textId="77777777" w:rsidR="000F53CF" w:rsidRPr="00790BCC" w:rsidRDefault="0005460D" w:rsidP="0066117D">
      <w:pPr>
        <w:pStyle w:val="SA"/>
      </w:pPr>
      <w:r>
        <w:t xml:space="preserve">Students follow along. </w:t>
      </w:r>
    </w:p>
    <w:p w14:paraId="437BC9B1" w14:textId="77777777" w:rsidR="005E766B" w:rsidRPr="00790BCC" w:rsidRDefault="005E766B" w:rsidP="004A395C">
      <w:pPr>
        <w:pStyle w:val="Heading1"/>
        <w:spacing w:before="180"/>
      </w:pPr>
      <w:r w:rsidRPr="00790BCC">
        <w:t>Homework</w:t>
      </w:r>
    </w:p>
    <w:p w14:paraId="7EF55267" w14:textId="77777777" w:rsidR="0005460D" w:rsidRDefault="003C3317" w:rsidP="0005460D">
      <w:r>
        <w:t>Read Act 5.1, line 72</w:t>
      </w:r>
      <w:r w:rsidR="00787106">
        <w:t xml:space="preserve"> to </w:t>
      </w:r>
      <w:r w:rsidR="0005460D">
        <w:t>Act 5.2</w:t>
      </w:r>
      <w:r w:rsidR="00854F3D">
        <w:t>,</w:t>
      </w:r>
      <w:r w:rsidR="000E20BB">
        <w:t xml:space="preserve"> line 6</w:t>
      </w:r>
      <w:r w:rsidR="0005460D">
        <w:t xml:space="preserve"> of </w:t>
      </w:r>
      <w:r w:rsidR="0005460D" w:rsidRPr="004F38D3">
        <w:rPr>
          <w:i/>
        </w:rPr>
        <w:t>Julius Caesar</w:t>
      </w:r>
      <w:r w:rsidR="0005460D">
        <w:t xml:space="preserve"> (from “Why now, blow wind, swell billow, and swim bark!” to “Ride, ride, Messala! Let them all come down</w:t>
      </w:r>
      <w:r w:rsidR="00634ECF">
        <w:t>”)</w:t>
      </w:r>
      <w:r w:rsidR="00787106">
        <w:t>. B</w:t>
      </w:r>
      <w:r w:rsidR="00E15E46">
        <w:t xml:space="preserve">ox </w:t>
      </w:r>
      <w:r w:rsidR="00787106">
        <w:t xml:space="preserve">any </w:t>
      </w:r>
      <w:r w:rsidR="00E15E46">
        <w:t>unfamiliar words and look up their definitions.</w:t>
      </w:r>
      <w:r w:rsidR="00787106" w:rsidRPr="00787106">
        <w:t xml:space="preserve"> </w:t>
      </w:r>
      <w:r w:rsidR="00787106">
        <w:t>Choose the definition that makes the most sense in the context, and write a brief definition above or near the word in the text.</w:t>
      </w:r>
    </w:p>
    <w:p w14:paraId="24674815" w14:textId="7A705A44" w:rsidR="0005460D" w:rsidRDefault="0005460D" w:rsidP="004A395C">
      <w:pPr>
        <w:spacing w:after="60"/>
      </w:pPr>
      <w:r>
        <w:t xml:space="preserve">Additionally, </w:t>
      </w:r>
      <w:r w:rsidR="00BA7E8B">
        <w:t>conduct a brief search into</w:t>
      </w:r>
      <w:r w:rsidR="00BA7E8B" w:rsidRPr="00BA7E8B">
        <w:t xml:space="preserve"> the historical figure </w:t>
      </w:r>
      <w:r w:rsidR="00787106">
        <w:t xml:space="preserve">of </w:t>
      </w:r>
      <w:r w:rsidR="00BA7E8B" w:rsidRPr="00BA7E8B">
        <w:t>Epicurus and his beliefs</w:t>
      </w:r>
      <w:r w:rsidR="002A7386">
        <w:t xml:space="preserve"> </w:t>
      </w:r>
      <w:r w:rsidR="00726EC7">
        <w:t>using</w:t>
      </w:r>
      <w:r w:rsidR="002A7386">
        <w:t xml:space="preserve"> </w:t>
      </w:r>
      <w:hyperlink r:id="rId12" w:tgtFrame="_blank" w:history="1">
        <w:r w:rsidR="004A395C">
          <w:rPr>
            <w:rStyle w:val="Hyperlink"/>
            <w:color w:val="954F72"/>
            <w:sz w:val="23"/>
            <w:szCs w:val="23"/>
          </w:rPr>
          <w:t>http://plato.stanford.edu/archives/sum2014/entries/epicurus/</w:t>
        </w:r>
      </w:hyperlink>
      <w:r w:rsidR="004A395C" w:rsidRPr="00BA7E8B">
        <w:t>.</w:t>
      </w:r>
      <w:r w:rsidR="00BA7E8B" w:rsidRPr="00BA7E8B">
        <w:t xml:space="preserve"> Then,</w:t>
      </w:r>
      <w:r w:rsidR="00BA7E8B">
        <w:t xml:space="preserve"> respond briefly in writing to the following question</w:t>
      </w:r>
      <w:r w:rsidR="00D04226">
        <w:t>s</w:t>
      </w:r>
      <w:r>
        <w:t>:</w:t>
      </w:r>
    </w:p>
    <w:p w14:paraId="2945217A" w14:textId="77777777" w:rsidR="0005460D" w:rsidRDefault="00B827BD" w:rsidP="004A395C">
      <w:pPr>
        <w:pStyle w:val="Q"/>
        <w:spacing w:before="120"/>
      </w:pPr>
      <w:r>
        <w:lastRenderedPageBreak/>
        <w:t xml:space="preserve">What </w:t>
      </w:r>
      <w:r w:rsidR="0005460D">
        <w:t>does Cassius’s statement “</w:t>
      </w:r>
      <w:r w:rsidR="00E656C6">
        <w:t>[Y]</w:t>
      </w:r>
      <w:r w:rsidR="0005460D">
        <w:t xml:space="preserve">ou know that I held Epicurus strong / And his opinion. Now I </w:t>
      </w:r>
      <w:bookmarkStart w:id="0" w:name="_GoBack"/>
      <w:bookmarkEnd w:id="0"/>
      <w:r w:rsidR="0005460D">
        <w:t>change my mind” (</w:t>
      </w:r>
      <w:r w:rsidR="00634ECF">
        <w:t xml:space="preserve">Act 5.1, lines </w:t>
      </w:r>
      <w:r w:rsidR="0005460D">
        <w:t>84</w:t>
      </w:r>
      <w:r w:rsidR="00222094">
        <w:t>–</w:t>
      </w:r>
      <w:r w:rsidR="0005460D">
        <w:t xml:space="preserve">85) </w:t>
      </w:r>
      <w:r>
        <w:t>suggest about</w:t>
      </w:r>
      <w:r w:rsidR="00AB472D">
        <w:t xml:space="preserve"> his attitude toward death and fate?</w:t>
      </w:r>
    </w:p>
    <w:p w14:paraId="5C22029C" w14:textId="77777777" w:rsidR="00D04226" w:rsidRDefault="00B827BD" w:rsidP="004A395C">
      <w:pPr>
        <w:pStyle w:val="Q"/>
        <w:spacing w:before="120"/>
      </w:pPr>
      <w:r>
        <w:t xml:space="preserve">What </w:t>
      </w:r>
      <w:r w:rsidR="00D04226">
        <w:t>does the conversation between Cassius and Brutus in lines 102</w:t>
      </w:r>
      <w:r w:rsidR="00854F3D">
        <w:t>–</w:t>
      </w:r>
      <w:r w:rsidR="00D04226">
        <w:t xml:space="preserve">132 </w:t>
      </w:r>
      <w:r>
        <w:t>suggest about</w:t>
      </w:r>
      <w:r w:rsidR="00D04226">
        <w:t xml:space="preserve"> their respective values?</w:t>
      </w:r>
    </w:p>
    <w:p w14:paraId="1FCB0AD8" w14:textId="77777777" w:rsidR="007E484F" w:rsidRDefault="000615B7" w:rsidP="004A395C">
      <w:pPr>
        <w:pStyle w:val="Q"/>
        <w:spacing w:before="120" w:after="160"/>
      </w:pPr>
      <w:r>
        <w:t xml:space="preserve">How do Act 5.1 and Act 5.2 advance the plot of </w:t>
      </w:r>
      <w:r w:rsidRPr="0066117D">
        <w:t>the play</w:t>
      </w:r>
      <w:r>
        <w:t>?</w:t>
      </w:r>
    </w:p>
    <w:p w14:paraId="4B6BB0B9" w14:textId="77777777" w:rsidR="00787106" w:rsidRDefault="00787106" w:rsidP="004A395C">
      <w:pPr>
        <w:spacing w:before="240"/>
      </w:pPr>
      <w:r>
        <w:t xml:space="preserve">Use this lesson’s vocabulary wherever possible in your written responses. </w:t>
      </w:r>
    </w:p>
    <w:sectPr w:rsidR="00787106" w:rsidSect="00537A7C">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F20221" w14:textId="77777777" w:rsidR="007E06AB" w:rsidRDefault="007E06AB">
      <w:pPr>
        <w:spacing w:before="0" w:after="0" w:line="240" w:lineRule="auto"/>
      </w:pPr>
      <w:r>
        <w:separator/>
      </w:r>
    </w:p>
  </w:endnote>
  <w:endnote w:type="continuationSeparator" w:id="0">
    <w:p w14:paraId="62B8EDE5" w14:textId="77777777" w:rsidR="007E06AB" w:rsidRDefault="007E06A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9A3B3" w14:textId="77777777" w:rsidR="00321FA7" w:rsidRDefault="00321FA7" w:rsidP="00537A7C">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66FA0669" w14:textId="77777777" w:rsidR="00321FA7" w:rsidRDefault="00321FA7" w:rsidP="00537A7C">
    <w:pPr>
      <w:pStyle w:val="Footer"/>
    </w:pPr>
  </w:p>
  <w:p w14:paraId="20D4C8B5" w14:textId="77777777" w:rsidR="00321FA7" w:rsidRDefault="00321FA7" w:rsidP="00537A7C"/>
  <w:p w14:paraId="1E248413" w14:textId="77777777" w:rsidR="00321FA7" w:rsidRDefault="00321FA7" w:rsidP="00537A7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DAC4C" w14:textId="77777777" w:rsidR="00321FA7" w:rsidRPr="00563CB8" w:rsidRDefault="00321FA7" w:rsidP="008D5B21">
    <w:pPr>
      <w:spacing w:before="0" w:after="0" w:line="240" w:lineRule="auto"/>
      <w:rPr>
        <w:sz w:val="14"/>
      </w:rPr>
    </w:pPr>
  </w:p>
  <w:tbl>
    <w:tblPr>
      <w:tblW w:w="5088" w:type="pct"/>
      <w:tblInd w:w="-90" w:type="dxa"/>
      <w:tblBorders>
        <w:top w:val="single" w:sz="8" w:space="0" w:color="244061"/>
      </w:tblBorders>
      <w:tblLook w:val="04A0" w:firstRow="1" w:lastRow="0" w:firstColumn="1" w:lastColumn="0" w:noHBand="0" w:noVBand="1"/>
    </w:tblPr>
    <w:tblGrid>
      <w:gridCol w:w="4788"/>
      <w:gridCol w:w="608"/>
      <w:gridCol w:w="4349"/>
    </w:tblGrid>
    <w:tr w:rsidR="00321FA7" w14:paraId="6C4788BC" w14:textId="77777777" w:rsidTr="001B31FF">
      <w:trPr>
        <w:trHeight w:val="705"/>
      </w:trPr>
      <w:tc>
        <w:tcPr>
          <w:tcW w:w="4680" w:type="dxa"/>
          <w:shd w:val="clear" w:color="auto" w:fill="auto"/>
          <w:vAlign w:val="center"/>
        </w:tcPr>
        <w:p w14:paraId="47F7B3C1" w14:textId="6D7A6B89" w:rsidR="00321FA7" w:rsidRPr="002E4C92" w:rsidRDefault="00321FA7" w:rsidP="008D5B21">
          <w:pPr>
            <w:pStyle w:val="FooterText"/>
          </w:pPr>
          <w:r w:rsidRPr="002E4C92">
            <w:t>File:</w:t>
          </w:r>
          <w:r>
            <w:rPr>
              <w:b w:val="0"/>
            </w:rPr>
            <w:t xml:space="preserve"> 12.2.2 Lesson 18</w:t>
          </w:r>
          <w:r w:rsidRPr="002E4C92">
            <w:t xml:space="preserve"> Date:</w:t>
          </w:r>
          <w:r w:rsidR="004E2A87">
            <w:rPr>
              <w:b w:val="0"/>
            </w:rPr>
            <w:t xml:space="preserve"> 2</w:t>
          </w:r>
          <w:r>
            <w:rPr>
              <w:b w:val="0"/>
            </w:rPr>
            <w:t>/</w:t>
          </w:r>
          <w:r w:rsidR="00546799">
            <w:rPr>
              <w:b w:val="0"/>
            </w:rPr>
            <w:t>13</w:t>
          </w:r>
          <w:r w:rsidRPr="0039525B">
            <w:rPr>
              <w:b w:val="0"/>
            </w:rPr>
            <w:t>/1</w:t>
          </w:r>
          <w:r>
            <w:rPr>
              <w:b w:val="0"/>
            </w:rPr>
            <w:t>5</w:t>
          </w:r>
          <w:r w:rsidRPr="0039525B">
            <w:rPr>
              <w:b w:val="0"/>
            </w:rPr>
            <w:t xml:space="preserve"> </w:t>
          </w:r>
          <w:r w:rsidRPr="002E4C92">
            <w:t>Classroom Use:</w:t>
          </w:r>
          <w:r w:rsidR="004E2A87">
            <w:rPr>
              <w:b w:val="0"/>
            </w:rPr>
            <w:t xml:space="preserve"> Starting 2</w:t>
          </w:r>
          <w:r w:rsidRPr="0039525B">
            <w:rPr>
              <w:b w:val="0"/>
            </w:rPr>
            <w:t>/201</w:t>
          </w:r>
          <w:r>
            <w:rPr>
              <w:b w:val="0"/>
            </w:rPr>
            <w:t>5</w:t>
          </w:r>
          <w:r w:rsidRPr="0039525B">
            <w:rPr>
              <w:b w:val="0"/>
            </w:rPr>
            <w:t xml:space="preserve"> </w:t>
          </w:r>
        </w:p>
        <w:p w14:paraId="04B7CC48" w14:textId="77777777" w:rsidR="00321FA7" w:rsidRPr="0039525B" w:rsidRDefault="00321FA7" w:rsidP="008D5B21">
          <w:pPr>
            <w:pStyle w:val="FooterText"/>
            <w:ind w:right="-215"/>
            <w:rPr>
              <w:b w:val="0"/>
              <w:i/>
              <w:sz w:val="12"/>
            </w:rPr>
          </w:pPr>
          <w:r w:rsidRPr="0039525B">
            <w:rPr>
              <w:b w:val="0"/>
              <w:sz w:val="12"/>
            </w:rPr>
            <w:t>© 201</w:t>
          </w:r>
          <w:r>
            <w:rPr>
              <w:b w:val="0"/>
              <w:sz w:val="12"/>
            </w:rPr>
            <w:t>5</w:t>
          </w:r>
          <w:r w:rsidRPr="0039525B">
            <w:rPr>
              <w:b w:val="0"/>
              <w:sz w:val="12"/>
            </w:rPr>
            <w:t xml:space="preserve"> Public Consulting Group.</w:t>
          </w:r>
          <w:r w:rsidRPr="0039525B">
            <w:rPr>
              <w:b w:val="0"/>
              <w:i/>
              <w:sz w:val="12"/>
            </w:rPr>
            <w:t xml:space="preserve"> This work is licensed under a </w:t>
          </w:r>
        </w:p>
        <w:p w14:paraId="1A249F7B" w14:textId="77777777" w:rsidR="00321FA7" w:rsidRPr="0039525B" w:rsidRDefault="00321FA7" w:rsidP="008D5B21">
          <w:pPr>
            <w:pStyle w:val="FooterText"/>
            <w:rPr>
              <w:b w:val="0"/>
              <w:i/>
            </w:rPr>
          </w:pPr>
          <w:r w:rsidRPr="0039525B">
            <w:rPr>
              <w:b w:val="0"/>
              <w:i/>
              <w:sz w:val="12"/>
            </w:rPr>
            <w:t>Creative Commons Attribution-NonCommercial-ShareAlike 3.0 Unported License</w:t>
          </w:r>
        </w:p>
        <w:p w14:paraId="0A06E371" w14:textId="77777777" w:rsidR="00321FA7" w:rsidRPr="002E4C92" w:rsidRDefault="007E06AB" w:rsidP="008D5B21">
          <w:pPr>
            <w:pStyle w:val="FooterText"/>
          </w:pPr>
          <w:hyperlink r:id="rId1" w:history="1">
            <w:r w:rsidR="00321FA7" w:rsidRPr="00405299">
              <w:rPr>
                <w:rStyle w:val="Hyperlink"/>
                <w:sz w:val="12"/>
                <w:szCs w:val="12"/>
              </w:rPr>
              <w:t>http://creativecommons.org/licenses/by-nc-sa/3.0/</w:t>
            </w:r>
          </w:hyperlink>
        </w:p>
      </w:tc>
      <w:tc>
        <w:tcPr>
          <w:tcW w:w="594" w:type="dxa"/>
          <w:shd w:val="clear" w:color="auto" w:fill="auto"/>
          <w:vAlign w:val="center"/>
        </w:tcPr>
        <w:p w14:paraId="45500A8A" w14:textId="77777777" w:rsidR="00321FA7" w:rsidRPr="002E4C92" w:rsidRDefault="00321FA7" w:rsidP="008D5B21">
          <w:pPr>
            <w:pStyle w:val="folio"/>
            <w:pBdr>
              <w:top w:val="none" w:sz="0" w:space="0" w:color="auto"/>
            </w:pBdr>
            <w:tabs>
              <w:tab w:val="clear" w:pos="6480"/>
              <w:tab w:val="clear" w:pos="10080"/>
            </w:tabs>
            <w:ind w:left="-1"/>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546799">
            <w:rPr>
              <w:rFonts w:ascii="Calibri" w:hAnsi="Calibri" w:cs="Calibri"/>
              <w:b/>
              <w:noProof/>
              <w:color w:val="1F4E79"/>
              <w:sz w:val="28"/>
            </w:rPr>
            <w:t>1</w:t>
          </w:r>
          <w:r w:rsidRPr="002E4C92">
            <w:rPr>
              <w:rFonts w:ascii="Calibri" w:hAnsi="Calibri" w:cs="Calibri"/>
              <w:b/>
              <w:color w:val="1F4E79"/>
              <w:sz w:val="28"/>
            </w:rPr>
            <w:fldChar w:fldCharType="end"/>
          </w:r>
        </w:p>
      </w:tc>
      <w:tc>
        <w:tcPr>
          <w:tcW w:w="4250" w:type="dxa"/>
          <w:shd w:val="clear" w:color="auto" w:fill="auto"/>
          <w:vAlign w:val="bottom"/>
        </w:tcPr>
        <w:p w14:paraId="2AB13B95" w14:textId="77777777" w:rsidR="00321FA7" w:rsidRPr="002E4C92" w:rsidRDefault="004E6E82" w:rsidP="008D5B21">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pict w14:anchorId="345017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5" type="#_x0000_t75" alt="Description: PCG-CC-NY.png" style="width:134.25pt;height:50.25pt;visibility:visible">
                <v:imagedata r:id="rId2" o:title="PCG-CC-NY"/>
              </v:shape>
            </w:pict>
          </w:r>
        </w:p>
      </w:tc>
    </w:tr>
  </w:tbl>
  <w:p w14:paraId="0F558AB0" w14:textId="77777777" w:rsidR="00321FA7" w:rsidRPr="008D5B21" w:rsidRDefault="00321FA7" w:rsidP="008D5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8407A0" w14:textId="77777777" w:rsidR="007E06AB" w:rsidRDefault="007E06AB">
      <w:pPr>
        <w:spacing w:before="0" w:after="0" w:line="240" w:lineRule="auto"/>
      </w:pPr>
      <w:r>
        <w:separator/>
      </w:r>
    </w:p>
  </w:footnote>
  <w:footnote w:type="continuationSeparator" w:id="0">
    <w:p w14:paraId="48D6EAAE" w14:textId="77777777" w:rsidR="007E06AB" w:rsidRDefault="007E06AB">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321FA7" w:rsidRPr="00E946A0" w14:paraId="37F95085" w14:textId="77777777" w:rsidTr="002D0826">
      <w:tc>
        <w:tcPr>
          <w:tcW w:w="3708" w:type="dxa"/>
          <w:shd w:val="clear" w:color="auto" w:fill="auto"/>
        </w:tcPr>
        <w:p w14:paraId="2DE31740" w14:textId="77777777" w:rsidR="00321FA7" w:rsidRPr="00563CB8" w:rsidRDefault="00321FA7" w:rsidP="002D0826">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7BFFC0C6" w14:textId="77777777" w:rsidR="00321FA7" w:rsidRPr="00563CB8" w:rsidRDefault="00321FA7" w:rsidP="002D0826">
          <w:pPr>
            <w:jc w:val="center"/>
          </w:pPr>
          <w:r w:rsidRPr="00563CB8">
            <w:t>D R A F T</w:t>
          </w:r>
        </w:p>
      </w:tc>
      <w:tc>
        <w:tcPr>
          <w:tcW w:w="3438" w:type="dxa"/>
          <w:shd w:val="clear" w:color="auto" w:fill="auto"/>
        </w:tcPr>
        <w:p w14:paraId="1D93538F" w14:textId="77777777" w:rsidR="00321FA7" w:rsidRPr="00E946A0" w:rsidRDefault="00321FA7" w:rsidP="00D04BA3">
          <w:pPr>
            <w:pStyle w:val="PageHeader"/>
            <w:jc w:val="right"/>
            <w:rPr>
              <w:b w:val="0"/>
            </w:rPr>
          </w:pPr>
          <w:r>
            <w:rPr>
              <w:b w:val="0"/>
            </w:rPr>
            <w:t>Grade 12 • Module 2</w:t>
          </w:r>
          <w:r w:rsidRPr="00E946A0">
            <w:rPr>
              <w:b w:val="0"/>
            </w:rPr>
            <w:t xml:space="preserve"> • Unit </w:t>
          </w:r>
          <w:r>
            <w:rPr>
              <w:b w:val="0"/>
            </w:rPr>
            <w:t>2</w:t>
          </w:r>
          <w:r w:rsidRPr="00E946A0">
            <w:rPr>
              <w:b w:val="0"/>
            </w:rPr>
            <w:t xml:space="preserve"> • Lesson </w:t>
          </w:r>
          <w:r>
            <w:rPr>
              <w:b w:val="0"/>
            </w:rPr>
            <w:t>18</w:t>
          </w:r>
        </w:p>
      </w:tc>
    </w:tr>
  </w:tbl>
  <w:p w14:paraId="7292C14D" w14:textId="77777777" w:rsidR="00321FA7" w:rsidRPr="007017EB" w:rsidRDefault="00321FA7"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36ED7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DF4D01"/>
    <w:multiLevelType w:val="hybridMultilevel"/>
    <w:tmpl w:val="A7E48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nsid w:val="1CD664A5"/>
    <w:multiLevelType w:val="hybridMultilevel"/>
    <w:tmpl w:val="EBEC656A"/>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4AD03FF"/>
    <w:multiLevelType w:val="hybridMultilevel"/>
    <w:tmpl w:val="E54AC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8D26C6F"/>
    <w:multiLevelType w:val="hybridMultilevel"/>
    <w:tmpl w:val="4E0A6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6B3C3DD0"/>
    <w:multiLevelType w:val="hybridMultilevel"/>
    <w:tmpl w:val="2A0C6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B1732A"/>
    <w:multiLevelType w:val="hybridMultilevel"/>
    <w:tmpl w:val="E4ECD5DC"/>
    <w:lvl w:ilvl="0" w:tplc="17E40626">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2B84051"/>
    <w:multiLevelType w:val="hybridMultilevel"/>
    <w:tmpl w:val="CC96540A"/>
    <w:lvl w:ilvl="0" w:tplc="04090019">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lvlOverride w:ilvl="0">
      <w:startOverride w:val="1"/>
    </w:lvlOverride>
  </w:num>
  <w:num w:numId="2">
    <w:abstractNumId w:val="9"/>
    <w:lvlOverride w:ilvl="0">
      <w:startOverride w:val="1"/>
    </w:lvlOverride>
  </w:num>
  <w:num w:numId="3">
    <w:abstractNumId w:val="12"/>
  </w:num>
  <w:num w:numId="4">
    <w:abstractNumId w:val="13"/>
  </w:num>
  <w:num w:numId="5">
    <w:abstractNumId w:val="2"/>
  </w:num>
  <w:num w:numId="6">
    <w:abstractNumId w:val="15"/>
  </w:num>
  <w:num w:numId="7">
    <w:abstractNumId w:val="9"/>
    <w:lvlOverride w:ilvl="0">
      <w:startOverride w:val="1"/>
    </w:lvlOverride>
  </w:num>
  <w:num w:numId="8">
    <w:abstractNumId w:val="18"/>
  </w:num>
  <w:num w:numId="9">
    <w:abstractNumId w:val="3"/>
  </w:num>
  <w:num w:numId="10">
    <w:abstractNumId w:val="14"/>
  </w:num>
  <w:num w:numId="11">
    <w:abstractNumId w:val="19"/>
  </w:num>
  <w:num w:numId="12">
    <w:abstractNumId w:val="9"/>
  </w:num>
  <w:num w:numId="13">
    <w:abstractNumId w:val="9"/>
    <w:lvlOverride w:ilvl="0">
      <w:startOverride w:val="1"/>
    </w:lvlOverride>
  </w:num>
  <w:num w:numId="14">
    <w:abstractNumId w:val="7"/>
    <w:lvlOverride w:ilvl="0">
      <w:startOverride w:val="1"/>
    </w:lvlOverride>
  </w:num>
  <w:num w:numId="15">
    <w:abstractNumId w:val="18"/>
  </w:num>
  <w:num w:numId="16">
    <w:abstractNumId w:val="5"/>
  </w:num>
  <w:num w:numId="17">
    <w:abstractNumId w:val="1"/>
  </w:num>
  <w:num w:numId="18">
    <w:abstractNumId w:val="4"/>
  </w:num>
  <w:num w:numId="19">
    <w:abstractNumId w:val="17"/>
  </w:num>
  <w:num w:numId="20">
    <w:abstractNumId w:val="20"/>
  </w:num>
  <w:num w:numId="21">
    <w:abstractNumId w:val="10"/>
  </w:num>
  <w:num w:numId="22">
    <w:abstractNumId w:val="6"/>
  </w:num>
  <w:num w:numId="23">
    <w:abstractNumId w:val="16"/>
  </w:num>
  <w:num w:numId="24">
    <w:abstractNumId w:val="11"/>
  </w:num>
  <w:num w:numId="25">
    <w:abstractNumId w:val="8"/>
  </w:num>
  <w:num w:numId="26">
    <w:abstractNumId w:val="0"/>
  </w:num>
  <w:num w:numId="27">
    <w:abstractNumId w:val="1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0BCC"/>
    <w:rsid w:val="000121DE"/>
    <w:rsid w:val="00012C5F"/>
    <w:rsid w:val="00015C00"/>
    <w:rsid w:val="0002318C"/>
    <w:rsid w:val="000231D1"/>
    <w:rsid w:val="0002352F"/>
    <w:rsid w:val="0002642D"/>
    <w:rsid w:val="0002757D"/>
    <w:rsid w:val="00030469"/>
    <w:rsid w:val="00030492"/>
    <w:rsid w:val="0003195F"/>
    <w:rsid w:val="00031EC1"/>
    <w:rsid w:val="0003364B"/>
    <w:rsid w:val="000375D3"/>
    <w:rsid w:val="00040A0A"/>
    <w:rsid w:val="00041920"/>
    <w:rsid w:val="00042591"/>
    <w:rsid w:val="0004438F"/>
    <w:rsid w:val="00046A18"/>
    <w:rsid w:val="00050309"/>
    <w:rsid w:val="0005460D"/>
    <w:rsid w:val="0005676B"/>
    <w:rsid w:val="00057BDB"/>
    <w:rsid w:val="000615B7"/>
    <w:rsid w:val="00062D02"/>
    <w:rsid w:val="000760AB"/>
    <w:rsid w:val="00076BD8"/>
    <w:rsid w:val="00077EA0"/>
    <w:rsid w:val="00081D8A"/>
    <w:rsid w:val="0008350C"/>
    <w:rsid w:val="00083E23"/>
    <w:rsid w:val="000855BC"/>
    <w:rsid w:val="000864B3"/>
    <w:rsid w:val="000900DF"/>
    <w:rsid w:val="00090996"/>
    <w:rsid w:val="000A4D42"/>
    <w:rsid w:val="000A561D"/>
    <w:rsid w:val="000A5B20"/>
    <w:rsid w:val="000B0F49"/>
    <w:rsid w:val="000B3273"/>
    <w:rsid w:val="000B3A6F"/>
    <w:rsid w:val="000C08D3"/>
    <w:rsid w:val="000C2AE1"/>
    <w:rsid w:val="000C3AC7"/>
    <w:rsid w:val="000C5BB7"/>
    <w:rsid w:val="000E20BB"/>
    <w:rsid w:val="000E27B1"/>
    <w:rsid w:val="000F0093"/>
    <w:rsid w:val="000F3FF6"/>
    <w:rsid w:val="000F53CF"/>
    <w:rsid w:val="000F7161"/>
    <w:rsid w:val="001015C9"/>
    <w:rsid w:val="001019B9"/>
    <w:rsid w:val="001035AF"/>
    <w:rsid w:val="00112B0B"/>
    <w:rsid w:val="00112F4C"/>
    <w:rsid w:val="0011433D"/>
    <w:rsid w:val="00114BB2"/>
    <w:rsid w:val="00115A38"/>
    <w:rsid w:val="001166E7"/>
    <w:rsid w:val="001238B7"/>
    <w:rsid w:val="0012429B"/>
    <w:rsid w:val="00127888"/>
    <w:rsid w:val="00134B59"/>
    <w:rsid w:val="00144B97"/>
    <w:rsid w:val="00145676"/>
    <w:rsid w:val="00146AF9"/>
    <w:rsid w:val="00146CF4"/>
    <w:rsid w:val="00154D96"/>
    <w:rsid w:val="00156D2C"/>
    <w:rsid w:val="00160338"/>
    <w:rsid w:val="00161799"/>
    <w:rsid w:val="001732F0"/>
    <w:rsid w:val="001735F1"/>
    <w:rsid w:val="0017404A"/>
    <w:rsid w:val="00180354"/>
    <w:rsid w:val="00180ECC"/>
    <w:rsid w:val="00185274"/>
    <w:rsid w:val="0019727C"/>
    <w:rsid w:val="001A11D9"/>
    <w:rsid w:val="001A1D22"/>
    <w:rsid w:val="001A23B3"/>
    <w:rsid w:val="001A31EE"/>
    <w:rsid w:val="001A7454"/>
    <w:rsid w:val="001A7D95"/>
    <w:rsid w:val="001B31FF"/>
    <w:rsid w:val="001B5CFA"/>
    <w:rsid w:val="001B6135"/>
    <w:rsid w:val="001B65E9"/>
    <w:rsid w:val="001C0717"/>
    <w:rsid w:val="001C22FD"/>
    <w:rsid w:val="001C62CF"/>
    <w:rsid w:val="001D1DE3"/>
    <w:rsid w:val="001D2C0E"/>
    <w:rsid w:val="001D2D9E"/>
    <w:rsid w:val="001D7577"/>
    <w:rsid w:val="001E2AE7"/>
    <w:rsid w:val="001E3330"/>
    <w:rsid w:val="001E4CD3"/>
    <w:rsid w:val="001E6ED4"/>
    <w:rsid w:val="001F1615"/>
    <w:rsid w:val="001F3D1E"/>
    <w:rsid w:val="001F49AB"/>
    <w:rsid w:val="001F6F6B"/>
    <w:rsid w:val="001F757E"/>
    <w:rsid w:val="00202A99"/>
    <w:rsid w:val="00204A9B"/>
    <w:rsid w:val="00204F11"/>
    <w:rsid w:val="002154B4"/>
    <w:rsid w:val="00216EF3"/>
    <w:rsid w:val="00217DE6"/>
    <w:rsid w:val="00220394"/>
    <w:rsid w:val="00222094"/>
    <w:rsid w:val="00226236"/>
    <w:rsid w:val="002271F7"/>
    <w:rsid w:val="00227ED3"/>
    <w:rsid w:val="0023328E"/>
    <w:rsid w:val="00234055"/>
    <w:rsid w:val="0025180C"/>
    <w:rsid w:val="0025237C"/>
    <w:rsid w:val="00253028"/>
    <w:rsid w:val="00257712"/>
    <w:rsid w:val="00263BC0"/>
    <w:rsid w:val="002643DF"/>
    <w:rsid w:val="002649F5"/>
    <w:rsid w:val="00275C34"/>
    <w:rsid w:val="0028127A"/>
    <w:rsid w:val="00283974"/>
    <w:rsid w:val="00285F47"/>
    <w:rsid w:val="00287155"/>
    <w:rsid w:val="00295974"/>
    <w:rsid w:val="0029736C"/>
    <w:rsid w:val="002A36CB"/>
    <w:rsid w:val="002A7386"/>
    <w:rsid w:val="002B5075"/>
    <w:rsid w:val="002C0EF5"/>
    <w:rsid w:val="002C6EA5"/>
    <w:rsid w:val="002D0826"/>
    <w:rsid w:val="002D35D2"/>
    <w:rsid w:val="002E0DB6"/>
    <w:rsid w:val="002E1FCC"/>
    <w:rsid w:val="002E2DA8"/>
    <w:rsid w:val="002F054E"/>
    <w:rsid w:val="002F09AF"/>
    <w:rsid w:val="002F59B5"/>
    <w:rsid w:val="00300115"/>
    <w:rsid w:val="00303DC6"/>
    <w:rsid w:val="003078FB"/>
    <w:rsid w:val="003108B7"/>
    <w:rsid w:val="00312945"/>
    <w:rsid w:val="00312F61"/>
    <w:rsid w:val="00315D41"/>
    <w:rsid w:val="00320528"/>
    <w:rsid w:val="00321FA7"/>
    <w:rsid w:val="003222E9"/>
    <w:rsid w:val="003252AE"/>
    <w:rsid w:val="00325A9C"/>
    <w:rsid w:val="00326372"/>
    <w:rsid w:val="00326C8C"/>
    <w:rsid w:val="0033031A"/>
    <w:rsid w:val="003339DC"/>
    <w:rsid w:val="00337EAD"/>
    <w:rsid w:val="00341F48"/>
    <w:rsid w:val="00342DAD"/>
    <w:rsid w:val="00346575"/>
    <w:rsid w:val="00350D24"/>
    <w:rsid w:val="00352B48"/>
    <w:rsid w:val="00352D34"/>
    <w:rsid w:val="00356E98"/>
    <w:rsid w:val="003602BF"/>
    <w:rsid w:val="00362481"/>
    <w:rsid w:val="00362FC1"/>
    <w:rsid w:val="003678C4"/>
    <w:rsid w:val="00376D69"/>
    <w:rsid w:val="00377937"/>
    <w:rsid w:val="00377A21"/>
    <w:rsid w:val="00385A0C"/>
    <w:rsid w:val="00385E55"/>
    <w:rsid w:val="00386831"/>
    <w:rsid w:val="00387015"/>
    <w:rsid w:val="00387CAF"/>
    <w:rsid w:val="003927FB"/>
    <w:rsid w:val="003940C5"/>
    <w:rsid w:val="003967C0"/>
    <w:rsid w:val="00397E05"/>
    <w:rsid w:val="003A29A0"/>
    <w:rsid w:val="003A3E60"/>
    <w:rsid w:val="003A408F"/>
    <w:rsid w:val="003B0FF7"/>
    <w:rsid w:val="003B53C6"/>
    <w:rsid w:val="003C170E"/>
    <w:rsid w:val="003C2057"/>
    <w:rsid w:val="003C2A46"/>
    <w:rsid w:val="003C3317"/>
    <w:rsid w:val="003C64A4"/>
    <w:rsid w:val="003C6D4A"/>
    <w:rsid w:val="003D0C23"/>
    <w:rsid w:val="003D2FDB"/>
    <w:rsid w:val="003D3952"/>
    <w:rsid w:val="003E0B3D"/>
    <w:rsid w:val="003E2F2C"/>
    <w:rsid w:val="00405299"/>
    <w:rsid w:val="004057C3"/>
    <w:rsid w:val="00410CA1"/>
    <w:rsid w:val="00413227"/>
    <w:rsid w:val="004140B1"/>
    <w:rsid w:val="00427054"/>
    <w:rsid w:val="00434BC9"/>
    <w:rsid w:val="00440123"/>
    <w:rsid w:val="00444AF9"/>
    <w:rsid w:val="004471FA"/>
    <w:rsid w:val="0046482B"/>
    <w:rsid w:val="00465CC8"/>
    <w:rsid w:val="00470293"/>
    <w:rsid w:val="00471F6C"/>
    <w:rsid w:val="0047332C"/>
    <w:rsid w:val="0047422E"/>
    <w:rsid w:val="00483AE2"/>
    <w:rsid w:val="00493973"/>
    <w:rsid w:val="004A0718"/>
    <w:rsid w:val="004A2D66"/>
    <w:rsid w:val="004A395C"/>
    <w:rsid w:val="004B302D"/>
    <w:rsid w:val="004B4E58"/>
    <w:rsid w:val="004B57F3"/>
    <w:rsid w:val="004C0095"/>
    <w:rsid w:val="004C2ABE"/>
    <w:rsid w:val="004C6152"/>
    <w:rsid w:val="004D51F2"/>
    <w:rsid w:val="004E08E4"/>
    <w:rsid w:val="004E0B1D"/>
    <w:rsid w:val="004E1055"/>
    <w:rsid w:val="004E10BB"/>
    <w:rsid w:val="004E1609"/>
    <w:rsid w:val="004E1A27"/>
    <w:rsid w:val="004E2A87"/>
    <w:rsid w:val="004E6847"/>
    <w:rsid w:val="004E6E82"/>
    <w:rsid w:val="004E6FD6"/>
    <w:rsid w:val="004F218C"/>
    <w:rsid w:val="004F2BBC"/>
    <w:rsid w:val="004F38D3"/>
    <w:rsid w:val="004F6E56"/>
    <w:rsid w:val="004F7300"/>
    <w:rsid w:val="005049C2"/>
    <w:rsid w:val="005108C7"/>
    <w:rsid w:val="00510C60"/>
    <w:rsid w:val="00511435"/>
    <w:rsid w:val="00520E76"/>
    <w:rsid w:val="00531731"/>
    <w:rsid w:val="00537A7C"/>
    <w:rsid w:val="005425F6"/>
    <w:rsid w:val="00542863"/>
    <w:rsid w:val="005449A0"/>
    <w:rsid w:val="00546356"/>
    <w:rsid w:val="00546799"/>
    <w:rsid w:val="005512B7"/>
    <w:rsid w:val="00553DB4"/>
    <w:rsid w:val="00553E95"/>
    <w:rsid w:val="00557E1C"/>
    <w:rsid w:val="0056074C"/>
    <w:rsid w:val="005616F5"/>
    <w:rsid w:val="0056233D"/>
    <w:rsid w:val="00563356"/>
    <w:rsid w:val="00567532"/>
    <w:rsid w:val="005715B0"/>
    <w:rsid w:val="00573C8B"/>
    <w:rsid w:val="00575F1D"/>
    <w:rsid w:val="0058036A"/>
    <w:rsid w:val="005805B1"/>
    <w:rsid w:val="005813F1"/>
    <w:rsid w:val="00587148"/>
    <w:rsid w:val="0059497A"/>
    <w:rsid w:val="00596591"/>
    <w:rsid w:val="0059791C"/>
    <w:rsid w:val="005A166E"/>
    <w:rsid w:val="005A1989"/>
    <w:rsid w:val="005A3DED"/>
    <w:rsid w:val="005B1908"/>
    <w:rsid w:val="005B3E02"/>
    <w:rsid w:val="005C00D8"/>
    <w:rsid w:val="005C5619"/>
    <w:rsid w:val="005C6449"/>
    <w:rsid w:val="005C6EE8"/>
    <w:rsid w:val="005D07D6"/>
    <w:rsid w:val="005D6AAF"/>
    <w:rsid w:val="005E08FE"/>
    <w:rsid w:val="005E0BBB"/>
    <w:rsid w:val="005E1992"/>
    <w:rsid w:val="005E22E7"/>
    <w:rsid w:val="005E2CEB"/>
    <w:rsid w:val="005E5F35"/>
    <w:rsid w:val="005E748A"/>
    <w:rsid w:val="005E766B"/>
    <w:rsid w:val="005F16CB"/>
    <w:rsid w:val="00602940"/>
    <w:rsid w:val="00603BAF"/>
    <w:rsid w:val="00604719"/>
    <w:rsid w:val="00614E19"/>
    <w:rsid w:val="006156B6"/>
    <w:rsid w:val="00621300"/>
    <w:rsid w:val="00622982"/>
    <w:rsid w:val="00623D4F"/>
    <w:rsid w:val="00624DDD"/>
    <w:rsid w:val="00626163"/>
    <w:rsid w:val="0062625F"/>
    <w:rsid w:val="00632A14"/>
    <w:rsid w:val="00634332"/>
    <w:rsid w:val="00634ECF"/>
    <w:rsid w:val="0063558C"/>
    <w:rsid w:val="0063799E"/>
    <w:rsid w:val="00643740"/>
    <w:rsid w:val="00644163"/>
    <w:rsid w:val="00646E3C"/>
    <w:rsid w:val="006532DA"/>
    <w:rsid w:val="006544EF"/>
    <w:rsid w:val="0065536D"/>
    <w:rsid w:val="00656C37"/>
    <w:rsid w:val="0066117D"/>
    <w:rsid w:val="00663BE5"/>
    <w:rsid w:val="006649AD"/>
    <w:rsid w:val="00667DA3"/>
    <w:rsid w:val="0067054B"/>
    <w:rsid w:val="00680581"/>
    <w:rsid w:val="0068151B"/>
    <w:rsid w:val="006827A4"/>
    <w:rsid w:val="006828B4"/>
    <w:rsid w:val="0068567D"/>
    <w:rsid w:val="006858AA"/>
    <w:rsid w:val="006912AD"/>
    <w:rsid w:val="00691712"/>
    <w:rsid w:val="006A023A"/>
    <w:rsid w:val="006A0E79"/>
    <w:rsid w:val="006A2F1E"/>
    <w:rsid w:val="006B3579"/>
    <w:rsid w:val="006B7074"/>
    <w:rsid w:val="006C00EA"/>
    <w:rsid w:val="006C0882"/>
    <w:rsid w:val="006C49B9"/>
    <w:rsid w:val="006C546E"/>
    <w:rsid w:val="006C634F"/>
    <w:rsid w:val="006C69B7"/>
    <w:rsid w:val="006D3012"/>
    <w:rsid w:val="006D30BE"/>
    <w:rsid w:val="006E07FB"/>
    <w:rsid w:val="006E3CC4"/>
    <w:rsid w:val="006E67CD"/>
    <w:rsid w:val="006E7923"/>
    <w:rsid w:val="006F0555"/>
    <w:rsid w:val="006F07FF"/>
    <w:rsid w:val="006F3C35"/>
    <w:rsid w:val="006F57E5"/>
    <w:rsid w:val="007017EB"/>
    <w:rsid w:val="007072C8"/>
    <w:rsid w:val="00711AB9"/>
    <w:rsid w:val="0071668C"/>
    <w:rsid w:val="00716FEC"/>
    <w:rsid w:val="00721982"/>
    <w:rsid w:val="00723814"/>
    <w:rsid w:val="00726EC7"/>
    <w:rsid w:val="0073122C"/>
    <w:rsid w:val="007319D2"/>
    <w:rsid w:val="00732DA1"/>
    <w:rsid w:val="00735CB0"/>
    <w:rsid w:val="00741A03"/>
    <w:rsid w:val="00752826"/>
    <w:rsid w:val="0075290E"/>
    <w:rsid w:val="00754446"/>
    <w:rsid w:val="00761CB1"/>
    <w:rsid w:val="007656D7"/>
    <w:rsid w:val="00766031"/>
    <w:rsid w:val="00771333"/>
    <w:rsid w:val="0077329C"/>
    <w:rsid w:val="00786066"/>
    <w:rsid w:val="00786BAC"/>
    <w:rsid w:val="00787106"/>
    <w:rsid w:val="00790BCC"/>
    <w:rsid w:val="00790BD8"/>
    <w:rsid w:val="00794082"/>
    <w:rsid w:val="00795F6F"/>
    <w:rsid w:val="007A02E9"/>
    <w:rsid w:val="007A29E5"/>
    <w:rsid w:val="007A62B0"/>
    <w:rsid w:val="007B44B3"/>
    <w:rsid w:val="007B4A40"/>
    <w:rsid w:val="007C21C3"/>
    <w:rsid w:val="007C696B"/>
    <w:rsid w:val="007C7264"/>
    <w:rsid w:val="007D2598"/>
    <w:rsid w:val="007D6B32"/>
    <w:rsid w:val="007E06AB"/>
    <w:rsid w:val="007E07D4"/>
    <w:rsid w:val="007E15CC"/>
    <w:rsid w:val="007E211F"/>
    <w:rsid w:val="007E2E25"/>
    <w:rsid w:val="007E484F"/>
    <w:rsid w:val="007F7795"/>
    <w:rsid w:val="00805B33"/>
    <w:rsid w:val="00805FBC"/>
    <w:rsid w:val="0080618B"/>
    <w:rsid w:val="008100FD"/>
    <w:rsid w:val="00810897"/>
    <w:rsid w:val="00812B2B"/>
    <w:rsid w:val="0081752E"/>
    <w:rsid w:val="00822433"/>
    <w:rsid w:val="0083406B"/>
    <w:rsid w:val="008377D4"/>
    <w:rsid w:val="008502B7"/>
    <w:rsid w:val="00853A55"/>
    <w:rsid w:val="00853A7F"/>
    <w:rsid w:val="00854530"/>
    <w:rsid w:val="00854920"/>
    <w:rsid w:val="00854F3D"/>
    <w:rsid w:val="00856E53"/>
    <w:rsid w:val="008574F9"/>
    <w:rsid w:val="00863226"/>
    <w:rsid w:val="00865031"/>
    <w:rsid w:val="00872DF0"/>
    <w:rsid w:val="008765B2"/>
    <w:rsid w:val="008836A0"/>
    <w:rsid w:val="00887213"/>
    <w:rsid w:val="008874D0"/>
    <w:rsid w:val="00890FB4"/>
    <w:rsid w:val="00892DB4"/>
    <w:rsid w:val="0089321B"/>
    <w:rsid w:val="008A0FF2"/>
    <w:rsid w:val="008B3B94"/>
    <w:rsid w:val="008B4827"/>
    <w:rsid w:val="008B4E29"/>
    <w:rsid w:val="008B51F6"/>
    <w:rsid w:val="008B7D47"/>
    <w:rsid w:val="008C44C4"/>
    <w:rsid w:val="008C5560"/>
    <w:rsid w:val="008C5B13"/>
    <w:rsid w:val="008C6E03"/>
    <w:rsid w:val="008C7E32"/>
    <w:rsid w:val="008D1406"/>
    <w:rsid w:val="008D48F4"/>
    <w:rsid w:val="008D5543"/>
    <w:rsid w:val="008D5B21"/>
    <w:rsid w:val="008E0122"/>
    <w:rsid w:val="008E03C4"/>
    <w:rsid w:val="008E0447"/>
    <w:rsid w:val="008E4DDA"/>
    <w:rsid w:val="008F3486"/>
    <w:rsid w:val="008F6280"/>
    <w:rsid w:val="008F7221"/>
    <w:rsid w:val="009013E6"/>
    <w:rsid w:val="009022B0"/>
    <w:rsid w:val="00902CF8"/>
    <w:rsid w:val="009108E9"/>
    <w:rsid w:val="009122B2"/>
    <w:rsid w:val="00912BDD"/>
    <w:rsid w:val="00916298"/>
    <w:rsid w:val="00917456"/>
    <w:rsid w:val="00921FF0"/>
    <w:rsid w:val="009272BB"/>
    <w:rsid w:val="00930E2C"/>
    <w:rsid w:val="00932408"/>
    <w:rsid w:val="0093255E"/>
    <w:rsid w:val="0094123D"/>
    <w:rsid w:val="00941615"/>
    <w:rsid w:val="0094416A"/>
    <w:rsid w:val="00944A3C"/>
    <w:rsid w:val="009450B7"/>
    <w:rsid w:val="009450F1"/>
    <w:rsid w:val="00946287"/>
    <w:rsid w:val="00946717"/>
    <w:rsid w:val="009504F8"/>
    <w:rsid w:val="00951FF3"/>
    <w:rsid w:val="00954683"/>
    <w:rsid w:val="0096159E"/>
    <w:rsid w:val="00964E97"/>
    <w:rsid w:val="00965144"/>
    <w:rsid w:val="00972085"/>
    <w:rsid w:val="00973319"/>
    <w:rsid w:val="00974151"/>
    <w:rsid w:val="00974538"/>
    <w:rsid w:val="0098013B"/>
    <w:rsid w:val="00982AD5"/>
    <w:rsid w:val="0098497B"/>
    <w:rsid w:val="00986D2C"/>
    <w:rsid w:val="00991FC1"/>
    <w:rsid w:val="009920D4"/>
    <w:rsid w:val="0099511A"/>
    <w:rsid w:val="009A1945"/>
    <w:rsid w:val="009A31C4"/>
    <w:rsid w:val="009A3ABE"/>
    <w:rsid w:val="009B0386"/>
    <w:rsid w:val="009B1DC8"/>
    <w:rsid w:val="009B4A33"/>
    <w:rsid w:val="009B7546"/>
    <w:rsid w:val="009B76F0"/>
    <w:rsid w:val="009C360D"/>
    <w:rsid w:val="009C466F"/>
    <w:rsid w:val="009C6E6D"/>
    <w:rsid w:val="009D0840"/>
    <w:rsid w:val="009D4D37"/>
    <w:rsid w:val="009D4E50"/>
    <w:rsid w:val="009D62E0"/>
    <w:rsid w:val="009E1A09"/>
    <w:rsid w:val="009E2838"/>
    <w:rsid w:val="009E66D7"/>
    <w:rsid w:val="009F1F92"/>
    <w:rsid w:val="009F2BFC"/>
    <w:rsid w:val="00A100C4"/>
    <w:rsid w:val="00A16356"/>
    <w:rsid w:val="00A16F25"/>
    <w:rsid w:val="00A21BB2"/>
    <w:rsid w:val="00A24A8B"/>
    <w:rsid w:val="00A3082C"/>
    <w:rsid w:val="00A326C4"/>
    <w:rsid w:val="00A32775"/>
    <w:rsid w:val="00A33219"/>
    <w:rsid w:val="00A332B1"/>
    <w:rsid w:val="00A374FE"/>
    <w:rsid w:val="00A442B5"/>
    <w:rsid w:val="00A47275"/>
    <w:rsid w:val="00A47BBB"/>
    <w:rsid w:val="00A5478B"/>
    <w:rsid w:val="00A6487B"/>
    <w:rsid w:val="00A651C5"/>
    <w:rsid w:val="00A6730A"/>
    <w:rsid w:val="00A70773"/>
    <w:rsid w:val="00A72D7E"/>
    <w:rsid w:val="00A72DE3"/>
    <w:rsid w:val="00A74249"/>
    <w:rsid w:val="00A7568F"/>
    <w:rsid w:val="00A76BEA"/>
    <w:rsid w:val="00A77C5F"/>
    <w:rsid w:val="00A9148E"/>
    <w:rsid w:val="00A933B3"/>
    <w:rsid w:val="00A94F53"/>
    <w:rsid w:val="00A96016"/>
    <w:rsid w:val="00A96883"/>
    <w:rsid w:val="00A97EE0"/>
    <w:rsid w:val="00AA022E"/>
    <w:rsid w:val="00AA0DBD"/>
    <w:rsid w:val="00AA0F91"/>
    <w:rsid w:val="00AA3805"/>
    <w:rsid w:val="00AA3948"/>
    <w:rsid w:val="00AB1B12"/>
    <w:rsid w:val="00AB3550"/>
    <w:rsid w:val="00AB472D"/>
    <w:rsid w:val="00AB758D"/>
    <w:rsid w:val="00AB7898"/>
    <w:rsid w:val="00AC170B"/>
    <w:rsid w:val="00AC41C1"/>
    <w:rsid w:val="00AC43B7"/>
    <w:rsid w:val="00AC5579"/>
    <w:rsid w:val="00AC7141"/>
    <w:rsid w:val="00AC74AA"/>
    <w:rsid w:val="00AC7757"/>
    <w:rsid w:val="00AD376F"/>
    <w:rsid w:val="00AD75AD"/>
    <w:rsid w:val="00AE235A"/>
    <w:rsid w:val="00AE2FF2"/>
    <w:rsid w:val="00AF125B"/>
    <w:rsid w:val="00AF2F17"/>
    <w:rsid w:val="00B072FF"/>
    <w:rsid w:val="00B1539E"/>
    <w:rsid w:val="00B15C05"/>
    <w:rsid w:val="00B178B0"/>
    <w:rsid w:val="00B210BF"/>
    <w:rsid w:val="00B232C6"/>
    <w:rsid w:val="00B26FFF"/>
    <w:rsid w:val="00B2760D"/>
    <w:rsid w:val="00B32506"/>
    <w:rsid w:val="00B412CB"/>
    <w:rsid w:val="00B507F0"/>
    <w:rsid w:val="00B5736D"/>
    <w:rsid w:val="00B577BE"/>
    <w:rsid w:val="00B73CF5"/>
    <w:rsid w:val="00B75C38"/>
    <w:rsid w:val="00B75C53"/>
    <w:rsid w:val="00B827BD"/>
    <w:rsid w:val="00B834A1"/>
    <w:rsid w:val="00B83BF5"/>
    <w:rsid w:val="00B840DA"/>
    <w:rsid w:val="00B85F5A"/>
    <w:rsid w:val="00B91E38"/>
    <w:rsid w:val="00B963A6"/>
    <w:rsid w:val="00BA089B"/>
    <w:rsid w:val="00BA663F"/>
    <w:rsid w:val="00BA7E8B"/>
    <w:rsid w:val="00BB0085"/>
    <w:rsid w:val="00BB14B5"/>
    <w:rsid w:val="00BB1CA4"/>
    <w:rsid w:val="00BB32B0"/>
    <w:rsid w:val="00BB61FB"/>
    <w:rsid w:val="00BB6895"/>
    <w:rsid w:val="00BC0B23"/>
    <w:rsid w:val="00BC5E1C"/>
    <w:rsid w:val="00BD022C"/>
    <w:rsid w:val="00BD1F3E"/>
    <w:rsid w:val="00BD5BB9"/>
    <w:rsid w:val="00BD610F"/>
    <w:rsid w:val="00BD64DE"/>
    <w:rsid w:val="00BD7E9F"/>
    <w:rsid w:val="00BE0053"/>
    <w:rsid w:val="00BE0C98"/>
    <w:rsid w:val="00BE0E9F"/>
    <w:rsid w:val="00BE3046"/>
    <w:rsid w:val="00BE316D"/>
    <w:rsid w:val="00BE3EDB"/>
    <w:rsid w:val="00BF32FF"/>
    <w:rsid w:val="00C010DC"/>
    <w:rsid w:val="00C0432B"/>
    <w:rsid w:val="00C077CD"/>
    <w:rsid w:val="00C07F0C"/>
    <w:rsid w:val="00C1528F"/>
    <w:rsid w:val="00C213EB"/>
    <w:rsid w:val="00C216B4"/>
    <w:rsid w:val="00C257AA"/>
    <w:rsid w:val="00C33500"/>
    <w:rsid w:val="00C33A0E"/>
    <w:rsid w:val="00C414BE"/>
    <w:rsid w:val="00C43719"/>
    <w:rsid w:val="00C442BB"/>
    <w:rsid w:val="00C44AEF"/>
    <w:rsid w:val="00C47E3F"/>
    <w:rsid w:val="00C50F02"/>
    <w:rsid w:val="00C521AD"/>
    <w:rsid w:val="00C5268D"/>
    <w:rsid w:val="00C57CA9"/>
    <w:rsid w:val="00C606F0"/>
    <w:rsid w:val="00C64B85"/>
    <w:rsid w:val="00C66422"/>
    <w:rsid w:val="00C74BCD"/>
    <w:rsid w:val="00C8012A"/>
    <w:rsid w:val="00C81D45"/>
    <w:rsid w:val="00C81E64"/>
    <w:rsid w:val="00C93328"/>
    <w:rsid w:val="00C951CB"/>
    <w:rsid w:val="00C961EF"/>
    <w:rsid w:val="00CA70FA"/>
    <w:rsid w:val="00CB1541"/>
    <w:rsid w:val="00CB1977"/>
    <w:rsid w:val="00CB44F8"/>
    <w:rsid w:val="00CC1287"/>
    <w:rsid w:val="00CC1FD7"/>
    <w:rsid w:val="00CC3FA6"/>
    <w:rsid w:val="00CD06FF"/>
    <w:rsid w:val="00CD1331"/>
    <w:rsid w:val="00CD1B80"/>
    <w:rsid w:val="00CD4318"/>
    <w:rsid w:val="00CD44A0"/>
    <w:rsid w:val="00CD7A10"/>
    <w:rsid w:val="00CD7FBB"/>
    <w:rsid w:val="00CE1C0E"/>
    <w:rsid w:val="00CE1FD7"/>
    <w:rsid w:val="00CE7D2A"/>
    <w:rsid w:val="00CF2B2F"/>
    <w:rsid w:val="00CF2CC3"/>
    <w:rsid w:val="00CF3755"/>
    <w:rsid w:val="00D03B74"/>
    <w:rsid w:val="00D04226"/>
    <w:rsid w:val="00D04BA3"/>
    <w:rsid w:val="00D14958"/>
    <w:rsid w:val="00D31F4D"/>
    <w:rsid w:val="00D34F6C"/>
    <w:rsid w:val="00D36926"/>
    <w:rsid w:val="00D4270F"/>
    <w:rsid w:val="00D43571"/>
    <w:rsid w:val="00D4531C"/>
    <w:rsid w:val="00D47AB1"/>
    <w:rsid w:val="00D639DF"/>
    <w:rsid w:val="00D64C7C"/>
    <w:rsid w:val="00D7064A"/>
    <w:rsid w:val="00D72A60"/>
    <w:rsid w:val="00D738B3"/>
    <w:rsid w:val="00D751E7"/>
    <w:rsid w:val="00D82A44"/>
    <w:rsid w:val="00D86D07"/>
    <w:rsid w:val="00D87945"/>
    <w:rsid w:val="00D90689"/>
    <w:rsid w:val="00D930F9"/>
    <w:rsid w:val="00D944DF"/>
    <w:rsid w:val="00D948BA"/>
    <w:rsid w:val="00D95AAD"/>
    <w:rsid w:val="00D96C3F"/>
    <w:rsid w:val="00D9789E"/>
    <w:rsid w:val="00DA39AC"/>
    <w:rsid w:val="00DB09F6"/>
    <w:rsid w:val="00DB2964"/>
    <w:rsid w:val="00DB4BCF"/>
    <w:rsid w:val="00DB65A6"/>
    <w:rsid w:val="00DB7DC4"/>
    <w:rsid w:val="00DC0170"/>
    <w:rsid w:val="00DD0113"/>
    <w:rsid w:val="00DD1CFC"/>
    <w:rsid w:val="00DE2826"/>
    <w:rsid w:val="00DE395A"/>
    <w:rsid w:val="00DE5F60"/>
    <w:rsid w:val="00DE6A82"/>
    <w:rsid w:val="00DF0992"/>
    <w:rsid w:val="00DF4C8F"/>
    <w:rsid w:val="00DF7547"/>
    <w:rsid w:val="00DF7B5A"/>
    <w:rsid w:val="00E05756"/>
    <w:rsid w:val="00E07277"/>
    <w:rsid w:val="00E1516B"/>
    <w:rsid w:val="00E15E46"/>
    <w:rsid w:val="00E175CC"/>
    <w:rsid w:val="00E17FB4"/>
    <w:rsid w:val="00E2167D"/>
    <w:rsid w:val="00E22415"/>
    <w:rsid w:val="00E22511"/>
    <w:rsid w:val="00E233A3"/>
    <w:rsid w:val="00E2529D"/>
    <w:rsid w:val="00E357F0"/>
    <w:rsid w:val="00E35E69"/>
    <w:rsid w:val="00E423F9"/>
    <w:rsid w:val="00E462AD"/>
    <w:rsid w:val="00E50F25"/>
    <w:rsid w:val="00E5169F"/>
    <w:rsid w:val="00E51CA4"/>
    <w:rsid w:val="00E5611B"/>
    <w:rsid w:val="00E5768E"/>
    <w:rsid w:val="00E62B87"/>
    <w:rsid w:val="00E63CF4"/>
    <w:rsid w:val="00E656C6"/>
    <w:rsid w:val="00E70754"/>
    <w:rsid w:val="00E775C6"/>
    <w:rsid w:val="00E80FB2"/>
    <w:rsid w:val="00EA374E"/>
    <w:rsid w:val="00EA5069"/>
    <w:rsid w:val="00EA66B4"/>
    <w:rsid w:val="00EB0292"/>
    <w:rsid w:val="00EB5D80"/>
    <w:rsid w:val="00EC006B"/>
    <w:rsid w:val="00EC3514"/>
    <w:rsid w:val="00EC56BC"/>
    <w:rsid w:val="00ED0EAC"/>
    <w:rsid w:val="00ED17D6"/>
    <w:rsid w:val="00ED4ED5"/>
    <w:rsid w:val="00EE64BD"/>
    <w:rsid w:val="00EE7B19"/>
    <w:rsid w:val="00EF59EA"/>
    <w:rsid w:val="00F00B0F"/>
    <w:rsid w:val="00F10569"/>
    <w:rsid w:val="00F11110"/>
    <w:rsid w:val="00F11E43"/>
    <w:rsid w:val="00F123EE"/>
    <w:rsid w:val="00F13FBB"/>
    <w:rsid w:val="00F14CE1"/>
    <w:rsid w:val="00F16856"/>
    <w:rsid w:val="00F36BB5"/>
    <w:rsid w:val="00F40572"/>
    <w:rsid w:val="00F43A87"/>
    <w:rsid w:val="00F4450B"/>
    <w:rsid w:val="00F448E0"/>
    <w:rsid w:val="00F44EC2"/>
    <w:rsid w:val="00F45C36"/>
    <w:rsid w:val="00F46662"/>
    <w:rsid w:val="00F4706A"/>
    <w:rsid w:val="00F5008D"/>
    <w:rsid w:val="00F5071A"/>
    <w:rsid w:val="00F50ED4"/>
    <w:rsid w:val="00F56428"/>
    <w:rsid w:val="00F568C3"/>
    <w:rsid w:val="00F61D47"/>
    <w:rsid w:val="00F673E2"/>
    <w:rsid w:val="00F72B4C"/>
    <w:rsid w:val="00F75FD2"/>
    <w:rsid w:val="00F809A8"/>
    <w:rsid w:val="00F8277B"/>
    <w:rsid w:val="00F82D60"/>
    <w:rsid w:val="00F850E2"/>
    <w:rsid w:val="00F92737"/>
    <w:rsid w:val="00F94DC1"/>
    <w:rsid w:val="00F963E3"/>
    <w:rsid w:val="00F96F81"/>
    <w:rsid w:val="00F97995"/>
    <w:rsid w:val="00FA12D0"/>
    <w:rsid w:val="00FA184C"/>
    <w:rsid w:val="00FB01A9"/>
    <w:rsid w:val="00FB46BF"/>
    <w:rsid w:val="00FC2E6D"/>
    <w:rsid w:val="00FC51F8"/>
    <w:rsid w:val="00FC5E1E"/>
    <w:rsid w:val="00FD4EFA"/>
    <w:rsid w:val="00FE2235"/>
    <w:rsid w:val="00FE3869"/>
    <w:rsid w:val="00FE4063"/>
    <w:rsid w:val="00FF1813"/>
    <w:rsid w:val="00FF3232"/>
    <w:rsid w:val="00FF34B7"/>
    <w:rsid w:val="00FF5CEF"/>
    <w:rsid w:val="00FF78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294053"/>
  <w15:docId w15:val="{BC154BBA-D374-4132-9F17-87A9528E6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qFormat/>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qFormat/>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pPr>
    <w:rPr>
      <w:sz w:val="22"/>
      <w:szCs w:val="22"/>
    </w:rPr>
  </w:style>
  <w:style w:type="paragraph" w:customStyle="1" w:styleId="PageHeader">
    <w:name w:val="*PageHeader"/>
    <w:link w:val="PageHeaderChar"/>
    <w:qFormat/>
    <w:rsid w:val="00C5268D"/>
    <w:pPr>
      <w:spacing w:before="120"/>
    </w:pPr>
    <w:rPr>
      <w:b/>
      <w:sz w:val="18"/>
      <w:szCs w:val="22"/>
    </w:rPr>
  </w:style>
  <w:style w:type="character" w:customStyle="1" w:styleId="PageHeaderChar">
    <w:name w:val="*PageHeader Char"/>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line="200" w:lineRule="exact"/>
    </w:pPr>
    <w:rPr>
      <w:rFonts w:eastAsia="Verdana" w:cs="Calibri"/>
      <w:b/>
      <w:color w:val="595959"/>
      <w:sz w:val="14"/>
      <w:szCs w:val="22"/>
    </w:rPr>
  </w:style>
  <w:style w:type="character" w:customStyle="1" w:styleId="folioChar">
    <w:name w:val="folio Char"/>
    <w:link w:val="folio"/>
    <w:rsid w:val="00C5268D"/>
    <w:rPr>
      <w:rFonts w:ascii="Verdana" w:eastAsia="Verdana" w:hAnsi="Verdana" w:cs="Verdana"/>
      <w:color w:val="595959"/>
      <w:sz w:val="16"/>
    </w:rPr>
  </w:style>
  <w:style w:type="character" w:customStyle="1" w:styleId="FooterTextChar">
    <w:name w:val="FooterText 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pBdr>
      <w:spacing w:after="360"/>
      <w:ind w:left="2880" w:right="2880"/>
    </w:pPr>
    <w:rPr>
      <w:sz w:val="18"/>
      <w:szCs w:val="22"/>
    </w:rPr>
  </w:style>
  <w:style w:type="character" w:customStyle="1" w:styleId="BRChar">
    <w:name w:val="*BR* Char"/>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sz w:val="22"/>
      <w:szCs w:val="22"/>
    </w:rPr>
  </w:style>
  <w:style w:type="character" w:customStyle="1" w:styleId="BulletedListChar">
    <w:name w:val="*Bulleted List Char"/>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Calibri Light" w:hAnsi="Calibri Light"/>
      <w:b/>
    </w:rPr>
  </w:style>
  <w:style w:type="character" w:customStyle="1" w:styleId="ExcerptAuthorChar">
    <w:name w:val="*ExcerptAuthor Char"/>
    <w:link w:val="ExcerptAuthor"/>
    <w:rsid w:val="00C5268D"/>
    <w:rPr>
      <w:rFonts w:ascii="Calibri Light" w:eastAsia="Calibri" w:hAnsi="Calibri Light"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Calibri Light" w:hAnsi="Calibri Light"/>
      <w:b/>
      <w:smallCaps/>
      <w:sz w:val="32"/>
    </w:rPr>
  </w:style>
  <w:style w:type="character" w:customStyle="1" w:styleId="ExcerptTitleChar">
    <w:name w:val="*ExcerptTitle Char"/>
    <w:link w:val="ExcerptTitle"/>
    <w:rsid w:val="00C5268D"/>
    <w:rPr>
      <w:rFonts w:ascii="Calibri Light" w:eastAsia="Calibri" w:hAnsi="Calibri Light" w:cs="Times New Roman"/>
      <w:b/>
      <w:smallCaps/>
      <w:sz w:val="32"/>
    </w:rPr>
  </w:style>
  <w:style w:type="paragraph" w:customStyle="1" w:styleId="IN">
    <w:name w:val="*IN*"/>
    <w:link w:val="INChar"/>
    <w:qFormat/>
    <w:rsid w:val="00CD7FBB"/>
    <w:pPr>
      <w:numPr>
        <w:numId w:val="5"/>
      </w:numPr>
      <w:spacing w:before="120" w:after="60" w:line="276" w:lineRule="auto"/>
      <w:ind w:left="360"/>
    </w:pPr>
    <w:rPr>
      <w:color w:val="4F81BD"/>
      <w:sz w:val="22"/>
      <w:szCs w:val="22"/>
    </w:rPr>
  </w:style>
  <w:style w:type="character" w:customStyle="1" w:styleId="INChar">
    <w:name w:val="*IN* Char"/>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color w:val="4F81BD"/>
      <w:sz w:val="22"/>
      <w:szCs w:val="22"/>
    </w:rPr>
  </w:style>
  <w:style w:type="character" w:customStyle="1" w:styleId="INBulletChar">
    <w:name w:val="*IN* Bullet 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C5268D"/>
    <w:rPr>
      <w:rFonts w:eastAsia="Calibri" w:cs="Times New Roman"/>
      <w:b/>
      <w:bCs/>
      <w:color w:val="4F81BD"/>
      <w:sz w:val="28"/>
      <w:szCs w:val="26"/>
    </w:rPr>
  </w:style>
  <w:style w:type="character" w:customStyle="1" w:styleId="NumberedListChar">
    <w:name w:val="*Numbered List Char"/>
    <w:link w:val="NumberedList"/>
    <w:rsid w:val="00C5268D"/>
    <w:rPr>
      <w:rFonts w:ascii="Calibri" w:eastAsia="Calibri" w:hAnsi="Calibri" w:cs="Times New Roman"/>
    </w:rPr>
  </w:style>
  <w:style w:type="paragraph" w:customStyle="1" w:styleId="Q">
    <w:name w:val="*Q*"/>
    <w:link w:val="QChar"/>
    <w:qFormat/>
    <w:rsid w:val="00C5268D"/>
    <w:pPr>
      <w:spacing w:before="240" w:line="276" w:lineRule="auto"/>
    </w:pPr>
    <w:rPr>
      <w:b/>
      <w:sz w:val="22"/>
      <w:szCs w:val="22"/>
    </w:rPr>
  </w:style>
  <w:style w:type="character" w:customStyle="1" w:styleId="QChar">
    <w:name w:val="*Q* Char"/>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line="276" w:lineRule="auto"/>
    </w:pPr>
    <w:rPr>
      <w:sz w:val="22"/>
      <w:szCs w:val="22"/>
    </w:rPr>
  </w:style>
  <w:style w:type="character" w:customStyle="1" w:styleId="SAChar">
    <w:name w:val="*SA* Char"/>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line="276" w:lineRule="auto"/>
      <w:ind w:left="720"/>
    </w:pPr>
    <w:rPr>
      <w:sz w:val="22"/>
      <w:szCs w:val="22"/>
    </w:rPr>
  </w:style>
  <w:style w:type="character" w:customStyle="1" w:styleId="SRChar">
    <w:name w:val="*SR* Char"/>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sz w:val="22"/>
      <w:szCs w:val="22"/>
    </w:rPr>
  </w:style>
  <w:style w:type="character" w:customStyle="1" w:styleId="TableTextChar">
    <w:name w:val="*TableText Char"/>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link w:val="SubStandard"/>
    <w:rsid w:val="00C5268D"/>
    <w:rPr>
      <w:rFonts w:ascii="Calibri" w:eastAsia="Calibri" w:hAnsi="Calibri" w:cs="Times New Roman"/>
    </w:rPr>
  </w:style>
  <w:style w:type="paragraph" w:customStyle="1" w:styleId="TA">
    <w:name w:val="*TA*"/>
    <w:link w:val="TAChar"/>
    <w:qFormat/>
    <w:rsid w:val="00C5268D"/>
    <w:pPr>
      <w:spacing w:before="180" w:after="180"/>
    </w:pPr>
    <w:rPr>
      <w:sz w:val="22"/>
      <w:szCs w:val="22"/>
    </w:rPr>
  </w:style>
  <w:style w:type="character" w:customStyle="1" w:styleId="TAChar">
    <w:name w:val="*TA* Char"/>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rPr>
  </w:style>
  <w:style w:type="character" w:customStyle="1" w:styleId="TableHeadersChar">
    <w:name w:val="*TableHeaders Char"/>
    <w:link w:val="TableHeaders"/>
    <w:rsid w:val="00C5268D"/>
    <w:rPr>
      <w:rFonts w:ascii="Calibri" w:eastAsia="Calibri" w:hAnsi="Calibri" w:cs="Times New Roman"/>
      <w:b/>
      <w:color w:val="FFFFFF"/>
    </w:rPr>
  </w:style>
  <w:style w:type="paragraph" w:customStyle="1" w:styleId="ToolHeader">
    <w:name w:val="*ToolHeader"/>
    <w:qFormat/>
    <w:rsid w:val="00C5268D"/>
    <w:pPr>
      <w:spacing w:after="120"/>
    </w:pPr>
    <w:rPr>
      <w:b/>
      <w:bCs/>
      <w:color w:val="365F91"/>
      <w:sz w:val="32"/>
      <w:szCs w:val="28"/>
    </w:rPr>
  </w:style>
  <w:style w:type="paragraph" w:customStyle="1" w:styleId="ToolTableText">
    <w:name w:val="*ToolTableText"/>
    <w:qFormat/>
    <w:rsid w:val="00C5268D"/>
    <w:pPr>
      <w:spacing w:before="40" w:after="120"/>
    </w:pPr>
    <w:rPr>
      <w:sz w:val="22"/>
      <w:szCs w:val="22"/>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link w:val="FootnoteText"/>
    <w:uiPriority w:val="99"/>
    <w:semiHidden/>
    <w:rsid w:val="00C5268D"/>
    <w:rPr>
      <w:rFonts w:ascii="Calibri" w:eastAsia="Calibri" w:hAnsi="Calibri" w:cs="Times New Roman"/>
      <w:sz w:val="20"/>
    </w:rPr>
  </w:style>
  <w:style w:type="paragraph" w:customStyle="1" w:styleId="Header-banner">
    <w:name w:val="Header-banner"/>
    <w:rsid w:val="00D31F4D"/>
    <w:pPr>
      <w:ind w:left="43" w:right="43"/>
      <w:jc w:val="center"/>
    </w:pPr>
    <w:rPr>
      <w:rFonts w:cs="Calibri"/>
      <w:b/>
      <w:bCs/>
      <w:caps/>
      <w:color w:val="FFFFFF"/>
      <w:sz w:val="44"/>
      <w:szCs w:val="22"/>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customStyle="1" w:styleId="LightList-Accent51">
    <w:name w:val="Light List - Accent 51"/>
    <w:basedOn w:val="Normal"/>
    <w:link w:val="LightList-Accent5Char"/>
    <w:uiPriority w:val="34"/>
    <w:qFormat/>
    <w:rsid w:val="00C5268D"/>
    <w:pPr>
      <w:ind w:left="720"/>
      <w:contextualSpacing/>
    </w:pPr>
  </w:style>
  <w:style w:type="character" w:customStyle="1" w:styleId="LightList-Accent5Char">
    <w:name w:val="Light List - Accent 5 Char"/>
    <w:link w:val="LightList-Accent51"/>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link w:val="MediumList2-Accent41"/>
    <w:uiPriority w:val="34"/>
    <w:rsid w:val="00C5268D"/>
    <w:rPr>
      <w:rFonts w:ascii="Calibri" w:eastAsia="Calibri" w:hAnsi="Calibri" w:cs="Times New Roman"/>
    </w:rPr>
  </w:style>
  <w:style w:type="paragraph" w:customStyle="1" w:styleId="NoSpacing1">
    <w:name w:val="No Spacing1"/>
    <w:link w:val="NoSpacingChar"/>
    <w:rsid w:val="00C5268D"/>
    <w:rPr>
      <w:rFonts w:ascii="Tahoma" w:hAnsi="Tahoma"/>
      <w:sz w:val="19"/>
      <w:szCs w:val="22"/>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qFormat/>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rPr>
  </w:style>
  <w:style w:type="paragraph" w:customStyle="1" w:styleId="DCwithSA">
    <w:name w:val="*DC* with *SA*"/>
    <w:basedOn w:val="SA"/>
    <w:qFormat/>
    <w:rsid w:val="00FD4EFA"/>
    <w:rPr>
      <w:color w:val="4F81BD"/>
    </w:rPr>
  </w:style>
  <w:style w:type="paragraph" w:customStyle="1" w:styleId="DCwithSR">
    <w:name w:val="*DC* with *SR*"/>
    <w:basedOn w:val="SR"/>
    <w:qFormat/>
    <w:rsid w:val="001735F1"/>
    <w:pPr>
      <w:numPr>
        <w:numId w:val="16"/>
      </w:numPr>
      <w:ind w:left="720"/>
    </w:pPr>
    <w:rPr>
      <w:color w:val="4F81BD"/>
    </w:rPr>
  </w:style>
  <w:style w:type="paragraph" w:customStyle="1" w:styleId="LightShading-Accent51">
    <w:name w:val="Light Shading - Accent 51"/>
    <w:hidden/>
    <w:uiPriority w:val="99"/>
    <w:semiHidden/>
    <w:rsid w:val="00872DF0"/>
    <w:rPr>
      <w:sz w:val="22"/>
      <w:szCs w:val="22"/>
    </w:rPr>
  </w:style>
  <w:style w:type="paragraph" w:customStyle="1" w:styleId="DarkList-Accent31">
    <w:name w:val="Dark List - Accent 31"/>
    <w:hidden/>
    <w:uiPriority w:val="99"/>
    <w:semiHidden/>
    <w:rsid w:val="005F16CB"/>
    <w:rPr>
      <w:sz w:val="22"/>
      <w:szCs w:val="22"/>
    </w:rPr>
  </w:style>
  <w:style w:type="paragraph" w:customStyle="1" w:styleId="MediumList2-Accent21">
    <w:name w:val="Medium List 2 - Accent 21"/>
    <w:hidden/>
    <w:uiPriority w:val="99"/>
    <w:semiHidden/>
    <w:rsid w:val="00BD022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90451">
      <w:bodyDiv w:val="1"/>
      <w:marLeft w:val="0"/>
      <w:marRight w:val="0"/>
      <w:marTop w:val="0"/>
      <w:marBottom w:val="0"/>
      <w:divBdr>
        <w:top w:val="none" w:sz="0" w:space="0" w:color="auto"/>
        <w:left w:val="none" w:sz="0" w:space="0" w:color="auto"/>
        <w:bottom w:val="none" w:sz="0" w:space="0" w:color="auto"/>
        <w:right w:val="none" w:sz="0" w:space="0" w:color="auto"/>
      </w:divBdr>
    </w:div>
    <w:div w:id="393772633">
      <w:bodyDiv w:val="1"/>
      <w:marLeft w:val="0"/>
      <w:marRight w:val="0"/>
      <w:marTop w:val="0"/>
      <w:marBottom w:val="0"/>
      <w:divBdr>
        <w:top w:val="none" w:sz="0" w:space="0" w:color="auto"/>
        <w:left w:val="none" w:sz="0" w:space="0" w:color="auto"/>
        <w:bottom w:val="none" w:sz="0" w:space="0" w:color="auto"/>
        <w:right w:val="none" w:sz="0" w:space="0" w:color="auto"/>
      </w:divBdr>
    </w:div>
    <w:div w:id="869151112">
      <w:bodyDiv w:val="1"/>
      <w:marLeft w:val="0"/>
      <w:marRight w:val="0"/>
      <w:marTop w:val="0"/>
      <w:marBottom w:val="0"/>
      <w:divBdr>
        <w:top w:val="none" w:sz="0" w:space="0" w:color="auto"/>
        <w:left w:val="none" w:sz="0" w:space="0" w:color="auto"/>
        <w:bottom w:val="none" w:sz="0" w:space="0" w:color="auto"/>
        <w:right w:val="none" w:sz="0" w:space="0" w:color="auto"/>
      </w:divBdr>
    </w:div>
    <w:div w:id="1694385053">
      <w:bodyDiv w:val="1"/>
      <w:marLeft w:val="0"/>
      <w:marRight w:val="0"/>
      <w:marTop w:val="0"/>
      <w:marBottom w:val="0"/>
      <w:divBdr>
        <w:top w:val="none" w:sz="0" w:space="0" w:color="auto"/>
        <w:left w:val="none" w:sz="0" w:space="0" w:color="auto"/>
        <w:bottom w:val="none" w:sz="0" w:space="0" w:color="auto"/>
        <w:right w:val="none" w:sz="0" w:space="0" w:color="auto"/>
      </w:divBdr>
    </w:div>
    <w:div w:id="1762990130">
      <w:bodyDiv w:val="1"/>
      <w:marLeft w:val="0"/>
      <w:marRight w:val="0"/>
      <w:marTop w:val="0"/>
      <w:marBottom w:val="0"/>
      <w:divBdr>
        <w:top w:val="none" w:sz="0" w:space="0" w:color="auto"/>
        <w:left w:val="none" w:sz="0" w:space="0" w:color="auto"/>
        <w:bottom w:val="none" w:sz="0" w:space="0" w:color="auto"/>
        <w:right w:val="none" w:sz="0" w:space="0" w:color="auto"/>
      </w:divBdr>
      <w:divsChild>
        <w:div w:id="1212619747">
          <w:marLeft w:val="0"/>
          <w:marRight w:val="0"/>
          <w:marTop w:val="0"/>
          <w:marBottom w:val="240"/>
          <w:divBdr>
            <w:top w:val="none" w:sz="0" w:space="0" w:color="auto"/>
            <w:left w:val="none" w:sz="0" w:space="0" w:color="auto"/>
            <w:bottom w:val="none" w:sz="0" w:space="0" w:color="auto"/>
            <w:right w:val="none" w:sz="0" w:space="0" w:color="auto"/>
          </w:divBdr>
        </w:div>
      </w:divsChild>
    </w:div>
    <w:div w:id="1821925504">
      <w:bodyDiv w:val="1"/>
      <w:marLeft w:val="0"/>
      <w:marRight w:val="0"/>
      <w:marTop w:val="0"/>
      <w:marBottom w:val="0"/>
      <w:divBdr>
        <w:top w:val="none" w:sz="0" w:space="0" w:color="auto"/>
        <w:left w:val="none" w:sz="0" w:space="0" w:color="auto"/>
        <w:bottom w:val="none" w:sz="0" w:space="0" w:color="auto"/>
        <w:right w:val="none" w:sz="0" w:space="0" w:color="auto"/>
      </w:divBdr>
      <w:divsChild>
        <w:div w:id="531920283">
          <w:marLeft w:val="0"/>
          <w:marRight w:val="0"/>
          <w:marTop w:val="0"/>
          <w:marBottom w:val="240"/>
          <w:divBdr>
            <w:top w:val="none" w:sz="0" w:space="0" w:color="auto"/>
            <w:left w:val="none" w:sz="0" w:space="0" w:color="auto"/>
            <w:bottom w:val="none" w:sz="0" w:space="0" w:color="auto"/>
            <w:right w:val="none" w:sz="0" w:space="0" w:color="auto"/>
          </w:divBdr>
        </w:div>
      </w:divsChild>
    </w:div>
    <w:div w:id="1897857339">
      <w:bodyDiv w:val="1"/>
      <w:marLeft w:val="0"/>
      <w:marRight w:val="0"/>
      <w:marTop w:val="0"/>
      <w:marBottom w:val="0"/>
      <w:divBdr>
        <w:top w:val="none" w:sz="0" w:space="0" w:color="auto"/>
        <w:left w:val="none" w:sz="0" w:space="0" w:color="auto"/>
        <w:bottom w:val="none" w:sz="0" w:space="0" w:color="auto"/>
        <w:right w:val="none" w:sz="0" w:space="0" w:color="auto"/>
      </w:divBdr>
    </w:div>
    <w:div w:id="1937863670">
      <w:bodyDiv w:val="1"/>
      <w:marLeft w:val="0"/>
      <w:marRight w:val="0"/>
      <w:marTop w:val="0"/>
      <w:marBottom w:val="0"/>
      <w:divBdr>
        <w:top w:val="none" w:sz="0" w:space="0" w:color="auto"/>
        <w:left w:val="none" w:sz="0" w:space="0" w:color="auto"/>
        <w:bottom w:val="none" w:sz="0" w:space="0" w:color="auto"/>
        <w:right w:val="none" w:sz="0" w:space="0" w:color="auto"/>
      </w:divBdr>
      <w:divsChild>
        <w:div w:id="463812401">
          <w:marLeft w:val="0"/>
          <w:marRight w:val="0"/>
          <w:marTop w:val="0"/>
          <w:marBottom w:val="24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owa.pcgus.com/owa/redir.aspx?SURL=6CSQVovn4-ZbYBxEbX6Bh09u36j0yqLMINqkXvruUXA1o-KyNBDSCGgAdAB0AHAAOgAvAC8AcABsAGEAdABvAC4AcwB0AGEAbgBmAG8AcgBkAC4AZQBkAHUALwBhAHIAYwBoAGkAdgBlAHMALwBzAHUAbQAyADAAMQA0AC8AZQBuAHQAcgBpAGUAcwAvAGUAcABpAGMAdQByAHUAcwAvAA..&amp;URL=http%3a%2f%2fplato.stanford.edu%2farchives%2fsum2014%2fentries%2fepicurus%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wa.pcgus.com/owa/redir.aspx?SURL=6CSQVovn4-ZbYBxEbX6Bh09u36j0yqLMINqkXvruUXA1o-KyNBDSCGgAdAB0AHAAOgAvAC8AcABsAGEAdABvAC4AcwB0AGEAbgBmAG8AcgBkAC4AZQBkAHUALwBhAHIAYwBoAGkAdgBlAHMALwBzAHUAbQAyADAAMQA0AC8AZQBuAHQAcgBpAGUAcwAvAGUAcABpAGMAdQByAHUAcwAvAA..&amp;URL=http%3a%2f%2fplato.stanford.edu%2farchives%2fsum2014%2fentries%2fepicurus%2f" TargetMode="External"/><Relationship Id="rId5" Type="http://schemas.openxmlformats.org/officeDocument/2006/relationships/footnotes" Target="footnotes.xml"/><Relationship Id="rId10" Type="http://schemas.openxmlformats.org/officeDocument/2006/relationships/hyperlink" Target="http://www.pbs.org/"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3267</Words>
  <Characters>18625</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21849</CharactersWithSpaces>
  <SharedDoc>false</SharedDoc>
  <HLinks>
    <vt:vector size="24" baseType="variant">
      <vt:variant>
        <vt:i4>7471126</vt:i4>
      </vt:variant>
      <vt:variant>
        <vt:i4>6</vt:i4>
      </vt:variant>
      <vt:variant>
        <vt:i4>0</vt:i4>
      </vt:variant>
      <vt:variant>
        <vt:i4>5</vt:i4>
      </vt:variant>
      <vt:variant>
        <vt:lpwstr>http://plato.stanford.edu/entries/epicurus/</vt:lpwstr>
      </vt:variant>
      <vt:variant>
        <vt:lpwstr/>
      </vt:variant>
      <vt:variant>
        <vt:i4>7471126</vt:i4>
      </vt:variant>
      <vt:variant>
        <vt:i4>3</vt:i4>
      </vt:variant>
      <vt:variant>
        <vt:i4>0</vt:i4>
      </vt:variant>
      <vt:variant>
        <vt:i4>5</vt:i4>
      </vt:variant>
      <vt:variant>
        <vt:lpwstr>http://plato.stanford.edu/entries/epicurus/</vt:lpwstr>
      </vt:variant>
      <vt:variant>
        <vt:lpwstr/>
      </vt:variant>
      <vt:variant>
        <vt:i4>3997752</vt:i4>
      </vt:variant>
      <vt:variant>
        <vt:i4>0</vt:i4>
      </vt:variant>
      <vt:variant>
        <vt:i4>0</vt:i4>
      </vt:variant>
      <vt:variant>
        <vt:i4>5</vt:i4>
      </vt:variant>
      <vt:variant>
        <vt:lpwstr>http://www.pbs.org/empires/romans/empire/augustus.html</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cp:lastModifiedBy>Chmielewski, Elizabeth</cp:lastModifiedBy>
  <cp:revision>2</cp:revision>
  <cp:lastPrinted>2014-06-30T22:20:00Z</cp:lastPrinted>
  <dcterms:created xsi:type="dcterms:W3CDTF">2015-02-10T22:29:00Z</dcterms:created>
  <dcterms:modified xsi:type="dcterms:W3CDTF">2015-02-10T22:29:00Z</dcterms:modified>
</cp:coreProperties>
</file>