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13D7671" w14:textId="77777777" w:rsidTr="00814590">
        <w:trPr>
          <w:trHeight w:val="1008"/>
        </w:trPr>
        <w:tc>
          <w:tcPr>
            <w:tcW w:w="1980" w:type="dxa"/>
            <w:shd w:val="clear" w:color="auto" w:fill="385623"/>
            <w:vAlign w:val="center"/>
          </w:tcPr>
          <w:p w14:paraId="5BCBD13F" w14:textId="77777777" w:rsidR="00790BCC" w:rsidRPr="000A31B2" w:rsidRDefault="007C5A8D" w:rsidP="00D31F4D">
            <w:pPr>
              <w:pStyle w:val="Header-banner"/>
            </w:pPr>
            <w:r>
              <w:t>12.2</w:t>
            </w:r>
            <w:r w:rsidR="00790BCC" w:rsidRPr="000A31B2">
              <w:t>.</w:t>
            </w:r>
            <w:r>
              <w:t>2</w:t>
            </w:r>
          </w:p>
        </w:tc>
        <w:tc>
          <w:tcPr>
            <w:tcW w:w="7470" w:type="dxa"/>
            <w:shd w:val="clear" w:color="auto" w:fill="76923C"/>
            <w:vAlign w:val="center"/>
          </w:tcPr>
          <w:p w14:paraId="352756E6" w14:textId="77777777" w:rsidR="00790BCC" w:rsidRPr="000A31B2" w:rsidRDefault="00790BCC" w:rsidP="00D31F4D">
            <w:pPr>
              <w:pStyle w:val="Header2banner"/>
            </w:pPr>
            <w:r w:rsidRPr="000A31B2">
              <w:t xml:space="preserve">Lesson </w:t>
            </w:r>
            <w:r w:rsidR="003D0147" w:rsidRPr="000A31B2">
              <w:t>1</w:t>
            </w:r>
          </w:p>
        </w:tc>
      </w:tr>
    </w:tbl>
    <w:p w14:paraId="6DF5B26D" w14:textId="77777777" w:rsidR="00790BCC" w:rsidRPr="00790BCC" w:rsidRDefault="00790BCC" w:rsidP="00D31F4D">
      <w:pPr>
        <w:pStyle w:val="Heading1"/>
      </w:pPr>
      <w:r w:rsidRPr="00790BCC">
        <w:t>Introduction</w:t>
      </w:r>
    </w:p>
    <w:p w14:paraId="05CAF696" w14:textId="77777777" w:rsidR="0016013A" w:rsidRDefault="003D0147" w:rsidP="00AE726D">
      <w:r>
        <w:t>In this first lesson of the unit</w:t>
      </w:r>
      <w:r w:rsidR="007C5A8D">
        <w:t>,</w:t>
      </w:r>
      <w:r w:rsidR="00531F7C">
        <w:t xml:space="preserve"> </w:t>
      </w:r>
      <w:r w:rsidR="008F60BB">
        <w:t>students begin their exploration</w:t>
      </w:r>
      <w:r w:rsidR="007C5A8D">
        <w:t xml:space="preserve"> of William Shakespeare’s </w:t>
      </w:r>
      <w:r w:rsidR="007C5A8D">
        <w:rPr>
          <w:i/>
        </w:rPr>
        <w:t>Julius Caesar</w:t>
      </w:r>
      <w:r w:rsidR="00263278">
        <w:t xml:space="preserve">. </w:t>
      </w:r>
      <w:r w:rsidR="008F60BB">
        <w:t xml:space="preserve">Students </w:t>
      </w:r>
      <w:r w:rsidR="004656CB">
        <w:t xml:space="preserve">read and </w:t>
      </w:r>
      <w:r w:rsidR="008F60BB">
        <w:t xml:space="preserve">analyze Act 1.1, lines </w:t>
      </w:r>
      <w:r w:rsidR="00F575ED">
        <w:t>1</w:t>
      </w:r>
      <w:r w:rsidR="00263278">
        <w:t>–</w:t>
      </w:r>
      <w:r w:rsidR="00460A2C">
        <w:t>80</w:t>
      </w:r>
      <w:r w:rsidR="00F575ED">
        <w:t xml:space="preserve"> (from “Hence! Home, you idle creatures, get you home!” </w:t>
      </w:r>
      <w:r w:rsidR="00932EBB">
        <w:t>to “above the view of men / And keep us a</w:t>
      </w:r>
      <w:r w:rsidR="008F60BB">
        <w:t>ll in servile fearfulness”)</w:t>
      </w:r>
      <w:r w:rsidR="004656CB">
        <w:t>.</w:t>
      </w:r>
      <w:r w:rsidR="00932EBB">
        <w:t xml:space="preserve"> </w:t>
      </w:r>
      <w:r w:rsidR="004656CB">
        <w:t xml:space="preserve">In this scene, two Tribunes confront some Commoners who are celebrating Caesar’s arrival </w:t>
      </w:r>
      <w:r w:rsidR="0096078B">
        <w:t xml:space="preserve">in </w:t>
      </w:r>
      <w:r w:rsidR="004656CB">
        <w:t xml:space="preserve">Rome; after scolding and dismissing the Commoners, the Tribunes discuss their concerns about </w:t>
      </w:r>
      <w:r w:rsidR="0099711A">
        <w:t>Caesar’s</w:t>
      </w:r>
      <w:r w:rsidR="004656CB">
        <w:t xml:space="preserve"> rise to power</w:t>
      </w:r>
      <w:r w:rsidR="00E424B6">
        <w:t>.</w:t>
      </w:r>
      <w:r w:rsidR="004656CB">
        <w:t xml:space="preserve"> </w:t>
      </w:r>
      <w:r w:rsidR="00076C93">
        <w:t>S</w:t>
      </w:r>
      <w:r w:rsidR="004E23E4">
        <w:t xml:space="preserve">tudents consider </w:t>
      </w:r>
      <w:r w:rsidR="004656CB">
        <w:t xml:space="preserve">how </w:t>
      </w:r>
      <w:r w:rsidR="00E424B6">
        <w:t>Shakespeare develops conflicts</w:t>
      </w:r>
      <w:r w:rsidR="004656CB">
        <w:t xml:space="preserve"> in this</w:t>
      </w:r>
      <w:r w:rsidR="00E424B6">
        <w:t xml:space="preserve"> opening</w:t>
      </w:r>
      <w:r w:rsidR="004656CB">
        <w:t xml:space="preserve"> scene</w:t>
      </w:r>
      <w:r w:rsidR="00932EBB">
        <w:t>.</w:t>
      </w:r>
      <w:r w:rsidR="004E23E4">
        <w:t xml:space="preserve"> Student learning is assessed via a Quick Write at the end of the lesson: </w:t>
      </w:r>
      <w:r w:rsidR="0016013A">
        <w:t xml:space="preserve">How do Shakespeare’s specific choices about how to begin the play introduce conflict in this scene?  </w:t>
      </w:r>
    </w:p>
    <w:p w14:paraId="56629D0D" w14:textId="77777777" w:rsidR="0099711A" w:rsidRDefault="00AB45E1" w:rsidP="003D0147">
      <w:r>
        <w:t>For homework,</w:t>
      </w:r>
      <w:r w:rsidR="007E2468" w:rsidRPr="007E2468">
        <w:t xml:space="preserve"> </w:t>
      </w:r>
      <w:r w:rsidR="007E2468">
        <w:t>students</w:t>
      </w:r>
      <w:r w:rsidR="006237CA">
        <w:t xml:space="preserve"> read Act 1.2</w:t>
      </w:r>
      <w:r w:rsidR="000B0358">
        <w:t>,</w:t>
      </w:r>
      <w:r w:rsidR="006237CA">
        <w:t xml:space="preserve"> lines 1</w:t>
      </w:r>
      <w:r w:rsidR="00263278">
        <w:t>–</w:t>
      </w:r>
      <w:r w:rsidR="006237CA">
        <w:t>138 (from</w:t>
      </w:r>
      <w:r w:rsidR="001D2973">
        <w:t xml:space="preserve"> </w:t>
      </w:r>
      <w:r w:rsidR="006237CA">
        <w:rPr>
          <w:lang w:eastAsia="ja-JP"/>
        </w:rPr>
        <w:t>“Calphurnia. / Peace, ho! Caesar speaks. / Calphurnia” to “</w:t>
      </w:r>
      <w:r w:rsidR="00F11CA2">
        <w:t xml:space="preserve">start of the majestic world / </w:t>
      </w:r>
      <w:r w:rsidR="006237CA">
        <w:rPr>
          <w:lang w:eastAsia="ja-JP"/>
        </w:rPr>
        <w:t>And bear the palm alone</w:t>
      </w:r>
      <w:r w:rsidR="002802CE">
        <w:rPr>
          <w:lang w:eastAsia="ja-JP"/>
        </w:rPr>
        <w:t>.</w:t>
      </w:r>
      <w:r w:rsidR="006237CA">
        <w:rPr>
          <w:lang w:eastAsia="ja-JP"/>
        </w:rPr>
        <w:t>”)</w:t>
      </w:r>
      <w:r w:rsidR="0053492C">
        <w:t xml:space="preserve">, </w:t>
      </w:r>
      <w:r w:rsidR="00386FB1">
        <w:rPr>
          <w:lang w:eastAsia="ja-JP"/>
        </w:rPr>
        <w:t>b</w:t>
      </w:r>
      <w:r w:rsidR="00386FB1" w:rsidRPr="00B87573">
        <w:t>ox any unfamiliar words</w:t>
      </w:r>
      <w:r w:rsidR="00386FB1">
        <w:t>,</w:t>
      </w:r>
      <w:r w:rsidR="00386FB1" w:rsidRPr="00B87573">
        <w:t xml:space="preserve"> and look up </w:t>
      </w:r>
      <w:r w:rsidR="00386FB1" w:rsidRPr="005E301B">
        <w:t>their definitions. Students choose the definition that makes the most sense in context, and write a brief definition above or near the word in the text</w:t>
      </w:r>
      <w:r w:rsidR="006237CA" w:rsidRPr="00111088">
        <w:t xml:space="preserve">. In addition, students summarize the scene and </w:t>
      </w:r>
      <w:r w:rsidR="006237CA" w:rsidRPr="00E454EE">
        <w:rPr>
          <w:rFonts w:eastAsia="Times New Roman"/>
          <w:color w:val="000000"/>
          <w:shd w:val="clear" w:color="auto" w:fill="FFFFFF"/>
        </w:rPr>
        <w:t>develop 2</w:t>
      </w:r>
      <w:r w:rsidR="00263278">
        <w:t>–</w:t>
      </w:r>
      <w:r w:rsidR="006237CA" w:rsidRPr="00E454EE">
        <w:rPr>
          <w:rFonts w:eastAsia="Times New Roman"/>
          <w:color w:val="000000"/>
          <w:shd w:val="clear" w:color="auto" w:fill="FFFFFF"/>
        </w:rPr>
        <w:t xml:space="preserve">3 discussion questions focused on </w:t>
      </w:r>
      <w:r w:rsidR="0099711A">
        <w:rPr>
          <w:rFonts w:eastAsia="Times New Roman"/>
          <w:color w:val="000000"/>
          <w:shd w:val="clear" w:color="auto" w:fill="FFFFFF"/>
        </w:rPr>
        <w:t xml:space="preserve">how </w:t>
      </w:r>
      <w:r w:rsidR="0099711A" w:rsidRPr="000F736A">
        <w:rPr>
          <w:rFonts w:eastAsia="Times New Roman"/>
          <w:color w:val="000000"/>
          <w:shd w:val="clear" w:color="auto" w:fill="FFFFFF"/>
        </w:rPr>
        <w:t>Cassius’s attitudes toward Caesar</w:t>
      </w:r>
      <w:r w:rsidR="0099711A">
        <w:rPr>
          <w:rFonts w:eastAsia="Times New Roman"/>
          <w:color w:val="000000"/>
          <w:shd w:val="clear" w:color="auto" w:fill="FFFFFF"/>
        </w:rPr>
        <w:t xml:space="preserve"> are similar to or different from the Tribunes’ attitudes</w:t>
      </w:r>
      <w:r w:rsidR="006237CA" w:rsidRPr="00111088">
        <w:rPr>
          <w:rFonts w:eastAsia="Times New Roman"/>
          <w:color w:val="000000"/>
          <w:sz w:val="20"/>
          <w:szCs w:val="20"/>
          <w:shd w:val="clear" w:color="auto" w:fill="FFFFFF"/>
        </w:rPr>
        <w:t xml:space="preserve"> and p</w:t>
      </w:r>
      <w:r w:rsidR="006237CA" w:rsidRPr="00111088">
        <w:t>repare possible answers to their questions for discussion.</w:t>
      </w:r>
      <w:r w:rsidR="000B096E">
        <w:t xml:space="preserve"> </w:t>
      </w:r>
    </w:p>
    <w:p w14:paraId="202FDD48"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14:paraId="70D325AC" w14:textId="77777777" w:rsidTr="00814590">
        <w:tc>
          <w:tcPr>
            <w:tcW w:w="9450" w:type="dxa"/>
            <w:gridSpan w:val="2"/>
            <w:shd w:val="clear" w:color="auto" w:fill="76923C"/>
          </w:tcPr>
          <w:p w14:paraId="6748D9A9" w14:textId="77777777" w:rsidR="00790BCC" w:rsidRPr="000A31B2" w:rsidRDefault="00790BCC" w:rsidP="007017EB">
            <w:pPr>
              <w:pStyle w:val="TableHeaders"/>
            </w:pPr>
            <w:r w:rsidRPr="000A31B2">
              <w:t>Assessed Standard(s)</w:t>
            </w:r>
          </w:p>
        </w:tc>
      </w:tr>
      <w:tr w:rsidR="00790BCC" w:rsidRPr="00790BCC" w14:paraId="238236A1" w14:textId="77777777" w:rsidTr="00814590">
        <w:tc>
          <w:tcPr>
            <w:tcW w:w="1213" w:type="dxa"/>
          </w:tcPr>
          <w:p w14:paraId="6F592C4C" w14:textId="77777777" w:rsidR="00790BCC" w:rsidRPr="00790BCC" w:rsidRDefault="00A02F48" w:rsidP="00D31F4D">
            <w:pPr>
              <w:pStyle w:val="TableText"/>
            </w:pPr>
            <w:r>
              <w:t>RL.</w:t>
            </w:r>
            <w:r w:rsidR="0089383A">
              <w:t>11</w:t>
            </w:r>
            <w:r>
              <w:t>-1</w:t>
            </w:r>
            <w:r w:rsidR="0089383A">
              <w:t>2</w:t>
            </w:r>
            <w:r>
              <w:t>.</w:t>
            </w:r>
            <w:r w:rsidR="006B1016">
              <w:t>5</w:t>
            </w:r>
          </w:p>
        </w:tc>
        <w:tc>
          <w:tcPr>
            <w:tcW w:w="8237" w:type="dxa"/>
          </w:tcPr>
          <w:p w14:paraId="4B054057" w14:textId="77777777" w:rsidR="00790BCC" w:rsidRPr="000E0E6A" w:rsidRDefault="000E0E6A" w:rsidP="000E0E6A">
            <w:pPr>
              <w:pStyle w:val="TableText"/>
              <w:rPr>
                <w:rFonts w:ascii="Times" w:hAnsi="Times"/>
                <w:sz w:val="20"/>
                <w:szCs w:val="20"/>
              </w:rPr>
            </w:pPr>
            <w:r w:rsidRPr="000E0E6A">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790BCC" w:rsidRPr="00790BCC" w14:paraId="3DA56F64" w14:textId="77777777" w:rsidTr="00814590">
        <w:tc>
          <w:tcPr>
            <w:tcW w:w="9450" w:type="dxa"/>
            <w:gridSpan w:val="2"/>
            <w:shd w:val="clear" w:color="auto" w:fill="76923C"/>
          </w:tcPr>
          <w:p w14:paraId="55767CFA" w14:textId="77777777" w:rsidR="00790BCC" w:rsidRPr="000A31B2" w:rsidRDefault="00790BCC" w:rsidP="007017EB">
            <w:pPr>
              <w:pStyle w:val="TableHeaders"/>
            </w:pPr>
            <w:r w:rsidRPr="000A31B2">
              <w:t>Addressed Standard(s)</w:t>
            </w:r>
          </w:p>
        </w:tc>
      </w:tr>
      <w:tr w:rsidR="00AF6201" w:rsidRPr="00790BCC" w14:paraId="374F4612" w14:textId="77777777" w:rsidTr="00814590">
        <w:tc>
          <w:tcPr>
            <w:tcW w:w="1213" w:type="dxa"/>
          </w:tcPr>
          <w:p w14:paraId="0EAF30BD" w14:textId="77777777" w:rsidR="00AF6201" w:rsidRPr="002F4046" w:rsidRDefault="00AF6201" w:rsidP="009F6F5F">
            <w:pPr>
              <w:pStyle w:val="TableText"/>
              <w:rPr>
                <w:spacing w:val="-12"/>
              </w:rPr>
            </w:pPr>
            <w:r w:rsidRPr="002F4046">
              <w:rPr>
                <w:spacing w:val="-12"/>
              </w:rPr>
              <w:t>W.11-12.9.a</w:t>
            </w:r>
          </w:p>
        </w:tc>
        <w:tc>
          <w:tcPr>
            <w:tcW w:w="8237" w:type="dxa"/>
          </w:tcPr>
          <w:p w14:paraId="71ED7B3A" w14:textId="77777777" w:rsidR="00AF6201" w:rsidRDefault="00AF6201" w:rsidP="00AF6201">
            <w:pPr>
              <w:pStyle w:val="TableText"/>
            </w:pPr>
            <w:r>
              <w:t>Draw evidence from literary or informational texts to support analysis, reflection, and research.</w:t>
            </w:r>
          </w:p>
          <w:p w14:paraId="3E9D6598" w14:textId="77777777" w:rsidR="00AF6201" w:rsidRPr="00DA5275" w:rsidRDefault="00AF6201" w:rsidP="002F4046">
            <w:pPr>
              <w:pStyle w:val="SubStandard"/>
              <w:ind w:left="389"/>
            </w:pPr>
            <w:r>
              <w:t xml:space="preserve">Apply </w:t>
            </w:r>
            <w:r w:rsidRPr="002F4046">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790BCC" w:rsidRPr="00790BCC" w14:paraId="3EF69ADA" w14:textId="77777777" w:rsidTr="00814590">
        <w:tc>
          <w:tcPr>
            <w:tcW w:w="1213" w:type="dxa"/>
          </w:tcPr>
          <w:p w14:paraId="773FEFCF" w14:textId="77777777" w:rsidR="00790BCC" w:rsidRPr="00790BCC" w:rsidRDefault="00215CE5" w:rsidP="009F6F5F">
            <w:pPr>
              <w:pStyle w:val="TableText"/>
            </w:pPr>
            <w:r>
              <w:lastRenderedPageBreak/>
              <w:t>L.11-12.4.</w:t>
            </w:r>
            <w:r w:rsidR="00DA5275">
              <w:t>c</w:t>
            </w:r>
          </w:p>
        </w:tc>
        <w:tc>
          <w:tcPr>
            <w:tcW w:w="8237" w:type="dxa"/>
          </w:tcPr>
          <w:p w14:paraId="6ADFDF25" w14:textId="77777777" w:rsidR="00DA5275" w:rsidRPr="00DA5275" w:rsidRDefault="00DA5275" w:rsidP="00DA5275">
            <w:pPr>
              <w:pStyle w:val="TableText"/>
              <w:rPr>
                <w:rFonts w:ascii="Times" w:hAnsi="Times"/>
                <w:sz w:val="20"/>
                <w:szCs w:val="20"/>
              </w:rPr>
            </w:pPr>
            <w:r w:rsidRPr="00DA5275">
              <w:t>Determine or clarify the meaning of unknown and multiple-meaning words and phrases based on </w:t>
            </w:r>
            <w:r w:rsidRPr="00DA5275">
              <w:rPr>
                <w:i/>
                <w:iCs/>
              </w:rPr>
              <w:t>grades 11</w:t>
            </w:r>
            <w:r w:rsidR="004E2F03">
              <w:rPr>
                <w:i/>
                <w:iCs/>
              </w:rPr>
              <w:t>–</w:t>
            </w:r>
            <w:r w:rsidRPr="00DA5275">
              <w:rPr>
                <w:i/>
                <w:iCs/>
              </w:rPr>
              <w:t>12</w:t>
            </w:r>
            <w:r w:rsidR="004E2F03">
              <w:rPr>
                <w:i/>
                <w:iCs/>
              </w:rPr>
              <w:t xml:space="preserve"> </w:t>
            </w:r>
            <w:r w:rsidRPr="00DA5275">
              <w:rPr>
                <w:i/>
                <w:iCs/>
              </w:rPr>
              <w:t>reading and content</w:t>
            </w:r>
            <w:r w:rsidRPr="00DA5275">
              <w:t>, choosing flexibly from a range of strategies.</w:t>
            </w:r>
          </w:p>
          <w:p w14:paraId="29806D87" w14:textId="77777777" w:rsidR="00790BCC" w:rsidRPr="002F4046" w:rsidRDefault="00DA5275" w:rsidP="002F4046">
            <w:pPr>
              <w:pStyle w:val="SubStandard"/>
              <w:numPr>
                <w:ilvl w:val="0"/>
                <w:numId w:val="52"/>
              </w:numPr>
              <w:ind w:left="389"/>
            </w:pPr>
            <w:r w:rsidRPr="00983B0C">
              <w:t>Consult general and specialized reference materials (e.g., dictionaries, glossaries, thesauruses), both print and digital, to find the pronunciation of a word or determine or clarify its precise meaning, its part of speech, its etymology, or its standard usage.</w:t>
            </w:r>
            <w:r w:rsidR="005D3799" w:rsidRPr="00983B0C">
              <w:t xml:space="preserve"> </w:t>
            </w:r>
          </w:p>
        </w:tc>
      </w:tr>
      <w:tr w:rsidR="005D3799" w:rsidRPr="00790BCC" w14:paraId="1158827C" w14:textId="77777777" w:rsidTr="00814590">
        <w:tc>
          <w:tcPr>
            <w:tcW w:w="1213" w:type="dxa"/>
          </w:tcPr>
          <w:p w14:paraId="159F69A0" w14:textId="77777777" w:rsidR="005D3799" w:rsidRDefault="00DA5275" w:rsidP="007017EB">
            <w:pPr>
              <w:pStyle w:val="TableText"/>
            </w:pPr>
            <w:r>
              <w:t>L.11</w:t>
            </w:r>
            <w:r w:rsidR="003F7634">
              <w:t>-</w:t>
            </w:r>
            <w:r>
              <w:t>12.5.a</w:t>
            </w:r>
          </w:p>
        </w:tc>
        <w:tc>
          <w:tcPr>
            <w:tcW w:w="8237" w:type="dxa"/>
          </w:tcPr>
          <w:p w14:paraId="1FA3DD18" w14:textId="77777777" w:rsidR="00DA5275" w:rsidRPr="00DA5275" w:rsidRDefault="00DA5275" w:rsidP="00DA5275">
            <w:pPr>
              <w:pStyle w:val="TableText"/>
              <w:rPr>
                <w:rFonts w:ascii="Times" w:hAnsi="Times"/>
                <w:sz w:val="20"/>
                <w:szCs w:val="20"/>
              </w:rPr>
            </w:pPr>
            <w:r w:rsidRPr="00DA5275">
              <w:t>Demonstrate understanding of figurative language, word relationships, and nuances in word meanings.</w:t>
            </w:r>
          </w:p>
          <w:p w14:paraId="6C659D82" w14:textId="77777777" w:rsidR="007E2468" w:rsidRPr="000D2CFC" w:rsidRDefault="00DA5275" w:rsidP="000D2CFC">
            <w:pPr>
              <w:pStyle w:val="SubStandard"/>
              <w:numPr>
                <w:ilvl w:val="0"/>
                <w:numId w:val="48"/>
              </w:numPr>
              <w:ind w:left="389"/>
              <w:rPr>
                <w:rFonts w:ascii="Times" w:hAnsi="Times"/>
                <w:sz w:val="20"/>
                <w:szCs w:val="20"/>
              </w:rPr>
            </w:pPr>
            <w:r w:rsidRPr="00823340">
              <w:t>Interpret</w:t>
            </w:r>
            <w:r w:rsidRPr="00DA5275">
              <w:t xml:space="preserve"> figures of speech (e.g., hyperbole, paradox) in context and analyze their role in the text.</w:t>
            </w:r>
          </w:p>
        </w:tc>
      </w:tr>
    </w:tbl>
    <w:p w14:paraId="0B928513"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B8E065E" w14:textId="77777777" w:rsidTr="008332CA">
        <w:tc>
          <w:tcPr>
            <w:tcW w:w="9450" w:type="dxa"/>
            <w:shd w:val="clear" w:color="auto" w:fill="76923C"/>
          </w:tcPr>
          <w:p w14:paraId="0F07DBF5" w14:textId="77777777" w:rsidR="00790BCC" w:rsidRPr="000A31B2" w:rsidRDefault="00790BCC" w:rsidP="007017EB">
            <w:pPr>
              <w:pStyle w:val="TableHeaders"/>
            </w:pPr>
            <w:r w:rsidRPr="000A31B2">
              <w:t>Assessment(s)</w:t>
            </w:r>
          </w:p>
        </w:tc>
      </w:tr>
      <w:tr w:rsidR="00790BCC" w:rsidRPr="00790BCC" w14:paraId="478E2C95" w14:textId="77777777" w:rsidTr="008332CA">
        <w:tc>
          <w:tcPr>
            <w:tcW w:w="9450" w:type="dxa"/>
            <w:tcBorders>
              <w:top w:val="single" w:sz="4" w:space="0" w:color="auto"/>
              <w:left w:val="single" w:sz="4" w:space="0" w:color="auto"/>
              <w:bottom w:val="single" w:sz="4" w:space="0" w:color="auto"/>
              <w:right w:val="single" w:sz="4" w:space="0" w:color="auto"/>
            </w:tcBorders>
          </w:tcPr>
          <w:p w14:paraId="52971F1C" w14:textId="77777777" w:rsidR="007A2014" w:rsidRPr="0014685F" w:rsidRDefault="007A2014" w:rsidP="007A2014">
            <w:pPr>
              <w:pStyle w:val="TableText"/>
            </w:pPr>
            <w:r w:rsidRPr="006D5695">
              <w:t xml:space="preserve">Student learning </w:t>
            </w:r>
            <w:r>
              <w:t>is</w:t>
            </w:r>
            <w:r w:rsidRPr="006D5695">
              <w:t xml:space="preserve"> assessed via a Quick Write at the end of the lesson. Students </w:t>
            </w:r>
            <w:r w:rsidR="00B654B8">
              <w:t xml:space="preserve">respond to </w:t>
            </w:r>
            <w:r w:rsidRPr="006D5695">
              <w:t>the following prompt, citing textual evidence to support analysis and inferences drawn from the text</w:t>
            </w:r>
            <w:r>
              <w:t>.</w:t>
            </w:r>
          </w:p>
          <w:p w14:paraId="0A9162A5" w14:textId="77777777" w:rsidR="00983B0C" w:rsidRPr="002F4046" w:rsidRDefault="008F0CBC" w:rsidP="00076C93">
            <w:pPr>
              <w:pStyle w:val="BulletedList"/>
              <w:rPr>
                <w:rFonts w:ascii="Calibri Light" w:eastAsia="MS Gothic" w:hAnsi="Calibri Light"/>
              </w:rPr>
            </w:pPr>
            <w:r>
              <w:t>How do Shakespeare’s specific choices about how to begin the play introduce conflict in this scene</w:t>
            </w:r>
            <w:r w:rsidR="00394FCC">
              <w:t>?</w:t>
            </w:r>
          </w:p>
          <w:p w14:paraId="068215E2" w14:textId="77777777" w:rsidR="007A2014" w:rsidRPr="00111088" w:rsidRDefault="00983B0C" w:rsidP="00992738">
            <w:pPr>
              <w:pStyle w:val="IN"/>
              <w:rPr>
                <w:rFonts w:ascii="Calibri Light" w:eastAsia="MS Gothic" w:hAnsi="Calibri Light"/>
              </w:rPr>
            </w:pPr>
            <w:r>
              <w:t xml:space="preserve">Throughout this unit, Quick Writes will be </w:t>
            </w:r>
            <w:r w:rsidR="00992738">
              <w:t>assessed</w:t>
            </w:r>
            <w:r>
              <w:t xml:space="preserve"> using the Short Response Rubric.</w:t>
            </w:r>
          </w:p>
        </w:tc>
      </w:tr>
      <w:tr w:rsidR="00790BCC" w:rsidRPr="00790BCC" w14:paraId="2A3C6FD3" w14:textId="77777777" w:rsidTr="008332CA">
        <w:tc>
          <w:tcPr>
            <w:tcW w:w="9450" w:type="dxa"/>
            <w:shd w:val="clear" w:color="auto" w:fill="76923C"/>
          </w:tcPr>
          <w:p w14:paraId="345133C9" w14:textId="77777777" w:rsidR="00790BCC" w:rsidRPr="000A31B2" w:rsidRDefault="00790BCC" w:rsidP="007017EB">
            <w:pPr>
              <w:pStyle w:val="TableHeaders"/>
            </w:pPr>
            <w:r w:rsidRPr="000A31B2">
              <w:t>High Performance Response(s)</w:t>
            </w:r>
          </w:p>
        </w:tc>
      </w:tr>
      <w:tr w:rsidR="00790BCC" w:rsidRPr="00790BCC" w14:paraId="72390C36" w14:textId="77777777" w:rsidTr="008332CA">
        <w:tc>
          <w:tcPr>
            <w:tcW w:w="9450" w:type="dxa"/>
          </w:tcPr>
          <w:p w14:paraId="6B9AC844" w14:textId="77777777" w:rsidR="00790BCC" w:rsidRPr="00790BCC" w:rsidRDefault="00790BCC" w:rsidP="00D31F4D">
            <w:pPr>
              <w:pStyle w:val="TableText"/>
            </w:pPr>
            <w:r w:rsidRPr="00790BCC">
              <w:t>A High Performance Response should:</w:t>
            </w:r>
          </w:p>
          <w:p w14:paraId="2C01D802" w14:textId="77777777" w:rsidR="0016013A" w:rsidRPr="00860B57" w:rsidRDefault="0016013A" w:rsidP="0016013A">
            <w:pPr>
              <w:pStyle w:val="BulletedList"/>
            </w:pPr>
            <w:r w:rsidRPr="00860B57">
              <w:t>Identify specific choices</w:t>
            </w:r>
            <w:r>
              <w:t xml:space="preserve"> Shakespeare makes about how to begin the play </w:t>
            </w:r>
            <w:r w:rsidRPr="00860B57">
              <w:t>(</w:t>
            </w:r>
            <w:r w:rsidR="002235C4">
              <w:t>e.g.</w:t>
            </w:r>
            <w:r>
              <w:t>, Shakespeare begin</w:t>
            </w:r>
            <w:r w:rsidR="00E424B6">
              <w:t>s</w:t>
            </w:r>
            <w:r>
              <w:t xml:space="preserve"> the play with an interaction between two different groups of Romans; Shakespeare present</w:t>
            </w:r>
            <w:r w:rsidR="00E424B6">
              <w:t>s</w:t>
            </w:r>
            <w:r>
              <w:t xml:space="preserve"> Caesar through the eyes of other characters rather than through </w:t>
            </w:r>
            <w:r w:rsidR="00E424B6">
              <w:t>Caesar’</w:t>
            </w:r>
            <w:r>
              <w:t>s own words and actions).</w:t>
            </w:r>
            <w:r w:rsidRPr="00860B57">
              <w:t xml:space="preserve"> </w:t>
            </w:r>
          </w:p>
          <w:p w14:paraId="5DC88F94" w14:textId="77777777" w:rsidR="009F6419" w:rsidRPr="00790BCC" w:rsidRDefault="0016013A" w:rsidP="00031100">
            <w:pPr>
              <w:pStyle w:val="BulletedList"/>
            </w:pPr>
            <w:r w:rsidRPr="00860B57">
              <w:t>Explain how Shakespeare’s choices introduce confl</w:t>
            </w:r>
            <w:r>
              <w:t xml:space="preserve">ict (e.g., </w:t>
            </w:r>
            <w:r w:rsidR="00B6531F">
              <w:t>Shakespeare introduces conflict in Act 1.1 by opening the play not with the appearance of the title character, but by a scene in which characters with very different opinions discuss Julius Caesar. When the Commoners explain that they are making “holiday to see Caesar and to rejoice in his triumph” (lines 34</w:t>
            </w:r>
            <w:r w:rsidR="00263278">
              <w:t>–</w:t>
            </w:r>
            <w:r w:rsidR="00B6531F">
              <w:t>35), the Tribunes accuse the Commoners of betraying their former leader, Pompey, by celebrating Caesar’s arrival in Rome. Marullus addresses the Commoners as, “You blocks, you stones, you worse than senseless / things! / O you hard hearts, you cruel men of Rome” (lines 39</w:t>
            </w:r>
            <w:r w:rsidR="00263278">
              <w:t>–</w:t>
            </w:r>
            <w:r w:rsidR="00B6531F">
              <w:t>41) and accuses them of “ingratitude” (line 60). Shakespeare further develops conflict in the play by contrasting the Commoners’ welcoming views of Caesar with the Tribunes’ suspicions that Caesar will “keep us all in servile fearfulness” (line 80). Shakespeare’s choice to present the two groups’ very different views of Caesar introduce</w:t>
            </w:r>
            <w:r w:rsidR="00A55B0B">
              <w:t>s</w:t>
            </w:r>
            <w:r w:rsidR="00B6531F">
              <w:t xml:space="preserve"> </w:t>
            </w:r>
            <w:r w:rsidR="00031100">
              <w:t>Caesar</w:t>
            </w:r>
            <w:r w:rsidR="00B6531F">
              <w:t xml:space="preserve"> as the focus for a </w:t>
            </w:r>
            <w:r w:rsidR="005A73F5">
              <w:t>conflict, which</w:t>
            </w:r>
            <w:r w:rsidR="00B6531F">
              <w:t xml:space="preserve"> may be important in the </w:t>
            </w:r>
            <w:r w:rsidR="00B6531F">
              <w:lastRenderedPageBreak/>
              <w:t xml:space="preserve">tragedy of </w:t>
            </w:r>
            <w:r w:rsidR="00B6531F">
              <w:rPr>
                <w:i/>
              </w:rPr>
              <w:t>Julius Caesar</w:t>
            </w:r>
            <w:r w:rsidR="00B6531F">
              <w:t>.</w:t>
            </w:r>
            <w:r w:rsidR="00C51996">
              <w:t>).</w:t>
            </w:r>
          </w:p>
        </w:tc>
      </w:tr>
    </w:tbl>
    <w:p w14:paraId="11965F98"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DE4B825" w14:textId="77777777" w:rsidTr="008332CA">
        <w:tc>
          <w:tcPr>
            <w:tcW w:w="9450" w:type="dxa"/>
            <w:shd w:val="clear" w:color="auto" w:fill="76923C"/>
          </w:tcPr>
          <w:p w14:paraId="50DDF3F4" w14:textId="77777777" w:rsidR="00790BCC" w:rsidRPr="000A31B2" w:rsidRDefault="00790BCC" w:rsidP="00D31F4D">
            <w:pPr>
              <w:pStyle w:val="TableHeaders"/>
            </w:pPr>
            <w:r w:rsidRPr="000A31B2">
              <w:t>Vocabulary to provide directly (will not include extended instruction)</w:t>
            </w:r>
          </w:p>
        </w:tc>
      </w:tr>
      <w:tr w:rsidR="00790BCC" w:rsidRPr="00790BCC" w14:paraId="44674293" w14:textId="77777777" w:rsidTr="008332CA">
        <w:tc>
          <w:tcPr>
            <w:tcW w:w="9450" w:type="dxa"/>
          </w:tcPr>
          <w:p w14:paraId="7A7961D8" w14:textId="77777777" w:rsidR="0096181D" w:rsidRDefault="00E424B6" w:rsidP="0096181D">
            <w:pPr>
              <w:pStyle w:val="BulletedList"/>
            </w:pPr>
            <w:r>
              <w:t>*</w:t>
            </w:r>
            <w:r w:rsidR="0096181D">
              <w:t>mechanical (n.) – workers</w:t>
            </w:r>
          </w:p>
          <w:p w14:paraId="1DAB85CB" w14:textId="77777777" w:rsidR="0096181D" w:rsidRDefault="00E424B6" w:rsidP="0096181D">
            <w:pPr>
              <w:pStyle w:val="BulletedList"/>
            </w:pPr>
            <w:r>
              <w:t>*</w:t>
            </w:r>
            <w:r w:rsidR="0096181D">
              <w:t>cobbler  (n.) – person who mends shoes; bungler; someone who performs or works clumsily or inadequately</w:t>
            </w:r>
          </w:p>
          <w:p w14:paraId="58388CFE" w14:textId="77777777" w:rsidR="008E0E62" w:rsidRDefault="009A1C10" w:rsidP="0096181D">
            <w:pPr>
              <w:pStyle w:val="BulletedList"/>
            </w:pPr>
            <w:r>
              <w:t xml:space="preserve">knave (n.) </w:t>
            </w:r>
            <w:r w:rsidR="00531F7C">
              <w:t>–</w:t>
            </w:r>
            <w:r w:rsidR="00FE0FC8">
              <w:t xml:space="preserve"> u</w:t>
            </w:r>
            <w:r w:rsidR="00531F7C">
              <w:t>nprincipled, untrustworthy, or dishonest person</w:t>
            </w:r>
          </w:p>
          <w:p w14:paraId="0C85DAB9" w14:textId="77777777" w:rsidR="009A1C10" w:rsidRDefault="009A1C10" w:rsidP="00F15594">
            <w:pPr>
              <w:pStyle w:val="BulletedList"/>
            </w:pPr>
            <w:r>
              <w:t xml:space="preserve">saucy (adj.) </w:t>
            </w:r>
            <w:r w:rsidR="00531F7C">
              <w:t xml:space="preserve">– </w:t>
            </w:r>
            <w:r w:rsidR="000E6ABF">
              <w:t>rude usually in a lively and playful way</w:t>
            </w:r>
          </w:p>
          <w:p w14:paraId="062494A5" w14:textId="77777777" w:rsidR="00451937" w:rsidRPr="00790BCC" w:rsidRDefault="00451937" w:rsidP="0096181D">
            <w:pPr>
              <w:pStyle w:val="BulletedList"/>
            </w:pPr>
            <w:r>
              <w:t>tributaries (n.) – those paying a tax exacted from a subject by a conqueror</w:t>
            </w:r>
            <w:r w:rsidR="0096181D">
              <w:t xml:space="preserve"> </w:t>
            </w:r>
          </w:p>
        </w:tc>
      </w:tr>
      <w:tr w:rsidR="00790BCC" w:rsidRPr="00790BCC" w14:paraId="552811D9" w14:textId="77777777" w:rsidTr="008332CA">
        <w:tc>
          <w:tcPr>
            <w:tcW w:w="9450" w:type="dxa"/>
            <w:shd w:val="clear" w:color="auto" w:fill="76923C"/>
          </w:tcPr>
          <w:p w14:paraId="4871E9ED" w14:textId="77777777" w:rsidR="00790BCC" w:rsidRPr="000A31B2" w:rsidRDefault="00790BCC" w:rsidP="00D31F4D">
            <w:pPr>
              <w:pStyle w:val="TableHeaders"/>
            </w:pPr>
            <w:r w:rsidRPr="000A31B2">
              <w:t>Vocabulary to teach (may include direct word work and/or questions)</w:t>
            </w:r>
          </w:p>
        </w:tc>
      </w:tr>
      <w:tr w:rsidR="00790BCC" w:rsidRPr="00790BCC" w14:paraId="56365B8D" w14:textId="77777777" w:rsidTr="008332CA">
        <w:tc>
          <w:tcPr>
            <w:tcW w:w="9450" w:type="dxa"/>
          </w:tcPr>
          <w:p w14:paraId="7D41891F" w14:textId="77777777" w:rsidR="00AE726D" w:rsidRPr="00790BCC" w:rsidRDefault="0096181D" w:rsidP="00EE340C">
            <w:pPr>
              <w:pStyle w:val="BulletedList"/>
            </w:pPr>
            <w:r>
              <w:t>None</w:t>
            </w:r>
            <w:r w:rsidR="00E04946">
              <w:t>.</w:t>
            </w:r>
            <w:r>
              <w:t xml:space="preserve"> </w:t>
            </w:r>
          </w:p>
        </w:tc>
      </w:tr>
      <w:tr w:rsidR="00790BCC" w:rsidRPr="00790BCC" w14:paraId="3C34AF11" w14:textId="77777777" w:rsidTr="008332CA">
        <w:tc>
          <w:tcPr>
            <w:tcW w:w="9450" w:type="dxa"/>
            <w:tcBorders>
              <w:top w:val="single" w:sz="4" w:space="0" w:color="auto"/>
              <w:left w:val="single" w:sz="4" w:space="0" w:color="auto"/>
              <w:bottom w:val="single" w:sz="4" w:space="0" w:color="auto"/>
              <w:right w:val="single" w:sz="4" w:space="0" w:color="auto"/>
            </w:tcBorders>
            <w:shd w:val="clear" w:color="auto" w:fill="76923C"/>
          </w:tcPr>
          <w:p w14:paraId="7E6322A2" w14:textId="77777777" w:rsidR="00790BCC" w:rsidRPr="000A31B2" w:rsidRDefault="00790BCC" w:rsidP="00D31F4D">
            <w:pPr>
              <w:pStyle w:val="TableHeaders"/>
            </w:pPr>
            <w:r w:rsidRPr="000A31B2">
              <w:t>Additional vocabulary to support English Language Learners (to provide directly)</w:t>
            </w:r>
          </w:p>
        </w:tc>
      </w:tr>
      <w:tr w:rsidR="00790BCC" w:rsidRPr="00790BCC" w14:paraId="0B536F34" w14:textId="77777777" w:rsidTr="008332CA">
        <w:tc>
          <w:tcPr>
            <w:tcW w:w="9450" w:type="dxa"/>
            <w:tcBorders>
              <w:top w:val="single" w:sz="4" w:space="0" w:color="auto"/>
              <w:left w:val="single" w:sz="4" w:space="0" w:color="auto"/>
              <w:bottom w:val="single" w:sz="4" w:space="0" w:color="auto"/>
              <w:right w:val="single" w:sz="4" w:space="0" w:color="auto"/>
            </w:tcBorders>
          </w:tcPr>
          <w:p w14:paraId="4C2CEFB9" w14:textId="77777777" w:rsidR="00451937" w:rsidRDefault="00451937" w:rsidP="00407BD8">
            <w:pPr>
              <w:pStyle w:val="BulletedList"/>
            </w:pPr>
            <w:r>
              <w:t>idle (adj.) – lazy</w:t>
            </w:r>
          </w:p>
          <w:p w14:paraId="72F57029" w14:textId="77777777" w:rsidR="0096181D" w:rsidRDefault="0096181D" w:rsidP="00407BD8">
            <w:pPr>
              <w:pStyle w:val="BulletedList"/>
            </w:pPr>
            <w:r>
              <w:t>soles (</w:t>
            </w:r>
            <w:r w:rsidR="00F6002B">
              <w:t xml:space="preserve">n.) – </w:t>
            </w:r>
            <w:r w:rsidR="00F6002B" w:rsidRPr="002D5EE8">
              <w:rPr>
                <w:rFonts w:cs="Verdana"/>
              </w:rPr>
              <w:t>the parts of a shoe, boot, etc., that touch the ground</w:t>
            </w:r>
          </w:p>
          <w:p w14:paraId="4CDCBA92" w14:textId="77777777" w:rsidR="00451937" w:rsidRDefault="00451937" w:rsidP="00407BD8">
            <w:pPr>
              <w:pStyle w:val="BulletedList"/>
            </w:pPr>
            <w:r>
              <w:t xml:space="preserve">bonds (n.) – things that bind or </w:t>
            </w:r>
            <w:r w:rsidR="001E3C57">
              <w:t>restrain</w:t>
            </w:r>
          </w:p>
          <w:p w14:paraId="4AEE5F9C" w14:textId="77777777" w:rsidR="00032244" w:rsidRDefault="009A1C10" w:rsidP="00407BD8">
            <w:pPr>
              <w:pStyle w:val="BulletedList"/>
            </w:pPr>
            <w:r>
              <w:t>chariot (n.)</w:t>
            </w:r>
            <w:r w:rsidR="00451937">
              <w:t xml:space="preserve"> </w:t>
            </w:r>
            <w:r w:rsidR="00EE340C">
              <w:t>–</w:t>
            </w:r>
            <w:r>
              <w:t xml:space="preserve"> </w:t>
            </w:r>
            <w:r w:rsidR="00F61C35">
              <w:t xml:space="preserve"> </w:t>
            </w:r>
            <w:r w:rsidR="00F5617D">
              <w:t>a carriage with two wheels that was pulled by horses and was raced and used in battle in ancient times</w:t>
            </w:r>
          </w:p>
          <w:p w14:paraId="35D6C514" w14:textId="77777777" w:rsidR="00451937" w:rsidRPr="00790BCC" w:rsidRDefault="00451937" w:rsidP="00407BD8">
            <w:pPr>
              <w:pStyle w:val="BulletedList"/>
            </w:pPr>
            <w:r>
              <w:t>ingratitude (n.) – lack of appreciation or thanks for something</w:t>
            </w:r>
          </w:p>
        </w:tc>
      </w:tr>
    </w:tbl>
    <w:p w14:paraId="1ADDD6B0" w14:textId="77777777" w:rsidR="00E424B6" w:rsidRDefault="00E424B6" w:rsidP="00E454EE">
      <w:pPr>
        <w:pStyle w:val="IN"/>
      </w:pPr>
      <w:r w:rsidRPr="00F6002B">
        <w:t>Words defined in the explanatory notes are marked with an asterisk</w:t>
      </w:r>
      <w:r>
        <w:t>.</w:t>
      </w:r>
    </w:p>
    <w:p w14:paraId="4B81EBA3"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6"/>
        <w:gridCol w:w="1800"/>
      </w:tblGrid>
      <w:tr w:rsidR="00790BCC" w:rsidRPr="00790BCC" w14:paraId="5004C9A3" w14:textId="77777777" w:rsidTr="001F3C2A">
        <w:tc>
          <w:tcPr>
            <w:tcW w:w="7646" w:type="dxa"/>
            <w:tcBorders>
              <w:bottom w:val="single" w:sz="4" w:space="0" w:color="auto"/>
            </w:tcBorders>
            <w:shd w:val="clear" w:color="auto" w:fill="76923C"/>
          </w:tcPr>
          <w:p w14:paraId="5239B3EA" w14:textId="77777777" w:rsidR="00790BCC" w:rsidRPr="000A31B2" w:rsidRDefault="00790BCC" w:rsidP="00D31F4D">
            <w:pPr>
              <w:pStyle w:val="TableHeaders"/>
            </w:pPr>
            <w:r w:rsidRPr="000A31B2">
              <w:t>Student-Facing Agenda</w:t>
            </w:r>
          </w:p>
        </w:tc>
        <w:tc>
          <w:tcPr>
            <w:tcW w:w="1800" w:type="dxa"/>
            <w:tcBorders>
              <w:bottom w:val="single" w:sz="4" w:space="0" w:color="auto"/>
            </w:tcBorders>
            <w:shd w:val="clear" w:color="auto" w:fill="76923C"/>
          </w:tcPr>
          <w:p w14:paraId="0AB800D6" w14:textId="77777777" w:rsidR="00790BCC" w:rsidRPr="000A31B2" w:rsidRDefault="00790BCC" w:rsidP="00D31F4D">
            <w:pPr>
              <w:pStyle w:val="TableHeaders"/>
            </w:pPr>
            <w:r w:rsidRPr="000A31B2">
              <w:t>% of Lesson</w:t>
            </w:r>
          </w:p>
        </w:tc>
      </w:tr>
      <w:tr w:rsidR="00790BCC" w:rsidRPr="00790BCC" w14:paraId="506813D4" w14:textId="77777777" w:rsidTr="001F3C2A">
        <w:trPr>
          <w:trHeight w:val="1313"/>
        </w:trPr>
        <w:tc>
          <w:tcPr>
            <w:tcW w:w="7646" w:type="dxa"/>
            <w:tcBorders>
              <w:bottom w:val="nil"/>
            </w:tcBorders>
          </w:tcPr>
          <w:p w14:paraId="62B85F62" w14:textId="77777777" w:rsidR="00790BCC" w:rsidRPr="000A31B2" w:rsidRDefault="00790BCC" w:rsidP="003476EB">
            <w:pPr>
              <w:pStyle w:val="TableText"/>
              <w:ind w:left="720" w:hanging="720"/>
              <w:rPr>
                <w:b/>
                <w:bCs/>
                <w:i/>
                <w:iCs/>
                <w:color w:val="243F60"/>
                <w:sz w:val="20"/>
              </w:rPr>
            </w:pPr>
            <w:r w:rsidRPr="00D31F4D">
              <w:rPr>
                <w:b/>
              </w:rPr>
              <w:t>Standards &amp; Text:</w:t>
            </w:r>
          </w:p>
          <w:p w14:paraId="56302564" w14:textId="77777777" w:rsidR="00790BCC" w:rsidRDefault="00C47400" w:rsidP="0098760F">
            <w:pPr>
              <w:pStyle w:val="BulletedList"/>
            </w:pPr>
            <w:r w:rsidRPr="0098760F">
              <w:t>Standards</w:t>
            </w:r>
            <w:r>
              <w:t>: RL.11-12</w:t>
            </w:r>
            <w:r w:rsidR="00D5281E">
              <w:t>.5</w:t>
            </w:r>
            <w:r>
              <w:t xml:space="preserve">, </w:t>
            </w:r>
            <w:r w:rsidR="00654149">
              <w:t xml:space="preserve">W.11-12.9.a, </w:t>
            </w:r>
            <w:r>
              <w:t xml:space="preserve">L.11-12.4.c, L.11-12.5.a </w:t>
            </w:r>
          </w:p>
          <w:p w14:paraId="101751A9" w14:textId="77777777" w:rsidR="0043724A" w:rsidRPr="0098760F" w:rsidRDefault="0098760F" w:rsidP="00992738">
            <w:pPr>
              <w:pStyle w:val="BulletedList"/>
            </w:pPr>
            <w:r w:rsidRPr="00790BCC">
              <w:t xml:space="preserve">Text: </w:t>
            </w:r>
            <w:r>
              <w:rPr>
                <w:i/>
              </w:rPr>
              <w:t>Julius Caesar</w:t>
            </w:r>
            <w:r>
              <w:t xml:space="preserve"> by William Shakespeare, Act 1.1</w:t>
            </w:r>
            <w:r w:rsidR="00992738">
              <w:t>:</w:t>
            </w:r>
            <w:r>
              <w:t xml:space="preserve"> lines 1–80</w:t>
            </w:r>
          </w:p>
        </w:tc>
        <w:tc>
          <w:tcPr>
            <w:tcW w:w="1800" w:type="dxa"/>
            <w:tcBorders>
              <w:bottom w:val="nil"/>
            </w:tcBorders>
          </w:tcPr>
          <w:p w14:paraId="69A47C2F" w14:textId="77777777" w:rsidR="00790BCC" w:rsidRPr="00790BCC" w:rsidRDefault="00790BCC" w:rsidP="00790BCC"/>
          <w:p w14:paraId="663D1554" w14:textId="77777777" w:rsidR="00790BCC" w:rsidRPr="00790BCC" w:rsidRDefault="00790BCC" w:rsidP="00790BCC">
            <w:pPr>
              <w:spacing w:after="60" w:line="240" w:lineRule="auto"/>
            </w:pPr>
          </w:p>
        </w:tc>
      </w:tr>
      <w:tr w:rsidR="00790BCC" w:rsidRPr="00790BCC" w14:paraId="0E8051B2" w14:textId="77777777" w:rsidTr="001F3C2A">
        <w:tc>
          <w:tcPr>
            <w:tcW w:w="7646" w:type="dxa"/>
            <w:tcBorders>
              <w:top w:val="nil"/>
            </w:tcBorders>
          </w:tcPr>
          <w:p w14:paraId="43CD7D76" w14:textId="77777777" w:rsidR="00790BCC" w:rsidRPr="00D31F4D" w:rsidRDefault="00790BCC" w:rsidP="00D31F4D">
            <w:pPr>
              <w:pStyle w:val="TableText"/>
              <w:rPr>
                <w:b/>
              </w:rPr>
            </w:pPr>
            <w:r w:rsidRPr="00D31F4D">
              <w:rPr>
                <w:b/>
              </w:rPr>
              <w:t>Learning Sequence:</w:t>
            </w:r>
          </w:p>
          <w:p w14:paraId="3D5302B7" w14:textId="77777777" w:rsidR="00790BCC" w:rsidRPr="00790BCC" w:rsidRDefault="00790BCC" w:rsidP="00D31F4D">
            <w:pPr>
              <w:pStyle w:val="NumberedList"/>
            </w:pPr>
            <w:r w:rsidRPr="00790BCC">
              <w:t>Introduction of Lesson Agenda</w:t>
            </w:r>
          </w:p>
          <w:p w14:paraId="349C0112" w14:textId="77777777" w:rsidR="00790BCC" w:rsidRPr="00790BCC" w:rsidRDefault="00790BCC" w:rsidP="00D31F4D">
            <w:pPr>
              <w:pStyle w:val="NumberedList"/>
            </w:pPr>
            <w:r w:rsidRPr="00790BCC">
              <w:lastRenderedPageBreak/>
              <w:t>Homework Accountability</w:t>
            </w:r>
          </w:p>
          <w:p w14:paraId="5FE1DA2B" w14:textId="77777777" w:rsidR="00790BCC" w:rsidRPr="00790BCC" w:rsidRDefault="00641267" w:rsidP="00D31F4D">
            <w:pPr>
              <w:pStyle w:val="NumberedList"/>
            </w:pPr>
            <w:r>
              <w:t>Masterful Reading</w:t>
            </w:r>
          </w:p>
          <w:p w14:paraId="767B7A29" w14:textId="77777777" w:rsidR="00790BCC" w:rsidRPr="00790BCC" w:rsidRDefault="00D334E9" w:rsidP="00D31F4D">
            <w:pPr>
              <w:pStyle w:val="NumberedList"/>
            </w:pPr>
            <w:r>
              <w:t>Reading and Discussion</w:t>
            </w:r>
          </w:p>
          <w:p w14:paraId="7A0A6F3A" w14:textId="77777777" w:rsidR="00790BCC" w:rsidRPr="00790BCC" w:rsidRDefault="00E1361D" w:rsidP="00D31F4D">
            <w:pPr>
              <w:pStyle w:val="NumberedList"/>
            </w:pPr>
            <w:r>
              <w:t>Quick Write</w:t>
            </w:r>
          </w:p>
          <w:p w14:paraId="7D59F97B" w14:textId="77777777" w:rsidR="00790BCC" w:rsidRPr="00790BCC" w:rsidRDefault="00790BCC" w:rsidP="00D31F4D">
            <w:pPr>
              <w:pStyle w:val="NumberedList"/>
            </w:pPr>
            <w:r w:rsidRPr="00790BCC">
              <w:t>Closing</w:t>
            </w:r>
          </w:p>
        </w:tc>
        <w:tc>
          <w:tcPr>
            <w:tcW w:w="1800" w:type="dxa"/>
            <w:tcBorders>
              <w:top w:val="nil"/>
            </w:tcBorders>
          </w:tcPr>
          <w:p w14:paraId="7FC4D5CC" w14:textId="77777777" w:rsidR="00790BCC" w:rsidRPr="00790BCC" w:rsidRDefault="00790BCC" w:rsidP="00790BCC">
            <w:pPr>
              <w:spacing w:before="40" w:after="40"/>
            </w:pPr>
          </w:p>
          <w:p w14:paraId="3D4AE586" w14:textId="77777777" w:rsidR="00790BCC" w:rsidRPr="00790BCC" w:rsidRDefault="009D3087" w:rsidP="00D31F4D">
            <w:pPr>
              <w:pStyle w:val="NumberedList"/>
              <w:numPr>
                <w:ilvl w:val="0"/>
                <w:numId w:val="13"/>
              </w:numPr>
            </w:pPr>
            <w:r>
              <w:t>10</w:t>
            </w:r>
            <w:r w:rsidR="00790BCC" w:rsidRPr="00790BCC">
              <w:t>%</w:t>
            </w:r>
          </w:p>
          <w:p w14:paraId="7D542D9A" w14:textId="77777777" w:rsidR="00790BCC" w:rsidRPr="00790BCC" w:rsidRDefault="00790BCC" w:rsidP="00D31F4D">
            <w:pPr>
              <w:pStyle w:val="NumberedList"/>
              <w:numPr>
                <w:ilvl w:val="0"/>
                <w:numId w:val="13"/>
              </w:numPr>
            </w:pPr>
            <w:r w:rsidRPr="00790BCC">
              <w:lastRenderedPageBreak/>
              <w:t>1</w:t>
            </w:r>
            <w:r w:rsidR="00641267">
              <w:t>5</w:t>
            </w:r>
            <w:r w:rsidRPr="00790BCC">
              <w:t>%</w:t>
            </w:r>
          </w:p>
          <w:p w14:paraId="21666AAD" w14:textId="77777777" w:rsidR="00790BCC" w:rsidRDefault="00641267" w:rsidP="00D31F4D">
            <w:pPr>
              <w:pStyle w:val="NumberedList"/>
              <w:numPr>
                <w:ilvl w:val="0"/>
                <w:numId w:val="13"/>
              </w:numPr>
            </w:pPr>
            <w:r>
              <w:t>10</w:t>
            </w:r>
            <w:r w:rsidR="00790BCC" w:rsidRPr="00790BCC">
              <w:t>%</w:t>
            </w:r>
          </w:p>
          <w:p w14:paraId="711740E4" w14:textId="77777777" w:rsidR="00790BCC" w:rsidRPr="00790BCC" w:rsidRDefault="00641267" w:rsidP="00D31F4D">
            <w:pPr>
              <w:pStyle w:val="NumberedList"/>
              <w:numPr>
                <w:ilvl w:val="0"/>
                <w:numId w:val="13"/>
              </w:numPr>
            </w:pPr>
            <w:r>
              <w:t>5</w:t>
            </w:r>
            <w:r w:rsidR="00463433">
              <w:t>0</w:t>
            </w:r>
            <w:r w:rsidR="00790BCC" w:rsidRPr="00790BCC">
              <w:t>%</w:t>
            </w:r>
          </w:p>
          <w:p w14:paraId="24216710" w14:textId="77777777" w:rsidR="00790BCC" w:rsidRPr="00790BCC" w:rsidRDefault="00CC45A8" w:rsidP="00D31F4D">
            <w:pPr>
              <w:pStyle w:val="NumberedList"/>
              <w:numPr>
                <w:ilvl w:val="0"/>
                <w:numId w:val="13"/>
              </w:numPr>
            </w:pPr>
            <w:r>
              <w:t>10</w:t>
            </w:r>
            <w:r w:rsidR="00790BCC" w:rsidRPr="00790BCC">
              <w:t>%</w:t>
            </w:r>
          </w:p>
          <w:p w14:paraId="307B8A95" w14:textId="77777777" w:rsidR="00790BCC" w:rsidRPr="00790BCC" w:rsidRDefault="00790BCC" w:rsidP="00D31F4D">
            <w:pPr>
              <w:pStyle w:val="NumberedList"/>
              <w:numPr>
                <w:ilvl w:val="0"/>
                <w:numId w:val="13"/>
              </w:numPr>
            </w:pPr>
            <w:r w:rsidRPr="00790BCC">
              <w:t>5%</w:t>
            </w:r>
          </w:p>
        </w:tc>
      </w:tr>
    </w:tbl>
    <w:p w14:paraId="6BCACBCA" w14:textId="77777777" w:rsidR="00790BCC" w:rsidRDefault="00790BCC" w:rsidP="00E25459">
      <w:pPr>
        <w:pStyle w:val="Heading1"/>
      </w:pPr>
      <w:r w:rsidRPr="00790BCC">
        <w:lastRenderedPageBreak/>
        <w:t>Materials</w:t>
      </w:r>
    </w:p>
    <w:p w14:paraId="5DF8F214" w14:textId="107629DE" w:rsidR="00432B21" w:rsidRDefault="0096181D" w:rsidP="00407BD8">
      <w:pPr>
        <w:pStyle w:val="BulletedList"/>
      </w:pPr>
      <w:r>
        <w:t>Student c</w:t>
      </w:r>
      <w:r w:rsidR="00432B21">
        <w:t>opies of the 12.2</w:t>
      </w:r>
      <w:r w:rsidR="00432B21" w:rsidRPr="00432B21">
        <w:t xml:space="preserve"> Common Core Learning Standards Tool </w:t>
      </w:r>
      <w:r>
        <w:t xml:space="preserve">(refer to 12.2.1 Lesson </w:t>
      </w:r>
      <w:r w:rsidR="00F44855">
        <w:t>4</w:t>
      </w:r>
      <w:r>
        <w:t xml:space="preserve">) </w:t>
      </w:r>
      <w:r w:rsidR="00432B21" w:rsidRPr="00432B21">
        <w:t>(optional)</w:t>
      </w:r>
    </w:p>
    <w:p w14:paraId="326BC01C" w14:textId="77777777" w:rsidR="003C415B" w:rsidRDefault="007F70D4" w:rsidP="002F4046">
      <w:pPr>
        <w:pStyle w:val="BulletedList"/>
      </w:pPr>
      <w:r>
        <w:t>Free audio resource:</w:t>
      </w:r>
      <w:r w:rsidR="003C415B">
        <w:t xml:space="preserve"> </w:t>
      </w:r>
      <w:hyperlink r:id="rId8" w:history="1">
        <w:r w:rsidR="003C415B">
          <w:rPr>
            <w:rStyle w:val="Hyperlink"/>
          </w:rPr>
          <w:t>https://librivox.org/julius-caesar-by-william-shakespeare/</w:t>
        </w:r>
      </w:hyperlink>
    </w:p>
    <w:p w14:paraId="6AB5B9A7" w14:textId="77777777" w:rsidR="009D72BE" w:rsidRPr="00790BCC" w:rsidRDefault="003C415B" w:rsidP="00856401">
      <w:pPr>
        <w:pStyle w:val="BulletedList"/>
      </w:pPr>
      <w:r>
        <w:t>H</w:t>
      </w:r>
      <w:r w:rsidR="009D72BE">
        <w:t>e</w:t>
      </w:r>
      <w:r w:rsidR="00DD743D">
        <w:t>rbert</w:t>
      </w:r>
      <w:r w:rsidR="009D72BE">
        <w:t xml:space="preserve"> Wise</w:t>
      </w:r>
      <w:r w:rsidR="00DD743D">
        <w:t>’s</w:t>
      </w:r>
      <w:r w:rsidR="009D72BE">
        <w:t xml:space="preserve"> </w:t>
      </w:r>
      <w:r w:rsidR="00674279">
        <w:t xml:space="preserve">1979 BBC version of </w:t>
      </w:r>
      <w:r w:rsidR="009D72BE" w:rsidRPr="003C415B">
        <w:rPr>
          <w:i/>
        </w:rPr>
        <w:t>Julius Caesar</w:t>
      </w:r>
      <w:r w:rsidR="009D72BE">
        <w:t xml:space="preserve"> (00:28</w:t>
      </w:r>
      <w:r w:rsidR="00263278">
        <w:t>–</w:t>
      </w:r>
      <w:r w:rsidR="009D72BE">
        <w:t>05:04)</w:t>
      </w:r>
      <w:r w:rsidR="00EE340C">
        <w:t xml:space="preserve"> (optional)</w:t>
      </w:r>
    </w:p>
    <w:p w14:paraId="58A02072" w14:textId="77777777" w:rsidR="0018619A" w:rsidRDefault="0018619A" w:rsidP="0018619A">
      <w:pPr>
        <w:pStyle w:val="BulletedList"/>
      </w:pPr>
      <w:r>
        <w:t>Student copies of the Short Response Rubric and Checklist (refer to 12.2.1 Lesson 1) (optional)</w:t>
      </w:r>
    </w:p>
    <w:p w14:paraId="12099B05" w14:textId="77777777" w:rsidR="00443683" w:rsidRDefault="00443683" w:rsidP="00443683">
      <w:pPr>
        <w:pStyle w:val="IN"/>
      </w:pPr>
      <w:r>
        <w:t xml:space="preserve">Timestamps from Herbert Wise’s </w:t>
      </w:r>
      <w:r>
        <w:rPr>
          <w:i/>
          <w:iCs/>
        </w:rPr>
        <w:t xml:space="preserve">Julius Caesar </w:t>
      </w:r>
      <w:r>
        <w:t xml:space="preserve">are taken from a digital version of the film available at </w:t>
      </w:r>
      <w:r>
        <w:rPr>
          <w:color w:val="0000FF"/>
        </w:rPr>
        <w:t xml:space="preserve">http://www.amazon.com </w:t>
      </w:r>
      <w:r>
        <w:t>(search terms: Herbert Wise, Julius Caesar</w:t>
      </w:r>
      <w:r w:rsidR="003C415B">
        <w:t>, BBC</w:t>
      </w:r>
      <w:r>
        <w:t xml:space="preserve">), and may differ from other versions of the film. </w:t>
      </w:r>
    </w:p>
    <w:p w14:paraId="158CCDFC"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4CA7FFB4" w14:textId="77777777" w:rsidTr="000A31B2">
        <w:tc>
          <w:tcPr>
            <w:tcW w:w="9450" w:type="dxa"/>
            <w:gridSpan w:val="2"/>
            <w:shd w:val="clear" w:color="auto" w:fill="76923C"/>
          </w:tcPr>
          <w:p w14:paraId="55C6F4BE" w14:textId="77777777" w:rsidR="00D31F4D" w:rsidRPr="000A31B2" w:rsidRDefault="00D31F4D" w:rsidP="009450B7">
            <w:pPr>
              <w:pStyle w:val="TableHeaders"/>
              <w:rPr>
                <w:sz w:val="20"/>
                <w:szCs w:val="20"/>
              </w:rPr>
            </w:pPr>
            <w:r w:rsidRPr="000A31B2">
              <w:rPr>
                <w:szCs w:val="20"/>
              </w:rPr>
              <w:t>How to Use the Learning Sequence</w:t>
            </w:r>
          </w:p>
        </w:tc>
      </w:tr>
      <w:tr w:rsidR="00D31F4D" w:rsidRPr="00D31F4D" w14:paraId="67A5ADD7" w14:textId="77777777" w:rsidTr="000A31B2">
        <w:tc>
          <w:tcPr>
            <w:tcW w:w="894" w:type="dxa"/>
            <w:shd w:val="clear" w:color="auto" w:fill="76923C"/>
          </w:tcPr>
          <w:p w14:paraId="64097EB2" w14:textId="77777777" w:rsidR="00D31F4D" w:rsidRPr="000A31B2" w:rsidRDefault="00D31F4D" w:rsidP="00D31F4D">
            <w:pPr>
              <w:pStyle w:val="TableHeaders"/>
              <w:rPr>
                <w:szCs w:val="20"/>
              </w:rPr>
            </w:pPr>
            <w:r w:rsidRPr="000A31B2">
              <w:rPr>
                <w:szCs w:val="20"/>
              </w:rPr>
              <w:t>Symbol</w:t>
            </w:r>
          </w:p>
        </w:tc>
        <w:tc>
          <w:tcPr>
            <w:tcW w:w="8556" w:type="dxa"/>
            <w:shd w:val="clear" w:color="auto" w:fill="76923C"/>
          </w:tcPr>
          <w:p w14:paraId="5B4E587E" w14:textId="77777777" w:rsidR="00D31F4D" w:rsidRPr="000A31B2" w:rsidRDefault="00D31F4D" w:rsidP="00D31F4D">
            <w:pPr>
              <w:pStyle w:val="TableHeaders"/>
              <w:rPr>
                <w:szCs w:val="20"/>
              </w:rPr>
            </w:pPr>
            <w:r w:rsidRPr="000A31B2">
              <w:rPr>
                <w:szCs w:val="20"/>
              </w:rPr>
              <w:t>Type of Text &amp; Interpretation of the Symbol</w:t>
            </w:r>
          </w:p>
        </w:tc>
      </w:tr>
      <w:tr w:rsidR="00D31F4D" w:rsidRPr="00D31F4D" w14:paraId="392F460E" w14:textId="77777777" w:rsidTr="000A31B2">
        <w:tc>
          <w:tcPr>
            <w:tcW w:w="894" w:type="dxa"/>
            <w:shd w:val="clear" w:color="auto" w:fill="auto"/>
          </w:tcPr>
          <w:p w14:paraId="5A0B09AA" w14:textId="77777777" w:rsidR="00D31F4D" w:rsidRPr="000A31B2" w:rsidRDefault="00D31F4D" w:rsidP="000A31B2">
            <w:pPr>
              <w:spacing w:before="20" w:after="20" w:line="240" w:lineRule="auto"/>
              <w:jc w:val="center"/>
              <w:rPr>
                <w:b/>
                <w:color w:val="4F81BD"/>
                <w:sz w:val="20"/>
                <w:szCs w:val="20"/>
              </w:rPr>
            </w:pPr>
            <w:r w:rsidRPr="000A31B2">
              <w:rPr>
                <w:b/>
                <w:color w:val="4F81BD"/>
                <w:sz w:val="20"/>
                <w:szCs w:val="20"/>
              </w:rPr>
              <w:t>10%</w:t>
            </w:r>
          </w:p>
        </w:tc>
        <w:tc>
          <w:tcPr>
            <w:tcW w:w="8556" w:type="dxa"/>
            <w:shd w:val="clear" w:color="auto" w:fill="auto"/>
          </w:tcPr>
          <w:p w14:paraId="747EA28F" w14:textId="77777777" w:rsidR="00D31F4D" w:rsidRPr="000A31B2" w:rsidRDefault="00D31F4D" w:rsidP="000A31B2">
            <w:pPr>
              <w:spacing w:before="20" w:after="20" w:line="240" w:lineRule="auto"/>
              <w:rPr>
                <w:b/>
                <w:color w:val="4F81BD"/>
                <w:sz w:val="20"/>
                <w:szCs w:val="20"/>
              </w:rPr>
            </w:pPr>
            <w:r w:rsidRPr="000A31B2">
              <w:rPr>
                <w:b/>
                <w:color w:val="4F81BD"/>
                <w:sz w:val="20"/>
                <w:szCs w:val="20"/>
              </w:rPr>
              <w:t>Percentage indicates the percentage of lesson time each activity should take.</w:t>
            </w:r>
          </w:p>
        </w:tc>
      </w:tr>
      <w:tr w:rsidR="00D31F4D" w:rsidRPr="00D31F4D" w14:paraId="428AC093" w14:textId="77777777" w:rsidTr="000A31B2">
        <w:tc>
          <w:tcPr>
            <w:tcW w:w="894" w:type="dxa"/>
            <w:vMerge w:val="restart"/>
            <w:shd w:val="clear" w:color="auto" w:fill="auto"/>
            <w:vAlign w:val="center"/>
          </w:tcPr>
          <w:p w14:paraId="659F5589" w14:textId="77777777" w:rsidR="00D31F4D" w:rsidRPr="000A31B2" w:rsidRDefault="00D31F4D" w:rsidP="000A31B2">
            <w:pPr>
              <w:spacing w:before="20" w:after="20" w:line="240" w:lineRule="auto"/>
              <w:jc w:val="center"/>
              <w:rPr>
                <w:sz w:val="18"/>
                <w:szCs w:val="20"/>
              </w:rPr>
            </w:pPr>
            <w:r w:rsidRPr="000A31B2">
              <w:rPr>
                <w:sz w:val="18"/>
                <w:szCs w:val="20"/>
              </w:rPr>
              <w:t>no symbol</w:t>
            </w:r>
          </w:p>
        </w:tc>
        <w:tc>
          <w:tcPr>
            <w:tcW w:w="8556" w:type="dxa"/>
            <w:shd w:val="clear" w:color="auto" w:fill="auto"/>
          </w:tcPr>
          <w:p w14:paraId="2CA1496E" w14:textId="77777777" w:rsidR="00D31F4D" w:rsidRPr="000A31B2" w:rsidRDefault="00D31F4D" w:rsidP="000A31B2">
            <w:pPr>
              <w:spacing w:before="20" w:after="20" w:line="240" w:lineRule="auto"/>
              <w:rPr>
                <w:sz w:val="20"/>
                <w:szCs w:val="20"/>
              </w:rPr>
            </w:pPr>
            <w:r w:rsidRPr="000A31B2">
              <w:rPr>
                <w:sz w:val="20"/>
                <w:szCs w:val="20"/>
              </w:rPr>
              <w:t>Plain text indicates teacher action.</w:t>
            </w:r>
          </w:p>
        </w:tc>
      </w:tr>
      <w:tr w:rsidR="00D31F4D" w:rsidRPr="00D31F4D" w14:paraId="0E7502A4" w14:textId="77777777" w:rsidTr="000A31B2">
        <w:tc>
          <w:tcPr>
            <w:tcW w:w="894" w:type="dxa"/>
            <w:vMerge/>
            <w:shd w:val="clear" w:color="auto" w:fill="auto"/>
          </w:tcPr>
          <w:p w14:paraId="600AA968" w14:textId="77777777" w:rsidR="00D31F4D" w:rsidRPr="000A31B2" w:rsidRDefault="00D31F4D" w:rsidP="000A31B2">
            <w:pPr>
              <w:spacing w:before="20" w:after="20" w:line="240" w:lineRule="auto"/>
              <w:jc w:val="center"/>
              <w:rPr>
                <w:b/>
                <w:color w:val="000000"/>
                <w:sz w:val="20"/>
                <w:szCs w:val="20"/>
              </w:rPr>
            </w:pPr>
          </w:p>
        </w:tc>
        <w:tc>
          <w:tcPr>
            <w:tcW w:w="8556" w:type="dxa"/>
            <w:shd w:val="clear" w:color="auto" w:fill="auto"/>
          </w:tcPr>
          <w:p w14:paraId="1411EB1A" w14:textId="77777777" w:rsidR="00D31F4D" w:rsidRPr="000A31B2" w:rsidRDefault="00D31F4D" w:rsidP="000A31B2">
            <w:pPr>
              <w:spacing w:before="20" w:after="20" w:line="240" w:lineRule="auto"/>
              <w:rPr>
                <w:color w:val="4F81BD"/>
                <w:sz w:val="20"/>
                <w:szCs w:val="20"/>
              </w:rPr>
            </w:pPr>
            <w:r w:rsidRPr="000A31B2">
              <w:rPr>
                <w:b/>
                <w:sz w:val="20"/>
                <w:szCs w:val="20"/>
              </w:rPr>
              <w:t>Bold text indicates questions for the teacher to ask students.</w:t>
            </w:r>
          </w:p>
        </w:tc>
      </w:tr>
      <w:tr w:rsidR="00D31F4D" w:rsidRPr="00D31F4D" w14:paraId="3F4B4035" w14:textId="77777777" w:rsidTr="000A31B2">
        <w:tc>
          <w:tcPr>
            <w:tcW w:w="894" w:type="dxa"/>
            <w:vMerge/>
            <w:shd w:val="clear" w:color="auto" w:fill="auto"/>
          </w:tcPr>
          <w:p w14:paraId="39F2F7EA" w14:textId="77777777" w:rsidR="00D31F4D" w:rsidRPr="000A31B2" w:rsidRDefault="00D31F4D" w:rsidP="000A31B2">
            <w:pPr>
              <w:spacing w:before="20" w:after="20" w:line="240" w:lineRule="auto"/>
              <w:jc w:val="center"/>
              <w:rPr>
                <w:b/>
                <w:color w:val="000000"/>
                <w:sz w:val="20"/>
                <w:szCs w:val="20"/>
              </w:rPr>
            </w:pPr>
          </w:p>
        </w:tc>
        <w:tc>
          <w:tcPr>
            <w:tcW w:w="8556" w:type="dxa"/>
            <w:shd w:val="clear" w:color="auto" w:fill="auto"/>
          </w:tcPr>
          <w:p w14:paraId="391D9789" w14:textId="77777777" w:rsidR="00D31F4D" w:rsidRPr="000A31B2" w:rsidRDefault="00D31F4D" w:rsidP="000A31B2">
            <w:pPr>
              <w:spacing w:before="20" w:after="20" w:line="240" w:lineRule="auto"/>
              <w:rPr>
                <w:i/>
                <w:sz w:val="20"/>
                <w:szCs w:val="20"/>
              </w:rPr>
            </w:pPr>
            <w:r w:rsidRPr="000A31B2">
              <w:rPr>
                <w:i/>
                <w:sz w:val="20"/>
                <w:szCs w:val="20"/>
              </w:rPr>
              <w:t>Italicized text indicates a vocabulary word.</w:t>
            </w:r>
          </w:p>
        </w:tc>
      </w:tr>
      <w:tr w:rsidR="00D31F4D" w:rsidRPr="00D31F4D" w14:paraId="3CE25461" w14:textId="77777777" w:rsidTr="000A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4EAF823" w14:textId="77777777" w:rsidR="00D31F4D" w:rsidRPr="000A31B2" w:rsidRDefault="00D31F4D" w:rsidP="000A31B2">
            <w:pPr>
              <w:spacing w:before="40" w:after="0" w:line="240" w:lineRule="auto"/>
              <w:jc w:val="center"/>
              <w:rPr>
                <w:sz w:val="20"/>
                <w:szCs w:val="20"/>
              </w:rPr>
            </w:pPr>
            <w:r w:rsidRPr="000A31B2">
              <w:rPr>
                <w:sz w:val="20"/>
                <w:szCs w:val="20"/>
              </w:rPr>
              <w:sym w:font="Webdings" w:char="F034"/>
            </w:r>
          </w:p>
        </w:tc>
        <w:tc>
          <w:tcPr>
            <w:tcW w:w="8556" w:type="dxa"/>
            <w:shd w:val="clear" w:color="auto" w:fill="auto"/>
          </w:tcPr>
          <w:p w14:paraId="053E2A1D" w14:textId="77777777" w:rsidR="00D31F4D" w:rsidRPr="000A31B2" w:rsidRDefault="00D31F4D" w:rsidP="000A31B2">
            <w:pPr>
              <w:spacing w:before="20" w:after="20" w:line="240" w:lineRule="auto"/>
              <w:rPr>
                <w:sz w:val="20"/>
                <w:szCs w:val="20"/>
              </w:rPr>
            </w:pPr>
            <w:r w:rsidRPr="000A31B2">
              <w:rPr>
                <w:sz w:val="20"/>
                <w:szCs w:val="20"/>
              </w:rPr>
              <w:t>Indicates student action(s).</w:t>
            </w:r>
          </w:p>
        </w:tc>
      </w:tr>
      <w:tr w:rsidR="00D31F4D" w:rsidRPr="00D31F4D" w14:paraId="5C5ABAE4" w14:textId="77777777" w:rsidTr="000A31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1CBEFC5" w14:textId="77777777" w:rsidR="00D31F4D" w:rsidRPr="000A31B2" w:rsidRDefault="00D31F4D" w:rsidP="000A31B2">
            <w:pPr>
              <w:spacing w:before="80" w:after="0" w:line="240" w:lineRule="auto"/>
              <w:jc w:val="center"/>
              <w:rPr>
                <w:sz w:val="20"/>
                <w:szCs w:val="20"/>
              </w:rPr>
            </w:pPr>
            <w:r w:rsidRPr="000A31B2">
              <w:rPr>
                <w:sz w:val="20"/>
                <w:szCs w:val="20"/>
              </w:rPr>
              <w:sym w:font="Webdings" w:char="F028"/>
            </w:r>
          </w:p>
        </w:tc>
        <w:tc>
          <w:tcPr>
            <w:tcW w:w="8556" w:type="dxa"/>
            <w:shd w:val="clear" w:color="auto" w:fill="auto"/>
          </w:tcPr>
          <w:p w14:paraId="17BA2CF0" w14:textId="77777777" w:rsidR="00D31F4D" w:rsidRPr="000A31B2" w:rsidRDefault="00D31F4D" w:rsidP="000A31B2">
            <w:pPr>
              <w:spacing w:before="20" w:after="20" w:line="240" w:lineRule="auto"/>
              <w:rPr>
                <w:sz w:val="20"/>
                <w:szCs w:val="20"/>
              </w:rPr>
            </w:pPr>
            <w:r w:rsidRPr="000A31B2">
              <w:rPr>
                <w:sz w:val="20"/>
                <w:szCs w:val="20"/>
              </w:rPr>
              <w:t>Indicates possible student response(s) to teacher questions.</w:t>
            </w:r>
          </w:p>
        </w:tc>
      </w:tr>
      <w:tr w:rsidR="00D31F4D" w:rsidRPr="00D31F4D" w14:paraId="46C1E3AB" w14:textId="77777777" w:rsidTr="000A31B2">
        <w:tc>
          <w:tcPr>
            <w:tcW w:w="894" w:type="dxa"/>
            <w:shd w:val="clear" w:color="auto" w:fill="auto"/>
            <w:vAlign w:val="bottom"/>
          </w:tcPr>
          <w:p w14:paraId="1FC0B684" w14:textId="77777777" w:rsidR="00D31F4D" w:rsidRPr="000A31B2" w:rsidRDefault="00D31F4D" w:rsidP="000A31B2">
            <w:pPr>
              <w:spacing w:after="0" w:line="240" w:lineRule="auto"/>
              <w:jc w:val="center"/>
              <w:rPr>
                <w:color w:val="4F81BD"/>
                <w:sz w:val="20"/>
                <w:szCs w:val="20"/>
              </w:rPr>
            </w:pPr>
            <w:r w:rsidRPr="000A31B2">
              <w:rPr>
                <w:color w:val="4F81BD"/>
                <w:sz w:val="20"/>
                <w:szCs w:val="20"/>
              </w:rPr>
              <w:sym w:font="Webdings" w:char="F069"/>
            </w:r>
          </w:p>
        </w:tc>
        <w:tc>
          <w:tcPr>
            <w:tcW w:w="8556" w:type="dxa"/>
            <w:shd w:val="clear" w:color="auto" w:fill="auto"/>
          </w:tcPr>
          <w:p w14:paraId="3F2698D4" w14:textId="77777777" w:rsidR="00D31F4D" w:rsidRPr="000A31B2" w:rsidRDefault="00D31F4D" w:rsidP="000A31B2">
            <w:pPr>
              <w:spacing w:before="20" w:after="20" w:line="240" w:lineRule="auto"/>
              <w:rPr>
                <w:color w:val="4F81BD"/>
                <w:sz w:val="20"/>
                <w:szCs w:val="20"/>
              </w:rPr>
            </w:pPr>
            <w:r w:rsidRPr="000A31B2">
              <w:rPr>
                <w:color w:val="4F81BD"/>
                <w:sz w:val="20"/>
                <w:szCs w:val="20"/>
              </w:rPr>
              <w:t>Indicates instructional notes for the teacher.</w:t>
            </w:r>
          </w:p>
        </w:tc>
      </w:tr>
    </w:tbl>
    <w:p w14:paraId="1747EB1E" w14:textId="77777777" w:rsidR="00790BCC" w:rsidRPr="00790BCC" w:rsidRDefault="00790BCC" w:rsidP="00942B46">
      <w:pPr>
        <w:pStyle w:val="LearningSequenceHeader"/>
      </w:pPr>
      <w:r w:rsidRPr="00790BCC">
        <w:t>Activity 1:</w:t>
      </w:r>
      <w:r w:rsidR="009D3087">
        <w:t xml:space="preserve"> Introduction of Lesson Agenda</w:t>
      </w:r>
      <w:r w:rsidR="009D3087">
        <w:tab/>
        <w:t>10</w:t>
      </w:r>
      <w:r w:rsidRPr="00790BCC">
        <w:t>%</w:t>
      </w:r>
    </w:p>
    <w:p w14:paraId="3D13A920" w14:textId="77777777" w:rsidR="00FD4EFA" w:rsidRDefault="00011C28" w:rsidP="00BD3C63">
      <w:pPr>
        <w:pStyle w:val="TA"/>
      </w:pPr>
      <w:r>
        <w:t>Begin by reviewing the agenda and the assessed s</w:t>
      </w:r>
      <w:r w:rsidR="00F575ED">
        <w:t>tandard for this lesson: RL.11-12</w:t>
      </w:r>
      <w:r>
        <w:t>.</w:t>
      </w:r>
      <w:r w:rsidR="00D5281E">
        <w:t>5</w:t>
      </w:r>
      <w:r w:rsidR="00E25459">
        <w:t>.</w:t>
      </w:r>
      <w:r w:rsidR="00FE34C1" w:rsidRPr="00FE34C1">
        <w:t xml:space="preserve"> </w:t>
      </w:r>
      <w:r w:rsidR="00652F0E">
        <w:t>Remind</w:t>
      </w:r>
      <w:r w:rsidR="004F5EC0">
        <w:t xml:space="preserve"> students </w:t>
      </w:r>
      <w:r w:rsidR="00CC45A8">
        <w:t xml:space="preserve">that </w:t>
      </w:r>
      <w:r w:rsidR="004F5EC0">
        <w:t>i</w:t>
      </w:r>
      <w:r w:rsidR="00CC45A8">
        <w:t xml:space="preserve">n </w:t>
      </w:r>
      <w:r w:rsidR="00AD487A">
        <w:t>12.2.</w:t>
      </w:r>
      <w:r w:rsidR="00E424B6">
        <w:t>1</w:t>
      </w:r>
      <w:r w:rsidR="00312351">
        <w:t xml:space="preserve"> </w:t>
      </w:r>
      <w:r w:rsidR="00EE340C">
        <w:t xml:space="preserve">they </w:t>
      </w:r>
      <w:r w:rsidR="005F0455">
        <w:t>read two nonfiction texts, Benazir’s Bhutto’s “Ideas Live On” and Henry David Thoreau’s “Civil Disobedience</w:t>
      </w:r>
      <w:r w:rsidR="00E424B6">
        <w:t>,</w:t>
      </w:r>
      <w:r w:rsidR="005F0455">
        <w:t>”</w:t>
      </w:r>
      <w:r w:rsidR="00E424B6">
        <w:t xml:space="preserve"> and</w:t>
      </w:r>
      <w:r w:rsidR="005F0455">
        <w:t xml:space="preserve"> </w:t>
      </w:r>
      <w:r w:rsidR="00312351">
        <w:t xml:space="preserve">considered ideas such as the relationship between the individual and the state and </w:t>
      </w:r>
      <w:r w:rsidR="00373F54">
        <w:t xml:space="preserve">how power is </w:t>
      </w:r>
      <w:r w:rsidR="00312351">
        <w:t>exercise</w:t>
      </w:r>
      <w:r w:rsidR="00373F54">
        <w:t>d in different contexts</w:t>
      </w:r>
      <w:r w:rsidR="00312351">
        <w:t xml:space="preserve">. In </w:t>
      </w:r>
      <w:r w:rsidR="00AD487A">
        <w:t>12.2.2</w:t>
      </w:r>
      <w:r w:rsidR="00312351">
        <w:t>,</w:t>
      </w:r>
      <w:r w:rsidR="00AD487A">
        <w:t xml:space="preserve"> </w:t>
      </w:r>
      <w:r w:rsidR="00312351">
        <w:t>students</w:t>
      </w:r>
      <w:r w:rsidR="005F0455">
        <w:t xml:space="preserve"> </w:t>
      </w:r>
      <w:r w:rsidR="001B471B">
        <w:t xml:space="preserve">analyze </w:t>
      </w:r>
      <w:r w:rsidR="00373F54">
        <w:t xml:space="preserve">how </w:t>
      </w:r>
      <w:r w:rsidR="005F0455">
        <w:t xml:space="preserve">William </w:t>
      </w:r>
      <w:r w:rsidR="005F0455">
        <w:lastRenderedPageBreak/>
        <w:t xml:space="preserve">Shakespeare develops </w:t>
      </w:r>
      <w:r w:rsidR="001B471B">
        <w:t>the</w:t>
      </w:r>
      <w:r w:rsidR="00373F54">
        <w:t>se and other</w:t>
      </w:r>
      <w:r w:rsidR="001B471B">
        <w:t xml:space="preserve"> central ideas</w:t>
      </w:r>
      <w:r w:rsidR="00373F54">
        <w:t xml:space="preserve"> </w:t>
      </w:r>
      <w:r w:rsidR="006E1F7E">
        <w:t xml:space="preserve">in </w:t>
      </w:r>
      <w:r w:rsidR="00CC45A8">
        <w:rPr>
          <w:i/>
        </w:rPr>
        <w:t>Julius Caesar</w:t>
      </w:r>
      <w:r w:rsidR="00312351">
        <w:t xml:space="preserve">. </w:t>
      </w:r>
      <w:r w:rsidR="00D5281E">
        <w:t>In this less</w:t>
      </w:r>
      <w:r w:rsidR="00F575ED">
        <w:t xml:space="preserve">on, students </w:t>
      </w:r>
      <w:r w:rsidR="00FE34C1">
        <w:t>analyze</w:t>
      </w:r>
      <w:r w:rsidR="00CC45A8">
        <w:t xml:space="preserve"> </w:t>
      </w:r>
      <w:r w:rsidR="005F0455">
        <w:t>how Shakespeare uses the scene to introduce conflicts that will develop throughout the play</w:t>
      </w:r>
      <w:r w:rsidR="00BD6A4F">
        <w:t>.</w:t>
      </w:r>
      <w:r w:rsidR="00E25459">
        <w:t xml:space="preserve"> </w:t>
      </w:r>
    </w:p>
    <w:p w14:paraId="364C188D" w14:textId="77777777" w:rsidR="00FE34C1" w:rsidRDefault="00FE34C1" w:rsidP="00BD3C63">
      <w:pPr>
        <w:pStyle w:val="SA"/>
      </w:pPr>
      <w:r>
        <w:t>Students look at the agenda.</w:t>
      </w:r>
    </w:p>
    <w:p w14:paraId="2056B097" w14:textId="77777777" w:rsidR="00432B21" w:rsidRDefault="00AD487A" w:rsidP="0096078B">
      <w:pPr>
        <w:pStyle w:val="IN"/>
        <w:ind w:left="426" w:hanging="426"/>
      </w:pPr>
      <w:r w:rsidRPr="002F4046">
        <w:rPr>
          <w:b/>
        </w:rPr>
        <w:t>Differentiation Consideration</w:t>
      </w:r>
      <w:r>
        <w:t xml:space="preserve">: </w:t>
      </w:r>
      <w:r w:rsidR="0096078B">
        <w:t>If students are using</w:t>
      </w:r>
      <w:r w:rsidR="00FF5AF3">
        <w:t xml:space="preserve"> the 12.2</w:t>
      </w:r>
      <w:r w:rsidR="00432B21">
        <w:t xml:space="preserve"> Common Core Learning Standards</w:t>
      </w:r>
      <w:r w:rsidR="00EE340C">
        <w:t xml:space="preserve"> Tool</w:t>
      </w:r>
      <w:r w:rsidR="003E69A1">
        <w:t>,</w:t>
      </w:r>
      <w:r w:rsidR="00432B21">
        <w:t xml:space="preserve"> </w:t>
      </w:r>
      <w:r w:rsidR="0096078B">
        <w:t>instruct them to refer to it for this portion of the lesson introduction</w:t>
      </w:r>
      <w:r w:rsidR="001C4E04">
        <w:t>.</w:t>
      </w:r>
    </w:p>
    <w:p w14:paraId="38C162C1" w14:textId="77777777" w:rsidR="00CC45A8" w:rsidRPr="00111088" w:rsidRDefault="0096078B" w:rsidP="00CC45A8">
      <w:pPr>
        <w:pStyle w:val="SA"/>
        <w:numPr>
          <w:ilvl w:val="0"/>
          <w:numId w:val="0"/>
        </w:numPr>
        <w:rPr>
          <w:color w:val="2E74B5"/>
        </w:rPr>
      </w:pPr>
      <w:r w:rsidRPr="00111088">
        <w:rPr>
          <w:color w:val="2E74B5"/>
        </w:rPr>
        <w:t>Post or project standard</w:t>
      </w:r>
      <w:r w:rsidR="00B51061" w:rsidRPr="00111088">
        <w:rPr>
          <w:color w:val="2E74B5"/>
        </w:rPr>
        <w:t xml:space="preserve"> RL.11-12</w:t>
      </w:r>
      <w:r w:rsidR="00CC45A8" w:rsidRPr="00111088">
        <w:rPr>
          <w:color w:val="2E74B5"/>
        </w:rPr>
        <w:t xml:space="preserve">.5. Instruct students to talk in pairs about what they think </w:t>
      </w:r>
      <w:r w:rsidR="00AD487A">
        <w:rPr>
          <w:color w:val="2E74B5"/>
        </w:rPr>
        <w:t xml:space="preserve">the </w:t>
      </w:r>
      <w:r w:rsidR="00CC45A8" w:rsidRPr="00111088">
        <w:rPr>
          <w:color w:val="2E74B5"/>
        </w:rPr>
        <w:t>standard means. Lead a brief discussion about the standard.</w:t>
      </w:r>
    </w:p>
    <w:p w14:paraId="6DF64E0B" w14:textId="77777777" w:rsidR="00CC45A8" w:rsidRPr="00111088" w:rsidRDefault="00CC45A8" w:rsidP="00CC45A8">
      <w:pPr>
        <w:pStyle w:val="SR"/>
        <w:rPr>
          <w:color w:val="2E74B5"/>
        </w:rPr>
      </w:pPr>
      <w:r w:rsidRPr="00111088">
        <w:rPr>
          <w:color w:val="2E74B5"/>
        </w:rPr>
        <w:t xml:space="preserve">Student responses </w:t>
      </w:r>
      <w:r w:rsidR="0096078B" w:rsidRPr="00111088">
        <w:rPr>
          <w:color w:val="2E74B5"/>
        </w:rPr>
        <w:t xml:space="preserve">should </w:t>
      </w:r>
      <w:r w:rsidRPr="00111088">
        <w:rPr>
          <w:color w:val="2E74B5"/>
        </w:rPr>
        <w:t>include:</w:t>
      </w:r>
    </w:p>
    <w:p w14:paraId="1D1CE439" w14:textId="77777777" w:rsidR="009D3087" w:rsidRPr="0022287A" w:rsidRDefault="009D3087" w:rsidP="002F4046">
      <w:pPr>
        <w:pStyle w:val="SASRBullet"/>
        <w:rPr>
          <w:color w:val="2E74B5"/>
        </w:rPr>
      </w:pPr>
      <w:r w:rsidRPr="0022287A">
        <w:rPr>
          <w:color w:val="2E74B5"/>
        </w:rPr>
        <w:t>The standard requires students to analyze how authors structure texts (for example, how to begin or end a story).</w:t>
      </w:r>
    </w:p>
    <w:p w14:paraId="786C2BA8" w14:textId="77777777" w:rsidR="009D3087" w:rsidRPr="0022287A" w:rsidRDefault="009D3087" w:rsidP="002F4046">
      <w:pPr>
        <w:pStyle w:val="SASRBullet"/>
        <w:rPr>
          <w:color w:val="2E74B5"/>
        </w:rPr>
      </w:pPr>
      <w:r w:rsidRPr="0022287A">
        <w:rPr>
          <w:color w:val="2E74B5"/>
        </w:rPr>
        <w:t>The standard requires students to analyze how these choices affect the overall meaning of the text.</w:t>
      </w:r>
    </w:p>
    <w:p w14:paraId="68D3BAC6" w14:textId="77777777" w:rsidR="00CC45A8" w:rsidRPr="0022287A" w:rsidRDefault="009D3087" w:rsidP="002F4046">
      <w:pPr>
        <w:pStyle w:val="SASRBullet"/>
        <w:rPr>
          <w:color w:val="2E74B5"/>
        </w:rPr>
      </w:pPr>
      <w:r w:rsidRPr="0022287A">
        <w:rPr>
          <w:color w:val="2E74B5"/>
        </w:rPr>
        <w:t>The standard requires students to analyze how these choices affect the beauty or power of the text.</w:t>
      </w:r>
    </w:p>
    <w:p w14:paraId="1DB129C1" w14:textId="77777777" w:rsidR="00790BCC" w:rsidRPr="00790BCC" w:rsidRDefault="00790BCC" w:rsidP="007017EB">
      <w:pPr>
        <w:pStyle w:val="LearningSequenceHeader"/>
      </w:pPr>
      <w:r w:rsidRPr="00790BCC">
        <w:t>Activity 2: Homework Accountability</w:t>
      </w:r>
      <w:r w:rsidRPr="00790BCC">
        <w:tab/>
        <w:t>1</w:t>
      </w:r>
      <w:r w:rsidR="00641267">
        <w:t>5</w:t>
      </w:r>
      <w:r w:rsidR="002354F2">
        <w:t>%</w:t>
      </w:r>
    </w:p>
    <w:p w14:paraId="309B9334" w14:textId="77777777" w:rsidR="00790BCC" w:rsidRDefault="00AB45E1" w:rsidP="00BD3C63">
      <w:pPr>
        <w:pStyle w:val="TA"/>
      </w:pPr>
      <w:r>
        <w:t>Instruct students to talk in pairs about how they applied</w:t>
      </w:r>
      <w:r w:rsidR="00CB5BB7">
        <w:t xml:space="preserve"> a</w:t>
      </w:r>
      <w:r w:rsidR="00055941">
        <w:t xml:space="preserve"> </w:t>
      </w:r>
      <w:r>
        <w:t xml:space="preserve">focus standard </w:t>
      </w:r>
      <w:r w:rsidR="00373F54">
        <w:t xml:space="preserve">of their choice </w:t>
      </w:r>
      <w:r>
        <w:t xml:space="preserve">to their </w:t>
      </w:r>
      <w:r w:rsidR="00EE340C">
        <w:t>Accountable Independent Reading (</w:t>
      </w:r>
      <w:r w:rsidR="00B654B8">
        <w:t>AIR</w:t>
      </w:r>
      <w:r w:rsidR="00EE340C">
        <w:t>)</w:t>
      </w:r>
      <w:r w:rsidR="00B654B8">
        <w:t xml:space="preserve"> </w:t>
      </w:r>
      <w:r>
        <w:t>text</w:t>
      </w:r>
      <w:r w:rsidR="004B4FF6">
        <w:t>s</w:t>
      </w:r>
      <w:r>
        <w:t xml:space="preserve">. Lead a brief share out on the previous lesson’s AIR homework assignment. Select several students (or student pairs) to explain how they applied </w:t>
      </w:r>
      <w:r w:rsidR="00CB5BB7">
        <w:t>a</w:t>
      </w:r>
      <w:r w:rsidR="00B654B8">
        <w:t xml:space="preserve"> </w:t>
      </w:r>
      <w:r>
        <w:t>focus standard to their AIR text</w:t>
      </w:r>
      <w:r w:rsidR="004B4FF6">
        <w:t>s</w:t>
      </w:r>
      <w:r>
        <w:t>.</w:t>
      </w:r>
    </w:p>
    <w:p w14:paraId="5B6AED4F" w14:textId="77777777" w:rsidR="003E522D" w:rsidRDefault="00AB45E1" w:rsidP="003E522D">
      <w:pPr>
        <w:pStyle w:val="SA"/>
      </w:pPr>
      <w:r>
        <w:t xml:space="preserve">Students (or student pairs) discuss and share how they applied </w:t>
      </w:r>
      <w:r w:rsidR="00CB5BB7">
        <w:t>a</w:t>
      </w:r>
      <w:r>
        <w:t xml:space="preserve"> focus standard to their AIR text</w:t>
      </w:r>
      <w:r w:rsidR="004B4FF6">
        <w:t>s</w:t>
      </w:r>
      <w:r>
        <w:t xml:space="preserve"> from the previous lesson’s homework.</w:t>
      </w:r>
    </w:p>
    <w:p w14:paraId="301ECB1D" w14:textId="77777777" w:rsidR="009D3087" w:rsidRDefault="009D3087" w:rsidP="009D3087">
      <w:pPr>
        <w:pStyle w:val="BR"/>
      </w:pPr>
    </w:p>
    <w:p w14:paraId="2862E217" w14:textId="6F8BB056" w:rsidR="00451937" w:rsidRDefault="00451937" w:rsidP="00EC412B">
      <w:pPr>
        <w:pStyle w:val="TA"/>
      </w:pPr>
      <w:r>
        <w:t>Instruct students to share and discuss the vocabulary words they identified for homework</w:t>
      </w:r>
      <w:r w:rsidR="00862609">
        <w:t xml:space="preserve"> </w:t>
      </w:r>
      <w:r w:rsidR="00862609" w:rsidRPr="002C5F39">
        <w:rPr>
          <w:color w:val="4F81BD"/>
        </w:rPr>
        <w:t>(L.11-12.4.c)</w:t>
      </w:r>
      <w:r w:rsidR="007047CF">
        <w:t>.</w:t>
      </w:r>
    </w:p>
    <w:p w14:paraId="74885BED" w14:textId="77777777" w:rsidR="00451937" w:rsidRPr="005E51B5" w:rsidRDefault="00451937" w:rsidP="005E51B5">
      <w:pPr>
        <w:pStyle w:val="SR"/>
      </w:pPr>
      <w:r>
        <w:t xml:space="preserve">Students may identify the following words: </w:t>
      </w:r>
      <w:r w:rsidR="001C4E04">
        <w:t>*</w:t>
      </w:r>
      <w:r w:rsidR="0096181D">
        <w:rPr>
          <w:i/>
        </w:rPr>
        <w:t xml:space="preserve">mechanical, </w:t>
      </w:r>
      <w:r w:rsidR="001C4E04">
        <w:rPr>
          <w:i/>
        </w:rPr>
        <w:t>*</w:t>
      </w:r>
      <w:r w:rsidR="0096181D" w:rsidRPr="00E454EE">
        <w:rPr>
          <w:i/>
        </w:rPr>
        <w:t>cobbler</w:t>
      </w:r>
      <w:r w:rsidR="0096181D">
        <w:t>,</w:t>
      </w:r>
      <w:r w:rsidR="001C4E04">
        <w:t xml:space="preserve"> </w:t>
      </w:r>
      <w:r w:rsidRPr="00E454EE">
        <w:rPr>
          <w:i/>
        </w:rPr>
        <w:t>knave</w:t>
      </w:r>
      <w:r>
        <w:rPr>
          <w:i/>
        </w:rPr>
        <w:t>, saucy,</w:t>
      </w:r>
      <w:r w:rsidR="008164E3">
        <w:t xml:space="preserve"> and</w:t>
      </w:r>
      <w:r>
        <w:rPr>
          <w:i/>
        </w:rPr>
        <w:t xml:space="preserve"> tributar</w:t>
      </w:r>
      <w:r w:rsidR="00EF4F30">
        <w:rPr>
          <w:i/>
        </w:rPr>
        <w:t>ies</w:t>
      </w:r>
      <w:r w:rsidR="00EF4F30">
        <w:t>.</w:t>
      </w:r>
    </w:p>
    <w:p w14:paraId="2E3B8F8E" w14:textId="77777777" w:rsidR="00451937" w:rsidRPr="005E51B5" w:rsidRDefault="00451937" w:rsidP="0096078B">
      <w:pPr>
        <w:pStyle w:val="IN"/>
        <w:ind w:left="426" w:hanging="426"/>
      </w:pPr>
      <w:r>
        <w:rPr>
          <w:b/>
        </w:rPr>
        <w:t>Differentiation Consideration:</w:t>
      </w:r>
      <w:r>
        <w:t xml:space="preserve"> Students may also identify the following words: </w:t>
      </w:r>
      <w:r>
        <w:rPr>
          <w:i/>
        </w:rPr>
        <w:t>idle,</w:t>
      </w:r>
      <w:r w:rsidR="0096181D">
        <w:rPr>
          <w:i/>
        </w:rPr>
        <w:t xml:space="preserve"> soles,</w:t>
      </w:r>
      <w:r>
        <w:rPr>
          <w:i/>
        </w:rPr>
        <w:t xml:space="preserve"> bonds, chariot,</w:t>
      </w:r>
      <w:r w:rsidR="008164E3">
        <w:t xml:space="preserve"> and</w:t>
      </w:r>
      <w:r>
        <w:rPr>
          <w:i/>
        </w:rPr>
        <w:t xml:space="preserve"> ingratitude</w:t>
      </w:r>
      <w:r w:rsidR="00E63322">
        <w:t>.</w:t>
      </w:r>
    </w:p>
    <w:p w14:paraId="3DFF0930" w14:textId="77777777" w:rsidR="00451937" w:rsidRDefault="00451937" w:rsidP="0096078B">
      <w:pPr>
        <w:pStyle w:val="IN"/>
        <w:ind w:left="426" w:hanging="426"/>
      </w:pPr>
      <w:r>
        <w:t>Definitions are provided in the Vocabulary box in this lesson.</w:t>
      </w:r>
    </w:p>
    <w:p w14:paraId="7C103EAA" w14:textId="77777777" w:rsidR="00CF230F" w:rsidRDefault="00CF230F" w:rsidP="00CF230F">
      <w:pPr>
        <w:pStyle w:val="BR"/>
      </w:pPr>
    </w:p>
    <w:p w14:paraId="164103DC" w14:textId="77777777" w:rsidR="00CF230F" w:rsidRDefault="00F40BDC" w:rsidP="00CF230F">
      <w:pPr>
        <w:pStyle w:val="TA"/>
      </w:pPr>
      <w:r>
        <w:t>Instruct students to take out their responses to the previous lesson’s homework assignment. (</w:t>
      </w:r>
      <w:r w:rsidR="007047CF">
        <w:rPr>
          <w:lang w:val="en-GB"/>
        </w:rPr>
        <w:t>R</w:t>
      </w:r>
      <w:r w:rsidR="007047CF" w:rsidRPr="007047CF">
        <w:rPr>
          <w:lang w:val="en-GB"/>
        </w:rPr>
        <w:t>ead Julius Caesar, Act 1.1, lines 1–80</w:t>
      </w:r>
      <w:r w:rsidR="00621E10">
        <w:rPr>
          <w:lang w:val="en-GB"/>
        </w:rPr>
        <w:t xml:space="preserve"> and </w:t>
      </w:r>
      <w:r w:rsidR="00621E10">
        <w:t>respond</w:t>
      </w:r>
      <w:r>
        <w:t xml:space="preserve"> briefly to the following question</w:t>
      </w:r>
      <w:r w:rsidR="007337A5">
        <w:t xml:space="preserve">: </w:t>
      </w:r>
      <w:r w:rsidR="007337A5" w:rsidRPr="007337A5">
        <w:t xml:space="preserve">Consider the full title of </w:t>
      </w:r>
      <w:r w:rsidR="007337A5" w:rsidRPr="007337A5">
        <w:lastRenderedPageBreak/>
        <w:t>the play (</w:t>
      </w:r>
      <w:r w:rsidR="007337A5" w:rsidRPr="007337A5">
        <w:rPr>
          <w:i/>
        </w:rPr>
        <w:t>The Tra</w:t>
      </w:r>
      <w:bookmarkStart w:id="0" w:name="_GoBack"/>
      <w:bookmarkEnd w:id="0"/>
      <w:r w:rsidR="007337A5" w:rsidRPr="007337A5">
        <w:rPr>
          <w:i/>
        </w:rPr>
        <w:t>gedy of Julius Caesar</w:t>
      </w:r>
      <w:r w:rsidR="007337A5" w:rsidRPr="007337A5">
        <w:t>). Based on your previous work with tragedy, what expectations does Shakespeare create by titling the play in this way?</w:t>
      </w:r>
      <w:r>
        <w:t xml:space="preserve">) Instruct students to discuss their responses in pairs. </w:t>
      </w:r>
    </w:p>
    <w:p w14:paraId="573DCB63" w14:textId="77777777" w:rsidR="00EC412B" w:rsidRDefault="00EC412B" w:rsidP="00EC412B">
      <w:pPr>
        <w:pStyle w:val="SR"/>
      </w:pPr>
      <w:r>
        <w:t>Student responses may include:</w:t>
      </w:r>
    </w:p>
    <w:p w14:paraId="78B08534" w14:textId="77777777" w:rsidR="00EC412B" w:rsidRDefault="005F0455" w:rsidP="005F0455">
      <w:pPr>
        <w:pStyle w:val="SASRBullet"/>
      </w:pPr>
      <w:r>
        <w:t>By titl</w:t>
      </w:r>
      <w:r w:rsidR="00A35814">
        <w:t>ing</w:t>
      </w:r>
      <w:r>
        <w:t xml:space="preserve"> th</w:t>
      </w:r>
      <w:r w:rsidR="005D0624">
        <w:t xml:space="preserve">e play </w:t>
      </w:r>
      <w:r w:rsidR="005D0624">
        <w:rPr>
          <w:i/>
        </w:rPr>
        <w:t>The Tragedy of Julius Caesar</w:t>
      </w:r>
      <w:r w:rsidR="005D0624" w:rsidRPr="00F40BDC">
        <w:rPr>
          <w:i/>
        </w:rPr>
        <w:t>,</w:t>
      </w:r>
      <w:r w:rsidR="005D0624">
        <w:t xml:space="preserve"> Shakespeare creates the expectation that Julius Caesar will be the main character of the play.</w:t>
      </w:r>
    </w:p>
    <w:p w14:paraId="26F31FD7" w14:textId="77777777" w:rsidR="005D0624" w:rsidRDefault="005D0624" w:rsidP="005F0455">
      <w:pPr>
        <w:pStyle w:val="SASRBullet"/>
      </w:pPr>
      <w:r>
        <w:t xml:space="preserve">In a tragedy, the audience expects to see a tragic hero </w:t>
      </w:r>
      <w:r w:rsidR="001C4E04">
        <w:t xml:space="preserve">suffer </w:t>
      </w:r>
      <w:r>
        <w:t>a great misfortune</w:t>
      </w:r>
      <w:r w:rsidR="001C4E04">
        <w:t>. Tragedy</w:t>
      </w:r>
      <w:r>
        <w:t xml:space="preserve"> often end</w:t>
      </w:r>
      <w:r w:rsidR="001C4E04">
        <w:t>s</w:t>
      </w:r>
      <w:r>
        <w:t xml:space="preserve"> with </w:t>
      </w:r>
      <w:r w:rsidR="001C4E04">
        <w:t>the</w:t>
      </w:r>
      <w:r>
        <w:t xml:space="preserve"> death</w:t>
      </w:r>
      <w:r w:rsidR="001C4E04">
        <w:t xml:space="preserve"> of the tragic</w:t>
      </w:r>
      <w:r w:rsidR="00ED7863">
        <w:t xml:space="preserve"> hero</w:t>
      </w:r>
      <w:r w:rsidR="001C4E04">
        <w:t>.</w:t>
      </w:r>
      <w:r>
        <w:t xml:space="preserve"> </w:t>
      </w:r>
    </w:p>
    <w:p w14:paraId="58195000" w14:textId="77777777" w:rsidR="005D0624" w:rsidRDefault="005D0624" w:rsidP="005F0455">
      <w:pPr>
        <w:pStyle w:val="SASRBullet"/>
      </w:pPr>
      <w:r>
        <w:t xml:space="preserve">Tragedy </w:t>
      </w:r>
      <w:r w:rsidR="001C4E04">
        <w:t>evokes</w:t>
      </w:r>
      <w:r>
        <w:t xml:space="preserve"> pity and fear in the audience.</w:t>
      </w:r>
    </w:p>
    <w:p w14:paraId="5E1EE21F" w14:textId="77777777" w:rsidR="005D0624" w:rsidRDefault="005D0624" w:rsidP="005F0455">
      <w:pPr>
        <w:pStyle w:val="SASRBullet"/>
      </w:pPr>
      <w:r>
        <w:t>A tragic hero has a tragic flaw, an aspect of his or her character that leads to his or her downfall.</w:t>
      </w:r>
    </w:p>
    <w:p w14:paraId="61D59C19" w14:textId="77777777" w:rsidR="005D0624" w:rsidRDefault="005D0624" w:rsidP="005F0455">
      <w:pPr>
        <w:pStyle w:val="SASRBullet"/>
      </w:pPr>
      <w:r>
        <w:t xml:space="preserve">Tragedy always includes a conflict, which </w:t>
      </w:r>
      <w:r w:rsidR="005C783E">
        <w:t>is most often</w:t>
      </w:r>
      <w:r>
        <w:t xml:space="preserve"> resolved by the death or downfall of the tragic hero.</w:t>
      </w:r>
    </w:p>
    <w:p w14:paraId="5AD246F1" w14:textId="77777777" w:rsidR="005D0624" w:rsidRDefault="005D0624" w:rsidP="005F0455">
      <w:pPr>
        <w:pStyle w:val="SASRBullet"/>
      </w:pPr>
      <w:r>
        <w:t>A tragic hero has a moment of recognition in which the unresolved conflict and/or the hero’s tragic flaw becomes clear.</w:t>
      </w:r>
    </w:p>
    <w:p w14:paraId="4FF87FEA" w14:textId="77777777" w:rsidR="005D0624" w:rsidRDefault="005D0624" w:rsidP="00A55B0B">
      <w:pPr>
        <w:pStyle w:val="IN"/>
        <w:ind w:left="426" w:hanging="426"/>
      </w:pPr>
      <w:r>
        <w:t xml:space="preserve">Consider reminding students of their previous work with tragedy, including </w:t>
      </w:r>
      <w:r w:rsidR="00ED7863">
        <w:rPr>
          <w:i/>
        </w:rPr>
        <w:t xml:space="preserve">The Most Excellent and Lamentable Tragedy of </w:t>
      </w:r>
      <w:r>
        <w:rPr>
          <w:i/>
        </w:rPr>
        <w:t>Romeo and Juliet</w:t>
      </w:r>
      <w:r>
        <w:t xml:space="preserve"> in </w:t>
      </w:r>
      <w:r w:rsidR="001C4E04">
        <w:t xml:space="preserve">Module </w:t>
      </w:r>
      <w:r>
        <w:t xml:space="preserve">9.1, </w:t>
      </w:r>
      <w:r w:rsidR="00ED7863">
        <w:rPr>
          <w:i/>
        </w:rPr>
        <w:t xml:space="preserve">The Tragedy of </w:t>
      </w:r>
      <w:r>
        <w:rPr>
          <w:i/>
        </w:rPr>
        <w:t>Macbeth</w:t>
      </w:r>
      <w:r>
        <w:t xml:space="preserve"> in </w:t>
      </w:r>
      <w:r w:rsidR="001C4E04">
        <w:t xml:space="preserve">Module </w:t>
      </w:r>
      <w:r>
        <w:t>10.4, and their reading of</w:t>
      </w:r>
      <w:r w:rsidR="00A35814">
        <w:t xml:space="preserve"> </w:t>
      </w:r>
      <w:r w:rsidR="00ED7863">
        <w:rPr>
          <w:i/>
        </w:rPr>
        <w:t xml:space="preserve">The Tragedy of </w:t>
      </w:r>
      <w:r w:rsidR="00A35814">
        <w:rPr>
          <w:i/>
        </w:rPr>
        <w:t>Hamlet</w:t>
      </w:r>
      <w:r w:rsidR="00ED7863">
        <w:rPr>
          <w:i/>
        </w:rPr>
        <w:t>, Prince of Denmark</w:t>
      </w:r>
      <w:r>
        <w:t xml:space="preserve"> in </w:t>
      </w:r>
      <w:r w:rsidR="001C4E04">
        <w:t xml:space="preserve">Module </w:t>
      </w:r>
      <w:r>
        <w:t>11.1.</w:t>
      </w:r>
    </w:p>
    <w:p w14:paraId="0B501139" w14:textId="77777777" w:rsidR="001B471B" w:rsidRPr="001B471B" w:rsidRDefault="00463433" w:rsidP="004E6B44">
      <w:pPr>
        <w:pStyle w:val="LearningSequenceHeader"/>
      </w:pPr>
      <w:r>
        <w:t xml:space="preserve">Activity </w:t>
      </w:r>
      <w:r w:rsidR="006E1F7E">
        <w:t>3</w:t>
      </w:r>
      <w:r>
        <w:t>:</w:t>
      </w:r>
      <w:r w:rsidR="004D59BE">
        <w:t xml:space="preserve"> Masterful Reading</w:t>
      </w:r>
      <w:r w:rsidR="001B471B">
        <w:rPr>
          <w:i/>
        </w:rPr>
        <w:tab/>
      </w:r>
      <w:r>
        <w:t>1</w:t>
      </w:r>
      <w:r w:rsidR="007F70D4">
        <w:t>0</w:t>
      </w:r>
      <w:r w:rsidR="001B471B">
        <w:t>%</w:t>
      </w:r>
    </w:p>
    <w:p w14:paraId="19B169B0" w14:textId="77777777" w:rsidR="004D59BE" w:rsidRDefault="004D59BE" w:rsidP="004D59BE">
      <w:pPr>
        <w:pStyle w:val="TA"/>
        <w:rPr>
          <w:lang w:eastAsia="ja-JP"/>
        </w:rPr>
      </w:pPr>
      <w:r>
        <w:rPr>
          <w:lang w:eastAsia="ja-JP"/>
        </w:rPr>
        <w:t xml:space="preserve">Have students listen to a masterful reading of </w:t>
      </w:r>
      <w:r>
        <w:t>Act 1.1, lines 1</w:t>
      </w:r>
      <w:r w:rsidR="00263278">
        <w:t>–</w:t>
      </w:r>
      <w:r>
        <w:t>80 (from “Hence! Home, you idle creatures, get you home!” to “above the view of men / And keep us all in servile fearfulness”)</w:t>
      </w:r>
      <w:r>
        <w:rPr>
          <w:lang w:eastAsia="ja-JP"/>
        </w:rPr>
        <w:t>. A</w:t>
      </w:r>
      <w:r w:rsidR="005A6BAE">
        <w:rPr>
          <w:lang w:eastAsia="ja-JP"/>
        </w:rPr>
        <w:t>sk students to</w:t>
      </w:r>
      <w:r w:rsidR="006E1F7E">
        <w:rPr>
          <w:lang w:eastAsia="ja-JP"/>
        </w:rPr>
        <w:t xml:space="preserve"> </w:t>
      </w:r>
      <w:r w:rsidR="0096181D">
        <w:rPr>
          <w:lang w:eastAsia="ja-JP"/>
        </w:rPr>
        <w:t xml:space="preserve">listen for </w:t>
      </w:r>
      <w:r w:rsidR="006E1F7E">
        <w:rPr>
          <w:lang w:eastAsia="ja-JP"/>
        </w:rPr>
        <w:t>how Shakespeare introduces conflict in this scene</w:t>
      </w:r>
      <w:r>
        <w:rPr>
          <w:lang w:eastAsia="ja-JP"/>
        </w:rPr>
        <w:t>.</w:t>
      </w:r>
    </w:p>
    <w:p w14:paraId="46303E55" w14:textId="77777777" w:rsidR="00F40BDC" w:rsidRDefault="00F40BDC" w:rsidP="00F40BDC">
      <w:pPr>
        <w:pStyle w:val="SA"/>
      </w:pPr>
      <w:r>
        <w:t>Students follow along, reading silently.</w:t>
      </w:r>
    </w:p>
    <w:p w14:paraId="43D421F7" w14:textId="77777777" w:rsidR="004D59BE" w:rsidRDefault="004D59BE" w:rsidP="0096078B">
      <w:pPr>
        <w:pStyle w:val="IN"/>
        <w:ind w:left="426" w:hanging="426"/>
      </w:pPr>
      <w:r>
        <w:rPr>
          <w:b/>
        </w:rPr>
        <w:t>Differentiation Consideration</w:t>
      </w:r>
      <w:r>
        <w:t xml:space="preserve">: Consider posting or projecting the following guiding question to support students </w:t>
      </w:r>
      <w:r w:rsidR="00A54BD7">
        <w:t xml:space="preserve">in their reading </w:t>
      </w:r>
      <w:r>
        <w:t xml:space="preserve">throughout this lesson: </w:t>
      </w:r>
    </w:p>
    <w:p w14:paraId="3C27C777" w14:textId="77777777" w:rsidR="004D59BE" w:rsidRDefault="005A6BAE" w:rsidP="004D59BE">
      <w:pPr>
        <w:pStyle w:val="DCwithQ"/>
      </w:pPr>
      <w:r>
        <w:t>How do the characters in this scene respond to Caesar’s arrival</w:t>
      </w:r>
      <w:r w:rsidR="004D59BE">
        <w:t>?</w:t>
      </w:r>
    </w:p>
    <w:p w14:paraId="5D1BE5B0" w14:textId="77777777" w:rsidR="004D59BE" w:rsidRDefault="004D59BE" w:rsidP="003C415B">
      <w:pPr>
        <w:pStyle w:val="IN"/>
      </w:pPr>
      <w:r>
        <w:t>For this and other masterful read</w:t>
      </w:r>
      <w:r w:rsidR="00BA30FE">
        <w:t>ing</w:t>
      </w:r>
      <w:r>
        <w:t xml:space="preserve">s in </w:t>
      </w:r>
      <w:r w:rsidR="0099711A">
        <w:t>12.2.2</w:t>
      </w:r>
      <w:r>
        <w:t xml:space="preserve">, consider using </w:t>
      </w:r>
      <w:hyperlink r:id="rId9" w:history="1">
        <w:r w:rsidR="003C415B">
          <w:rPr>
            <w:rStyle w:val="Hyperlink"/>
          </w:rPr>
          <w:t>https://librivox.org/julius-caesar-by-william-shakespeare/</w:t>
        </w:r>
      </w:hyperlink>
      <w:r w:rsidR="003C415B">
        <w:t xml:space="preserve"> </w:t>
      </w:r>
      <w:r>
        <w:t xml:space="preserve">or another audio version of </w:t>
      </w:r>
      <w:r w:rsidRPr="003C415B">
        <w:rPr>
          <w:i/>
        </w:rPr>
        <w:t>Julius Caesar.</w:t>
      </w:r>
    </w:p>
    <w:p w14:paraId="12477964" w14:textId="77777777" w:rsidR="00790BCC" w:rsidRPr="00790BCC" w:rsidRDefault="00790BCC" w:rsidP="003C415B">
      <w:pPr>
        <w:pStyle w:val="LearningSequenceHeader"/>
        <w:keepNext/>
      </w:pPr>
      <w:r w:rsidRPr="00790BCC">
        <w:lastRenderedPageBreak/>
        <w:t xml:space="preserve">Activity </w:t>
      </w:r>
      <w:r w:rsidR="00A35814">
        <w:t>4</w:t>
      </w:r>
      <w:r w:rsidRPr="00790BCC">
        <w:t xml:space="preserve">: </w:t>
      </w:r>
      <w:r w:rsidR="00DE51AB">
        <w:t>Reading and Discussion</w:t>
      </w:r>
      <w:r w:rsidR="00555DE8">
        <w:tab/>
      </w:r>
      <w:r w:rsidR="00463433">
        <w:t>50</w:t>
      </w:r>
      <w:r w:rsidRPr="00790BCC">
        <w:t>%</w:t>
      </w:r>
    </w:p>
    <w:p w14:paraId="5B08ACBF" w14:textId="77777777" w:rsidR="000B430E" w:rsidRDefault="000B430E" w:rsidP="00BD3C63">
      <w:pPr>
        <w:pStyle w:val="TA"/>
      </w:pPr>
      <w:r>
        <w:t>Instruct students to for</w:t>
      </w:r>
      <w:r w:rsidR="00B234FB">
        <w:t xml:space="preserve">m </w:t>
      </w:r>
      <w:r w:rsidR="004D27FF">
        <w:t>groups</w:t>
      </w:r>
      <w:r>
        <w:t xml:space="preserve">. Post or project </w:t>
      </w:r>
      <w:r w:rsidR="007047CF">
        <w:t xml:space="preserve">each set of </w:t>
      </w:r>
      <w:r>
        <w:t xml:space="preserve">questions below for students to discuss. </w:t>
      </w:r>
      <w:r w:rsidR="004D27FF">
        <w:t>Instruct students to continue to annotate the text as they read and discuss</w:t>
      </w:r>
      <w:r w:rsidR="00333CAA">
        <w:t xml:space="preserve"> </w:t>
      </w:r>
      <w:r w:rsidR="00333CAA" w:rsidRPr="001F3C2A">
        <w:rPr>
          <w:color w:val="4F81BD"/>
        </w:rPr>
        <w:t>(W.11-12.9.a)</w:t>
      </w:r>
      <w:r w:rsidR="004D27FF">
        <w:t>.</w:t>
      </w:r>
    </w:p>
    <w:p w14:paraId="76D7F6CC" w14:textId="77777777" w:rsidR="002C224C" w:rsidRDefault="002C224C" w:rsidP="005E51B5">
      <w:pPr>
        <w:pStyle w:val="TA"/>
      </w:pPr>
      <w:r>
        <w:t>Instruct s</w:t>
      </w:r>
      <w:r w:rsidR="002C5F2F">
        <w:t>tudent</w:t>
      </w:r>
      <w:r w:rsidR="004D27FF">
        <w:t xml:space="preserve"> groups </w:t>
      </w:r>
      <w:r w:rsidR="002C5F2F">
        <w:t xml:space="preserve">to read Act 1.1, lines </w:t>
      </w:r>
      <w:r>
        <w:t>1</w:t>
      </w:r>
      <w:r w:rsidR="00263278">
        <w:t>–</w:t>
      </w:r>
      <w:r>
        <w:t xml:space="preserve">35 (from </w:t>
      </w:r>
      <w:r w:rsidR="005F0455">
        <w:t>“Hence! Home, you idle creatures, get you home</w:t>
      </w:r>
      <w:r w:rsidR="00ED53F8">
        <w:t>!” to “to see Caesar and to rejoice in his triumph</w:t>
      </w:r>
      <w:r>
        <w:t>”) and answer the following questions before sharing out with the class.</w:t>
      </w:r>
    </w:p>
    <w:p w14:paraId="5623E106" w14:textId="77777777" w:rsidR="008B714E" w:rsidRDefault="008B714E" w:rsidP="00B234FB">
      <w:pPr>
        <w:pStyle w:val="Q"/>
      </w:pPr>
      <w:r>
        <w:t xml:space="preserve">How does Shakespeare establish the relationship between the </w:t>
      </w:r>
      <w:r w:rsidR="00ED7863">
        <w:t xml:space="preserve">Tribunes </w:t>
      </w:r>
      <w:r>
        <w:t xml:space="preserve">and the </w:t>
      </w:r>
      <w:r w:rsidR="00ED7863">
        <w:t>C</w:t>
      </w:r>
      <w:r>
        <w:t xml:space="preserve">ommoners in </w:t>
      </w:r>
      <w:r w:rsidR="007047CF">
        <w:t xml:space="preserve">Act 1.1, </w:t>
      </w:r>
      <w:r>
        <w:t>lines 1</w:t>
      </w:r>
      <w:r w:rsidR="00AB5DA7" w:rsidRPr="00AB5DA7">
        <w:t>–</w:t>
      </w:r>
      <w:r>
        <w:t>9?</w:t>
      </w:r>
    </w:p>
    <w:p w14:paraId="397C9931" w14:textId="77777777" w:rsidR="008B714E" w:rsidRDefault="008B714E" w:rsidP="00E454EE">
      <w:pPr>
        <w:pStyle w:val="SR"/>
      </w:pPr>
      <w:r>
        <w:t>Shakespeare demonstrates</w:t>
      </w:r>
      <w:r w:rsidR="00E75A3D">
        <w:t xml:space="preserve"> through the orders the Tribunes give to the Commoners and the demanding questions they ask</w:t>
      </w:r>
      <w:r>
        <w:t xml:space="preserve"> that the Tribunes are </w:t>
      </w:r>
      <w:r w:rsidR="00A35814">
        <w:t xml:space="preserve">or perceive themselves to be </w:t>
      </w:r>
      <w:r>
        <w:t>in a position of authority over the Commoners.</w:t>
      </w:r>
      <w:r w:rsidR="00BF55B8">
        <w:t xml:space="preserve"> Flavius orders the Commoners “Hence!” and tells them, “Speak</w:t>
      </w:r>
      <w:r w:rsidR="00522068">
        <w:t>”</w:t>
      </w:r>
      <w:r w:rsidR="00BF55B8">
        <w:t xml:space="preserve"> (lines 1, 5). He asks them a series of questions but does not give them an opportunity to respond. He asks, “Is this a holiday? … know you not, /  … you ought not walk / … without the sign / Of your profession? … what trade art thou?” (lines 2</w:t>
      </w:r>
      <w:r w:rsidR="00263278">
        <w:t>–</w:t>
      </w:r>
      <w:r w:rsidR="00BF55B8">
        <w:t xml:space="preserve">5). Similarly, Marullus demands, “Where is thy leather apron and thy rule? / What dost thou with thy best apparel on? / </w:t>
      </w:r>
      <w:r w:rsidR="002235C4">
        <w:t>You,</w:t>
      </w:r>
      <w:r w:rsidR="00BF55B8">
        <w:t xml:space="preserve"> sir, what trade are you?”</w:t>
      </w:r>
      <w:r w:rsidR="0092718F">
        <w:t xml:space="preserve"> </w:t>
      </w:r>
      <w:r w:rsidR="00BF55B8">
        <w:t>(lines 7</w:t>
      </w:r>
      <w:r w:rsidR="00263278">
        <w:t>–</w:t>
      </w:r>
      <w:r w:rsidR="00BF55B8">
        <w:t>9)</w:t>
      </w:r>
      <w:r w:rsidR="00E454EE">
        <w:t xml:space="preserve"> as he asks the Carpenter why he is out on the streets but not in working clothes</w:t>
      </w:r>
      <w:r w:rsidR="00BF55B8">
        <w:t>.</w:t>
      </w:r>
    </w:p>
    <w:p w14:paraId="7C0DC9DC" w14:textId="77777777" w:rsidR="00EC07C0" w:rsidRDefault="00EC07C0" w:rsidP="0096078B">
      <w:pPr>
        <w:pStyle w:val="IN"/>
        <w:ind w:left="426" w:hanging="426"/>
      </w:pPr>
      <w:r>
        <w:rPr>
          <w:b/>
        </w:rPr>
        <w:t>Differentiation Consideration:</w:t>
      </w:r>
      <w:r>
        <w:t xml:space="preserve"> If students struggle, consider posing the following</w:t>
      </w:r>
      <w:r w:rsidR="00E75A3D">
        <w:t xml:space="preserve"> scaffolding</w:t>
      </w:r>
      <w:r>
        <w:t xml:space="preserve"> question:</w:t>
      </w:r>
    </w:p>
    <w:p w14:paraId="3805EDB1" w14:textId="77777777" w:rsidR="00E75A3D" w:rsidRDefault="00E75A3D" w:rsidP="00E75A3D">
      <w:pPr>
        <w:pStyle w:val="DCwithQ"/>
      </w:pPr>
      <w:r>
        <w:t xml:space="preserve">What tone does Shakespeare create through Flavius’s words to the Commoners? </w:t>
      </w:r>
    </w:p>
    <w:p w14:paraId="567C6103" w14:textId="77777777" w:rsidR="00E75A3D" w:rsidRDefault="00E75A3D" w:rsidP="00E75A3D">
      <w:pPr>
        <w:pStyle w:val="DCwithSR"/>
      </w:pPr>
      <w:r>
        <w:t xml:space="preserve">Shakespeare’s word choices create an angry, assertive tone toward the Commoners on the part of the Tribunes. For example, Flavius orders the </w:t>
      </w:r>
      <w:r w:rsidR="00ED7863">
        <w:t>C</w:t>
      </w:r>
      <w:r>
        <w:t>ommoners away, saying “Hence!”</w:t>
      </w:r>
      <w:r w:rsidR="00E56938">
        <w:t xml:space="preserve"> to send them away abruptly</w:t>
      </w:r>
      <w:r>
        <w:t xml:space="preserve"> and </w:t>
      </w:r>
      <w:r w:rsidR="00E56938">
        <w:t>insults them by calling</w:t>
      </w:r>
      <w:r>
        <w:t xml:space="preserve"> them “idle creatures” (line 1).</w:t>
      </w:r>
      <w:r w:rsidR="00E56938">
        <w:t xml:space="preserve"> </w:t>
      </w:r>
    </w:p>
    <w:p w14:paraId="7CA29564" w14:textId="77777777" w:rsidR="008B714E" w:rsidRDefault="008B714E" w:rsidP="00E75A3D">
      <w:pPr>
        <w:pStyle w:val="DCwithQ"/>
      </w:pPr>
      <w:r>
        <w:t>Why does Marullus ask, “Where is thy leather apron and thy rule” in line 7?</w:t>
      </w:r>
    </w:p>
    <w:p w14:paraId="044A0D5A" w14:textId="77777777" w:rsidR="008B714E" w:rsidRDefault="008B714E" w:rsidP="005E51B5">
      <w:pPr>
        <w:pStyle w:val="DCwithSR"/>
      </w:pPr>
      <w:r>
        <w:t xml:space="preserve">Marullus </w:t>
      </w:r>
      <w:r w:rsidR="00E75A3D">
        <w:t>points</w:t>
      </w:r>
      <w:r>
        <w:t xml:space="preserve"> out that if the Commoner is a carpenter, as he reports in line 6, he should not be out on the streets</w:t>
      </w:r>
      <w:r w:rsidR="00E75A3D">
        <w:t>,</w:t>
      </w:r>
      <w:r>
        <w:t xml:space="preserve"> but</w:t>
      </w:r>
      <w:r w:rsidR="00E75A3D">
        <w:t xml:space="preserve"> rather</w:t>
      </w:r>
      <w:r>
        <w:t xml:space="preserve"> working with the tools of his trade (“ought not walk / Upon a laboring day without the sign / Of your profession” </w:t>
      </w:r>
      <w:r w:rsidR="008974F2">
        <w:t>(</w:t>
      </w:r>
      <w:r>
        <w:t>lines 2</w:t>
      </w:r>
      <w:r w:rsidR="00263278">
        <w:t>–</w:t>
      </w:r>
      <w:r>
        <w:t>5</w:t>
      </w:r>
      <w:r w:rsidR="008974F2">
        <w:t>)</w:t>
      </w:r>
      <w:r>
        <w:t>).</w:t>
      </w:r>
    </w:p>
    <w:p w14:paraId="27EED817" w14:textId="77777777" w:rsidR="00432CD7" w:rsidRDefault="007E49A8" w:rsidP="00B234FB">
      <w:pPr>
        <w:pStyle w:val="Q"/>
      </w:pPr>
      <w:r>
        <w:t xml:space="preserve">What is the effect of the Cobbler’s use of </w:t>
      </w:r>
      <w:r w:rsidR="00432CD7">
        <w:t xml:space="preserve">the multiple meanings of the word </w:t>
      </w:r>
      <w:r w:rsidR="00432CD7">
        <w:rPr>
          <w:i/>
        </w:rPr>
        <w:t xml:space="preserve">cobbler </w:t>
      </w:r>
      <w:r w:rsidR="00861230">
        <w:t xml:space="preserve">in </w:t>
      </w:r>
      <w:r w:rsidR="000879D2">
        <w:t xml:space="preserve">line 11? </w:t>
      </w:r>
    </w:p>
    <w:p w14:paraId="10E4AC25" w14:textId="77777777" w:rsidR="00861230" w:rsidRDefault="00861230" w:rsidP="00861230">
      <w:pPr>
        <w:pStyle w:val="SR"/>
      </w:pPr>
      <w:r>
        <w:t>Student responses may include:</w:t>
      </w:r>
    </w:p>
    <w:p w14:paraId="2FACCD5A" w14:textId="77777777" w:rsidR="00861230" w:rsidRDefault="00EF0EE9" w:rsidP="00861230">
      <w:pPr>
        <w:pStyle w:val="SASRBullet"/>
      </w:pPr>
      <w:r>
        <w:lastRenderedPageBreak/>
        <w:t xml:space="preserve">The </w:t>
      </w:r>
      <w:r w:rsidR="00861230">
        <w:t xml:space="preserve">Cobbler means that he is a man who makes and mends shoes, but </w:t>
      </w:r>
      <w:r w:rsidR="00F75F1D">
        <w:t>Marullus</w:t>
      </w:r>
      <w:r w:rsidR="002A54AA">
        <w:t xml:space="preserve"> thinks that the </w:t>
      </w:r>
      <w:r w:rsidR="00826C0B">
        <w:t>C</w:t>
      </w:r>
      <w:r w:rsidR="002A54AA">
        <w:t xml:space="preserve">obbler </w:t>
      </w:r>
      <w:r w:rsidR="00652F0E">
        <w:t>uses</w:t>
      </w:r>
      <w:r w:rsidR="00861230">
        <w:t xml:space="preserve"> the word to mean “bungler,” or someone who makes </w:t>
      </w:r>
      <w:r w:rsidR="00AB5DA7">
        <w:t>many</w:t>
      </w:r>
      <w:r w:rsidR="00861230">
        <w:t xml:space="preserve"> mistakes. The two meanings of the w</w:t>
      </w:r>
      <w:r w:rsidR="002A54AA">
        <w:t xml:space="preserve">ord add </w:t>
      </w:r>
      <w:r w:rsidR="00861230">
        <w:t>humor</w:t>
      </w:r>
      <w:r w:rsidR="002A54AA">
        <w:t xml:space="preserve"> to the scene</w:t>
      </w:r>
      <w:r w:rsidR="00861230">
        <w:t>.</w:t>
      </w:r>
    </w:p>
    <w:p w14:paraId="134EBB3B" w14:textId="77777777" w:rsidR="00861230" w:rsidRDefault="00861230" w:rsidP="00ED53F8">
      <w:pPr>
        <w:pStyle w:val="SASRBullet"/>
      </w:pPr>
      <w:r>
        <w:t xml:space="preserve">The Cobbler uses the multiple meanings of the word </w:t>
      </w:r>
      <w:r>
        <w:rPr>
          <w:i/>
        </w:rPr>
        <w:t xml:space="preserve">cobbler </w:t>
      </w:r>
      <w:r>
        <w:t xml:space="preserve">to </w:t>
      </w:r>
      <w:r w:rsidR="00F75F1D">
        <w:t>make the Tribunes</w:t>
      </w:r>
      <w:r w:rsidR="00ED53F8">
        <w:t xml:space="preserve"> </w:t>
      </w:r>
      <w:r w:rsidR="002A54AA">
        <w:t>look foolish</w:t>
      </w:r>
      <w:r w:rsidR="00F75F1D">
        <w:t>.</w:t>
      </w:r>
      <w:r w:rsidR="00AD0663">
        <w:t xml:space="preserve"> </w:t>
      </w:r>
      <w:r w:rsidR="00F75F1D">
        <w:t>T</w:t>
      </w:r>
      <w:r w:rsidR="002A54AA">
        <w:t xml:space="preserve">he crowd knows that the Cobbler </w:t>
      </w:r>
      <w:r w:rsidR="00652F0E">
        <w:t>uses</w:t>
      </w:r>
      <w:r w:rsidR="002A54AA">
        <w:t xml:space="preserve"> the word to describe his trade</w:t>
      </w:r>
      <w:r w:rsidR="00F75F1D">
        <w:t>,</w:t>
      </w:r>
      <w:r w:rsidR="002A54AA">
        <w:t xml:space="preserve"> but </w:t>
      </w:r>
      <w:r w:rsidR="00F75F1D">
        <w:t>the Tribunes</w:t>
      </w:r>
      <w:r w:rsidR="002A54AA">
        <w:t xml:space="preserve"> continue to misunderstand the Cobbler’s response</w:t>
      </w:r>
      <w:r w:rsidR="00F75F1D">
        <w:t xml:space="preserve"> and think that the Cobbler means he is someone who does a poor job at his trade</w:t>
      </w:r>
      <w:r w:rsidR="002A54AA">
        <w:t xml:space="preserve">. </w:t>
      </w:r>
      <w:r w:rsidR="00F75F1D">
        <w:t xml:space="preserve">The Tribunes’ confusion is obvious when Marullus repeats the </w:t>
      </w:r>
      <w:r w:rsidR="00ED53F8">
        <w:t>question, demanding, “But what trade</w:t>
      </w:r>
      <w:r w:rsidR="00F75F1D">
        <w:t xml:space="preserve"> art thou?” (line 12) and Flavius asks, “W</w:t>
      </w:r>
      <w:r w:rsidR="00ED53F8">
        <w:t>hat trade, thou knave? Thou naughty knave, what / trade?” (lines 16</w:t>
      </w:r>
      <w:r w:rsidR="00263278">
        <w:t>–</w:t>
      </w:r>
      <w:r w:rsidR="00ED53F8">
        <w:t>17)</w:t>
      </w:r>
      <w:r w:rsidR="007047CF">
        <w:t>,</w:t>
      </w:r>
      <w:r w:rsidR="00ED53F8">
        <w:t xml:space="preserve"> until he </w:t>
      </w:r>
      <w:r w:rsidR="00F75F1D">
        <w:t xml:space="preserve">realizes </w:t>
      </w:r>
      <w:r w:rsidR="00ED53F8">
        <w:t>that the Commoner is a man who mends shoes.</w:t>
      </w:r>
      <w:r w:rsidR="00E310AA">
        <w:t xml:space="preserve"> </w:t>
      </w:r>
      <w:r w:rsidR="002A54AA">
        <w:t xml:space="preserve">The Cobbler’s ironic response to the </w:t>
      </w:r>
      <w:r w:rsidR="00F75F1D">
        <w:t>T</w:t>
      </w:r>
      <w:r w:rsidR="002A54AA">
        <w:t>ribune</w:t>
      </w:r>
      <w:r w:rsidR="00F75F1D">
        <w:t>s</w:t>
      </w:r>
      <w:r w:rsidR="002A54AA">
        <w:t xml:space="preserve"> contributes to the tension between the</w:t>
      </w:r>
      <w:r w:rsidR="00F75F1D">
        <w:t xml:space="preserve"> Commoners and the Tribunes</w:t>
      </w:r>
      <w:r w:rsidR="00AB5DA7">
        <w:t>.</w:t>
      </w:r>
    </w:p>
    <w:p w14:paraId="4E718F7D" w14:textId="77777777" w:rsidR="00823340" w:rsidRPr="00823340" w:rsidRDefault="00823340" w:rsidP="00553D0A">
      <w:pPr>
        <w:pStyle w:val="TA"/>
        <w:rPr>
          <w:lang w:eastAsia="fr-FR"/>
        </w:rPr>
      </w:pPr>
      <w:r>
        <w:rPr>
          <w:lang w:eastAsia="fr-FR"/>
        </w:rPr>
        <w:t xml:space="preserve">Explain to students that </w:t>
      </w:r>
      <w:r w:rsidR="00AD0663">
        <w:rPr>
          <w:lang w:eastAsia="fr-FR"/>
        </w:rPr>
        <w:t xml:space="preserve">the use of the word </w:t>
      </w:r>
      <w:r w:rsidR="00AD0663" w:rsidRPr="00F40BDC">
        <w:rPr>
          <w:i/>
          <w:lang w:eastAsia="fr-FR"/>
        </w:rPr>
        <w:t>cobbler</w:t>
      </w:r>
      <w:r w:rsidR="00AD0663">
        <w:rPr>
          <w:lang w:eastAsia="fr-FR"/>
        </w:rPr>
        <w:t xml:space="preserve"> in these lines </w:t>
      </w:r>
      <w:r>
        <w:rPr>
          <w:lang w:eastAsia="fr-FR"/>
        </w:rPr>
        <w:t xml:space="preserve">is an example of a </w:t>
      </w:r>
      <w:r>
        <w:rPr>
          <w:i/>
          <w:lang w:eastAsia="fr-FR"/>
        </w:rPr>
        <w:t>pun</w:t>
      </w:r>
      <w:r>
        <w:rPr>
          <w:lang w:eastAsia="fr-FR"/>
        </w:rPr>
        <w:t xml:space="preserve">. Define </w:t>
      </w:r>
      <w:r>
        <w:rPr>
          <w:i/>
          <w:lang w:eastAsia="fr-FR"/>
        </w:rPr>
        <w:t>pun</w:t>
      </w:r>
      <w:r>
        <w:rPr>
          <w:lang w:eastAsia="fr-FR"/>
        </w:rPr>
        <w:t xml:space="preserve"> for students as “humorous use of a word or phrase so as to emphasize or suggest its different meanings or applications; use of words that are alike or nearly alike in sound but different in meaning; a play on words.”</w:t>
      </w:r>
    </w:p>
    <w:p w14:paraId="759A8C11" w14:textId="77777777" w:rsidR="00F14E28" w:rsidRPr="00612D87" w:rsidRDefault="00F14E28" w:rsidP="0096078B">
      <w:pPr>
        <w:pStyle w:val="IN"/>
        <w:ind w:left="426" w:hanging="426"/>
        <w:rPr>
          <w:rFonts w:ascii="Times" w:hAnsi="Times"/>
          <w:sz w:val="20"/>
          <w:szCs w:val="20"/>
          <w:lang w:eastAsia="fr-FR"/>
        </w:rPr>
      </w:pPr>
      <w:r>
        <w:rPr>
          <w:b/>
          <w:lang w:eastAsia="fr-FR"/>
        </w:rPr>
        <w:t xml:space="preserve">Differentiation Consideration: </w:t>
      </w:r>
      <w:r w:rsidR="00575BF8">
        <w:rPr>
          <w:lang w:eastAsia="fr-FR"/>
        </w:rPr>
        <w:t>If students struggle, c</w:t>
      </w:r>
      <w:r>
        <w:rPr>
          <w:lang w:eastAsia="fr-FR"/>
        </w:rPr>
        <w:t xml:space="preserve">onsider posing the following </w:t>
      </w:r>
      <w:r w:rsidR="00AD0663">
        <w:rPr>
          <w:lang w:eastAsia="fr-FR"/>
        </w:rPr>
        <w:t xml:space="preserve">scaffolding </w:t>
      </w:r>
      <w:r>
        <w:rPr>
          <w:lang w:eastAsia="fr-FR"/>
        </w:rPr>
        <w:t>question:</w:t>
      </w:r>
    </w:p>
    <w:p w14:paraId="44FC6A54" w14:textId="77777777" w:rsidR="009A737C" w:rsidRPr="000E7723" w:rsidRDefault="009A737C" w:rsidP="00612D87">
      <w:pPr>
        <w:pStyle w:val="DCwithQ"/>
        <w:rPr>
          <w:lang w:eastAsia="fr-FR"/>
        </w:rPr>
      </w:pPr>
      <w:r>
        <w:rPr>
          <w:lang w:eastAsia="fr-FR"/>
        </w:rPr>
        <w:t>Explain the pun the Cobbler makes when he calls himself “a mender of bad soles.”</w:t>
      </w:r>
    </w:p>
    <w:p w14:paraId="2287DFA0" w14:textId="77777777" w:rsidR="00F14E28" w:rsidRPr="00DB7177" w:rsidRDefault="00F14E28" w:rsidP="000E7723">
      <w:pPr>
        <w:pStyle w:val="DCwithSR"/>
        <w:rPr>
          <w:lang w:eastAsia="fr-FR"/>
        </w:rPr>
      </w:pPr>
      <w:r>
        <w:rPr>
          <w:lang w:eastAsia="fr-FR"/>
        </w:rPr>
        <w:t xml:space="preserve">The Cobbler </w:t>
      </w:r>
      <w:r w:rsidR="009A737C">
        <w:rPr>
          <w:lang w:eastAsia="fr-FR"/>
        </w:rPr>
        <w:t xml:space="preserve">uses a pun when he </w:t>
      </w:r>
      <w:r>
        <w:rPr>
          <w:lang w:eastAsia="fr-FR"/>
        </w:rPr>
        <w:t xml:space="preserve">says he hopes he </w:t>
      </w:r>
      <w:r w:rsidR="000E7723">
        <w:rPr>
          <w:lang w:eastAsia="fr-FR"/>
        </w:rPr>
        <w:t xml:space="preserve">practices a trade that he </w:t>
      </w:r>
      <w:r>
        <w:rPr>
          <w:lang w:eastAsia="fr-FR"/>
        </w:rPr>
        <w:t xml:space="preserve">“may use with a safe conscience” and </w:t>
      </w:r>
      <w:r w:rsidR="009A737C">
        <w:rPr>
          <w:lang w:eastAsia="fr-FR"/>
        </w:rPr>
        <w:t>that</w:t>
      </w:r>
      <w:r>
        <w:rPr>
          <w:lang w:eastAsia="fr-FR"/>
        </w:rPr>
        <w:t xml:space="preserve"> he is “a mender of bad soles” (lines 13</w:t>
      </w:r>
      <w:r w:rsidR="00263278">
        <w:t>–</w:t>
      </w:r>
      <w:r>
        <w:rPr>
          <w:lang w:eastAsia="fr-FR"/>
        </w:rPr>
        <w:t>14). Flavius thinks the Cobbler means he practices a trade having to do with correcting souls, but the Cobbler really means that he fixes the bottoms of shoes.</w:t>
      </w:r>
    </w:p>
    <w:p w14:paraId="519ABF10" w14:textId="77777777" w:rsidR="009A737C" w:rsidRDefault="009A737C" w:rsidP="00A94FF8">
      <w:pPr>
        <w:pStyle w:val="IN"/>
      </w:pPr>
      <w:r>
        <w:rPr>
          <w:b/>
        </w:rPr>
        <w:t>Differentiation Consideration:</w:t>
      </w:r>
      <w:r>
        <w:t xml:space="preserve"> </w:t>
      </w:r>
      <w:r w:rsidR="00A94FF8">
        <w:t>Consider providing the following optional extension questions to deepen students’ understanding of</w:t>
      </w:r>
      <w:r>
        <w:t xml:space="preserve"> Shakespeare’s use of verse and prose in this scene.</w:t>
      </w:r>
    </w:p>
    <w:p w14:paraId="38A09CA8" w14:textId="77777777" w:rsidR="003D5F0F" w:rsidRDefault="003D5F0F" w:rsidP="00612D87">
      <w:pPr>
        <w:pStyle w:val="DCwithQ"/>
      </w:pPr>
      <w:r>
        <w:t>How does</w:t>
      </w:r>
      <w:r w:rsidR="009F72FA">
        <w:t xml:space="preserve"> the language of Marullus and Flavius differ from the </w:t>
      </w:r>
      <w:r>
        <w:t>language of</w:t>
      </w:r>
      <w:r w:rsidR="009F72FA">
        <w:t xml:space="preserve"> the Cobbler and the Carpenter?</w:t>
      </w:r>
      <w:r>
        <w:t xml:space="preserve"> </w:t>
      </w:r>
    </w:p>
    <w:p w14:paraId="04A6BCB1" w14:textId="77777777" w:rsidR="009F72FA" w:rsidRDefault="009F72FA" w:rsidP="00612D87">
      <w:pPr>
        <w:pStyle w:val="DCwithSR"/>
      </w:pPr>
      <w:r>
        <w:t xml:space="preserve">Marullus and Flavius usually </w:t>
      </w:r>
      <w:r w:rsidR="00ED53F8">
        <w:t>speak i</w:t>
      </w:r>
      <w:r w:rsidR="000E7723">
        <w:t xml:space="preserve">n </w:t>
      </w:r>
      <w:r>
        <w:t>verse</w:t>
      </w:r>
      <w:r w:rsidR="009A737C">
        <w:t>, or poetic form,</w:t>
      </w:r>
      <w:r>
        <w:t xml:space="preserve"> but the Cobbler and Carpenter speak in prose</w:t>
      </w:r>
      <w:r w:rsidR="009A737C">
        <w:t xml:space="preserve">, or longer </w:t>
      </w:r>
      <w:r w:rsidR="00E454EE">
        <w:t>u</w:t>
      </w:r>
      <w:r w:rsidR="003B6F81">
        <w:t>n</w:t>
      </w:r>
      <w:r w:rsidR="00E454EE">
        <w:t>met</w:t>
      </w:r>
      <w:r w:rsidR="00AB4546">
        <w:t>ere</w:t>
      </w:r>
      <w:r w:rsidR="00E454EE">
        <w:t xml:space="preserve">d </w:t>
      </w:r>
      <w:r w:rsidR="009A737C">
        <w:t>sentences</w:t>
      </w:r>
      <w:r w:rsidR="00FF77B5">
        <w:t>. For example, Flavius uses verse to demand, “Being mechanical, you ought not walk / Upon a laboring day without the sign / Of your profession? – Speak, what trade art thou?” (line 5) while the Cobbler responds in prose, saying,</w:t>
      </w:r>
      <w:r w:rsidR="00FF77B5" w:rsidDel="00FF77B5">
        <w:t xml:space="preserve"> </w:t>
      </w:r>
      <w:r>
        <w:t xml:space="preserve">“Truly, sir, in respect of a fine workman, I am </w:t>
      </w:r>
      <w:r w:rsidR="00612D87">
        <w:t xml:space="preserve">/ </w:t>
      </w:r>
      <w:r>
        <w:t xml:space="preserve">but, as you would say, a cobbler” </w:t>
      </w:r>
      <w:r w:rsidR="00460B67">
        <w:t>(</w:t>
      </w:r>
      <w:r>
        <w:t>lines 10</w:t>
      </w:r>
      <w:r w:rsidR="00263278">
        <w:t>–</w:t>
      </w:r>
      <w:r>
        <w:t>11).</w:t>
      </w:r>
    </w:p>
    <w:p w14:paraId="0BA175BF" w14:textId="77777777" w:rsidR="00AB4546" w:rsidRDefault="00AB4546" w:rsidP="00366CFD">
      <w:pPr>
        <w:pStyle w:val="IN"/>
      </w:pPr>
      <w:r>
        <w:t>If necessary, e</w:t>
      </w:r>
      <w:r w:rsidR="00762CB3" w:rsidRPr="00762CB3">
        <w:t>xplain</w:t>
      </w:r>
      <w:r>
        <w:rPr>
          <w:b/>
        </w:rPr>
        <w:t xml:space="preserve"> </w:t>
      </w:r>
      <w:r>
        <w:t>to students</w:t>
      </w:r>
      <w:r w:rsidR="00762CB3">
        <w:t xml:space="preserve"> that Shakespeare often uses blank verse in his plays. </w:t>
      </w:r>
      <w:r w:rsidR="00762CB3" w:rsidRPr="002F4046">
        <w:rPr>
          <w:i/>
        </w:rPr>
        <w:t>Blank verse</w:t>
      </w:r>
      <w:r w:rsidR="00762CB3">
        <w:t xml:space="preserve"> is a form of poetry that uses unrhymed, iambic pentameter. </w:t>
      </w:r>
      <w:r>
        <w:t xml:space="preserve">Explain to students that an </w:t>
      </w:r>
      <w:r w:rsidRPr="00F40BDC">
        <w:rPr>
          <w:i/>
        </w:rPr>
        <w:t>iamb</w:t>
      </w:r>
      <w:r>
        <w:t xml:space="preserve"> is “a </w:t>
      </w:r>
      <w:r>
        <w:lastRenderedPageBreak/>
        <w:t xml:space="preserve">metric unit in poetry consisting of an unstressed syllable followed by a stressed </w:t>
      </w:r>
      <w:r w:rsidR="003B6F81">
        <w:t>syllable.” Inform</w:t>
      </w:r>
      <w:r w:rsidR="00A94FF8">
        <w:t xml:space="preserve"> students that </w:t>
      </w:r>
      <w:r w:rsidR="00A94FF8" w:rsidRPr="004D27FF">
        <w:rPr>
          <w:i/>
        </w:rPr>
        <w:t>penta</w:t>
      </w:r>
      <w:r w:rsidR="00A94FF8">
        <w:t xml:space="preserve">- means “five,” so when there are five iambs, the line is called </w:t>
      </w:r>
      <w:r w:rsidR="00A94FF8" w:rsidRPr="002F4046">
        <w:rPr>
          <w:i/>
        </w:rPr>
        <w:t>iambic pentameter</w:t>
      </w:r>
      <w:r w:rsidR="00A94FF8">
        <w:t xml:space="preserve">. </w:t>
      </w:r>
      <w:r w:rsidR="00762CB3">
        <w:t>For example, Flavius speaks in blank verse when he says, “</w:t>
      </w:r>
      <w:r w:rsidR="00366CFD">
        <w:t>What trade, thou knave? Thou naughty knave, what trade?</w:t>
      </w:r>
      <w:r w:rsidR="00762CB3">
        <w:t xml:space="preserve">” (line 1). </w:t>
      </w:r>
      <w:r w:rsidR="00762CB3" w:rsidRPr="002F4046">
        <w:rPr>
          <w:i/>
        </w:rPr>
        <w:t>Prose</w:t>
      </w:r>
      <w:r w:rsidR="00762CB3">
        <w:t>, on the other hand, is the language of ordinary speech and has no set rules about syllables or rhymes. The Cobbler speaks in prose when he says, “A trade, sir, that I hope I may use with a safe / conscience, which is indeed, sir, a mender of bad / soles</w:t>
      </w:r>
      <w:r w:rsidR="007047CF">
        <w:t>”</w:t>
      </w:r>
      <w:r w:rsidR="00762CB3">
        <w:t xml:space="preserve"> (lines 13</w:t>
      </w:r>
      <w:r w:rsidR="00263278">
        <w:t>–</w:t>
      </w:r>
      <w:r w:rsidR="00762CB3">
        <w:t xml:space="preserve">15). </w:t>
      </w:r>
    </w:p>
    <w:p w14:paraId="4C2ED0A4" w14:textId="77777777" w:rsidR="009A737C" w:rsidRDefault="009A737C" w:rsidP="00612D87">
      <w:pPr>
        <w:pStyle w:val="DCwithQ"/>
      </w:pPr>
      <w:r>
        <w:t>How does Shakespeare’s use of different speech patterns for the characters develop his depiction of Rome?</w:t>
      </w:r>
    </w:p>
    <w:p w14:paraId="3B06FC85" w14:textId="77777777" w:rsidR="003D5F0F" w:rsidRDefault="00E815D8" w:rsidP="00612D87">
      <w:pPr>
        <w:pStyle w:val="DCwithSR"/>
      </w:pPr>
      <w:r>
        <w:t>Using verse</w:t>
      </w:r>
      <w:r w:rsidR="00BF5E8D">
        <w:t xml:space="preserve"> or poetic form</w:t>
      </w:r>
      <w:r>
        <w:t xml:space="preserve"> for the Tribunes and prose</w:t>
      </w:r>
      <w:r w:rsidR="00BF5E8D">
        <w:t xml:space="preserve"> or ordinary speech</w:t>
      </w:r>
      <w:r w:rsidR="003D5F0F">
        <w:t xml:space="preserve"> </w:t>
      </w:r>
      <w:r>
        <w:t>for the Commoners</w:t>
      </w:r>
      <w:r w:rsidR="001D2C1A">
        <w:t xml:space="preserve"> emphasizes that </w:t>
      </w:r>
      <w:r w:rsidR="006C5DCE">
        <w:t>Roman society</w:t>
      </w:r>
      <w:r>
        <w:t xml:space="preserve"> </w:t>
      </w:r>
      <w:r w:rsidR="003D5F0F">
        <w:t>is composed of groups</w:t>
      </w:r>
      <w:r w:rsidR="007C0EBB">
        <w:t xml:space="preserve"> with different ways of speaking </w:t>
      </w:r>
      <w:r w:rsidR="009A737C">
        <w:t>that reflect</w:t>
      </w:r>
      <w:r w:rsidR="007C0EBB">
        <w:t xml:space="preserve"> </w:t>
      </w:r>
      <w:r w:rsidR="00612D87">
        <w:t>differences in social standing</w:t>
      </w:r>
      <w:r w:rsidR="00B60BCC">
        <w:t xml:space="preserve">, </w:t>
      </w:r>
      <w:r w:rsidR="00612D87">
        <w:t>values, and attitudes</w:t>
      </w:r>
      <w:r w:rsidR="003D5F0F">
        <w:t>.</w:t>
      </w:r>
      <w:r w:rsidR="001D2C1A">
        <w:t xml:space="preserve"> </w:t>
      </w:r>
    </w:p>
    <w:p w14:paraId="16124519" w14:textId="77777777" w:rsidR="000A7363" w:rsidRDefault="000A7363" w:rsidP="00CA5F05">
      <w:pPr>
        <w:pStyle w:val="Q"/>
        <w:tabs>
          <w:tab w:val="left" w:pos="2977"/>
        </w:tabs>
      </w:pPr>
      <w:r>
        <w:t>What reason does the Cobbler give for being on the streets instead of in his shop?</w:t>
      </w:r>
    </w:p>
    <w:p w14:paraId="55F18E32" w14:textId="77777777" w:rsidR="00CC4A02" w:rsidRDefault="000A7363" w:rsidP="00CC4A02">
      <w:pPr>
        <w:pStyle w:val="SR"/>
      </w:pPr>
      <w:r>
        <w:t>The Cobbler says he and the other Commoners are out to “make holiday to see Caesar and to rejoice in his triumph” (lines 34</w:t>
      </w:r>
      <w:r w:rsidR="00263278">
        <w:t>–</w:t>
      </w:r>
      <w:r>
        <w:t>35)</w:t>
      </w:r>
      <w:r w:rsidR="00762CB3">
        <w:t>, suggesting the Commoners view Caesar’s success as a positive development in Rome</w:t>
      </w:r>
      <w:r>
        <w:t>.</w:t>
      </w:r>
    </w:p>
    <w:p w14:paraId="2EE90442" w14:textId="77777777" w:rsidR="006432CE" w:rsidRDefault="006432CE" w:rsidP="006432CE">
      <w:pPr>
        <w:pStyle w:val="TA"/>
      </w:pPr>
      <w:r>
        <w:t>Lead a brief whole-class discussion of student responses.</w:t>
      </w:r>
    </w:p>
    <w:p w14:paraId="3C5527A0" w14:textId="77777777" w:rsidR="007C159D" w:rsidRDefault="007C159D" w:rsidP="007C159D">
      <w:pPr>
        <w:pStyle w:val="BR"/>
      </w:pPr>
    </w:p>
    <w:p w14:paraId="29DE0230" w14:textId="77777777" w:rsidR="007C159D" w:rsidRDefault="007C159D" w:rsidP="00017E7B">
      <w:pPr>
        <w:pStyle w:val="TA"/>
      </w:pPr>
      <w:r>
        <w:t>Instruct student groups to read Act 1.1, lines 36</w:t>
      </w:r>
      <w:r w:rsidR="00263278">
        <w:t>–</w:t>
      </w:r>
      <w:r>
        <w:t>80 (from “Wherefore rejoice? What conquest brings he home?” to “above the view of men / And keep us all in servile fearfulness”)</w:t>
      </w:r>
      <w:r w:rsidR="00A27A34">
        <w:t xml:space="preserve"> and </w:t>
      </w:r>
      <w:r>
        <w:t>answer the following questions before sharing out with the class</w:t>
      </w:r>
      <w:r w:rsidR="00263278">
        <w:t xml:space="preserve">. </w:t>
      </w:r>
      <w:r w:rsidR="00E310AA">
        <w:t xml:space="preserve">  </w:t>
      </w:r>
    </w:p>
    <w:p w14:paraId="4506B5D7" w14:textId="77777777" w:rsidR="006379E4" w:rsidRDefault="006379E4" w:rsidP="006379E4">
      <w:pPr>
        <w:pStyle w:val="Q"/>
      </w:pPr>
      <w:r>
        <w:t>How does</w:t>
      </w:r>
      <w:r w:rsidR="00CF590C">
        <w:t xml:space="preserve"> </w:t>
      </w:r>
      <w:r w:rsidR="00601A77">
        <w:t>Marullus’s criticism</w:t>
      </w:r>
      <w:r w:rsidR="00CF590C">
        <w:t xml:space="preserve"> </w:t>
      </w:r>
      <w:r>
        <w:t xml:space="preserve">of the </w:t>
      </w:r>
      <w:r w:rsidR="003B6F81">
        <w:t xml:space="preserve">Commoners </w:t>
      </w:r>
      <w:r w:rsidR="00601A77">
        <w:t>develop his opinion of Caesar</w:t>
      </w:r>
      <w:r>
        <w:t>?</w:t>
      </w:r>
    </w:p>
    <w:p w14:paraId="2D7AE11B" w14:textId="77777777" w:rsidR="006379E4" w:rsidRDefault="006379E4" w:rsidP="00916B40">
      <w:pPr>
        <w:pStyle w:val="SR"/>
      </w:pPr>
      <w:r>
        <w:t xml:space="preserve">Marullus accuses the </w:t>
      </w:r>
      <w:r w:rsidR="003B6F81">
        <w:t xml:space="preserve">Commoners </w:t>
      </w:r>
      <w:r>
        <w:t>of being foolish for celebrating Caesar’s arrival because he is coming</w:t>
      </w:r>
      <w:r w:rsidR="00432CD7">
        <w:t xml:space="preserve"> without “conquest” and no “tri</w:t>
      </w:r>
      <w:r>
        <w:t>b</w:t>
      </w:r>
      <w:r w:rsidR="00432CD7">
        <w:t>u</w:t>
      </w:r>
      <w:r>
        <w:t>taries follow him to Rome / To grace in captive bonds his chariot wheels” (lines 36</w:t>
      </w:r>
      <w:r w:rsidR="00263278">
        <w:t>–</w:t>
      </w:r>
      <w:r>
        <w:t xml:space="preserve">38). </w:t>
      </w:r>
      <w:r w:rsidR="00BF5E8D">
        <w:t xml:space="preserve">These statements </w:t>
      </w:r>
      <w:r>
        <w:t xml:space="preserve">suggest </w:t>
      </w:r>
      <w:r w:rsidR="00A02924">
        <w:t xml:space="preserve">Marullus believes that </w:t>
      </w:r>
      <w:r>
        <w:t xml:space="preserve">Caesar does </w:t>
      </w:r>
      <w:r w:rsidR="00432926">
        <w:t xml:space="preserve">not </w:t>
      </w:r>
      <w:r>
        <w:t>deserve the attention he is receiving as he enters Rome</w:t>
      </w:r>
      <w:r w:rsidR="00263278">
        <w:t xml:space="preserve">. </w:t>
      </w:r>
    </w:p>
    <w:p w14:paraId="5E1AA724" w14:textId="77777777" w:rsidR="00916B40" w:rsidRDefault="005F63A9" w:rsidP="00CA5F05">
      <w:pPr>
        <w:pStyle w:val="Q"/>
      </w:pPr>
      <w:r>
        <w:t xml:space="preserve">How does Marullus’s reference to Pompey develop his criticism of the </w:t>
      </w:r>
      <w:r w:rsidR="003B6F81">
        <w:t>Commoners</w:t>
      </w:r>
      <w:r>
        <w:t xml:space="preserve">? </w:t>
      </w:r>
    </w:p>
    <w:p w14:paraId="3F8B0438" w14:textId="77777777" w:rsidR="0018312E" w:rsidRDefault="000B1CB3" w:rsidP="00CA5F05">
      <w:pPr>
        <w:pStyle w:val="SR"/>
      </w:pPr>
      <w:r>
        <w:t xml:space="preserve">Through his description of the way the Commoners used to greet Pompey, </w:t>
      </w:r>
      <w:r w:rsidR="0018312E">
        <w:t xml:space="preserve">Marullus </w:t>
      </w:r>
      <w:r>
        <w:t>accuses</w:t>
      </w:r>
      <w:r w:rsidR="0018312E">
        <w:t xml:space="preserve"> the </w:t>
      </w:r>
      <w:r w:rsidR="00923424">
        <w:t xml:space="preserve">Commoners </w:t>
      </w:r>
      <w:r w:rsidR="0018312E">
        <w:t>of being disloyal. After reminding the Commoners of how eagerly they used to cheer for Pompey</w:t>
      </w:r>
      <w:r w:rsidR="00923424">
        <w:t>,</w:t>
      </w:r>
      <w:r w:rsidR="0018312E">
        <w:t xml:space="preserve"> he asks, “And do you now put on your best attire? / And do you now cull out a holiday? / And do you now strew flowers in his way / That comes in triumph over Pompey’</w:t>
      </w:r>
      <w:r w:rsidR="00F30366">
        <w:t>s</w:t>
      </w:r>
      <w:r w:rsidR="0018312E">
        <w:t xml:space="preserve"> </w:t>
      </w:r>
      <w:r w:rsidR="0018312E">
        <w:lastRenderedPageBreak/>
        <w:t>blood?” (lines 53</w:t>
      </w:r>
      <w:r w:rsidR="00263278">
        <w:t>–</w:t>
      </w:r>
      <w:r w:rsidR="0018312E">
        <w:t xml:space="preserve">56). By first describing their former enthusiasm for Pompey and then describing their current enthusiasm for Caesar, Marullus demonstrates that the </w:t>
      </w:r>
      <w:r w:rsidR="00923424">
        <w:t xml:space="preserve">Commoners </w:t>
      </w:r>
      <w:r w:rsidR="0018312E">
        <w:t xml:space="preserve">are </w:t>
      </w:r>
      <w:r w:rsidR="005F63A9">
        <w:t>guilty</w:t>
      </w:r>
      <w:r w:rsidR="0018312E">
        <w:t xml:space="preserve"> of “ingratitude” (line 60) because they so quickly shift</w:t>
      </w:r>
      <w:r w:rsidR="00A474CD">
        <w:t>ed</w:t>
      </w:r>
      <w:r w:rsidR="0018312E">
        <w:t xml:space="preserve"> their support from one leader to another.</w:t>
      </w:r>
    </w:p>
    <w:p w14:paraId="532DA0A6" w14:textId="77777777" w:rsidR="0018312E" w:rsidRDefault="0018312E" w:rsidP="0096078B">
      <w:pPr>
        <w:pStyle w:val="IN"/>
        <w:ind w:left="426" w:hanging="426"/>
      </w:pPr>
      <w:r>
        <w:rPr>
          <w:b/>
        </w:rPr>
        <w:t>Differentiation Consideration:</w:t>
      </w:r>
      <w:r>
        <w:t xml:space="preserve"> If students struggle, consider posing the following </w:t>
      </w:r>
      <w:r w:rsidR="00A474CD">
        <w:t xml:space="preserve">scaffolding </w:t>
      </w:r>
      <w:r>
        <w:t>question</w:t>
      </w:r>
      <w:r w:rsidR="00112C97">
        <w:t>s</w:t>
      </w:r>
      <w:r>
        <w:t>:</w:t>
      </w:r>
    </w:p>
    <w:p w14:paraId="1878E503" w14:textId="77777777" w:rsidR="00E136E3" w:rsidRDefault="00E136E3" w:rsidP="00E136E3">
      <w:pPr>
        <w:pStyle w:val="DCwithQ"/>
        <w:ind w:left="0" w:firstLine="360"/>
      </w:pPr>
      <w:r>
        <w:t xml:space="preserve">What </w:t>
      </w:r>
      <w:r w:rsidR="00EF461D">
        <w:t>can you infer about Pompey from lines 42</w:t>
      </w:r>
      <w:r w:rsidR="00263278">
        <w:t>–</w:t>
      </w:r>
      <w:r w:rsidR="00EF461D">
        <w:t>56</w:t>
      </w:r>
      <w:r>
        <w:t>?</w:t>
      </w:r>
    </w:p>
    <w:p w14:paraId="70F65C5C" w14:textId="77777777" w:rsidR="00E136E3" w:rsidRDefault="000B1CB3" w:rsidP="00CA5F05">
      <w:pPr>
        <w:pStyle w:val="DCwithSR"/>
      </w:pPr>
      <w:r>
        <w:t xml:space="preserve">Marullus says the Commoners used to greet Pompey as enthusiastically as they are greeting Caesar. He says “Many a time and oft” the </w:t>
      </w:r>
      <w:r w:rsidR="00923424">
        <w:t xml:space="preserve">Commoners </w:t>
      </w:r>
      <w:r>
        <w:t>“climbed up to walls and battlements” and waited “to see great Pompey pass the streets of Rome” (lines 42</w:t>
      </w:r>
      <w:r w:rsidR="00263278">
        <w:t>–</w:t>
      </w:r>
      <w:r>
        <w:t xml:space="preserve">43, 47). According to Marullus, the crowd would make “an universal shout” </w:t>
      </w:r>
      <w:r w:rsidR="00CA5F05">
        <w:t xml:space="preserve">or cheer </w:t>
      </w:r>
      <w:r>
        <w:t xml:space="preserve">if they even saw Pompey’s chariot (line 49), </w:t>
      </w:r>
      <w:r w:rsidR="00EF461D" w:rsidRPr="000F736A">
        <w:t>making the Tiber “[tremble] underneath her banks”</w:t>
      </w:r>
      <w:r w:rsidR="0092718F">
        <w:t xml:space="preserve"> </w:t>
      </w:r>
      <w:r w:rsidR="00ED5D29" w:rsidRPr="000F736A">
        <w:t>(line 50)</w:t>
      </w:r>
      <w:r w:rsidR="00EF461D" w:rsidRPr="000F736A">
        <w:t xml:space="preserve"> in their enthusiasm. These references suggest that Pompey was once a popular leader in Rome, similar to Caesar. </w:t>
      </w:r>
    </w:p>
    <w:p w14:paraId="36421F12" w14:textId="77777777" w:rsidR="00762CB3" w:rsidRDefault="0096123D" w:rsidP="0096123D">
      <w:pPr>
        <w:pStyle w:val="DCwithQ"/>
      </w:pPr>
      <w:r>
        <w:t>Based on the other activities that the Tribunes describe, what sort of greeting is a “universal shout” (line 49)?</w:t>
      </w:r>
    </w:p>
    <w:p w14:paraId="21AED3E0" w14:textId="77777777" w:rsidR="0096123D" w:rsidRPr="000F736A" w:rsidRDefault="0096123D" w:rsidP="0096123D">
      <w:pPr>
        <w:pStyle w:val="DCwithSR"/>
      </w:pPr>
      <w:r>
        <w:t>The Tribunes describe the Commoners as waiting eagerly for Pompey’s arrival, holding babies to see the great man’s entrance, so a “universal shout” must be a greeting of welcome.</w:t>
      </w:r>
    </w:p>
    <w:p w14:paraId="4B030626" w14:textId="77777777" w:rsidR="0018312E" w:rsidRDefault="0018312E" w:rsidP="00EC1100">
      <w:pPr>
        <w:pStyle w:val="DCwithQ"/>
      </w:pPr>
      <w:r>
        <w:t xml:space="preserve">What can you infer about the relationship between Caesar and Pompey based on Marullus’s statement that </w:t>
      </w:r>
      <w:r w:rsidR="00EC1100">
        <w:t xml:space="preserve">Caesar </w:t>
      </w:r>
      <w:r>
        <w:t>“comes in triumph over Pompey’s blood” (line 56)?</w:t>
      </w:r>
    </w:p>
    <w:p w14:paraId="4E0FCE79" w14:textId="77777777" w:rsidR="00916B40" w:rsidRDefault="0018312E" w:rsidP="00EC1100">
      <w:pPr>
        <w:pStyle w:val="DCwithSR"/>
      </w:pPr>
      <w:r>
        <w:t>Marullus’s statement sugges</w:t>
      </w:r>
      <w:r w:rsidR="00DA68E7">
        <w:t>ts that there was a conflict</w:t>
      </w:r>
      <w:r>
        <w:t xml:space="preserve"> between Caesar and Pompey and that Caesar won the struggle. </w:t>
      </w:r>
    </w:p>
    <w:p w14:paraId="4F70DCA9" w14:textId="77777777" w:rsidR="002253FF" w:rsidRDefault="002253FF" w:rsidP="00F91119">
      <w:pPr>
        <w:pStyle w:val="DCwithQ"/>
      </w:pPr>
      <w:r>
        <w:t xml:space="preserve">What can you infer from the Tribunes’ </w:t>
      </w:r>
      <w:r w:rsidR="005D42E0">
        <w:t xml:space="preserve">relationship to Pompey from the Tribunes’ </w:t>
      </w:r>
      <w:r>
        <w:t>criticism of the Commoners?</w:t>
      </w:r>
    </w:p>
    <w:p w14:paraId="37CE1E08" w14:textId="77777777" w:rsidR="002253FF" w:rsidRDefault="00E72815" w:rsidP="005E51B5">
      <w:pPr>
        <w:pStyle w:val="DCwithSR"/>
      </w:pPr>
      <w:r>
        <w:t>St</w:t>
      </w:r>
      <w:r w:rsidR="002253FF">
        <w:t>udent responses may include:</w:t>
      </w:r>
    </w:p>
    <w:p w14:paraId="7962DC30" w14:textId="77777777" w:rsidR="00923424" w:rsidRPr="002F4046" w:rsidRDefault="002253FF" w:rsidP="001F3C2A">
      <w:pPr>
        <w:pStyle w:val="SASRBullet"/>
        <w:rPr>
          <w:color w:val="4F81BD"/>
        </w:rPr>
      </w:pPr>
      <w:r w:rsidRPr="002F4046">
        <w:rPr>
          <w:color w:val="4F81BD"/>
        </w:rPr>
        <w:t xml:space="preserve">The Tribunes </w:t>
      </w:r>
      <w:r w:rsidR="00EB318C" w:rsidRPr="002F4046">
        <w:rPr>
          <w:color w:val="4F81BD"/>
        </w:rPr>
        <w:t xml:space="preserve">remain loyal to Pompey and </w:t>
      </w:r>
      <w:r w:rsidRPr="002F4046">
        <w:rPr>
          <w:color w:val="4F81BD"/>
        </w:rPr>
        <w:t>are angry that the C</w:t>
      </w:r>
      <w:r w:rsidR="00EB318C" w:rsidRPr="002F4046">
        <w:rPr>
          <w:color w:val="4F81BD"/>
        </w:rPr>
        <w:t>ommoners are welcoming Caesar</w:t>
      </w:r>
      <w:r w:rsidRPr="002F4046">
        <w:rPr>
          <w:color w:val="4F81BD"/>
        </w:rPr>
        <w:t>. Marullus addresses the Commoners by saying, “You blocks, you stones, you worse than senseless / things! / O you hard hearts</w:t>
      </w:r>
      <w:r w:rsidR="00ED5D29" w:rsidRPr="002F4046">
        <w:rPr>
          <w:color w:val="4F81BD"/>
        </w:rPr>
        <w:t>,</w:t>
      </w:r>
      <w:r w:rsidRPr="002F4046">
        <w:rPr>
          <w:color w:val="4F81BD"/>
        </w:rPr>
        <w:t xml:space="preserve"> you cruel men of Rome, / Knew you not Pompey?” (lines 39</w:t>
      </w:r>
      <w:r w:rsidR="00263278" w:rsidRPr="002F4046">
        <w:rPr>
          <w:color w:val="4F81BD"/>
        </w:rPr>
        <w:t>–</w:t>
      </w:r>
      <w:r w:rsidRPr="002F4046">
        <w:rPr>
          <w:color w:val="4F81BD"/>
        </w:rPr>
        <w:t>42). These words express Marullus’s anger</w:t>
      </w:r>
      <w:r w:rsidR="006425A0" w:rsidRPr="002F4046">
        <w:rPr>
          <w:color w:val="4F81BD"/>
        </w:rPr>
        <w:t xml:space="preserve"> and</w:t>
      </w:r>
      <w:r w:rsidRPr="002F4046">
        <w:rPr>
          <w:color w:val="4F81BD"/>
        </w:rPr>
        <w:t xml:space="preserve"> surprise that the Commoners, who so frequently greeted Pompey with cheers, seem to have forgotten him and are now eagerly welcoming a new leader, Caesar</w:t>
      </w:r>
      <w:r w:rsidR="00CA5F05" w:rsidRPr="002F4046">
        <w:rPr>
          <w:color w:val="4F81BD"/>
        </w:rPr>
        <w:t>, who seems to have been in conflict with Pompey.</w:t>
      </w:r>
      <w:r w:rsidR="00E72815" w:rsidRPr="002F4046">
        <w:rPr>
          <w:color w:val="4F81BD"/>
        </w:rPr>
        <w:t xml:space="preserve"> </w:t>
      </w:r>
    </w:p>
    <w:p w14:paraId="60A621FC" w14:textId="77777777" w:rsidR="00EB318C" w:rsidRPr="002F4046" w:rsidRDefault="00EB318C" w:rsidP="001F3C2A">
      <w:pPr>
        <w:pStyle w:val="SASRBullet"/>
        <w:rPr>
          <w:color w:val="4F81BD"/>
        </w:rPr>
      </w:pPr>
      <w:r w:rsidRPr="002F4046">
        <w:rPr>
          <w:color w:val="4F81BD"/>
        </w:rPr>
        <w:lastRenderedPageBreak/>
        <w:t>The Tribunes regret Pompey’s loss and remember fondly the days when he entered Rome in triumph. The Tribunes describe the Commoners’ eagerness to “see great Pompey pass the streets of Rome</w:t>
      </w:r>
      <w:r w:rsidR="00ED5D29" w:rsidRPr="002F4046">
        <w:rPr>
          <w:color w:val="4F81BD"/>
        </w:rPr>
        <w:t>”</w:t>
      </w:r>
      <w:r w:rsidRPr="002F4046">
        <w:rPr>
          <w:color w:val="4F81BD"/>
        </w:rPr>
        <w:t xml:space="preserve"> (line 47) and criticize them for now doing the same for Caesar. They ask, “And do you now put on your best attire? / And do you now cull out a holiday? / And do you now strew flowers in his way / That comes in triumph over Pompey’s blood?” (lines 53</w:t>
      </w:r>
      <w:r w:rsidR="00263278" w:rsidRPr="002F4046">
        <w:rPr>
          <w:color w:val="4F81BD"/>
        </w:rPr>
        <w:t>–</w:t>
      </w:r>
      <w:r w:rsidRPr="002F4046">
        <w:rPr>
          <w:color w:val="4F81BD"/>
        </w:rPr>
        <w:t>5</w:t>
      </w:r>
      <w:r w:rsidR="00ED5D29" w:rsidRPr="002F4046">
        <w:rPr>
          <w:color w:val="4F81BD"/>
        </w:rPr>
        <w:t>6</w:t>
      </w:r>
      <w:r w:rsidRPr="002F4046">
        <w:rPr>
          <w:color w:val="4F81BD"/>
        </w:rPr>
        <w:t xml:space="preserve">). The repetition </w:t>
      </w:r>
      <w:r w:rsidR="006425A0" w:rsidRPr="002F4046">
        <w:rPr>
          <w:color w:val="4F81BD"/>
        </w:rPr>
        <w:t xml:space="preserve">of </w:t>
      </w:r>
      <w:r w:rsidRPr="002F4046">
        <w:rPr>
          <w:color w:val="4F81BD"/>
        </w:rPr>
        <w:t>“And do you now</w:t>
      </w:r>
      <w:r w:rsidR="006425A0" w:rsidRPr="002F4046">
        <w:rPr>
          <w:color w:val="4F81BD"/>
        </w:rPr>
        <w:t>” in their questions to the Commoners e</w:t>
      </w:r>
      <w:r w:rsidRPr="002F4046">
        <w:rPr>
          <w:color w:val="4F81BD"/>
        </w:rPr>
        <w:t xml:space="preserve">mphasizes the Tribunes’ </w:t>
      </w:r>
      <w:r w:rsidR="0096123D" w:rsidRPr="002F4046">
        <w:rPr>
          <w:color w:val="4F81BD"/>
        </w:rPr>
        <w:t xml:space="preserve">anger </w:t>
      </w:r>
      <w:r w:rsidRPr="002F4046">
        <w:rPr>
          <w:color w:val="4F81BD"/>
        </w:rPr>
        <w:t>in these lines.</w:t>
      </w:r>
    </w:p>
    <w:p w14:paraId="6072A6D3" w14:textId="77777777" w:rsidR="008913C0" w:rsidRDefault="00E136E3" w:rsidP="008913C0">
      <w:pPr>
        <w:pStyle w:val="Q"/>
      </w:pPr>
      <w:r>
        <w:t>What</w:t>
      </w:r>
      <w:r w:rsidR="00BF655D">
        <w:t xml:space="preserve"> </w:t>
      </w:r>
      <w:r>
        <w:t xml:space="preserve">does </w:t>
      </w:r>
      <w:r w:rsidR="0013523D">
        <w:t xml:space="preserve">Flavius’s </w:t>
      </w:r>
      <w:r>
        <w:t>use of metaphor</w:t>
      </w:r>
      <w:r w:rsidR="0013523D">
        <w:t xml:space="preserve"> in lines 73</w:t>
      </w:r>
      <w:r w:rsidR="00263278">
        <w:t>–</w:t>
      </w:r>
      <w:r w:rsidR="0013523D">
        <w:t xml:space="preserve">80 </w:t>
      </w:r>
      <w:r>
        <w:t xml:space="preserve">suggest about his attitude </w:t>
      </w:r>
      <w:r w:rsidR="00BF655D">
        <w:t>toward Caesar</w:t>
      </w:r>
      <w:r w:rsidR="000C74C7">
        <w:t>?</w:t>
      </w:r>
      <w:r w:rsidR="00272F01">
        <w:t xml:space="preserve"> </w:t>
      </w:r>
      <w:r w:rsidR="00272F01" w:rsidRPr="00992738">
        <w:rPr>
          <w:color w:val="4F81BD"/>
        </w:rPr>
        <w:t>(L.11</w:t>
      </w:r>
      <w:r w:rsidR="005E3BCF" w:rsidRPr="00992738">
        <w:rPr>
          <w:color w:val="4F81BD"/>
        </w:rPr>
        <w:noBreakHyphen/>
      </w:r>
      <w:r w:rsidR="00272F01" w:rsidRPr="00992738">
        <w:rPr>
          <w:color w:val="4F81BD"/>
        </w:rPr>
        <w:t>12.5.a)</w:t>
      </w:r>
      <w:r w:rsidR="00272F01">
        <w:t xml:space="preserve"> </w:t>
      </w:r>
    </w:p>
    <w:p w14:paraId="2976C42C" w14:textId="77777777" w:rsidR="000A649F" w:rsidRDefault="00215CE5" w:rsidP="004D27FF">
      <w:pPr>
        <w:pStyle w:val="SR"/>
      </w:pPr>
      <w:r>
        <w:t>Flavius</w:t>
      </w:r>
      <w:r w:rsidR="0061797F">
        <w:t xml:space="preserve"> use</w:t>
      </w:r>
      <w:r w:rsidR="00952C7B">
        <w:t xml:space="preserve">s </w:t>
      </w:r>
      <w:r w:rsidR="0061797F">
        <w:t xml:space="preserve">a </w:t>
      </w:r>
      <w:r w:rsidR="00952C7B">
        <w:t>metaphor</w:t>
      </w:r>
      <w:r w:rsidR="00F575ED">
        <w:t xml:space="preserve"> </w:t>
      </w:r>
      <w:r w:rsidR="0061797F">
        <w:t xml:space="preserve">to </w:t>
      </w:r>
      <w:r w:rsidR="00F575ED">
        <w:t>compare Caesar to a bird and Caesar’s</w:t>
      </w:r>
      <w:r>
        <w:t xml:space="preserve"> “trophies” </w:t>
      </w:r>
      <w:r w:rsidR="005E3BCF">
        <w:t xml:space="preserve">(line 73) </w:t>
      </w:r>
      <w:r w:rsidR="000A649F">
        <w:t xml:space="preserve">or the symbols of his victories </w:t>
      </w:r>
      <w:r>
        <w:t xml:space="preserve">to a bird’s feathers. </w:t>
      </w:r>
      <w:r w:rsidR="006425A0">
        <w:t>Flavius tells Marullus</w:t>
      </w:r>
      <w:r w:rsidR="00F15BDF">
        <w:t>,</w:t>
      </w:r>
      <w:r w:rsidR="006425A0">
        <w:t xml:space="preserve"> “Let no images / Be hung with Caesar’s trophies” (lines 73</w:t>
      </w:r>
      <w:r w:rsidR="00263278">
        <w:t>–</w:t>
      </w:r>
      <w:r w:rsidR="006425A0">
        <w:t xml:space="preserve">74). </w:t>
      </w:r>
      <w:r>
        <w:t xml:space="preserve">Just as removing feathers from a bird’s wing will </w:t>
      </w:r>
      <w:r w:rsidR="00F15BDF">
        <w:t>“make him fly an ordinary pitch” (line 78)</w:t>
      </w:r>
      <w:r w:rsidR="004D27FF">
        <w:t>,</w:t>
      </w:r>
      <w:r w:rsidR="00F15BDF">
        <w:t xml:space="preserve"> or </w:t>
      </w:r>
      <w:r>
        <w:t>keep the bird from flying too high</w:t>
      </w:r>
      <w:r w:rsidR="004F7E99">
        <w:t>, so</w:t>
      </w:r>
      <w:r>
        <w:t xml:space="preserve"> removing the </w:t>
      </w:r>
      <w:r w:rsidR="0096123D">
        <w:t>“trophies”</w:t>
      </w:r>
      <w:r w:rsidR="00DF1A86">
        <w:t xml:space="preserve"> (line 73),</w:t>
      </w:r>
      <w:r w:rsidR="0096123D">
        <w:t xml:space="preserve"> or </w:t>
      </w:r>
      <w:r>
        <w:t xml:space="preserve">signs of </w:t>
      </w:r>
      <w:r w:rsidR="005A73F5">
        <w:t>Caesar’s</w:t>
      </w:r>
      <w:r w:rsidR="004F7E99">
        <w:t xml:space="preserve"> success,</w:t>
      </w:r>
      <w:r>
        <w:t xml:space="preserve"> will keep Caesar from </w:t>
      </w:r>
      <w:r w:rsidR="00F15BDF">
        <w:t xml:space="preserve">“soar[ing] above the view of men” or </w:t>
      </w:r>
      <w:r>
        <w:t>abusing his power</w:t>
      </w:r>
      <w:r w:rsidR="004D27FF">
        <w:t xml:space="preserve"> (line 79)</w:t>
      </w:r>
      <w:r w:rsidR="00EC1100">
        <w:t>. Flavius</w:t>
      </w:r>
      <w:r w:rsidR="0096123D">
        <w:t>’s metaphor</w:t>
      </w:r>
      <w:r w:rsidR="00EC1100">
        <w:t xml:space="preserve"> expresses </w:t>
      </w:r>
      <w:r w:rsidR="0096123D">
        <w:t xml:space="preserve">his </w:t>
      </w:r>
      <w:r w:rsidR="00EC1100">
        <w:t>concern</w:t>
      </w:r>
      <w:r w:rsidR="00952C7B">
        <w:t xml:space="preserve"> that unless Caesar is stopped, </w:t>
      </w:r>
      <w:r w:rsidR="0096123D">
        <w:t>Caesar</w:t>
      </w:r>
      <w:r w:rsidR="00952C7B">
        <w:t xml:space="preserve"> will</w:t>
      </w:r>
      <w:r w:rsidR="00F575ED">
        <w:t xml:space="preserve"> keep the people of Rome</w:t>
      </w:r>
      <w:r>
        <w:t xml:space="preserve"> “in servile fearfulness” (line 80)</w:t>
      </w:r>
      <w:r w:rsidR="004F7E99">
        <w:t xml:space="preserve">. By describing Caesar </w:t>
      </w:r>
      <w:r w:rsidR="005A73F5">
        <w:t xml:space="preserve">as </w:t>
      </w:r>
      <w:r w:rsidR="004F7E99">
        <w:t>“soaring a</w:t>
      </w:r>
      <w:r w:rsidR="005A73F5">
        <w:t xml:space="preserve">bove the view of men” and as </w:t>
      </w:r>
      <w:r w:rsidR="004F7E99">
        <w:t>keeping others “in servile fearfulness</w:t>
      </w:r>
      <w:r w:rsidR="004D27FF">
        <w:t>,</w:t>
      </w:r>
      <w:r w:rsidR="004F7E99">
        <w:t>”</w:t>
      </w:r>
      <w:r w:rsidR="006425A0">
        <w:t xml:space="preserve"> </w:t>
      </w:r>
      <w:r w:rsidR="005A73F5">
        <w:t xml:space="preserve">Flavius </w:t>
      </w:r>
      <w:r w:rsidR="006425A0">
        <w:t>suggest</w:t>
      </w:r>
      <w:r w:rsidR="005A73F5">
        <w:t>s</w:t>
      </w:r>
      <w:r w:rsidR="0096123D">
        <w:t xml:space="preserve"> </w:t>
      </w:r>
      <w:r w:rsidR="00FF5408">
        <w:t xml:space="preserve">that </w:t>
      </w:r>
      <w:r w:rsidR="005A73F5">
        <w:t>Caesar</w:t>
      </w:r>
      <w:r w:rsidR="00952C7B">
        <w:t xml:space="preserve"> </w:t>
      </w:r>
      <w:r w:rsidR="005A73F5">
        <w:t xml:space="preserve">seeks a position of superiority. </w:t>
      </w:r>
    </w:p>
    <w:p w14:paraId="4C508574" w14:textId="77777777" w:rsidR="00E136E3" w:rsidRDefault="00E136E3" w:rsidP="002F4046">
      <w:pPr>
        <w:pStyle w:val="TA"/>
      </w:pPr>
      <w:r>
        <w:t>Lead a brief whole-class discussion of student responses.</w:t>
      </w:r>
    </w:p>
    <w:p w14:paraId="481C9931" w14:textId="77777777" w:rsidR="00CD0BD9" w:rsidRDefault="00CD0BD9" w:rsidP="005E51B5">
      <w:pPr>
        <w:pStyle w:val="BR"/>
      </w:pPr>
    </w:p>
    <w:p w14:paraId="0C2DD5C7" w14:textId="77777777" w:rsidR="00F6002B" w:rsidRDefault="00F6002B" w:rsidP="00F6002B">
      <w:pPr>
        <w:pStyle w:val="TA"/>
      </w:pPr>
      <w:r>
        <w:t>Instruct student groups to answer the following questions before sharing out with the class:</w:t>
      </w:r>
    </w:p>
    <w:p w14:paraId="556EF920" w14:textId="77777777" w:rsidR="00E815D8" w:rsidRDefault="00E815D8" w:rsidP="005E51B5">
      <w:pPr>
        <w:pStyle w:val="Q"/>
      </w:pPr>
      <w:r>
        <w:t xml:space="preserve">To what extent does Act 1.1 fulfill </w:t>
      </w:r>
      <w:r w:rsidR="00E136E3">
        <w:t xml:space="preserve">or develop </w:t>
      </w:r>
      <w:r>
        <w:t xml:space="preserve">expectations </w:t>
      </w:r>
      <w:r w:rsidR="00E136E3">
        <w:t xml:space="preserve">set by the play’s </w:t>
      </w:r>
      <w:r w:rsidR="000C74C7">
        <w:t xml:space="preserve">full </w:t>
      </w:r>
      <w:r w:rsidR="00E136E3">
        <w:t xml:space="preserve">title, </w:t>
      </w:r>
      <w:r>
        <w:rPr>
          <w:i/>
        </w:rPr>
        <w:t>The Tragedy of Julius Caesar</w:t>
      </w:r>
      <w:r>
        <w:t>?</w:t>
      </w:r>
    </w:p>
    <w:p w14:paraId="1D58258E" w14:textId="77777777" w:rsidR="00E815D8" w:rsidRDefault="00E815D8" w:rsidP="005E51B5">
      <w:pPr>
        <w:pStyle w:val="SR"/>
      </w:pPr>
      <w:r>
        <w:t>Student responses may include:</w:t>
      </w:r>
    </w:p>
    <w:p w14:paraId="59A585C3" w14:textId="77777777" w:rsidR="00E815D8" w:rsidRDefault="00E815D8" w:rsidP="005E51B5">
      <w:pPr>
        <w:pStyle w:val="SASRBullet"/>
      </w:pPr>
      <w:r>
        <w:t xml:space="preserve">Act 1.1 </w:t>
      </w:r>
      <w:r w:rsidR="00913DB3">
        <w:t>suggests that the play</w:t>
      </w:r>
      <w:r w:rsidR="008A1F18">
        <w:t xml:space="preserve"> will be a tragedy by introducing a conflict related to a heroic character, Julius Caesar. </w:t>
      </w:r>
      <w:r w:rsidR="009D72BE">
        <w:t>Act 1.1 develops those expectations by depicting s</w:t>
      </w:r>
      <w:r w:rsidR="008A1F18">
        <w:t>ome characters</w:t>
      </w:r>
      <w:r w:rsidR="009D72BE">
        <w:t xml:space="preserve"> </w:t>
      </w:r>
      <w:r w:rsidR="005A73F5">
        <w:t>that</w:t>
      </w:r>
      <w:r w:rsidR="008A1F18">
        <w:t xml:space="preserve"> support Caesar </w:t>
      </w:r>
      <w:r w:rsidR="009D72BE">
        <w:t>and</w:t>
      </w:r>
      <w:r w:rsidR="008A1F18">
        <w:t xml:space="preserve"> others </w:t>
      </w:r>
      <w:r w:rsidR="009D72BE">
        <w:t xml:space="preserve">who </w:t>
      </w:r>
      <w:r w:rsidR="008A1F18">
        <w:t>are suspicious of him.</w:t>
      </w:r>
    </w:p>
    <w:p w14:paraId="3E096720" w14:textId="77777777" w:rsidR="008A1F18" w:rsidRDefault="008A1F18" w:rsidP="005E51B5">
      <w:pPr>
        <w:pStyle w:val="SASRBullet"/>
      </w:pPr>
      <w:r>
        <w:t xml:space="preserve">Act 1.1 does not </w:t>
      </w:r>
      <w:r w:rsidR="00913DB3">
        <w:t xml:space="preserve">fulfill </w:t>
      </w:r>
      <w:r>
        <w:t xml:space="preserve">the expectations set by the </w:t>
      </w:r>
      <w:r w:rsidR="00913DB3">
        <w:t xml:space="preserve">title </w:t>
      </w:r>
      <w:r>
        <w:t xml:space="preserve">because the opening scene at first seems more humorous than tragic. </w:t>
      </w:r>
    </w:p>
    <w:p w14:paraId="09C615F0" w14:textId="77777777" w:rsidR="008A1F18" w:rsidRDefault="008A1F18" w:rsidP="005E51B5">
      <w:pPr>
        <w:pStyle w:val="SASRBullet"/>
      </w:pPr>
      <w:r>
        <w:t>Act 1.1 d</w:t>
      </w:r>
      <w:r w:rsidR="00E136E3">
        <w:t>evelops</w:t>
      </w:r>
      <w:r>
        <w:t xml:space="preserve"> expectations set by the </w:t>
      </w:r>
      <w:r w:rsidR="00CD0BD9">
        <w:t>title</w:t>
      </w:r>
      <w:r>
        <w:t xml:space="preserve"> because the title su</w:t>
      </w:r>
      <w:r w:rsidR="00EC1100">
        <w:t>ggests the drama will feature</w:t>
      </w:r>
      <w:r>
        <w:t xml:space="preserve"> Julius Caesar, but he does not appear </w:t>
      </w:r>
      <w:r w:rsidR="00EC1100">
        <w:t>in this scene. Viewers only</w:t>
      </w:r>
      <w:r>
        <w:t xml:space="preserve"> hear about him from other characters</w:t>
      </w:r>
      <w:r w:rsidR="00E136E3">
        <w:t xml:space="preserve"> and so they eagerly wait for his arrival on stage</w:t>
      </w:r>
      <w:r>
        <w:t>.</w:t>
      </w:r>
    </w:p>
    <w:p w14:paraId="0F444D77" w14:textId="77777777" w:rsidR="008B0687" w:rsidRDefault="008B0687" w:rsidP="0096078B">
      <w:pPr>
        <w:pStyle w:val="IN"/>
        <w:ind w:left="426" w:hanging="426"/>
      </w:pPr>
      <w:r>
        <w:rPr>
          <w:b/>
        </w:rPr>
        <w:lastRenderedPageBreak/>
        <w:t>Differentiation Consideration:</w:t>
      </w:r>
      <w:r>
        <w:t xml:space="preserve"> If students struggle, consider posing the following </w:t>
      </w:r>
      <w:r w:rsidR="00AD0663">
        <w:t xml:space="preserve">scaffolding </w:t>
      </w:r>
      <w:r>
        <w:t>questions:</w:t>
      </w:r>
    </w:p>
    <w:p w14:paraId="4A5C8753" w14:textId="77777777" w:rsidR="008B0687" w:rsidRDefault="008B0687" w:rsidP="005E51B5">
      <w:pPr>
        <w:pStyle w:val="DCwithQ"/>
      </w:pPr>
      <w:r>
        <w:t>Wh</w:t>
      </w:r>
      <w:r w:rsidR="00CD0BD9">
        <w:t>ich</w:t>
      </w:r>
      <w:r>
        <w:t xml:space="preserve"> other plays</w:t>
      </w:r>
      <w:r w:rsidR="00CD0BD9">
        <w:t xml:space="preserve"> by Shakespeare that you have read</w:t>
      </w:r>
      <w:r>
        <w:t xml:space="preserve"> begin with the main character off-stage?</w:t>
      </w:r>
      <w:r w:rsidR="00CD0BD9">
        <w:t xml:space="preserve"> </w:t>
      </w:r>
    </w:p>
    <w:p w14:paraId="5AC064BA" w14:textId="77777777" w:rsidR="008B0687" w:rsidRDefault="008B0687" w:rsidP="005E51B5">
      <w:pPr>
        <w:pStyle w:val="DCwithSR"/>
      </w:pPr>
      <w:r>
        <w:t>Student responses may include:</w:t>
      </w:r>
    </w:p>
    <w:p w14:paraId="21E50ACA" w14:textId="77777777" w:rsidR="00786FBB" w:rsidRPr="000F736A" w:rsidRDefault="008B0687" w:rsidP="00920DEC">
      <w:pPr>
        <w:pStyle w:val="SASRBullet"/>
        <w:rPr>
          <w:i/>
          <w:color w:val="4F81BD"/>
        </w:rPr>
      </w:pPr>
      <w:r w:rsidRPr="000F736A">
        <w:rPr>
          <w:i/>
          <w:color w:val="4F81BD"/>
        </w:rPr>
        <w:t>Romeo and Juliet</w:t>
      </w:r>
      <w:r w:rsidRPr="000F736A">
        <w:rPr>
          <w:color w:val="4F81BD"/>
        </w:rPr>
        <w:t xml:space="preserve"> begins with a </w:t>
      </w:r>
      <w:r w:rsidR="00923424">
        <w:rPr>
          <w:color w:val="4F81BD"/>
        </w:rPr>
        <w:t>p</w:t>
      </w:r>
      <w:r w:rsidRPr="000F736A">
        <w:rPr>
          <w:color w:val="4F81BD"/>
        </w:rPr>
        <w:t>ro</w:t>
      </w:r>
      <w:r w:rsidR="009B4A84" w:rsidRPr="000F736A">
        <w:rPr>
          <w:color w:val="4F81BD"/>
        </w:rPr>
        <w:t>logue rather than with Romeo or</w:t>
      </w:r>
      <w:r w:rsidRPr="000F736A">
        <w:rPr>
          <w:color w:val="4F81BD"/>
        </w:rPr>
        <w:t xml:space="preserve"> Juliet</w:t>
      </w:r>
      <w:r w:rsidR="009B4A84" w:rsidRPr="000F736A">
        <w:rPr>
          <w:color w:val="4F81BD"/>
        </w:rPr>
        <w:t xml:space="preserve"> onstage</w:t>
      </w:r>
      <w:r w:rsidR="00786FBB" w:rsidRPr="000F736A">
        <w:rPr>
          <w:color w:val="4F81BD"/>
        </w:rPr>
        <w:t>.</w:t>
      </w:r>
    </w:p>
    <w:p w14:paraId="6ADBAB57" w14:textId="77777777" w:rsidR="00786FBB" w:rsidRPr="000F736A" w:rsidRDefault="00786FBB" w:rsidP="00920DEC">
      <w:pPr>
        <w:pStyle w:val="SASRBullet"/>
        <w:rPr>
          <w:i/>
          <w:color w:val="4F81BD"/>
        </w:rPr>
      </w:pPr>
      <w:r w:rsidRPr="000F736A">
        <w:rPr>
          <w:i/>
          <w:color w:val="4F81BD"/>
        </w:rPr>
        <w:t>M</w:t>
      </w:r>
      <w:r w:rsidR="008B0687" w:rsidRPr="000F736A">
        <w:rPr>
          <w:i/>
          <w:color w:val="4F81BD"/>
        </w:rPr>
        <w:t xml:space="preserve">acbeth </w:t>
      </w:r>
      <w:r w:rsidR="008B0687" w:rsidRPr="000F736A">
        <w:rPr>
          <w:color w:val="4F81BD"/>
        </w:rPr>
        <w:t xml:space="preserve">begins with </w:t>
      </w:r>
      <w:r w:rsidR="009B4A84" w:rsidRPr="000F736A">
        <w:rPr>
          <w:color w:val="4F81BD"/>
        </w:rPr>
        <w:t xml:space="preserve">three witches talking about a battle and </w:t>
      </w:r>
      <w:r w:rsidR="00B43045" w:rsidRPr="000F736A">
        <w:rPr>
          <w:color w:val="4F81BD"/>
        </w:rPr>
        <w:t xml:space="preserve">about </w:t>
      </w:r>
      <w:r w:rsidR="009B4A84" w:rsidRPr="000F736A">
        <w:rPr>
          <w:color w:val="4F81BD"/>
        </w:rPr>
        <w:t>meeting Macbeth on a heath</w:t>
      </w:r>
      <w:r w:rsidR="008B0687" w:rsidRPr="000F736A">
        <w:rPr>
          <w:color w:val="4F81BD"/>
        </w:rPr>
        <w:t xml:space="preserve"> rather than with Macbeth onstage</w:t>
      </w:r>
      <w:r w:rsidRPr="000F736A">
        <w:rPr>
          <w:color w:val="4F81BD"/>
        </w:rPr>
        <w:t>.</w:t>
      </w:r>
    </w:p>
    <w:p w14:paraId="08491F25" w14:textId="77777777" w:rsidR="008B0687" w:rsidRPr="000F736A" w:rsidRDefault="00786FBB" w:rsidP="00920DEC">
      <w:pPr>
        <w:pStyle w:val="SASRBullet"/>
        <w:rPr>
          <w:i/>
          <w:color w:val="4F81BD"/>
        </w:rPr>
      </w:pPr>
      <w:r w:rsidRPr="000F736A">
        <w:rPr>
          <w:i/>
          <w:color w:val="4F81BD"/>
        </w:rPr>
        <w:t>H</w:t>
      </w:r>
      <w:r w:rsidR="008B0687" w:rsidRPr="000F736A">
        <w:rPr>
          <w:i/>
          <w:color w:val="4F81BD"/>
        </w:rPr>
        <w:t xml:space="preserve">amlet </w:t>
      </w:r>
      <w:r w:rsidR="008B0687" w:rsidRPr="000F736A">
        <w:rPr>
          <w:color w:val="4F81BD"/>
        </w:rPr>
        <w:t>begins with soldiers on the ramparts of the castle discussing the ghost of Hamlet’s father rather than with Hamlet onstage.</w:t>
      </w:r>
    </w:p>
    <w:p w14:paraId="783C8FB3" w14:textId="77777777" w:rsidR="00786FBB" w:rsidRPr="00B43045" w:rsidRDefault="00786FBB" w:rsidP="00CC4A02">
      <w:pPr>
        <w:pStyle w:val="DCwithQ"/>
        <w:rPr>
          <w:i/>
        </w:rPr>
      </w:pPr>
      <w:r>
        <w:t xml:space="preserve">What effect does Shakespeare create by choosing to begin a play </w:t>
      </w:r>
      <w:r w:rsidR="00913DB3">
        <w:t>with a scene that does not include the title character</w:t>
      </w:r>
      <w:r>
        <w:t xml:space="preserve">? </w:t>
      </w:r>
    </w:p>
    <w:p w14:paraId="4661CE3F" w14:textId="77777777" w:rsidR="00786FBB" w:rsidRPr="00786FBB" w:rsidRDefault="00786FBB" w:rsidP="00920DEC">
      <w:pPr>
        <w:pStyle w:val="DCwithSR"/>
      </w:pPr>
      <w:r>
        <w:t>Student responses may include:</w:t>
      </w:r>
      <w:r w:rsidR="00CC4A02">
        <w:tab/>
      </w:r>
    </w:p>
    <w:p w14:paraId="3132296B" w14:textId="77777777" w:rsidR="00786FBB" w:rsidRPr="000F736A" w:rsidRDefault="00786FBB" w:rsidP="00920DEC">
      <w:pPr>
        <w:pStyle w:val="SASRBullet"/>
        <w:rPr>
          <w:i/>
          <w:color w:val="4F81BD"/>
        </w:rPr>
      </w:pPr>
      <w:r w:rsidRPr="000F736A">
        <w:rPr>
          <w:color w:val="4F81BD"/>
        </w:rPr>
        <w:t>By beginning a play with a scene that does not include the title character, Shakespeare creates tension as the audience waits for his or arrival.</w:t>
      </w:r>
      <w:r w:rsidR="00FB1AA2" w:rsidRPr="000F736A">
        <w:rPr>
          <w:color w:val="4F81BD"/>
        </w:rPr>
        <w:t xml:space="preserve"> </w:t>
      </w:r>
    </w:p>
    <w:p w14:paraId="6C6BC23D" w14:textId="77777777" w:rsidR="00786FBB" w:rsidRPr="000F736A" w:rsidRDefault="00B43045" w:rsidP="00920DEC">
      <w:pPr>
        <w:pStyle w:val="SASRBullet"/>
        <w:rPr>
          <w:i/>
          <w:color w:val="4F81BD"/>
        </w:rPr>
      </w:pPr>
      <w:r w:rsidRPr="000F736A">
        <w:rPr>
          <w:color w:val="4F81BD"/>
        </w:rPr>
        <w:t xml:space="preserve">By beginning the play with a scene that does not include the title character, </w:t>
      </w:r>
      <w:r w:rsidR="00786FBB" w:rsidRPr="000F736A">
        <w:rPr>
          <w:color w:val="4F81BD"/>
        </w:rPr>
        <w:t>Shakespeare forces the viewer to rely on other characters’ views of the main character</w:t>
      </w:r>
      <w:r w:rsidRPr="000F736A">
        <w:rPr>
          <w:color w:val="4F81BD"/>
        </w:rPr>
        <w:t xml:space="preserve"> and/or important events. </w:t>
      </w:r>
      <w:r w:rsidR="00FB1AA2" w:rsidRPr="000F736A">
        <w:rPr>
          <w:color w:val="4F81BD"/>
        </w:rPr>
        <w:t xml:space="preserve">In </w:t>
      </w:r>
      <w:r w:rsidR="00FB1AA2" w:rsidRPr="000F736A">
        <w:rPr>
          <w:i/>
          <w:color w:val="4F81BD"/>
        </w:rPr>
        <w:t>Julius Caesar</w:t>
      </w:r>
      <w:r w:rsidR="00FB1AA2" w:rsidRPr="004D27FF">
        <w:rPr>
          <w:color w:val="4F81BD"/>
        </w:rPr>
        <w:t>,</w:t>
      </w:r>
      <w:r w:rsidR="00FB1AA2" w:rsidRPr="000F736A">
        <w:rPr>
          <w:i/>
          <w:color w:val="4F81BD"/>
        </w:rPr>
        <w:t xml:space="preserve"> </w:t>
      </w:r>
      <w:r w:rsidR="00FB1AA2" w:rsidRPr="000F736A">
        <w:rPr>
          <w:color w:val="4F81BD"/>
        </w:rPr>
        <w:t>Shakespea</w:t>
      </w:r>
      <w:r w:rsidRPr="000F736A">
        <w:rPr>
          <w:color w:val="4F81BD"/>
        </w:rPr>
        <w:t>re introduces the main character</w:t>
      </w:r>
      <w:r w:rsidR="00FB1AA2" w:rsidRPr="000F736A">
        <w:rPr>
          <w:color w:val="4F81BD"/>
        </w:rPr>
        <w:t xml:space="preserve"> through the Tribunes’ descriptions, which are highly critical of </w:t>
      </w:r>
      <w:r w:rsidR="00923424">
        <w:rPr>
          <w:color w:val="4F81BD"/>
        </w:rPr>
        <w:t>Caesar</w:t>
      </w:r>
      <w:r w:rsidR="00FB1AA2" w:rsidRPr="000F736A">
        <w:rPr>
          <w:color w:val="4F81BD"/>
        </w:rPr>
        <w:t>.</w:t>
      </w:r>
    </w:p>
    <w:p w14:paraId="7D078C3A" w14:textId="77777777" w:rsidR="00011A57" w:rsidRDefault="00011A57" w:rsidP="00011A57">
      <w:pPr>
        <w:pStyle w:val="TA"/>
      </w:pPr>
      <w:r>
        <w:t>Lead a brief whole-class discussion of student responses.</w:t>
      </w:r>
    </w:p>
    <w:p w14:paraId="259B86D5" w14:textId="77777777" w:rsidR="009D72BE" w:rsidRDefault="000A649F" w:rsidP="009D72BE">
      <w:pPr>
        <w:pStyle w:val="IN"/>
      </w:pPr>
      <w:r>
        <w:t>To support comprehension and fluency,</w:t>
      </w:r>
      <w:r w:rsidR="009D72BE">
        <w:t xml:space="preserve"> consider showing </w:t>
      </w:r>
      <w:r w:rsidR="00DD743D">
        <w:t>Herbert Wise’s</w:t>
      </w:r>
      <w:r w:rsidR="00811AEE">
        <w:t xml:space="preserve"> 1979 BBC version of</w:t>
      </w:r>
      <w:r w:rsidR="009D72BE">
        <w:t xml:space="preserve"> </w:t>
      </w:r>
      <w:r w:rsidR="009D72BE">
        <w:rPr>
          <w:i/>
        </w:rPr>
        <w:t>Julius Caesar</w:t>
      </w:r>
      <w:r w:rsidR="009D72BE">
        <w:t xml:space="preserve"> (00:28</w:t>
      </w:r>
      <w:r w:rsidR="00263278">
        <w:t>–</w:t>
      </w:r>
      <w:r w:rsidR="009D72BE">
        <w:t>05:04).</w:t>
      </w:r>
    </w:p>
    <w:p w14:paraId="5A90534C" w14:textId="77777777" w:rsidR="00790BCC" w:rsidRPr="00790BCC" w:rsidRDefault="00790BCC" w:rsidP="007017EB">
      <w:pPr>
        <w:pStyle w:val="LearningSequenceHeader"/>
      </w:pPr>
      <w:r w:rsidRPr="00790BCC">
        <w:t xml:space="preserve">Activity </w:t>
      </w:r>
      <w:r w:rsidR="00092FCE">
        <w:t>5</w:t>
      </w:r>
      <w:r w:rsidRPr="00790BCC">
        <w:t xml:space="preserve">: </w:t>
      </w:r>
      <w:r w:rsidR="00D06113">
        <w:t>Quick Write</w:t>
      </w:r>
      <w:r w:rsidR="00FE0FC8">
        <w:tab/>
        <w:t>10</w:t>
      </w:r>
      <w:r w:rsidRPr="00790BCC">
        <w:t>%</w:t>
      </w:r>
    </w:p>
    <w:p w14:paraId="6DD8741B" w14:textId="77777777" w:rsidR="00D06113" w:rsidRDefault="00D06113" w:rsidP="00BD3C63">
      <w:pPr>
        <w:pStyle w:val="TA"/>
      </w:pPr>
      <w:r>
        <w:t>Instruct students to respond briefly in writing to the following prompt:</w:t>
      </w:r>
    </w:p>
    <w:p w14:paraId="23EB266C" w14:textId="77777777" w:rsidR="008B0F8C" w:rsidRDefault="00CC4A02" w:rsidP="00CC4A02">
      <w:pPr>
        <w:pStyle w:val="Q"/>
      </w:pPr>
      <w:r>
        <w:t>How do Shakespeare’s specific choices about how to begin the play introduce conflict in this scene</w:t>
      </w:r>
      <w:r w:rsidR="00263278">
        <w:t xml:space="preserve">? </w:t>
      </w:r>
    </w:p>
    <w:p w14:paraId="0F2DC565" w14:textId="77777777" w:rsidR="00D06113" w:rsidRDefault="00D06113" w:rsidP="00BD3C63">
      <w:pPr>
        <w:pStyle w:val="TA"/>
      </w:pPr>
      <w:r>
        <w:t xml:space="preserve">Instruct students to look at their annotations to find evidence. Ask students to use this lesson’s vocabulary wherever possible in their written responses. </w:t>
      </w:r>
    </w:p>
    <w:p w14:paraId="69FA6418" w14:textId="77777777" w:rsidR="00D06113" w:rsidRDefault="00D06113" w:rsidP="00BD3C63">
      <w:pPr>
        <w:pStyle w:val="SA"/>
      </w:pPr>
      <w:r>
        <w:t>Students listen and read the Quick Write prompt.</w:t>
      </w:r>
    </w:p>
    <w:p w14:paraId="45DED398" w14:textId="77777777" w:rsidR="00D06113" w:rsidRDefault="00D06113" w:rsidP="0096078B">
      <w:pPr>
        <w:pStyle w:val="IN"/>
        <w:ind w:left="426" w:hanging="426"/>
      </w:pPr>
      <w:r>
        <w:t>Display the prompt for students to see, or provide the prompt in hard copy.</w:t>
      </w:r>
    </w:p>
    <w:p w14:paraId="1068571F" w14:textId="77777777" w:rsidR="00D06113" w:rsidRDefault="00D06113" w:rsidP="00BD3C63">
      <w:pPr>
        <w:pStyle w:val="TA"/>
      </w:pPr>
      <w:r>
        <w:t>Transition to the independent Quick Write.</w:t>
      </w:r>
    </w:p>
    <w:p w14:paraId="0DE2FF21" w14:textId="77777777" w:rsidR="00D06113" w:rsidRDefault="00D06113" w:rsidP="00BD3C63">
      <w:pPr>
        <w:pStyle w:val="SA"/>
      </w:pPr>
      <w:r>
        <w:lastRenderedPageBreak/>
        <w:t xml:space="preserve">Students independently answer the prompt using evidence from the text. </w:t>
      </w:r>
    </w:p>
    <w:p w14:paraId="586257AC" w14:textId="77777777" w:rsidR="00790BCC" w:rsidRDefault="00D06113" w:rsidP="00BD3C63">
      <w:pPr>
        <w:pStyle w:val="SR"/>
      </w:pPr>
      <w:r>
        <w:t>See the High Performance Response at the beginning of this lesson.</w:t>
      </w:r>
    </w:p>
    <w:p w14:paraId="4FCA54A6" w14:textId="77777777" w:rsidR="001376DB" w:rsidRPr="00790BCC" w:rsidRDefault="001376DB" w:rsidP="001376DB">
      <w:pPr>
        <w:pStyle w:val="IN"/>
        <w:ind w:left="426" w:hanging="426"/>
      </w:pPr>
      <w:r>
        <w:t>Consider using the Short Response Rubric to assess students’ writing. Students may use the Short Response Rubric and Checklist to guide their written responses.</w:t>
      </w:r>
      <w:r>
        <w:rPr>
          <w:color w:val="1A1A1A"/>
        </w:rPr>
        <w:t> </w:t>
      </w:r>
    </w:p>
    <w:p w14:paraId="201E451D" w14:textId="77777777" w:rsidR="00790BCC" w:rsidRPr="00790BCC" w:rsidRDefault="00790BCC" w:rsidP="007017EB">
      <w:pPr>
        <w:pStyle w:val="LearningSequenceHeader"/>
      </w:pPr>
      <w:r w:rsidRPr="00790BCC">
        <w:t xml:space="preserve">Activity </w:t>
      </w:r>
      <w:r w:rsidR="00092FCE">
        <w:t>6</w:t>
      </w:r>
      <w:r w:rsidRPr="00790BCC">
        <w:t>: Closing</w:t>
      </w:r>
      <w:r w:rsidRPr="00790BCC">
        <w:tab/>
        <w:t>5%</w:t>
      </w:r>
    </w:p>
    <w:p w14:paraId="444E3716" w14:textId="77777777" w:rsidR="000D2BA8" w:rsidRDefault="0067222F" w:rsidP="000D2BA8">
      <w:pPr>
        <w:pStyle w:val="TA"/>
      </w:pPr>
      <w:r>
        <w:t>Display and distribute</w:t>
      </w:r>
      <w:r w:rsidR="00AB45E1">
        <w:t xml:space="preserve"> </w:t>
      </w:r>
      <w:r w:rsidR="00923424">
        <w:t xml:space="preserve">the </w:t>
      </w:r>
      <w:r w:rsidR="00AB45E1">
        <w:t>homework assignment. For homework,</w:t>
      </w:r>
      <w:r w:rsidR="007E2468">
        <w:t xml:space="preserve"> instruct students to </w:t>
      </w:r>
      <w:r w:rsidR="0099711A">
        <w:t>r</w:t>
      </w:r>
      <w:r w:rsidR="000D2BA8">
        <w:t>ead Act 1.2</w:t>
      </w:r>
      <w:r w:rsidR="00B92EC0">
        <w:t>,</w:t>
      </w:r>
      <w:r w:rsidR="000D2BA8">
        <w:t xml:space="preserve"> lines 1</w:t>
      </w:r>
      <w:r w:rsidR="00263278">
        <w:t>–</w:t>
      </w:r>
      <w:r w:rsidR="00D93153">
        <w:t>138</w:t>
      </w:r>
      <w:r w:rsidR="000D2BA8">
        <w:t xml:space="preserve"> </w:t>
      </w:r>
      <w:r w:rsidR="00D93153">
        <w:t>(</w:t>
      </w:r>
      <w:r w:rsidR="000D2BA8">
        <w:t>from</w:t>
      </w:r>
      <w:r w:rsidR="00667C26">
        <w:t xml:space="preserve"> </w:t>
      </w:r>
      <w:r w:rsidR="000D2BA8">
        <w:rPr>
          <w:lang w:eastAsia="ja-JP"/>
        </w:rPr>
        <w:t>“Calphurnia. / Peace, ho! Caesar speaks. / Calphurnia” to “</w:t>
      </w:r>
      <w:r w:rsidR="00F11CA2">
        <w:t xml:space="preserve">start of the majestic world / </w:t>
      </w:r>
      <w:r w:rsidR="00D93153">
        <w:rPr>
          <w:lang w:eastAsia="ja-JP"/>
        </w:rPr>
        <w:t xml:space="preserve">And </w:t>
      </w:r>
      <w:r w:rsidR="00D93153" w:rsidRPr="000F736A">
        <w:rPr>
          <w:lang w:eastAsia="ja-JP"/>
        </w:rPr>
        <w:t>bear the palm alone</w:t>
      </w:r>
      <w:r w:rsidR="005C3EC7" w:rsidRPr="000F736A">
        <w:rPr>
          <w:lang w:eastAsia="ja-JP"/>
        </w:rPr>
        <w:t>”</w:t>
      </w:r>
      <w:r w:rsidR="00D93153" w:rsidRPr="000F736A">
        <w:rPr>
          <w:lang w:eastAsia="ja-JP"/>
        </w:rPr>
        <w:t>)</w:t>
      </w:r>
      <w:r w:rsidR="000D2BA8" w:rsidRPr="000F736A">
        <w:t>. Direct students to box any unfamiliar words and look up their definitions. Instruct them to choose the definition that makes the most sense in context, and write a brief definition above or near the word in the text</w:t>
      </w:r>
      <w:r w:rsidR="00272F01">
        <w:t xml:space="preserve"> </w:t>
      </w:r>
      <w:r w:rsidR="00272F01" w:rsidRPr="00992738">
        <w:rPr>
          <w:color w:val="4F81BD"/>
        </w:rPr>
        <w:t>(L.11-12.4.c)</w:t>
      </w:r>
      <w:r w:rsidR="000D2BA8" w:rsidRPr="000F736A">
        <w:t xml:space="preserve">. </w:t>
      </w:r>
      <w:r w:rsidR="007C0645">
        <w:t>I</w:t>
      </w:r>
      <w:r w:rsidR="000D2BA8" w:rsidRPr="000F736A">
        <w:t xml:space="preserve">nstruct students to </w:t>
      </w:r>
      <w:r w:rsidR="00D93153" w:rsidRPr="000F736A">
        <w:t xml:space="preserve">summarize the scene and </w:t>
      </w:r>
      <w:r w:rsidR="00D93153" w:rsidRPr="000F736A">
        <w:rPr>
          <w:rFonts w:eastAsia="Times New Roman"/>
          <w:color w:val="000000"/>
          <w:shd w:val="clear" w:color="auto" w:fill="FFFFFF"/>
        </w:rPr>
        <w:t>develop 2</w:t>
      </w:r>
      <w:r w:rsidR="00263278">
        <w:t>–</w:t>
      </w:r>
      <w:r w:rsidR="00D93153" w:rsidRPr="000F736A">
        <w:rPr>
          <w:rFonts w:eastAsia="Times New Roman"/>
          <w:color w:val="000000"/>
          <w:shd w:val="clear" w:color="auto" w:fill="FFFFFF"/>
        </w:rPr>
        <w:t>3 discussion questions focused</w:t>
      </w:r>
      <w:r w:rsidR="00500310">
        <w:rPr>
          <w:rFonts w:eastAsia="Times New Roman"/>
          <w:color w:val="000000"/>
          <w:shd w:val="clear" w:color="auto" w:fill="FFFFFF"/>
        </w:rPr>
        <w:t xml:space="preserve"> on</w:t>
      </w:r>
      <w:r w:rsidR="00D93153" w:rsidRPr="000F736A">
        <w:rPr>
          <w:rFonts w:eastAsia="Times New Roman"/>
          <w:color w:val="000000"/>
          <w:shd w:val="clear" w:color="auto" w:fill="FFFFFF"/>
        </w:rPr>
        <w:t xml:space="preserve"> </w:t>
      </w:r>
      <w:r w:rsidR="00A2144E">
        <w:rPr>
          <w:rFonts w:eastAsia="Times New Roman"/>
          <w:color w:val="000000"/>
          <w:shd w:val="clear" w:color="auto" w:fill="FFFFFF"/>
        </w:rPr>
        <w:t>how</w:t>
      </w:r>
      <w:r w:rsidR="00500310">
        <w:rPr>
          <w:rFonts w:eastAsia="Times New Roman"/>
          <w:color w:val="000000"/>
          <w:shd w:val="clear" w:color="auto" w:fill="FFFFFF"/>
        </w:rPr>
        <w:t xml:space="preserve"> </w:t>
      </w:r>
      <w:r w:rsidR="00BD7C22" w:rsidRPr="000F736A">
        <w:rPr>
          <w:rFonts w:eastAsia="Times New Roman"/>
          <w:color w:val="000000"/>
          <w:shd w:val="clear" w:color="auto" w:fill="FFFFFF"/>
        </w:rPr>
        <w:t>Cassius’s attitudes toward</w:t>
      </w:r>
      <w:r w:rsidR="00335069" w:rsidRPr="000F736A">
        <w:rPr>
          <w:rFonts w:eastAsia="Times New Roman"/>
          <w:color w:val="000000"/>
          <w:shd w:val="clear" w:color="auto" w:fill="FFFFFF"/>
        </w:rPr>
        <w:t xml:space="preserve"> Caesar</w:t>
      </w:r>
      <w:r w:rsidR="00A2144E">
        <w:rPr>
          <w:rFonts w:eastAsia="Times New Roman"/>
          <w:color w:val="000000"/>
          <w:shd w:val="clear" w:color="auto" w:fill="FFFFFF"/>
        </w:rPr>
        <w:t xml:space="preserve"> are similar to or different from the Tribunes’ attitudes</w:t>
      </w:r>
      <w:r w:rsidR="00BD7C22" w:rsidRPr="000F736A">
        <w:rPr>
          <w:rFonts w:eastAsia="Times New Roman"/>
          <w:color w:val="000000"/>
          <w:shd w:val="clear" w:color="auto" w:fill="FFFFFF"/>
        </w:rPr>
        <w:t>.</w:t>
      </w:r>
      <w:r w:rsidR="00D93153" w:rsidRPr="000F736A">
        <w:t xml:space="preserve"> Instruct students to prepare possible answers to their questions for discussion.</w:t>
      </w:r>
    </w:p>
    <w:p w14:paraId="07A420C3" w14:textId="77777777" w:rsidR="0067222F" w:rsidRDefault="0067222F" w:rsidP="00E20CD9">
      <w:pPr>
        <w:pStyle w:val="SA"/>
      </w:pPr>
      <w:r>
        <w:t>Students follow along.</w:t>
      </w:r>
    </w:p>
    <w:p w14:paraId="3E897D2E" w14:textId="77777777" w:rsidR="00790BCC" w:rsidRPr="00790BCC" w:rsidRDefault="00790BCC" w:rsidP="007017EB">
      <w:pPr>
        <w:pStyle w:val="Heading1"/>
      </w:pPr>
      <w:r w:rsidRPr="00790BCC">
        <w:t>Homework</w:t>
      </w:r>
    </w:p>
    <w:p w14:paraId="3B942B39" w14:textId="77777777" w:rsidR="008D4683" w:rsidRDefault="000D2BA8" w:rsidP="002F4046">
      <w:pPr>
        <w:spacing w:before="120" w:after="0"/>
      </w:pPr>
      <w:r>
        <w:t>Read Act 1.2</w:t>
      </w:r>
      <w:r w:rsidR="00554291">
        <w:t>,</w:t>
      </w:r>
      <w:r>
        <w:t xml:space="preserve"> lines 1</w:t>
      </w:r>
      <w:r w:rsidR="00263278">
        <w:t>–</w:t>
      </w:r>
      <w:r w:rsidR="00BD7C22">
        <w:t>138 (from</w:t>
      </w:r>
      <w:r w:rsidR="00001DBB">
        <w:t xml:space="preserve"> </w:t>
      </w:r>
      <w:r w:rsidR="00BD7C22">
        <w:rPr>
          <w:lang w:eastAsia="ja-JP"/>
        </w:rPr>
        <w:t>“Calphurnia. / Peace, ho! Caesar speaks. / Calphurnia” to “</w:t>
      </w:r>
      <w:r w:rsidR="00F11CA2">
        <w:t xml:space="preserve">start of the majestic world / </w:t>
      </w:r>
      <w:r w:rsidR="00BD7C22">
        <w:rPr>
          <w:lang w:eastAsia="ja-JP"/>
        </w:rPr>
        <w:t>And bear the palm alone”)</w:t>
      </w:r>
      <w:r w:rsidR="00BD7C22">
        <w:t>. B</w:t>
      </w:r>
      <w:r w:rsidR="00BD7C22" w:rsidRPr="000752C0">
        <w:t xml:space="preserve">ox any unfamiliar words </w:t>
      </w:r>
      <w:r w:rsidR="00BD7C22">
        <w:t xml:space="preserve">and look up </w:t>
      </w:r>
      <w:r w:rsidR="00BD7C22" w:rsidRPr="00111088">
        <w:t xml:space="preserve">their definitions. Choose the definition that makes the most sense in context, and write a brief definition above or near the word in the text. In addition, summarize the scene and </w:t>
      </w:r>
      <w:r w:rsidR="00BD7C22" w:rsidRPr="00111088">
        <w:rPr>
          <w:rFonts w:eastAsia="Times New Roman"/>
          <w:color w:val="000000"/>
          <w:shd w:val="clear" w:color="auto" w:fill="FFFFFF"/>
        </w:rPr>
        <w:t>develop 2</w:t>
      </w:r>
      <w:r w:rsidR="00263278">
        <w:t>–</w:t>
      </w:r>
      <w:r w:rsidR="00BD7C22" w:rsidRPr="00111088">
        <w:rPr>
          <w:rFonts w:eastAsia="Times New Roman"/>
          <w:color w:val="000000"/>
          <w:shd w:val="clear" w:color="auto" w:fill="FFFFFF"/>
        </w:rPr>
        <w:t xml:space="preserve">3 discussion questions focused on how Cassius’s attitudes toward Caesar are similar to or different from the Tribunes’ attitudes. </w:t>
      </w:r>
      <w:r w:rsidR="00BD7C22" w:rsidRPr="00111088">
        <w:t xml:space="preserve">Prepare possible answers to </w:t>
      </w:r>
      <w:r w:rsidR="005E51B5" w:rsidRPr="00111088">
        <w:t>you</w:t>
      </w:r>
      <w:r w:rsidR="00BD7C22" w:rsidRPr="00111088">
        <w:t>r questions for discussion.</w:t>
      </w:r>
    </w:p>
    <w:sectPr w:rsidR="008D4683" w:rsidSect="003D0147">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85579" w14:textId="77777777" w:rsidR="004A5258" w:rsidRDefault="004A5258">
      <w:pPr>
        <w:spacing w:before="0" w:after="0" w:line="240" w:lineRule="auto"/>
      </w:pPr>
      <w:r>
        <w:separator/>
      </w:r>
    </w:p>
  </w:endnote>
  <w:endnote w:type="continuationSeparator" w:id="0">
    <w:p w14:paraId="7893EA0C" w14:textId="77777777" w:rsidR="004A5258" w:rsidRDefault="004A52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C6FA" w14:textId="77777777" w:rsidR="002B6734" w:rsidRDefault="002B6734" w:rsidP="003D014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0EC6519" w14:textId="77777777" w:rsidR="002B6734" w:rsidRDefault="002B6734" w:rsidP="003D0147">
    <w:pPr>
      <w:pStyle w:val="Footer"/>
    </w:pPr>
  </w:p>
  <w:p w14:paraId="77EF48B8" w14:textId="77777777" w:rsidR="002B6734" w:rsidRDefault="002B6734" w:rsidP="003D0147"/>
  <w:p w14:paraId="31C5B67A" w14:textId="77777777" w:rsidR="002B6734" w:rsidRDefault="002B6734" w:rsidP="003D0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C9B4" w14:textId="77777777" w:rsidR="002B6734" w:rsidRPr="00563CB8" w:rsidRDefault="002B6734"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2B6734" w14:paraId="0697DC22" w14:textId="77777777" w:rsidTr="001B31FF">
      <w:trPr>
        <w:trHeight w:val="705"/>
      </w:trPr>
      <w:tc>
        <w:tcPr>
          <w:tcW w:w="4680" w:type="dxa"/>
          <w:shd w:val="clear" w:color="auto" w:fill="auto"/>
          <w:vAlign w:val="center"/>
        </w:tcPr>
        <w:p w14:paraId="176CFA40" w14:textId="067FBD17" w:rsidR="002B6734" w:rsidRPr="002E4C92" w:rsidRDefault="002B6734" w:rsidP="008D5B21">
          <w:pPr>
            <w:pStyle w:val="FooterText"/>
          </w:pPr>
          <w:r w:rsidRPr="002E4C92">
            <w:t>File:</w:t>
          </w:r>
          <w:r w:rsidRPr="0039525B">
            <w:rPr>
              <w:b w:val="0"/>
            </w:rPr>
            <w:t xml:space="preserve"> </w:t>
          </w:r>
          <w:r>
            <w:rPr>
              <w:b w:val="0"/>
            </w:rPr>
            <w:t>12.2.2</w:t>
          </w:r>
          <w:r w:rsidRPr="0039525B">
            <w:rPr>
              <w:b w:val="0"/>
            </w:rPr>
            <w:t xml:space="preserve"> Lesson </w:t>
          </w:r>
          <w:r>
            <w:rPr>
              <w:b w:val="0"/>
            </w:rPr>
            <w:t>1</w:t>
          </w:r>
          <w:r w:rsidRPr="002E4C92">
            <w:t xml:space="preserve"> Date:</w:t>
          </w:r>
          <w:r w:rsidRPr="0039525B">
            <w:rPr>
              <w:b w:val="0"/>
            </w:rPr>
            <w:t xml:space="preserve"> </w:t>
          </w:r>
          <w:r w:rsidR="00992738">
            <w:rPr>
              <w:b w:val="0"/>
            </w:rPr>
            <w:t>2</w:t>
          </w:r>
          <w:r w:rsidRPr="0039525B">
            <w:rPr>
              <w:b w:val="0"/>
            </w:rPr>
            <w:t>/</w:t>
          </w:r>
          <w:r w:rsidR="002C5F39">
            <w:rPr>
              <w:b w:val="0"/>
            </w:rPr>
            <w:t>13</w:t>
          </w:r>
          <w:r w:rsidRPr="0039525B">
            <w:rPr>
              <w:b w:val="0"/>
            </w:rPr>
            <w:t>/1</w:t>
          </w:r>
          <w:r>
            <w:rPr>
              <w:b w:val="0"/>
            </w:rPr>
            <w:t>5</w:t>
          </w:r>
          <w:r w:rsidRPr="0039525B">
            <w:rPr>
              <w:b w:val="0"/>
            </w:rPr>
            <w:t xml:space="preserve"> </w:t>
          </w:r>
          <w:r w:rsidRPr="002E4C92">
            <w:t>Classroom Use:</w:t>
          </w:r>
          <w:r w:rsidRPr="0039525B">
            <w:rPr>
              <w:b w:val="0"/>
            </w:rPr>
            <w:t xml:space="preserve"> Starting </w:t>
          </w:r>
          <w:r w:rsidR="00992738">
            <w:rPr>
              <w:b w:val="0"/>
            </w:rPr>
            <w:t>2</w:t>
          </w:r>
          <w:r w:rsidRPr="0039525B">
            <w:rPr>
              <w:b w:val="0"/>
            </w:rPr>
            <w:t>/201</w:t>
          </w:r>
          <w:r>
            <w:rPr>
              <w:b w:val="0"/>
            </w:rPr>
            <w:t>5</w:t>
          </w:r>
          <w:r w:rsidRPr="0039525B">
            <w:rPr>
              <w:b w:val="0"/>
            </w:rPr>
            <w:t xml:space="preserve"> </w:t>
          </w:r>
        </w:p>
        <w:p w14:paraId="4AC92664" w14:textId="77777777" w:rsidR="002B6734" w:rsidRPr="0039525B" w:rsidRDefault="002B6734"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1D2AC90" w14:textId="77777777" w:rsidR="002B6734" w:rsidRPr="0039525B" w:rsidRDefault="002B6734" w:rsidP="008D5B21">
          <w:pPr>
            <w:pStyle w:val="FooterText"/>
            <w:rPr>
              <w:b w:val="0"/>
              <w:i/>
            </w:rPr>
          </w:pPr>
          <w:r w:rsidRPr="0039525B">
            <w:rPr>
              <w:b w:val="0"/>
              <w:i/>
              <w:sz w:val="12"/>
            </w:rPr>
            <w:t>Creative Commons Attribution-NonCommercial-ShareAlike 3.0 Unported License</w:t>
          </w:r>
        </w:p>
        <w:p w14:paraId="2A32C8CF" w14:textId="77777777" w:rsidR="002B6734" w:rsidRPr="002E4C92" w:rsidRDefault="004A5258" w:rsidP="008D5B21">
          <w:pPr>
            <w:pStyle w:val="FooterText"/>
          </w:pPr>
          <w:hyperlink r:id="rId1" w:history="1">
            <w:r w:rsidR="002B6734" w:rsidRPr="000A31B2">
              <w:rPr>
                <w:rStyle w:val="Hyperlink"/>
                <w:sz w:val="12"/>
                <w:szCs w:val="12"/>
              </w:rPr>
              <w:t>http://creativecommons.org/licenses/by-nc-sa/3.0/</w:t>
            </w:r>
          </w:hyperlink>
        </w:p>
      </w:tc>
      <w:tc>
        <w:tcPr>
          <w:tcW w:w="594" w:type="dxa"/>
          <w:shd w:val="clear" w:color="auto" w:fill="auto"/>
          <w:vAlign w:val="center"/>
        </w:tcPr>
        <w:p w14:paraId="794E8563" w14:textId="77777777" w:rsidR="002B6734" w:rsidRPr="002E4C92" w:rsidRDefault="002B6734"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C5F39">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54601F26" w14:textId="77777777" w:rsidR="002B6734" w:rsidRPr="002E4C92" w:rsidRDefault="002C5F39"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E9FD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4.25pt;height:50.25pt;visibility:visible">
                <v:imagedata r:id="rId2" o:title="PCG-CC-NY"/>
              </v:shape>
            </w:pict>
          </w:r>
        </w:p>
      </w:tc>
    </w:tr>
  </w:tbl>
  <w:p w14:paraId="0AE4CA57" w14:textId="77777777" w:rsidR="002B6734" w:rsidRPr="008D5B21" w:rsidRDefault="002B6734"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49196" w14:textId="77777777" w:rsidR="004A5258" w:rsidRDefault="004A5258">
      <w:pPr>
        <w:spacing w:before="0" w:after="0" w:line="240" w:lineRule="auto"/>
      </w:pPr>
      <w:r>
        <w:separator/>
      </w:r>
    </w:p>
  </w:footnote>
  <w:footnote w:type="continuationSeparator" w:id="0">
    <w:p w14:paraId="5137CE86" w14:textId="77777777" w:rsidR="004A5258" w:rsidRDefault="004A52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2B6734" w:rsidRPr="00563CB8" w14:paraId="163A27D3" w14:textId="77777777" w:rsidTr="00352B48">
      <w:tc>
        <w:tcPr>
          <w:tcW w:w="3630" w:type="dxa"/>
          <w:shd w:val="clear" w:color="auto" w:fill="auto"/>
        </w:tcPr>
        <w:p w14:paraId="5BD27FD1" w14:textId="77777777" w:rsidR="002B6734" w:rsidRPr="00563CB8" w:rsidRDefault="002B6734"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357E63F8" w14:textId="77777777" w:rsidR="002B6734" w:rsidRPr="00563CB8" w:rsidRDefault="002B6734" w:rsidP="007017EB">
          <w:pPr>
            <w:jc w:val="center"/>
          </w:pPr>
          <w:r w:rsidRPr="00563CB8">
            <w:t>D R A F T</w:t>
          </w:r>
        </w:p>
      </w:tc>
      <w:tc>
        <w:tcPr>
          <w:tcW w:w="3541" w:type="dxa"/>
          <w:shd w:val="clear" w:color="auto" w:fill="auto"/>
        </w:tcPr>
        <w:p w14:paraId="4CCE0246" w14:textId="77777777" w:rsidR="002B6734" w:rsidRPr="00E946A0" w:rsidRDefault="002B6734" w:rsidP="00A5478B">
          <w:pPr>
            <w:pStyle w:val="PageHeader"/>
            <w:jc w:val="right"/>
            <w:rPr>
              <w:b w:val="0"/>
            </w:rPr>
          </w:pPr>
          <w:r>
            <w:rPr>
              <w:b w:val="0"/>
            </w:rPr>
            <w:t>Grade 12 • Module 2 • Unit 2 • Lesson 1</w:t>
          </w:r>
        </w:p>
      </w:tc>
    </w:tr>
  </w:tbl>
  <w:p w14:paraId="50168ECF" w14:textId="77777777" w:rsidR="002B6734" w:rsidRPr="007017EB" w:rsidRDefault="002B673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DC4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7AB37A"/>
    <w:lvl w:ilvl="0">
      <w:start w:val="1"/>
      <w:numFmt w:val="decimal"/>
      <w:lvlText w:val="%1."/>
      <w:lvlJc w:val="left"/>
      <w:pPr>
        <w:tabs>
          <w:tab w:val="num" w:pos="1800"/>
        </w:tabs>
        <w:ind w:left="1800" w:hanging="360"/>
      </w:pPr>
    </w:lvl>
  </w:abstractNum>
  <w:abstractNum w:abstractNumId="2">
    <w:nsid w:val="FFFFFF7D"/>
    <w:multiLevelType w:val="singleLevel"/>
    <w:tmpl w:val="BC767C8A"/>
    <w:lvl w:ilvl="0">
      <w:start w:val="1"/>
      <w:numFmt w:val="decimal"/>
      <w:lvlText w:val="%1."/>
      <w:lvlJc w:val="left"/>
      <w:pPr>
        <w:tabs>
          <w:tab w:val="num" w:pos="1440"/>
        </w:tabs>
        <w:ind w:left="1440" w:hanging="360"/>
      </w:pPr>
    </w:lvl>
  </w:abstractNum>
  <w:abstractNum w:abstractNumId="3">
    <w:nsid w:val="FFFFFF7E"/>
    <w:multiLevelType w:val="singleLevel"/>
    <w:tmpl w:val="4BDCBED6"/>
    <w:lvl w:ilvl="0">
      <w:start w:val="1"/>
      <w:numFmt w:val="decimal"/>
      <w:lvlText w:val="%1."/>
      <w:lvlJc w:val="left"/>
      <w:pPr>
        <w:tabs>
          <w:tab w:val="num" w:pos="1080"/>
        </w:tabs>
        <w:ind w:left="1080" w:hanging="360"/>
      </w:pPr>
    </w:lvl>
  </w:abstractNum>
  <w:abstractNum w:abstractNumId="4">
    <w:nsid w:val="FFFFFF7F"/>
    <w:multiLevelType w:val="singleLevel"/>
    <w:tmpl w:val="8C006A44"/>
    <w:lvl w:ilvl="0">
      <w:start w:val="1"/>
      <w:numFmt w:val="decimal"/>
      <w:lvlText w:val="%1."/>
      <w:lvlJc w:val="left"/>
      <w:pPr>
        <w:tabs>
          <w:tab w:val="num" w:pos="720"/>
        </w:tabs>
        <w:ind w:left="720" w:hanging="360"/>
      </w:pPr>
    </w:lvl>
  </w:abstractNum>
  <w:abstractNum w:abstractNumId="5">
    <w:nsid w:val="FFFFFF80"/>
    <w:multiLevelType w:val="singleLevel"/>
    <w:tmpl w:val="2CA6378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6F0CAD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88C40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288749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622FCAA"/>
    <w:lvl w:ilvl="0">
      <w:start w:val="1"/>
      <w:numFmt w:val="decimal"/>
      <w:lvlText w:val="%1."/>
      <w:lvlJc w:val="left"/>
      <w:pPr>
        <w:tabs>
          <w:tab w:val="num" w:pos="360"/>
        </w:tabs>
        <w:ind w:left="360" w:hanging="360"/>
      </w:pPr>
    </w:lvl>
  </w:abstractNum>
  <w:abstractNum w:abstractNumId="10">
    <w:nsid w:val="FFFFFF89"/>
    <w:multiLevelType w:val="singleLevel"/>
    <w:tmpl w:val="421A3616"/>
    <w:lvl w:ilvl="0">
      <w:start w:val="1"/>
      <w:numFmt w:val="bullet"/>
      <w:lvlText w:val=""/>
      <w:lvlJc w:val="left"/>
      <w:pPr>
        <w:tabs>
          <w:tab w:val="num" w:pos="360"/>
        </w:tabs>
        <w:ind w:left="360" w:hanging="360"/>
      </w:pPr>
      <w:rPr>
        <w:rFonts w:ascii="Symbol" w:hAnsi="Symbol" w:hint="default"/>
      </w:rPr>
    </w:lvl>
  </w:abstractNum>
  <w:abstractNum w:abstractNumId="11">
    <w:nsid w:val="00A430E4"/>
    <w:multiLevelType w:val="hybridMultilevel"/>
    <w:tmpl w:val="5114D776"/>
    <w:lvl w:ilvl="0" w:tplc="67B6491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C911EE"/>
    <w:multiLevelType w:val="hybridMultilevel"/>
    <w:tmpl w:val="8F3096F4"/>
    <w:lvl w:ilvl="0" w:tplc="66E2760A">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8466A8"/>
    <w:multiLevelType w:val="hybridMultilevel"/>
    <w:tmpl w:val="05C6E7CC"/>
    <w:lvl w:ilvl="0" w:tplc="4F469282">
      <w:start w:val="1"/>
      <w:numFmt w:val="bullet"/>
      <w:lvlText w:val=""/>
      <w:lvlJc w:val="left"/>
      <w:pPr>
        <w:ind w:left="1440" w:hanging="360"/>
      </w:pPr>
      <w:rPr>
        <w:rFonts w:ascii="Wingdings" w:hAnsi="Wingdings" w:hint="default"/>
      </w:rPr>
    </w:lvl>
    <w:lvl w:ilvl="1" w:tplc="0FEE7C32">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F01747"/>
    <w:multiLevelType w:val="hybridMultilevel"/>
    <w:tmpl w:val="FA4A844E"/>
    <w:lvl w:ilvl="0" w:tplc="F2122842">
      <w:start w:val="1"/>
      <w:numFmt w:val="lowerLetter"/>
      <w:pStyle w:val="SubStandard"/>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5F08A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D96A8F"/>
    <w:multiLevelType w:val="hybridMultilevel"/>
    <w:tmpl w:val="A19C8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0160E9"/>
    <w:multiLevelType w:val="multilevel"/>
    <w:tmpl w:val="6EFE6BC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6D229F"/>
    <w:multiLevelType w:val="multilevel"/>
    <w:tmpl w:val="30686B14"/>
    <w:lvl w:ilvl="0">
      <w:start w:val="1"/>
      <w:numFmt w:val="lowerLetter"/>
      <w:lvlText w:val="%1."/>
      <w:lvlJc w:val="left"/>
      <w:pPr>
        <w:ind w:left="720" w:hanging="360"/>
      </w:pPr>
      <w:rPr>
        <w:rFonts w:ascii="Calibri" w:hAnsi="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9730144"/>
    <w:multiLevelType w:val="multilevel"/>
    <w:tmpl w:val="75A46F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1AB25FEF"/>
    <w:multiLevelType w:val="multilevel"/>
    <w:tmpl w:val="008E89C6"/>
    <w:lvl w:ilvl="0">
      <w:start w:val="3"/>
      <w:numFmt w:val="lowerLetter"/>
      <w:lvlText w:val="%1."/>
      <w:lvlJc w:val="left"/>
      <w:pPr>
        <w:ind w:left="720" w:hanging="360"/>
      </w:pPr>
      <w:rPr>
        <w:rFonts w:ascii="Calibri" w:hAnsi="Calibri"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6506130"/>
    <w:multiLevelType w:val="multilevel"/>
    <w:tmpl w:val="5D02824C"/>
    <w:lvl w:ilvl="0">
      <w:start w:val="3"/>
      <w:numFmt w:val="none"/>
      <w:lvlText w:val="b."/>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A4223E4"/>
    <w:multiLevelType w:val="multilevel"/>
    <w:tmpl w:val="20EEA454"/>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C6028A"/>
    <w:multiLevelType w:val="multilevel"/>
    <w:tmpl w:val="9E6C3940"/>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23E0A95"/>
    <w:multiLevelType w:val="multilevel"/>
    <w:tmpl w:val="CDD62ED8"/>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A36748"/>
    <w:multiLevelType w:val="multilevel"/>
    <w:tmpl w:val="2124AC68"/>
    <w:lvl w:ilvl="0">
      <w:start w:val="5"/>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AC57447"/>
    <w:multiLevelType w:val="hybridMultilevel"/>
    <w:tmpl w:val="538C81EE"/>
    <w:lvl w:ilvl="0" w:tplc="289AFAF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939C6"/>
    <w:multiLevelType w:val="hybridMultilevel"/>
    <w:tmpl w:val="9F52ADC0"/>
    <w:lvl w:ilvl="0" w:tplc="2E4C7138">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34FA9"/>
    <w:multiLevelType w:val="hybridMultilevel"/>
    <w:tmpl w:val="9D34497C"/>
    <w:lvl w:ilvl="0" w:tplc="A4C0E01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B1732A"/>
    <w:multiLevelType w:val="hybridMultilevel"/>
    <w:tmpl w:val="4A4A64D2"/>
    <w:lvl w:ilvl="0" w:tplc="25BABAAA">
      <w:start w:val="5"/>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C44AB7"/>
    <w:multiLevelType w:val="hybridMultilevel"/>
    <w:tmpl w:val="BC74456C"/>
    <w:lvl w:ilvl="0" w:tplc="CAB885C2">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C50E7B"/>
    <w:multiLevelType w:val="multilevel"/>
    <w:tmpl w:val="955679F0"/>
    <w:lvl w:ilvl="0">
      <w:start w:val="1"/>
      <w:numFmt w:val="bullet"/>
      <w:lvlText w:val=""/>
      <w:lvlJc w:val="left"/>
      <w:pPr>
        <w:ind w:left="1080" w:hanging="360"/>
      </w:pPr>
      <w:rPr>
        <w:rFonts w:ascii="Webdings" w:hAnsi="Web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6"/>
    <w:lvlOverride w:ilvl="0">
      <w:startOverride w:val="1"/>
    </w:lvlOverride>
  </w:num>
  <w:num w:numId="2">
    <w:abstractNumId w:val="26"/>
    <w:lvlOverride w:ilvl="0">
      <w:startOverride w:val="1"/>
    </w:lvlOverride>
  </w:num>
  <w:num w:numId="3">
    <w:abstractNumId w:val="31"/>
  </w:num>
  <w:num w:numId="4">
    <w:abstractNumId w:val="33"/>
  </w:num>
  <w:num w:numId="5">
    <w:abstractNumId w:val="13"/>
  </w:num>
  <w:num w:numId="6">
    <w:abstractNumId w:val="35"/>
  </w:num>
  <w:num w:numId="7">
    <w:abstractNumId w:val="26"/>
    <w:lvlOverride w:ilvl="0">
      <w:startOverride w:val="1"/>
    </w:lvlOverride>
  </w:num>
  <w:num w:numId="8">
    <w:abstractNumId w:val="37"/>
  </w:num>
  <w:num w:numId="9">
    <w:abstractNumId w:val="14"/>
  </w:num>
  <w:num w:numId="10">
    <w:abstractNumId w:val="34"/>
  </w:num>
  <w:num w:numId="11">
    <w:abstractNumId w:val="38"/>
  </w:num>
  <w:num w:numId="12">
    <w:abstractNumId w:val="26"/>
  </w:num>
  <w:num w:numId="13">
    <w:abstractNumId w:val="26"/>
    <w:lvlOverride w:ilvl="0">
      <w:startOverride w:val="1"/>
    </w:lvlOverride>
  </w:num>
  <w:num w:numId="14">
    <w:abstractNumId w:val="24"/>
    <w:lvlOverride w:ilvl="0">
      <w:startOverride w:val="1"/>
    </w:lvlOverride>
  </w:num>
  <w:num w:numId="15">
    <w:abstractNumId w:val="37"/>
  </w:num>
  <w:num w:numId="16">
    <w:abstractNumId w:val="16"/>
  </w:num>
  <w:num w:numId="17">
    <w:abstractNumId w:val="12"/>
  </w:num>
  <w:num w:numId="18">
    <w:abstractNumId w:val="15"/>
  </w:num>
  <w:num w:numId="19">
    <w:abstractNumId w:val="36"/>
  </w:num>
  <w:num w:numId="20">
    <w:abstractNumId w:val="11"/>
  </w:num>
  <w:num w:numId="21">
    <w:abstractNumId w:val="18"/>
  </w:num>
  <w:num w:numId="22">
    <w:abstractNumId w:val="38"/>
    <w:lvlOverride w:ilvl="0">
      <w:startOverride w:val="1"/>
    </w:lvlOverride>
  </w:num>
  <w:num w:numId="23">
    <w:abstractNumId w:val="23"/>
  </w:num>
  <w:num w:numId="24">
    <w:abstractNumId w:val="38"/>
    <w:lvlOverride w:ilvl="0">
      <w:startOverride w:val="5"/>
    </w:lvlOverride>
  </w:num>
  <w:num w:numId="25">
    <w:abstractNumId w:val="29"/>
  </w:num>
  <w:num w:numId="26">
    <w:abstractNumId w:val="38"/>
    <w:lvlOverride w:ilvl="0">
      <w:startOverride w:val="5"/>
    </w:lvlOverride>
  </w:num>
  <w:num w:numId="27">
    <w:abstractNumId w:val="30"/>
  </w:num>
  <w:num w:numId="28">
    <w:abstractNumId w:val="32"/>
  </w:num>
  <w:num w:numId="29">
    <w:abstractNumId w:val="27"/>
  </w:num>
  <w:num w:numId="30">
    <w:abstractNumId w:val="21"/>
  </w:num>
  <w:num w:numId="31">
    <w:abstractNumId w:val="28"/>
  </w:num>
  <w:num w:numId="32">
    <w:abstractNumId w:val="0"/>
  </w:num>
  <w:num w:numId="33">
    <w:abstractNumId w:val="17"/>
  </w:num>
  <w:num w:numId="34">
    <w:abstractNumId w:val="39"/>
  </w:num>
  <w:num w:numId="35">
    <w:abstractNumId w:val="19"/>
  </w:num>
  <w:num w:numId="36">
    <w:abstractNumId w:val="40"/>
  </w:num>
  <w:num w:numId="37">
    <w:abstractNumId w:val="13"/>
    <w:lvlOverride w:ilvl="0">
      <w:startOverride w:val="1"/>
    </w:lvlOverride>
  </w:num>
  <w:num w:numId="38">
    <w:abstractNumId w:val="10"/>
  </w:num>
  <w:num w:numId="39">
    <w:abstractNumId w:val="8"/>
  </w:num>
  <w:num w:numId="40">
    <w:abstractNumId w:val="7"/>
  </w:num>
  <w:num w:numId="41">
    <w:abstractNumId w:val="6"/>
  </w:num>
  <w:num w:numId="42">
    <w:abstractNumId w:val="5"/>
  </w:num>
  <w:num w:numId="43">
    <w:abstractNumId w:val="9"/>
  </w:num>
  <w:num w:numId="44">
    <w:abstractNumId w:val="4"/>
  </w:num>
  <w:num w:numId="45">
    <w:abstractNumId w:val="3"/>
  </w:num>
  <w:num w:numId="46">
    <w:abstractNumId w:val="2"/>
  </w:num>
  <w:num w:numId="47">
    <w:abstractNumId w:val="1"/>
  </w:num>
  <w:num w:numId="48">
    <w:abstractNumId w:val="17"/>
    <w:lvlOverride w:ilvl="0">
      <w:startOverride w:val="1"/>
    </w:lvlOverride>
  </w:num>
  <w:num w:numId="49">
    <w:abstractNumId w:val="20"/>
  </w:num>
  <w:num w:numId="50">
    <w:abstractNumId w:val="25"/>
  </w:num>
  <w:num w:numId="51">
    <w:abstractNumId w:val="22"/>
  </w:num>
  <w:num w:numId="52">
    <w:abstractNumId w:val="17"/>
    <w:lvlOverride w:ilvl="0">
      <w:startOverride w:val="3"/>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DBB"/>
    <w:rsid w:val="00005846"/>
    <w:rsid w:val="00011A57"/>
    <w:rsid w:val="00011C28"/>
    <w:rsid w:val="00017E7B"/>
    <w:rsid w:val="0002122D"/>
    <w:rsid w:val="00021F10"/>
    <w:rsid w:val="00022AD6"/>
    <w:rsid w:val="00031100"/>
    <w:rsid w:val="00031EC1"/>
    <w:rsid w:val="00032244"/>
    <w:rsid w:val="00043071"/>
    <w:rsid w:val="000444BF"/>
    <w:rsid w:val="00045345"/>
    <w:rsid w:val="00055265"/>
    <w:rsid w:val="00055320"/>
    <w:rsid w:val="00055941"/>
    <w:rsid w:val="00065371"/>
    <w:rsid w:val="0007410E"/>
    <w:rsid w:val="00076C93"/>
    <w:rsid w:val="00080100"/>
    <w:rsid w:val="00082674"/>
    <w:rsid w:val="00083610"/>
    <w:rsid w:val="000879D2"/>
    <w:rsid w:val="00092FCE"/>
    <w:rsid w:val="000931E6"/>
    <w:rsid w:val="000A31B2"/>
    <w:rsid w:val="000A649F"/>
    <w:rsid w:val="000A7363"/>
    <w:rsid w:val="000B0358"/>
    <w:rsid w:val="000B096E"/>
    <w:rsid w:val="000B1CB3"/>
    <w:rsid w:val="000B3273"/>
    <w:rsid w:val="000B3716"/>
    <w:rsid w:val="000B3747"/>
    <w:rsid w:val="000B3A6F"/>
    <w:rsid w:val="000B430E"/>
    <w:rsid w:val="000C74C7"/>
    <w:rsid w:val="000C76FC"/>
    <w:rsid w:val="000D2BA8"/>
    <w:rsid w:val="000D2CFC"/>
    <w:rsid w:val="000E0E6A"/>
    <w:rsid w:val="000E1400"/>
    <w:rsid w:val="000E195D"/>
    <w:rsid w:val="000E5D41"/>
    <w:rsid w:val="000E6370"/>
    <w:rsid w:val="000E6ABF"/>
    <w:rsid w:val="000E7723"/>
    <w:rsid w:val="000F0F8E"/>
    <w:rsid w:val="000F44EE"/>
    <w:rsid w:val="000F736A"/>
    <w:rsid w:val="001001BB"/>
    <w:rsid w:val="00111088"/>
    <w:rsid w:val="00112C97"/>
    <w:rsid w:val="00113B28"/>
    <w:rsid w:val="0011577F"/>
    <w:rsid w:val="00115A38"/>
    <w:rsid w:val="00132876"/>
    <w:rsid w:val="0013523D"/>
    <w:rsid w:val="001376DB"/>
    <w:rsid w:val="00144B97"/>
    <w:rsid w:val="00146AF9"/>
    <w:rsid w:val="001477DB"/>
    <w:rsid w:val="0016013A"/>
    <w:rsid w:val="0016238C"/>
    <w:rsid w:val="00162919"/>
    <w:rsid w:val="001642FC"/>
    <w:rsid w:val="0016504A"/>
    <w:rsid w:val="001735F1"/>
    <w:rsid w:val="00175901"/>
    <w:rsid w:val="00176C0C"/>
    <w:rsid w:val="00176DC4"/>
    <w:rsid w:val="0018312E"/>
    <w:rsid w:val="00184EE3"/>
    <w:rsid w:val="0018619A"/>
    <w:rsid w:val="00190B68"/>
    <w:rsid w:val="001921C7"/>
    <w:rsid w:val="0019731C"/>
    <w:rsid w:val="00197F19"/>
    <w:rsid w:val="001A0C09"/>
    <w:rsid w:val="001A2FAD"/>
    <w:rsid w:val="001A76A7"/>
    <w:rsid w:val="001A7FB3"/>
    <w:rsid w:val="001B24AB"/>
    <w:rsid w:val="001B31FF"/>
    <w:rsid w:val="001B4707"/>
    <w:rsid w:val="001B471B"/>
    <w:rsid w:val="001C10AD"/>
    <w:rsid w:val="001C32D6"/>
    <w:rsid w:val="001C4E04"/>
    <w:rsid w:val="001C6859"/>
    <w:rsid w:val="001D2973"/>
    <w:rsid w:val="001D2C1A"/>
    <w:rsid w:val="001D6977"/>
    <w:rsid w:val="001D73A3"/>
    <w:rsid w:val="001E08C3"/>
    <w:rsid w:val="001E3C57"/>
    <w:rsid w:val="001E6ED4"/>
    <w:rsid w:val="001F01ED"/>
    <w:rsid w:val="001F261F"/>
    <w:rsid w:val="001F3C2A"/>
    <w:rsid w:val="002000DA"/>
    <w:rsid w:val="002055C2"/>
    <w:rsid w:val="00207251"/>
    <w:rsid w:val="00212ADB"/>
    <w:rsid w:val="00215533"/>
    <w:rsid w:val="00215CE5"/>
    <w:rsid w:val="00220E64"/>
    <w:rsid w:val="0022287A"/>
    <w:rsid w:val="002235C4"/>
    <w:rsid w:val="002253FF"/>
    <w:rsid w:val="00230A47"/>
    <w:rsid w:val="002354F2"/>
    <w:rsid w:val="00237C93"/>
    <w:rsid w:val="0024345F"/>
    <w:rsid w:val="00250660"/>
    <w:rsid w:val="00263053"/>
    <w:rsid w:val="00263278"/>
    <w:rsid w:val="002637A3"/>
    <w:rsid w:val="00270F79"/>
    <w:rsid w:val="00272F01"/>
    <w:rsid w:val="00273018"/>
    <w:rsid w:val="002802CE"/>
    <w:rsid w:val="002813A7"/>
    <w:rsid w:val="00283D17"/>
    <w:rsid w:val="00295010"/>
    <w:rsid w:val="002A54AA"/>
    <w:rsid w:val="002A54ED"/>
    <w:rsid w:val="002A7CF9"/>
    <w:rsid w:val="002B02F9"/>
    <w:rsid w:val="002B121B"/>
    <w:rsid w:val="002B1E84"/>
    <w:rsid w:val="002B40AF"/>
    <w:rsid w:val="002B6734"/>
    <w:rsid w:val="002B6C6E"/>
    <w:rsid w:val="002C0793"/>
    <w:rsid w:val="002C224C"/>
    <w:rsid w:val="002C4CBF"/>
    <w:rsid w:val="002C5373"/>
    <w:rsid w:val="002C5F2F"/>
    <w:rsid w:val="002C5F39"/>
    <w:rsid w:val="002D11C7"/>
    <w:rsid w:val="002D25CF"/>
    <w:rsid w:val="002D418D"/>
    <w:rsid w:val="002D5EE8"/>
    <w:rsid w:val="002D6CEA"/>
    <w:rsid w:val="002E244B"/>
    <w:rsid w:val="002E5B38"/>
    <w:rsid w:val="002E5EFB"/>
    <w:rsid w:val="002F133E"/>
    <w:rsid w:val="002F4046"/>
    <w:rsid w:val="002F487B"/>
    <w:rsid w:val="002F4B66"/>
    <w:rsid w:val="00301E8E"/>
    <w:rsid w:val="00302A2F"/>
    <w:rsid w:val="00307122"/>
    <w:rsid w:val="00307E9E"/>
    <w:rsid w:val="00312351"/>
    <w:rsid w:val="00312FFC"/>
    <w:rsid w:val="0031465D"/>
    <w:rsid w:val="00325A64"/>
    <w:rsid w:val="0032722E"/>
    <w:rsid w:val="003338AA"/>
    <w:rsid w:val="00333CAA"/>
    <w:rsid w:val="00335069"/>
    <w:rsid w:val="00341F48"/>
    <w:rsid w:val="00344BBA"/>
    <w:rsid w:val="00344E12"/>
    <w:rsid w:val="003476EB"/>
    <w:rsid w:val="003505AD"/>
    <w:rsid w:val="00352B48"/>
    <w:rsid w:val="003617C9"/>
    <w:rsid w:val="003650EE"/>
    <w:rsid w:val="00366A4F"/>
    <w:rsid w:val="00366CFD"/>
    <w:rsid w:val="003715E4"/>
    <w:rsid w:val="00373F54"/>
    <w:rsid w:val="00374B28"/>
    <w:rsid w:val="003770D5"/>
    <w:rsid w:val="0038414E"/>
    <w:rsid w:val="00385007"/>
    <w:rsid w:val="00386FB1"/>
    <w:rsid w:val="003917D6"/>
    <w:rsid w:val="0039228A"/>
    <w:rsid w:val="00392702"/>
    <w:rsid w:val="00394BB4"/>
    <w:rsid w:val="00394FCC"/>
    <w:rsid w:val="00397C77"/>
    <w:rsid w:val="00397EBB"/>
    <w:rsid w:val="003A4582"/>
    <w:rsid w:val="003A5718"/>
    <w:rsid w:val="003A5B25"/>
    <w:rsid w:val="003A70F7"/>
    <w:rsid w:val="003A7F2E"/>
    <w:rsid w:val="003B4835"/>
    <w:rsid w:val="003B49D0"/>
    <w:rsid w:val="003B6F81"/>
    <w:rsid w:val="003B7CE5"/>
    <w:rsid w:val="003C0E64"/>
    <w:rsid w:val="003C10A9"/>
    <w:rsid w:val="003C415B"/>
    <w:rsid w:val="003C5B11"/>
    <w:rsid w:val="003D0147"/>
    <w:rsid w:val="003D20A4"/>
    <w:rsid w:val="003D30A6"/>
    <w:rsid w:val="003D3E0D"/>
    <w:rsid w:val="003D5F0F"/>
    <w:rsid w:val="003E0E90"/>
    <w:rsid w:val="003E1F91"/>
    <w:rsid w:val="003E4D8A"/>
    <w:rsid w:val="003E522D"/>
    <w:rsid w:val="003E6084"/>
    <w:rsid w:val="003E69A1"/>
    <w:rsid w:val="003F18C2"/>
    <w:rsid w:val="003F2B55"/>
    <w:rsid w:val="003F685E"/>
    <w:rsid w:val="003F6DE4"/>
    <w:rsid w:val="003F7634"/>
    <w:rsid w:val="00403D7E"/>
    <w:rsid w:val="00404BA8"/>
    <w:rsid w:val="00407BD8"/>
    <w:rsid w:val="004178FB"/>
    <w:rsid w:val="00424FFE"/>
    <w:rsid w:val="00425AA0"/>
    <w:rsid w:val="00427054"/>
    <w:rsid w:val="004323FA"/>
    <w:rsid w:val="00432926"/>
    <w:rsid w:val="00432B21"/>
    <w:rsid w:val="00432CD7"/>
    <w:rsid w:val="00434373"/>
    <w:rsid w:val="0043640F"/>
    <w:rsid w:val="0043724A"/>
    <w:rsid w:val="00441BEE"/>
    <w:rsid w:val="00443418"/>
    <w:rsid w:val="00443683"/>
    <w:rsid w:val="004438B9"/>
    <w:rsid w:val="00444E18"/>
    <w:rsid w:val="00445547"/>
    <w:rsid w:val="00451937"/>
    <w:rsid w:val="00451947"/>
    <w:rsid w:val="0045472F"/>
    <w:rsid w:val="00460A2C"/>
    <w:rsid w:val="00460B67"/>
    <w:rsid w:val="0046158A"/>
    <w:rsid w:val="004615E4"/>
    <w:rsid w:val="00463433"/>
    <w:rsid w:val="0046482B"/>
    <w:rsid w:val="004656CB"/>
    <w:rsid w:val="00466938"/>
    <w:rsid w:val="00467FDE"/>
    <w:rsid w:val="004711D3"/>
    <w:rsid w:val="004712FA"/>
    <w:rsid w:val="0047148F"/>
    <w:rsid w:val="0047422E"/>
    <w:rsid w:val="00486D5B"/>
    <w:rsid w:val="0048748C"/>
    <w:rsid w:val="0049174A"/>
    <w:rsid w:val="004924DE"/>
    <w:rsid w:val="004A0D9F"/>
    <w:rsid w:val="004A2114"/>
    <w:rsid w:val="004A3B26"/>
    <w:rsid w:val="004A5258"/>
    <w:rsid w:val="004B0C88"/>
    <w:rsid w:val="004B3140"/>
    <w:rsid w:val="004B4FF6"/>
    <w:rsid w:val="004B51E4"/>
    <w:rsid w:val="004B612D"/>
    <w:rsid w:val="004C0A82"/>
    <w:rsid w:val="004C5A1E"/>
    <w:rsid w:val="004D27FF"/>
    <w:rsid w:val="004D59BE"/>
    <w:rsid w:val="004E23E4"/>
    <w:rsid w:val="004E273A"/>
    <w:rsid w:val="004E2F03"/>
    <w:rsid w:val="004E3D06"/>
    <w:rsid w:val="004E6B44"/>
    <w:rsid w:val="004F211A"/>
    <w:rsid w:val="004F5EC0"/>
    <w:rsid w:val="004F7E99"/>
    <w:rsid w:val="00500310"/>
    <w:rsid w:val="00502091"/>
    <w:rsid w:val="00502E0A"/>
    <w:rsid w:val="005049EF"/>
    <w:rsid w:val="00504D67"/>
    <w:rsid w:val="00506438"/>
    <w:rsid w:val="0051128F"/>
    <w:rsid w:val="005161C3"/>
    <w:rsid w:val="00520572"/>
    <w:rsid w:val="005216A0"/>
    <w:rsid w:val="00522068"/>
    <w:rsid w:val="0052296C"/>
    <w:rsid w:val="00524504"/>
    <w:rsid w:val="00524C6A"/>
    <w:rsid w:val="00526D4A"/>
    <w:rsid w:val="00531F7C"/>
    <w:rsid w:val="0053492C"/>
    <w:rsid w:val="00536639"/>
    <w:rsid w:val="005414EC"/>
    <w:rsid w:val="0055197D"/>
    <w:rsid w:val="00552E6E"/>
    <w:rsid w:val="00553030"/>
    <w:rsid w:val="00553D0A"/>
    <w:rsid w:val="00553ED7"/>
    <w:rsid w:val="00554291"/>
    <w:rsid w:val="00555DE8"/>
    <w:rsid w:val="0055723D"/>
    <w:rsid w:val="0056433A"/>
    <w:rsid w:val="00570978"/>
    <w:rsid w:val="00575BF8"/>
    <w:rsid w:val="00581966"/>
    <w:rsid w:val="00582528"/>
    <w:rsid w:val="00585545"/>
    <w:rsid w:val="00593C09"/>
    <w:rsid w:val="00594592"/>
    <w:rsid w:val="005954FC"/>
    <w:rsid w:val="005A6BAE"/>
    <w:rsid w:val="005A73F5"/>
    <w:rsid w:val="005A77D3"/>
    <w:rsid w:val="005B2B6B"/>
    <w:rsid w:val="005B2E85"/>
    <w:rsid w:val="005C126D"/>
    <w:rsid w:val="005C2AA1"/>
    <w:rsid w:val="005C3EC7"/>
    <w:rsid w:val="005C4AB4"/>
    <w:rsid w:val="005C783E"/>
    <w:rsid w:val="005D0099"/>
    <w:rsid w:val="005D0624"/>
    <w:rsid w:val="005D249E"/>
    <w:rsid w:val="005D2764"/>
    <w:rsid w:val="005D33BC"/>
    <w:rsid w:val="005D3799"/>
    <w:rsid w:val="005D42E0"/>
    <w:rsid w:val="005D4C33"/>
    <w:rsid w:val="005D66DD"/>
    <w:rsid w:val="005E083B"/>
    <w:rsid w:val="005E2EC8"/>
    <w:rsid w:val="005E3BCF"/>
    <w:rsid w:val="005E51B5"/>
    <w:rsid w:val="005F0455"/>
    <w:rsid w:val="005F5D2A"/>
    <w:rsid w:val="005F63A9"/>
    <w:rsid w:val="00600464"/>
    <w:rsid w:val="00601A77"/>
    <w:rsid w:val="00602FDB"/>
    <w:rsid w:val="00605714"/>
    <w:rsid w:val="00612D87"/>
    <w:rsid w:val="006144A0"/>
    <w:rsid w:val="0061797F"/>
    <w:rsid w:val="00621E10"/>
    <w:rsid w:val="00623318"/>
    <w:rsid w:val="0062352E"/>
    <w:rsid w:val="006237CA"/>
    <w:rsid w:val="00623D39"/>
    <w:rsid w:val="006240E9"/>
    <w:rsid w:val="00632AE0"/>
    <w:rsid w:val="006337C5"/>
    <w:rsid w:val="00635CC3"/>
    <w:rsid w:val="006379E4"/>
    <w:rsid w:val="00640259"/>
    <w:rsid w:val="00641267"/>
    <w:rsid w:val="006425A0"/>
    <w:rsid w:val="006432CE"/>
    <w:rsid w:val="00652F0E"/>
    <w:rsid w:val="00653A58"/>
    <w:rsid w:val="00654149"/>
    <w:rsid w:val="00667C26"/>
    <w:rsid w:val="00670EF9"/>
    <w:rsid w:val="00671B9F"/>
    <w:rsid w:val="0067222F"/>
    <w:rsid w:val="00674279"/>
    <w:rsid w:val="00675FF4"/>
    <w:rsid w:val="0068457E"/>
    <w:rsid w:val="00684D46"/>
    <w:rsid w:val="00685C9F"/>
    <w:rsid w:val="00687A75"/>
    <w:rsid w:val="006932C3"/>
    <w:rsid w:val="00695BE3"/>
    <w:rsid w:val="00695E42"/>
    <w:rsid w:val="006964AA"/>
    <w:rsid w:val="006A0EFF"/>
    <w:rsid w:val="006A257A"/>
    <w:rsid w:val="006A2F46"/>
    <w:rsid w:val="006A3B74"/>
    <w:rsid w:val="006B1016"/>
    <w:rsid w:val="006B64F3"/>
    <w:rsid w:val="006C3D45"/>
    <w:rsid w:val="006C5DCE"/>
    <w:rsid w:val="006C6CD4"/>
    <w:rsid w:val="006D080F"/>
    <w:rsid w:val="006D3B62"/>
    <w:rsid w:val="006D566C"/>
    <w:rsid w:val="006E1F7E"/>
    <w:rsid w:val="006E3377"/>
    <w:rsid w:val="006F067D"/>
    <w:rsid w:val="006F1722"/>
    <w:rsid w:val="006F3622"/>
    <w:rsid w:val="006F4451"/>
    <w:rsid w:val="007017EB"/>
    <w:rsid w:val="007047CF"/>
    <w:rsid w:val="00705F7D"/>
    <w:rsid w:val="007061D3"/>
    <w:rsid w:val="0072585A"/>
    <w:rsid w:val="00726E79"/>
    <w:rsid w:val="00730206"/>
    <w:rsid w:val="007337A5"/>
    <w:rsid w:val="00743D34"/>
    <w:rsid w:val="00750000"/>
    <w:rsid w:val="007521D7"/>
    <w:rsid w:val="007524F0"/>
    <w:rsid w:val="00752B6C"/>
    <w:rsid w:val="00753C4C"/>
    <w:rsid w:val="00757EA2"/>
    <w:rsid w:val="007626A3"/>
    <w:rsid w:val="00762CB3"/>
    <w:rsid w:val="007630B1"/>
    <w:rsid w:val="00771AE5"/>
    <w:rsid w:val="00771D4D"/>
    <w:rsid w:val="00771F86"/>
    <w:rsid w:val="00772492"/>
    <w:rsid w:val="00773A97"/>
    <w:rsid w:val="0077467C"/>
    <w:rsid w:val="00775461"/>
    <w:rsid w:val="00776936"/>
    <w:rsid w:val="00786383"/>
    <w:rsid w:val="00786BE3"/>
    <w:rsid w:val="00786FBB"/>
    <w:rsid w:val="00790BCC"/>
    <w:rsid w:val="00792611"/>
    <w:rsid w:val="00797515"/>
    <w:rsid w:val="007A0C9B"/>
    <w:rsid w:val="007A2014"/>
    <w:rsid w:val="007B40B0"/>
    <w:rsid w:val="007C0645"/>
    <w:rsid w:val="007C0EBB"/>
    <w:rsid w:val="007C159D"/>
    <w:rsid w:val="007C5A8D"/>
    <w:rsid w:val="007D0684"/>
    <w:rsid w:val="007D2598"/>
    <w:rsid w:val="007D74B7"/>
    <w:rsid w:val="007D7A39"/>
    <w:rsid w:val="007E2468"/>
    <w:rsid w:val="007E484F"/>
    <w:rsid w:val="007E49A8"/>
    <w:rsid w:val="007E5418"/>
    <w:rsid w:val="007E749C"/>
    <w:rsid w:val="007F70D4"/>
    <w:rsid w:val="00800F3F"/>
    <w:rsid w:val="00804DA1"/>
    <w:rsid w:val="00806F5C"/>
    <w:rsid w:val="00811AEE"/>
    <w:rsid w:val="0081390F"/>
    <w:rsid w:val="00814590"/>
    <w:rsid w:val="00816166"/>
    <w:rsid w:val="008164E3"/>
    <w:rsid w:val="00821906"/>
    <w:rsid w:val="00823340"/>
    <w:rsid w:val="00826BDA"/>
    <w:rsid w:val="00826C0B"/>
    <w:rsid w:val="00830483"/>
    <w:rsid w:val="00831E91"/>
    <w:rsid w:val="008332CA"/>
    <w:rsid w:val="00851ACB"/>
    <w:rsid w:val="00857E53"/>
    <w:rsid w:val="00861230"/>
    <w:rsid w:val="008621EB"/>
    <w:rsid w:val="00862609"/>
    <w:rsid w:val="0086513C"/>
    <w:rsid w:val="00886735"/>
    <w:rsid w:val="008913C0"/>
    <w:rsid w:val="0089383A"/>
    <w:rsid w:val="008974F2"/>
    <w:rsid w:val="008A1F18"/>
    <w:rsid w:val="008A445D"/>
    <w:rsid w:val="008B0687"/>
    <w:rsid w:val="008B0F8C"/>
    <w:rsid w:val="008B1CB2"/>
    <w:rsid w:val="008B713E"/>
    <w:rsid w:val="008B714E"/>
    <w:rsid w:val="008C540F"/>
    <w:rsid w:val="008C5735"/>
    <w:rsid w:val="008C77E5"/>
    <w:rsid w:val="008D094D"/>
    <w:rsid w:val="008D4683"/>
    <w:rsid w:val="008D5B21"/>
    <w:rsid w:val="008E0122"/>
    <w:rsid w:val="008E0E62"/>
    <w:rsid w:val="008E3175"/>
    <w:rsid w:val="008E3547"/>
    <w:rsid w:val="008E616E"/>
    <w:rsid w:val="008F0CBC"/>
    <w:rsid w:val="008F11E1"/>
    <w:rsid w:val="008F4ADA"/>
    <w:rsid w:val="008F60BB"/>
    <w:rsid w:val="00902078"/>
    <w:rsid w:val="00902CF8"/>
    <w:rsid w:val="0090433B"/>
    <w:rsid w:val="00913B46"/>
    <w:rsid w:val="00913DB3"/>
    <w:rsid w:val="00916B40"/>
    <w:rsid w:val="00920900"/>
    <w:rsid w:val="00920DEC"/>
    <w:rsid w:val="00921FBF"/>
    <w:rsid w:val="00923424"/>
    <w:rsid w:val="0092718F"/>
    <w:rsid w:val="00932EBB"/>
    <w:rsid w:val="009366C9"/>
    <w:rsid w:val="00942B46"/>
    <w:rsid w:val="0094331E"/>
    <w:rsid w:val="009450B7"/>
    <w:rsid w:val="009450F1"/>
    <w:rsid w:val="00945EA8"/>
    <w:rsid w:val="00946DD8"/>
    <w:rsid w:val="00947096"/>
    <w:rsid w:val="00952C7B"/>
    <w:rsid w:val="00956324"/>
    <w:rsid w:val="0096078B"/>
    <w:rsid w:val="0096123D"/>
    <w:rsid w:val="0096181D"/>
    <w:rsid w:val="00963197"/>
    <w:rsid w:val="009633C4"/>
    <w:rsid w:val="00967881"/>
    <w:rsid w:val="009718F1"/>
    <w:rsid w:val="00977030"/>
    <w:rsid w:val="00983A7B"/>
    <w:rsid w:val="00983A7F"/>
    <w:rsid w:val="00983ABE"/>
    <w:rsid w:val="00983B0C"/>
    <w:rsid w:val="00983B9C"/>
    <w:rsid w:val="00987011"/>
    <w:rsid w:val="0098760F"/>
    <w:rsid w:val="00992738"/>
    <w:rsid w:val="00993761"/>
    <w:rsid w:val="0099711A"/>
    <w:rsid w:val="009A0CB0"/>
    <w:rsid w:val="009A1C10"/>
    <w:rsid w:val="009A1EFE"/>
    <w:rsid w:val="009A53FF"/>
    <w:rsid w:val="009A62D4"/>
    <w:rsid w:val="009A737C"/>
    <w:rsid w:val="009B4A84"/>
    <w:rsid w:val="009B79E5"/>
    <w:rsid w:val="009C108B"/>
    <w:rsid w:val="009C4414"/>
    <w:rsid w:val="009C5A30"/>
    <w:rsid w:val="009C60F5"/>
    <w:rsid w:val="009D2B74"/>
    <w:rsid w:val="009D3087"/>
    <w:rsid w:val="009D558C"/>
    <w:rsid w:val="009D6B6F"/>
    <w:rsid w:val="009D72BE"/>
    <w:rsid w:val="009E14F0"/>
    <w:rsid w:val="009F0DC7"/>
    <w:rsid w:val="009F3EBA"/>
    <w:rsid w:val="009F4CAC"/>
    <w:rsid w:val="009F6419"/>
    <w:rsid w:val="009F6F5F"/>
    <w:rsid w:val="009F72FA"/>
    <w:rsid w:val="00A013D6"/>
    <w:rsid w:val="00A01FA9"/>
    <w:rsid w:val="00A022F2"/>
    <w:rsid w:val="00A02924"/>
    <w:rsid w:val="00A02B81"/>
    <w:rsid w:val="00A02F48"/>
    <w:rsid w:val="00A03A8E"/>
    <w:rsid w:val="00A03B65"/>
    <w:rsid w:val="00A1351F"/>
    <w:rsid w:val="00A16356"/>
    <w:rsid w:val="00A2144E"/>
    <w:rsid w:val="00A2190F"/>
    <w:rsid w:val="00A233D7"/>
    <w:rsid w:val="00A23918"/>
    <w:rsid w:val="00A27A34"/>
    <w:rsid w:val="00A35814"/>
    <w:rsid w:val="00A36915"/>
    <w:rsid w:val="00A428B4"/>
    <w:rsid w:val="00A471AA"/>
    <w:rsid w:val="00A474CD"/>
    <w:rsid w:val="00A51DD4"/>
    <w:rsid w:val="00A5478B"/>
    <w:rsid w:val="00A54BD7"/>
    <w:rsid w:val="00A55B0B"/>
    <w:rsid w:val="00A66E8C"/>
    <w:rsid w:val="00A67314"/>
    <w:rsid w:val="00A71DA5"/>
    <w:rsid w:val="00A7252E"/>
    <w:rsid w:val="00A810FE"/>
    <w:rsid w:val="00A84A1E"/>
    <w:rsid w:val="00A90C6A"/>
    <w:rsid w:val="00A93B8E"/>
    <w:rsid w:val="00A94FF8"/>
    <w:rsid w:val="00A9779A"/>
    <w:rsid w:val="00AA2D2A"/>
    <w:rsid w:val="00AA36F3"/>
    <w:rsid w:val="00AA4F76"/>
    <w:rsid w:val="00AA5D46"/>
    <w:rsid w:val="00AB0728"/>
    <w:rsid w:val="00AB1D21"/>
    <w:rsid w:val="00AB4546"/>
    <w:rsid w:val="00AB45E1"/>
    <w:rsid w:val="00AB5DA7"/>
    <w:rsid w:val="00AB758D"/>
    <w:rsid w:val="00AC170B"/>
    <w:rsid w:val="00AC1E1E"/>
    <w:rsid w:val="00AD0663"/>
    <w:rsid w:val="00AD487A"/>
    <w:rsid w:val="00AE0388"/>
    <w:rsid w:val="00AE726D"/>
    <w:rsid w:val="00AF125B"/>
    <w:rsid w:val="00AF6201"/>
    <w:rsid w:val="00B00ECA"/>
    <w:rsid w:val="00B01629"/>
    <w:rsid w:val="00B11116"/>
    <w:rsid w:val="00B11BC1"/>
    <w:rsid w:val="00B210BF"/>
    <w:rsid w:val="00B234FB"/>
    <w:rsid w:val="00B23A86"/>
    <w:rsid w:val="00B245C7"/>
    <w:rsid w:val="00B25463"/>
    <w:rsid w:val="00B265E6"/>
    <w:rsid w:val="00B27081"/>
    <w:rsid w:val="00B3054C"/>
    <w:rsid w:val="00B31124"/>
    <w:rsid w:val="00B371CA"/>
    <w:rsid w:val="00B43045"/>
    <w:rsid w:val="00B51061"/>
    <w:rsid w:val="00B60BCC"/>
    <w:rsid w:val="00B60D63"/>
    <w:rsid w:val="00B6531F"/>
    <w:rsid w:val="00B654B8"/>
    <w:rsid w:val="00B65E2E"/>
    <w:rsid w:val="00B67C1A"/>
    <w:rsid w:val="00B766D6"/>
    <w:rsid w:val="00B828A0"/>
    <w:rsid w:val="00B85231"/>
    <w:rsid w:val="00B90A90"/>
    <w:rsid w:val="00B92EC0"/>
    <w:rsid w:val="00BA30FE"/>
    <w:rsid w:val="00BA5C6B"/>
    <w:rsid w:val="00BA663F"/>
    <w:rsid w:val="00BA7133"/>
    <w:rsid w:val="00BB2B09"/>
    <w:rsid w:val="00BB510A"/>
    <w:rsid w:val="00BC01B6"/>
    <w:rsid w:val="00BC6806"/>
    <w:rsid w:val="00BD2E18"/>
    <w:rsid w:val="00BD3C63"/>
    <w:rsid w:val="00BD598A"/>
    <w:rsid w:val="00BD6A4F"/>
    <w:rsid w:val="00BD7C22"/>
    <w:rsid w:val="00BE0725"/>
    <w:rsid w:val="00BE09E6"/>
    <w:rsid w:val="00BF07C2"/>
    <w:rsid w:val="00BF1CD2"/>
    <w:rsid w:val="00BF23DD"/>
    <w:rsid w:val="00BF55B8"/>
    <w:rsid w:val="00BF5E8D"/>
    <w:rsid w:val="00BF655D"/>
    <w:rsid w:val="00BF694B"/>
    <w:rsid w:val="00BF74A8"/>
    <w:rsid w:val="00C012AA"/>
    <w:rsid w:val="00C037E7"/>
    <w:rsid w:val="00C04CFA"/>
    <w:rsid w:val="00C0723D"/>
    <w:rsid w:val="00C157B5"/>
    <w:rsid w:val="00C174E3"/>
    <w:rsid w:val="00C25D2E"/>
    <w:rsid w:val="00C305C1"/>
    <w:rsid w:val="00C46251"/>
    <w:rsid w:val="00C47400"/>
    <w:rsid w:val="00C51996"/>
    <w:rsid w:val="00C5268D"/>
    <w:rsid w:val="00C52DB5"/>
    <w:rsid w:val="00C535FD"/>
    <w:rsid w:val="00C5374A"/>
    <w:rsid w:val="00C54F16"/>
    <w:rsid w:val="00C56882"/>
    <w:rsid w:val="00C7266A"/>
    <w:rsid w:val="00C74A49"/>
    <w:rsid w:val="00C76F09"/>
    <w:rsid w:val="00C92BD8"/>
    <w:rsid w:val="00C95E91"/>
    <w:rsid w:val="00CA269B"/>
    <w:rsid w:val="00CA5F05"/>
    <w:rsid w:val="00CB5BB7"/>
    <w:rsid w:val="00CC144E"/>
    <w:rsid w:val="00CC278D"/>
    <w:rsid w:val="00CC45A8"/>
    <w:rsid w:val="00CC4A02"/>
    <w:rsid w:val="00CD0BD9"/>
    <w:rsid w:val="00CD4667"/>
    <w:rsid w:val="00CD7FBB"/>
    <w:rsid w:val="00CE35B8"/>
    <w:rsid w:val="00CE4430"/>
    <w:rsid w:val="00CF230F"/>
    <w:rsid w:val="00CF590C"/>
    <w:rsid w:val="00CF5B83"/>
    <w:rsid w:val="00CF7853"/>
    <w:rsid w:val="00D056EE"/>
    <w:rsid w:val="00D06113"/>
    <w:rsid w:val="00D11B48"/>
    <w:rsid w:val="00D22D42"/>
    <w:rsid w:val="00D300CE"/>
    <w:rsid w:val="00D306D3"/>
    <w:rsid w:val="00D30A68"/>
    <w:rsid w:val="00D31A9F"/>
    <w:rsid w:val="00D31F4D"/>
    <w:rsid w:val="00D32610"/>
    <w:rsid w:val="00D334E9"/>
    <w:rsid w:val="00D4127C"/>
    <w:rsid w:val="00D41FC4"/>
    <w:rsid w:val="00D43451"/>
    <w:rsid w:val="00D43571"/>
    <w:rsid w:val="00D5281E"/>
    <w:rsid w:val="00D540E1"/>
    <w:rsid w:val="00D56456"/>
    <w:rsid w:val="00D62621"/>
    <w:rsid w:val="00D83DFD"/>
    <w:rsid w:val="00D93153"/>
    <w:rsid w:val="00D93F5D"/>
    <w:rsid w:val="00D968A9"/>
    <w:rsid w:val="00DA3317"/>
    <w:rsid w:val="00DA4D58"/>
    <w:rsid w:val="00DA5275"/>
    <w:rsid w:val="00DA68E7"/>
    <w:rsid w:val="00DB7177"/>
    <w:rsid w:val="00DC2E3D"/>
    <w:rsid w:val="00DC7D31"/>
    <w:rsid w:val="00DD00E1"/>
    <w:rsid w:val="00DD743D"/>
    <w:rsid w:val="00DE51AB"/>
    <w:rsid w:val="00DF1A86"/>
    <w:rsid w:val="00DF4A7E"/>
    <w:rsid w:val="00E00539"/>
    <w:rsid w:val="00E028DA"/>
    <w:rsid w:val="00E04946"/>
    <w:rsid w:val="00E1361D"/>
    <w:rsid w:val="00E136E3"/>
    <w:rsid w:val="00E15127"/>
    <w:rsid w:val="00E20CD9"/>
    <w:rsid w:val="00E234DC"/>
    <w:rsid w:val="00E25459"/>
    <w:rsid w:val="00E310AA"/>
    <w:rsid w:val="00E314F9"/>
    <w:rsid w:val="00E31B1A"/>
    <w:rsid w:val="00E32269"/>
    <w:rsid w:val="00E32999"/>
    <w:rsid w:val="00E35B86"/>
    <w:rsid w:val="00E40FB6"/>
    <w:rsid w:val="00E422A9"/>
    <w:rsid w:val="00E424B6"/>
    <w:rsid w:val="00E435D2"/>
    <w:rsid w:val="00E44908"/>
    <w:rsid w:val="00E454EE"/>
    <w:rsid w:val="00E5169F"/>
    <w:rsid w:val="00E51BDB"/>
    <w:rsid w:val="00E56938"/>
    <w:rsid w:val="00E60959"/>
    <w:rsid w:val="00E624A1"/>
    <w:rsid w:val="00E63322"/>
    <w:rsid w:val="00E71550"/>
    <w:rsid w:val="00E72815"/>
    <w:rsid w:val="00E72BBF"/>
    <w:rsid w:val="00E72CC7"/>
    <w:rsid w:val="00E75A3D"/>
    <w:rsid w:val="00E77F1D"/>
    <w:rsid w:val="00E81070"/>
    <w:rsid w:val="00E815D8"/>
    <w:rsid w:val="00E873CF"/>
    <w:rsid w:val="00E876F2"/>
    <w:rsid w:val="00E9558C"/>
    <w:rsid w:val="00E97183"/>
    <w:rsid w:val="00EA5069"/>
    <w:rsid w:val="00EA6A19"/>
    <w:rsid w:val="00EA6DDB"/>
    <w:rsid w:val="00EB03C9"/>
    <w:rsid w:val="00EB0D0C"/>
    <w:rsid w:val="00EB318C"/>
    <w:rsid w:val="00EB41D2"/>
    <w:rsid w:val="00EB5B88"/>
    <w:rsid w:val="00EB78F1"/>
    <w:rsid w:val="00EC04BE"/>
    <w:rsid w:val="00EC07C0"/>
    <w:rsid w:val="00EC1100"/>
    <w:rsid w:val="00EC13E1"/>
    <w:rsid w:val="00EC3EB9"/>
    <w:rsid w:val="00EC412B"/>
    <w:rsid w:val="00ED38D0"/>
    <w:rsid w:val="00ED53F8"/>
    <w:rsid w:val="00ED5D29"/>
    <w:rsid w:val="00ED7863"/>
    <w:rsid w:val="00ED7FC7"/>
    <w:rsid w:val="00EE2D11"/>
    <w:rsid w:val="00EE340C"/>
    <w:rsid w:val="00EE475C"/>
    <w:rsid w:val="00EE4AB0"/>
    <w:rsid w:val="00EE4CB5"/>
    <w:rsid w:val="00EE7198"/>
    <w:rsid w:val="00EF07FA"/>
    <w:rsid w:val="00EF0EE9"/>
    <w:rsid w:val="00EF2FE0"/>
    <w:rsid w:val="00EF461D"/>
    <w:rsid w:val="00EF489F"/>
    <w:rsid w:val="00EF4F30"/>
    <w:rsid w:val="00F00646"/>
    <w:rsid w:val="00F01455"/>
    <w:rsid w:val="00F01890"/>
    <w:rsid w:val="00F06C6A"/>
    <w:rsid w:val="00F07A34"/>
    <w:rsid w:val="00F11CA2"/>
    <w:rsid w:val="00F12A24"/>
    <w:rsid w:val="00F13698"/>
    <w:rsid w:val="00F14E0A"/>
    <w:rsid w:val="00F14E28"/>
    <w:rsid w:val="00F15594"/>
    <w:rsid w:val="00F15BDF"/>
    <w:rsid w:val="00F30366"/>
    <w:rsid w:val="00F31AB3"/>
    <w:rsid w:val="00F37BE2"/>
    <w:rsid w:val="00F40BDC"/>
    <w:rsid w:val="00F4408A"/>
    <w:rsid w:val="00F44855"/>
    <w:rsid w:val="00F5617D"/>
    <w:rsid w:val="00F575ED"/>
    <w:rsid w:val="00F57DBA"/>
    <w:rsid w:val="00F6002B"/>
    <w:rsid w:val="00F61C35"/>
    <w:rsid w:val="00F71C81"/>
    <w:rsid w:val="00F73491"/>
    <w:rsid w:val="00F75763"/>
    <w:rsid w:val="00F75F1D"/>
    <w:rsid w:val="00F802AD"/>
    <w:rsid w:val="00F84F2B"/>
    <w:rsid w:val="00F860E0"/>
    <w:rsid w:val="00F91119"/>
    <w:rsid w:val="00F93452"/>
    <w:rsid w:val="00F965E5"/>
    <w:rsid w:val="00FA2AAD"/>
    <w:rsid w:val="00FA3EEF"/>
    <w:rsid w:val="00FA565C"/>
    <w:rsid w:val="00FA5AC8"/>
    <w:rsid w:val="00FB1AA2"/>
    <w:rsid w:val="00FB5EB4"/>
    <w:rsid w:val="00FC012A"/>
    <w:rsid w:val="00FC0A39"/>
    <w:rsid w:val="00FC32AB"/>
    <w:rsid w:val="00FD0BF6"/>
    <w:rsid w:val="00FD17FE"/>
    <w:rsid w:val="00FD2A7F"/>
    <w:rsid w:val="00FD3FAD"/>
    <w:rsid w:val="00FD4EFA"/>
    <w:rsid w:val="00FE0FC8"/>
    <w:rsid w:val="00FE3341"/>
    <w:rsid w:val="00FE34C1"/>
    <w:rsid w:val="00FF5408"/>
    <w:rsid w:val="00FF5AF3"/>
    <w:rsid w:val="00FF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F4209"/>
  <w15:docId w15:val="{9AC40588-0C36-42AA-B1E0-957AF9B4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0F736A"/>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2F4B66"/>
    <w:pPr>
      <w:pBdr>
        <w:bottom w:val="single" w:sz="12" w:space="1" w:color="7F7F7F"/>
      </w:pBdr>
      <w:spacing w:after="360"/>
      <w:ind w:left="2880" w:right="2880"/>
    </w:pPr>
    <w:rPr>
      <w:sz w:val="18"/>
      <w:szCs w:val="22"/>
      <w:lang w:eastAsia="ja-JP"/>
    </w:rPr>
  </w:style>
  <w:style w:type="character" w:customStyle="1" w:styleId="BRChar">
    <w:name w:val="*BR* Char"/>
    <w:link w:val="BR"/>
    <w:rsid w:val="002F4B66"/>
    <w:rPr>
      <w:rFonts w:ascii="Calibri" w:eastAsia="Calibri" w:hAnsi="Calibri" w:cs="Times New Roman"/>
      <w:sz w:val="18"/>
      <w:lang w:eastAsia="ja-JP"/>
    </w:rPr>
  </w:style>
  <w:style w:type="paragraph" w:customStyle="1" w:styleId="BulletedList">
    <w:name w:val="*Bulleted List"/>
    <w:link w:val="BulletedListChar"/>
    <w:qFormat/>
    <w:rsid w:val="00407BD8"/>
    <w:pPr>
      <w:numPr>
        <w:numId w:val="4"/>
      </w:numPr>
      <w:spacing w:before="60" w:after="60" w:line="276" w:lineRule="auto"/>
      <w:ind w:left="360"/>
    </w:pPr>
    <w:rPr>
      <w:sz w:val="22"/>
      <w:szCs w:val="22"/>
    </w:rPr>
  </w:style>
  <w:style w:type="character" w:customStyle="1" w:styleId="BulletedListChar">
    <w:name w:val="*Bulleted List Char"/>
    <w:link w:val="BulletedList"/>
    <w:rsid w:val="00407BD8"/>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3D3E0D"/>
    <w:pPr>
      <w:numPr>
        <w:numId w:val="5"/>
      </w:numPr>
      <w:spacing w:before="120" w:after="60" w:line="276" w:lineRule="auto"/>
      <w:ind w:left="360"/>
    </w:pPr>
    <w:rPr>
      <w:color w:val="4F81BD"/>
      <w:sz w:val="22"/>
      <w:szCs w:val="22"/>
    </w:rPr>
  </w:style>
  <w:style w:type="character" w:customStyle="1" w:styleId="INChar">
    <w:name w:val="*IN* Char"/>
    <w:link w:val="IN"/>
    <w:rsid w:val="003D3E0D"/>
    <w:rPr>
      <w:color w:val="4F81BD"/>
      <w:sz w:val="22"/>
      <w:szCs w:val="22"/>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BD3C63"/>
    <w:pPr>
      <w:numPr>
        <w:numId w:val="15"/>
      </w:numPr>
      <w:spacing w:before="120" w:line="276" w:lineRule="auto"/>
    </w:pPr>
    <w:rPr>
      <w:sz w:val="22"/>
      <w:szCs w:val="22"/>
    </w:rPr>
  </w:style>
  <w:style w:type="character" w:customStyle="1" w:styleId="SAChar">
    <w:name w:val="*SA* Char"/>
    <w:link w:val="SA"/>
    <w:rsid w:val="00BD3C63"/>
    <w:rPr>
      <w:rFonts w:ascii="Calibri" w:eastAsia="Calibri" w:hAnsi="Calibri" w:cs="Times New Roman"/>
    </w:rPr>
  </w:style>
  <w:style w:type="paragraph" w:customStyle="1" w:styleId="SASRBullet">
    <w:name w:val="*SA/SR Bullet"/>
    <w:basedOn w:val="Normal"/>
    <w:link w:val="SASRBulletChar"/>
    <w:qFormat/>
    <w:rsid w:val="00082674"/>
    <w:pPr>
      <w:numPr>
        <w:ilvl w:val="1"/>
        <w:numId w:val="9"/>
      </w:numPr>
      <w:spacing w:before="120"/>
      <w:ind w:left="1080"/>
      <w:contextualSpacing/>
    </w:pPr>
    <w:rPr>
      <w:lang w:eastAsia="fr-FR"/>
    </w:rPr>
  </w:style>
  <w:style w:type="character" w:customStyle="1" w:styleId="SASRBulletChar">
    <w:name w:val="*SA/SR Bullet Char"/>
    <w:link w:val="SASRBullet"/>
    <w:rsid w:val="00082674"/>
    <w:rPr>
      <w:rFonts w:ascii="Calibri" w:eastAsia="Calibri" w:hAnsi="Calibri" w:cs="Times New Roman"/>
      <w:lang w:eastAsia="fr-FR"/>
    </w:rPr>
  </w:style>
  <w:style w:type="paragraph" w:customStyle="1" w:styleId="SR">
    <w:name w:val="*SR*"/>
    <w:link w:val="SRChar"/>
    <w:qFormat/>
    <w:rsid w:val="00BD3C63"/>
    <w:pPr>
      <w:numPr>
        <w:numId w:val="10"/>
      </w:numPr>
      <w:spacing w:before="120" w:line="276" w:lineRule="auto"/>
      <w:ind w:left="720"/>
    </w:pPr>
    <w:rPr>
      <w:sz w:val="22"/>
      <w:szCs w:val="22"/>
    </w:rPr>
  </w:style>
  <w:style w:type="character" w:customStyle="1" w:styleId="SRChar">
    <w:name w:val="*SR* Char"/>
    <w:link w:val="SR"/>
    <w:rsid w:val="00BD3C63"/>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823340"/>
    <w:pPr>
      <w:numPr>
        <w:numId w:val="33"/>
      </w:numPr>
    </w:pPr>
  </w:style>
  <w:style w:type="character" w:customStyle="1" w:styleId="SubStandardChar">
    <w:name w:val="*SubStandard Char"/>
    <w:link w:val="SubStandard"/>
    <w:rsid w:val="00823340"/>
    <w:rPr>
      <w:sz w:val="22"/>
      <w:szCs w:val="22"/>
    </w:rPr>
  </w:style>
  <w:style w:type="paragraph" w:customStyle="1" w:styleId="TA">
    <w:name w:val="*TA*"/>
    <w:link w:val="TAChar"/>
    <w:qFormat/>
    <w:rsid w:val="00BD3C63"/>
    <w:pPr>
      <w:spacing w:before="180" w:after="180"/>
    </w:pPr>
    <w:rPr>
      <w:sz w:val="22"/>
      <w:szCs w:val="22"/>
    </w:rPr>
  </w:style>
  <w:style w:type="character" w:customStyle="1" w:styleId="TAChar">
    <w:name w:val="*TA* Char"/>
    <w:link w:val="TA"/>
    <w:rsid w:val="00BD3C63"/>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link w:val="ColorfulList-Accent1Char"/>
    <w:uiPriority w:val="34"/>
    <w:rsid w:val="00C5268D"/>
    <w:pPr>
      <w:ind w:left="720"/>
      <w:contextualSpacing/>
    </w:pPr>
  </w:style>
  <w:style w:type="character" w:customStyle="1" w:styleId="ColorfulList-Accent1Char">
    <w:name w:val="Colorful List - Accent 1 Char"/>
    <w:link w:val="ColorfulList-Accent12"/>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Strong">
    <w:name w:val="Strong"/>
    <w:uiPriority w:val="22"/>
    <w:qFormat/>
    <w:rsid w:val="00407BD8"/>
    <w:rPr>
      <w:b/>
      <w:bCs/>
    </w:rPr>
  </w:style>
  <w:style w:type="paragraph" w:customStyle="1" w:styleId="ColorfulShading-Accent11">
    <w:name w:val="Colorful Shading - Accent 11"/>
    <w:hidden/>
    <w:uiPriority w:val="99"/>
    <w:semiHidden/>
    <w:rsid w:val="006144A0"/>
    <w:rPr>
      <w:sz w:val="22"/>
      <w:szCs w:val="22"/>
    </w:rPr>
  </w:style>
  <w:style w:type="paragraph" w:customStyle="1" w:styleId="LightShading-Accent51">
    <w:name w:val="Light Shading - Accent 51"/>
    <w:hidden/>
    <w:uiPriority w:val="99"/>
    <w:semiHidden/>
    <w:rsid w:val="00536639"/>
    <w:rPr>
      <w:sz w:val="22"/>
      <w:szCs w:val="22"/>
    </w:rPr>
  </w:style>
  <w:style w:type="character" w:customStyle="1" w:styleId="oneclick-link">
    <w:name w:val="oneclick-link"/>
    <w:basedOn w:val="DefaultParagraphFont"/>
    <w:rsid w:val="007E49A8"/>
  </w:style>
  <w:style w:type="character" w:customStyle="1" w:styleId="ToolHeaderChar">
    <w:name w:val="*ToolHeader Char"/>
    <w:link w:val="ToolHeader"/>
    <w:rsid w:val="008D4683"/>
    <w:rPr>
      <w:b/>
      <w:bCs/>
      <w:color w:val="365F91"/>
      <w:sz w:val="32"/>
      <w:szCs w:val="28"/>
    </w:rPr>
  </w:style>
  <w:style w:type="paragraph" w:customStyle="1" w:styleId="01-LevelA">
    <w:name w:val="01-Level A"/>
    <w:basedOn w:val="Normal"/>
    <w:qFormat/>
    <w:rsid w:val="003D3E0D"/>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customStyle="1" w:styleId="LightList-Accent51">
    <w:name w:val="Light List - Accent 51"/>
    <w:basedOn w:val="Normal"/>
    <w:link w:val="LightList-Accent5Char"/>
    <w:uiPriority w:val="34"/>
    <w:qFormat/>
    <w:rsid w:val="003D3E0D"/>
    <w:pPr>
      <w:ind w:left="720"/>
      <w:contextualSpacing/>
    </w:pPr>
    <w:rPr>
      <w:lang w:eastAsia="ja-JP"/>
    </w:rPr>
  </w:style>
  <w:style w:type="character" w:customStyle="1" w:styleId="LightList-Accent5Char">
    <w:name w:val="Light List - Accent 5 Char"/>
    <w:link w:val="LightList-Accent51"/>
    <w:uiPriority w:val="34"/>
    <w:rsid w:val="003D3E0D"/>
    <w:rPr>
      <w:sz w:val="22"/>
      <w:szCs w:val="22"/>
      <w:lang w:eastAsia="ja-JP"/>
    </w:rPr>
  </w:style>
  <w:style w:type="paragraph" w:customStyle="1" w:styleId="PageHeader0">
    <w:name w:val="Page Header"/>
    <w:basedOn w:val="BodyText"/>
    <w:link w:val="PageHeaderChar0"/>
    <w:qFormat/>
    <w:rsid w:val="003D3E0D"/>
    <w:rPr>
      <w:b/>
      <w:sz w:val="18"/>
    </w:rPr>
  </w:style>
  <w:style w:type="character" w:customStyle="1" w:styleId="PageHeaderChar0">
    <w:name w:val="Page Header Char"/>
    <w:link w:val="PageHeader0"/>
    <w:rsid w:val="003D3E0D"/>
    <w:rPr>
      <w:b/>
      <w:sz w:val="18"/>
      <w:szCs w:val="22"/>
    </w:rPr>
  </w:style>
  <w:style w:type="paragraph" w:customStyle="1" w:styleId="DarkList-Accent31">
    <w:name w:val="Dark List - Accent 31"/>
    <w:hidden/>
    <w:uiPriority w:val="99"/>
    <w:semiHidden/>
    <w:rsid w:val="00ED7863"/>
    <w:rPr>
      <w:sz w:val="22"/>
      <w:szCs w:val="22"/>
    </w:rPr>
  </w:style>
  <w:style w:type="paragraph" w:customStyle="1" w:styleId="Default">
    <w:name w:val="Default"/>
    <w:rsid w:val="0044368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3938">
      <w:bodyDiv w:val="1"/>
      <w:marLeft w:val="0"/>
      <w:marRight w:val="0"/>
      <w:marTop w:val="0"/>
      <w:marBottom w:val="0"/>
      <w:divBdr>
        <w:top w:val="none" w:sz="0" w:space="0" w:color="auto"/>
        <w:left w:val="none" w:sz="0" w:space="0" w:color="auto"/>
        <w:bottom w:val="none" w:sz="0" w:space="0" w:color="auto"/>
        <w:right w:val="none" w:sz="0" w:space="0" w:color="auto"/>
      </w:divBdr>
    </w:div>
    <w:div w:id="134034090">
      <w:bodyDiv w:val="1"/>
      <w:marLeft w:val="0"/>
      <w:marRight w:val="0"/>
      <w:marTop w:val="0"/>
      <w:marBottom w:val="0"/>
      <w:divBdr>
        <w:top w:val="none" w:sz="0" w:space="0" w:color="auto"/>
        <w:left w:val="none" w:sz="0" w:space="0" w:color="auto"/>
        <w:bottom w:val="none" w:sz="0" w:space="0" w:color="auto"/>
        <w:right w:val="none" w:sz="0" w:space="0" w:color="auto"/>
      </w:divBdr>
    </w:div>
    <w:div w:id="138230297">
      <w:bodyDiv w:val="1"/>
      <w:marLeft w:val="0"/>
      <w:marRight w:val="0"/>
      <w:marTop w:val="0"/>
      <w:marBottom w:val="0"/>
      <w:divBdr>
        <w:top w:val="none" w:sz="0" w:space="0" w:color="auto"/>
        <w:left w:val="none" w:sz="0" w:space="0" w:color="auto"/>
        <w:bottom w:val="none" w:sz="0" w:space="0" w:color="auto"/>
        <w:right w:val="none" w:sz="0" w:space="0" w:color="auto"/>
      </w:divBdr>
      <w:divsChild>
        <w:div w:id="1471827707">
          <w:marLeft w:val="0"/>
          <w:marRight w:val="0"/>
          <w:marTop w:val="0"/>
          <w:marBottom w:val="0"/>
          <w:divBdr>
            <w:top w:val="none" w:sz="0" w:space="0" w:color="auto"/>
            <w:left w:val="none" w:sz="0" w:space="0" w:color="auto"/>
            <w:bottom w:val="none" w:sz="0" w:space="0" w:color="auto"/>
            <w:right w:val="none" w:sz="0" w:space="0" w:color="auto"/>
          </w:divBdr>
        </w:div>
        <w:div w:id="1973750610">
          <w:marLeft w:val="0"/>
          <w:marRight w:val="0"/>
          <w:marTop w:val="0"/>
          <w:marBottom w:val="0"/>
          <w:divBdr>
            <w:top w:val="none" w:sz="0" w:space="0" w:color="auto"/>
            <w:left w:val="none" w:sz="0" w:space="0" w:color="auto"/>
            <w:bottom w:val="none" w:sz="0" w:space="0" w:color="auto"/>
            <w:right w:val="none" w:sz="0" w:space="0" w:color="auto"/>
          </w:divBdr>
        </w:div>
        <w:div w:id="2107723898">
          <w:marLeft w:val="0"/>
          <w:marRight w:val="0"/>
          <w:marTop w:val="0"/>
          <w:marBottom w:val="0"/>
          <w:divBdr>
            <w:top w:val="none" w:sz="0" w:space="0" w:color="auto"/>
            <w:left w:val="none" w:sz="0" w:space="0" w:color="auto"/>
            <w:bottom w:val="none" w:sz="0" w:space="0" w:color="auto"/>
            <w:right w:val="none" w:sz="0" w:space="0" w:color="auto"/>
          </w:divBdr>
        </w:div>
      </w:divsChild>
    </w:div>
    <w:div w:id="237402379">
      <w:bodyDiv w:val="1"/>
      <w:marLeft w:val="0"/>
      <w:marRight w:val="0"/>
      <w:marTop w:val="0"/>
      <w:marBottom w:val="0"/>
      <w:divBdr>
        <w:top w:val="none" w:sz="0" w:space="0" w:color="auto"/>
        <w:left w:val="none" w:sz="0" w:space="0" w:color="auto"/>
        <w:bottom w:val="none" w:sz="0" w:space="0" w:color="auto"/>
        <w:right w:val="none" w:sz="0" w:space="0" w:color="auto"/>
      </w:divBdr>
    </w:div>
    <w:div w:id="347562416">
      <w:bodyDiv w:val="1"/>
      <w:marLeft w:val="0"/>
      <w:marRight w:val="0"/>
      <w:marTop w:val="0"/>
      <w:marBottom w:val="0"/>
      <w:divBdr>
        <w:top w:val="none" w:sz="0" w:space="0" w:color="auto"/>
        <w:left w:val="none" w:sz="0" w:space="0" w:color="auto"/>
        <w:bottom w:val="none" w:sz="0" w:space="0" w:color="auto"/>
        <w:right w:val="none" w:sz="0" w:space="0" w:color="auto"/>
      </w:divBdr>
      <w:divsChild>
        <w:div w:id="372074785">
          <w:marLeft w:val="0"/>
          <w:marRight w:val="0"/>
          <w:marTop w:val="0"/>
          <w:marBottom w:val="0"/>
          <w:divBdr>
            <w:top w:val="none" w:sz="0" w:space="0" w:color="auto"/>
            <w:left w:val="none" w:sz="0" w:space="0" w:color="auto"/>
            <w:bottom w:val="none" w:sz="0" w:space="0" w:color="auto"/>
            <w:right w:val="none" w:sz="0" w:space="0" w:color="auto"/>
          </w:divBdr>
        </w:div>
        <w:div w:id="851072530">
          <w:marLeft w:val="0"/>
          <w:marRight w:val="0"/>
          <w:marTop w:val="0"/>
          <w:marBottom w:val="0"/>
          <w:divBdr>
            <w:top w:val="none" w:sz="0" w:space="0" w:color="auto"/>
            <w:left w:val="none" w:sz="0" w:space="0" w:color="auto"/>
            <w:bottom w:val="none" w:sz="0" w:space="0" w:color="auto"/>
            <w:right w:val="none" w:sz="0" w:space="0" w:color="auto"/>
          </w:divBdr>
        </w:div>
        <w:div w:id="1218665936">
          <w:marLeft w:val="0"/>
          <w:marRight w:val="0"/>
          <w:marTop w:val="0"/>
          <w:marBottom w:val="0"/>
          <w:divBdr>
            <w:top w:val="none" w:sz="0" w:space="0" w:color="auto"/>
            <w:left w:val="none" w:sz="0" w:space="0" w:color="auto"/>
            <w:bottom w:val="none" w:sz="0" w:space="0" w:color="auto"/>
            <w:right w:val="none" w:sz="0" w:space="0" w:color="auto"/>
          </w:divBdr>
        </w:div>
      </w:divsChild>
    </w:div>
    <w:div w:id="816142908">
      <w:bodyDiv w:val="1"/>
      <w:marLeft w:val="0"/>
      <w:marRight w:val="0"/>
      <w:marTop w:val="0"/>
      <w:marBottom w:val="0"/>
      <w:divBdr>
        <w:top w:val="none" w:sz="0" w:space="0" w:color="auto"/>
        <w:left w:val="none" w:sz="0" w:space="0" w:color="auto"/>
        <w:bottom w:val="none" w:sz="0" w:space="0" w:color="auto"/>
        <w:right w:val="none" w:sz="0" w:space="0" w:color="auto"/>
      </w:divBdr>
    </w:div>
    <w:div w:id="847986083">
      <w:bodyDiv w:val="1"/>
      <w:marLeft w:val="0"/>
      <w:marRight w:val="0"/>
      <w:marTop w:val="0"/>
      <w:marBottom w:val="0"/>
      <w:divBdr>
        <w:top w:val="none" w:sz="0" w:space="0" w:color="auto"/>
        <w:left w:val="none" w:sz="0" w:space="0" w:color="auto"/>
        <w:bottom w:val="none" w:sz="0" w:space="0" w:color="auto"/>
        <w:right w:val="none" w:sz="0" w:space="0" w:color="auto"/>
      </w:divBdr>
    </w:div>
    <w:div w:id="1355112250">
      <w:bodyDiv w:val="1"/>
      <w:marLeft w:val="0"/>
      <w:marRight w:val="0"/>
      <w:marTop w:val="0"/>
      <w:marBottom w:val="0"/>
      <w:divBdr>
        <w:top w:val="none" w:sz="0" w:space="0" w:color="auto"/>
        <w:left w:val="none" w:sz="0" w:space="0" w:color="auto"/>
        <w:bottom w:val="none" w:sz="0" w:space="0" w:color="auto"/>
        <w:right w:val="none" w:sz="0" w:space="0" w:color="auto"/>
      </w:divBdr>
      <w:divsChild>
        <w:div w:id="794718668">
          <w:marLeft w:val="0"/>
          <w:marRight w:val="0"/>
          <w:marTop w:val="0"/>
          <w:marBottom w:val="0"/>
          <w:divBdr>
            <w:top w:val="none" w:sz="0" w:space="0" w:color="auto"/>
            <w:left w:val="none" w:sz="0" w:space="0" w:color="auto"/>
            <w:bottom w:val="none" w:sz="0" w:space="0" w:color="auto"/>
            <w:right w:val="none" w:sz="0" w:space="0" w:color="auto"/>
          </w:divBdr>
        </w:div>
        <w:div w:id="1056319630">
          <w:marLeft w:val="0"/>
          <w:marRight w:val="0"/>
          <w:marTop w:val="0"/>
          <w:marBottom w:val="0"/>
          <w:divBdr>
            <w:top w:val="none" w:sz="0" w:space="0" w:color="auto"/>
            <w:left w:val="none" w:sz="0" w:space="0" w:color="auto"/>
            <w:bottom w:val="none" w:sz="0" w:space="0" w:color="auto"/>
            <w:right w:val="none" w:sz="0" w:space="0" w:color="auto"/>
          </w:divBdr>
        </w:div>
        <w:div w:id="1206062856">
          <w:marLeft w:val="0"/>
          <w:marRight w:val="0"/>
          <w:marTop w:val="0"/>
          <w:marBottom w:val="0"/>
          <w:divBdr>
            <w:top w:val="none" w:sz="0" w:space="0" w:color="auto"/>
            <w:left w:val="none" w:sz="0" w:space="0" w:color="auto"/>
            <w:bottom w:val="none" w:sz="0" w:space="0" w:color="auto"/>
            <w:right w:val="none" w:sz="0" w:space="0" w:color="auto"/>
          </w:divBdr>
        </w:div>
      </w:divsChild>
    </w:div>
    <w:div w:id="1400127654">
      <w:bodyDiv w:val="1"/>
      <w:marLeft w:val="0"/>
      <w:marRight w:val="0"/>
      <w:marTop w:val="0"/>
      <w:marBottom w:val="0"/>
      <w:divBdr>
        <w:top w:val="none" w:sz="0" w:space="0" w:color="auto"/>
        <w:left w:val="none" w:sz="0" w:space="0" w:color="auto"/>
        <w:bottom w:val="none" w:sz="0" w:space="0" w:color="auto"/>
        <w:right w:val="none" w:sz="0" w:space="0" w:color="auto"/>
      </w:divBdr>
    </w:div>
    <w:div w:id="1907378369">
      <w:bodyDiv w:val="1"/>
      <w:marLeft w:val="0"/>
      <w:marRight w:val="0"/>
      <w:marTop w:val="0"/>
      <w:marBottom w:val="0"/>
      <w:divBdr>
        <w:top w:val="none" w:sz="0" w:space="0" w:color="auto"/>
        <w:left w:val="none" w:sz="0" w:space="0" w:color="auto"/>
        <w:bottom w:val="none" w:sz="0" w:space="0" w:color="auto"/>
        <w:right w:val="none" w:sz="0" w:space="0" w:color="auto"/>
      </w:divBdr>
    </w:div>
    <w:div w:id="197810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ivox.org/julius-caesar-by-william-shakespea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ivox.org/julius-caesar-by-william-shakespear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DE845-86F7-4077-B7CC-0716FC26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27005</CharactersWithSpaces>
  <SharedDoc>false</SharedDoc>
  <HyperlinkBase/>
  <HLinks>
    <vt:vector size="12" baseType="variant">
      <vt:variant>
        <vt:i4>4784133</vt:i4>
      </vt:variant>
      <vt:variant>
        <vt:i4>0</vt:i4>
      </vt:variant>
      <vt:variant>
        <vt:i4>0</vt:i4>
      </vt:variant>
      <vt:variant>
        <vt:i4>5</vt:i4>
      </vt:variant>
      <vt:variant>
        <vt:lpwstr>https://ia600209.us.archive.org/14/items/juliuscaesar_1002_librivox/juliuscaesar_1_shakespeare.mp3</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2014-06-30T20:20:00Z</cp:lastPrinted>
  <dcterms:created xsi:type="dcterms:W3CDTF">2015-02-10T21:00:00Z</dcterms:created>
  <dcterms:modified xsi:type="dcterms:W3CDTF">2015-02-10T21:00:00Z</dcterms:modified>
</cp:coreProperties>
</file>