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15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470"/>
      </w:tblGrid>
      <w:tr w:rsidR="00790BCC" w:rsidRPr="00790BCC" w14:paraId="01F95209" w14:textId="77777777" w:rsidTr="005B0EF4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1223C588" w14:textId="77777777" w:rsidR="00790BCC" w:rsidRPr="0075271B" w:rsidRDefault="006530AC" w:rsidP="00D31F4D">
            <w:pPr>
              <w:pStyle w:val="Header-banner"/>
            </w:pPr>
            <w:bookmarkStart w:id="0" w:name="_GoBack" w:colFirst="1" w:colLast="1"/>
            <w:r w:rsidRPr="0075271B">
              <w:t>12.2</w:t>
            </w:r>
            <w:r w:rsidR="00790BCC" w:rsidRPr="0075271B">
              <w:t>.</w:t>
            </w:r>
            <w:r w:rsidR="00A92E60" w:rsidRPr="0075271B"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14:paraId="015DAE6E" w14:textId="77777777" w:rsidR="00790BCC" w:rsidRPr="0075271B" w:rsidRDefault="00790BCC" w:rsidP="00D31F4D">
            <w:pPr>
              <w:pStyle w:val="Header2banner"/>
            </w:pPr>
            <w:r w:rsidRPr="0075271B">
              <w:t xml:space="preserve">Lesson </w:t>
            </w:r>
            <w:r w:rsidR="00E40B94" w:rsidRPr="0075271B">
              <w:t>8</w:t>
            </w:r>
          </w:p>
        </w:tc>
      </w:tr>
    </w:tbl>
    <w:bookmarkEnd w:id="0"/>
    <w:p w14:paraId="54CCCCDB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4FDBCBA1" w14:textId="77777777" w:rsidR="001758A0" w:rsidRDefault="001758A0" w:rsidP="005E766B">
      <w:r>
        <w:t xml:space="preserve">In this lesson, students continue their reading and analysis of </w:t>
      </w:r>
      <w:r>
        <w:rPr>
          <w:i/>
        </w:rPr>
        <w:t>Julius Caesar</w:t>
      </w:r>
      <w:r>
        <w:t xml:space="preserve"> by William Shakespeare.</w:t>
      </w:r>
      <w:r w:rsidR="00E40B94">
        <w:t xml:space="preserve"> Students read Act 2.1</w:t>
      </w:r>
      <w:r w:rsidR="00ED4999">
        <w:t>,</w:t>
      </w:r>
      <w:r w:rsidR="00E40B94">
        <w:t xml:space="preserve"> lines 253</w:t>
      </w:r>
      <w:r w:rsidR="00ED4999">
        <w:t>–</w:t>
      </w:r>
      <w:r w:rsidR="00E40B94">
        <w:t>333</w:t>
      </w:r>
      <w:r w:rsidR="00ED4999">
        <w:t xml:space="preserve"> </w:t>
      </w:r>
      <w:r>
        <w:t>(from “</w:t>
      </w:r>
      <w:r w:rsidR="00E40B94">
        <w:t>Brutus, my lord.</w:t>
      </w:r>
      <w:r w:rsidR="002019C0">
        <w:t xml:space="preserve"> </w:t>
      </w:r>
      <w:r w:rsidR="00E40B94">
        <w:t>/</w:t>
      </w:r>
      <w:r w:rsidR="002019C0">
        <w:t xml:space="preserve"> </w:t>
      </w:r>
      <w:r w:rsidR="00E40B94">
        <w:t>Portia! What mean you? Wherefore rise you now?</w:t>
      </w:r>
      <w:r>
        <w:t>” to “</w:t>
      </w:r>
      <w:r w:rsidR="00E40B94">
        <w:t>All the charactery of my sad brows</w:t>
      </w:r>
      <w:r w:rsidR="002019C0">
        <w:t xml:space="preserve">. </w:t>
      </w:r>
      <w:r w:rsidR="00E40B94">
        <w:t>/</w:t>
      </w:r>
      <w:r w:rsidR="002019C0">
        <w:t xml:space="preserve"> </w:t>
      </w:r>
      <w:r w:rsidR="00E40B94">
        <w:t>Leave me with haste</w:t>
      </w:r>
      <w:r>
        <w:t xml:space="preserve">”), in which </w:t>
      </w:r>
      <w:r w:rsidR="00E40B94">
        <w:t>Portia confr</w:t>
      </w:r>
      <w:r w:rsidR="00D4787E">
        <w:t>onts Brutus about his distressing</w:t>
      </w:r>
      <w:r w:rsidR="00E40B94">
        <w:t xml:space="preserve"> behavior</w:t>
      </w:r>
      <w:r>
        <w:t xml:space="preserve">. Students analyze how </w:t>
      </w:r>
      <w:r w:rsidR="00D4787E">
        <w:t xml:space="preserve">Portia’s interaction with Brutus develops </w:t>
      </w:r>
      <w:r w:rsidR="00474E6D">
        <w:t xml:space="preserve">the </w:t>
      </w:r>
      <w:r w:rsidR="00D4787E">
        <w:t>central idea</w:t>
      </w:r>
      <w:r w:rsidR="00474E6D">
        <w:t xml:space="preserve"> of social bonds</w:t>
      </w:r>
      <w:r>
        <w:t>. Student learning is assess</w:t>
      </w:r>
      <w:r w:rsidR="003B0D91">
        <w:t xml:space="preserve">ed via a Quick Write at the end of the lesson: How do </w:t>
      </w:r>
      <w:r w:rsidR="00E40B94">
        <w:t>the interactions bet</w:t>
      </w:r>
      <w:r w:rsidR="002141E7">
        <w:t>ween Brutus and Portia develop</w:t>
      </w:r>
      <w:r w:rsidR="00E40B94">
        <w:t xml:space="preserve"> </w:t>
      </w:r>
      <w:r w:rsidR="005538E4">
        <w:t xml:space="preserve">a </w:t>
      </w:r>
      <w:r w:rsidR="00E40B94">
        <w:t>central idea</w:t>
      </w:r>
      <w:r w:rsidR="002141E7">
        <w:t xml:space="preserve"> in</w:t>
      </w:r>
      <w:r w:rsidR="00E40B94">
        <w:t xml:space="preserve"> the text?</w:t>
      </w:r>
    </w:p>
    <w:p w14:paraId="3E1FB774" w14:textId="77777777" w:rsidR="007F1E56" w:rsidRPr="001C24A1" w:rsidRDefault="005E766B" w:rsidP="005E766B">
      <w:pPr>
        <w:rPr>
          <w:b/>
        </w:rPr>
      </w:pPr>
      <w:r>
        <w:t xml:space="preserve">For homework, </w:t>
      </w:r>
      <w:r w:rsidR="00EB6345">
        <w:t>students read Act 2.1</w:t>
      </w:r>
      <w:r w:rsidR="00ED4999">
        <w:t>,</w:t>
      </w:r>
      <w:r w:rsidR="00EB6345">
        <w:t xml:space="preserve"> lines 335</w:t>
      </w:r>
      <w:r w:rsidR="00ED4999">
        <w:t>–</w:t>
      </w:r>
      <w:r w:rsidR="00EB6345">
        <w:t>362</w:t>
      </w:r>
      <w:r w:rsidR="00295119">
        <w:t xml:space="preserve"> of </w:t>
      </w:r>
      <w:r w:rsidR="00295119">
        <w:rPr>
          <w:i/>
        </w:rPr>
        <w:t>Julius Caesar</w:t>
      </w:r>
      <w:r w:rsidR="00ED4999">
        <w:t xml:space="preserve"> </w:t>
      </w:r>
      <w:r w:rsidR="003C2A1A">
        <w:t xml:space="preserve">(from “Here is a sick man that would speak with you” to “That Brutus leads me on. / Follow me then”) </w:t>
      </w:r>
      <w:r w:rsidR="00EB6345">
        <w:t>and respond</w:t>
      </w:r>
      <w:r w:rsidR="009F0234">
        <w:t xml:space="preserve"> </w:t>
      </w:r>
      <w:r w:rsidR="00243E32">
        <w:t xml:space="preserve">to the following prompt: </w:t>
      </w:r>
      <w:r w:rsidR="00243E32" w:rsidRPr="001C24A1">
        <w:t>Explain how the references to “sickness” in lines 347–354 differ in meaning from Brutus’s statement in line 277 that he is “not well in health, and that is all.”</w:t>
      </w:r>
      <w:r w:rsidR="00243E32" w:rsidRPr="00243E32">
        <w:rPr>
          <w:b/>
        </w:rPr>
        <w:t xml:space="preserve"> </w:t>
      </w:r>
    </w:p>
    <w:p w14:paraId="61CDC06B" w14:textId="77777777" w:rsidR="00790BCC" w:rsidRPr="00790BCC" w:rsidRDefault="00790BCC" w:rsidP="00D31F4D">
      <w:pPr>
        <w:pStyle w:val="Heading1"/>
      </w:pPr>
      <w:r w:rsidRPr="00790BCC">
        <w:t xml:space="preserve">Standards </w:t>
      </w:r>
    </w:p>
    <w:tbl>
      <w:tblPr>
        <w:tblW w:w="94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8100"/>
      </w:tblGrid>
      <w:tr w:rsidR="00790BCC" w:rsidRPr="00790BCC" w14:paraId="335DA52C" w14:textId="77777777" w:rsidTr="005B0EF4">
        <w:tc>
          <w:tcPr>
            <w:tcW w:w="9450" w:type="dxa"/>
            <w:gridSpan w:val="2"/>
            <w:shd w:val="clear" w:color="auto" w:fill="76923C"/>
          </w:tcPr>
          <w:p w14:paraId="2D5BBC90" w14:textId="77777777" w:rsidR="00790BCC" w:rsidRPr="0075271B" w:rsidRDefault="00790BCC" w:rsidP="007017EB">
            <w:pPr>
              <w:pStyle w:val="TableHeaders"/>
            </w:pPr>
            <w:r w:rsidRPr="0075271B">
              <w:t>Assessed Standard(s)</w:t>
            </w:r>
          </w:p>
        </w:tc>
      </w:tr>
      <w:tr w:rsidR="00537A7C" w:rsidRPr="00790BCC" w14:paraId="371D9D97" w14:textId="77777777" w:rsidTr="005B0EF4">
        <w:tc>
          <w:tcPr>
            <w:tcW w:w="1350" w:type="dxa"/>
          </w:tcPr>
          <w:p w14:paraId="2A96600D" w14:textId="77777777" w:rsidR="00537A7C" w:rsidRDefault="00A92E60" w:rsidP="00537A7C">
            <w:pPr>
              <w:pStyle w:val="TableText"/>
            </w:pPr>
            <w:r>
              <w:t>RL</w:t>
            </w:r>
            <w:r w:rsidR="006530AC">
              <w:t>.11-12</w:t>
            </w:r>
            <w:r w:rsidR="00537A7C">
              <w:t>.</w:t>
            </w:r>
            <w:r w:rsidR="006530AC">
              <w:t>2</w:t>
            </w:r>
          </w:p>
        </w:tc>
        <w:tc>
          <w:tcPr>
            <w:tcW w:w="8100" w:type="dxa"/>
          </w:tcPr>
          <w:p w14:paraId="65EFAF1B" w14:textId="77777777" w:rsidR="00537A7C" w:rsidRDefault="006530AC" w:rsidP="00A92E60">
            <w:pPr>
              <w:pStyle w:val="TableText"/>
            </w:pPr>
            <w:r>
              <w:t xml:space="preserve">Determine two or more </w:t>
            </w:r>
            <w:r w:rsidR="00A92E60">
              <w:t>themes or central ideas of a text and analyze their development over the course of the text, including how they interact and build on one another to produce a complex account; provide an objective summary of the text.</w:t>
            </w:r>
          </w:p>
        </w:tc>
      </w:tr>
      <w:tr w:rsidR="00E40B94" w:rsidRPr="00790BCC" w14:paraId="02CABACF" w14:textId="77777777" w:rsidTr="005B0EF4">
        <w:tc>
          <w:tcPr>
            <w:tcW w:w="1350" w:type="dxa"/>
          </w:tcPr>
          <w:p w14:paraId="06336A39" w14:textId="77777777" w:rsidR="00E40B94" w:rsidRDefault="00E40B94" w:rsidP="00537A7C">
            <w:pPr>
              <w:pStyle w:val="TableText"/>
            </w:pPr>
            <w:r>
              <w:t>RL.11-12.3</w:t>
            </w:r>
          </w:p>
        </w:tc>
        <w:tc>
          <w:tcPr>
            <w:tcW w:w="8100" w:type="dxa"/>
          </w:tcPr>
          <w:p w14:paraId="7D7EC14E" w14:textId="77777777" w:rsidR="00E40B94" w:rsidRDefault="00E40B94" w:rsidP="00A92E60">
            <w:pPr>
              <w:pStyle w:val="TableText"/>
            </w:pPr>
            <w: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</w:tc>
      </w:tr>
      <w:tr w:rsidR="00790BCC" w:rsidRPr="00790BCC" w14:paraId="1C04476F" w14:textId="77777777" w:rsidTr="005B0EF4">
        <w:tc>
          <w:tcPr>
            <w:tcW w:w="9450" w:type="dxa"/>
            <w:gridSpan w:val="2"/>
            <w:shd w:val="clear" w:color="auto" w:fill="76923C"/>
          </w:tcPr>
          <w:p w14:paraId="366D5936" w14:textId="77777777" w:rsidR="00790BCC" w:rsidRPr="0075271B" w:rsidRDefault="00790BCC" w:rsidP="007017EB">
            <w:pPr>
              <w:pStyle w:val="TableHeaders"/>
            </w:pPr>
            <w:r w:rsidRPr="0075271B">
              <w:t>Addressed Standard(s)</w:t>
            </w:r>
          </w:p>
        </w:tc>
      </w:tr>
      <w:tr w:rsidR="007E4754" w:rsidRPr="00790BCC" w14:paraId="03FCE537" w14:textId="77777777" w:rsidTr="005B0EF4">
        <w:tc>
          <w:tcPr>
            <w:tcW w:w="1350" w:type="dxa"/>
          </w:tcPr>
          <w:p w14:paraId="6B353D7F" w14:textId="77777777" w:rsidR="007E4754" w:rsidRDefault="007E4754" w:rsidP="000D2AA1">
            <w:pPr>
              <w:pStyle w:val="TableText"/>
            </w:pPr>
            <w:r>
              <w:t>W.11-12.9.</w:t>
            </w:r>
            <w:r w:rsidR="000D2AA1">
              <w:t>a</w:t>
            </w:r>
          </w:p>
        </w:tc>
        <w:tc>
          <w:tcPr>
            <w:tcW w:w="8100" w:type="dxa"/>
          </w:tcPr>
          <w:p w14:paraId="7485189C" w14:textId="77777777" w:rsidR="000D2AA1" w:rsidRPr="00C449FB" w:rsidRDefault="000D2AA1" w:rsidP="000D2AA1">
            <w:pPr>
              <w:pStyle w:val="TableText"/>
              <w:rPr>
                <w:rFonts w:ascii="Times" w:hAnsi="Times"/>
              </w:rPr>
            </w:pPr>
            <w:r w:rsidRPr="00541AC5">
              <w:t>Draw evidence from literary or informational texts to support analysis, reflection, and research.</w:t>
            </w:r>
          </w:p>
          <w:p w14:paraId="310E1308" w14:textId="77777777" w:rsidR="007E4754" w:rsidRDefault="000D2AA1" w:rsidP="004D2E4A">
            <w:pPr>
              <w:pStyle w:val="SubStandard"/>
            </w:pPr>
            <w:r w:rsidRPr="00541AC5">
              <w:t>Apply </w:t>
            </w:r>
            <w:r>
              <w:rPr>
                <w:i/>
                <w:iCs/>
              </w:rPr>
              <w:t>grades 11</w:t>
            </w:r>
            <w:r w:rsidRPr="0061420D">
              <w:rPr>
                <w:i/>
              </w:rPr>
              <w:t>–</w:t>
            </w:r>
            <w:r>
              <w:rPr>
                <w:i/>
                <w:iCs/>
              </w:rPr>
              <w:t>12</w:t>
            </w:r>
            <w:r w:rsidRPr="00541AC5">
              <w:rPr>
                <w:i/>
                <w:iCs/>
              </w:rPr>
              <w:t xml:space="preserve"> Reading standards</w:t>
            </w:r>
            <w:r w:rsidRPr="00541AC5">
              <w:t xml:space="preserve"> to literature (e.g., </w:t>
            </w:r>
            <w:r>
              <w:t>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  <w:tr w:rsidR="00790BCC" w:rsidRPr="00790BCC" w14:paraId="6165F10B" w14:textId="77777777" w:rsidTr="005B0EF4">
        <w:tc>
          <w:tcPr>
            <w:tcW w:w="1350" w:type="dxa"/>
          </w:tcPr>
          <w:p w14:paraId="17F21127" w14:textId="77777777" w:rsidR="00790BCC" w:rsidRPr="00790BCC" w:rsidRDefault="009326BE" w:rsidP="007017EB">
            <w:pPr>
              <w:pStyle w:val="TableText"/>
            </w:pPr>
            <w:r>
              <w:t>L.11-12.4.c</w:t>
            </w:r>
          </w:p>
        </w:tc>
        <w:tc>
          <w:tcPr>
            <w:tcW w:w="8100" w:type="dxa"/>
          </w:tcPr>
          <w:p w14:paraId="3C88B20D" w14:textId="77777777" w:rsidR="00441D1F" w:rsidRPr="00441D1F" w:rsidRDefault="00441D1F" w:rsidP="005C5619">
            <w:pPr>
              <w:pStyle w:val="TableText"/>
            </w:pPr>
            <w:r>
              <w:t xml:space="preserve">Determine or clarify the meaning of unknown and multiple-meaning words and phrases </w:t>
            </w:r>
            <w:r>
              <w:lastRenderedPageBreak/>
              <w:t xml:space="preserve">based on </w:t>
            </w:r>
            <w:r>
              <w:rPr>
                <w:i/>
              </w:rPr>
              <w:t>grades 11</w:t>
            </w:r>
            <w:r w:rsidR="005739E1">
              <w:rPr>
                <w:i/>
              </w:rPr>
              <w:t>–</w:t>
            </w:r>
            <w:r>
              <w:rPr>
                <w:i/>
              </w:rPr>
              <w:t>12</w:t>
            </w:r>
            <w:r w:rsidR="005739E1">
              <w:rPr>
                <w:i/>
              </w:rPr>
              <w:t xml:space="preserve"> </w:t>
            </w:r>
            <w:r>
              <w:rPr>
                <w:i/>
              </w:rPr>
              <w:t xml:space="preserve">reading and content, </w:t>
            </w:r>
            <w:r>
              <w:t>choosing flexibly from a range of strategies.</w:t>
            </w:r>
          </w:p>
          <w:p w14:paraId="63236EFE" w14:textId="77777777" w:rsidR="00441D1F" w:rsidRPr="00790BCC" w:rsidRDefault="00441D1F" w:rsidP="004D2E4A">
            <w:pPr>
              <w:pStyle w:val="SubStandard"/>
              <w:numPr>
                <w:ilvl w:val="0"/>
                <w:numId w:val="29"/>
              </w:numPr>
            </w:pPr>
            <w:r>
              <w:t xml:space="preserve">Consult general and specialized reference materials (e.g., dictionaries, glossaries, thesauruses), both print and digital, to find the </w:t>
            </w:r>
            <w:r w:rsidR="004B69A4">
              <w:t>pronunciation</w:t>
            </w:r>
            <w:r>
              <w:t xml:space="preserve"> or a word or determine or clarify its precise meaning, its part of speech, its etymology, or its standard usage.</w:t>
            </w:r>
          </w:p>
        </w:tc>
      </w:tr>
    </w:tbl>
    <w:p w14:paraId="1EDD2CFB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518711FE" w14:textId="77777777" w:rsidTr="005B0EF4">
        <w:tc>
          <w:tcPr>
            <w:tcW w:w="9450" w:type="dxa"/>
            <w:shd w:val="clear" w:color="auto" w:fill="76923C"/>
          </w:tcPr>
          <w:p w14:paraId="261367EF" w14:textId="77777777" w:rsidR="00790BCC" w:rsidRPr="0075271B" w:rsidRDefault="00790BCC" w:rsidP="007017EB">
            <w:pPr>
              <w:pStyle w:val="TableHeaders"/>
            </w:pPr>
            <w:r w:rsidRPr="0075271B">
              <w:t>Assessment(s)</w:t>
            </w:r>
          </w:p>
        </w:tc>
      </w:tr>
      <w:tr w:rsidR="00790BCC" w:rsidRPr="00790BCC" w14:paraId="28401DFD" w14:textId="77777777" w:rsidTr="005B0EF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12C4" w14:textId="77777777" w:rsidR="00537A7C" w:rsidRDefault="00537A7C" w:rsidP="00537A7C">
            <w:pPr>
              <w:pStyle w:val="TableText"/>
            </w:pPr>
            <w:r>
              <w:t>Student learning is assessed via a Quick Write at the end of the lesson. Students respond to the following prompt, citing textual evidence to support analysis and</w:t>
            </w:r>
            <w:r w:rsidR="00B41E49">
              <w:t xml:space="preserve"> inferences drawn from the text.</w:t>
            </w:r>
          </w:p>
          <w:p w14:paraId="743ECCB4" w14:textId="77777777" w:rsidR="00790BCC" w:rsidRPr="00790BCC" w:rsidRDefault="00A92E60" w:rsidP="00E40B94">
            <w:pPr>
              <w:pStyle w:val="BulletedList"/>
            </w:pPr>
            <w:r>
              <w:t>How do</w:t>
            </w:r>
            <w:r w:rsidR="00E40B94">
              <w:t xml:space="preserve"> the interactions bet</w:t>
            </w:r>
            <w:r w:rsidR="002141E7">
              <w:t>ween Portia and Brutus develop</w:t>
            </w:r>
            <w:r w:rsidR="00E40B94">
              <w:t xml:space="preserve"> </w:t>
            </w:r>
            <w:r w:rsidR="00302ABB">
              <w:t xml:space="preserve">a </w:t>
            </w:r>
            <w:r w:rsidR="00E40B94">
              <w:t>central idea in the text?</w:t>
            </w:r>
          </w:p>
        </w:tc>
      </w:tr>
      <w:tr w:rsidR="00790BCC" w:rsidRPr="00790BCC" w14:paraId="134FECD8" w14:textId="77777777" w:rsidTr="005B0EF4">
        <w:tc>
          <w:tcPr>
            <w:tcW w:w="9450" w:type="dxa"/>
            <w:shd w:val="clear" w:color="auto" w:fill="76923C"/>
          </w:tcPr>
          <w:p w14:paraId="3ECB2B7B" w14:textId="77777777" w:rsidR="00790BCC" w:rsidRPr="0075271B" w:rsidRDefault="00790BCC" w:rsidP="007017EB">
            <w:pPr>
              <w:pStyle w:val="TableHeaders"/>
            </w:pPr>
            <w:r w:rsidRPr="0075271B">
              <w:t>High Performance Response(s)</w:t>
            </w:r>
          </w:p>
        </w:tc>
      </w:tr>
      <w:tr w:rsidR="00790BCC" w:rsidRPr="00790BCC" w14:paraId="2512F85F" w14:textId="77777777" w:rsidTr="005B0EF4">
        <w:tc>
          <w:tcPr>
            <w:tcW w:w="9450" w:type="dxa"/>
          </w:tcPr>
          <w:p w14:paraId="7C3DE82B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6E00A152" w14:textId="77777777" w:rsidR="007F10C1" w:rsidRDefault="00F46D66" w:rsidP="007F10C1">
            <w:pPr>
              <w:pStyle w:val="BulletedList"/>
            </w:pPr>
            <w:r>
              <w:t>Identify</w:t>
            </w:r>
            <w:r w:rsidR="006458BD">
              <w:t xml:space="preserve"> </w:t>
            </w:r>
            <w:r w:rsidR="005538E4">
              <w:t xml:space="preserve">a </w:t>
            </w:r>
            <w:r w:rsidR="006458BD">
              <w:t>central idea</w:t>
            </w:r>
            <w:r w:rsidR="00A92E60">
              <w:t xml:space="preserve"> in the text</w:t>
            </w:r>
            <w:r w:rsidR="00D5385A">
              <w:t xml:space="preserve"> (</w:t>
            </w:r>
            <w:r w:rsidR="0098039F">
              <w:t xml:space="preserve">e.g., </w:t>
            </w:r>
            <w:r w:rsidR="006458BD">
              <w:t>social bonds</w:t>
            </w:r>
            <w:r w:rsidR="00D5385A">
              <w:t>)</w:t>
            </w:r>
            <w:r w:rsidR="0098039F">
              <w:t>.</w:t>
            </w:r>
          </w:p>
          <w:p w14:paraId="2939AF9E" w14:textId="77777777" w:rsidR="003E2F2C" w:rsidRPr="00790BCC" w:rsidRDefault="007F10C1" w:rsidP="007F1E56">
            <w:pPr>
              <w:pStyle w:val="BulletedList"/>
            </w:pPr>
            <w:r>
              <w:t xml:space="preserve">Analyze how </w:t>
            </w:r>
            <w:r w:rsidR="006458BD">
              <w:t>Brutus and Portia’s interaction</w:t>
            </w:r>
            <w:r w:rsidR="003C2A1A">
              <w:t>s</w:t>
            </w:r>
            <w:r w:rsidR="006458BD">
              <w:t xml:space="preserve"> develop this central idea</w:t>
            </w:r>
            <w:r w:rsidR="00A92E60">
              <w:t xml:space="preserve"> </w:t>
            </w:r>
            <w:r w:rsidR="007228E2">
              <w:t>(e.g</w:t>
            </w:r>
            <w:r w:rsidR="00A92E60">
              <w:t>.</w:t>
            </w:r>
            <w:r w:rsidR="007F1F69">
              <w:t>,</w:t>
            </w:r>
            <w:r w:rsidR="00A92E60">
              <w:t xml:space="preserve"> </w:t>
            </w:r>
            <w:r w:rsidR="006458BD">
              <w:t xml:space="preserve">In this passage, the interaction between Portia and Brutus develops the central idea of </w:t>
            </w:r>
            <w:r w:rsidR="002141E7">
              <w:t>social bonds</w:t>
            </w:r>
            <w:r w:rsidR="003D4F3C">
              <w:t>. In order to convince Brutus to tell her why he has been “heavy”</w:t>
            </w:r>
            <w:r w:rsidR="002019C0">
              <w:t xml:space="preserve"> </w:t>
            </w:r>
            <w:r w:rsidR="003D4F3C">
              <w:t>and why he met with the conspirators</w:t>
            </w:r>
            <w:r w:rsidR="00B41E49">
              <w:t xml:space="preserve"> (line 296)</w:t>
            </w:r>
            <w:r w:rsidR="003D4F3C">
              <w:t xml:space="preserve">, </w:t>
            </w:r>
            <w:r w:rsidR="003C2A1A">
              <w:t>Port</w:t>
            </w:r>
            <w:r w:rsidR="003D4F3C">
              <w:t>ia calls upon their bond as husband and wife. She says, “I charm you</w:t>
            </w:r>
            <w:r w:rsidR="00ED4999">
              <w:t xml:space="preserve"> </w:t>
            </w:r>
            <w:r w:rsidR="003D4F3C">
              <w:t>…</w:t>
            </w:r>
            <w:r w:rsidR="002019C0">
              <w:t xml:space="preserve"> </w:t>
            </w:r>
            <w:r w:rsidR="003D4F3C">
              <w:t>/</w:t>
            </w:r>
            <w:r w:rsidR="002019C0">
              <w:t xml:space="preserve"> B</w:t>
            </w:r>
            <w:r w:rsidR="003D4F3C">
              <w:t>y all your vows of love</w:t>
            </w:r>
            <w:r w:rsidR="004340AC">
              <w:t>, and that great vow</w:t>
            </w:r>
            <w:r w:rsidR="002019C0">
              <w:t xml:space="preserve"> </w:t>
            </w:r>
            <w:r w:rsidR="004340AC">
              <w:t>/</w:t>
            </w:r>
            <w:r w:rsidR="002019C0">
              <w:t xml:space="preserve"> </w:t>
            </w:r>
            <w:r w:rsidR="004340AC">
              <w:t>Which did incorporate and make us one”</w:t>
            </w:r>
            <w:r w:rsidR="009C6E40">
              <w:t xml:space="preserve"> (lines 29</w:t>
            </w:r>
            <w:r w:rsidR="002019C0">
              <w:t>2</w:t>
            </w:r>
            <w:r w:rsidR="00ED4999">
              <w:t>–</w:t>
            </w:r>
            <w:r w:rsidR="009C6E40">
              <w:t>29</w:t>
            </w:r>
            <w:r w:rsidR="002019C0">
              <w:t>4</w:t>
            </w:r>
            <w:r w:rsidR="009C6E40">
              <w:t>).</w:t>
            </w:r>
            <w:r w:rsidR="004340AC">
              <w:t xml:space="preserve"> </w:t>
            </w:r>
            <w:r w:rsidR="00A9680C">
              <w:t>I</w:t>
            </w:r>
            <w:r w:rsidR="004340AC">
              <w:t>f they truly are one,</w:t>
            </w:r>
            <w:r w:rsidR="00A9680C">
              <w:t xml:space="preserve"> she says,</w:t>
            </w:r>
            <w:r w:rsidR="004340AC">
              <w:t xml:space="preserve"> as Brutus’s vows of love and marriage </w:t>
            </w:r>
            <w:r w:rsidR="00871018">
              <w:t>imply</w:t>
            </w:r>
            <w:r w:rsidR="004340AC">
              <w:t xml:space="preserve">, then he will not keep secrets from her. She goes further and claims that if he keeps secrets from her, </w:t>
            </w:r>
            <w:r w:rsidR="007F1E56">
              <w:t>then</w:t>
            </w:r>
            <w:r w:rsidR="004340AC">
              <w:t xml:space="preserve"> she is “Brutus’ harlot, not his wife”</w:t>
            </w:r>
            <w:r w:rsidR="00ED4999">
              <w:t xml:space="preserve"> </w:t>
            </w:r>
            <w:r w:rsidR="002019C0">
              <w:t>(line 310).</w:t>
            </w:r>
            <w:r w:rsidR="004340AC">
              <w:t xml:space="preserve"> </w:t>
            </w:r>
            <w:r w:rsidR="00192A1B">
              <w:t xml:space="preserve">When this appeal fails, </w:t>
            </w:r>
            <w:r w:rsidR="002D4596">
              <w:t xml:space="preserve">Portia </w:t>
            </w:r>
            <w:r w:rsidR="00192A1B">
              <w:t xml:space="preserve">refers to the </w:t>
            </w:r>
            <w:r w:rsidR="007D11FB">
              <w:t>fact that she is “Cato’s daughter” (line 318)</w:t>
            </w:r>
            <w:r w:rsidR="00A9680C">
              <w:t xml:space="preserve"> </w:t>
            </w:r>
            <w:r w:rsidR="007D11FB">
              <w:t>and “</w:t>
            </w:r>
            <w:r w:rsidR="008A5CCC">
              <w:t xml:space="preserve">[a] </w:t>
            </w:r>
            <w:r w:rsidR="007D11FB">
              <w:t>woman that Lord Brutus took to wife” (line 316)</w:t>
            </w:r>
            <w:r w:rsidR="0025266B">
              <w:t>.</w:t>
            </w:r>
            <w:r w:rsidR="007D11FB">
              <w:t xml:space="preserve"> </w:t>
            </w:r>
            <w:r w:rsidR="0025266B">
              <w:t xml:space="preserve">Portia then </w:t>
            </w:r>
            <w:r w:rsidR="002D4596">
              <w:t>gives herself a “voluntary wound</w:t>
            </w:r>
            <w:r w:rsidR="008A5CCC">
              <w:t>”</w:t>
            </w:r>
            <w:r w:rsidR="002D4596">
              <w:t xml:space="preserve"> (line 323) on her leg</w:t>
            </w:r>
            <w:r w:rsidR="00302ABB">
              <w:t xml:space="preserve"> </w:t>
            </w:r>
            <w:r w:rsidR="002D4596">
              <w:t>to prove she is “stronger than [her] sex” (line 319)</w:t>
            </w:r>
            <w:r w:rsidR="0036650E">
              <w:t>,</w:t>
            </w:r>
            <w:r w:rsidR="002D4596">
              <w:t xml:space="preserve"> and therefore strong enough to “bear” (line 32</w:t>
            </w:r>
            <w:r w:rsidR="002019C0">
              <w:t>4</w:t>
            </w:r>
            <w:r w:rsidR="002D4596">
              <w:t xml:space="preserve">) Brutus’s secrets. </w:t>
            </w:r>
            <w:r w:rsidR="007D11FB">
              <w:t xml:space="preserve">In doing so, she appeals again to social bonds, this time the bonds </w:t>
            </w:r>
            <w:r w:rsidR="0025266B">
              <w:t xml:space="preserve">among </w:t>
            </w:r>
            <w:r w:rsidR="007D11FB">
              <w:t>Roman men, as she seeks to prove that she is as deserving of Brutus’s confidence as any</w:t>
            </w:r>
            <w:r w:rsidR="00CC43D1">
              <w:t xml:space="preserve"> other </w:t>
            </w:r>
            <w:r w:rsidR="007D11FB">
              <w:t>Roman</w:t>
            </w:r>
            <w:r w:rsidR="00ED4999">
              <w:t>.</w:t>
            </w:r>
            <w:r w:rsidR="008510EF">
              <w:t>).</w:t>
            </w:r>
          </w:p>
        </w:tc>
      </w:tr>
    </w:tbl>
    <w:p w14:paraId="63CF2249" w14:textId="77777777"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 w14:paraId="2595CB25" w14:textId="77777777" w:rsidTr="005B0EF4">
        <w:tc>
          <w:tcPr>
            <w:tcW w:w="9450" w:type="dxa"/>
            <w:shd w:val="clear" w:color="auto" w:fill="76923C"/>
          </w:tcPr>
          <w:p w14:paraId="1C633931" w14:textId="77777777" w:rsidR="00790BCC" w:rsidRPr="0075271B" w:rsidRDefault="00790BCC" w:rsidP="00D31F4D">
            <w:pPr>
              <w:pStyle w:val="TableHeaders"/>
            </w:pPr>
            <w:r w:rsidRPr="0075271B">
              <w:t>Vocabulary to provide directly (will not include extended instruction)</w:t>
            </w:r>
          </w:p>
        </w:tc>
      </w:tr>
      <w:tr w:rsidR="00790BCC" w:rsidRPr="00790BCC" w14:paraId="39E8F5FB" w14:textId="77777777" w:rsidTr="005B0EF4">
        <w:tc>
          <w:tcPr>
            <w:tcW w:w="9450" w:type="dxa"/>
          </w:tcPr>
          <w:p w14:paraId="7E9F02B6" w14:textId="77777777" w:rsidR="00474E6D" w:rsidRDefault="00E92ED9" w:rsidP="00474E6D">
            <w:pPr>
              <w:pStyle w:val="BulletedList"/>
            </w:pPr>
            <w:r>
              <w:t>*</w:t>
            </w:r>
            <w:r w:rsidR="00474E6D">
              <w:t>rheumy (adj.) – dank, full of moisture</w:t>
            </w:r>
          </w:p>
          <w:p w14:paraId="3537E9C4" w14:textId="77777777" w:rsidR="00474E6D" w:rsidRDefault="00311D53" w:rsidP="00474E6D">
            <w:pPr>
              <w:pStyle w:val="BulletedList"/>
            </w:pPr>
            <w:r>
              <w:lastRenderedPageBreak/>
              <w:t>*</w:t>
            </w:r>
            <w:r w:rsidR="00474E6D">
              <w:t>unpurgèd (adj.) – not cleansed (by the sun’s rays)</w:t>
            </w:r>
          </w:p>
          <w:p w14:paraId="3D0FE28A" w14:textId="77777777" w:rsidR="00154D96" w:rsidRDefault="0054590F" w:rsidP="00D31F4D">
            <w:pPr>
              <w:pStyle w:val="BulletedList"/>
            </w:pPr>
            <w:r>
              <w:t xml:space="preserve">harlot (n.) </w:t>
            </w:r>
            <w:r w:rsidR="00751A3A">
              <w:t>– a prostitute</w:t>
            </w:r>
          </w:p>
          <w:p w14:paraId="257295E9" w14:textId="77777777" w:rsidR="00474E6D" w:rsidRDefault="0054590F" w:rsidP="00474E6D">
            <w:pPr>
              <w:pStyle w:val="BulletedList"/>
            </w:pPr>
            <w:r>
              <w:t xml:space="preserve">ruddy (adj.) </w:t>
            </w:r>
            <w:r w:rsidR="00751A3A">
              <w:t>–</w:t>
            </w:r>
            <w:r>
              <w:t xml:space="preserve"> </w:t>
            </w:r>
            <w:r w:rsidR="00751A3A">
              <w:t>red or reddish</w:t>
            </w:r>
          </w:p>
          <w:p w14:paraId="37EDD3F3" w14:textId="77777777" w:rsidR="00474E6D" w:rsidRPr="00790BCC" w:rsidRDefault="00311D53" w:rsidP="00001804">
            <w:pPr>
              <w:pStyle w:val="BulletedList"/>
            </w:pPr>
            <w:r>
              <w:t>*</w:t>
            </w:r>
            <w:r w:rsidR="00474E6D">
              <w:t>constancy (n.) –</w:t>
            </w:r>
            <w:r w:rsidR="00001804">
              <w:t xml:space="preserve"> </w:t>
            </w:r>
            <w:r w:rsidR="00474E6D">
              <w:t>self-control, fortitude</w:t>
            </w:r>
          </w:p>
        </w:tc>
      </w:tr>
      <w:tr w:rsidR="00790BCC" w:rsidRPr="00790BCC" w14:paraId="3A8E4793" w14:textId="77777777" w:rsidTr="005B0EF4">
        <w:tc>
          <w:tcPr>
            <w:tcW w:w="9450" w:type="dxa"/>
            <w:shd w:val="clear" w:color="auto" w:fill="76923C"/>
          </w:tcPr>
          <w:p w14:paraId="39317CD2" w14:textId="77777777" w:rsidR="00790BCC" w:rsidRPr="0075271B" w:rsidRDefault="00790BCC" w:rsidP="00D31F4D">
            <w:pPr>
              <w:pStyle w:val="TableHeaders"/>
            </w:pPr>
            <w:r w:rsidRPr="0075271B">
              <w:lastRenderedPageBreak/>
              <w:t>Vocabulary to teach (may include direct word work and/or questions)</w:t>
            </w:r>
          </w:p>
        </w:tc>
      </w:tr>
      <w:tr w:rsidR="00790BCC" w:rsidRPr="00790BCC" w14:paraId="21EF50B2" w14:textId="77777777" w:rsidTr="005B0EF4">
        <w:tc>
          <w:tcPr>
            <w:tcW w:w="9450" w:type="dxa"/>
          </w:tcPr>
          <w:p w14:paraId="7F5CB095" w14:textId="77777777" w:rsidR="00760702" w:rsidRPr="00790BCC" w:rsidRDefault="00474E6D" w:rsidP="009632F6">
            <w:pPr>
              <w:pStyle w:val="BulletedList"/>
            </w:pPr>
            <w:r>
              <w:t>None</w:t>
            </w:r>
            <w:r w:rsidR="00ED4999">
              <w:t>.</w:t>
            </w:r>
            <w:r>
              <w:t xml:space="preserve"> </w:t>
            </w:r>
          </w:p>
        </w:tc>
      </w:tr>
      <w:tr w:rsidR="00790BCC" w:rsidRPr="00790BCC" w14:paraId="57F13492" w14:textId="77777777" w:rsidTr="005B0EF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74F78D36" w14:textId="77777777" w:rsidR="00790BCC" w:rsidRPr="0075271B" w:rsidRDefault="00790BCC" w:rsidP="00D31F4D">
            <w:pPr>
              <w:pStyle w:val="TableHeaders"/>
            </w:pPr>
            <w:r w:rsidRPr="0075271B">
              <w:t>Additional vocabulary to support English Language Learners (to provide directly)</w:t>
            </w:r>
          </w:p>
        </w:tc>
      </w:tr>
      <w:tr w:rsidR="00790BCC" w:rsidRPr="00790BCC" w14:paraId="2E83266E" w14:textId="77777777" w:rsidTr="005B0EF4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AADE" w14:textId="77777777" w:rsidR="00790BCC" w:rsidRDefault="00751A3A" w:rsidP="00D31F4D">
            <w:pPr>
              <w:pStyle w:val="BulletedList"/>
            </w:pPr>
            <w:r>
              <w:t>prevailed (v</w:t>
            </w:r>
            <w:r w:rsidR="00790BCC" w:rsidRPr="00790BCC">
              <w:t xml:space="preserve">.) – </w:t>
            </w:r>
            <w:r w:rsidR="0011183D">
              <w:t>defeated an opponent especially in a long or difficult contest</w:t>
            </w:r>
          </w:p>
          <w:p w14:paraId="0BF9DAB9" w14:textId="77777777" w:rsidR="00751A3A" w:rsidRDefault="00751A3A" w:rsidP="00D31F4D">
            <w:pPr>
              <w:pStyle w:val="BulletedList"/>
            </w:pPr>
            <w:r>
              <w:t>acquainted (v.) –</w:t>
            </w:r>
            <w:r w:rsidR="0011183D">
              <w:t xml:space="preserve"> caused (someone) to know and become familiar </w:t>
            </w:r>
            <w:r w:rsidR="0011183D" w:rsidRPr="001C24A1">
              <w:t>with</w:t>
            </w:r>
            <w:r w:rsidR="0011183D">
              <w:rPr>
                <w:i/>
              </w:rPr>
              <w:t xml:space="preserve"> </w:t>
            </w:r>
            <w:r w:rsidR="0011183D">
              <w:t>something</w:t>
            </w:r>
          </w:p>
          <w:p w14:paraId="0B48970B" w14:textId="77777777" w:rsidR="00751A3A" w:rsidRDefault="00751A3A" w:rsidP="00D31F4D">
            <w:pPr>
              <w:pStyle w:val="BulletedList"/>
            </w:pPr>
            <w:r>
              <w:t>contagion (n.) –</w:t>
            </w:r>
            <w:r w:rsidR="0011183D">
              <w:t xml:space="preserve"> a disease that can be passed from one person</w:t>
            </w:r>
            <w:r w:rsidR="004F649D">
              <w:t xml:space="preserve"> or animal</w:t>
            </w:r>
            <w:r w:rsidR="0011183D">
              <w:t xml:space="preserve"> to another by touching</w:t>
            </w:r>
          </w:p>
          <w:p w14:paraId="7AD73E6F" w14:textId="77777777" w:rsidR="00751A3A" w:rsidRPr="00790BCC" w:rsidRDefault="00751A3A" w:rsidP="0011183D">
            <w:pPr>
              <w:pStyle w:val="BulletedList"/>
            </w:pPr>
            <w:r>
              <w:t>vows (n.) –</w:t>
            </w:r>
            <w:r w:rsidR="0011183D">
              <w:t xml:space="preserve"> serious promises to do something or to behave in a certain way</w:t>
            </w:r>
          </w:p>
        </w:tc>
      </w:tr>
    </w:tbl>
    <w:p w14:paraId="78661868" w14:textId="77777777" w:rsidR="00311D53" w:rsidRDefault="00311D53" w:rsidP="00FD56C4">
      <w:pPr>
        <w:pStyle w:val="IN"/>
      </w:pPr>
      <w:r>
        <w:t>Words defined in the explanatory notes are marked with an asterisk.</w:t>
      </w:r>
    </w:p>
    <w:p w14:paraId="7FC354CC" w14:textId="77777777" w:rsidR="00790BCC" w:rsidRPr="00790BCC" w:rsidRDefault="00790BCC" w:rsidP="00D31F4D">
      <w:pPr>
        <w:pStyle w:val="Heading1"/>
      </w:pPr>
      <w:r w:rsidRPr="00790BCC"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1908"/>
      </w:tblGrid>
      <w:tr w:rsidR="00790BCC" w:rsidRPr="00790BCC" w14:paraId="094ED7A1" w14:textId="77777777" w:rsidTr="005B0EF4">
        <w:tc>
          <w:tcPr>
            <w:tcW w:w="7542" w:type="dxa"/>
            <w:tcBorders>
              <w:bottom w:val="single" w:sz="4" w:space="0" w:color="auto"/>
            </w:tcBorders>
            <w:shd w:val="clear" w:color="auto" w:fill="76923C"/>
          </w:tcPr>
          <w:p w14:paraId="0399229B" w14:textId="77777777" w:rsidR="00790BCC" w:rsidRPr="0075271B" w:rsidRDefault="00790BCC" w:rsidP="00D31F4D">
            <w:pPr>
              <w:pStyle w:val="TableHeaders"/>
            </w:pPr>
            <w:r w:rsidRPr="0075271B">
              <w:t>Student-Facing Agenda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76923C"/>
          </w:tcPr>
          <w:p w14:paraId="24D1379A" w14:textId="77777777" w:rsidR="00790BCC" w:rsidRPr="0075271B" w:rsidRDefault="00790BCC" w:rsidP="00D31F4D">
            <w:pPr>
              <w:pStyle w:val="TableHeaders"/>
            </w:pPr>
            <w:r w:rsidRPr="0075271B">
              <w:t>% of Lesson</w:t>
            </w:r>
          </w:p>
        </w:tc>
      </w:tr>
      <w:tr w:rsidR="00790BCC" w:rsidRPr="00790BCC" w14:paraId="34883BF8" w14:textId="77777777" w:rsidTr="005B0EF4">
        <w:trPr>
          <w:trHeight w:val="1313"/>
        </w:trPr>
        <w:tc>
          <w:tcPr>
            <w:tcW w:w="7542" w:type="dxa"/>
            <w:tcBorders>
              <w:bottom w:val="nil"/>
            </w:tcBorders>
          </w:tcPr>
          <w:p w14:paraId="30B2F64F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5C9FFEBA" w14:textId="77777777" w:rsidR="00790BCC" w:rsidRPr="00790BCC" w:rsidRDefault="003E2F2C" w:rsidP="00D31F4D">
            <w:pPr>
              <w:pStyle w:val="BulletedList"/>
            </w:pPr>
            <w:r>
              <w:t xml:space="preserve">Standards: </w:t>
            </w:r>
            <w:r w:rsidR="003B0D91">
              <w:t>RL.11-12.2</w:t>
            </w:r>
            <w:r w:rsidR="00441D1F">
              <w:t>, RL.11-12.3</w:t>
            </w:r>
            <w:r w:rsidR="007D080A">
              <w:t xml:space="preserve">, </w:t>
            </w:r>
            <w:r w:rsidR="006B33DE">
              <w:t>W.1</w:t>
            </w:r>
            <w:r w:rsidR="000D2AA1">
              <w:t>1-12.9.a</w:t>
            </w:r>
            <w:r w:rsidR="006B33DE">
              <w:t xml:space="preserve">, </w:t>
            </w:r>
            <w:r w:rsidR="007D080A">
              <w:t>L.11-12.4.c</w:t>
            </w:r>
          </w:p>
          <w:p w14:paraId="00FC1119" w14:textId="77777777" w:rsidR="00790BCC" w:rsidRPr="00790BCC" w:rsidRDefault="00790BCC" w:rsidP="00B26E0B">
            <w:pPr>
              <w:pStyle w:val="BulletedList"/>
            </w:pPr>
            <w:r w:rsidRPr="00790BCC">
              <w:t xml:space="preserve">Text: </w:t>
            </w:r>
            <w:r w:rsidR="003B0D91">
              <w:rPr>
                <w:i/>
              </w:rPr>
              <w:t>Julius Caesar</w:t>
            </w:r>
            <w:r w:rsidR="003E2F2C">
              <w:t xml:space="preserve"> by William Shakespeare</w:t>
            </w:r>
            <w:r w:rsidR="002019C0">
              <w:t>, Act 2.1</w:t>
            </w:r>
            <w:r w:rsidR="00B26E0B">
              <w:t>:</w:t>
            </w:r>
            <w:r w:rsidR="002019C0">
              <w:t xml:space="preserve"> lines 253</w:t>
            </w:r>
            <w:r w:rsidR="005B0EF4">
              <w:t>–</w:t>
            </w:r>
            <w:r w:rsidR="002019C0">
              <w:t>333</w:t>
            </w:r>
          </w:p>
        </w:tc>
        <w:tc>
          <w:tcPr>
            <w:tcW w:w="1908" w:type="dxa"/>
            <w:tcBorders>
              <w:bottom w:val="nil"/>
            </w:tcBorders>
          </w:tcPr>
          <w:p w14:paraId="6128924B" w14:textId="77777777" w:rsidR="00790BCC" w:rsidRPr="00790BCC" w:rsidRDefault="00790BCC" w:rsidP="00790BCC"/>
          <w:p w14:paraId="6C813983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1056E1A3" w14:textId="77777777" w:rsidTr="005B0EF4">
        <w:tc>
          <w:tcPr>
            <w:tcW w:w="7542" w:type="dxa"/>
            <w:tcBorders>
              <w:top w:val="nil"/>
            </w:tcBorders>
          </w:tcPr>
          <w:p w14:paraId="697169CA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3EF45C46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3F84C6DE" w14:textId="77777777"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63CDF987" w14:textId="77777777" w:rsidR="00790BCC" w:rsidRDefault="008D6D68" w:rsidP="00D31F4D">
            <w:pPr>
              <w:pStyle w:val="NumberedList"/>
            </w:pPr>
            <w:r>
              <w:t xml:space="preserve">Whole-Class Dramatic </w:t>
            </w:r>
            <w:r w:rsidR="003E2F2C">
              <w:t>Reading and Discussion</w:t>
            </w:r>
          </w:p>
          <w:p w14:paraId="6FEAA9CD" w14:textId="77777777" w:rsidR="003E2F2C" w:rsidRPr="00790BCC" w:rsidRDefault="003E2F2C" w:rsidP="00D31F4D">
            <w:pPr>
              <w:pStyle w:val="NumberedList"/>
            </w:pPr>
            <w:r>
              <w:t>Quick Write</w:t>
            </w:r>
          </w:p>
          <w:p w14:paraId="1880FDAF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908" w:type="dxa"/>
            <w:tcBorders>
              <w:top w:val="nil"/>
            </w:tcBorders>
          </w:tcPr>
          <w:p w14:paraId="2790DEBE" w14:textId="77777777" w:rsidR="00790BCC" w:rsidRPr="00790BCC" w:rsidRDefault="00790BCC" w:rsidP="00790BCC">
            <w:pPr>
              <w:spacing w:before="40" w:after="40"/>
            </w:pPr>
          </w:p>
          <w:p w14:paraId="7BBDF364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  <w:p w14:paraId="412F3166" w14:textId="77777777" w:rsidR="00790BCC" w:rsidRPr="00790BCC" w:rsidRDefault="00790BCC" w:rsidP="003B0D91">
            <w:pPr>
              <w:pStyle w:val="NumberedList"/>
              <w:numPr>
                <w:ilvl w:val="0"/>
                <w:numId w:val="13"/>
              </w:numPr>
            </w:pPr>
            <w:r w:rsidRPr="00790BCC">
              <w:t>1</w:t>
            </w:r>
            <w:r w:rsidR="008D6D68">
              <w:t>5</w:t>
            </w:r>
            <w:r w:rsidRPr="00790BCC">
              <w:t>%</w:t>
            </w:r>
          </w:p>
          <w:p w14:paraId="4A86E973" w14:textId="77777777" w:rsidR="003E2F2C" w:rsidRDefault="00F1733D" w:rsidP="00D31F4D">
            <w:pPr>
              <w:pStyle w:val="NumberedList"/>
              <w:numPr>
                <w:ilvl w:val="0"/>
                <w:numId w:val="13"/>
              </w:numPr>
            </w:pPr>
            <w:r>
              <w:t>60</w:t>
            </w:r>
            <w:r w:rsidR="00691712">
              <w:t>%</w:t>
            </w:r>
          </w:p>
          <w:p w14:paraId="34B6C0FC" w14:textId="77777777" w:rsidR="00790BCC" w:rsidRPr="00790BCC" w:rsidRDefault="00691712" w:rsidP="00D31F4D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14:paraId="62166613" w14:textId="77777777"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14:paraId="701AF1EB" w14:textId="77777777" w:rsidR="00790BCC" w:rsidRPr="00790BCC" w:rsidRDefault="00790BCC" w:rsidP="00D31F4D">
      <w:pPr>
        <w:pStyle w:val="Heading1"/>
      </w:pPr>
      <w:r w:rsidRPr="00790BCC">
        <w:t>Materials</w:t>
      </w:r>
    </w:p>
    <w:p w14:paraId="54BFBE0E" w14:textId="77777777" w:rsidR="00384744" w:rsidRPr="00384744" w:rsidRDefault="00384744" w:rsidP="00384744">
      <w:pPr>
        <w:pStyle w:val="BulletedList"/>
      </w:pPr>
      <w:r w:rsidRPr="00384744">
        <w:t xml:space="preserve">Herbert Wise's 1979 BBC version of </w:t>
      </w:r>
      <w:r w:rsidRPr="00384744">
        <w:rPr>
          <w:i/>
        </w:rPr>
        <w:t>Julius Caesar</w:t>
      </w:r>
      <w:r w:rsidR="00B17177">
        <w:t xml:space="preserve"> (47:13–52:29</w:t>
      </w:r>
      <w:r>
        <w:t>)</w:t>
      </w:r>
    </w:p>
    <w:p w14:paraId="5AEAF853" w14:textId="77777777" w:rsidR="003E2F2C" w:rsidRPr="00790BCC" w:rsidRDefault="00D4787E" w:rsidP="003E2F2C">
      <w:pPr>
        <w:pStyle w:val="BulletedList"/>
      </w:pPr>
      <w:r>
        <w:t>S</w:t>
      </w:r>
      <w:r w:rsidR="00606304">
        <w:t>tudent copies of the S</w:t>
      </w:r>
      <w:r>
        <w:t>hort Response Rubric and Checklist</w:t>
      </w:r>
      <w:r w:rsidR="00606304">
        <w:t xml:space="preserve"> (refer to 12.2.1 Lesson 1) (optional)</w:t>
      </w:r>
    </w:p>
    <w:p w14:paraId="03456ECF" w14:textId="77777777" w:rsidR="00790BCC" w:rsidRDefault="00790BCC" w:rsidP="00D31F4D">
      <w:pPr>
        <w:pStyle w:val="Heading1"/>
      </w:pPr>
      <w:r w:rsidRPr="00790BCC">
        <w:lastRenderedPageBreak/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 w14:paraId="5C31BE9C" w14:textId="77777777" w:rsidTr="005B0EF4">
        <w:tc>
          <w:tcPr>
            <w:tcW w:w="9450" w:type="dxa"/>
            <w:gridSpan w:val="2"/>
            <w:shd w:val="clear" w:color="auto" w:fill="76923C"/>
          </w:tcPr>
          <w:p w14:paraId="19B8A8D5" w14:textId="77777777" w:rsidR="00D31F4D" w:rsidRPr="0075271B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75271B">
              <w:rPr>
                <w:szCs w:val="20"/>
              </w:rPr>
              <w:t>How to Use the Learning Sequence</w:t>
            </w:r>
          </w:p>
        </w:tc>
      </w:tr>
      <w:tr w:rsidR="00D31F4D" w:rsidRPr="00D31F4D" w14:paraId="0BF1E2AB" w14:textId="77777777" w:rsidTr="005B0EF4">
        <w:tc>
          <w:tcPr>
            <w:tcW w:w="894" w:type="dxa"/>
            <w:shd w:val="clear" w:color="auto" w:fill="76923C"/>
          </w:tcPr>
          <w:p w14:paraId="7B6A3F3C" w14:textId="77777777" w:rsidR="00D31F4D" w:rsidRPr="0075271B" w:rsidRDefault="00D31F4D" w:rsidP="00D31F4D">
            <w:pPr>
              <w:pStyle w:val="TableHeaders"/>
              <w:rPr>
                <w:szCs w:val="20"/>
              </w:rPr>
            </w:pPr>
            <w:r w:rsidRPr="0075271B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14:paraId="3608D576" w14:textId="77777777" w:rsidR="00D31F4D" w:rsidRPr="0075271B" w:rsidRDefault="00D31F4D" w:rsidP="00D31F4D">
            <w:pPr>
              <w:pStyle w:val="TableHeaders"/>
              <w:rPr>
                <w:szCs w:val="20"/>
              </w:rPr>
            </w:pPr>
            <w:r w:rsidRPr="0075271B">
              <w:rPr>
                <w:szCs w:val="20"/>
              </w:rPr>
              <w:t>Type of Text &amp; Interpretation of the Symbol</w:t>
            </w:r>
          </w:p>
        </w:tc>
      </w:tr>
      <w:tr w:rsidR="00D31F4D" w:rsidRPr="00D31F4D" w14:paraId="76A5C112" w14:textId="77777777" w:rsidTr="005B0EF4">
        <w:tc>
          <w:tcPr>
            <w:tcW w:w="894" w:type="dxa"/>
            <w:shd w:val="clear" w:color="auto" w:fill="auto"/>
          </w:tcPr>
          <w:p w14:paraId="59916295" w14:textId="77777777" w:rsidR="00D31F4D" w:rsidRPr="0075271B" w:rsidRDefault="00D31F4D" w:rsidP="0075271B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75271B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14:paraId="397FCB44" w14:textId="77777777" w:rsidR="00D31F4D" w:rsidRPr="0075271B" w:rsidRDefault="00D31F4D" w:rsidP="0075271B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75271B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 w14:paraId="59C33C46" w14:textId="77777777" w:rsidTr="005B0EF4">
        <w:tc>
          <w:tcPr>
            <w:tcW w:w="894" w:type="dxa"/>
            <w:vMerge w:val="restart"/>
            <w:shd w:val="clear" w:color="auto" w:fill="auto"/>
            <w:vAlign w:val="center"/>
          </w:tcPr>
          <w:p w14:paraId="4FECD9C8" w14:textId="77777777" w:rsidR="00D31F4D" w:rsidRPr="0075271B" w:rsidRDefault="00D31F4D" w:rsidP="0075271B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75271B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14:paraId="4C6BAC71" w14:textId="77777777" w:rsidR="00D31F4D" w:rsidRPr="0075271B" w:rsidRDefault="00D31F4D" w:rsidP="0075271B">
            <w:pPr>
              <w:spacing w:before="20" w:after="20" w:line="240" w:lineRule="auto"/>
              <w:rPr>
                <w:sz w:val="20"/>
                <w:szCs w:val="20"/>
              </w:rPr>
            </w:pPr>
            <w:r w:rsidRPr="0075271B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 w14:paraId="2173ACBD" w14:textId="77777777" w:rsidTr="005B0EF4">
        <w:tc>
          <w:tcPr>
            <w:tcW w:w="894" w:type="dxa"/>
            <w:vMerge/>
            <w:shd w:val="clear" w:color="auto" w:fill="auto"/>
          </w:tcPr>
          <w:p w14:paraId="31EC1F60" w14:textId="77777777" w:rsidR="00D31F4D" w:rsidRPr="0075271B" w:rsidRDefault="00D31F4D" w:rsidP="0075271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4A7C6676" w14:textId="77777777" w:rsidR="00D31F4D" w:rsidRPr="0075271B" w:rsidRDefault="00D31F4D" w:rsidP="0075271B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75271B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 w14:paraId="47FFB0D3" w14:textId="77777777" w:rsidTr="005B0EF4">
        <w:tc>
          <w:tcPr>
            <w:tcW w:w="894" w:type="dxa"/>
            <w:vMerge/>
            <w:shd w:val="clear" w:color="auto" w:fill="auto"/>
          </w:tcPr>
          <w:p w14:paraId="6DB68967" w14:textId="77777777" w:rsidR="00D31F4D" w:rsidRPr="0075271B" w:rsidRDefault="00D31F4D" w:rsidP="0075271B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14:paraId="0EC21DD8" w14:textId="77777777" w:rsidR="00D31F4D" w:rsidRPr="0075271B" w:rsidRDefault="00D31F4D" w:rsidP="0075271B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75271B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 w14:paraId="3FB9CD89" w14:textId="77777777" w:rsidTr="005B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14:paraId="372F61D3" w14:textId="77777777" w:rsidR="00D31F4D" w:rsidRPr="0075271B" w:rsidRDefault="00D31F4D" w:rsidP="0075271B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75271B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14:paraId="2FC8A6F5" w14:textId="77777777" w:rsidR="00D31F4D" w:rsidRPr="0075271B" w:rsidRDefault="00D31F4D" w:rsidP="0075271B">
            <w:pPr>
              <w:spacing w:before="20" w:after="20" w:line="240" w:lineRule="auto"/>
              <w:rPr>
                <w:sz w:val="20"/>
                <w:szCs w:val="20"/>
              </w:rPr>
            </w:pPr>
            <w:r w:rsidRPr="0075271B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 w14:paraId="1D12F6FB" w14:textId="77777777" w:rsidTr="005B0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14:paraId="560ED404" w14:textId="77777777" w:rsidR="00D31F4D" w:rsidRPr="0075271B" w:rsidRDefault="00D31F4D" w:rsidP="0075271B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75271B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14:paraId="11E86FBA" w14:textId="77777777" w:rsidR="00D31F4D" w:rsidRPr="0075271B" w:rsidRDefault="00D31F4D" w:rsidP="0075271B">
            <w:pPr>
              <w:spacing w:before="20" w:after="20" w:line="240" w:lineRule="auto"/>
              <w:rPr>
                <w:sz w:val="20"/>
                <w:szCs w:val="20"/>
              </w:rPr>
            </w:pPr>
            <w:r w:rsidRPr="0075271B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 w14:paraId="4087E7BC" w14:textId="77777777" w:rsidTr="005B0EF4">
        <w:tc>
          <w:tcPr>
            <w:tcW w:w="894" w:type="dxa"/>
            <w:shd w:val="clear" w:color="auto" w:fill="auto"/>
            <w:vAlign w:val="bottom"/>
          </w:tcPr>
          <w:p w14:paraId="7B99CECD" w14:textId="77777777" w:rsidR="00D31F4D" w:rsidRPr="0075271B" w:rsidRDefault="00D31F4D" w:rsidP="0075271B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75271B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14:paraId="569F8396" w14:textId="77777777" w:rsidR="00D31F4D" w:rsidRPr="0075271B" w:rsidRDefault="00D31F4D" w:rsidP="0075271B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75271B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14:paraId="38D1F3C2" w14:textId="77777777" w:rsidR="00790BCC" w:rsidRPr="00790BCC" w:rsidRDefault="00790BCC" w:rsidP="005B0EF4">
      <w:pPr>
        <w:pStyle w:val="LearningSequenceHeader"/>
      </w:pPr>
      <w:r w:rsidRPr="00790BCC">
        <w:t>Activity 1: Introduction of Lesson Agenda</w:t>
      </w:r>
      <w:r w:rsidRPr="00790BCC">
        <w:tab/>
        <w:t>5%</w:t>
      </w:r>
    </w:p>
    <w:p w14:paraId="698138DC" w14:textId="77777777" w:rsidR="003108B7" w:rsidRPr="006705A3" w:rsidRDefault="003108B7" w:rsidP="003108B7">
      <w:pPr>
        <w:pStyle w:val="TA"/>
      </w:pPr>
      <w:r w:rsidRPr="006705A3">
        <w:t>Begin by reviewing the agenda</w:t>
      </w:r>
      <w:r w:rsidR="001528B2" w:rsidRPr="001528B2">
        <w:t xml:space="preserve"> </w:t>
      </w:r>
      <w:r w:rsidR="001528B2" w:rsidRPr="006705A3">
        <w:t xml:space="preserve">and the </w:t>
      </w:r>
      <w:r w:rsidR="001528B2">
        <w:t xml:space="preserve">assessed </w:t>
      </w:r>
      <w:r w:rsidR="001528B2" w:rsidRPr="006705A3">
        <w:t>standard</w:t>
      </w:r>
      <w:r w:rsidR="001528B2">
        <w:t>s</w:t>
      </w:r>
      <w:r w:rsidR="001528B2" w:rsidRPr="006705A3">
        <w:t xml:space="preserve"> for this lesson: R</w:t>
      </w:r>
      <w:r w:rsidR="001528B2">
        <w:t>L.11-12.</w:t>
      </w:r>
      <w:r w:rsidR="00ED4999">
        <w:t>2</w:t>
      </w:r>
      <w:r w:rsidR="001528B2">
        <w:t xml:space="preserve"> and </w:t>
      </w:r>
      <w:r w:rsidR="001528B2" w:rsidRPr="006705A3">
        <w:t>R</w:t>
      </w:r>
      <w:r w:rsidR="001528B2">
        <w:t>L.11-12.3.</w:t>
      </w:r>
      <w:r>
        <w:t xml:space="preserve"> In this lesson, students </w:t>
      </w:r>
      <w:r w:rsidR="003B0D91">
        <w:t xml:space="preserve">read </w:t>
      </w:r>
      <w:r w:rsidR="007E3ACF">
        <w:t>Act 2.1</w:t>
      </w:r>
      <w:r w:rsidR="00ED4999">
        <w:t>,</w:t>
      </w:r>
      <w:r w:rsidR="007E3ACF">
        <w:t xml:space="preserve"> lines 253</w:t>
      </w:r>
      <w:r w:rsidR="00ED4999">
        <w:t>–</w:t>
      </w:r>
      <w:r w:rsidR="007E3ACF">
        <w:t>333</w:t>
      </w:r>
      <w:r w:rsidR="000A043C">
        <w:t xml:space="preserve"> of </w:t>
      </w:r>
      <w:r w:rsidR="000A043C">
        <w:rPr>
          <w:i/>
        </w:rPr>
        <w:t>Julius Caesar</w:t>
      </w:r>
      <w:r w:rsidR="00ED4999">
        <w:t xml:space="preserve"> </w:t>
      </w:r>
      <w:r w:rsidR="007E3ACF">
        <w:t>(from “Brutus, my lord. / Portia! What mean you? Wherefore rise you now?” to “All the charactery of my sad brows. / Leave me with haste”)</w:t>
      </w:r>
      <w:r w:rsidR="00E62882">
        <w:t xml:space="preserve">. </w:t>
      </w:r>
      <w:r w:rsidR="00DB09F6">
        <w:t>Stu</w:t>
      </w:r>
      <w:r>
        <w:t>dents</w:t>
      </w:r>
      <w:r w:rsidR="00DB09F6">
        <w:t xml:space="preserve"> </w:t>
      </w:r>
      <w:r>
        <w:t xml:space="preserve">analyze how </w:t>
      </w:r>
      <w:r w:rsidR="00D4787E">
        <w:t>Portia’s interaction with Brutus develops a central idea.</w:t>
      </w:r>
    </w:p>
    <w:p w14:paraId="1D6F3288" w14:textId="77777777" w:rsidR="0036650E" w:rsidRPr="001735F1" w:rsidRDefault="003108B7" w:rsidP="003108B7">
      <w:pPr>
        <w:pStyle w:val="SA"/>
        <w:numPr>
          <w:ilvl w:val="0"/>
          <w:numId w:val="8"/>
        </w:numPr>
      </w:pPr>
      <w:r>
        <w:t>Students look at the agenda.</w:t>
      </w:r>
    </w:p>
    <w:p w14:paraId="4DF24061" w14:textId="77777777" w:rsidR="00790BCC" w:rsidRPr="00790BCC" w:rsidRDefault="00790BCC" w:rsidP="007017EB">
      <w:pPr>
        <w:pStyle w:val="LearningSequenceHeader"/>
      </w:pPr>
      <w:r w:rsidRPr="00790BCC">
        <w:t>Activity 2: Homework Accountability</w:t>
      </w:r>
      <w:r w:rsidRPr="00790BCC">
        <w:tab/>
        <w:t>1</w:t>
      </w:r>
      <w:r w:rsidR="008D6D68">
        <w:t>5</w:t>
      </w:r>
      <w:r w:rsidRPr="00790BCC">
        <w:t>%</w:t>
      </w:r>
    </w:p>
    <w:p w14:paraId="619CB32F" w14:textId="77777777" w:rsidR="00D051AA" w:rsidRPr="00B34020" w:rsidRDefault="00D051AA" w:rsidP="007017EB">
      <w:pPr>
        <w:pStyle w:val="TA"/>
      </w:pPr>
      <w:r>
        <w:t>Instruct students to take out their responses to the</w:t>
      </w:r>
      <w:r w:rsidR="000D14C6">
        <w:t xml:space="preserve"> previous lesson’s</w:t>
      </w:r>
      <w:r>
        <w:t xml:space="preserve"> homework assignment.</w:t>
      </w:r>
      <w:r w:rsidR="00103DD5">
        <w:t xml:space="preserve"> </w:t>
      </w:r>
      <w:r>
        <w:t>(Read Act 2.1</w:t>
      </w:r>
      <w:r w:rsidR="00ED4999">
        <w:t>,</w:t>
      </w:r>
      <w:r>
        <w:t xml:space="preserve"> lines 206</w:t>
      </w:r>
      <w:r w:rsidR="00ED4999">
        <w:t>–</w:t>
      </w:r>
      <w:r>
        <w:t xml:space="preserve">252 and respond </w:t>
      </w:r>
      <w:r w:rsidR="007F1E56">
        <w:t xml:space="preserve">briefly </w:t>
      </w:r>
      <w:r>
        <w:t>to the following question</w:t>
      </w:r>
      <w:r w:rsidR="007F1E56">
        <w:t>s</w:t>
      </w:r>
      <w:r w:rsidR="00E62882">
        <w:t>).</w:t>
      </w:r>
      <w:r w:rsidR="00B34020" w:rsidRPr="00B34020">
        <w:t xml:space="preserve"> </w:t>
      </w:r>
      <w:r>
        <w:t>Instruct students to Turn-and-Talk in pairs about their responses to the homework questions.</w:t>
      </w:r>
    </w:p>
    <w:p w14:paraId="53930C22" w14:textId="77777777" w:rsidR="002508F6" w:rsidRDefault="002508F6" w:rsidP="002508F6">
      <w:pPr>
        <w:pStyle w:val="Q"/>
      </w:pPr>
      <w:r>
        <w:t>Summarize lines 206</w:t>
      </w:r>
      <w:r w:rsidR="00ED4999">
        <w:t>–</w:t>
      </w:r>
      <w:r>
        <w:t>252.</w:t>
      </w:r>
    </w:p>
    <w:p w14:paraId="4B454A12" w14:textId="77777777" w:rsidR="00387AD4" w:rsidRDefault="00D96DE6" w:rsidP="006D04EB">
      <w:pPr>
        <w:pStyle w:val="SR"/>
      </w:pPr>
      <w:r>
        <w:t>In these lines, the conspirators express concern</w:t>
      </w:r>
      <w:r w:rsidR="004B2BA9">
        <w:t xml:space="preserve"> that Caesar will not come to the Capitol if he receives bad omens f</w:t>
      </w:r>
      <w:r w:rsidR="00ED4999">
        <w:t>ro</w:t>
      </w:r>
      <w:r w:rsidR="004B2BA9">
        <w:t>m the augurers. Decius tell</w:t>
      </w:r>
      <w:r w:rsidR="00E92ED9">
        <w:t>s</w:t>
      </w:r>
      <w:r w:rsidR="004B2BA9">
        <w:t xml:space="preserve"> them he will flatter Caesar into coming. They agree to meet with each other </w:t>
      </w:r>
      <w:r w:rsidR="00737BE2">
        <w:t>in the morning</w:t>
      </w:r>
      <w:r w:rsidR="004B2BA9">
        <w:t xml:space="preserve"> to kill Caesar. </w:t>
      </w:r>
      <w:r w:rsidR="008D6D68">
        <w:t>Metellus sets off to involve Pompey in the plot</w:t>
      </w:r>
      <w:r w:rsidR="00ED4999">
        <w:t>,</w:t>
      </w:r>
      <w:r w:rsidR="008D6D68">
        <w:t xml:space="preserve"> and the rest disband for the time being. </w:t>
      </w:r>
      <w:r w:rsidR="004B2BA9">
        <w:t xml:space="preserve"> </w:t>
      </w:r>
    </w:p>
    <w:p w14:paraId="3C376696" w14:textId="77777777" w:rsidR="008F432A" w:rsidRDefault="00474E6D" w:rsidP="007D11FB">
      <w:pPr>
        <w:pStyle w:val="Q"/>
      </w:pPr>
      <w:r>
        <w:t>How do lines</w:t>
      </w:r>
      <w:r w:rsidR="00E92ED9">
        <w:t xml:space="preserve"> 206</w:t>
      </w:r>
      <w:r w:rsidR="00ED4999">
        <w:t>–</w:t>
      </w:r>
      <w:r w:rsidR="00E92ED9">
        <w:t>252</w:t>
      </w:r>
      <w:r w:rsidR="00ED4999">
        <w:t xml:space="preserve"> </w:t>
      </w:r>
      <w:r>
        <w:t>develop the conspirators’ view of Caesar’s character</w:t>
      </w:r>
      <w:r w:rsidR="00016E44">
        <w:t>?</w:t>
      </w:r>
    </w:p>
    <w:p w14:paraId="34675E5C" w14:textId="77777777" w:rsidR="00EE0906" w:rsidRDefault="00EE0906" w:rsidP="00EE0906">
      <w:pPr>
        <w:pStyle w:val="SR"/>
      </w:pPr>
      <w:r>
        <w:t xml:space="preserve">Student responses </w:t>
      </w:r>
      <w:r w:rsidR="00B60787">
        <w:t xml:space="preserve">may </w:t>
      </w:r>
      <w:r>
        <w:t>include:</w:t>
      </w:r>
    </w:p>
    <w:p w14:paraId="7C9BCF67" w14:textId="77777777" w:rsidR="00EE0906" w:rsidRDefault="00EE0906" w:rsidP="00EE0906">
      <w:pPr>
        <w:pStyle w:val="SASRBullet"/>
      </w:pPr>
      <w:r>
        <w:t xml:space="preserve">Cassius’s concern </w:t>
      </w:r>
      <w:r w:rsidR="0057719E">
        <w:t>show</w:t>
      </w:r>
      <w:r w:rsidR="00016E44">
        <w:t>s that they think Caesar</w:t>
      </w:r>
      <w:r>
        <w:t xml:space="preserve"> has become easily swayed by “the persuasion of his augurers</w:t>
      </w:r>
      <w:r w:rsidR="0097483A">
        <w:t>,</w:t>
      </w:r>
      <w:r>
        <w:t>” or the omens found by his augurers</w:t>
      </w:r>
      <w:r w:rsidR="00103DD5">
        <w:t xml:space="preserve"> (line 217)</w:t>
      </w:r>
      <w:r>
        <w:t xml:space="preserve">. </w:t>
      </w:r>
      <w:r w:rsidR="00311D53">
        <w:t>Ca</w:t>
      </w:r>
      <w:r w:rsidR="00FD56C4">
        <w:t>ss</w:t>
      </w:r>
      <w:r w:rsidR="00311D53">
        <w:t xml:space="preserve">ius’s concern </w:t>
      </w:r>
      <w:r>
        <w:t xml:space="preserve">makes Caesar </w:t>
      </w:r>
      <w:r w:rsidR="007D11FB">
        <w:t xml:space="preserve">seem </w:t>
      </w:r>
      <w:r>
        <w:t xml:space="preserve">superstitious and gullible. </w:t>
      </w:r>
    </w:p>
    <w:p w14:paraId="00709669" w14:textId="77777777" w:rsidR="00EE0906" w:rsidRDefault="00EE0906" w:rsidP="00EE0906">
      <w:pPr>
        <w:pStyle w:val="SASRBullet"/>
      </w:pPr>
      <w:r>
        <w:lastRenderedPageBreak/>
        <w:t xml:space="preserve">Decius’s confidence in his ability to “o’ersway” with flattery and convince </w:t>
      </w:r>
      <w:r w:rsidR="00963B65">
        <w:t>Caesar</w:t>
      </w:r>
      <w:r>
        <w:t xml:space="preserve"> to appear in the Capitol </w:t>
      </w:r>
      <w:r w:rsidR="004B759D">
        <w:t>shows that the</w:t>
      </w:r>
      <w:r w:rsidR="00963B65">
        <w:t xml:space="preserve"> conspirators</w:t>
      </w:r>
      <w:r w:rsidR="004B759D">
        <w:t xml:space="preserve"> think Caesar is</w:t>
      </w:r>
      <w:r w:rsidR="007D11FB">
        <w:t xml:space="preserve"> </w:t>
      </w:r>
      <w:r w:rsidR="00753996">
        <w:t>vain and weak-willed</w:t>
      </w:r>
      <w:r w:rsidR="0097483A">
        <w:t xml:space="preserve"> (line 220)</w:t>
      </w:r>
      <w:r w:rsidR="00753996">
        <w:t xml:space="preserve">. </w:t>
      </w:r>
    </w:p>
    <w:p w14:paraId="7A46F483" w14:textId="77777777" w:rsidR="002508F6" w:rsidRDefault="00373FD7" w:rsidP="006D04EB">
      <w:pPr>
        <w:pStyle w:val="TA"/>
      </w:pPr>
      <w:r>
        <w:t>Lead a brief whole-class discussion of student responses.</w:t>
      </w:r>
    </w:p>
    <w:p w14:paraId="0F1F328A" w14:textId="77777777" w:rsidR="000B39F5" w:rsidRDefault="000B39F5" w:rsidP="007D11FB">
      <w:pPr>
        <w:pStyle w:val="BR"/>
      </w:pPr>
    </w:p>
    <w:p w14:paraId="3AE29B32" w14:textId="2BBF1D18" w:rsidR="004C6861" w:rsidRDefault="004C6861" w:rsidP="004C6861">
      <w:pPr>
        <w:pStyle w:val="TA"/>
      </w:pPr>
      <w:r>
        <w:t>Instruct student</w:t>
      </w:r>
      <w:r w:rsidR="007F1E56">
        <w:t>s</w:t>
      </w:r>
      <w:r>
        <w:t xml:space="preserve"> to share and discuss the vocabulary words they identified </w:t>
      </w:r>
      <w:r w:rsidR="007F1E56">
        <w:t>for</w:t>
      </w:r>
      <w:r>
        <w:t xml:space="preserve"> homework</w:t>
      </w:r>
      <w:r w:rsidR="00F25589">
        <w:t xml:space="preserve"> </w:t>
      </w:r>
      <w:r w:rsidR="00F25589" w:rsidRPr="00686E95">
        <w:rPr>
          <w:color w:val="4F81BD"/>
        </w:rPr>
        <w:t>(L.11-12.4.c)</w:t>
      </w:r>
      <w:r>
        <w:t>.</w:t>
      </w:r>
    </w:p>
    <w:p w14:paraId="22689672" w14:textId="77777777" w:rsidR="00541E22" w:rsidRDefault="004C6861" w:rsidP="00001804">
      <w:pPr>
        <w:pStyle w:val="SR"/>
      </w:pPr>
      <w:r>
        <w:t xml:space="preserve">Students may identify the following words: </w:t>
      </w:r>
      <w:r w:rsidR="00B01189" w:rsidRPr="00001804">
        <w:rPr>
          <w:i/>
        </w:rPr>
        <w:t>rheumy</w:t>
      </w:r>
      <w:r w:rsidR="00474E6D">
        <w:t xml:space="preserve">, </w:t>
      </w:r>
      <w:r w:rsidR="00B01189" w:rsidRPr="00001804">
        <w:rPr>
          <w:i/>
        </w:rPr>
        <w:t>unpurgèd</w:t>
      </w:r>
      <w:r w:rsidR="00474E6D">
        <w:t xml:space="preserve">, </w:t>
      </w:r>
      <w:r w:rsidR="00B01189" w:rsidRPr="00001804">
        <w:rPr>
          <w:i/>
        </w:rPr>
        <w:t>harlot</w:t>
      </w:r>
      <w:r>
        <w:t xml:space="preserve">, </w:t>
      </w:r>
      <w:r w:rsidR="00B01189" w:rsidRPr="00001804">
        <w:rPr>
          <w:i/>
        </w:rPr>
        <w:t>ruddy</w:t>
      </w:r>
      <w:r>
        <w:t xml:space="preserve">, and </w:t>
      </w:r>
      <w:r w:rsidR="00B01189" w:rsidRPr="00001804">
        <w:rPr>
          <w:i/>
        </w:rPr>
        <w:t>constancy</w:t>
      </w:r>
      <w:r>
        <w:t>.</w:t>
      </w:r>
    </w:p>
    <w:p w14:paraId="21605F9E" w14:textId="77777777" w:rsidR="00541E22" w:rsidRDefault="004C6861" w:rsidP="00001804">
      <w:pPr>
        <w:pStyle w:val="IN"/>
      </w:pPr>
      <w:r w:rsidRPr="005C537A">
        <w:rPr>
          <w:b/>
        </w:rPr>
        <w:t>Differentiation Consideration:</w:t>
      </w:r>
      <w:r>
        <w:t xml:space="preserve"> Students may also identify the following words: </w:t>
      </w:r>
      <w:r w:rsidR="00B01189" w:rsidRPr="00001804">
        <w:rPr>
          <w:i/>
        </w:rPr>
        <w:t>prevailed</w:t>
      </w:r>
      <w:r>
        <w:t xml:space="preserve">, </w:t>
      </w:r>
      <w:r w:rsidR="00B01189" w:rsidRPr="00001804">
        <w:rPr>
          <w:i/>
        </w:rPr>
        <w:t>acquainted</w:t>
      </w:r>
      <w:r>
        <w:t xml:space="preserve">, </w:t>
      </w:r>
      <w:r w:rsidR="00B01189" w:rsidRPr="00001804">
        <w:rPr>
          <w:i/>
        </w:rPr>
        <w:t>contagion</w:t>
      </w:r>
      <w:r>
        <w:t xml:space="preserve">, and </w:t>
      </w:r>
      <w:r w:rsidR="0029261E">
        <w:rPr>
          <w:i/>
        </w:rPr>
        <w:t>vows</w:t>
      </w:r>
      <w:r>
        <w:t>.</w:t>
      </w:r>
    </w:p>
    <w:p w14:paraId="0940FFD3" w14:textId="77777777" w:rsidR="004C6861" w:rsidRDefault="004C6861" w:rsidP="006D04EB">
      <w:pPr>
        <w:pStyle w:val="IN"/>
      </w:pPr>
      <w:r>
        <w:t>Definitions are provided in the Vocabulary box in this lesson.</w:t>
      </w:r>
    </w:p>
    <w:p w14:paraId="1DA309D0" w14:textId="77777777" w:rsidR="004C6861" w:rsidRDefault="004C6861" w:rsidP="006D04EB">
      <w:pPr>
        <w:pStyle w:val="BR"/>
      </w:pPr>
    </w:p>
    <w:p w14:paraId="12BC20F8" w14:textId="77777777" w:rsidR="002508F6" w:rsidRPr="00790BCC" w:rsidRDefault="002508F6" w:rsidP="002508F6">
      <w:pPr>
        <w:pStyle w:val="TA"/>
      </w:pPr>
      <w:r>
        <w:t xml:space="preserve">Instruct students to take out their responses to the </w:t>
      </w:r>
      <w:r w:rsidR="00103DD5">
        <w:t xml:space="preserve">second part of the </w:t>
      </w:r>
      <w:r w:rsidR="007F1E56">
        <w:t xml:space="preserve">previous lesson’s </w:t>
      </w:r>
      <w:r>
        <w:t>homework assignment</w:t>
      </w:r>
      <w:r w:rsidR="007F1E56">
        <w:t>.</w:t>
      </w:r>
      <w:r w:rsidR="00103DD5">
        <w:t xml:space="preserve"> </w:t>
      </w:r>
      <w:r>
        <w:t>(</w:t>
      </w:r>
      <w:r w:rsidR="00103DD5">
        <w:t>Read</w:t>
      </w:r>
      <w:r>
        <w:t xml:space="preserve"> Act 2.1</w:t>
      </w:r>
      <w:r w:rsidR="00F77BD9">
        <w:t>,</w:t>
      </w:r>
      <w:r>
        <w:t xml:space="preserve"> lines 253</w:t>
      </w:r>
      <w:r w:rsidR="00F77BD9">
        <w:t>–</w:t>
      </w:r>
      <w:r>
        <w:t>333</w:t>
      </w:r>
      <w:r w:rsidR="007F1E56">
        <w:t xml:space="preserve"> and r</w:t>
      </w:r>
      <w:r>
        <w:t xml:space="preserve">espond </w:t>
      </w:r>
      <w:r w:rsidR="007F1E56">
        <w:t xml:space="preserve">briefly </w:t>
      </w:r>
      <w:r>
        <w:t>to the following questions</w:t>
      </w:r>
      <w:r w:rsidR="007F1E56">
        <w:t>.</w:t>
      </w:r>
      <w:r>
        <w:t>)</w:t>
      </w:r>
      <w:r w:rsidR="00103DD5">
        <w:t xml:space="preserve"> </w:t>
      </w:r>
      <w:r>
        <w:t>Instruct student</w:t>
      </w:r>
      <w:r w:rsidR="00474E6D">
        <w:t xml:space="preserve"> pairs to share their summaries of Act 2.1, lines 253</w:t>
      </w:r>
      <w:r w:rsidR="00F77BD9">
        <w:t>–</w:t>
      </w:r>
      <w:r w:rsidR="00474E6D">
        <w:t xml:space="preserve">333. </w:t>
      </w:r>
      <w:r>
        <w:t xml:space="preserve"> </w:t>
      </w:r>
    </w:p>
    <w:p w14:paraId="56498A9B" w14:textId="77777777" w:rsidR="002508F6" w:rsidRDefault="002508F6" w:rsidP="002508F6">
      <w:pPr>
        <w:pStyle w:val="Q"/>
      </w:pPr>
      <w:r>
        <w:t>Summarize line</w:t>
      </w:r>
      <w:r w:rsidR="000A043C">
        <w:t>s</w:t>
      </w:r>
      <w:r>
        <w:t xml:space="preserve"> 253</w:t>
      </w:r>
      <w:r w:rsidR="00F77BD9">
        <w:t>–</w:t>
      </w:r>
      <w:r>
        <w:t>333.</w:t>
      </w:r>
    </w:p>
    <w:p w14:paraId="5E574535" w14:textId="77777777" w:rsidR="00387AD4" w:rsidRDefault="004058D7" w:rsidP="006D04EB">
      <w:pPr>
        <w:pStyle w:val="SR"/>
      </w:pPr>
      <w:r>
        <w:t xml:space="preserve">Portia confronts Brutus about his troubling behavior. Brutus </w:t>
      </w:r>
      <w:r w:rsidR="002C7751">
        <w:t xml:space="preserve">tries to make excuses that he is simply feeling unwell, but Portia does not believe him. </w:t>
      </w:r>
      <w:r>
        <w:t>She attempts to convince Brutus to tell her what is bothering him by reminding him of their marriage</w:t>
      </w:r>
      <w:r w:rsidR="00474E6D">
        <w:t xml:space="preserve"> vows</w:t>
      </w:r>
      <w:r>
        <w:t xml:space="preserve">. When this does not work, she proves her strength by reminding him that the noble Roman Cato was her father and that he, the noble Brutus, is her husband. She </w:t>
      </w:r>
      <w:r w:rsidR="00963B65">
        <w:t xml:space="preserve">believes she </w:t>
      </w:r>
      <w:r>
        <w:t xml:space="preserve">should be considered strong enough to bear his secrets given these relationships. Still, Brutus maintains his secrecy, so she cuts her leg open to prove her strength. </w:t>
      </w:r>
      <w:r w:rsidR="00474E6D">
        <w:t xml:space="preserve">Brutus promises to tell her his secrets at a later time but is called away. </w:t>
      </w:r>
      <w:r>
        <w:t xml:space="preserve"> </w:t>
      </w:r>
    </w:p>
    <w:p w14:paraId="5506E77B" w14:textId="77777777" w:rsidR="00EF2951" w:rsidRDefault="00EF2951" w:rsidP="006D04EB">
      <w:pPr>
        <w:pStyle w:val="IN"/>
      </w:pPr>
      <w:r>
        <w:t xml:space="preserve">Students </w:t>
      </w:r>
      <w:r w:rsidR="007F1E56">
        <w:t>are</w:t>
      </w:r>
      <w:r>
        <w:t xml:space="preserve"> held accountable for their responses to the homework questions during </w:t>
      </w:r>
      <w:r w:rsidR="00963B65">
        <w:t xml:space="preserve">Activity 3: </w:t>
      </w:r>
      <w:r>
        <w:t>Whole-Class Dramatic Reading and Discussion. Questions answered for homework are marked with an asterisk</w:t>
      </w:r>
      <w:r w:rsidR="007F1E56">
        <w:t xml:space="preserve"> (*)</w:t>
      </w:r>
      <w:r>
        <w:t xml:space="preserve">. </w:t>
      </w:r>
    </w:p>
    <w:p w14:paraId="04EB42BD" w14:textId="77777777" w:rsidR="00790BCC" w:rsidRPr="00790BCC" w:rsidRDefault="004C6EDD" w:rsidP="005B0EF4">
      <w:pPr>
        <w:pStyle w:val="LearningSequenceHeader"/>
        <w:keepNext/>
      </w:pPr>
      <w:r>
        <w:t>Activity 3</w:t>
      </w:r>
      <w:r w:rsidR="00771333">
        <w:t>:</w:t>
      </w:r>
      <w:r>
        <w:t xml:space="preserve"> Whole-Class </w:t>
      </w:r>
      <w:r w:rsidR="00963B65">
        <w:t xml:space="preserve">Dramatic </w:t>
      </w:r>
      <w:r w:rsidR="003B0D91">
        <w:t>Reading and Discussion</w:t>
      </w:r>
      <w:r w:rsidR="003B0D91">
        <w:tab/>
      </w:r>
      <w:r w:rsidR="005718A3">
        <w:t>60</w:t>
      </w:r>
      <w:r w:rsidR="00790BCC" w:rsidRPr="00790BCC">
        <w:t>%</w:t>
      </w:r>
    </w:p>
    <w:p w14:paraId="506BF319" w14:textId="77777777" w:rsidR="006D04EB" w:rsidRDefault="00A56835" w:rsidP="00FD56C4">
      <w:pPr>
        <w:pStyle w:val="TA"/>
      </w:pPr>
      <w:r>
        <w:t xml:space="preserve">Transition to a whole-class dramatic reading. </w:t>
      </w:r>
      <w:r w:rsidR="00B03579">
        <w:t xml:space="preserve">Assign </w:t>
      </w:r>
      <w:r w:rsidR="00474E6D">
        <w:t>two students the</w:t>
      </w:r>
      <w:r w:rsidR="00B03579">
        <w:t xml:space="preserve"> roles</w:t>
      </w:r>
      <w:r w:rsidR="00474E6D">
        <w:t xml:space="preserve"> of </w:t>
      </w:r>
      <w:r w:rsidR="00EF2951">
        <w:t xml:space="preserve">Brutus and Portia. </w:t>
      </w:r>
      <w:r w:rsidR="00103DD5">
        <w:t xml:space="preserve">Post or project each set of questions below for students to discuss. </w:t>
      </w:r>
      <w:r w:rsidR="00D36E8E" w:rsidRPr="00D36E8E">
        <w:rPr>
          <w:rFonts w:cs="Arial"/>
          <w:color w:val="1A1A1A"/>
        </w:rPr>
        <w:t>Instruct students to annotate for central idea</w:t>
      </w:r>
      <w:r w:rsidR="00D36E8E" w:rsidRPr="00D36E8E">
        <w:rPr>
          <w:rFonts w:cs="Arial"/>
          <w:b/>
          <w:color w:val="1A1A1A"/>
        </w:rPr>
        <w:t>s</w:t>
      </w:r>
      <w:r w:rsidR="00D36E8E" w:rsidRPr="00D36E8E">
        <w:rPr>
          <w:rFonts w:cs="Arial"/>
          <w:color w:val="1A1A1A"/>
        </w:rPr>
        <w:t xml:space="preserve"> throughout the reading and discussion, using the code CI</w:t>
      </w:r>
      <w:r>
        <w:t xml:space="preserve"> </w:t>
      </w:r>
      <w:r w:rsidRPr="00B26E0B">
        <w:rPr>
          <w:color w:val="4F81BD"/>
        </w:rPr>
        <w:t>(W.11-12.9.</w:t>
      </w:r>
      <w:r w:rsidR="000D2AA1" w:rsidRPr="00B26E0B">
        <w:rPr>
          <w:color w:val="4F81BD"/>
        </w:rPr>
        <w:t>a</w:t>
      </w:r>
      <w:r w:rsidRPr="00B26E0B">
        <w:rPr>
          <w:color w:val="4F81BD"/>
        </w:rPr>
        <w:t>)</w:t>
      </w:r>
      <w:r w:rsidR="00103DD5">
        <w:t xml:space="preserve">. </w:t>
      </w:r>
    </w:p>
    <w:p w14:paraId="5859E6E3" w14:textId="77777777" w:rsidR="00EF2951" w:rsidRDefault="00EF2951" w:rsidP="006D04EB">
      <w:pPr>
        <w:pStyle w:val="IN"/>
      </w:pPr>
      <w:r>
        <w:lastRenderedPageBreak/>
        <w:t>If necessary to support comprehension and fluency, consider using a masterful reading of the focus excerpt for the lesson.</w:t>
      </w:r>
    </w:p>
    <w:p w14:paraId="0BFB8662" w14:textId="77777777" w:rsidR="000B39F5" w:rsidRDefault="000B39F5" w:rsidP="006D04EB">
      <w:pPr>
        <w:pStyle w:val="IN"/>
      </w:pPr>
      <w:r>
        <w:rPr>
          <w:b/>
        </w:rPr>
        <w:t xml:space="preserve">Differentiation Consideration: </w:t>
      </w:r>
      <w:r>
        <w:t xml:space="preserve">Consider posting or projecting the following guiding question to support students </w:t>
      </w:r>
      <w:r w:rsidR="00F36E09">
        <w:t xml:space="preserve">in their reading </w:t>
      </w:r>
      <w:r>
        <w:t>throughout the lesson:</w:t>
      </w:r>
    </w:p>
    <w:p w14:paraId="4B5F1101" w14:textId="77777777" w:rsidR="000B39F5" w:rsidRPr="0012429B" w:rsidRDefault="000B39F5" w:rsidP="006D04EB">
      <w:pPr>
        <w:pStyle w:val="DCwithQ"/>
      </w:pPr>
      <w:r>
        <w:t xml:space="preserve">Why does Brutus not </w:t>
      </w:r>
      <w:r w:rsidR="00DC7CF2">
        <w:t>share his secrets with Portia</w:t>
      </w:r>
      <w:r>
        <w:t>?</w:t>
      </w:r>
    </w:p>
    <w:p w14:paraId="191C1E12" w14:textId="77777777" w:rsidR="00387AD4" w:rsidRDefault="00103DD5" w:rsidP="006D04EB">
      <w:pPr>
        <w:pStyle w:val="SR"/>
        <w:numPr>
          <w:ilvl w:val="0"/>
          <w:numId w:val="0"/>
        </w:numPr>
      </w:pPr>
      <w:r>
        <w:t xml:space="preserve">Instruct the students </w:t>
      </w:r>
      <w:r w:rsidR="008F7C5A">
        <w:t xml:space="preserve">assigned to the roles of Brutus and Portia </w:t>
      </w:r>
      <w:r>
        <w:t xml:space="preserve">to stand and read Act 2.1, lines 253–310 (from “Brutus, my lord. / Portia! What mean you? Wherefore rise you now?” to “Portia is Brutus’ harlot, not his wife”), while the rest of the class follows along. </w:t>
      </w:r>
      <w:r w:rsidR="00EF2951">
        <w:t>Instruct students to Turn-and-Tal</w:t>
      </w:r>
      <w:r>
        <w:t>k about the following questions before sharing out with the class.</w:t>
      </w:r>
    </w:p>
    <w:p w14:paraId="66BA4FAF" w14:textId="77777777" w:rsidR="000B39F5" w:rsidRDefault="00F0669B" w:rsidP="000B39F5">
      <w:pPr>
        <w:pStyle w:val="Q"/>
      </w:pPr>
      <w:r>
        <w:t>*</w:t>
      </w:r>
      <w:r w:rsidR="00B94E80">
        <w:t xml:space="preserve">What does </w:t>
      </w:r>
      <w:r w:rsidR="00103DD5">
        <w:t xml:space="preserve">the interaction between </w:t>
      </w:r>
      <w:r w:rsidR="00B94E80">
        <w:t>Portia and Brutus in lines 253</w:t>
      </w:r>
      <w:r w:rsidR="00F77BD9">
        <w:t>–</w:t>
      </w:r>
      <w:r w:rsidR="00B94E80">
        <w:t>288</w:t>
      </w:r>
      <w:r w:rsidR="00F77BD9">
        <w:t xml:space="preserve"> </w:t>
      </w:r>
      <w:r w:rsidR="00B94E80">
        <w:t xml:space="preserve">suggest about their relationship? </w:t>
      </w:r>
    </w:p>
    <w:p w14:paraId="148FE0CA" w14:textId="77777777" w:rsidR="000B39F5" w:rsidRDefault="00255CF5" w:rsidP="00FD56C4">
      <w:pPr>
        <w:pStyle w:val="SR"/>
      </w:pPr>
      <w:r>
        <w:t xml:space="preserve">The interaction between </w:t>
      </w:r>
      <w:r w:rsidR="000B39F5">
        <w:t>Portia and Brutus in lines 253</w:t>
      </w:r>
      <w:r w:rsidR="00F77BD9">
        <w:t>–</w:t>
      </w:r>
      <w:r w:rsidR="000B39F5">
        <w:t>288</w:t>
      </w:r>
      <w:r w:rsidR="00F77BD9">
        <w:t xml:space="preserve"> </w:t>
      </w:r>
      <w:r w:rsidR="000B39F5">
        <w:t>establish</w:t>
      </w:r>
      <w:r>
        <w:t>es</w:t>
      </w:r>
      <w:r w:rsidR="000B39F5">
        <w:t xml:space="preserve"> </w:t>
      </w:r>
      <w:r w:rsidR="00DC7CF2">
        <w:t>that they share a caring relationship</w:t>
      </w:r>
      <w:r w:rsidR="00B94E80">
        <w:t xml:space="preserve"> and are concerned for each other’s well</w:t>
      </w:r>
      <w:r w:rsidR="00C7787A">
        <w:t>-</w:t>
      </w:r>
      <w:r w:rsidR="00B94E80">
        <w:t>being</w:t>
      </w:r>
      <w:r w:rsidR="000B39F5">
        <w:t>. Brutus is upset that Portia</w:t>
      </w:r>
      <w:r w:rsidR="00871018">
        <w:t xml:space="preserve"> i</w:t>
      </w:r>
      <w:r w:rsidR="000B39F5">
        <w:t>s awake</w:t>
      </w:r>
      <w:r w:rsidR="00C7787A">
        <w:t>,</w:t>
      </w:r>
      <w:r w:rsidR="000B39F5">
        <w:t xml:space="preserve"> because </w:t>
      </w:r>
      <w:r w:rsidR="00B94E80">
        <w:t>he does not want her to</w:t>
      </w:r>
      <w:r w:rsidR="000B39F5">
        <w:t xml:space="preserve"> “commit</w:t>
      </w:r>
      <w:r w:rsidR="00F84847">
        <w:t xml:space="preserve"> </w:t>
      </w:r>
      <w:r w:rsidR="000B39F5">
        <w:t>/</w:t>
      </w:r>
      <w:r w:rsidR="00F84847">
        <w:t xml:space="preserve"> </w:t>
      </w:r>
      <w:r w:rsidR="000B39F5">
        <w:t>[</w:t>
      </w:r>
      <w:r w:rsidR="00386D7B">
        <w:t>h</w:t>
      </w:r>
      <w:r w:rsidR="000B39F5">
        <w:t>er] weak condition” to the early morning cold</w:t>
      </w:r>
      <w:r w:rsidR="00F77BD9">
        <w:t>,</w:t>
      </w:r>
      <w:r w:rsidR="000B39F5">
        <w:t xml:space="preserve"> </w:t>
      </w:r>
      <w:r w:rsidR="00871018">
        <w:t>in case she</w:t>
      </w:r>
      <w:r w:rsidR="000B39F5">
        <w:t xml:space="preserve"> </w:t>
      </w:r>
      <w:r w:rsidR="00871018">
        <w:t>becomes</w:t>
      </w:r>
      <w:r w:rsidR="000B39F5">
        <w:t xml:space="preserve"> sick</w:t>
      </w:r>
      <w:r w:rsidR="00290AC5">
        <w:t xml:space="preserve"> (lines 255–256)</w:t>
      </w:r>
      <w:r w:rsidR="000B39F5">
        <w:t>. Portia wants Brutus to “acquaint[] [her] with [his] cause of grief</w:t>
      </w:r>
      <w:r w:rsidR="00290AC5">
        <w:t>,</w:t>
      </w:r>
      <w:r w:rsidR="000B39F5">
        <w:t xml:space="preserve">” or </w:t>
      </w:r>
      <w:r w:rsidR="00B94E80">
        <w:t xml:space="preserve">share </w:t>
      </w:r>
      <w:r w:rsidR="000B39F5">
        <w:t>what is making him upset, because Brutus has been acting strangely</w:t>
      </w:r>
      <w:r w:rsidR="00290AC5">
        <w:t xml:space="preserve"> (line 276)</w:t>
      </w:r>
      <w:r w:rsidR="000B39F5">
        <w:t>. She does not believe he is physically feeling ill</w:t>
      </w:r>
      <w:r w:rsidR="00B94E80">
        <w:t xml:space="preserve">; instead she </w:t>
      </w:r>
      <w:r w:rsidR="000B39F5">
        <w:t>is concerned about the “sick offense” on his mind</w:t>
      </w:r>
      <w:r w:rsidR="00290AC5">
        <w:t xml:space="preserve"> (line 288)</w:t>
      </w:r>
      <w:r w:rsidR="000B39F5">
        <w:t>. They are both concerned for the well</w:t>
      </w:r>
      <w:r w:rsidR="00C7787A">
        <w:t>-</w:t>
      </w:r>
      <w:r w:rsidR="000B39F5">
        <w:t>being of the other.</w:t>
      </w:r>
    </w:p>
    <w:p w14:paraId="6EAF74A8" w14:textId="77777777" w:rsidR="000B39F5" w:rsidRDefault="00ED0E5C" w:rsidP="00FD56C4">
      <w:pPr>
        <w:pStyle w:val="Q"/>
      </w:pPr>
      <w:r>
        <w:t xml:space="preserve">How do Portia’s references to the “great vow” (line 293) and the “bond of marriage” (line 302) </w:t>
      </w:r>
      <w:r w:rsidR="000B39F5">
        <w:t>develop a central idea</w:t>
      </w:r>
      <w:r>
        <w:t xml:space="preserve"> in the text</w:t>
      </w:r>
      <w:r w:rsidR="000B39F5">
        <w:t>?</w:t>
      </w:r>
    </w:p>
    <w:p w14:paraId="5C1B319D" w14:textId="77777777" w:rsidR="000B39F5" w:rsidRDefault="000B39F5" w:rsidP="00255CF5">
      <w:pPr>
        <w:pStyle w:val="SR"/>
      </w:pPr>
      <w:r>
        <w:t>Portia’s references to the</w:t>
      </w:r>
      <w:r w:rsidR="00ED0E5C">
        <w:t xml:space="preserve"> “great vow” (line 293) and the</w:t>
      </w:r>
      <w:r>
        <w:t xml:space="preserve"> “bond of marriage” (line 302) develop the central idea of social bonds, </w:t>
      </w:r>
      <w:r w:rsidR="00ED0E5C">
        <w:t xml:space="preserve">as </w:t>
      </w:r>
      <w:r w:rsidR="005B0BB5">
        <w:t>Portia uses her marriage to</w:t>
      </w:r>
      <w:r w:rsidR="00ED0E5C">
        <w:t xml:space="preserve"> Brutus to</w:t>
      </w:r>
      <w:r w:rsidR="005B0BB5">
        <w:t xml:space="preserve"> convince him to</w:t>
      </w:r>
      <w:r w:rsidR="00ED0E5C">
        <w:t xml:space="preserve"> tell her why he is “heavy” (line 296) and </w:t>
      </w:r>
      <w:r w:rsidR="00255CF5">
        <w:t>the identi</w:t>
      </w:r>
      <w:r w:rsidR="00C7787A">
        <w:t>t</w:t>
      </w:r>
      <w:r w:rsidR="00255CF5">
        <w:t>y of</w:t>
      </w:r>
      <w:r w:rsidR="00ED0E5C">
        <w:t xml:space="preserve"> </w:t>
      </w:r>
      <w:r w:rsidR="00311D53">
        <w:t xml:space="preserve">the men </w:t>
      </w:r>
      <w:r w:rsidR="00255CF5">
        <w:t>who</w:t>
      </w:r>
      <w:r w:rsidR="00ED0E5C">
        <w:t xml:space="preserve"> “resort to [him]” (line 297). Portia believes that because of their </w:t>
      </w:r>
      <w:r w:rsidR="005B0BB5">
        <w:t xml:space="preserve">“vow” (line 293) and </w:t>
      </w:r>
      <w:r w:rsidR="00ED0E5C">
        <w:t>“bond” (line 302) she is entitled to know Brutus’s secrets.</w:t>
      </w:r>
      <w:r w:rsidR="00ED0E5C" w:rsidRPr="00485F26">
        <w:rPr>
          <w:strike/>
        </w:rPr>
        <w:t xml:space="preserve"> </w:t>
      </w:r>
    </w:p>
    <w:p w14:paraId="1A4B331F" w14:textId="77777777" w:rsidR="0025266B" w:rsidRDefault="0025266B" w:rsidP="006D04EB">
      <w:pPr>
        <w:pStyle w:val="TA"/>
      </w:pPr>
      <w:r>
        <w:t>Lead a brief whole-class discussion of student responses.</w:t>
      </w:r>
    </w:p>
    <w:p w14:paraId="51F4F2FE" w14:textId="77777777" w:rsidR="0025266B" w:rsidRDefault="0025266B" w:rsidP="004547FD">
      <w:pPr>
        <w:pStyle w:val="BR"/>
      </w:pPr>
    </w:p>
    <w:p w14:paraId="3D1AE619" w14:textId="77777777" w:rsidR="00B03579" w:rsidRPr="00B03579" w:rsidRDefault="00B03579" w:rsidP="00255CF5">
      <w:pPr>
        <w:pStyle w:val="TA"/>
      </w:pPr>
      <w:r>
        <w:t>Instruct</w:t>
      </w:r>
      <w:r w:rsidR="00EF2951">
        <w:t xml:space="preserve"> the</w:t>
      </w:r>
      <w:r>
        <w:t xml:space="preserve"> students</w:t>
      </w:r>
      <w:r w:rsidR="00EF2951">
        <w:t xml:space="preserve"> playing Brutus and Portia</w:t>
      </w:r>
      <w:r>
        <w:t xml:space="preserve"> to read</w:t>
      </w:r>
      <w:r w:rsidRPr="00835C10">
        <w:t xml:space="preserve"> </w:t>
      </w:r>
      <w:r w:rsidR="002C7751">
        <w:t>Act 2.1</w:t>
      </w:r>
      <w:r w:rsidR="00F77BD9">
        <w:t>,</w:t>
      </w:r>
      <w:r w:rsidR="002C7751">
        <w:t xml:space="preserve"> lines 311</w:t>
      </w:r>
      <w:r w:rsidR="00F77BD9">
        <w:t>–</w:t>
      </w:r>
      <w:r>
        <w:t>333 (from “</w:t>
      </w:r>
      <w:r w:rsidR="002C7751">
        <w:t>You are my true and honorable wife”</w:t>
      </w:r>
      <w:r>
        <w:t xml:space="preserve"> to “All the charactery of my sad brows</w:t>
      </w:r>
      <w:r w:rsidR="00F84847">
        <w:t xml:space="preserve">. </w:t>
      </w:r>
      <w:r>
        <w:t>/</w:t>
      </w:r>
      <w:r w:rsidR="00F84847">
        <w:t xml:space="preserve"> </w:t>
      </w:r>
      <w:r>
        <w:t>Leave me with haste”)</w:t>
      </w:r>
      <w:r w:rsidR="008F7C5A">
        <w:t>,</w:t>
      </w:r>
      <w:r w:rsidR="00EF2951">
        <w:t xml:space="preserve"> while the rest of the class follows along. Instruct students to Turn-and-Talk about the following questions</w:t>
      </w:r>
      <w:r w:rsidR="00255CF5">
        <w:t xml:space="preserve"> before sharing out with the class. </w:t>
      </w:r>
    </w:p>
    <w:p w14:paraId="4BFA0F2B" w14:textId="77777777" w:rsidR="00192A1B" w:rsidRDefault="00192A1B" w:rsidP="00192A1B">
      <w:pPr>
        <w:pStyle w:val="Q"/>
      </w:pPr>
      <w:r>
        <w:lastRenderedPageBreak/>
        <w:t>How do Portia’s references to her father and husband</w:t>
      </w:r>
      <w:r w:rsidR="00F0669B">
        <w:t xml:space="preserve"> further</w:t>
      </w:r>
      <w:r>
        <w:t xml:space="preserve"> develop a central idea?</w:t>
      </w:r>
    </w:p>
    <w:p w14:paraId="5324C667" w14:textId="77777777" w:rsidR="00192A1B" w:rsidRDefault="00DC7CF2" w:rsidP="00192A1B">
      <w:pPr>
        <w:pStyle w:val="SR"/>
      </w:pPr>
      <w:r>
        <w:t xml:space="preserve">Portia’s </w:t>
      </w:r>
      <w:r w:rsidR="00192A1B">
        <w:t>references to her father and husband develop the central idea of social bonds. She says that even though she is a woman she is “[a] woman that Lord Brutus took to wife” (line 316) and “[a] woman well-reputed, Cato’s daughter” (line 318)</w:t>
      </w:r>
      <w:r w:rsidR="002C0962">
        <w:t xml:space="preserve">. </w:t>
      </w:r>
      <w:r>
        <w:t>Portia appeals to the reputations of both her father and her husband to prove that she is</w:t>
      </w:r>
      <w:r w:rsidR="00192A1B">
        <w:t xml:space="preserve"> “stronger than [her] sex,</w:t>
      </w:r>
      <w:r w:rsidR="00D771BA">
        <w:t xml:space="preserve"> </w:t>
      </w:r>
      <w:r w:rsidR="00192A1B">
        <w:t>/</w:t>
      </w:r>
      <w:r w:rsidR="00D771BA">
        <w:t xml:space="preserve"> </w:t>
      </w:r>
      <w:r w:rsidR="00192A1B">
        <w:t>Being so fathered and so husbanded” (lines 319</w:t>
      </w:r>
      <w:r w:rsidR="00F77BD9">
        <w:t>–</w:t>
      </w:r>
      <w:r w:rsidR="00192A1B">
        <w:t xml:space="preserve">320). Since her appeal to her status as Brutus’s wife has failed, she calls upon a different bond, claiming that she is worthy of Brutus’s trust </w:t>
      </w:r>
      <w:r>
        <w:t>through her ties to</w:t>
      </w:r>
      <w:r w:rsidR="0025266B">
        <w:t xml:space="preserve"> two </w:t>
      </w:r>
      <w:r w:rsidR="00192A1B">
        <w:t>noble Romans. In this way</w:t>
      </w:r>
      <w:r w:rsidR="008F7C5A">
        <w:t>,</w:t>
      </w:r>
      <w:r w:rsidR="00192A1B">
        <w:t xml:space="preserve"> she appeals to the bond </w:t>
      </w:r>
      <w:r w:rsidR="0025266B">
        <w:t xml:space="preserve">among </w:t>
      </w:r>
      <w:r w:rsidR="00192A1B">
        <w:t>Romans, and particularly Roman men.</w:t>
      </w:r>
    </w:p>
    <w:p w14:paraId="44DC38D5" w14:textId="77777777" w:rsidR="005D6345" w:rsidRDefault="005D6345" w:rsidP="00FD56C4">
      <w:pPr>
        <w:pStyle w:val="Q"/>
      </w:pPr>
      <w:r>
        <w:t>*How does Portia show the “strong proof of [her] constancy” (line 322)?</w:t>
      </w:r>
    </w:p>
    <w:p w14:paraId="4F7D0DEF" w14:textId="77777777" w:rsidR="005D6345" w:rsidRDefault="005D6345" w:rsidP="00FD56C4">
      <w:pPr>
        <w:pStyle w:val="SR"/>
      </w:pPr>
      <w:r>
        <w:t>Portia cuts her leg open to prove her “constancy” or strength to Brutus</w:t>
      </w:r>
      <w:r w:rsidR="00290AC5">
        <w:t xml:space="preserve"> (line 322)</w:t>
      </w:r>
      <w:r>
        <w:t>.</w:t>
      </w:r>
    </w:p>
    <w:p w14:paraId="0B8C5967" w14:textId="77777777" w:rsidR="00635B36" w:rsidRDefault="00635B36" w:rsidP="00FD56C4">
      <w:pPr>
        <w:pStyle w:val="Q"/>
      </w:pPr>
      <w:r>
        <w:t xml:space="preserve">How does Portia’s </w:t>
      </w:r>
      <w:r w:rsidR="004B0A6D">
        <w:t xml:space="preserve">explanation of her </w:t>
      </w:r>
      <w:r>
        <w:t>gesture</w:t>
      </w:r>
      <w:r w:rsidR="004B0A6D">
        <w:t xml:space="preserve"> of “constancy” (line 322) advance her purpose</w:t>
      </w:r>
      <w:r>
        <w:t xml:space="preserve">? </w:t>
      </w:r>
    </w:p>
    <w:p w14:paraId="224E7426" w14:textId="77777777" w:rsidR="00635B36" w:rsidRDefault="00635B36" w:rsidP="00FD56C4">
      <w:pPr>
        <w:pStyle w:val="SR"/>
      </w:pPr>
      <w:r>
        <w:t>Portia</w:t>
      </w:r>
      <w:r w:rsidR="004B0A6D">
        <w:t xml:space="preserve"> uses her</w:t>
      </w:r>
      <w:r>
        <w:t xml:space="preserve"> </w:t>
      </w:r>
      <w:r w:rsidR="004B0A6D">
        <w:t>“voluntary wound” a</w:t>
      </w:r>
      <w:r>
        <w:t xml:space="preserve">s a way of proving </w:t>
      </w:r>
      <w:r w:rsidR="004B0A6D">
        <w:t xml:space="preserve">her </w:t>
      </w:r>
      <w:r>
        <w:t xml:space="preserve">strength </w:t>
      </w:r>
      <w:r w:rsidR="004B0A6D">
        <w:t>and</w:t>
      </w:r>
      <w:r w:rsidR="00767A3B">
        <w:t xml:space="preserve"> demonstrat</w:t>
      </w:r>
      <w:r w:rsidR="004B0A6D">
        <w:t>ing to Brutus</w:t>
      </w:r>
      <w:r w:rsidR="00192A1B">
        <w:t xml:space="preserve"> that she is strong enough to be consider</w:t>
      </w:r>
      <w:r w:rsidR="00A019CE">
        <w:t>ed</w:t>
      </w:r>
      <w:r w:rsidR="00192A1B">
        <w:t xml:space="preserve"> equal to noble Roman men</w:t>
      </w:r>
      <w:r w:rsidR="00255CF5">
        <w:t xml:space="preserve"> (line 323)</w:t>
      </w:r>
      <w:r w:rsidR="0036650E">
        <w:t>,</w:t>
      </w:r>
      <w:r w:rsidR="00192A1B">
        <w:t xml:space="preserve"> and</w:t>
      </w:r>
      <w:r w:rsidR="001B4644">
        <w:t xml:space="preserve"> therefore </w:t>
      </w:r>
      <w:r w:rsidR="00192A1B">
        <w:t xml:space="preserve">worthy of </w:t>
      </w:r>
      <w:r w:rsidR="004B0A6D">
        <w:t xml:space="preserve">his </w:t>
      </w:r>
      <w:r w:rsidR="00192A1B">
        <w:t xml:space="preserve">trust. </w:t>
      </w:r>
    </w:p>
    <w:p w14:paraId="36CAA455" w14:textId="77777777" w:rsidR="000B39F5" w:rsidRDefault="00F0669B" w:rsidP="000B39F5">
      <w:pPr>
        <w:pStyle w:val="Q"/>
      </w:pPr>
      <w:r>
        <w:t>*</w:t>
      </w:r>
      <w:r w:rsidR="000B39F5">
        <w:t>How do Portia</w:t>
      </w:r>
      <w:r w:rsidR="00635B36">
        <w:t>’s</w:t>
      </w:r>
      <w:r w:rsidR="000B39F5">
        <w:t xml:space="preserve"> gestures of kneeling and wounding herself develop a central idea in the text?</w:t>
      </w:r>
    </w:p>
    <w:p w14:paraId="170F1225" w14:textId="77777777" w:rsidR="0004623C" w:rsidRDefault="00767A3B" w:rsidP="0004623C">
      <w:pPr>
        <w:pStyle w:val="SR"/>
      </w:pPr>
      <w:r>
        <w:t>Portia’s gestures of kneeling and wounding herself develop the central idea of social bonds</w:t>
      </w:r>
      <w:r w:rsidR="0036650E">
        <w:t xml:space="preserve"> </w:t>
      </w:r>
      <w:r>
        <w:t xml:space="preserve">because they represent </w:t>
      </w:r>
      <w:r w:rsidR="0004623C">
        <w:t xml:space="preserve">attempts to establish different relationships with Brutus. </w:t>
      </w:r>
      <w:r w:rsidR="004B0A6D">
        <w:t>By k</w:t>
      </w:r>
      <w:r w:rsidR="0004623C">
        <w:t xml:space="preserve">neeling </w:t>
      </w:r>
      <w:r w:rsidR="004B0A6D">
        <w:t>in submission</w:t>
      </w:r>
      <w:r w:rsidR="0004623C">
        <w:t xml:space="preserve">, Portia emphasizes her weakness and appeals to Brutus’s love for her as a woman: “I charm you, by my once commended beauty” (line 292). </w:t>
      </w:r>
      <w:r w:rsidR="004547FD">
        <w:t xml:space="preserve">Later, </w:t>
      </w:r>
      <w:r w:rsidR="00EE7CB1">
        <w:t>b</w:t>
      </w:r>
      <w:r w:rsidR="0004623C">
        <w:t>y</w:t>
      </w:r>
      <w:r w:rsidR="004B0A6D">
        <w:t xml:space="preserve"> </w:t>
      </w:r>
      <w:r w:rsidR="0004623C">
        <w:t>wounding herself, Portia demands Brutus’s trust and confidence, seeking to inspire not pity but respect: “</w:t>
      </w:r>
      <w:r w:rsidR="008D3DE0">
        <w:t>Can I bear [this wound] with patience, / And not my husband’s secrets” (lines 324</w:t>
      </w:r>
      <w:r w:rsidR="0036650E">
        <w:t>–</w:t>
      </w:r>
      <w:r w:rsidR="008D3DE0">
        <w:t xml:space="preserve">325). </w:t>
      </w:r>
      <w:r>
        <w:t xml:space="preserve"> </w:t>
      </w:r>
    </w:p>
    <w:p w14:paraId="3837D0EF" w14:textId="77777777" w:rsidR="00C17243" w:rsidRPr="0075271B" w:rsidRDefault="00EE7CB1" w:rsidP="00B17177">
      <w:pPr>
        <w:pStyle w:val="IN"/>
      </w:pPr>
      <w:r>
        <w:t>T</w:t>
      </w:r>
      <w:r w:rsidRPr="0075271B">
        <w:t>o support comprehension and fluency</w:t>
      </w:r>
      <w:r>
        <w:t>, c</w:t>
      </w:r>
      <w:r w:rsidR="00C17243" w:rsidRPr="0075271B">
        <w:t xml:space="preserve">onsider </w:t>
      </w:r>
      <w:r>
        <w:t>showing</w:t>
      </w:r>
      <w:r w:rsidR="00C17243" w:rsidRPr="0075271B">
        <w:t xml:space="preserve"> </w:t>
      </w:r>
      <w:r w:rsidR="00431003">
        <w:t xml:space="preserve">Herbert </w:t>
      </w:r>
      <w:r w:rsidR="00C17243" w:rsidRPr="0075271B">
        <w:t xml:space="preserve">Wise’s 1979 BBC version of </w:t>
      </w:r>
      <w:r w:rsidR="00C17243" w:rsidRPr="0075271B">
        <w:rPr>
          <w:i/>
        </w:rPr>
        <w:t>Julius Caesar</w:t>
      </w:r>
      <w:r w:rsidR="00C17243" w:rsidRPr="0075271B">
        <w:t xml:space="preserve"> (</w:t>
      </w:r>
      <w:r w:rsidR="00B17177" w:rsidRPr="00B17177">
        <w:rPr>
          <w:rFonts w:eastAsia="Times New Roman"/>
          <w:shd w:val="clear" w:color="auto" w:fill="FFFFFF"/>
        </w:rPr>
        <w:t>47:13–52:29</w:t>
      </w:r>
      <w:r w:rsidR="00C17243" w:rsidRPr="0075271B">
        <w:t>)</w:t>
      </w:r>
      <w:r>
        <w:t>.</w:t>
      </w:r>
      <w:r w:rsidR="00C17243" w:rsidRPr="0075271B">
        <w:t xml:space="preserve"> </w:t>
      </w:r>
    </w:p>
    <w:p w14:paraId="50574334" w14:textId="77777777" w:rsidR="000B39F5" w:rsidRPr="00EC40D7" w:rsidRDefault="000B39F5" w:rsidP="007D11FB">
      <w:pPr>
        <w:pStyle w:val="TA"/>
      </w:pPr>
      <w:r>
        <w:t>Lead a brief whole</w:t>
      </w:r>
      <w:r w:rsidR="0025266B">
        <w:t>-</w:t>
      </w:r>
      <w:r>
        <w:t>class discussion of student responses.</w:t>
      </w:r>
    </w:p>
    <w:p w14:paraId="3EBA0EB0" w14:textId="77777777" w:rsidR="00771333" w:rsidRDefault="00771333" w:rsidP="00771333">
      <w:pPr>
        <w:pStyle w:val="LearningSequenceHeader"/>
      </w:pPr>
      <w:r>
        <w:t xml:space="preserve">Activity </w:t>
      </w:r>
      <w:r w:rsidR="00C17243">
        <w:t>4</w:t>
      </w:r>
      <w:r>
        <w:t>: Quick Write</w:t>
      </w:r>
      <w:r>
        <w:tab/>
        <w:t>15%</w:t>
      </w:r>
    </w:p>
    <w:p w14:paraId="02D245E4" w14:textId="77777777" w:rsidR="00771333" w:rsidRPr="00031CF1" w:rsidRDefault="00771333" w:rsidP="00771333">
      <w:pPr>
        <w:pStyle w:val="TA"/>
      </w:pPr>
      <w:r w:rsidRPr="00031CF1">
        <w:t>Instruct students to respond briefly in writing to the following prompt</w:t>
      </w:r>
      <w:r>
        <w:t>:</w:t>
      </w:r>
      <w:r w:rsidRPr="00031CF1">
        <w:t xml:space="preserve"> </w:t>
      </w:r>
    </w:p>
    <w:p w14:paraId="57CFE809" w14:textId="77777777" w:rsidR="003B0D91" w:rsidRDefault="003B0D91" w:rsidP="003B0D91">
      <w:pPr>
        <w:pStyle w:val="Q"/>
      </w:pPr>
      <w:r>
        <w:t xml:space="preserve">How do </w:t>
      </w:r>
      <w:r w:rsidR="00E40B94">
        <w:t>the interactions bet</w:t>
      </w:r>
      <w:r w:rsidR="002141E7">
        <w:t>ween Portia and Brutus develop</w:t>
      </w:r>
      <w:r w:rsidR="005538E4">
        <w:t xml:space="preserve"> a</w:t>
      </w:r>
      <w:r w:rsidR="00E40B94">
        <w:t xml:space="preserve"> central idea in the text?</w:t>
      </w:r>
    </w:p>
    <w:p w14:paraId="5E05818E" w14:textId="77777777" w:rsidR="00771333" w:rsidRPr="00031CF1" w:rsidRDefault="00771333" w:rsidP="00771333">
      <w:pPr>
        <w:pStyle w:val="TA"/>
      </w:pPr>
      <w:r w:rsidRPr="00031CF1">
        <w:lastRenderedPageBreak/>
        <w:t xml:space="preserve">Instruct students to look at their annotations to find evidence. </w:t>
      </w:r>
      <w:r>
        <w:t xml:space="preserve">Ask students to use this lesson’s vocabulary wherever possible in their written responses. </w:t>
      </w:r>
    </w:p>
    <w:p w14:paraId="1447FEBA" w14:textId="77777777" w:rsidR="00771333" w:rsidRPr="00031CF1" w:rsidRDefault="00771333" w:rsidP="00771333">
      <w:pPr>
        <w:pStyle w:val="SA"/>
        <w:numPr>
          <w:ilvl w:val="0"/>
          <w:numId w:val="8"/>
        </w:numPr>
      </w:pPr>
      <w:r w:rsidRPr="00031CF1">
        <w:t>Students listen and read the Quick Write prompt.</w:t>
      </w:r>
    </w:p>
    <w:p w14:paraId="2903ECC1" w14:textId="77777777" w:rsidR="00771333" w:rsidRPr="00031CF1" w:rsidRDefault="00771333" w:rsidP="00771333">
      <w:pPr>
        <w:pStyle w:val="IN"/>
      </w:pPr>
      <w:r w:rsidRPr="00031CF1">
        <w:t>Display the prompt for students to see, or provide the prompt in hard copy.</w:t>
      </w:r>
    </w:p>
    <w:p w14:paraId="169E7105" w14:textId="77777777" w:rsidR="00771333" w:rsidRPr="00031CF1" w:rsidRDefault="00771333" w:rsidP="00771333">
      <w:pPr>
        <w:pStyle w:val="TA"/>
      </w:pPr>
      <w:r w:rsidRPr="00031CF1">
        <w:t xml:space="preserve">Transition to the independent Quick Write. </w:t>
      </w:r>
    </w:p>
    <w:p w14:paraId="57629C8A" w14:textId="77777777" w:rsidR="00771333" w:rsidRPr="00031CF1" w:rsidRDefault="00771333" w:rsidP="00771333">
      <w:pPr>
        <w:pStyle w:val="SA"/>
        <w:numPr>
          <w:ilvl w:val="0"/>
          <w:numId w:val="8"/>
        </w:numPr>
      </w:pPr>
      <w:r w:rsidRPr="00031CF1">
        <w:t xml:space="preserve">Students independently answer the prompt using evidence from the text. </w:t>
      </w:r>
    </w:p>
    <w:p w14:paraId="7D1C3E29" w14:textId="77777777" w:rsidR="00771333" w:rsidRDefault="00771333" w:rsidP="00771333">
      <w:pPr>
        <w:pStyle w:val="SR"/>
      </w:pPr>
      <w:r w:rsidRPr="00031CF1">
        <w:t>See the High Performance Response at the beginning of this lesson.</w:t>
      </w:r>
    </w:p>
    <w:p w14:paraId="3F89978A" w14:textId="77777777" w:rsidR="00606304" w:rsidRPr="00771333" w:rsidRDefault="00606304" w:rsidP="00606304">
      <w:pPr>
        <w:pStyle w:val="IN"/>
      </w:pPr>
      <w:r>
        <w:t>Consider using the Short Response Rubric to assess students’ writing. Students may use the Short Response Rubric and Checklist to guide their written responses.</w:t>
      </w:r>
      <w:r>
        <w:rPr>
          <w:color w:val="1A1A1A"/>
        </w:rPr>
        <w:t> </w:t>
      </w:r>
    </w:p>
    <w:p w14:paraId="1C8771A9" w14:textId="77777777" w:rsidR="00790BCC" w:rsidRPr="00790BCC" w:rsidRDefault="00790BCC" w:rsidP="007017EB">
      <w:pPr>
        <w:pStyle w:val="LearningSequenceHeader"/>
      </w:pPr>
      <w:r w:rsidRPr="00790BCC">
        <w:t xml:space="preserve">Activity </w:t>
      </w:r>
      <w:r w:rsidR="00C17243">
        <w:t>5</w:t>
      </w:r>
      <w:r w:rsidRPr="00790BCC">
        <w:t>: Closing</w:t>
      </w:r>
      <w:r w:rsidRPr="00790BCC">
        <w:tab/>
        <w:t>5%</w:t>
      </w:r>
    </w:p>
    <w:p w14:paraId="132022C9" w14:textId="77777777" w:rsidR="00541E22" w:rsidRDefault="005E766B" w:rsidP="00001804">
      <w:pPr>
        <w:pStyle w:val="TA"/>
      </w:pPr>
      <w:r>
        <w:t xml:space="preserve">Display and distribute the homework assignment. </w:t>
      </w:r>
      <w:r w:rsidR="00C345D8">
        <w:t>For homework,</w:t>
      </w:r>
      <w:r w:rsidR="00D051AA">
        <w:t xml:space="preserve"> </w:t>
      </w:r>
      <w:r w:rsidR="00255CF5">
        <w:t xml:space="preserve">instruct </w:t>
      </w:r>
      <w:r w:rsidR="00D051AA">
        <w:t xml:space="preserve">students </w:t>
      </w:r>
      <w:r w:rsidR="00255CF5">
        <w:t xml:space="preserve">to </w:t>
      </w:r>
      <w:r w:rsidR="00D051AA">
        <w:t>read Act 2.1</w:t>
      </w:r>
      <w:r w:rsidR="0036650E">
        <w:t>,</w:t>
      </w:r>
      <w:r w:rsidR="00D051AA">
        <w:t xml:space="preserve"> lines 335</w:t>
      </w:r>
      <w:r w:rsidR="0036650E">
        <w:t>–</w:t>
      </w:r>
      <w:r w:rsidR="00D051AA">
        <w:t>362</w:t>
      </w:r>
      <w:r w:rsidR="005C0B34">
        <w:t xml:space="preserve"> of </w:t>
      </w:r>
      <w:r w:rsidR="005C0B34">
        <w:rPr>
          <w:i/>
        </w:rPr>
        <w:t>Julius Caesar</w:t>
      </w:r>
      <w:r w:rsidR="00C345D8">
        <w:t xml:space="preserve"> (from “</w:t>
      </w:r>
      <w:r w:rsidR="00D051AA">
        <w:t>Here is a sick man that would speak with you” to “That Brutus leads me on.</w:t>
      </w:r>
      <w:r w:rsidR="00D771BA">
        <w:t xml:space="preserve"> </w:t>
      </w:r>
      <w:r w:rsidR="00D051AA">
        <w:t>/</w:t>
      </w:r>
      <w:r w:rsidR="00D771BA">
        <w:t xml:space="preserve"> </w:t>
      </w:r>
      <w:r w:rsidR="00D051AA">
        <w:t>Follow me then”)</w:t>
      </w:r>
      <w:r w:rsidR="00C345D8">
        <w:t xml:space="preserve"> and respond to the following </w:t>
      </w:r>
      <w:r w:rsidR="00243E32">
        <w:t>prompt</w:t>
      </w:r>
      <w:r w:rsidR="00C345D8">
        <w:t>:</w:t>
      </w:r>
    </w:p>
    <w:p w14:paraId="52E329F2" w14:textId="77777777" w:rsidR="008F7C5A" w:rsidRDefault="00A40ACC" w:rsidP="00E448C4">
      <w:pPr>
        <w:pStyle w:val="Q"/>
      </w:pPr>
      <w:r>
        <w:t xml:space="preserve">Explain how </w:t>
      </w:r>
      <w:r w:rsidR="00F57843">
        <w:t>the references to</w:t>
      </w:r>
      <w:r>
        <w:t xml:space="preserve"> “sickness” in lines 347</w:t>
      </w:r>
      <w:r w:rsidR="0036650E">
        <w:t>–</w:t>
      </w:r>
      <w:r>
        <w:t xml:space="preserve">354 differ </w:t>
      </w:r>
      <w:r w:rsidR="00F57843">
        <w:t xml:space="preserve">in meaning from </w:t>
      </w:r>
      <w:r w:rsidR="00EE7CB1">
        <w:t>Brutus’s statement in line 277 that he is “not well in health, and that is all.”</w:t>
      </w:r>
      <w:r>
        <w:t xml:space="preserve"> </w:t>
      </w:r>
    </w:p>
    <w:p w14:paraId="6FCD1A34" w14:textId="77777777" w:rsidR="008F7C5A" w:rsidRDefault="008F7C5A" w:rsidP="008F7C5A">
      <w:pPr>
        <w:pStyle w:val="TA"/>
      </w:pPr>
      <w:r>
        <w:t xml:space="preserve">Ask students to use this lesson’s vocabulary wherever possible in their written responses.  </w:t>
      </w:r>
    </w:p>
    <w:p w14:paraId="2A732F4F" w14:textId="77777777" w:rsidR="008F7C5A" w:rsidRDefault="008F7C5A" w:rsidP="001C24A1">
      <w:pPr>
        <w:pStyle w:val="SA"/>
        <w:numPr>
          <w:ilvl w:val="0"/>
          <w:numId w:val="8"/>
        </w:numPr>
      </w:pPr>
      <w:r>
        <w:t>Students follow along.</w:t>
      </w:r>
    </w:p>
    <w:p w14:paraId="1FEAAB44" w14:textId="77777777" w:rsidR="005E766B" w:rsidRPr="00790BCC" w:rsidRDefault="005E766B" w:rsidP="005E766B">
      <w:pPr>
        <w:pStyle w:val="Heading1"/>
      </w:pPr>
      <w:r w:rsidRPr="00790BCC">
        <w:t>Homework</w:t>
      </w:r>
    </w:p>
    <w:p w14:paraId="08B900B6" w14:textId="77777777" w:rsidR="00D051AA" w:rsidRDefault="00D051AA" w:rsidP="00D051AA">
      <w:r>
        <w:t>Read Act 2.1</w:t>
      </w:r>
      <w:r w:rsidR="0036650E">
        <w:t>,</w:t>
      </w:r>
      <w:r>
        <w:t xml:space="preserve"> lines 335</w:t>
      </w:r>
      <w:r w:rsidR="00983535">
        <w:t>–</w:t>
      </w:r>
      <w:r>
        <w:t xml:space="preserve">362 </w:t>
      </w:r>
      <w:r w:rsidR="005C0B34">
        <w:t xml:space="preserve">of </w:t>
      </w:r>
      <w:r w:rsidR="005C0B34">
        <w:rPr>
          <w:i/>
        </w:rPr>
        <w:t xml:space="preserve">Julius Caesar </w:t>
      </w:r>
      <w:r>
        <w:t>(from “Here is a sick man that would speak with you” to “That Brutus leads me on.</w:t>
      </w:r>
      <w:r w:rsidR="00D771BA">
        <w:t xml:space="preserve"> </w:t>
      </w:r>
      <w:r>
        <w:t>/</w:t>
      </w:r>
      <w:r w:rsidR="00D771BA">
        <w:t xml:space="preserve"> </w:t>
      </w:r>
      <w:r>
        <w:t xml:space="preserve">Follow me then”) and respond to the following </w:t>
      </w:r>
      <w:r w:rsidR="00243E32">
        <w:t>prompt</w:t>
      </w:r>
      <w:r>
        <w:t>:</w:t>
      </w:r>
    </w:p>
    <w:p w14:paraId="3C5CF1A7" w14:textId="77777777" w:rsidR="00BC1687" w:rsidRDefault="00BC1687" w:rsidP="00B26E0B">
      <w:pPr>
        <w:pStyle w:val="Q"/>
        <w:spacing w:after="240"/>
      </w:pPr>
      <w:r>
        <w:t>Explain how the references to “sickness” in lines 347</w:t>
      </w:r>
      <w:r w:rsidR="0036650E">
        <w:t>–</w:t>
      </w:r>
      <w:r>
        <w:t xml:space="preserve">354 differ in meaning from Brutus’s statement in line 277 that he is “not well in health, and that is all.” </w:t>
      </w:r>
    </w:p>
    <w:p w14:paraId="54AF5B99" w14:textId="77777777" w:rsidR="00272586" w:rsidRDefault="008F7C5A" w:rsidP="001C24A1">
      <w:r>
        <w:t xml:space="preserve">Use this lesson’s vocabulary wherever possible in your written responses. </w:t>
      </w:r>
    </w:p>
    <w:sectPr w:rsidR="00272586" w:rsidSect="00537A7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661F0" w14:textId="77777777" w:rsidR="00FE2E4D" w:rsidRDefault="00FE2E4D">
      <w:pPr>
        <w:spacing w:before="0" w:after="0" w:line="240" w:lineRule="auto"/>
      </w:pPr>
      <w:r>
        <w:separator/>
      </w:r>
    </w:p>
  </w:endnote>
  <w:endnote w:type="continuationSeparator" w:id="0">
    <w:p w14:paraId="0956D0FC" w14:textId="77777777" w:rsidR="00FE2E4D" w:rsidRDefault="00FE2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D1C66" w14:textId="77777777" w:rsidR="000D14C6" w:rsidRDefault="000D14C6" w:rsidP="00537A7C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73C29" w14:textId="77777777" w:rsidR="000D14C6" w:rsidRDefault="000D14C6" w:rsidP="00537A7C">
    <w:pPr>
      <w:pStyle w:val="Footer"/>
    </w:pPr>
  </w:p>
  <w:p w14:paraId="569BD932" w14:textId="77777777" w:rsidR="000D14C6" w:rsidRDefault="000D14C6" w:rsidP="00537A7C"/>
  <w:p w14:paraId="33E82703" w14:textId="77777777" w:rsidR="000D14C6" w:rsidRDefault="000D14C6" w:rsidP="00537A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8868" w14:textId="77777777" w:rsidR="000D14C6" w:rsidRPr="00563CB8" w:rsidRDefault="000D14C6" w:rsidP="008D5B21">
    <w:pPr>
      <w:spacing w:before="0" w:after="0" w:line="240" w:lineRule="auto"/>
      <w:rPr>
        <w:sz w:val="14"/>
      </w:rPr>
    </w:pPr>
  </w:p>
  <w:tbl>
    <w:tblPr>
      <w:tblW w:w="5088" w:type="pct"/>
      <w:tblInd w:w="-90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608"/>
      <w:gridCol w:w="4349"/>
    </w:tblGrid>
    <w:tr w:rsidR="000D14C6" w14:paraId="1064C04A" w14:textId="77777777" w:rsidTr="001B31FF">
      <w:trPr>
        <w:trHeight w:val="705"/>
      </w:trPr>
      <w:tc>
        <w:tcPr>
          <w:tcW w:w="4680" w:type="dxa"/>
          <w:shd w:val="clear" w:color="auto" w:fill="auto"/>
          <w:vAlign w:val="center"/>
        </w:tcPr>
        <w:p w14:paraId="58D8D479" w14:textId="70D07E72" w:rsidR="000D14C6" w:rsidRPr="002E4C92" w:rsidRDefault="000D14C6" w:rsidP="008D5B21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12.2.2 Lesson 8</w:t>
          </w:r>
          <w:r w:rsidRPr="002E4C92">
            <w:t xml:space="preserve"> Date:</w:t>
          </w:r>
          <w:r>
            <w:rPr>
              <w:b w:val="0"/>
            </w:rPr>
            <w:t xml:space="preserve"> </w:t>
          </w:r>
          <w:r w:rsidR="00B26E0B">
            <w:rPr>
              <w:b w:val="0"/>
            </w:rPr>
            <w:t>2</w:t>
          </w:r>
          <w:r>
            <w:rPr>
              <w:b w:val="0"/>
            </w:rPr>
            <w:t>/</w:t>
          </w:r>
          <w:r w:rsidR="00316812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B26E0B">
            <w:rPr>
              <w:b w:val="0"/>
            </w:rPr>
            <w:t xml:space="preserve"> Starting 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115C05DE" w14:textId="77777777" w:rsidR="000D14C6" w:rsidRPr="0039525B" w:rsidRDefault="000D14C6" w:rsidP="008D5B21">
          <w:pPr>
            <w:pStyle w:val="FooterText"/>
            <w:ind w:right="-215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1259DC4F" w14:textId="77777777" w:rsidR="000D14C6" w:rsidRPr="0039525B" w:rsidRDefault="000D14C6" w:rsidP="008D5B21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1C658131" w14:textId="77777777" w:rsidR="000D14C6" w:rsidRPr="002E4C92" w:rsidRDefault="00FE2E4D" w:rsidP="008D5B21">
          <w:pPr>
            <w:pStyle w:val="FooterText"/>
          </w:pPr>
          <w:hyperlink r:id="rId1" w:history="1">
            <w:r w:rsidR="000D14C6" w:rsidRPr="0075271B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594" w:type="dxa"/>
          <w:shd w:val="clear" w:color="auto" w:fill="auto"/>
          <w:vAlign w:val="center"/>
        </w:tcPr>
        <w:p w14:paraId="7D19FB01" w14:textId="77777777" w:rsidR="000D14C6" w:rsidRPr="002E4C92" w:rsidRDefault="000D14C6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ind w:left="-1"/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316812">
            <w:rPr>
              <w:rFonts w:ascii="Calibri" w:hAnsi="Calibri" w:cs="Calibri"/>
              <w:b/>
              <w:noProof/>
              <w:color w:val="1F4E79"/>
              <w:sz w:val="28"/>
            </w:rPr>
            <w:t>8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250" w:type="dxa"/>
          <w:shd w:val="clear" w:color="auto" w:fill="auto"/>
          <w:vAlign w:val="bottom"/>
        </w:tcPr>
        <w:p w14:paraId="68BF5D22" w14:textId="77777777" w:rsidR="000D14C6" w:rsidRPr="002E4C92" w:rsidRDefault="00316812" w:rsidP="008D5B21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633B0D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i1025" type="#_x0000_t75" alt="Description: PCG-CC-NY.png" style="width:133.5pt;height:50.25pt;visibility:visible">
                <v:imagedata r:id="rId2" o:title="PCG-CC-NY"/>
              </v:shape>
            </w:pict>
          </w:r>
        </w:p>
      </w:tc>
    </w:tr>
  </w:tbl>
  <w:p w14:paraId="04318FAF" w14:textId="77777777" w:rsidR="000D14C6" w:rsidRPr="008D5B21" w:rsidRDefault="000D14C6" w:rsidP="008D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3670A" w14:textId="77777777" w:rsidR="00FE2E4D" w:rsidRDefault="00FE2E4D">
      <w:pPr>
        <w:spacing w:before="0" w:after="0" w:line="240" w:lineRule="auto"/>
      </w:pPr>
      <w:r>
        <w:separator/>
      </w:r>
    </w:p>
  </w:footnote>
  <w:footnote w:type="continuationSeparator" w:id="0">
    <w:p w14:paraId="4E37EBB2" w14:textId="77777777" w:rsidR="00FE2E4D" w:rsidRDefault="00FE2E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6" w:type="pct"/>
      <w:tblInd w:w="-90" w:type="dxa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0D14C6" w:rsidRPr="00563CB8" w14:paraId="60833C87" w14:textId="77777777" w:rsidTr="00352B48">
      <w:tc>
        <w:tcPr>
          <w:tcW w:w="3630" w:type="dxa"/>
          <w:shd w:val="clear" w:color="auto" w:fill="auto"/>
        </w:tcPr>
        <w:p w14:paraId="29F4E73F" w14:textId="77777777" w:rsidR="000D14C6" w:rsidRPr="00563CB8" w:rsidRDefault="000D14C6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335820BF" w14:textId="77777777" w:rsidR="000D14C6" w:rsidRPr="00563CB8" w:rsidRDefault="000D14C6" w:rsidP="007017EB">
          <w:pPr>
            <w:jc w:val="center"/>
          </w:pPr>
          <w:r w:rsidRPr="00563CB8">
            <w:t>D R A F T</w:t>
          </w:r>
        </w:p>
      </w:tc>
      <w:tc>
        <w:tcPr>
          <w:tcW w:w="3541" w:type="dxa"/>
          <w:shd w:val="clear" w:color="auto" w:fill="auto"/>
        </w:tcPr>
        <w:p w14:paraId="56ED1674" w14:textId="77777777" w:rsidR="000D14C6" w:rsidRPr="00E946A0" w:rsidRDefault="000D14C6" w:rsidP="00A5478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2 • Lesson 8</w:t>
          </w:r>
        </w:p>
      </w:tc>
    </w:tr>
  </w:tbl>
  <w:p w14:paraId="25B5DF76" w14:textId="77777777" w:rsidR="000D14C6" w:rsidRPr="007017EB" w:rsidRDefault="000D14C6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584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B0A0AA0"/>
    <w:multiLevelType w:val="hybridMultilevel"/>
    <w:tmpl w:val="A0EC0D62"/>
    <w:lvl w:ilvl="0" w:tplc="B7FE12BE">
      <w:start w:val="1"/>
      <w:numFmt w:val="bullet"/>
      <w:pStyle w:val="SASRBulletblue"/>
      <w:lvlText w:val="o"/>
      <w:lvlJc w:val="left"/>
      <w:pPr>
        <w:ind w:left="1440" w:hanging="360"/>
      </w:pPr>
      <w:rPr>
        <w:rFonts w:ascii="Courier New" w:hAnsi="Courier New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266A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08AD"/>
    <w:multiLevelType w:val="hybridMultilevel"/>
    <w:tmpl w:val="89782562"/>
    <w:lvl w:ilvl="0" w:tplc="62221D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7B4E28"/>
    <w:multiLevelType w:val="multilevel"/>
    <w:tmpl w:val="CE82E984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CA55C6"/>
    <w:multiLevelType w:val="multilevel"/>
    <w:tmpl w:val="46AC825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DC789604"/>
    <w:lvl w:ilvl="0" w:tplc="7C08ACC2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E45DA7"/>
    <w:multiLevelType w:val="multilevel"/>
    <w:tmpl w:val="5DCCB5B8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B2A53"/>
    <w:multiLevelType w:val="multilevel"/>
    <w:tmpl w:val="0E60CAB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3"/>
  </w:num>
  <w:num w:numId="5">
    <w:abstractNumId w:val="2"/>
  </w:num>
  <w:num w:numId="6">
    <w:abstractNumId w:val="15"/>
  </w:num>
  <w:num w:numId="7">
    <w:abstractNumId w:val="9"/>
    <w:lvlOverride w:ilvl="0">
      <w:startOverride w:val="1"/>
    </w:lvlOverride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8"/>
  </w:num>
  <w:num w:numId="16">
    <w:abstractNumId w:val="5"/>
  </w:num>
  <w:num w:numId="17">
    <w:abstractNumId w:val="1"/>
  </w:num>
  <w:num w:numId="18">
    <w:abstractNumId w:val="4"/>
  </w:num>
  <w:num w:numId="19">
    <w:abstractNumId w:val="17"/>
  </w:num>
  <w:num w:numId="20">
    <w:abstractNumId w:val="10"/>
  </w:num>
  <w:num w:numId="21">
    <w:abstractNumId w:val="8"/>
  </w:num>
  <w:num w:numId="22">
    <w:abstractNumId w:val="12"/>
  </w:num>
  <w:num w:numId="23">
    <w:abstractNumId w:val="19"/>
    <w:lvlOverride w:ilvl="0">
      <w:startOverride w:val="1"/>
    </w:lvlOverride>
  </w:num>
  <w:num w:numId="24">
    <w:abstractNumId w:val="16"/>
  </w:num>
  <w:num w:numId="25">
    <w:abstractNumId w:val="0"/>
  </w:num>
  <w:num w:numId="26">
    <w:abstractNumId w:val="7"/>
  </w:num>
  <w:num w:numId="27">
    <w:abstractNumId w:val="20"/>
  </w:num>
  <w:num w:numId="28">
    <w:abstractNumId w:val="21"/>
  </w:num>
  <w:num w:numId="29">
    <w:abstractNumId w:val="1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0310"/>
    <w:rsid w:val="00001804"/>
    <w:rsid w:val="00002ABC"/>
    <w:rsid w:val="0000368C"/>
    <w:rsid w:val="00016E44"/>
    <w:rsid w:val="00031EC1"/>
    <w:rsid w:val="0004623C"/>
    <w:rsid w:val="000637A6"/>
    <w:rsid w:val="00065476"/>
    <w:rsid w:val="00092E29"/>
    <w:rsid w:val="000A043C"/>
    <w:rsid w:val="000B2597"/>
    <w:rsid w:val="000B3273"/>
    <w:rsid w:val="000B39F5"/>
    <w:rsid w:val="000B3A6F"/>
    <w:rsid w:val="000B4E8D"/>
    <w:rsid w:val="000C1F9C"/>
    <w:rsid w:val="000D14C6"/>
    <w:rsid w:val="000D2AA1"/>
    <w:rsid w:val="000E3592"/>
    <w:rsid w:val="00101177"/>
    <w:rsid w:val="00103DD5"/>
    <w:rsid w:val="0011183D"/>
    <w:rsid w:val="00115695"/>
    <w:rsid w:val="00115A38"/>
    <w:rsid w:val="0012429B"/>
    <w:rsid w:val="00125BFE"/>
    <w:rsid w:val="00127674"/>
    <w:rsid w:val="00144B97"/>
    <w:rsid w:val="00146AF9"/>
    <w:rsid w:val="001528B2"/>
    <w:rsid w:val="00154D96"/>
    <w:rsid w:val="0016491D"/>
    <w:rsid w:val="001735F1"/>
    <w:rsid w:val="001750FF"/>
    <w:rsid w:val="001758A0"/>
    <w:rsid w:val="00177321"/>
    <w:rsid w:val="00181671"/>
    <w:rsid w:val="00185AF2"/>
    <w:rsid w:val="00192A1B"/>
    <w:rsid w:val="001B0468"/>
    <w:rsid w:val="001B31FF"/>
    <w:rsid w:val="001B4644"/>
    <w:rsid w:val="001B5955"/>
    <w:rsid w:val="001C24A1"/>
    <w:rsid w:val="001D7577"/>
    <w:rsid w:val="001E486A"/>
    <w:rsid w:val="001E65A8"/>
    <w:rsid w:val="001E6ED4"/>
    <w:rsid w:val="001F44F6"/>
    <w:rsid w:val="002019C0"/>
    <w:rsid w:val="002141E7"/>
    <w:rsid w:val="00216250"/>
    <w:rsid w:val="00227ED3"/>
    <w:rsid w:val="00236D0C"/>
    <w:rsid w:val="002379F7"/>
    <w:rsid w:val="00243E32"/>
    <w:rsid w:val="00245CCC"/>
    <w:rsid w:val="002508F6"/>
    <w:rsid w:val="00252356"/>
    <w:rsid w:val="0025266B"/>
    <w:rsid w:val="00255CF5"/>
    <w:rsid w:val="00266F12"/>
    <w:rsid w:val="002705E8"/>
    <w:rsid w:val="00270805"/>
    <w:rsid w:val="002708A3"/>
    <w:rsid w:val="00272586"/>
    <w:rsid w:val="002835D8"/>
    <w:rsid w:val="00290AC5"/>
    <w:rsid w:val="0029261E"/>
    <w:rsid w:val="00292E01"/>
    <w:rsid w:val="00295119"/>
    <w:rsid w:val="00295974"/>
    <w:rsid w:val="002B17EA"/>
    <w:rsid w:val="002C0962"/>
    <w:rsid w:val="002C5CFE"/>
    <w:rsid w:val="002C7751"/>
    <w:rsid w:val="002D35D2"/>
    <w:rsid w:val="002D4596"/>
    <w:rsid w:val="002E0099"/>
    <w:rsid w:val="002F09AF"/>
    <w:rsid w:val="002F09BC"/>
    <w:rsid w:val="002F1807"/>
    <w:rsid w:val="002F1EF1"/>
    <w:rsid w:val="00302ABB"/>
    <w:rsid w:val="00302BC2"/>
    <w:rsid w:val="00304E74"/>
    <w:rsid w:val="003108B7"/>
    <w:rsid w:val="00311D53"/>
    <w:rsid w:val="003159CF"/>
    <w:rsid w:val="00316812"/>
    <w:rsid w:val="003252AE"/>
    <w:rsid w:val="00325862"/>
    <w:rsid w:val="00341F48"/>
    <w:rsid w:val="00352B48"/>
    <w:rsid w:val="003571A2"/>
    <w:rsid w:val="00361870"/>
    <w:rsid w:val="0036650E"/>
    <w:rsid w:val="00373FD7"/>
    <w:rsid w:val="00384744"/>
    <w:rsid w:val="00384A41"/>
    <w:rsid w:val="00386D7B"/>
    <w:rsid w:val="00387AD4"/>
    <w:rsid w:val="00390C9F"/>
    <w:rsid w:val="00392D41"/>
    <w:rsid w:val="003A16CB"/>
    <w:rsid w:val="003B0D91"/>
    <w:rsid w:val="003C1434"/>
    <w:rsid w:val="003C2A1A"/>
    <w:rsid w:val="003C3A0E"/>
    <w:rsid w:val="003D4F3C"/>
    <w:rsid w:val="003D7427"/>
    <w:rsid w:val="003E2F2C"/>
    <w:rsid w:val="003F38E2"/>
    <w:rsid w:val="0040166C"/>
    <w:rsid w:val="004046F6"/>
    <w:rsid w:val="004058D7"/>
    <w:rsid w:val="004140B1"/>
    <w:rsid w:val="004173FE"/>
    <w:rsid w:val="004267BC"/>
    <w:rsid w:val="00427054"/>
    <w:rsid w:val="00431003"/>
    <w:rsid w:val="004340AC"/>
    <w:rsid w:val="00437494"/>
    <w:rsid w:val="00441D1F"/>
    <w:rsid w:val="004547FD"/>
    <w:rsid w:val="0046482B"/>
    <w:rsid w:val="0047422E"/>
    <w:rsid w:val="00474E6D"/>
    <w:rsid w:val="00483F69"/>
    <w:rsid w:val="00493973"/>
    <w:rsid w:val="0049697E"/>
    <w:rsid w:val="004B0A6D"/>
    <w:rsid w:val="004B2BA9"/>
    <w:rsid w:val="004B5FA3"/>
    <w:rsid w:val="004B69A4"/>
    <w:rsid w:val="004B759D"/>
    <w:rsid w:val="004C0095"/>
    <w:rsid w:val="004C6861"/>
    <w:rsid w:val="004C6EDD"/>
    <w:rsid w:val="004D2C93"/>
    <w:rsid w:val="004D2E4A"/>
    <w:rsid w:val="004E2EFF"/>
    <w:rsid w:val="004F5678"/>
    <w:rsid w:val="004F649D"/>
    <w:rsid w:val="004F7D94"/>
    <w:rsid w:val="004F7DA1"/>
    <w:rsid w:val="005121AB"/>
    <w:rsid w:val="00512A65"/>
    <w:rsid w:val="00525406"/>
    <w:rsid w:val="00534522"/>
    <w:rsid w:val="005354D8"/>
    <w:rsid w:val="00537A7C"/>
    <w:rsid w:val="00541E22"/>
    <w:rsid w:val="0054590F"/>
    <w:rsid w:val="005466C9"/>
    <w:rsid w:val="00546E00"/>
    <w:rsid w:val="005538E4"/>
    <w:rsid w:val="0056418C"/>
    <w:rsid w:val="005718A3"/>
    <w:rsid w:val="005739E1"/>
    <w:rsid w:val="0057719E"/>
    <w:rsid w:val="0058511B"/>
    <w:rsid w:val="005A0D1F"/>
    <w:rsid w:val="005B0BB5"/>
    <w:rsid w:val="005B0EF4"/>
    <w:rsid w:val="005C0B34"/>
    <w:rsid w:val="005C5619"/>
    <w:rsid w:val="005D6345"/>
    <w:rsid w:val="005E0172"/>
    <w:rsid w:val="005E766B"/>
    <w:rsid w:val="005F24F2"/>
    <w:rsid w:val="00602281"/>
    <w:rsid w:val="00606304"/>
    <w:rsid w:val="00610551"/>
    <w:rsid w:val="00630399"/>
    <w:rsid w:val="00630F22"/>
    <w:rsid w:val="006347D0"/>
    <w:rsid w:val="00635B36"/>
    <w:rsid w:val="006405EC"/>
    <w:rsid w:val="006458BD"/>
    <w:rsid w:val="00647AB3"/>
    <w:rsid w:val="006530AC"/>
    <w:rsid w:val="006630EE"/>
    <w:rsid w:val="006633F5"/>
    <w:rsid w:val="00666039"/>
    <w:rsid w:val="00667227"/>
    <w:rsid w:val="0067089F"/>
    <w:rsid w:val="00675ACA"/>
    <w:rsid w:val="00676E7C"/>
    <w:rsid w:val="00686E95"/>
    <w:rsid w:val="00691712"/>
    <w:rsid w:val="006A7AA4"/>
    <w:rsid w:val="006B33DE"/>
    <w:rsid w:val="006D04EB"/>
    <w:rsid w:val="006D3283"/>
    <w:rsid w:val="006D5198"/>
    <w:rsid w:val="006E15E5"/>
    <w:rsid w:val="007017EB"/>
    <w:rsid w:val="0070418D"/>
    <w:rsid w:val="007228E2"/>
    <w:rsid w:val="00737BE2"/>
    <w:rsid w:val="00744E57"/>
    <w:rsid w:val="00747219"/>
    <w:rsid w:val="00751A3A"/>
    <w:rsid w:val="0075271B"/>
    <w:rsid w:val="0075306A"/>
    <w:rsid w:val="00753996"/>
    <w:rsid w:val="00756267"/>
    <w:rsid w:val="00760702"/>
    <w:rsid w:val="00767A3B"/>
    <w:rsid w:val="00771333"/>
    <w:rsid w:val="00790BCC"/>
    <w:rsid w:val="00797D48"/>
    <w:rsid w:val="007B0694"/>
    <w:rsid w:val="007B4372"/>
    <w:rsid w:val="007D080A"/>
    <w:rsid w:val="007D11FB"/>
    <w:rsid w:val="007D2598"/>
    <w:rsid w:val="007D3776"/>
    <w:rsid w:val="007E38BC"/>
    <w:rsid w:val="007E3ACF"/>
    <w:rsid w:val="007E4754"/>
    <w:rsid w:val="007E484F"/>
    <w:rsid w:val="007E7782"/>
    <w:rsid w:val="007F0696"/>
    <w:rsid w:val="007F10C1"/>
    <w:rsid w:val="007F1E56"/>
    <w:rsid w:val="007F1F69"/>
    <w:rsid w:val="007F5D4C"/>
    <w:rsid w:val="008001E2"/>
    <w:rsid w:val="00804F2C"/>
    <w:rsid w:val="00807F9C"/>
    <w:rsid w:val="00830388"/>
    <w:rsid w:val="00831106"/>
    <w:rsid w:val="00835C10"/>
    <w:rsid w:val="00843060"/>
    <w:rsid w:val="00843B72"/>
    <w:rsid w:val="008510EF"/>
    <w:rsid w:val="0086081A"/>
    <w:rsid w:val="00867B60"/>
    <w:rsid w:val="00871018"/>
    <w:rsid w:val="008731DF"/>
    <w:rsid w:val="008774A2"/>
    <w:rsid w:val="008874D0"/>
    <w:rsid w:val="008A18E4"/>
    <w:rsid w:val="008A42D4"/>
    <w:rsid w:val="008A5CCC"/>
    <w:rsid w:val="008B4431"/>
    <w:rsid w:val="008C3596"/>
    <w:rsid w:val="008C3790"/>
    <w:rsid w:val="008C45BA"/>
    <w:rsid w:val="008C58EC"/>
    <w:rsid w:val="008D2D83"/>
    <w:rsid w:val="008D3DE0"/>
    <w:rsid w:val="008D5B21"/>
    <w:rsid w:val="008D6D68"/>
    <w:rsid w:val="008E0122"/>
    <w:rsid w:val="008E43C3"/>
    <w:rsid w:val="008E4DDA"/>
    <w:rsid w:val="008E6969"/>
    <w:rsid w:val="008F432A"/>
    <w:rsid w:val="008F7C5A"/>
    <w:rsid w:val="00902CF8"/>
    <w:rsid w:val="00905B8A"/>
    <w:rsid w:val="00921737"/>
    <w:rsid w:val="00932408"/>
    <w:rsid w:val="009326BE"/>
    <w:rsid w:val="009450B7"/>
    <w:rsid w:val="009450F1"/>
    <w:rsid w:val="00946287"/>
    <w:rsid w:val="009632F6"/>
    <w:rsid w:val="00963B65"/>
    <w:rsid w:val="0096674F"/>
    <w:rsid w:val="00966C04"/>
    <w:rsid w:val="00971A98"/>
    <w:rsid w:val="0097483A"/>
    <w:rsid w:val="0098039F"/>
    <w:rsid w:val="00983535"/>
    <w:rsid w:val="009901D3"/>
    <w:rsid w:val="00993EA4"/>
    <w:rsid w:val="0099604D"/>
    <w:rsid w:val="009B37CE"/>
    <w:rsid w:val="009C10D4"/>
    <w:rsid w:val="009C6E40"/>
    <w:rsid w:val="009E0761"/>
    <w:rsid w:val="009F0234"/>
    <w:rsid w:val="00A019CE"/>
    <w:rsid w:val="00A10BF2"/>
    <w:rsid w:val="00A16356"/>
    <w:rsid w:val="00A300B5"/>
    <w:rsid w:val="00A3308A"/>
    <w:rsid w:val="00A40ACC"/>
    <w:rsid w:val="00A427E9"/>
    <w:rsid w:val="00A5478B"/>
    <w:rsid w:val="00A56835"/>
    <w:rsid w:val="00A60B84"/>
    <w:rsid w:val="00A6115F"/>
    <w:rsid w:val="00A65FB5"/>
    <w:rsid w:val="00A666D8"/>
    <w:rsid w:val="00A72D7E"/>
    <w:rsid w:val="00A7568B"/>
    <w:rsid w:val="00A76DED"/>
    <w:rsid w:val="00A8643C"/>
    <w:rsid w:val="00A92E60"/>
    <w:rsid w:val="00A9680C"/>
    <w:rsid w:val="00AA3126"/>
    <w:rsid w:val="00AB15CE"/>
    <w:rsid w:val="00AB3C2D"/>
    <w:rsid w:val="00AB758D"/>
    <w:rsid w:val="00AC170B"/>
    <w:rsid w:val="00AC2C26"/>
    <w:rsid w:val="00AC7B6B"/>
    <w:rsid w:val="00AC7F3C"/>
    <w:rsid w:val="00AD6F48"/>
    <w:rsid w:val="00AF125B"/>
    <w:rsid w:val="00B01189"/>
    <w:rsid w:val="00B03579"/>
    <w:rsid w:val="00B15659"/>
    <w:rsid w:val="00B17177"/>
    <w:rsid w:val="00B210BF"/>
    <w:rsid w:val="00B24868"/>
    <w:rsid w:val="00B26E0B"/>
    <w:rsid w:val="00B33AAC"/>
    <w:rsid w:val="00B34020"/>
    <w:rsid w:val="00B344B4"/>
    <w:rsid w:val="00B4014F"/>
    <w:rsid w:val="00B41E49"/>
    <w:rsid w:val="00B4323E"/>
    <w:rsid w:val="00B4376D"/>
    <w:rsid w:val="00B44179"/>
    <w:rsid w:val="00B5356D"/>
    <w:rsid w:val="00B5736D"/>
    <w:rsid w:val="00B60787"/>
    <w:rsid w:val="00B73B2B"/>
    <w:rsid w:val="00B91829"/>
    <w:rsid w:val="00B94E80"/>
    <w:rsid w:val="00B976F1"/>
    <w:rsid w:val="00BA4523"/>
    <w:rsid w:val="00BA663F"/>
    <w:rsid w:val="00BA74FE"/>
    <w:rsid w:val="00BA7D17"/>
    <w:rsid w:val="00BB49C0"/>
    <w:rsid w:val="00BC1687"/>
    <w:rsid w:val="00BC30ED"/>
    <w:rsid w:val="00BC3A99"/>
    <w:rsid w:val="00BC6ECF"/>
    <w:rsid w:val="00BC6EE4"/>
    <w:rsid w:val="00BD08ED"/>
    <w:rsid w:val="00BE0053"/>
    <w:rsid w:val="00BF4AE6"/>
    <w:rsid w:val="00C02006"/>
    <w:rsid w:val="00C0439B"/>
    <w:rsid w:val="00C10529"/>
    <w:rsid w:val="00C17243"/>
    <w:rsid w:val="00C241F0"/>
    <w:rsid w:val="00C300D9"/>
    <w:rsid w:val="00C345D8"/>
    <w:rsid w:val="00C378A3"/>
    <w:rsid w:val="00C5268D"/>
    <w:rsid w:val="00C57E39"/>
    <w:rsid w:val="00C74EF1"/>
    <w:rsid w:val="00C7787A"/>
    <w:rsid w:val="00C81514"/>
    <w:rsid w:val="00C85F5E"/>
    <w:rsid w:val="00C91A37"/>
    <w:rsid w:val="00CA179C"/>
    <w:rsid w:val="00CC0A0C"/>
    <w:rsid w:val="00CC142D"/>
    <w:rsid w:val="00CC43B8"/>
    <w:rsid w:val="00CC43D1"/>
    <w:rsid w:val="00CD302F"/>
    <w:rsid w:val="00CD6D43"/>
    <w:rsid w:val="00CD7FBB"/>
    <w:rsid w:val="00CE3D91"/>
    <w:rsid w:val="00CE6F3B"/>
    <w:rsid w:val="00D051AA"/>
    <w:rsid w:val="00D16297"/>
    <w:rsid w:val="00D31F4D"/>
    <w:rsid w:val="00D36E8E"/>
    <w:rsid w:val="00D43571"/>
    <w:rsid w:val="00D46CF0"/>
    <w:rsid w:val="00D4787E"/>
    <w:rsid w:val="00D5385A"/>
    <w:rsid w:val="00D65801"/>
    <w:rsid w:val="00D761D6"/>
    <w:rsid w:val="00D771BA"/>
    <w:rsid w:val="00D814E9"/>
    <w:rsid w:val="00D83CA5"/>
    <w:rsid w:val="00D84F63"/>
    <w:rsid w:val="00D90535"/>
    <w:rsid w:val="00D96DE6"/>
    <w:rsid w:val="00DA4D21"/>
    <w:rsid w:val="00DB09F6"/>
    <w:rsid w:val="00DC7CF2"/>
    <w:rsid w:val="00DD1CFC"/>
    <w:rsid w:val="00DD3552"/>
    <w:rsid w:val="00DD7DF0"/>
    <w:rsid w:val="00DE353C"/>
    <w:rsid w:val="00DE6A82"/>
    <w:rsid w:val="00DF3996"/>
    <w:rsid w:val="00DF4489"/>
    <w:rsid w:val="00DF7B5A"/>
    <w:rsid w:val="00E00E81"/>
    <w:rsid w:val="00E044A8"/>
    <w:rsid w:val="00E276A8"/>
    <w:rsid w:val="00E30671"/>
    <w:rsid w:val="00E37181"/>
    <w:rsid w:val="00E40B94"/>
    <w:rsid w:val="00E41AB6"/>
    <w:rsid w:val="00E448C4"/>
    <w:rsid w:val="00E5169F"/>
    <w:rsid w:val="00E62882"/>
    <w:rsid w:val="00E634B9"/>
    <w:rsid w:val="00E65A7C"/>
    <w:rsid w:val="00E736D9"/>
    <w:rsid w:val="00E92ED9"/>
    <w:rsid w:val="00E932EA"/>
    <w:rsid w:val="00EA5069"/>
    <w:rsid w:val="00EB2F52"/>
    <w:rsid w:val="00EB6345"/>
    <w:rsid w:val="00EC40D7"/>
    <w:rsid w:val="00ED0E5C"/>
    <w:rsid w:val="00ED4999"/>
    <w:rsid w:val="00ED6AD0"/>
    <w:rsid w:val="00EE0906"/>
    <w:rsid w:val="00EE7CB1"/>
    <w:rsid w:val="00EF2951"/>
    <w:rsid w:val="00EF69F3"/>
    <w:rsid w:val="00EF6DAC"/>
    <w:rsid w:val="00F00BC3"/>
    <w:rsid w:val="00F0669B"/>
    <w:rsid w:val="00F11A8C"/>
    <w:rsid w:val="00F1733D"/>
    <w:rsid w:val="00F25589"/>
    <w:rsid w:val="00F2596A"/>
    <w:rsid w:val="00F26EED"/>
    <w:rsid w:val="00F2792D"/>
    <w:rsid w:val="00F36E09"/>
    <w:rsid w:val="00F437C0"/>
    <w:rsid w:val="00F46D66"/>
    <w:rsid w:val="00F57843"/>
    <w:rsid w:val="00F67FFC"/>
    <w:rsid w:val="00F71FB5"/>
    <w:rsid w:val="00F77BD9"/>
    <w:rsid w:val="00F83CD8"/>
    <w:rsid w:val="00F84847"/>
    <w:rsid w:val="00F91AB6"/>
    <w:rsid w:val="00F9619F"/>
    <w:rsid w:val="00FA1D70"/>
    <w:rsid w:val="00FC54C2"/>
    <w:rsid w:val="00FC5E1E"/>
    <w:rsid w:val="00FD3BA7"/>
    <w:rsid w:val="00FD4EFA"/>
    <w:rsid w:val="00FD56C4"/>
    <w:rsid w:val="00FE131E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92A89"/>
  <w15:docId w15:val="{EAAF6C7C-4D9F-4B3A-BC80-EFE877E2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sz w:val="22"/>
      <w:szCs w:val="22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rsid w:val="00C5268D"/>
    <w:pPr>
      <w:ind w:left="720"/>
      <w:contextualSpacing/>
    </w:pPr>
  </w:style>
  <w:style w:type="character" w:customStyle="1" w:styleId="ColorfulShading-Accent3Char">
    <w:name w:val="Colorful Shading - Accent 3 Char"/>
    <w:link w:val="ColorfulShading-Accent3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customStyle="1" w:styleId="DarkList-Accent31">
    <w:name w:val="Dark List - Accent 31"/>
    <w:hidden/>
    <w:uiPriority w:val="99"/>
    <w:semiHidden/>
    <w:rsid w:val="00D84F63"/>
    <w:rPr>
      <w:sz w:val="22"/>
      <w:szCs w:val="22"/>
    </w:rPr>
  </w:style>
  <w:style w:type="character" w:customStyle="1" w:styleId="ToolHeaderChar">
    <w:name w:val="*ToolHeader Char"/>
    <w:link w:val="ToolHeader"/>
    <w:rsid w:val="00272586"/>
    <w:rPr>
      <w:rFonts w:eastAsia="Calibri" w:cs="Times New Roman"/>
      <w:b/>
      <w:bCs/>
      <w:color w:val="365F91"/>
      <w:sz w:val="32"/>
      <w:szCs w:val="28"/>
    </w:rPr>
  </w:style>
  <w:style w:type="character" w:customStyle="1" w:styleId="oneclick-link">
    <w:name w:val="oneclick-link"/>
    <w:basedOn w:val="DefaultParagraphFont"/>
    <w:rsid w:val="0049697E"/>
  </w:style>
  <w:style w:type="character" w:customStyle="1" w:styleId="ssens">
    <w:name w:val="ssens"/>
    <w:basedOn w:val="DefaultParagraphFont"/>
    <w:rsid w:val="0049697E"/>
  </w:style>
  <w:style w:type="character" w:styleId="Strong">
    <w:name w:val="Strong"/>
    <w:qFormat/>
    <w:rsid w:val="0049697E"/>
    <w:rPr>
      <w:b/>
      <w:bCs/>
    </w:rPr>
  </w:style>
  <w:style w:type="character" w:styleId="Emphasis">
    <w:name w:val="Emphasis"/>
    <w:uiPriority w:val="20"/>
    <w:qFormat/>
    <w:rsid w:val="0049697E"/>
    <w:rPr>
      <w:i/>
      <w:iCs/>
    </w:rPr>
  </w:style>
  <w:style w:type="paragraph" w:customStyle="1" w:styleId="ColorfulList-Accent12">
    <w:name w:val="Colorful List - Accent 12"/>
    <w:basedOn w:val="Normal"/>
    <w:uiPriority w:val="34"/>
    <w:rsid w:val="005B0EF4"/>
    <w:pPr>
      <w:ind w:left="720"/>
      <w:contextualSpacing/>
    </w:pPr>
  </w:style>
  <w:style w:type="paragraph" w:customStyle="1" w:styleId="Default">
    <w:name w:val="Default"/>
    <w:rsid w:val="005B0EF4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paragraph" w:customStyle="1" w:styleId="LightGrid-Accent31">
    <w:name w:val="Light Grid - Accent 31"/>
    <w:basedOn w:val="Normal"/>
    <w:link w:val="LightGrid-Accent3Char1"/>
    <w:uiPriority w:val="34"/>
    <w:qFormat/>
    <w:rsid w:val="005B0EF4"/>
    <w:pPr>
      <w:ind w:left="720"/>
      <w:contextualSpacing/>
    </w:pPr>
  </w:style>
  <w:style w:type="character" w:customStyle="1" w:styleId="LightGrid-Accent3Char1">
    <w:name w:val="Light Grid - Accent 3 Char1"/>
    <w:link w:val="LightGrid-Accent31"/>
    <w:uiPriority w:val="34"/>
    <w:rsid w:val="005B0EF4"/>
    <w:rPr>
      <w:sz w:val="22"/>
      <w:szCs w:val="22"/>
    </w:rPr>
  </w:style>
  <w:style w:type="character" w:customStyle="1" w:styleId="smcaps">
    <w:name w:val="smcaps"/>
    <w:rsid w:val="005B0EF4"/>
  </w:style>
  <w:style w:type="paragraph" w:customStyle="1" w:styleId="MediumList2-Accent21">
    <w:name w:val="Medium List 2 - Accent 21"/>
    <w:hidden/>
    <w:uiPriority w:val="99"/>
    <w:semiHidden/>
    <w:rsid w:val="00737BE2"/>
    <w:rPr>
      <w:sz w:val="22"/>
      <w:szCs w:val="22"/>
    </w:rPr>
  </w:style>
  <w:style w:type="paragraph" w:customStyle="1" w:styleId="SASRBulletblue">
    <w:name w:val="SA/SR Bullet blue"/>
    <w:basedOn w:val="SASRBullet"/>
    <w:qFormat/>
    <w:rsid w:val="0036650E"/>
    <w:pPr>
      <w:numPr>
        <w:ilvl w:val="0"/>
        <w:numId w:val="26"/>
      </w:numPr>
      <w:ind w:left="1080"/>
    </w:pPr>
    <w:rPr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355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50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15690</CharactersWithSpaces>
  <SharedDoc>false</SharedDoc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cp:lastModifiedBy>Chmielewski, Elizabeth</cp:lastModifiedBy>
  <cp:revision>2</cp:revision>
  <cp:lastPrinted>2014-06-30T22:20:00Z</cp:lastPrinted>
  <dcterms:created xsi:type="dcterms:W3CDTF">2015-02-10T21:31:00Z</dcterms:created>
  <dcterms:modified xsi:type="dcterms:W3CDTF">2015-02-10T21:31:00Z</dcterms:modified>
</cp:coreProperties>
</file>