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3CE37212" w14:textId="77777777" w:rsidTr="002A7DC4">
        <w:trPr>
          <w:trHeight w:val="1008"/>
        </w:trPr>
        <w:tc>
          <w:tcPr>
            <w:tcW w:w="1872" w:type="dxa"/>
            <w:shd w:val="clear" w:color="auto" w:fill="385623"/>
            <w:vAlign w:val="center"/>
          </w:tcPr>
          <w:p w14:paraId="1867AD06" w14:textId="77777777" w:rsidR="00790BCC" w:rsidRPr="004F5E67" w:rsidRDefault="00B879A2" w:rsidP="00D31F4D">
            <w:pPr>
              <w:pStyle w:val="Header-banner"/>
            </w:pPr>
            <w:r w:rsidRPr="004F5E67">
              <w:t>12.2.1</w:t>
            </w:r>
          </w:p>
        </w:tc>
        <w:tc>
          <w:tcPr>
            <w:tcW w:w="7578" w:type="dxa"/>
            <w:shd w:val="clear" w:color="auto" w:fill="76923C"/>
            <w:vAlign w:val="center"/>
          </w:tcPr>
          <w:p w14:paraId="5C657FC4" w14:textId="77777777" w:rsidR="00790BCC" w:rsidRPr="004F5E67" w:rsidRDefault="00790BCC" w:rsidP="00D31F4D">
            <w:pPr>
              <w:pStyle w:val="Header2banner"/>
            </w:pPr>
            <w:r w:rsidRPr="004F5E67">
              <w:t xml:space="preserve">Lesson </w:t>
            </w:r>
            <w:r w:rsidR="00B879A2" w:rsidRPr="004F5E67">
              <w:t>7</w:t>
            </w:r>
          </w:p>
        </w:tc>
      </w:tr>
    </w:tbl>
    <w:p w14:paraId="7C9BFDA5" w14:textId="77777777" w:rsidR="00790BCC" w:rsidRDefault="00790BCC" w:rsidP="00D31F4D">
      <w:pPr>
        <w:pStyle w:val="Heading1"/>
      </w:pPr>
      <w:r w:rsidRPr="00790BCC">
        <w:t>Introduction</w:t>
      </w:r>
    </w:p>
    <w:p w14:paraId="075E8C5F" w14:textId="77777777" w:rsidR="00EB3CA2" w:rsidRDefault="003B6604" w:rsidP="005D671E">
      <w:r>
        <w:t xml:space="preserve">In this lesson, students continue </w:t>
      </w:r>
      <w:r w:rsidR="006A55B5">
        <w:t>to read and analyze</w:t>
      </w:r>
      <w:r>
        <w:t xml:space="preserve"> </w:t>
      </w:r>
      <w:r w:rsidR="00C03B55">
        <w:t>Henry David Thoreau’s “Ci</w:t>
      </w:r>
      <w:r w:rsidR="005A5E1F">
        <w:t xml:space="preserve">vil Disobedience.” Students read </w:t>
      </w:r>
      <w:r w:rsidR="00A971B6">
        <w:t xml:space="preserve">part 1, </w:t>
      </w:r>
      <w:r w:rsidR="005A5E1F">
        <w:t>paragraphs 5</w:t>
      </w:r>
      <w:r w:rsidR="00EA2808">
        <w:t>–</w:t>
      </w:r>
      <w:r w:rsidR="005A5E1F">
        <w:t>6 (from “The mass of men serve the state thus, not as men mainly” to “he who gives himself partially to them is pronounced a benefactor and philanthropist”)</w:t>
      </w:r>
      <w:r w:rsidR="00FF47A4">
        <w:t>,</w:t>
      </w:r>
      <w:r w:rsidR="005A5E1F">
        <w:t xml:space="preserve"> in which Thoreau </w:t>
      </w:r>
      <w:r w:rsidR="004434C3">
        <w:t xml:space="preserve">discusses </w:t>
      </w:r>
      <w:r w:rsidR="00323BB0">
        <w:t>the ways in which people</w:t>
      </w:r>
      <w:r w:rsidR="005A5E1F">
        <w:t xml:space="preserve"> </w:t>
      </w:r>
      <w:r w:rsidR="00951467">
        <w:t xml:space="preserve">serve </w:t>
      </w:r>
      <w:r w:rsidR="005A5E1F">
        <w:t xml:space="preserve">the state. Students </w:t>
      </w:r>
      <w:r w:rsidR="00323BB0">
        <w:t xml:space="preserve">consider </w:t>
      </w:r>
      <w:r w:rsidR="005A5E1F">
        <w:t xml:space="preserve">how Thoreau uses </w:t>
      </w:r>
      <w:r w:rsidR="00925013">
        <w:t xml:space="preserve">figurative language </w:t>
      </w:r>
      <w:r w:rsidR="005A5E1F">
        <w:t>to develop a central idea in the text. Student learning is assessed via a Quick Write at the end of the lesson: How does Thoreau develop a central idea in</w:t>
      </w:r>
      <w:r w:rsidR="00C60AB7">
        <w:t xml:space="preserve"> part 1,</w:t>
      </w:r>
      <w:r w:rsidR="005A5E1F">
        <w:t xml:space="preserve"> paragraphs 5</w:t>
      </w:r>
      <w:r w:rsidR="00EA2808">
        <w:t>–</w:t>
      </w:r>
      <w:r w:rsidR="005A5E1F">
        <w:t>6?</w:t>
      </w:r>
    </w:p>
    <w:p w14:paraId="7D43E35C" w14:textId="29DC34AA" w:rsidR="00A779E4" w:rsidRDefault="005A5E1F" w:rsidP="00A779E4">
      <w:r>
        <w:t>For homework,</w:t>
      </w:r>
      <w:r w:rsidR="00E226AF">
        <w:t xml:space="preserve"> students </w:t>
      </w:r>
      <w:r w:rsidR="004A7750">
        <w:t xml:space="preserve">read </w:t>
      </w:r>
      <w:r w:rsidR="00A971B6">
        <w:t xml:space="preserve">part 1, </w:t>
      </w:r>
      <w:r w:rsidR="004A7750">
        <w:t xml:space="preserve">paragraph 7 and </w:t>
      </w:r>
      <w:r w:rsidR="00E226AF">
        <w:t>write a</w:t>
      </w:r>
      <w:r>
        <w:t xml:space="preserve"> paragraph</w:t>
      </w:r>
      <w:r w:rsidR="00291381">
        <w:t xml:space="preserve"> in</w:t>
      </w:r>
      <w:r>
        <w:t xml:space="preserve"> response to the following prompt: </w:t>
      </w:r>
      <w:r w:rsidR="004A7750">
        <w:t>How does this paragraph develop Thoreau’s point of view o</w:t>
      </w:r>
      <w:r w:rsidR="00A779E4">
        <w:t>f</w:t>
      </w:r>
      <w:r w:rsidR="004A7750">
        <w:t xml:space="preserve"> the relationship between the individual and the state?</w:t>
      </w:r>
      <w:r w:rsidR="00973437">
        <w:t xml:space="preserve"> Additionally, students </w:t>
      </w:r>
      <w:r w:rsidR="00A779E4">
        <w:t>read</w:t>
      </w:r>
      <w:r w:rsidR="00A971B6">
        <w:t xml:space="preserve"> part 1,</w:t>
      </w:r>
      <w:r w:rsidR="00E94DB1">
        <w:t xml:space="preserve"> </w:t>
      </w:r>
      <w:r w:rsidR="00973437">
        <w:t xml:space="preserve">paragraph </w:t>
      </w:r>
      <w:r w:rsidR="000F77D8">
        <w:t xml:space="preserve">8 </w:t>
      </w:r>
      <w:r w:rsidR="00533B4A">
        <w:t xml:space="preserve">and </w:t>
      </w:r>
      <w:r w:rsidR="000F77D8">
        <w:t>box unfamiliar words</w:t>
      </w:r>
      <w:r w:rsidR="00533B4A">
        <w:t>,</w:t>
      </w:r>
      <w:r w:rsidR="000F77D8">
        <w:t xml:space="preserve"> </w:t>
      </w:r>
      <w:r w:rsidR="00533B4A">
        <w:t>look</w:t>
      </w:r>
      <w:r w:rsidR="000F77D8">
        <w:t xml:space="preserve"> up t</w:t>
      </w:r>
      <w:r w:rsidR="00A615C2">
        <w:t>heir definitions, and respond</w:t>
      </w:r>
      <w:r w:rsidR="000F77D8">
        <w:t xml:space="preserve"> briefly to </w:t>
      </w:r>
      <w:r w:rsidR="00A779E4">
        <w:t>the following</w:t>
      </w:r>
      <w:r w:rsidR="000F77D8">
        <w:t xml:space="preserve"> questions</w:t>
      </w:r>
      <w:r w:rsidR="00A779E4">
        <w:t xml:space="preserve">: What does Thoreau’s metaphor of the “machine” describe (part 1, par. 8)? </w:t>
      </w:r>
      <w:r w:rsidR="00617579">
        <w:t xml:space="preserve">and </w:t>
      </w:r>
      <w:r w:rsidR="00A779E4">
        <w:t>What is the “right of revolution” (part 1, par. 8), and when should people exercise that right, according to Thoreau?</w:t>
      </w:r>
    </w:p>
    <w:p w14:paraId="7B951708" w14:textId="19B77263"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14:paraId="4BA7F302" w14:textId="77777777" w:rsidTr="002A7DC4">
        <w:tc>
          <w:tcPr>
            <w:tcW w:w="9450" w:type="dxa"/>
            <w:gridSpan w:val="2"/>
            <w:shd w:val="clear" w:color="auto" w:fill="76923C"/>
          </w:tcPr>
          <w:p w14:paraId="21A17F93" w14:textId="77777777" w:rsidR="00790BCC" w:rsidRPr="004F5E67" w:rsidRDefault="00790BCC" w:rsidP="007017EB">
            <w:pPr>
              <w:pStyle w:val="TableHeaders"/>
            </w:pPr>
            <w:r w:rsidRPr="004F5E67">
              <w:t>Assessed Standard(s)</w:t>
            </w:r>
          </w:p>
        </w:tc>
      </w:tr>
      <w:tr w:rsidR="00537A7C" w:rsidRPr="00790BCC" w14:paraId="044FB22E" w14:textId="77777777" w:rsidTr="002A7DC4">
        <w:tc>
          <w:tcPr>
            <w:tcW w:w="1214" w:type="dxa"/>
          </w:tcPr>
          <w:p w14:paraId="05226DF2" w14:textId="77777777" w:rsidR="00537A7C" w:rsidRDefault="00B879A2" w:rsidP="00537A7C">
            <w:pPr>
              <w:pStyle w:val="TableText"/>
            </w:pPr>
            <w:r>
              <w:t>RI.11-12.2</w:t>
            </w:r>
          </w:p>
        </w:tc>
        <w:tc>
          <w:tcPr>
            <w:tcW w:w="8236" w:type="dxa"/>
          </w:tcPr>
          <w:p w14:paraId="14E084B4" w14:textId="77777777" w:rsidR="00537A7C" w:rsidRDefault="00B879A2" w:rsidP="00537A7C">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790BCC" w:rsidRPr="00790BCC" w14:paraId="5F494DEC" w14:textId="77777777" w:rsidTr="002A7DC4">
        <w:tc>
          <w:tcPr>
            <w:tcW w:w="9450" w:type="dxa"/>
            <w:gridSpan w:val="2"/>
            <w:shd w:val="clear" w:color="auto" w:fill="76923C"/>
          </w:tcPr>
          <w:p w14:paraId="00733873" w14:textId="77777777" w:rsidR="00790BCC" w:rsidRPr="004F5E67" w:rsidRDefault="00790BCC" w:rsidP="007017EB">
            <w:pPr>
              <w:pStyle w:val="TableHeaders"/>
            </w:pPr>
            <w:r w:rsidRPr="004F5E67">
              <w:t>Addressed Standard(s)</w:t>
            </w:r>
          </w:p>
        </w:tc>
      </w:tr>
      <w:tr w:rsidR="00557C58" w:rsidRPr="00790BCC" w14:paraId="16526AAF" w14:textId="77777777" w:rsidTr="002A7DC4">
        <w:tc>
          <w:tcPr>
            <w:tcW w:w="1214" w:type="dxa"/>
          </w:tcPr>
          <w:p w14:paraId="6B715DA9" w14:textId="3EC2D3B6" w:rsidR="00557C58" w:rsidRPr="006F3C4C" w:rsidRDefault="00CD6ACC" w:rsidP="007017EB">
            <w:pPr>
              <w:pStyle w:val="TableText"/>
              <w:keepNext/>
              <w:keepLines/>
              <w:outlineLvl w:val="8"/>
              <w:rPr>
                <w:spacing w:val="-16"/>
              </w:rPr>
            </w:pPr>
            <w:r w:rsidRPr="006F3C4C">
              <w:rPr>
                <w:spacing w:val="-16"/>
              </w:rPr>
              <w:t>W.11-12.9.b</w:t>
            </w:r>
          </w:p>
        </w:tc>
        <w:tc>
          <w:tcPr>
            <w:tcW w:w="8236" w:type="dxa"/>
          </w:tcPr>
          <w:p w14:paraId="40E05E5A" w14:textId="77777777" w:rsidR="00557C58" w:rsidRDefault="00557C58" w:rsidP="005C5619">
            <w:pPr>
              <w:pStyle w:val="TableText"/>
            </w:pPr>
            <w:r w:rsidRPr="00557C58">
              <w:t>Draw evidence from literary or informational texts to support analysis, reflection, and research.</w:t>
            </w:r>
          </w:p>
          <w:p w14:paraId="77230A63" w14:textId="3AA3ACC5" w:rsidR="00557C58" w:rsidRDefault="00557C58" w:rsidP="00557C58">
            <w:pPr>
              <w:pStyle w:val="SubStandard"/>
            </w:pPr>
            <w:r w:rsidRPr="00557C58">
              <w:t xml:space="preserve">Apply </w:t>
            </w:r>
            <w:r w:rsidRPr="004B0C54">
              <w:rPr>
                <w:i/>
              </w:rPr>
              <w:t>grades 11–12 Reading standards</w:t>
            </w:r>
            <w:r w:rsidRPr="00557C58">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6F3C4C">
              <w:rPr>
                <w:i/>
              </w:rPr>
              <w:t>The Federalist</w:t>
            </w:r>
            <w:r w:rsidRPr="00557C58">
              <w:t>, presidential addresses]”).</w:t>
            </w:r>
          </w:p>
        </w:tc>
      </w:tr>
      <w:tr w:rsidR="00CD6ACC" w:rsidRPr="00790BCC" w14:paraId="4333B6D5" w14:textId="77777777" w:rsidTr="002A7DC4">
        <w:tc>
          <w:tcPr>
            <w:tcW w:w="1214" w:type="dxa"/>
          </w:tcPr>
          <w:p w14:paraId="657C81CB" w14:textId="31F9D6A2" w:rsidR="00CD6ACC" w:rsidRDefault="00CD6ACC" w:rsidP="007017EB">
            <w:pPr>
              <w:pStyle w:val="TableText"/>
            </w:pPr>
            <w:r>
              <w:t>L.11-12.4.c</w:t>
            </w:r>
          </w:p>
        </w:tc>
        <w:tc>
          <w:tcPr>
            <w:tcW w:w="8236" w:type="dxa"/>
          </w:tcPr>
          <w:p w14:paraId="11355727" w14:textId="77777777" w:rsidR="00CD6ACC" w:rsidRDefault="00CD6ACC" w:rsidP="005C5619">
            <w:pPr>
              <w:pStyle w:val="TableText"/>
            </w:pPr>
            <w:r w:rsidRPr="00CD6ACC">
              <w:t xml:space="preserve">Determine or clarify the meaning of unknown and multiple-meaning words and phrases </w:t>
            </w:r>
            <w:r w:rsidRPr="00CD6ACC">
              <w:lastRenderedPageBreak/>
              <w:t xml:space="preserve">based on </w:t>
            </w:r>
            <w:r w:rsidRPr="004B0C54">
              <w:rPr>
                <w:i/>
              </w:rPr>
              <w:t>grades 11–12 reading and content</w:t>
            </w:r>
            <w:r w:rsidRPr="00CD6ACC">
              <w:t>, choosing flexibly from a range of strategies.</w:t>
            </w:r>
          </w:p>
          <w:p w14:paraId="748C3E02" w14:textId="74A75934" w:rsidR="00CD6ACC" w:rsidRDefault="00CD6ACC" w:rsidP="00CD6ACC">
            <w:pPr>
              <w:pStyle w:val="SubStandard"/>
              <w:tabs>
                <w:tab w:val="left" w:pos="2073"/>
              </w:tabs>
            </w:pPr>
            <w:r w:rsidRPr="00CD6ACC">
              <w:t>Consult general and specialized reference materials (e.g., dictionaries, glossaries, thesauruses), both print and digital, to find the pronunciation of a word or determine or clarify its precise meaning, its part of speech, its etymology, or its standard usage</w:t>
            </w:r>
            <w:r w:rsidR="00EF43EA">
              <w:t>.</w:t>
            </w:r>
          </w:p>
        </w:tc>
      </w:tr>
      <w:tr w:rsidR="00790BCC" w:rsidRPr="00790BCC" w14:paraId="3D72CAE0" w14:textId="77777777" w:rsidTr="002A7DC4">
        <w:tc>
          <w:tcPr>
            <w:tcW w:w="1214" w:type="dxa"/>
          </w:tcPr>
          <w:p w14:paraId="1A3F2EC7" w14:textId="77777777" w:rsidR="00790BCC" w:rsidRPr="006F3C4C" w:rsidRDefault="00B879A2" w:rsidP="007017EB">
            <w:pPr>
              <w:pStyle w:val="TableText"/>
              <w:keepNext/>
              <w:keepLines/>
              <w:outlineLvl w:val="8"/>
              <w:rPr>
                <w:spacing w:val="-6"/>
              </w:rPr>
            </w:pPr>
            <w:r w:rsidRPr="006F3C4C">
              <w:rPr>
                <w:spacing w:val="-6"/>
              </w:rPr>
              <w:lastRenderedPageBreak/>
              <w:t>L.11-12.5.a</w:t>
            </w:r>
          </w:p>
        </w:tc>
        <w:tc>
          <w:tcPr>
            <w:tcW w:w="8236" w:type="dxa"/>
          </w:tcPr>
          <w:p w14:paraId="04F257A5" w14:textId="77777777" w:rsidR="00790BCC" w:rsidRDefault="00B879A2" w:rsidP="005C5619">
            <w:pPr>
              <w:pStyle w:val="TableText"/>
            </w:pPr>
            <w:r>
              <w:t>Demonstrate understanding of figurative language, word relationships, and nuances in word meanings.</w:t>
            </w:r>
          </w:p>
          <w:p w14:paraId="60191621" w14:textId="01F3819F" w:rsidR="00B879A2" w:rsidRPr="00790BCC" w:rsidRDefault="00B879A2" w:rsidP="00A86BFB">
            <w:pPr>
              <w:pStyle w:val="SubStandard"/>
              <w:numPr>
                <w:ilvl w:val="0"/>
                <w:numId w:val="36"/>
              </w:numPr>
            </w:pPr>
            <w:r>
              <w:t>Interpret figures of speech (e.g.</w:t>
            </w:r>
            <w:r w:rsidR="00194295">
              <w:t>,</w:t>
            </w:r>
            <w:r>
              <w:t xml:space="preserve"> hyperbole, paradox) in context and analyze their role in the text.</w:t>
            </w:r>
          </w:p>
        </w:tc>
      </w:tr>
    </w:tbl>
    <w:p w14:paraId="77DDD9E0"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F012FA8" w14:textId="77777777" w:rsidTr="002A7DC4">
        <w:tc>
          <w:tcPr>
            <w:tcW w:w="9450" w:type="dxa"/>
            <w:shd w:val="clear" w:color="auto" w:fill="76923C"/>
          </w:tcPr>
          <w:p w14:paraId="14FC52CD" w14:textId="77777777" w:rsidR="00790BCC" w:rsidRPr="004F5E67" w:rsidRDefault="00790BCC" w:rsidP="007017EB">
            <w:pPr>
              <w:pStyle w:val="TableHeaders"/>
            </w:pPr>
            <w:r w:rsidRPr="004F5E67">
              <w:t>Assessment(s)</w:t>
            </w:r>
          </w:p>
        </w:tc>
      </w:tr>
      <w:tr w:rsidR="00790BCC" w:rsidRPr="00790BCC" w14:paraId="61B566E7" w14:textId="77777777" w:rsidTr="002A7DC4">
        <w:tc>
          <w:tcPr>
            <w:tcW w:w="9450" w:type="dxa"/>
            <w:tcBorders>
              <w:top w:val="single" w:sz="4" w:space="0" w:color="auto"/>
              <w:left w:val="single" w:sz="4" w:space="0" w:color="auto"/>
              <w:bottom w:val="single" w:sz="4" w:space="0" w:color="auto"/>
              <w:right w:val="single" w:sz="4" w:space="0" w:color="auto"/>
            </w:tcBorders>
          </w:tcPr>
          <w:p w14:paraId="5B8E07D0" w14:textId="77777777" w:rsidR="00537A7C" w:rsidRDefault="00537A7C" w:rsidP="00537A7C">
            <w:pPr>
              <w:pStyle w:val="TableText"/>
            </w:pPr>
            <w:r>
              <w:t>Student learning is assessed via a Quick Write at the end of the lesson. Students respond to the following prompt, citing textual evidence to support analysis and</w:t>
            </w:r>
            <w:r w:rsidR="00533B4A">
              <w:t xml:space="preserve"> inferences drawn from the text.</w:t>
            </w:r>
          </w:p>
          <w:p w14:paraId="72CE90D9" w14:textId="77777777" w:rsidR="00790BCC" w:rsidRDefault="00F258B9" w:rsidP="00623E88">
            <w:pPr>
              <w:pStyle w:val="BulletedList"/>
            </w:pPr>
            <w:r>
              <w:t>How does Thoreau develop a central idea in</w:t>
            </w:r>
            <w:r w:rsidR="00623E88">
              <w:t xml:space="preserve"> part 1,</w:t>
            </w:r>
            <w:r>
              <w:t xml:space="preserve"> paragraphs 5</w:t>
            </w:r>
            <w:r w:rsidR="00EA2808">
              <w:t>–</w:t>
            </w:r>
            <w:r>
              <w:t>6?</w:t>
            </w:r>
          </w:p>
          <w:p w14:paraId="7997D050" w14:textId="77777777" w:rsidR="007204D7" w:rsidRDefault="0000504D" w:rsidP="0000504D">
            <w:pPr>
              <w:pStyle w:val="IN"/>
              <w:rPr>
                <w:rFonts w:ascii="Times New Roman" w:hAnsi="Times New Roman"/>
              </w:rPr>
            </w:pPr>
            <w:r>
              <w:rPr>
                <w:b/>
              </w:rPr>
              <w:t xml:space="preserve">Differentiation Consideration: </w:t>
            </w:r>
            <w:r>
              <w:t xml:space="preserve">Consider posing the following alternative prompt as an optional extension for some students. </w:t>
            </w:r>
          </w:p>
          <w:p w14:paraId="501F7417" w14:textId="77777777" w:rsidR="007204D7" w:rsidRPr="006977E6" w:rsidRDefault="00D30F88" w:rsidP="006F3C4C">
            <w:pPr>
              <w:pStyle w:val="INBullet"/>
              <w:rPr>
                <w:rFonts w:asciiTheme="majorHAnsi" w:eastAsiaTheme="majorEastAsia" w:hAnsiTheme="majorHAnsi" w:cstheme="majorBidi"/>
                <w:i/>
                <w:iCs/>
                <w:color w:val="404040" w:themeColor="text1" w:themeTint="BF"/>
              </w:rPr>
            </w:pPr>
            <w:r w:rsidRPr="006977E6">
              <w:t>How</w:t>
            </w:r>
            <w:r w:rsidR="007204D7" w:rsidRPr="006977E6">
              <w:t xml:space="preserve"> </w:t>
            </w:r>
            <w:r w:rsidR="00615EC6" w:rsidRPr="006977E6">
              <w:t xml:space="preserve">does Thoreau </w:t>
            </w:r>
            <w:r w:rsidR="006466E0" w:rsidRPr="006977E6">
              <w:t>develop two central ideas in part 1, paragraphs 5</w:t>
            </w:r>
            <w:r w:rsidR="00EA2808" w:rsidRPr="006977E6">
              <w:t>–</w:t>
            </w:r>
            <w:r w:rsidR="006466E0" w:rsidRPr="006977E6">
              <w:t>6?</w:t>
            </w:r>
            <w:r w:rsidR="00615EC6" w:rsidRPr="006977E6">
              <w:t xml:space="preserve"> </w:t>
            </w:r>
          </w:p>
        </w:tc>
      </w:tr>
      <w:tr w:rsidR="00790BCC" w:rsidRPr="00790BCC" w14:paraId="465143B0" w14:textId="77777777" w:rsidTr="002A7DC4">
        <w:tc>
          <w:tcPr>
            <w:tcW w:w="9450" w:type="dxa"/>
            <w:shd w:val="clear" w:color="auto" w:fill="76923C"/>
          </w:tcPr>
          <w:p w14:paraId="07398FE0" w14:textId="77777777" w:rsidR="00790BCC" w:rsidRPr="004F5E67" w:rsidRDefault="00790BCC" w:rsidP="007017EB">
            <w:pPr>
              <w:pStyle w:val="TableHeaders"/>
            </w:pPr>
            <w:r w:rsidRPr="004F5E67">
              <w:t>High Performance Response(s)</w:t>
            </w:r>
          </w:p>
        </w:tc>
      </w:tr>
      <w:tr w:rsidR="00790BCC" w:rsidRPr="00790BCC" w14:paraId="4E61CC6F" w14:textId="77777777" w:rsidTr="002A7DC4">
        <w:tc>
          <w:tcPr>
            <w:tcW w:w="9450" w:type="dxa"/>
          </w:tcPr>
          <w:p w14:paraId="369EA36F" w14:textId="77777777" w:rsidR="00790BCC" w:rsidRPr="00790BCC" w:rsidRDefault="00790BCC" w:rsidP="00D31F4D">
            <w:pPr>
              <w:pStyle w:val="TableText"/>
            </w:pPr>
            <w:r w:rsidRPr="00790BCC">
              <w:t>A High Performance Response should:</w:t>
            </w:r>
          </w:p>
          <w:p w14:paraId="7EF0B3C2" w14:textId="33DA8F91" w:rsidR="00F258B9" w:rsidRDefault="00F258B9" w:rsidP="008E4DDA">
            <w:pPr>
              <w:pStyle w:val="BulletedList"/>
            </w:pPr>
            <w:r>
              <w:t>Identify a central idea in the text</w:t>
            </w:r>
            <w:r w:rsidR="007521C8">
              <w:t xml:space="preserve"> (e.g., </w:t>
            </w:r>
            <w:r w:rsidR="00036F6D">
              <w:t>ethics</w:t>
            </w:r>
            <w:r w:rsidR="00557C58">
              <w:t>;</w:t>
            </w:r>
            <w:r w:rsidR="00EF4AE0">
              <w:t xml:space="preserve"> </w:t>
            </w:r>
            <w:r w:rsidR="00DA358D">
              <w:t>the relationship between the individual and the state</w:t>
            </w:r>
            <w:r w:rsidR="00727943">
              <w:t>)</w:t>
            </w:r>
            <w:r w:rsidR="00360CAC">
              <w:t>.</w:t>
            </w:r>
          </w:p>
          <w:p w14:paraId="732D22E4" w14:textId="77777777" w:rsidR="003E2F2C" w:rsidRDefault="00623E88" w:rsidP="006A55B5">
            <w:pPr>
              <w:pStyle w:val="BulletedList"/>
            </w:pPr>
            <w:r>
              <w:t>Analyze how Thoreau</w:t>
            </w:r>
            <w:r w:rsidR="00F258B9">
              <w:t xml:space="preserve"> develops </w:t>
            </w:r>
            <w:r w:rsidR="00301E11">
              <w:t xml:space="preserve">a </w:t>
            </w:r>
            <w:r w:rsidR="00F258B9">
              <w:t>central idea</w:t>
            </w:r>
            <w:r>
              <w:t xml:space="preserve"> in part 1,</w:t>
            </w:r>
            <w:r w:rsidR="00C60AB7">
              <w:t xml:space="preserve"> par</w:t>
            </w:r>
            <w:r w:rsidR="005D671E">
              <w:t>a</w:t>
            </w:r>
            <w:r w:rsidR="00C60AB7">
              <w:t>graphs</w:t>
            </w:r>
            <w:r>
              <w:t xml:space="preserve"> 5</w:t>
            </w:r>
            <w:r w:rsidR="00EA2808">
              <w:t>–</w:t>
            </w:r>
            <w:r>
              <w:t>6</w:t>
            </w:r>
            <w:r w:rsidR="00727943">
              <w:t xml:space="preserve"> (</w:t>
            </w:r>
            <w:r w:rsidR="00FF47A4">
              <w:t xml:space="preserve">e.g., </w:t>
            </w:r>
            <w:r w:rsidR="00EB3F40">
              <w:t xml:space="preserve">Thoreau develops the central idea of the relationship </w:t>
            </w:r>
            <w:r w:rsidR="001A018E">
              <w:t>between the individual and</w:t>
            </w:r>
            <w:r w:rsidR="00EB3F40">
              <w:t xml:space="preserve"> the state</w:t>
            </w:r>
            <w:r w:rsidR="00346EDE">
              <w:t xml:space="preserve"> </w:t>
            </w:r>
            <w:r w:rsidR="001A018E">
              <w:t>through figurative language</w:t>
            </w:r>
            <w:r w:rsidR="00297DB8">
              <w:t>.</w:t>
            </w:r>
            <w:r w:rsidR="00CB4E48">
              <w:t xml:space="preserve"> </w:t>
            </w:r>
            <w:r w:rsidR="00297DB8">
              <w:t>Thoreau uses the simile of “machines” w</w:t>
            </w:r>
            <w:r w:rsidR="00346EDE">
              <w:t>hen he describes the service of those who serve the state “wi</w:t>
            </w:r>
            <w:r w:rsidR="00297DB8">
              <w:t>th their bodies” (</w:t>
            </w:r>
            <w:r>
              <w:t xml:space="preserve">part 1, </w:t>
            </w:r>
            <w:r w:rsidR="00297DB8">
              <w:t>par</w:t>
            </w:r>
            <w:r>
              <w:t>.</w:t>
            </w:r>
            <w:r w:rsidR="00297DB8">
              <w:t xml:space="preserve"> 5). H</w:t>
            </w:r>
            <w:r w:rsidR="00346EDE">
              <w:t>e describes them as machines because they engage in “no free exercise whatever of the judgment or of the moral sense</w:t>
            </w:r>
            <w:r w:rsidR="00C31B49">
              <w:t>,</w:t>
            </w:r>
            <w:r w:rsidR="00346EDE">
              <w:t>” meaning they do not think for themselves about what is right or what is wrong</w:t>
            </w:r>
            <w:r w:rsidR="00C31B49">
              <w:t xml:space="preserve"> (part 1, par. 5)</w:t>
            </w:r>
            <w:r w:rsidR="00346EDE">
              <w:t xml:space="preserve">. </w:t>
            </w:r>
            <w:r w:rsidR="00CB4E48">
              <w:t xml:space="preserve">Their </w:t>
            </w:r>
            <w:r w:rsidR="006A55B5">
              <w:t>attitude toward</w:t>
            </w:r>
            <w:r w:rsidR="00CB4E48">
              <w:t xml:space="preserve"> the state is unquestioning, which makes them </w:t>
            </w:r>
            <w:r w:rsidR="004801CA">
              <w:t>more like unthinking machines than human</w:t>
            </w:r>
            <w:r w:rsidR="003B6CB1">
              <w:t>s</w:t>
            </w:r>
            <w:r w:rsidR="00CB4E48">
              <w:t>—they could be replace</w:t>
            </w:r>
            <w:r w:rsidR="001A018E">
              <w:t>d</w:t>
            </w:r>
            <w:r w:rsidR="00CB4E48">
              <w:t xml:space="preserve"> with “wooden men” </w:t>
            </w:r>
            <w:r w:rsidR="004801CA">
              <w:t xml:space="preserve">or </w:t>
            </w:r>
            <w:r w:rsidR="00870F3E">
              <w:t>people</w:t>
            </w:r>
            <w:r w:rsidR="00CB4E48">
              <w:t xml:space="preserve"> made from “straw or a lump of dirt” (</w:t>
            </w:r>
            <w:r>
              <w:t xml:space="preserve">part 1, </w:t>
            </w:r>
            <w:r w:rsidR="00CB4E48">
              <w:t>par</w:t>
            </w:r>
            <w:r>
              <w:t>.</w:t>
            </w:r>
            <w:r w:rsidR="00CB4E48">
              <w:t xml:space="preserve"> 5).</w:t>
            </w:r>
            <w:r w:rsidR="00104700">
              <w:t xml:space="preserve"> Thoreau suggest</w:t>
            </w:r>
            <w:r w:rsidR="003B6CB1">
              <w:t>s</w:t>
            </w:r>
            <w:r w:rsidR="00104700">
              <w:t xml:space="preserve"> that blindly serving the state dehumanizes people by turning them into thoughtless “machines” (</w:t>
            </w:r>
            <w:r>
              <w:t xml:space="preserve">part 1, </w:t>
            </w:r>
            <w:r w:rsidR="00104700">
              <w:t>par</w:t>
            </w:r>
            <w:r>
              <w:t>.</w:t>
            </w:r>
            <w:r w:rsidR="00104700">
              <w:t xml:space="preserve"> 5).</w:t>
            </w:r>
            <w:r w:rsidR="00032B30">
              <w:t>)</w:t>
            </w:r>
            <w:r w:rsidR="00360CAC">
              <w:t>.</w:t>
            </w:r>
          </w:p>
          <w:p w14:paraId="25A08A21" w14:textId="77777777" w:rsidR="007204D7" w:rsidRDefault="007204D7" w:rsidP="0000504D">
            <w:pPr>
              <w:pStyle w:val="IN"/>
            </w:pPr>
            <w:r>
              <w:t>A High Performance Response to the optional extension prompt should:</w:t>
            </w:r>
          </w:p>
          <w:p w14:paraId="1ADFCCDD" w14:textId="6939103F" w:rsidR="00D8251C" w:rsidRPr="006977E6" w:rsidRDefault="006466E0" w:rsidP="006F3C4C">
            <w:pPr>
              <w:pStyle w:val="INBullet"/>
              <w:rPr>
                <w:rFonts w:asciiTheme="majorHAnsi" w:eastAsiaTheme="majorEastAsia" w:hAnsiTheme="majorHAnsi" w:cstheme="majorBidi"/>
                <w:i/>
                <w:iCs/>
                <w:color w:val="404040" w:themeColor="text1" w:themeTint="BF"/>
              </w:rPr>
            </w:pPr>
            <w:r w:rsidRPr="006977E6">
              <w:t>Identify two central ideas in the text (e.g., ethics</w:t>
            </w:r>
            <w:r w:rsidR="00557C58">
              <w:t xml:space="preserve">; </w:t>
            </w:r>
            <w:r w:rsidRPr="006977E6">
              <w:t xml:space="preserve">the relationship between the individual and </w:t>
            </w:r>
            <w:r w:rsidRPr="006977E6">
              <w:lastRenderedPageBreak/>
              <w:t>the state).</w:t>
            </w:r>
          </w:p>
          <w:p w14:paraId="16C2E898" w14:textId="4D312C1C" w:rsidR="007204D7" w:rsidRPr="006977E6" w:rsidRDefault="006466E0" w:rsidP="006F3C4C">
            <w:pPr>
              <w:pStyle w:val="INBullet"/>
              <w:rPr>
                <w:rFonts w:asciiTheme="majorHAnsi" w:eastAsiaTheme="majorEastAsia" w:hAnsiTheme="majorHAnsi" w:cstheme="majorBidi"/>
                <w:i/>
                <w:iCs/>
                <w:color w:val="404040" w:themeColor="text1" w:themeTint="BF"/>
              </w:rPr>
            </w:pPr>
            <w:r w:rsidRPr="006977E6">
              <w:t>Analyze how Thoreau develops two central ideas in part 1, paragraphs 5</w:t>
            </w:r>
            <w:r w:rsidR="00EA2808" w:rsidRPr="006977E6">
              <w:t>–</w:t>
            </w:r>
            <w:r w:rsidRPr="006977E6">
              <w:t>6</w:t>
            </w:r>
            <w:r w:rsidR="003B6407" w:rsidRPr="006977E6">
              <w:t xml:space="preserve"> (e.g., </w:t>
            </w:r>
            <w:r w:rsidRPr="006977E6">
              <w:t xml:space="preserve">Thoreau develops the central idea of the relationship between the individual and the state through figurative language. Thoreau uses the simile of “machines” when he describes the service of those who serve the state “with their bodies” (part 1, par. 5). He describes them as machines because they engage in “no free exercise whatever of the judgment or of the moral sense” (part 1, par. </w:t>
            </w:r>
            <w:r w:rsidR="008F729E" w:rsidRPr="006977E6">
              <w:t xml:space="preserve">5). This simile describes an unquestioning attitude toward the state in which people </w:t>
            </w:r>
            <w:r w:rsidR="008F729E" w:rsidRPr="008F729E">
              <w:t>do not think for themselves about what is right or what is wrong</w:t>
            </w:r>
            <w:r w:rsidR="008F729E">
              <w:t>. In this way, Thoreau also develops the central idea of ethics by critici</w:t>
            </w:r>
            <w:r w:rsidR="00D078CA">
              <w:t>z</w:t>
            </w:r>
            <w:r w:rsidR="008F729E">
              <w:t xml:space="preserve">ing those who do not make decisions based on their own consciences, suggesting that such people could be replaced </w:t>
            </w:r>
            <w:r w:rsidR="0000504D">
              <w:t>by</w:t>
            </w:r>
            <w:r w:rsidR="008F729E" w:rsidRPr="006977E6">
              <w:t xml:space="preserve"> “wooden men” or people made from “straw or a lump of dirt” (part 1, par. 5).</w:t>
            </w:r>
            <w:r w:rsidR="00981897" w:rsidRPr="006977E6">
              <w:t xml:space="preserve"> </w:t>
            </w:r>
          </w:p>
        </w:tc>
      </w:tr>
    </w:tbl>
    <w:p w14:paraId="18ECA787"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BA7D370" w14:textId="77777777" w:rsidTr="002A7DC4">
        <w:tc>
          <w:tcPr>
            <w:tcW w:w="9450" w:type="dxa"/>
            <w:shd w:val="clear" w:color="auto" w:fill="76923C"/>
          </w:tcPr>
          <w:p w14:paraId="49E39A6B" w14:textId="77777777" w:rsidR="00790BCC" w:rsidRPr="004F5E67" w:rsidRDefault="00790BCC" w:rsidP="00D31F4D">
            <w:pPr>
              <w:pStyle w:val="TableHeaders"/>
            </w:pPr>
            <w:r w:rsidRPr="004F5E67">
              <w:t>Vocabulary to provide directly (will not include extended instruction)</w:t>
            </w:r>
          </w:p>
        </w:tc>
      </w:tr>
      <w:tr w:rsidR="00790BCC" w:rsidRPr="00790BCC" w14:paraId="40933FB5" w14:textId="77777777" w:rsidTr="002A7DC4">
        <w:tc>
          <w:tcPr>
            <w:tcW w:w="9450" w:type="dxa"/>
          </w:tcPr>
          <w:p w14:paraId="30673DFD" w14:textId="77777777" w:rsidR="005E5B43" w:rsidRDefault="005E5B43" w:rsidP="00526E29">
            <w:pPr>
              <w:pStyle w:val="BulletedList"/>
            </w:pPr>
            <w:r>
              <w:t xml:space="preserve">benefactor (n.) – </w:t>
            </w:r>
            <w:r w:rsidR="00471C78">
              <w:t>a kindly helper</w:t>
            </w:r>
          </w:p>
          <w:p w14:paraId="03C1E5A3" w14:textId="77777777" w:rsidR="005E5B43" w:rsidRPr="00790BCC" w:rsidRDefault="005E5B43" w:rsidP="005E5B43">
            <w:pPr>
              <w:pStyle w:val="BulletedList"/>
            </w:pPr>
            <w:r>
              <w:t xml:space="preserve">philanthropist (n.) – </w:t>
            </w:r>
            <w:r w:rsidR="00471C78">
              <w:t>a wealthy person who gives money and time to help make life better for other people</w:t>
            </w:r>
          </w:p>
        </w:tc>
      </w:tr>
      <w:tr w:rsidR="00790BCC" w:rsidRPr="00790BCC" w14:paraId="52DB1816" w14:textId="77777777" w:rsidTr="002A7DC4">
        <w:tc>
          <w:tcPr>
            <w:tcW w:w="9450" w:type="dxa"/>
            <w:shd w:val="clear" w:color="auto" w:fill="76923C"/>
          </w:tcPr>
          <w:p w14:paraId="6BFFE402" w14:textId="77777777" w:rsidR="00790BCC" w:rsidRPr="004F5E67" w:rsidRDefault="00790BCC" w:rsidP="00D31F4D">
            <w:pPr>
              <w:pStyle w:val="TableHeaders"/>
            </w:pPr>
            <w:r w:rsidRPr="004F5E67">
              <w:t>Vocabulary to teach (may include direct word work and/or questions)</w:t>
            </w:r>
          </w:p>
        </w:tc>
      </w:tr>
      <w:tr w:rsidR="00790BCC" w:rsidRPr="00790BCC" w14:paraId="0E512E84" w14:textId="77777777" w:rsidTr="002A7DC4">
        <w:tc>
          <w:tcPr>
            <w:tcW w:w="9450" w:type="dxa"/>
          </w:tcPr>
          <w:p w14:paraId="3A37EB78" w14:textId="77777777" w:rsidR="00790BCC" w:rsidRPr="00790BCC" w:rsidRDefault="00E875FF" w:rsidP="00D31F4D">
            <w:pPr>
              <w:pStyle w:val="BulletedList"/>
            </w:pPr>
            <w:r>
              <w:t>None.</w:t>
            </w:r>
          </w:p>
        </w:tc>
      </w:tr>
      <w:tr w:rsidR="00790BCC" w:rsidRPr="00790BCC" w14:paraId="4962FDAA" w14:textId="77777777" w:rsidTr="002A7DC4">
        <w:tc>
          <w:tcPr>
            <w:tcW w:w="9450" w:type="dxa"/>
            <w:tcBorders>
              <w:top w:val="single" w:sz="4" w:space="0" w:color="auto"/>
              <w:left w:val="single" w:sz="4" w:space="0" w:color="auto"/>
              <w:bottom w:val="single" w:sz="4" w:space="0" w:color="auto"/>
              <w:right w:val="single" w:sz="4" w:space="0" w:color="auto"/>
            </w:tcBorders>
            <w:shd w:val="clear" w:color="auto" w:fill="76923C"/>
          </w:tcPr>
          <w:p w14:paraId="5B724236" w14:textId="77777777" w:rsidR="00790BCC" w:rsidRPr="004F5E67" w:rsidRDefault="00790BCC" w:rsidP="00D31F4D">
            <w:pPr>
              <w:pStyle w:val="TableHeaders"/>
            </w:pPr>
            <w:r w:rsidRPr="004F5E67">
              <w:t>Additional vocabulary to support English Language Learners (to provide directly)</w:t>
            </w:r>
          </w:p>
        </w:tc>
      </w:tr>
      <w:tr w:rsidR="00790BCC" w:rsidRPr="00790BCC" w14:paraId="429F0AE2" w14:textId="77777777" w:rsidTr="002A7DC4">
        <w:tc>
          <w:tcPr>
            <w:tcW w:w="9450" w:type="dxa"/>
            <w:tcBorders>
              <w:top w:val="single" w:sz="4" w:space="0" w:color="auto"/>
              <w:left w:val="single" w:sz="4" w:space="0" w:color="auto"/>
              <w:bottom w:val="single" w:sz="4" w:space="0" w:color="auto"/>
              <w:right w:val="single" w:sz="4" w:space="0" w:color="auto"/>
            </w:tcBorders>
          </w:tcPr>
          <w:p w14:paraId="75AA39BF" w14:textId="77777777" w:rsidR="005E5B43" w:rsidRDefault="005E5B43" w:rsidP="005E5B43">
            <w:pPr>
              <w:pStyle w:val="BulletedList"/>
            </w:pPr>
            <w:r>
              <w:t>exercise (</w:t>
            </w:r>
            <w:r w:rsidR="00997AC1">
              <w:t>n</w:t>
            </w:r>
            <w:r>
              <w:t xml:space="preserve">.) – </w:t>
            </w:r>
            <w:r w:rsidR="00BD07FD">
              <w:t xml:space="preserve">the use of an ability or power </w:t>
            </w:r>
          </w:p>
          <w:p w14:paraId="1E76502C" w14:textId="77777777" w:rsidR="005E5B43" w:rsidRDefault="005E5B43" w:rsidP="005E5B43">
            <w:pPr>
              <w:pStyle w:val="BulletedList"/>
            </w:pPr>
            <w:r>
              <w:t xml:space="preserve">distinctions (n.) – </w:t>
            </w:r>
            <w:r w:rsidR="00BD07FD">
              <w:t xml:space="preserve">notable differences between things or people </w:t>
            </w:r>
          </w:p>
          <w:p w14:paraId="3BEE5E28" w14:textId="77777777" w:rsidR="005E5B43" w:rsidRPr="00790BCC" w:rsidRDefault="005E5B43" w:rsidP="002C3668">
            <w:pPr>
              <w:pStyle w:val="BulletedList"/>
            </w:pPr>
            <w:r>
              <w:t>pronounced (v.) –</w:t>
            </w:r>
            <w:r w:rsidR="00BD07FD">
              <w:t xml:space="preserve"> stated in an official or definite way</w:t>
            </w:r>
          </w:p>
        </w:tc>
      </w:tr>
    </w:tbl>
    <w:p w14:paraId="6A715E95"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14:paraId="32C6B1E1" w14:textId="77777777" w:rsidTr="002A7DC4">
        <w:tc>
          <w:tcPr>
            <w:tcW w:w="7542" w:type="dxa"/>
            <w:tcBorders>
              <w:bottom w:val="single" w:sz="4" w:space="0" w:color="auto"/>
            </w:tcBorders>
            <w:shd w:val="clear" w:color="auto" w:fill="76923C"/>
          </w:tcPr>
          <w:p w14:paraId="1A467C35" w14:textId="77777777" w:rsidR="00790BCC" w:rsidRPr="004F5E67" w:rsidRDefault="00790BCC" w:rsidP="00D31F4D">
            <w:pPr>
              <w:pStyle w:val="TableHeaders"/>
            </w:pPr>
            <w:r w:rsidRPr="004F5E67">
              <w:t>Student-Facing Agenda</w:t>
            </w:r>
          </w:p>
        </w:tc>
        <w:tc>
          <w:tcPr>
            <w:tcW w:w="1908" w:type="dxa"/>
            <w:tcBorders>
              <w:bottom w:val="single" w:sz="4" w:space="0" w:color="auto"/>
            </w:tcBorders>
            <w:shd w:val="clear" w:color="auto" w:fill="76923C"/>
          </w:tcPr>
          <w:p w14:paraId="1D17BD52" w14:textId="77777777" w:rsidR="00790BCC" w:rsidRPr="004F5E67" w:rsidRDefault="00790BCC" w:rsidP="00D31F4D">
            <w:pPr>
              <w:pStyle w:val="TableHeaders"/>
            </w:pPr>
            <w:r w:rsidRPr="004F5E67">
              <w:t>% of Lesson</w:t>
            </w:r>
          </w:p>
        </w:tc>
      </w:tr>
      <w:tr w:rsidR="00790BCC" w:rsidRPr="00790BCC" w14:paraId="22A75520" w14:textId="77777777" w:rsidTr="002A7DC4">
        <w:trPr>
          <w:trHeight w:val="1313"/>
        </w:trPr>
        <w:tc>
          <w:tcPr>
            <w:tcW w:w="7542" w:type="dxa"/>
            <w:tcBorders>
              <w:bottom w:val="nil"/>
            </w:tcBorders>
          </w:tcPr>
          <w:p w14:paraId="0BA2DC55" w14:textId="77777777" w:rsidR="00790BCC" w:rsidRPr="00D31F4D" w:rsidRDefault="00790BCC" w:rsidP="00D31F4D">
            <w:pPr>
              <w:pStyle w:val="TableText"/>
              <w:rPr>
                <w:b/>
              </w:rPr>
            </w:pPr>
            <w:r w:rsidRPr="00D31F4D">
              <w:rPr>
                <w:b/>
              </w:rPr>
              <w:t>Standards &amp; Text:</w:t>
            </w:r>
          </w:p>
          <w:p w14:paraId="01EB6952" w14:textId="33D69D6B" w:rsidR="00790BCC" w:rsidRPr="00790BCC" w:rsidRDefault="00FD7FF6" w:rsidP="00D31F4D">
            <w:pPr>
              <w:pStyle w:val="BulletedList"/>
            </w:pPr>
            <w:r>
              <w:t>Standards: RI.</w:t>
            </w:r>
            <w:r w:rsidR="00EA2808">
              <w:t>11</w:t>
            </w:r>
            <w:r>
              <w:t>-1</w:t>
            </w:r>
            <w:r w:rsidR="00EA2808">
              <w:t>2</w:t>
            </w:r>
            <w:r>
              <w:t>.2</w:t>
            </w:r>
            <w:r w:rsidR="005D671E">
              <w:t xml:space="preserve">, </w:t>
            </w:r>
            <w:r w:rsidR="004B0C54">
              <w:t xml:space="preserve">W11-12.9.b, L.11-12.4.c, </w:t>
            </w:r>
            <w:r>
              <w:t>L.11-12</w:t>
            </w:r>
            <w:r w:rsidR="003E2F2C">
              <w:t>.5.a</w:t>
            </w:r>
          </w:p>
          <w:p w14:paraId="3F342A5C" w14:textId="77777777" w:rsidR="00790BCC" w:rsidRPr="00790BCC" w:rsidRDefault="00790BCC" w:rsidP="00FD7FF6">
            <w:pPr>
              <w:pStyle w:val="BulletedList"/>
            </w:pPr>
            <w:r w:rsidRPr="00790BCC">
              <w:t xml:space="preserve">Text: </w:t>
            </w:r>
            <w:r w:rsidR="00FD7FF6">
              <w:t>“Civil Disobedience” by Henry David Thoreau</w:t>
            </w:r>
            <w:r w:rsidR="00BF3F00">
              <w:t xml:space="preserve">, </w:t>
            </w:r>
            <w:r w:rsidR="00E50FA2">
              <w:t xml:space="preserve">Part 1, </w:t>
            </w:r>
            <w:r w:rsidR="00BF3F00">
              <w:t xml:space="preserve">paragraphs 5–6 </w:t>
            </w:r>
          </w:p>
        </w:tc>
        <w:tc>
          <w:tcPr>
            <w:tcW w:w="1908" w:type="dxa"/>
            <w:tcBorders>
              <w:bottom w:val="nil"/>
            </w:tcBorders>
          </w:tcPr>
          <w:p w14:paraId="4F49CE69" w14:textId="77777777" w:rsidR="00790BCC" w:rsidRPr="00790BCC" w:rsidRDefault="00790BCC" w:rsidP="00790BCC"/>
          <w:p w14:paraId="5D806B75" w14:textId="77777777" w:rsidR="00790BCC" w:rsidRPr="00790BCC" w:rsidRDefault="00790BCC" w:rsidP="00790BCC">
            <w:pPr>
              <w:spacing w:after="60" w:line="240" w:lineRule="auto"/>
            </w:pPr>
          </w:p>
        </w:tc>
      </w:tr>
      <w:tr w:rsidR="00790BCC" w:rsidRPr="00790BCC" w14:paraId="0BA16A5E" w14:textId="77777777" w:rsidTr="002A7DC4">
        <w:tc>
          <w:tcPr>
            <w:tcW w:w="7542" w:type="dxa"/>
            <w:tcBorders>
              <w:top w:val="nil"/>
            </w:tcBorders>
          </w:tcPr>
          <w:p w14:paraId="08797C81" w14:textId="77777777" w:rsidR="00790BCC" w:rsidRPr="00D31F4D" w:rsidRDefault="00790BCC" w:rsidP="00D31F4D">
            <w:pPr>
              <w:pStyle w:val="TableText"/>
              <w:rPr>
                <w:b/>
              </w:rPr>
            </w:pPr>
            <w:r w:rsidRPr="00D31F4D">
              <w:rPr>
                <w:b/>
              </w:rPr>
              <w:t>Learning Sequence:</w:t>
            </w:r>
          </w:p>
          <w:p w14:paraId="37AA061A" w14:textId="77777777" w:rsidR="00790BCC" w:rsidRPr="00790BCC" w:rsidRDefault="00790BCC" w:rsidP="00D31F4D">
            <w:pPr>
              <w:pStyle w:val="NumberedList"/>
            </w:pPr>
            <w:r w:rsidRPr="00790BCC">
              <w:lastRenderedPageBreak/>
              <w:t>Introduction of Lesson Agenda</w:t>
            </w:r>
          </w:p>
          <w:p w14:paraId="10B8F7DA" w14:textId="77777777" w:rsidR="00790BCC" w:rsidRDefault="00790BCC" w:rsidP="00D31F4D">
            <w:pPr>
              <w:pStyle w:val="NumberedList"/>
            </w:pPr>
            <w:r w:rsidRPr="00790BCC">
              <w:t>Homework Accountability</w:t>
            </w:r>
          </w:p>
          <w:p w14:paraId="230928F5" w14:textId="77777777" w:rsidR="000C26A9" w:rsidRPr="00790BCC" w:rsidRDefault="000C26A9" w:rsidP="00D31F4D">
            <w:pPr>
              <w:pStyle w:val="NumberedList"/>
            </w:pPr>
            <w:r>
              <w:t>Masterful Reading</w:t>
            </w:r>
          </w:p>
          <w:p w14:paraId="317512C6" w14:textId="77777777" w:rsidR="00790BCC" w:rsidRDefault="003E2F2C" w:rsidP="00D31F4D">
            <w:pPr>
              <w:pStyle w:val="NumberedList"/>
            </w:pPr>
            <w:r>
              <w:t>Reading and Discussion</w:t>
            </w:r>
          </w:p>
          <w:p w14:paraId="735E129D" w14:textId="77777777" w:rsidR="003E2F2C" w:rsidRPr="00790BCC" w:rsidRDefault="003E2F2C" w:rsidP="00D31F4D">
            <w:pPr>
              <w:pStyle w:val="NumberedList"/>
            </w:pPr>
            <w:r>
              <w:t>Quick Write</w:t>
            </w:r>
          </w:p>
          <w:p w14:paraId="7AFD0552" w14:textId="77777777" w:rsidR="00790BCC" w:rsidRPr="00790BCC" w:rsidRDefault="00790BCC" w:rsidP="00D31F4D">
            <w:pPr>
              <w:pStyle w:val="NumberedList"/>
            </w:pPr>
            <w:r w:rsidRPr="00790BCC">
              <w:t>Closing</w:t>
            </w:r>
          </w:p>
        </w:tc>
        <w:tc>
          <w:tcPr>
            <w:tcW w:w="1908" w:type="dxa"/>
            <w:tcBorders>
              <w:top w:val="nil"/>
            </w:tcBorders>
          </w:tcPr>
          <w:p w14:paraId="57C21765" w14:textId="77777777" w:rsidR="00790BCC" w:rsidRPr="00790BCC" w:rsidRDefault="00790BCC" w:rsidP="00790BCC">
            <w:pPr>
              <w:spacing w:before="40" w:after="40"/>
            </w:pPr>
          </w:p>
          <w:p w14:paraId="4C085A3A" w14:textId="77777777" w:rsidR="00790BCC" w:rsidRPr="00790BCC" w:rsidRDefault="00790BCC" w:rsidP="00D31F4D">
            <w:pPr>
              <w:pStyle w:val="NumberedList"/>
              <w:numPr>
                <w:ilvl w:val="0"/>
                <w:numId w:val="13"/>
              </w:numPr>
            </w:pPr>
            <w:r w:rsidRPr="00790BCC">
              <w:lastRenderedPageBreak/>
              <w:t>5%</w:t>
            </w:r>
          </w:p>
          <w:p w14:paraId="777A496B" w14:textId="77777777" w:rsidR="00790BCC" w:rsidRPr="00790BCC" w:rsidRDefault="00790BCC" w:rsidP="00D31F4D">
            <w:pPr>
              <w:pStyle w:val="NumberedList"/>
              <w:numPr>
                <w:ilvl w:val="0"/>
                <w:numId w:val="13"/>
              </w:numPr>
            </w:pPr>
            <w:r w:rsidRPr="00790BCC">
              <w:t>10%</w:t>
            </w:r>
          </w:p>
          <w:p w14:paraId="295F92B8" w14:textId="77777777" w:rsidR="000C26A9" w:rsidRDefault="000C26A9" w:rsidP="00D31F4D">
            <w:pPr>
              <w:pStyle w:val="NumberedList"/>
              <w:numPr>
                <w:ilvl w:val="0"/>
                <w:numId w:val="13"/>
              </w:numPr>
            </w:pPr>
            <w:r>
              <w:t>15%</w:t>
            </w:r>
          </w:p>
          <w:p w14:paraId="528C78A1" w14:textId="77777777" w:rsidR="003E2F2C" w:rsidRDefault="000C26A9" w:rsidP="00D31F4D">
            <w:pPr>
              <w:pStyle w:val="NumberedList"/>
              <w:numPr>
                <w:ilvl w:val="0"/>
                <w:numId w:val="13"/>
              </w:numPr>
            </w:pPr>
            <w:r>
              <w:t>50</w:t>
            </w:r>
            <w:r w:rsidR="00691712">
              <w:t>%</w:t>
            </w:r>
          </w:p>
          <w:p w14:paraId="71FCA5E2" w14:textId="77777777" w:rsidR="00790BCC" w:rsidRPr="00790BCC" w:rsidRDefault="00691712" w:rsidP="00D31F4D">
            <w:pPr>
              <w:pStyle w:val="NumberedList"/>
              <w:numPr>
                <w:ilvl w:val="0"/>
                <w:numId w:val="13"/>
              </w:numPr>
            </w:pPr>
            <w:r>
              <w:t>15</w:t>
            </w:r>
            <w:r w:rsidR="00790BCC" w:rsidRPr="00790BCC">
              <w:t>%</w:t>
            </w:r>
          </w:p>
          <w:p w14:paraId="0474B070" w14:textId="77777777" w:rsidR="00790BCC" w:rsidRPr="00790BCC" w:rsidRDefault="00790BCC" w:rsidP="00D31F4D">
            <w:pPr>
              <w:pStyle w:val="NumberedList"/>
              <w:numPr>
                <w:ilvl w:val="0"/>
                <w:numId w:val="13"/>
              </w:numPr>
            </w:pPr>
            <w:r w:rsidRPr="00790BCC">
              <w:t>5%</w:t>
            </w:r>
          </w:p>
        </w:tc>
      </w:tr>
    </w:tbl>
    <w:p w14:paraId="4A7A5C08" w14:textId="77777777" w:rsidR="00790BCC" w:rsidRPr="00790BCC" w:rsidRDefault="00790BCC" w:rsidP="00D31F4D">
      <w:pPr>
        <w:pStyle w:val="Heading1"/>
      </w:pPr>
      <w:r w:rsidRPr="00790BCC">
        <w:lastRenderedPageBreak/>
        <w:t>Materials</w:t>
      </w:r>
    </w:p>
    <w:p w14:paraId="53298E79" w14:textId="77777777" w:rsidR="00054243" w:rsidRDefault="00054243" w:rsidP="00054243">
      <w:pPr>
        <w:pStyle w:val="BulletedList"/>
      </w:pPr>
      <w:r>
        <w:t>Student copies of the Short Response Rubric and Checklist (refer to 12.2.1 Lesson 1) (optional)</w:t>
      </w:r>
    </w:p>
    <w:p w14:paraId="7C4BA38D" w14:textId="07973829" w:rsidR="003E2D37" w:rsidRDefault="003E2D37" w:rsidP="003E2D37">
      <w:pPr>
        <w:pStyle w:val="BulletedList"/>
      </w:pPr>
      <w:r>
        <w:t>Student copies of the Central Ideas Tracking Tool (refer to 12.2.1 Lesson 4)</w:t>
      </w:r>
      <w:r w:rsidR="00222298" w:rsidRPr="00945595">
        <w:t>—students may need additional blank copies</w:t>
      </w:r>
    </w:p>
    <w:p w14:paraId="7CCE5221"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65B9497" w14:textId="77777777" w:rsidTr="002A7DC4">
        <w:tc>
          <w:tcPr>
            <w:tcW w:w="9450" w:type="dxa"/>
            <w:gridSpan w:val="2"/>
            <w:shd w:val="clear" w:color="auto" w:fill="76923C"/>
          </w:tcPr>
          <w:p w14:paraId="1231AA36" w14:textId="77777777" w:rsidR="00D31F4D" w:rsidRPr="004F5E67" w:rsidRDefault="00D31F4D" w:rsidP="009450B7">
            <w:pPr>
              <w:pStyle w:val="TableHeaders"/>
              <w:rPr>
                <w:sz w:val="20"/>
                <w:szCs w:val="20"/>
              </w:rPr>
            </w:pPr>
            <w:r w:rsidRPr="004F5E67">
              <w:rPr>
                <w:szCs w:val="20"/>
              </w:rPr>
              <w:t>How to Use the Learning Sequence</w:t>
            </w:r>
          </w:p>
        </w:tc>
      </w:tr>
      <w:tr w:rsidR="00D31F4D" w:rsidRPr="00D31F4D" w14:paraId="00C9115A" w14:textId="77777777" w:rsidTr="002A7DC4">
        <w:tc>
          <w:tcPr>
            <w:tcW w:w="894" w:type="dxa"/>
            <w:shd w:val="clear" w:color="auto" w:fill="76923C"/>
          </w:tcPr>
          <w:p w14:paraId="52601675" w14:textId="77777777" w:rsidR="00D31F4D" w:rsidRPr="004F5E67" w:rsidRDefault="00D31F4D" w:rsidP="00D31F4D">
            <w:pPr>
              <w:pStyle w:val="TableHeaders"/>
              <w:rPr>
                <w:szCs w:val="20"/>
              </w:rPr>
            </w:pPr>
            <w:r w:rsidRPr="004F5E67">
              <w:rPr>
                <w:szCs w:val="20"/>
              </w:rPr>
              <w:t>Symbol</w:t>
            </w:r>
          </w:p>
        </w:tc>
        <w:tc>
          <w:tcPr>
            <w:tcW w:w="8556" w:type="dxa"/>
            <w:shd w:val="clear" w:color="auto" w:fill="76923C"/>
          </w:tcPr>
          <w:p w14:paraId="4B4A69C9" w14:textId="77777777" w:rsidR="00D31F4D" w:rsidRPr="004F5E67" w:rsidRDefault="00D31F4D" w:rsidP="00D31F4D">
            <w:pPr>
              <w:pStyle w:val="TableHeaders"/>
              <w:rPr>
                <w:szCs w:val="20"/>
              </w:rPr>
            </w:pPr>
            <w:r w:rsidRPr="004F5E67">
              <w:rPr>
                <w:szCs w:val="20"/>
              </w:rPr>
              <w:t>Type of Text &amp; Interpretation of the Symbol</w:t>
            </w:r>
          </w:p>
        </w:tc>
      </w:tr>
      <w:tr w:rsidR="00D31F4D" w:rsidRPr="00D31F4D" w14:paraId="3EFA6A80" w14:textId="77777777" w:rsidTr="002A7DC4">
        <w:tc>
          <w:tcPr>
            <w:tcW w:w="894" w:type="dxa"/>
            <w:shd w:val="clear" w:color="auto" w:fill="auto"/>
          </w:tcPr>
          <w:p w14:paraId="3CAB4831" w14:textId="77777777" w:rsidR="00D31F4D" w:rsidRPr="004F5E67" w:rsidRDefault="00D31F4D" w:rsidP="004F5E67">
            <w:pPr>
              <w:spacing w:before="20" w:after="20" w:line="240" w:lineRule="auto"/>
              <w:jc w:val="center"/>
              <w:rPr>
                <w:b/>
                <w:color w:val="4F81BD"/>
                <w:sz w:val="20"/>
                <w:szCs w:val="20"/>
              </w:rPr>
            </w:pPr>
            <w:r w:rsidRPr="004F5E67">
              <w:rPr>
                <w:b/>
                <w:color w:val="4F81BD"/>
                <w:sz w:val="20"/>
                <w:szCs w:val="20"/>
              </w:rPr>
              <w:t>10%</w:t>
            </w:r>
          </w:p>
        </w:tc>
        <w:tc>
          <w:tcPr>
            <w:tcW w:w="8556" w:type="dxa"/>
            <w:shd w:val="clear" w:color="auto" w:fill="auto"/>
          </w:tcPr>
          <w:p w14:paraId="11FD56DF" w14:textId="77777777" w:rsidR="00D31F4D" w:rsidRPr="004F5E67" w:rsidRDefault="00D31F4D" w:rsidP="004F5E67">
            <w:pPr>
              <w:spacing w:before="20" w:after="20" w:line="240" w:lineRule="auto"/>
              <w:rPr>
                <w:b/>
                <w:color w:val="4F81BD"/>
                <w:sz w:val="20"/>
                <w:szCs w:val="20"/>
              </w:rPr>
            </w:pPr>
            <w:r w:rsidRPr="004F5E67">
              <w:rPr>
                <w:b/>
                <w:color w:val="4F81BD"/>
                <w:sz w:val="20"/>
                <w:szCs w:val="20"/>
              </w:rPr>
              <w:t>Percentage indicates the percentage of lesson time each activity should take.</w:t>
            </w:r>
          </w:p>
        </w:tc>
      </w:tr>
      <w:tr w:rsidR="00D31F4D" w:rsidRPr="00D31F4D" w14:paraId="291847F6" w14:textId="77777777" w:rsidTr="002A7DC4">
        <w:tc>
          <w:tcPr>
            <w:tcW w:w="894" w:type="dxa"/>
            <w:vMerge w:val="restart"/>
            <w:shd w:val="clear" w:color="auto" w:fill="auto"/>
            <w:vAlign w:val="center"/>
          </w:tcPr>
          <w:p w14:paraId="27D480E6" w14:textId="77777777" w:rsidR="00D31F4D" w:rsidRPr="004F5E67" w:rsidRDefault="00D31F4D" w:rsidP="004F5E67">
            <w:pPr>
              <w:spacing w:before="20" w:after="20" w:line="240" w:lineRule="auto"/>
              <w:jc w:val="center"/>
              <w:rPr>
                <w:sz w:val="18"/>
                <w:szCs w:val="20"/>
              </w:rPr>
            </w:pPr>
            <w:r w:rsidRPr="004F5E67">
              <w:rPr>
                <w:sz w:val="18"/>
                <w:szCs w:val="20"/>
              </w:rPr>
              <w:t>no symbol</w:t>
            </w:r>
          </w:p>
        </w:tc>
        <w:tc>
          <w:tcPr>
            <w:tcW w:w="8556" w:type="dxa"/>
            <w:shd w:val="clear" w:color="auto" w:fill="auto"/>
          </w:tcPr>
          <w:p w14:paraId="1E61CD93" w14:textId="77777777" w:rsidR="00D31F4D" w:rsidRPr="004F5E67" w:rsidRDefault="00D31F4D" w:rsidP="004F5E67">
            <w:pPr>
              <w:spacing w:before="20" w:after="20" w:line="240" w:lineRule="auto"/>
              <w:rPr>
                <w:sz w:val="20"/>
                <w:szCs w:val="20"/>
              </w:rPr>
            </w:pPr>
            <w:r w:rsidRPr="004F5E67">
              <w:rPr>
                <w:sz w:val="20"/>
                <w:szCs w:val="20"/>
              </w:rPr>
              <w:t>Plain text indicates teacher action.</w:t>
            </w:r>
          </w:p>
        </w:tc>
      </w:tr>
      <w:tr w:rsidR="00D31F4D" w:rsidRPr="00D31F4D" w14:paraId="4E84FD56" w14:textId="77777777" w:rsidTr="002A7DC4">
        <w:tc>
          <w:tcPr>
            <w:tcW w:w="894" w:type="dxa"/>
            <w:vMerge/>
            <w:shd w:val="clear" w:color="auto" w:fill="auto"/>
          </w:tcPr>
          <w:p w14:paraId="238D6DC1" w14:textId="77777777" w:rsidR="00D31F4D" w:rsidRPr="004F5E67" w:rsidRDefault="00D31F4D" w:rsidP="004F5E67">
            <w:pPr>
              <w:spacing w:before="20" w:after="20" w:line="240" w:lineRule="auto"/>
              <w:jc w:val="center"/>
              <w:rPr>
                <w:b/>
                <w:color w:val="000000"/>
                <w:sz w:val="20"/>
                <w:szCs w:val="20"/>
              </w:rPr>
            </w:pPr>
          </w:p>
        </w:tc>
        <w:tc>
          <w:tcPr>
            <w:tcW w:w="8556" w:type="dxa"/>
            <w:shd w:val="clear" w:color="auto" w:fill="auto"/>
          </w:tcPr>
          <w:p w14:paraId="03B8403C" w14:textId="77777777" w:rsidR="00D31F4D" w:rsidRPr="004F5E67" w:rsidRDefault="00D31F4D" w:rsidP="004F5E67">
            <w:pPr>
              <w:spacing w:before="20" w:after="20" w:line="240" w:lineRule="auto"/>
              <w:rPr>
                <w:color w:val="4F81BD"/>
                <w:sz w:val="20"/>
                <w:szCs w:val="20"/>
              </w:rPr>
            </w:pPr>
            <w:r w:rsidRPr="004F5E67">
              <w:rPr>
                <w:b/>
                <w:sz w:val="20"/>
                <w:szCs w:val="20"/>
              </w:rPr>
              <w:t>Bold text indicates questions for the teacher to ask students.</w:t>
            </w:r>
          </w:p>
        </w:tc>
      </w:tr>
      <w:tr w:rsidR="00D31F4D" w:rsidRPr="00D31F4D" w14:paraId="72F5129C" w14:textId="77777777" w:rsidTr="002A7DC4">
        <w:tc>
          <w:tcPr>
            <w:tcW w:w="894" w:type="dxa"/>
            <w:vMerge/>
            <w:shd w:val="clear" w:color="auto" w:fill="auto"/>
          </w:tcPr>
          <w:p w14:paraId="5EF7A747" w14:textId="77777777" w:rsidR="00D31F4D" w:rsidRPr="004F5E67" w:rsidRDefault="00D31F4D" w:rsidP="004F5E67">
            <w:pPr>
              <w:spacing w:before="20" w:after="20" w:line="240" w:lineRule="auto"/>
              <w:jc w:val="center"/>
              <w:rPr>
                <w:b/>
                <w:color w:val="000000"/>
                <w:sz w:val="20"/>
                <w:szCs w:val="20"/>
              </w:rPr>
            </w:pPr>
          </w:p>
        </w:tc>
        <w:tc>
          <w:tcPr>
            <w:tcW w:w="8556" w:type="dxa"/>
            <w:shd w:val="clear" w:color="auto" w:fill="auto"/>
          </w:tcPr>
          <w:p w14:paraId="5DD9433B" w14:textId="77777777" w:rsidR="00D31F4D" w:rsidRPr="004F5E67" w:rsidRDefault="00D31F4D" w:rsidP="004F5E67">
            <w:pPr>
              <w:spacing w:before="20" w:after="20" w:line="240" w:lineRule="auto"/>
              <w:rPr>
                <w:i/>
                <w:sz w:val="20"/>
                <w:szCs w:val="20"/>
              </w:rPr>
            </w:pPr>
            <w:r w:rsidRPr="004F5E67">
              <w:rPr>
                <w:i/>
                <w:sz w:val="20"/>
                <w:szCs w:val="20"/>
              </w:rPr>
              <w:t>Italicized text indicates a vocabulary word.</w:t>
            </w:r>
          </w:p>
        </w:tc>
      </w:tr>
      <w:tr w:rsidR="00D31F4D" w:rsidRPr="00D31F4D" w14:paraId="644250F2" w14:textId="77777777" w:rsidTr="002A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ED7E541" w14:textId="77777777" w:rsidR="00D31F4D" w:rsidRPr="004F5E67" w:rsidRDefault="00D31F4D" w:rsidP="004F5E67">
            <w:pPr>
              <w:spacing w:before="40" w:after="0" w:line="240" w:lineRule="auto"/>
              <w:jc w:val="center"/>
              <w:rPr>
                <w:sz w:val="20"/>
                <w:szCs w:val="20"/>
              </w:rPr>
            </w:pPr>
            <w:r w:rsidRPr="004F5E67">
              <w:rPr>
                <w:sz w:val="20"/>
                <w:szCs w:val="20"/>
              </w:rPr>
              <w:sym w:font="Webdings" w:char="F034"/>
            </w:r>
          </w:p>
        </w:tc>
        <w:tc>
          <w:tcPr>
            <w:tcW w:w="8556" w:type="dxa"/>
            <w:shd w:val="clear" w:color="auto" w:fill="auto"/>
          </w:tcPr>
          <w:p w14:paraId="7B82CEBE" w14:textId="77777777" w:rsidR="00D31F4D" w:rsidRPr="004F5E67" w:rsidRDefault="00D31F4D" w:rsidP="004F5E67">
            <w:pPr>
              <w:spacing w:before="20" w:after="20" w:line="240" w:lineRule="auto"/>
              <w:rPr>
                <w:sz w:val="20"/>
                <w:szCs w:val="20"/>
              </w:rPr>
            </w:pPr>
            <w:r w:rsidRPr="004F5E67">
              <w:rPr>
                <w:sz w:val="20"/>
                <w:szCs w:val="20"/>
              </w:rPr>
              <w:t>Indicates student action(s).</w:t>
            </w:r>
          </w:p>
        </w:tc>
      </w:tr>
      <w:tr w:rsidR="00D31F4D" w:rsidRPr="00D31F4D" w14:paraId="4694202E" w14:textId="77777777" w:rsidTr="002A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F2852EA" w14:textId="77777777" w:rsidR="00D31F4D" w:rsidRPr="004F5E67" w:rsidRDefault="00D31F4D" w:rsidP="004F5E67">
            <w:pPr>
              <w:spacing w:before="80" w:after="0" w:line="240" w:lineRule="auto"/>
              <w:jc w:val="center"/>
              <w:rPr>
                <w:sz w:val="20"/>
                <w:szCs w:val="20"/>
              </w:rPr>
            </w:pPr>
            <w:r w:rsidRPr="004F5E67">
              <w:rPr>
                <w:sz w:val="20"/>
                <w:szCs w:val="20"/>
              </w:rPr>
              <w:sym w:font="Webdings" w:char="F028"/>
            </w:r>
          </w:p>
        </w:tc>
        <w:tc>
          <w:tcPr>
            <w:tcW w:w="8556" w:type="dxa"/>
            <w:shd w:val="clear" w:color="auto" w:fill="auto"/>
          </w:tcPr>
          <w:p w14:paraId="2901D6A4" w14:textId="77777777" w:rsidR="00D31F4D" w:rsidRPr="004F5E67" w:rsidRDefault="00D31F4D" w:rsidP="004F5E67">
            <w:pPr>
              <w:spacing w:before="20" w:after="20" w:line="240" w:lineRule="auto"/>
              <w:rPr>
                <w:sz w:val="20"/>
                <w:szCs w:val="20"/>
              </w:rPr>
            </w:pPr>
            <w:r w:rsidRPr="004F5E67">
              <w:rPr>
                <w:sz w:val="20"/>
                <w:szCs w:val="20"/>
              </w:rPr>
              <w:t>Indicates possible student response(s) to teacher questions.</w:t>
            </w:r>
          </w:p>
        </w:tc>
      </w:tr>
      <w:tr w:rsidR="00D31F4D" w:rsidRPr="00D31F4D" w14:paraId="5777AE46" w14:textId="77777777" w:rsidTr="002A7DC4">
        <w:tc>
          <w:tcPr>
            <w:tcW w:w="894" w:type="dxa"/>
            <w:shd w:val="clear" w:color="auto" w:fill="auto"/>
            <w:vAlign w:val="bottom"/>
          </w:tcPr>
          <w:p w14:paraId="3BA34CF1" w14:textId="77777777" w:rsidR="00D31F4D" w:rsidRPr="004F5E67" w:rsidRDefault="00D31F4D" w:rsidP="004F5E67">
            <w:pPr>
              <w:spacing w:after="0" w:line="240" w:lineRule="auto"/>
              <w:jc w:val="center"/>
              <w:rPr>
                <w:color w:val="4F81BD"/>
                <w:sz w:val="20"/>
                <w:szCs w:val="20"/>
              </w:rPr>
            </w:pPr>
            <w:r w:rsidRPr="004F5E67">
              <w:rPr>
                <w:color w:val="4F81BD"/>
                <w:sz w:val="20"/>
                <w:szCs w:val="20"/>
              </w:rPr>
              <w:sym w:font="Webdings" w:char="F069"/>
            </w:r>
          </w:p>
        </w:tc>
        <w:tc>
          <w:tcPr>
            <w:tcW w:w="8556" w:type="dxa"/>
            <w:shd w:val="clear" w:color="auto" w:fill="auto"/>
          </w:tcPr>
          <w:p w14:paraId="02CB974A" w14:textId="77777777" w:rsidR="00D31F4D" w:rsidRPr="004F5E67" w:rsidRDefault="00D31F4D" w:rsidP="004F5E67">
            <w:pPr>
              <w:spacing w:before="20" w:after="20" w:line="240" w:lineRule="auto"/>
              <w:rPr>
                <w:color w:val="4F81BD"/>
                <w:sz w:val="20"/>
                <w:szCs w:val="20"/>
              </w:rPr>
            </w:pPr>
            <w:r w:rsidRPr="004F5E67">
              <w:rPr>
                <w:color w:val="4F81BD"/>
                <w:sz w:val="20"/>
                <w:szCs w:val="20"/>
              </w:rPr>
              <w:t>Indicates instructional notes for the teacher.</w:t>
            </w:r>
          </w:p>
        </w:tc>
      </w:tr>
    </w:tbl>
    <w:p w14:paraId="25659CB5" w14:textId="77777777" w:rsidR="00790BCC" w:rsidRPr="00790BCC" w:rsidRDefault="00790BCC" w:rsidP="002A7DC4">
      <w:pPr>
        <w:pStyle w:val="LearningSequenceHeader"/>
      </w:pPr>
      <w:r w:rsidRPr="00790BCC">
        <w:t>Activity 1: Introduction of Lesson Agenda</w:t>
      </w:r>
      <w:r w:rsidRPr="00790BCC">
        <w:tab/>
        <w:t>5%</w:t>
      </w:r>
    </w:p>
    <w:p w14:paraId="46399E1A" w14:textId="098A762D" w:rsidR="003108B7" w:rsidRPr="006705A3" w:rsidRDefault="003108B7" w:rsidP="003108B7">
      <w:pPr>
        <w:pStyle w:val="TA"/>
      </w:pPr>
      <w:r w:rsidRPr="006705A3">
        <w:t xml:space="preserve">Begin by reviewing the agenda and the </w:t>
      </w:r>
      <w:r w:rsidR="00FF47A4">
        <w:t xml:space="preserve">assessed </w:t>
      </w:r>
      <w:r w:rsidRPr="006705A3">
        <w:t>standard for this lesson: R</w:t>
      </w:r>
      <w:r w:rsidR="00B8376D">
        <w:t>I.11-12.2</w:t>
      </w:r>
      <w:r>
        <w:t xml:space="preserve">. In this lesson, students read </w:t>
      </w:r>
      <w:r w:rsidR="00A971B6">
        <w:t xml:space="preserve">part 1, </w:t>
      </w:r>
      <w:r w:rsidR="00B8376D">
        <w:t>paragraphs 5</w:t>
      </w:r>
      <w:r w:rsidR="00C60C1D">
        <w:t>–</w:t>
      </w:r>
      <w:r w:rsidR="00B8376D">
        <w:t>6 of Thoreau’s “Civil Disobedience” (from “The mass of men serve the state thus, not as men mainly” to “he who gives himself partially to them is pronounced a benefactor and philanthropist”)</w:t>
      </w:r>
      <w:r w:rsidR="00C60C1D">
        <w:t>,</w:t>
      </w:r>
      <w:r w:rsidR="0059732F" w:rsidRPr="0059732F">
        <w:t xml:space="preserve"> </w:t>
      </w:r>
      <w:r w:rsidR="0059732F">
        <w:t xml:space="preserve">in which Thoreau </w:t>
      </w:r>
      <w:r w:rsidR="008D2C1D">
        <w:t xml:space="preserve">discusses </w:t>
      </w:r>
      <w:r w:rsidR="0059732F">
        <w:t xml:space="preserve">different groups of people and the ways in which they serve the state. </w:t>
      </w:r>
      <w:r w:rsidR="00DB09F6">
        <w:t>Stu</w:t>
      </w:r>
      <w:r>
        <w:t>dents</w:t>
      </w:r>
      <w:r w:rsidR="00DB09F6">
        <w:t xml:space="preserve"> </w:t>
      </w:r>
      <w:r w:rsidR="00193EFA">
        <w:t>consider how Thoreau uses figurative language to</w:t>
      </w:r>
      <w:r w:rsidR="00B8376D">
        <w:t xml:space="preserve"> develop </w:t>
      </w:r>
      <w:r w:rsidR="0059732F">
        <w:t xml:space="preserve">a </w:t>
      </w:r>
      <w:r w:rsidR="00B8376D">
        <w:t>central idea in this passage.</w:t>
      </w:r>
    </w:p>
    <w:p w14:paraId="2B7316D3" w14:textId="77777777" w:rsidR="00C52642" w:rsidRPr="00137257" w:rsidRDefault="003108B7" w:rsidP="00533B4A">
      <w:pPr>
        <w:pStyle w:val="SA"/>
        <w:numPr>
          <w:ilvl w:val="0"/>
          <w:numId w:val="8"/>
        </w:numPr>
      </w:pPr>
      <w:r>
        <w:t>Students look at the agenda.</w:t>
      </w:r>
    </w:p>
    <w:p w14:paraId="793F6C26" w14:textId="77777777" w:rsidR="00790BCC" w:rsidRPr="00790BCC" w:rsidRDefault="00790BCC" w:rsidP="007017EB">
      <w:pPr>
        <w:pStyle w:val="LearningSequenceHeader"/>
      </w:pPr>
      <w:r w:rsidRPr="00790BCC">
        <w:lastRenderedPageBreak/>
        <w:t>Activity 2: Homework Accountability</w:t>
      </w:r>
      <w:r w:rsidRPr="00790BCC">
        <w:tab/>
        <w:t>10%</w:t>
      </w:r>
    </w:p>
    <w:p w14:paraId="1124E34C" w14:textId="67419B95" w:rsidR="00677128" w:rsidRPr="00427129" w:rsidRDefault="00677128" w:rsidP="00677128">
      <w:pPr>
        <w:pStyle w:val="TA"/>
      </w:pPr>
      <w:r w:rsidRPr="00E51822">
        <w:t>Instruct students to talk in pairs</w:t>
      </w:r>
      <w:r w:rsidR="008D2C1D">
        <w:t xml:space="preserve"> </w:t>
      </w:r>
      <w:r w:rsidRPr="00E51822">
        <w:t xml:space="preserve">about how they </w:t>
      </w:r>
      <w:r>
        <w:t>applied</w:t>
      </w:r>
      <w:r w:rsidRPr="00E51822">
        <w:t xml:space="preserve"> </w:t>
      </w:r>
      <w:r>
        <w:t>a</w:t>
      </w:r>
      <w:r w:rsidRPr="00E51822">
        <w:t xml:space="preserve"> focus standard</w:t>
      </w:r>
      <w:r>
        <w:t xml:space="preserve"> </w:t>
      </w:r>
      <w:r w:rsidRPr="00E51822">
        <w:t xml:space="preserve">to their </w:t>
      </w:r>
      <w:r>
        <w:t xml:space="preserve">Accountable Independent Reading (AIR) </w:t>
      </w:r>
      <w:r w:rsidRPr="00E51822">
        <w:t>text</w:t>
      </w:r>
      <w:r>
        <w:t>s</w:t>
      </w:r>
      <w:r w:rsidRPr="00E51822">
        <w:t xml:space="preserve">. </w:t>
      </w:r>
      <w:r w:rsidR="001476DD" w:rsidRPr="00E51822">
        <w:t xml:space="preserve">Lead a brief </w:t>
      </w:r>
      <w:r w:rsidR="001476DD">
        <w:t>share out on</w:t>
      </w:r>
      <w:r w:rsidR="001476DD" w:rsidRPr="00E51822">
        <w:t xml:space="preserve"> the previous lesson’s AIR homework assignment</w:t>
      </w:r>
      <w:r w:rsidR="001476DD">
        <w:t>.</w:t>
      </w:r>
      <w:r w:rsidR="001476DD" w:rsidRPr="00E51822">
        <w:t xml:space="preserve"> </w:t>
      </w:r>
      <w:r w:rsidRPr="00E51822">
        <w:t xml:space="preserve">Select several students (or student pairs) to explain how they applied </w:t>
      </w:r>
      <w:r>
        <w:t>a</w:t>
      </w:r>
      <w:r w:rsidRPr="00E51822">
        <w:t xml:space="preserve"> focus standard to their AIR text</w:t>
      </w:r>
      <w:r>
        <w:t>s</w:t>
      </w:r>
      <w:r w:rsidRPr="00E51822">
        <w:t>.</w:t>
      </w:r>
    </w:p>
    <w:p w14:paraId="4F3086E4" w14:textId="77777777" w:rsidR="00677128" w:rsidRPr="00E1102F" w:rsidRDefault="00677128" w:rsidP="00677128">
      <w:pPr>
        <w:pStyle w:val="SA"/>
        <w:numPr>
          <w:ilvl w:val="0"/>
          <w:numId w:val="8"/>
        </w:numPr>
        <w:rPr>
          <w:b/>
        </w:rPr>
      </w:pPr>
      <w:r w:rsidRPr="00E51822">
        <w:t xml:space="preserve">Students (or student pairs) discuss and share how they applied </w:t>
      </w:r>
      <w:r>
        <w:t>a</w:t>
      </w:r>
      <w:r w:rsidRPr="00E51822">
        <w:t xml:space="preserve"> focus standard to their AIR text</w:t>
      </w:r>
      <w:r>
        <w:t>s</w:t>
      </w:r>
      <w:r w:rsidRPr="00E51822">
        <w:t xml:space="preserve"> from the previous lesson’s homework.</w:t>
      </w:r>
    </w:p>
    <w:p w14:paraId="13B3C015" w14:textId="77777777" w:rsidR="00677128" w:rsidRPr="00E1102F" w:rsidRDefault="00677128" w:rsidP="00677128">
      <w:pPr>
        <w:pStyle w:val="BR"/>
      </w:pPr>
    </w:p>
    <w:p w14:paraId="71DCA4A4" w14:textId="5AFA9CBC" w:rsidR="00F10121" w:rsidRDefault="00533B4A" w:rsidP="00F10121">
      <w:pPr>
        <w:pStyle w:val="TA"/>
      </w:pPr>
      <w:r>
        <w:t xml:space="preserve">Instruct students to take out their responses to the previous lesson’s homework assignment. </w:t>
      </w:r>
      <w:r w:rsidR="00F10121">
        <w:t>(</w:t>
      </w:r>
      <w:r w:rsidR="00B3452D">
        <w:t>R</w:t>
      </w:r>
      <w:r w:rsidR="00F10121">
        <w:t xml:space="preserve">eread paragraphs 3–4 and </w:t>
      </w:r>
      <w:r w:rsidR="001476DD">
        <w:t>write a brief response to</w:t>
      </w:r>
      <w:r w:rsidR="00F10121">
        <w:t xml:space="preserve"> the following </w:t>
      </w:r>
      <w:r w:rsidR="001476DD">
        <w:t>prompt</w:t>
      </w:r>
      <w:r w:rsidR="00F10121">
        <w:t>: Which sentence of</w:t>
      </w:r>
      <w:r w:rsidR="00A971B6">
        <w:t xml:space="preserve"> part 1,</w:t>
      </w:r>
      <w:r w:rsidR="00F10121">
        <w:t xml:space="preserve"> paragraphs 3–4 is most critical to your understanding of </w:t>
      </w:r>
      <w:r w:rsidR="007C4193">
        <w:t xml:space="preserve">this excerpt of </w:t>
      </w:r>
      <w:r w:rsidR="00F10121">
        <w:t>“Civil Disobedience” and why?)</w:t>
      </w:r>
      <w:r>
        <w:t xml:space="preserve"> Instruct </w:t>
      </w:r>
      <w:r w:rsidR="00F7010F">
        <w:t xml:space="preserve">student </w:t>
      </w:r>
      <w:r>
        <w:t>pairs to discuss their responses.</w:t>
      </w:r>
    </w:p>
    <w:p w14:paraId="3192653D" w14:textId="77777777" w:rsidR="00F10121" w:rsidRDefault="00F10121" w:rsidP="00F10121">
      <w:pPr>
        <w:pStyle w:val="SR"/>
      </w:pPr>
      <w:r>
        <w:t>Student responses may include:</w:t>
      </w:r>
    </w:p>
    <w:p w14:paraId="5842905A" w14:textId="77777777" w:rsidR="00F10121" w:rsidRDefault="00F10121" w:rsidP="00F10121">
      <w:pPr>
        <w:pStyle w:val="SASRBullet"/>
      </w:pPr>
      <w:r>
        <w:t xml:space="preserve">The sentence, “I ask for, not at once no government, but </w:t>
      </w:r>
      <w:r w:rsidRPr="005D671E">
        <w:rPr>
          <w:i/>
        </w:rPr>
        <w:t>at once</w:t>
      </w:r>
      <w:r>
        <w:t xml:space="preserve"> a better government” is the most critical </w:t>
      </w:r>
      <w:r w:rsidR="00B53CF3">
        <w:t xml:space="preserve">for </w:t>
      </w:r>
      <w:r>
        <w:t>understanding</w:t>
      </w:r>
      <w:r w:rsidR="007C4193">
        <w:t xml:space="preserve"> this excerpt of</w:t>
      </w:r>
      <w:r>
        <w:t xml:space="preserve"> “Civil Disobedience”</w:t>
      </w:r>
      <w:r w:rsidR="00C31B49">
        <w:t xml:space="preserve"> (part 1, par. 3).</w:t>
      </w:r>
      <w:r>
        <w:t xml:space="preserve"> This sentence explains that, even though Thoreau finds significant problems with government, he does not want to eliminate government. This sentence also introduces</w:t>
      </w:r>
      <w:r w:rsidR="00413790">
        <w:t xml:space="preserve"> the idea that</w:t>
      </w:r>
      <w:r>
        <w:t xml:space="preserve"> </w:t>
      </w:r>
      <w:r w:rsidR="00413790">
        <w:t>Thoreau wants a</w:t>
      </w:r>
      <w:r>
        <w:t xml:space="preserve"> better government immediately.</w:t>
      </w:r>
    </w:p>
    <w:p w14:paraId="0CA8B992" w14:textId="6229B230" w:rsidR="00F10121" w:rsidRDefault="00F10121" w:rsidP="00F10121">
      <w:pPr>
        <w:pStyle w:val="SASRBullet"/>
      </w:pPr>
      <w:r>
        <w:t>The rhetorical question, “Can there not be a government in which majorities do not virtually decide right and wrong, but conscience?” (</w:t>
      </w:r>
      <w:r w:rsidR="00623E88">
        <w:t xml:space="preserve">part 1, </w:t>
      </w:r>
      <w:r>
        <w:t xml:space="preserve">par. 4) is the most critical </w:t>
      </w:r>
      <w:r w:rsidR="00B53CF3">
        <w:t>for</w:t>
      </w:r>
      <w:r>
        <w:t xml:space="preserve"> understanding</w:t>
      </w:r>
      <w:r w:rsidR="007C4193">
        <w:t xml:space="preserve"> this excerpt of</w:t>
      </w:r>
      <w:r>
        <w:t xml:space="preserve"> “Civil Disobedience.” This question introduces the idea that the current system of government is flawed and there is a better alternative. In this sentence</w:t>
      </w:r>
      <w:r w:rsidR="001476DD">
        <w:t>,</w:t>
      </w:r>
      <w:r>
        <w:t xml:space="preserve"> Thoreau shares his </w:t>
      </w:r>
      <w:r w:rsidR="00B53CF3">
        <w:t>point of view that</w:t>
      </w:r>
      <w:r>
        <w:t xml:space="preserve"> government, if it is based on conscience, can do what is right for all people, not just members of the majority.</w:t>
      </w:r>
    </w:p>
    <w:p w14:paraId="3FE3C698" w14:textId="77777777" w:rsidR="00F10121" w:rsidRDefault="00F10121" w:rsidP="00F10121">
      <w:pPr>
        <w:pStyle w:val="SASRBullet"/>
      </w:pPr>
      <w:r>
        <w:t>The sentence, “The only obligation which I have a right to assume is to do at any time what I think right” (</w:t>
      </w:r>
      <w:r w:rsidR="00623E88">
        <w:t xml:space="preserve">part 1, </w:t>
      </w:r>
      <w:r>
        <w:t>par. 4) is the most critical sentence to understanding</w:t>
      </w:r>
      <w:r w:rsidR="007C4193">
        <w:t xml:space="preserve"> this excerpt of</w:t>
      </w:r>
      <w:r>
        <w:t xml:space="preserve"> “Civil Disobedience.” This sentence clearly and explicitly outlines Thoreau’s </w:t>
      </w:r>
      <w:r w:rsidR="00B659D9">
        <w:t>ethics</w:t>
      </w:r>
      <w:r>
        <w:t>. The idea that Thoreau only feels obligated to do what is right, combined with his earlier statements about the problems with government, suggests that Thoreau is willing to disobey the laws established by government whenever he believes the laws are not right.</w:t>
      </w:r>
    </w:p>
    <w:p w14:paraId="204683AC" w14:textId="77777777" w:rsidR="00BB57A5" w:rsidRDefault="00AF22EB" w:rsidP="00A90F27">
      <w:pPr>
        <w:pStyle w:val="TA"/>
      </w:pPr>
      <w:r>
        <w:t>Lead a brief whole</w:t>
      </w:r>
      <w:r w:rsidR="007726E9">
        <w:t>-</w:t>
      </w:r>
      <w:r>
        <w:t>class discussion</w:t>
      </w:r>
      <w:r w:rsidR="007726E9">
        <w:t xml:space="preserve"> of student responses.</w:t>
      </w:r>
    </w:p>
    <w:p w14:paraId="4C3617C7" w14:textId="77777777" w:rsidR="000C26A9" w:rsidRDefault="000C26A9" w:rsidP="00222298">
      <w:pPr>
        <w:pStyle w:val="LearningSequenceHeader"/>
        <w:keepNext/>
      </w:pPr>
      <w:r>
        <w:lastRenderedPageBreak/>
        <w:t>Activity 3: Masterful Reading</w:t>
      </w:r>
      <w:r>
        <w:tab/>
        <w:t>15%</w:t>
      </w:r>
    </w:p>
    <w:p w14:paraId="523B1345" w14:textId="77777777" w:rsidR="006E0F6C" w:rsidRDefault="002A502E" w:rsidP="006E0F6C">
      <w:pPr>
        <w:pStyle w:val="TA"/>
      </w:pPr>
      <w:r>
        <w:t>Have students listen to a</w:t>
      </w:r>
      <w:r w:rsidR="006E0F6C">
        <w:t xml:space="preserve"> masterful reading of</w:t>
      </w:r>
      <w:r w:rsidR="00623E88">
        <w:t xml:space="preserve"> part 1,</w:t>
      </w:r>
      <w:r w:rsidR="006E0F6C">
        <w:t xml:space="preserve"> paragraphs 5</w:t>
      </w:r>
      <w:r w:rsidR="006977E6">
        <w:t>–</w:t>
      </w:r>
      <w:r w:rsidR="006E0F6C">
        <w:t xml:space="preserve">6 </w:t>
      </w:r>
      <w:r w:rsidR="000F69CB">
        <w:t>of</w:t>
      </w:r>
      <w:r w:rsidR="006E0F6C">
        <w:t xml:space="preserve"> “Civil Disobedience”</w:t>
      </w:r>
      <w:r w:rsidR="000F69CB">
        <w:t xml:space="preserve"> (</w:t>
      </w:r>
      <w:r w:rsidR="000F69CB" w:rsidRPr="000F69CB">
        <w:t>from “The mass of men serve the state thus, not as men mainly” to “he who gives himself partially to them is pronounced a</w:t>
      </w:r>
      <w:r w:rsidR="000F69CB">
        <w:t xml:space="preserve"> benefactor and philanthropist”). Ask</w:t>
      </w:r>
      <w:r w:rsidR="006E0F6C">
        <w:t xml:space="preserve"> students to focus on </w:t>
      </w:r>
      <w:r w:rsidR="00AE70BE">
        <w:t>Thoreau’s ideas about how to serve the state.</w:t>
      </w:r>
    </w:p>
    <w:p w14:paraId="3F5F2013" w14:textId="77777777" w:rsidR="00870F3E" w:rsidRDefault="00870F3E" w:rsidP="00305A88">
      <w:pPr>
        <w:pStyle w:val="SA"/>
        <w:numPr>
          <w:ilvl w:val="0"/>
          <w:numId w:val="8"/>
        </w:numPr>
      </w:pPr>
      <w:r>
        <w:t>Students follow along, reading silently.</w:t>
      </w:r>
    </w:p>
    <w:p w14:paraId="3F5E42DB" w14:textId="77777777" w:rsidR="000C3DC5" w:rsidRPr="00CC0002" w:rsidRDefault="000C3DC5" w:rsidP="000C3DC5">
      <w:pPr>
        <w:pStyle w:val="IN"/>
        <w:rPr>
          <w:b/>
        </w:rPr>
      </w:pPr>
      <w:r w:rsidRPr="00CC0002">
        <w:rPr>
          <w:b/>
        </w:rPr>
        <w:t>Differentiation Consideration:</w:t>
      </w:r>
      <w:r>
        <w:rPr>
          <w:b/>
        </w:rPr>
        <w:t xml:space="preserve"> </w:t>
      </w:r>
      <w:r>
        <w:t>Consider posting or projecting the following guiding question to support students in their reading throughout the lesson:</w:t>
      </w:r>
    </w:p>
    <w:p w14:paraId="1E37B01D" w14:textId="77777777" w:rsidR="00F11B60" w:rsidRDefault="007C4193" w:rsidP="00A90F27">
      <w:pPr>
        <w:pStyle w:val="DCwithQ"/>
      </w:pPr>
      <w:r>
        <w:t>According to Thoreau, what</w:t>
      </w:r>
      <w:r w:rsidR="00F11B60">
        <w:t xml:space="preserve"> does i</w:t>
      </w:r>
      <w:r w:rsidR="001848F3">
        <w:t>t mean to “serve the</w:t>
      </w:r>
      <w:r w:rsidR="00F11B60">
        <w:t xml:space="preserve"> state”</w:t>
      </w:r>
      <w:r w:rsidR="00CB2054">
        <w:t xml:space="preserve"> (part 1, par. 5)</w:t>
      </w:r>
      <w:r w:rsidR="00F11B60">
        <w:t>?</w:t>
      </w:r>
    </w:p>
    <w:p w14:paraId="596C193B" w14:textId="77777777" w:rsidR="007726E9" w:rsidRDefault="007726E9" w:rsidP="007F6E6E">
      <w:pPr>
        <w:pStyle w:val="IN"/>
      </w:pPr>
      <w:r>
        <w:t>Consider leading a whole-class discussion to ensure comprehension</w:t>
      </w:r>
      <w:r w:rsidR="000F69CB">
        <w:t xml:space="preserve"> of the masterful reading</w:t>
      </w:r>
      <w:r>
        <w:t>.</w:t>
      </w:r>
    </w:p>
    <w:p w14:paraId="2310DE54" w14:textId="77777777" w:rsidR="00790BCC" w:rsidRPr="00790BCC" w:rsidRDefault="003252AE" w:rsidP="000F69CB">
      <w:pPr>
        <w:pStyle w:val="LearningSequenceHeader"/>
        <w:keepNext/>
      </w:pPr>
      <w:r>
        <w:t xml:space="preserve">Activity </w:t>
      </w:r>
      <w:r w:rsidR="004613C4">
        <w:t>4</w:t>
      </w:r>
      <w:r w:rsidR="009C453F">
        <w:t>:</w:t>
      </w:r>
      <w:r w:rsidR="00771333">
        <w:t xml:space="preserve"> </w:t>
      </w:r>
      <w:r w:rsidR="00320D17">
        <w:t>Reading and Discussion</w:t>
      </w:r>
      <w:r w:rsidR="00320D17">
        <w:tab/>
      </w:r>
      <w:r w:rsidR="000C26A9">
        <w:t>50</w:t>
      </w:r>
      <w:r w:rsidR="00790BCC" w:rsidRPr="00790BCC">
        <w:t>%</w:t>
      </w:r>
    </w:p>
    <w:p w14:paraId="16EBDC06" w14:textId="77777777" w:rsidR="00854E76" w:rsidRDefault="00152970" w:rsidP="00152970">
      <w:pPr>
        <w:pStyle w:val="TA"/>
      </w:pPr>
      <w:r>
        <w:t>Instruct students</w:t>
      </w:r>
      <w:r w:rsidR="005D671E">
        <w:t xml:space="preserve"> to form small groups</w:t>
      </w:r>
      <w:r w:rsidR="000F69CB">
        <w:t xml:space="preserve">. Post or project each set of questions below for students to discuss. Instruct students to continue to annotate the text </w:t>
      </w:r>
      <w:r w:rsidR="003E0775">
        <w:t xml:space="preserve">as they read and discuss </w:t>
      </w:r>
      <w:r w:rsidR="003E0775" w:rsidRPr="00222298">
        <w:rPr>
          <w:color w:val="4F81BD"/>
        </w:rPr>
        <w:t>(W.11-12.9.b)</w:t>
      </w:r>
      <w:r w:rsidR="003E0775">
        <w:t>.</w:t>
      </w:r>
    </w:p>
    <w:p w14:paraId="52E6AEBD" w14:textId="77777777" w:rsidR="00152970" w:rsidDel="00257F07" w:rsidRDefault="003E0775" w:rsidP="00152970">
      <w:pPr>
        <w:pStyle w:val="TA"/>
      </w:pPr>
      <w:r>
        <w:t>Instruct student groups to</w:t>
      </w:r>
      <w:r w:rsidR="00152970">
        <w:t xml:space="preserve"> read </w:t>
      </w:r>
      <w:r w:rsidR="005D671E">
        <w:t xml:space="preserve">part 1, </w:t>
      </w:r>
      <w:r>
        <w:t>paragraph 5 of</w:t>
      </w:r>
      <w:r w:rsidR="00152970">
        <w:t xml:space="preserve"> “Civil Disobedience” (from “The mass of men serve the state thus, not as men mainly” to “who gives himself partially to them is pronounced a benefactor and philanthropist”) and answer the following questions before sharing out with the class. </w:t>
      </w:r>
    </w:p>
    <w:p w14:paraId="76CA5C0D" w14:textId="0984E46A" w:rsidR="00152970" w:rsidRDefault="00152970" w:rsidP="00152970">
      <w:pPr>
        <w:pStyle w:val="IN"/>
      </w:pPr>
      <w:r>
        <w:rPr>
          <w:b/>
        </w:rPr>
        <w:t xml:space="preserve">Differentiation Consideration: </w:t>
      </w:r>
      <w:r>
        <w:t xml:space="preserve">Consider providing students with </w:t>
      </w:r>
      <w:r w:rsidR="00854E76">
        <w:t xml:space="preserve">the </w:t>
      </w:r>
      <w:r>
        <w:t>definition</w:t>
      </w:r>
      <w:r w:rsidR="00E94DB1">
        <w:t>s</w:t>
      </w:r>
      <w:r w:rsidR="00547832">
        <w:t xml:space="preserve"> </w:t>
      </w:r>
      <w:r w:rsidR="00854E76">
        <w:t>of</w:t>
      </w:r>
      <w:r>
        <w:t xml:space="preserve"> </w:t>
      </w:r>
      <w:r>
        <w:rPr>
          <w:i/>
        </w:rPr>
        <w:t>exercise</w:t>
      </w:r>
      <w:r w:rsidR="00380A3A">
        <w:rPr>
          <w:i/>
        </w:rPr>
        <w:t xml:space="preserve">, </w:t>
      </w:r>
      <w:r>
        <w:rPr>
          <w:i/>
        </w:rPr>
        <w:t>distinctions</w:t>
      </w:r>
      <w:r w:rsidR="00380A3A">
        <w:rPr>
          <w:i/>
        </w:rPr>
        <w:t>,</w:t>
      </w:r>
      <w:r>
        <w:rPr>
          <w:i/>
        </w:rPr>
        <w:t xml:space="preserve"> </w:t>
      </w:r>
      <w:r w:rsidR="00380A3A">
        <w:t xml:space="preserve">and </w:t>
      </w:r>
      <w:r>
        <w:rPr>
          <w:i/>
        </w:rPr>
        <w:t>pronounced</w:t>
      </w:r>
      <w:r w:rsidR="00380A3A">
        <w:rPr>
          <w:i/>
        </w:rPr>
        <w:t>.</w:t>
      </w:r>
      <w:r>
        <w:rPr>
          <w:i/>
        </w:rPr>
        <w:t xml:space="preserve"> </w:t>
      </w:r>
    </w:p>
    <w:p w14:paraId="4C3A654B" w14:textId="77777777" w:rsidR="00152970" w:rsidRDefault="00152970" w:rsidP="00152970">
      <w:pPr>
        <w:pStyle w:val="DCwithSA"/>
        <w:numPr>
          <w:ilvl w:val="0"/>
          <w:numId w:val="8"/>
        </w:numPr>
      </w:pPr>
      <w:r>
        <w:t>Student</w:t>
      </w:r>
      <w:r w:rsidR="00321EEA">
        <w:t>s</w:t>
      </w:r>
      <w:r>
        <w:t xml:space="preserve"> write the definition</w:t>
      </w:r>
      <w:r w:rsidR="009300A4">
        <w:t>s</w:t>
      </w:r>
      <w:r>
        <w:t xml:space="preserve"> of </w:t>
      </w:r>
      <w:r>
        <w:rPr>
          <w:i/>
        </w:rPr>
        <w:t xml:space="preserve">exercise, distinctions, </w:t>
      </w:r>
      <w:r>
        <w:t xml:space="preserve">and </w:t>
      </w:r>
      <w:r>
        <w:rPr>
          <w:i/>
        </w:rPr>
        <w:t>pronounced</w:t>
      </w:r>
      <w:r>
        <w:t xml:space="preserve"> on their cop</w:t>
      </w:r>
      <w:r w:rsidR="00214A2A">
        <w:t>ies</w:t>
      </w:r>
      <w:r>
        <w:t xml:space="preserve"> of the text or in </w:t>
      </w:r>
      <w:r w:rsidR="00214A2A">
        <w:t xml:space="preserve">a </w:t>
      </w:r>
      <w:r>
        <w:t xml:space="preserve">vocabulary </w:t>
      </w:r>
      <w:r w:rsidR="00214A2A">
        <w:t>journal</w:t>
      </w:r>
      <w:r>
        <w:t>.</w:t>
      </w:r>
    </w:p>
    <w:p w14:paraId="774CD0C6" w14:textId="77777777" w:rsidR="00195300" w:rsidRPr="005A72DE" w:rsidRDefault="00195300" w:rsidP="005D671E">
      <w:pPr>
        <w:pStyle w:val="Q"/>
      </w:pPr>
      <w:r>
        <w:t>What distinction does Thoreau make between the way</w:t>
      </w:r>
      <w:r w:rsidR="00731A1E">
        <w:t>s</w:t>
      </w:r>
      <w:r>
        <w:t xml:space="preserve"> in which men serve the state</w:t>
      </w:r>
      <w:r w:rsidRPr="005A72DE">
        <w:t xml:space="preserve">? </w:t>
      </w:r>
    </w:p>
    <w:p w14:paraId="58F236A9" w14:textId="77777777" w:rsidR="00195300" w:rsidRDefault="00195300" w:rsidP="00195300">
      <w:pPr>
        <w:pStyle w:val="SR"/>
      </w:pPr>
      <w:r>
        <w:t>Student responses should include:</w:t>
      </w:r>
    </w:p>
    <w:p w14:paraId="5F27DF9D" w14:textId="77777777" w:rsidR="00195300" w:rsidRDefault="00195300" w:rsidP="00195300">
      <w:pPr>
        <w:pStyle w:val="SASRBullet"/>
      </w:pPr>
      <w:r w:rsidRPr="00980C61">
        <w:t xml:space="preserve">First, </w:t>
      </w:r>
      <w:r w:rsidR="001260C8">
        <w:t>Thoreau</w:t>
      </w:r>
      <w:r w:rsidRPr="00980C61">
        <w:t xml:space="preserve"> writes that </w:t>
      </w:r>
      <w:r w:rsidR="0036448C">
        <w:t xml:space="preserve">people </w:t>
      </w:r>
      <w:r w:rsidRPr="00980C61">
        <w:t>who serve the state with their bodies are li</w:t>
      </w:r>
      <w:r>
        <w:t>ke “machines</w:t>
      </w:r>
      <w:r w:rsidRPr="00980C61">
        <w:t>”</w:t>
      </w:r>
      <w:r>
        <w:t xml:space="preserve"> (</w:t>
      </w:r>
      <w:r w:rsidR="00623E88">
        <w:t xml:space="preserve">part 1, </w:t>
      </w:r>
      <w:r>
        <w:t>par</w:t>
      </w:r>
      <w:r w:rsidR="00623E88">
        <w:t>.</w:t>
      </w:r>
      <w:r>
        <w:t xml:space="preserve"> 5).</w:t>
      </w:r>
      <w:r w:rsidRPr="00980C61">
        <w:t xml:space="preserve"> These kinds o</w:t>
      </w:r>
      <w:r>
        <w:t>f servants are “the mass of men</w:t>
      </w:r>
      <w:r w:rsidRPr="00980C61">
        <w:t>”</w:t>
      </w:r>
      <w:r>
        <w:t xml:space="preserve"> (</w:t>
      </w:r>
      <w:r w:rsidR="00623E88">
        <w:t xml:space="preserve">part 1, </w:t>
      </w:r>
      <w:r>
        <w:t>par</w:t>
      </w:r>
      <w:r w:rsidR="00623E88">
        <w:t xml:space="preserve">. </w:t>
      </w:r>
      <w:r>
        <w:t>5),</w:t>
      </w:r>
      <w:r w:rsidRPr="00980C61">
        <w:t xml:space="preserve"> or most people who</w:t>
      </w:r>
      <w:r w:rsidR="003E0775">
        <w:t xml:space="preserve"> </w:t>
      </w:r>
      <w:r w:rsidRPr="00980C61">
        <w:t xml:space="preserve">serve the state. </w:t>
      </w:r>
    </w:p>
    <w:p w14:paraId="17BA6B4B" w14:textId="77777777" w:rsidR="00195300" w:rsidRDefault="00195300" w:rsidP="00195300">
      <w:pPr>
        <w:pStyle w:val="SASRBullet"/>
      </w:pPr>
      <w:r w:rsidRPr="00980C61">
        <w:t xml:space="preserve">Next, Thoreau </w:t>
      </w:r>
      <w:r w:rsidR="00A367E5">
        <w:t>suggests</w:t>
      </w:r>
      <w:r w:rsidR="00A367E5" w:rsidRPr="00980C61">
        <w:t xml:space="preserve"> </w:t>
      </w:r>
      <w:r w:rsidRPr="00980C61">
        <w:t>that men who serve the state with their minds “rar</w:t>
      </w:r>
      <w:r>
        <w:t>ely make any moral distinctions</w:t>
      </w:r>
      <w:r w:rsidRPr="00980C61">
        <w:t>”</w:t>
      </w:r>
      <w:r>
        <w:t xml:space="preserve"> (</w:t>
      </w:r>
      <w:r w:rsidR="00623E88">
        <w:t xml:space="preserve">part 1, </w:t>
      </w:r>
      <w:r>
        <w:t>par</w:t>
      </w:r>
      <w:r w:rsidR="00623E88">
        <w:t>.</w:t>
      </w:r>
      <w:r>
        <w:t xml:space="preserve"> 5)</w:t>
      </w:r>
      <w:r w:rsidR="00AF7BF4">
        <w:t>, or decisions about right and wrong action</w:t>
      </w:r>
      <w:r>
        <w:t>.</w:t>
      </w:r>
      <w:r w:rsidRPr="00980C61">
        <w:t xml:space="preserve"> </w:t>
      </w:r>
      <w:r w:rsidR="00AF7BF4">
        <w:t xml:space="preserve">The people who serve the state with their minds are </w:t>
      </w:r>
      <w:r w:rsidRPr="00980C61">
        <w:t xml:space="preserve">a smaller portion of men who inspire or create the laws the majority of men defend. </w:t>
      </w:r>
    </w:p>
    <w:p w14:paraId="65B2ED3E" w14:textId="77777777" w:rsidR="00195300" w:rsidRDefault="00195300" w:rsidP="00195300">
      <w:pPr>
        <w:pStyle w:val="SASRBullet"/>
      </w:pPr>
      <w:r>
        <w:lastRenderedPageBreak/>
        <w:t>L</w:t>
      </w:r>
      <w:r w:rsidRPr="00980C61">
        <w:t>ast, Thoreau describes how “heroes, patriots, martyrs, reformers</w:t>
      </w:r>
      <w:r w:rsidR="006977E6">
        <w:t xml:space="preserve"> </w:t>
      </w:r>
      <w:r w:rsidRPr="00980C61">
        <w:t>…</w:t>
      </w:r>
      <w:r w:rsidR="006977E6">
        <w:t xml:space="preserve"> </w:t>
      </w:r>
      <w:r w:rsidRPr="00980C61">
        <w:t xml:space="preserve">and </w:t>
      </w:r>
      <w:r w:rsidRPr="00980C61">
        <w:rPr>
          <w:i/>
        </w:rPr>
        <w:t>men</w:t>
      </w:r>
      <w:r w:rsidRPr="00980C61">
        <w:t>”</w:t>
      </w:r>
      <w:r>
        <w:t xml:space="preserve"> </w:t>
      </w:r>
      <w:r w:rsidRPr="00980C61">
        <w:t>serve the state with their consciences</w:t>
      </w:r>
      <w:r w:rsidR="00953933">
        <w:t xml:space="preserve"> (part 1, par. 5)</w:t>
      </w:r>
      <w:r w:rsidRPr="00980C61">
        <w:t xml:space="preserve">. </w:t>
      </w:r>
      <w:r w:rsidR="00B72197">
        <w:t>“</w:t>
      </w:r>
      <w:r w:rsidR="00AF7BF4">
        <w:t>[H]eroes</w:t>
      </w:r>
      <w:r w:rsidR="00B72197">
        <w:t>,</w:t>
      </w:r>
      <w:r w:rsidR="00AF7BF4" w:rsidRPr="00AF7BF4">
        <w:t xml:space="preserve"> </w:t>
      </w:r>
      <w:r w:rsidR="00AF7BF4" w:rsidRPr="00980C61">
        <w:t>patriots, martyrs, reformers</w:t>
      </w:r>
      <w:r w:rsidR="00B72197">
        <w:t xml:space="preserve"> </w:t>
      </w:r>
      <w:r w:rsidR="00AF7BF4" w:rsidRPr="00980C61">
        <w:t>…</w:t>
      </w:r>
      <w:r w:rsidR="00B72197">
        <w:t xml:space="preserve"> </w:t>
      </w:r>
      <w:r w:rsidR="00AF7BF4" w:rsidRPr="00980C61">
        <w:t xml:space="preserve">and </w:t>
      </w:r>
      <w:r w:rsidR="00AF7BF4" w:rsidRPr="00980C61">
        <w:rPr>
          <w:i/>
        </w:rPr>
        <w:t>men</w:t>
      </w:r>
      <w:r w:rsidR="00AF7BF4" w:rsidRPr="00980C61">
        <w:t>”</w:t>
      </w:r>
      <w:r w:rsidR="00AF7BF4">
        <w:t xml:space="preserve"> (part 1, par. 5)</w:t>
      </w:r>
      <w:r w:rsidR="00AF7BF4" w:rsidRPr="00980C61">
        <w:t xml:space="preserve"> </w:t>
      </w:r>
      <w:r w:rsidR="00AF7BF4">
        <w:t>make up</w:t>
      </w:r>
      <w:r w:rsidRPr="00980C61">
        <w:t xml:space="preserve"> the smallest group of </w:t>
      </w:r>
      <w:r w:rsidR="00AF7BF4">
        <w:t>people</w:t>
      </w:r>
      <w:r w:rsidRPr="00980C61">
        <w:t xml:space="preserve">, and they are “commonly treated as enemies” </w:t>
      </w:r>
      <w:r>
        <w:t>(</w:t>
      </w:r>
      <w:r w:rsidR="00623E88">
        <w:t xml:space="preserve">part 1, </w:t>
      </w:r>
      <w:r>
        <w:t>par</w:t>
      </w:r>
      <w:r w:rsidR="00623E88">
        <w:t>.</w:t>
      </w:r>
      <w:r>
        <w:t xml:space="preserve"> 5) </w:t>
      </w:r>
      <w:r w:rsidRPr="00980C61">
        <w:t>by the state,</w:t>
      </w:r>
      <w:r w:rsidR="00305A88">
        <w:t xml:space="preserve"> because</w:t>
      </w:r>
      <w:r w:rsidRPr="00980C61">
        <w:t xml:space="preserve"> </w:t>
      </w:r>
      <w:r w:rsidR="00305A88">
        <w:t>r</w:t>
      </w:r>
      <w:r w:rsidR="00AF7BF4">
        <w:t>ather than following the state</w:t>
      </w:r>
      <w:r w:rsidR="008065E7">
        <w:t xml:space="preserve"> unquestioningly</w:t>
      </w:r>
      <w:r w:rsidR="00AF7BF4">
        <w:t xml:space="preserve">, they make their own “moral distinctions” (part 1, par. 5) and follow their own sense of ethics. </w:t>
      </w:r>
    </w:p>
    <w:p w14:paraId="1C444AED" w14:textId="77777777" w:rsidR="00152970" w:rsidRDefault="00152970" w:rsidP="00152970">
      <w:pPr>
        <w:pStyle w:val="Q"/>
      </w:pPr>
      <w:r>
        <w:t>How does Thoreau’s description of those who serve the state with their bodies develop</w:t>
      </w:r>
      <w:r w:rsidR="001A018E">
        <w:t xml:space="preserve"> the</w:t>
      </w:r>
      <w:r>
        <w:t xml:space="preserve"> ideas </w:t>
      </w:r>
      <w:r w:rsidR="001A018E">
        <w:t xml:space="preserve">that </w:t>
      </w:r>
      <w:r>
        <w:t>Thoreau introduce</w:t>
      </w:r>
      <w:r w:rsidR="001A018E">
        <w:t>s</w:t>
      </w:r>
      <w:r>
        <w:t xml:space="preserve"> in</w:t>
      </w:r>
      <w:r w:rsidR="00623E88">
        <w:t xml:space="preserve"> part 1,</w:t>
      </w:r>
      <w:r>
        <w:t xml:space="preserve"> paragraph 4?</w:t>
      </w:r>
    </w:p>
    <w:p w14:paraId="02FB330E" w14:textId="77777777" w:rsidR="00C46178" w:rsidRDefault="00C46178" w:rsidP="00152970">
      <w:pPr>
        <w:pStyle w:val="SR"/>
      </w:pPr>
      <w:r>
        <w:t xml:space="preserve">Student responses should include: </w:t>
      </w:r>
    </w:p>
    <w:p w14:paraId="79E2421A" w14:textId="77777777" w:rsidR="00C46178" w:rsidRDefault="00152970" w:rsidP="003E0775">
      <w:pPr>
        <w:pStyle w:val="SASRBullet"/>
      </w:pPr>
      <w:r w:rsidRPr="00050E29">
        <w:t xml:space="preserve">In </w:t>
      </w:r>
      <w:r w:rsidR="00623E88">
        <w:t xml:space="preserve">part 1, </w:t>
      </w:r>
      <w:r w:rsidRPr="00050E29">
        <w:t>paragraph 4, Thoreau refers to men in the standing army as “small movable forts</w:t>
      </w:r>
      <w:r w:rsidR="003E0775">
        <w:t>,</w:t>
      </w:r>
      <w:r w:rsidRPr="00050E29">
        <w:t xml:space="preserve">” and questions </w:t>
      </w:r>
      <w:r w:rsidR="00C46178">
        <w:t>whether</w:t>
      </w:r>
      <w:r w:rsidRPr="00050E29">
        <w:t xml:space="preserve"> they are </w:t>
      </w:r>
      <w:r w:rsidR="00003AE1" w:rsidRPr="00050E29">
        <w:t>liv</w:t>
      </w:r>
      <w:r w:rsidR="00003AE1">
        <w:t>ing</w:t>
      </w:r>
      <w:r w:rsidR="00003AE1" w:rsidRPr="00050E29">
        <w:t xml:space="preserve"> </w:t>
      </w:r>
      <w:r w:rsidRPr="00050E29">
        <w:t xml:space="preserve">human beings or “mere shadow[s] and reminiscence[s] of humanity.” </w:t>
      </w:r>
    </w:p>
    <w:p w14:paraId="780ECB1E" w14:textId="77777777" w:rsidR="00152970" w:rsidRDefault="00152970" w:rsidP="003E0775">
      <w:pPr>
        <w:pStyle w:val="SASRBullet"/>
      </w:pPr>
      <w:r w:rsidRPr="00050E29">
        <w:t>Thoreau develops this idea further in para</w:t>
      </w:r>
      <w:r>
        <w:t xml:space="preserve">graph 5, by comparing </w:t>
      </w:r>
      <w:r w:rsidR="00C46178">
        <w:t xml:space="preserve">these </w:t>
      </w:r>
      <w:r w:rsidR="00433996">
        <w:t>people</w:t>
      </w:r>
      <w:r>
        <w:t xml:space="preserve"> to non</w:t>
      </w:r>
      <w:r w:rsidRPr="00050E29">
        <w:t>human</w:t>
      </w:r>
      <w:r>
        <w:t xml:space="preserve"> </w:t>
      </w:r>
      <w:r w:rsidRPr="00050E29">
        <w:t>objects like “lump[s] of dirt,” wood, and straw</w:t>
      </w:r>
      <w:r w:rsidR="00BF3225">
        <w:t>,</w:t>
      </w:r>
      <w:r>
        <w:t xml:space="preserve"> to illustrate</w:t>
      </w:r>
      <w:r w:rsidR="00DB095A">
        <w:t xml:space="preserve"> further</w:t>
      </w:r>
      <w:r>
        <w:t xml:space="preserve"> how </w:t>
      </w:r>
      <w:r w:rsidR="00DB095A">
        <w:t xml:space="preserve">they serve the </w:t>
      </w:r>
      <w:r w:rsidR="002855F1">
        <w:t>s</w:t>
      </w:r>
      <w:r w:rsidR="00DB095A">
        <w:t>tate without thinking or reflecting.</w:t>
      </w:r>
      <w:r>
        <w:t xml:space="preserve"> </w:t>
      </w:r>
      <w:r w:rsidR="000A2676">
        <w:t>He also</w:t>
      </w:r>
      <w:r w:rsidR="008A5C0A">
        <w:t xml:space="preserve"> </w:t>
      </w:r>
      <w:r w:rsidR="000A2676">
        <w:t>uses the figurative language of the “machine”</w:t>
      </w:r>
      <w:r w:rsidR="008A5C0A">
        <w:t xml:space="preserve"> (part 1, par. 5) to characterize these servants’ lack of “humanity” </w:t>
      </w:r>
      <w:r w:rsidR="00953933">
        <w:t xml:space="preserve">and will </w:t>
      </w:r>
      <w:r w:rsidR="008A5C0A">
        <w:t xml:space="preserve">(part 1, par. 4). </w:t>
      </w:r>
    </w:p>
    <w:p w14:paraId="6A932F6A" w14:textId="4A3B6244" w:rsidR="00152970" w:rsidRDefault="00152970" w:rsidP="00152970">
      <w:pPr>
        <w:pStyle w:val="Q"/>
      </w:pPr>
      <w:r>
        <w:t xml:space="preserve">How does </w:t>
      </w:r>
      <w:r w:rsidR="00DB095A">
        <w:t>Thoreau’s</w:t>
      </w:r>
      <w:r>
        <w:t xml:space="preserve"> use of figurative language develop </w:t>
      </w:r>
      <w:r w:rsidR="002855F1">
        <w:t>a central idea in the text</w:t>
      </w:r>
      <w:r w:rsidR="00DA2F7F">
        <w:t>?</w:t>
      </w:r>
      <w:r w:rsidR="00557C58">
        <w:t xml:space="preserve"> </w:t>
      </w:r>
      <w:r w:rsidR="00557C58" w:rsidRPr="00830074">
        <w:rPr>
          <w:color w:val="4F81BD" w:themeColor="accent1"/>
        </w:rPr>
        <w:t>(L.11-12.5.a)</w:t>
      </w:r>
    </w:p>
    <w:p w14:paraId="2B8ED68B" w14:textId="77777777" w:rsidR="002855F1" w:rsidRDefault="002855F1" w:rsidP="00152970">
      <w:pPr>
        <w:pStyle w:val="SR"/>
      </w:pPr>
      <w:r>
        <w:t xml:space="preserve">Student responses may include: </w:t>
      </w:r>
    </w:p>
    <w:p w14:paraId="21C94E97" w14:textId="0D320408" w:rsidR="00152970" w:rsidRDefault="00152970" w:rsidP="006C37BC">
      <w:pPr>
        <w:pStyle w:val="SASRBullet"/>
      </w:pPr>
      <w:r>
        <w:t>Thoreau use</w:t>
      </w:r>
      <w:r w:rsidR="00C46178">
        <w:t>s</w:t>
      </w:r>
      <w:r>
        <w:t xml:space="preserve"> figurative language </w:t>
      </w:r>
      <w:r w:rsidR="00C46178">
        <w:t xml:space="preserve">to </w:t>
      </w:r>
      <w:r>
        <w:t xml:space="preserve">develop the idea of the </w:t>
      </w:r>
      <w:r w:rsidR="007A13DF">
        <w:t xml:space="preserve">relationship between the </w:t>
      </w:r>
      <w:r>
        <w:t>individual</w:t>
      </w:r>
      <w:r w:rsidR="007A13DF">
        <w:t xml:space="preserve"> and </w:t>
      </w:r>
      <w:r>
        <w:t>the state</w:t>
      </w:r>
      <w:r w:rsidR="00C46178">
        <w:t xml:space="preserve">, suggesting that </w:t>
      </w:r>
      <w:r>
        <w:t xml:space="preserve">if one engages in “no free exercise </w:t>
      </w:r>
      <w:r w:rsidR="004C3ABF">
        <w:t xml:space="preserve">whatever </w:t>
      </w:r>
      <w:r>
        <w:t>of the judgment or of the moral sense,” then one becomes like a</w:t>
      </w:r>
      <w:r w:rsidR="00C46178">
        <w:t xml:space="preserve"> cooperative, unquestioning, unthinking</w:t>
      </w:r>
      <w:r>
        <w:t xml:space="preserve"> “machine” (</w:t>
      </w:r>
      <w:r w:rsidR="00623E88">
        <w:t xml:space="preserve">part 1, </w:t>
      </w:r>
      <w:r>
        <w:t>par</w:t>
      </w:r>
      <w:r w:rsidR="00623E88">
        <w:t>.</w:t>
      </w:r>
      <w:r>
        <w:t xml:space="preserve"> 5).</w:t>
      </w:r>
    </w:p>
    <w:p w14:paraId="42D8C442" w14:textId="442FFA65" w:rsidR="002855F1" w:rsidRDefault="002855F1" w:rsidP="006C37BC">
      <w:pPr>
        <w:pStyle w:val="SASRBullet"/>
      </w:pPr>
      <w:r>
        <w:t>Thoreau uses figurative language to develop</w:t>
      </w:r>
      <w:r w:rsidRPr="00A90F27">
        <w:t xml:space="preserve"> the central idea of </w:t>
      </w:r>
      <w:r>
        <w:t>ethics</w:t>
      </w:r>
      <w:r w:rsidRPr="00A90F27">
        <w:t xml:space="preserve">. He explains that </w:t>
      </w:r>
      <w:r w:rsidR="00433996">
        <w:t>people</w:t>
      </w:r>
      <w:r w:rsidR="00433996" w:rsidRPr="00A90F27">
        <w:t xml:space="preserve"> </w:t>
      </w:r>
      <w:r w:rsidRPr="00A90F27">
        <w:t>who serve the state with their bodies or minds but not their conscience</w:t>
      </w:r>
      <w:r w:rsidR="00BF3225">
        <w:t>s,</w:t>
      </w:r>
      <w:r w:rsidRPr="00A90F27">
        <w:t xml:space="preserve"> serve the state “as machines” who “rarely make </w:t>
      </w:r>
      <w:r w:rsidR="004C3ABF">
        <w:t xml:space="preserve">any </w:t>
      </w:r>
      <w:r w:rsidRPr="00A90F27">
        <w:t>moral distinctions”</w:t>
      </w:r>
      <w:r w:rsidR="00623E88">
        <w:t xml:space="preserve"> (part 1, par. 5)</w:t>
      </w:r>
      <w:r w:rsidR="00BF3225">
        <w:t>.</w:t>
      </w:r>
      <w:r w:rsidRPr="00A90F27">
        <w:t xml:space="preserve"> Thoreau states that to serve the state </w:t>
      </w:r>
      <w:r>
        <w:t>ethically</w:t>
      </w:r>
      <w:r w:rsidRPr="00A90F27">
        <w:t xml:space="preserve"> is to “resist it,” meaning </w:t>
      </w:r>
      <w:r w:rsidR="00BF3225">
        <w:t xml:space="preserve">to </w:t>
      </w:r>
      <w:r w:rsidRPr="00A90F27">
        <w:t>point out its flaws or criticize it</w:t>
      </w:r>
      <w:r w:rsidR="00CB2054">
        <w:t xml:space="preserve"> (part 1, par. 5)</w:t>
      </w:r>
      <w:r w:rsidRPr="00A90F27">
        <w:t>.</w:t>
      </w:r>
    </w:p>
    <w:p w14:paraId="10EDE3CF" w14:textId="77777777" w:rsidR="00152970" w:rsidRDefault="00152970" w:rsidP="00152970">
      <w:pPr>
        <w:pStyle w:val="TA"/>
      </w:pPr>
      <w:r>
        <w:t>Lead a brief whole</w:t>
      </w:r>
      <w:r w:rsidR="007726E9">
        <w:t>-</w:t>
      </w:r>
      <w:r>
        <w:t>class discussion of student responses.</w:t>
      </w:r>
    </w:p>
    <w:p w14:paraId="114928C9" w14:textId="77777777" w:rsidR="00152970" w:rsidRDefault="00152970" w:rsidP="00152970">
      <w:pPr>
        <w:pStyle w:val="BR"/>
      </w:pPr>
    </w:p>
    <w:p w14:paraId="3EAE5D6B" w14:textId="73AC1A81" w:rsidR="001F0546" w:rsidRDefault="008065E7" w:rsidP="00305A88">
      <w:pPr>
        <w:pStyle w:val="TA"/>
      </w:pPr>
      <w:r>
        <w:t>Instruct student</w:t>
      </w:r>
      <w:r w:rsidR="00DA2F7F">
        <w:t xml:space="preserve"> group</w:t>
      </w:r>
      <w:r w:rsidR="003131C4">
        <w:t>s</w:t>
      </w:r>
      <w:r>
        <w:t xml:space="preserve"> </w:t>
      </w:r>
      <w:r w:rsidR="00194295">
        <w:t>t</w:t>
      </w:r>
      <w:r>
        <w:t>o r</w:t>
      </w:r>
      <w:r w:rsidR="00152970" w:rsidRPr="00F20F84">
        <w:t>eread</w:t>
      </w:r>
      <w:r w:rsidR="00152970" w:rsidRPr="00C054EE">
        <w:t xml:space="preserve"> the following sentence</w:t>
      </w:r>
      <w:r w:rsidR="00DA2F7F">
        <w:t xml:space="preserve"> from part 1, paragraph 5</w:t>
      </w:r>
      <w:r w:rsidR="00152970" w:rsidRPr="00C054EE">
        <w:t xml:space="preserve">: “A very few, as heroes, patriots, martyrs, reformers in the great sense, and </w:t>
      </w:r>
      <w:r w:rsidR="00152970" w:rsidRPr="00C054EE">
        <w:rPr>
          <w:i/>
        </w:rPr>
        <w:t>men</w:t>
      </w:r>
      <w:r w:rsidR="00152970" w:rsidRPr="00C054EE">
        <w:t>, serve the state with their consciences also, and so necessarily resist it for the most part, and they are commonly treated as enemies by it</w:t>
      </w:r>
      <w:r w:rsidR="00DA2F7F">
        <w:t>,</w:t>
      </w:r>
      <w:r w:rsidR="00617579" w:rsidRPr="00C054EE">
        <w:t>”</w:t>
      </w:r>
      <w:r w:rsidR="00617579">
        <w:t xml:space="preserve"> and</w:t>
      </w:r>
      <w:r w:rsidR="00DA2F7F">
        <w:t xml:space="preserve"> </w:t>
      </w:r>
      <w:r w:rsidR="003E0775">
        <w:t xml:space="preserve">answer the </w:t>
      </w:r>
      <w:r w:rsidR="00DA2F7F">
        <w:t xml:space="preserve">following </w:t>
      </w:r>
      <w:r w:rsidR="003E0775">
        <w:t xml:space="preserve">questions </w:t>
      </w:r>
      <w:r w:rsidR="00DA2F7F">
        <w:t>b</w:t>
      </w:r>
      <w:r w:rsidR="003E0775">
        <w:t>efore sharing out with the class.</w:t>
      </w:r>
    </w:p>
    <w:p w14:paraId="4242A6C4" w14:textId="77777777" w:rsidR="001F0546" w:rsidRPr="00F20F84" w:rsidRDefault="001F0546" w:rsidP="001F0546">
      <w:pPr>
        <w:pStyle w:val="Q"/>
      </w:pPr>
      <w:r w:rsidRPr="00F20F84">
        <w:lastRenderedPageBreak/>
        <w:t xml:space="preserve">What </w:t>
      </w:r>
      <w:r>
        <w:t>does Thoreau mean when he says that those who serve the state with their consciences resist it</w:t>
      </w:r>
      <w:r w:rsidRPr="00F20F84">
        <w:t>?</w:t>
      </w:r>
    </w:p>
    <w:p w14:paraId="12047F54" w14:textId="77777777" w:rsidR="001F0546" w:rsidRDefault="001F0546" w:rsidP="00305A88">
      <w:pPr>
        <w:pStyle w:val="SR"/>
      </w:pPr>
      <w:r>
        <w:t>To serve the state with one’s conscience means to be willing to criticize or resist the state when it does wrong. This willingness to criticize or resist the state means that one may become an enemy to the state one means to serve</w:t>
      </w:r>
      <w:r w:rsidR="008A5C0A">
        <w:t xml:space="preserve">, </w:t>
      </w:r>
      <w:r w:rsidR="003E0775">
        <w:t>because</w:t>
      </w:r>
      <w:r w:rsidR="008065E7">
        <w:t xml:space="preserve"> according to Thoreau</w:t>
      </w:r>
      <w:r w:rsidR="00BF3225">
        <w:t>,</w:t>
      </w:r>
      <w:r w:rsidR="008A5C0A">
        <w:t xml:space="preserve"> serving the state with one’s conscience leads one to “necessarily resist [the state] for the most part” (part 1, par. 5)</w:t>
      </w:r>
      <w:r>
        <w:t>.</w:t>
      </w:r>
    </w:p>
    <w:p w14:paraId="51956FFD" w14:textId="77777777" w:rsidR="00152970" w:rsidRPr="00C054EE" w:rsidRDefault="00152970" w:rsidP="00152970">
      <w:pPr>
        <w:pStyle w:val="Q"/>
      </w:pPr>
      <w:r>
        <w:t>How does this sentence develop a central idea?</w:t>
      </w:r>
    </w:p>
    <w:p w14:paraId="6CF618C5" w14:textId="36E608FB" w:rsidR="00152970" w:rsidRDefault="00152970" w:rsidP="00152970">
      <w:pPr>
        <w:pStyle w:val="SR"/>
      </w:pPr>
      <w:r>
        <w:t xml:space="preserve">This sentence develops the central idea of the </w:t>
      </w:r>
      <w:r w:rsidR="002855F1">
        <w:t>relationship between the individual</w:t>
      </w:r>
      <w:r>
        <w:t xml:space="preserve"> </w:t>
      </w:r>
      <w:r w:rsidR="002855F1">
        <w:t>and</w:t>
      </w:r>
      <w:r>
        <w:t xml:space="preserve"> the state because it describes the relationship one has with the state if one serves the state with one’s conscience. The state treats those who serve with their conscience as “enemies” because they “necessarily resist” </w:t>
      </w:r>
      <w:r w:rsidR="00953933">
        <w:t>the state</w:t>
      </w:r>
      <w:r w:rsidR="0000504D">
        <w:t>.</w:t>
      </w:r>
      <w:r w:rsidR="001F0546">
        <w:t xml:space="preserve"> </w:t>
      </w:r>
    </w:p>
    <w:p w14:paraId="382131EE" w14:textId="77777777" w:rsidR="003131C4" w:rsidRDefault="003131C4" w:rsidP="003131C4">
      <w:pPr>
        <w:pStyle w:val="TA"/>
      </w:pPr>
      <w:r>
        <w:t>Lead a brief whole-class discussion of student responses.</w:t>
      </w:r>
    </w:p>
    <w:p w14:paraId="6C8554BF" w14:textId="77777777" w:rsidR="001F0546" w:rsidRDefault="001F0546" w:rsidP="00305A88">
      <w:pPr>
        <w:pStyle w:val="BR"/>
      </w:pPr>
    </w:p>
    <w:p w14:paraId="521102B2" w14:textId="31F34420" w:rsidR="001F0546" w:rsidRDefault="003131C4" w:rsidP="00305A88">
      <w:pPr>
        <w:pStyle w:val="TA"/>
      </w:pPr>
      <w:r>
        <w:t>Instruct</w:t>
      </w:r>
      <w:r w:rsidR="001F0546">
        <w:t xml:space="preserve"> students </w:t>
      </w:r>
      <w:r>
        <w:t>to answer the following question before sharing out with the class</w:t>
      </w:r>
      <w:r w:rsidR="001F0546">
        <w:t>.</w:t>
      </w:r>
    </w:p>
    <w:p w14:paraId="71A1424C" w14:textId="19CD17D7" w:rsidR="00152970" w:rsidRDefault="00152970" w:rsidP="00152970">
      <w:pPr>
        <w:pStyle w:val="Q"/>
      </w:pPr>
      <w:r>
        <w:t xml:space="preserve">How does Thoreau’s </w:t>
      </w:r>
      <w:r w:rsidR="004801CA">
        <w:t xml:space="preserve">reference </w:t>
      </w:r>
      <w:r w:rsidR="00A629B9">
        <w:t>to “</w:t>
      </w:r>
      <w:r>
        <w:t xml:space="preserve">clay” further develop his </w:t>
      </w:r>
      <w:r w:rsidR="003B0627">
        <w:t>ideas</w:t>
      </w:r>
      <w:r>
        <w:t xml:space="preserve"> in</w:t>
      </w:r>
      <w:r w:rsidR="00623E88">
        <w:t xml:space="preserve"> part 1,</w:t>
      </w:r>
      <w:r>
        <w:t xml:space="preserve"> paragraph 5?</w:t>
      </w:r>
    </w:p>
    <w:p w14:paraId="5279636E" w14:textId="43413360" w:rsidR="00152970" w:rsidRDefault="00152970" w:rsidP="00152970">
      <w:pPr>
        <w:pStyle w:val="SR"/>
      </w:pPr>
      <w:r>
        <w:t xml:space="preserve">Thoreau’s </w:t>
      </w:r>
      <w:r w:rsidR="004801CA">
        <w:t xml:space="preserve">reference </w:t>
      </w:r>
      <w:r>
        <w:t xml:space="preserve">to “clay” in </w:t>
      </w:r>
      <w:r w:rsidR="00623E88">
        <w:t xml:space="preserve">part 1, </w:t>
      </w:r>
      <w:r>
        <w:t xml:space="preserve">paragraph 5 develops his </w:t>
      </w:r>
      <w:r w:rsidR="003B0627">
        <w:t>ideas about ethics and servi</w:t>
      </w:r>
      <w:r w:rsidR="00731A1E">
        <w:t>ce to</w:t>
      </w:r>
      <w:r w:rsidR="003B0627">
        <w:t xml:space="preserve"> the state.</w:t>
      </w:r>
      <w:r>
        <w:t xml:space="preserve"> </w:t>
      </w:r>
      <w:r w:rsidR="00204BDB">
        <w:t>Thoreau</w:t>
      </w:r>
      <w:r>
        <w:t xml:space="preserve"> describe</w:t>
      </w:r>
      <w:r w:rsidR="00731A1E">
        <w:t>s</w:t>
      </w:r>
      <w:r>
        <w:t xml:space="preserve"> the behavior of a “wise man”</w:t>
      </w:r>
      <w:r w:rsidR="002F2885">
        <w:t xml:space="preserve"> by building on the imagery of a “lump of dirt</w:t>
      </w:r>
      <w:r w:rsidR="00DA2F7F">
        <w:t>.</w:t>
      </w:r>
      <w:r w:rsidR="002F2885">
        <w:t xml:space="preserve">” </w:t>
      </w:r>
      <w:r>
        <w:t>Unlike thoughtless servant</w:t>
      </w:r>
      <w:r w:rsidR="002F2885">
        <w:t>s</w:t>
      </w:r>
      <w:r>
        <w:t xml:space="preserve"> of the state</w:t>
      </w:r>
      <w:r w:rsidR="002F2885">
        <w:t xml:space="preserve"> </w:t>
      </w:r>
      <w:r w:rsidR="00204BDB">
        <w:t>who “command no more respect than men of straw or a lump of dirt</w:t>
      </w:r>
      <w:r w:rsidR="002F2885">
        <w:t>,</w:t>
      </w:r>
      <w:r w:rsidR="00204BDB">
        <w:t>”</w:t>
      </w:r>
      <w:r>
        <w:t xml:space="preserve"> the “wise man” will not “submit to be ‘clay,’” or something easily molded by the state</w:t>
      </w:r>
      <w:r w:rsidR="00204BDB">
        <w:t>.</w:t>
      </w:r>
      <w:r w:rsidR="003B0627">
        <w:t xml:space="preserve"> </w:t>
      </w:r>
    </w:p>
    <w:p w14:paraId="15E85CB0" w14:textId="77777777" w:rsidR="00152970" w:rsidRDefault="00152970" w:rsidP="00152970">
      <w:pPr>
        <w:pStyle w:val="TA"/>
      </w:pPr>
      <w:r>
        <w:t>Lead a brief whole</w:t>
      </w:r>
      <w:r w:rsidR="007726E9">
        <w:t>-</w:t>
      </w:r>
      <w:r>
        <w:t>class discussion of student responses.</w:t>
      </w:r>
    </w:p>
    <w:p w14:paraId="0E388ABB" w14:textId="77777777" w:rsidR="00152970" w:rsidRDefault="00152970" w:rsidP="00152970">
      <w:pPr>
        <w:pStyle w:val="BR"/>
      </w:pPr>
    </w:p>
    <w:p w14:paraId="2A2EE3A7" w14:textId="375CBFAB" w:rsidR="00152970" w:rsidRDefault="00152970" w:rsidP="00152970">
      <w:pPr>
        <w:pStyle w:val="TA"/>
      </w:pPr>
      <w:r>
        <w:t xml:space="preserve">Instruct students to </w:t>
      </w:r>
      <w:r w:rsidR="00914D2A">
        <w:t>form pairs</w:t>
      </w:r>
      <w:r w:rsidR="003131C4">
        <w:t xml:space="preserve">. Instruct student pairs to </w:t>
      </w:r>
      <w:r w:rsidR="005D671E">
        <w:t>read part 1, paragraph 6</w:t>
      </w:r>
      <w:r w:rsidR="003131C4">
        <w:t xml:space="preserve"> (</w:t>
      </w:r>
      <w:r w:rsidR="00DA2F7F">
        <w:t xml:space="preserve">from </w:t>
      </w:r>
      <w:r w:rsidR="003131C4">
        <w:t>“</w:t>
      </w:r>
      <w:r w:rsidR="003131C4" w:rsidRPr="003131C4">
        <w:t>He who gives himself entirely to his fellow-men</w:t>
      </w:r>
      <w:r w:rsidR="00DA2F7F">
        <w:t>” to “</w:t>
      </w:r>
      <w:r w:rsidR="003131C4" w:rsidRPr="003131C4">
        <w:t xml:space="preserve">he who gives himself partially to them is pronounced </w:t>
      </w:r>
      <w:r w:rsidR="003131C4">
        <w:t xml:space="preserve">a benefactor and philanthropist”) and answer the following questions before sharing out with the class. </w:t>
      </w:r>
    </w:p>
    <w:p w14:paraId="63E04E97" w14:textId="7C31DC22" w:rsidR="00152970" w:rsidRDefault="00152970" w:rsidP="00547832">
      <w:pPr>
        <w:pStyle w:val="TA"/>
      </w:pPr>
      <w:r>
        <w:t xml:space="preserve">Provide students with </w:t>
      </w:r>
      <w:r w:rsidR="00DA2F7F">
        <w:t xml:space="preserve">the </w:t>
      </w:r>
      <w:r>
        <w:t>definitions</w:t>
      </w:r>
      <w:r w:rsidR="00547832">
        <w:t xml:space="preserve"> </w:t>
      </w:r>
      <w:r w:rsidR="00DA2F7F">
        <w:t>of</w:t>
      </w:r>
      <w:r w:rsidR="00547832">
        <w:t xml:space="preserve"> </w:t>
      </w:r>
      <w:r>
        <w:rPr>
          <w:i/>
        </w:rPr>
        <w:t>benefactor</w:t>
      </w:r>
      <w:r>
        <w:t xml:space="preserve"> </w:t>
      </w:r>
      <w:r w:rsidR="00003AE1">
        <w:t xml:space="preserve">and </w:t>
      </w:r>
      <w:r>
        <w:rPr>
          <w:i/>
        </w:rPr>
        <w:t>philanthropist</w:t>
      </w:r>
      <w:r>
        <w:t>.</w:t>
      </w:r>
    </w:p>
    <w:p w14:paraId="2F33D74A" w14:textId="77777777" w:rsidR="00F93FDF" w:rsidRPr="00D81076" w:rsidRDefault="00F93FDF" w:rsidP="00F93FDF">
      <w:pPr>
        <w:pStyle w:val="IN"/>
      </w:pPr>
      <w:r>
        <w:t>Students may be familiar with these words. Consider asking students to volunteer definitions before providing them to the group.</w:t>
      </w:r>
    </w:p>
    <w:p w14:paraId="72D702F4" w14:textId="77777777" w:rsidR="00731A1E" w:rsidRDefault="00731A1E" w:rsidP="007F6E6E">
      <w:pPr>
        <w:pStyle w:val="SA"/>
      </w:pPr>
      <w:r>
        <w:t xml:space="preserve">Students write the definitions of </w:t>
      </w:r>
      <w:r>
        <w:rPr>
          <w:i/>
        </w:rPr>
        <w:t xml:space="preserve">benefactor </w:t>
      </w:r>
      <w:r>
        <w:t xml:space="preserve">and </w:t>
      </w:r>
      <w:r>
        <w:rPr>
          <w:i/>
        </w:rPr>
        <w:t>philanthropist</w:t>
      </w:r>
      <w:r>
        <w:t xml:space="preserve"> on their copies of the text or in a vocabulary journal. </w:t>
      </w:r>
    </w:p>
    <w:p w14:paraId="3D993903" w14:textId="77777777" w:rsidR="00152970" w:rsidRDefault="00152970" w:rsidP="00152970">
      <w:pPr>
        <w:pStyle w:val="Q"/>
      </w:pPr>
      <w:r w:rsidRPr="002A502E">
        <w:lastRenderedPageBreak/>
        <w:t>Paraphrase Thoreau’s description of how men who give themselves “entirely” and those w</w:t>
      </w:r>
      <w:r w:rsidR="00F93FDF">
        <w:t xml:space="preserve">ho give themselves “partially” </w:t>
      </w:r>
      <w:r w:rsidRPr="00137257">
        <w:t>are treated</w:t>
      </w:r>
      <w:r w:rsidR="00433996" w:rsidRPr="00137257">
        <w:t xml:space="preserve"> by their “fellow-men” (part 1, par. 6)</w:t>
      </w:r>
      <w:r w:rsidRPr="00533B4A">
        <w:t>.</w:t>
      </w:r>
    </w:p>
    <w:p w14:paraId="3A2CF0FF" w14:textId="1FD6FC77" w:rsidR="00152970" w:rsidRPr="00C11AAB" w:rsidRDefault="00152970" w:rsidP="00152970">
      <w:pPr>
        <w:pStyle w:val="SR"/>
      </w:pPr>
      <w:r>
        <w:t xml:space="preserve">Those who give themselves entirely to their </w:t>
      </w:r>
      <w:r w:rsidR="00F93FDF">
        <w:t xml:space="preserve">“fellow-men” </w:t>
      </w:r>
      <w:r>
        <w:t xml:space="preserve">are treated as if they are selfish, but those who only give some of themselves to their </w:t>
      </w:r>
      <w:r w:rsidR="00433996">
        <w:t>“</w:t>
      </w:r>
      <w:r>
        <w:t>fellow</w:t>
      </w:r>
      <w:r w:rsidR="00433996">
        <w:t xml:space="preserve">-men” </w:t>
      </w:r>
      <w:r>
        <w:t>are treated as if they are generous.</w:t>
      </w:r>
    </w:p>
    <w:p w14:paraId="6926365C" w14:textId="77777777" w:rsidR="00152970" w:rsidRDefault="00152970" w:rsidP="00152970">
      <w:pPr>
        <w:pStyle w:val="Q"/>
      </w:pPr>
      <w:r>
        <w:t>How does</w:t>
      </w:r>
      <w:r w:rsidR="00623E88">
        <w:t xml:space="preserve"> part 1,</w:t>
      </w:r>
      <w:r>
        <w:t xml:space="preserve"> paragraph 6 further develop a central idea</w:t>
      </w:r>
      <w:r w:rsidR="004801CA">
        <w:t xml:space="preserve"> that</w:t>
      </w:r>
      <w:r>
        <w:t xml:space="preserve"> Thoreau </w:t>
      </w:r>
      <w:r w:rsidR="008065E7">
        <w:t>discusses</w:t>
      </w:r>
      <w:r>
        <w:t xml:space="preserve"> in</w:t>
      </w:r>
      <w:r w:rsidR="00623E88">
        <w:t xml:space="preserve"> part 1,</w:t>
      </w:r>
      <w:r>
        <w:t xml:space="preserve"> paragraph 5?</w:t>
      </w:r>
    </w:p>
    <w:p w14:paraId="7A004B73" w14:textId="0A0C5232" w:rsidR="00152970" w:rsidRDefault="00E2470F" w:rsidP="00152970">
      <w:pPr>
        <w:pStyle w:val="SR"/>
      </w:pPr>
      <w:r>
        <w:t xml:space="preserve">In part 1, paragraph 6, </w:t>
      </w:r>
      <w:r w:rsidR="00152970">
        <w:t xml:space="preserve">Thoreau further </w:t>
      </w:r>
      <w:r w:rsidR="00152970" w:rsidRPr="00346FF8">
        <w:t>develop</w:t>
      </w:r>
      <w:r w:rsidR="00152970">
        <w:t>s</w:t>
      </w:r>
      <w:r w:rsidR="00152970" w:rsidRPr="00346FF8">
        <w:t xml:space="preserve"> the </w:t>
      </w:r>
      <w:r w:rsidR="00152970">
        <w:t>central idea of</w:t>
      </w:r>
      <w:r w:rsidR="00152970" w:rsidRPr="00346FF8">
        <w:t xml:space="preserve"> </w:t>
      </w:r>
      <w:r w:rsidR="00152970">
        <w:t xml:space="preserve">the relationship </w:t>
      </w:r>
      <w:r w:rsidR="004801CA">
        <w:t xml:space="preserve">between the individual and </w:t>
      </w:r>
      <w:r w:rsidR="00152970">
        <w:t>the state.</w:t>
      </w:r>
      <w:r w:rsidR="00152970" w:rsidRPr="00346FF8">
        <w:t xml:space="preserve"> Thoreau believes that men who give themselves “partially” to their “fellow-men”</w:t>
      </w:r>
      <w:r w:rsidR="00A629B9">
        <w:t xml:space="preserve"> (part 1, par. 6),</w:t>
      </w:r>
      <w:r w:rsidR="00152970">
        <w:t xml:space="preserve"> are considered good </w:t>
      </w:r>
      <w:r w:rsidR="005733B9">
        <w:t>people</w:t>
      </w:r>
      <w:r w:rsidR="00F93FDF">
        <w:t xml:space="preserve"> </w:t>
      </w:r>
      <w:r w:rsidR="00152970">
        <w:t xml:space="preserve">because they are still partially committed to the state. If a </w:t>
      </w:r>
      <w:r w:rsidR="003562AA">
        <w:t>person</w:t>
      </w:r>
      <w:r w:rsidR="00152970">
        <w:t xml:space="preserve"> gives himself</w:t>
      </w:r>
      <w:r w:rsidR="003562AA">
        <w:t xml:space="preserve"> or herself</w:t>
      </w:r>
      <w:r w:rsidR="00152970">
        <w:t xml:space="preserve"> “entirely” to </w:t>
      </w:r>
      <w:r w:rsidR="003562AA">
        <w:t>his or her</w:t>
      </w:r>
      <w:r w:rsidR="00152970">
        <w:t xml:space="preserve"> “fellow-men</w:t>
      </w:r>
      <w:r>
        <w:t>,</w:t>
      </w:r>
      <w:r w:rsidR="00152970">
        <w:t xml:space="preserve">” </w:t>
      </w:r>
      <w:r w:rsidR="00F93FDF">
        <w:t>the person</w:t>
      </w:r>
      <w:r w:rsidR="00152970">
        <w:t xml:space="preserve"> cannot give anything to the state, and so resists the state. </w:t>
      </w:r>
      <w:r>
        <w:t xml:space="preserve">Thus, </w:t>
      </w:r>
      <w:r w:rsidR="00F93FDF">
        <w:t>such a person</w:t>
      </w:r>
      <w:r w:rsidR="00812995">
        <w:t xml:space="preserve"> </w:t>
      </w:r>
      <w:r w:rsidR="00152970">
        <w:t>is not considered a “good citizen</w:t>
      </w:r>
      <w:r w:rsidR="004C3ABF">
        <w:t>[]</w:t>
      </w:r>
      <w:r w:rsidR="00152970">
        <w:t>”</w:t>
      </w:r>
      <w:r w:rsidR="007F7369">
        <w:t xml:space="preserve"> (part 1, par. 6)</w:t>
      </w:r>
      <w:r w:rsidR="00F93FDF">
        <w:t>,</w:t>
      </w:r>
      <w:r w:rsidR="00152970">
        <w:t xml:space="preserve"> just as those who serve the state with their conscience</w:t>
      </w:r>
      <w:r>
        <w:t>s</w:t>
      </w:r>
      <w:r w:rsidR="00152970">
        <w:t xml:space="preserve"> “are commonly treated as enemies by [the state]” </w:t>
      </w:r>
      <w:r w:rsidR="007F7369">
        <w:t xml:space="preserve">because they “necessarily resist </w:t>
      </w:r>
      <w:r w:rsidR="008065E7">
        <w:t>[the state]</w:t>
      </w:r>
      <w:r w:rsidR="007F7369">
        <w:t xml:space="preserve"> for the most part” (part 1, par. 5)</w:t>
      </w:r>
      <w:r w:rsidR="00152970">
        <w:t>.</w:t>
      </w:r>
    </w:p>
    <w:p w14:paraId="785B676C" w14:textId="77777777" w:rsidR="00F93FDF" w:rsidRDefault="00F93FDF" w:rsidP="00F93FDF">
      <w:pPr>
        <w:pStyle w:val="TA"/>
      </w:pPr>
      <w:r>
        <w:t>Lead a brief whole-class discussion of student responses.</w:t>
      </w:r>
    </w:p>
    <w:p w14:paraId="659B82C2" w14:textId="3A442A0C" w:rsidR="00EB3CA2" w:rsidRDefault="00077D09" w:rsidP="005D671E">
      <w:pPr>
        <w:pStyle w:val="IN"/>
      </w:pPr>
      <w:r>
        <w:t>Consider asking students which passages they found difficu</w:t>
      </w:r>
      <w:r w:rsidR="00F93FDF">
        <w:t>lt or problematic</w:t>
      </w:r>
      <w:r w:rsidR="00DA2F7F">
        <w:t xml:space="preserve"> and l</w:t>
      </w:r>
      <w:r w:rsidR="00F93FDF">
        <w:t>ead a brief</w:t>
      </w:r>
      <w:r>
        <w:t xml:space="preserve"> whole-class discussion of </w:t>
      </w:r>
      <w:r w:rsidR="00DA2F7F">
        <w:t>their</w:t>
      </w:r>
      <w:r>
        <w:t xml:space="preserve"> responses.</w:t>
      </w:r>
    </w:p>
    <w:p w14:paraId="19F4354E" w14:textId="77777777" w:rsidR="00771333" w:rsidRDefault="009C453F" w:rsidP="00771333">
      <w:pPr>
        <w:pStyle w:val="LearningSequenceHeader"/>
      </w:pPr>
      <w:r>
        <w:t>Activity 5</w:t>
      </w:r>
      <w:r w:rsidR="00771333">
        <w:t>: Quick Write</w:t>
      </w:r>
      <w:r w:rsidR="00771333">
        <w:tab/>
        <w:t>15%</w:t>
      </w:r>
    </w:p>
    <w:p w14:paraId="48ADA93B" w14:textId="77777777" w:rsidR="00771333" w:rsidRPr="00031CF1" w:rsidRDefault="00771333" w:rsidP="00771333">
      <w:pPr>
        <w:pStyle w:val="TA"/>
      </w:pPr>
      <w:r w:rsidRPr="00031CF1">
        <w:t>Instruct students to respond briefly in writing to the following prompt</w:t>
      </w:r>
      <w:r>
        <w:t>:</w:t>
      </w:r>
      <w:r w:rsidRPr="00031CF1">
        <w:t xml:space="preserve"> </w:t>
      </w:r>
    </w:p>
    <w:p w14:paraId="4942299B" w14:textId="77777777" w:rsidR="00771333" w:rsidRDefault="00F258B9" w:rsidP="00771333">
      <w:pPr>
        <w:pStyle w:val="Q"/>
      </w:pPr>
      <w:r>
        <w:t>How does Thoreau develop a central idea in</w:t>
      </w:r>
      <w:r w:rsidR="00623E88">
        <w:t xml:space="preserve"> part 1,</w:t>
      </w:r>
      <w:r>
        <w:t xml:space="preserve"> paragraphs 5</w:t>
      </w:r>
      <w:r w:rsidR="000F6670">
        <w:t>–</w:t>
      </w:r>
      <w:r>
        <w:t>6?</w:t>
      </w:r>
    </w:p>
    <w:p w14:paraId="0A42EBBD" w14:textId="640DD65D" w:rsidR="00E340C6" w:rsidRDefault="00E340C6" w:rsidP="00E340C6">
      <w:pPr>
        <w:pStyle w:val="IN"/>
      </w:pPr>
      <w:r>
        <w:rPr>
          <w:b/>
        </w:rPr>
        <w:t xml:space="preserve">Differentiation Consideration: </w:t>
      </w:r>
      <w:r>
        <w:t xml:space="preserve">Consider posing the following alternative prompt </w:t>
      </w:r>
      <w:r w:rsidRPr="00E340C6">
        <w:t>a</w:t>
      </w:r>
      <w:r>
        <w:t>s an optional extension for some students</w:t>
      </w:r>
      <w:r w:rsidR="00A779E4">
        <w:t>:</w:t>
      </w:r>
      <w:r>
        <w:t xml:space="preserve"> </w:t>
      </w:r>
    </w:p>
    <w:p w14:paraId="445A6FA0" w14:textId="77777777" w:rsidR="00E340C6" w:rsidRDefault="00E340C6" w:rsidP="00E340C6">
      <w:pPr>
        <w:pStyle w:val="DCwithQ"/>
      </w:pPr>
      <w:r w:rsidRPr="00031552">
        <w:t>How does Thoreau develop two central ideas in part 1, paragraphs 5</w:t>
      </w:r>
      <w:r w:rsidR="000F6670">
        <w:t>–</w:t>
      </w:r>
      <w:r w:rsidRPr="00031552">
        <w:t>6?</w:t>
      </w:r>
    </w:p>
    <w:p w14:paraId="5C792F48" w14:textId="64408115" w:rsidR="00771333" w:rsidRPr="00031CF1" w:rsidRDefault="00771333" w:rsidP="00771333">
      <w:pPr>
        <w:pStyle w:val="TA"/>
      </w:pPr>
      <w:r w:rsidRPr="00031CF1">
        <w:t xml:space="preserve">Instruct students to look at their annotations to find evidence. </w:t>
      </w:r>
      <w:r>
        <w:t xml:space="preserve">Ask students to use this lesson’s vocabulary wherever possible in their written responses. </w:t>
      </w:r>
    </w:p>
    <w:p w14:paraId="3017B50C" w14:textId="77777777" w:rsidR="00771333" w:rsidRPr="00031CF1" w:rsidRDefault="00771333" w:rsidP="00771333">
      <w:pPr>
        <w:pStyle w:val="SA"/>
        <w:numPr>
          <w:ilvl w:val="0"/>
          <w:numId w:val="8"/>
        </w:numPr>
      </w:pPr>
      <w:r w:rsidRPr="00031CF1">
        <w:t>Students listen and read the Quick Write prompt.</w:t>
      </w:r>
    </w:p>
    <w:p w14:paraId="188969AC" w14:textId="77777777" w:rsidR="00771333" w:rsidRDefault="00771333" w:rsidP="00771333">
      <w:pPr>
        <w:pStyle w:val="IN"/>
      </w:pPr>
      <w:r w:rsidRPr="00031CF1">
        <w:t>Display the prompt for students to see, or provide the prompt in hard copy.</w:t>
      </w:r>
    </w:p>
    <w:p w14:paraId="6AA7BCEE" w14:textId="77777777" w:rsidR="00771333" w:rsidRPr="00031CF1" w:rsidRDefault="00771333" w:rsidP="00771333">
      <w:pPr>
        <w:pStyle w:val="TA"/>
      </w:pPr>
      <w:r w:rsidRPr="00031CF1">
        <w:t xml:space="preserve">Transition to the independent Quick Write. </w:t>
      </w:r>
    </w:p>
    <w:p w14:paraId="4007E14F" w14:textId="01E59CFC" w:rsidR="00771333" w:rsidRPr="00031CF1" w:rsidRDefault="00771333" w:rsidP="00771333">
      <w:pPr>
        <w:pStyle w:val="SA"/>
        <w:numPr>
          <w:ilvl w:val="0"/>
          <w:numId w:val="8"/>
        </w:numPr>
      </w:pPr>
      <w:r w:rsidRPr="00031CF1">
        <w:lastRenderedPageBreak/>
        <w:t xml:space="preserve">Students independently answer the prompt using evidence from the text. </w:t>
      </w:r>
    </w:p>
    <w:p w14:paraId="095B6E4B" w14:textId="77777777" w:rsidR="00771333" w:rsidRDefault="00771333" w:rsidP="00771333">
      <w:pPr>
        <w:pStyle w:val="SR"/>
      </w:pPr>
      <w:r w:rsidRPr="00031CF1">
        <w:t>See the High Performance Response at the beginning of this lesson.</w:t>
      </w:r>
    </w:p>
    <w:p w14:paraId="13A2D784" w14:textId="77777777" w:rsidR="00054243" w:rsidRPr="00771333" w:rsidRDefault="00054243" w:rsidP="00547832">
      <w:pPr>
        <w:pStyle w:val="IN"/>
      </w:pPr>
      <w:r>
        <w:t>Consider using the Short Response Rubric to assess students’ writing. Students may use the Short Response Rubric and Checklist to guide their written responses.</w:t>
      </w:r>
    </w:p>
    <w:p w14:paraId="69329321" w14:textId="77777777" w:rsidR="00790BCC" w:rsidRPr="00790BCC" w:rsidRDefault="00790BCC" w:rsidP="00D23679">
      <w:pPr>
        <w:pStyle w:val="LearningSequenceHeader"/>
      </w:pPr>
      <w:r w:rsidRPr="00790BCC">
        <w:t xml:space="preserve">Activity </w:t>
      </w:r>
      <w:r w:rsidR="009C453F">
        <w:t>6</w:t>
      </w:r>
      <w:r w:rsidRPr="00790BCC">
        <w:t>: Closing</w:t>
      </w:r>
      <w:r w:rsidRPr="00790BCC">
        <w:tab/>
        <w:t>5%</w:t>
      </w:r>
    </w:p>
    <w:p w14:paraId="54435152" w14:textId="77777777" w:rsidR="00EB3CA2" w:rsidRDefault="005E766B" w:rsidP="005D671E">
      <w:pPr>
        <w:pStyle w:val="TA"/>
      </w:pPr>
      <w:r>
        <w:t xml:space="preserve">Display and distribute the homework assignment. For homework, </w:t>
      </w:r>
      <w:r w:rsidR="00E226AF">
        <w:t>instruct student</w:t>
      </w:r>
      <w:r w:rsidR="004C3218">
        <w:t>s</w:t>
      </w:r>
      <w:r w:rsidR="00E226AF">
        <w:t xml:space="preserve"> </w:t>
      </w:r>
      <w:r w:rsidR="004A7750">
        <w:t>to read</w:t>
      </w:r>
      <w:r w:rsidR="00A971B6">
        <w:t xml:space="preserve"> part 1,</w:t>
      </w:r>
      <w:r w:rsidR="004A7750">
        <w:t xml:space="preserve"> paragraph 7 (from “How does it become a man to behave” to “</w:t>
      </w:r>
      <w:r w:rsidR="004A7750">
        <w:rPr>
          <w:i/>
        </w:rPr>
        <w:t xml:space="preserve">my </w:t>
      </w:r>
      <w:r w:rsidR="004A7750">
        <w:t xml:space="preserve">government which is the </w:t>
      </w:r>
      <w:r w:rsidR="004A7750">
        <w:rPr>
          <w:i/>
        </w:rPr>
        <w:t xml:space="preserve">slave’s </w:t>
      </w:r>
      <w:r w:rsidR="004A7750">
        <w:t xml:space="preserve">government also.”) and </w:t>
      </w:r>
      <w:r w:rsidR="00E226AF" w:rsidRPr="004A7750">
        <w:t>write</w:t>
      </w:r>
      <w:r w:rsidR="00E226AF">
        <w:t xml:space="preserve"> a paragraph in response to the following prompt:</w:t>
      </w:r>
    </w:p>
    <w:p w14:paraId="3593AC0E" w14:textId="77777777" w:rsidR="005E766B" w:rsidRPr="00A26825" w:rsidRDefault="004A7750" w:rsidP="00E226AF">
      <w:pPr>
        <w:pStyle w:val="Q"/>
      </w:pPr>
      <w:r>
        <w:t>How does this paragraph develop Thoreau’s point of view on the relationship between the individual and the state?</w:t>
      </w:r>
    </w:p>
    <w:p w14:paraId="7D3C52D3" w14:textId="77777777" w:rsidR="00E226AF" w:rsidRDefault="00E226AF" w:rsidP="00E226AF">
      <w:pPr>
        <w:pStyle w:val="TA"/>
      </w:pPr>
      <w:r>
        <w:t>Ask students to use this lesson’s vocabulary where possible in their written responses.</w:t>
      </w:r>
      <w:r w:rsidRPr="00DC53E3">
        <w:rPr>
          <w:rFonts w:ascii="Calibri Light" w:hAnsi="Calibri Light"/>
        </w:rPr>
        <w:t xml:space="preserve"> </w:t>
      </w:r>
    </w:p>
    <w:p w14:paraId="0E425C45" w14:textId="0E8C245C" w:rsidR="00A64ECE" w:rsidRDefault="00603A8A" w:rsidP="00A64ECE">
      <w:pPr>
        <w:pStyle w:val="TA"/>
        <w:tabs>
          <w:tab w:val="left" w:pos="6379"/>
        </w:tabs>
      </w:pPr>
      <w:r>
        <w:t>Additionally</w:t>
      </w:r>
      <w:r w:rsidR="00A64ECE">
        <w:t>, instruct students to read part 1, paragraph 8 (from “All men recognize the right to revolution” to “but ours is the invading army”)</w:t>
      </w:r>
      <w:r w:rsidR="001D5110">
        <w:t xml:space="preserve"> in preparation for the following lesson</w:t>
      </w:r>
      <w:r w:rsidR="00A64ECE">
        <w:t xml:space="preserve">. </w:t>
      </w:r>
      <w:r>
        <w:t xml:space="preserve">Direct </w:t>
      </w:r>
      <w:r w:rsidR="00A64ECE" w:rsidRPr="00FA3127">
        <w:t xml:space="preserve">students to box any unfamiliar words and look up their definitions. Instruct </w:t>
      </w:r>
      <w:r w:rsidR="00A779E4">
        <w:t>them</w:t>
      </w:r>
      <w:r w:rsidR="00A779E4" w:rsidRPr="00FA3127">
        <w:t xml:space="preserve"> </w:t>
      </w:r>
      <w:r w:rsidR="00A64ECE" w:rsidRPr="00FA3127">
        <w:t>to choose the definition t</w:t>
      </w:r>
      <w:r w:rsidR="009442BD">
        <w:t xml:space="preserve">hat makes the most sense in </w:t>
      </w:r>
      <w:r w:rsidR="00A64ECE" w:rsidRPr="00FA3127">
        <w:t>context, and write a brief definition above or near the word in the text</w:t>
      </w:r>
      <w:r w:rsidR="00CD6ACC">
        <w:t xml:space="preserve"> </w:t>
      </w:r>
      <w:r w:rsidR="00CD6ACC" w:rsidRPr="00222298">
        <w:rPr>
          <w:color w:val="4F81BD"/>
        </w:rPr>
        <w:t>(L.11-12.4.c)</w:t>
      </w:r>
      <w:r w:rsidR="00A64ECE" w:rsidRPr="00FA3127">
        <w:t>.</w:t>
      </w:r>
      <w:r w:rsidR="00A64ECE">
        <w:t xml:space="preserve"> To support </w:t>
      </w:r>
      <w:r w:rsidR="00E40B34">
        <w:t>comprehension</w:t>
      </w:r>
      <w:r w:rsidR="00A64ECE">
        <w:t>, instruct students to respond briefly to the following questions:</w:t>
      </w:r>
    </w:p>
    <w:p w14:paraId="22DA8109" w14:textId="7E55716F" w:rsidR="00A971B6" w:rsidRDefault="00A971B6" w:rsidP="00A971B6">
      <w:pPr>
        <w:pStyle w:val="Q"/>
      </w:pPr>
      <w:r>
        <w:t xml:space="preserve">What does Thoreau’s metaphor of the “machine” </w:t>
      </w:r>
      <w:r w:rsidR="00953933">
        <w:t xml:space="preserve">describe </w:t>
      </w:r>
      <w:r>
        <w:t>(part 1, par. 8)</w:t>
      </w:r>
      <w:r w:rsidR="00A779E4">
        <w:t>?</w:t>
      </w:r>
      <w:r w:rsidR="00222298">
        <w:t xml:space="preserve"> </w:t>
      </w:r>
      <w:r w:rsidR="00222298" w:rsidRPr="00222298">
        <w:rPr>
          <w:color w:val="4F81BD"/>
        </w:rPr>
        <w:t>(L.11-</w:t>
      </w:r>
      <w:r w:rsidR="0006472C" w:rsidRPr="00222298">
        <w:rPr>
          <w:color w:val="4F81BD"/>
        </w:rPr>
        <w:t>1</w:t>
      </w:r>
      <w:r w:rsidR="00222298" w:rsidRPr="00222298">
        <w:rPr>
          <w:color w:val="4F81BD"/>
        </w:rPr>
        <w:t>2</w:t>
      </w:r>
      <w:r w:rsidR="0006472C" w:rsidRPr="00222298">
        <w:rPr>
          <w:color w:val="4F81BD"/>
        </w:rPr>
        <w:t>.5.a)</w:t>
      </w:r>
    </w:p>
    <w:p w14:paraId="3394F210" w14:textId="77777777" w:rsidR="00A971B6" w:rsidRDefault="00632890" w:rsidP="005D671E">
      <w:pPr>
        <w:pStyle w:val="Q"/>
      </w:pPr>
      <w:r>
        <w:t>What is the “right of revolution” (part 1, par. 8)</w:t>
      </w:r>
      <w:r w:rsidR="00F93FDF">
        <w:t>,</w:t>
      </w:r>
      <w:r>
        <w:t xml:space="preserve"> and when should people exercise that right,</w:t>
      </w:r>
      <w:r w:rsidR="00A971B6">
        <w:t xml:space="preserve"> according to Thoreau?</w:t>
      </w:r>
    </w:p>
    <w:p w14:paraId="741727B3" w14:textId="77777777" w:rsidR="00A64ECE" w:rsidRPr="00790BCC" w:rsidRDefault="00A971B6" w:rsidP="00A971B6">
      <w:pPr>
        <w:pStyle w:val="SA"/>
      </w:pPr>
      <w:r>
        <w:t>S</w:t>
      </w:r>
      <w:r w:rsidR="00A64ECE">
        <w:t>tudents follow along.</w:t>
      </w:r>
    </w:p>
    <w:p w14:paraId="375B00B4" w14:textId="77777777" w:rsidR="005E766B" w:rsidRPr="00790BCC" w:rsidRDefault="005E766B" w:rsidP="005E766B">
      <w:pPr>
        <w:pStyle w:val="Heading1"/>
      </w:pPr>
      <w:r w:rsidRPr="00790BCC">
        <w:t>Homework</w:t>
      </w:r>
    </w:p>
    <w:p w14:paraId="3936CAD7" w14:textId="77777777" w:rsidR="004A7750" w:rsidRDefault="004A7750" w:rsidP="004A7750">
      <w:r>
        <w:t>Read paragraph 7</w:t>
      </w:r>
      <w:r w:rsidR="00164C73">
        <w:t xml:space="preserve"> (from “How does it become a man to behave” to “</w:t>
      </w:r>
      <w:r w:rsidR="00164C73">
        <w:rPr>
          <w:i/>
        </w:rPr>
        <w:t xml:space="preserve">my </w:t>
      </w:r>
      <w:r w:rsidR="00164C73">
        <w:t xml:space="preserve">government which is the </w:t>
      </w:r>
      <w:r w:rsidR="00164C73">
        <w:rPr>
          <w:i/>
        </w:rPr>
        <w:t xml:space="preserve">slave’s </w:t>
      </w:r>
      <w:r w:rsidR="00164C73">
        <w:t>government also”)</w:t>
      </w:r>
      <w:r>
        <w:t xml:space="preserve"> and </w:t>
      </w:r>
      <w:r w:rsidRPr="004A7750">
        <w:t>write</w:t>
      </w:r>
      <w:r>
        <w:t xml:space="preserve"> a paragraph in response to the following prompt:</w:t>
      </w:r>
    </w:p>
    <w:p w14:paraId="06105E98" w14:textId="77777777" w:rsidR="00A971B6" w:rsidRDefault="004A7750" w:rsidP="00617579">
      <w:pPr>
        <w:pStyle w:val="Q"/>
        <w:spacing w:after="240"/>
      </w:pPr>
      <w:r>
        <w:t xml:space="preserve">How does this paragraph develop Thoreau’s point of view </w:t>
      </w:r>
      <w:r w:rsidR="001D5110">
        <w:t>of</w:t>
      </w:r>
      <w:r w:rsidR="00945249">
        <w:t xml:space="preserve"> </w:t>
      </w:r>
      <w:r>
        <w:t>the relationship between the individual and the state?</w:t>
      </w:r>
    </w:p>
    <w:p w14:paraId="507A1434" w14:textId="6808CD74" w:rsidR="00A779E4" w:rsidRDefault="00A779E4" w:rsidP="006F3C4C">
      <w:r>
        <w:t>Use this lesson’s vocabulary where possible in your written response.</w:t>
      </w:r>
    </w:p>
    <w:p w14:paraId="3D09A172" w14:textId="1B8CDC3E" w:rsidR="00EB3CA2" w:rsidRDefault="00A64ECE" w:rsidP="005D671E">
      <w:r>
        <w:lastRenderedPageBreak/>
        <w:t>Also, read part 1, paragraph 8 (from “All men recognize the right to revolution” to “but ours is the invading army”). Box</w:t>
      </w:r>
      <w:r w:rsidRPr="00FA3127">
        <w:t xml:space="preserve"> any unfamiliar words and look up their definitions. </w:t>
      </w:r>
      <w:r w:rsidR="001D5110">
        <w:t>C</w:t>
      </w:r>
      <w:r w:rsidRPr="00FA3127">
        <w:t>hoose the definition t</w:t>
      </w:r>
      <w:r w:rsidR="00617579">
        <w:t xml:space="preserve">hat makes the most sense in </w:t>
      </w:r>
      <w:r w:rsidRPr="00FA3127">
        <w:t>context and write a brief definition above or near the word in the text.</w:t>
      </w:r>
      <w:r>
        <w:t xml:space="preserve"> Respond briefly to the following questions:</w:t>
      </w:r>
    </w:p>
    <w:p w14:paraId="35835D0B" w14:textId="698496B1" w:rsidR="002021B8" w:rsidRDefault="002021B8" w:rsidP="002021B8">
      <w:pPr>
        <w:pStyle w:val="Q"/>
      </w:pPr>
      <w:r>
        <w:t xml:space="preserve">What does Thoreau’s metaphor of the “machine” </w:t>
      </w:r>
      <w:r w:rsidR="00953933">
        <w:t xml:space="preserve">describe </w:t>
      </w:r>
      <w:r>
        <w:t>(</w:t>
      </w:r>
      <w:r w:rsidR="00A971B6">
        <w:t xml:space="preserve">part 1, </w:t>
      </w:r>
      <w:r>
        <w:t>par</w:t>
      </w:r>
      <w:r w:rsidR="00A971B6">
        <w:t>.</w:t>
      </w:r>
      <w:r>
        <w:t xml:space="preserve"> 8)</w:t>
      </w:r>
      <w:r w:rsidR="00A779E4">
        <w:t>?</w:t>
      </w:r>
      <w:r w:rsidR="0006472C">
        <w:t xml:space="preserve"> </w:t>
      </w:r>
    </w:p>
    <w:p w14:paraId="0B95458B" w14:textId="77777777" w:rsidR="009C77F9" w:rsidRDefault="009C77F9" w:rsidP="009C77F9">
      <w:pPr>
        <w:pStyle w:val="Q"/>
      </w:pPr>
      <w:r>
        <w:t>What is the “right of revolution” (part 1, par. 8)</w:t>
      </w:r>
      <w:r w:rsidR="00F93FDF">
        <w:t>,</w:t>
      </w:r>
      <w:r>
        <w:t xml:space="preserve"> and when should people exercise that right, according to Thoreau?</w:t>
      </w:r>
    </w:p>
    <w:p w14:paraId="7899911A" w14:textId="77777777" w:rsidR="002A7DC4" w:rsidRDefault="002A7DC4" w:rsidP="006C37BC">
      <w:pPr>
        <w:pStyle w:val="Q"/>
        <w:sectPr w:rsidR="002A7DC4" w:rsidSect="00537A7C">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366087B6" w14:textId="77777777" w:rsidR="00F44541" w:rsidRDefault="00F44541" w:rsidP="000F1DF6">
      <w:pPr>
        <w:pStyle w:val="ToolHeader"/>
      </w:pPr>
      <w:r>
        <w:lastRenderedPageBreak/>
        <w:t xml:space="preserve">Model </w:t>
      </w:r>
      <w:r w:rsidR="00547832">
        <w:t xml:space="preserve">Central </w:t>
      </w:r>
      <w:r>
        <w:t xml:space="preserve">Ideas Tracking Tool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987"/>
        <w:gridCol w:w="732"/>
        <w:gridCol w:w="2663"/>
        <w:gridCol w:w="720"/>
        <w:gridCol w:w="1528"/>
      </w:tblGrid>
      <w:tr w:rsidR="00F44541" w14:paraId="32419068" w14:textId="77777777" w:rsidTr="00A64ECE">
        <w:trPr>
          <w:trHeight w:val="562"/>
        </w:trPr>
        <w:tc>
          <w:tcPr>
            <w:tcW w:w="820" w:type="dxa"/>
            <w:shd w:val="clear" w:color="auto" w:fill="D9D9D9"/>
            <w:vAlign w:val="center"/>
          </w:tcPr>
          <w:p w14:paraId="30430EEF" w14:textId="77777777" w:rsidR="00F44541" w:rsidRPr="00317D7B" w:rsidRDefault="00F44541" w:rsidP="00A64ECE">
            <w:pPr>
              <w:pStyle w:val="TableText"/>
              <w:rPr>
                <w:b/>
                <w:bCs/>
              </w:rPr>
            </w:pPr>
            <w:r w:rsidRPr="00317D7B">
              <w:rPr>
                <w:b/>
                <w:bCs/>
              </w:rPr>
              <w:t>Name:</w:t>
            </w:r>
          </w:p>
        </w:tc>
        <w:tc>
          <w:tcPr>
            <w:tcW w:w="2987" w:type="dxa"/>
            <w:vAlign w:val="center"/>
          </w:tcPr>
          <w:p w14:paraId="17A0BB0C" w14:textId="77777777" w:rsidR="00F44541" w:rsidRPr="00317D7B" w:rsidRDefault="00F44541" w:rsidP="00A64ECE">
            <w:pPr>
              <w:pStyle w:val="TableText"/>
              <w:rPr>
                <w:b/>
                <w:bCs/>
              </w:rPr>
            </w:pPr>
          </w:p>
        </w:tc>
        <w:tc>
          <w:tcPr>
            <w:tcW w:w="732" w:type="dxa"/>
            <w:shd w:val="clear" w:color="auto" w:fill="D9D9D9"/>
            <w:vAlign w:val="center"/>
          </w:tcPr>
          <w:p w14:paraId="0C347522" w14:textId="77777777" w:rsidR="00F44541" w:rsidRPr="00317D7B" w:rsidRDefault="00F44541" w:rsidP="00A64ECE">
            <w:pPr>
              <w:pStyle w:val="TableText"/>
              <w:rPr>
                <w:b/>
                <w:bCs/>
              </w:rPr>
            </w:pPr>
            <w:r w:rsidRPr="00317D7B">
              <w:rPr>
                <w:b/>
                <w:bCs/>
              </w:rPr>
              <w:t>Class:</w:t>
            </w:r>
          </w:p>
        </w:tc>
        <w:tc>
          <w:tcPr>
            <w:tcW w:w="2663" w:type="dxa"/>
            <w:vAlign w:val="center"/>
          </w:tcPr>
          <w:p w14:paraId="537E4E8D" w14:textId="77777777" w:rsidR="00F44541" w:rsidRPr="00317D7B" w:rsidRDefault="00F44541" w:rsidP="00A64ECE">
            <w:pPr>
              <w:pStyle w:val="TableText"/>
              <w:rPr>
                <w:b/>
                <w:bCs/>
              </w:rPr>
            </w:pPr>
          </w:p>
        </w:tc>
        <w:tc>
          <w:tcPr>
            <w:tcW w:w="720" w:type="dxa"/>
            <w:shd w:val="clear" w:color="auto" w:fill="D9D9D9"/>
            <w:vAlign w:val="center"/>
          </w:tcPr>
          <w:p w14:paraId="2F984FB7" w14:textId="77777777" w:rsidR="00F44541" w:rsidRPr="00317D7B" w:rsidRDefault="00F44541" w:rsidP="00A64ECE">
            <w:pPr>
              <w:pStyle w:val="TableText"/>
              <w:rPr>
                <w:b/>
                <w:bCs/>
              </w:rPr>
            </w:pPr>
            <w:r w:rsidRPr="00317D7B">
              <w:rPr>
                <w:b/>
                <w:bCs/>
              </w:rPr>
              <w:t>Date:</w:t>
            </w:r>
          </w:p>
        </w:tc>
        <w:tc>
          <w:tcPr>
            <w:tcW w:w="1528" w:type="dxa"/>
            <w:vAlign w:val="center"/>
          </w:tcPr>
          <w:p w14:paraId="0136E6D1" w14:textId="77777777" w:rsidR="00F44541" w:rsidRPr="00317D7B" w:rsidRDefault="00F44541" w:rsidP="00A64ECE">
            <w:pPr>
              <w:pStyle w:val="TableText"/>
              <w:rPr>
                <w:b/>
                <w:bCs/>
              </w:rPr>
            </w:pPr>
          </w:p>
        </w:tc>
      </w:tr>
    </w:tbl>
    <w:p w14:paraId="184DAD44" w14:textId="77777777" w:rsidR="00F44541" w:rsidRDefault="00F44541" w:rsidP="00F44541">
      <w:pPr>
        <w:spacing w:after="0"/>
        <w:rPr>
          <w:sz w:val="10"/>
          <w:szCs w:val="10"/>
        </w:rPr>
      </w:pPr>
      <w:bookmarkStart w:id="0" w:name="_GoBack"/>
      <w:bookmarkEnd w:id="0"/>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44541" w14:paraId="5C4F48A6" w14:textId="77777777" w:rsidTr="00A64ECE">
        <w:trPr>
          <w:trHeight w:val="562"/>
        </w:trPr>
        <w:tc>
          <w:tcPr>
            <w:tcW w:w="9450" w:type="dxa"/>
            <w:shd w:val="clear" w:color="auto" w:fill="D9D9D9"/>
            <w:vAlign w:val="center"/>
          </w:tcPr>
          <w:p w14:paraId="76FCD39E" w14:textId="77777777" w:rsidR="00F44541" w:rsidRPr="00317D7B" w:rsidRDefault="00F44541" w:rsidP="00FF1DA4">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68A2EE48" w14:textId="77777777" w:rsidR="00F44541" w:rsidRDefault="00F44541" w:rsidP="00F44541">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776"/>
      </w:tblGrid>
      <w:tr w:rsidR="00F44541" w14:paraId="58D24F2B" w14:textId="77777777" w:rsidTr="00A64ECE">
        <w:trPr>
          <w:trHeight w:val="557"/>
        </w:trPr>
        <w:tc>
          <w:tcPr>
            <w:tcW w:w="674" w:type="dxa"/>
            <w:shd w:val="clear" w:color="auto" w:fill="D9D9D9"/>
            <w:vAlign w:val="center"/>
          </w:tcPr>
          <w:p w14:paraId="4D9C2229" w14:textId="77777777" w:rsidR="00F44541" w:rsidRPr="00317D7B" w:rsidRDefault="00F44541" w:rsidP="00A64ECE">
            <w:pPr>
              <w:pStyle w:val="ToolTableText"/>
              <w:rPr>
                <w:b/>
                <w:bCs/>
              </w:rPr>
            </w:pPr>
            <w:r w:rsidRPr="00317D7B">
              <w:rPr>
                <w:b/>
                <w:bCs/>
              </w:rPr>
              <w:t>Text:</w:t>
            </w:r>
          </w:p>
        </w:tc>
        <w:tc>
          <w:tcPr>
            <w:tcW w:w="8776" w:type="dxa"/>
            <w:vAlign w:val="center"/>
          </w:tcPr>
          <w:p w14:paraId="79D76F35" w14:textId="77777777" w:rsidR="00F44541" w:rsidRPr="00FD7778" w:rsidRDefault="00BF3F00" w:rsidP="00A64ECE">
            <w:pPr>
              <w:pStyle w:val="ToolTableText"/>
              <w:rPr>
                <w:bCs/>
              </w:rPr>
            </w:pPr>
            <w:r w:rsidRPr="00A24C87">
              <w:t>“Civil Disobedience” by Henry David Thoreau</w:t>
            </w:r>
          </w:p>
        </w:tc>
      </w:tr>
    </w:tbl>
    <w:p w14:paraId="17341BD6" w14:textId="77777777" w:rsidR="00F44541" w:rsidRDefault="00F44541" w:rsidP="00F44541">
      <w:pPr>
        <w:spacing w:before="0" w:after="0"/>
        <w:rPr>
          <w:sz w:val="10"/>
          <w:szCs w:val="10"/>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865"/>
        <w:gridCol w:w="5267"/>
      </w:tblGrid>
      <w:tr w:rsidR="00F44541" w14:paraId="3D324FAE" w14:textId="77777777" w:rsidTr="001D4681">
        <w:trPr>
          <w:trHeight w:val="665"/>
        </w:trPr>
        <w:tc>
          <w:tcPr>
            <w:tcW w:w="1336" w:type="dxa"/>
            <w:shd w:val="clear" w:color="auto" w:fill="D9D9D9"/>
          </w:tcPr>
          <w:p w14:paraId="451C93D8" w14:textId="77777777" w:rsidR="00F44541" w:rsidRPr="00CF44FF" w:rsidRDefault="00A96731" w:rsidP="00222298">
            <w:pPr>
              <w:pStyle w:val="ToolTableText"/>
              <w:jc w:val="center"/>
              <w:rPr>
                <w:b/>
              </w:rPr>
            </w:pPr>
            <w:r>
              <w:rPr>
                <w:b/>
              </w:rPr>
              <w:t xml:space="preserve">Part and </w:t>
            </w:r>
            <w:r w:rsidR="00F44541" w:rsidRPr="00CF44FF">
              <w:rPr>
                <w:b/>
              </w:rPr>
              <w:t>Paragraph #</w:t>
            </w:r>
          </w:p>
        </w:tc>
        <w:tc>
          <w:tcPr>
            <w:tcW w:w="2865" w:type="dxa"/>
            <w:shd w:val="clear" w:color="auto" w:fill="D9D9D9"/>
          </w:tcPr>
          <w:p w14:paraId="74609AA9" w14:textId="29DCD448" w:rsidR="00F44541" w:rsidRPr="00CF44FF" w:rsidRDefault="000D22A7" w:rsidP="00222298">
            <w:pPr>
              <w:pStyle w:val="ToolTableText"/>
              <w:jc w:val="center"/>
              <w:rPr>
                <w:b/>
              </w:rPr>
            </w:pPr>
            <w:r>
              <w:rPr>
                <w:b/>
              </w:rPr>
              <w:t xml:space="preserve">Central </w:t>
            </w:r>
            <w:r w:rsidR="00222298">
              <w:rPr>
                <w:b/>
              </w:rPr>
              <w:t>Idea</w:t>
            </w:r>
            <w:r>
              <w:rPr>
                <w:b/>
              </w:rPr>
              <w:t>s</w:t>
            </w:r>
          </w:p>
        </w:tc>
        <w:tc>
          <w:tcPr>
            <w:tcW w:w="5267" w:type="dxa"/>
            <w:shd w:val="clear" w:color="auto" w:fill="D9D9D9"/>
          </w:tcPr>
          <w:p w14:paraId="391A3364" w14:textId="77777777" w:rsidR="00F44541" w:rsidRPr="00CF44FF" w:rsidRDefault="00F44541" w:rsidP="00222298">
            <w:pPr>
              <w:pStyle w:val="ToolTableText"/>
              <w:jc w:val="center"/>
              <w:rPr>
                <w:b/>
              </w:rPr>
            </w:pPr>
            <w:r w:rsidRPr="00CF44FF">
              <w:rPr>
                <w:b/>
              </w:rPr>
              <w:t>Notes and Connections</w:t>
            </w:r>
          </w:p>
        </w:tc>
      </w:tr>
      <w:tr w:rsidR="00F44541" w14:paraId="73B73D62" w14:textId="77777777" w:rsidTr="00CF44FF">
        <w:trPr>
          <w:trHeight w:val="1440"/>
        </w:trPr>
        <w:tc>
          <w:tcPr>
            <w:tcW w:w="1336" w:type="dxa"/>
            <w:shd w:val="clear" w:color="auto" w:fill="auto"/>
          </w:tcPr>
          <w:p w14:paraId="4E27A392" w14:textId="49F476E6" w:rsidR="00F44541" w:rsidRPr="00DA2F7F" w:rsidRDefault="00DA2F7F" w:rsidP="005D671E">
            <w:pPr>
              <w:pStyle w:val="ToolTableText"/>
            </w:pPr>
            <w:r>
              <w:rPr>
                <w:spacing w:val="-6"/>
              </w:rPr>
              <w:t>P</w:t>
            </w:r>
            <w:r w:rsidR="00A96731" w:rsidRPr="00DA2F7F">
              <w:t xml:space="preserve">art 1, </w:t>
            </w:r>
            <w:r w:rsidR="005D671E" w:rsidRPr="00DA2F7F">
              <w:t xml:space="preserve">par. </w:t>
            </w:r>
            <w:r w:rsidR="00F44541" w:rsidRPr="00DA2F7F">
              <w:t>5</w:t>
            </w:r>
          </w:p>
        </w:tc>
        <w:tc>
          <w:tcPr>
            <w:tcW w:w="2865" w:type="dxa"/>
            <w:shd w:val="clear" w:color="auto" w:fill="auto"/>
          </w:tcPr>
          <w:p w14:paraId="61BAFE50" w14:textId="482E2579" w:rsidR="00F44541" w:rsidRDefault="00F44541" w:rsidP="00557C58">
            <w:pPr>
              <w:pStyle w:val="ToolTableText"/>
            </w:pPr>
            <w:r>
              <w:t>Ethics</w:t>
            </w:r>
            <w:r w:rsidR="00194295">
              <w:t xml:space="preserve"> </w:t>
            </w:r>
          </w:p>
        </w:tc>
        <w:tc>
          <w:tcPr>
            <w:tcW w:w="5267" w:type="dxa"/>
            <w:shd w:val="clear" w:color="auto" w:fill="auto"/>
          </w:tcPr>
          <w:p w14:paraId="5DBB40F1" w14:textId="428220B5" w:rsidR="00F44541" w:rsidRPr="00CF44FF" w:rsidRDefault="00DA2F7F" w:rsidP="00FF1DA4">
            <w:pPr>
              <w:pStyle w:val="ToolTableText"/>
              <w:rPr>
                <w:sz w:val="20"/>
                <w:szCs w:val="20"/>
              </w:rPr>
            </w:pPr>
            <w:r>
              <w:t>Thoreau</w:t>
            </w:r>
            <w:r w:rsidR="00F44541">
              <w:t xml:space="preserve"> explains that men who serve the state with their bodies or minds, but not their conscience</w:t>
            </w:r>
            <w:r w:rsidR="004C7FE3">
              <w:t>s,</w:t>
            </w:r>
            <w:r w:rsidR="00F44541">
              <w:t xml:space="preserve"> serve the state “as machines” who “rarely make </w:t>
            </w:r>
            <w:r w:rsidR="004C3ABF">
              <w:t xml:space="preserve">any </w:t>
            </w:r>
            <w:r w:rsidR="00F44541">
              <w:t xml:space="preserve">moral distinctions.” </w:t>
            </w:r>
            <w:r w:rsidR="0014448B">
              <w:t xml:space="preserve">Those who do not serve the state with their conscience do not make their own ethical decisions, but rather, allow the state to dictate such decisions for them. </w:t>
            </w:r>
          </w:p>
        </w:tc>
      </w:tr>
      <w:tr w:rsidR="00F44541" w14:paraId="3D81E4A4" w14:textId="77777777" w:rsidTr="00CF44FF">
        <w:trPr>
          <w:trHeight w:val="1440"/>
        </w:trPr>
        <w:tc>
          <w:tcPr>
            <w:tcW w:w="1336" w:type="dxa"/>
            <w:shd w:val="clear" w:color="auto" w:fill="auto"/>
          </w:tcPr>
          <w:p w14:paraId="57BABEA7" w14:textId="152DA0B7" w:rsidR="00F44541" w:rsidRPr="00DA2F7F" w:rsidRDefault="00DA2F7F" w:rsidP="005D671E">
            <w:pPr>
              <w:pStyle w:val="ToolTableText"/>
            </w:pPr>
            <w:r>
              <w:rPr>
                <w:spacing w:val="-6"/>
              </w:rPr>
              <w:t>P</w:t>
            </w:r>
            <w:r w:rsidR="00A96731" w:rsidRPr="00DA2F7F">
              <w:t xml:space="preserve">art 1, </w:t>
            </w:r>
            <w:r w:rsidR="005D671E" w:rsidRPr="00DA2F7F">
              <w:t xml:space="preserve">par. </w:t>
            </w:r>
            <w:r w:rsidR="00F44541" w:rsidRPr="00DA2F7F">
              <w:t>5</w:t>
            </w:r>
          </w:p>
        </w:tc>
        <w:tc>
          <w:tcPr>
            <w:tcW w:w="2865" w:type="dxa"/>
            <w:shd w:val="clear" w:color="auto" w:fill="auto"/>
          </w:tcPr>
          <w:p w14:paraId="3230F5CB" w14:textId="2D6075A4" w:rsidR="00F44541" w:rsidRDefault="00194295" w:rsidP="00FF1DA4">
            <w:pPr>
              <w:pStyle w:val="ToolTableText"/>
            </w:pPr>
            <w:r>
              <w:t>The r</w:t>
            </w:r>
            <w:r w:rsidR="00F44541">
              <w:t>elationship between the individual and the state</w:t>
            </w:r>
          </w:p>
        </w:tc>
        <w:tc>
          <w:tcPr>
            <w:tcW w:w="5267" w:type="dxa"/>
            <w:shd w:val="clear" w:color="auto" w:fill="auto"/>
          </w:tcPr>
          <w:p w14:paraId="1B524085" w14:textId="77777777" w:rsidR="00F44541" w:rsidRDefault="00F44541" w:rsidP="00FF1DA4">
            <w:pPr>
              <w:pStyle w:val="ToolTableText"/>
            </w:pPr>
            <w:r>
              <w:t>Thoreau develops the central idea of the relationship between the individual and the state with his statement that those who serve the state with their conscience “necessarily resist it,” which implies that the individual’s conscience naturally rebels against the state, and shows that Thoreau believes the state is evil and does not make “moral distinctions.”</w:t>
            </w:r>
          </w:p>
        </w:tc>
      </w:tr>
      <w:tr w:rsidR="00F44541" w14:paraId="3BF64A73" w14:textId="77777777" w:rsidTr="00CF44FF">
        <w:trPr>
          <w:trHeight w:val="1440"/>
        </w:trPr>
        <w:tc>
          <w:tcPr>
            <w:tcW w:w="1336" w:type="dxa"/>
            <w:shd w:val="clear" w:color="auto" w:fill="auto"/>
          </w:tcPr>
          <w:p w14:paraId="3B2D3581" w14:textId="127B419C" w:rsidR="00F44541" w:rsidRPr="00DA2F7F" w:rsidRDefault="00DA2F7F" w:rsidP="005D671E">
            <w:pPr>
              <w:pStyle w:val="ToolTableText"/>
            </w:pPr>
            <w:r>
              <w:rPr>
                <w:spacing w:val="-6"/>
              </w:rPr>
              <w:t>P</w:t>
            </w:r>
            <w:r w:rsidR="00A96731" w:rsidRPr="00DA2F7F">
              <w:t xml:space="preserve">art 1, </w:t>
            </w:r>
            <w:r w:rsidR="005D671E" w:rsidRPr="00DA2F7F">
              <w:t xml:space="preserve">par. </w:t>
            </w:r>
            <w:r w:rsidR="00F44541" w:rsidRPr="00DA2F7F">
              <w:t>6</w:t>
            </w:r>
          </w:p>
        </w:tc>
        <w:tc>
          <w:tcPr>
            <w:tcW w:w="2865" w:type="dxa"/>
            <w:shd w:val="clear" w:color="auto" w:fill="auto"/>
          </w:tcPr>
          <w:p w14:paraId="506A6C1B" w14:textId="1D90A8D5" w:rsidR="00F44541" w:rsidRDefault="00F44541" w:rsidP="00DA2F7F">
            <w:pPr>
              <w:pStyle w:val="ToolTableText"/>
            </w:pPr>
            <w:r>
              <w:t>Ethics</w:t>
            </w:r>
            <w:r w:rsidR="00DA2F7F">
              <w:t>;</w:t>
            </w:r>
            <w:r w:rsidR="00194295">
              <w:t xml:space="preserve"> the </w:t>
            </w:r>
            <w:r>
              <w:t>relationship between the individual and the state</w:t>
            </w:r>
          </w:p>
        </w:tc>
        <w:tc>
          <w:tcPr>
            <w:tcW w:w="5267" w:type="dxa"/>
            <w:shd w:val="clear" w:color="auto" w:fill="auto"/>
          </w:tcPr>
          <w:p w14:paraId="1DC22446" w14:textId="77777777" w:rsidR="00F44541" w:rsidRPr="00CF44FF" w:rsidRDefault="00F44541" w:rsidP="00FF1DA4">
            <w:pPr>
              <w:pStyle w:val="ToolTableText"/>
              <w:rPr>
                <w:sz w:val="20"/>
                <w:szCs w:val="20"/>
              </w:rPr>
            </w:pPr>
            <w:r>
              <w:t xml:space="preserve">Thoreau explains </w:t>
            </w:r>
            <w:r w:rsidR="004434C3">
              <w:t>that</w:t>
            </w:r>
            <w:r>
              <w:t xml:space="preserve"> when an individual follows his conscience by giving himself “entirely” to his “fellow-men</w:t>
            </w:r>
            <w:r w:rsidR="00A360E8">
              <w:t>,</w:t>
            </w:r>
            <w:r w:rsidR="00623E88">
              <w:t xml:space="preserve">” </w:t>
            </w:r>
            <w:r w:rsidR="00A360E8">
              <w:t>h</w:t>
            </w:r>
            <w:r>
              <w:t>e makes himself an enemy to the state and is considered selfish because he follows his conscience</w:t>
            </w:r>
            <w:r w:rsidR="000A1B0B">
              <w:t>. However,</w:t>
            </w:r>
            <w:r>
              <w:t xml:space="preserve"> the man who only “partially”</w:t>
            </w:r>
            <w:r w:rsidR="0014448B">
              <w:t xml:space="preserve"> gives himself over to his </w:t>
            </w:r>
            <w:r w:rsidR="004434C3">
              <w:t>“</w:t>
            </w:r>
            <w:r w:rsidR="0014448B">
              <w:t>fellow-men</w:t>
            </w:r>
            <w:r w:rsidR="004434C3">
              <w:t>”</w:t>
            </w:r>
            <w:r>
              <w:t xml:space="preserve"> is celebrated because he is a faithful servant to the state.</w:t>
            </w:r>
          </w:p>
        </w:tc>
      </w:tr>
    </w:tbl>
    <w:p w14:paraId="5479E0C1" w14:textId="77777777" w:rsidR="007E484F" w:rsidRDefault="007E484F" w:rsidP="006C37BC">
      <w:pPr>
        <w:pStyle w:val="TA"/>
      </w:pPr>
    </w:p>
    <w:sectPr w:rsidR="007E484F" w:rsidSect="00537A7C">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CE96C" w14:textId="77777777" w:rsidR="000D29C9" w:rsidRDefault="000D29C9">
      <w:pPr>
        <w:spacing w:before="0" w:after="0" w:line="240" w:lineRule="auto"/>
      </w:pPr>
      <w:r>
        <w:separator/>
      </w:r>
    </w:p>
  </w:endnote>
  <w:endnote w:type="continuationSeparator" w:id="0">
    <w:p w14:paraId="7B61DE72" w14:textId="77777777" w:rsidR="000D29C9" w:rsidRDefault="000D29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DF7B" w14:textId="77777777" w:rsidR="00DC5523" w:rsidRDefault="00DC5523"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DD66B9" w14:textId="77777777" w:rsidR="00DC5523" w:rsidRDefault="00DC5523" w:rsidP="00537A7C">
    <w:pPr>
      <w:pStyle w:val="Footer"/>
    </w:pPr>
  </w:p>
  <w:p w14:paraId="6FBA968E" w14:textId="77777777" w:rsidR="00DC5523" w:rsidRDefault="00DC5523" w:rsidP="00537A7C"/>
  <w:p w14:paraId="642EAD23" w14:textId="77777777" w:rsidR="00DC5523" w:rsidRDefault="00DC5523"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A430" w14:textId="77777777" w:rsidR="00DC5523" w:rsidRPr="00563CB8" w:rsidRDefault="00DC5523"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DC5523" w14:paraId="4E3E0A8A" w14:textId="77777777" w:rsidTr="001B31FF">
      <w:trPr>
        <w:trHeight w:val="705"/>
      </w:trPr>
      <w:tc>
        <w:tcPr>
          <w:tcW w:w="4680" w:type="dxa"/>
          <w:shd w:val="clear" w:color="auto" w:fill="auto"/>
          <w:vAlign w:val="center"/>
        </w:tcPr>
        <w:p w14:paraId="7294A9C4" w14:textId="4093EC06" w:rsidR="00DC5523" w:rsidRPr="002E4C92" w:rsidRDefault="00DC5523" w:rsidP="008D5B21">
          <w:pPr>
            <w:pStyle w:val="FooterText"/>
          </w:pPr>
          <w:r w:rsidRPr="002E4C92">
            <w:t>File:</w:t>
          </w:r>
          <w:r>
            <w:rPr>
              <w:b w:val="0"/>
            </w:rPr>
            <w:t xml:space="preserve"> 12.2.1 Lesson 7</w:t>
          </w:r>
          <w:r w:rsidRPr="002E4C92">
            <w:t xml:space="preserve"> Date:</w:t>
          </w:r>
          <w:r w:rsidR="00935391">
            <w:rPr>
              <w:b w:val="0"/>
            </w:rPr>
            <w:t xml:space="preserve"> 2</w:t>
          </w:r>
          <w:r>
            <w:rPr>
              <w:b w:val="0"/>
            </w:rPr>
            <w:t>/</w:t>
          </w:r>
          <w:r w:rsidR="00830074">
            <w:rPr>
              <w:b w:val="0"/>
            </w:rPr>
            <w:t>13</w:t>
          </w:r>
          <w:r w:rsidRPr="0039525B">
            <w:rPr>
              <w:b w:val="0"/>
            </w:rPr>
            <w:t>/1</w:t>
          </w:r>
          <w:r>
            <w:rPr>
              <w:b w:val="0"/>
            </w:rPr>
            <w:t>5</w:t>
          </w:r>
          <w:r w:rsidRPr="0039525B">
            <w:rPr>
              <w:b w:val="0"/>
            </w:rPr>
            <w:t xml:space="preserve"> </w:t>
          </w:r>
          <w:r w:rsidRPr="002E4C92">
            <w:t>Classroom Use:</w:t>
          </w:r>
          <w:r w:rsidR="00935391">
            <w:rPr>
              <w:b w:val="0"/>
            </w:rPr>
            <w:t xml:space="preserve"> Starting 2</w:t>
          </w:r>
          <w:r w:rsidRPr="0039525B">
            <w:rPr>
              <w:b w:val="0"/>
            </w:rPr>
            <w:t>/201</w:t>
          </w:r>
          <w:r>
            <w:rPr>
              <w:b w:val="0"/>
            </w:rPr>
            <w:t>5</w:t>
          </w:r>
          <w:r w:rsidRPr="0039525B">
            <w:rPr>
              <w:b w:val="0"/>
            </w:rPr>
            <w:t xml:space="preserve"> </w:t>
          </w:r>
        </w:p>
        <w:p w14:paraId="4C41A65C" w14:textId="77777777" w:rsidR="00DC5523" w:rsidRPr="0039525B" w:rsidRDefault="00DC5523"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D97EF77" w14:textId="77777777" w:rsidR="00DC5523" w:rsidRPr="0039525B" w:rsidRDefault="00DC5523" w:rsidP="008D5B21">
          <w:pPr>
            <w:pStyle w:val="FooterText"/>
            <w:rPr>
              <w:b w:val="0"/>
              <w:i/>
            </w:rPr>
          </w:pPr>
          <w:r w:rsidRPr="0039525B">
            <w:rPr>
              <w:b w:val="0"/>
              <w:i/>
              <w:sz w:val="12"/>
            </w:rPr>
            <w:t>Creative Commons Attribution-NonCommercial-ShareAlike 3.0 Unported License</w:t>
          </w:r>
        </w:p>
        <w:p w14:paraId="18CA6C1E" w14:textId="77777777" w:rsidR="00DC5523" w:rsidRPr="002E4C92" w:rsidRDefault="000D29C9" w:rsidP="008D5B21">
          <w:pPr>
            <w:pStyle w:val="FooterText"/>
          </w:pPr>
          <w:hyperlink r:id="rId1" w:history="1">
            <w:r w:rsidR="00DC5523" w:rsidRPr="004F5E67">
              <w:rPr>
                <w:rStyle w:val="Hyperlink"/>
                <w:sz w:val="12"/>
                <w:szCs w:val="12"/>
              </w:rPr>
              <w:t>http://creativecommons.org/licenses/by-nc-sa/3.0/</w:t>
            </w:r>
          </w:hyperlink>
        </w:p>
      </w:tc>
      <w:tc>
        <w:tcPr>
          <w:tcW w:w="594" w:type="dxa"/>
          <w:shd w:val="clear" w:color="auto" w:fill="auto"/>
          <w:vAlign w:val="center"/>
        </w:tcPr>
        <w:p w14:paraId="28A2841B" w14:textId="77777777" w:rsidR="00DC5523" w:rsidRPr="002E4C92" w:rsidRDefault="00DC5523"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30074">
            <w:rPr>
              <w:rFonts w:ascii="Calibri" w:hAnsi="Calibri" w:cs="Calibri"/>
              <w:b/>
              <w:noProof/>
              <w:color w:val="1F4E79"/>
              <w:sz w:val="28"/>
            </w:rPr>
            <w:t>12</w:t>
          </w:r>
          <w:r w:rsidRPr="002E4C92">
            <w:rPr>
              <w:rFonts w:ascii="Calibri" w:hAnsi="Calibri" w:cs="Calibri"/>
              <w:b/>
              <w:color w:val="1F4E79"/>
              <w:sz w:val="28"/>
            </w:rPr>
            <w:fldChar w:fldCharType="end"/>
          </w:r>
        </w:p>
      </w:tc>
      <w:tc>
        <w:tcPr>
          <w:tcW w:w="4250" w:type="dxa"/>
          <w:shd w:val="clear" w:color="auto" w:fill="auto"/>
          <w:vAlign w:val="bottom"/>
        </w:tcPr>
        <w:p w14:paraId="7DB2C50A" w14:textId="77777777" w:rsidR="00DC5523" w:rsidRPr="002E4C92" w:rsidRDefault="00DC5523"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60BCC9D" wp14:editId="6DB59659">
                <wp:extent cx="1701800" cy="635000"/>
                <wp:effectExtent l="0" t="0" r="0" b="0"/>
                <wp:docPr id="2" name="Picture 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3D273E5A" w14:textId="77777777" w:rsidR="00DC5523" w:rsidRPr="008D5B21" w:rsidRDefault="00DC5523"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DDA1E" w14:textId="77777777" w:rsidR="000D29C9" w:rsidRDefault="000D29C9">
      <w:pPr>
        <w:spacing w:before="0" w:after="0" w:line="240" w:lineRule="auto"/>
      </w:pPr>
      <w:r>
        <w:separator/>
      </w:r>
    </w:p>
  </w:footnote>
  <w:footnote w:type="continuationSeparator" w:id="0">
    <w:p w14:paraId="417ECF12" w14:textId="77777777" w:rsidR="000D29C9" w:rsidRDefault="000D29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DC5523" w:rsidRPr="00563CB8" w14:paraId="14B82B8C" w14:textId="77777777" w:rsidTr="00352B48">
      <w:tc>
        <w:tcPr>
          <w:tcW w:w="3630" w:type="dxa"/>
          <w:shd w:val="clear" w:color="auto" w:fill="auto"/>
        </w:tcPr>
        <w:p w14:paraId="032889A0" w14:textId="77777777" w:rsidR="00DC5523" w:rsidRPr="00563CB8" w:rsidRDefault="00DC5523"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45347633" w14:textId="77777777" w:rsidR="00DC5523" w:rsidRPr="00563CB8" w:rsidRDefault="00DC5523" w:rsidP="007017EB">
          <w:pPr>
            <w:jc w:val="center"/>
          </w:pPr>
          <w:r w:rsidRPr="00563CB8">
            <w:t>D R A F T</w:t>
          </w:r>
        </w:p>
      </w:tc>
      <w:tc>
        <w:tcPr>
          <w:tcW w:w="3541" w:type="dxa"/>
          <w:shd w:val="clear" w:color="auto" w:fill="auto"/>
        </w:tcPr>
        <w:p w14:paraId="08A7496A" w14:textId="77777777" w:rsidR="00DC5523" w:rsidRPr="00E946A0" w:rsidRDefault="00DC5523" w:rsidP="00A5478B">
          <w:pPr>
            <w:pStyle w:val="PageHeader"/>
            <w:jc w:val="right"/>
            <w:rPr>
              <w:b w:val="0"/>
            </w:rPr>
          </w:pPr>
          <w:r>
            <w:rPr>
              <w:b w:val="0"/>
            </w:rPr>
            <w:t>Grade 12 • Module 2 • Unit 1 • Lesson 7</w:t>
          </w:r>
        </w:p>
      </w:tc>
    </w:tr>
  </w:tbl>
  <w:p w14:paraId="786B4AA2" w14:textId="77777777" w:rsidR="00DC5523" w:rsidRPr="007017EB" w:rsidRDefault="00DC552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989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44479"/>
    <w:multiLevelType w:val="hybridMultilevel"/>
    <w:tmpl w:val="FF46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21EE6"/>
    <w:multiLevelType w:val="multilevel"/>
    <w:tmpl w:val="E3EC6BF0"/>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E1E228A4"/>
    <w:lvl w:ilvl="0" w:tplc="4F469282">
      <w:start w:val="1"/>
      <w:numFmt w:val="bullet"/>
      <w:lvlText w:val=""/>
      <w:lvlJc w:val="left"/>
      <w:pPr>
        <w:ind w:left="1440" w:hanging="360"/>
      </w:pPr>
      <w:rPr>
        <w:rFonts w:ascii="Wingdings" w:hAnsi="Wingdings" w:hint="default"/>
      </w:rPr>
    </w:lvl>
    <w:lvl w:ilvl="1" w:tplc="9250AC00">
      <w:start w:val="1"/>
      <w:numFmt w:val="bullet"/>
      <w:pStyle w:val="SASR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C10AA"/>
    <w:multiLevelType w:val="multilevel"/>
    <w:tmpl w:val="04E879FE"/>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6D63B22"/>
    <w:multiLevelType w:val="hybridMultilevel"/>
    <w:tmpl w:val="87483D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B0A0AA0"/>
    <w:multiLevelType w:val="hybridMultilevel"/>
    <w:tmpl w:val="A0EC0D62"/>
    <w:lvl w:ilvl="0" w:tplc="B7FE12BE">
      <w:start w:val="1"/>
      <w:numFmt w:val="bullet"/>
      <w:pStyle w:val="SASRBulletblue"/>
      <w:lvlText w:val="o"/>
      <w:lvlJc w:val="left"/>
      <w:pPr>
        <w:ind w:left="1440" w:hanging="360"/>
      </w:pPr>
      <w:rPr>
        <w:rFonts w:ascii="Courier New" w:hAnsi="Courier New" w:hint="default"/>
        <w:color w:val="4F81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4636F9"/>
    <w:multiLevelType w:val="hybridMultilevel"/>
    <w:tmpl w:val="AE1E63D4"/>
    <w:lvl w:ilvl="0" w:tplc="885489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61CC3"/>
    <w:multiLevelType w:val="hybridMultilevel"/>
    <w:tmpl w:val="C4BE4E70"/>
    <w:lvl w:ilvl="0" w:tplc="4C76BF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A2383"/>
    <w:multiLevelType w:val="hybridMultilevel"/>
    <w:tmpl w:val="FF46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06D8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7E045D"/>
    <w:multiLevelType w:val="hybridMultilevel"/>
    <w:tmpl w:val="FF46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2638"/>
    <w:multiLevelType w:val="hybridMultilevel"/>
    <w:tmpl w:val="D384F372"/>
    <w:lvl w:ilvl="0" w:tplc="A9606F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3C6"/>
    <w:multiLevelType w:val="hybridMultilevel"/>
    <w:tmpl w:val="68BEC114"/>
    <w:lvl w:ilvl="0" w:tplc="402E97F2">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B6233"/>
    <w:multiLevelType w:val="hybridMultilevel"/>
    <w:tmpl w:val="9BE2D034"/>
    <w:lvl w:ilvl="0" w:tplc="B8E26DFA">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638108D9"/>
    <w:multiLevelType w:val="hybridMultilevel"/>
    <w:tmpl w:val="5488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72E38"/>
    <w:multiLevelType w:val="multilevel"/>
    <w:tmpl w:val="403A59A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7171F0E"/>
    <w:multiLevelType w:val="hybridMultilevel"/>
    <w:tmpl w:val="5DDADC60"/>
    <w:lvl w:ilvl="0" w:tplc="05EEDE34">
      <w:start w:val="1"/>
      <w:numFmt w:val="bullet"/>
      <w:pStyle w:val="INBullet"/>
      <w:lvlText w:val="o"/>
      <w:lvlJc w:val="left"/>
      <w:pPr>
        <w:ind w:left="1440" w:hanging="360"/>
      </w:pPr>
      <w:rPr>
        <w:rFonts w:ascii="Courier New" w:hAnsi="Courier New" w:cs="Courier New" w:hint="default"/>
        <w:color w:val="4F81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C04CA8"/>
    <w:multiLevelType w:val="hybridMultilevel"/>
    <w:tmpl w:val="FF46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F63B9"/>
    <w:multiLevelType w:val="hybridMultilevel"/>
    <w:tmpl w:val="FF46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1732A"/>
    <w:multiLevelType w:val="hybridMultilevel"/>
    <w:tmpl w:val="A73AFCD2"/>
    <w:lvl w:ilvl="0" w:tplc="9FE0F2A8">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A27914"/>
    <w:multiLevelType w:val="hybridMultilevel"/>
    <w:tmpl w:val="AD6227AC"/>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12"/>
    <w:lvlOverride w:ilvl="0">
      <w:startOverride w:val="1"/>
    </w:lvlOverride>
  </w:num>
  <w:num w:numId="3">
    <w:abstractNumId w:val="17"/>
  </w:num>
  <w:num w:numId="4">
    <w:abstractNumId w:val="20"/>
  </w:num>
  <w:num w:numId="5">
    <w:abstractNumId w:val="4"/>
  </w:num>
  <w:num w:numId="6">
    <w:abstractNumId w:val="26"/>
  </w:num>
  <w:num w:numId="7">
    <w:abstractNumId w:val="12"/>
    <w:lvlOverride w:ilvl="0">
      <w:startOverride w:val="1"/>
    </w:lvlOverride>
  </w:num>
  <w:num w:numId="8">
    <w:abstractNumId w:val="29"/>
  </w:num>
  <w:num w:numId="9">
    <w:abstractNumId w:val="5"/>
  </w:num>
  <w:num w:numId="10">
    <w:abstractNumId w:val="22"/>
  </w:num>
  <w:num w:numId="11">
    <w:abstractNumId w:val="31"/>
  </w:num>
  <w:num w:numId="12">
    <w:abstractNumId w:val="12"/>
  </w:num>
  <w:num w:numId="13">
    <w:abstractNumId w:val="12"/>
    <w:lvlOverride w:ilvl="0">
      <w:startOverride w:val="1"/>
    </w:lvlOverride>
  </w:num>
  <w:num w:numId="14">
    <w:abstractNumId w:val="10"/>
    <w:lvlOverride w:ilvl="0">
      <w:startOverride w:val="1"/>
    </w:lvlOverride>
  </w:num>
  <w:num w:numId="15">
    <w:abstractNumId w:val="29"/>
  </w:num>
  <w:num w:numId="16">
    <w:abstractNumId w:val="7"/>
  </w:num>
  <w:num w:numId="17">
    <w:abstractNumId w:val="2"/>
  </w:num>
  <w:num w:numId="18">
    <w:abstractNumId w:val="6"/>
  </w:num>
  <w:num w:numId="19">
    <w:abstractNumId w:val="28"/>
  </w:num>
  <w:num w:numId="20">
    <w:abstractNumId w:val="32"/>
  </w:num>
  <w:num w:numId="21">
    <w:abstractNumId w:val="1"/>
  </w:num>
  <w:num w:numId="22">
    <w:abstractNumId w:val="27"/>
  </w:num>
  <w:num w:numId="23">
    <w:abstractNumId w:val="15"/>
  </w:num>
  <w:num w:numId="24">
    <w:abstractNumId w:val="30"/>
  </w:num>
  <w:num w:numId="25">
    <w:abstractNumId w:val="18"/>
  </w:num>
  <w:num w:numId="26">
    <w:abstractNumId w:val="21"/>
  </w:num>
  <w:num w:numId="27">
    <w:abstractNumId w:val="9"/>
  </w:num>
  <w:num w:numId="28">
    <w:abstractNumId w:val="19"/>
  </w:num>
  <w:num w:numId="29">
    <w:abstractNumId w:val="23"/>
  </w:num>
  <w:num w:numId="30">
    <w:abstractNumId w:val="14"/>
  </w:num>
  <w:num w:numId="31">
    <w:abstractNumId w:val="13"/>
  </w:num>
  <w:num w:numId="32">
    <w:abstractNumId w:val="16"/>
  </w:num>
  <w:num w:numId="33">
    <w:abstractNumId w:val="8"/>
  </w:num>
  <w:num w:numId="34">
    <w:abstractNumId w:val="3"/>
  </w:num>
  <w:num w:numId="35">
    <w:abstractNumId w:val="25"/>
  </w:num>
  <w:num w:numId="36">
    <w:abstractNumId w:val="31"/>
    <w:lvlOverride w:ilvl="0">
      <w:startOverride w:val="1"/>
    </w:lvlOverride>
  </w:num>
  <w:num w:numId="37">
    <w:abstractNumId w:val="24"/>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DC6"/>
    <w:rsid w:val="00003AE1"/>
    <w:rsid w:val="00004972"/>
    <w:rsid w:val="0000504D"/>
    <w:rsid w:val="000102FA"/>
    <w:rsid w:val="000113B8"/>
    <w:rsid w:val="0001257D"/>
    <w:rsid w:val="00016217"/>
    <w:rsid w:val="0003114F"/>
    <w:rsid w:val="00031552"/>
    <w:rsid w:val="00031EC1"/>
    <w:rsid w:val="00032B30"/>
    <w:rsid w:val="00036F6D"/>
    <w:rsid w:val="00036F80"/>
    <w:rsid w:val="00046062"/>
    <w:rsid w:val="0005015A"/>
    <w:rsid w:val="00050E29"/>
    <w:rsid w:val="00054243"/>
    <w:rsid w:val="00054D2F"/>
    <w:rsid w:val="00060C78"/>
    <w:rsid w:val="0006472C"/>
    <w:rsid w:val="0006516D"/>
    <w:rsid w:val="000674C0"/>
    <w:rsid w:val="00070746"/>
    <w:rsid w:val="000755EB"/>
    <w:rsid w:val="00076D95"/>
    <w:rsid w:val="00077D09"/>
    <w:rsid w:val="000829A7"/>
    <w:rsid w:val="00097D31"/>
    <w:rsid w:val="000A0D47"/>
    <w:rsid w:val="000A1B0B"/>
    <w:rsid w:val="000A2676"/>
    <w:rsid w:val="000A43E1"/>
    <w:rsid w:val="000A6700"/>
    <w:rsid w:val="000B1A8E"/>
    <w:rsid w:val="000B29B0"/>
    <w:rsid w:val="000B3273"/>
    <w:rsid w:val="000B3A6F"/>
    <w:rsid w:val="000B4A6B"/>
    <w:rsid w:val="000B50DB"/>
    <w:rsid w:val="000C26A9"/>
    <w:rsid w:val="000C2E7B"/>
    <w:rsid w:val="000C3013"/>
    <w:rsid w:val="000C36B9"/>
    <w:rsid w:val="000C3DC5"/>
    <w:rsid w:val="000D22A7"/>
    <w:rsid w:val="000D29C9"/>
    <w:rsid w:val="000D2ED7"/>
    <w:rsid w:val="000E0BB6"/>
    <w:rsid w:val="000E6C9D"/>
    <w:rsid w:val="000F1DF6"/>
    <w:rsid w:val="000F6670"/>
    <w:rsid w:val="000F69CB"/>
    <w:rsid w:val="000F77D8"/>
    <w:rsid w:val="00104700"/>
    <w:rsid w:val="00106AD0"/>
    <w:rsid w:val="00114874"/>
    <w:rsid w:val="00115A38"/>
    <w:rsid w:val="00121C0E"/>
    <w:rsid w:val="00123B13"/>
    <w:rsid w:val="0012429B"/>
    <w:rsid w:val="001260C8"/>
    <w:rsid w:val="00127672"/>
    <w:rsid w:val="00130FDB"/>
    <w:rsid w:val="00135A6E"/>
    <w:rsid w:val="0013683D"/>
    <w:rsid w:val="00137257"/>
    <w:rsid w:val="0014448B"/>
    <w:rsid w:val="00144B97"/>
    <w:rsid w:val="00144C9C"/>
    <w:rsid w:val="00146AF9"/>
    <w:rsid w:val="001476DD"/>
    <w:rsid w:val="00152970"/>
    <w:rsid w:val="00154D8A"/>
    <w:rsid w:val="00154D96"/>
    <w:rsid w:val="001570A8"/>
    <w:rsid w:val="001619D6"/>
    <w:rsid w:val="00164C73"/>
    <w:rsid w:val="00171B58"/>
    <w:rsid w:val="001735F1"/>
    <w:rsid w:val="00173CDE"/>
    <w:rsid w:val="00177F33"/>
    <w:rsid w:val="001848F3"/>
    <w:rsid w:val="00184B35"/>
    <w:rsid w:val="00193EFA"/>
    <w:rsid w:val="00194295"/>
    <w:rsid w:val="00195300"/>
    <w:rsid w:val="00195D2B"/>
    <w:rsid w:val="001A018E"/>
    <w:rsid w:val="001B31FF"/>
    <w:rsid w:val="001B4230"/>
    <w:rsid w:val="001B4ED3"/>
    <w:rsid w:val="001C5A96"/>
    <w:rsid w:val="001D4681"/>
    <w:rsid w:val="001D481A"/>
    <w:rsid w:val="001D5110"/>
    <w:rsid w:val="001D7577"/>
    <w:rsid w:val="001E1748"/>
    <w:rsid w:val="001E5925"/>
    <w:rsid w:val="001E65A5"/>
    <w:rsid w:val="001E6ED4"/>
    <w:rsid w:val="001F0546"/>
    <w:rsid w:val="002021B8"/>
    <w:rsid w:val="00203F4D"/>
    <w:rsid w:val="00204BDB"/>
    <w:rsid w:val="002100FC"/>
    <w:rsid w:val="00214A2A"/>
    <w:rsid w:val="00222298"/>
    <w:rsid w:val="00222CAA"/>
    <w:rsid w:val="00223019"/>
    <w:rsid w:val="00223F17"/>
    <w:rsid w:val="00227ED3"/>
    <w:rsid w:val="00242BC5"/>
    <w:rsid w:val="002461F4"/>
    <w:rsid w:val="00252D43"/>
    <w:rsid w:val="00257F07"/>
    <w:rsid w:val="00261F44"/>
    <w:rsid w:val="0026455C"/>
    <w:rsid w:val="0026644D"/>
    <w:rsid w:val="00272B85"/>
    <w:rsid w:val="00274297"/>
    <w:rsid w:val="00277B31"/>
    <w:rsid w:val="00280A26"/>
    <w:rsid w:val="00281679"/>
    <w:rsid w:val="002855F1"/>
    <w:rsid w:val="00291381"/>
    <w:rsid w:val="002940AF"/>
    <w:rsid w:val="00295974"/>
    <w:rsid w:val="002969BF"/>
    <w:rsid w:val="00297DB8"/>
    <w:rsid w:val="002A2081"/>
    <w:rsid w:val="002A502E"/>
    <w:rsid w:val="002A6ACE"/>
    <w:rsid w:val="002A7DC4"/>
    <w:rsid w:val="002B24D6"/>
    <w:rsid w:val="002C3668"/>
    <w:rsid w:val="002D35D2"/>
    <w:rsid w:val="002D3C9A"/>
    <w:rsid w:val="002E752E"/>
    <w:rsid w:val="002E7817"/>
    <w:rsid w:val="002F09AF"/>
    <w:rsid w:val="002F2885"/>
    <w:rsid w:val="002F7326"/>
    <w:rsid w:val="00301E11"/>
    <w:rsid w:val="003028B0"/>
    <w:rsid w:val="00305A88"/>
    <w:rsid w:val="0030695E"/>
    <w:rsid w:val="00307A6A"/>
    <w:rsid w:val="003108B7"/>
    <w:rsid w:val="003131C4"/>
    <w:rsid w:val="003169EB"/>
    <w:rsid w:val="00320D17"/>
    <w:rsid w:val="0032169D"/>
    <w:rsid w:val="00321EEA"/>
    <w:rsid w:val="00323BB0"/>
    <w:rsid w:val="003252AE"/>
    <w:rsid w:val="003265D0"/>
    <w:rsid w:val="00330BB9"/>
    <w:rsid w:val="003378D6"/>
    <w:rsid w:val="00341F48"/>
    <w:rsid w:val="003454A8"/>
    <w:rsid w:val="00345763"/>
    <w:rsid w:val="00346EDE"/>
    <w:rsid w:val="00352B48"/>
    <w:rsid w:val="003556B5"/>
    <w:rsid w:val="003562AA"/>
    <w:rsid w:val="00356758"/>
    <w:rsid w:val="00360CAC"/>
    <w:rsid w:val="00362170"/>
    <w:rsid w:val="00363466"/>
    <w:rsid w:val="0036448C"/>
    <w:rsid w:val="00380A3A"/>
    <w:rsid w:val="00385045"/>
    <w:rsid w:val="003864F6"/>
    <w:rsid w:val="003929A9"/>
    <w:rsid w:val="003941B5"/>
    <w:rsid w:val="003944C9"/>
    <w:rsid w:val="003A10F7"/>
    <w:rsid w:val="003A6C5A"/>
    <w:rsid w:val="003B0627"/>
    <w:rsid w:val="003B6407"/>
    <w:rsid w:val="003B6604"/>
    <w:rsid w:val="003B6CB1"/>
    <w:rsid w:val="003C0C4F"/>
    <w:rsid w:val="003C2B10"/>
    <w:rsid w:val="003D2611"/>
    <w:rsid w:val="003E0775"/>
    <w:rsid w:val="003E18B4"/>
    <w:rsid w:val="003E270E"/>
    <w:rsid w:val="003E2D37"/>
    <w:rsid w:val="003E2F2C"/>
    <w:rsid w:val="003E32C1"/>
    <w:rsid w:val="003F6478"/>
    <w:rsid w:val="003F747D"/>
    <w:rsid w:val="00401971"/>
    <w:rsid w:val="00412BFF"/>
    <w:rsid w:val="00413790"/>
    <w:rsid w:val="004140B1"/>
    <w:rsid w:val="00424EE6"/>
    <w:rsid w:val="00425899"/>
    <w:rsid w:val="00427054"/>
    <w:rsid w:val="004336AE"/>
    <w:rsid w:val="00433996"/>
    <w:rsid w:val="00435A41"/>
    <w:rsid w:val="00436DF9"/>
    <w:rsid w:val="00441B4C"/>
    <w:rsid w:val="004434C3"/>
    <w:rsid w:val="0044399F"/>
    <w:rsid w:val="0044763F"/>
    <w:rsid w:val="0045269B"/>
    <w:rsid w:val="004613C4"/>
    <w:rsid w:val="0046482B"/>
    <w:rsid w:val="00465FD4"/>
    <w:rsid w:val="00467E4E"/>
    <w:rsid w:val="00471C78"/>
    <w:rsid w:val="0047422E"/>
    <w:rsid w:val="004801CA"/>
    <w:rsid w:val="004917B8"/>
    <w:rsid w:val="00493973"/>
    <w:rsid w:val="00495E8A"/>
    <w:rsid w:val="00497B29"/>
    <w:rsid w:val="004A43ED"/>
    <w:rsid w:val="004A470D"/>
    <w:rsid w:val="004A569D"/>
    <w:rsid w:val="004A76DC"/>
    <w:rsid w:val="004A7750"/>
    <w:rsid w:val="004B05D2"/>
    <w:rsid w:val="004B0C54"/>
    <w:rsid w:val="004B1A5C"/>
    <w:rsid w:val="004B318C"/>
    <w:rsid w:val="004B4AB0"/>
    <w:rsid w:val="004C0095"/>
    <w:rsid w:val="004C3218"/>
    <w:rsid w:val="004C3ABF"/>
    <w:rsid w:val="004C45A3"/>
    <w:rsid w:val="004C7FE3"/>
    <w:rsid w:val="004D300F"/>
    <w:rsid w:val="004D3A3D"/>
    <w:rsid w:val="004D5638"/>
    <w:rsid w:val="004D5A52"/>
    <w:rsid w:val="004E0392"/>
    <w:rsid w:val="004E1578"/>
    <w:rsid w:val="004E3544"/>
    <w:rsid w:val="004F48AE"/>
    <w:rsid w:val="004F4E11"/>
    <w:rsid w:val="004F51A0"/>
    <w:rsid w:val="004F5E67"/>
    <w:rsid w:val="0050115F"/>
    <w:rsid w:val="00510D69"/>
    <w:rsid w:val="005117D6"/>
    <w:rsid w:val="0051184B"/>
    <w:rsid w:val="00515B52"/>
    <w:rsid w:val="005206F3"/>
    <w:rsid w:val="00524504"/>
    <w:rsid w:val="00526E29"/>
    <w:rsid w:val="005319D4"/>
    <w:rsid w:val="00533B4A"/>
    <w:rsid w:val="00533BB4"/>
    <w:rsid w:val="00537A7C"/>
    <w:rsid w:val="00540161"/>
    <w:rsid w:val="00541EDC"/>
    <w:rsid w:val="00543034"/>
    <w:rsid w:val="00544767"/>
    <w:rsid w:val="00547832"/>
    <w:rsid w:val="00557C58"/>
    <w:rsid w:val="00561ED7"/>
    <w:rsid w:val="005654EF"/>
    <w:rsid w:val="005670D8"/>
    <w:rsid w:val="00570264"/>
    <w:rsid w:val="005733B9"/>
    <w:rsid w:val="00577699"/>
    <w:rsid w:val="00581D11"/>
    <w:rsid w:val="00583947"/>
    <w:rsid w:val="00587B7C"/>
    <w:rsid w:val="00590102"/>
    <w:rsid w:val="0059194D"/>
    <w:rsid w:val="00595C3E"/>
    <w:rsid w:val="00596846"/>
    <w:rsid w:val="0059732F"/>
    <w:rsid w:val="005A5E1F"/>
    <w:rsid w:val="005A6694"/>
    <w:rsid w:val="005A7017"/>
    <w:rsid w:val="005A72DE"/>
    <w:rsid w:val="005A7A74"/>
    <w:rsid w:val="005B1C56"/>
    <w:rsid w:val="005B7AA2"/>
    <w:rsid w:val="005C12AC"/>
    <w:rsid w:val="005C3FBB"/>
    <w:rsid w:val="005C5619"/>
    <w:rsid w:val="005D3F71"/>
    <w:rsid w:val="005D600F"/>
    <w:rsid w:val="005D671E"/>
    <w:rsid w:val="005E5754"/>
    <w:rsid w:val="005E5B43"/>
    <w:rsid w:val="005E66E0"/>
    <w:rsid w:val="005E766B"/>
    <w:rsid w:val="005F3450"/>
    <w:rsid w:val="005F4CE9"/>
    <w:rsid w:val="005F54AA"/>
    <w:rsid w:val="00602279"/>
    <w:rsid w:val="00603A8A"/>
    <w:rsid w:val="00610722"/>
    <w:rsid w:val="00615EC6"/>
    <w:rsid w:val="00617579"/>
    <w:rsid w:val="00623E88"/>
    <w:rsid w:val="00626628"/>
    <w:rsid w:val="00632890"/>
    <w:rsid w:val="00641F9B"/>
    <w:rsid w:val="00643A10"/>
    <w:rsid w:val="006466E0"/>
    <w:rsid w:val="00650272"/>
    <w:rsid w:val="0065343C"/>
    <w:rsid w:val="006624CB"/>
    <w:rsid w:val="00670973"/>
    <w:rsid w:val="00673F3A"/>
    <w:rsid w:val="00677128"/>
    <w:rsid w:val="00680027"/>
    <w:rsid w:val="00683CBE"/>
    <w:rsid w:val="00685F37"/>
    <w:rsid w:val="00691712"/>
    <w:rsid w:val="006959BE"/>
    <w:rsid w:val="006977E6"/>
    <w:rsid w:val="006A1652"/>
    <w:rsid w:val="006A1ECC"/>
    <w:rsid w:val="006A55B5"/>
    <w:rsid w:val="006B1C87"/>
    <w:rsid w:val="006B69DA"/>
    <w:rsid w:val="006B7F6A"/>
    <w:rsid w:val="006C0468"/>
    <w:rsid w:val="006C37BC"/>
    <w:rsid w:val="006C3955"/>
    <w:rsid w:val="006C47B2"/>
    <w:rsid w:val="006C67BF"/>
    <w:rsid w:val="006D1112"/>
    <w:rsid w:val="006D2924"/>
    <w:rsid w:val="006D6F91"/>
    <w:rsid w:val="006E0F6C"/>
    <w:rsid w:val="006F3374"/>
    <w:rsid w:val="006F3C4C"/>
    <w:rsid w:val="00700B17"/>
    <w:rsid w:val="007017EB"/>
    <w:rsid w:val="0070194A"/>
    <w:rsid w:val="00714BD1"/>
    <w:rsid w:val="00716A44"/>
    <w:rsid w:val="007204D7"/>
    <w:rsid w:val="007271BC"/>
    <w:rsid w:val="00727943"/>
    <w:rsid w:val="00731A1E"/>
    <w:rsid w:val="0073502B"/>
    <w:rsid w:val="007416F6"/>
    <w:rsid w:val="00741E10"/>
    <w:rsid w:val="0074607A"/>
    <w:rsid w:val="007465E1"/>
    <w:rsid w:val="007521C8"/>
    <w:rsid w:val="00757337"/>
    <w:rsid w:val="00766380"/>
    <w:rsid w:val="007707D1"/>
    <w:rsid w:val="00771300"/>
    <w:rsid w:val="00771333"/>
    <w:rsid w:val="00771DEA"/>
    <w:rsid w:val="007726E9"/>
    <w:rsid w:val="00773F8E"/>
    <w:rsid w:val="00776B6B"/>
    <w:rsid w:val="007878C6"/>
    <w:rsid w:val="00790BCC"/>
    <w:rsid w:val="007955B7"/>
    <w:rsid w:val="00797032"/>
    <w:rsid w:val="007A13DF"/>
    <w:rsid w:val="007A37D5"/>
    <w:rsid w:val="007A4C57"/>
    <w:rsid w:val="007B10CF"/>
    <w:rsid w:val="007B1746"/>
    <w:rsid w:val="007B182C"/>
    <w:rsid w:val="007B1DF3"/>
    <w:rsid w:val="007B20F4"/>
    <w:rsid w:val="007C0000"/>
    <w:rsid w:val="007C4193"/>
    <w:rsid w:val="007D2598"/>
    <w:rsid w:val="007D4521"/>
    <w:rsid w:val="007E1A82"/>
    <w:rsid w:val="007E2D37"/>
    <w:rsid w:val="007E484F"/>
    <w:rsid w:val="007E5ECB"/>
    <w:rsid w:val="007E7A35"/>
    <w:rsid w:val="007F6E6E"/>
    <w:rsid w:val="007F7369"/>
    <w:rsid w:val="008000E0"/>
    <w:rsid w:val="0080553E"/>
    <w:rsid w:val="008056B6"/>
    <w:rsid w:val="00805B41"/>
    <w:rsid w:val="008065E7"/>
    <w:rsid w:val="00812995"/>
    <w:rsid w:val="0082146C"/>
    <w:rsid w:val="008248AC"/>
    <w:rsid w:val="00830074"/>
    <w:rsid w:val="0083124A"/>
    <w:rsid w:val="008336E8"/>
    <w:rsid w:val="008444DD"/>
    <w:rsid w:val="008465A7"/>
    <w:rsid w:val="0084726E"/>
    <w:rsid w:val="00850522"/>
    <w:rsid w:val="00854C9F"/>
    <w:rsid w:val="00854CEF"/>
    <w:rsid w:val="00854E76"/>
    <w:rsid w:val="008577FC"/>
    <w:rsid w:val="00860239"/>
    <w:rsid w:val="0086377D"/>
    <w:rsid w:val="008656C5"/>
    <w:rsid w:val="00867B0C"/>
    <w:rsid w:val="00870F3E"/>
    <w:rsid w:val="00874679"/>
    <w:rsid w:val="00874980"/>
    <w:rsid w:val="00883C01"/>
    <w:rsid w:val="00886581"/>
    <w:rsid w:val="008874D0"/>
    <w:rsid w:val="00890FC3"/>
    <w:rsid w:val="008A491E"/>
    <w:rsid w:val="008A5C0A"/>
    <w:rsid w:val="008C49A6"/>
    <w:rsid w:val="008C731C"/>
    <w:rsid w:val="008D0A93"/>
    <w:rsid w:val="008D1A1C"/>
    <w:rsid w:val="008D2C1D"/>
    <w:rsid w:val="008D3F4A"/>
    <w:rsid w:val="008D5B21"/>
    <w:rsid w:val="008D6A32"/>
    <w:rsid w:val="008D6A62"/>
    <w:rsid w:val="008E0122"/>
    <w:rsid w:val="008E1409"/>
    <w:rsid w:val="008E4DDA"/>
    <w:rsid w:val="008E65DA"/>
    <w:rsid w:val="008F729E"/>
    <w:rsid w:val="00902CF8"/>
    <w:rsid w:val="00904C6A"/>
    <w:rsid w:val="00914CA8"/>
    <w:rsid w:val="00914D2A"/>
    <w:rsid w:val="0092004A"/>
    <w:rsid w:val="00920A19"/>
    <w:rsid w:val="00921920"/>
    <w:rsid w:val="00925013"/>
    <w:rsid w:val="009262EB"/>
    <w:rsid w:val="009267B8"/>
    <w:rsid w:val="009300A4"/>
    <w:rsid w:val="00932408"/>
    <w:rsid w:val="009331B6"/>
    <w:rsid w:val="00935391"/>
    <w:rsid w:val="00937283"/>
    <w:rsid w:val="009442BD"/>
    <w:rsid w:val="009450B7"/>
    <w:rsid w:val="009450F1"/>
    <w:rsid w:val="00945249"/>
    <w:rsid w:val="00946287"/>
    <w:rsid w:val="00951467"/>
    <w:rsid w:val="00953933"/>
    <w:rsid w:val="00954BCA"/>
    <w:rsid w:val="00961E43"/>
    <w:rsid w:val="00973437"/>
    <w:rsid w:val="00980C61"/>
    <w:rsid w:val="00981897"/>
    <w:rsid w:val="00982D20"/>
    <w:rsid w:val="00983304"/>
    <w:rsid w:val="009926FE"/>
    <w:rsid w:val="009934F8"/>
    <w:rsid w:val="00997673"/>
    <w:rsid w:val="00997AC1"/>
    <w:rsid w:val="009A0419"/>
    <w:rsid w:val="009A2336"/>
    <w:rsid w:val="009B0F50"/>
    <w:rsid w:val="009B1DFC"/>
    <w:rsid w:val="009B3CFD"/>
    <w:rsid w:val="009C2163"/>
    <w:rsid w:val="009C453F"/>
    <w:rsid w:val="009C65DD"/>
    <w:rsid w:val="009C77F9"/>
    <w:rsid w:val="009D038A"/>
    <w:rsid w:val="009D3185"/>
    <w:rsid w:val="009E10A5"/>
    <w:rsid w:val="009E52EE"/>
    <w:rsid w:val="009F2110"/>
    <w:rsid w:val="00A0391E"/>
    <w:rsid w:val="00A05ABB"/>
    <w:rsid w:val="00A16356"/>
    <w:rsid w:val="00A227FC"/>
    <w:rsid w:val="00A2508B"/>
    <w:rsid w:val="00A26545"/>
    <w:rsid w:val="00A26C4B"/>
    <w:rsid w:val="00A360E8"/>
    <w:rsid w:val="00A367E5"/>
    <w:rsid w:val="00A40F92"/>
    <w:rsid w:val="00A440A1"/>
    <w:rsid w:val="00A52181"/>
    <w:rsid w:val="00A5478B"/>
    <w:rsid w:val="00A60BFF"/>
    <w:rsid w:val="00A60F5A"/>
    <w:rsid w:val="00A615C2"/>
    <w:rsid w:val="00A62327"/>
    <w:rsid w:val="00A629B9"/>
    <w:rsid w:val="00A64276"/>
    <w:rsid w:val="00A64ECE"/>
    <w:rsid w:val="00A72D7E"/>
    <w:rsid w:val="00A73829"/>
    <w:rsid w:val="00A779E4"/>
    <w:rsid w:val="00A85E57"/>
    <w:rsid w:val="00A86BFB"/>
    <w:rsid w:val="00A90F27"/>
    <w:rsid w:val="00A92AA0"/>
    <w:rsid w:val="00A94543"/>
    <w:rsid w:val="00A94A4E"/>
    <w:rsid w:val="00A96731"/>
    <w:rsid w:val="00A971B6"/>
    <w:rsid w:val="00AA4BD3"/>
    <w:rsid w:val="00AA51A1"/>
    <w:rsid w:val="00AA671A"/>
    <w:rsid w:val="00AB758D"/>
    <w:rsid w:val="00AB7ED0"/>
    <w:rsid w:val="00AB7FCB"/>
    <w:rsid w:val="00AC170B"/>
    <w:rsid w:val="00AD2D95"/>
    <w:rsid w:val="00AD3EBF"/>
    <w:rsid w:val="00AE2060"/>
    <w:rsid w:val="00AE63BC"/>
    <w:rsid w:val="00AE70BE"/>
    <w:rsid w:val="00AF125B"/>
    <w:rsid w:val="00AF22EB"/>
    <w:rsid w:val="00AF511A"/>
    <w:rsid w:val="00AF5138"/>
    <w:rsid w:val="00AF7BF4"/>
    <w:rsid w:val="00B03243"/>
    <w:rsid w:val="00B14BA4"/>
    <w:rsid w:val="00B210BF"/>
    <w:rsid w:val="00B311BF"/>
    <w:rsid w:val="00B31DCD"/>
    <w:rsid w:val="00B3452D"/>
    <w:rsid w:val="00B34E4D"/>
    <w:rsid w:val="00B358F3"/>
    <w:rsid w:val="00B44669"/>
    <w:rsid w:val="00B512D8"/>
    <w:rsid w:val="00B519DE"/>
    <w:rsid w:val="00B51EB7"/>
    <w:rsid w:val="00B53CF3"/>
    <w:rsid w:val="00B55D15"/>
    <w:rsid w:val="00B5736D"/>
    <w:rsid w:val="00B659D9"/>
    <w:rsid w:val="00B709F9"/>
    <w:rsid w:val="00B72197"/>
    <w:rsid w:val="00B81786"/>
    <w:rsid w:val="00B8376D"/>
    <w:rsid w:val="00B879A2"/>
    <w:rsid w:val="00B9645C"/>
    <w:rsid w:val="00BA663F"/>
    <w:rsid w:val="00BB57A5"/>
    <w:rsid w:val="00BC129F"/>
    <w:rsid w:val="00BC2CAB"/>
    <w:rsid w:val="00BC5AF9"/>
    <w:rsid w:val="00BC6C2E"/>
    <w:rsid w:val="00BD07FD"/>
    <w:rsid w:val="00BD239B"/>
    <w:rsid w:val="00BD35CB"/>
    <w:rsid w:val="00BD520F"/>
    <w:rsid w:val="00BE0053"/>
    <w:rsid w:val="00BE2AE4"/>
    <w:rsid w:val="00BF3225"/>
    <w:rsid w:val="00BF3CFA"/>
    <w:rsid w:val="00BF3F00"/>
    <w:rsid w:val="00BF61DC"/>
    <w:rsid w:val="00C00ED1"/>
    <w:rsid w:val="00C03B55"/>
    <w:rsid w:val="00C054EE"/>
    <w:rsid w:val="00C10208"/>
    <w:rsid w:val="00C1036B"/>
    <w:rsid w:val="00C141C7"/>
    <w:rsid w:val="00C30976"/>
    <w:rsid w:val="00C31280"/>
    <w:rsid w:val="00C31B49"/>
    <w:rsid w:val="00C34805"/>
    <w:rsid w:val="00C351AC"/>
    <w:rsid w:val="00C351CC"/>
    <w:rsid w:val="00C36C6A"/>
    <w:rsid w:val="00C46178"/>
    <w:rsid w:val="00C52642"/>
    <w:rsid w:val="00C5268D"/>
    <w:rsid w:val="00C5760A"/>
    <w:rsid w:val="00C57F17"/>
    <w:rsid w:val="00C60AB7"/>
    <w:rsid w:val="00C60C1D"/>
    <w:rsid w:val="00C70E3F"/>
    <w:rsid w:val="00C83E2F"/>
    <w:rsid w:val="00C86C62"/>
    <w:rsid w:val="00C90924"/>
    <w:rsid w:val="00C960B1"/>
    <w:rsid w:val="00C965B2"/>
    <w:rsid w:val="00C97F14"/>
    <w:rsid w:val="00CA5B5B"/>
    <w:rsid w:val="00CA7D43"/>
    <w:rsid w:val="00CB2054"/>
    <w:rsid w:val="00CB2DF3"/>
    <w:rsid w:val="00CB4E48"/>
    <w:rsid w:val="00CB7E28"/>
    <w:rsid w:val="00CC0D56"/>
    <w:rsid w:val="00CD5156"/>
    <w:rsid w:val="00CD6ACC"/>
    <w:rsid w:val="00CD7FBB"/>
    <w:rsid w:val="00CE501B"/>
    <w:rsid w:val="00CE5402"/>
    <w:rsid w:val="00CF0622"/>
    <w:rsid w:val="00CF2B05"/>
    <w:rsid w:val="00CF44FF"/>
    <w:rsid w:val="00D078CA"/>
    <w:rsid w:val="00D1649E"/>
    <w:rsid w:val="00D23679"/>
    <w:rsid w:val="00D23BC4"/>
    <w:rsid w:val="00D30F88"/>
    <w:rsid w:val="00D31487"/>
    <w:rsid w:val="00D31F4D"/>
    <w:rsid w:val="00D348DB"/>
    <w:rsid w:val="00D42B00"/>
    <w:rsid w:val="00D43571"/>
    <w:rsid w:val="00D44DA0"/>
    <w:rsid w:val="00D52449"/>
    <w:rsid w:val="00D62AE0"/>
    <w:rsid w:val="00D70BC4"/>
    <w:rsid w:val="00D77D58"/>
    <w:rsid w:val="00D8251C"/>
    <w:rsid w:val="00D835BA"/>
    <w:rsid w:val="00D83BDD"/>
    <w:rsid w:val="00D86016"/>
    <w:rsid w:val="00D91E2E"/>
    <w:rsid w:val="00D91F45"/>
    <w:rsid w:val="00D939A3"/>
    <w:rsid w:val="00D93F4C"/>
    <w:rsid w:val="00D9480E"/>
    <w:rsid w:val="00DA2B02"/>
    <w:rsid w:val="00DA2F7F"/>
    <w:rsid w:val="00DA3257"/>
    <w:rsid w:val="00DA358D"/>
    <w:rsid w:val="00DA48E0"/>
    <w:rsid w:val="00DA5421"/>
    <w:rsid w:val="00DA65EB"/>
    <w:rsid w:val="00DB095A"/>
    <w:rsid w:val="00DB09F6"/>
    <w:rsid w:val="00DB37F1"/>
    <w:rsid w:val="00DC1E63"/>
    <w:rsid w:val="00DC2199"/>
    <w:rsid w:val="00DC3C43"/>
    <w:rsid w:val="00DC4327"/>
    <w:rsid w:val="00DC5523"/>
    <w:rsid w:val="00DC6773"/>
    <w:rsid w:val="00DC6962"/>
    <w:rsid w:val="00DD1CFC"/>
    <w:rsid w:val="00DD574B"/>
    <w:rsid w:val="00DE6A82"/>
    <w:rsid w:val="00DE7369"/>
    <w:rsid w:val="00DF0AB6"/>
    <w:rsid w:val="00DF5ECE"/>
    <w:rsid w:val="00DF7B5A"/>
    <w:rsid w:val="00E032FA"/>
    <w:rsid w:val="00E0415D"/>
    <w:rsid w:val="00E0498C"/>
    <w:rsid w:val="00E138FC"/>
    <w:rsid w:val="00E20EEB"/>
    <w:rsid w:val="00E226AF"/>
    <w:rsid w:val="00E24439"/>
    <w:rsid w:val="00E2470F"/>
    <w:rsid w:val="00E2588B"/>
    <w:rsid w:val="00E30C8E"/>
    <w:rsid w:val="00E34099"/>
    <w:rsid w:val="00E340C6"/>
    <w:rsid w:val="00E355C9"/>
    <w:rsid w:val="00E35C74"/>
    <w:rsid w:val="00E40B34"/>
    <w:rsid w:val="00E42BF7"/>
    <w:rsid w:val="00E44A2A"/>
    <w:rsid w:val="00E50FA2"/>
    <w:rsid w:val="00E5169F"/>
    <w:rsid w:val="00E6014A"/>
    <w:rsid w:val="00E74AE5"/>
    <w:rsid w:val="00E76194"/>
    <w:rsid w:val="00E77A0C"/>
    <w:rsid w:val="00E80C64"/>
    <w:rsid w:val="00E8722A"/>
    <w:rsid w:val="00E875FF"/>
    <w:rsid w:val="00E90132"/>
    <w:rsid w:val="00E91A0A"/>
    <w:rsid w:val="00E93304"/>
    <w:rsid w:val="00E94DB1"/>
    <w:rsid w:val="00EA2808"/>
    <w:rsid w:val="00EA5069"/>
    <w:rsid w:val="00EB3CA2"/>
    <w:rsid w:val="00EB3F40"/>
    <w:rsid w:val="00EB57FC"/>
    <w:rsid w:val="00EB6B59"/>
    <w:rsid w:val="00EC1907"/>
    <w:rsid w:val="00ED4A6C"/>
    <w:rsid w:val="00ED77EE"/>
    <w:rsid w:val="00EE16F7"/>
    <w:rsid w:val="00EF0C29"/>
    <w:rsid w:val="00EF43EA"/>
    <w:rsid w:val="00EF4AE0"/>
    <w:rsid w:val="00F015DA"/>
    <w:rsid w:val="00F06806"/>
    <w:rsid w:val="00F07E14"/>
    <w:rsid w:val="00F10121"/>
    <w:rsid w:val="00F11359"/>
    <w:rsid w:val="00F11B60"/>
    <w:rsid w:val="00F13865"/>
    <w:rsid w:val="00F13A83"/>
    <w:rsid w:val="00F14D2D"/>
    <w:rsid w:val="00F20F84"/>
    <w:rsid w:val="00F258B9"/>
    <w:rsid w:val="00F25B94"/>
    <w:rsid w:val="00F33F9A"/>
    <w:rsid w:val="00F37250"/>
    <w:rsid w:val="00F4328D"/>
    <w:rsid w:val="00F43672"/>
    <w:rsid w:val="00F44541"/>
    <w:rsid w:val="00F478BD"/>
    <w:rsid w:val="00F576FE"/>
    <w:rsid w:val="00F63135"/>
    <w:rsid w:val="00F66B99"/>
    <w:rsid w:val="00F7010F"/>
    <w:rsid w:val="00F93FDF"/>
    <w:rsid w:val="00F948A7"/>
    <w:rsid w:val="00F9636F"/>
    <w:rsid w:val="00FA76DC"/>
    <w:rsid w:val="00FB0710"/>
    <w:rsid w:val="00FB1144"/>
    <w:rsid w:val="00FB32F7"/>
    <w:rsid w:val="00FB58AB"/>
    <w:rsid w:val="00FB5C37"/>
    <w:rsid w:val="00FB6FEF"/>
    <w:rsid w:val="00FC0974"/>
    <w:rsid w:val="00FC41E9"/>
    <w:rsid w:val="00FC43BD"/>
    <w:rsid w:val="00FC4577"/>
    <w:rsid w:val="00FC5E1E"/>
    <w:rsid w:val="00FD4EFA"/>
    <w:rsid w:val="00FD642A"/>
    <w:rsid w:val="00FD7FF6"/>
    <w:rsid w:val="00FE196E"/>
    <w:rsid w:val="00FE790A"/>
    <w:rsid w:val="00FF1DA4"/>
    <w:rsid w:val="00FF47A4"/>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99BB9"/>
  <w15:docId w15:val="{C8D3385A-04A0-4CC9-BA1A-F2D38330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Grid1-Accent21">
    <w:name w:val="Medium Grid 1 - Accent 21"/>
    <w:basedOn w:val="Normal"/>
    <w:link w:val="MediumGrid1-Accent2Char"/>
    <w:uiPriority w:val="34"/>
    <w:rsid w:val="00C5268D"/>
    <w:pPr>
      <w:ind w:left="720"/>
      <w:contextualSpacing/>
    </w:pPr>
  </w:style>
  <w:style w:type="character" w:customStyle="1" w:styleId="MediumGrid1-Accent2Char">
    <w:name w:val="Medium Grid 1 - Accent 2 Char"/>
    <w:link w:val="MediumGrid1-Accent21"/>
    <w:uiPriority w:val="34"/>
    <w:rsid w:val="00C5268D"/>
    <w:rPr>
      <w:rFonts w:ascii="Calibri" w:eastAsia="Calibri" w:hAnsi="Calibri" w:cs="Times New Roman"/>
    </w:rPr>
  </w:style>
  <w:style w:type="paragraph" w:customStyle="1" w:styleId="MediumGrid1-Accent210">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MediumShading1-Accent11">
    <w:name w:val="Medium Shading 1 - Accent 11"/>
    <w:uiPriority w:val="1"/>
    <w:qFormat/>
    <w:rsid w:val="00FF47A4"/>
    <w:rPr>
      <w:sz w:val="24"/>
      <w:szCs w:val="24"/>
    </w:rPr>
  </w:style>
  <w:style w:type="paragraph" w:customStyle="1" w:styleId="MediumList2-Accent21">
    <w:name w:val="Medium List 2 - Accent 21"/>
    <w:hidden/>
    <w:uiPriority w:val="99"/>
    <w:semiHidden/>
    <w:rsid w:val="00425899"/>
    <w:rPr>
      <w:sz w:val="22"/>
      <w:szCs w:val="22"/>
    </w:rPr>
  </w:style>
  <w:style w:type="character" w:customStyle="1" w:styleId="oneclick-link">
    <w:name w:val="oneclick-link"/>
    <w:basedOn w:val="DefaultParagraphFont"/>
    <w:rsid w:val="00541EDC"/>
  </w:style>
  <w:style w:type="paragraph" w:customStyle="1" w:styleId="Default">
    <w:name w:val="Default"/>
    <w:rsid w:val="006C37BC"/>
    <w:pPr>
      <w:widowControl w:val="0"/>
      <w:autoSpaceDE w:val="0"/>
      <w:autoSpaceDN w:val="0"/>
      <w:adjustRightInd w:val="0"/>
    </w:pPr>
    <w:rPr>
      <w:rFonts w:ascii="Perpetua" w:hAnsi="Perpetua" w:cs="Perpetua"/>
      <w:color w:val="000000"/>
      <w:sz w:val="24"/>
      <w:szCs w:val="24"/>
    </w:rPr>
  </w:style>
  <w:style w:type="paragraph" w:customStyle="1" w:styleId="01-LevelA">
    <w:name w:val="01-Level A"/>
    <w:basedOn w:val="Normal"/>
    <w:qFormat/>
    <w:rsid w:val="002A7DC4"/>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ColorfulShading-Accent11">
    <w:name w:val="Colorful Shading - Accent 11"/>
    <w:hidden/>
    <w:uiPriority w:val="99"/>
    <w:semiHidden/>
    <w:rsid w:val="005D671E"/>
    <w:rPr>
      <w:sz w:val="22"/>
      <w:szCs w:val="22"/>
    </w:rPr>
  </w:style>
  <w:style w:type="paragraph" w:styleId="Revision">
    <w:name w:val="Revision"/>
    <w:hidden/>
    <w:uiPriority w:val="99"/>
    <w:semiHidden/>
    <w:rsid w:val="00E40B34"/>
    <w:rPr>
      <w:sz w:val="22"/>
      <w:szCs w:val="22"/>
    </w:rPr>
  </w:style>
  <w:style w:type="paragraph" w:customStyle="1" w:styleId="SASRBulletblue">
    <w:name w:val="SA/SR Bullet blue"/>
    <w:basedOn w:val="SASRBullet"/>
    <w:qFormat/>
    <w:rsid w:val="00214A2A"/>
    <w:pPr>
      <w:numPr>
        <w:ilvl w:val="0"/>
        <w:numId w:val="39"/>
      </w:numPr>
      <w:ind w:left="1080"/>
    </w:pPr>
    <w:rPr>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FA10-3798-478F-A0D4-FF58A1EC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Links>
    <vt:vector size="12" baseType="variant">
      <vt:variant>
        <vt:i4>4587636</vt:i4>
      </vt:variant>
      <vt:variant>
        <vt:i4>10</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2014-09-22T19:52:00Z</cp:lastPrinted>
  <dcterms:created xsi:type="dcterms:W3CDTF">2015-02-10T17:29:00Z</dcterms:created>
  <dcterms:modified xsi:type="dcterms:W3CDTF">2015-02-10T17:29:00Z</dcterms:modified>
</cp:coreProperties>
</file>