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872"/>
        <w:gridCol w:w="7578"/>
      </w:tblGrid>
      <w:tr w:rsidR="00790BCC" w:rsidRPr="00790BCC" w:rsidTr="001C332C">
        <w:trPr>
          <w:trHeight w:val="1008"/>
        </w:trPr>
        <w:tc>
          <w:tcPr>
            <w:tcW w:w="1872" w:type="dxa"/>
            <w:shd w:val="clear" w:color="auto" w:fill="385623"/>
            <w:vAlign w:val="center"/>
          </w:tcPr>
          <w:p w:rsidR="00790BCC" w:rsidRPr="000F13EC" w:rsidRDefault="006530AC" w:rsidP="00D31F4D">
            <w:pPr>
              <w:pStyle w:val="Header-banner"/>
            </w:pPr>
            <w:bookmarkStart w:id="0" w:name="_GoBack" w:colFirst="1" w:colLast="1"/>
            <w:r w:rsidRPr="000F13EC">
              <w:t>12.2</w:t>
            </w:r>
            <w:r w:rsidR="00790BCC" w:rsidRPr="000F13EC">
              <w:t>.</w:t>
            </w:r>
            <w:r w:rsidRPr="000F13EC">
              <w:t>1</w:t>
            </w:r>
          </w:p>
        </w:tc>
        <w:tc>
          <w:tcPr>
            <w:tcW w:w="7578" w:type="dxa"/>
            <w:shd w:val="clear" w:color="auto" w:fill="76923C"/>
            <w:vAlign w:val="center"/>
          </w:tcPr>
          <w:p w:rsidR="00790BCC" w:rsidRPr="000F13EC" w:rsidRDefault="00790BCC" w:rsidP="00D31F4D">
            <w:pPr>
              <w:pStyle w:val="Header2banner"/>
            </w:pPr>
            <w:r w:rsidRPr="000F13EC">
              <w:t xml:space="preserve">Lesson </w:t>
            </w:r>
            <w:r w:rsidR="006530AC" w:rsidRPr="000F13EC">
              <w:t>8</w:t>
            </w:r>
          </w:p>
        </w:tc>
      </w:tr>
    </w:tbl>
    <w:bookmarkEnd w:id="0"/>
    <w:p w:rsidR="00790BCC" w:rsidRPr="00790BCC" w:rsidRDefault="00790BCC" w:rsidP="00D31F4D">
      <w:pPr>
        <w:pStyle w:val="Heading1"/>
      </w:pPr>
      <w:r w:rsidRPr="00790BCC">
        <w:t>Introduction</w:t>
      </w:r>
    </w:p>
    <w:p w:rsidR="00E6155E" w:rsidRDefault="00C55D9E" w:rsidP="00C405CD">
      <w:r>
        <w:t>In this lesson, students continue their reading an</w:t>
      </w:r>
      <w:r w:rsidR="00A24685">
        <w:t>d</w:t>
      </w:r>
      <w:r>
        <w:t xml:space="preserve"> analysis of Henry David Thoreau’s “Civil Disobedience.”</w:t>
      </w:r>
      <w:r w:rsidR="00E6155E">
        <w:t xml:space="preserve"> Students read</w:t>
      </w:r>
      <w:r w:rsidR="00510C8F">
        <w:t xml:space="preserve"> part 1,</w:t>
      </w:r>
      <w:r w:rsidR="00E6155E">
        <w:t xml:space="preserve"> paragraph 8 (from “</w:t>
      </w:r>
      <w:r w:rsidR="00353EA0">
        <w:t>All men recognize the right to revolution</w:t>
      </w:r>
      <w:r w:rsidR="00E6155E">
        <w:t>” to “but ours is the invading army”)</w:t>
      </w:r>
      <w:r w:rsidR="000F6F2E">
        <w:t>,</w:t>
      </w:r>
      <w:r w:rsidR="00E6155E">
        <w:t xml:space="preserve"> in which Thoreau</w:t>
      </w:r>
      <w:r w:rsidR="00B529C3">
        <w:t xml:space="preserve"> describes the individual’s responsibility to challenge the state</w:t>
      </w:r>
      <w:r w:rsidR="00531139">
        <w:t xml:space="preserve">. </w:t>
      </w:r>
      <w:r w:rsidR="00E6155E">
        <w:t xml:space="preserve">Students analyze how Thoreau uses figurative language to develop a central idea in this passage. Student learning is assessed via a Quick Write at the end of the lesson: </w:t>
      </w:r>
      <w:r w:rsidR="005E74EC" w:rsidRPr="005E74EC">
        <w:t>How does Thoreau</w:t>
      </w:r>
      <w:r w:rsidR="00C45F7C">
        <w:t>’</w:t>
      </w:r>
      <w:r w:rsidR="005E74EC" w:rsidRPr="005E74EC">
        <w:t xml:space="preserve">s use of metaphor in </w:t>
      </w:r>
      <w:r w:rsidR="004F5186">
        <w:t>part 1, par</w:t>
      </w:r>
      <w:r w:rsidR="000F6F2E">
        <w:t>agraph</w:t>
      </w:r>
      <w:r w:rsidR="004F5186">
        <w:t xml:space="preserve"> </w:t>
      </w:r>
      <w:r w:rsidR="005E74EC" w:rsidRPr="005E74EC">
        <w:t>8 develop a central idea?</w:t>
      </w:r>
    </w:p>
    <w:p w:rsidR="00CA43C3" w:rsidRDefault="005E766B" w:rsidP="00CA43C3">
      <w:r>
        <w:t xml:space="preserve">For homework, students </w:t>
      </w:r>
      <w:r w:rsidR="00F2636F">
        <w:t>read</w:t>
      </w:r>
      <w:r w:rsidR="00510C8F">
        <w:t xml:space="preserve"> part 1,</w:t>
      </w:r>
      <w:r w:rsidR="00F2636F">
        <w:t xml:space="preserve"> paragraph 9 of “Civil Disobedience” and </w:t>
      </w:r>
      <w:r w:rsidR="00A63B0A">
        <w:t xml:space="preserve">write a paragraph in response to the following prompt: How does this paragraph develop Thoreau’s point of view </w:t>
      </w:r>
      <w:r w:rsidR="00385575">
        <w:t>about</w:t>
      </w:r>
      <w:r w:rsidR="00A63B0A">
        <w:t xml:space="preserve"> consc</w:t>
      </w:r>
      <w:r w:rsidR="00806DE6">
        <w:t xml:space="preserve">ience? Additionally, students </w:t>
      </w:r>
      <w:r w:rsidR="00A63B0A">
        <w:t>read</w:t>
      </w:r>
      <w:r w:rsidR="00510C8F">
        <w:t xml:space="preserve"> part 1,</w:t>
      </w:r>
      <w:r w:rsidR="00A63B0A">
        <w:t xml:space="preserve"> paragraph</w:t>
      </w:r>
      <w:r w:rsidR="00806DE6">
        <w:t>s 10</w:t>
      </w:r>
      <w:r w:rsidR="000F6F2E">
        <w:t>–</w:t>
      </w:r>
      <w:r w:rsidR="00806DE6">
        <w:t>11</w:t>
      </w:r>
      <w:r w:rsidR="00A63B0A">
        <w:t xml:space="preserve"> </w:t>
      </w:r>
      <w:r w:rsidR="00444AA8">
        <w:t>(from “In their practice, nations agree with Paley” to “who asserts his own freedom by his vote”)</w:t>
      </w:r>
      <w:r w:rsidR="001A2F8E">
        <w:t xml:space="preserve"> and box</w:t>
      </w:r>
      <w:r w:rsidR="00CA43C3">
        <w:t xml:space="preserve"> unfamiliar words</w:t>
      </w:r>
      <w:r w:rsidR="000F6F2E">
        <w:t xml:space="preserve">, </w:t>
      </w:r>
      <w:r w:rsidR="00CA43C3">
        <w:t>look</w:t>
      </w:r>
      <w:r w:rsidR="001A2F8E">
        <w:t xml:space="preserve"> </w:t>
      </w:r>
      <w:r w:rsidR="00CA43C3">
        <w:t>up their definitions, and respond briefly to a series of questions.</w:t>
      </w:r>
    </w:p>
    <w:p w:rsidR="00790BCC" w:rsidRPr="00790BCC" w:rsidRDefault="00790BCC" w:rsidP="001C332C">
      <w:pPr>
        <w:pStyle w:val="Heading1"/>
      </w:pPr>
      <w:r w:rsidRPr="00790BCC">
        <w:t>Standards</w:t>
      </w:r>
    </w:p>
    <w:tbl>
      <w:tblPr>
        <w:tblW w:w="9450"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5" w:type="dxa"/>
          <w:right w:w="115" w:type="dxa"/>
        </w:tblCellMar>
        <w:tblLook w:val="0000" w:firstRow="0" w:lastRow="0" w:firstColumn="0" w:lastColumn="0" w:noHBand="0" w:noVBand="0"/>
      </w:tblPr>
      <w:tblGrid>
        <w:gridCol w:w="1214"/>
        <w:gridCol w:w="8236"/>
      </w:tblGrid>
      <w:tr w:rsidR="00790BCC" w:rsidRPr="00790BCC" w:rsidTr="001C332C">
        <w:tc>
          <w:tcPr>
            <w:tcW w:w="9450" w:type="dxa"/>
            <w:gridSpan w:val="2"/>
            <w:shd w:val="clear" w:color="auto" w:fill="76923C"/>
          </w:tcPr>
          <w:p w:rsidR="00790BCC" w:rsidRPr="000F13EC" w:rsidRDefault="00790BCC" w:rsidP="007017EB">
            <w:pPr>
              <w:pStyle w:val="TableHeaders"/>
            </w:pPr>
            <w:r w:rsidRPr="000F13EC">
              <w:t>Assessed Standard(s)</w:t>
            </w:r>
          </w:p>
        </w:tc>
      </w:tr>
      <w:tr w:rsidR="00537A7C" w:rsidRPr="00790BCC" w:rsidTr="000F6F2E">
        <w:tc>
          <w:tcPr>
            <w:tcW w:w="1214" w:type="dxa"/>
          </w:tcPr>
          <w:p w:rsidR="00537A7C" w:rsidRPr="00E77FE7" w:rsidRDefault="00081D8F" w:rsidP="006530AC">
            <w:pPr>
              <w:pStyle w:val="TableText"/>
              <w:rPr>
                <w:spacing w:val="-6"/>
              </w:rPr>
            </w:pPr>
            <w:r w:rsidRPr="00E77FE7">
              <w:rPr>
                <w:spacing w:val="-6"/>
              </w:rPr>
              <w:t>L.11-12.5.a</w:t>
            </w:r>
          </w:p>
        </w:tc>
        <w:tc>
          <w:tcPr>
            <w:tcW w:w="8236" w:type="dxa"/>
          </w:tcPr>
          <w:p w:rsidR="00081D8F" w:rsidRDefault="00081D8F" w:rsidP="00081D8F">
            <w:pPr>
              <w:pStyle w:val="TableText"/>
            </w:pPr>
            <w:r>
              <w:t>Demonstrate understanding of figurative language, word relationships, and nuances in word meanings.</w:t>
            </w:r>
          </w:p>
          <w:p w:rsidR="00537A7C" w:rsidRPr="00790BCC" w:rsidRDefault="00081D8F" w:rsidP="007306B3">
            <w:pPr>
              <w:pStyle w:val="SubStandard"/>
            </w:pPr>
            <w:r>
              <w:t>Interpret figures of speech (e.g.</w:t>
            </w:r>
            <w:r w:rsidR="00264C69">
              <w:t>,</w:t>
            </w:r>
            <w:r>
              <w:t xml:space="preserve"> hyperbole, paradox) in context and analyze their role in the text.</w:t>
            </w:r>
          </w:p>
        </w:tc>
      </w:tr>
      <w:tr w:rsidR="00790BCC" w:rsidRPr="00790BCC" w:rsidTr="001C332C">
        <w:tc>
          <w:tcPr>
            <w:tcW w:w="9450" w:type="dxa"/>
            <w:gridSpan w:val="2"/>
            <w:shd w:val="clear" w:color="auto" w:fill="76923C"/>
          </w:tcPr>
          <w:p w:rsidR="00790BCC" w:rsidRPr="000F13EC" w:rsidRDefault="00790BCC" w:rsidP="007017EB">
            <w:pPr>
              <w:pStyle w:val="TableHeaders"/>
            </w:pPr>
            <w:r w:rsidRPr="000F13EC">
              <w:t>Addressed Standard(s)</w:t>
            </w:r>
          </w:p>
        </w:tc>
      </w:tr>
      <w:tr w:rsidR="00F6055D" w:rsidRPr="00790BCC" w:rsidTr="000F6F2E">
        <w:tc>
          <w:tcPr>
            <w:tcW w:w="1214" w:type="dxa"/>
          </w:tcPr>
          <w:p w:rsidR="00F6055D" w:rsidRPr="00790BCC" w:rsidRDefault="00F6055D" w:rsidP="00311779">
            <w:pPr>
              <w:pStyle w:val="TableText"/>
            </w:pPr>
            <w:r>
              <w:t>RI.11-12.2</w:t>
            </w:r>
          </w:p>
        </w:tc>
        <w:tc>
          <w:tcPr>
            <w:tcW w:w="8236" w:type="dxa"/>
          </w:tcPr>
          <w:p w:rsidR="00F6055D" w:rsidRPr="00790BCC" w:rsidRDefault="00F6055D" w:rsidP="00264C69">
            <w:pPr>
              <w:pStyle w:val="TableText"/>
            </w:pPr>
            <w:r>
              <w:t xml:space="preserve">Determine two or more central ideas of a text and analyze their development over the course of </w:t>
            </w:r>
            <w:r w:rsidR="00264C69">
              <w:t xml:space="preserve">the </w:t>
            </w:r>
            <w:r>
              <w:t>text, including how they interact and build on one another to provide a complex analysis; provide an objective summary of the text.</w:t>
            </w:r>
          </w:p>
        </w:tc>
      </w:tr>
      <w:tr w:rsidR="00EF7425" w:rsidRPr="00790BCC" w:rsidTr="000F6F2E">
        <w:tc>
          <w:tcPr>
            <w:tcW w:w="1214" w:type="dxa"/>
          </w:tcPr>
          <w:p w:rsidR="00EF7425" w:rsidRPr="00E77FE7" w:rsidRDefault="00EF7425" w:rsidP="00311779">
            <w:pPr>
              <w:pStyle w:val="TableText"/>
              <w:rPr>
                <w:spacing w:val="-12"/>
              </w:rPr>
            </w:pPr>
            <w:r w:rsidRPr="00E77FE7">
              <w:rPr>
                <w:spacing w:val="-12"/>
              </w:rPr>
              <w:t>W.11-12.9.b</w:t>
            </w:r>
          </w:p>
        </w:tc>
        <w:tc>
          <w:tcPr>
            <w:tcW w:w="8236" w:type="dxa"/>
          </w:tcPr>
          <w:p w:rsidR="00EF7425" w:rsidRDefault="00EF7425" w:rsidP="00264C69">
            <w:pPr>
              <w:pStyle w:val="TableText"/>
            </w:pPr>
            <w:r w:rsidRPr="00EF7425">
              <w:t>Draw evidence from literary or informational texts to support analysis, reflection, and research.</w:t>
            </w:r>
          </w:p>
          <w:p w:rsidR="00EF7425" w:rsidRDefault="00EF7425" w:rsidP="00F52C04">
            <w:pPr>
              <w:pStyle w:val="SubStandard"/>
            </w:pPr>
            <w:r w:rsidRPr="00EF7425">
              <w:t xml:space="preserve">Apply </w:t>
            </w:r>
            <w:r w:rsidRPr="00900DCD">
              <w:rPr>
                <w:i/>
              </w:rPr>
              <w:t>grades 11–12 Reading standards</w:t>
            </w:r>
            <w:r w:rsidRPr="00EF7425">
              <w:t xml:space="preserve"> to literary nonfiction (e.g., “Delineate and evaluate the reasoning in seminal U.S. texts, including the application of constitutional principles and use of legal reasoning [e.g., in U.S. Supreme Court Case </w:t>
            </w:r>
            <w:r w:rsidRPr="00EF7425">
              <w:lastRenderedPageBreak/>
              <w:t xml:space="preserve">majority opinions and dissents] and the premises, purposes, and arguments in works of public advocacy [e.g., </w:t>
            </w:r>
            <w:r w:rsidRPr="00E77FE7">
              <w:rPr>
                <w:i/>
              </w:rPr>
              <w:t>The Federalist</w:t>
            </w:r>
            <w:r w:rsidRPr="00EF7425">
              <w:t>, presidential addresses]”).</w:t>
            </w:r>
          </w:p>
        </w:tc>
      </w:tr>
      <w:tr w:rsidR="00EF7425" w:rsidRPr="00790BCC" w:rsidTr="000F6F2E">
        <w:tc>
          <w:tcPr>
            <w:tcW w:w="1214" w:type="dxa"/>
          </w:tcPr>
          <w:p w:rsidR="00EF7425" w:rsidRPr="00E77FE7" w:rsidRDefault="00EF7425" w:rsidP="00311779">
            <w:pPr>
              <w:pStyle w:val="TableText"/>
              <w:rPr>
                <w:spacing w:val="-16"/>
              </w:rPr>
            </w:pPr>
            <w:r w:rsidRPr="00E77FE7">
              <w:rPr>
                <w:spacing w:val="-16"/>
              </w:rPr>
              <w:lastRenderedPageBreak/>
              <w:t>L.11-12.4.a</w:t>
            </w:r>
            <w:r w:rsidR="00164612" w:rsidRPr="00E77FE7">
              <w:rPr>
                <w:spacing w:val="-16"/>
              </w:rPr>
              <w:t>, c</w:t>
            </w:r>
          </w:p>
        </w:tc>
        <w:tc>
          <w:tcPr>
            <w:tcW w:w="8236" w:type="dxa"/>
          </w:tcPr>
          <w:p w:rsidR="00EF7425" w:rsidRDefault="00EF7425" w:rsidP="00EF7425">
            <w:pPr>
              <w:pStyle w:val="TableText"/>
            </w:pPr>
            <w:r>
              <w:t xml:space="preserve">Determine or clarify the meaning of unknown and multiple-meaning words and phrases based on </w:t>
            </w:r>
            <w:r w:rsidRPr="00900DCD">
              <w:rPr>
                <w:i/>
              </w:rPr>
              <w:t>grades 11–12 reading and content</w:t>
            </w:r>
            <w:r>
              <w:t>, choosing flexibly from a range of strategies.</w:t>
            </w:r>
          </w:p>
          <w:p w:rsidR="00EF7425" w:rsidRDefault="00EF7425" w:rsidP="007B69CD">
            <w:pPr>
              <w:pStyle w:val="SubStandard"/>
              <w:numPr>
                <w:ilvl w:val="0"/>
                <w:numId w:val="32"/>
              </w:numPr>
            </w:pPr>
            <w:r>
              <w:t>Use context (e.g., the overall meaning of a sentence, paragraph, or text; a word’s position or function in a sentence) as a clue to the meaning of a word or phrase.</w:t>
            </w:r>
          </w:p>
          <w:p w:rsidR="007B69CD" w:rsidRPr="00EF7425" w:rsidRDefault="007B69CD" w:rsidP="007B69CD">
            <w:pPr>
              <w:pStyle w:val="SubStandard"/>
              <w:numPr>
                <w:ilvl w:val="0"/>
                <w:numId w:val="30"/>
              </w:numPr>
            </w:pPr>
            <w:r w:rsidRPr="007B69CD">
              <w:t>Consult general and specialized reference materials (e.g., dictionaries, glossaries, thesauruses), both print and digital, to find the pronunciation of a word or determine or clarify its precise meaning, its part of speech, its etymology, or its standard usage</w:t>
            </w:r>
            <w:r w:rsidR="00CC03F3">
              <w:t>.</w:t>
            </w:r>
          </w:p>
        </w:tc>
      </w:tr>
    </w:tbl>
    <w:p w:rsidR="00790BCC" w:rsidRPr="00790BCC" w:rsidRDefault="00790BCC" w:rsidP="001C332C">
      <w:pPr>
        <w:pStyle w:val="Heading1"/>
      </w:pPr>
      <w:r w:rsidRPr="00790BCC">
        <w:t>Assessment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rsidTr="001C332C">
        <w:tc>
          <w:tcPr>
            <w:tcW w:w="9450" w:type="dxa"/>
            <w:shd w:val="clear" w:color="auto" w:fill="76923C"/>
          </w:tcPr>
          <w:p w:rsidR="00790BCC" w:rsidRPr="000F13EC" w:rsidRDefault="00790BCC" w:rsidP="007017EB">
            <w:pPr>
              <w:pStyle w:val="TableHeaders"/>
            </w:pPr>
            <w:r w:rsidRPr="000F13EC">
              <w:t>Assessment(s)</w:t>
            </w:r>
          </w:p>
        </w:tc>
      </w:tr>
      <w:tr w:rsidR="00790BCC" w:rsidRPr="00790BCC" w:rsidTr="001C332C">
        <w:tc>
          <w:tcPr>
            <w:tcW w:w="9450" w:type="dxa"/>
            <w:tcBorders>
              <w:top w:val="single" w:sz="4" w:space="0" w:color="auto"/>
              <w:left w:val="single" w:sz="4" w:space="0" w:color="auto"/>
              <w:bottom w:val="single" w:sz="4" w:space="0" w:color="auto"/>
              <w:right w:val="single" w:sz="4" w:space="0" w:color="auto"/>
            </w:tcBorders>
          </w:tcPr>
          <w:p w:rsidR="00537A7C" w:rsidRDefault="00537A7C" w:rsidP="00537A7C">
            <w:pPr>
              <w:pStyle w:val="TableText"/>
            </w:pPr>
            <w:r>
              <w:t>Student learning is assessed via a Quick Write at the end of the lesson. Students respond to the following prompt, citing textual evidence to support analysis and inferences drawn from the text:</w:t>
            </w:r>
          </w:p>
          <w:p w:rsidR="00790BCC" w:rsidRPr="00790BCC" w:rsidRDefault="005E74EC" w:rsidP="00100045">
            <w:pPr>
              <w:pStyle w:val="BulletedList"/>
            </w:pPr>
            <w:r w:rsidRPr="005E74EC">
              <w:t>How does Thor</w:t>
            </w:r>
            <w:r w:rsidR="00C45F7C">
              <w:t>eau’</w:t>
            </w:r>
            <w:r w:rsidRPr="005E74EC">
              <w:t>s use of metaphor in</w:t>
            </w:r>
            <w:r w:rsidR="00264A81">
              <w:t xml:space="preserve"> part 1,</w:t>
            </w:r>
            <w:r w:rsidRPr="005E74EC">
              <w:t xml:space="preserve"> paragraph 8 develop a central idea?</w:t>
            </w:r>
          </w:p>
        </w:tc>
      </w:tr>
      <w:tr w:rsidR="00790BCC" w:rsidRPr="00790BCC" w:rsidTr="001C332C">
        <w:tc>
          <w:tcPr>
            <w:tcW w:w="9450" w:type="dxa"/>
            <w:shd w:val="clear" w:color="auto" w:fill="76923C"/>
          </w:tcPr>
          <w:p w:rsidR="00790BCC" w:rsidRPr="000F13EC" w:rsidRDefault="00790BCC" w:rsidP="007017EB">
            <w:pPr>
              <w:pStyle w:val="TableHeaders"/>
            </w:pPr>
            <w:r w:rsidRPr="000F13EC">
              <w:t>High Performance Response(s)</w:t>
            </w:r>
          </w:p>
        </w:tc>
      </w:tr>
      <w:tr w:rsidR="00790BCC" w:rsidRPr="00790BCC" w:rsidTr="001C332C">
        <w:tc>
          <w:tcPr>
            <w:tcW w:w="9450" w:type="dxa"/>
          </w:tcPr>
          <w:p w:rsidR="00790BCC" w:rsidRPr="00790BCC" w:rsidRDefault="00790BCC" w:rsidP="00D31F4D">
            <w:pPr>
              <w:pStyle w:val="TableText"/>
            </w:pPr>
            <w:r w:rsidRPr="00790BCC">
              <w:t>A High Performance Response should:</w:t>
            </w:r>
          </w:p>
          <w:p w:rsidR="007F10C1" w:rsidRDefault="007F10C1" w:rsidP="007F10C1">
            <w:pPr>
              <w:pStyle w:val="BulletedList"/>
            </w:pPr>
            <w:r>
              <w:t xml:space="preserve">Identify </w:t>
            </w:r>
            <w:r w:rsidR="00BE1584">
              <w:t>the metaphor Thoreau uses</w:t>
            </w:r>
            <w:r w:rsidR="00F2636F">
              <w:t xml:space="preserve"> </w:t>
            </w:r>
            <w:r>
              <w:t>in</w:t>
            </w:r>
            <w:r w:rsidR="00510C8F">
              <w:t xml:space="preserve"> part 1,</w:t>
            </w:r>
            <w:r>
              <w:t xml:space="preserve"> </w:t>
            </w:r>
            <w:r w:rsidR="00085F82">
              <w:t xml:space="preserve">paragraph </w:t>
            </w:r>
            <w:r>
              <w:t>8 (</w:t>
            </w:r>
            <w:r w:rsidR="00EF69F3">
              <w:t xml:space="preserve">e.g., </w:t>
            </w:r>
            <w:r w:rsidR="002609F5">
              <w:t xml:space="preserve">Thoreau uses a </w:t>
            </w:r>
            <w:r w:rsidR="00264A81">
              <w:t>metaphor</w:t>
            </w:r>
            <w:r w:rsidR="002609F5">
              <w:t xml:space="preserve"> </w:t>
            </w:r>
            <w:r w:rsidR="00787629">
              <w:t>to</w:t>
            </w:r>
            <w:r w:rsidR="002609F5">
              <w:t xml:space="preserve"> compare the </w:t>
            </w:r>
            <w:r w:rsidR="00047297">
              <w:t xml:space="preserve">government </w:t>
            </w:r>
            <w:r w:rsidR="002609F5">
              <w:t>to a machine</w:t>
            </w:r>
            <w:r w:rsidR="00EF69F3">
              <w:t>)</w:t>
            </w:r>
            <w:r w:rsidR="00040884">
              <w:t>.</w:t>
            </w:r>
          </w:p>
          <w:p w:rsidR="003E2F2C" w:rsidRPr="00790BCC" w:rsidRDefault="007F10C1" w:rsidP="00EF7425">
            <w:pPr>
              <w:pStyle w:val="BulletedList"/>
            </w:pPr>
            <w:r>
              <w:t>Analyze how this metaphor develops a central idea</w:t>
            </w:r>
            <w:r w:rsidR="007228E2">
              <w:t xml:space="preserve"> (e.g., Thoreau uses the </w:t>
            </w:r>
            <w:r w:rsidR="00F2636F">
              <w:t>metaphor of a</w:t>
            </w:r>
            <w:r w:rsidR="00EF69F3">
              <w:t xml:space="preserve"> machine </w:t>
            </w:r>
            <w:r w:rsidR="00787629">
              <w:t xml:space="preserve">in part 1, paragraph 8 </w:t>
            </w:r>
            <w:r w:rsidR="00EF69F3">
              <w:t xml:space="preserve">to develop the central idea of </w:t>
            </w:r>
            <w:r w:rsidR="00787629">
              <w:t>ethics</w:t>
            </w:r>
            <w:r w:rsidR="00416D40">
              <w:t xml:space="preserve">. Thoreau compares government to a “machine” in which </w:t>
            </w:r>
            <w:r w:rsidR="00416D40" w:rsidRPr="004A3C31">
              <w:t>“friction</w:t>
            </w:r>
            <w:r w:rsidR="00416D40">
              <w:t>”</w:t>
            </w:r>
            <w:r w:rsidR="005D7931">
              <w:t xml:space="preserve"> or tension</w:t>
            </w:r>
            <w:r w:rsidR="00416D40">
              <w:t xml:space="preserve"> is inevitable. </w:t>
            </w:r>
            <w:r w:rsidR="004A3C31">
              <w:t>Thoreau suggests that t</w:t>
            </w:r>
            <w:r w:rsidR="00416D40">
              <w:t xml:space="preserve">his </w:t>
            </w:r>
            <w:r w:rsidR="00416D40" w:rsidRPr="004A3C31">
              <w:t>friction</w:t>
            </w:r>
            <w:r w:rsidR="00416D40">
              <w:t xml:space="preserve"> is not ordinarily sufficient cause for a revolution </w:t>
            </w:r>
            <w:r w:rsidR="004A3C31">
              <w:t>because</w:t>
            </w:r>
            <w:r w:rsidR="00416D40">
              <w:t xml:space="preserve"> “[a]ll machines have their friction” and “it is a great evil to make a stir about it” (part 1, par. 8). However, </w:t>
            </w:r>
            <w:r w:rsidR="000B3572">
              <w:t>in some cases</w:t>
            </w:r>
            <w:r w:rsidR="00416D40">
              <w:t xml:space="preserve"> “the friction comes to have its machine</w:t>
            </w:r>
            <w:r w:rsidR="009E1297">
              <w:t>,</w:t>
            </w:r>
            <w:r w:rsidR="00416D40">
              <w:t>”</w:t>
            </w:r>
            <w:r w:rsidR="000B3572">
              <w:t xml:space="preserve"> </w:t>
            </w:r>
            <w:r w:rsidR="004A3C31">
              <w:t xml:space="preserve">meaning that </w:t>
            </w:r>
            <w:r w:rsidR="009E1297">
              <w:t xml:space="preserve">the </w:t>
            </w:r>
            <w:r w:rsidR="009E1297" w:rsidRPr="004A3C31">
              <w:t>friction</w:t>
            </w:r>
            <w:r w:rsidR="009E1297">
              <w:t xml:space="preserve"> becomes so great that the machine no longer works as intended</w:t>
            </w:r>
            <w:r w:rsidR="004A3C31">
              <w:t>,</w:t>
            </w:r>
            <w:r w:rsidR="009E1297">
              <w:t xml:space="preserve"> </w:t>
            </w:r>
            <w:r w:rsidR="004A3C31">
              <w:t>and</w:t>
            </w:r>
            <w:r w:rsidR="000B3572">
              <w:t xml:space="preserve"> </w:t>
            </w:r>
            <w:r w:rsidR="009E1297">
              <w:t>“oppression and robbery are organized”</w:t>
            </w:r>
            <w:r w:rsidR="000B3572">
              <w:t xml:space="preserve"> as those in power take advantage of the machine</w:t>
            </w:r>
            <w:r w:rsidR="00AD06D0">
              <w:t xml:space="preserve"> (part 1, par. 8)</w:t>
            </w:r>
            <w:r w:rsidR="000B3572">
              <w:t>. In this situation,</w:t>
            </w:r>
            <w:r w:rsidR="009E1297">
              <w:t xml:space="preserve"> Thoreau suggest</w:t>
            </w:r>
            <w:r w:rsidR="00C91562">
              <w:t>s</w:t>
            </w:r>
            <w:r w:rsidR="009E1297">
              <w:t xml:space="preserve"> that the government must be reformed: “let us not have such a machine any longer” (part 1, par. 8).</w:t>
            </w:r>
            <w:r w:rsidR="00C91562">
              <w:t xml:space="preserve"> </w:t>
            </w:r>
            <w:r w:rsidR="004A3C31" w:rsidRPr="005D7931">
              <w:rPr>
                <w:rFonts w:cs="Times"/>
              </w:rPr>
              <w:t>Thoreau suggests that</w:t>
            </w:r>
            <w:r w:rsidR="004A3C31">
              <w:t xml:space="preserve"> “it is not to soon for honest men to rebel and revolutionize” (part 1, par. 8), p</w:t>
            </w:r>
            <w:r w:rsidR="00C91562">
              <w:t xml:space="preserve">ointing </w:t>
            </w:r>
            <w:r w:rsidR="004A3C31">
              <w:t>out</w:t>
            </w:r>
            <w:r w:rsidR="00C91562">
              <w:t xml:space="preserve"> that </w:t>
            </w:r>
            <w:r w:rsidR="004A3C31">
              <w:t>in</w:t>
            </w:r>
            <w:r w:rsidR="00C91562">
              <w:t xml:space="preserve"> the United States, </w:t>
            </w:r>
            <w:r w:rsidR="00C91562" w:rsidRPr="001E74F4">
              <w:t>“</w:t>
            </w:r>
            <w:r w:rsidR="00C91562" w:rsidRPr="005D7931">
              <w:rPr>
                <w:rFonts w:cs="Times"/>
              </w:rPr>
              <w:t>a sixth of the population of a nation which has undertaken to be the refuge of liberty are slaves” and that “a whole country is unjustly overrun and conquered by a foreign army, and subjected to military law</w:t>
            </w:r>
            <w:r w:rsidR="004A3C31">
              <w:rPr>
                <w:rFonts w:cs="Times"/>
              </w:rPr>
              <w:t xml:space="preserve"> in the Mexican war.</w:t>
            </w:r>
            <w:r w:rsidR="00C91562" w:rsidRPr="005D7931">
              <w:rPr>
                <w:rFonts w:cs="Times"/>
              </w:rPr>
              <w:t xml:space="preserve">” </w:t>
            </w:r>
            <w:r w:rsidR="00C91562">
              <w:t xml:space="preserve">In the following sentence, </w:t>
            </w:r>
            <w:r w:rsidR="00B94FC0">
              <w:t xml:space="preserve">Thoreau </w:t>
            </w:r>
            <w:r w:rsidR="00C91562">
              <w:t xml:space="preserve">goes on to suggest that rebellion in such a situation is a “duty” (part 1, par. 8). In this way, Thoreau develops </w:t>
            </w:r>
            <w:r w:rsidR="000B3572">
              <w:t>a central idea</w:t>
            </w:r>
            <w:r w:rsidR="00C91562">
              <w:t xml:space="preserve"> of ethics</w:t>
            </w:r>
            <w:r w:rsidR="00C45F7C">
              <w:t xml:space="preserve"> </w:t>
            </w:r>
            <w:r w:rsidR="00C91562">
              <w:t xml:space="preserve">by suggesting that people have not only a right but an obligation to act </w:t>
            </w:r>
            <w:r w:rsidR="00C91562">
              <w:lastRenderedPageBreak/>
              <w:t>against an unjust government, and that ethical behavior is more important than loyalty to the government.</w:t>
            </w:r>
            <w:r w:rsidR="00040884" w:rsidRPr="00C91562">
              <w:t>).</w:t>
            </w:r>
          </w:p>
        </w:tc>
      </w:tr>
    </w:tbl>
    <w:p w:rsidR="00790BCC" w:rsidRPr="00790BCC" w:rsidRDefault="00790BCC" w:rsidP="00D31F4D">
      <w:pPr>
        <w:pStyle w:val="Heading1"/>
      </w:pPr>
      <w:r w:rsidRPr="00341F48">
        <w:lastRenderedPageBreak/>
        <w:t>Vocabulary</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rsidTr="001C332C">
        <w:tc>
          <w:tcPr>
            <w:tcW w:w="9450" w:type="dxa"/>
            <w:shd w:val="clear" w:color="auto" w:fill="76923C"/>
          </w:tcPr>
          <w:p w:rsidR="00790BCC" w:rsidRPr="000F13EC" w:rsidRDefault="00790BCC" w:rsidP="00D31F4D">
            <w:pPr>
              <w:pStyle w:val="TableHeaders"/>
            </w:pPr>
            <w:r w:rsidRPr="000F13EC">
              <w:t>Vocabulary to provide directly (will not include extended instruction)</w:t>
            </w:r>
          </w:p>
        </w:tc>
      </w:tr>
      <w:tr w:rsidR="00790BCC" w:rsidRPr="00790BCC" w:rsidTr="001C332C">
        <w:tc>
          <w:tcPr>
            <w:tcW w:w="9450" w:type="dxa"/>
          </w:tcPr>
          <w:p w:rsidR="006D38D9" w:rsidRDefault="006D38D9" w:rsidP="006D38D9">
            <w:pPr>
              <w:pStyle w:val="BulletedList"/>
            </w:pPr>
            <w:r>
              <w:t>ado (n.) – foolish or unnecessary talk</w:t>
            </w:r>
          </w:p>
          <w:p w:rsidR="00154D96" w:rsidRPr="00790BCC" w:rsidRDefault="006D38D9" w:rsidP="00642D1E">
            <w:pPr>
              <w:pStyle w:val="BulletedList"/>
            </w:pPr>
            <w:r>
              <w:t>undertaken (v.)</w:t>
            </w:r>
            <w:r w:rsidR="00CF7EE8">
              <w:t xml:space="preserve"> –</w:t>
            </w:r>
            <w:r>
              <w:t xml:space="preserve"> promised, agreed </w:t>
            </w:r>
          </w:p>
        </w:tc>
      </w:tr>
      <w:tr w:rsidR="00790BCC" w:rsidRPr="00790BCC" w:rsidTr="001C332C">
        <w:tc>
          <w:tcPr>
            <w:tcW w:w="9450" w:type="dxa"/>
            <w:shd w:val="clear" w:color="auto" w:fill="76923C"/>
          </w:tcPr>
          <w:p w:rsidR="00790BCC" w:rsidRPr="000F13EC" w:rsidRDefault="00790BCC" w:rsidP="00D31F4D">
            <w:pPr>
              <w:pStyle w:val="TableHeaders"/>
            </w:pPr>
            <w:r w:rsidRPr="000F13EC">
              <w:t>Vocabulary to teach (may include direct word work and/or questions)</w:t>
            </w:r>
          </w:p>
        </w:tc>
      </w:tr>
      <w:tr w:rsidR="00790BCC" w:rsidRPr="00790BCC" w:rsidTr="001C332C">
        <w:tc>
          <w:tcPr>
            <w:tcW w:w="9450" w:type="dxa"/>
          </w:tcPr>
          <w:p w:rsidR="001C75F3" w:rsidRPr="00790BCC" w:rsidRDefault="006D38D9" w:rsidP="006D38D9">
            <w:pPr>
              <w:pStyle w:val="BulletedList"/>
            </w:pPr>
            <w:r>
              <w:t>friction</w:t>
            </w:r>
            <w:r w:rsidR="00100045">
              <w:t xml:space="preserve"> (n.)</w:t>
            </w:r>
            <w:r>
              <w:t xml:space="preserve"> – </w:t>
            </w:r>
            <w:r w:rsidRPr="00890A86">
              <w:rPr>
                <w:rFonts w:cs="Verdana"/>
              </w:rPr>
              <w:t>the force that causes a moving object to slow down when it is touching another object; disagreement or tension between people or groups of people</w:t>
            </w:r>
          </w:p>
        </w:tc>
      </w:tr>
      <w:tr w:rsidR="00790BCC" w:rsidRPr="00790BCC" w:rsidTr="001C332C">
        <w:tc>
          <w:tcPr>
            <w:tcW w:w="9450" w:type="dxa"/>
            <w:tcBorders>
              <w:top w:val="single" w:sz="4" w:space="0" w:color="auto"/>
              <w:left w:val="single" w:sz="4" w:space="0" w:color="auto"/>
              <w:bottom w:val="single" w:sz="4" w:space="0" w:color="auto"/>
              <w:right w:val="single" w:sz="4" w:space="0" w:color="auto"/>
            </w:tcBorders>
            <w:shd w:val="clear" w:color="auto" w:fill="76923C"/>
          </w:tcPr>
          <w:p w:rsidR="00790BCC" w:rsidRPr="000F13EC" w:rsidRDefault="00790BCC" w:rsidP="00D31F4D">
            <w:pPr>
              <w:pStyle w:val="TableHeaders"/>
            </w:pPr>
            <w:r w:rsidRPr="000F13EC">
              <w:t>Additional vocabulary to support English Language Learners (to provide directly)</w:t>
            </w:r>
          </w:p>
        </w:tc>
      </w:tr>
      <w:tr w:rsidR="00790BCC" w:rsidRPr="00790BCC" w:rsidTr="001C332C">
        <w:tc>
          <w:tcPr>
            <w:tcW w:w="9450" w:type="dxa"/>
            <w:tcBorders>
              <w:top w:val="single" w:sz="4" w:space="0" w:color="auto"/>
              <w:left w:val="single" w:sz="4" w:space="0" w:color="auto"/>
              <w:bottom w:val="single" w:sz="4" w:space="0" w:color="auto"/>
              <w:right w:val="single" w:sz="4" w:space="0" w:color="auto"/>
            </w:tcBorders>
          </w:tcPr>
          <w:p w:rsidR="00790BCC" w:rsidRDefault="005C7685" w:rsidP="00D31F4D">
            <w:pPr>
              <w:pStyle w:val="BulletedList"/>
            </w:pPr>
            <w:r>
              <w:t>commodities (n.) – things that are bought and sold</w:t>
            </w:r>
          </w:p>
          <w:p w:rsidR="005C7685" w:rsidRDefault="005C7685" w:rsidP="00D31F4D">
            <w:pPr>
              <w:pStyle w:val="BulletedList"/>
            </w:pPr>
            <w:r>
              <w:t>ports (n.) – town</w:t>
            </w:r>
            <w:r w:rsidR="003F5CEC">
              <w:t>s</w:t>
            </w:r>
            <w:r>
              <w:t xml:space="preserve"> or cit</w:t>
            </w:r>
            <w:r w:rsidR="003F5CEC">
              <w:t>ies</w:t>
            </w:r>
            <w:r>
              <w:t xml:space="preserve"> where ships stop to load and unload cargo</w:t>
            </w:r>
          </w:p>
          <w:p w:rsidR="005C7685" w:rsidRPr="00790BCC" w:rsidRDefault="005C7685" w:rsidP="00954D62">
            <w:pPr>
              <w:pStyle w:val="BulletedList"/>
            </w:pPr>
            <w:r>
              <w:t xml:space="preserve">counterbalance (v.) – </w:t>
            </w:r>
            <w:r w:rsidR="00954D62">
              <w:t>have an effect that is opposite but equal to (something)</w:t>
            </w:r>
          </w:p>
        </w:tc>
      </w:tr>
    </w:tbl>
    <w:p w:rsidR="00790BCC" w:rsidRPr="00790BCC" w:rsidRDefault="00790BCC" w:rsidP="00D31F4D">
      <w:pPr>
        <w:pStyle w:val="Heading1"/>
      </w:pPr>
      <w:r w:rsidRPr="00790BCC">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1908"/>
      </w:tblGrid>
      <w:tr w:rsidR="00790BCC" w:rsidRPr="00790BCC" w:rsidTr="001C332C">
        <w:tc>
          <w:tcPr>
            <w:tcW w:w="7542" w:type="dxa"/>
            <w:tcBorders>
              <w:bottom w:val="single" w:sz="4" w:space="0" w:color="auto"/>
            </w:tcBorders>
            <w:shd w:val="clear" w:color="auto" w:fill="76923C"/>
          </w:tcPr>
          <w:p w:rsidR="00790BCC" w:rsidRPr="000F13EC" w:rsidRDefault="00790BCC" w:rsidP="00D31F4D">
            <w:pPr>
              <w:pStyle w:val="TableHeaders"/>
            </w:pPr>
            <w:r w:rsidRPr="000F13EC">
              <w:t>Student-Facing Agenda</w:t>
            </w:r>
          </w:p>
        </w:tc>
        <w:tc>
          <w:tcPr>
            <w:tcW w:w="1908" w:type="dxa"/>
            <w:tcBorders>
              <w:bottom w:val="single" w:sz="4" w:space="0" w:color="auto"/>
            </w:tcBorders>
            <w:shd w:val="clear" w:color="auto" w:fill="76923C"/>
          </w:tcPr>
          <w:p w:rsidR="00790BCC" w:rsidRPr="000F13EC" w:rsidRDefault="00790BCC" w:rsidP="00D31F4D">
            <w:pPr>
              <w:pStyle w:val="TableHeaders"/>
            </w:pPr>
            <w:r w:rsidRPr="000F13EC">
              <w:t>% of Lesson</w:t>
            </w:r>
          </w:p>
        </w:tc>
      </w:tr>
      <w:tr w:rsidR="00790BCC" w:rsidRPr="00790BCC" w:rsidTr="001C332C">
        <w:trPr>
          <w:trHeight w:val="1313"/>
        </w:trPr>
        <w:tc>
          <w:tcPr>
            <w:tcW w:w="7542" w:type="dxa"/>
            <w:tcBorders>
              <w:bottom w:val="nil"/>
            </w:tcBorders>
          </w:tcPr>
          <w:p w:rsidR="00790BCC" w:rsidRPr="00D31F4D" w:rsidRDefault="00790BCC" w:rsidP="00D31F4D">
            <w:pPr>
              <w:pStyle w:val="TableText"/>
              <w:rPr>
                <w:b/>
              </w:rPr>
            </w:pPr>
            <w:r w:rsidRPr="00D31F4D">
              <w:rPr>
                <w:b/>
              </w:rPr>
              <w:t>Standards &amp; Text:</w:t>
            </w:r>
          </w:p>
          <w:p w:rsidR="00790BCC" w:rsidRPr="00790BCC" w:rsidRDefault="003E2F2C" w:rsidP="00D31F4D">
            <w:pPr>
              <w:pStyle w:val="BulletedList"/>
            </w:pPr>
            <w:r>
              <w:t xml:space="preserve">Standards: </w:t>
            </w:r>
            <w:r w:rsidR="002609F5">
              <w:t>L.11-12.5.a</w:t>
            </w:r>
            <w:r w:rsidR="00C6517C">
              <w:t>, RI.11-12.2</w:t>
            </w:r>
            <w:r w:rsidR="007B69CD">
              <w:t>, W.11-12.9.b, L.11-12.4.a, c</w:t>
            </w:r>
          </w:p>
          <w:p w:rsidR="00790BCC" w:rsidRPr="00790BCC" w:rsidRDefault="00790BCC" w:rsidP="00F12EB5">
            <w:pPr>
              <w:pStyle w:val="BulletedList"/>
            </w:pPr>
            <w:r w:rsidRPr="00790BCC">
              <w:t xml:space="preserve">Text: </w:t>
            </w:r>
            <w:r w:rsidR="00F12EB5">
              <w:t>“Civil Disobedience” by Henry David Thoreau</w:t>
            </w:r>
            <w:r w:rsidR="000E2C85">
              <w:t xml:space="preserve">, </w:t>
            </w:r>
            <w:r w:rsidR="0011170B">
              <w:t xml:space="preserve">Part 1, </w:t>
            </w:r>
            <w:r w:rsidR="000E2C85">
              <w:t>paragraph 8</w:t>
            </w:r>
          </w:p>
        </w:tc>
        <w:tc>
          <w:tcPr>
            <w:tcW w:w="1908" w:type="dxa"/>
            <w:tcBorders>
              <w:bottom w:val="nil"/>
            </w:tcBorders>
          </w:tcPr>
          <w:p w:rsidR="00790BCC" w:rsidRPr="00790BCC" w:rsidRDefault="00790BCC" w:rsidP="00790BCC"/>
          <w:p w:rsidR="00790BCC" w:rsidRPr="00790BCC" w:rsidRDefault="00790BCC" w:rsidP="00790BCC">
            <w:pPr>
              <w:spacing w:after="60" w:line="240" w:lineRule="auto"/>
            </w:pPr>
          </w:p>
        </w:tc>
      </w:tr>
      <w:tr w:rsidR="00790BCC" w:rsidRPr="00790BCC" w:rsidTr="001C332C">
        <w:tc>
          <w:tcPr>
            <w:tcW w:w="7542" w:type="dxa"/>
            <w:tcBorders>
              <w:top w:val="nil"/>
            </w:tcBorders>
          </w:tcPr>
          <w:p w:rsidR="00790BCC" w:rsidRPr="00D31F4D" w:rsidRDefault="00790BCC" w:rsidP="00D31F4D">
            <w:pPr>
              <w:pStyle w:val="TableText"/>
              <w:rPr>
                <w:b/>
              </w:rPr>
            </w:pPr>
            <w:r w:rsidRPr="00D31F4D">
              <w:rPr>
                <w:b/>
              </w:rPr>
              <w:t>Learning Sequence:</w:t>
            </w:r>
          </w:p>
          <w:p w:rsidR="00790BCC" w:rsidRPr="00790BCC" w:rsidRDefault="00790BCC" w:rsidP="00D31F4D">
            <w:pPr>
              <w:pStyle w:val="NumberedList"/>
            </w:pPr>
            <w:r w:rsidRPr="00790BCC">
              <w:t>Introduction of Lesson Agenda</w:t>
            </w:r>
          </w:p>
          <w:p w:rsidR="00790BCC" w:rsidRDefault="00790BCC" w:rsidP="00D31F4D">
            <w:pPr>
              <w:pStyle w:val="NumberedList"/>
            </w:pPr>
            <w:r w:rsidRPr="00790BCC">
              <w:t>Homework Accountability</w:t>
            </w:r>
          </w:p>
          <w:p w:rsidR="00790BCC" w:rsidRDefault="003E2F2C" w:rsidP="00D31F4D">
            <w:pPr>
              <w:pStyle w:val="NumberedList"/>
            </w:pPr>
            <w:r>
              <w:t>Reading and Discussion</w:t>
            </w:r>
          </w:p>
          <w:p w:rsidR="003E2F2C" w:rsidRPr="00790BCC" w:rsidRDefault="003E2F2C" w:rsidP="00D31F4D">
            <w:pPr>
              <w:pStyle w:val="NumberedList"/>
            </w:pPr>
            <w:r>
              <w:t>Quick Write</w:t>
            </w:r>
          </w:p>
          <w:p w:rsidR="00790BCC" w:rsidRPr="00790BCC" w:rsidRDefault="00790BCC" w:rsidP="00D31F4D">
            <w:pPr>
              <w:pStyle w:val="NumberedList"/>
            </w:pPr>
            <w:r w:rsidRPr="00790BCC">
              <w:t>Closing</w:t>
            </w:r>
          </w:p>
        </w:tc>
        <w:tc>
          <w:tcPr>
            <w:tcW w:w="1908" w:type="dxa"/>
            <w:tcBorders>
              <w:top w:val="nil"/>
            </w:tcBorders>
          </w:tcPr>
          <w:p w:rsidR="00790BCC" w:rsidRPr="00790BCC" w:rsidRDefault="00790BCC" w:rsidP="00790BCC">
            <w:pPr>
              <w:spacing w:before="40" w:after="40"/>
            </w:pPr>
          </w:p>
          <w:p w:rsidR="00790BCC" w:rsidRPr="00790BCC" w:rsidRDefault="00790BCC" w:rsidP="00D31F4D">
            <w:pPr>
              <w:pStyle w:val="NumberedList"/>
              <w:numPr>
                <w:ilvl w:val="0"/>
                <w:numId w:val="13"/>
              </w:numPr>
            </w:pPr>
            <w:r w:rsidRPr="00790BCC">
              <w:t>5%</w:t>
            </w:r>
          </w:p>
          <w:p w:rsidR="006975E4" w:rsidRPr="00790BCC" w:rsidRDefault="00790BCC" w:rsidP="00D56A48">
            <w:pPr>
              <w:pStyle w:val="NumberedList"/>
              <w:numPr>
                <w:ilvl w:val="0"/>
                <w:numId w:val="13"/>
              </w:numPr>
            </w:pPr>
            <w:r w:rsidRPr="00790BCC">
              <w:t>1</w:t>
            </w:r>
            <w:r w:rsidR="002B486A">
              <w:t>5</w:t>
            </w:r>
            <w:r w:rsidRPr="00790BCC">
              <w:t>%</w:t>
            </w:r>
          </w:p>
          <w:p w:rsidR="003E2F2C" w:rsidRDefault="00D56A48" w:rsidP="00D31F4D">
            <w:pPr>
              <w:pStyle w:val="NumberedList"/>
              <w:numPr>
                <w:ilvl w:val="0"/>
                <w:numId w:val="13"/>
              </w:numPr>
            </w:pPr>
            <w:r>
              <w:t>60</w:t>
            </w:r>
            <w:r w:rsidR="00691712">
              <w:t>%</w:t>
            </w:r>
          </w:p>
          <w:p w:rsidR="00790BCC" w:rsidRPr="00790BCC" w:rsidRDefault="00691712" w:rsidP="00D31F4D">
            <w:pPr>
              <w:pStyle w:val="NumberedList"/>
              <w:numPr>
                <w:ilvl w:val="0"/>
                <w:numId w:val="13"/>
              </w:numPr>
            </w:pPr>
            <w:r>
              <w:t>15</w:t>
            </w:r>
            <w:r w:rsidR="00790BCC" w:rsidRPr="00790BCC">
              <w:t>%</w:t>
            </w:r>
          </w:p>
          <w:p w:rsidR="00790BCC" w:rsidRPr="00790BCC" w:rsidRDefault="00790BCC" w:rsidP="00D31F4D">
            <w:pPr>
              <w:pStyle w:val="NumberedList"/>
              <w:numPr>
                <w:ilvl w:val="0"/>
                <w:numId w:val="13"/>
              </w:numPr>
            </w:pPr>
            <w:r w:rsidRPr="00790BCC">
              <w:t>5%</w:t>
            </w:r>
          </w:p>
        </w:tc>
      </w:tr>
    </w:tbl>
    <w:p w:rsidR="00790BCC" w:rsidRPr="00790BCC" w:rsidRDefault="00790BCC" w:rsidP="00D31F4D">
      <w:pPr>
        <w:pStyle w:val="Heading1"/>
      </w:pPr>
      <w:r w:rsidRPr="00790BCC">
        <w:lastRenderedPageBreak/>
        <w:t>Materials</w:t>
      </w:r>
    </w:p>
    <w:p w:rsidR="000E2C85" w:rsidRDefault="000E2C85" w:rsidP="000E2C85">
      <w:pPr>
        <w:pStyle w:val="BulletedList"/>
      </w:pPr>
      <w:r>
        <w:t>Student copies of the Central Ideas Tracking Tool (refer to 12.2.1 Lesson 4)</w:t>
      </w:r>
      <w:r w:rsidR="00855DE1" w:rsidRPr="00945595">
        <w:t>—students may need additional blank copies</w:t>
      </w:r>
    </w:p>
    <w:p w:rsidR="001C332C" w:rsidRDefault="00F60050" w:rsidP="001C332C">
      <w:pPr>
        <w:pStyle w:val="BulletedList"/>
      </w:pPr>
      <w:r>
        <w:t xml:space="preserve">Student copies of the Short Response Rubric and Checklist (refer to 12.2.1 Lesson 1) (optional) </w:t>
      </w:r>
    </w:p>
    <w:p w:rsidR="00790BCC" w:rsidRDefault="00790BCC" w:rsidP="00D31F4D">
      <w:pPr>
        <w:pStyle w:val="Heading1"/>
      </w:pPr>
      <w:r w:rsidRPr="00790BCC">
        <w:t>Learning Sequence</w:t>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556"/>
      </w:tblGrid>
      <w:tr w:rsidR="00D31F4D" w:rsidRPr="00D31F4D" w:rsidTr="001C332C">
        <w:tc>
          <w:tcPr>
            <w:tcW w:w="9450" w:type="dxa"/>
            <w:gridSpan w:val="2"/>
            <w:shd w:val="clear" w:color="auto" w:fill="76923C"/>
          </w:tcPr>
          <w:p w:rsidR="00D31F4D" w:rsidRPr="000F13EC" w:rsidRDefault="00D31F4D" w:rsidP="009450B7">
            <w:pPr>
              <w:pStyle w:val="TableHeaders"/>
              <w:rPr>
                <w:sz w:val="20"/>
                <w:szCs w:val="20"/>
              </w:rPr>
            </w:pPr>
            <w:r w:rsidRPr="000F13EC">
              <w:rPr>
                <w:szCs w:val="20"/>
              </w:rPr>
              <w:t>How to Use the Learning Sequence</w:t>
            </w:r>
          </w:p>
        </w:tc>
      </w:tr>
      <w:tr w:rsidR="00D31F4D" w:rsidRPr="00D31F4D" w:rsidTr="001C332C">
        <w:tc>
          <w:tcPr>
            <w:tcW w:w="894" w:type="dxa"/>
            <w:shd w:val="clear" w:color="auto" w:fill="76923C"/>
          </w:tcPr>
          <w:p w:rsidR="00D31F4D" w:rsidRPr="000F13EC" w:rsidRDefault="00D31F4D" w:rsidP="00D31F4D">
            <w:pPr>
              <w:pStyle w:val="TableHeaders"/>
              <w:rPr>
                <w:szCs w:val="20"/>
              </w:rPr>
            </w:pPr>
            <w:r w:rsidRPr="000F13EC">
              <w:rPr>
                <w:szCs w:val="20"/>
              </w:rPr>
              <w:t>Symbol</w:t>
            </w:r>
          </w:p>
        </w:tc>
        <w:tc>
          <w:tcPr>
            <w:tcW w:w="8556" w:type="dxa"/>
            <w:shd w:val="clear" w:color="auto" w:fill="76923C"/>
          </w:tcPr>
          <w:p w:rsidR="00D31F4D" w:rsidRPr="000F13EC" w:rsidRDefault="00D31F4D" w:rsidP="00D31F4D">
            <w:pPr>
              <w:pStyle w:val="TableHeaders"/>
              <w:rPr>
                <w:szCs w:val="20"/>
              </w:rPr>
            </w:pPr>
            <w:r w:rsidRPr="000F13EC">
              <w:rPr>
                <w:szCs w:val="20"/>
              </w:rPr>
              <w:t>Type of Text &amp; Interpretation of the Symbol</w:t>
            </w:r>
          </w:p>
        </w:tc>
      </w:tr>
      <w:tr w:rsidR="00D31F4D" w:rsidRPr="00D31F4D" w:rsidTr="001C332C">
        <w:tc>
          <w:tcPr>
            <w:tcW w:w="894" w:type="dxa"/>
            <w:shd w:val="clear" w:color="auto" w:fill="auto"/>
          </w:tcPr>
          <w:p w:rsidR="00D31F4D" w:rsidRPr="000F13EC" w:rsidRDefault="00D31F4D" w:rsidP="000F13EC">
            <w:pPr>
              <w:spacing w:before="20" w:after="20" w:line="240" w:lineRule="auto"/>
              <w:jc w:val="center"/>
              <w:rPr>
                <w:b/>
                <w:color w:val="4F81BD"/>
                <w:sz w:val="20"/>
                <w:szCs w:val="20"/>
              </w:rPr>
            </w:pPr>
            <w:r w:rsidRPr="000F13EC">
              <w:rPr>
                <w:b/>
                <w:color w:val="4F81BD"/>
                <w:sz w:val="20"/>
                <w:szCs w:val="20"/>
              </w:rPr>
              <w:t>10%</w:t>
            </w:r>
          </w:p>
        </w:tc>
        <w:tc>
          <w:tcPr>
            <w:tcW w:w="8556" w:type="dxa"/>
            <w:shd w:val="clear" w:color="auto" w:fill="auto"/>
          </w:tcPr>
          <w:p w:rsidR="00D31F4D" w:rsidRPr="000F13EC" w:rsidRDefault="00D31F4D" w:rsidP="000F13EC">
            <w:pPr>
              <w:spacing w:before="20" w:after="20" w:line="240" w:lineRule="auto"/>
              <w:rPr>
                <w:b/>
                <w:color w:val="4F81BD"/>
                <w:sz w:val="20"/>
                <w:szCs w:val="20"/>
              </w:rPr>
            </w:pPr>
            <w:r w:rsidRPr="000F13EC">
              <w:rPr>
                <w:b/>
                <w:color w:val="4F81BD"/>
                <w:sz w:val="20"/>
                <w:szCs w:val="20"/>
              </w:rPr>
              <w:t>Percentage indicates the percentage of lesson time each activity should take.</w:t>
            </w:r>
          </w:p>
        </w:tc>
      </w:tr>
      <w:tr w:rsidR="00D31F4D" w:rsidRPr="00D31F4D" w:rsidTr="001C332C">
        <w:tc>
          <w:tcPr>
            <w:tcW w:w="894" w:type="dxa"/>
            <w:vMerge w:val="restart"/>
            <w:shd w:val="clear" w:color="auto" w:fill="auto"/>
            <w:vAlign w:val="center"/>
          </w:tcPr>
          <w:p w:rsidR="00D31F4D" w:rsidRPr="000F13EC" w:rsidRDefault="00D31F4D" w:rsidP="000F13EC">
            <w:pPr>
              <w:spacing w:before="20" w:after="20" w:line="240" w:lineRule="auto"/>
              <w:jc w:val="center"/>
              <w:rPr>
                <w:sz w:val="18"/>
                <w:szCs w:val="20"/>
              </w:rPr>
            </w:pPr>
            <w:r w:rsidRPr="000F13EC">
              <w:rPr>
                <w:sz w:val="18"/>
                <w:szCs w:val="20"/>
              </w:rPr>
              <w:t>no symbol</w:t>
            </w:r>
          </w:p>
        </w:tc>
        <w:tc>
          <w:tcPr>
            <w:tcW w:w="8556" w:type="dxa"/>
            <w:shd w:val="clear" w:color="auto" w:fill="auto"/>
          </w:tcPr>
          <w:p w:rsidR="00D31F4D" w:rsidRPr="000F13EC" w:rsidRDefault="00D31F4D" w:rsidP="000F13EC">
            <w:pPr>
              <w:spacing w:before="20" w:after="20" w:line="240" w:lineRule="auto"/>
              <w:rPr>
                <w:sz w:val="20"/>
                <w:szCs w:val="20"/>
              </w:rPr>
            </w:pPr>
            <w:r w:rsidRPr="000F13EC">
              <w:rPr>
                <w:sz w:val="20"/>
                <w:szCs w:val="20"/>
              </w:rPr>
              <w:t>Plain text indicates teacher action.</w:t>
            </w:r>
          </w:p>
        </w:tc>
      </w:tr>
      <w:tr w:rsidR="00D31F4D" w:rsidRPr="00D31F4D" w:rsidTr="001C332C">
        <w:tc>
          <w:tcPr>
            <w:tcW w:w="894" w:type="dxa"/>
            <w:vMerge/>
            <w:shd w:val="clear" w:color="auto" w:fill="auto"/>
          </w:tcPr>
          <w:p w:rsidR="00D31F4D" w:rsidRPr="000F13EC" w:rsidRDefault="00D31F4D" w:rsidP="000F13EC">
            <w:pPr>
              <w:spacing w:before="20" w:after="20" w:line="240" w:lineRule="auto"/>
              <w:jc w:val="center"/>
              <w:rPr>
                <w:b/>
                <w:color w:val="000000"/>
                <w:sz w:val="20"/>
                <w:szCs w:val="20"/>
              </w:rPr>
            </w:pPr>
          </w:p>
        </w:tc>
        <w:tc>
          <w:tcPr>
            <w:tcW w:w="8556" w:type="dxa"/>
            <w:shd w:val="clear" w:color="auto" w:fill="auto"/>
          </w:tcPr>
          <w:p w:rsidR="00D31F4D" w:rsidRPr="000F13EC" w:rsidRDefault="00D31F4D" w:rsidP="000F13EC">
            <w:pPr>
              <w:spacing w:before="20" w:after="20" w:line="240" w:lineRule="auto"/>
              <w:rPr>
                <w:color w:val="4F81BD"/>
                <w:sz w:val="20"/>
                <w:szCs w:val="20"/>
              </w:rPr>
            </w:pPr>
            <w:r w:rsidRPr="000F13EC">
              <w:rPr>
                <w:b/>
                <w:sz w:val="20"/>
                <w:szCs w:val="20"/>
              </w:rPr>
              <w:t>Bold text indicates questions for the teacher to ask students.</w:t>
            </w:r>
          </w:p>
        </w:tc>
      </w:tr>
      <w:tr w:rsidR="00D31F4D" w:rsidRPr="00D31F4D" w:rsidTr="001C332C">
        <w:tc>
          <w:tcPr>
            <w:tcW w:w="894" w:type="dxa"/>
            <w:vMerge/>
            <w:shd w:val="clear" w:color="auto" w:fill="auto"/>
          </w:tcPr>
          <w:p w:rsidR="00D31F4D" w:rsidRPr="000F13EC" w:rsidRDefault="00D31F4D" w:rsidP="000F13EC">
            <w:pPr>
              <w:spacing w:before="20" w:after="20" w:line="240" w:lineRule="auto"/>
              <w:jc w:val="center"/>
              <w:rPr>
                <w:b/>
                <w:color w:val="000000"/>
                <w:sz w:val="20"/>
                <w:szCs w:val="20"/>
              </w:rPr>
            </w:pPr>
          </w:p>
        </w:tc>
        <w:tc>
          <w:tcPr>
            <w:tcW w:w="8556" w:type="dxa"/>
            <w:shd w:val="clear" w:color="auto" w:fill="auto"/>
          </w:tcPr>
          <w:p w:rsidR="00D31F4D" w:rsidRPr="000F13EC" w:rsidRDefault="00D31F4D" w:rsidP="000F13EC">
            <w:pPr>
              <w:spacing w:before="20" w:after="20" w:line="240" w:lineRule="auto"/>
              <w:rPr>
                <w:i/>
                <w:sz w:val="20"/>
                <w:szCs w:val="20"/>
              </w:rPr>
            </w:pPr>
            <w:r w:rsidRPr="000F13EC">
              <w:rPr>
                <w:i/>
                <w:sz w:val="20"/>
                <w:szCs w:val="20"/>
              </w:rPr>
              <w:t>Italicized text indicates a vocabulary word.</w:t>
            </w:r>
          </w:p>
        </w:tc>
      </w:tr>
      <w:tr w:rsidR="00D31F4D" w:rsidRPr="00D31F4D" w:rsidTr="001C33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bottom"/>
          </w:tcPr>
          <w:p w:rsidR="00D31F4D" w:rsidRPr="000F13EC" w:rsidRDefault="00D31F4D" w:rsidP="000F13EC">
            <w:pPr>
              <w:spacing w:before="40" w:after="0" w:line="240" w:lineRule="auto"/>
              <w:jc w:val="center"/>
              <w:rPr>
                <w:sz w:val="20"/>
                <w:szCs w:val="20"/>
              </w:rPr>
            </w:pPr>
            <w:r w:rsidRPr="000F13EC">
              <w:rPr>
                <w:sz w:val="20"/>
                <w:szCs w:val="20"/>
              </w:rPr>
              <w:sym w:font="Webdings" w:char="F034"/>
            </w:r>
          </w:p>
        </w:tc>
        <w:tc>
          <w:tcPr>
            <w:tcW w:w="8556" w:type="dxa"/>
            <w:shd w:val="clear" w:color="auto" w:fill="auto"/>
          </w:tcPr>
          <w:p w:rsidR="00D31F4D" w:rsidRPr="000F13EC" w:rsidRDefault="00D31F4D" w:rsidP="000F13EC">
            <w:pPr>
              <w:spacing w:before="20" w:after="20" w:line="240" w:lineRule="auto"/>
              <w:rPr>
                <w:sz w:val="20"/>
                <w:szCs w:val="20"/>
              </w:rPr>
            </w:pPr>
            <w:r w:rsidRPr="000F13EC">
              <w:rPr>
                <w:sz w:val="20"/>
                <w:szCs w:val="20"/>
              </w:rPr>
              <w:t>Indicates student action(s).</w:t>
            </w:r>
          </w:p>
        </w:tc>
      </w:tr>
      <w:tr w:rsidR="00D31F4D" w:rsidRPr="00D31F4D" w:rsidTr="001C33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center"/>
          </w:tcPr>
          <w:p w:rsidR="00D31F4D" w:rsidRPr="000F13EC" w:rsidRDefault="00D31F4D" w:rsidP="000F13EC">
            <w:pPr>
              <w:spacing w:before="80" w:after="0" w:line="240" w:lineRule="auto"/>
              <w:jc w:val="center"/>
              <w:rPr>
                <w:sz w:val="20"/>
                <w:szCs w:val="20"/>
              </w:rPr>
            </w:pPr>
            <w:r w:rsidRPr="000F13EC">
              <w:rPr>
                <w:sz w:val="20"/>
                <w:szCs w:val="20"/>
              </w:rPr>
              <w:sym w:font="Webdings" w:char="F028"/>
            </w:r>
          </w:p>
        </w:tc>
        <w:tc>
          <w:tcPr>
            <w:tcW w:w="8556" w:type="dxa"/>
            <w:shd w:val="clear" w:color="auto" w:fill="auto"/>
          </w:tcPr>
          <w:p w:rsidR="00D31F4D" w:rsidRPr="000F13EC" w:rsidRDefault="00D31F4D" w:rsidP="000F13EC">
            <w:pPr>
              <w:spacing w:before="20" w:after="20" w:line="240" w:lineRule="auto"/>
              <w:rPr>
                <w:sz w:val="20"/>
                <w:szCs w:val="20"/>
              </w:rPr>
            </w:pPr>
            <w:r w:rsidRPr="000F13EC">
              <w:rPr>
                <w:sz w:val="20"/>
                <w:szCs w:val="20"/>
              </w:rPr>
              <w:t>Indicates possible student response(s) to teacher questions.</w:t>
            </w:r>
          </w:p>
        </w:tc>
      </w:tr>
      <w:tr w:rsidR="00D31F4D" w:rsidRPr="00D31F4D" w:rsidTr="001C332C">
        <w:tc>
          <w:tcPr>
            <w:tcW w:w="894" w:type="dxa"/>
            <w:shd w:val="clear" w:color="auto" w:fill="auto"/>
            <w:vAlign w:val="bottom"/>
          </w:tcPr>
          <w:p w:rsidR="00D31F4D" w:rsidRPr="000F13EC" w:rsidRDefault="00D31F4D" w:rsidP="000F13EC">
            <w:pPr>
              <w:spacing w:after="0" w:line="240" w:lineRule="auto"/>
              <w:jc w:val="center"/>
              <w:rPr>
                <w:color w:val="4F81BD"/>
                <w:sz w:val="20"/>
                <w:szCs w:val="20"/>
              </w:rPr>
            </w:pPr>
            <w:r w:rsidRPr="000F13EC">
              <w:rPr>
                <w:color w:val="4F81BD"/>
                <w:sz w:val="20"/>
                <w:szCs w:val="20"/>
              </w:rPr>
              <w:sym w:font="Webdings" w:char="F069"/>
            </w:r>
          </w:p>
        </w:tc>
        <w:tc>
          <w:tcPr>
            <w:tcW w:w="8556" w:type="dxa"/>
            <w:shd w:val="clear" w:color="auto" w:fill="auto"/>
          </w:tcPr>
          <w:p w:rsidR="00D31F4D" w:rsidRPr="000F13EC" w:rsidRDefault="00D31F4D" w:rsidP="000F13EC">
            <w:pPr>
              <w:spacing w:before="20" w:after="20" w:line="240" w:lineRule="auto"/>
              <w:rPr>
                <w:color w:val="4F81BD"/>
                <w:sz w:val="20"/>
                <w:szCs w:val="20"/>
              </w:rPr>
            </w:pPr>
            <w:r w:rsidRPr="000F13EC">
              <w:rPr>
                <w:color w:val="4F81BD"/>
                <w:sz w:val="20"/>
                <w:szCs w:val="20"/>
              </w:rPr>
              <w:t>Indicates instructional notes for the teacher.</w:t>
            </w:r>
          </w:p>
        </w:tc>
      </w:tr>
    </w:tbl>
    <w:p w:rsidR="00790BCC" w:rsidRPr="00790BCC" w:rsidRDefault="00790BCC" w:rsidP="001C332C">
      <w:pPr>
        <w:pStyle w:val="LearningSequenceHeader"/>
      </w:pPr>
      <w:r w:rsidRPr="00790BCC">
        <w:t>Activity 1: Introduction of Lesson Agenda</w:t>
      </w:r>
      <w:r w:rsidRPr="00790BCC">
        <w:tab/>
        <w:t>5%</w:t>
      </w:r>
    </w:p>
    <w:p w:rsidR="003108B7" w:rsidRPr="006705A3" w:rsidRDefault="003108B7" w:rsidP="003108B7">
      <w:pPr>
        <w:pStyle w:val="TA"/>
      </w:pPr>
      <w:r w:rsidRPr="006705A3">
        <w:t xml:space="preserve">Begin by reviewing the agenda and </w:t>
      </w:r>
      <w:r w:rsidR="00797E39">
        <w:t>the assessed</w:t>
      </w:r>
      <w:r w:rsidRPr="006705A3">
        <w:t xml:space="preserve"> standard for this lesson:</w:t>
      </w:r>
      <w:r>
        <w:t xml:space="preserve"> </w:t>
      </w:r>
      <w:r w:rsidR="00A12833">
        <w:t>L.11-12.5.a</w:t>
      </w:r>
      <w:r w:rsidR="0032605A">
        <w:t>.</w:t>
      </w:r>
      <w:r>
        <w:t xml:space="preserve"> In this lesson, </w:t>
      </w:r>
      <w:r w:rsidR="00F12EB5">
        <w:t xml:space="preserve">students read </w:t>
      </w:r>
      <w:r w:rsidR="00264A81">
        <w:t>part 1</w:t>
      </w:r>
      <w:r w:rsidR="00330FF0">
        <w:t>,</w:t>
      </w:r>
      <w:r w:rsidR="00264A81">
        <w:t xml:space="preserve"> </w:t>
      </w:r>
      <w:r w:rsidR="00F12EB5">
        <w:t>paragraph 8 (from “</w:t>
      </w:r>
      <w:r w:rsidR="006633E1">
        <w:t>All men recognize the right of revolution</w:t>
      </w:r>
      <w:r w:rsidR="00F12EB5">
        <w:t>” to “but ours is the invading army”). Students analyze how Thoreau uses figurative language to develop a central idea in this passage</w:t>
      </w:r>
      <w:r w:rsidR="00227ED3">
        <w:t>.</w:t>
      </w:r>
    </w:p>
    <w:p w:rsidR="00AD06D0" w:rsidRPr="001735F1" w:rsidRDefault="003108B7" w:rsidP="00246D7D">
      <w:pPr>
        <w:pStyle w:val="SA"/>
        <w:numPr>
          <w:ilvl w:val="0"/>
          <w:numId w:val="8"/>
        </w:numPr>
      </w:pPr>
      <w:r>
        <w:t>Students look at the agenda.</w:t>
      </w:r>
    </w:p>
    <w:p w:rsidR="00790BCC" w:rsidRPr="00790BCC" w:rsidRDefault="00790BCC" w:rsidP="007017EB">
      <w:pPr>
        <w:pStyle w:val="LearningSequenceHeader"/>
      </w:pPr>
      <w:r w:rsidRPr="00790BCC">
        <w:t>Activity 2: Homework Accountability</w:t>
      </w:r>
      <w:r w:rsidRPr="00790BCC">
        <w:tab/>
        <w:t>1</w:t>
      </w:r>
      <w:r w:rsidR="002B486A">
        <w:t>5</w:t>
      </w:r>
      <w:r w:rsidRPr="00790BCC">
        <w:t>%</w:t>
      </w:r>
    </w:p>
    <w:p w:rsidR="00AB5C36" w:rsidRDefault="0047113C" w:rsidP="001C332C">
      <w:pPr>
        <w:pStyle w:val="TA"/>
      </w:pPr>
      <w:r>
        <w:t xml:space="preserve">Instruct students to take out their responses to </w:t>
      </w:r>
      <w:r w:rsidR="00EB2A26">
        <w:t xml:space="preserve">the first part of the </w:t>
      </w:r>
      <w:r w:rsidR="00246D7D">
        <w:t>previous lesson’s h</w:t>
      </w:r>
      <w:r>
        <w:t>omework assignment. (</w:t>
      </w:r>
      <w:r w:rsidR="00EC5A98">
        <w:t xml:space="preserve">Read </w:t>
      </w:r>
      <w:r w:rsidR="00264A81">
        <w:t xml:space="preserve">part 1, </w:t>
      </w:r>
      <w:r w:rsidR="00EC5A98">
        <w:t>paragraph 7</w:t>
      </w:r>
      <w:r w:rsidR="000F6B9C">
        <w:t xml:space="preserve"> of “Civil Disobedience”</w:t>
      </w:r>
      <w:r w:rsidR="00383107">
        <w:t xml:space="preserve"> </w:t>
      </w:r>
      <w:r w:rsidR="00EC5A98">
        <w:t xml:space="preserve">and </w:t>
      </w:r>
      <w:r w:rsidR="00EC5A98" w:rsidRPr="004A7750">
        <w:t>write</w:t>
      </w:r>
      <w:r w:rsidR="00EC5A98">
        <w:t xml:space="preserve"> a paragraph in response to the following prompt: How does this paragraph develop Thoreau’s point of view on the relationship between the individual and the state?)</w:t>
      </w:r>
      <w:r w:rsidR="00246D7D">
        <w:t xml:space="preserve"> </w:t>
      </w:r>
      <w:r>
        <w:t>Instruct students to Turn-and-Talk in pairs about their responses to the homework prompt.</w:t>
      </w:r>
    </w:p>
    <w:p w:rsidR="009B2D68" w:rsidRDefault="00FA205A" w:rsidP="009B2D68">
      <w:pPr>
        <w:pStyle w:val="SR"/>
      </w:pPr>
      <w:r>
        <w:t>Part 1, par</w:t>
      </w:r>
      <w:r w:rsidR="00F14806">
        <w:t>agraph</w:t>
      </w:r>
      <w:r w:rsidR="00EC5A98">
        <w:t xml:space="preserve"> 7 develops Thoreau’s point of view on conscience</w:t>
      </w:r>
      <w:r w:rsidR="00F14806">
        <w:t>,</w:t>
      </w:r>
      <w:r w:rsidR="00EC5A98">
        <w:t xml:space="preserve"> by showing how he believes one cannot “without disgrace</w:t>
      </w:r>
      <w:r w:rsidR="00E2357C">
        <w:t xml:space="preserve">,” or in good conscience, ally oneself with the American government. This is because the American government still allows slavery—a great injustice </w:t>
      </w:r>
      <w:r w:rsidR="00E2357C">
        <w:lastRenderedPageBreak/>
        <w:t xml:space="preserve">Thoreau feels the need to rebel against because of his conscience. </w:t>
      </w:r>
      <w:r w:rsidR="00D3665A">
        <w:t>This shows that Thoreau values the individual’s conscience over loyalty to the government</w:t>
      </w:r>
      <w:r w:rsidR="00691206">
        <w:t xml:space="preserve">—if the state engages in unjust behavior like slavery, then the individual “cannot </w:t>
      </w:r>
      <w:r w:rsidR="0018332F">
        <w:t xml:space="preserve">for an instant </w:t>
      </w:r>
      <w:r w:rsidR="00691206">
        <w:t>recognize”</w:t>
      </w:r>
      <w:r>
        <w:t xml:space="preserve"> </w:t>
      </w:r>
      <w:r w:rsidR="00691206">
        <w:t>the state</w:t>
      </w:r>
      <w:r w:rsidR="007306B3">
        <w:t xml:space="preserve"> in good conscience</w:t>
      </w:r>
      <w:r w:rsidR="00F14806">
        <w:t xml:space="preserve"> (part 1, par. 7)</w:t>
      </w:r>
      <w:r w:rsidR="00691206">
        <w:t>.</w:t>
      </w:r>
    </w:p>
    <w:p w:rsidR="00C35ACA" w:rsidRDefault="00C35ACA" w:rsidP="007306B3">
      <w:pPr>
        <w:pStyle w:val="TA"/>
      </w:pPr>
      <w:r>
        <w:t>Lead a brief whole</w:t>
      </w:r>
      <w:r w:rsidR="00EF7425">
        <w:t>-</w:t>
      </w:r>
      <w:r>
        <w:t>class discussion of student responses.</w:t>
      </w:r>
    </w:p>
    <w:p w:rsidR="00F31757" w:rsidRDefault="00F31757" w:rsidP="007306B3">
      <w:pPr>
        <w:pStyle w:val="BR"/>
      </w:pPr>
    </w:p>
    <w:p w:rsidR="00E32F52" w:rsidRDefault="00385575" w:rsidP="00E32F52">
      <w:pPr>
        <w:pStyle w:val="TA"/>
      </w:pPr>
      <w:r>
        <w:t xml:space="preserve">Instruct students to share and discuss </w:t>
      </w:r>
      <w:r w:rsidR="00EB2A26">
        <w:t xml:space="preserve">two of </w:t>
      </w:r>
      <w:r>
        <w:t>the vocabulary words they identified for homework</w:t>
      </w:r>
      <w:r w:rsidR="00EB2A26">
        <w:t xml:space="preserve"> </w:t>
      </w:r>
      <w:r w:rsidR="00EB2A26" w:rsidRPr="00855DE1">
        <w:rPr>
          <w:color w:val="4F81BD"/>
        </w:rPr>
        <w:t>(L.11-12.4.c)</w:t>
      </w:r>
      <w:r w:rsidR="00EB2A26">
        <w:t>.</w:t>
      </w:r>
    </w:p>
    <w:p w:rsidR="00E32F52" w:rsidRPr="00023D91" w:rsidRDefault="00E32F52" w:rsidP="00E32F52">
      <w:pPr>
        <w:pStyle w:val="SR"/>
        <w:rPr>
          <w:color w:val="222222"/>
        </w:rPr>
      </w:pPr>
      <w:r w:rsidRPr="000F13EC">
        <w:rPr>
          <w:rFonts w:ascii="Times New Roman" w:hAnsi="Times New Roman"/>
          <w:color w:val="500050"/>
          <w:sz w:val="24"/>
          <w:szCs w:val="24"/>
          <w:shd w:val="clear" w:color="auto" w:fill="FFFFFF"/>
        </w:rPr>
        <w:t> </w:t>
      </w:r>
      <w:r w:rsidRPr="00023D91">
        <w:t>Students may identify the following words: </w:t>
      </w:r>
      <w:r>
        <w:rPr>
          <w:i/>
        </w:rPr>
        <w:t>ado</w:t>
      </w:r>
      <w:r w:rsidR="003515D0">
        <w:rPr>
          <w:i/>
        </w:rPr>
        <w:t>, friction,</w:t>
      </w:r>
      <w:r>
        <w:t xml:space="preserve"> and </w:t>
      </w:r>
      <w:r>
        <w:rPr>
          <w:i/>
        </w:rPr>
        <w:t>undertaken</w:t>
      </w:r>
      <w:r>
        <w:t>.</w:t>
      </w:r>
    </w:p>
    <w:p w:rsidR="00E32F52" w:rsidRPr="003D203D" w:rsidRDefault="00E32F52" w:rsidP="00E32F52">
      <w:pPr>
        <w:pStyle w:val="IN"/>
        <w:rPr>
          <w:shd w:val="clear" w:color="auto" w:fill="FFFFFF"/>
        </w:rPr>
      </w:pPr>
      <w:r w:rsidRPr="003D203D">
        <w:rPr>
          <w:b/>
          <w:bCs/>
          <w:shd w:val="clear" w:color="auto" w:fill="FFFFFF"/>
        </w:rPr>
        <w:t>Differentiation Consideration</w:t>
      </w:r>
      <w:r w:rsidRPr="003D203D">
        <w:rPr>
          <w:shd w:val="clear" w:color="auto" w:fill="FFFFFF"/>
        </w:rPr>
        <w:t xml:space="preserve">: Students </w:t>
      </w:r>
      <w:r>
        <w:rPr>
          <w:shd w:val="clear" w:color="auto" w:fill="FFFFFF"/>
        </w:rPr>
        <w:t xml:space="preserve">may also identify the following </w:t>
      </w:r>
      <w:r w:rsidRPr="003D203D">
        <w:rPr>
          <w:shd w:val="clear" w:color="auto" w:fill="FFFFFF"/>
        </w:rPr>
        <w:t>words:</w:t>
      </w:r>
      <w:r>
        <w:rPr>
          <w:shd w:val="clear" w:color="auto" w:fill="FFFFFF"/>
        </w:rPr>
        <w:t xml:space="preserve"> </w:t>
      </w:r>
      <w:r>
        <w:rPr>
          <w:i/>
        </w:rPr>
        <w:t xml:space="preserve">commodities, ports, </w:t>
      </w:r>
      <w:r>
        <w:t xml:space="preserve">and </w:t>
      </w:r>
      <w:r>
        <w:rPr>
          <w:i/>
        </w:rPr>
        <w:t>counterbalance</w:t>
      </w:r>
      <w:r>
        <w:t>.</w:t>
      </w:r>
    </w:p>
    <w:p w:rsidR="00E32F52" w:rsidRPr="003D203D" w:rsidRDefault="00E32F52" w:rsidP="00E32F52">
      <w:pPr>
        <w:pStyle w:val="IN"/>
        <w:rPr>
          <w:shd w:val="clear" w:color="auto" w:fill="FFFFFF"/>
        </w:rPr>
      </w:pPr>
      <w:r w:rsidRPr="003D203D">
        <w:rPr>
          <w:shd w:val="clear" w:color="auto" w:fill="FFFFFF"/>
        </w:rPr>
        <w:t>D</w:t>
      </w:r>
      <w:r w:rsidR="00237099">
        <w:rPr>
          <w:shd w:val="clear" w:color="auto" w:fill="FFFFFF"/>
        </w:rPr>
        <w:t>efinitions are provided in the V</w:t>
      </w:r>
      <w:r w:rsidRPr="003D203D">
        <w:rPr>
          <w:shd w:val="clear" w:color="auto" w:fill="FFFFFF"/>
        </w:rPr>
        <w:t>ocabulary box in this lesson. </w:t>
      </w:r>
    </w:p>
    <w:p w:rsidR="00E32F52" w:rsidRPr="003D203D" w:rsidRDefault="00E32F52" w:rsidP="00E32F52">
      <w:pPr>
        <w:pStyle w:val="TA"/>
        <w:rPr>
          <w:shd w:val="clear" w:color="auto" w:fill="FFFFFF"/>
        </w:rPr>
      </w:pPr>
      <w:r w:rsidRPr="003D203D">
        <w:rPr>
          <w:shd w:val="clear" w:color="auto" w:fill="FFFFFF"/>
        </w:rPr>
        <w:t>Lead a brief whole-class discussion of student responses.</w:t>
      </w:r>
    </w:p>
    <w:p w:rsidR="005C5BFC" w:rsidRDefault="005C5BFC" w:rsidP="00890A86">
      <w:pPr>
        <w:pStyle w:val="BR"/>
      </w:pPr>
    </w:p>
    <w:p w:rsidR="005C5BFC" w:rsidRDefault="00EB2A26" w:rsidP="00890A86">
      <w:pPr>
        <w:pStyle w:val="TA"/>
      </w:pPr>
      <w:r>
        <w:t xml:space="preserve">Instruct student </w:t>
      </w:r>
      <w:r w:rsidR="005D3663">
        <w:t>pairs to discuss</w:t>
      </w:r>
      <w:r>
        <w:t xml:space="preserve"> their responses to the second part of the previous lesson’s homework assignmen</w:t>
      </w:r>
      <w:r w:rsidR="005D3663">
        <w:t>t</w:t>
      </w:r>
      <w:r>
        <w:t xml:space="preserve">. </w:t>
      </w:r>
      <w:r w:rsidR="00246D7D">
        <w:t xml:space="preserve">(Respond briefly to the following </w:t>
      </w:r>
      <w:r w:rsidR="00CD7228">
        <w:t>questions</w:t>
      </w:r>
      <w:r>
        <w:t>.</w:t>
      </w:r>
      <w:r w:rsidR="00246D7D">
        <w:t>)</w:t>
      </w:r>
      <w:r w:rsidR="00CD7228">
        <w:t xml:space="preserve"> </w:t>
      </w:r>
    </w:p>
    <w:p w:rsidR="00C76BB0" w:rsidRDefault="00C76BB0" w:rsidP="00311779">
      <w:pPr>
        <w:pStyle w:val="Q"/>
      </w:pPr>
      <w:r>
        <w:t xml:space="preserve">What does Thoreau’s metaphor of the </w:t>
      </w:r>
      <w:r w:rsidR="00D56A48">
        <w:t>“</w:t>
      </w:r>
      <w:r>
        <w:t>machine</w:t>
      </w:r>
      <w:r w:rsidR="00D56A48">
        <w:t>”</w:t>
      </w:r>
      <w:r>
        <w:t xml:space="preserve"> describe</w:t>
      </w:r>
      <w:r w:rsidR="00F14806">
        <w:t xml:space="preserve"> (part 1, par. 8)</w:t>
      </w:r>
      <w:r w:rsidR="00EB2A26">
        <w:t>?</w:t>
      </w:r>
      <w:r w:rsidR="00164612">
        <w:t xml:space="preserve"> </w:t>
      </w:r>
      <w:r w:rsidR="00164612" w:rsidRPr="00855DE1">
        <w:rPr>
          <w:color w:val="4F81BD"/>
        </w:rPr>
        <w:t>(L.11-12.5.a)</w:t>
      </w:r>
    </w:p>
    <w:p w:rsidR="00765826" w:rsidRDefault="00CD7228" w:rsidP="00765826">
      <w:pPr>
        <w:pStyle w:val="SR"/>
      </w:pPr>
      <w:r>
        <w:t xml:space="preserve">The </w:t>
      </w:r>
      <w:r w:rsidR="00D56A48">
        <w:t>metaphor of the “machine”</w:t>
      </w:r>
      <w:r w:rsidR="00BA4C8E">
        <w:t xml:space="preserve"> </w:t>
      </w:r>
      <w:r w:rsidR="00D56A48">
        <w:t>describes the government.</w:t>
      </w:r>
    </w:p>
    <w:p w:rsidR="00C76BB0" w:rsidRDefault="003515D0" w:rsidP="00B67C2B">
      <w:pPr>
        <w:pStyle w:val="Q"/>
      </w:pPr>
      <w:r>
        <w:t>What is the “right of revolution” and when should people exercise that right</w:t>
      </w:r>
      <w:r w:rsidR="00BA4C8E">
        <w:t xml:space="preserve"> (part 1, par. 8)</w:t>
      </w:r>
      <w:r w:rsidR="00C76BB0">
        <w:t>?</w:t>
      </w:r>
      <w:r w:rsidR="00C76BB0" w:rsidRPr="00930700">
        <w:t xml:space="preserve"> </w:t>
      </w:r>
    </w:p>
    <w:p w:rsidR="00C76BB0" w:rsidRDefault="003515D0" w:rsidP="00E77FE7">
      <w:pPr>
        <w:pStyle w:val="SR"/>
      </w:pPr>
      <w:r>
        <w:t>Thoreau defines the “right of revolution”</w:t>
      </w:r>
      <w:r w:rsidR="00731D08">
        <w:t xml:space="preserve"> as the right to “refuse allegiance to, and to resist” (part 1, par. 8) the government when it</w:t>
      </w:r>
      <w:r w:rsidR="00024BC6">
        <w:t xml:space="preserve"> </w:t>
      </w:r>
      <w:r w:rsidR="00BE1584">
        <w:t>ceases to operate as it was intended. Thoreau believes that people should “rebel and revolutionize” when</w:t>
      </w:r>
      <w:r w:rsidR="00D54EB5">
        <w:t xml:space="preserve"> the </w:t>
      </w:r>
      <w:r w:rsidR="00D54EB5" w:rsidRPr="00D54EB5">
        <w:t>government</w:t>
      </w:r>
      <w:r w:rsidR="00D54EB5" w:rsidRPr="005B0289">
        <w:t>’s “tyranny or its inefficiency” become extreme</w:t>
      </w:r>
      <w:r w:rsidR="00246D7D">
        <w:t>,</w:t>
      </w:r>
      <w:r w:rsidR="00D54EB5" w:rsidRPr="005B0289">
        <w:t> </w:t>
      </w:r>
      <w:r w:rsidR="00D54EB5" w:rsidRPr="00D54EB5">
        <w:t xml:space="preserve">or </w:t>
      </w:r>
      <w:r w:rsidR="00D54EB5" w:rsidRPr="005B0289">
        <w:t>when it begins to allow unethical practices like “oppression and robbery” (part 1, par.</w:t>
      </w:r>
      <w:r w:rsidR="00C45F7C">
        <w:t xml:space="preserve"> </w:t>
      </w:r>
      <w:r w:rsidR="00D54EB5" w:rsidRPr="005B0289">
        <w:t>8).</w:t>
      </w:r>
    </w:p>
    <w:p w:rsidR="00491746" w:rsidRDefault="00081D8F" w:rsidP="00081D8F">
      <w:pPr>
        <w:pStyle w:val="TA"/>
      </w:pPr>
      <w:r>
        <w:t>Lead a brief whole</w:t>
      </w:r>
      <w:r w:rsidR="00246D7D">
        <w:t>-</w:t>
      </w:r>
      <w:r>
        <w:t>class discussion of student responses.</w:t>
      </w:r>
    </w:p>
    <w:p w:rsidR="00790BCC" w:rsidRPr="00790BCC" w:rsidRDefault="003252AE" w:rsidP="007017EB">
      <w:pPr>
        <w:pStyle w:val="LearningSequenceHeader"/>
      </w:pPr>
      <w:r>
        <w:t xml:space="preserve">Activity </w:t>
      </w:r>
      <w:r w:rsidR="00860937">
        <w:t>3</w:t>
      </w:r>
      <w:r w:rsidR="001C332C">
        <w:t>:</w:t>
      </w:r>
      <w:r w:rsidR="00771333">
        <w:t xml:space="preserve"> </w:t>
      </w:r>
      <w:r w:rsidR="00A22F0B">
        <w:t>Reading and Discussion</w:t>
      </w:r>
      <w:r w:rsidR="00A22F0B">
        <w:tab/>
      </w:r>
      <w:r w:rsidR="002C0A91">
        <w:t>60</w:t>
      </w:r>
      <w:r w:rsidR="00790BCC" w:rsidRPr="00790BCC">
        <w:t>%</w:t>
      </w:r>
    </w:p>
    <w:p w:rsidR="00136FDF" w:rsidRDefault="00136FDF" w:rsidP="00136FDF">
      <w:pPr>
        <w:pStyle w:val="TA"/>
      </w:pPr>
      <w:r>
        <w:t xml:space="preserve">Instruct students </w:t>
      </w:r>
      <w:r w:rsidR="002C0A91">
        <w:t xml:space="preserve">to </w:t>
      </w:r>
      <w:r w:rsidR="005D3663">
        <w:t>form</w:t>
      </w:r>
      <w:r w:rsidR="002C0A91">
        <w:t xml:space="preserve"> small groups</w:t>
      </w:r>
      <w:r>
        <w:t>. Post or project the following questions for students to discuss.</w:t>
      </w:r>
      <w:r w:rsidR="00246D7D">
        <w:t xml:space="preserve"> Instruct students to continue to annotate the text as they read and discuss </w:t>
      </w:r>
      <w:r w:rsidR="00246D7D" w:rsidRPr="00855DE1">
        <w:rPr>
          <w:color w:val="4F81BD"/>
        </w:rPr>
        <w:t>(W.11-12.9.b)</w:t>
      </w:r>
      <w:r w:rsidR="00E132D3">
        <w:t>.</w:t>
      </w:r>
    </w:p>
    <w:p w:rsidR="00DD39B4" w:rsidRDefault="00DD39B4" w:rsidP="00DD39B4">
      <w:pPr>
        <w:pStyle w:val="IN"/>
      </w:pPr>
      <w:r>
        <w:lastRenderedPageBreak/>
        <w:t>If necessary to support comprehension and fluency, consider using a masterful reading of the focus excerpt for the lesson.</w:t>
      </w:r>
    </w:p>
    <w:p w:rsidR="00DD39B4" w:rsidRDefault="00DD39B4" w:rsidP="00DD39B4">
      <w:pPr>
        <w:pStyle w:val="IN"/>
      </w:pPr>
      <w:r>
        <w:rPr>
          <w:b/>
        </w:rPr>
        <w:t xml:space="preserve">Differentiation Consideration: </w:t>
      </w:r>
      <w:r>
        <w:t>Consider posting or projecting the following guiding question to support students</w:t>
      </w:r>
      <w:r w:rsidR="00522C17">
        <w:t xml:space="preserve"> in their reading</w:t>
      </w:r>
      <w:r>
        <w:t xml:space="preserve"> throughout the lesson:</w:t>
      </w:r>
    </w:p>
    <w:p w:rsidR="00DD39B4" w:rsidRDefault="00DD39B4" w:rsidP="00311779">
      <w:pPr>
        <w:pStyle w:val="DCwithQ"/>
      </w:pPr>
      <w:r>
        <w:t>When does Thoreau believe people should revolt?</w:t>
      </w:r>
    </w:p>
    <w:p w:rsidR="00136FDF" w:rsidRDefault="00136FDF" w:rsidP="00136FDF">
      <w:pPr>
        <w:pStyle w:val="TA"/>
      </w:pPr>
      <w:r>
        <w:t>Instruct student</w:t>
      </w:r>
      <w:r w:rsidR="00DA7C14">
        <w:t xml:space="preserve"> groups to</w:t>
      </w:r>
      <w:r>
        <w:t xml:space="preserve"> read </w:t>
      </w:r>
      <w:r w:rsidR="00264A81">
        <w:t xml:space="preserve">part 1, </w:t>
      </w:r>
      <w:r>
        <w:t>paragraph 8 of “Civil Disobedience” (from “All men recognize the right of revolution” to “but ours is the invading army”) and answer the following questions before sharing out with the class.</w:t>
      </w:r>
    </w:p>
    <w:p w:rsidR="00136FDF" w:rsidRDefault="00277252" w:rsidP="00136FDF">
      <w:pPr>
        <w:pStyle w:val="Q"/>
      </w:pPr>
      <w:r>
        <w:t xml:space="preserve">How does the first </w:t>
      </w:r>
      <w:r w:rsidR="00136FDF">
        <w:t xml:space="preserve">sentence </w:t>
      </w:r>
      <w:r>
        <w:t xml:space="preserve">of </w:t>
      </w:r>
      <w:r w:rsidR="00FA205A">
        <w:t xml:space="preserve">part 1, </w:t>
      </w:r>
      <w:r>
        <w:t>pa</w:t>
      </w:r>
      <w:r w:rsidR="00FA205A">
        <w:t>r</w:t>
      </w:r>
      <w:r w:rsidR="00131DDB">
        <w:t>agraph</w:t>
      </w:r>
      <w:r>
        <w:t xml:space="preserve"> 8 </w:t>
      </w:r>
      <w:r w:rsidR="00136FDF">
        <w:t xml:space="preserve">develop </w:t>
      </w:r>
      <w:r w:rsidR="00CF2D59">
        <w:t>a central idea in the text</w:t>
      </w:r>
      <w:r w:rsidR="00136FDF">
        <w:t>?</w:t>
      </w:r>
    </w:p>
    <w:p w:rsidR="00136FDF" w:rsidRDefault="000D2736" w:rsidP="00EA25DB">
      <w:pPr>
        <w:pStyle w:val="SR"/>
      </w:pPr>
      <w:r>
        <w:t>This sentence</w:t>
      </w:r>
      <w:r w:rsidR="00136FDF">
        <w:t xml:space="preserve"> clarifies the </w:t>
      </w:r>
      <w:r w:rsidR="00772B7F">
        <w:t xml:space="preserve">relationship between the </w:t>
      </w:r>
      <w:r w:rsidR="00136FDF">
        <w:t>individual</w:t>
      </w:r>
      <w:r w:rsidR="00772B7F">
        <w:t xml:space="preserve"> and </w:t>
      </w:r>
      <w:r w:rsidR="00136FDF">
        <w:t>the state: If the state’s “tyranny or its inefficien</w:t>
      </w:r>
      <w:r w:rsidR="00E76AFF">
        <w:t>cy</w:t>
      </w:r>
      <w:r w:rsidR="00136FDF">
        <w:t xml:space="preserve">” are too great, then the individual has </w:t>
      </w:r>
      <w:r w:rsidR="00CF2D59">
        <w:t xml:space="preserve">the </w:t>
      </w:r>
      <w:r w:rsidR="00136FDF">
        <w:t>right to resist the state</w:t>
      </w:r>
      <w:r w:rsidR="00CF2D59">
        <w:t>, which Thoreau calls “the right of revolution” (</w:t>
      </w:r>
      <w:r w:rsidR="00731D08">
        <w:t xml:space="preserve">part 1, </w:t>
      </w:r>
      <w:r w:rsidR="00CF2D59">
        <w:t>par. 8)</w:t>
      </w:r>
      <w:r w:rsidR="00136FDF">
        <w:t>.</w:t>
      </w:r>
    </w:p>
    <w:p w:rsidR="00272E09" w:rsidRDefault="00272E09" w:rsidP="00272E09">
      <w:pPr>
        <w:pStyle w:val="Q"/>
      </w:pPr>
      <w:r>
        <w:t>How does Thoreau’s reference to the “Revolution of ’75” develop his ideas about revolution</w:t>
      </w:r>
      <w:r w:rsidR="00131DDB">
        <w:t xml:space="preserve"> (part 1, par. 8)</w:t>
      </w:r>
      <w:r>
        <w:t>?</w:t>
      </w:r>
    </w:p>
    <w:p w:rsidR="00272E09" w:rsidRDefault="00272E09" w:rsidP="00311779">
      <w:pPr>
        <w:pStyle w:val="SR"/>
      </w:pPr>
      <w:r>
        <w:t>Thoreau states that men recognized and exercised their right to overthrow their government in the Revolution of ’75, “but almost all say that such is not the case now” (</w:t>
      </w:r>
      <w:r w:rsidR="00264A81">
        <w:t xml:space="preserve">part 1, </w:t>
      </w:r>
      <w:r>
        <w:t>par</w:t>
      </w:r>
      <w:r w:rsidR="00264A81">
        <w:t>.</w:t>
      </w:r>
      <w:r>
        <w:t xml:space="preserve"> 8). In other words, men now do not see the present government as tyrannical or inefficient despite the Mexican</w:t>
      </w:r>
      <w:r w:rsidR="00E132D3">
        <w:t>-American</w:t>
      </w:r>
      <w:r>
        <w:t xml:space="preserve"> War and slavery, which Thoreau sees as greater crimes than the taxation </w:t>
      </w:r>
      <w:r w:rsidR="00731D08">
        <w:t>by</w:t>
      </w:r>
      <w:r w:rsidR="00264A81">
        <w:t xml:space="preserve"> </w:t>
      </w:r>
      <w:r>
        <w:t xml:space="preserve">the former government. </w:t>
      </w:r>
      <w:r w:rsidR="00EB3D36">
        <w:rPr>
          <w:rFonts w:cs="Times"/>
        </w:rPr>
        <w:t>Thoreau’s reference to the “Revolution of ‘75”</w:t>
      </w:r>
      <w:r w:rsidR="00731D08">
        <w:rPr>
          <w:rFonts w:cs="Times"/>
        </w:rPr>
        <w:t xml:space="preserve"> (part 1, par. 8)</w:t>
      </w:r>
      <w:r w:rsidR="00EB3D36">
        <w:rPr>
          <w:rFonts w:cs="Times"/>
        </w:rPr>
        <w:t xml:space="preserve"> shows </w:t>
      </w:r>
      <w:r w:rsidRPr="000F13EC">
        <w:rPr>
          <w:rFonts w:cs="Times"/>
        </w:rPr>
        <w:t xml:space="preserve">that revolutions have occurred over issues </w:t>
      </w:r>
      <w:r w:rsidR="00EB3D36">
        <w:rPr>
          <w:rFonts w:cs="Times"/>
        </w:rPr>
        <w:t xml:space="preserve">he considers far less serious </w:t>
      </w:r>
      <w:r w:rsidRPr="000F13EC">
        <w:rPr>
          <w:rFonts w:cs="Times"/>
        </w:rPr>
        <w:t>than the issues facing Americ</w:t>
      </w:r>
      <w:r w:rsidR="00EB3D36">
        <w:rPr>
          <w:rFonts w:cs="Times"/>
        </w:rPr>
        <w:t>a in his time</w:t>
      </w:r>
      <w:r w:rsidRPr="000F13EC">
        <w:rPr>
          <w:rFonts w:cs="Times"/>
        </w:rPr>
        <w:t>.</w:t>
      </w:r>
    </w:p>
    <w:p w:rsidR="00136FDF" w:rsidRDefault="00136FDF" w:rsidP="00136FDF">
      <w:pPr>
        <w:pStyle w:val="TA"/>
      </w:pPr>
      <w:r>
        <w:t>Lead a brief</w:t>
      </w:r>
      <w:r w:rsidR="00E132D3">
        <w:t xml:space="preserve"> </w:t>
      </w:r>
      <w:r>
        <w:t>whole</w:t>
      </w:r>
      <w:r w:rsidR="006800F1">
        <w:t>-</w:t>
      </w:r>
      <w:r>
        <w:t>class discussion of student responses.</w:t>
      </w:r>
    </w:p>
    <w:p w:rsidR="00136FDF" w:rsidRDefault="00136FDF" w:rsidP="00136FDF">
      <w:pPr>
        <w:pStyle w:val="BR"/>
      </w:pPr>
    </w:p>
    <w:p w:rsidR="00136FDF" w:rsidRDefault="00136FDF" w:rsidP="00136FDF">
      <w:pPr>
        <w:pStyle w:val="TA"/>
      </w:pPr>
      <w:r>
        <w:t>Instruct student</w:t>
      </w:r>
      <w:r w:rsidR="00DA7C14">
        <w:t xml:space="preserve"> groups to</w:t>
      </w:r>
      <w:r w:rsidR="00E132D3">
        <w:t xml:space="preserve"> answer the following questions before sharing out with the class. </w:t>
      </w:r>
    </w:p>
    <w:p w:rsidR="009F4FBE" w:rsidRDefault="009F4FBE" w:rsidP="005D7931">
      <w:pPr>
        <w:pStyle w:val="Q"/>
      </w:pPr>
      <w:r>
        <w:t>What does Thoreau mean by “friction” (part 1, par. 8)</w:t>
      </w:r>
      <w:r w:rsidR="00EB2A26">
        <w:t>?</w:t>
      </w:r>
      <w:r w:rsidR="00EF7425">
        <w:t xml:space="preserve"> </w:t>
      </w:r>
      <w:r w:rsidR="00EF7425" w:rsidRPr="00522C17">
        <w:rPr>
          <w:color w:val="4F81BD"/>
        </w:rPr>
        <w:t>(L.11</w:t>
      </w:r>
      <w:r w:rsidR="00522C17" w:rsidRPr="00522C17">
        <w:rPr>
          <w:color w:val="4F81BD"/>
        </w:rPr>
        <w:t>-</w:t>
      </w:r>
      <w:r w:rsidR="00EF7425" w:rsidRPr="00522C17">
        <w:rPr>
          <w:color w:val="4F81BD"/>
        </w:rPr>
        <w:t>12.4.a)</w:t>
      </w:r>
    </w:p>
    <w:p w:rsidR="009F4FBE" w:rsidRDefault="009F4FBE" w:rsidP="005D7931">
      <w:pPr>
        <w:pStyle w:val="SR"/>
      </w:pPr>
      <w:r>
        <w:t xml:space="preserve">Thoreau uses the term </w:t>
      </w:r>
      <w:r w:rsidRPr="00E77FE7">
        <w:rPr>
          <w:i/>
        </w:rPr>
        <w:t>friction</w:t>
      </w:r>
      <w:r w:rsidR="00E132D3">
        <w:t xml:space="preserve"> </w:t>
      </w:r>
      <w:r>
        <w:t xml:space="preserve">to describe the tensions and opposing forces within government </w:t>
      </w:r>
      <w:r w:rsidR="006B670E">
        <w:t>that</w:t>
      </w:r>
      <w:r>
        <w:t xml:space="preserve"> slow down the “machine</w:t>
      </w:r>
      <w:r w:rsidR="00E132D3">
        <w:t>,</w:t>
      </w:r>
      <w:r>
        <w:t>” or limit its ability to work properly</w:t>
      </w:r>
      <w:r w:rsidR="00131DDB">
        <w:t xml:space="preserve"> (part 1, par. 8)</w:t>
      </w:r>
      <w:r>
        <w:t>.</w:t>
      </w:r>
    </w:p>
    <w:p w:rsidR="009F4FBE" w:rsidRDefault="009F4FBE" w:rsidP="005D7931">
      <w:pPr>
        <w:pStyle w:val="IN"/>
      </w:pPr>
      <w:r>
        <w:t xml:space="preserve">If students struggle to explain Thoreau’s use of </w:t>
      </w:r>
      <w:r w:rsidRPr="00E132D3">
        <w:rPr>
          <w:i/>
        </w:rPr>
        <w:t>friction</w:t>
      </w:r>
      <w:r>
        <w:t xml:space="preserve">, consider providing the following definitions: </w:t>
      </w:r>
      <w:r w:rsidRPr="00E132D3">
        <w:rPr>
          <w:i/>
        </w:rPr>
        <w:t>friction</w:t>
      </w:r>
      <w:r>
        <w:t xml:space="preserve"> can mean “</w:t>
      </w:r>
      <w:r w:rsidRPr="00063A9A">
        <w:rPr>
          <w:rFonts w:cs="Verdana"/>
        </w:rPr>
        <w:t>the force that causes a moving object to slow down when it is touching another object</w:t>
      </w:r>
      <w:r>
        <w:rPr>
          <w:rFonts w:cs="Verdana"/>
        </w:rPr>
        <w:t>” or “</w:t>
      </w:r>
      <w:r w:rsidRPr="00063A9A">
        <w:rPr>
          <w:rFonts w:cs="Verdana"/>
        </w:rPr>
        <w:t>disagreement or tension between people or groups of people</w:t>
      </w:r>
      <w:r>
        <w:rPr>
          <w:rFonts w:cs="Verdana"/>
        </w:rPr>
        <w:t>.”</w:t>
      </w:r>
      <w:r>
        <w:t xml:space="preserve"> </w:t>
      </w:r>
    </w:p>
    <w:p w:rsidR="00272E09" w:rsidRDefault="00272E09" w:rsidP="00272E09">
      <w:pPr>
        <w:pStyle w:val="Q"/>
      </w:pPr>
      <w:r>
        <w:lastRenderedPageBreak/>
        <w:t>What does Thoreau mean by “when the friction comes to have its machine”</w:t>
      </w:r>
      <w:r w:rsidR="00243FAD">
        <w:t xml:space="preserve"> (</w:t>
      </w:r>
      <w:r w:rsidR="00EC1367">
        <w:t xml:space="preserve">part 1, </w:t>
      </w:r>
      <w:r w:rsidR="00243FAD">
        <w:t>par. 8)</w:t>
      </w:r>
      <w:r>
        <w:t>?</w:t>
      </w:r>
    </w:p>
    <w:p w:rsidR="00272E09" w:rsidRDefault="00272E09" w:rsidP="00311779">
      <w:pPr>
        <w:pStyle w:val="SR"/>
      </w:pPr>
      <w:r>
        <w:t xml:space="preserve">Thoreau is referring to a </w:t>
      </w:r>
      <w:r w:rsidR="001F6A3E">
        <w:t xml:space="preserve">situation </w:t>
      </w:r>
      <w:r>
        <w:t>in which</w:t>
      </w:r>
      <w:r w:rsidR="00D955BB">
        <w:t xml:space="preserve"> the</w:t>
      </w:r>
      <w:r>
        <w:t xml:space="preserve"> </w:t>
      </w:r>
      <w:r w:rsidR="00E132D3">
        <w:t>“</w:t>
      </w:r>
      <w:r w:rsidRPr="00E132D3">
        <w:t>friction</w:t>
      </w:r>
      <w:r>
        <w:t>”</w:t>
      </w:r>
      <w:r w:rsidR="00DB2DE4">
        <w:t xml:space="preserve"> of the machine</w:t>
      </w:r>
      <w:r w:rsidR="00D955BB">
        <w:t xml:space="preserve"> becomes so great </w:t>
      </w:r>
      <w:r w:rsidR="00DB2DE4">
        <w:t xml:space="preserve">that </w:t>
      </w:r>
      <w:r w:rsidR="009E1297">
        <w:t>the machine no longer functions properly</w:t>
      </w:r>
      <w:r w:rsidR="00DB2DE4">
        <w:t>, such that the machine or the government can be exploited or misused.</w:t>
      </w:r>
    </w:p>
    <w:p w:rsidR="001F6A3E" w:rsidRDefault="008D6BE5" w:rsidP="005D7931">
      <w:pPr>
        <w:pStyle w:val="Q"/>
      </w:pPr>
      <w:r>
        <w:t>How do “oppression and robbery” become “organized” (part 1, par.</w:t>
      </w:r>
      <w:r w:rsidR="006539BE">
        <w:t xml:space="preserve"> </w:t>
      </w:r>
      <w:r>
        <w:t xml:space="preserve">8)? </w:t>
      </w:r>
    </w:p>
    <w:p w:rsidR="00EC1367" w:rsidRDefault="00EA0FEB" w:rsidP="00047297">
      <w:pPr>
        <w:pStyle w:val="SR"/>
      </w:pPr>
      <w:r>
        <w:t>Too much “</w:t>
      </w:r>
      <w:r w:rsidRPr="006539BE">
        <w:t>friction</w:t>
      </w:r>
      <w:r w:rsidR="006539BE">
        <w:t xml:space="preserve">” </w:t>
      </w:r>
      <w:r>
        <w:t>makes the “machine” vulnerable to misuse or corruption</w:t>
      </w:r>
      <w:r w:rsidR="005D1816">
        <w:t xml:space="preserve"> by those in power, resulting in “organized</w:t>
      </w:r>
      <w:r w:rsidR="006539BE">
        <w:t>,</w:t>
      </w:r>
      <w:r w:rsidR="005D1816">
        <w:t xml:space="preserve">” </w:t>
      </w:r>
      <w:r w:rsidR="006539BE">
        <w:t xml:space="preserve">or </w:t>
      </w:r>
      <w:r w:rsidR="005D7931">
        <w:t xml:space="preserve">deliberate or calculated, </w:t>
      </w:r>
      <w:r w:rsidR="005D1816">
        <w:t>“oppression and robbery” (part 1, par. 8).</w:t>
      </w:r>
    </w:p>
    <w:p w:rsidR="00F95609" w:rsidRDefault="00F95609" w:rsidP="005D7931">
      <w:pPr>
        <w:pStyle w:val="IN"/>
      </w:pPr>
      <w:r>
        <w:rPr>
          <w:b/>
        </w:rPr>
        <w:t xml:space="preserve">Differentiation Consideration: </w:t>
      </w:r>
      <w:r w:rsidR="00DF772B">
        <w:t>If students struggle, c</w:t>
      </w:r>
      <w:r>
        <w:t>onsider posing the following scaffolding question:</w:t>
      </w:r>
    </w:p>
    <w:p w:rsidR="00F95609" w:rsidRPr="00611F02" w:rsidRDefault="00F95609" w:rsidP="005D7931">
      <w:pPr>
        <w:pStyle w:val="DCwithQ"/>
      </w:pPr>
      <w:r>
        <w:t>What examples of “oppression and robbery” does Thoreau cite in part 1, paragraph 8?</w:t>
      </w:r>
    </w:p>
    <w:p w:rsidR="00F95609" w:rsidRPr="005D7931" w:rsidRDefault="00F95609" w:rsidP="005D7931">
      <w:pPr>
        <w:pStyle w:val="DCwithSR"/>
        <w:rPr>
          <w:b/>
        </w:rPr>
      </w:pPr>
      <w:r w:rsidRPr="00611F02">
        <w:t>Thoreau cites</w:t>
      </w:r>
      <w:r w:rsidR="006539BE">
        <w:t xml:space="preserve"> two examples of “oppression and robbery” that result when the negative effects of the “friction” within the “machine” of government become widespread and organized</w:t>
      </w:r>
      <w:r w:rsidR="00EF7425">
        <w:t xml:space="preserve"> (part 1, par. 8)</w:t>
      </w:r>
      <w:r w:rsidR="006539BE">
        <w:t>.</w:t>
      </w:r>
      <w:r>
        <w:t xml:space="preserve"> </w:t>
      </w:r>
      <w:r w:rsidR="006539BE">
        <w:t xml:space="preserve">He cites </w:t>
      </w:r>
      <w:r>
        <w:t>the injustices of slavery</w:t>
      </w:r>
      <w:r w:rsidR="009C47E0">
        <w:t xml:space="preserve">, </w:t>
      </w:r>
      <w:r w:rsidR="006539BE">
        <w:t>saying,</w:t>
      </w:r>
      <w:r w:rsidR="009C47E0">
        <w:t xml:space="preserve"> “</w:t>
      </w:r>
      <w:r w:rsidR="009C47E0" w:rsidRPr="005D7931">
        <w:rPr>
          <w:rFonts w:cs="Times"/>
        </w:rPr>
        <w:t>a sixth of the population of a nation which has undertaken to be the refuge of liberty are slaves</w:t>
      </w:r>
      <w:r w:rsidR="009C47E0" w:rsidRPr="0039584D">
        <w:rPr>
          <w:rFonts w:cs="Times"/>
        </w:rPr>
        <w:t>” (part 1, par. 8)</w:t>
      </w:r>
      <w:r w:rsidR="006539BE">
        <w:rPr>
          <w:rFonts w:cs="Times"/>
        </w:rPr>
        <w:t>. He also cites</w:t>
      </w:r>
      <w:r>
        <w:t xml:space="preserve"> the Mexican War</w:t>
      </w:r>
      <w:r w:rsidR="009C47E0">
        <w:t xml:space="preserve">, in which </w:t>
      </w:r>
      <w:r w:rsidR="009C47E0" w:rsidRPr="001E74F4">
        <w:t>“</w:t>
      </w:r>
      <w:r w:rsidR="009C47E0" w:rsidRPr="005D7931">
        <w:rPr>
          <w:rFonts w:cs="Times"/>
        </w:rPr>
        <w:t>a whole country is unjustly overrun and conquered by a foreign army, and subjected to military law”</w:t>
      </w:r>
      <w:r w:rsidR="006539BE">
        <w:rPr>
          <w:rFonts w:cs="Times"/>
        </w:rPr>
        <w:t xml:space="preserve"> (part 1, par. 8). </w:t>
      </w:r>
    </w:p>
    <w:p w:rsidR="00731D08" w:rsidRDefault="001549FB" w:rsidP="00136FDF">
      <w:pPr>
        <w:pStyle w:val="Q"/>
      </w:pPr>
      <w:r>
        <w:t>What does Thoreau believe should</w:t>
      </w:r>
      <w:r w:rsidR="00733B6B">
        <w:t xml:space="preserve"> be done</w:t>
      </w:r>
      <w:r>
        <w:t xml:space="preserve"> when “oppression and robbery are organized” (part 1, par. 8)?</w:t>
      </w:r>
      <w:r w:rsidR="00787629">
        <w:t xml:space="preserve"> </w:t>
      </w:r>
      <w:r w:rsidR="00071C67">
        <w:t>How does Thoreau’s solution develop the central idea of the relationship between the individual and the state?</w:t>
      </w:r>
    </w:p>
    <w:p w:rsidR="00071C67" w:rsidRDefault="00071C67" w:rsidP="007A5017">
      <w:pPr>
        <w:pStyle w:val="SR"/>
      </w:pPr>
      <w:r>
        <w:t xml:space="preserve">Student responses should include: </w:t>
      </w:r>
    </w:p>
    <w:p w:rsidR="00FA205A" w:rsidRDefault="00E7524C" w:rsidP="00522C17">
      <w:pPr>
        <w:pStyle w:val="SASRBullet"/>
      </w:pPr>
      <w:r>
        <w:t xml:space="preserve">Thoreau believes that when “oppression and robbery are organized,” or when </w:t>
      </w:r>
      <w:r w:rsidR="000571B3">
        <w:t xml:space="preserve">the “machine” of government </w:t>
      </w:r>
      <w:r w:rsidR="00890A86">
        <w:t>allows</w:t>
      </w:r>
      <w:r w:rsidR="000571B3">
        <w:t xml:space="preserve"> injustices</w:t>
      </w:r>
      <w:r w:rsidR="009F4FBE">
        <w:t xml:space="preserve"> in </w:t>
      </w:r>
      <w:r w:rsidR="000571B3">
        <w:t xml:space="preserve">society, </w:t>
      </w:r>
      <w:r w:rsidR="00817265">
        <w:t>the</w:t>
      </w:r>
      <w:r w:rsidR="000571B3">
        <w:t xml:space="preserve"> people should “not have </w:t>
      </w:r>
      <w:r w:rsidR="009F4FBE">
        <w:t>such a machine</w:t>
      </w:r>
      <w:r w:rsidR="000571B3">
        <w:t xml:space="preserve"> any lo</w:t>
      </w:r>
      <w:r w:rsidR="00A833F8">
        <w:t xml:space="preserve">nger” </w:t>
      </w:r>
      <w:r w:rsidR="00004A5E">
        <w:t>and</w:t>
      </w:r>
      <w:r w:rsidR="00817265">
        <w:t xml:space="preserve"> should</w:t>
      </w:r>
      <w:r w:rsidR="00DB2DE4">
        <w:t xml:space="preserve"> “rebel” to</w:t>
      </w:r>
      <w:r w:rsidR="00004A5E">
        <w:t xml:space="preserve"> reform the government</w:t>
      </w:r>
      <w:r w:rsidR="00984AF1">
        <w:t xml:space="preserve"> (part 1, par. 8)</w:t>
      </w:r>
      <w:r w:rsidR="00004A5E">
        <w:t>.</w:t>
      </w:r>
    </w:p>
    <w:p w:rsidR="00071C67" w:rsidRDefault="00071C67" w:rsidP="00522C17">
      <w:pPr>
        <w:pStyle w:val="SASRBullet"/>
      </w:pPr>
      <w:r>
        <w:t>Thoreau’s solution to reform the government develops the idea of the relationship between the individual and the state</w:t>
      </w:r>
      <w:r w:rsidR="006B271C">
        <w:t>,</w:t>
      </w:r>
      <w:r>
        <w:t xml:space="preserve"> by suggesting that people are not bound to obey the government</w:t>
      </w:r>
      <w:r w:rsidR="00817265">
        <w:t>. I</w:t>
      </w:r>
      <w:r>
        <w:t>f a government allows injustice</w:t>
      </w:r>
      <w:r w:rsidR="00817265">
        <w:t>,</w:t>
      </w:r>
      <w:r>
        <w:t xml:space="preserve"> the individual can and should resist it.</w:t>
      </w:r>
    </w:p>
    <w:p w:rsidR="00136FDF" w:rsidRDefault="00136FDF" w:rsidP="005D7931">
      <w:pPr>
        <w:pStyle w:val="Q"/>
      </w:pPr>
      <w:r w:rsidRPr="009F11F5">
        <w:t>How do</w:t>
      </w:r>
      <w:r w:rsidR="005C5BFC">
        <w:t xml:space="preserve"> </w:t>
      </w:r>
      <w:r w:rsidR="005D1816">
        <w:t>Thoreau’s</w:t>
      </w:r>
      <w:r w:rsidR="00D955BB">
        <w:t xml:space="preserve"> examples of </w:t>
      </w:r>
      <w:r w:rsidR="005D1816">
        <w:t xml:space="preserve">“oppression and robbery” </w:t>
      </w:r>
      <w:r>
        <w:t xml:space="preserve">develop </w:t>
      </w:r>
      <w:r w:rsidR="00731D08">
        <w:t>the central idea of</w:t>
      </w:r>
      <w:r w:rsidRPr="009F11F5">
        <w:t xml:space="preserve"> </w:t>
      </w:r>
      <w:r>
        <w:t>ethics</w:t>
      </w:r>
      <w:r w:rsidR="00AE2CB0">
        <w:t xml:space="preserve"> </w:t>
      </w:r>
      <w:r w:rsidR="006B271C">
        <w:t>(part 1, par. 8)</w:t>
      </w:r>
      <w:r w:rsidRPr="009F11F5">
        <w:t>?</w:t>
      </w:r>
    </w:p>
    <w:p w:rsidR="00136FDF" w:rsidRPr="009F11F5" w:rsidRDefault="0016598C" w:rsidP="00136FDF">
      <w:pPr>
        <w:pStyle w:val="SR"/>
        <w:rPr>
          <w:b/>
        </w:rPr>
      </w:pPr>
      <w:r>
        <w:t>The examples of slavery and the Mexican</w:t>
      </w:r>
      <w:r w:rsidR="00817265">
        <w:t>-American W</w:t>
      </w:r>
      <w:r>
        <w:t>ar</w:t>
      </w:r>
      <w:r w:rsidR="00136FDF">
        <w:t xml:space="preserve"> develop </w:t>
      </w:r>
      <w:r>
        <w:t>the central idea of</w:t>
      </w:r>
      <w:r w:rsidR="00136FDF">
        <w:t xml:space="preserve"> ethics by </w:t>
      </w:r>
      <w:r w:rsidR="00EB3915">
        <w:t>demonstrating that</w:t>
      </w:r>
      <w:r w:rsidR="00136FDF">
        <w:t xml:space="preserve"> there are times when one m</w:t>
      </w:r>
      <w:r w:rsidR="00EB3915">
        <w:t>u</w:t>
      </w:r>
      <w:r w:rsidR="00136FDF">
        <w:t>st necessarily “resist” the state</w:t>
      </w:r>
      <w:r w:rsidR="006B271C">
        <w:t xml:space="preserve"> (part 1, par. 8)</w:t>
      </w:r>
      <w:r w:rsidR="00136FDF">
        <w:t xml:space="preserve">. Thoreau specifically </w:t>
      </w:r>
      <w:r w:rsidR="005D1816">
        <w:t xml:space="preserve">refers to </w:t>
      </w:r>
      <w:r w:rsidR="00136FDF">
        <w:t xml:space="preserve">the American government </w:t>
      </w:r>
      <w:r w:rsidR="005D1816">
        <w:t xml:space="preserve">in his use of </w:t>
      </w:r>
      <w:r>
        <w:t>these examples</w:t>
      </w:r>
      <w:r w:rsidR="005D1816">
        <w:t xml:space="preserve">: </w:t>
      </w:r>
      <w:r w:rsidR="005D1816" w:rsidRPr="005D1816">
        <w:t xml:space="preserve">“What makes this duty the more urgent is the fact that the country so overrun is not our own, but ours </w:t>
      </w:r>
      <w:r w:rsidR="005D1816" w:rsidRPr="005D1816">
        <w:lastRenderedPageBreak/>
        <w:t>is the invading army</w:t>
      </w:r>
      <w:r w:rsidR="005D1816">
        <w:t>” (part 1, par. 8).</w:t>
      </w:r>
      <w:r w:rsidR="00136FDF" w:rsidRPr="005D1816">
        <w:t xml:space="preserve"> </w:t>
      </w:r>
      <w:r w:rsidR="005D1816">
        <w:t>He</w:t>
      </w:r>
      <w:r w:rsidR="00136FDF" w:rsidRPr="005D1816">
        <w:t xml:space="preserve"> implies</w:t>
      </w:r>
      <w:r w:rsidR="00136FDF">
        <w:t xml:space="preserve"> that “honest men” should act on their consciences and “rebel and revolutionize” (</w:t>
      </w:r>
      <w:r w:rsidR="00FA205A">
        <w:t xml:space="preserve">part 1, </w:t>
      </w:r>
      <w:r w:rsidR="00136FDF">
        <w:t>par</w:t>
      </w:r>
      <w:r w:rsidR="00FA205A">
        <w:t>.</w:t>
      </w:r>
      <w:r w:rsidR="00136FDF">
        <w:t xml:space="preserve"> 8).</w:t>
      </w:r>
    </w:p>
    <w:p w:rsidR="00136FDF" w:rsidRDefault="00136FDF" w:rsidP="00136FDF">
      <w:pPr>
        <w:pStyle w:val="TA"/>
      </w:pPr>
      <w:r>
        <w:t>Lead a brief whole</w:t>
      </w:r>
      <w:r w:rsidR="006800F1">
        <w:t>-</w:t>
      </w:r>
      <w:r>
        <w:t>class discussion of student responses.</w:t>
      </w:r>
    </w:p>
    <w:p w:rsidR="00136FDF" w:rsidRDefault="00136FDF" w:rsidP="00136FDF">
      <w:pPr>
        <w:pStyle w:val="BR"/>
      </w:pPr>
    </w:p>
    <w:p w:rsidR="0016598C" w:rsidRPr="00855DE1" w:rsidRDefault="00136FDF" w:rsidP="00817265">
      <w:pPr>
        <w:pStyle w:val="TA"/>
      </w:pPr>
      <w:r w:rsidRPr="00855DE1">
        <w:t>Instruct studen</w:t>
      </w:r>
      <w:r w:rsidR="00DA7C14" w:rsidRPr="00855DE1">
        <w:t xml:space="preserve">t groups to </w:t>
      </w:r>
      <w:r w:rsidRPr="00855DE1">
        <w:t>reread</w:t>
      </w:r>
      <w:r w:rsidR="00264A81" w:rsidRPr="00855DE1">
        <w:t xml:space="preserve"> part 1,</w:t>
      </w:r>
      <w:r w:rsidRPr="00855DE1">
        <w:t xml:space="preserve"> paragraphs 5</w:t>
      </w:r>
      <w:r w:rsidR="00264A81" w:rsidRPr="00855DE1">
        <w:t xml:space="preserve"> and </w:t>
      </w:r>
      <w:r w:rsidRPr="00855DE1">
        <w:t xml:space="preserve">8 of “Civil Disobedience” (from “The mass of men serve the state thus” to </w:t>
      </w:r>
      <w:r w:rsidR="005D3663" w:rsidRPr="00855DE1">
        <w:t xml:space="preserve"> “</w:t>
      </w:r>
      <w:r w:rsidR="005D3663" w:rsidRPr="00855DE1">
        <w:rPr>
          <w:rFonts w:cs="Times"/>
        </w:rPr>
        <w:t>To any sovereign state throughout the world</w:t>
      </w:r>
      <w:r w:rsidR="005D3663" w:rsidRPr="00855DE1">
        <w:t xml:space="preserve"> “</w:t>
      </w:r>
      <w:r w:rsidR="00A113C2" w:rsidRPr="00855DE1">
        <w:t xml:space="preserve"> and from “</w:t>
      </w:r>
      <w:r w:rsidR="00A113C2" w:rsidRPr="00855DE1">
        <w:rPr>
          <w:rFonts w:cs="Times"/>
        </w:rPr>
        <w:t>All men recognize the right of revolution</w:t>
      </w:r>
      <w:r w:rsidR="00A113C2" w:rsidRPr="00855DE1">
        <w:t xml:space="preserve"> “ to </w:t>
      </w:r>
      <w:r w:rsidRPr="00855DE1">
        <w:t>“but ours is the invading army”)</w:t>
      </w:r>
      <w:r w:rsidR="00DA7C14" w:rsidRPr="00855DE1">
        <w:t xml:space="preserve"> and </w:t>
      </w:r>
      <w:r w:rsidR="00EB2A26" w:rsidRPr="00855DE1">
        <w:t>answer</w:t>
      </w:r>
      <w:r w:rsidR="00DA7C14" w:rsidRPr="00855DE1">
        <w:t xml:space="preserve"> the following question</w:t>
      </w:r>
      <w:r w:rsidR="00817265" w:rsidRPr="00855DE1">
        <w:t xml:space="preserve"> before sharing out with the class. </w:t>
      </w:r>
    </w:p>
    <w:p w:rsidR="00136FDF" w:rsidRDefault="00C76BB0" w:rsidP="00136FDF">
      <w:pPr>
        <w:pStyle w:val="Q"/>
      </w:pPr>
      <w:r>
        <w:t xml:space="preserve">How does </w:t>
      </w:r>
      <w:r w:rsidR="00A80DF2">
        <w:t>Thoreau use the metaphor of the machine differently in</w:t>
      </w:r>
      <w:r w:rsidR="00F52077">
        <w:t xml:space="preserve"> part 1, paragraph 5 </w:t>
      </w:r>
      <w:r w:rsidR="00EB2A26">
        <w:t>compared to</w:t>
      </w:r>
      <w:r w:rsidR="00F52077">
        <w:t xml:space="preserve"> </w:t>
      </w:r>
      <w:r w:rsidR="00DB7036">
        <w:t xml:space="preserve">part 1, </w:t>
      </w:r>
      <w:r w:rsidR="00F52077">
        <w:t>paragraph 8</w:t>
      </w:r>
      <w:r w:rsidR="00136FDF">
        <w:t>?</w:t>
      </w:r>
    </w:p>
    <w:p w:rsidR="00BA0225" w:rsidRDefault="00BA0225" w:rsidP="00575A1A">
      <w:pPr>
        <w:pStyle w:val="SR"/>
      </w:pPr>
      <w:r>
        <w:t>Student responses should include:</w:t>
      </w:r>
    </w:p>
    <w:p w:rsidR="00B53F3D" w:rsidRDefault="00136FDF" w:rsidP="00BA0225">
      <w:pPr>
        <w:pStyle w:val="SASRBullet"/>
      </w:pPr>
      <w:r>
        <w:t>At first</w:t>
      </w:r>
      <w:r w:rsidR="00817265">
        <w:t>,</w:t>
      </w:r>
      <w:r>
        <w:t xml:space="preserve"> </w:t>
      </w:r>
      <w:r w:rsidR="0016598C">
        <w:t>Thoreau uses the machine metaphor</w:t>
      </w:r>
      <w:r>
        <w:t xml:space="preserve"> to describe the way in which a “mass of men serve the state” as non-thinking, non-questioning machines who use their bodies to protect the state</w:t>
      </w:r>
      <w:r w:rsidR="006B271C">
        <w:t xml:space="preserve"> (part 1, par. 5)</w:t>
      </w:r>
      <w:r>
        <w:t xml:space="preserve">. </w:t>
      </w:r>
    </w:p>
    <w:p w:rsidR="00BA0225" w:rsidRDefault="00B53F3D" w:rsidP="00B53F3D">
      <w:pPr>
        <w:pStyle w:val="SASRBullet"/>
      </w:pPr>
      <w:r>
        <w:t>In part 1,</w:t>
      </w:r>
      <w:r w:rsidR="00136FDF">
        <w:t xml:space="preserve"> paragraph 8, the metaphor </w:t>
      </w:r>
      <w:r>
        <w:t>changes. Instead of describing</w:t>
      </w:r>
      <w:r w:rsidR="00A80DF2">
        <w:t xml:space="preserve"> people as</w:t>
      </w:r>
      <w:r>
        <w:t xml:space="preserve"> the state’s servants, Thoreau uses the metaphor</w:t>
      </w:r>
      <w:r w:rsidR="002A534A">
        <w:t xml:space="preserve"> </w:t>
      </w:r>
      <w:r w:rsidR="00136FDF">
        <w:t>to describe how</w:t>
      </w:r>
      <w:r w:rsidR="00BD59AB">
        <w:t xml:space="preserve"> </w:t>
      </w:r>
      <w:r w:rsidR="00BD59AB" w:rsidRPr="00817265">
        <w:t>“friction</w:t>
      </w:r>
      <w:r w:rsidR="00BD59AB">
        <w:t>” inevitably slows and affects the workings of</w:t>
      </w:r>
      <w:r w:rsidR="00136FDF">
        <w:t xml:space="preserve"> the </w:t>
      </w:r>
      <w:r w:rsidR="00BD59AB">
        <w:t>machine</w:t>
      </w:r>
      <w:r w:rsidR="00A80DF2">
        <w:t xml:space="preserve"> of government. When those in power manipulate the weakened machine to “organize[]” injustices,</w:t>
      </w:r>
      <w:r w:rsidR="00C77E37">
        <w:t xml:space="preserve"> people</w:t>
      </w:r>
      <w:r w:rsidR="00DB7036">
        <w:t xml:space="preserve"> have not only the</w:t>
      </w:r>
      <w:r w:rsidR="00BD59AB">
        <w:t xml:space="preserve"> right</w:t>
      </w:r>
      <w:r w:rsidR="00DB7036">
        <w:t xml:space="preserve"> but also the </w:t>
      </w:r>
      <w:r w:rsidR="00DA2D56">
        <w:t>“</w:t>
      </w:r>
      <w:r w:rsidR="00DB7036">
        <w:t>duty</w:t>
      </w:r>
      <w:r w:rsidR="00DA2D56">
        <w:t>”</w:t>
      </w:r>
      <w:r w:rsidR="00BD59AB">
        <w:t xml:space="preserve"> to “rebel and revolutionize” (part 1, par. 8).</w:t>
      </w:r>
      <w:r w:rsidR="006B271C">
        <w:t xml:space="preserve"> </w:t>
      </w:r>
      <w:r w:rsidR="00DA2D56">
        <w:t>In this way, Thoreau offers a model for how people should act in relation to t</w:t>
      </w:r>
      <w:r w:rsidR="00C77E37">
        <w:t xml:space="preserve">he state: instead of acting as </w:t>
      </w:r>
      <w:r w:rsidR="00DA2D56">
        <w:t>machines themselves, they should be willing to think and rebel against the state, which is itself nothing more than an unthinking machine.</w:t>
      </w:r>
    </w:p>
    <w:p w:rsidR="00716556" w:rsidRDefault="00716556" w:rsidP="00136FDF">
      <w:pPr>
        <w:pStyle w:val="IN"/>
        <w:rPr>
          <w:rStyle w:val="CommentReference"/>
          <w:sz w:val="22"/>
          <w:szCs w:val="22"/>
        </w:rPr>
      </w:pPr>
      <w:r>
        <w:rPr>
          <w:rStyle w:val="CommentReference"/>
          <w:sz w:val="22"/>
          <w:szCs w:val="22"/>
        </w:rPr>
        <w:t xml:space="preserve">Remind students </w:t>
      </w:r>
      <w:r w:rsidR="00C77E37">
        <w:rPr>
          <w:rStyle w:val="CommentReference"/>
          <w:sz w:val="22"/>
          <w:szCs w:val="22"/>
        </w:rPr>
        <w:t>to</w:t>
      </w:r>
      <w:r>
        <w:rPr>
          <w:rStyle w:val="CommentReference"/>
          <w:sz w:val="22"/>
          <w:szCs w:val="22"/>
        </w:rPr>
        <w:t xml:space="preserve"> keep track of central ideas in the text using the Central Ideas Tracking Tool.</w:t>
      </w:r>
    </w:p>
    <w:p w:rsidR="00D6326C" w:rsidRPr="00136FDF" w:rsidRDefault="00D6326C" w:rsidP="00D6326C">
      <w:pPr>
        <w:pStyle w:val="IN"/>
      </w:pPr>
      <w:r>
        <w:t>Consider asking students which passages they found difficult or problematic. Lead a brief whole-class discussion of student responses.</w:t>
      </w:r>
    </w:p>
    <w:p w:rsidR="00136FDF" w:rsidRDefault="00136FDF" w:rsidP="00136FDF">
      <w:pPr>
        <w:pStyle w:val="TA"/>
      </w:pPr>
      <w:r>
        <w:t>Lead a brief whole</w:t>
      </w:r>
      <w:r w:rsidR="006800F1">
        <w:t>-</w:t>
      </w:r>
      <w:r>
        <w:t>class discussion of student responses.</w:t>
      </w:r>
    </w:p>
    <w:p w:rsidR="00771333" w:rsidRDefault="00771333" w:rsidP="00771333">
      <w:pPr>
        <w:pStyle w:val="LearningSequenceHeader"/>
      </w:pPr>
      <w:r>
        <w:t xml:space="preserve">Activity </w:t>
      </w:r>
      <w:r w:rsidR="00860937">
        <w:t>4</w:t>
      </w:r>
      <w:r>
        <w:t>: Quick Write</w:t>
      </w:r>
      <w:r>
        <w:tab/>
        <w:t>15%</w:t>
      </w:r>
    </w:p>
    <w:p w:rsidR="00771333" w:rsidRPr="00031CF1" w:rsidRDefault="00771333" w:rsidP="00771333">
      <w:pPr>
        <w:pStyle w:val="TA"/>
      </w:pPr>
      <w:r w:rsidRPr="00031CF1">
        <w:t>Instruct students to respond briefly in writing to the following prompt</w:t>
      </w:r>
      <w:r>
        <w:t>:</w:t>
      </w:r>
      <w:r w:rsidRPr="00031CF1">
        <w:t xml:space="preserve"> </w:t>
      </w:r>
    </w:p>
    <w:p w:rsidR="005E74EC" w:rsidRDefault="005E74EC" w:rsidP="00F52C04">
      <w:pPr>
        <w:pStyle w:val="Q"/>
      </w:pPr>
      <w:r w:rsidRPr="005E74EC">
        <w:t xml:space="preserve">How does Thoreau's use of metaphor in </w:t>
      </w:r>
      <w:r w:rsidR="004F5186">
        <w:t>part 1, par</w:t>
      </w:r>
      <w:r w:rsidR="00AD06D0">
        <w:t>agraph</w:t>
      </w:r>
      <w:r w:rsidR="004F5186">
        <w:t xml:space="preserve"> 8 </w:t>
      </w:r>
      <w:r w:rsidRPr="005E74EC">
        <w:t>develop a central idea?</w:t>
      </w:r>
    </w:p>
    <w:p w:rsidR="00771333" w:rsidRPr="00031CF1" w:rsidRDefault="00771333" w:rsidP="00771333">
      <w:pPr>
        <w:pStyle w:val="TA"/>
      </w:pPr>
      <w:r w:rsidRPr="00031CF1">
        <w:lastRenderedPageBreak/>
        <w:t>Instruct students to look at their annotations to find evidence.</w:t>
      </w:r>
      <w:r w:rsidR="007814D1">
        <w:t xml:space="preserve"> Ask students to use this lesson’s vocabulary wherever possible in their written responses.</w:t>
      </w:r>
      <w:r w:rsidRPr="00031CF1">
        <w:t xml:space="preserve"> </w:t>
      </w:r>
    </w:p>
    <w:p w:rsidR="00771333" w:rsidRPr="00031CF1" w:rsidRDefault="00771333" w:rsidP="00771333">
      <w:pPr>
        <w:pStyle w:val="SA"/>
        <w:numPr>
          <w:ilvl w:val="0"/>
          <w:numId w:val="8"/>
        </w:numPr>
      </w:pPr>
      <w:r w:rsidRPr="00031CF1">
        <w:t>Students listen and read the Quick Write prompt.</w:t>
      </w:r>
    </w:p>
    <w:p w:rsidR="00771333" w:rsidRDefault="00771333" w:rsidP="00771333">
      <w:pPr>
        <w:pStyle w:val="IN"/>
      </w:pPr>
      <w:r w:rsidRPr="00031CF1">
        <w:t>Display the prompt for students to see, or provide the prompt in hard copy.</w:t>
      </w:r>
    </w:p>
    <w:p w:rsidR="00771333" w:rsidRPr="00031CF1" w:rsidRDefault="00771333" w:rsidP="00771333">
      <w:pPr>
        <w:pStyle w:val="TA"/>
      </w:pPr>
      <w:r w:rsidRPr="00031CF1">
        <w:t xml:space="preserve">Transition to the independent Quick Write. </w:t>
      </w:r>
    </w:p>
    <w:p w:rsidR="00771333" w:rsidRPr="00031CF1" w:rsidRDefault="00771333" w:rsidP="00771333">
      <w:pPr>
        <w:pStyle w:val="SA"/>
        <w:numPr>
          <w:ilvl w:val="0"/>
          <w:numId w:val="8"/>
        </w:numPr>
      </w:pPr>
      <w:r w:rsidRPr="00031CF1">
        <w:t xml:space="preserve">Students independently answer the prompt using evidence from the text. </w:t>
      </w:r>
    </w:p>
    <w:p w:rsidR="00771333" w:rsidRDefault="00771333" w:rsidP="00771333">
      <w:pPr>
        <w:pStyle w:val="SR"/>
      </w:pPr>
      <w:r w:rsidRPr="00031CF1">
        <w:t>See the High Performance Response at the beginning of this lesson.</w:t>
      </w:r>
    </w:p>
    <w:p w:rsidR="00D6326C" w:rsidRPr="00771333" w:rsidRDefault="00D6326C" w:rsidP="00F60050">
      <w:pPr>
        <w:pStyle w:val="IN"/>
      </w:pPr>
      <w:r>
        <w:t>Consider using the Short Response Rubric to assess students’ writing. Students may use the Short Response Rubric and Checklist to guide their written responses.</w:t>
      </w:r>
    </w:p>
    <w:p w:rsidR="00790BCC" w:rsidRPr="00790BCC" w:rsidRDefault="00790BCC" w:rsidP="007017EB">
      <w:pPr>
        <w:pStyle w:val="LearningSequenceHeader"/>
      </w:pPr>
      <w:r w:rsidRPr="00790BCC">
        <w:t xml:space="preserve">Activity </w:t>
      </w:r>
      <w:r w:rsidR="00860937">
        <w:t>5</w:t>
      </w:r>
      <w:r w:rsidRPr="00790BCC">
        <w:t>: Closing</w:t>
      </w:r>
      <w:r w:rsidR="00C53B8F">
        <w:t xml:space="preserve"> </w:t>
      </w:r>
      <w:r w:rsidRPr="00790BCC">
        <w:tab/>
        <w:t>5%</w:t>
      </w:r>
    </w:p>
    <w:p w:rsidR="002147ED" w:rsidRDefault="005E766B" w:rsidP="00575A1A">
      <w:pPr>
        <w:pStyle w:val="TA"/>
      </w:pPr>
      <w:r>
        <w:t xml:space="preserve">Display and distribute the homework assignment. For homework, </w:t>
      </w:r>
      <w:r w:rsidR="00C77E37">
        <w:t xml:space="preserve">instruct </w:t>
      </w:r>
      <w:r>
        <w:t xml:space="preserve">students </w:t>
      </w:r>
      <w:r w:rsidR="00C77E37">
        <w:t xml:space="preserve">to </w:t>
      </w:r>
      <w:r w:rsidR="00F2636F">
        <w:t>read</w:t>
      </w:r>
      <w:r w:rsidR="00264A81">
        <w:t xml:space="preserve"> part 1,</w:t>
      </w:r>
      <w:r w:rsidR="00F2636F">
        <w:t xml:space="preserve"> paragraph 9 </w:t>
      </w:r>
      <w:r w:rsidR="00E317C9">
        <w:t xml:space="preserve">of “Civil Disobedience” (from </w:t>
      </w:r>
      <w:r w:rsidR="00946F3C">
        <w:t>“</w:t>
      </w:r>
      <w:r w:rsidR="00E317C9">
        <w:t xml:space="preserve">Paley, a common authority with many </w:t>
      </w:r>
      <w:r w:rsidR="00243FAD">
        <w:t xml:space="preserve">on moral </w:t>
      </w:r>
      <w:r w:rsidR="00E317C9">
        <w:t xml:space="preserve">questions” to “though it cost them their existence as a people”) </w:t>
      </w:r>
      <w:r w:rsidR="00F2636F">
        <w:t xml:space="preserve">and </w:t>
      </w:r>
      <w:r w:rsidR="00606C3A">
        <w:t>write a paragraph in response to the following prompt:</w:t>
      </w:r>
    </w:p>
    <w:p w:rsidR="00606C3A" w:rsidRDefault="00606C3A" w:rsidP="00296778">
      <w:pPr>
        <w:pStyle w:val="Q"/>
      </w:pPr>
      <w:r>
        <w:t>How does this paragraph develop Thoreau’s point of view about conscience?</w:t>
      </w:r>
    </w:p>
    <w:p w:rsidR="000B5BD6" w:rsidRDefault="000B5BD6" w:rsidP="000673EC">
      <w:pPr>
        <w:pStyle w:val="TA"/>
      </w:pPr>
      <w:r>
        <w:t xml:space="preserve">Ask students to use this lesson’s vocabulary wherever possible in their written responses.  </w:t>
      </w:r>
    </w:p>
    <w:p w:rsidR="006975E4" w:rsidRDefault="000B5BD6" w:rsidP="006975E4">
      <w:pPr>
        <w:pStyle w:val="TA"/>
        <w:tabs>
          <w:tab w:val="left" w:pos="6379"/>
        </w:tabs>
      </w:pPr>
      <w:r>
        <w:t>Additionally</w:t>
      </w:r>
      <w:r w:rsidR="006975E4">
        <w:t>, instruct students to read part 1,</w:t>
      </w:r>
      <w:r w:rsidR="00B04AB0" w:rsidRPr="00B04AB0">
        <w:t xml:space="preserve"> </w:t>
      </w:r>
      <w:r w:rsidR="00B04AB0">
        <w:t>paragraphs 10</w:t>
      </w:r>
      <w:r w:rsidR="00AD06D0">
        <w:t>–</w:t>
      </w:r>
      <w:r w:rsidR="00B04AB0">
        <w:t>11 (from “In their practice, nations agree with Paley” to “who asserts his own freedom by his vote”)</w:t>
      </w:r>
      <w:r w:rsidR="0012197F">
        <w:t xml:space="preserve"> in preparation for the following lesson</w:t>
      </w:r>
      <w:r w:rsidR="00B04AB0">
        <w:t>.</w:t>
      </w:r>
      <w:r w:rsidR="006975E4">
        <w:t xml:space="preserve"> </w:t>
      </w:r>
      <w:r w:rsidR="006975E4" w:rsidRPr="00FA3127">
        <w:t>Direct students to box any unfamiliar words and look up their definitions. Instruct them to choose the definition t</w:t>
      </w:r>
      <w:r w:rsidR="00855DE1">
        <w:t xml:space="preserve">hat makes the most sense in </w:t>
      </w:r>
      <w:r w:rsidR="006975E4" w:rsidRPr="00FA3127">
        <w:t>context and write a brief definition above or near the word in the text</w:t>
      </w:r>
      <w:r w:rsidR="007B69CD">
        <w:t xml:space="preserve"> </w:t>
      </w:r>
      <w:r w:rsidR="007B69CD" w:rsidRPr="00855DE1">
        <w:rPr>
          <w:color w:val="4F81BD"/>
        </w:rPr>
        <w:t>(L.11-12.4.c)</w:t>
      </w:r>
      <w:r w:rsidR="006975E4" w:rsidRPr="00FA3127">
        <w:t>.</w:t>
      </w:r>
      <w:r w:rsidR="006975E4">
        <w:t xml:space="preserve"> To support </w:t>
      </w:r>
      <w:r w:rsidR="0012197F">
        <w:t>comprehension</w:t>
      </w:r>
      <w:r w:rsidR="006975E4">
        <w:t>, instruct students to respond briefly to the following questions:</w:t>
      </w:r>
    </w:p>
    <w:p w:rsidR="004D7B6F" w:rsidRDefault="004D7B6F" w:rsidP="004D7B6F">
      <w:pPr>
        <w:pStyle w:val="Q"/>
      </w:pPr>
      <w:r>
        <w:t xml:space="preserve">What reasons does Thoreau give for why the “merchants and farmers” are “opponents to </w:t>
      </w:r>
      <w:r w:rsidR="00243FAD">
        <w:t xml:space="preserve">a </w:t>
      </w:r>
      <w:r>
        <w:t>reform”</w:t>
      </w:r>
      <w:r w:rsidR="00AD06D0" w:rsidRPr="00AD06D0">
        <w:t xml:space="preserve"> </w:t>
      </w:r>
      <w:r w:rsidR="00AD06D0">
        <w:t>(part 1, par. 10)</w:t>
      </w:r>
      <w:r>
        <w:t>?</w:t>
      </w:r>
    </w:p>
    <w:p w:rsidR="004D7B6F" w:rsidRDefault="004D7B6F" w:rsidP="004D7B6F">
      <w:pPr>
        <w:pStyle w:val="Q"/>
      </w:pPr>
      <w:r>
        <w:t>What does Thoreau mean when he says those “near at home</w:t>
      </w:r>
      <w:r w:rsidR="00AD06D0">
        <w:t xml:space="preserve"> </w:t>
      </w:r>
      <w:r>
        <w:t>…</w:t>
      </w:r>
      <w:r w:rsidR="00AD06D0">
        <w:t xml:space="preserve"> </w:t>
      </w:r>
      <w:r>
        <w:t>do the bidding of those far away” (</w:t>
      </w:r>
      <w:r w:rsidR="001549FB">
        <w:t>part 1, par.</w:t>
      </w:r>
      <w:r>
        <w:t xml:space="preserve"> 10)?</w:t>
      </w:r>
    </w:p>
    <w:p w:rsidR="004D7B6F" w:rsidRDefault="00575A1A" w:rsidP="004D7B6F">
      <w:pPr>
        <w:pStyle w:val="Q"/>
      </w:pPr>
      <w:r>
        <w:t>What does Thoreau mean by his description of “patron[s] of virtue” (part 1, par. 10)</w:t>
      </w:r>
      <w:r w:rsidR="004D7B6F">
        <w:t>?</w:t>
      </w:r>
    </w:p>
    <w:p w:rsidR="008939E2" w:rsidRDefault="00493623" w:rsidP="008939E2">
      <w:pPr>
        <w:pStyle w:val="SA"/>
        <w:numPr>
          <w:ilvl w:val="0"/>
          <w:numId w:val="8"/>
        </w:numPr>
      </w:pPr>
      <w:r>
        <w:t>Students follow along.</w:t>
      </w:r>
    </w:p>
    <w:p w:rsidR="005E766B" w:rsidRPr="00790BCC" w:rsidRDefault="005E766B" w:rsidP="005E766B">
      <w:pPr>
        <w:pStyle w:val="Heading1"/>
      </w:pPr>
      <w:r w:rsidRPr="00790BCC">
        <w:lastRenderedPageBreak/>
        <w:t>Homework</w:t>
      </w:r>
    </w:p>
    <w:p w:rsidR="00E317C9" w:rsidRDefault="00E317C9" w:rsidP="00E317C9">
      <w:r>
        <w:t xml:space="preserve">Read </w:t>
      </w:r>
      <w:r w:rsidR="00264A81">
        <w:t xml:space="preserve">part 1, </w:t>
      </w:r>
      <w:r>
        <w:t xml:space="preserve">paragraph 9 of “Civil Disobedience” (from </w:t>
      </w:r>
      <w:r w:rsidR="00243FAD">
        <w:t>“</w:t>
      </w:r>
      <w:r>
        <w:t xml:space="preserve">Paley, a common authority with many </w:t>
      </w:r>
      <w:r w:rsidR="00243FAD">
        <w:t xml:space="preserve">on moral </w:t>
      </w:r>
      <w:r>
        <w:t xml:space="preserve">questions” to “though it cost them their existence as a people”) and </w:t>
      </w:r>
      <w:r w:rsidR="00493623">
        <w:t>write a paragraph in response to the following prompt:</w:t>
      </w:r>
    </w:p>
    <w:p w:rsidR="007E484F" w:rsidRDefault="00493623" w:rsidP="00522C17">
      <w:pPr>
        <w:pStyle w:val="Q"/>
        <w:spacing w:after="240"/>
      </w:pPr>
      <w:r>
        <w:t>How does this paragraph develop Thoreau’s point of view about conscience?</w:t>
      </w:r>
    </w:p>
    <w:p w:rsidR="00EB2A26" w:rsidRDefault="00EB2A26" w:rsidP="00575A1A">
      <w:r>
        <w:t>U</w:t>
      </w:r>
      <w:r w:rsidRPr="00EB2A26">
        <w:t xml:space="preserve">se this lesson’s vocabulary wherever possible in </w:t>
      </w:r>
      <w:r>
        <w:t>you</w:t>
      </w:r>
      <w:r w:rsidRPr="00EB2A26">
        <w:t>r written responses</w:t>
      </w:r>
      <w:r>
        <w:t>.</w:t>
      </w:r>
    </w:p>
    <w:p w:rsidR="002147ED" w:rsidRDefault="00B04AB0" w:rsidP="00575A1A">
      <w:r>
        <w:t>Also, read part 1, paragraphs 10</w:t>
      </w:r>
      <w:r w:rsidR="00984AF1">
        <w:t>–</w:t>
      </w:r>
      <w:r>
        <w:t>11 (from “In their practice, nations agree with Paley” to “who asserts his own freedom by his vote”). Box</w:t>
      </w:r>
      <w:r w:rsidRPr="00FA3127">
        <w:t xml:space="preserve"> any unfamiliar words and look up their definitions. </w:t>
      </w:r>
      <w:r w:rsidR="00C77E37">
        <w:t>C</w:t>
      </w:r>
      <w:r w:rsidRPr="00FA3127">
        <w:t>hoose the definition t</w:t>
      </w:r>
      <w:r w:rsidR="00522C17">
        <w:t xml:space="preserve">hat makes the most sense in </w:t>
      </w:r>
      <w:r w:rsidRPr="00FA3127">
        <w:t>context and write a brief definition above or near the word in the text.</w:t>
      </w:r>
      <w:r>
        <w:t xml:space="preserve"> Respond briefly to the following questions</w:t>
      </w:r>
      <w:r w:rsidR="004D7B6F">
        <w:t>:</w:t>
      </w:r>
    </w:p>
    <w:p w:rsidR="004D7B6F" w:rsidRDefault="004D7B6F" w:rsidP="004D7B6F">
      <w:pPr>
        <w:pStyle w:val="Q"/>
      </w:pPr>
      <w:r>
        <w:t xml:space="preserve">What reasons does Thoreau give for why the “merchants and farmers” are “opponents to </w:t>
      </w:r>
      <w:r w:rsidR="00243FAD">
        <w:t xml:space="preserve">a </w:t>
      </w:r>
      <w:r>
        <w:t>reform”</w:t>
      </w:r>
      <w:r w:rsidR="001547A5">
        <w:t xml:space="preserve"> (</w:t>
      </w:r>
      <w:r w:rsidR="001549FB">
        <w:t xml:space="preserve">part 1, </w:t>
      </w:r>
      <w:r w:rsidR="001547A5">
        <w:t>par</w:t>
      </w:r>
      <w:r w:rsidR="001549FB">
        <w:t>.</w:t>
      </w:r>
      <w:r w:rsidR="001547A5">
        <w:t xml:space="preserve"> 10)</w:t>
      </w:r>
      <w:r>
        <w:t>?</w:t>
      </w:r>
    </w:p>
    <w:p w:rsidR="004D7B6F" w:rsidRDefault="004D7B6F" w:rsidP="004D7B6F">
      <w:pPr>
        <w:pStyle w:val="Q"/>
      </w:pPr>
      <w:r>
        <w:t>What does Thoreau mean when he says those “near at home</w:t>
      </w:r>
      <w:r w:rsidR="00AD06D0">
        <w:t xml:space="preserve"> </w:t>
      </w:r>
      <w:r>
        <w:t>…</w:t>
      </w:r>
      <w:r w:rsidR="00AD06D0">
        <w:t xml:space="preserve"> </w:t>
      </w:r>
      <w:r>
        <w:t>do the bidding of those far away” (</w:t>
      </w:r>
      <w:r w:rsidR="001549FB">
        <w:t xml:space="preserve">part 1, </w:t>
      </w:r>
      <w:r>
        <w:t>par</w:t>
      </w:r>
      <w:r w:rsidR="001549FB">
        <w:t>.</w:t>
      </w:r>
      <w:r>
        <w:t xml:space="preserve"> 10)?</w:t>
      </w:r>
    </w:p>
    <w:p w:rsidR="004D7B6F" w:rsidRDefault="004D7B6F" w:rsidP="004D7B6F">
      <w:pPr>
        <w:pStyle w:val="Q"/>
      </w:pPr>
      <w:r>
        <w:t xml:space="preserve">What </w:t>
      </w:r>
      <w:r w:rsidR="00575A1A">
        <w:t>does Thoreau mean by his description of “patron[s] of virtue” (part 1, par. 10)</w:t>
      </w:r>
      <w:r>
        <w:t>?</w:t>
      </w:r>
    </w:p>
    <w:p w:rsidR="001C332C" w:rsidRDefault="001C332C" w:rsidP="004D7B6F">
      <w:pPr>
        <w:pStyle w:val="Q"/>
        <w:sectPr w:rsidR="001C332C" w:rsidSect="00537A7C">
          <w:headerReference w:type="default" r:id="rId8"/>
          <w:footerReference w:type="even" r:id="rId9"/>
          <w:footerReference w:type="default" r:id="rId10"/>
          <w:pgSz w:w="12240" w:h="15840"/>
          <w:pgMar w:top="1440" w:right="1440" w:bottom="1440" w:left="1440" w:header="432" w:footer="648" w:gutter="0"/>
          <w:cols w:space="720"/>
          <w:docGrid w:linePitch="299"/>
        </w:sectPr>
      </w:pPr>
    </w:p>
    <w:p w:rsidR="00F52181" w:rsidRDefault="00F52181" w:rsidP="00860937">
      <w:pPr>
        <w:pStyle w:val="ToolHeader"/>
      </w:pPr>
      <w:r>
        <w:lastRenderedPageBreak/>
        <w:t xml:space="preserve">Model </w:t>
      </w:r>
      <w:r w:rsidR="00716556">
        <w:t xml:space="preserve">Central </w:t>
      </w:r>
      <w:r>
        <w:t xml:space="preserve">Ideas Tracking Tool </w:t>
      </w:r>
    </w:p>
    <w:tbl>
      <w:tblPr>
        <w:tblW w:w="945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0"/>
        <w:gridCol w:w="2987"/>
        <w:gridCol w:w="732"/>
        <w:gridCol w:w="2663"/>
        <w:gridCol w:w="720"/>
        <w:gridCol w:w="1528"/>
      </w:tblGrid>
      <w:tr w:rsidR="00F52181" w:rsidRPr="00D766BE" w:rsidTr="00DB7F35">
        <w:trPr>
          <w:trHeight w:val="562"/>
        </w:trPr>
        <w:tc>
          <w:tcPr>
            <w:tcW w:w="820" w:type="dxa"/>
            <w:shd w:val="clear" w:color="auto" w:fill="D9D9D9"/>
            <w:vAlign w:val="center"/>
          </w:tcPr>
          <w:p w:rsidR="00F52181" w:rsidRPr="00D766BE" w:rsidRDefault="00F52181" w:rsidP="00DB7F35">
            <w:pPr>
              <w:pStyle w:val="TableText"/>
              <w:rPr>
                <w:b/>
                <w:bCs/>
              </w:rPr>
            </w:pPr>
            <w:r w:rsidRPr="00D766BE">
              <w:rPr>
                <w:b/>
                <w:bCs/>
              </w:rPr>
              <w:t>Name:</w:t>
            </w:r>
          </w:p>
        </w:tc>
        <w:tc>
          <w:tcPr>
            <w:tcW w:w="2987" w:type="dxa"/>
            <w:vAlign w:val="center"/>
          </w:tcPr>
          <w:p w:rsidR="00F52181" w:rsidRPr="00D766BE" w:rsidRDefault="00F52181" w:rsidP="00DB7F35">
            <w:pPr>
              <w:pStyle w:val="TableText"/>
              <w:rPr>
                <w:b/>
                <w:bCs/>
              </w:rPr>
            </w:pPr>
          </w:p>
        </w:tc>
        <w:tc>
          <w:tcPr>
            <w:tcW w:w="732" w:type="dxa"/>
            <w:shd w:val="clear" w:color="auto" w:fill="D9D9D9"/>
            <w:vAlign w:val="center"/>
          </w:tcPr>
          <w:p w:rsidR="00F52181" w:rsidRPr="00D766BE" w:rsidRDefault="00F52181" w:rsidP="00DB7F35">
            <w:pPr>
              <w:pStyle w:val="TableText"/>
              <w:rPr>
                <w:b/>
                <w:bCs/>
              </w:rPr>
            </w:pPr>
            <w:r w:rsidRPr="00D766BE">
              <w:rPr>
                <w:b/>
                <w:bCs/>
              </w:rPr>
              <w:t>Class:</w:t>
            </w:r>
          </w:p>
        </w:tc>
        <w:tc>
          <w:tcPr>
            <w:tcW w:w="2663" w:type="dxa"/>
            <w:vAlign w:val="center"/>
          </w:tcPr>
          <w:p w:rsidR="00F52181" w:rsidRPr="00D766BE" w:rsidRDefault="00F52181" w:rsidP="00DB7F35">
            <w:pPr>
              <w:pStyle w:val="TableText"/>
              <w:rPr>
                <w:b/>
                <w:bCs/>
              </w:rPr>
            </w:pPr>
          </w:p>
        </w:tc>
        <w:tc>
          <w:tcPr>
            <w:tcW w:w="720" w:type="dxa"/>
            <w:shd w:val="clear" w:color="auto" w:fill="D9D9D9"/>
            <w:vAlign w:val="center"/>
          </w:tcPr>
          <w:p w:rsidR="00F52181" w:rsidRPr="00D766BE" w:rsidRDefault="00F52181" w:rsidP="00DB7F35">
            <w:pPr>
              <w:pStyle w:val="TableText"/>
              <w:rPr>
                <w:b/>
                <w:bCs/>
              </w:rPr>
            </w:pPr>
            <w:r w:rsidRPr="00D766BE">
              <w:rPr>
                <w:b/>
                <w:bCs/>
              </w:rPr>
              <w:t>Date:</w:t>
            </w:r>
          </w:p>
        </w:tc>
        <w:tc>
          <w:tcPr>
            <w:tcW w:w="1528" w:type="dxa"/>
            <w:vAlign w:val="center"/>
          </w:tcPr>
          <w:p w:rsidR="00F52181" w:rsidRPr="00D766BE" w:rsidRDefault="00F52181" w:rsidP="00DB7F35">
            <w:pPr>
              <w:pStyle w:val="TableText"/>
              <w:rPr>
                <w:b/>
                <w:bCs/>
              </w:rPr>
            </w:pPr>
          </w:p>
        </w:tc>
      </w:tr>
    </w:tbl>
    <w:p w:rsidR="00F52181" w:rsidRDefault="00F52181" w:rsidP="00F52181">
      <w:pPr>
        <w:spacing w:after="0"/>
        <w:rPr>
          <w:sz w:val="10"/>
          <w:szCs w:val="10"/>
        </w:rPr>
      </w:pPr>
    </w:p>
    <w:tbl>
      <w:tblPr>
        <w:tblW w:w="945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F52181" w:rsidTr="00DB7F35">
        <w:trPr>
          <w:trHeight w:val="562"/>
        </w:trPr>
        <w:tc>
          <w:tcPr>
            <w:tcW w:w="9450" w:type="dxa"/>
            <w:shd w:val="clear" w:color="auto" w:fill="D9D9D9"/>
            <w:vAlign w:val="center"/>
          </w:tcPr>
          <w:p w:rsidR="00F52181" w:rsidRPr="00317D7B" w:rsidRDefault="00F52181" w:rsidP="00DB7F35">
            <w:pPr>
              <w:pStyle w:val="TableText"/>
              <w:rPr>
                <w:b/>
                <w:bCs/>
              </w:rPr>
            </w:pPr>
            <w:r w:rsidRPr="00317D7B">
              <w:rPr>
                <w:b/>
                <w:bCs/>
              </w:rPr>
              <w:t xml:space="preserve">Directions: </w:t>
            </w:r>
            <w:r>
              <w:t>Identify the central ideas that you encounter throughout the text. Trace the development of those ideas by noting how the author introduces, develops, or refines these ideas in the text. Cite textual evidence to support your work.</w:t>
            </w:r>
          </w:p>
        </w:tc>
      </w:tr>
    </w:tbl>
    <w:p w:rsidR="00F52181" w:rsidRDefault="00F52181" w:rsidP="00F52181">
      <w:pPr>
        <w:spacing w:after="0"/>
        <w:rPr>
          <w:sz w:val="10"/>
          <w:szCs w:val="10"/>
        </w:rPr>
      </w:pPr>
    </w:p>
    <w:tbl>
      <w:tblPr>
        <w:tblW w:w="945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4"/>
        <w:gridCol w:w="8776"/>
      </w:tblGrid>
      <w:tr w:rsidR="00F52181" w:rsidTr="00DB7F35">
        <w:trPr>
          <w:trHeight w:val="557"/>
        </w:trPr>
        <w:tc>
          <w:tcPr>
            <w:tcW w:w="674" w:type="dxa"/>
            <w:shd w:val="clear" w:color="auto" w:fill="D9D9D9"/>
            <w:vAlign w:val="center"/>
          </w:tcPr>
          <w:p w:rsidR="00F52181" w:rsidRPr="00317D7B" w:rsidRDefault="00F52181" w:rsidP="00DB7F35">
            <w:pPr>
              <w:pStyle w:val="ToolTableText"/>
              <w:rPr>
                <w:b/>
                <w:bCs/>
              </w:rPr>
            </w:pPr>
            <w:r w:rsidRPr="00317D7B">
              <w:rPr>
                <w:b/>
                <w:bCs/>
              </w:rPr>
              <w:t>Text:</w:t>
            </w:r>
          </w:p>
        </w:tc>
        <w:tc>
          <w:tcPr>
            <w:tcW w:w="8776" w:type="dxa"/>
            <w:vAlign w:val="center"/>
          </w:tcPr>
          <w:p w:rsidR="00F52181" w:rsidRPr="00FD7778" w:rsidRDefault="00D766BE" w:rsidP="00DB7F35">
            <w:pPr>
              <w:pStyle w:val="ToolTableText"/>
              <w:rPr>
                <w:bCs/>
              </w:rPr>
            </w:pPr>
            <w:r w:rsidRPr="00A24C87">
              <w:t>“Civil Disobedience” by Henry David Thoreau</w:t>
            </w:r>
          </w:p>
        </w:tc>
      </w:tr>
    </w:tbl>
    <w:p w:rsidR="00F52181" w:rsidRDefault="00F52181" w:rsidP="00F52181">
      <w:pPr>
        <w:spacing w:before="0" w:after="0"/>
        <w:rPr>
          <w:sz w:val="10"/>
          <w:szCs w:val="10"/>
        </w:rPr>
      </w:pP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2792"/>
        <w:gridCol w:w="5326"/>
      </w:tblGrid>
      <w:tr w:rsidR="00F52181" w:rsidTr="00CF686C">
        <w:trPr>
          <w:trHeight w:val="665"/>
        </w:trPr>
        <w:tc>
          <w:tcPr>
            <w:tcW w:w="1350" w:type="dxa"/>
            <w:shd w:val="clear" w:color="auto" w:fill="D9D9D9"/>
          </w:tcPr>
          <w:p w:rsidR="00F52181" w:rsidRPr="00AF690F" w:rsidRDefault="00BA0225" w:rsidP="00522C17">
            <w:pPr>
              <w:pStyle w:val="ToolTableText"/>
              <w:jc w:val="center"/>
              <w:rPr>
                <w:b/>
                <w:bCs/>
              </w:rPr>
            </w:pPr>
            <w:r>
              <w:rPr>
                <w:b/>
                <w:bCs/>
              </w:rPr>
              <w:t xml:space="preserve">Part and </w:t>
            </w:r>
            <w:r w:rsidR="00F52181" w:rsidRPr="00AF690F">
              <w:rPr>
                <w:b/>
                <w:bCs/>
              </w:rPr>
              <w:t>Paragraph</w:t>
            </w:r>
            <w:r w:rsidR="001C332C" w:rsidRPr="00AF690F">
              <w:rPr>
                <w:b/>
                <w:bCs/>
              </w:rPr>
              <w:t xml:space="preserve"> #</w:t>
            </w:r>
          </w:p>
        </w:tc>
        <w:tc>
          <w:tcPr>
            <w:tcW w:w="2792" w:type="dxa"/>
            <w:shd w:val="clear" w:color="auto" w:fill="D9D9D9"/>
          </w:tcPr>
          <w:p w:rsidR="00F52181" w:rsidRPr="00AF690F" w:rsidRDefault="00BB0888" w:rsidP="00522C17">
            <w:pPr>
              <w:pStyle w:val="ToolTableText"/>
              <w:jc w:val="center"/>
              <w:rPr>
                <w:b/>
                <w:bCs/>
              </w:rPr>
            </w:pPr>
            <w:r>
              <w:rPr>
                <w:b/>
                <w:bCs/>
              </w:rPr>
              <w:t xml:space="preserve">Central </w:t>
            </w:r>
            <w:r w:rsidR="00522C17">
              <w:rPr>
                <w:b/>
                <w:bCs/>
              </w:rPr>
              <w:t>Idea</w:t>
            </w:r>
            <w:r>
              <w:rPr>
                <w:b/>
                <w:bCs/>
              </w:rPr>
              <w:t>s</w:t>
            </w:r>
          </w:p>
        </w:tc>
        <w:tc>
          <w:tcPr>
            <w:tcW w:w="5326" w:type="dxa"/>
            <w:shd w:val="clear" w:color="auto" w:fill="D9D9D9"/>
          </w:tcPr>
          <w:p w:rsidR="00F52181" w:rsidRPr="00AF690F" w:rsidRDefault="00F52181" w:rsidP="00522C17">
            <w:pPr>
              <w:pStyle w:val="ToolTableText"/>
              <w:jc w:val="center"/>
              <w:rPr>
                <w:b/>
                <w:bCs/>
              </w:rPr>
            </w:pPr>
            <w:r w:rsidRPr="00AF690F">
              <w:rPr>
                <w:b/>
                <w:bCs/>
              </w:rPr>
              <w:t>Notes and Connections</w:t>
            </w:r>
          </w:p>
        </w:tc>
      </w:tr>
      <w:tr w:rsidR="00F52181" w:rsidTr="00AF690F">
        <w:trPr>
          <w:trHeight w:val="1440"/>
        </w:trPr>
        <w:tc>
          <w:tcPr>
            <w:tcW w:w="1350" w:type="dxa"/>
            <w:shd w:val="clear" w:color="auto" w:fill="auto"/>
          </w:tcPr>
          <w:p w:rsidR="00F52181" w:rsidRPr="00EB2A26" w:rsidRDefault="00EB2A26" w:rsidP="00EB2A26">
            <w:pPr>
              <w:pStyle w:val="ToolTableText"/>
            </w:pPr>
            <w:r>
              <w:t>P</w:t>
            </w:r>
            <w:r w:rsidR="00BA0225" w:rsidRPr="00EB2A26">
              <w:t xml:space="preserve">art 1, par. </w:t>
            </w:r>
            <w:r w:rsidR="00F52181" w:rsidRPr="00EB2A26">
              <w:t>8</w:t>
            </w:r>
          </w:p>
        </w:tc>
        <w:tc>
          <w:tcPr>
            <w:tcW w:w="2792" w:type="dxa"/>
            <w:shd w:val="clear" w:color="auto" w:fill="auto"/>
          </w:tcPr>
          <w:p w:rsidR="00F52181" w:rsidRDefault="00A74071" w:rsidP="005D7931">
            <w:pPr>
              <w:pStyle w:val="ToolTableText"/>
            </w:pPr>
            <w:r>
              <w:t>The r</w:t>
            </w:r>
            <w:r w:rsidR="00F52181">
              <w:t xml:space="preserve">elationship </w:t>
            </w:r>
            <w:r w:rsidR="005D7931">
              <w:t>between</w:t>
            </w:r>
            <w:r w:rsidR="005D1816">
              <w:t xml:space="preserve"> </w:t>
            </w:r>
            <w:r w:rsidR="00F52181">
              <w:t xml:space="preserve">the individual </w:t>
            </w:r>
            <w:r w:rsidR="005D7931">
              <w:t>and</w:t>
            </w:r>
            <w:r w:rsidR="005D1816">
              <w:t xml:space="preserve"> </w:t>
            </w:r>
            <w:r w:rsidR="00F52181">
              <w:t>the state</w:t>
            </w:r>
          </w:p>
        </w:tc>
        <w:tc>
          <w:tcPr>
            <w:tcW w:w="5326" w:type="dxa"/>
            <w:shd w:val="clear" w:color="auto" w:fill="auto"/>
          </w:tcPr>
          <w:p w:rsidR="00F52181" w:rsidRDefault="00F52181" w:rsidP="00772B7F">
            <w:pPr>
              <w:pStyle w:val="ToolTableText"/>
            </w:pPr>
            <w:r>
              <w:t xml:space="preserve">Thoreau clarifies the relationship </w:t>
            </w:r>
            <w:r w:rsidR="00772B7F">
              <w:t xml:space="preserve">between the individual and </w:t>
            </w:r>
            <w:r>
              <w:t>the state by stating that if the state’s “tyranny or its inefficien</w:t>
            </w:r>
            <w:r w:rsidR="001547A5">
              <w:t>cy</w:t>
            </w:r>
            <w:r>
              <w:t>” are too great, then the individual has the right to resist the state.</w:t>
            </w:r>
          </w:p>
        </w:tc>
      </w:tr>
      <w:tr w:rsidR="00F52181" w:rsidTr="00AF690F">
        <w:trPr>
          <w:trHeight w:val="1440"/>
        </w:trPr>
        <w:tc>
          <w:tcPr>
            <w:tcW w:w="1350" w:type="dxa"/>
            <w:shd w:val="clear" w:color="auto" w:fill="auto"/>
          </w:tcPr>
          <w:p w:rsidR="00F52181" w:rsidRPr="00EB2A26" w:rsidRDefault="00EB2A26" w:rsidP="00EB2A26">
            <w:pPr>
              <w:pStyle w:val="ToolTableText"/>
            </w:pPr>
            <w:r>
              <w:t>P</w:t>
            </w:r>
            <w:r w:rsidR="00BA0225" w:rsidRPr="00EB2A26">
              <w:t xml:space="preserve">art 1, par. </w:t>
            </w:r>
            <w:r w:rsidR="00F52181" w:rsidRPr="00EB2A26">
              <w:t>8</w:t>
            </w:r>
          </w:p>
        </w:tc>
        <w:tc>
          <w:tcPr>
            <w:tcW w:w="2792" w:type="dxa"/>
            <w:shd w:val="clear" w:color="auto" w:fill="auto"/>
          </w:tcPr>
          <w:p w:rsidR="00F52181" w:rsidRDefault="00F52181" w:rsidP="00EF7425">
            <w:pPr>
              <w:pStyle w:val="ToolTableText"/>
            </w:pPr>
            <w:r>
              <w:t>Ethics</w:t>
            </w:r>
            <w:r w:rsidR="00356E82">
              <w:t xml:space="preserve"> </w:t>
            </w:r>
          </w:p>
        </w:tc>
        <w:tc>
          <w:tcPr>
            <w:tcW w:w="5326" w:type="dxa"/>
            <w:shd w:val="clear" w:color="auto" w:fill="auto"/>
          </w:tcPr>
          <w:p w:rsidR="00F52181" w:rsidRDefault="00F52181" w:rsidP="00DD026A">
            <w:pPr>
              <w:pStyle w:val="ToolTableText"/>
            </w:pPr>
            <w:r>
              <w:t>Thoreau states that all individuals “recognize</w:t>
            </w:r>
            <w:r w:rsidR="00BA0225">
              <w:t xml:space="preserve">,” </w:t>
            </w:r>
            <w:r>
              <w:t xml:space="preserve">or are aware of, their right to resist the government when it becomes too </w:t>
            </w:r>
            <w:r w:rsidR="005D1816">
              <w:t xml:space="preserve">tyrannical </w:t>
            </w:r>
            <w:r>
              <w:t>or inefficient.</w:t>
            </w:r>
          </w:p>
        </w:tc>
      </w:tr>
      <w:tr w:rsidR="00F52181" w:rsidTr="00AF690F">
        <w:trPr>
          <w:trHeight w:val="1440"/>
        </w:trPr>
        <w:tc>
          <w:tcPr>
            <w:tcW w:w="1350" w:type="dxa"/>
            <w:shd w:val="clear" w:color="auto" w:fill="auto"/>
          </w:tcPr>
          <w:p w:rsidR="00F52181" w:rsidRPr="00EB2A26" w:rsidRDefault="00EB2A26" w:rsidP="00EB2A26">
            <w:pPr>
              <w:pStyle w:val="ToolTableText"/>
            </w:pPr>
            <w:r>
              <w:t>P</w:t>
            </w:r>
            <w:r w:rsidR="00BA0225" w:rsidRPr="00EB2A26">
              <w:t xml:space="preserve">art 1, par. </w:t>
            </w:r>
            <w:r w:rsidR="00F52181" w:rsidRPr="00EB2A26">
              <w:t>8</w:t>
            </w:r>
          </w:p>
        </w:tc>
        <w:tc>
          <w:tcPr>
            <w:tcW w:w="2792" w:type="dxa"/>
            <w:shd w:val="clear" w:color="auto" w:fill="auto"/>
          </w:tcPr>
          <w:p w:rsidR="00F52181" w:rsidRDefault="00F52181" w:rsidP="00EF7425">
            <w:pPr>
              <w:pStyle w:val="ToolTableText"/>
            </w:pPr>
            <w:r>
              <w:t>Ethics</w:t>
            </w:r>
            <w:r w:rsidR="00356E82">
              <w:t xml:space="preserve"> </w:t>
            </w:r>
          </w:p>
        </w:tc>
        <w:tc>
          <w:tcPr>
            <w:tcW w:w="5326" w:type="dxa"/>
            <w:shd w:val="clear" w:color="auto" w:fill="auto"/>
          </w:tcPr>
          <w:p w:rsidR="00F52181" w:rsidRDefault="00F52181" w:rsidP="00DD026A">
            <w:pPr>
              <w:pStyle w:val="ToolTableText"/>
            </w:pPr>
            <w:r>
              <w:t>Thoreau’s examples of the Mexican</w:t>
            </w:r>
            <w:r w:rsidR="00A4391C">
              <w:t xml:space="preserve">-American </w:t>
            </w:r>
            <w:r w:rsidR="00EB2A26">
              <w:t>W</w:t>
            </w:r>
            <w:r>
              <w:t>ar and that “a sixth of the population</w:t>
            </w:r>
            <w:r w:rsidR="00AD06D0">
              <w:t xml:space="preserve"> </w:t>
            </w:r>
            <w:r>
              <w:t>…</w:t>
            </w:r>
            <w:r w:rsidR="00AD06D0">
              <w:t xml:space="preserve"> </w:t>
            </w:r>
            <w:r>
              <w:t>are slaves” show that Thoreau believes that the American government must be overthrown because these issues are against his conscience and</w:t>
            </w:r>
            <w:r w:rsidR="00D62576">
              <w:t xml:space="preserve"> </w:t>
            </w:r>
            <w:r w:rsidR="00DD026A">
              <w:t>the consciences of “honest men</w:t>
            </w:r>
            <w:r w:rsidR="00DB7036">
              <w:t>.</w:t>
            </w:r>
            <w:r w:rsidR="00DD026A">
              <w:t>”</w:t>
            </w:r>
            <w:r>
              <w:t xml:space="preserve"> </w:t>
            </w:r>
          </w:p>
        </w:tc>
      </w:tr>
    </w:tbl>
    <w:p w:rsidR="004C28C0" w:rsidRDefault="004C28C0" w:rsidP="00860937">
      <w:pPr>
        <w:pStyle w:val="Heading1"/>
      </w:pPr>
    </w:p>
    <w:sectPr w:rsidR="004C28C0" w:rsidSect="00537A7C">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BBD" w:rsidRDefault="00511BBD">
      <w:pPr>
        <w:spacing w:before="0" w:after="0" w:line="240" w:lineRule="auto"/>
      </w:pPr>
      <w:r>
        <w:separator/>
      </w:r>
    </w:p>
  </w:endnote>
  <w:endnote w:type="continuationSeparator" w:id="0">
    <w:p w:rsidR="00511BBD" w:rsidRDefault="00511BB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Franklin Gothic Book">
    <w:panose1 w:val="020B0503020102020204"/>
    <w:charset w:val="00"/>
    <w:family w:val="auto"/>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663" w:rsidRDefault="005D3663" w:rsidP="00537A7C">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5D3663" w:rsidRDefault="005D3663" w:rsidP="00537A7C">
    <w:pPr>
      <w:pStyle w:val="Footer"/>
    </w:pPr>
  </w:p>
  <w:p w:rsidR="005D3663" w:rsidRDefault="005D3663" w:rsidP="00537A7C"/>
  <w:p w:rsidR="005D3663" w:rsidRDefault="005D3663" w:rsidP="00537A7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663" w:rsidRPr="00563CB8" w:rsidRDefault="005D3663" w:rsidP="008D5B21">
    <w:pPr>
      <w:spacing w:before="0" w:after="0" w:line="240" w:lineRule="auto"/>
      <w:rPr>
        <w:sz w:val="14"/>
      </w:rPr>
    </w:pPr>
  </w:p>
  <w:tbl>
    <w:tblPr>
      <w:tblW w:w="5088" w:type="pct"/>
      <w:tblInd w:w="-90" w:type="dxa"/>
      <w:tblBorders>
        <w:top w:val="single" w:sz="8" w:space="0" w:color="244061"/>
      </w:tblBorders>
      <w:tblLook w:val="04A0" w:firstRow="1" w:lastRow="0" w:firstColumn="1" w:lastColumn="0" w:noHBand="0" w:noVBand="1"/>
    </w:tblPr>
    <w:tblGrid>
      <w:gridCol w:w="4788"/>
      <w:gridCol w:w="608"/>
      <w:gridCol w:w="4349"/>
    </w:tblGrid>
    <w:tr w:rsidR="005D3663" w:rsidTr="001B31FF">
      <w:trPr>
        <w:trHeight w:val="705"/>
      </w:trPr>
      <w:tc>
        <w:tcPr>
          <w:tcW w:w="4680" w:type="dxa"/>
          <w:shd w:val="clear" w:color="auto" w:fill="auto"/>
          <w:vAlign w:val="center"/>
        </w:tcPr>
        <w:p w:rsidR="005D3663" w:rsidRPr="002E4C92" w:rsidRDefault="005D3663" w:rsidP="008D5B21">
          <w:pPr>
            <w:pStyle w:val="FooterText"/>
          </w:pPr>
          <w:r w:rsidRPr="002E4C92">
            <w:t>File:</w:t>
          </w:r>
          <w:r>
            <w:rPr>
              <w:b w:val="0"/>
            </w:rPr>
            <w:t xml:space="preserve"> 12.2.1 Lesson 8</w:t>
          </w:r>
          <w:r w:rsidRPr="002E4C92">
            <w:t xml:space="preserve"> Date:</w:t>
          </w:r>
          <w:r w:rsidR="00855DE1">
            <w:rPr>
              <w:b w:val="0"/>
            </w:rPr>
            <w:t xml:space="preserve"> 2</w:t>
          </w:r>
          <w:r>
            <w:rPr>
              <w:b w:val="0"/>
            </w:rPr>
            <w:t>/</w:t>
          </w:r>
          <w:r w:rsidR="008A404C">
            <w:rPr>
              <w:b w:val="0"/>
            </w:rPr>
            <w:t>13</w:t>
          </w:r>
          <w:r w:rsidRPr="0039525B">
            <w:rPr>
              <w:b w:val="0"/>
            </w:rPr>
            <w:t>/1</w:t>
          </w:r>
          <w:r>
            <w:rPr>
              <w:b w:val="0"/>
            </w:rPr>
            <w:t>5</w:t>
          </w:r>
          <w:r w:rsidRPr="0039525B">
            <w:rPr>
              <w:b w:val="0"/>
            </w:rPr>
            <w:t xml:space="preserve"> </w:t>
          </w:r>
          <w:r w:rsidRPr="002E4C92">
            <w:t>Classroom Use:</w:t>
          </w:r>
          <w:r w:rsidR="00855DE1">
            <w:rPr>
              <w:b w:val="0"/>
            </w:rPr>
            <w:t xml:space="preserve"> Starting 2</w:t>
          </w:r>
          <w:r w:rsidRPr="0039525B">
            <w:rPr>
              <w:b w:val="0"/>
            </w:rPr>
            <w:t>/201</w:t>
          </w:r>
          <w:r>
            <w:rPr>
              <w:b w:val="0"/>
            </w:rPr>
            <w:t>5</w:t>
          </w:r>
          <w:r w:rsidRPr="0039525B">
            <w:rPr>
              <w:b w:val="0"/>
            </w:rPr>
            <w:t xml:space="preserve"> </w:t>
          </w:r>
        </w:p>
        <w:p w:rsidR="005D3663" w:rsidRPr="0039525B" w:rsidRDefault="005D3663" w:rsidP="008D5B21">
          <w:pPr>
            <w:pStyle w:val="FooterText"/>
            <w:ind w:right="-215"/>
            <w:rPr>
              <w:b w:val="0"/>
              <w:i/>
              <w:sz w:val="12"/>
            </w:rPr>
          </w:pPr>
          <w:r w:rsidRPr="0039525B">
            <w:rPr>
              <w:b w:val="0"/>
              <w:sz w:val="12"/>
            </w:rPr>
            <w:t>© 201</w:t>
          </w:r>
          <w:r>
            <w:rPr>
              <w:b w:val="0"/>
              <w:sz w:val="12"/>
            </w:rPr>
            <w:t>5</w:t>
          </w:r>
          <w:r w:rsidRPr="0039525B">
            <w:rPr>
              <w:b w:val="0"/>
              <w:sz w:val="12"/>
            </w:rPr>
            <w:t xml:space="preserve"> Public Consulting Group.</w:t>
          </w:r>
          <w:r w:rsidRPr="0039525B">
            <w:rPr>
              <w:b w:val="0"/>
              <w:i/>
              <w:sz w:val="12"/>
            </w:rPr>
            <w:t xml:space="preserve"> This work is licensed under a </w:t>
          </w:r>
        </w:p>
        <w:p w:rsidR="005D3663" w:rsidRPr="0039525B" w:rsidRDefault="005D3663" w:rsidP="008D5B21">
          <w:pPr>
            <w:pStyle w:val="FooterText"/>
            <w:rPr>
              <w:b w:val="0"/>
              <w:i/>
            </w:rPr>
          </w:pPr>
          <w:r w:rsidRPr="0039525B">
            <w:rPr>
              <w:b w:val="0"/>
              <w:i/>
              <w:sz w:val="12"/>
            </w:rPr>
            <w:t>Creative Commons Attribution-NonCommercial-ShareAlike 3.0 Unported License</w:t>
          </w:r>
        </w:p>
        <w:p w:rsidR="005D3663" w:rsidRPr="002E4C92" w:rsidRDefault="00511BBD" w:rsidP="008D5B21">
          <w:pPr>
            <w:pStyle w:val="FooterText"/>
          </w:pPr>
          <w:hyperlink r:id="rId1" w:history="1">
            <w:r w:rsidR="005D3663" w:rsidRPr="000F13EC">
              <w:rPr>
                <w:rStyle w:val="Hyperlink"/>
                <w:sz w:val="12"/>
                <w:szCs w:val="12"/>
              </w:rPr>
              <w:t>http://creativecommons.org/licenses/by-nc-sa/3.0/</w:t>
            </w:r>
          </w:hyperlink>
        </w:p>
      </w:tc>
      <w:tc>
        <w:tcPr>
          <w:tcW w:w="594" w:type="dxa"/>
          <w:shd w:val="clear" w:color="auto" w:fill="auto"/>
          <w:vAlign w:val="center"/>
        </w:tcPr>
        <w:p w:rsidR="005D3663" w:rsidRPr="002E4C92" w:rsidRDefault="005D3663" w:rsidP="008D5B21">
          <w:pPr>
            <w:pStyle w:val="folio"/>
            <w:pBdr>
              <w:top w:val="none" w:sz="0" w:space="0" w:color="auto"/>
            </w:pBdr>
            <w:tabs>
              <w:tab w:val="clear" w:pos="6480"/>
              <w:tab w:val="clear" w:pos="10080"/>
            </w:tabs>
            <w:ind w:left="-1"/>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8A404C">
            <w:rPr>
              <w:rFonts w:ascii="Calibri" w:hAnsi="Calibri" w:cs="Calibri"/>
              <w:b/>
              <w:noProof/>
              <w:color w:val="1F4E79"/>
              <w:sz w:val="28"/>
            </w:rPr>
            <w:t>1</w:t>
          </w:r>
          <w:r w:rsidRPr="002E4C92">
            <w:rPr>
              <w:rFonts w:ascii="Calibri" w:hAnsi="Calibri" w:cs="Calibri"/>
              <w:b/>
              <w:color w:val="1F4E79"/>
              <w:sz w:val="28"/>
            </w:rPr>
            <w:fldChar w:fldCharType="end"/>
          </w:r>
        </w:p>
      </w:tc>
      <w:tc>
        <w:tcPr>
          <w:tcW w:w="4250" w:type="dxa"/>
          <w:shd w:val="clear" w:color="auto" w:fill="auto"/>
          <w:vAlign w:val="bottom"/>
        </w:tcPr>
        <w:p w:rsidR="005D3663" w:rsidRPr="002E4C92" w:rsidRDefault="008A404C" w:rsidP="008D5B21">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5" type="#_x0000_t75" alt="Description: PCG-CC-NY.png" style="width:133.5pt;height:50.25pt;visibility:visible">
                <v:imagedata r:id="rId2" o:title="PCG-CC-NY"/>
              </v:shape>
            </w:pict>
          </w:r>
        </w:p>
      </w:tc>
    </w:tr>
  </w:tbl>
  <w:p w:rsidR="005D3663" w:rsidRPr="008D5B21" w:rsidRDefault="005D3663" w:rsidP="008D5B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BBD" w:rsidRDefault="00511BBD">
      <w:pPr>
        <w:spacing w:before="0" w:after="0" w:line="240" w:lineRule="auto"/>
      </w:pPr>
      <w:r>
        <w:separator/>
      </w:r>
    </w:p>
  </w:footnote>
  <w:footnote w:type="continuationSeparator" w:id="0">
    <w:p w:rsidR="00511BBD" w:rsidRDefault="00511BBD">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96" w:type="pct"/>
      <w:tblInd w:w="-90" w:type="dxa"/>
      <w:tblLook w:val="04A0" w:firstRow="1" w:lastRow="0" w:firstColumn="1" w:lastColumn="0" w:noHBand="0" w:noVBand="1"/>
    </w:tblPr>
    <w:tblGrid>
      <w:gridCol w:w="3713"/>
      <w:gridCol w:w="2424"/>
      <w:gridCol w:w="3623"/>
    </w:tblGrid>
    <w:tr w:rsidR="005D3663" w:rsidRPr="00563CB8" w:rsidTr="00352B48">
      <w:tc>
        <w:tcPr>
          <w:tcW w:w="3630" w:type="dxa"/>
          <w:shd w:val="clear" w:color="auto" w:fill="auto"/>
        </w:tcPr>
        <w:p w:rsidR="005D3663" w:rsidRPr="00563CB8" w:rsidRDefault="005D3663" w:rsidP="007017EB">
          <w:pPr>
            <w:pStyle w:val="PageHeader"/>
          </w:pPr>
          <w:r w:rsidRPr="00563CB8">
            <w:t xml:space="preserve">NYS </w:t>
          </w:r>
          <w:r w:rsidRPr="00E946A0">
            <w:t>Common</w:t>
          </w:r>
          <w:r w:rsidRPr="00563CB8">
            <w:t xml:space="preserve"> Core ELA &amp; Literacy Curriculum</w:t>
          </w:r>
        </w:p>
      </w:tc>
      <w:tc>
        <w:tcPr>
          <w:tcW w:w="2369" w:type="dxa"/>
          <w:shd w:val="clear" w:color="auto" w:fill="auto"/>
          <w:vAlign w:val="center"/>
        </w:tcPr>
        <w:p w:rsidR="005D3663" w:rsidRPr="00563CB8" w:rsidRDefault="005D3663" w:rsidP="007017EB">
          <w:pPr>
            <w:jc w:val="center"/>
          </w:pPr>
          <w:r w:rsidRPr="00563CB8">
            <w:t>D R A F T</w:t>
          </w:r>
        </w:p>
      </w:tc>
      <w:tc>
        <w:tcPr>
          <w:tcW w:w="3541" w:type="dxa"/>
          <w:shd w:val="clear" w:color="auto" w:fill="auto"/>
        </w:tcPr>
        <w:p w:rsidR="005D3663" w:rsidRPr="00E946A0" w:rsidRDefault="005D3663" w:rsidP="00A5478B">
          <w:pPr>
            <w:pStyle w:val="PageHeader"/>
            <w:jc w:val="right"/>
            <w:rPr>
              <w:b w:val="0"/>
            </w:rPr>
          </w:pPr>
          <w:r>
            <w:rPr>
              <w:b w:val="0"/>
            </w:rPr>
            <w:t>Grade 12 • Module 2 • Unit 1 • Lesson 8</w:t>
          </w:r>
        </w:p>
      </w:tc>
    </w:tr>
  </w:tbl>
  <w:p w:rsidR="005D3663" w:rsidRPr="007017EB" w:rsidRDefault="005D3663"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36EBC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
    <w:nsid w:val="1B0A0AA0"/>
    <w:multiLevelType w:val="hybridMultilevel"/>
    <w:tmpl w:val="A0EC0D62"/>
    <w:lvl w:ilvl="0" w:tplc="B7FE12BE">
      <w:start w:val="1"/>
      <w:numFmt w:val="bullet"/>
      <w:pStyle w:val="SASRBulletblue"/>
      <w:lvlText w:val="o"/>
      <w:lvlJc w:val="left"/>
      <w:pPr>
        <w:ind w:left="1440" w:hanging="360"/>
      </w:pPr>
      <w:rPr>
        <w:rFonts w:ascii="Courier New" w:hAnsi="Courier New" w:hint="default"/>
        <w:color w:val="4F81BD"/>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FA06A38"/>
    <w:multiLevelType w:val="hybridMultilevel"/>
    <w:tmpl w:val="6FCA0B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64136DA"/>
    <w:multiLevelType w:val="hybridMultilevel"/>
    <w:tmpl w:val="405C98B0"/>
    <w:lvl w:ilvl="0" w:tplc="1E0E8A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947ABD"/>
    <w:multiLevelType w:val="multilevel"/>
    <w:tmpl w:val="75CC7CBC"/>
    <w:lvl w:ilvl="0">
      <w:start w:val="1"/>
      <w:numFmt w:val="none"/>
      <w:lvlText w:val="a."/>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2D9E3570"/>
    <w:multiLevelType w:val="multilevel"/>
    <w:tmpl w:val="D71869E0"/>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46D46B0D"/>
    <w:multiLevelType w:val="hybridMultilevel"/>
    <w:tmpl w:val="0868E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DB788C"/>
    <w:multiLevelType w:val="multilevel"/>
    <w:tmpl w:val="9B5A4EF6"/>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A4A3AD5"/>
    <w:multiLevelType w:val="multilevel"/>
    <w:tmpl w:val="5F166C24"/>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52E438E4"/>
    <w:multiLevelType w:val="multilevel"/>
    <w:tmpl w:val="8CD64E62"/>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4939C6"/>
    <w:multiLevelType w:val="hybridMultilevel"/>
    <w:tmpl w:val="E73C6760"/>
    <w:lvl w:ilvl="0" w:tplc="66BEF364">
      <w:start w:val="1"/>
      <w:numFmt w:val="bullet"/>
      <w:pStyle w:val="SR"/>
      <w:lvlText w:val=""/>
      <w:lvlJc w:val="left"/>
      <w:pPr>
        <w:ind w:left="36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DD2E37"/>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70B1732A"/>
    <w:multiLevelType w:val="hybridMultilevel"/>
    <w:tmpl w:val="E8FCCA84"/>
    <w:lvl w:ilvl="0" w:tplc="346C832C">
      <w:start w:val="1"/>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lvlOverride w:ilvl="0">
      <w:startOverride w:val="1"/>
    </w:lvlOverride>
  </w:num>
  <w:num w:numId="2">
    <w:abstractNumId w:val="9"/>
    <w:lvlOverride w:ilvl="0">
      <w:startOverride w:val="1"/>
    </w:lvlOverride>
  </w:num>
  <w:num w:numId="3">
    <w:abstractNumId w:val="15"/>
  </w:num>
  <w:num w:numId="4">
    <w:abstractNumId w:val="18"/>
  </w:num>
  <w:num w:numId="5">
    <w:abstractNumId w:val="2"/>
  </w:num>
  <w:num w:numId="6">
    <w:abstractNumId w:val="20"/>
  </w:num>
  <w:num w:numId="7">
    <w:abstractNumId w:val="9"/>
    <w:lvlOverride w:ilvl="0">
      <w:startOverride w:val="1"/>
    </w:lvlOverride>
  </w:num>
  <w:num w:numId="8">
    <w:abstractNumId w:val="22"/>
  </w:num>
  <w:num w:numId="9">
    <w:abstractNumId w:val="3"/>
  </w:num>
  <w:num w:numId="10">
    <w:abstractNumId w:val="19"/>
  </w:num>
  <w:num w:numId="11">
    <w:abstractNumId w:val="24"/>
  </w:num>
  <w:num w:numId="12">
    <w:abstractNumId w:val="9"/>
  </w:num>
  <w:num w:numId="13">
    <w:abstractNumId w:val="9"/>
    <w:lvlOverride w:ilvl="0">
      <w:startOverride w:val="1"/>
    </w:lvlOverride>
  </w:num>
  <w:num w:numId="14">
    <w:abstractNumId w:val="6"/>
    <w:lvlOverride w:ilvl="0">
      <w:startOverride w:val="1"/>
    </w:lvlOverride>
  </w:num>
  <w:num w:numId="15">
    <w:abstractNumId w:val="22"/>
  </w:num>
  <w:num w:numId="16">
    <w:abstractNumId w:val="5"/>
  </w:num>
  <w:num w:numId="17">
    <w:abstractNumId w:val="1"/>
  </w:num>
  <w:num w:numId="18">
    <w:abstractNumId w:val="4"/>
  </w:num>
  <w:num w:numId="19">
    <w:abstractNumId w:val="21"/>
  </w:num>
  <w:num w:numId="20">
    <w:abstractNumId w:val="13"/>
  </w:num>
  <w:num w:numId="21">
    <w:abstractNumId w:val="10"/>
  </w:num>
  <w:num w:numId="22">
    <w:abstractNumId w:val="8"/>
  </w:num>
  <w:num w:numId="23">
    <w:abstractNumId w:val="23"/>
  </w:num>
  <w:num w:numId="24">
    <w:abstractNumId w:val="11"/>
  </w:num>
  <w:num w:numId="25">
    <w:abstractNumId w:val="0"/>
  </w:num>
  <w:num w:numId="26">
    <w:abstractNumId w:val="7"/>
  </w:num>
  <w:num w:numId="27">
    <w:abstractNumId w:val="12"/>
  </w:num>
  <w:num w:numId="28">
    <w:abstractNumId w:val="24"/>
  </w:num>
  <w:num w:numId="29">
    <w:abstractNumId w:val="17"/>
  </w:num>
  <w:num w:numId="30">
    <w:abstractNumId w:val="24"/>
    <w:lvlOverride w:ilvl="0">
      <w:startOverride w:val="3"/>
    </w:lvlOverride>
  </w:num>
  <w:num w:numId="31">
    <w:abstractNumId w:val="16"/>
  </w:num>
  <w:num w:numId="32">
    <w:abstractNumId w:val="24"/>
    <w:lvlOverride w:ilvl="0">
      <w:startOverride w:val="1"/>
    </w:lvlOverride>
  </w:num>
  <w:num w:numId="33">
    <w:abstractNumId w:val="14"/>
  </w:num>
  <w:num w:numId="34">
    <w:abstractNumId w:val="2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0BCC"/>
    <w:rsid w:val="0000320E"/>
    <w:rsid w:val="00004A5E"/>
    <w:rsid w:val="000070FE"/>
    <w:rsid w:val="00010EA3"/>
    <w:rsid w:val="00024BC6"/>
    <w:rsid w:val="0002533C"/>
    <w:rsid w:val="00027DA7"/>
    <w:rsid w:val="00031EC1"/>
    <w:rsid w:val="00037ECA"/>
    <w:rsid w:val="00040884"/>
    <w:rsid w:val="00045B22"/>
    <w:rsid w:val="0004652B"/>
    <w:rsid w:val="00047297"/>
    <w:rsid w:val="000521C3"/>
    <w:rsid w:val="000551A3"/>
    <w:rsid w:val="000551BF"/>
    <w:rsid w:val="00055A35"/>
    <w:rsid w:val="000571B3"/>
    <w:rsid w:val="00063A9A"/>
    <w:rsid w:val="000673EC"/>
    <w:rsid w:val="00071C67"/>
    <w:rsid w:val="00074E5B"/>
    <w:rsid w:val="00075473"/>
    <w:rsid w:val="00081D8F"/>
    <w:rsid w:val="00085F82"/>
    <w:rsid w:val="00086215"/>
    <w:rsid w:val="00094127"/>
    <w:rsid w:val="000A5278"/>
    <w:rsid w:val="000A56C5"/>
    <w:rsid w:val="000B3273"/>
    <w:rsid w:val="000B3572"/>
    <w:rsid w:val="000B3A6F"/>
    <w:rsid w:val="000B5BD6"/>
    <w:rsid w:val="000C57D6"/>
    <w:rsid w:val="000C5A45"/>
    <w:rsid w:val="000C607B"/>
    <w:rsid w:val="000D2736"/>
    <w:rsid w:val="000D6191"/>
    <w:rsid w:val="000D66EA"/>
    <w:rsid w:val="000E2C85"/>
    <w:rsid w:val="000E410D"/>
    <w:rsid w:val="000E667E"/>
    <w:rsid w:val="000E6BCA"/>
    <w:rsid w:val="000F13EC"/>
    <w:rsid w:val="000F38E6"/>
    <w:rsid w:val="000F6B9C"/>
    <w:rsid w:val="000F6F2E"/>
    <w:rsid w:val="00100045"/>
    <w:rsid w:val="00104EEA"/>
    <w:rsid w:val="00106095"/>
    <w:rsid w:val="0010615D"/>
    <w:rsid w:val="00111398"/>
    <w:rsid w:val="0011170B"/>
    <w:rsid w:val="00111FEE"/>
    <w:rsid w:val="00115A38"/>
    <w:rsid w:val="0012197F"/>
    <w:rsid w:val="0012429B"/>
    <w:rsid w:val="00131DDB"/>
    <w:rsid w:val="00132420"/>
    <w:rsid w:val="00133A99"/>
    <w:rsid w:val="001340AE"/>
    <w:rsid w:val="00136FDF"/>
    <w:rsid w:val="00137FB9"/>
    <w:rsid w:val="00142E58"/>
    <w:rsid w:val="00144B97"/>
    <w:rsid w:val="00146AF9"/>
    <w:rsid w:val="00147AFA"/>
    <w:rsid w:val="001547A5"/>
    <w:rsid w:val="001549FB"/>
    <w:rsid w:val="00154D96"/>
    <w:rsid w:val="00157B61"/>
    <w:rsid w:val="00164612"/>
    <w:rsid w:val="0016598C"/>
    <w:rsid w:val="001701F2"/>
    <w:rsid w:val="001735F1"/>
    <w:rsid w:val="00182F2F"/>
    <w:rsid w:val="0018325F"/>
    <w:rsid w:val="0018332F"/>
    <w:rsid w:val="00183A62"/>
    <w:rsid w:val="0018406D"/>
    <w:rsid w:val="001864F8"/>
    <w:rsid w:val="001934A7"/>
    <w:rsid w:val="001A2F8E"/>
    <w:rsid w:val="001A568B"/>
    <w:rsid w:val="001B31FF"/>
    <w:rsid w:val="001B5C1C"/>
    <w:rsid w:val="001B5E08"/>
    <w:rsid w:val="001C332C"/>
    <w:rsid w:val="001C444A"/>
    <w:rsid w:val="001C75F3"/>
    <w:rsid w:val="001D7577"/>
    <w:rsid w:val="001E6ED4"/>
    <w:rsid w:val="001E74F4"/>
    <w:rsid w:val="001F6A3E"/>
    <w:rsid w:val="002147ED"/>
    <w:rsid w:val="0022301D"/>
    <w:rsid w:val="00223473"/>
    <w:rsid w:val="00226927"/>
    <w:rsid w:val="00227ED3"/>
    <w:rsid w:val="00230C47"/>
    <w:rsid w:val="00233EFE"/>
    <w:rsid w:val="00236485"/>
    <w:rsid w:val="00237099"/>
    <w:rsid w:val="00242C60"/>
    <w:rsid w:val="00243FAD"/>
    <w:rsid w:val="00246D7D"/>
    <w:rsid w:val="002538E1"/>
    <w:rsid w:val="00253A6F"/>
    <w:rsid w:val="002548CC"/>
    <w:rsid w:val="002609F5"/>
    <w:rsid w:val="00262366"/>
    <w:rsid w:val="0026304B"/>
    <w:rsid w:val="00264A81"/>
    <w:rsid w:val="00264C69"/>
    <w:rsid w:val="00270633"/>
    <w:rsid w:val="00272E09"/>
    <w:rsid w:val="0027562D"/>
    <w:rsid w:val="00277252"/>
    <w:rsid w:val="0028651E"/>
    <w:rsid w:val="0029522B"/>
    <w:rsid w:val="00295974"/>
    <w:rsid w:val="00295FC8"/>
    <w:rsid w:val="00296778"/>
    <w:rsid w:val="002A02DF"/>
    <w:rsid w:val="002A534A"/>
    <w:rsid w:val="002A7679"/>
    <w:rsid w:val="002B2A5B"/>
    <w:rsid w:val="002B369F"/>
    <w:rsid w:val="002B486A"/>
    <w:rsid w:val="002B4F5A"/>
    <w:rsid w:val="002C03D9"/>
    <w:rsid w:val="002C0A91"/>
    <w:rsid w:val="002C4509"/>
    <w:rsid w:val="002D35D2"/>
    <w:rsid w:val="002D5BC3"/>
    <w:rsid w:val="002E0677"/>
    <w:rsid w:val="002E0D6E"/>
    <w:rsid w:val="002E502E"/>
    <w:rsid w:val="002E588D"/>
    <w:rsid w:val="002F09AF"/>
    <w:rsid w:val="002F4700"/>
    <w:rsid w:val="002F5A4A"/>
    <w:rsid w:val="00300A0E"/>
    <w:rsid w:val="00306144"/>
    <w:rsid w:val="003108B7"/>
    <w:rsid w:val="00311779"/>
    <w:rsid w:val="00315AA1"/>
    <w:rsid w:val="0031793A"/>
    <w:rsid w:val="003252AE"/>
    <w:rsid w:val="0032605A"/>
    <w:rsid w:val="00330A6E"/>
    <w:rsid w:val="00330FF0"/>
    <w:rsid w:val="003370D9"/>
    <w:rsid w:val="0034196F"/>
    <w:rsid w:val="00341F48"/>
    <w:rsid w:val="00343BF6"/>
    <w:rsid w:val="00346FA0"/>
    <w:rsid w:val="0034773C"/>
    <w:rsid w:val="003515D0"/>
    <w:rsid w:val="00352B48"/>
    <w:rsid w:val="00353EA0"/>
    <w:rsid w:val="00356E82"/>
    <w:rsid w:val="00357F90"/>
    <w:rsid w:val="00366D0A"/>
    <w:rsid w:val="0037107F"/>
    <w:rsid w:val="0037621F"/>
    <w:rsid w:val="00380284"/>
    <w:rsid w:val="003809B7"/>
    <w:rsid w:val="00382716"/>
    <w:rsid w:val="00383107"/>
    <w:rsid w:val="00385575"/>
    <w:rsid w:val="00387AA1"/>
    <w:rsid w:val="0039584D"/>
    <w:rsid w:val="003A1948"/>
    <w:rsid w:val="003A608D"/>
    <w:rsid w:val="003B6763"/>
    <w:rsid w:val="003B7CFA"/>
    <w:rsid w:val="003C2C14"/>
    <w:rsid w:val="003D5F7A"/>
    <w:rsid w:val="003E0CB8"/>
    <w:rsid w:val="003E2F2C"/>
    <w:rsid w:val="003E4306"/>
    <w:rsid w:val="003E44EB"/>
    <w:rsid w:val="003F397C"/>
    <w:rsid w:val="003F5CEC"/>
    <w:rsid w:val="004047E0"/>
    <w:rsid w:val="004115D2"/>
    <w:rsid w:val="004140B1"/>
    <w:rsid w:val="00416D40"/>
    <w:rsid w:val="004257EB"/>
    <w:rsid w:val="00426EE6"/>
    <w:rsid w:val="00427054"/>
    <w:rsid w:val="0044324A"/>
    <w:rsid w:val="004443EF"/>
    <w:rsid w:val="00444AA8"/>
    <w:rsid w:val="00446F5A"/>
    <w:rsid w:val="00447579"/>
    <w:rsid w:val="00455C76"/>
    <w:rsid w:val="004607C7"/>
    <w:rsid w:val="0046482B"/>
    <w:rsid w:val="0047113C"/>
    <w:rsid w:val="0047422E"/>
    <w:rsid w:val="00487D98"/>
    <w:rsid w:val="00491746"/>
    <w:rsid w:val="00493623"/>
    <w:rsid w:val="00493973"/>
    <w:rsid w:val="00493B46"/>
    <w:rsid w:val="004943C1"/>
    <w:rsid w:val="00494B2C"/>
    <w:rsid w:val="00495FC4"/>
    <w:rsid w:val="004A2914"/>
    <w:rsid w:val="004A3C31"/>
    <w:rsid w:val="004A69D1"/>
    <w:rsid w:val="004C0095"/>
    <w:rsid w:val="004C28C0"/>
    <w:rsid w:val="004C2B41"/>
    <w:rsid w:val="004D0F21"/>
    <w:rsid w:val="004D2C24"/>
    <w:rsid w:val="004D5A10"/>
    <w:rsid w:val="004D7B6F"/>
    <w:rsid w:val="004E66E0"/>
    <w:rsid w:val="004F4830"/>
    <w:rsid w:val="004F5186"/>
    <w:rsid w:val="004F6D5C"/>
    <w:rsid w:val="00501C50"/>
    <w:rsid w:val="00504E9E"/>
    <w:rsid w:val="00510C8F"/>
    <w:rsid w:val="00511BBD"/>
    <w:rsid w:val="00512EC0"/>
    <w:rsid w:val="00515692"/>
    <w:rsid w:val="00522C17"/>
    <w:rsid w:val="00523654"/>
    <w:rsid w:val="005303F2"/>
    <w:rsid w:val="00531139"/>
    <w:rsid w:val="00537A7C"/>
    <w:rsid w:val="00552245"/>
    <w:rsid w:val="005569B8"/>
    <w:rsid w:val="005645AB"/>
    <w:rsid w:val="00565F13"/>
    <w:rsid w:val="00572213"/>
    <w:rsid w:val="00572744"/>
    <w:rsid w:val="00575A1A"/>
    <w:rsid w:val="00575AB1"/>
    <w:rsid w:val="00582B35"/>
    <w:rsid w:val="00591114"/>
    <w:rsid w:val="00593596"/>
    <w:rsid w:val="005A174C"/>
    <w:rsid w:val="005B0289"/>
    <w:rsid w:val="005B7A42"/>
    <w:rsid w:val="005C115A"/>
    <w:rsid w:val="005C5619"/>
    <w:rsid w:val="005C5BFC"/>
    <w:rsid w:val="005C636F"/>
    <w:rsid w:val="005C7685"/>
    <w:rsid w:val="005D1357"/>
    <w:rsid w:val="005D1816"/>
    <w:rsid w:val="005D3663"/>
    <w:rsid w:val="005D5889"/>
    <w:rsid w:val="005D7931"/>
    <w:rsid w:val="005D7F1E"/>
    <w:rsid w:val="005E74EC"/>
    <w:rsid w:val="005E766B"/>
    <w:rsid w:val="005F0B8B"/>
    <w:rsid w:val="006018A1"/>
    <w:rsid w:val="00601C40"/>
    <w:rsid w:val="00605F67"/>
    <w:rsid w:val="00606C3A"/>
    <w:rsid w:val="00611F02"/>
    <w:rsid w:val="00621DB7"/>
    <w:rsid w:val="00622934"/>
    <w:rsid w:val="0062639A"/>
    <w:rsid w:val="00627173"/>
    <w:rsid w:val="00635C20"/>
    <w:rsid w:val="00642D1E"/>
    <w:rsid w:val="006464BE"/>
    <w:rsid w:val="00651B10"/>
    <w:rsid w:val="006530AC"/>
    <w:rsid w:val="006539BE"/>
    <w:rsid w:val="006615F8"/>
    <w:rsid w:val="006633E1"/>
    <w:rsid w:val="00663E2E"/>
    <w:rsid w:val="00664A1A"/>
    <w:rsid w:val="00666CC1"/>
    <w:rsid w:val="00670B45"/>
    <w:rsid w:val="00673BAF"/>
    <w:rsid w:val="00677CA3"/>
    <w:rsid w:val="006800F1"/>
    <w:rsid w:val="00683D8E"/>
    <w:rsid w:val="0068690B"/>
    <w:rsid w:val="00686AFD"/>
    <w:rsid w:val="00691206"/>
    <w:rsid w:val="00691712"/>
    <w:rsid w:val="00693C0E"/>
    <w:rsid w:val="006975E4"/>
    <w:rsid w:val="00697D1A"/>
    <w:rsid w:val="006A35F9"/>
    <w:rsid w:val="006A6841"/>
    <w:rsid w:val="006A78B3"/>
    <w:rsid w:val="006A7BE4"/>
    <w:rsid w:val="006B271C"/>
    <w:rsid w:val="006B2A27"/>
    <w:rsid w:val="006B670E"/>
    <w:rsid w:val="006B6DF3"/>
    <w:rsid w:val="006C2653"/>
    <w:rsid w:val="006C6784"/>
    <w:rsid w:val="006D38D9"/>
    <w:rsid w:val="006E25CF"/>
    <w:rsid w:val="006E79BE"/>
    <w:rsid w:val="006F47C0"/>
    <w:rsid w:val="007017EB"/>
    <w:rsid w:val="00716556"/>
    <w:rsid w:val="0071675E"/>
    <w:rsid w:val="007228E2"/>
    <w:rsid w:val="007306B3"/>
    <w:rsid w:val="00730B24"/>
    <w:rsid w:val="00731AB9"/>
    <w:rsid w:val="00731D08"/>
    <w:rsid w:val="00733B6B"/>
    <w:rsid w:val="00743364"/>
    <w:rsid w:val="00752583"/>
    <w:rsid w:val="007531C0"/>
    <w:rsid w:val="00763EB0"/>
    <w:rsid w:val="00765826"/>
    <w:rsid w:val="00766D66"/>
    <w:rsid w:val="00771333"/>
    <w:rsid w:val="00772B7F"/>
    <w:rsid w:val="007814D1"/>
    <w:rsid w:val="00787629"/>
    <w:rsid w:val="00790BCC"/>
    <w:rsid w:val="00797014"/>
    <w:rsid w:val="00797E39"/>
    <w:rsid w:val="007A03E9"/>
    <w:rsid w:val="007A08AD"/>
    <w:rsid w:val="007A0A14"/>
    <w:rsid w:val="007A5017"/>
    <w:rsid w:val="007A553C"/>
    <w:rsid w:val="007B3767"/>
    <w:rsid w:val="007B69CD"/>
    <w:rsid w:val="007C11EB"/>
    <w:rsid w:val="007C393D"/>
    <w:rsid w:val="007C3C4C"/>
    <w:rsid w:val="007D2598"/>
    <w:rsid w:val="007E0575"/>
    <w:rsid w:val="007E1DDD"/>
    <w:rsid w:val="007E484F"/>
    <w:rsid w:val="007F10C1"/>
    <w:rsid w:val="007F372C"/>
    <w:rsid w:val="007F55BA"/>
    <w:rsid w:val="007F5CD3"/>
    <w:rsid w:val="00806DE6"/>
    <w:rsid w:val="00807BD3"/>
    <w:rsid w:val="008114A8"/>
    <w:rsid w:val="00817265"/>
    <w:rsid w:val="00821C1A"/>
    <w:rsid w:val="008303CB"/>
    <w:rsid w:val="00846A5A"/>
    <w:rsid w:val="0085067F"/>
    <w:rsid w:val="00855DE1"/>
    <w:rsid w:val="00860937"/>
    <w:rsid w:val="00864B28"/>
    <w:rsid w:val="00866444"/>
    <w:rsid w:val="0087414A"/>
    <w:rsid w:val="00877DF0"/>
    <w:rsid w:val="00885D8D"/>
    <w:rsid w:val="008874D0"/>
    <w:rsid w:val="00890A86"/>
    <w:rsid w:val="008939E2"/>
    <w:rsid w:val="00893B62"/>
    <w:rsid w:val="008A404C"/>
    <w:rsid w:val="008A44C8"/>
    <w:rsid w:val="008C16EF"/>
    <w:rsid w:val="008C23E2"/>
    <w:rsid w:val="008C4D07"/>
    <w:rsid w:val="008C6141"/>
    <w:rsid w:val="008D1477"/>
    <w:rsid w:val="008D5B21"/>
    <w:rsid w:val="008D6BE5"/>
    <w:rsid w:val="008E0122"/>
    <w:rsid w:val="008E1660"/>
    <w:rsid w:val="008E3DEF"/>
    <w:rsid w:val="008E44DC"/>
    <w:rsid w:val="008E4DDA"/>
    <w:rsid w:val="008F2E91"/>
    <w:rsid w:val="008F36A8"/>
    <w:rsid w:val="008F45DE"/>
    <w:rsid w:val="008F5BEF"/>
    <w:rsid w:val="008F725D"/>
    <w:rsid w:val="00900DCD"/>
    <w:rsid w:val="00902CF8"/>
    <w:rsid w:val="00904300"/>
    <w:rsid w:val="009101A8"/>
    <w:rsid w:val="00912AD1"/>
    <w:rsid w:val="009208E5"/>
    <w:rsid w:val="00922ADA"/>
    <w:rsid w:val="00924A49"/>
    <w:rsid w:val="00930700"/>
    <w:rsid w:val="00932408"/>
    <w:rsid w:val="009450B7"/>
    <w:rsid w:val="009450F1"/>
    <w:rsid w:val="00946287"/>
    <w:rsid w:val="00946F3C"/>
    <w:rsid w:val="00951F48"/>
    <w:rsid w:val="00954D62"/>
    <w:rsid w:val="00984AF1"/>
    <w:rsid w:val="0098646D"/>
    <w:rsid w:val="009A113D"/>
    <w:rsid w:val="009A4103"/>
    <w:rsid w:val="009A6CBA"/>
    <w:rsid w:val="009B2D68"/>
    <w:rsid w:val="009C1546"/>
    <w:rsid w:val="009C2377"/>
    <w:rsid w:val="009C47E0"/>
    <w:rsid w:val="009C788C"/>
    <w:rsid w:val="009D1154"/>
    <w:rsid w:val="009D56BF"/>
    <w:rsid w:val="009E046E"/>
    <w:rsid w:val="009E1297"/>
    <w:rsid w:val="009E722C"/>
    <w:rsid w:val="009F1224"/>
    <w:rsid w:val="009F1681"/>
    <w:rsid w:val="009F4FBE"/>
    <w:rsid w:val="009F7BD7"/>
    <w:rsid w:val="00A047AE"/>
    <w:rsid w:val="00A1051E"/>
    <w:rsid w:val="00A113C2"/>
    <w:rsid w:val="00A11C3A"/>
    <w:rsid w:val="00A12833"/>
    <w:rsid w:val="00A15D45"/>
    <w:rsid w:val="00A16356"/>
    <w:rsid w:val="00A20687"/>
    <w:rsid w:val="00A22F0B"/>
    <w:rsid w:val="00A23ED0"/>
    <w:rsid w:val="00A24685"/>
    <w:rsid w:val="00A34B0B"/>
    <w:rsid w:val="00A401CA"/>
    <w:rsid w:val="00A4391C"/>
    <w:rsid w:val="00A47B16"/>
    <w:rsid w:val="00A50082"/>
    <w:rsid w:val="00A5478B"/>
    <w:rsid w:val="00A63B0A"/>
    <w:rsid w:val="00A70E95"/>
    <w:rsid w:val="00A72D7E"/>
    <w:rsid w:val="00A73136"/>
    <w:rsid w:val="00A74071"/>
    <w:rsid w:val="00A77917"/>
    <w:rsid w:val="00A80DF2"/>
    <w:rsid w:val="00A833F8"/>
    <w:rsid w:val="00A8570D"/>
    <w:rsid w:val="00A91F34"/>
    <w:rsid w:val="00AA5885"/>
    <w:rsid w:val="00AB3E9B"/>
    <w:rsid w:val="00AB4664"/>
    <w:rsid w:val="00AB5C36"/>
    <w:rsid w:val="00AB7374"/>
    <w:rsid w:val="00AB758D"/>
    <w:rsid w:val="00AC170B"/>
    <w:rsid w:val="00AC605F"/>
    <w:rsid w:val="00AD06D0"/>
    <w:rsid w:val="00AD0DAE"/>
    <w:rsid w:val="00AD7CB0"/>
    <w:rsid w:val="00AE2036"/>
    <w:rsid w:val="00AE2CB0"/>
    <w:rsid w:val="00AF125B"/>
    <w:rsid w:val="00AF690F"/>
    <w:rsid w:val="00B03B9B"/>
    <w:rsid w:val="00B04AB0"/>
    <w:rsid w:val="00B075A7"/>
    <w:rsid w:val="00B210BF"/>
    <w:rsid w:val="00B21A2D"/>
    <w:rsid w:val="00B33757"/>
    <w:rsid w:val="00B36083"/>
    <w:rsid w:val="00B40A4E"/>
    <w:rsid w:val="00B529C3"/>
    <w:rsid w:val="00B53F3D"/>
    <w:rsid w:val="00B5736D"/>
    <w:rsid w:val="00B60EBA"/>
    <w:rsid w:val="00B6185C"/>
    <w:rsid w:val="00B62A9F"/>
    <w:rsid w:val="00B66FC4"/>
    <w:rsid w:val="00B67C2B"/>
    <w:rsid w:val="00B8359E"/>
    <w:rsid w:val="00B84B34"/>
    <w:rsid w:val="00B913A8"/>
    <w:rsid w:val="00B94FC0"/>
    <w:rsid w:val="00B9520F"/>
    <w:rsid w:val="00B97BF2"/>
    <w:rsid w:val="00B97D60"/>
    <w:rsid w:val="00BA0225"/>
    <w:rsid w:val="00BA366B"/>
    <w:rsid w:val="00BA4C8E"/>
    <w:rsid w:val="00BA65B8"/>
    <w:rsid w:val="00BA663F"/>
    <w:rsid w:val="00BB0888"/>
    <w:rsid w:val="00BC4B8E"/>
    <w:rsid w:val="00BD3817"/>
    <w:rsid w:val="00BD4FAA"/>
    <w:rsid w:val="00BD59AB"/>
    <w:rsid w:val="00BD7B15"/>
    <w:rsid w:val="00BE0053"/>
    <w:rsid w:val="00BE1524"/>
    <w:rsid w:val="00BE1584"/>
    <w:rsid w:val="00BE51E5"/>
    <w:rsid w:val="00BE5C1E"/>
    <w:rsid w:val="00C026A2"/>
    <w:rsid w:val="00C04209"/>
    <w:rsid w:val="00C0734F"/>
    <w:rsid w:val="00C1096C"/>
    <w:rsid w:val="00C15172"/>
    <w:rsid w:val="00C17354"/>
    <w:rsid w:val="00C2203E"/>
    <w:rsid w:val="00C24938"/>
    <w:rsid w:val="00C25F73"/>
    <w:rsid w:val="00C306A2"/>
    <w:rsid w:val="00C35ACA"/>
    <w:rsid w:val="00C405CD"/>
    <w:rsid w:val="00C45F7C"/>
    <w:rsid w:val="00C5268D"/>
    <w:rsid w:val="00C53B8F"/>
    <w:rsid w:val="00C55D9E"/>
    <w:rsid w:val="00C57B59"/>
    <w:rsid w:val="00C61CA4"/>
    <w:rsid w:val="00C6517C"/>
    <w:rsid w:val="00C67743"/>
    <w:rsid w:val="00C67770"/>
    <w:rsid w:val="00C76BB0"/>
    <w:rsid w:val="00C77E37"/>
    <w:rsid w:val="00C8133A"/>
    <w:rsid w:val="00C86C3F"/>
    <w:rsid w:val="00C91562"/>
    <w:rsid w:val="00C92347"/>
    <w:rsid w:val="00C960B3"/>
    <w:rsid w:val="00CA183D"/>
    <w:rsid w:val="00CA43C3"/>
    <w:rsid w:val="00CA43CF"/>
    <w:rsid w:val="00CB2263"/>
    <w:rsid w:val="00CB568E"/>
    <w:rsid w:val="00CC03F3"/>
    <w:rsid w:val="00CC0FCB"/>
    <w:rsid w:val="00CD0D93"/>
    <w:rsid w:val="00CD7228"/>
    <w:rsid w:val="00CD7FBB"/>
    <w:rsid w:val="00CE042B"/>
    <w:rsid w:val="00CF2D59"/>
    <w:rsid w:val="00CF6860"/>
    <w:rsid w:val="00CF686C"/>
    <w:rsid w:val="00CF7584"/>
    <w:rsid w:val="00CF7EE8"/>
    <w:rsid w:val="00D00979"/>
    <w:rsid w:val="00D00F24"/>
    <w:rsid w:val="00D02D26"/>
    <w:rsid w:val="00D11242"/>
    <w:rsid w:val="00D148EA"/>
    <w:rsid w:val="00D14F2E"/>
    <w:rsid w:val="00D21A72"/>
    <w:rsid w:val="00D31F4D"/>
    <w:rsid w:val="00D3665A"/>
    <w:rsid w:val="00D43571"/>
    <w:rsid w:val="00D44955"/>
    <w:rsid w:val="00D53AF0"/>
    <w:rsid w:val="00D5497B"/>
    <w:rsid w:val="00D54BC6"/>
    <w:rsid w:val="00D54EB5"/>
    <w:rsid w:val="00D56A48"/>
    <w:rsid w:val="00D602FA"/>
    <w:rsid w:val="00D60C1A"/>
    <w:rsid w:val="00D62576"/>
    <w:rsid w:val="00D6326C"/>
    <w:rsid w:val="00D6341E"/>
    <w:rsid w:val="00D634A1"/>
    <w:rsid w:val="00D7115D"/>
    <w:rsid w:val="00D714D6"/>
    <w:rsid w:val="00D7215C"/>
    <w:rsid w:val="00D7518C"/>
    <w:rsid w:val="00D766BE"/>
    <w:rsid w:val="00D8230E"/>
    <w:rsid w:val="00D82C8E"/>
    <w:rsid w:val="00D955BB"/>
    <w:rsid w:val="00DA2D56"/>
    <w:rsid w:val="00DA54D1"/>
    <w:rsid w:val="00DA7C14"/>
    <w:rsid w:val="00DA7D32"/>
    <w:rsid w:val="00DA7D9A"/>
    <w:rsid w:val="00DB09F6"/>
    <w:rsid w:val="00DB2DE4"/>
    <w:rsid w:val="00DB7036"/>
    <w:rsid w:val="00DB7F35"/>
    <w:rsid w:val="00DC66A1"/>
    <w:rsid w:val="00DC6F5E"/>
    <w:rsid w:val="00DD026A"/>
    <w:rsid w:val="00DD1CFC"/>
    <w:rsid w:val="00DD39B4"/>
    <w:rsid w:val="00DE6A82"/>
    <w:rsid w:val="00DF6386"/>
    <w:rsid w:val="00DF6DC6"/>
    <w:rsid w:val="00DF772B"/>
    <w:rsid w:val="00DF7B5A"/>
    <w:rsid w:val="00E049C5"/>
    <w:rsid w:val="00E06A92"/>
    <w:rsid w:val="00E132D3"/>
    <w:rsid w:val="00E2357C"/>
    <w:rsid w:val="00E26D32"/>
    <w:rsid w:val="00E317C9"/>
    <w:rsid w:val="00E32F52"/>
    <w:rsid w:val="00E5169F"/>
    <w:rsid w:val="00E53C1C"/>
    <w:rsid w:val="00E6155E"/>
    <w:rsid w:val="00E66D9D"/>
    <w:rsid w:val="00E70C55"/>
    <w:rsid w:val="00E7524C"/>
    <w:rsid w:val="00E76AFF"/>
    <w:rsid w:val="00E77B3B"/>
    <w:rsid w:val="00E77FE7"/>
    <w:rsid w:val="00E86F0A"/>
    <w:rsid w:val="00E96856"/>
    <w:rsid w:val="00E97CF2"/>
    <w:rsid w:val="00EA0FEB"/>
    <w:rsid w:val="00EA25DB"/>
    <w:rsid w:val="00EA5069"/>
    <w:rsid w:val="00EB2551"/>
    <w:rsid w:val="00EB2A26"/>
    <w:rsid w:val="00EB2ADC"/>
    <w:rsid w:val="00EB3915"/>
    <w:rsid w:val="00EB3D36"/>
    <w:rsid w:val="00EB63CB"/>
    <w:rsid w:val="00EC1367"/>
    <w:rsid w:val="00EC1CCB"/>
    <w:rsid w:val="00EC5A98"/>
    <w:rsid w:val="00EE7D38"/>
    <w:rsid w:val="00EF16F7"/>
    <w:rsid w:val="00EF69F3"/>
    <w:rsid w:val="00EF7425"/>
    <w:rsid w:val="00F12EB5"/>
    <w:rsid w:val="00F14806"/>
    <w:rsid w:val="00F16596"/>
    <w:rsid w:val="00F22DB4"/>
    <w:rsid w:val="00F242AE"/>
    <w:rsid w:val="00F2636F"/>
    <w:rsid w:val="00F26FB2"/>
    <w:rsid w:val="00F31757"/>
    <w:rsid w:val="00F412E2"/>
    <w:rsid w:val="00F44335"/>
    <w:rsid w:val="00F45B05"/>
    <w:rsid w:val="00F52077"/>
    <w:rsid w:val="00F52181"/>
    <w:rsid w:val="00F52C04"/>
    <w:rsid w:val="00F56667"/>
    <w:rsid w:val="00F60050"/>
    <w:rsid w:val="00F6055D"/>
    <w:rsid w:val="00F676D1"/>
    <w:rsid w:val="00F778BD"/>
    <w:rsid w:val="00F92801"/>
    <w:rsid w:val="00F92C4B"/>
    <w:rsid w:val="00F95609"/>
    <w:rsid w:val="00FA205A"/>
    <w:rsid w:val="00FA3038"/>
    <w:rsid w:val="00FB6EC4"/>
    <w:rsid w:val="00FC03B9"/>
    <w:rsid w:val="00FC09A3"/>
    <w:rsid w:val="00FC3160"/>
    <w:rsid w:val="00FC3FBC"/>
    <w:rsid w:val="00FC4EAB"/>
    <w:rsid w:val="00FC5E1E"/>
    <w:rsid w:val="00FD4EFA"/>
    <w:rsid w:val="00FD729F"/>
    <w:rsid w:val="00FE2994"/>
    <w:rsid w:val="00FE4364"/>
    <w:rsid w:val="00FF0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BB7438FA-CF05-4972-A215-7FA2E42CE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qFormat/>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qFormat/>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pPr>
    <w:rPr>
      <w:sz w:val="22"/>
      <w:szCs w:val="22"/>
    </w:rPr>
  </w:style>
  <w:style w:type="paragraph" w:customStyle="1" w:styleId="PageHeader">
    <w:name w:val="*PageHeader"/>
    <w:link w:val="PageHeaderChar"/>
    <w:qFormat/>
    <w:rsid w:val="00C5268D"/>
    <w:pPr>
      <w:spacing w:before="120"/>
    </w:pPr>
    <w:rPr>
      <w:b/>
      <w:sz w:val="18"/>
      <w:szCs w:val="22"/>
    </w:rPr>
  </w:style>
  <w:style w:type="character" w:customStyle="1" w:styleId="PageHeaderChar">
    <w:name w:val="*PageHeader Char"/>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line="200" w:lineRule="exact"/>
    </w:pPr>
    <w:rPr>
      <w:rFonts w:eastAsia="Verdana" w:cs="Calibri"/>
      <w:b/>
      <w:color w:val="595959"/>
      <w:sz w:val="14"/>
      <w:szCs w:val="22"/>
    </w:rPr>
  </w:style>
  <w:style w:type="character" w:customStyle="1" w:styleId="folioChar">
    <w:name w:val="folio Char"/>
    <w:link w:val="folio"/>
    <w:rsid w:val="00C5268D"/>
    <w:rPr>
      <w:rFonts w:ascii="Verdana" w:eastAsia="Verdana" w:hAnsi="Verdana" w:cs="Verdana"/>
      <w:color w:val="595959"/>
      <w:sz w:val="16"/>
    </w:rPr>
  </w:style>
  <w:style w:type="character" w:customStyle="1" w:styleId="FooterTextChar">
    <w:name w:val="FooterText 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pBdr>
      <w:spacing w:after="360"/>
      <w:ind w:left="2880" w:right="2880"/>
    </w:pPr>
    <w:rPr>
      <w:sz w:val="18"/>
      <w:szCs w:val="22"/>
    </w:rPr>
  </w:style>
  <w:style w:type="character" w:customStyle="1" w:styleId="BRChar">
    <w:name w:val="*BR* Char"/>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sz w:val="22"/>
      <w:szCs w:val="22"/>
    </w:rPr>
  </w:style>
  <w:style w:type="character" w:customStyle="1" w:styleId="BulletedListChar">
    <w:name w:val="*Bulleted List Char"/>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Calibri Light" w:hAnsi="Calibri Light"/>
      <w:b/>
    </w:rPr>
  </w:style>
  <w:style w:type="character" w:customStyle="1" w:styleId="ExcerptAuthorChar">
    <w:name w:val="*ExcerptAuthor Char"/>
    <w:link w:val="ExcerptAuthor"/>
    <w:rsid w:val="00C5268D"/>
    <w:rPr>
      <w:rFonts w:ascii="Calibri Light" w:eastAsia="Calibri" w:hAnsi="Calibri Light"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Calibri Light" w:hAnsi="Calibri Light"/>
      <w:b/>
      <w:smallCaps/>
      <w:sz w:val="32"/>
    </w:rPr>
  </w:style>
  <w:style w:type="character" w:customStyle="1" w:styleId="ExcerptTitleChar">
    <w:name w:val="*ExcerptTitle Char"/>
    <w:link w:val="ExcerptTitle"/>
    <w:rsid w:val="00C5268D"/>
    <w:rPr>
      <w:rFonts w:ascii="Calibri Light" w:eastAsia="Calibri" w:hAnsi="Calibri Light" w:cs="Times New Roman"/>
      <w:b/>
      <w:smallCaps/>
      <w:sz w:val="32"/>
    </w:rPr>
  </w:style>
  <w:style w:type="paragraph" w:customStyle="1" w:styleId="IN">
    <w:name w:val="*IN*"/>
    <w:link w:val="INChar"/>
    <w:qFormat/>
    <w:rsid w:val="00CD7FBB"/>
    <w:pPr>
      <w:numPr>
        <w:numId w:val="5"/>
      </w:numPr>
      <w:spacing w:before="120" w:after="60" w:line="276" w:lineRule="auto"/>
      <w:ind w:left="360"/>
    </w:pPr>
    <w:rPr>
      <w:color w:val="4F81BD"/>
      <w:sz w:val="22"/>
      <w:szCs w:val="22"/>
    </w:rPr>
  </w:style>
  <w:style w:type="character" w:customStyle="1" w:styleId="INChar">
    <w:name w:val="*IN* Char"/>
    <w:link w:val="IN"/>
    <w:rsid w:val="00CD7FBB"/>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color w:val="4F81BD"/>
      <w:sz w:val="22"/>
      <w:szCs w:val="22"/>
    </w:rPr>
  </w:style>
  <w:style w:type="character" w:customStyle="1" w:styleId="INBulletChar">
    <w:name w:val="*IN* Bullet 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pBdr>
      <w:tabs>
        <w:tab w:val="right" w:pos="9360"/>
      </w:tabs>
      <w:spacing w:before="480"/>
    </w:pPr>
    <w:rPr>
      <w:b/>
      <w:bCs/>
      <w:color w:val="4F81BD"/>
      <w:sz w:val="28"/>
      <w:szCs w:val="26"/>
    </w:rPr>
  </w:style>
  <w:style w:type="character" w:customStyle="1" w:styleId="LearningSequenceHeaderChar">
    <w:name w:val="*Learning Sequence Header Char"/>
    <w:link w:val="LearningSequenceHeader"/>
    <w:rsid w:val="00C5268D"/>
    <w:rPr>
      <w:rFonts w:eastAsia="Calibri" w:cs="Times New Roman"/>
      <w:b/>
      <w:bCs/>
      <w:color w:val="4F81BD"/>
      <w:sz w:val="28"/>
      <w:szCs w:val="26"/>
    </w:rPr>
  </w:style>
  <w:style w:type="character" w:customStyle="1" w:styleId="NumberedListChar">
    <w:name w:val="*Numbered List Char"/>
    <w:link w:val="NumberedList"/>
    <w:rsid w:val="00C5268D"/>
    <w:rPr>
      <w:rFonts w:ascii="Calibri" w:eastAsia="Calibri" w:hAnsi="Calibri" w:cs="Times New Roman"/>
    </w:rPr>
  </w:style>
  <w:style w:type="paragraph" w:customStyle="1" w:styleId="Q">
    <w:name w:val="*Q*"/>
    <w:link w:val="QChar"/>
    <w:qFormat/>
    <w:rsid w:val="00C5268D"/>
    <w:pPr>
      <w:spacing w:before="240" w:line="276" w:lineRule="auto"/>
    </w:pPr>
    <w:rPr>
      <w:b/>
      <w:sz w:val="22"/>
      <w:szCs w:val="22"/>
    </w:rPr>
  </w:style>
  <w:style w:type="character" w:customStyle="1" w:styleId="QChar">
    <w:name w:val="*Q* Char"/>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line="276" w:lineRule="auto"/>
    </w:pPr>
    <w:rPr>
      <w:sz w:val="22"/>
      <w:szCs w:val="22"/>
    </w:rPr>
  </w:style>
  <w:style w:type="character" w:customStyle="1" w:styleId="SAChar">
    <w:name w:val="*SA* Char"/>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line="276" w:lineRule="auto"/>
      <w:ind w:left="720"/>
    </w:pPr>
    <w:rPr>
      <w:sz w:val="22"/>
      <w:szCs w:val="22"/>
    </w:rPr>
  </w:style>
  <w:style w:type="character" w:customStyle="1" w:styleId="SRChar">
    <w:name w:val="*SR* Char"/>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sz w:val="22"/>
      <w:szCs w:val="22"/>
    </w:rPr>
  </w:style>
  <w:style w:type="character" w:customStyle="1" w:styleId="TableTextChar">
    <w:name w:val="*TableText Char"/>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28"/>
      </w:numPr>
    </w:pPr>
  </w:style>
  <w:style w:type="character" w:customStyle="1" w:styleId="SubStandardChar">
    <w:name w:val="*SubStandard Char"/>
    <w:link w:val="SubStandard"/>
    <w:rsid w:val="00C5268D"/>
    <w:rPr>
      <w:sz w:val="22"/>
      <w:szCs w:val="22"/>
    </w:rPr>
  </w:style>
  <w:style w:type="paragraph" w:customStyle="1" w:styleId="TA">
    <w:name w:val="*TA*"/>
    <w:link w:val="TAChar"/>
    <w:qFormat/>
    <w:rsid w:val="00C5268D"/>
    <w:pPr>
      <w:spacing w:before="180" w:after="180"/>
    </w:pPr>
    <w:rPr>
      <w:sz w:val="22"/>
      <w:szCs w:val="22"/>
    </w:rPr>
  </w:style>
  <w:style w:type="character" w:customStyle="1" w:styleId="TAChar">
    <w:name w:val="*TA* Char"/>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rPr>
  </w:style>
  <w:style w:type="character" w:customStyle="1" w:styleId="TableHeadersChar">
    <w:name w:val="*TableHeaders Char"/>
    <w:link w:val="TableHeaders"/>
    <w:rsid w:val="00C5268D"/>
    <w:rPr>
      <w:rFonts w:ascii="Calibri" w:eastAsia="Calibri" w:hAnsi="Calibri" w:cs="Times New Roman"/>
      <w:b/>
      <w:color w:val="FFFFFF"/>
    </w:rPr>
  </w:style>
  <w:style w:type="paragraph" w:customStyle="1" w:styleId="ToolHeader">
    <w:name w:val="*ToolHeader"/>
    <w:qFormat/>
    <w:rsid w:val="00C5268D"/>
    <w:pPr>
      <w:spacing w:after="120"/>
    </w:pPr>
    <w:rPr>
      <w:b/>
      <w:bCs/>
      <w:color w:val="365F91"/>
      <w:sz w:val="32"/>
      <w:szCs w:val="28"/>
    </w:rPr>
  </w:style>
  <w:style w:type="paragraph" w:customStyle="1" w:styleId="ToolTableText">
    <w:name w:val="*ToolTableText"/>
    <w:qFormat/>
    <w:rsid w:val="00C5268D"/>
    <w:pPr>
      <w:spacing w:before="40" w:after="120"/>
    </w:pPr>
    <w:rPr>
      <w:sz w:val="22"/>
      <w:szCs w:val="22"/>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link w:val="FootnoteText"/>
    <w:uiPriority w:val="99"/>
    <w:semiHidden/>
    <w:rsid w:val="00C5268D"/>
    <w:rPr>
      <w:rFonts w:ascii="Calibri" w:eastAsia="Calibri" w:hAnsi="Calibri" w:cs="Times New Roman"/>
      <w:sz w:val="20"/>
    </w:rPr>
  </w:style>
  <w:style w:type="paragraph" w:customStyle="1" w:styleId="Header-banner">
    <w:name w:val="Header-banner"/>
    <w:rsid w:val="00D31F4D"/>
    <w:pPr>
      <w:ind w:left="43" w:right="43"/>
      <w:jc w:val="center"/>
    </w:pPr>
    <w:rPr>
      <w:rFonts w:cs="Calibri"/>
      <w:b/>
      <w:bCs/>
      <w:caps/>
      <w:color w:val="FFFFFF"/>
      <w:sz w:val="44"/>
      <w:szCs w:val="22"/>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customStyle="1" w:styleId="LightList-Accent51">
    <w:name w:val="Light List - Accent 51"/>
    <w:basedOn w:val="Normal"/>
    <w:link w:val="LightList-Accent5Char"/>
    <w:uiPriority w:val="34"/>
    <w:rsid w:val="00C5268D"/>
    <w:pPr>
      <w:ind w:left="720"/>
      <w:contextualSpacing/>
    </w:pPr>
  </w:style>
  <w:style w:type="character" w:customStyle="1" w:styleId="LightList-Accent5Char">
    <w:name w:val="Light List - Accent 5 Char"/>
    <w:link w:val="LightList-Accent51"/>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link w:val="MediumList2-Accent41"/>
    <w:uiPriority w:val="34"/>
    <w:rsid w:val="00C5268D"/>
    <w:rPr>
      <w:rFonts w:ascii="Calibri" w:eastAsia="Calibri" w:hAnsi="Calibri" w:cs="Times New Roman"/>
    </w:rPr>
  </w:style>
  <w:style w:type="paragraph" w:customStyle="1" w:styleId="NoSpacing1">
    <w:name w:val="No Spacing1"/>
    <w:link w:val="NoSpacingChar"/>
    <w:rsid w:val="00C5268D"/>
    <w:rPr>
      <w:rFonts w:ascii="Tahoma" w:hAnsi="Tahoma"/>
      <w:sz w:val="19"/>
      <w:szCs w:val="22"/>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qFormat/>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rPr>
  </w:style>
  <w:style w:type="paragraph" w:customStyle="1" w:styleId="DCwithSA">
    <w:name w:val="*DC* with *SA*"/>
    <w:basedOn w:val="SA"/>
    <w:qFormat/>
    <w:rsid w:val="00FD4EFA"/>
    <w:rPr>
      <w:color w:val="4F81BD"/>
    </w:rPr>
  </w:style>
  <w:style w:type="paragraph" w:customStyle="1" w:styleId="DCwithSR">
    <w:name w:val="*DC* with *SR*"/>
    <w:basedOn w:val="SR"/>
    <w:qFormat/>
    <w:rsid w:val="001735F1"/>
    <w:pPr>
      <w:numPr>
        <w:numId w:val="16"/>
      </w:numPr>
      <w:ind w:left="720"/>
    </w:pPr>
    <w:rPr>
      <w:color w:val="4F81BD"/>
    </w:rPr>
  </w:style>
  <w:style w:type="paragraph" w:customStyle="1" w:styleId="LightShading-Accent51">
    <w:name w:val="Light Shading - Accent 51"/>
    <w:hidden/>
    <w:uiPriority w:val="99"/>
    <w:semiHidden/>
    <w:rsid w:val="00075473"/>
    <w:rPr>
      <w:sz w:val="22"/>
      <w:szCs w:val="22"/>
    </w:rPr>
  </w:style>
  <w:style w:type="paragraph" w:customStyle="1" w:styleId="01-LevelA">
    <w:name w:val="01-Level A"/>
    <w:basedOn w:val="Normal"/>
    <w:qFormat/>
    <w:rsid w:val="001C332C"/>
    <w:pPr>
      <w:widowControl w:val="0"/>
      <w:autoSpaceDE w:val="0"/>
      <w:autoSpaceDN w:val="0"/>
      <w:adjustRightInd w:val="0"/>
      <w:spacing w:before="0" w:after="0" w:line="240" w:lineRule="auto"/>
      <w:jc w:val="center"/>
    </w:pPr>
    <w:rPr>
      <w:rFonts w:ascii="Franklin Gothic Book" w:eastAsia="Times New Roman" w:hAnsi="Franklin Gothic Book" w:cs="Cambria"/>
      <w:color w:val="007AB2"/>
      <w:sz w:val="28"/>
      <w:szCs w:val="24"/>
    </w:rPr>
  </w:style>
  <w:style w:type="paragraph" w:customStyle="1" w:styleId="Default">
    <w:name w:val="Default"/>
    <w:rsid w:val="001C332C"/>
    <w:pPr>
      <w:widowControl w:val="0"/>
      <w:autoSpaceDE w:val="0"/>
      <w:autoSpaceDN w:val="0"/>
      <w:adjustRightInd w:val="0"/>
    </w:pPr>
    <w:rPr>
      <w:rFonts w:ascii="Perpetua" w:hAnsi="Perpetua" w:cs="Perpetua"/>
      <w:color w:val="000000"/>
      <w:sz w:val="24"/>
      <w:szCs w:val="24"/>
    </w:rPr>
  </w:style>
  <w:style w:type="paragraph" w:customStyle="1" w:styleId="MediumGrid1-Accent31">
    <w:name w:val="Medium Grid 1 - Accent 31"/>
    <w:uiPriority w:val="1"/>
    <w:qFormat/>
    <w:rsid w:val="001C332C"/>
    <w:rPr>
      <w:sz w:val="24"/>
      <w:szCs w:val="24"/>
    </w:rPr>
  </w:style>
  <w:style w:type="character" w:customStyle="1" w:styleId="oneclick-link">
    <w:name w:val="oneclick-link"/>
    <w:rsid w:val="001C332C"/>
  </w:style>
  <w:style w:type="paragraph" w:customStyle="1" w:styleId="MediumList1-Accent41">
    <w:name w:val="Medium List 1 - Accent 41"/>
    <w:hidden/>
    <w:uiPriority w:val="99"/>
    <w:semiHidden/>
    <w:rsid w:val="00F6055D"/>
    <w:rPr>
      <w:sz w:val="22"/>
      <w:szCs w:val="22"/>
    </w:rPr>
  </w:style>
  <w:style w:type="paragraph" w:customStyle="1" w:styleId="DarkList-Accent31">
    <w:name w:val="Dark List - Accent 31"/>
    <w:hidden/>
    <w:uiPriority w:val="99"/>
    <w:semiHidden/>
    <w:rsid w:val="00890A86"/>
    <w:rPr>
      <w:sz w:val="22"/>
      <w:szCs w:val="22"/>
    </w:rPr>
  </w:style>
  <w:style w:type="paragraph" w:customStyle="1" w:styleId="LightList-Accent31">
    <w:name w:val="Light List - Accent 31"/>
    <w:hidden/>
    <w:uiPriority w:val="99"/>
    <w:semiHidden/>
    <w:rsid w:val="00047297"/>
    <w:rPr>
      <w:sz w:val="22"/>
      <w:szCs w:val="22"/>
    </w:rPr>
  </w:style>
  <w:style w:type="paragraph" w:customStyle="1" w:styleId="MediumList2-Accent21">
    <w:name w:val="Medium List 2 - Accent 21"/>
    <w:hidden/>
    <w:uiPriority w:val="99"/>
    <w:semiHidden/>
    <w:rsid w:val="00330FF0"/>
    <w:rPr>
      <w:sz w:val="22"/>
      <w:szCs w:val="22"/>
    </w:rPr>
  </w:style>
  <w:style w:type="paragraph" w:styleId="DocumentMap">
    <w:name w:val="Document Map"/>
    <w:basedOn w:val="Normal"/>
    <w:link w:val="DocumentMapChar"/>
    <w:uiPriority w:val="99"/>
    <w:semiHidden/>
    <w:unhideWhenUsed/>
    <w:rsid w:val="00330FF0"/>
    <w:rPr>
      <w:rFonts w:ascii="Lucida Grande" w:hAnsi="Lucida Grande" w:cs="Lucida Grande"/>
      <w:sz w:val="24"/>
      <w:szCs w:val="24"/>
    </w:rPr>
  </w:style>
  <w:style w:type="character" w:customStyle="1" w:styleId="DocumentMapChar">
    <w:name w:val="Document Map Char"/>
    <w:link w:val="DocumentMap"/>
    <w:uiPriority w:val="99"/>
    <w:semiHidden/>
    <w:rsid w:val="00330FF0"/>
    <w:rPr>
      <w:rFonts w:ascii="Lucida Grande" w:hAnsi="Lucida Grande" w:cs="Lucida Grande"/>
      <w:sz w:val="24"/>
      <w:szCs w:val="24"/>
    </w:rPr>
  </w:style>
  <w:style w:type="paragraph" w:customStyle="1" w:styleId="SASRBulletblue">
    <w:name w:val="SA/SR Bullet blue"/>
    <w:basedOn w:val="SASRBullet"/>
    <w:qFormat/>
    <w:rsid w:val="00AD06D0"/>
    <w:pPr>
      <w:numPr>
        <w:ilvl w:val="0"/>
        <w:numId w:val="26"/>
      </w:numPr>
      <w:ind w:left="1080"/>
    </w:pPr>
    <w:rPr>
      <w:color w:val="4F81BD"/>
    </w:rPr>
  </w:style>
  <w:style w:type="paragraph" w:styleId="Revision">
    <w:name w:val="Revision"/>
    <w:hidden/>
    <w:uiPriority w:val="71"/>
    <w:rsid w:val="00522C1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5EE64-DAD2-4ECE-90D3-2D68CCEE0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3063</Words>
  <Characters>17460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20483</CharactersWithSpaces>
  <SharedDoc>false</SharedDoc>
  <HLinks>
    <vt:vector size="6" baseType="variant">
      <vt:variant>
        <vt:i4>4587611</vt:i4>
      </vt:variant>
      <vt:variant>
        <vt:i4>2</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dc:description/>
  <cp:lastModifiedBy>Chmielewski, Elizabeth</cp:lastModifiedBy>
  <cp:revision>2</cp:revision>
  <cp:lastPrinted>2014-06-30T22:20:00Z</cp:lastPrinted>
  <dcterms:created xsi:type="dcterms:W3CDTF">2015-02-10T17:30:00Z</dcterms:created>
  <dcterms:modified xsi:type="dcterms:W3CDTF">2015-02-10T17:30:00Z</dcterms:modified>
</cp:coreProperties>
</file>