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9DB56CA" w14:textId="77777777" w:rsidTr="00DE2E58">
        <w:trPr>
          <w:trHeight w:val="1008"/>
        </w:trPr>
        <w:tc>
          <w:tcPr>
            <w:tcW w:w="1980" w:type="dxa"/>
            <w:shd w:val="clear" w:color="auto" w:fill="385623"/>
            <w:vAlign w:val="center"/>
          </w:tcPr>
          <w:p w14:paraId="5E71C672" w14:textId="77777777" w:rsidR="00790BCC" w:rsidRPr="00D31F4D" w:rsidRDefault="00872A8E" w:rsidP="00D31F4D">
            <w:pPr>
              <w:pStyle w:val="Header-banner"/>
              <w:rPr>
                <w:rFonts w:asciiTheme="minorHAnsi" w:hAnsiTheme="minorHAnsi"/>
              </w:rPr>
            </w:pPr>
            <w:bookmarkStart w:id="0" w:name="_GoBack"/>
            <w:bookmarkEnd w:id="0"/>
            <w:r>
              <w:rPr>
                <w:rFonts w:asciiTheme="minorHAnsi" w:hAnsiTheme="minorHAnsi"/>
              </w:rPr>
              <w:t>11.4.</w:t>
            </w:r>
            <w:r w:rsidR="000474E1">
              <w:rPr>
                <w:rFonts w:asciiTheme="minorHAnsi" w:hAnsiTheme="minorHAnsi"/>
              </w:rPr>
              <w:t>2</w:t>
            </w:r>
          </w:p>
        </w:tc>
        <w:tc>
          <w:tcPr>
            <w:tcW w:w="7380" w:type="dxa"/>
            <w:shd w:val="clear" w:color="auto" w:fill="76923C"/>
            <w:vAlign w:val="center"/>
          </w:tcPr>
          <w:p w14:paraId="4DD6F0A9" w14:textId="77777777" w:rsidR="00790BCC" w:rsidRPr="00D31F4D" w:rsidRDefault="00872A8E" w:rsidP="00D31F4D">
            <w:pPr>
              <w:pStyle w:val="Header2banner"/>
              <w:rPr>
                <w:rFonts w:asciiTheme="minorHAnsi" w:hAnsiTheme="minorHAnsi"/>
              </w:rPr>
            </w:pPr>
            <w:r>
              <w:rPr>
                <w:rFonts w:asciiTheme="minorHAnsi" w:hAnsiTheme="minorHAnsi"/>
              </w:rPr>
              <w:t xml:space="preserve">Lesson </w:t>
            </w:r>
            <w:r w:rsidR="002C5537">
              <w:rPr>
                <w:rFonts w:asciiTheme="minorHAnsi" w:hAnsiTheme="minorHAnsi"/>
              </w:rPr>
              <w:t>9</w:t>
            </w:r>
          </w:p>
        </w:tc>
      </w:tr>
    </w:tbl>
    <w:p w14:paraId="7E9D6396" w14:textId="77777777" w:rsidR="00790BCC" w:rsidRPr="00790BCC" w:rsidRDefault="00790BCC" w:rsidP="00D31F4D">
      <w:pPr>
        <w:pStyle w:val="Heading1"/>
      </w:pPr>
      <w:r w:rsidRPr="00790BCC">
        <w:t>Introduction</w:t>
      </w:r>
    </w:p>
    <w:p w14:paraId="7C0C89F1" w14:textId="3078635D" w:rsidR="00FB4C57" w:rsidRDefault="005E337C" w:rsidP="00D31F4D">
      <w:r>
        <w:t>In this lesson</w:t>
      </w:r>
      <w:r w:rsidR="00473247">
        <w:t>,</w:t>
      </w:r>
      <w:r w:rsidR="00E51A29">
        <w:t xml:space="preserve"> </w:t>
      </w:r>
      <w:r w:rsidR="00E71D69">
        <w:t xml:space="preserve">students review </w:t>
      </w:r>
      <w:r w:rsidR="00D41270">
        <w:t>chapters I</w:t>
      </w:r>
      <w:r w:rsidR="006C2D17" w:rsidRPr="00F94974">
        <w:t>–</w:t>
      </w:r>
      <w:r w:rsidR="00D41270">
        <w:t xml:space="preserve">XIX </w:t>
      </w:r>
      <w:r w:rsidR="00E577F4">
        <w:t xml:space="preserve">of </w:t>
      </w:r>
      <w:r w:rsidR="00E577F4">
        <w:rPr>
          <w:i/>
        </w:rPr>
        <w:t xml:space="preserve">The </w:t>
      </w:r>
      <w:r w:rsidR="00E577F4" w:rsidRPr="004D4DCD">
        <w:rPr>
          <w:i/>
        </w:rPr>
        <w:t>Awakening</w:t>
      </w:r>
      <w:r w:rsidR="00E577F4">
        <w:t xml:space="preserve"> </w:t>
      </w:r>
      <w:r w:rsidR="00D41270" w:rsidRPr="00E577F4">
        <w:t>as</w:t>
      </w:r>
      <w:r w:rsidR="00D41270">
        <w:t xml:space="preserve"> they prepare for the Mid-Unit Assessment</w:t>
      </w:r>
      <w:r w:rsidR="00181FB3">
        <w:t xml:space="preserve"> in the following lesson</w:t>
      </w:r>
      <w:r w:rsidR="004D4DCD">
        <w:t xml:space="preserve">. </w:t>
      </w:r>
      <w:r w:rsidR="00D41270">
        <w:t xml:space="preserve">Student groups collaborate to complete a jigsaw review activity that asks them to analyze how Edna’s character development </w:t>
      </w:r>
      <w:r w:rsidR="001448CA">
        <w:t>contributes to the</w:t>
      </w:r>
      <w:r w:rsidR="00D41270">
        <w:t xml:space="preserve"> develop</w:t>
      </w:r>
      <w:r w:rsidR="001448CA">
        <w:t>ment of</w:t>
      </w:r>
      <w:r w:rsidR="00D41270">
        <w:t xml:space="preserve"> two </w:t>
      </w:r>
      <w:r w:rsidR="002C5F79">
        <w:t xml:space="preserve">related </w:t>
      </w:r>
      <w:r w:rsidR="00D41270">
        <w:t xml:space="preserve">central ideas in the text. </w:t>
      </w:r>
      <w:r>
        <w:t xml:space="preserve">Student learning </w:t>
      </w:r>
      <w:r w:rsidR="00691880">
        <w:t xml:space="preserve">is assessed via </w:t>
      </w:r>
      <w:r w:rsidR="00594450">
        <w:t xml:space="preserve">a </w:t>
      </w:r>
      <w:r w:rsidR="00844876">
        <w:t>Mid-Unit Assessment Evidence Collection Tool</w:t>
      </w:r>
      <w:r w:rsidR="00691880">
        <w:t>.</w:t>
      </w:r>
    </w:p>
    <w:p w14:paraId="351DFC69" w14:textId="648EECDA" w:rsidR="00FC0796" w:rsidRPr="00B71944" w:rsidRDefault="00FC0796" w:rsidP="00D31F4D">
      <w:r>
        <w:t xml:space="preserve">For </w:t>
      </w:r>
      <w:r w:rsidR="00691880">
        <w:t>homework</w:t>
      </w:r>
      <w:r w:rsidR="001D67A0">
        <w:t>,</w:t>
      </w:r>
      <w:r w:rsidR="00691880">
        <w:t xml:space="preserve"> students </w:t>
      </w:r>
      <w:r w:rsidR="001B7FBD">
        <w:t xml:space="preserve">review and </w:t>
      </w:r>
      <w:r w:rsidR="00691880">
        <w:t>expand their notes</w:t>
      </w:r>
      <w:r w:rsidR="00437EFF">
        <w:t xml:space="preserve"> </w:t>
      </w:r>
      <w:r w:rsidR="00691880">
        <w:t>in preparation for the Mid-Unit Assessment. Additionally, students review chapters I</w:t>
      </w:r>
      <w:r w:rsidR="006C2D17" w:rsidRPr="00F94974">
        <w:t>–</w:t>
      </w:r>
      <w:r w:rsidR="00691880">
        <w:t>XIX</w:t>
      </w:r>
      <w:r w:rsidR="001448CA">
        <w:t xml:space="preserve"> of </w:t>
      </w:r>
      <w:r w:rsidR="001448CA" w:rsidRPr="00B105FD">
        <w:rPr>
          <w:i/>
        </w:rPr>
        <w:t>The Awakening</w:t>
      </w:r>
      <w:r w:rsidR="00532F03">
        <w:t>, and</w:t>
      </w:r>
      <w:r w:rsidR="00F270C9">
        <w:t xml:space="preserve"> </w:t>
      </w:r>
      <w:r w:rsidR="00B71944" w:rsidRPr="00F94974">
        <w:t xml:space="preserve">continue </w:t>
      </w:r>
      <w:r w:rsidR="00B71944">
        <w:t xml:space="preserve">their </w:t>
      </w:r>
      <w:r w:rsidR="00B71944" w:rsidRPr="00F94974">
        <w:t>Accountable Independent Reading</w:t>
      </w:r>
      <w:r w:rsidR="000E42B3">
        <w:t xml:space="preserve"> (AIR)</w:t>
      </w:r>
      <w:r w:rsidR="00B71944">
        <w:t>.</w:t>
      </w:r>
    </w:p>
    <w:p w14:paraId="5A6916E5" w14:textId="5A215F01"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76C60FE9" w14:textId="77777777" w:rsidTr="00DE2E58">
        <w:tc>
          <w:tcPr>
            <w:tcW w:w="9360" w:type="dxa"/>
            <w:gridSpan w:val="2"/>
            <w:shd w:val="clear" w:color="auto" w:fill="76923C"/>
          </w:tcPr>
          <w:p w14:paraId="0CA0255D" w14:textId="77777777" w:rsidR="00790BCC" w:rsidRPr="00790BCC" w:rsidRDefault="00790BCC" w:rsidP="007017EB">
            <w:pPr>
              <w:pStyle w:val="TableHeaders"/>
            </w:pPr>
            <w:r w:rsidRPr="00790BCC">
              <w:t>Assessed Standard(s)</w:t>
            </w:r>
          </w:p>
        </w:tc>
      </w:tr>
      <w:tr w:rsidR="00790BCC" w:rsidRPr="00790BCC" w14:paraId="7FCECD25" w14:textId="77777777" w:rsidTr="00DE2E58">
        <w:tc>
          <w:tcPr>
            <w:tcW w:w="1329" w:type="dxa"/>
          </w:tcPr>
          <w:p w14:paraId="275D6784" w14:textId="77777777" w:rsidR="00790BCC" w:rsidRPr="00790BCC" w:rsidRDefault="0093591C" w:rsidP="00D31F4D">
            <w:pPr>
              <w:pStyle w:val="TableText"/>
            </w:pPr>
            <w:r>
              <w:t>RL.11-12.2</w:t>
            </w:r>
          </w:p>
        </w:tc>
        <w:tc>
          <w:tcPr>
            <w:tcW w:w="8031" w:type="dxa"/>
          </w:tcPr>
          <w:p w14:paraId="4558EED2" w14:textId="77777777" w:rsidR="00790BCC" w:rsidRPr="00790BCC" w:rsidRDefault="00FC0796" w:rsidP="00FC0796">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93591C" w:rsidRPr="00790BCC" w14:paraId="3DBFC9B3" w14:textId="77777777" w:rsidTr="00DE2E58">
        <w:tc>
          <w:tcPr>
            <w:tcW w:w="1329" w:type="dxa"/>
          </w:tcPr>
          <w:p w14:paraId="3BA102FF" w14:textId="77777777" w:rsidR="0093591C" w:rsidRDefault="00FC0796" w:rsidP="00D31F4D">
            <w:pPr>
              <w:pStyle w:val="TableText"/>
            </w:pPr>
            <w:r>
              <w:t>RL.11-12.3</w:t>
            </w:r>
          </w:p>
        </w:tc>
        <w:tc>
          <w:tcPr>
            <w:tcW w:w="8031" w:type="dxa"/>
          </w:tcPr>
          <w:p w14:paraId="2AFCC289" w14:textId="4D469436" w:rsidR="0093591C" w:rsidRPr="00790BCC" w:rsidRDefault="00FC0796" w:rsidP="00D31F4D">
            <w:pPr>
              <w:pStyle w:val="TableText"/>
            </w:pPr>
            <w:r>
              <w:t>Analyze the impact of the author’s choices regarding how to develop and relate elements of a story or drama (e.g., where a story is set, how the action is ordered, how the characters are introduced and developed).</w:t>
            </w:r>
          </w:p>
        </w:tc>
      </w:tr>
      <w:tr w:rsidR="0093591C" w:rsidRPr="00790BCC" w14:paraId="6CA95754" w14:textId="77777777" w:rsidTr="00DE2E58">
        <w:tc>
          <w:tcPr>
            <w:tcW w:w="1329" w:type="dxa"/>
          </w:tcPr>
          <w:p w14:paraId="01A9C042" w14:textId="77777777" w:rsidR="0093591C" w:rsidRDefault="00FC0796" w:rsidP="00D31F4D">
            <w:pPr>
              <w:pStyle w:val="TableText"/>
            </w:pPr>
            <w:r>
              <w:t>W.11-12.9.a</w:t>
            </w:r>
          </w:p>
        </w:tc>
        <w:tc>
          <w:tcPr>
            <w:tcW w:w="8031" w:type="dxa"/>
          </w:tcPr>
          <w:p w14:paraId="68414A7D" w14:textId="77777777" w:rsidR="00FC0796" w:rsidRDefault="00FC0796" w:rsidP="00FC0796">
            <w:pPr>
              <w:pStyle w:val="TableText"/>
            </w:pPr>
            <w:r>
              <w:t>Draw evidence from literary or informational texts to support analysis, reflection, and research.</w:t>
            </w:r>
          </w:p>
          <w:p w14:paraId="2BD38530" w14:textId="0DB0CE91" w:rsidR="0093591C" w:rsidRPr="00790BCC" w:rsidRDefault="00FC0796" w:rsidP="00FC0796">
            <w:pPr>
              <w:pStyle w:val="SubStandard"/>
            </w:pPr>
            <w:r>
              <w:t xml:space="preserve">Apply </w:t>
            </w:r>
            <w:r w:rsidR="00F43D14">
              <w:rPr>
                <w:i/>
              </w:rPr>
              <w:t>grades 11–</w:t>
            </w:r>
            <w:r w:rsidRPr="00776CC2">
              <w:rPr>
                <w:i/>
              </w:rPr>
              <w:t>12 Reading standards</w:t>
            </w:r>
            <w:r>
              <w:t xml:space="preserve"> to literature (e.g., “Demonstrate knowledge of eighteenth-, nineteenth-</w:t>
            </w:r>
            <w:r w:rsidR="004D4DCD">
              <w:t xml:space="preserve"> </w:t>
            </w:r>
            <w:r>
              <w:t>and early-twentieth-century foundational works of American literature, including how two or more texts from the same period treat similar themes or topics”).</w:t>
            </w:r>
          </w:p>
        </w:tc>
      </w:tr>
      <w:tr w:rsidR="00790BCC" w:rsidRPr="00790BCC" w14:paraId="7DC01ED5" w14:textId="77777777" w:rsidTr="00DE2E58">
        <w:tc>
          <w:tcPr>
            <w:tcW w:w="9360" w:type="dxa"/>
            <w:gridSpan w:val="2"/>
            <w:shd w:val="clear" w:color="auto" w:fill="76923C"/>
          </w:tcPr>
          <w:p w14:paraId="37882A00" w14:textId="77777777" w:rsidR="00790BCC" w:rsidRPr="00790BCC" w:rsidRDefault="00790BCC" w:rsidP="007017EB">
            <w:pPr>
              <w:pStyle w:val="TableHeaders"/>
            </w:pPr>
            <w:r w:rsidRPr="00790BCC">
              <w:t>Addressed Standard(s)</w:t>
            </w:r>
          </w:p>
        </w:tc>
      </w:tr>
      <w:tr w:rsidR="00790BCC" w:rsidRPr="00790BCC" w14:paraId="6AD506A6" w14:textId="77777777" w:rsidTr="00DE2E58">
        <w:tc>
          <w:tcPr>
            <w:tcW w:w="1329" w:type="dxa"/>
          </w:tcPr>
          <w:p w14:paraId="4E6BD39B" w14:textId="77777777" w:rsidR="00790BCC" w:rsidRPr="00790BCC" w:rsidRDefault="00B24E7A" w:rsidP="00B24E7A">
            <w:pPr>
              <w:pStyle w:val="TableText"/>
            </w:pPr>
            <w:r>
              <w:t>SL.11-12.1</w:t>
            </w:r>
          </w:p>
        </w:tc>
        <w:tc>
          <w:tcPr>
            <w:tcW w:w="8031" w:type="dxa"/>
          </w:tcPr>
          <w:p w14:paraId="19A1AF76" w14:textId="27B0B635" w:rsidR="003A443B" w:rsidRPr="00790BCC" w:rsidRDefault="003A443B" w:rsidP="00B24E7A">
            <w:pPr>
              <w:pStyle w:val="TableText"/>
            </w:pPr>
            <w:r>
              <w:t xml:space="preserve">Initiate and participate effectively in a range of collaborative discussions (one-on-one, in groups, and teacher-led) with diverse partners on </w:t>
            </w:r>
            <w:r w:rsidR="00F43D14">
              <w:rPr>
                <w:i/>
              </w:rPr>
              <w:t>grades 11–</w:t>
            </w:r>
            <w:r w:rsidRPr="00F43D14">
              <w:rPr>
                <w:i/>
              </w:rPr>
              <w:t>12 topics, texts, and issues</w:t>
            </w:r>
            <w:r>
              <w:t>, building on others’ ideas and expressing the</w:t>
            </w:r>
            <w:r w:rsidR="00B24E7A">
              <w:t>ir own clearly and persuasively.</w:t>
            </w:r>
          </w:p>
        </w:tc>
      </w:tr>
    </w:tbl>
    <w:p w14:paraId="096D04C5"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D6A0508" w14:textId="77777777" w:rsidTr="00DE2E58">
        <w:tc>
          <w:tcPr>
            <w:tcW w:w="9360" w:type="dxa"/>
            <w:shd w:val="clear" w:color="auto" w:fill="76923C"/>
          </w:tcPr>
          <w:p w14:paraId="365CB3C9" w14:textId="77777777" w:rsidR="00790BCC" w:rsidRPr="00790BCC" w:rsidRDefault="00790BCC" w:rsidP="007017EB">
            <w:pPr>
              <w:pStyle w:val="TableHeaders"/>
            </w:pPr>
            <w:r w:rsidRPr="00790BCC">
              <w:t>Assessment(s)</w:t>
            </w:r>
          </w:p>
        </w:tc>
      </w:tr>
      <w:tr w:rsidR="00790BCC" w:rsidRPr="00790BCC" w14:paraId="4F08B8E3" w14:textId="77777777" w:rsidTr="00DE2E58">
        <w:tc>
          <w:tcPr>
            <w:tcW w:w="9360" w:type="dxa"/>
            <w:tcBorders>
              <w:top w:val="single" w:sz="4" w:space="0" w:color="auto"/>
              <w:left w:val="single" w:sz="4" w:space="0" w:color="auto"/>
              <w:bottom w:val="single" w:sz="4" w:space="0" w:color="auto"/>
              <w:right w:val="single" w:sz="4" w:space="0" w:color="auto"/>
            </w:tcBorders>
          </w:tcPr>
          <w:p w14:paraId="1A126711" w14:textId="1D83C7EB" w:rsidR="00113F5D" w:rsidRPr="00790BCC" w:rsidRDefault="00113F5D" w:rsidP="00E2606C">
            <w:pPr>
              <w:pStyle w:val="TableText"/>
            </w:pPr>
            <w:r>
              <w:t>Student learning is assessed via</w:t>
            </w:r>
            <w:r w:rsidR="00CB4D41">
              <w:t xml:space="preserve"> a</w:t>
            </w:r>
            <w:r w:rsidR="00844876">
              <w:t xml:space="preserve"> Mid-Unit Assessment Evidence Collection Tool. Students explain Edna’s character development and analyze how her character development</w:t>
            </w:r>
            <w:r w:rsidR="0037042C">
              <w:t xml:space="preserve"> contributes to</w:t>
            </w:r>
            <w:r w:rsidR="00501FC0">
              <w:t xml:space="preserve"> two</w:t>
            </w:r>
            <w:r w:rsidR="0037042C">
              <w:t xml:space="preserve"> related</w:t>
            </w:r>
            <w:r w:rsidR="00844876">
              <w:t xml:space="preserve"> central idea</w:t>
            </w:r>
            <w:r w:rsidR="0037042C">
              <w:t>s</w:t>
            </w:r>
            <w:r w:rsidR="00844876">
              <w:t>.</w:t>
            </w:r>
          </w:p>
        </w:tc>
      </w:tr>
      <w:tr w:rsidR="00790BCC" w:rsidRPr="00790BCC" w14:paraId="377B6C39" w14:textId="77777777" w:rsidTr="00DE2E58">
        <w:tc>
          <w:tcPr>
            <w:tcW w:w="9360" w:type="dxa"/>
            <w:shd w:val="clear" w:color="auto" w:fill="76923C"/>
          </w:tcPr>
          <w:p w14:paraId="1CA9C1C5" w14:textId="77777777" w:rsidR="00790BCC" w:rsidRPr="00790BCC" w:rsidRDefault="00790BCC" w:rsidP="007017EB">
            <w:pPr>
              <w:pStyle w:val="TableHeaders"/>
            </w:pPr>
            <w:r w:rsidRPr="00790BCC">
              <w:t>High Performance Response(s)</w:t>
            </w:r>
          </w:p>
        </w:tc>
      </w:tr>
      <w:tr w:rsidR="00790BCC" w:rsidRPr="00790BCC" w14:paraId="4A720D7F" w14:textId="77777777" w:rsidTr="00DE2E58">
        <w:tc>
          <w:tcPr>
            <w:tcW w:w="9360" w:type="dxa"/>
          </w:tcPr>
          <w:p w14:paraId="14F38F64" w14:textId="77777777" w:rsidR="00790BCC" w:rsidRPr="00790BCC" w:rsidRDefault="00790BCC" w:rsidP="00D31F4D">
            <w:pPr>
              <w:pStyle w:val="TableText"/>
            </w:pPr>
            <w:r w:rsidRPr="00790BCC">
              <w:t>A High Performance Response should:</w:t>
            </w:r>
          </w:p>
          <w:p w14:paraId="5ED0AA25" w14:textId="592B7E3E" w:rsidR="008E5FD7" w:rsidRDefault="007A6C6C">
            <w:pPr>
              <w:pStyle w:val="BulletedList"/>
            </w:pPr>
            <w:r>
              <w:t>Explain how Edna’s character has developed</w:t>
            </w:r>
            <w:r w:rsidR="008E5FD7" w:rsidRPr="00A365C8">
              <w:t xml:space="preserve"> (e.g., </w:t>
            </w:r>
            <w:r>
              <w:t>The narrator</w:t>
            </w:r>
            <w:r w:rsidRPr="00A365C8">
              <w:t xml:space="preserve"> introduces Edna via her husband</w:t>
            </w:r>
            <w:r>
              <w:t>’s perspective</w:t>
            </w:r>
            <w:r w:rsidRPr="00A365C8">
              <w:t xml:space="preserve">, </w:t>
            </w:r>
            <w:r>
              <w:t>and Mr. Pontellier describes Edna as “</w:t>
            </w:r>
            <w:r w:rsidR="00582478">
              <w:t>‘</w:t>
            </w:r>
            <w:r>
              <w:t>burnt beyond recognition</w:t>
            </w:r>
            <w:r w:rsidR="00582478">
              <w:t>’</w:t>
            </w:r>
            <w:r>
              <w:t xml:space="preserve">” and “look[s] at [her] as one looks at a valuable piece of personal property” (p. 4). Mr. Pontellier </w:t>
            </w:r>
            <w:r w:rsidRPr="00A365C8">
              <w:t xml:space="preserve">judges </w:t>
            </w:r>
            <w:r>
              <w:t>Edna</w:t>
            </w:r>
            <w:r w:rsidRPr="00A365C8">
              <w:t xml:space="preserve"> as an object made less valuable by a damaged appearance.).</w:t>
            </w:r>
          </w:p>
          <w:p w14:paraId="29D6CBE5" w14:textId="5B339E91" w:rsidR="007A6C6C" w:rsidRPr="00A365C8" w:rsidRDefault="007A6C6C">
            <w:pPr>
              <w:pStyle w:val="BulletedList"/>
            </w:pPr>
            <w:r>
              <w:t>Identify two related central ideas (e.g., sense of self and societal expectations).</w:t>
            </w:r>
          </w:p>
          <w:p w14:paraId="047CFFE8" w14:textId="4402F00F" w:rsidR="00535598" w:rsidRPr="00E577F4" w:rsidRDefault="002E275D">
            <w:pPr>
              <w:pStyle w:val="BulletedList"/>
            </w:pPr>
            <w:r w:rsidRPr="003E0A87">
              <w:t>Analyze h</w:t>
            </w:r>
            <w:r w:rsidR="008E5FD7" w:rsidRPr="003E0A87">
              <w:t>ow Edna’s character development contribute</w:t>
            </w:r>
            <w:r w:rsidRPr="003E0A87">
              <w:t>s</w:t>
            </w:r>
            <w:r w:rsidR="008E5FD7" w:rsidRPr="003E0A87">
              <w:t xml:space="preserve"> to </w:t>
            </w:r>
            <w:r w:rsidR="007A6C6C" w:rsidRPr="003E0A87">
              <w:t>two interrelated</w:t>
            </w:r>
            <w:r w:rsidR="008E5FD7" w:rsidRPr="003E0A87">
              <w:t xml:space="preserve"> central idea</w:t>
            </w:r>
            <w:r w:rsidR="007A6C6C" w:rsidRPr="003E0A87">
              <w:t>s</w:t>
            </w:r>
            <w:r w:rsidR="008E5FD7" w:rsidRPr="003E0A87">
              <w:t xml:space="preserve"> (e.g.</w:t>
            </w:r>
            <w:r w:rsidR="00463AB6" w:rsidRPr="003E0A87">
              <w:t>,</w:t>
            </w:r>
            <w:r w:rsidR="008E5FD7" w:rsidRPr="003E0A87">
              <w:t xml:space="preserve"> This evidence develops the central idea of societal expectations because Edna’s role as Mr. Pontellier’s wife is likened to that of a piece of personal property</w:t>
            </w:r>
            <w:r w:rsidR="00F62BAC" w:rsidRPr="003E0A87">
              <w:t xml:space="preserve"> or a possession</w:t>
            </w:r>
            <w:r w:rsidR="008E5FD7" w:rsidRPr="003E0A87">
              <w:t xml:space="preserve"> that Mr. Pontellier wants to remain undamaged.</w:t>
            </w:r>
            <w:r w:rsidR="006A5274" w:rsidRPr="003E0A87">
              <w:t xml:space="preserve"> This evidence develops the idea of sense of self because it establishes that Edna belongs to</w:t>
            </w:r>
            <w:r w:rsidR="00501FC0" w:rsidRPr="003E0A87">
              <w:t xml:space="preserve"> Mr. Pontellier and not herself</w:t>
            </w:r>
            <w:r w:rsidR="003E0A87">
              <w:t>.</w:t>
            </w:r>
            <w:r w:rsidR="008E5FD7" w:rsidRPr="003E0A87">
              <w:t>).</w:t>
            </w:r>
          </w:p>
        </w:tc>
      </w:tr>
    </w:tbl>
    <w:p w14:paraId="147C8D0B"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D71DD80" w14:textId="77777777" w:rsidTr="00DE2E58">
        <w:tc>
          <w:tcPr>
            <w:tcW w:w="9360" w:type="dxa"/>
            <w:shd w:val="clear" w:color="auto" w:fill="76923C"/>
          </w:tcPr>
          <w:p w14:paraId="093B928D" w14:textId="77777777" w:rsidR="00790BCC" w:rsidRPr="00790BCC" w:rsidRDefault="00790BCC" w:rsidP="00D31F4D">
            <w:pPr>
              <w:pStyle w:val="TableHeaders"/>
            </w:pPr>
            <w:r w:rsidRPr="00790BCC">
              <w:t>Vocabulary to provide directly (will not include extended instruction)</w:t>
            </w:r>
          </w:p>
        </w:tc>
      </w:tr>
      <w:tr w:rsidR="00790BCC" w:rsidRPr="00790BCC" w14:paraId="2B85E065" w14:textId="77777777" w:rsidTr="00DE2E58">
        <w:tc>
          <w:tcPr>
            <w:tcW w:w="9360" w:type="dxa"/>
          </w:tcPr>
          <w:p w14:paraId="244B4CC5" w14:textId="3FC03B21" w:rsidR="005836FE" w:rsidRDefault="005836FE" w:rsidP="005836FE">
            <w:pPr>
              <w:pStyle w:val="BulletedList"/>
            </w:pPr>
            <w:r>
              <w:t>expedients (n.) –</w:t>
            </w:r>
            <w:r w:rsidR="007E7555">
              <w:t xml:space="preserve"> means to an end</w:t>
            </w:r>
          </w:p>
          <w:p w14:paraId="77CCF02A" w14:textId="77777777" w:rsidR="005836FE" w:rsidRDefault="005836FE" w:rsidP="005836FE">
            <w:pPr>
              <w:pStyle w:val="BulletedList"/>
            </w:pPr>
            <w:r>
              <w:t>ineffectual (adj.) –</w:t>
            </w:r>
            <w:r w:rsidR="007E7555">
              <w:t xml:space="preserve"> not producing the proper or intended effect</w:t>
            </w:r>
          </w:p>
          <w:p w14:paraId="0C2669DB" w14:textId="77777777" w:rsidR="005836FE" w:rsidRDefault="005836FE" w:rsidP="005836FE">
            <w:pPr>
              <w:pStyle w:val="BulletedList"/>
            </w:pPr>
            <w:r>
              <w:t>atelier (</w:t>
            </w:r>
            <w:r w:rsidR="00AA4A49">
              <w:t>n</w:t>
            </w:r>
            <w:r>
              <w:t>.) –</w:t>
            </w:r>
            <w:r w:rsidR="00AA4A49">
              <w:t xml:space="preserve"> a workshop or studio, especially of an artist, artisan, or designer</w:t>
            </w:r>
          </w:p>
          <w:p w14:paraId="38B7ADEE" w14:textId="77777777" w:rsidR="005836FE" w:rsidRDefault="005836FE" w:rsidP="005836FE">
            <w:pPr>
              <w:pStyle w:val="BulletedList"/>
            </w:pPr>
            <w:r>
              <w:t>contriving (v.) –</w:t>
            </w:r>
            <w:r w:rsidR="00AA4A49">
              <w:t xml:space="preserve"> bringing about or effecting by a plan, scheme, or the like</w:t>
            </w:r>
          </w:p>
          <w:p w14:paraId="79986637" w14:textId="77777777" w:rsidR="009941E0" w:rsidRDefault="009941E0" w:rsidP="009941E0">
            <w:pPr>
              <w:pStyle w:val="BulletedList"/>
            </w:pPr>
            <w:r>
              <w:t>pandemonium (n.) – a situation in which a crowd of people act in a wild, uncontrolled, or violent way because they are afraid, excited, or confused</w:t>
            </w:r>
          </w:p>
          <w:p w14:paraId="66963541" w14:textId="77777777" w:rsidR="009941E0" w:rsidRPr="00790BCC" w:rsidRDefault="009941E0">
            <w:pPr>
              <w:pStyle w:val="BulletedList"/>
            </w:pPr>
            <w:r>
              <w:t>fancies (n.) – feelings of liking someone or something</w:t>
            </w:r>
          </w:p>
        </w:tc>
      </w:tr>
      <w:tr w:rsidR="00790BCC" w:rsidRPr="00790BCC" w14:paraId="3E6CFC5D" w14:textId="77777777" w:rsidTr="00DE2E58">
        <w:tc>
          <w:tcPr>
            <w:tcW w:w="9360" w:type="dxa"/>
            <w:shd w:val="clear" w:color="auto" w:fill="76923C"/>
          </w:tcPr>
          <w:p w14:paraId="49FE5E1B" w14:textId="77777777" w:rsidR="00790BCC" w:rsidRPr="00790BCC" w:rsidRDefault="00790BCC" w:rsidP="00D31F4D">
            <w:pPr>
              <w:pStyle w:val="TableHeaders"/>
            </w:pPr>
            <w:r w:rsidRPr="00790BCC">
              <w:t>Vocabulary to teach (may include direct word work and/or questions)</w:t>
            </w:r>
          </w:p>
        </w:tc>
      </w:tr>
      <w:tr w:rsidR="00790BCC" w:rsidRPr="00790BCC" w14:paraId="69C9DE83" w14:textId="77777777" w:rsidTr="00DE2E58">
        <w:tc>
          <w:tcPr>
            <w:tcW w:w="9360" w:type="dxa"/>
          </w:tcPr>
          <w:p w14:paraId="761A4B5B" w14:textId="77777777" w:rsidR="00790BCC" w:rsidRPr="00790BCC" w:rsidRDefault="00FC3EA1" w:rsidP="00D31F4D">
            <w:pPr>
              <w:pStyle w:val="BulletedList"/>
            </w:pPr>
            <w:r>
              <w:t>None.</w:t>
            </w:r>
          </w:p>
        </w:tc>
      </w:tr>
      <w:tr w:rsidR="00790BCC" w:rsidRPr="00790BCC" w14:paraId="06A1DBD2" w14:textId="77777777" w:rsidTr="00DE2E58">
        <w:tc>
          <w:tcPr>
            <w:tcW w:w="9360" w:type="dxa"/>
            <w:tcBorders>
              <w:top w:val="single" w:sz="4" w:space="0" w:color="auto"/>
              <w:left w:val="single" w:sz="4" w:space="0" w:color="auto"/>
              <w:bottom w:val="single" w:sz="4" w:space="0" w:color="auto"/>
              <w:right w:val="single" w:sz="4" w:space="0" w:color="auto"/>
            </w:tcBorders>
            <w:shd w:val="clear" w:color="auto" w:fill="76923C"/>
          </w:tcPr>
          <w:p w14:paraId="006A3C8F" w14:textId="77777777" w:rsidR="00790BCC" w:rsidRPr="00790BCC" w:rsidRDefault="00790BCC" w:rsidP="00695B71">
            <w:pPr>
              <w:pStyle w:val="TableHeaders"/>
              <w:keepNext/>
            </w:pPr>
            <w:r w:rsidRPr="00790BCC">
              <w:t>Additional vocabulary to support English Language Learners (to provide directly)</w:t>
            </w:r>
          </w:p>
        </w:tc>
      </w:tr>
      <w:tr w:rsidR="00790BCC" w:rsidRPr="00790BCC" w14:paraId="0A1E6D95" w14:textId="77777777" w:rsidTr="00DE2E58">
        <w:tc>
          <w:tcPr>
            <w:tcW w:w="9360" w:type="dxa"/>
            <w:tcBorders>
              <w:top w:val="single" w:sz="4" w:space="0" w:color="auto"/>
              <w:left w:val="single" w:sz="4" w:space="0" w:color="auto"/>
              <w:bottom w:val="single" w:sz="4" w:space="0" w:color="auto"/>
              <w:right w:val="single" w:sz="4" w:space="0" w:color="auto"/>
            </w:tcBorders>
          </w:tcPr>
          <w:p w14:paraId="0A7ABEAA" w14:textId="77777777" w:rsidR="00E71D69" w:rsidRDefault="00E71D69" w:rsidP="00E71D69">
            <w:pPr>
              <w:pStyle w:val="BulletedList"/>
            </w:pPr>
            <w:r>
              <w:t>futile</w:t>
            </w:r>
            <w:r w:rsidRPr="00790BCC">
              <w:t xml:space="preserve"> (</w:t>
            </w:r>
            <w:r>
              <w:t>adj.) – serving no useful purpose; completely ineffective</w:t>
            </w:r>
          </w:p>
          <w:p w14:paraId="21F147A6" w14:textId="7FC15C02" w:rsidR="00315BBD" w:rsidRDefault="00315BBD" w:rsidP="00315BBD">
            <w:pPr>
              <w:pStyle w:val="BulletedList"/>
            </w:pPr>
            <w:r>
              <w:lastRenderedPageBreak/>
              <w:t>submissiveness (n.) – unresisting or humb</w:t>
            </w:r>
            <w:r w:rsidR="00E577F4">
              <w:t>le</w:t>
            </w:r>
            <w:r>
              <w:t xml:space="preserve"> obedien</w:t>
            </w:r>
            <w:r w:rsidR="00E577F4">
              <w:t>ce</w:t>
            </w:r>
          </w:p>
          <w:p w14:paraId="4056753E" w14:textId="77777777" w:rsidR="00477B03" w:rsidRDefault="00477B03" w:rsidP="00477B03">
            <w:pPr>
              <w:pStyle w:val="BulletedList"/>
            </w:pPr>
            <w:r>
              <w:t>conduct (n.) – the way that a person behaves in a particular place or situation</w:t>
            </w:r>
          </w:p>
          <w:p w14:paraId="4FDC9195" w14:textId="77777777" w:rsidR="00315BBD" w:rsidRDefault="00315BBD" w:rsidP="00477B03">
            <w:pPr>
              <w:pStyle w:val="BulletedList"/>
            </w:pPr>
            <w:r>
              <w:t>insolent (adj.) – boldly rude or disrespectful</w:t>
            </w:r>
          </w:p>
          <w:p w14:paraId="5BC9D499" w14:textId="77777777" w:rsidR="000E16E7" w:rsidRDefault="000E16E7" w:rsidP="00D31F4D">
            <w:pPr>
              <w:pStyle w:val="BulletedList"/>
            </w:pPr>
            <w:r>
              <w:t>fictitious (adj.) – not real or true</w:t>
            </w:r>
          </w:p>
          <w:p w14:paraId="68EDD8C2" w14:textId="77777777" w:rsidR="000E16E7" w:rsidRDefault="000E16E7" w:rsidP="00D136CD">
            <w:pPr>
              <w:pStyle w:val="BulletedList"/>
            </w:pPr>
            <w:r>
              <w:t>palette (n.) – a thin board that has a hole for the thumb at one end and that is used by a painter to mix colors while painting</w:t>
            </w:r>
          </w:p>
          <w:p w14:paraId="07A168E4" w14:textId="77777777" w:rsidR="00574F82" w:rsidRDefault="00574F82" w:rsidP="00D31F4D">
            <w:pPr>
              <w:pStyle w:val="BulletedList"/>
            </w:pPr>
            <w:r>
              <w:t>glint (n.) –</w:t>
            </w:r>
            <w:r w:rsidR="00AA4A49">
              <w:t xml:space="preserve"> a small flash of light</w:t>
            </w:r>
          </w:p>
          <w:p w14:paraId="5641A135" w14:textId="41468A11" w:rsidR="00574F82" w:rsidRDefault="00574F82" w:rsidP="00D31F4D">
            <w:pPr>
              <w:pStyle w:val="BulletedList"/>
            </w:pPr>
            <w:r>
              <w:t>luxuriant (adj.) –</w:t>
            </w:r>
            <w:r w:rsidR="00AA4A49">
              <w:t xml:space="preserve"> </w:t>
            </w:r>
            <w:r w:rsidR="00A35B07">
              <w:t>having an appealingly rich quality</w:t>
            </w:r>
          </w:p>
          <w:p w14:paraId="2ED258CE" w14:textId="77777777" w:rsidR="00477B03" w:rsidRDefault="00574F82" w:rsidP="001902F8">
            <w:pPr>
              <w:pStyle w:val="BulletedList"/>
            </w:pPr>
            <w:r>
              <w:t>inevitable (adj.) –</w:t>
            </w:r>
            <w:r w:rsidR="00B418C3">
              <w:t xml:space="preserve"> sure to happen</w:t>
            </w:r>
          </w:p>
          <w:p w14:paraId="56A5958D" w14:textId="77777777" w:rsidR="001B074C" w:rsidRDefault="001B074C" w:rsidP="001B074C">
            <w:pPr>
              <w:pStyle w:val="BulletedList"/>
            </w:pPr>
            <w:r>
              <w:t>unmolested (adj.) – not bothered, interfered with, or annoyed</w:t>
            </w:r>
          </w:p>
          <w:p w14:paraId="29671D56" w14:textId="77777777" w:rsidR="001B074C" w:rsidRDefault="001B074C" w:rsidP="001B074C">
            <w:pPr>
              <w:pStyle w:val="BulletedList"/>
            </w:pPr>
            <w:r>
              <w:t>annihilation (n.) – the state of being destroyed completely</w:t>
            </w:r>
          </w:p>
          <w:p w14:paraId="73DD4148" w14:textId="37F3A42D" w:rsidR="00477B03" w:rsidRPr="00790BCC" w:rsidRDefault="00477B03" w:rsidP="00A35B07">
            <w:pPr>
              <w:pStyle w:val="BulletedList"/>
            </w:pPr>
            <w:r>
              <w:t xml:space="preserve">weave (v.) – to </w:t>
            </w:r>
            <w:r w:rsidR="00A35B07">
              <w:t>create something (such as a story) by combining different things in usually a complicated way</w:t>
            </w:r>
          </w:p>
        </w:tc>
      </w:tr>
    </w:tbl>
    <w:p w14:paraId="4C5E9B82" w14:textId="77777777" w:rsidR="00790BCC" w:rsidRPr="00790BCC" w:rsidRDefault="00790BCC" w:rsidP="00D31F4D">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04FB28D8" w14:textId="77777777" w:rsidTr="00DE2E58">
        <w:tc>
          <w:tcPr>
            <w:tcW w:w="7650" w:type="dxa"/>
            <w:tcBorders>
              <w:bottom w:val="single" w:sz="4" w:space="0" w:color="auto"/>
            </w:tcBorders>
            <w:shd w:val="clear" w:color="auto" w:fill="76923C"/>
          </w:tcPr>
          <w:p w14:paraId="6480B4C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8A3F502" w14:textId="77777777" w:rsidR="00790BCC" w:rsidRPr="00790BCC" w:rsidRDefault="00790BCC" w:rsidP="00D31F4D">
            <w:pPr>
              <w:pStyle w:val="TableHeaders"/>
            </w:pPr>
            <w:r w:rsidRPr="00790BCC">
              <w:t>% of Lesson</w:t>
            </w:r>
          </w:p>
        </w:tc>
      </w:tr>
      <w:tr w:rsidR="00790BCC" w:rsidRPr="00790BCC" w14:paraId="7F357807" w14:textId="77777777" w:rsidTr="00DE2E58">
        <w:trPr>
          <w:trHeight w:val="1313"/>
        </w:trPr>
        <w:tc>
          <w:tcPr>
            <w:tcW w:w="7650" w:type="dxa"/>
            <w:tcBorders>
              <w:bottom w:val="nil"/>
            </w:tcBorders>
          </w:tcPr>
          <w:p w14:paraId="325A9526" w14:textId="77777777" w:rsidR="00790BCC" w:rsidRPr="00D31F4D" w:rsidRDefault="00790BCC" w:rsidP="00D31F4D">
            <w:pPr>
              <w:pStyle w:val="TableText"/>
              <w:rPr>
                <w:b/>
              </w:rPr>
            </w:pPr>
            <w:r w:rsidRPr="00D31F4D">
              <w:rPr>
                <w:b/>
              </w:rPr>
              <w:t>Standards &amp; Text:</w:t>
            </w:r>
          </w:p>
          <w:p w14:paraId="5818B2DD" w14:textId="77777777" w:rsidR="00790BCC" w:rsidRPr="00790BCC" w:rsidRDefault="00FC0796" w:rsidP="00D31F4D">
            <w:pPr>
              <w:pStyle w:val="BulletedList"/>
            </w:pPr>
            <w:r>
              <w:t>Standards: RL.11-12.2, RL.11-12.3, W.11-12.9.a</w:t>
            </w:r>
            <w:r w:rsidR="00571570">
              <w:t>, SL.11-12.1</w:t>
            </w:r>
          </w:p>
          <w:p w14:paraId="46929CE1" w14:textId="011FA1C6" w:rsidR="00790BCC" w:rsidRPr="00790BCC" w:rsidRDefault="003612C5" w:rsidP="00E577F4">
            <w:pPr>
              <w:pStyle w:val="BulletedList"/>
            </w:pPr>
            <w:r>
              <w:t xml:space="preserve">Text: </w:t>
            </w:r>
            <w:r w:rsidR="00FC0796" w:rsidRPr="003612C5">
              <w:rPr>
                <w:i/>
              </w:rPr>
              <w:t>The Awakening</w:t>
            </w:r>
            <w:r w:rsidR="00FC0796">
              <w:t xml:space="preserve"> by Kate Chopin, </w:t>
            </w:r>
            <w:r w:rsidR="00E577F4">
              <w:t>C</w:t>
            </w:r>
            <w:r>
              <w:t>hapter</w:t>
            </w:r>
            <w:r w:rsidR="00970BC0">
              <w:t>s I–XIX</w:t>
            </w:r>
          </w:p>
        </w:tc>
        <w:tc>
          <w:tcPr>
            <w:tcW w:w="1705" w:type="dxa"/>
            <w:tcBorders>
              <w:bottom w:val="nil"/>
            </w:tcBorders>
          </w:tcPr>
          <w:p w14:paraId="0199405B" w14:textId="77777777" w:rsidR="00790BCC" w:rsidRPr="00790BCC" w:rsidRDefault="00790BCC" w:rsidP="00790BCC"/>
          <w:p w14:paraId="6F4683A6" w14:textId="77777777" w:rsidR="00790BCC" w:rsidRPr="00790BCC" w:rsidRDefault="00790BCC" w:rsidP="00790BCC">
            <w:pPr>
              <w:spacing w:after="60" w:line="240" w:lineRule="auto"/>
            </w:pPr>
          </w:p>
        </w:tc>
      </w:tr>
      <w:tr w:rsidR="00790BCC" w:rsidRPr="00790BCC" w14:paraId="29CDEFC9" w14:textId="77777777" w:rsidTr="00DE2E58">
        <w:tc>
          <w:tcPr>
            <w:tcW w:w="7650" w:type="dxa"/>
            <w:tcBorders>
              <w:top w:val="nil"/>
            </w:tcBorders>
          </w:tcPr>
          <w:p w14:paraId="414AB288" w14:textId="77777777" w:rsidR="00790BCC" w:rsidRPr="00D31F4D" w:rsidRDefault="00790BCC" w:rsidP="00D31F4D">
            <w:pPr>
              <w:pStyle w:val="TableText"/>
              <w:rPr>
                <w:b/>
              </w:rPr>
            </w:pPr>
            <w:r w:rsidRPr="00D31F4D">
              <w:rPr>
                <w:b/>
              </w:rPr>
              <w:t>Learning Sequence:</w:t>
            </w:r>
          </w:p>
          <w:p w14:paraId="69AFED56" w14:textId="77777777" w:rsidR="00790BCC" w:rsidRPr="00790BCC" w:rsidRDefault="00790BCC" w:rsidP="00D31F4D">
            <w:pPr>
              <w:pStyle w:val="NumberedList"/>
            </w:pPr>
            <w:r w:rsidRPr="00790BCC">
              <w:t>Introduction of Lesson Agenda</w:t>
            </w:r>
          </w:p>
          <w:p w14:paraId="1D30E598" w14:textId="77777777" w:rsidR="000E4079" w:rsidRDefault="00790BCC">
            <w:pPr>
              <w:pStyle w:val="NumberedList"/>
            </w:pPr>
            <w:r w:rsidRPr="00790BCC">
              <w:t>Homework Accountability</w:t>
            </w:r>
          </w:p>
          <w:p w14:paraId="77E4BA87" w14:textId="05D1B924" w:rsidR="000E4079" w:rsidRDefault="00437750" w:rsidP="00FA6FC5">
            <w:pPr>
              <w:pStyle w:val="NumberedList"/>
            </w:pPr>
            <w:r>
              <w:t>Jigsaw</w:t>
            </w:r>
            <w:r w:rsidR="00041A11">
              <w:t xml:space="preserve"> Discussion</w:t>
            </w:r>
          </w:p>
          <w:p w14:paraId="1CD4C3BB" w14:textId="77777777" w:rsidR="00790BCC" w:rsidRPr="00790BCC" w:rsidRDefault="00790BCC" w:rsidP="00FA6FC5">
            <w:pPr>
              <w:pStyle w:val="NumberedList"/>
            </w:pPr>
            <w:r w:rsidRPr="00790BCC">
              <w:t>Closing</w:t>
            </w:r>
          </w:p>
        </w:tc>
        <w:tc>
          <w:tcPr>
            <w:tcW w:w="1705" w:type="dxa"/>
            <w:tcBorders>
              <w:top w:val="nil"/>
            </w:tcBorders>
          </w:tcPr>
          <w:p w14:paraId="2965ABFC" w14:textId="77777777" w:rsidR="00790BCC" w:rsidRPr="00790BCC" w:rsidRDefault="00790BCC" w:rsidP="00790BCC">
            <w:pPr>
              <w:spacing w:before="40" w:after="40"/>
            </w:pPr>
          </w:p>
          <w:p w14:paraId="3C83AE3A" w14:textId="77777777" w:rsidR="00790BCC" w:rsidRPr="00790BCC" w:rsidRDefault="00790BCC" w:rsidP="00D31F4D">
            <w:pPr>
              <w:pStyle w:val="NumberedList"/>
              <w:numPr>
                <w:ilvl w:val="0"/>
                <w:numId w:val="13"/>
              </w:numPr>
            </w:pPr>
            <w:r w:rsidRPr="00790BCC">
              <w:t>5%</w:t>
            </w:r>
          </w:p>
          <w:p w14:paraId="22BFAC15" w14:textId="77777777" w:rsidR="00FF52B4" w:rsidRDefault="008E5FD7" w:rsidP="00D136CD">
            <w:pPr>
              <w:pStyle w:val="NumberedList"/>
              <w:numPr>
                <w:ilvl w:val="0"/>
                <w:numId w:val="13"/>
              </w:numPr>
            </w:pPr>
            <w:r>
              <w:t>30</w:t>
            </w:r>
            <w:r w:rsidR="00790BCC" w:rsidRPr="00790BCC">
              <w:t>%</w:t>
            </w:r>
          </w:p>
          <w:p w14:paraId="2E396045" w14:textId="77777777" w:rsidR="00831097" w:rsidRPr="00790BCC" w:rsidRDefault="008E5FD7" w:rsidP="00831097">
            <w:pPr>
              <w:pStyle w:val="NumberedList"/>
              <w:numPr>
                <w:ilvl w:val="0"/>
                <w:numId w:val="13"/>
              </w:numPr>
            </w:pPr>
            <w:r>
              <w:t>60</w:t>
            </w:r>
            <w:r w:rsidR="00831097">
              <w:t>%</w:t>
            </w:r>
          </w:p>
          <w:p w14:paraId="6A2F0B35" w14:textId="77777777" w:rsidR="00790BCC" w:rsidRPr="00790BCC" w:rsidRDefault="00790BCC" w:rsidP="00D31F4D">
            <w:pPr>
              <w:pStyle w:val="NumberedList"/>
              <w:numPr>
                <w:ilvl w:val="0"/>
                <w:numId w:val="13"/>
              </w:numPr>
            </w:pPr>
            <w:r w:rsidRPr="00790BCC">
              <w:t>5%</w:t>
            </w:r>
          </w:p>
        </w:tc>
      </w:tr>
    </w:tbl>
    <w:p w14:paraId="5C74AB57" w14:textId="77777777" w:rsidR="00790BCC" w:rsidRPr="00790BCC" w:rsidRDefault="00790BCC" w:rsidP="00D31F4D">
      <w:pPr>
        <w:pStyle w:val="Heading1"/>
      </w:pPr>
      <w:r w:rsidRPr="00790BCC">
        <w:t>Materials</w:t>
      </w:r>
    </w:p>
    <w:p w14:paraId="02DE00BA" w14:textId="4BE67412" w:rsidR="009835CA" w:rsidRPr="00790BCC" w:rsidRDefault="009835CA" w:rsidP="00491EE9">
      <w:pPr>
        <w:pStyle w:val="BulletedList"/>
      </w:pPr>
      <w:r>
        <w:t>C</w:t>
      </w:r>
      <w:r w:rsidR="00594450">
        <w:t xml:space="preserve">opies of the </w:t>
      </w:r>
      <w:r w:rsidR="00A67B88">
        <w:t xml:space="preserve">11.4.2 </w:t>
      </w:r>
      <w:r w:rsidR="00844876">
        <w:t>Mid-Unit Assessment Evidence Collection Tool</w:t>
      </w:r>
      <w:r>
        <w:t xml:space="preserve"> for each student</w:t>
      </w:r>
    </w:p>
    <w:p w14:paraId="19CE8410" w14:textId="77777777"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6873A2A" w14:textId="77777777" w:rsidTr="00DE2E58">
        <w:tc>
          <w:tcPr>
            <w:tcW w:w="9360" w:type="dxa"/>
            <w:gridSpan w:val="2"/>
            <w:shd w:val="clear" w:color="auto" w:fill="76923C"/>
          </w:tcPr>
          <w:p w14:paraId="22AD1EE7" w14:textId="77777777" w:rsidR="00D31F4D" w:rsidRPr="007A322B" w:rsidRDefault="00D31F4D" w:rsidP="009450B7">
            <w:pPr>
              <w:pStyle w:val="TableHeaders"/>
              <w:rPr>
                <w:sz w:val="22"/>
                <w:szCs w:val="22"/>
              </w:rPr>
            </w:pPr>
            <w:r w:rsidRPr="007A322B">
              <w:rPr>
                <w:sz w:val="22"/>
                <w:szCs w:val="22"/>
              </w:rPr>
              <w:t>How to Use the Learning Sequence</w:t>
            </w:r>
          </w:p>
        </w:tc>
      </w:tr>
      <w:tr w:rsidR="00D31F4D" w:rsidRPr="00D31F4D" w14:paraId="585ED039" w14:textId="77777777" w:rsidTr="00DE2E58">
        <w:tc>
          <w:tcPr>
            <w:tcW w:w="894" w:type="dxa"/>
            <w:shd w:val="clear" w:color="auto" w:fill="76923C"/>
          </w:tcPr>
          <w:p w14:paraId="6CCF4A93" w14:textId="77777777" w:rsidR="00D31F4D" w:rsidRPr="007A322B" w:rsidRDefault="00D31F4D" w:rsidP="00D31F4D">
            <w:pPr>
              <w:pStyle w:val="TableHeaders"/>
              <w:rPr>
                <w:sz w:val="22"/>
                <w:szCs w:val="22"/>
              </w:rPr>
            </w:pPr>
            <w:r w:rsidRPr="007A322B">
              <w:rPr>
                <w:sz w:val="22"/>
                <w:szCs w:val="22"/>
              </w:rPr>
              <w:t>Symbol</w:t>
            </w:r>
          </w:p>
        </w:tc>
        <w:tc>
          <w:tcPr>
            <w:tcW w:w="8466" w:type="dxa"/>
            <w:shd w:val="clear" w:color="auto" w:fill="76923C"/>
          </w:tcPr>
          <w:p w14:paraId="676CEA21" w14:textId="77777777" w:rsidR="00D31F4D" w:rsidRPr="007A322B" w:rsidRDefault="00D31F4D" w:rsidP="00D31F4D">
            <w:pPr>
              <w:pStyle w:val="TableHeaders"/>
              <w:rPr>
                <w:sz w:val="22"/>
                <w:szCs w:val="22"/>
              </w:rPr>
            </w:pPr>
            <w:r w:rsidRPr="007A322B">
              <w:rPr>
                <w:sz w:val="22"/>
                <w:szCs w:val="22"/>
              </w:rPr>
              <w:t>Type of Text &amp; Interpretation of the Symbol</w:t>
            </w:r>
          </w:p>
        </w:tc>
      </w:tr>
      <w:tr w:rsidR="00D31F4D" w:rsidRPr="00D31F4D" w14:paraId="201AE73B" w14:textId="77777777" w:rsidTr="00DE2E58">
        <w:tc>
          <w:tcPr>
            <w:tcW w:w="894" w:type="dxa"/>
          </w:tcPr>
          <w:p w14:paraId="48670B8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3432E8D4"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60D66E5" w14:textId="77777777" w:rsidTr="00DE2E58">
        <w:tc>
          <w:tcPr>
            <w:tcW w:w="894" w:type="dxa"/>
            <w:vMerge w:val="restart"/>
            <w:vAlign w:val="center"/>
          </w:tcPr>
          <w:p w14:paraId="43259095"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3288F48" w14:textId="77777777" w:rsidR="00D31F4D" w:rsidRPr="00D31F4D" w:rsidRDefault="00D31F4D" w:rsidP="00D31F4D">
            <w:pPr>
              <w:spacing w:before="20" w:after="20" w:line="240" w:lineRule="auto"/>
            </w:pPr>
            <w:r w:rsidRPr="00D31F4D">
              <w:t>Plain text indicates teacher action.</w:t>
            </w:r>
          </w:p>
        </w:tc>
      </w:tr>
      <w:tr w:rsidR="00D31F4D" w:rsidRPr="00D31F4D" w14:paraId="05344469" w14:textId="77777777" w:rsidTr="00DE2E58">
        <w:tc>
          <w:tcPr>
            <w:tcW w:w="894" w:type="dxa"/>
            <w:vMerge/>
          </w:tcPr>
          <w:p w14:paraId="1B311957" w14:textId="77777777" w:rsidR="00D31F4D" w:rsidRPr="00D31F4D" w:rsidRDefault="00D31F4D" w:rsidP="00D31F4D">
            <w:pPr>
              <w:spacing w:before="20" w:after="20" w:line="240" w:lineRule="auto"/>
              <w:jc w:val="center"/>
              <w:rPr>
                <w:b/>
                <w:color w:val="000000"/>
              </w:rPr>
            </w:pPr>
          </w:p>
        </w:tc>
        <w:tc>
          <w:tcPr>
            <w:tcW w:w="8466" w:type="dxa"/>
          </w:tcPr>
          <w:p w14:paraId="45A5D048"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A4713FC" w14:textId="77777777" w:rsidTr="00DE2E58">
        <w:tc>
          <w:tcPr>
            <w:tcW w:w="894" w:type="dxa"/>
            <w:vMerge/>
          </w:tcPr>
          <w:p w14:paraId="413112FD" w14:textId="77777777" w:rsidR="00D31F4D" w:rsidRPr="00D31F4D" w:rsidRDefault="00D31F4D" w:rsidP="00D31F4D">
            <w:pPr>
              <w:spacing w:before="20" w:after="20" w:line="240" w:lineRule="auto"/>
              <w:jc w:val="center"/>
              <w:rPr>
                <w:b/>
                <w:color w:val="000000"/>
              </w:rPr>
            </w:pPr>
          </w:p>
        </w:tc>
        <w:tc>
          <w:tcPr>
            <w:tcW w:w="8466" w:type="dxa"/>
          </w:tcPr>
          <w:p w14:paraId="12B2392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1A66AE0D" w14:textId="77777777" w:rsidTr="00DE2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3D698B0" w14:textId="77777777" w:rsidR="00D31F4D" w:rsidRPr="00D31F4D" w:rsidRDefault="00D31F4D" w:rsidP="00D31F4D">
            <w:pPr>
              <w:spacing w:before="40" w:after="0" w:line="240" w:lineRule="auto"/>
              <w:jc w:val="center"/>
            </w:pPr>
            <w:r w:rsidRPr="00D31F4D">
              <w:sym w:font="Webdings" w:char="F034"/>
            </w:r>
          </w:p>
        </w:tc>
        <w:tc>
          <w:tcPr>
            <w:tcW w:w="8466" w:type="dxa"/>
          </w:tcPr>
          <w:p w14:paraId="0AAC9898" w14:textId="77777777" w:rsidR="00D31F4D" w:rsidRPr="00D31F4D" w:rsidRDefault="00D31F4D" w:rsidP="00D31F4D">
            <w:pPr>
              <w:spacing w:before="20" w:after="20" w:line="240" w:lineRule="auto"/>
            </w:pPr>
            <w:r w:rsidRPr="00D31F4D">
              <w:t>Indicates student action(s).</w:t>
            </w:r>
          </w:p>
        </w:tc>
      </w:tr>
      <w:tr w:rsidR="00D31F4D" w:rsidRPr="00D31F4D" w14:paraId="6A045C94" w14:textId="77777777" w:rsidTr="00DE2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02FF05A" w14:textId="77777777" w:rsidR="00D31F4D" w:rsidRPr="00D31F4D" w:rsidRDefault="00D31F4D" w:rsidP="00D31F4D">
            <w:pPr>
              <w:spacing w:before="80" w:after="0" w:line="240" w:lineRule="auto"/>
              <w:jc w:val="center"/>
            </w:pPr>
            <w:r w:rsidRPr="00D31F4D">
              <w:sym w:font="Webdings" w:char="F028"/>
            </w:r>
          </w:p>
        </w:tc>
        <w:tc>
          <w:tcPr>
            <w:tcW w:w="8466" w:type="dxa"/>
          </w:tcPr>
          <w:p w14:paraId="7A249F6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2114C26" w14:textId="77777777" w:rsidTr="00DE2E58">
        <w:tc>
          <w:tcPr>
            <w:tcW w:w="894" w:type="dxa"/>
            <w:vAlign w:val="bottom"/>
          </w:tcPr>
          <w:p w14:paraId="44608716"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62B315B"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CA30A58" w14:textId="77777777" w:rsidR="00790BCC" w:rsidRPr="00790BCC" w:rsidRDefault="00790BCC" w:rsidP="004240B6">
      <w:pPr>
        <w:pStyle w:val="LearningSequenceHeader"/>
      </w:pPr>
      <w:r w:rsidRPr="00790BCC">
        <w:t>Activity 1: Introduction of Lesson Agenda</w:t>
      </w:r>
      <w:r w:rsidRPr="00790BCC">
        <w:tab/>
        <w:t>5%</w:t>
      </w:r>
    </w:p>
    <w:p w14:paraId="45D0C92F" w14:textId="758D31C2" w:rsidR="00FD4EFA" w:rsidRDefault="00FC0796" w:rsidP="00FC0796">
      <w:pPr>
        <w:pStyle w:val="TA"/>
      </w:pPr>
      <w:r>
        <w:t xml:space="preserve">Begin by reviewing the </w:t>
      </w:r>
      <w:r w:rsidR="002E2AC9">
        <w:t xml:space="preserve">agenda and the </w:t>
      </w:r>
      <w:r>
        <w:t>assessed standards for this lesson: RL.11-12.2, RL.11-12.3,</w:t>
      </w:r>
      <w:r w:rsidR="00FF1D20">
        <w:t xml:space="preserve"> and</w:t>
      </w:r>
      <w:r>
        <w:t xml:space="preserve"> W.11-12.9.a. In this lesson, student</w:t>
      </w:r>
      <w:r w:rsidR="00DF7EAD">
        <w:t>s</w:t>
      </w:r>
      <w:r w:rsidR="00691880">
        <w:t xml:space="preserve"> </w:t>
      </w:r>
      <w:r w:rsidR="002169C6">
        <w:t xml:space="preserve">engage in a jigsaw discussion and </w:t>
      </w:r>
      <w:r w:rsidR="00594450">
        <w:t xml:space="preserve">complete a </w:t>
      </w:r>
      <w:r w:rsidR="00844876">
        <w:t>Mid-Unit Assessment Evidence Collection Tool</w:t>
      </w:r>
      <w:r w:rsidR="006E2528">
        <w:t xml:space="preserve"> in</w:t>
      </w:r>
      <w:r w:rsidR="00691880">
        <w:t xml:space="preserve"> prepar</w:t>
      </w:r>
      <w:r w:rsidR="006E2528">
        <w:t>ation</w:t>
      </w:r>
      <w:r w:rsidR="00691880">
        <w:t xml:space="preserve"> for the Mid-Unit Assessment</w:t>
      </w:r>
      <w:r w:rsidR="00DF7EAD">
        <w:t xml:space="preserve"> in the following lesson</w:t>
      </w:r>
      <w:r w:rsidR="004D4DCD">
        <w:t xml:space="preserve">. </w:t>
      </w:r>
    </w:p>
    <w:p w14:paraId="75C2DA2D" w14:textId="1D05A233" w:rsidR="00FC0796" w:rsidRPr="001735F1" w:rsidRDefault="00FC0796" w:rsidP="00FC0796">
      <w:pPr>
        <w:pStyle w:val="SA"/>
      </w:pPr>
      <w:r>
        <w:t>Students look at the agenda.</w:t>
      </w:r>
    </w:p>
    <w:p w14:paraId="4F38E2D6" w14:textId="77777777" w:rsidR="00790BCC" w:rsidRPr="00790BCC" w:rsidRDefault="00790BCC" w:rsidP="007017EB">
      <w:pPr>
        <w:pStyle w:val="LearningSequenceHeader"/>
      </w:pPr>
      <w:r w:rsidRPr="00790BCC">
        <w:t>Activity 2: Homework Accountability</w:t>
      </w:r>
      <w:r w:rsidRPr="00790BCC">
        <w:tab/>
      </w:r>
      <w:r w:rsidR="008E5FD7">
        <w:t>30</w:t>
      </w:r>
      <w:r w:rsidRPr="00790BCC">
        <w:t>%</w:t>
      </w:r>
    </w:p>
    <w:p w14:paraId="54631A8F" w14:textId="6BB69DD4" w:rsidR="00440ADA" w:rsidRDefault="00440ADA" w:rsidP="004240B6">
      <w:pPr>
        <w:pStyle w:val="TA"/>
      </w:pPr>
      <w:r>
        <w:t xml:space="preserve">Instruct students to talk in pairs about how they applied </w:t>
      </w:r>
      <w:r w:rsidR="00532F03">
        <w:t>a</w:t>
      </w:r>
      <w:r w:rsidR="00CC1930">
        <w:t xml:space="preserve"> </w:t>
      </w:r>
      <w:r>
        <w:t xml:space="preserve">focus standard to their </w:t>
      </w:r>
      <w:r w:rsidR="00E577F4">
        <w:t>AIR</w:t>
      </w:r>
      <w:r>
        <w:t xml:space="preserve"> text</w:t>
      </w:r>
      <w:r w:rsidR="00532F03">
        <w:t>s</w:t>
      </w:r>
      <w:r>
        <w:t>. Select several students (or student pairs) to explain how they applied</w:t>
      </w:r>
      <w:r w:rsidR="00CC1930">
        <w:t xml:space="preserve"> a</w:t>
      </w:r>
      <w:r>
        <w:t xml:space="preserve"> focus standard to their AIR text</w:t>
      </w:r>
      <w:r w:rsidR="00532F03">
        <w:t>s</w:t>
      </w:r>
      <w:r>
        <w:t>.</w:t>
      </w:r>
    </w:p>
    <w:p w14:paraId="78FED296" w14:textId="542F6238" w:rsidR="00440ADA" w:rsidRPr="00440ADA" w:rsidRDefault="00440ADA" w:rsidP="00440ADA">
      <w:pPr>
        <w:pStyle w:val="SA"/>
        <w:rPr>
          <w:b/>
        </w:rPr>
      </w:pPr>
      <w:r w:rsidRPr="00E51822">
        <w:t xml:space="preserve">Students (or student pairs) discuss and share how they applied </w:t>
      </w:r>
      <w:r w:rsidR="00CC1930">
        <w:t>a</w:t>
      </w:r>
      <w:r w:rsidRPr="00E51822">
        <w:t xml:space="preserve"> focus standard to their AIR text</w:t>
      </w:r>
      <w:r w:rsidR="00CC1930">
        <w:t>s</w:t>
      </w:r>
      <w:r w:rsidRPr="00E51822">
        <w:t xml:space="preserve"> from the previous lesson’s homework.</w:t>
      </w:r>
    </w:p>
    <w:p w14:paraId="62E1C13F" w14:textId="77777777" w:rsidR="00440ADA" w:rsidRDefault="00440ADA" w:rsidP="00440ADA">
      <w:pPr>
        <w:pStyle w:val="BR"/>
      </w:pPr>
    </w:p>
    <w:p w14:paraId="3D52C56D" w14:textId="77777777" w:rsidR="00744EE0" w:rsidRDefault="00571DA7" w:rsidP="00744EE0">
      <w:pPr>
        <w:pStyle w:val="TA"/>
      </w:pPr>
      <w:r>
        <w:t xml:space="preserve">Instruct students to </w:t>
      </w:r>
      <w:r w:rsidR="00744EE0">
        <w:t>take out</w:t>
      </w:r>
      <w:r>
        <w:t xml:space="preserve"> their </w:t>
      </w:r>
      <w:r w:rsidR="00E577F4">
        <w:t xml:space="preserve">responses to the previous lesson’s </w:t>
      </w:r>
      <w:r>
        <w:t xml:space="preserve">homework </w:t>
      </w:r>
      <w:r w:rsidR="00E577F4">
        <w:t>assignment. (</w:t>
      </w:r>
      <w:r w:rsidR="00E577F4" w:rsidRPr="00E577F4">
        <w:t xml:space="preserve">Read and annotate chapter XIX of </w:t>
      </w:r>
      <w:r w:rsidR="00E577F4" w:rsidRPr="004D4DCD">
        <w:rPr>
          <w:i/>
        </w:rPr>
        <w:t>The Awakening</w:t>
      </w:r>
      <w:r w:rsidR="00E577F4" w:rsidRPr="00E577F4">
        <w:t xml:space="preserve"> (from “Edna could not help but think that it was very foolish” to “nor weave fancies to stir her pulses and warm her blood”)</w:t>
      </w:r>
      <w:r w:rsidR="00744EE0">
        <w:t>)</w:t>
      </w:r>
      <w:r w:rsidR="00E577F4" w:rsidRPr="00E577F4">
        <w:t xml:space="preserve">. </w:t>
      </w:r>
      <w:r w:rsidR="00744EE0">
        <w:t>Instruct students to form pairs to discuss their responses.</w:t>
      </w:r>
    </w:p>
    <w:p w14:paraId="2B6CAE4E" w14:textId="77777777" w:rsidR="00744EE0" w:rsidRDefault="00744EE0" w:rsidP="00744EE0">
      <w:pPr>
        <w:pStyle w:val="SA"/>
        <w:numPr>
          <w:ilvl w:val="0"/>
          <w:numId w:val="8"/>
        </w:numPr>
      </w:pPr>
      <w:r>
        <w:t>Student pairs discuss their annotations from the previous lesson’s homework.</w:t>
      </w:r>
    </w:p>
    <w:p w14:paraId="11793F89" w14:textId="722CD776" w:rsidR="00571DA7" w:rsidRDefault="00571DA7" w:rsidP="00744EE0">
      <w:pPr>
        <w:pStyle w:val="SR"/>
      </w:pPr>
      <w:r>
        <w:t>Student annotations may include:</w:t>
      </w:r>
    </w:p>
    <w:p w14:paraId="204619A5" w14:textId="2ADE654A" w:rsidR="004D4DCD" w:rsidRDefault="004D4DCD" w:rsidP="004D4DCD">
      <w:pPr>
        <w:pStyle w:val="SASRBullet"/>
      </w:pPr>
      <w:r>
        <w:t>A</w:t>
      </w:r>
      <w:r w:rsidR="00744EE0">
        <w:t>rrow near</w:t>
      </w:r>
      <w:r>
        <w:t xml:space="preserve"> “While Edna worked she sometimes sang low the little air, ‘</w:t>
      </w:r>
      <w:r w:rsidRPr="00CE5D36">
        <w:rPr>
          <w:i/>
        </w:rPr>
        <w:t>Ah! si tu savais!</w:t>
      </w:r>
      <w:r>
        <w:t>’” because this is the song that Robert sang and she is reminded of him when she paints and feels most creative (p. 64).</w:t>
      </w:r>
    </w:p>
    <w:p w14:paraId="54BED32A" w14:textId="32B7BE41" w:rsidR="00ED13BE" w:rsidRDefault="00582478" w:rsidP="00E4629F">
      <w:pPr>
        <w:pStyle w:val="SASRBullet"/>
      </w:pPr>
      <w:r>
        <w:lastRenderedPageBreak/>
        <w:t xml:space="preserve">Star </w:t>
      </w:r>
      <w:r w:rsidR="00744EE0">
        <w:t>near</w:t>
      </w:r>
      <w:r w:rsidR="00ED13BE">
        <w:t>:</w:t>
      </w:r>
    </w:p>
    <w:p w14:paraId="738723A3" w14:textId="4E0A8D0B" w:rsidR="00DE1174" w:rsidRDefault="00DE1174" w:rsidP="004D4DCD">
      <w:pPr>
        <w:pStyle w:val="SASRBullet"/>
        <w:numPr>
          <w:ilvl w:val="2"/>
          <w:numId w:val="9"/>
        </w:numPr>
        <w:ind w:left="1440"/>
      </w:pPr>
      <w:r>
        <w:t>“</w:t>
      </w:r>
      <w:r w:rsidR="00CE5D36">
        <w:t>‘</w:t>
      </w:r>
      <w:r>
        <w:t>It seems to me the utmost folly for a woman at the head of a household, and the mother of children, to spend in an atelier days which would be better employed contriving for the comfort of her family</w:t>
      </w:r>
      <w:r w:rsidR="00CE5D36">
        <w:t>’</w:t>
      </w:r>
      <w:r>
        <w:t>”</w:t>
      </w:r>
      <w:r w:rsidR="00CE5D36">
        <w:t xml:space="preserve"> (p. 63)</w:t>
      </w:r>
      <w:r>
        <w:t xml:space="preserve"> because this is an explicit example of Mr. Pontellier describing his</w:t>
      </w:r>
      <w:r w:rsidR="00FF1D20">
        <w:t xml:space="preserve"> expectations regarding his</w:t>
      </w:r>
      <w:r>
        <w:t xml:space="preserve"> wife’s</w:t>
      </w:r>
      <w:r w:rsidR="00110C34">
        <w:t xml:space="preserve"> societal or “mother-woman”</w:t>
      </w:r>
      <w:r w:rsidR="00C079FF">
        <w:t xml:space="preserve"> </w:t>
      </w:r>
      <w:r>
        <w:t>duties</w:t>
      </w:r>
      <w:r w:rsidR="00582478">
        <w:t xml:space="preserve"> (p. </w:t>
      </w:r>
      <w:r w:rsidR="00CE5D36">
        <w:t>10</w:t>
      </w:r>
      <w:r w:rsidR="00582478">
        <w:t>).</w:t>
      </w:r>
    </w:p>
    <w:p w14:paraId="0FF6EF81" w14:textId="5D9ADD49" w:rsidR="004D4DCD" w:rsidRDefault="004D4DCD" w:rsidP="004D4DCD">
      <w:pPr>
        <w:pStyle w:val="SASRBullet"/>
        <w:numPr>
          <w:ilvl w:val="2"/>
          <w:numId w:val="9"/>
        </w:numPr>
        <w:ind w:left="1440"/>
      </w:pPr>
      <w:r>
        <w:t>“‘There’s Madame Ratignolle; because she keeps up her music, she doesn’t let everything else go to chaos. And she’s more of a musician than you are a painter’” because Mr. Pontellier compares the two wives and mothers, and criticizes Edna’s desire to become an artist because she ignores her domestic duties (p. 64).</w:t>
      </w:r>
    </w:p>
    <w:p w14:paraId="369E27BD" w14:textId="77777777" w:rsidR="004D4DCD" w:rsidRDefault="004D4DCD" w:rsidP="004D4DCD">
      <w:pPr>
        <w:pStyle w:val="SASRBullet"/>
        <w:numPr>
          <w:ilvl w:val="0"/>
          <w:numId w:val="9"/>
        </w:numPr>
      </w:pPr>
      <w:r>
        <w:t>“It sometimes entered Mr. Pontellier’s mind to wonder if his wife were not growing a little unbalanced mentally” because Edna’s husband misunderstands her evolving sense of self (p. 64).</w:t>
      </w:r>
    </w:p>
    <w:p w14:paraId="284E4B23" w14:textId="77777777" w:rsidR="004D4DCD" w:rsidRDefault="004D4DCD" w:rsidP="004D4DCD">
      <w:pPr>
        <w:pStyle w:val="SASRBullet"/>
        <w:numPr>
          <w:ilvl w:val="0"/>
          <w:numId w:val="9"/>
        </w:numPr>
      </w:pPr>
      <w:r>
        <w:t>“There were days when she was unhappy, she did not know why,—when it did not seem worth while to be glad or sorry, to be alive or dead” because Edna struggles to make meaning out of her life; she experiences a full range of emotions (p. 65).</w:t>
      </w:r>
    </w:p>
    <w:p w14:paraId="7CD6AB12" w14:textId="67546C69" w:rsidR="00E07530" w:rsidRDefault="001010A8" w:rsidP="001010A8">
      <w:pPr>
        <w:pStyle w:val="IN"/>
      </w:pPr>
      <w:r>
        <w:t xml:space="preserve">This annotation </w:t>
      </w:r>
      <w:r w:rsidRPr="001010A8">
        <w:t>supports</w:t>
      </w:r>
      <w:r>
        <w:t xml:space="preserve"> students’ engagement with W.11-12.9.a, which addresses the use of textual evidence in writing.</w:t>
      </w:r>
    </w:p>
    <w:p w14:paraId="526DC620" w14:textId="77777777" w:rsidR="001010A8" w:rsidRDefault="001010A8" w:rsidP="00D136CD">
      <w:pPr>
        <w:pStyle w:val="BR"/>
      </w:pPr>
    </w:p>
    <w:p w14:paraId="5856ABBD" w14:textId="2CCFF6B3" w:rsidR="00E07530" w:rsidRDefault="00E07530" w:rsidP="00D136CD">
      <w:pPr>
        <w:pStyle w:val="TA"/>
      </w:pPr>
      <w:r>
        <w:t>Instruct student pairs to share and discuss the vocabulary words they identified and defined in the previous lesson’s homework.</w:t>
      </w:r>
    </w:p>
    <w:p w14:paraId="10076401" w14:textId="413802D9" w:rsidR="00AC585E" w:rsidRDefault="00E07530" w:rsidP="00A45A02">
      <w:pPr>
        <w:pStyle w:val="SR"/>
      </w:pPr>
      <w:r>
        <w:t>Stud</w:t>
      </w:r>
      <w:r w:rsidR="001010A8">
        <w:t>e</w:t>
      </w:r>
      <w:r>
        <w:t>nt</w:t>
      </w:r>
      <w:r w:rsidR="001010A8">
        <w:t xml:space="preserve">s </w:t>
      </w:r>
      <w:r>
        <w:t>m</w:t>
      </w:r>
      <w:r w:rsidR="001010A8">
        <w:t>a</w:t>
      </w:r>
      <w:r>
        <w:t>y identify the following</w:t>
      </w:r>
      <w:r w:rsidR="001010A8">
        <w:t xml:space="preserve"> words</w:t>
      </w:r>
      <w:r>
        <w:t>:</w:t>
      </w:r>
      <w:r w:rsidR="001010A8" w:rsidRPr="00A45A02">
        <w:rPr>
          <w:i/>
        </w:rPr>
        <w:t xml:space="preserve"> expedients, ineffectual, atelier, contriving, </w:t>
      </w:r>
      <w:r w:rsidRPr="00A45A02">
        <w:rPr>
          <w:i/>
        </w:rPr>
        <w:t xml:space="preserve">pandemonium, </w:t>
      </w:r>
      <w:r w:rsidRPr="00AC585E">
        <w:t>and</w:t>
      </w:r>
      <w:r w:rsidRPr="00A45A02">
        <w:rPr>
          <w:i/>
        </w:rPr>
        <w:t xml:space="preserve"> fancies</w:t>
      </w:r>
      <w:r w:rsidRPr="00D136CD">
        <w:t>.</w:t>
      </w:r>
    </w:p>
    <w:p w14:paraId="069434E3" w14:textId="334E3DAB" w:rsidR="001010A8" w:rsidRDefault="001010A8" w:rsidP="001010A8">
      <w:pPr>
        <w:pStyle w:val="IN"/>
      </w:pPr>
      <w:r w:rsidRPr="00AC585E">
        <w:rPr>
          <w:b/>
        </w:rPr>
        <w:t>Differentiation Consideration</w:t>
      </w:r>
      <w:r w:rsidRPr="001010A8">
        <w:rPr>
          <w:i/>
        </w:rPr>
        <w:t>:</w:t>
      </w:r>
      <w:r>
        <w:t xml:space="preserve"> </w:t>
      </w:r>
      <w:r w:rsidR="00A448FE">
        <w:t>Consider having students</w:t>
      </w:r>
      <w:r w:rsidR="00C833C3">
        <w:t xml:space="preserve"> identify the following words: </w:t>
      </w:r>
      <w:r w:rsidR="00CC3A10" w:rsidRPr="00CC3A10">
        <w:rPr>
          <w:i/>
        </w:rPr>
        <w:t>futile</w:t>
      </w:r>
      <w:r w:rsidR="00CC3A10">
        <w:t xml:space="preserve">, </w:t>
      </w:r>
      <w:r w:rsidR="00CC3A10" w:rsidRPr="00CC3A10">
        <w:rPr>
          <w:i/>
        </w:rPr>
        <w:t>submissiveness</w:t>
      </w:r>
      <w:r w:rsidR="00CC3A10">
        <w:t xml:space="preserve">, </w:t>
      </w:r>
      <w:r w:rsidR="00E07530" w:rsidRPr="00D136CD">
        <w:rPr>
          <w:i/>
        </w:rPr>
        <w:t>conduct</w:t>
      </w:r>
      <w:r w:rsidR="00C833C3">
        <w:rPr>
          <w:i/>
        </w:rPr>
        <w:t>,</w:t>
      </w:r>
      <w:r w:rsidR="00CC3A10">
        <w:rPr>
          <w:i/>
        </w:rPr>
        <w:t xml:space="preserve"> insolent,</w:t>
      </w:r>
      <w:r>
        <w:t xml:space="preserve"> </w:t>
      </w:r>
      <w:r w:rsidR="00E07530" w:rsidRPr="00D136CD">
        <w:rPr>
          <w:i/>
        </w:rPr>
        <w:t>fictitious</w:t>
      </w:r>
      <w:r w:rsidR="00C833C3">
        <w:rPr>
          <w:i/>
        </w:rPr>
        <w:t>,</w:t>
      </w:r>
      <w:r w:rsidR="00E07530">
        <w:t xml:space="preserve"> </w:t>
      </w:r>
      <w:r w:rsidR="00E07530" w:rsidRPr="00D136CD">
        <w:rPr>
          <w:i/>
        </w:rPr>
        <w:t>palette</w:t>
      </w:r>
      <w:r w:rsidR="00C833C3">
        <w:rPr>
          <w:i/>
        </w:rPr>
        <w:t>,</w:t>
      </w:r>
      <w:r w:rsidR="00E07530">
        <w:t xml:space="preserve"> </w:t>
      </w:r>
      <w:r w:rsidRPr="00F62BAC">
        <w:rPr>
          <w:i/>
        </w:rPr>
        <w:t>glint</w:t>
      </w:r>
      <w:r w:rsidR="00C833C3">
        <w:rPr>
          <w:i/>
        </w:rPr>
        <w:t>,</w:t>
      </w:r>
      <w:r w:rsidR="00E07530">
        <w:t xml:space="preserve"> </w:t>
      </w:r>
      <w:r w:rsidRPr="001010A8">
        <w:rPr>
          <w:i/>
        </w:rPr>
        <w:t>luxuriant</w:t>
      </w:r>
      <w:r w:rsidR="00C833C3">
        <w:rPr>
          <w:i/>
        </w:rPr>
        <w:t>,</w:t>
      </w:r>
      <w:r w:rsidR="00E07530">
        <w:t xml:space="preserve"> </w:t>
      </w:r>
      <w:r w:rsidRPr="001010A8">
        <w:rPr>
          <w:i/>
        </w:rPr>
        <w:t>inevitable</w:t>
      </w:r>
      <w:r w:rsidR="00C833C3">
        <w:rPr>
          <w:i/>
        </w:rPr>
        <w:t xml:space="preserve">, </w:t>
      </w:r>
      <w:r w:rsidR="00CC3A10">
        <w:rPr>
          <w:i/>
        </w:rPr>
        <w:t xml:space="preserve">unmolested, annihilation, </w:t>
      </w:r>
      <w:r w:rsidR="00C833C3" w:rsidRPr="00AC585E">
        <w:t>and</w:t>
      </w:r>
      <w:r w:rsidR="00E07530">
        <w:t xml:space="preserve"> </w:t>
      </w:r>
      <w:r w:rsidRPr="001010A8">
        <w:rPr>
          <w:i/>
        </w:rPr>
        <w:t>weave</w:t>
      </w:r>
      <w:r w:rsidR="00C833C3">
        <w:t>.</w:t>
      </w:r>
    </w:p>
    <w:p w14:paraId="7EBD969E" w14:textId="77777777" w:rsidR="00C833C3" w:rsidRDefault="00C833C3" w:rsidP="00C833C3">
      <w:pPr>
        <w:pStyle w:val="IN"/>
      </w:pPr>
      <w:r>
        <w:t>Definitions are provided in the Vocabulary box in this lesson.</w:t>
      </w:r>
    </w:p>
    <w:p w14:paraId="4A482768" w14:textId="450EB8E1" w:rsidR="00571DA7" w:rsidRDefault="00440ADA" w:rsidP="004240B6">
      <w:pPr>
        <w:pStyle w:val="TA"/>
      </w:pPr>
      <w:r>
        <w:t>Lead a brief whole-class discussion of student responses.</w:t>
      </w:r>
    </w:p>
    <w:p w14:paraId="4D1C8BEF" w14:textId="77777777" w:rsidR="00FF47BF" w:rsidRDefault="00FF47BF" w:rsidP="00FF47BF">
      <w:pPr>
        <w:pStyle w:val="BR"/>
      </w:pPr>
    </w:p>
    <w:p w14:paraId="5B3130C8" w14:textId="35CEDDAD" w:rsidR="00FF47BF" w:rsidRDefault="00E577F4" w:rsidP="004240B6">
      <w:pPr>
        <w:pStyle w:val="TA"/>
      </w:pPr>
      <w:r>
        <w:t xml:space="preserve">Instruct students to remain in their pairs from the last discussion. Post or project the following questions for students to discuss. </w:t>
      </w:r>
      <w:r w:rsidR="00FF47BF">
        <w:t xml:space="preserve">Instruct student pairs to </w:t>
      </w:r>
      <w:r>
        <w:t>answer the</w:t>
      </w:r>
      <w:r w:rsidR="00FF47BF">
        <w:t xml:space="preserve"> following questions</w:t>
      </w:r>
      <w:r>
        <w:t xml:space="preserve"> before sharing out with the class</w:t>
      </w:r>
      <w:r w:rsidR="00FF47BF">
        <w:t xml:space="preserve">, keeping in mind their annotation of chapter </w:t>
      </w:r>
      <w:r w:rsidR="00D136CD">
        <w:t xml:space="preserve">XIX </w:t>
      </w:r>
      <w:r w:rsidR="00FF47BF">
        <w:t xml:space="preserve">from the previous lesson’s homework. </w:t>
      </w:r>
    </w:p>
    <w:p w14:paraId="09294426" w14:textId="77777777" w:rsidR="00FF47BF" w:rsidRDefault="00207E64" w:rsidP="00FF47BF">
      <w:pPr>
        <w:pStyle w:val="Q"/>
      </w:pPr>
      <w:r>
        <w:lastRenderedPageBreak/>
        <w:t>How does Edna’s character</w:t>
      </w:r>
      <w:r w:rsidR="00D6787A">
        <w:t xml:space="preserve"> continue to</w:t>
      </w:r>
      <w:r>
        <w:t xml:space="preserve"> develop in this chapter?</w:t>
      </w:r>
    </w:p>
    <w:p w14:paraId="0F2810F7" w14:textId="5BA0A582" w:rsidR="00207E64" w:rsidRDefault="00B31A2D" w:rsidP="00207E64">
      <w:pPr>
        <w:pStyle w:val="SR"/>
      </w:pPr>
      <w:r>
        <w:t>Edna does not try to justify the change</w:t>
      </w:r>
      <w:r w:rsidR="002F2CBC">
        <w:t>s</w:t>
      </w:r>
      <w:r>
        <w:t xml:space="preserve"> in herself to her husband, </w:t>
      </w:r>
      <w:r w:rsidR="00FA6FC5">
        <w:t>and she tells</w:t>
      </w:r>
      <w:r>
        <w:t xml:space="preserve"> him</w:t>
      </w:r>
      <w:r w:rsidR="00004059">
        <w:t>,</w:t>
      </w:r>
      <w:r>
        <w:t xml:space="preserve"> “‘I feel like painting</w:t>
      </w:r>
      <w:r w:rsidR="00E577F4">
        <w:t xml:space="preserve"> </w:t>
      </w:r>
      <w:r>
        <w:t>…</w:t>
      </w:r>
      <w:r w:rsidR="002E2AC9">
        <w:t xml:space="preserve"> </w:t>
      </w:r>
      <w:r>
        <w:t>Perhaps I shan’t always feel like it’” (p. 63). Although Edna starts doing more of whatever she feels like doing, she still feels both “very happy without knowing why” (p. 64) and “unhappy, [but] she did not know why” (p. 65).</w:t>
      </w:r>
      <w:r w:rsidR="00CC3A10">
        <w:t xml:space="preserve"> Edna starts to exhibit more independence</w:t>
      </w:r>
      <w:r w:rsidR="00A54A52">
        <w:t xml:space="preserve"> but her emotions continually evolve and </w:t>
      </w:r>
      <w:r w:rsidR="00431B92">
        <w:t>change</w:t>
      </w:r>
      <w:r w:rsidR="00A54A52">
        <w:t xml:space="preserve"> as a result.</w:t>
      </w:r>
      <w:r w:rsidR="00CC3A10">
        <w:t xml:space="preserve"> </w:t>
      </w:r>
      <w:r w:rsidR="00431B92">
        <w:t>Edna’s shifting emotions</w:t>
      </w:r>
      <w:r w:rsidR="00B10B6A">
        <w:t xml:space="preserve"> </w:t>
      </w:r>
      <w:r w:rsidR="00E577F4">
        <w:t>show</w:t>
      </w:r>
      <w:r w:rsidR="00431B92">
        <w:t xml:space="preserve"> that Edna </w:t>
      </w:r>
      <w:r w:rsidR="00B10B6A">
        <w:t>cannot fully understand the changes she is going through.</w:t>
      </w:r>
    </w:p>
    <w:p w14:paraId="0F1F9F30" w14:textId="77777777" w:rsidR="00207E64" w:rsidRDefault="00207E64" w:rsidP="00207E64">
      <w:pPr>
        <w:pStyle w:val="Q"/>
      </w:pPr>
      <w:r>
        <w:t>How does Mr. Pontellier’s character</w:t>
      </w:r>
      <w:r w:rsidR="00EE0A6E">
        <w:t xml:space="preserve"> continue to</w:t>
      </w:r>
      <w:r>
        <w:t xml:space="preserve"> develop in this chapter?</w:t>
      </w:r>
    </w:p>
    <w:p w14:paraId="250732C9" w14:textId="5AF64944" w:rsidR="00B10B6A" w:rsidRDefault="00B10B6A" w:rsidP="00207E64">
      <w:pPr>
        <w:pStyle w:val="SR"/>
      </w:pPr>
      <w:r>
        <w:t>Student responses may include:</w:t>
      </w:r>
    </w:p>
    <w:p w14:paraId="2DF73F64" w14:textId="497C6D0C" w:rsidR="006D4E5B" w:rsidRDefault="00364F5C" w:rsidP="00E2606C">
      <w:pPr>
        <w:pStyle w:val="SASRBullet"/>
      </w:pPr>
      <w:r>
        <w:t>In this chapte</w:t>
      </w:r>
      <w:r w:rsidR="004412A6">
        <w:t>r</w:t>
      </w:r>
      <w:r>
        <w:t>, Mr. Pontellier</w:t>
      </w:r>
      <w:r w:rsidR="00207E64">
        <w:t xml:space="preserve"> </w:t>
      </w:r>
      <w:r w:rsidR="00160595">
        <w:t>grows</w:t>
      </w:r>
      <w:r w:rsidR="00207E64">
        <w:t xml:space="preserve"> frustrated </w:t>
      </w:r>
      <w:r>
        <w:t>with Edna</w:t>
      </w:r>
      <w:r w:rsidR="00160595">
        <w:t>’s newfound independence</w:t>
      </w:r>
      <w:r>
        <w:t xml:space="preserve"> </w:t>
      </w:r>
      <w:r w:rsidR="00207E64">
        <w:t xml:space="preserve">but does not know how to deal with </w:t>
      </w:r>
      <w:r>
        <w:t>her</w:t>
      </w:r>
      <w:r w:rsidR="00207E64">
        <w:t xml:space="preserve">. He </w:t>
      </w:r>
      <w:r w:rsidR="00160595">
        <w:t>remains</w:t>
      </w:r>
      <w:r w:rsidR="00207E64">
        <w:t xml:space="preserve"> a </w:t>
      </w:r>
      <w:r>
        <w:t>“rather courteous</w:t>
      </w:r>
      <w:r w:rsidR="00207E64">
        <w:t xml:space="preserve"> husband</w:t>
      </w:r>
      <w:r>
        <w:t xml:space="preserve">” </w:t>
      </w:r>
      <w:r w:rsidR="00207E64">
        <w:t>and kn</w:t>
      </w:r>
      <w:r w:rsidR="00160595">
        <w:t>o</w:t>
      </w:r>
      <w:r w:rsidR="00207E64">
        <w:t>w</w:t>
      </w:r>
      <w:r w:rsidR="00160595">
        <w:t>s</w:t>
      </w:r>
      <w:r w:rsidR="00207E64">
        <w:t xml:space="preserve"> how to handle his wife</w:t>
      </w:r>
      <w:r>
        <w:t xml:space="preserve"> when she</w:t>
      </w:r>
      <w:r w:rsidR="00207E64">
        <w:t xml:space="preserve"> </w:t>
      </w:r>
      <w:r w:rsidR="00CC3A10">
        <w:t xml:space="preserve">exhibits </w:t>
      </w:r>
      <w:r w:rsidR="00207E64">
        <w:t xml:space="preserve">“a certain tacit submissiveness” </w:t>
      </w:r>
      <w:r w:rsidR="00160595">
        <w:t>but is confused by Edna’s new “conduct”</w:t>
      </w:r>
      <w:r w:rsidR="00FA6FC5">
        <w:t xml:space="preserve"> </w:t>
      </w:r>
      <w:r w:rsidR="00160595">
        <w:t>and reacts rudely to her</w:t>
      </w:r>
      <w:r w:rsidR="00A448FE">
        <w:t xml:space="preserve"> (p. 63)</w:t>
      </w:r>
      <w:r w:rsidR="00160595">
        <w:t>.</w:t>
      </w:r>
    </w:p>
    <w:p w14:paraId="6BFBAC86" w14:textId="7CD988D8" w:rsidR="003D452C" w:rsidRDefault="003D452C" w:rsidP="00E2606C">
      <w:pPr>
        <w:pStyle w:val="SASRBullet"/>
      </w:pPr>
      <w:r>
        <w:t xml:space="preserve">In this chapter, </w:t>
      </w:r>
      <w:r w:rsidR="00B31A2D">
        <w:t xml:space="preserve">Mr. Pontellier </w:t>
      </w:r>
      <w:r w:rsidR="00CC3A10">
        <w:t>does not</w:t>
      </w:r>
      <w:r w:rsidR="00B31A2D">
        <w:t xml:space="preserve"> support Edna’s artistic endeavors, reminding her that </w:t>
      </w:r>
      <w:r w:rsidR="00BC2590">
        <w:t>Madame Ratignolle</w:t>
      </w:r>
      <w:r w:rsidR="00B31A2D">
        <w:t xml:space="preserve"> is </w:t>
      </w:r>
      <w:r w:rsidR="00367047">
        <w:t>“</w:t>
      </w:r>
      <w:r w:rsidR="00A448FE">
        <w:t>‘</w:t>
      </w:r>
      <w:r w:rsidR="00B31A2D">
        <w:t xml:space="preserve">more of a musician than </w:t>
      </w:r>
      <w:r w:rsidR="00A448FE">
        <w:t xml:space="preserve">[she] [is] </w:t>
      </w:r>
      <w:r w:rsidR="00B31A2D">
        <w:t>a painter</w:t>
      </w:r>
      <w:r w:rsidR="00A448FE">
        <w:t>’</w:t>
      </w:r>
      <w:r w:rsidR="00B31A2D">
        <w:t xml:space="preserve">” (p. 64). Mr. Pontellier </w:t>
      </w:r>
      <w:r w:rsidR="00207E64">
        <w:t xml:space="preserve">even </w:t>
      </w:r>
      <w:r w:rsidR="00CC3A10">
        <w:t>considers the possibility that</w:t>
      </w:r>
      <w:r w:rsidR="00207E64">
        <w:t xml:space="preserve"> Edna’s newfound independence and assertiveness </w:t>
      </w:r>
      <w:r w:rsidR="00DC5266">
        <w:t>are actually evidence of Edna “growing a little unbalanced mentally”</w:t>
      </w:r>
      <w:r w:rsidR="00364F5C">
        <w:t xml:space="preserve"> (p. 64).</w:t>
      </w:r>
    </w:p>
    <w:p w14:paraId="4B2AA48B" w14:textId="203FA0B0" w:rsidR="00207E64" w:rsidRDefault="003D452C" w:rsidP="00E2606C">
      <w:pPr>
        <w:pStyle w:val="SASRBullet"/>
      </w:pPr>
      <w:r>
        <w:t xml:space="preserve">In this chapter, </w:t>
      </w:r>
      <w:r w:rsidR="00FA6FC5">
        <w:t xml:space="preserve">Mr. Pontellier does not further </w:t>
      </w:r>
      <w:r w:rsidR="00364F5C">
        <w:t>confront Edna about her changing behavior</w:t>
      </w:r>
      <w:r w:rsidR="00FA6FC5">
        <w:t>; rather, he</w:t>
      </w:r>
      <w:r w:rsidR="00364F5C">
        <w:t xml:space="preserve"> “let her alone as she requ</w:t>
      </w:r>
      <w:r w:rsidR="00B31A2D">
        <w:t>e</w:t>
      </w:r>
      <w:r w:rsidR="00364F5C">
        <w:t>sted</w:t>
      </w:r>
      <w:r w:rsidR="00A448FE">
        <w:t>,</w:t>
      </w:r>
      <w:r w:rsidR="00364F5C">
        <w:t xml:space="preserve">” </w:t>
      </w:r>
      <w:r w:rsidR="00FA6FC5">
        <w:t xml:space="preserve">which indicates </w:t>
      </w:r>
      <w:r w:rsidR="00364F5C">
        <w:t>that he knows something is different about his wife but</w:t>
      </w:r>
      <w:r w:rsidR="00160595">
        <w:t xml:space="preserve"> does</w:t>
      </w:r>
      <w:r w:rsidR="00364F5C">
        <w:t xml:space="preserve"> not know how to </w:t>
      </w:r>
      <w:r w:rsidR="00CC3A10">
        <w:t>approach her about it</w:t>
      </w:r>
      <w:r w:rsidR="00A448FE">
        <w:t xml:space="preserve"> (p. 64)</w:t>
      </w:r>
      <w:r w:rsidR="00CC3A10">
        <w:t>.</w:t>
      </w:r>
    </w:p>
    <w:p w14:paraId="3DF73380" w14:textId="34A372E2" w:rsidR="00207E64" w:rsidRDefault="00207E64" w:rsidP="00FF47BF">
      <w:pPr>
        <w:pStyle w:val="Q"/>
      </w:pPr>
      <w:r>
        <w:t>How do</w:t>
      </w:r>
      <w:r w:rsidR="00BD66F7">
        <w:t xml:space="preserve"> Edna and Mr. Pontellier’s</w:t>
      </w:r>
      <w:r>
        <w:t xml:space="preserve"> character development</w:t>
      </w:r>
      <w:r w:rsidR="00BD66F7">
        <w:t xml:space="preserve"> in chapter XIX</w:t>
      </w:r>
      <w:r>
        <w:t xml:space="preserve"> </w:t>
      </w:r>
      <w:r w:rsidR="00332BC9">
        <w:t>further</w:t>
      </w:r>
      <w:r>
        <w:t xml:space="preserve"> develop a central idea </w:t>
      </w:r>
      <w:r w:rsidR="00922B44">
        <w:t>in</w:t>
      </w:r>
      <w:r>
        <w:t xml:space="preserve"> the text?</w:t>
      </w:r>
    </w:p>
    <w:p w14:paraId="4F7F8885" w14:textId="77777777" w:rsidR="00207E64" w:rsidRDefault="00207E64" w:rsidP="00207E64">
      <w:pPr>
        <w:pStyle w:val="SR"/>
      </w:pPr>
      <w:r>
        <w:t>Student responses may include:</w:t>
      </w:r>
    </w:p>
    <w:p w14:paraId="6AA53A0B" w14:textId="1387075E" w:rsidR="00207E64" w:rsidRDefault="00B31A2D" w:rsidP="00207E64">
      <w:pPr>
        <w:pStyle w:val="SASRBullet"/>
      </w:pPr>
      <w:r>
        <w:t>Edna and Mr. Pontellier’s character development in chapter</w:t>
      </w:r>
      <w:r w:rsidR="00C23AD2">
        <w:t xml:space="preserve"> XIX</w:t>
      </w:r>
      <w:r>
        <w:t xml:space="preserve"> </w:t>
      </w:r>
      <w:r w:rsidR="00071024">
        <w:t>contributes to the</w:t>
      </w:r>
      <w:r>
        <w:t xml:space="preserve"> develop</w:t>
      </w:r>
      <w:r w:rsidR="00071024">
        <w:t xml:space="preserve">ment of </w:t>
      </w:r>
      <w:r>
        <w:t xml:space="preserve">the central idea of societal </w:t>
      </w:r>
      <w:r w:rsidR="00071024">
        <w:t>expectations</w:t>
      </w:r>
      <w:r>
        <w:t>. Edna</w:t>
      </w:r>
      <w:r w:rsidR="00207E64">
        <w:t xml:space="preserve"> blatantly rejects</w:t>
      </w:r>
      <w:r w:rsidR="004A7A04">
        <w:t xml:space="preserve"> her</w:t>
      </w:r>
      <w:r w:rsidR="00207E64">
        <w:t xml:space="preserve"> societal obligations by p</w:t>
      </w:r>
      <w:r w:rsidR="004A7A04">
        <w:t xml:space="preserve">referring to paint her children “in the service of art” (p. 64), </w:t>
      </w:r>
      <w:r w:rsidR="00207E64">
        <w:t xml:space="preserve">rather than </w:t>
      </w:r>
      <w:r w:rsidR="00274EC1">
        <w:t>maintain her</w:t>
      </w:r>
      <w:r w:rsidR="00824F78">
        <w:t xml:space="preserve"> home</w:t>
      </w:r>
      <w:r w:rsidR="00207E64">
        <w:t xml:space="preserve">. </w:t>
      </w:r>
      <w:r w:rsidR="004A7A04">
        <w:t>Mr. Pontellier describes his wife as being more manageable when she exhibits “tacit submissiveness” (p. 63) and “</w:t>
      </w:r>
      <w:r w:rsidR="00D20379">
        <w:t>‘</w:t>
      </w:r>
      <w:r w:rsidR="004A7A04">
        <w:t>[doesn’t] let the family go to the devil</w:t>
      </w:r>
      <w:r w:rsidR="00D20379">
        <w:t>’</w:t>
      </w:r>
      <w:r w:rsidR="004A7A04">
        <w:t>” (p. 64)</w:t>
      </w:r>
      <w:r w:rsidR="00E577F4">
        <w:t>,</w:t>
      </w:r>
      <w:r w:rsidR="00071024">
        <w:t xml:space="preserve"> and is thus upset by Edna’s new “conduct” </w:t>
      </w:r>
      <w:r w:rsidR="00367047">
        <w:t xml:space="preserve">(p. 63) </w:t>
      </w:r>
      <w:r w:rsidR="00071024">
        <w:t>that shows a rejection of societal norms.</w:t>
      </w:r>
    </w:p>
    <w:p w14:paraId="5FB0AF21" w14:textId="3A9DB7F5" w:rsidR="00207E64" w:rsidRDefault="004A7A04" w:rsidP="00207E64">
      <w:pPr>
        <w:pStyle w:val="SASRBullet"/>
      </w:pPr>
      <w:r>
        <w:t>Edna</w:t>
      </w:r>
      <w:r w:rsidR="008B2B00">
        <w:t>’s</w:t>
      </w:r>
      <w:r>
        <w:t xml:space="preserve"> and Mr. Pontellier’s character development in chapter</w:t>
      </w:r>
      <w:r w:rsidR="002F682F">
        <w:t xml:space="preserve"> XIX</w:t>
      </w:r>
      <w:r>
        <w:t xml:space="preserve"> </w:t>
      </w:r>
      <w:r w:rsidR="00071024">
        <w:t>contributes to the</w:t>
      </w:r>
      <w:r>
        <w:t xml:space="preserve"> develop</w:t>
      </w:r>
      <w:r w:rsidR="00071024">
        <w:t>ment of</w:t>
      </w:r>
      <w:r>
        <w:t xml:space="preserve"> the central idea of Edna’s sense of self. </w:t>
      </w:r>
      <w:r w:rsidR="002169C6">
        <w:t xml:space="preserve">Although Mr. Pontellier tries to </w:t>
      </w:r>
      <w:r>
        <w:t xml:space="preserve">make </w:t>
      </w:r>
      <w:r w:rsidR="00AE7AF9">
        <w:t xml:space="preserve">Edna </w:t>
      </w:r>
      <w:r>
        <w:t>feel ashamed or irresponsible for not “</w:t>
      </w:r>
      <w:r w:rsidR="00CE5D36">
        <w:t>‘</w:t>
      </w:r>
      <w:r>
        <w:t>contriving for the</w:t>
      </w:r>
      <w:r w:rsidR="00274EC1">
        <w:t xml:space="preserve"> comfort of her family</w:t>
      </w:r>
      <w:r w:rsidR="00CE5D36">
        <w:t>’</w:t>
      </w:r>
      <w:r w:rsidR="00274EC1">
        <w:t xml:space="preserve">” </w:t>
      </w:r>
      <w:r>
        <w:t xml:space="preserve">Edna </w:t>
      </w:r>
      <w:r w:rsidR="00071024">
        <w:t>remains</w:t>
      </w:r>
      <w:r>
        <w:t xml:space="preserve"> firm in her </w:t>
      </w:r>
      <w:r w:rsidR="00CC3A10">
        <w:t xml:space="preserve">realization </w:t>
      </w:r>
      <w:r>
        <w:t xml:space="preserve">that she can </w:t>
      </w:r>
      <w:r w:rsidR="00207E64">
        <w:t>do what she wants</w:t>
      </w:r>
      <w:r w:rsidR="00D20379">
        <w:t xml:space="preserve"> (p. 63)</w:t>
      </w:r>
      <w:r w:rsidR="00207E64">
        <w:t xml:space="preserve">. </w:t>
      </w:r>
      <w:r>
        <w:t xml:space="preserve">When Mr. Pontellier questions why Edna decides to paint, Edna does not even try to make up an </w:t>
      </w:r>
      <w:r>
        <w:lastRenderedPageBreak/>
        <w:t>excuse, and instead dismisses her husband by telling him</w:t>
      </w:r>
      <w:r w:rsidR="00D20379">
        <w:t>,</w:t>
      </w:r>
      <w:r>
        <w:t xml:space="preserve"> “</w:t>
      </w:r>
      <w:r w:rsidR="00D20379">
        <w:t>‘</w:t>
      </w:r>
      <w:r w:rsidR="00C4320C">
        <w:t>[</w:t>
      </w:r>
      <w:r>
        <w:t>l</w:t>
      </w:r>
      <w:r w:rsidR="00C4320C">
        <w:t>]</w:t>
      </w:r>
      <w:r>
        <w:t>et me alone; you bother me</w:t>
      </w:r>
      <w:r w:rsidR="00D20379">
        <w:t>’</w:t>
      </w:r>
      <w:r>
        <w:t>” (p. 64)</w:t>
      </w:r>
      <w:r w:rsidR="001902F8">
        <w:t>. This demonstrates</w:t>
      </w:r>
      <w:r w:rsidR="00274EC1">
        <w:t xml:space="preserve"> Edna’s willingness to follow her own impulses rather than allow her husband to direct her in any way.</w:t>
      </w:r>
    </w:p>
    <w:p w14:paraId="183B7DDA" w14:textId="16CBF250" w:rsidR="00FF47BF" w:rsidRPr="00790BCC" w:rsidRDefault="00FF47BF" w:rsidP="00FF47BF">
      <w:pPr>
        <w:pStyle w:val="TA"/>
      </w:pPr>
      <w:r>
        <w:t>Lead a brief whole-class discussion of student responses.</w:t>
      </w:r>
    </w:p>
    <w:p w14:paraId="3D57C726" w14:textId="2656427C" w:rsidR="00831097" w:rsidRPr="00790BCC" w:rsidRDefault="00831097" w:rsidP="00831097">
      <w:pPr>
        <w:pStyle w:val="LearningSequenceHeader"/>
      </w:pPr>
      <w:r>
        <w:t xml:space="preserve">Activity </w:t>
      </w:r>
      <w:r w:rsidR="00FF52B4">
        <w:t>3</w:t>
      </w:r>
      <w:r>
        <w:t>:</w:t>
      </w:r>
      <w:r w:rsidR="00041A11">
        <w:t xml:space="preserve"> </w:t>
      </w:r>
      <w:r w:rsidR="00437750">
        <w:t xml:space="preserve">Jigsaw </w:t>
      </w:r>
      <w:r w:rsidR="00041A11">
        <w:t>Discussion</w:t>
      </w:r>
      <w:r w:rsidRPr="00790BCC">
        <w:tab/>
      </w:r>
      <w:r w:rsidR="00D136CD">
        <w:t>6</w:t>
      </w:r>
      <w:r w:rsidR="008E5FD7">
        <w:t>0</w:t>
      </w:r>
      <w:r w:rsidRPr="00790BCC">
        <w:t>%</w:t>
      </w:r>
    </w:p>
    <w:p w14:paraId="3D0B3337" w14:textId="62FFAEF4" w:rsidR="00212319" w:rsidRDefault="0062427F" w:rsidP="00831097">
      <w:pPr>
        <w:pStyle w:val="TA"/>
      </w:pPr>
      <w:r>
        <w:t xml:space="preserve">Distribute the </w:t>
      </w:r>
      <w:r w:rsidR="00A67B88">
        <w:t xml:space="preserve">11.4.2 </w:t>
      </w:r>
      <w:r w:rsidR="00844876">
        <w:t>Mid-Unit Assessment Evidence Collection Tool</w:t>
      </w:r>
      <w:r>
        <w:t xml:space="preserve"> and i</w:t>
      </w:r>
      <w:r w:rsidR="002378BD">
        <w:t xml:space="preserve">nstruct students </w:t>
      </w:r>
      <w:r>
        <w:t xml:space="preserve">to </w:t>
      </w:r>
      <w:r w:rsidR="002378BD">
        <w:t xml:space="preserve">review </w:t>
      </w:r>
      <w:r>
        <w:t>the t</w:t>
      </w:r>
      <w:r w:rsidR="002378BD">
        <w:t xml:space="preserve">ool. </w:t>
      </w:r>
      <w:r w:rsidR="00D00215">
        <w:t xml:space="preserve">Explain to students that </w:t>
      </w:r>
      <w:r w:rsidR="00E577F4">
        <w:t xml:space="preserve">this lesson activity is </w:t>
      </w:r>
      <w:r w:rsidR="00D00215">
        <w:t>a jigsaw discussion</w:t>
      </w:r>
      <w:r w:rsidR="00577041">
        <w:t xml:space="preserve"> </w:t>
      </w:r>
      <w:r w:rsidR="00E577F4">
        <w:t>that gives them the opportunity to</w:t>
      </w:r>
      <w:r w:rsidR="00577041">
        <w:t xml:space="preserve"> review</w:t>
      </w:r>
      <w:r w:rsidR="00511B7C">
        <w:t xml:space="preserve"> </w:t>
      </w:r>
      <w:r w:rsidR="00511B7C" w:rsidRPr="00882F79">
        <w:rPr>
          <w:i/>
        </w:rPr>
        <w:t>The Awakening</w:t>
      </w:r>
      <w:r w:rsidR="00577041">
        <w:t xml:space="preserve"> chapters I</w:t>
      </w:r>
      <w:r w:rsidR="002E2AC9" w:rsidRPr="00F94974">
        <w:t>–</w:t>
      </w:r>
      <w:r w:rsidR="00577041">
        <w:t>XIX and prepare for the Mid-Unit Assessment</w:t>
      </w:r>
      <w:r w:rsidR="00511B7C">
        <w:t xml:space="preserve"> in the following lesson</w:t>
      </w:r>
      <w:r w:rsidR="004D4DCD">
        <w:t>.</w:t>
      </w:r>
    </w:p>
    <w:p w14:paraId="6D01326C" w14:textId="77777777" w:rsidR="002B522D" w:rsidRDefault="00DF2530" w:rsidP="002B522D">
      <w:pPr>
        <w:pStyle w:val="SA"/>
        <w:numPr>
          <w:ilvl w:val="0"/>
          <w:numId w:val="0"/>
        </w:numPr>
      </w:pPr>
      <w:r>
        <w:t xml:space="preserve">Post or project </w:t>
      </w:r>
      <w:r w:rsidR="001F65A0">
        <w:t xml:space="preserve">the Mid-Unit Assessment </w:t>
      </w:r>
      <w:r w:rsidR="002B522D">
        <w:t>p</w:t>
      </w:r>
      <w:r>
        <w:t>rompt:</w:t>
      </w:r>
    </w:p>
    <w:p w14:paraId="5D16EEE6" w14:textId="0D3BCA14" w:rsidR="006E71C3" w:rsidRDefault="006E71C3" w:rsidP="002B522D">
      <w:pPr>
        <w:pStyle w:val="Q"/>
      </w:pPr>
      <w:r>
        <w:t>How does the development of Edna’s character contribute to two interrelated central ideas in the text?</w:t>
      </w:r>
    </w:p>
    <w:p w14:paraId="0241E779" w14:textId="4CD6CF6A" w:rsidR="00A67B88" w:rsidRDefault="00A67B88" w:rsidP="00A67B88">
      <w:pPr>
        <w:pStyle w:val="IN"/>
      </w:pPr>
      <w:r>
        <w:t>Display the</w:t>
      </w:r>
      <w:r w:rsidRPr="002C38DB">
        <w:t xml:space="preserve"> prompt for students to see</w:t>
      </w:r>
      <w:r>
        <w:t>, or provide the prompt in</w:t>
      </w:r>
      <w:r w:rsidRPr="002C38DB">
        <w:t xml:space="preserve"> hard copy</w:t>
      </w:r>
      <w:r>
        <w:t>.</w:t>
      </w:r>
    </w:p>
    <w:p w14:paraId="51868A21" w14:textId="05E7AD5F" w:rsidR="002B522D" w:rsidRDefault="00A67B88" w:rsidP="002B522D">
      <w:pPr>
        <w:pStyle w:val="SA"/>
      </w:pPr>
      <w:r>
        <w:t>Students read</w:t>
      </w:r>
      <w:r w:rsidR="006E71C3">
        <w:t xml:space="preserve"> the Mid-</w:t>
      </w:r>
      <w:r w:rsidR="001F65A0">
        <w:t xml:space="preserve">Unit Assessment </w:t>
      </w:r>
      <w:r w:rsidR="002B522D">
        <w:t>p</w:t>
      </w:r>
      <w:r w:rsidR="006E71C3">
        <w:t>rompt</w:t>
      </w:r>
      <w:r>
        <w:t xml:space="preserve"> and examine the 11.4.2 Mid-Unit Evidence Collection Tool</w:t>
      </w:r>
      <w:r w:rsidR="006E71C3">
        <w:t>.</w:t>
      </w:r>
    </w:p>
    <w:p w14:paraId="32739E03" w14:textId="316E0402" w:rsidR="00B3443C" w:rsidRDefault="00577041" w:rsidP="00831097">
      <w:pPr>
        <w:pStyle w:val="TA"/>
      </w:pPr>
      <w:r>
        <w:t xml:space="preserve">Explain to students </w:t>
      </w:r>
      <w:r w:rsidR="00C971E4">
        <w:t>how</w:t>
      </w:r>
      <w:r w:rsidR="00C3434E">
        <w:t xml:space="preserve"> the jigsaw discussion</w:t>
      </w:r>
      <w:r w:rsidR="00C971E4">
        <w:t xml:space="preserve"> works. First, they meet </w:t>
      </w:r>
      <w:r>
        <w:t xml:space="preserve">in </w:t>
      </w:r>
      <w:r w:rsidR="00212319">
        <w:t xml:space="preserve">home </w:t>
      </w:r>
      <w:r>
        <w:t>groups</w:t>
      </w:r>
      <w:r w:rsidR="00C971E4">
        <w:t xml:space="preserve"> to revisit and discuss</w:t>
      </w:r>
      <w:r w:rsidR="002378BD">
        <w:t xml:space="preserve"> </w:t>
      </w:r>
      <w:r>
        <w:t xml:space="preserve">specific chapters </w:t>
      </w:r>
      <w:r w:rsidR="002378BD">
        <w:t>from</w:t>
      </w:r>
      <w:r>
        <w:t xml:space="preserve"> the text</w:t>
      </w:r>
      <w:r w:rsidR="00212319">
        <w:t xml:space="preserve">. </w:t>
      </w:r>
      <w:r w:rsidR="003177E9">
        <w:t>Next</w:t>
      </w:r>
      <w:r w:rsidR="00B3443C">
        <w:t>,</w:t>
      </w:r>
      <w:r w:rsidR="00212319">
        <w:t xml:space="preserve"> one member of each home group </w:t>
      </w:r>
      <w:r w:rsidR="006C2D17">
        <w:t>forms</w:t>
      </w:r>
      <w:r w:rsidR="00212319">
        <w:t xml:space="preserve"> a new group to </w:t>
      </w:r>
      <w:r w:rsidR="002378BD">
        <w:t>shar</w:t>
      </w:r>
      <w:r w:rsidR="00212319">
        <w:t xml:space="preserve">e </w:t>
      </w:r>
      <w:r w:rsidR="002378BD">
        <w:t>evidence and analysis</w:t>
      </w:r>
      <w:r w:rsidR="00C3434E">
        <w:t xml:space="preserve"> of their specific chapters</w:t>
      </w:r>
      <w:r w:rsidR="002378BD">
        <w:t xml:space="preserve"> with</w:t>
      </w:r>
      <w:r w:rsidR="00212319">
        <w:t xml:space="preserve">in their </w:t>
      </w:r>
      <w:r w:rsidR="0062427F">
        <w:t>new group</w:t>
      </w:r>
      <w:r w:rsidR="002378BD">
        <w:t>.</w:t>
      </w:r>
    </w:p>
    <w:p w14:paraId="6B7FC40F" w14:textId="4152D64C" w:rsidR="0062427F" w:rsidRDefault="00B3443C" w:rsidP="00E2606C">
      <w:pPr>
        <w:pStyle w:val="SA"/>
      </w:pPr>
      <w:r>
        <w:t>Students listen to the jigsaw discussion directions.</w:t>
      </w:r>
    </w:p>
    <w:p w14:paraId="683FBC64" w14:textId="14C61FB1" w:rsidR="00C971E4" w:rsidRDefault="00831097" w:rsidP="00831097">
      <w:pPr>
        <w:pStyle w:val="TA"/>
      </w:pPr>
      <w:r>
        <w:t>Instruct students to form</w:t>
      </w:r>
      <w:r w:rsidR="00B3443C">
        <w:t xml:space="preserve"> home</w:t>
      </w:r>
      <w:r>
        <w:t xml:space="preserve"> groups </w:t>
      </w:r>
      <w:r w:rsidR="00C971E4">
        <w:t>and a</w:t>
      </w:r>
      <w:r w:rsidR="003A443B">
        <w:t>ssign</w:t>
      </w:r>
      <w:r w:rsidR="00B3443C">
        <w:t xml:space="preserve"> one </w:t>
      </w:r>
      <w:r w:rsidR="00C971E4">
        <w:t xml:space="preserve">set of chapters to each </w:t>
      </w:r>
      <w:r w:rsidR="00B3443C">
        <w:t>home</w:t>
      </w:r>
      <w:r w:rsidR="003A443B">
        <w:t xml:space="preserve"> </w:t>
      </w:r>
      <w:r>
        <w:t>group</w:t>
      </w:r>
      <w:r w:rsidR="00C971E4">
        <w:t>:</w:t>
      </w:r>
      <w:r>
        <w:t xml:space="preserve"> </w:t>
      </w:r>
      <w:r w:rsidR="007A0C77">
        <w:t>I</w:t>
      </w:r>
      <w:r w:rsidR="002E2AC9" w:rsidRPr="00F94974">
        <w:t>–</w:t>
      </w:r>
      <w:r w:rsidR="00C971E4">
        <w:t>VI (</w:t>
      </w:r>
      <w:r w:rsidR="00B831D1">
        <w:t>pp. 3</w:t>
      </w:r>
      <w:r w:rsidR="002E2AC9" w:rsidRPr="00F94974">
        <w:t>–</w:t>
      </w:r>
      <w:r w:rsidR="00B831D1">
        <w:t>16</w:t>
      </w:r>
      <w:r w:rsidR="00C971E4">
        <w:t>)</w:t>
      </w:r>
      <w:r w:rsidR="00B831D1">
        <w:t>;</w:t>
      </w:r>
      <w:r>
        <w:t xml:space="preserve"> </w:t>
      </w:r>
      <w:r w:rsidR="007A0C77">
        <w:t>V</w:t>
      </w:r>
      <w:r w:rsidR="00B831D1">
        <w:t>II</w:t>
      </w:r>
      <w:r w:rsidR="002E2AC9" w:rsidRPr="00F94974">
        <w:t>–</w:t>
      </w:r>
      <w:r w:rsidR="00C971E4">
        <w:t>XI</w:t>
      </w:r>
      <w:r w:rsidR="00B831D1">
        <w:t xml:space="preserve"> </w:t>
      </w:r>
      <w:r w:rsidR="00C971E4">
        <w:t>(</w:t>
      </w:r>
      <w:r w:rsidR="00B831D1">
        <w:t>pp. 16</w:t>
      </w:r>
      <w:r w:rsidR="002E2AC9" w:rsidRPr="00F94974">
        <w:t>–</w:t>
      </w:r>
      <w:r w:rsidR="00B831D1">
        <w:t>36</w:t>
      </w:r>
      <w:r w:rsidR="00C971E4">
        <w:t>)</w:t>
      </w:r>
      <w:r w:rsidR="00B831D1">
        <w:t xml:space="preserve">; </w:t>
      </w:r>
      <w:r w:rsidR="007A0C77">
        <w:t>X</w:t>
      </w:r>
      <w:r w:rsidR="00B831D1">
        <w:t>II</w:t>
      </w:r>
      <w:r w:rsidR="002E2AC9" w:rsidRPr="00F94974">
        <w:t>–</w:t>
      </w:r>
      <w:r w:rsidR="007A0C77">
        <w:t>X</w:t>
      </w:r>
      <w:r w:rsidR="00C971E4">
        <w:t>V (</w:t>
      </w:r>
      <w:r w:rsidR="00B831D1">
        <w:t>pp. 36</w:t>
      </w:r>
      <w:r w:rsidR="002E2AC9" w:rsidRPr="00F94974">
        <w:t>–</w:t>
      </w:r>
      <w:r w:rsidR="00B831D1">
        <w:t>51</w:t>
      </w:r>
      <w:r w:rsidR="00C971E4">
        <w:t>)</w:t>
      </w:r>
      <w:r w:rsidR="00B831D1">
        <w:t xml:space="preserve">; and </w:t>
      </w:r>
      <w:r w:rsidR="007A0C77">
        <w:t>X</w:t>
      </w:r>
      <w:r w:rsidR="00B831D1">
        <w:t>VI</w:t>
      </w:r>
      <w:r w:rsidR="002E2AC9" w:rsidRPr="00F94974">
        <w:t>–</w:t>
      </w:r>
      <w:r w:rsidR="007A0C77">
        <w:t>XIX</w:t>
      </w:r>
      <w:r w:rsidR="00C971E4">
        <w:t xml:space="preserve"> (</w:t>
      </w:r>
      <w:r w:rsidR="00B831D1">
        <w:t>pp. 51</w:t>
      </w:r>
      <w:r w:rsidR="002E2AC9" w:rsidRPr="00F94974">
        <w:t>–</w:t>
      </w:r>
      <w:r w:rsidR="00B831D1">
        <w:t>65</w:t>
      </w:r>
      <w:r>
        <w:t xml:space="preserve">). </w:t>
      </w:r>
    </w:p>
    <w:p w14:paraId="289050B1" w14:textId="4B6C5DAB" w:rsidR="00831097" w:rsidRDefault="00B831D1" w:rsidP="00831097">
      <w:pPr>
        <w:pStyle w:val="TA"/>
      </w:pPr>
      <w:r>
        <w:t>Instruct</w:t>
      </w:r>
      <w:r w:rsidR="00E61437">
        <w:t xml:space="preserve"> </w:t>
      </w:r>
      <w:r w:rsidR="0091102A">
        <w:t>home</w:t>
      </w:r>
      <w:r>
        <w:t xml:space="preserve"> groups to complete </w:t>
      </w:r>
      <w:r w:rsidR="00C971E4">
        <w:t>a Mid-Unit Assessment Evidence Collection Tool for their assigned chapters.</w:t>
      </w:r>
    </w:p>
    <w:p w14:paraId="43746247" w14:textId="344081A5" w:rsidR="00824F78" w:rsidRDefault="00831097" w:rsidP="00831097">
      <w:pPr>
        <w:pStyle w:val="SA"/>
      </w:pPr>
      <w:r>
        <w:t>Students work in</w:t>
      </w:r>
      <w:r w:rsidR="005573C5">
        <w:t xml:space="preserve"> home</w:t>
      </w:r>
      <w:r>
        <w:t xml:space="preserve"> groups to complete their </w:t>
      </w:r>
      <w:r w:rsidR="00A67B88">
        <w:t xml:space="preserve">11.4.2 </w:t>
      </w:r>
      <w:r w:rsidR="00844876">
        <w:t>Mid-Unit Assessment Evidence Collection Tool</w:t>
      </w:r>
      <w:r w:rsidR="005573C5">
        <w:t xml:space="preserve"> for their assigned chapters.</w:t>
      </w:r>
    </w:p>
    <w:p w14:paraId="62EB1EAC" w14:textId="29BA58E1" w:rsidR="00831097" w:rsidRPr="002E275D" w:rsidRDefault="00824F78" w:rsidP="00AC585E">
      <w:pPr>
        <w:pStyle w:val="IN"/>
      </w:pPr>
      <w:r>
        <w:t xml:space="preserve">Explain to students that although they </w:t>
      </w:r>
      <w:r w:rsidR="00C971E4">
        <w:t xml:space="preserve">all have </w:t>
      </w:r>
      <w:r>
        <w:t xml:space="preserve">the same </w:t>
      </w:r>
      <w:r w:rsidR="00A67B88">
        <w:t xml:space="preserve">11.4.2 </w:t>
      </w:r>
      <w:r w:rsidR="00C971E4">
        <w:t>Mid-Unit Assessment Tool</w:t>
      </w:r>
      <w:r>
        <w:t xml:space="preserve">, each group </w:t>
      </w:r>
      <w:r w:rsidR="006C2D17">
        <w:t>has</w:t>
      </w:r>
      <w:r>
        <w:t xml:space="preserve"> different chapters assigned to them for completion of the tool.</w:t>
      </w:r>
    </w:p>
    <w:p w14:paraId="7104A75D" w14:textId="628B3372" w:rsidR="003C1354" w:rsidRDefault="002378BD">
      <w:pPr>
        <w:pStyle w:val="IN"/>
      </w:pPr>
      <w:r w:rsidRPr="00824F78">
        <w:t>Consider reminding students that the jigsaw activity is an opportunity to apply standard SL.11-12.1. by</w:t>
      </w:r>
      <w:r w:rsidR="00D22712">
        <w:t xml:space="preserve"> effectively</w:t>
      </w:r>
      <w:r w:rsidRPr="00824F78">
        <w:t xml:space="preserve"> participating in a collaborative discussion.</w:t>
      </w:r>
    </w:p>
    <w:p w14:paraId="349DD8F6" w14:textId="7D80B2E1" w:rsidR="008E5EC1" w:rsidRPr="00AC585E" w:rsidRDefault="008E5EC1">
      <w:pPr>
        <w:pStyle w:val="IN"/>
      </w:pPr>
      <w:r w:rsidRPr="008E5EC1">
        <w:rPr>
          <w:b/>
        </w:rPr>
        <w:t>Differentiation Consideration</w:t>
      </w:r>
      <w:r>
        <w:t xml:space="preserve">: If students have been using the Central Ideas Tracking Tool in previous lessons, </w:t>
      </w:r>
      <w:r w:rsidR="004F7234">
        <w:t>instruct</w:t>
      </w:r>
      <w:r>
        <w:t xml:space="preserve"> them to use the tool to support their evidence collection and analysis.</w:t>
      </w:r>
    </w:p>
    <w:p w14:paraId="5A9596CA" w14:textId="77777777" w:rsidR="003C1354" w:rsidRDefault="003C1354" w:rsidP="00B105FD">
      <w:pPr>
        <w:pStyle w:val="BR"/>
      </w:pPr>
    </w:p>
    <w:p w14:paraId="37C6B4E6" w14:textId="6CF08395" w:rsidR="00B831D1" w:rsidRDefault="00B831D1" w:rsidP="000C63FD">
      <w:pPr>
        <w:pStyle w:val="TA"/>
      </w:pPr>
      <w:r>
        <w:t>After each</w:t>
      </w:r>
      <w:r w:rsidR="00D22F9E">
        <w:t xml:space="preserve"> home</w:t>
      </w:r>
      <w:r w:rsidR="00DB4C1D">
        <w:t xml:space="preserve"> </w:t>
      </w:r>
      <w:r>
        <w:t xml:space="preserve">group has completed </w:t>
      </w:r>
      <w:r w:rsidR="000374C3">
        <w:t xml:space="preserve">the </w:t>
      </w:r>
      <w:r w:rsidR="00A67B88">
        <w:t xml:space="preserve">11.4.2 </w:t>
      </w:r>
      <w:r w:rsidR="00844876">
        <w:t>Mid-Unit Assessment Evidence Collection Tool</w:t>
      </w:r>
      <w:r w:rsidR="00DB4C1D">
        <w:t xml:space="preserve"> for </w:t>
      </w:r>
      <w:r w:rsidR="000374C3">
        <w:t>their</w:t>
      </w:r>
      <w:r w:rsidR="00CC3A10">
        <w:t xml:space="preserve"> </w:t>
      </w:r>
      <w:r w:rsidR="000374C3">
        <w:t xml:space="preserve">assigned </w:t>
      </w:r>
      <w:r w:rsidR="00DB4C1D">
        <w:t>chapters</w:t>
      </w:r>
      <w:r>
        <w:t>, instruct students to form new groups. Each new group should have a least on</w:t>
      </w:r>
      <w:r w:rsidR="003A443B">
        <w:t xml:space="preserve">e representative from each </w:t>
      </w:r>
      <w:r w:rsidR="00D22F9E">
        <w:t>home group so all chapters</w:t>
      </w:r>
      <w:r w:rsidR="000A2A11">
        <w:t xml:space="preserve"> of the text</w:t>
      </w:r>
      <w:r w:rsidR="00D22F9E">
        <w:t xml:space="preserve"> are represented.</w:t>
      </w:r>
    </w:p>
    <w:p w14:paraId="5D16BC83" w14:textId="61F4CEC8" w:rsidR="003A443B" w:rsidRDefault="003A443B" w:rsidP="00B831D1">
      <w:pPr>
        <w:pStyle w:val="TA"/>
      </w:pPr>
      <w:r>
        <w:t xml:space="preserve">Instruct students to discuss </w:t>
      </w:r>
      <w:r w:rsidR="002378BD">
        <w:t xml:space="preserve">their </w:t>
      </w:r>
      <w:r w:rsidR="00A67B88">
        <w:t xml:space="preserve">11.4.2 </w:t>
      </w:r>
      <w:r w:rsidR="00844876">
        <w:t>Mid-Unit Assessment Evidence Collection Tool</w:t>
      </w:r>
      <w:r w:rsidR="004F7234">
        <w:t>s</w:t>
      </w:r>
      <w:r w:rsidR="002378BD">
        <w:t xml:space="preserve"> in their new groups, addressing each of </w:t>
      </w:r>
      <w:r>
        <w:t>the columns on the tool</w:t>
      </w:r>
      <w:r w:rsidR="002378BD">
        <w:t xml:space="preserve"> with regard to their assigned chapters of the text.</w:t>
      </w:r>
    </w:p>
    <w:p w14:paraId="4C4AC914" w14:textId="07ADBEFA" w:rsidR="003A443B" w:rsidRDefault="003A443B" w:rsidP="003A443B">
      <w:pPr>
        <w:pStyle w:val="SA"/>
      </w:pPr>
      <w:r>
        <w:t>Student</w:t>
      </w:r>
      <w:r w:rsidR="00DB4C1D">
        <w:t xml:space="preserve"> groups</w:t>
      </w:r>
      <w:r>
        <w:t xml:space="preserve"> discuss the </w:t>
      </w:r>
      <w:r w:rsidR="00A67B88">
        <w:t xml:space="preserve">11.4.2 </w:t>
      </w:r>
      <w:r w:rsidR="00844876">
        <w:t>Mid-Unit Assessment Evidence Collection Tool</w:t>
      </w:r>
      <w:r>
        <w:t>s</w:t>
      </w:r>
      <w:r w:rsidR="00BE5C30">
        <w:t xml:space="preserve"> for all chapters.</w:t>
      </w:r>
    </w:p>
    <w:p w14:paraId="6C10D5C9" w14:textId="2F843B03" w:rsidR="003A443B" w:rsidRDefault="003A443B" w:rsidP="003A443B">
      <w:pPr>
        <w:pStyle w:val="SR"/>
      </w:pPr>
      <w:r>
        <w:t xml:space="preserve">Student responses will vary. See sample student responses in the Model </w:t>
      </w:r>
      <w:r w:rsidR="00A67B88">
        <w:t xml:space="preserve">11.4.2 </w:t>
      </w:r>
      <w:r w:rsidR="00844876">
        <w:t>Mid-Unit Assessment Evidence Collection Tool</w:t>
      </w:r>
      <w:r>
        <w:t>s at the end of this lesson.</w:t>
      </w:r>
    </w:p>
    <w:p w14:paraId="7C636A92" w14:textId="614757B6" w:rsidR="004F7234" w:rsidRDefault="003A443B" w:rsidP="00831097">
      <w:pPr>
        <w:pStyle w:val="TA"/>
      </w:pPr>
      <w:r>
        <w:t>Lead a whole-class discussion of student responses.</w:t>
      </w:r>
    </w:p>
    <w:p w14:paraId="5CE671D6" w14:textId="6776E2CE" w:rsidR="00831097" w:rsidRDefault="004F7234" w:rsidP="00E2606C">
      <w:pPr>
        <w:pStyle w:val="IN"/>
      </w:pPr>
      <w:r>
        <w:t>If multiple groups analyzed the same chapters, e</w:t>
      </w:r>
      <w:r w:rsidR="003A443B">
        <w:t xml:space="preserve">ncourage </w:t>
      </w:r>
      <w:r w:rsidR="00834D2B">
        <w:t>students</w:t>
      </w:r>
      <w:r w:rsidR="003A443B">
        <w:t xml:space="preserve"> </w:t>
      </w:r>
      <w:r>
        <w:t xml:space="preserve">from these groups </w:t>
      </w:r>
      <w:r w:rsidR="003A443B">
        <w:t>to offer new insights and to build upon each other’s responses rather than repeat them.</w:t>
      </w:r>
    </w:p>
    <w:p w14:paraId="0FA9F54A" w14:textId="56E7E901" w:rsidR="00B866C8" w:rsidRDefault="00B866C8" w:rsidP="00831097">
      <w:pPr>
        <w:pStyle w:val="TA"/>
      </w:pPr>
      <w:r>
        <w:t>Collect tools from each student for assessment purposes.</w:t>
      </w:r>
    </w:p>
    <w:p w14:paraId="0633C37F" w14:textId="7ED8B2C9" w:rsidR="002378BD" w:rsidRPr="00790BCC" w:rsidRDefault="002378BD" w:rsidP="00945326">
      <w:pPr>
        <w:pStyle w:val="SA"/>
      </w:pPr>
      <w:r>
        <w:t xml:space="preserve">Students submit their </w:t>
      </w:r>
      <w:r w:rsidR="00A67B88">
        <w:t xml:space="preserve">11.4.2 </w:t>
      </w:r>
      <w:r w:rsidR="00844876">
        <w:t>Mid-Unit Assessment Evidence Collection Tool</w:t>
      </w:r>
      <w:r>
        <w:t>s for assessment</w:t>
      </w:r>
      <w:r w:rsidR="00834D2B">
        <w:t xml:space="preserve"> purposes.</w:t>
      </w:r>
    </w:p>
    <w:p w14:paraId="0ADF87AD" w14:textId="77777777" w:rsidR="00790BCC" w:rsidRPr="00790BCC" w:rsidRDefault="00790BCC" w:rsidP="007017EB">
      <w:pPr>
        <w:pStyle w:val="LearningSequenceHeader"/>
      </w:pPr>
      <w:r w:rsidRPr="00790BCC">
        <w:t xml:space="preserve">Activity </w:t>
      </w:r>
      <w:r w:rsidR="00A92D35">
        <w:t>4</w:t>
      </w:r>
      <w:r w:rsidRPr="00790BCC">
        <w:t>: Closing</w:t>
      </w:r>
      <w:r w:rsidRPr="00790BCC">
        <w:tab/>
        <w:t>5%</w:t>
      </w:r>
    </w:p>
    <w:p w14:paraId="3C64B597" w14:textId="063A0190" w:rsidR="00790BCC" w:rsidRDefault="00831097" w:rsidP="007017EB">
      <w:pPr>
        <w:pStyle w:val="TA"/>
      </w:pPr>
      <w:r>
        <w:t xml:space="preserve">Display and distribute the homework assignment. For homework, instruct students to review chapters </w:t>
      </w:r>
      <w:r w:rsidR="00691880">
        <w:t>I</w:t>
      </w:r>
      <w:r w:rsidR="00697D96" w:rsidRPr="00F94974">
        <w:t>–</w:t>
      </w:r>
      <w:r w:rsidR="00691880">
        <w:t xml:space="preserve">XIX of </w:t>
      </w:r>
      <w:r w:rsidRPr="00691880">
        <w:rPr>
          <w:i/>
        </w:rPr>
        <w:t>The Awakening</w:t>
      </w:r>
      <w:r w:rsidR="00437EFF">
        <w:rPr>
          <w:i/>
        </w:rPr>
        <w:t>,</w:t>
      </w:r>
      <w:r>
        <w:t xml:space="preserve"> and </w:t>
      </w:r>
      <w:r w:rsidR="00691880">
        <w:t xml:space="preserve">review and expand their notes </w:t>
      </w:r>
      <w:r w:rsidR="00543B99">
        <w:t>in</w:t>
      </w:r>
      <w:r w:rsidR="00691880">
        <w:t xml:space="preserve"> </w:t>
      </w:r>
      <w:r>
        <w:t>prepar</w:t>
      </w:r>
      <w:r w:rsidR="00543B99">
        <w:t>ation</w:t>
      </w:r>
      <w:r>
        <w:t xml:space="preserve"> for the Mid-Unit Assessment</w:t>
      </w:r>
      <w:r w:rsidR="00543B99">
        <w:t xml:space="preserve"> in the following lesson</w:t>
      </w:r>
      <w:r>
        <w:t>.</w:t>
      </w:r>
      <w:r w:rsidR="001F65A0">
        <w:t xml:space="preserve"> </w:t>
      </w:r>
      <w:r w:rsidR="002B522D">
        <w:t>Review</w:t>
      </w:r>
      <w:r w:rsidR="001F65A0">
        <w:t xml:space="preserve"> the Mid-Unit Assessment Prompt:</w:t>
      </w:r>
    </w:p>
    <w:p w14:paraId="5C0A6710" w14:textId="7E0EBC89" w:rsidR="001F65A0" w:rsidRPr="002B522D" w:rsidRDefault="001F65A0" w:rsidP="002B522D">
      <w:pPr>
        <w:pStyle w:val="Q"/>
      </w:pPr>
      <w:r w:rsidRPr="002B522D">
        <w:t>How does the development of Edna’s character contribute to two interrelated central ideas in the text?</w:t>
      </w:r>
    </w:p>
    <w:p w14:paraId="3962A580" w14:textId="7E29E044" w:rsidR="00B71944" w:rsidRDefault="00B71944" w:rsidP="00E2606C">
      <w:r w:rsidRPr="00F94974">
        <w:rPr>
          <w:rFonts w:asciiTheme="minorHAnsi" w:hAnsiTheme="minorHAnsi" w:cs="Arial"/>
          <w:color w:val="000000"/>
        </w:rPr>
        <w:t xml:space="preserve">Additionally, </w:t>
      </w:r>
      <w:r w:rsidR="002B522D">
        <w:rPr>
          <w:rFonts w:asciiTheme="minorHAnsi" w:hAnsiTheme="minorHAnsi" w:cs="Arial"/>
          <w:color w:val="000000"/>
        </w:rPr>
        <w:t>students should</w:t>
      </w:r>
      <w:r>
        <w:rPr>
          <w:rFonts w:asciiTheme="minorHAnsi" w:hAnsiTheme="minorHAnsi" w:cs="Arial"/>
          <w:color w:val="000000"/>
        </w:rPr>
        <w:t xml:space="preserve"> </w:t>
      </w:r>
      <w:r w:rsidRPr="00F94974">
        <w:rPr>
          <w:rFonts w:asciiTheme="minorHAnsi" w:hAnsiTheme="minorHAnsi" w:cs="Arial"/>
          <w:color w:val="000000"/>
        </w:rPr>
        <w:t xml:space="preserve">continue </w:t>
      </w:r>
      <w:r w:rsidR="00A1550F">
        <w:rPr>
          <w:rFonts w:asciiTheme="minorHAnsi" w:hAnsiTheme="minorHAnsi" w:cs="Arial"/>
          <w:color w:val="000000"/>
        </w:rPr>
        <w:t>to read</w:t>
      </w:r>
      <w:r w:rsidRPr="00F94974">
        <w:rPr>
          <w:rFonts w:asciiTheme="minorHAnsi" w:hAnsiTheme="minorHAnsi" w:cs="Arial"/>
          <w:color w:val="000000"/>
        </w:rPr>
        <w:t xml:space="preserve"> </w:t>
      </w:r>
      <w:r>
        <w:rPr>
          <w:rFonts w:asciiTheme="minorHAnsi" w:hAnsiTheme="minorHAnsi" w:cs="Arial"/>
          <w:color w:val="000000"/>
        </w:rPr>
        <w:t>their</w:t>
      </w:r>
      <w:r w:rsidRPr="00F94974">
        <w:rPr>
          <w:rFonts w:asciiTheme="minorHAnsi" w:hAnsiTheme="minorHAnsi" w:cs="Arial"/>
          <w:color w:val="000000"/>
        </w:rPr>
        <w:t xml:space="preserve"> </w:t>
      </w:r>
      <w:r w:rsidR="00A1550F">
        <w:rPr>
          <w:rFonts w:asciiTheme="minorHAnsi" w:hAnsiTheme="minorHAnsi" w:cs="Arial"/>
          <w:color w:val="000000"/>
        </w:rPr>
        <w:t xml:space="preserve">AIR </w:t>
      </w:r>
      <w:r w:rsidRPr="00F94974">
        <w:rPr>
          <w:rFonts w:asciiTheme="minorHAnsi" w:hAnsiTheme="minorHAnsi" w:cs="Arial"/>
          <w:color w:val="000000"/>
        </w:rPr>
        <w:t>text</w:t>
      </w:r>
      <w:r w:rsidR="004A68C3">
        <w:rPr>
          <w:rFonts w:asciiTheme="minorHAnsi" w:hAnsiTheme="minorHAnsi" w:cs="Arial"/>
          <w:color w:val="000000"/>
        </w:rPr>
        <w:t>s</w:t>
      </w:r>
      <w:r w:rsidRPr="00F94974">
        <w:rPr>
          <w:rFonts w:asciiTheme="minorHAnsi" w:hAnsiTheme="minorHAnsi" w:cs="Arial"/>
          <w:color w:val="000000"/>
        </w:rPr>
        <w:t xml:space="preserve"> through the lens of </w:t>
      </w:r>
      <w:r w:rsidR="004A68C3">
        <w:rPr>
          <w:rFonts w:asciiTheme="minorHAnsi" w:hAnsiTheme="minorHAnsi" w:cs="Arial"/>
          <w:color w:val="000000"/>
        </w:rPr>
        <w:t>a</w:t>
      </w:r>
      <w:r w:rsidRPr="00F94974">
        <w:rPr>
          <w:rFonts w:asciiTheme="minorHAnsi" w:hAnsiTheme="minorHAnsi" w:cs="Arial"/>
          <w:color w:val="000000"/>
        </w:rPr>
        <w:t xml:space="preserve"> focus standard</w:t>
      </w:r>
      <w:r w:rsidR="00A1550F">
        <w:rPr>
          <w:rFonts w:asciiTheme="minorHAnsi" w:hAnsiTheme="minorHAnsi" w:cs="Arial"/>
          <w:color w:val="000000"/>
        </w:rPr>
        <w:t xml:space="preserve"> of their choice</w:t>
      </w:r>
      <w:r w:rsidRPr="00F94974">
        <w:rPr>
          <w:rFonts w:asciiTheme="minorHAnsi" w:hAnsiTheme="minorHAnsi" w:cs="Arial"/>
          <w:color w:val="000000"/>
        </w:rPr>
        <w:t xml:space="preserve"> and prepare for a 3–5 minute discussion of </w:t>
      </w:r>
      <w:r>
        <w:rPr>
          <w:rFonts w:asciiTheme="minorHAnsi" w:hAnsiTheme="minorHAnsi" w:cs="Arial"/>
          <w:color w:val="000000"/>
        </w:rPr>
        <w:t>their</w:t>
      </w:r>
      <w:r w:rsidRPr="00F94974">
        <w:rPr>
          <w:rFonts w:asciiTheme="minorHAnsi" w:hAnsiTheme="minorHAnsi" w:cs="Arial"/>
          <w:color w:val="000000"/>
        </w:rPr>
        <w:t xml:space="preserve"> text</w:t>
      </w:r>
      <w:r w:rsidR="004A68C3">
        <w:rPr>
          <w:rFonts w:asciiTheme="minorHAnsi" w:hAnsiTheme="minorHAnsi" w:cs="Arial"/>
          <w:color w:val="000000"/>
        </w:rPr>
        <w:t>s</w:t>
      </w:r>
      <w:r w:rsidRPr="00F94974">
        <w:rPr>
          <w:rFonts w:asciiTheme="minorHAnsi" w:hAnsiTheme="minorHAnsi" w:cs="Arial"/>
          <w:color w:val="000000"/>
        </w:rPr>
        <w:t xml:space="preserve"> based on that standard.</w:t>
      </w:r>
    </w:p>
    <w:p w14:paraId="7E972F1A" w14:textId="77777777" w:rsidR="00831097" w:rsidRPr="00790BCC" w:rsidRDefault="00831097" w:rsidP="00210E42">
      <w:pPr>
        <w:pStyle w:val="SA"/>
      </w:pPr>
      <w:r>
        <w:t xml:space="preserve">Students </w:t>
      </w:r>
      <w:r w:rsidR="00210E42">
        <w:t>follow along.</w:t>
      </w:r>
    </w:p>
    <w:p w14:paraId="08F70311" w14:textId="77777777" w:rsidR="00790BCC" w:rsidRPr="00790BCC" w:rsidRDefault="00790BCC" w:rsidP="007017EB">
      <w:pPr>
        <w:pStyle w:val="Heading1"/>
      </w:pPr>
      <w:r w:rsidRPr="00790BCC">
        <w:t>Homework</w:t>
      </w:r>
    </w:p>
    <w:p w14:paraId="4F60301E" w14:textId="74B59CE5" w:rsidR="00B71944" w:rsidRDefault="00826CE1" w:rsidP="001B1F42">
      <w:r>
        <w:t>R</w:t>
      </w:r>
      <w:r w:rsidR="00210E42">
        <w:t xml:space="preserve">eview chapters </w:t>
      </w:r>
      <w:r w:rsidR="00691880">
        <w:t>I</w:t>
      </w:r>
      <w:r w:rsidR="00697D96" w:rsidRPr="00F94974">
        <w:t>–</w:t>
      </w:r>
      <w:r w:rsidR="00691880">
        <w:t>XIX</w:t>
      </w:r>
      <w:r w:rsidR="00210E42">
        <w:t xml:space="preserve"> of </w:t>
      </w:r>
      <w:r w:rsidR="00210E42" w:rsidRPr="00691880">
        <w:rPr>
          <w:i/>
        </w:rPr>
        <w:t>The Awakening</w:t>
      </w:r>
      <w:r>
        <w:rPr>
          <w:i/>
        </w:rPr>
        <w:t>,</w:t>
      </w:r>
      <w:r w:rsidR="00210E42">
        <w:t xml:space="preserve"> and </w:t>
      </w:r>
      <w:r w:rsidR="00691880">
        <w:t xml:space="preserve">review and expand your notes </w:t>
      </w:r>
      <w:r w:rsidR="00543B99">
        <w:t>in</w:t>
      </w:r>
      <w:r w:rsidR="00691880">
        <w:t xml:space="preserve"> </w:t>
      </w:r>
      <w:r w:rsidR="00210E42">
        <w:t>prepar</w:t>
      </w:r>
      <w:r w:rsidR="00543B99">
        <w:t>ation</w:t>
      </w:r>
      <w:r w:rsidR="00210E42">
        <w:t xml:space="preserve"> for </w:t>
      </w:r>
      <w:r>
        <w:t xml:space="preserve">the </w:t>
      </w:r>
      <w:r w:rsidR="00210E42">
        <w:t>Mid-Unit Assessment</w:t>
      </w:r>
      <w:r w:rsidR="00543B99">
        <w:t xml:space="preserve"> in the following lesson</w:t>
      </w:r>
      <w:r w:rsidR="001B1F42">
        <w:t>.</w:t>
      </w:r>
    </w:p>
    <w:p w14:paraId="74058BE7" w14:textId="77E40ED6" w:rsidR="00B71944" w:rsidRDefault="00B71944" w:rsidP="00B71944">
      <w:pPr>
        <w:pStyle w:val="TA"/>
      </w:pPr>
      <w:r w:rsidRPr="00F94974">
        <w:lastRenderedPageBreak/>
        <w:t xml:space="preserve">Additionally, continue </w:t>
      </w:r>
      <w:r w:rsidR="00A1550F">
        <w:t>to read</w:t>
      </w:r>
      <w:r w:rsidRPr="00F94974">
        <w:t xml:space="preserve"> your Accountable Independent Reading text through the lens of </w:t>
      </w:r>
      <w:r w:rsidR="004A68C3">
        <w:t>a</w:t>
      </w:r>
      <w:r w:rsidRPr="00F94974">
        <w:t xml:space="preserve"> focus standard</w:t>
      </w:r>
      <w:r w:rsidR="004A68C3">
        <w:t xml:space="preserve"> of your choice</w:t>
      </w:r>
      <w:r w:rsidRPr="00F94974">
        <w:t xml:space="preserve"> and prepare for a 3–5 minute discussion of your text based on that standard.</w:t>
      </w:r>
    </w:p>
    <w:p w14:paraId="1E069E83" w14:textId="77777777" w:rsidR="00A67B88" w:rsidRDefault="00A67B88" w:rsidP="00170C96">
      <w:pPr>
        <w:pStyle w:val="ToolHeader"/>
      </w:pPr>
      <w:r>
        <w:br w:type="page"/>
      </w:r>
    </w:p>
    <w:p w14:paraId="3344560E" w14:textId="7EFBDAFB" w:rsidR="00170C96" w:rsidRPr="00790BCC" w:rsidRDefault="00A67B88" w:rsidP="00170C96">
      <w:pPr>
        <w:pStyle w:val="ToolHeader"/>
      </w:pPr>
      <w:r>
        <w:lastRenderedPageBreak/>
        <w:t xml:space="preserve">11.4.2 </w:t>
      </w:r>
      <w:r w:rsidR="00844876">
        <w:t>Mid-Unit Assessment Evidence Collection Tool</w:t>
      </w:r>
    </w:p>
    <w:tbl>
      <w:tblPr>
        <w:tblStyle w:val="TableGrid"/>
        <w:tblW w:w="4931" w:type="pct"/>
        <w:tblInd w:w="115" w:type="dxa"/>
        <w:tblLook w:val="04A0" w:firstRow="1" w:lastRow="0" w:firstColumn="1" w:lastColumn="0" w:noHBand="0" w:noVBand="1"/>
      </w:tblPr>
      <w:tblGrid>
        <w:gridCol w:w="1056"/>
        <w:gridCol w:w="2537"/>
        <w:gridCol w:w="942"/>
        <w:gridCol w:w="2763"/>
        <w:gridCol w:w="926"/>
        <w:gridCol w:w="1220"/>
      </w:tblGrid>
      <w:tr w:rsidR="00170C96" w:rsidRPr="003236BF" w14:paraId="23B67FBE" w14:textId="77777777" w:rsidTr="005A4416">
        <w:trPr>
          <w:trHeight w:val="652"/>
        </w:trPr>
        <w:tc>
          <w:tcPr>
            <w:tcW w:w="1055" w:type="dxa"/>
            <w:shd w:val="clear" w:color="auto" w:fill="D9D9D9"/>
            <w:vAlign w:val="center"/>
          </w:tcPr>
          <w:p w14:paraId="5FA6137A" w14:textId="77777777" w:rsidR="00170C96" w:rsidRPr="003236BF" w:rsidRDefault="00170C96" w:rsidP="00511075">
            <w:pPr>
              <w:pStyle w:val="TableText"/>
              <w:rPr>
                <w:b/>
                <w:sz w:val="22"/>
                <w:szCs w:val="22"/>
              </w:rPr>
            </w:pPr>
            <w:r w:rsidRPr="003236BF">
              <w:rPr>
                <w:b/>
                <w:sz w:val="22"/>
                <w:szCs w:val="22"/>
              </w:rPr>
              <w:t>Name:</w:t>
            </w:r>
          </w:p>
        </w:tc>
        <w:tc>
          <w:tcPr>
            <w:tcW w:w="2537" w:type="dxa"/>
            <w:vAlign w:val="center"/>
          </w:tcPr>
          <w:p w14:paraId="01461899" w14:textId="77777777" w:rsidR="00170C96" w:rsidRPr="003236BF" w:rsidRDefault="00170C96" w:rsidP="00511075">
            <w:pPr>
              <w:pStyle w:val="TableText"/>
              <w:rPr>
                <w:b/>
                <w:sz w:val="22"/>
                <w:szCs w:val="22"/>
              </w:rPr>
            </w:pPr>
          </w:p>
        </w:tc>
        <w:tc>
          <w:tcPr>
            <w:tcW w:w="942" w:type="dxa"/>
            <w:shd w:val="clear" w:color="auto" w:fill="D9D9D9"/>
            <w:vAlign w:val="center"/>
          </w:tcPr>
          <w:p w14:paraId="792A60EC" w14:textId="77777777" w:rsidR="00170C96" w:rsidRPr="003236BF" w:rsidRDefault="00170C96" w:rsidP="00511075">
            <w:pPr>
              <w:pStyle w:val="TableText"/>
              <w:rPr>
                <w:b/>
                <w:sz w:val="22"/>
                <w:szCs w:val="22"/>
              </w:rPr>
            </w:pPr>
            <w:r w:rsidRPr="003236BF">
              <w:rPr>
                <w:b/>
                <w:sz w:val="22"/>
                <w:szCs w:val="22"/>
              </w:rPr>
              <w:t>Class:</w:t>
            </w:r>
          </w:p>
        </w:tc>
        <w:tc>
          <w:tcPr>
            <w:tcW w:w="2763" w:type="dxa"/>
            <w:vAlign w:val="center"/>
          </w:tcPr>
          <w:p w14:paraId="69D5388A" w14:textId="77777777" w:rsidR="00170C96" w:rsidRPr="003236BF" w:rsidRDefault="00170C96" w:rsidP="00511075">
            <w:pPr>
              <w:pStyle w:val="TableText"/>
              <w:rPr>
                <w:b/>
                <w:sz w:val="22"/>
                <w:szCs w:val="22"/>
              </w:rPr>
            </w:pPr>
          </w:p>
        </w:tc>
        <w:tc>
          <w:tcPr>
            <w:tcW w:w="926" w:type="dxa"/>
            <w:shd w:val="clear" w:color="auto" w:fill="D9D9D9"/>
            <w:vAlign w:val="center"/>
          </w:tcPr>
          <w:p w14:paraId="33E706C9" w14:textId="77777777" w:rsidR="00170C96" w:rsidRPr="003236BF" w:rsidRDefault="00170C96" w:rsidP="00511075">
            <w:pPr>
              <w:pStyle w:val="TableText"/>
              <w:rPr>
                <w:b/>
                <w:sz w:val="22"/>
                <w:szCs w:val="22"/>
              </w:rPr>
            </w:pPr>
            <w:r w:rsidRPr="003236BF">
              <w:rPr>
                <w:b/>
                <w:sz w:val="22"/>
                <w:szCs w:val="22"/>
              </w:rPr>
              <w:t>Date:</w:t>
            </w:r>
          </w:p>
        </w:tc>
        <w:tc>
          <w:tcPr>
            <w:tcW w:w="1220" w:type="dxa"/>
            <w:vAlign w:val="center"/>
          </w:tcPr>
          <w:p w14:paraId="40FC2223" w14:textId="77777777" w:rsidR="00170C96" w:rsidRPr="003236BF" w:rsidRDefault="00170C96" w:rsidP="00511075">
            <w:pPr>
              <w:pStyle w:val="TableText"/>
              <w:rPr>
                <w:b/>
                <w:sz w:val="22"/>
                <w:szCs w:val="22"/>
              </w:rPr>
            </w:pPr>
          </w:p>
        </w:tc>
      </w:tr>
    </w:tbl>
    <w:p w14:paraId="69BD8C0F" w14:textId="77777777" w:rsidR="00170C96" w:rsidRPr="003236BF" w:rsidRDefault="00170C96" w:rsidP="00345165">
      <w:pPr>
        <w:spacing w:after="0"/>
        <w:jc w:val="center"/>
        <w:rPr>
          <w:sz w:val="10"/>
          <w:szCs w:val="10"/>
        </w:rPr>
      </w:pPr>
    </w:p>
    <w:tbl>
      <w:tblPr>
        <w:tblStyle w:val="TableGrid"/>
        <w:tblW w:w="4931" w:type="pct"/>
        <w:tblInd w:w="115" w:type="dxa"/>
        <w:tblLook w:val="04A0" w:firstRow="1" w:lastRow="0" w:firstColumn="1" w:lastColumn="0" w:noHBand="0" w:noVBand="1"/>
      </w:tblPr>
      <w:tblGrid>
        <w:gridCol w:w="9444"/>
      </w:tblGrid>
      <w:tr w:rsidR="001B1F42" w:rsidRPr="003236BF" w14:paraId="45CE9FF4" w14:textId="77777777" w:rsidTr="005A4416">
        <w:trPr>
          <w:trHeight w:val="570"/>
        </w:trPr>
        <w:tc>
          <w:tcPr>
            <w:tcW w:w="9443" w:type="dxa"/>
            <w:shd w:val="clear" w:color="auto" w:fill="D9D9D9" w:themeFill="background1" w:themeFillShade="D9"/>
          </w:tcPr>
          <w:p w14:paraId="5A248351" w14:textId="0244EC4D" w:rsidR="001B1F42" w:rsidRPr="003236BF" w:rsidRDefault="001B1F42" w:rsidP="00345165">
            <w:pPr>
              <w:pStyle w:val="ToolTableText"/>
              <w:rPr>
                <w:sz w:val="22"/>
                <w:szCs w:val="22"/>
              </w:rPr>
            </w:pPr>
            <w:r w:rsidRPr="003236BF">
              <w:rPr>
                <w:b/>
                <w:sz w:val="22"/>
                <w:szCs w:val="22"/>
              </w:rPr>
              <w:t>Directions</w:t>
            </w:r>
            <w:r w:rsidRPr="003236BF">
              <w:rPr>
                <w:sz w:val="22"/>
                <w:szCs w:val="22"/>
              </w:rPr>
              <w:t>: Use this tool to collect and identify evidence in preparation for the Mid-Unit Assessment. Review your assigned chapter</w:t>
            </w:r>
            <w:r w:rsidR="00C971E4" w:rsidRPr="003236BF">
              <w:rPr>
                <w:sz w:val="22"/>
                <w:szCs w:val="22"/>
              </w:rPr>
              <w:t>s</w:t>
            </w:r>
            <w:r w:rsidRPr="003236BF">
              <w:rPr>
                <w:sz w:val="22"/>
                <w:szCs w:val="22"/>
              </w:rPr>
              <w:t xml:space="preserve"> of </w:t>
            </w:r>
            <w:r w:rsidRPr="003236BF">
              <w:rPr>
                <w:i/>
                <w:sz w:val="22"/>
                <w:szCs w:val="22"/>
              </w:rPr>
              <w:t>The Awakening _______</w:t>
            </w:r>
            <w:r w:rsidRPr="003236BF">
              <w:rPr>
                <w:sz w:val="22"/>
                <w:szCs w:val="22"/>
              </w:rPr>
              <w:t xml:space="preserve"> and include evidence of how the development of Edna’s character contributes to two interrelated central ideas in the text.</w:t>
            </w:r>
          </w:p>
        </w:tc>
      </w:tr>
    </w:tbl>
    <w:p w14:paraId="71440945" w14:textId="77777777" w:rsidR="001B1F42" w:rsidRPr="003236BF" w:rsidRDefault="001B1F42" w:rsidP="00170C96">
      <w:pPr>
        <w:spacing w:after="0"/>
        <w:rPr>
          <w:sz w:val="10"/>
          <w:szCs w:val="10"/>
        </w:rPr>
      </w:pPr>
    </w:p>
    <w:tbl>
      <w:tblPr>
        <w:tblStyle w:val="TableGrid"/>
        <w:tblW w:w="4931" w:type="pct"/>
        <w:tblInd w:w="115" w:type="dxa"/>
        <w:tblLook w:val="04A0" w:firstRow="1" w:lastRow="0" w:firstColumn="1" w:lastColumn="0" w:noHBand="0" w:noVBand="1"/>
      </w:tblPr>
      <w:tblGrid>
        <w:gridCol w:w="3177"/>
        <w:gridCol w:w="3177"/>
        <w:gridCol w:w="3090"/>
      </w:tblGrid>
      <w:tr w:rsidR="00170C96" w:rsidRPr="003236BF" w14:paraId="35084785" w14:textId="77777777" w:rsidTr="005A4416">
        <w:trPr>
          <w:trHeight w:val="272"/>
        </w:trPr>
        <w:tc>
          <w:tcPr>
            <w:tcW w:w="1682" w:type="pct"/>
            <w:shd w:val="clear" w:color="auto" w:fill="D9D9D9"/>
            <w:vAlign w:val="center"/>
          </w:tcPr>
          <w:p w14:paraId="27B30793" w14:textId="77777777" w:rsidR="00170C96" w:rsidRPr="002B522D" w:rsidRDefault="00170C96" w:rsidP="00345165">
            <w:pPr>
              <w:pStyle w:val="ToolTableText"/>
              <w:rPr>
                <w:b/>
                <w:sz w:val="22"/>
                <w:szCs w:val="22"/>
              </w:rPr>
            </w:pPr>
            <w:r w:rsidRPr="002B522D">
              <w:rPr>
                <w:b/>
                <w:sz w:val="22"/>
                <w:szCs w:val="22"/>
              </w:rPr>
              <w:t>Evidence of Edna’s Character Development</w:t>
            </w:r>
          </w:p>
        </w:tc>
        <w:tc>
          <w:tcPr>
            <w:tcW w:w="1682" w:type="pct"/>
            <w:shd w:val="clear" w:color="auto" w:fill="D9D9D9"/>
            <w:vAlign w:val="center"/>
          </w:tcPr>
          <w:p w14:paraId="1A364A00" w14:textId="77777777" w:rsidR="00170C96" w:rsidRPr="002B522D" w:rsidRDefault="00170C96" w:rsidP="00345165">
            <w:pPr>
              <w:pStyle w:val="ToolTableText"/>
              <w:rPr>
                <w:b/>
                <w:sz w:val="22"/>
                <w:szCs w:val="22"/>
              </w:rPr>
            </w:pPr>
            <w:r w:rsidRPr="002B522D">
              <w:rPr>
                <w:b/>
                <w:sz w:val="22"/>
                <w:szCs w:val="22"/>
              </w:rPr>
              <w:t>Explanation of Edna’s character development</w:t>
            </w:r>
          </w:p>
        </w:tc>
        <w:tc>
          <w:tcPr>
            <w:tcW w:w="1636" w:type="pct"/>
            <w:shd w:val="clear" w:color="auto" w:fill="D9D9D9"/>
            <w:vAlign w:val="center"/>
          </w:tcPr>
          <w:p w14:paraId="2FC1B34C" w14:textId="77777777" w:rsidR="00170C96" w:rsidRPr="002B522D" w:rsidRDefault="00170C96" w:rsidP="00345165">
            <w:pPr>
              <w:pStyle w:val="ToolTableText"/>
              <w:rPr>
                <w:b/>
                <w:sz w:val="22"/>
                <w:szCs w:val="22"/>
              </w:rPr>
            </w:pPr>
            <w:r w:rsidRPr="002B522D">
              <w:rPr>
                <w:b/>
                <w:sz w:val="22"/>
                <w:szCs w:val="22"/>
              </w:rPr>
              <w:t>How does Edna’s character development contribute to the development of a central idea?</w:t>
            </w:r>
          </w:p>
        </w:tc>
      </w:tr>
      <w:tr w:rsidR="00170C96" w:rsidRPr="003236BF" w14:paraId="5F40F3B6" w14:textId="77777777" w:rsidTr="002B522D">
        <w:trPr>
          <w:trHeight w:val="2520"/>
        </w:trPr>
        <w:tc>
          <w:tcPr>
            <w:tcW w:w="1682" w:type="pct"/>
            <w:vAlign w:val="center"/>
          </w:tcPr>
          <w:p w14:paraId="19AC9C26" w14:textId="77777777" w:rsidR="00170C96" w:rsidRPr="003236BF" w:rsidRDefault="00170C96" w:rsidP="00345165">
            <w:pPr>
              <w:pStyle w:val="ToolTableText"/>
              <w:rPr>
                <w:sz w:val="22"/>
                <w:szCs w:val="22"/>
              </w:rPr>
            </w:pPr>
          </w:p>
        </w:tc>
        <w:tc>
          <w:tcPr>
            <w:tcW w:w="1682" w:type="pct"/>
            <w:vAlign w:val="center"/>
          </w:tcPr>
          <w:p w14:paraId="0DEF27B0" w14:textId="77777777" w:rsidR="00170C96" w:rsidRPr="003236BF" w:rsidRDefault="00170C96" w:rsidP="00345165">
            <w:pPr>
              <w:pStyle w:val="ToolTableText"/>
              <w:rPr>
                <w:sz w:val="22"/>
                <w:szCs w:val="22"/>
              </w:rPr>
            </w:pPr>
          </w:p>
        </w:tc>
        <w:tc>
          <w:tcPr>
            <w:tcW w:w="1636" w:type="pct"/>
            <w:vAlign w:val="center"/>
          </w:tcPr>
          <w:p w14:paraId="2AD24229" w14:textId="77777777" w:rsidR="00170C96" w:rsidRPr="003236BF" w:rsidRDefault="00170C96" w:rsidP="00345165">
            <w:pPr>
              <w:pStyle w:val="ToolTableText"/>
              <w:rPr>
                <w:sz w:val="22"/>
                <w:szCs w:val="22"/>
              </w:rPr>
            </w:pPr>
          </w:p>
        </w:tc>
      </w:tr>
      <w:tr w:rsidR="00170C96" w:rsidRPr="00422567" w14:paraId="61DAA688" w14:textId="77777777" w:rsidTr="002B522D">
        <w:trPr>
          <w:trHeight w:val="2520"/>
        </w:trPr>
        <w:tc>
          <w:tcPr>
            <w:tcW w:w="1682" w:type="pct"/>
            <w:vAlign w:val="center"/>
          </w:tcPr>
          <w:p w14:paraId="59D27EA2" w14:textId="77777777" w:rsidR="00170C96" w:rsidRPr="00422567" w:rsidRDefault="00170C96" w:rsidP="00345165">
            <w:pPr>
              <w:pStyle w:val="ToolTableText"/>
            </w:pPr>
          </w:p>
        </w:tc>
        <w:tc>
          <w:tcPr>
            <w:tcW w:w="1682" w:type="pct"/>
            <w:vAlign w:val="center"/>
          </w:tcPr>
          <w:p w14:paraId="7B50EDCE" w14:textId="77777777" w:rsidR="00170C96" w:rsidRPr="00422567" w:rsidRDefault="00170C96" w:rsidP="00345165">
            <w:pPr>
              <w:pStyle w:val="ToolTableText"/>
            </w:pPr>
          </w:p>
        </w:tc>
        <w:tc>
          <w:tcPr>
            <w:tcW w:w="1636" w:type="pct"/>
            <w:vAlign w:val="center"/>
          </w:tcPr>
          <w:p w14:paraId="6ABFF9AF" w14:textId="77777777" w:rsidR="00170C96" w:rsidRPr="00422567" w:rsidRDefault="00170C96" w:rsidP="00345165">
            <w:pPr>
              <w:pStyle w:val="ToolTableText"/>
            </w:pPr>
          </w:p>
        </w:tc>
      </w:tr>
      <w:tr w:rsidR="00170C96" w:rsidRPr="00422567" w14:paraId="0B728594" w14:textId="77777777" w:rsidTr="002B522D">
        <w:trPr>
          <w:trHeight w:val="2520"/>
        </w:trPr>
        <w:tc>
          <w:tcPr>
            <w:tcW w:w="1682" w:type="pct"/>
            <w:vAlign w:val="center"/>
          </w:tcPr>
          <w:p w14:paraId="1C33A831" w14:textId="77777777" w:rsidR="00170C96" w:rsidRPr="00422567" w:rsidRDefault="00170C96" w:rsidP="00345165">
            <w:pPr>
              <w:pStyle w:val="ToolTableText"/>
            </w:pPr>
          </w:p>
        </w:tc>
        <w:tc>
          <w:tcPr>
            <w:tcW w:w="1682" w:type="pct"/>
            <w:vAlign w:val="center"/>
          </w:tcPr>
          <w:p w14:paraId="04C83227" w14:textId="77777777" w:rsidR="00170C96" w:rsidRPr="00422567" w:rsidRDefault="00170C96" w:rsidP="00345165">
            <w:pPr>
              <w:pStyle w:val="ToolTableText"/>
            </w:pPr>
          </w:p>
        </w:tc>
        <w:tc>
          <w:tcPr>
            <w:tcW w:w="1636" w:type="pct"/>
            <w:vAlign w:val="center"/>
          </w:tcPr>
          <w:p w14:paraId="0F38A730" w14:textId="77777777" w:rsidR="00170C96" w:rsidRPr="00422567" w:rsidRDefault="00170C96" w:rsidP="00345165">
            <w:pPr>
              <w:pStyle w:val="ToolTableText"/>
            </w:pPr>
          </w:p>
        </w:tc>
      </w:tr>
    </w:tbl>
    <w:p w14:paraId="647D74F7" w14:textId="77777777" w:rsidR="00170C96" w:rsidRDefault="00170C96">
      <w:pPr>
        <w:spacing w:before="0" w:after="160" w:line="259" w:lineRule="auto"/>
        <w:rPr>
          <w:rFonts w:asciiTheme="minorHAnsi" w:hAnsiTheme="minorHAnsi"/>
          <w:b/>
          <w:bCs/>
          <w:color w:val="365F91"/>
          <w:sz w:val="32"/>
          <w:szCs w:val="28"/>
        </w:rPr>
      </w:pPr>
      <w:r>
        <w:br w:type="page"/>
      </w:r>
    </w:p>
    <w:p w14:paraId="0C36116C" w14:textId="73A251FA" w:rsidR="00535598" w:rsidRPr="00790BCC" w:rsidRDefault="00535598" w:rsidP="00535598">
      <w:pPr>
        <w:pStyle w:val="ToolHeader"/>
      </w:pPr>
      <w:r>
        <w:lastRenderedPageBreak/>
        <w:t>Model</w:t>
      </w:r>
      <w:r>
        <w:rPr>
          <w:i/>
        </w:rPr>
        <w:t xml:space="preserve"> </w:t>
      </w:r>
      <w:r w:rsidR="00A67B88">
        <w:t xml:space="preserve">11.4.2 </w:t>
      </w:r>
      <w:r w:rsidR="00844876">
        <w:t>Mid-Unit Assessment Evidence Collection Tool</w:t>
      </w:r>
      <w:r w:rsidR="005C3AC8">
        <w:t>:</w:t>
      </w:r>
      <w:r w:rsidR="00F03A97">
        <w:t xml:space="preserve"> </w:t>
      </w:r>
      <w:r w:rsidR="001B1F42">
        <w:t>C</w:t>
      </w:r>
      <w:r w:rsidR="00F03A97">
        <w:t xml:space="preserve">hapters </w:t>
      </w:r>
      <w:r w:rsidR="005C3AC8">
        <w:t>I</w:t>
      </w:r>
      <w:r w:rsidR="001B1F42">
        <w:t>–</w:t>
      </w:r>
      <w:r w:rsidR="005C3AC8">
        <w:t>VI</w:t>
      </w:r>
      <w:r w:rsidR="001B1F42">
        <w:t>,</w:t>
      </w:r>
      <w:r w:rsidR="005C3AC8">
        <w:t xml:space="preserve"> </w:t>
      </w:r>
      <w:r w:rsidR="001B1F42">
        <w:t>Pages</w:t>
      </w:r>
      <w:r w:rsidR="005C3AC8">
        <w:t xml:space="preserve"> 3</w:t>
      </w:r>
      <w:r w:rsidR="001B1F42">
        <w:t>–</w:t>
      </w:r>
      <w:r w:rsidR="00744EE0">
        <w:t>16</w:t>
      </w:r>
    </w:p>
    <w:tbl>
      <w:tblPr>
        <w:tblStyle w:val="TableGrid"/>
        <w:tblW w:w="4931" w:type="pct"/>
        <w:tblInd w:w="115" w:type="dxa"/>
        <w:tblLook w:val="04A0" w:firstRow="1" w:lastRow="0" w:firstColumn="1" w:lastColumn="0" w:noHBand="0" w:noVBand="1"/>
      </w:tblPr>
      <w:tblGrid>
        <w:gridCol w:w="1057"/>
        <w:gridCol w:w="2537"/>
        <w:gridCol w:w="943"/>
        <w:gridCol w:w="2763"/>
        <w:gridCol w:w="926"/>
        <w:gridCol w:w="1218"/>
      </w:tblGrid>
      <w:tr w:rsidR="00535598" w:rsidRPr="00345165" w14:paraId="4ECF6893" w14:textId="77777777" w:rsidTr="005A4416">
        <w:trPr>
          <w:trHeight w:val="626"/>
        </w:trPr>
        <w:tc>
          <w:tcPr>
            <w:tcW w:w="1056" w:type="dxa"/>
            <w:shd w:val="clear" w:color="auto" w:fill="D9D9D9"/>
            <w:vAlign w:val="center"/>
          </w:tcPr>
          <w:p w14:paraId="11470BBE" w14:textId="77777777" w:rsidR="00535598" w:rsidRPr="00345165" w:rsidRDefault="00535598" w:rsidP="00A66B44">
            <w:pPr>
              <w:pStyle w:val="TableText"/>
              <w:rPr>
                <w:b/>
                <w:sz w:val="22"/>
                <w:szCs w:val="22"/>
              </w:rPr>
            </w:pPr>
            <w:r w:rsidRPr="00345165">
              <w:rPr>
                <w:b/>
                <w:sz w:val="22"/>
                <w:szCs w:val="22"/>
              </w:rPr>
              <w:t>Name:</w:t>
            </w:r>
          </w:p>
        </w:tc>
        <w:tc>
          <w:tcPr>
            <w:tcW w:w="2537" w:type="dxa"/>
            <w:vAlign w:val="center"/>
          </w:tcPr>
          <w:p w14:paraId="6D9A31A4" w14:textId="77777777" w:rsidR="00535598" w:rsidRPr="00345165" w:rsidRDefault="00535598" w:rsidP="00A66B44">
            <w:pPr>
              <w:pStyle w:val="TableText"/>
              <w:rPr>
                <w:b/>
                <w:sz w:val="22"/>
                <w:szCs w:val="22"/>
              </w:rPr>
            </w:pPr>
          </w:p>
        </w:tc>
        <w:tc>
          <w:tcPr>
            <w:tcW w:w="943" w:type="dxa"/>
            <w:shd w:val="clear" w:color="auto" w:fill="D9D9D9"/>
            <w:vAlign w:val="center"/>
          </w:tcPr>
          <w:p w14:paraId="4F6F5491" w14:textId="77777777" w:rsidR="00535598" w:rsidRPr="00345165" w:rsidRDefault="00535598" w:rsidP="00A66B44">
            <w:pPr>
              <w:pStyle w:val="TableText"/>
              <w:rPr>
                <w:b/>
                <w:sz w:val="22"/>
                <w:szCs w:val="22"/>
              </w:rPr>
            </w:pPr>
            <w:r w:rsidRPr="00345165">
              <w:rPr>
                <w:b/>
                <w:sz w:val="22"/>
                <w:szCs w:val="22"/>
              </w:rPr>
              <w:t>Class:</w:t>
            </w:r>
          </w:p>
        </w:tc>
        <w:tc>
          <w:tcPr>
            <w:tcW w:w="2763" w:type="dxa"/>
            <w:vAlign w:val="center"/>
          </w:tcPr>
          <w:p w14:paraId="7D0C1F68" w14:textId="77777777" w:rsidR="00535598" w:rsidRPr="00345165" w:rsidRDefault="00535598" w:rsidP="00A66B44">
            <w:pPr>
              <w:pStyle w:val="TableText"/>
              <w:rPr>
                <w:b/>
                <w:sz w:val="22"/>
                <w:szCs w:val="22"/>
              </w:rPr>
            </w:pPr>
          </w:p>
        </w:tc>
        <w:tc>
          <w:tcPr>
            <w:tcW w:w="926" w:type="dxa"/>
            <w:shd w:val="clear" w:color="auto" w:fill="D9D9D9"/>
            <w:vAlign w:val="center"/>
          </w:tcPr>
          <w:p w14:paraId="551DC5BA" w14:textId="77777777" w:rsidR="00535598" w:rsidRPr="00345165" w:rsidRDefault="00535598" w:rsidP="00A66B44">
            <w:pPr>
              <w:pStyle w:val="TableText"/>
              <w:rPr>
                <w:b/>
                <w:sz w:val="22"/>
                <w:szCs w:val="22"/>
              </w:rPr>
            </w:pPr>
            <w:r w:rsidRPr="00345165">
              <w:rPr>
                <w:b/>
                <w:sz w:val="22"/>
                <w:szCs w:val="22"/>
              </w:rPr>
              <w:t>Date:</w:t>
            </w:r>
          </w:p>
        </w:tc>
        <w:tc>
          <w:tcPr>
            <w:tcW w:w="1218" w:type="dxa"/>
            <w:vAlign w:val="center"/>
          </w:tcPr>
          <w:p w14:paraId="72374E9A" w14:textId="77777777" w:rsidR="00535598" w:rsidRPr="00345165" w:rsidRDefault="00535598" w:rsidP="00A66B44">
            <w:pPr>
              <w:pStyle w:val="TableText"/>
              <w:rPr>
                <w:b/>
                <w:sz w:val="22"/>
                <w:szCs w:val="22"/>
              </w:rPr>
            </w:pPr>
          </w:p>
        </w:tc>
      </w:tr>
    </w:tbl>
    <w:p w14:paraId="47C43DDE" w14:textId="643123F6" w:rsidR="00535598" w:rsidRPr="00345165" w:rsidRDefault="00345165" w:rsidP="00345165">
      <w:pPr>
        <w:tabs>
          <w:tab w:val="left" w:pos="912"/>
        </w:tabs>
        <w:spacing w:after="0"/>
        <w:rPr>
          <w:sz w:val="10"/>
          <w:szCs w:val="10"/>
        </w:rPr>
      </w:pPr>
      <w:r>
        <w:tab/>
      </w:r>
    </w:p>
    <w:tbl>
      <w:tblPr>
        <w:tblStyle w:val="TableGrid"/>
        <w:tblW w:w="4931" w:type="pct"/>
        <w:tblInd w:w="115" w:type="dxa"/>
        <w:tblLook w:val="04A0" w:firstRow="1" w:lastRow="0" w:firstColumn="1" w:lastColumn="0" w:noHBand="0" w:noVBand="1"/>
      </w:tblPr>
      <w:tblGrid>
        <w:gridCol w:w="9444"/>
      </w:tblGrid>
      <w:tr w:rsidR="005D3F9E" w:rsidRPr="00345165" w14:paraId="3386FD29" w14:textId="77777777" w:rsidTr="005A4416">
        <w:trPr>
          <w:trHeight w:val="684"/>
        </w:trPr>
        <w:tc>
          <w:tcPr>
            <w:tcW w:w="9443" w:type="dxa"/>
            <w:shd w:val="clear" w:color="auto" w:fill="D9D9D9" w:themeFill="background1" w:themeFillShade="D9"/>
          </w:tcPr>
          <w:p w14:paraId="1935799B" w14:textId="2375C5E9" w:rsidR="005D3F9E" w:rsidRPr="00345165" w:rsidRDefault="005D3F9E" w:rsidP="00345165">
            <w:pPr>
              <w:pStyle w:val="ToolTableText"/>
              <w:rPr>
                <w:b/>
                <w:sz w:val="22"/>
                <w:szCs w:val="22"/>
              </w:rPr>
            </w:pPr>
            <w:r w:rsidRPr="00345165">
              <w:rPr>
                <w:b/>
                <w:sz w:val="22"/>
                <w:szCs w:val="22"/>
              </w:rPr>
              <w:t>Directions:</w:t>
            </w:r>
            <w:r w:rsidRPr="00345165">
              <w:rPr>
                <w:sz w:val="22"/>
                <w:szCs w:val="22"/>
              </w:rPr>
              <w:t xml:space="preserve"> Use this tool to collect and identify evidence in preparation for the Mid-Unit Assessment. Review your assigned chapter</w:t>
            </w:r>
            <w:r w:rsidR="00C971E4" w:rsidRPr="00345165">
              <w:rPr>
                <w:sz w:val="22"/>
                <w:szCs w:val="22"/>
              </w:rPr>
              <w:t>s of</w:t>
            </w:r>
            <w:r w:rsidRPr="00345165">
              <w:rPr>
                <w:sz w:val="22"/>
                <w:szCs w:val="22"/>
              </w:rPr>
              <w:t xml:space="preserve"> </w:t>
            </w:r>
            <w:r w:rsidRPr="00345165">
              <w:rPr>
                <w:i/>
                <w:sz w:val="22"/>
                <w:szCs w:val="22"/>
              </w:rPr>
              <w:t>The Awakening</w:t>
            </w:r>
            <w:r w:rsidR="00FD5DC1" w:rsidRPr="00345165">
              <w:rPr>
                <w:sz w:val="22"/>
                <w:szCs w:val="22"/>
              </w:rPr>
              <w:t xml:space="preserve"> </w:t>
            </w:r>
            <w:r w:rsidR="00FD5DC1" w:rsidRPr="00345165">
              <w:rPr>
                <w:sz w:val="22"/>
                <w:szCs w:val="22"/>
                <w:u w:val="single"/>
              </w:rPr>
              <w:t>chapters I</w:t>
            </w:r>
            <w:r w:rsidR="008F433B" w:rsidRPr="00345165">
              <w:rPr>
                <w:sz w:val="22"/>
                <w:szCs w:val="22"/>
                <w:u w:val="single"/>
              </w:rPr>
              <w:t>–</w:t>
            </w:r>
            <w:r w:rsidR="00FD5DC1" w:rsidRPr="00345165">
              <w:rPr>
                <w:sz w:val="22"/>
                <w:szCs w:val="22"/>
                <w:u w:val="single"/>
              </w:rPr>
              <w:t>VI</w:t>
            </w:r>
            <w:r w:rsidR="00FD5DC1" w:rsidRPr="00345165">
              <w:rPr>
                <w:sz w:val="22"/>
                <w:szCs w:val="22"/>
              </w:rPr>
              <w:t xml:space="preserve"> </w:t>
            </w:r>
            <w:r w:rsidRPr="00345165">
              <w:rPr>
                <w:sz w:val="22"/>
                <w:szCs w:val="22"/>
              </w:rPr>
              <w:t>and include evidence of how the development of Edna’s character contributes to two interrelated central ideas in the text.</w:t>
            </w:r>
          </w:p>
        </w:tc>
      </w:tr>
    </w:tbl>
    <w:p w14:paraId="44B61AF8" w14:textId="4C3D7519" w:rsidR="005D3F9E" w:rsidRPr="00345165" w:rsidRDefault="00345165" w:rsidP="00345165">
      <w:pPr>
        <w:tabs>
          <w:tab w:val="left" w:pos="1088"/>
        </w:tabs>
        <w:spacing w:after="0"/>
        <w:rPr>
          <w:sz w:val="10"/>
          <w:szCs w:val="10"/>
        </w:rPr>
      </w:pPr>
      <w:r>
        <w:tab/>
      </w:r>
    </w:p>
    <w:tbl>
      <w:tblPr>
        <w:tblStyle w:val="TableGrid"/>
        <w:tblW w:w="4931" w:type="pct"/>
        <w:tblInd w:w="115" w:type="dxa"/>
        <w:tblLook w:val="04A0" w:firstRow="1" w:lastRow="0" w:firstColumn="1" w:lastColumn="0" w:noHBand="0" w:noVBand="1"/>
      </w:tblPr>
      <w:tblGrid>
        <w:gridCol w:w="3177"/>
        <w:gridCol w:w="3177"/>
        <w:gridCol w:w="3090"/>
      </w:tblGrid>
      <w:tr w:rsidR="001178FA" w:rsidRPr="00345165" w14:paraId="4995ED72" w14:textId="77777777" w:rsidTr="007A322B">
        <w:trPr>
          <w:trHeight w:val="273"/>
        </w:trPr>
        <w:tc>
          <w:tcPr>
            <w:tcW w:w="1682" w:type="pct"/>
            <w:shd w:val="clear" w:color="auto" w:fill="D9D9D9"/>
            <w:vAlign w:val="center"/>
          </w:tcPr>
          <w:p w14:paraId="4E863761" w14:textId="77777777" w:rsidR="001178FA" w:rsidRPr="00345165" w:rsidRDefault="00015186" w:rsidP="007A322B">
            <w:pPr>
              <w:pStyle w:val="ToolTableText"/>
              <w:rPr>
                <w:b/>
                <w:sz w:val="22"/>
                <w:szCs w:val="22"/>
              </w:rPr>
            </w:pPr>
            <w:r w:rsidRPr="00345165">
              <w:rPr>
                <w:b/>
                <w:sz w:val="22"/>
                <w:szCs w:val="22"/>
              </w:rPr>
              <w:t>Evidence of Edna’s Character Development</w:t>
            </w:r>
          </w:p>
        </w:tc>
        <w:tc>
          <w:tcPr>
            <w:tcW w:w="1682" w:type="pct"/>
            <w:shd w:val="clear" w:color="auto" w:fill="D9D9D9"/>
            <w:vAlign w:val="center"/>
          </w:tcPr>
          <w:p w14:paraId="0E0753E4" w14:textId="77777777" w:rsidR="001178FA" w:rsidRPr="00345165" w:rsidRDefault="00015186" w:rsidP="007A322B">
            <w:pPr>
              <w:pStyle w:val="ToolTableText"/>
              <w:rPr>
                <w:b/>
                <w:sz w:val="22"/>
                <w:szCs w:val="22"/>
              </w:rPr>
            </w:pPr>
            <w:r w:rsidRPr="00345165">
              <w:rPr>
                <w:b/>
                <w:sz w:val="22"/>
                <w:szCs w:val="22"/>
              </w:rPr>
              <w:t>Explanation of Edna’s character development</w:t>
            </w:r>
          </w:p>
        </w:tc>
        <w:tc>
          <w:tcPr>
            <w:tcW w:w="1636" w:type="pct"/>
            <w:shd w:val="clear" w:color="auto" w:fill="D9D9D9"/>
            <w:vAlign w:val="center"/>
          </w:tcPr>
          <w:p w14:paraId="4A2A0887" w14:textId="77777777" w:rsidR="001178FA" w:rsidRPr="00345165" w:rsidRDefault="001178FA" w:rsidP="007A322B">
            <w:pPr>
              <w:pStyle w:val="ToolTableText"/>
              <w:rPr>
                <w:b/>
                <w:sz w:val="22"/>
                <w:szCs w:val="22"/>
              </w:rPr>
            </w:pPr>
            <w:r w:rsidRPr="00345165">
              <w:rPr>
                <w:b/>
                <w:sz w:val="22"/>
                <w:szCs w:val="22"/>
              </w:rPr>
              <w:t xml:space="preserve">How does Edna’s character development contribute to the development of </w:t>
            </w:r>
            <w:r w:rsidR="00081D79" w:rsidRPr="00345165">
              <w:rPr>
                <w:b/>
                <w:sz w:val="22"/>
                <w:szCs w:val="22"/>
              </w:rPr>
              <w:t>a central idea</w:t>
            </w:r>
            <w:r w:rsidRPr="00345165">
              <w:rPr>
                <w:b/>
                <w:sz w:val="22"/>
                <w:szCs w:val="22"/>
              </w:rPr>
              <w:t>?</w:t>
            </w:r>
          </w:p>
        </w:tc>
      </w:tr>
      <w:tr w:rsidR="001178FA" w:rsidRPr="00345165" w14:paraId="74596331" w14:textId="77777777" w:rsidTr="007A322B">
        <w:trPr>
          <w:trHeight w:val="1363"/>
        </w:trPr>
        <w:tc>
          <w:tcPr>
            <w:tcW w:w="1682" w:type="pct"/>
          </w:tcPr>
          <w:p w14:paraId="17C3166B" w14:textId="70C7EE09" w:rsidR="001178FA" w:rsidRPr="00345165" w:rsidRDefault="00015186" w:rsidP="007A322B">
            <w:pPr>
              <w:pStyle w:val="ToolTableText"/>
              <w:rPr>
                <w:b/>
                <w:sz w:val="22"/>
                <w:szCs w:val="22"/>
              </w:rPr>
            </w:pPr>
            <w:r w:rsidRPr="00345165">
              <w:rPr>
                <w:sz w:val="22"/>
                <w:szCs w:val="22"/>
              </w:rPr>
              <w:t>“</w:t>
            </w:r>
            <w:r w:rsidR="000D2F92" w:rsidRPr="00345165">
              <w:rPr>
                <w:sz w:val="22"/>
                <w:szCs w:val="22"/>
              </w:rPr>
              <w:t>‘You are burnt beyond recognition,’ he added, looking at his wife as one looks at a valuable piece of</w:t>
            </w:r>
            <w:r w:rsidR="00B5794E" w:rsidRPr="00345165">
              <w:rPr>
                <w:sz w:val="22"/>
                <w:szCs w:val="22"/>
              </w:rPr>
              <w:t xml:space="preserve"> personal</w:t>
            </w:r>
            <w:r w:rsidR="000D2F92" w:rsidRPr="00345165">
              <w:rPr>
                <w:sz w:val="22"/>
                <w:szCs w:val="22"/>
              </w:rPr>
              <w:t xml:space="preserve"> property which has suffered some damage” (p. 4)</w:t>
            </w:r>
            <w:r w:rsidR="00883249" w:rsidRPr="00345165">
              <w:rPr>
                <w:sz w:val="22"/>
                <w:szCs w:val="22"/>
              </w:rPr>
              <w:t>.</w:t>
            </w:r>
          </w:p>
        </w:tc>
        <w:tc>
          <w:tcPr>
            <w:tcW w:w="1682" w:type="pct"/>
          </w:tcPr>
          <w:p w14:paraId="323FBED8" w14:textId="783643B9" w:rsidR="001178FA" w:rsidRPr="00345165" w:rsidRDefault="00E34773" w:rsidP="007A322B">
            <w:pPr>
              <w:pStyle w:val="ToolTableText"/>
              <w:rPr>
                <w:b/>
                <w:sz w:val="22"/>
                <w:szCs w:val="22"/>
              </w:rPr>
            </w:pPr>
            <w:r w:rsidRPr="00345165">
              <w:rPr>
                <w:sz w:val="22"/>
                <w:szCs w:val="22"/>
              </w:rPr>
              <w:t>The narrator introduces Edna through her husband’s perspective</w:t>
            </w:r>
            <w:r w:rsidR="009379D7" w:rsidRPr="00345165">
              <w:rPr>
                <w:sz w:val="22"/>
                <w:szCs w:val="22"/>
              </w:rPr>
              <w:t xml:space="preserve">. Mr. Pontellier </w:t>
            </w:r>
            <w:r w:rsidR="003632D4" w:rsidRPr="00345165">
              <w:rPr>
                <w:sz w:val="22"/>
                <w:szCs w:val="22"/>
              </w:rPr>
              <w:t xml:space="preserve">judges </w:t>
            </w:r>
            <w:r w:rsidR="009379D7" w:rsidRPr="00345165">
              <w:rPr>
                <w:sz w:val="22"/>
                <w:szCs w:val="22"/>
              </w:rPr>
              <w:t xml:space="preserve">Edna </w:t>
            </w:r>
            <w:r w:rsidR="003632D4" w:rsidRPr="00345165">
              <w:rPr>
                <w:sz w:val="22"/>
                <w:szCs w:val="22"/>
              </w:rPr>
              <w:t>as</w:t>
            </w:r>
            <w:r w:rsidR="00113902" w:rsidRPr="00345165">
              <w:rPr>
                <w:sz w:val="22"/>
                <w:szCs w:val="22"/>
              </w:rPr>
              <w:t xml:space="preserve"> </w:t>
            </w:r>
            <w:r w:rsidR="003632D4" w:rsidRPr="00345165">
              <w:rPr>
                <w:sz w:val="22"/>
                <w:szCs w:val="22"/>
              </w:rPr>
              <w:t>an object made less valuable by a damaged appearance.</w:t>
            </w:r>
          </w:p>
        </w:tc>
        <w:tc>
          <w:tcPr>
            <w:tcW w:w="1636" w:type="pct"/>
          </w:tcPr>
          <w:p w14:paraId="5289323E" w14:textId="71EE2F38" w:rsidR="00BF15D7" w:rsidRPr="00345165" w:rsidRDefault="003632D4" w:rsidP="007A322B">
            <w:pPr>
              <w:pStyle w:val="ToolTableText"/>
              <w:rPr>
                <w:b/>
                <w:sz w:val="22"/>
                <w:szCs w:val="22"/>
              </w:rPr>
            </w:pPr>
            <w:r w:rsidRPr="00345165">
              <w:rPr>
                <w:sz w:val="22"/>
                <w:szCs w:val="22"/>
              </w:rPr>
              <w:t>This evidence develops the central idea of s</w:t>
            </w:r>
            <w:r w:rsidR="0090352E" w:rsidRPr="00345165">
              <w:rPr>
                <w:sz w:val="22"/>
                <w:szCs w:val="22"/>
              </w:rPr>
              <w:t xml:space="preserve">ocietal </w:t>
            </w:r>
            <w:r w:rsidR="000F1401" w:rsidRPr="00345165">
              <w:rPr>
                <w:sz w:val="22"/>
                <w:szCs w:val="22"/>
              </w:rPr>
              <w:t>expectations</w:t>
            </w:r>
            <w:r w:rsidRPr="00345165">
              <w:rPr>
                <w:sz w:val="22"/>
                <w:szCs w:val="22"/>
              </w:rPr>
              <w:t xml:space="preserve"> because </w:t>
            </w:r>
            <w:r w:rsidR="00945326" w:rsidRPr="00345165">
              <w:rPr>
                <w:sz w:val="22"/>
                <w:szCs w:val="22"/>
              </w:rPr>
              <w:t xml:space="preserve">Edna’s role as Mr. Pontellier’s wife is likened to that of a piece of personal property that </w:t>
            </w:r>
            <w:r w:rsidR="00BF15D7" w:rsidRPr="00345165">
              <w:rPr>
                <w:sz w:val="22"/>
                <w:szCs w:val="22"/>
              </w:rPr>
              <w:t>Mr. Pontellier</w:t>
            </w:r>
            <w:r w:rsidR="00465204" w:rsidRPr="00345165">
              <w:rPr>
                <w:sz w:val="22"/>
                <w:szCs w:val="22"/>
              </w:rPr>
              <w:t xml:space="preserve"> </w:t>
            </w:r>
            <w:r w:rsidR="0043538C" w:rsidRPr="00345165">
              <w:rPr>
                <w:sz w:val="22"/>
                <w:szCs w:val="22"/>
              </w:rPr>
              <w:t>wants to</w:t>
            </w:r>
            <w:r w:rsidR="0073198F" w:rsidRPr="00345165">
              <w:rPr>
                <w:sz w:val="22"/>
                <w:szCs w:val="22"/>
              </w:rPr>
              <w:t xml:space="preserve"> preserve</w:t>
            </w:r>
            <w:r w:rsidR="0043538C" w:rsidRPr="00345165">
              <w:rPr>
                <w:sz w:val="22"/>
                <w:szCs w:val="22"/>
              </w:rPr>
              <w:t>.</w:t>
            </w:r>
          </w:p>
        </w:tc>
      </w:tr>
      <w:tr w:rsidR="000F1401" w:rsidRPr="00345165" w14:paraId="708E9434" w14:textId="77777777" w:rsidTr="007A322B">
        <w:trPr>
          <w:trHeight w:val="1363"/>
        </w:trPr>
        <w:tc>
          <w:tcPr>
            <w:tcW w:w="1682" w:type="pct"/>
          </w:tcPr>
          <w:p w14:paraId="243F3382" w14:textId="4103B300" w:rsidR="000F1401" w:rsidRPr="00345165" w:rsidRDefault="000F1401" w:rsidP="007A322B">
            <w:pPr>
              <w:pStyle w:val="ToolTableText"/>
              <w:rPr>
                <w:b/>
                <w:sz w:val="22"/>
                <w:szCs w:val="22"/>
              </w:rPr>
            </w:pPr>
            <w:r w:rsidRPr="00345165">
              <w:rPr>
                <w:sz w:val="22"/>
                <w:szCs w:val="22"/>
              </w:rPr>
              <w:t>“It would have been a difficult matter for Mr. Pontellier to define to his own satisfaction or any one else’s wherein his wife failed in her duty toward their children” (p. 10)</w:t>
            </w:r>
            <w:r w:rsidR="00883249" w:rsidRPr="00345165">
              <w:rPr>
                <w:sz w:val="22"/>
                <w:szCs w:val="22"/>
              </w:rPr>
              <w:t>.</w:t>
            </w:r>
          </w:p>
        </w:tc>
        <w:tc>
          <w:tcPr>
            <w:tcW w:w="1682" w:type="pct"/>
          </w:tcPr>
          <w:p w14:paraId="27A7BA80" w14:textId="6E5EC879" w:rsidR="000F1401" w:rsidRPr="00345165" w:rsidRDefault="00B359A0" w:rsidP="007A322B">
            <w:pPr>
              <w:pStyle w:val="ToolTableText"/>
              <w:rPr>
                <w:b/>
                <w:sz w:val="22"/>
                <w:szCs w:val="22"/>
              </w:rPr>
            </w:pPr>
            <w:r w:rsidRPr="00345165">
              <w:rPr>
                <w:sz w:val="22"/>
                <w:szCs w:val="22"/>
              </w:rPr>
              <w:t xml:space="preserve">Mr. Pontellier thinks his wife is </w:t>
            </w:r>
            <w:r w:rsidR="00E34773" w:rsidRPr="00345165">
              <w:rPr>
                <w:sz w:val="22"/>
                <w:szCs w:val="22"/>
              </w:rPr>
              <w:t xml:space="preserve">unsuccessful as a </w:t>
            </w:r>
            <w:r w:rsidRPr="00345165">
              <w:rPr>
                <w:sz w:val="22"/>
                <w:szCs w:val="22"/>
              </w:rPr>
              <w:t xml:space="preserve">mother because she fails in her expected </w:t>
            </w:r>
            <w:r w:rsidR="00465204" w:rsidRPr="00345165">
              <w:rPr>
                <w:sz w:val="22"/>
                <w:szCs w:val="22"/>
              </w:rPr>
              <w:t xml:space="preserve">motherly </w:t>
            </w:r>
            <w:r w:rsidR="00E34773" w:rsidRPr="00345165">
              <w:rPr>
                <w:sz w:val="22"/>
                <w:szCs w:val="22"/>
              </w:rPr>
              <w:t>responsibilities</w:t>
            </w:r>
            <w:r w:rsidR="00FA6FC5" w:rsidRPr="00345165">
              <w:rPr>
                <w:sz w:val="22"/>
                <w:szCs w:val="22"/>
              </w:rPr>
              <w:t>.</w:t>
            </w:r>
          </w:p>
        </w:tc>
        <w:tc>
          <w:tcPr>
            <w:tcW w:w="1636" w:type="pct"/>
          </w:tcPr>
          <w:p w14:paraId="68AA83C9" w14:textId="56467659" w:rsidR="000F1401" w:rsidRPr="00345165" w:rsidRDefault="003632D4" w:rsidP="007A322B">
            <w:pPr>
              <w:pStyle w:val="ToolTableText"/>
              <w:rPr>
                <w:b/>
                <w:sz w:val="22"/>
                <w:szCs w:val="22"/>
              </w:rPr>
            </w:pPr>
            <w:r w:rsidRPr="00345165">
              <w:rPr>
                <w:sz w:val="22"/>
                <w:szCs w:val="22"/>
              </w:rPr>
              <w:t>This evidence develops the central idea of societal expectations because</w:t>
            </w:r>
            <w:r w:rsidR="003257A8" w:rsidRPr="00345165">
              <w:rPr>
                <w:sz w:val="22"/>
                <w:szCs w:val="22"/>
              </w:rPr>
              <w:t xml:space="preserve"> Edna ha</w:t>
            </w:r>
            <w:r w:rsidR="00230535" w:rsidRPr="00345165">
              <w:rPr>
                <w:sz w:val="22"/>
                <w:szCs w:val="22"/>
              </w:rPr>
              <w:t>s</w:t>
            </w:r>
            <w:r w:rsidR="003257A8" w:rsidRPr="00345165">
              <w:rPr>
                <w:sz w:val="22"/>
                <w:szCs w:val="22"/>
              </w:rPr>
              <w:t xml:space="preserve"> prescribed duties in her role as a wife and a mother</w:t>
            </w:r>
            <w:r w:rsidR="00422A80" w:rsidRPr="00345165">
              <w:rPr>
                <w:sz w:val="22"/>
                <w:szCs w:val="22"/>
              </w:rPr>
              <w:t>,</w:t>
            </w:r>
            <w:r w:rsidR="00230535" w:rsidRPr="00345165">
              <w:rPr>
                <w:sz w:val="22"/>
                <w:szCs w:val="22"/>
              </w:rPr>
              <w:t xml:space="preserve"> according to her husband</w:t>
            </w:r>
            <w:r w:rsidR="00AE7AF9" w:rsidRPr="00345165">
              <w:rPr>
                <w:sz w:val="22"/>
                <w:szCs w:val="22"/>
              </w:rPr>
              <w:t>, who even asks “</w:t>
            </w:r>
            <w:r w:rsidR="00CE7EA5" w:rsidRPr="00345165">
              <w:rPr>
                <w:sz w:val="22"/>
                <w:szCs w:val="22"/>
              </w:rPr>
              <w:t>‘</w:t>
            </w:r>
            <w:r w:rsidR="00AE7AF9" w:rsidRPr="00345165">
              <w:rPr>
                <w:sz w:val="22"/>
                <w:szCs w:val="22"/>
              </w:rPr>
              <w:t>If it was not a mother’s place to look after children, whose on earth was it?</w:t>
            </w:r>
            <w:r w:rsidR="00CE7EA5" w:rsidRPr="00345165">
              <w:rPr>
                <w:sz w:val="22"/>
                <w:szCs w:val="22"/>
              </w:rPr>
              <w:t>’</w:t>
            </w:r>
            <w:r w:rsidR="00AE7AF9" w:rsidRPr="00345165">
              <w:rPr>
                <w:sz w:val="22"/>
                <w:szCs w:val="22"/>
              </w:rPr>
              <w:t>” (p. 8).</w:t>
            </w:r>
          </w:p>
        </w:tc>
      </w:tr>
      <w:tr w:rsidR="001178FA" w:rsidRPr="00345165" w14:paraId="6A8A10B5" w14:textId="77777777" w:rsidTr="007A322B">
        <w:trPr>
          <w:trHeight w:val="1363"/>
        </w:trPr>
        <w:tc>
          <w:tcPr>
            <w:tcW w:w="1682" w:type="pct"/>
          </w:tcPr>
          <w:p w14:paraId="28D87518" w14:textId="45F6D7D9" w:rsidR="001178FA" w:rsidRPr="00345165" w:rsidRDefault="0093476B" w:rsidP="007A322B">
            <w:pPr>
              <w:pStyle w:val="ToolTableText"/>
              <w:rPr>
                <w:b/>
                <w:sz w:val="22"/>
                <w:szCs w:val="22"/>
              </w:rPr>
            </w:pPr>
            <w:r w:rsidRPr="00345165">
              <w:rPr>
                <w:sz w:val="22"/>
                <w:szCs w:val="22"/>
              </w:rPr>
              <w:t>“</w:t>
            </w:r>
            <w:r w:rsidR="008C2F3F" w:rsidRPr="00345165">
              <w:rPr>
                <w:sz w:val="22"/>
                <w:szCs w:val="22"/>
              </w:rPr>
              <w:t>Their freedom of expression was at first incomprehensible to her, though she had no difficulty in reconciling it with a lofty chastity which in the Creole woman seems to be inborn and unmistakable</w:t>
            </w:r>
            <w:r w:rsidRPr="00345165">
              <w:rPr>
                <w:sz w:val="22"/>
                <w:szCs w:val="22"/>
              </w:rPr>
              <w:t>” (p. 1</w:t>
            </w:r>
            <w:r w:rsidR="008C2F3F" w:rsidRPr="00345165">
              <w:rPr>
                <w:sz w:val="22"/>
                <w:szCs w:val="22"/>
              </w:rPr>
              <w:t>2</w:t>
            </w:r>
            <w:r w:rsidRPr="00345165">
              <w:rPr>
                <w:sz w:val="22"/>
                <w:szCs w:val="22"/>
              </w:rPr>
              <w:t>)</w:t>
            </w:r>
            <w:r w:rsidR="00883249" w:rsidRPr="00345165">
              <w:rPr>
                <w:sz w:val="22"/>
                <w:szCs w:val="22"/>
              </w:rPr>
              <w:t>.</w:t>
            </w:r>
          </w:p>
        </w:tc>
        <w:tc>
          <w:tcPr>
            <w:tcW w:w="1682" w:type="pct"/>
          </w:tcPr>
          <w:p w14:paraId="1310EA45" w14:textId="09997A95" w:rsidR="001178FA" w:rsidRPr="00345165" w:rsidRDefault="00AE7AF9" w:rsidP="007A322B">
            <w:pPr>
              <w:pStyle w:val="ToolTableText"/>
              <w:rPr>
                <w:b/>
                <w:sz w:val="22"/>
                <w:szCs w:val="22"/>
              </w:rPr>
            </w:pPr>
            <w:r w:rsidRPr="00345165">
              <w:rPr>
                <w:sz w:val="22"/>
                <w:szCs w:val="22"/>
              </w:rPr>
              <w:t>Edna perceives herself as not completely “at home” within the Creole community</w:t>
            </w:r>
            <w:r w:rsidR="00CE7EA5" w:rsidRPr="00345165">
              <w:rPr>
                <w:sz w:val="22"/>
                <w:szCs w:val="22"/>
              </w:rPr>
              <w:t xml:space="preserve"> (p. 12)</w:t>
            </w:r>
            <w:r w:rsidRPr="00345165">
              <w:rPr>
                <w:sz w:val="22"/>
                <w:szCs w:val="22"/>
              </w:rPr>
              <w:t>. She recognizes that Creole women have both “freedom of expression”</w:t>
            </w:r>
            <w:r w:rsidR="00FA6FC5" w:rsidRPr="00345165">
              <w:rPr>
                <w:sz w:val="22"/>
                <w:szCs w:val="22"/>
              </w:rPr>
              <w:t xml:space="preserve"> </w:t>
            </w:r>
            <w:r w:rsidRPr="00345165">
              <w:rPr>
                <w:sz w:val="22"/>
                <w:szCs w:val="22"/>
              </w:rPr>
              <w:t>and “lofty chastity”</w:t>
            </w:r>
            <w:r w:rsidR="00FA6FC5" w:rsidRPr="00345165">
              <w:rPr>
                <w:sz w:val="22"/>
                <w:szCs w:val="22"/>
              </w:rPr>
              <w:t xml:space="preserve"> </w:t>
            </w:r>
            <w:r w:rsidRPr="00345165">
              <w:rPr>
                <w:sz w:val="22"/>
                <w:szCs w:val="22"/>
              </w:rPr>
              <w:t xml:space="preserve">so they are bold and open, </w:t>
            </w:r>
            <w:r w:rsidR="008E2ED8" w:rsidRPr="00345165">
              <w:rPr>
                <w:sz w:val="22"/>
                <w:szCs w:val="22"/>
              </w:rPr>
              <w:t>but also maintain superior morals and values for women in their society</w:t>
            </w:r>
            <w:r w:rsidR="00CE7EA5" w:rsidRPr="00345165">
              <w:rPr>
                <w:sz w:val="22"/>
                <w:szCs w:val="22"/>
              </w:rPr>
              <w:t xml:space="preserve"> (p. 12)</w:t>
            </w:r>
            <w:r w:rsidRPr="00345165">
              <w:rPr>
                <w:sz w:val="22"/>
                <w:szCs w:val="22"/>
              </w:rPr>
              <w:t xml:space="preserve">. Edna </w:t>
            </w:r>
            <w:r w:rsidR="00063B06" w:rsidRPr="00345165">
              <w:rPr>
                <w:sz w:val="22"/>
                <w:szCs w:val="22"/>
              </w:rPr>
              <w:t>admits she is</w:t>
            </w:r>
            <w:r w:rsidRPr="00345165">
              <w:rPr>
                <w:sz w:val="22"/>
                <w:szCs w:val="22"/>
              </w:rPr>
              <w:t xml:space="preserve"> more easily embarrassed than </w:t>
            </w:r>
            <w:r w:rsidRPr="00345165">
              <w:rPr>
                <w:sz w:val="22"/>
                <w:szCs w:val="22"/>
              </w:rPr>
              <w:lastRenderedPageBreak/>
              <w:t xml:space="preserve">the Creole women she describes. However, Edna stops “being astonished” by </w:t>
            </w:r>
            <w:r w:rsidR="00463423" w:rsidRPr="00345165">
              <w:rPr>
                <w:sz w:val="22"/>
                <w:szCs w:val="22"/>
              </w:rPr>
              <w:t>their</w:t>
            </w:r>
            <w:r w:rsidRPr="00345165">
              <w:rPr>
                <w:sz w:val="22"/>
                <w:szCs w:val="22"/>
              </w:rPr>
              <w:t xml:space="preserve"> differences, does not seem to dwell on </w:t>
            </w:r>
            <w:r w:rsidR="00C971E4" w:rsidRPr="00345165">
              <w:rPr>
                <w:sz w:val="22"/>
                <w:szCs w:val="22"/>
              </w:rPr>
              <w:t>them, and is not</w:t>
            </w:r>
            <w:r w:rsidRPr="00345165">
              <w:rPr>
                <w:sz w:val="22"/>
                <w:szCs w:val="22"/>
              </w:rPr>
              <w:t xml:space="preserve"> particularly bother</w:t>
            </w:r>
            <w:r w:rsidR="00463423" w:rsidRPr="00345165">
              <w:rPr>
                <w:sz w:val="22"/>
                <w:szCs w:val="22"/>
              </w:rPr>
              <w:t>ed</w:t>
            </w:r>
            <w:r w:rsidRPr="00345165">
              <w:rPr>
                <w:sz w:val="22"/>
                <w:szCs w:val="22"/>
              </w:rPr>
              <w:t xml:space="preserve"> by them</w:t>
            </w:r>
            <w:r w:rsidR="00CB6F5E" w:rsidRPr="00345165">
              <w:rPr>
                <w:sz w:val="22"/>
                <w:szCs w:val="22"/>
              </w:rPr>
              <w:t xml:space="preserve"> (p. 12)</w:t>
            </w:r>
            <w:r w:rsidRPr="00345165">
              <w:rPr>
                <w:sz w:val="22"/>
                <w:szCs w:val="22"/>
              </w:rPr>
              <w:t>.</w:t>
            </w:r>
          </w:p>
        </w:tc>
        <w:tc>
          <w:tcPr>
            <w:tcW w:w="1636" w:type="pct"/>
          </w:tcPr>
          <w:p w14:paraId="0AF816A9" w14:textId="457FFA05" w:rsidR="001178FA" w:rsidRPr="00345165" w:rsidRDefault="003632D4" w:rsidP="007A322B">
            <w:pPr>
              <w:pStyle w:val="ToolTableText"/>
              <w:rPr>
                <w:b/>
                <w:sz w:val="22"/>
                <w:szCs w:val="22"/>
              </w:rPr>
            </w:pPr>
            <w:r w:rsidRPr="00345165">
              <w:rPr>
                <w:sz w:val="22"/>
                <w:szCs w:val="22"/>
              </w:rPr>
              <w:lastRenderedPageBreak/>
              <w:t>This evidence develops the central idea of sense of self because</w:t>
            </w:r>
            <w:r w:rsidR="00422A80" w:rsidRPr="00345165">
              <w:rPr>
                <w:sz w:val="22"/>
                <w:szCs w:val="22"/>
              </w:rPr>
              <w:t xml:space="preserve"> </w:t>
            </w:r>
            <w:r w:rsidR="008C2F3F" w:rsidRPr="00345165">
              <w:rPr>
                <w:sz w:val="22"/>
                <w:szCs w:val="22"/>
              </w:rPr>
              <w:t xml:space="preserve">Edna is starting to have a better </w:t>
            </w:r>
            <w:r w:rsidR="009379D7" w:rsidRPr="00345165">
              <w:rPr>
                <w:sz w:val="22"/>
                <w:szCs w:val="22"/>
              </w:rPr>
              <w:t>understanding</w:t>
            </w:r>
            <w:r w:rsidR="008C2F3F" w:rsidRPr="00345165">
              <w:rPr>
                <w:sz w:val="22"/>
                <w:szCs w:val="22"/>
              </w:rPr>
              <w:t xml:space="preserve"> of her</w:t>
            </w:r>
            <w:r w:rsidR="009379D7" w:rsidRPr="00345165">
              <w:rPr>
                <w:sz w:val="22"/>
                <w:szCs w:val="22"/>
              </w:rPr>
              <w:t xml:space="preserve"> own</w:t>
            </w:r>
            <w:r w:rsidR="008C2F3F" w:rsidRPr="00345165">
              <w:rPr>
                <w:sz w:val="22"/>
                <w:szCs w:val="22"/>
              </w:rPr>
              <w:t xml:space="preserve"> behavior</w:t>
            </w:r>
            <w:r w:rsidR="00B2361B" w:rsidRPr="00345165">
              <w:rPr>
                <w:sz w:val="22"/>
                <w:szCs w:val="22"/>
              </w:rPr>
              <w:t>. For example, s</w:t>
            </w:r>
            <w:r w:rsidR="009379D7" w:rsidRPr="00345165">
              <w:rPr>
                <w:sz w:val="22"/>
                <w:szCs w:val="22"/>
              </w:rPr>
              <w:t>he acknowledges she is different than Creole woman in that she is more reserved but does not let it bother her.</w:t>
            </w:r>
          </w:p>
        </w:tc>
      </w:tr>
      <w:tr w:rsidR="001178FA" w:rsidRPr="00345165" w14:paraId="2D9CEE36" w14:textId="77777777" w:rsidTr="007A322B">
        <w:trPr>
          <w:trHeight w:val="1363"/>
        </w:trPr>
        <w:tc>
          <w:tcPr>
            <w:tcW w:w="1682" w:type="pct"/>
          </w:tcPr>
          <w:p w14:paraId="4DAFDC40" w14:textId="60005329" w:rsidR="001178FA" w:rsidRPr="00345165" w:rsidRDefault="002378BD" w:rsidP="007A322B">
            <w:pPr>
              <w:pStyle w:val="ToolTableText"/>
              <w:rPr>
                <w:b/>
                <w:sz w:val="22"/>
                <w:szCs w:val="22"/>
              </w:rPr>
            </w:pPr>
            <w:r w:rsidRPr="00345165">
              <w:rPr>
                <w:sz w:val="22"/>
                <w:szCs w:val="22"/>
              </w:rPr>
              <w:lastRenderedPageBreak/>
              <w:t>“At that early period it served but to bewilder her. It moved her to dreams, to thoughtfulness, to the shadowy anguish which had overcome her the midnight when she had abandoned herself to tears” (p. 16)</w:t>
            </w:r>
            <w:r w:rsidR="00883249" w:rsidRPr="00345165">
              <w:rPr>
                <w:sz w:val="22"/>
                <w:szCs w:val="22"/>
              </w:rPr>
              <w:t>.</w:t>
            </w:r>
          </w:p>
        </w:tc>
        <w:tc>
          <w:tcPr>
            <w:tcW w:w="1682" w:type="pct"/>
          </w:tcPr>
          <w:p w14:paraId="6EA15DB0" w14:textId="4E3FC3FA" w:rsidR="001178FA" w:rsidRPr="00345165" w:rsidRDefault="002378BD" w:rsidP="007A322B">
            <w:pPr>
              <w:pStyle w:val="ToolTableText"/>
              <w:rPr>
                <w:b/>
                <w:sz w:val="22"/>
                <w:szCs w:val="22"/>
              </w:rPr>
            </w:pPr>
            <w:r w:rsidRPr="00345165">
              <w:rPr>
                <w:sz w:val="22"/>
                <w:szCs w:val="22"/>
              </w:rPr>
              <w:t xml:space="preserve">Edna </w:t>
            </w:r>
            <w:r w:rsidR="00B359A0" w:rsidRPr="00345165">
              <w:rPr>
                <w:sz w:val="22"/>
                <w:szCs w:val="22"/>
              </w:rPr>
              <w:t>struggles to make sense of</w:t>
            </w:r>
            <w:r w:rsidRPr="00345165">
              <w:rPr>
                <w:sz w:val="22"/>
                <w:szCs w:val="22"/>
              </w:rPr>
              <w:t xml:space="preserve"> the </w:t>
            </w:r>
            <w:r w:rsidR="00824F78" w:rsidRPr="00345165">
              <w:rPr>
                <w:sz w:val="22"/>
                <w:szCs w:val="22"/>
              </w:rPr>
              <w:t xml:space="preserve">contradictory </w:t>
            </w:r>
            <w:r w:rsidRPr="00345165">
              <w:rPr>
                <w:sz w:val="22"/>
                <w:szCs w:val="22"/>
              </w:rPr>
              <w:t>emotions she feels</w:t>
            </w:r>
            <w:r w:rsidR="00824F78" w:rsidRPr="00345165">
              <w:rPr>
                <w:sz w:val="22"/>
                <w:szCs w:val="22"/>
              </w:rPr>
              <w:t xml:space="preserve">; </w:t>
            </w:r>
            <w:r w:rsidR="00D13375" w:rsidRPr="00345165">
              <w:rPr>
                <w:sz w:val="22"/>
                <w:szCs w:val="22"/>
              </w:rPr>
              <w:t>they “bewilder”</w:t>
            </w:r>
            <w:r w:rsidR="00FA6FC5" w:rsidRPr="00345165">
              <w:rPr>
                <w:sz w:val="22"/>
                <w:szCs w:val="22"/>
              </w:rPr>
              <w:t xml:space="preserve"> </w:t>
            </w:r>
            <w:r w:rsidR="00D13375" w:rsidRPr="00345165">
              <w:rPr>
                <w:sz w:val="22"/>
                <w:szCs w:val="22"/>
              </w:rPr>
              <w:t>her</w:t>
            </w:r>
            <w:r w:rsidR="00CB6F5E" w:rsidRPr="00345165">
              <w:rPr>
                <w:sz w:val="22"/>
                <w:szCs w:val="22"/>
              </w:rPr>
              <w:t xml:space="preserve"> (p. 16)</w:t>
            </w:r>
            <w:r w:rsidR="00D13375" w:rsidRPr="00345165">
              <w:rPr>
                <w:sz w:val="22"/>
                <w:szCs w:val="22"/>
              </w:rPr>
              <w:t>. P</w:t>
            </w:r>
            <w:r w:rsidR="00824F78" w:rsidRPr="00345165">
              <w:rPr>
                <w:sz w:val="22"/>
                <w:szCs w:val="22"/>
              </w:rPr>
              <w:t>art of her wants to go to the beach, but another part of her feels like she should turn down the offer.</w:t>
            </w:r>
          </w:p>
        </w:tc>
        <w:tc>
          <w:tcPr>
            <w:tcW w:w="1636" w:type="pct"/>
          </w:tcPr>
          <w:p w14:paraId="3F940BFE" w14:textId="2A9E9849" w:rsidR="001178FA" w:rsidRPr="00345165" w:rsidRDefault="00B359A0" w:rsidP="007A322B">
            <w:pPr>
              <w:pStyle w:val="ToolTableText"/>
              <w:rPr>
                <w:b/>
                <w:sz w:val="22"/>
                <w:szCs w:val="22"/>
              </w:rPr>
            </w:pPr>
            <w:r w:rsidRPr="00345165">
              <w:rPr>
                <w:sz w:val="22"/>
                <w:szCs w:val="22"/>
              </w:rPr>
              <w:t>This evidence develops the central idea</w:t>
            </w:r>
            <w:r w:rsidR="00732E10" w:rsidRPr="00345165">
              <w:rPr>
                <w:sz w:val="22"/>
                <w:szCs w:val="22"/>
              </w:rPr>
              <w:t xml:space="preserve"> of sense of self because Edna recognizes</w:t>
            </w:r>
            <w:r w:rsidRPr="00345165">
              <w:rPr>
                <w:sz w:val="22"/>
                <w:szCs w:val="22"/>
              </w:rPr>
              <w:t xml:space="preserve"> a change in her thought process and emotions</w:t>
            </w:r>
            <w:r w:rsidR="000C10C7" w:rsidRPr="00345165">
              <w:rPr>
                <w:sz w:val="22"/>
                <w:szCs w:val="22"/>
              </w:rPr>
              <w:t xml:space="preserve"> regarding what she desires</w:t>
            </w:r>
            <w:r w:rsidRPr="00345165">
              <w:rPr>
                <w:sz w:val="22"/>
                <w:szCs w:val="22"/>
              </w:rPr>
              <w:t xml:space="preserve">, </w:t>
            </w:r>
            <w:r w:rsidR="00824F78" w:rsidRPr="00345165">
              <w:rPr>
                <w:sz w:val="22"/>
                <w:szCs w:val="22"/>
              </w:rPr>
              <w:t xml:space="preserve">but she </w:t>
            </w:r>
            <w:r w:rsidR="00EB587D" w:rsidRPr="00345165">
              <w:rPr>
                <w:sz w:val="22"/>
                <w:szCs w:val="22"/>
              </w:rPr>
              <w:t>does not know or</w:t>
            </w:r>
            <w:r w:rsidR="00824F78" w:rsidRPr="00345165">
              <w:rPr>
                <w:sz w:val="22"/>
                <w:szCs w:val="22"/>
              </w:rPr>
              <w:t xml:space="preserve"> understand where the change comes from</w:t>
            </w:r>
            <w:r w:rsidRPr="00345165">
              <w:rPr>
                <w:sz w:val="22"/>
                <w:szCs w:val="22"/>
              </w:rPr>
              <w:t>.</w:t>
            </w:r>
          </w:p>
        </w:tc>
      </w:tr>
    </w:tbl>
    <w:p w14:paraId="41AF5024" w14:textId="77777777" w:rsidR="001B1F42" w:rsidRPr="00345165" w:rsidRDefault="001B1F42">
      <w:pPr>
        <w:spacing w:before="0" w:after="160" w:line="259" w:lineRule="auto"/>
        <w:rPr>
          <w:rFonts w:asciiTheme="minorHAnsi" w:hAnsiTheme="minorHAnsi"/>
          <w:b/>
          <w:bCs/>
          <w:color w:val="365F91"/>
        </w:rPr>
      </w:pPr>
      <w:r w:rsidRPr="00345165">
        <w:br w:type="page"/>
      </w:r>
    </w:p>
    <w:p w14:paraId="786B4669" w14:textId="352FD21E" w:rsidR="005C3AC8" w:rsidRPr="00790BCC" w:rsidRDefault="005C3AC8" w:rsidP="005C3AC8">
      <w:pPr>
        <w:pStyle w:val="ToolHeader"/>
      </w:pPr>
      <w:r>
        <w:lastRenderedPageBreak/>
        <w:t>Model</w:t>
      </w:r>
      <w:r>
        <w:rPr>
          <w:i/>
        </w:rPr>
        <w:t xml:space="preserve"> </w:t>
      </w:r>
      <w:r w:rsidR="00A67B88">
        <w:t xml:space="preserve">11.4.2 </w:t>
      </w:r>
      <w:r w:rsidR="00844876">
        <w:t>Mid-Unit Assessment Evidence Collection Tool</w:t>
      </w:r>
      <w:r w:rsidR="001B1F42">
        <w:t>: C</w:t>
      </w:r>
      <w:r>
        <w:t>hapters VII</w:t>
      </w:r>
      <w:r w:rsidR="001B1F42">
        <w:t>–</w:t>
      </w:r>
      <w:r>
        <w:t>XI</w:t>
      </w:r>
      <w:r w:rsidR="001D227B">
        <w:t>,</w:t>
      </w:r>
      <w:r>
        <w:t xml:space="preserve"> </w:t>
      </w:r>
      <w:r w:rsidR="001B1F42">
        <w:t>Pages</w:t>
      </w:r>
      <w:r>
        <w:t xml:space="preserve"> 16</w:t>
      </w:r>
      <w:r w:rsidR="001B1F42">
        <w:t>–</w:t>
      </w:r>
      <w:r>
        <w:t>36</w:t>
      </w:r>
    </w:p>
    <w:tbl>
      <w:tblPr>
        <w:tblStyle w:val="TableGrid"/>
        <w:tblW w:w="5000" w:type="pct"/>
        <w:tblInd w:w="115" w:type="dxa"/>
        <w:tblCellMar>
          <w:left w:w="115" w:type="dxa"/>
          <w:right w:w="0" w:type="dxa"/>
        </w:tblCellMar>
        <w:tblLook w:val="04A0" w:firstRow="1" w:lastRow="0" w:firstColumn="1" w:lastColumn="0" w:noHBand="0" w:noVBand="1"/>
      </w:tblPr>
      <w:tblGrid>
        <w:gridCol w:w="1056"/>
        <w:gridCol w:w="2517"/>
        <w:gridCol w:w="943"/>
        <w:gridCol w:w="2742"/>
        <w:gridCol w:w="927"/>
        <w:gridCol w:w="1295"/>
      </w:tblGrid>
      <w:tr w:rsidR="005C3AC8" w:rsidRPr="00345165" w14:paraId="519224D2" w14:textId="77777777" w:rsidTr="005A4416">
        <w:trPr>
          <w:trHeight w:val="540"/>
        </w:trPr>
        <w:tc>
          <w:tcPr>
            <w:tcW w:w="1061" w:type="dxa"/>
            <w:shd w:val="clear" w:color="auto" w:fill="D9D9D9"/>
            <w:vAlign w:val="center"/>
          </w:tcPr>
          <w:p w14:paraId="46791E35" w14:textId="77777777" w:rsidR="005C3AC8" w:rsidRPr="00345165" w:rsidRDefault="005C3AC8" w:rsidP="00473247">
            <w:pPr>
              <w:pStyle w:val="TableText"/>
              <w:rPr>
                <w:b/>
                <w:sz w:val="22"/>
                <w:szCs w:val="22"/>
              </w:rPr>
            </w:pPr>
            <w:r w:rsidRPr="00345165">
              <w:rPr>
                <w:b/>
                <w:sz w:val="22"/>
                <w:szCs w:val="22"/>
              </w:rPr>
              <w:t>Name:</w:t>
            </w:r>
          </w:p>
        </w:tc>
        <w:tc>
          <w:tcPr>
            <w:tcW w:w="2549" w:type="dxa"/>
            <w:vAlign w:val="center"/>
          </w:tcPr>
          <w:p w14:paraId="2F88BF08" w14:textId="77777777" w:rsidR="005C3AC8" w:rsidRPr="00345165" w:rsidRDefault="005C3AC8" w:rsidP="00473247">
            <w:pPr>
              <w:pStyle w:val="TableText"/>
              <w:rPr>
                <w:b/>
                <w:sz w:val="22"/>
                <w:szCs w:val="22"/>
              </w:rPr>
            </w:pPr>
          </w:p>
        </w:tc>
        <w:tc>
          <w:tcPr>
            <w:tcW w:w="947" w:type="dxa"/>
            <w:shd w:val="clear" w:color="auto" w:fill="D9D9D9"/>
            <w:vAlign w:val="center"/>
          </w:tcPr>
          <w:p w14:paraId="2C155F56" w14:textId="77777777" w:rsidR="005C3AC8" w:rsidRPr="00345165" w:rsidRDefault="005C3AC8" w:rsidP="00473247">
            <w:pPr>
              <w:pStyle w:val="TableText"/>
              <w:rPr>
                <w:b/>
                <w:sz w:val="22"/>
                <w:szCs w:val="22"/>
              </w:rPr>
            </w:pPr>
            <w:r w:rsidRPr="00345165">
              <w:rPr>
                <w:b/>
                <w:sz w:val="22"/>
                <w:szCs w:val="22"/>
              </w:rPr>
              <w:t>Class:</w:t>
            </w:r>
          </w:p>
        </w:tc>
        <w:tc>
          <w:tcPr>
            <w:tcW w:w="2777" w:type="dxa"/>
            <w:vAlign w:val="center"/>
          </w:tcPr>
          <w:p w14:paraId="4AF74061" w14:textId="77777777" w:rsidR="005C3AC8" w:rsidRPr="00345165" w:rsidRDefault="005C3AC8" w:rsidP="00473247">
            <w:pPr>
              <w:pStyle w:val="TableText"/>
              <w:rPr>
                <w:b/>
                <w:sz w:val="22"/>
                <w:szCs w:val="22"/>
              </w:rPr>
            </w:pPr>
          </w:p>
        </w:tc>
        <w:tc>
          <w:tcPr>
            <w:tcW w:w="931" w:type="dxa"/>
            <w:shd w:val="clear" w:color="auto" w:fill="D9D9D9"/>
            <w:vAlign w:val="center"/>
          </w:tcPr>
          <w:p w14:paraId="0A6DB6C9" w14:textId="77777777" w:rsidR="005C3AC8" w:rsidRPr="00345165" w:rsidRDefault="005C3AC8" w:rsidP="00473247">
            <w:pPr>
              <w:pStyle w:val="TableText"/>
              <w:rPr>
                <w:b/>
                <w:sz w:val="22"/>
                <w:szCs w:val="22"/>
              </w:rPr>
            </w:pPr>
            <w:r w:rsidRPr="00345165">
              <w:rPr>
                <w:b/>
                <w:sz w:val="22"/>
                <w:szCs w:val="22"/>
              </w:rPr>
              <w:t>Date:</w:t>
            </w:r>
          </w:p>
        </w:tc>
        <w:tc>
          <w:tcPr>
            <w:tcW w:w="1311" w:type="dxa"/>
            <w:vAlign w:val="center"/>
          </w:tcPr>
          <w:p w14:paraId="2E0A05ED" w14:textId="77777777" w:rsidR="005C3AC8" w:rsidRPr="00345165" w:rsidRDefault="005C3AC8" w:rsidP="00473247">
            <w:pPr>
              <w:pStyle w:val="TableText"/>
              <w:rPr>
                <w:b/>
                <w:sz w:val="22"/>
                <w:szCs w:val="22"/>
              </w:rPr>
            </w:pPr>
          </w:p>
        </w:tc>
      </w:tr>
    </w:tbl>
    <w:p w14:paraId="55455B10" w14:textId="77777777" w:rsidR="005C3AC8" w:rsidRPr="00345165" w:rsidRDefault="005C3AC8" w:rsidP="005C3AC8">
      <w:pPr>
        <w:spacing w:after="0"/>
        <w:rPr>
          <w:sz w:val="10"/>
          <w:szCs w:val="10"/>
        </w:rPr>
      </w:pPr>
    </w:p>
    <w:tbl>
      <w:tblPr>
        <w:tblStyle w:val="TableGrid"/>
        <w:tblW w:w="5000" w:type="pct"/>
        <w:tblInd w:w="115" w:type="dxa"/>
        <w:tblCellMar>
          <w:left w:w="115" w:type="dxa"/>
          <w:right w:w="0" w:type="dxa"/>
        </w:tblCellMar>
        <w:tblLook w:val="04A0" w:firstRow="1" w:lastRow="0" w:firstColumn="1" w:lastColumn="0" w:noHBand="0" w:noVBand="1"/>
      </w:tblPr>
      <w:tblGrid>
        <w:gridCol w:w="9480"/>
      </w:tblGrid>
      <w:tr w:rsidR="005D3F9E" w:rsidRPr="00345165" w14:paraId="6B522EF8" w14:textId="77777777" w:rsidTr="005A4416">
        <w:trPr>
          <w:trHeight w:val="834"/>
        </w:trPr>
        <w:tc>
          <w:tcPr>
            <w:tcW w:w="9536" w:type="dxa"/>
            <w:shd w:val="clear" w:color="auto" w:fill="D9D9D9" w:themeFill="background1" w:themeFillShade="D9"/>
          </w:tcPr>
          <w:p w14:paraId="45305C4F" w14:textId="7DF24CBE" w:rsidR="005D3F9E" w:rsidRPr="00345165" w:rsidRDefault="005D3F9E" w:rsidP="00345165">
            <w:pPr>
              <w:pStyle w:val="ToolTableText"/>
              <w:rPr>
                <w:sz w:val="22"/>
                <w:szCs w:val="22"/>
              </w:rPr>
            </w:pPr>
            <w:r w:rsidRPr="00345165">
              <w:rPr>
                <w:b/>
                <w:sz w:val="22"/>
                <w:szCs w:val="22"/>
              </w:rPr>
              <w:t>Directions:</w:t>
            </w:r>
            <w:r w:rsidRPr="00345165">
              <w:rPr>
                <w:sz w:val="22"/>
                <w:szCs w:val="22"/>
              </w:rPr>
              <w:t xml:space="preserve"> Use this tool to collect and identify evidence in preparation for the Mid-Unit Assessmen</w:t>
            </w:r>
            <w:r w:rsidR="00732E10" w:rsidRPr="00345165">
              <w:rPr>
                <w:sz w:val="22"/>
                <w:szCs w:val="22"/>
              </w:rPr>
              <w:t xml:space="preserve">t. Review your assigned chapters </w:t>
            </w:r>
            <w:r w:rsidRPr="00345165">
              <w:rPr>
                <w:sz w:val="22"/>
                <w:szCs w:val="22"/>
              </w:rPr>
              <w:t xml:space="preserve">of </w:t>
            </w:r>
            <w:r w:rsidRPr="00345165">
              <w:rPr>
                <w:i/>
                <w:sz w:val="22"/>
                <w:szCs w:val="22"/>
              </w:rPr>
              <w:t>The Awakening</w:t>
            </w:r>
            <w:r w:rsidRPr="00345165">
              <w:rPr>
                <w:sz w:val="22"/>
                <w:szCs w:val="22"/>
              </w:rPr>
              <w:t xml:space="preserve"> </w:t>
            </w:r>
            <w:r w:rsidR="00FD5DC1" w:rsidRPr="00345165">
              <w:rPr>
                <w:sz w:val="22"/>
                <w:szCs w:val="22"/>
                <w:u w:val="single"/>
              </w:rPr>
              <w:t>chapters VII</w:t>
            </w:r>
            <w:r w:rsidR="008F433B" w:rsidRPr="00345165">
              <w:rPr>
                <w:sz w:val="22"/>
                <w:szCs w:val="22"/>
                <w:u w:val="single"/>
              </w:rPr>
              <w:t>–</w:t>
            </w:r>
            <w:r w:rsidR="00FD5DC1" w:rsidRPr="00345165">
              <w:rPr>
                <w:sz w:val="22"/>
                <w:szCs w:val="22"/>
                <w:u w:val="single"/>
              </w:rPr>
              <w:t>XI</w:t>
            </w:r>
            <w:r w:rsidRPr="00345165">
              <w:rPr>
                <w:sz w:val="22"/>
                <w:szCs w:val="22"/>
              </w:rPr>
              <w:t xml:space="preserve"> and include evidence of how the development of Edna’s character contributes to two interrelated central ideas in the text.</w:t>
            </w:r>
          </w:p>
        </w:tc>
      </w:tr>
    </w:tbl>
    <w:p w14:paraId="523E903D" w14:textId="77777777" w:rsidR="005D3F9E" w:rsidRPr="00345165" w:rsidRDefault="005D3F9E" w:rsidP="005C3AC8">
      <w:pPr>
        <w:spacing w:after="0"/>
        <w:rPr>
          <w:sz w:val="10"/>
          <w:szCs w:val="10"/>
        </w:rPr>
      </w:pPr>
    </w:p>
    <w:tbl>
      <w:tblPr>
        <w:tblStyle w:val="TableGrid"/>
        <w:tblW w:w="5000" w:type="pct"/>
        <w:tblInd w:w="115" w:type="dxa"/>
        <w:tblCellMar>
          <w:left w:w="115" w:type="dxa"/>
          <w:right w:w="0" w:type="dxa"/>
        </w:tblCellMar>
        <w:tblLook w:val="04A0" w:firstRow="1" w:lastRow="0" w:firstColumn="1" w:lastColumn="0" w:noHBand="0" w:noVBand="1"/>
      </w:tblPr>
      <w:tblGrid>
        <w:gridCol w:w="3160"/>
        <w:gridCol w:w="3161"/>
        <w:gridCol w:w="3159"/>
      </w:tblGrid>
      <w:tr w:rsidR="00081D79" w:rsidRPr="00345165" w14:paraId="07679537" w14:textId="77777777" w:rsidTr="005A4416">
        <w:trPr>
          <w:trHeight w:val="272"/>
        </w:trPr>
        <w:tc>
          <w:tcPr>
            <w:tcW w:w="1667" w:type="pct"/>
            <w:shd w:val="clear" w:color="auto" w:fill="D9D9D9"/>
            <w:vAlign w:val="center"/>
          </w:tcPr>
          <w:p w14:paraId="60C35D90" w14:textId="77777777" w:rsidR="00081D79" w:rsidRPr="00345165" w:rsidRDefault="00081D79" w:rsidP="00345165">
            <w:pPr>
              <w:pStyle w:val="ToolTableText"/>
              <w:rPr>
                <w:b/>
                <w:sz w:val="22"/>
                <w:szCs w:val="22"/>
              </w:rPr>
            </w:pPr>
            <w:r w:rsidRPr="00345165">
              <w:rPr>
                <w:b/>
                <w:sz w:val="22"/>
                <w:szCs w:val="22"/>
              </w:rPr>
              <w:t>Evidence of Edna’s Character Development</w:t>
            </w:r>
          </w:p>
        </w:tc>
        <w:tc>
          <w:tcPr>
            <w:tcW w:w="1667" w:type="pct"/>
            <w:shd w:val="clear" w:color="auto" w:fill="D9D9D9"/>
            <w:vAlign w:val="center"/>
          </w:tcPr>
          <w:p w14:paraId="41E9349B" w14:textId="77777777" w:rsidR="00081D79" w:rsidRPr="00345165" w:rsidRDefault="00081D79" w:rsidP="00345165">
            <w:pPr>
              <w:pStyle w:val="ToolTableText"/>
              <w:rPr>
                <w:b/>
                <w:sz w:val="22"/>
                <w:szCs w:val="22"/>
              </w:rPr>
            </w:pPr>
            <w:r w:rsidRPr="00345165">
              <w:rPr>
                <w:b/>
                <w:sz w:val="22"/>
                <w:szCs w:val="22"/>
              </w:rPr>
              <w:t>Explanation of Edna’s character development</w:t>
            </w:r>
          </w:p>
        </w:tc>
        <w:tc>
          <w:tcPr>
            <w:tcW w:w="1666" w:type="pct"/>
            <w:shd w:val="clear" w:color="auto" w:fill="D9D9D9"/>
            <w:vAlign w:val="center"/>
          </w:tcPr>
          <w:p w14:paraId="2A93E93D" w14:textId="77777777" w:rsidR="00081D79" w:rsidRPr="00345165" w:rsidRDefault="00081D79" w:rsidP="00345165">
            <w:pPr>
              <w:pStyle w:val="ToolTableText"/>
              <w:rPr>
                <w:b/>
                <w:sz w:val="22"/>
                <w:szCs w:val="22"/>
              </w:rPr>
            </w:pPr>
            <w:r w:rsidRPr="00345165">
              <w:rPr>
                <w:b/>
                <w:sz w:val="22"/>
                <w:szCs w:val="22"/>
              </w:rPr>
              <w:t>How does Edna’s character development contribute to the development of a central idea?</w:t>
            </w:r>
          </w:p>
        </w:tc>
      </w:tr>
      <w:tr w:rsidR="005C3AC8" w:rsidRPr="00345165" w14:paraId="7AEA95CD" w14:textId="77777777" w:rsidTr="005A4416">
        <w:trPr>
          <w:trHeight w:val="1358"/>
        </w:trPr>
        <w:tc>
          <w:tcPr>
            <w:tcW w:w="1667" w:type="pct"/>
          </w:tcPr>
          <w:p w14:paraId="2BD42078" w14:textId="4FA6FDAE" w:rsidR="005C3AC8" w:rsidRPr="00345165" w:rsidRDefault="001902F8" w:rsidP="00345165">
            <w:pPr>
              <w:pStyle w:val="ToolTableText"/>
              <w:rPr>
                <w:sz w:val="22"/>
                <w:szCs w:val="22"/>
              </w:rPr>
            </w:pPr>
            <w:r w:rsidRPr="00345165">
              <w:rPr>
                <w:sz w:val="22"/>
                <w:szCs w:val="22"/>
              </w:rPr>
              <w:t>“That summer at Grand Isle she began to loosen a little the mantle of reserve that had always enveloped her” (p. 16)</w:t>
            </w:r>
            <w:r w:rsidR="00883249" w:rsidRPr="00345165">
              <w:rPr>
                <w:sz w:val="22"/>
                <w:szCs w:val="22"/>
              </w:rPr>
              <w:t>.</w:t>
            </w:r>
          </w:p>
        </w:tc>
        <w:tc>
          <w:tcPr>
            <w:tcW w:w="1667" w:type="pct"/>
          </w:tcPr>
          <w:p w14:paraId="03EE6BFF" w14:textId="2D238E92" w:rsidR="005C3AC8" w:rsidRPr="00345165" w:rsidRDefault="001902F8" w:rsidP="00345165">
            <w:pPr>
              <w:pStyle w:val="ToolTableText"/>
              <w:rPr>
                <w:sz w:val="22"/>
                <w:szCs w:val="22"/>
              </w:rPr>
            </w:pPr>
            <w:r w:rsidRPr="00345165">
              <w:rPr>
                <w:sz w:val="22"/>
                <w:szCs w:val="22"/>
              </w:rPr>
              <w:t>Edna begins to “loosen</w:t>
            </w:r>
            <w:r w:rsidR="000C10C7" w:rsidRPr="00345165">
              <w:rPr>
                <w:sz w:val="22"/>
                <w:szCs w:val="22"/>
              </w:rPr>
              <w:t>” her “</w:t>
            </w:r>
            <w:r w:rsidRPr="00345165">
              <w:rPr>
                <w:sz w:val="22"/>
                <w:szCs w:val="22"/>
              </w:rPr>
              <w:t xml:space="preserve">reserve” </w:t>
            </w:r>
            <w:r w:rsidR="00FA6FC5" w:rsidRPr="00345165">
              <w:rPr>
                <w:sz w:val="22"/>
                <w:szCs w:val="22"/>
              </w:rPr>
              <w:t xml:space="preserve">which </w:t>
            </w:r>
            <w:r w:rsidRPr="00345165">
              <w:rPr>
                <w:sz w:val="22"/>
                <w:szCs w:val="22"/>
              </w:rPr>
              <w:t>allow</w:t>
            </w:r>
            <w:r w:rsidR="00FA6FC5" w:rsidRPr="00345165">
              <w:rPr>
                <w:sz w:val="22"/>
                <w:szCs w:val="22"/>
              </w:rPr>
              <w:t>s</w:t>
            </w:r>
            <w:r w:rsidRPr="00345165">
              <w:rPr>
                <w:sz w:val="22"/>
                <w:szCs w:val="22"/>
              </w:rPr>
              <w:t xml:space="preserve"> her to become more </w:t>
            </w:r>
            <w:r w:rsidR="000C10C7" w:rsidRPr="00345165">
              <w:rPr>
                <w:sz w:val="22"/>
                <w:szCs w:val="22"/>
              </w:rPr>
              <w:t>open</w:t>
            </w:r>
            <w:r w:rsidR="00804E39" w:rsidRPr="00345165">
              <w:rPr>
                <w:sz w:val="22"/>
                <w:szCs w:val="22"/>
              </w:rPr>
              <w:t xml:space="preserve"> with others</w:t>
            </w:r>
            <w:r w:rsidR="00CB6F5E" w:rsidRPr="00345165">
              <w:rPr>
                <w:sz w:val="22"/>
                <w:szCs w:val="22"/>
              </w:rPr>
              <w:t xml:space="preserve"> (p. 16)</w:t>
            </w:r>
            <w:r w:rsidR="00F30AB4" w:rsidRPr="00345165">
              <w:rPr>
                <w:sz w:val="22"/>
                <w:szCs w:val="22"/>
              </w:rPr>
              <w:t xml:space="preserve">. </w:t>
            </w:r>
            <w:r w:rsidR="00FA6FC5" w:rsidRPr="00345165">
              <w:rPr>
                <w:sz w:val="22"/>
                <w:szCs w:val="22"/>
              </w:rPr>
              <w:t>Edna</w:t>
            </w:r>
            <w:r w:rsidR="00A22108" w:rsidRPr="00345165">
              <w:rPr>
                <w:sz w:val="22"/>
                <w:szCs w:val="22"/>
              </w:rPr>
              <w:t xml:space="preserve"> </w:t>
            </w:r>
            <w:r w:rsidR="00804E39" w:rsidRPr="00345165">
              <w:rPr>
                <w:sz w:val="22"/>
                <w:szCs w:val="22"/>
              </w:rPr>
              <w:t>demonstrates a change in personality, as</w:t>
            </w:r>
            <w:r w:rsidR="00A22108" w:rsidRPr="00345165">
              <w:rPr>
                <w:sz w:val="22"/>
                <w:szCs w:val="22"/>
              </w:rPr>
              <w:t xml:space="preserve"> she</w:t>
            </w:r>
            <w:r w:rsidR="00FA6FC5" w:rsidRPr="00345165">
              <w:rPr>
                <w:sz w:val="22"/>
                <w:szCs w:val="22"/>
              </w:rPr>
              <w:t xml:space="preserve"> does not usually speak </w:t>
            </w:r>
            <w:r w:rsidR="000C10C7" w:rsidRPr="00345165">
              <w:rPr>
                <w:sz w:val="22"/>
                <w:szCs w:val="22"/>
              </w:rPr>
              <w:t>candidly about her “inward”</w:t>
            </w:r>
            <w:r w:rsidR="00FA6FC5" w:rsidRPr="00345165">
              <w:rPr>
                <w:sz w:val="22"/>
                <w:szCs w:val="22"/>
              </w:rPr>
              <w:t xml:space="preserve"> </w:t>
            </w:r>
            <w:r w:rsidR="000C10C7" w:rsidRPr="00345165">
              <w:rPr>
                <w:sz w:val="22"/>
                <w:szCs w:val="22"/>
              </w:rPr>
              <w:t>feelings</w:t>
            </w:r>
            <w:r w:rsidR="00CB6F5E" w:rsidRPr="00345165">
              <w:rPr>
                <w:sz w:val="22"/>
                <w:szCs w:val="22"/>
              </w:rPr>
              <w:t xml:space="preserve"> (p. 16)</w:t>
            </w:r>
            <w:r w:rsidR="00A22108" w:rsidRPr="00345165">
              <w:rPr>
                <w:sz w:val="22"/>
                <w:szCs w:val="22"/>
              </w:rPr>
              <w:t>.</w:t>
            </w:r>
            <w:r w:rsidR="00993503" w:rsidRPr="00345165">
              <w:rPr>
                <w:sz w:val="22"/>
                <w:szCs w:val="22"/>
              </w:rPr>
              <w:t xml:space="preserve"> </w:t>
            </w:r>
            <w:r w:rsidR="00A22108" w:rsidRPr="00345165">
              <w:rPr>
                <w:sz w:val="22"/>
                <w:szCs w:val="22"/>
              </w:rPr>
              <w:t>Edna</w:t>
            </w:r>
            <w:r w:rsidR="00FA6FC5" w:rsidRPr="00345165">
              <w:rPr>
                <w:sz w:val="22"/>
                <w:szCs w:val="22"/>
              </w:rPr>
              <w:t xml:space="preserve"> </w:t>
            </w:r>
            <w:r w:rsidR="00F30AB4" w:rsidRPr="00345165">
              <w:rPr>
                <w:sz w:val="22"/>
                <w:szCs w:val="22"/>
              </w:rPr>
              <w:t xml:space="preserve">embraces </w:t>
            </w:r>
            <w:r w:rsidR="00FA6FC5" w:rsidRPr="00345165">
              <w:rPr>
                <w:sz w:val="22"/>
                <w:szCs w:val="22"/>
              </w:rPr>
              <w:t xml:space="preserve">this change </w:t>
            </w:r>
            <w:r w:rsidR="00F30AB4" w:rsidRPr="00345165">
              <w:rPr>
                <w:sz w:val="22"/>
                <w:szCs w:val="22"/>
              </w:rPr>
              <w:t>because of her surroundings and new friends</w:t>
            </w:r>
            <w:r w:rsidR="00732E10" w:rsidRPr="00345165">
              <w:rPr>
                <w:sz w:val="22"/>
                <w:szCs w:val="22"/>
              </w:rPr>
              <w:t>,</w:t>
            </w:r>
            <w:r w:rsidR="000C10C7" w:rsidRPr="00345165">
              <w:rPr>
                <w:sz w:val="22"/>
                <w:szCs w:val="22"/>
              </w:rPr>
              <w:t xml:space="preserve"> like Madame Ratignolle</w:t>
            </w:r>
            <w:r w:rsidR="00732E10" w:rsidRPr="00345165">
              <w:rPr>
                <w:sz w:val="22"/>
                <w:szCs w:val="22"/>
              </w:rPr>
              <w:t>,</w:t>
            </w:r>
            <w:r w:rsidR="000C10C7" w:rsidRPr="00345165">
              <w:rPr>
                <w:sz w:val="22"/>
                <w:szCs w:val="22"/>
              </w:rPr>
              <w:t xml:space="preserve"> who allow her to speak with “candor”</w:t>
            </w:r>
            <w:r w:rsidR="00A22108" w:rsidRPr="00345165">
              <w:rPr>
                <w:sz w:val="22"/>
                <w:szCs w:val="22"/>
              </w:rPr>
              <w:t xml:space="preserve"> (p. 16).</w:t>
            </w:r>
          </w:p>
        </w:tc>
        <w:tc>
          <w:tcPr>
            <w:tcW w:w="1666" w:type="pct"/>
          </w:tcPr>
          <w:p w14:paraId="6CB1C54A" w14:textId="6DD44ED9" w:rsidR="005C3AC8" w:rsidRPr="00345165" w:rsidRDefault="001902F8" w:rsidP="00345165">
            <w:pPr>
              <w:pStyle w:val="ToolTableText"/>
              <w:rPr>
                <w:sz w:val="22"/>
                <w:szCs w:val="22"/>
              </w:rPr>
            </w:pPr>
            <w:r w:rsidRPr="00345165">
              <w:rPr>
                <w:sz w:val="22"/>
                <w:szCs w:val="22"/>
              </w:rPr>
              <w:t>This evidence develops the central idea of</w:t>
            </w:r>
            <w:r w:rsidR="000C10C7" w:rsidRPr="00345165">
              <w:rPr>
                <w:sz w:val="22"/>
                <w:szCs w:val="22"/>
              </w:rPr>
              <w:t xml:space="preserve"> sense of</w:t>
            </w:r>
            <w:r w:rsidRPr="00345165">
              <w:rPr>
                <w:sz w:val="22"/>
                <w:szCs w:val="22"/>
              </w:rPr>
              <w:t xml:space="preserve"> self because Edna</w:t>
            </w:r>
            <w:r w:rsidR="000C10C7" w:rsidRPr="00345165">
              <w:rPr>
                <w:sz w:val="22"/>
                <w:szCs w:val="22"/>
              </w:rPr>
              <w:t xml:space="preserve"> is</w:t>
            </w:r>
            <w:r w:rsidRPr="00345165">
              <w:rPr>
                <w:sz w:val="22"/>
                <w:szCs w:val="22"/>
              </w:rPr>
              <w:t xml:space="preserve"> becom</w:t>
            </w:r>
            <w:r w:rsidR="000C10C7" w:rsidRPr="00345165">
              <w:rPr>
                <w:sz w:val="22"/>
                <w:szCs w:val="22"/>
              </w:rPr>
              <w:t>ing</w:t>
            </w:r>
            <w:r w:rsidRPr="00345165">
              <w:rPr>
                <w:sz w:val="22"/>
                <w:szCs w:val="22"/>
              </w:rPr>
              <w:t xml:space="preserve"> more comfortable with expressing her feelings during </w:t>
            </w:r>
            <w:r w:rsidR="000C10C7" w:rsidRPr="00345165">
              <w:rPr>
                <w:sz w:val="22"/>
                <w:szCs w:val="22"/>
              </w:rPr>
              <w:t>her</w:t>
            </w:r>
            <w:r w:rsidRPr="00345165">
              <w:rPr>
                <w:sz w:val="22"/>
                <w:szCs w:val="22"/>
              </w:rPr>
              <w:t xml:space="preserve"> summer</w:t>
            </w:r>
            <w:r w:rsidR="000C10C7" w:rsidRPr="00345165">
              <w:rPr>
                <w:sz w:val="22"/>
                <w:szCs w:val="22"/>
              </w:rPr>
              <w:t xml:space="preserve"> stay</w:t>
            </w:r>
            <w:r w:rsidRPr="00345165">
              <w:rPr>
                <w:sz w:val="22"/>
                <w:szCs w:val="22"/>
              </w:rPr>
              <w:t xml:space="preserve"> at Grand Isle</w:t>
            </w:r>
            <w:r w:rsidR="00A834D0" w:rsidRPr="00345165">
              <w:rPr>
                <w:sz w:val="22"/>
                <w:szCs w:val="22"/>
              </w:rPr>
              <w:t>, giving her an opportunity to take steps towards independence</w:t>
            </w:r>
            <w:r w:rsidRPr="00345165">
              <w:rPr>
                <w:sz w:val="22"/>
                <w:szCs w:val="22"/>
              </w:rPr>
              <w:t>. She</w:t>
            </w:r>
            <w:r w:rsidR="000C10C7" w:rsidRPr="00345165">
              <w:rPr>
                <w:sz w:val="22"/>
                <w:szCs w:val="22"/>
              </w:rPr>
              <w:t xml:space="preserve"> speaks more openly and with “candor”</w:t>
            </w:r>
            <w:r w:rsidR="00A22108" w:rsidRPr="00345165">
              <w:rPr>
                <w:sz w:val="22"/>
                <w:szCs w:val="22"/>
              </w:rPr>
              <w:t xml:space="preserve"> (p. 16)</w:t>
            </w:r>
            <w:r w:rsidR="00732E10" w:rsidRPr="00345165">
              <w:rPr>
                <w:sz w:val="22"/>
                <w:szCs w:val="22"/>
              </w:rPr>
              <w:t xml:space="preserve">, </w:t>
            </w:r>
            <w:r w:rsidR="000C10C7" w:rsidRPr="00345165">
              <w:rPr>
                <w:sz w:val="22"/>
                <w:szCs w:val="22"/>
              </w:rPr>
              <w:t>which allows her a “first breath of freedom”</w:t>
            </w:r>
            <w:r w:rsidR="00A22108" w:rsidRPr="00345165">
              <w:rPr>
                <w:sz w:val="22"/>
                <w:szCs w:val="22"/>
              </w:rPr>
              <w:t xml:space="preserve"> (p. 22).</w:t>
            </w:r>
          </w:p>
        </w:tc>
      </w:tr>
      <w:tr w:rsidR="005C3AC8" w:rsidRPr="00345165" w14:paraId="300026DB" w14:textId="77777777" w:rsidTr="005A4416">
        <w:trPr>
          <w:trHeight w:val="1358"/>
        </w:trPr>
        <w:tc>
          <w:tcPr>
            <w:tcW w:w="1667" w:type="pct"/>
          </w:tcPr>
          <w:p w14:paraId="1481C54C" w14:textId="1FB9E14E" w:rsidR="005C3AC8" w:rsidRPr="00345165" w:rsidRDefault="00F30AB4" w:rsidP="00345165">
            <w:pPr>
              <w:pStyle w:val="ToolTableText"/>
              <w:rPr>
                <w:sz w:val="22"/>
                <w:szCs w:val="22"/>
              </w:rPr>
            </w:pPr>
            <w:r w:rsidRPr="00345165">
              <w:rPr>
                <w:sz w:val="22"/>
                <w:szCs w:val="22"/>
              </w:rPr>
              <w:t>“</w:t>
            </w:r>
            <w:r w:rsidR="00CE5D36">
              <w:t>‘</w:t>
            </w:r>
            <w:r w:rsidRPr="00345165">
              <w:rPr>
                <w:sz w:val="22"/>
                <w:szCs w:val="22"/>
              </w:rPr>
              <w:t>I was a little unthinking child in those days, just following a misleading impulse without question</w:t>
            </w:r>
            <w:r w:rsidR="008F433B" w:rsidRPr="00345165">
              <w:rPr>
                <w:sz w:val="22"/>
                <w:szCs w:val="22"/>
              </w:rPr>
              <w:t xml:space="preserve"> … </w:t>
            </w:r>
            <w:r w:rsidRPr="00345165">
              <w:rPr>
                <w:sz w:val="22"/>
                <w:szCs w:val="22"/>
              </w:rPr>
              <w:t>sometimes I feel this summer as if I were walking through the green meadow again; idly, aimlessly, unthinking and unguided</w:t>
            </w:r>
            <w:r w:rsidR="00CE5D36">
              <w:rPr>
                <w:sz w:val="22"/>
                <w:szCs w:val="22"/>
              </w:rPr>
              <w:t>’</w:t>
            </w:r>
            <w:r w:rsidR="00732E10" w:rsidRPr="00345165">
              <w:rPr>
                <w:sz w:val="22"/>
                <w:szCs w:val="22"/>
              </w:rPr>
              <w:t>” (p. 19)</w:t>
            </w:r>
            <w:r w:rsidR="00883249" w:rsidRPr="00345165">
              <w:rPr>
                <w:sz w:val="22"/>
                <w:szCs w:val="22"/>
              </w:rPr>
              <w:t>.</w:t>
            </w:r>
          </w:p>
        </w:tc>
        <w:tc>
          <w:tcPr>
            <w:tcW w:w="1667" w:type="pct"/>
          </w:tcPr>
          <w:p w14:paraId="517AB6C5" w14:textId="46EAA022" w:rsidR="005C3AC8" w:rsidRPr="00345165" w:rsidRDefault="00F30AB4" w:rsidP="00345165">
            <w:pPr>
              <w:pStyle w:val="ToolTableText"/>
              <w:rPr>
                <w:sz w:val="22"/>
                <w:szCs w:val="22"/>
              </w:rPr>
            </w:pPr>
            <w:r w:rsidRPr="00345165">
              <w:rPr>
                <w:sz w:val="22"/>
                <w:szCs w:val="22"/>
              </w:rPr>
              <w:t>Edna describes how, as a child, she would rather have been out</w:t>
            </w:r>
            <w:r w:rsidR="00555BC8" w:rsidRPr="00345165">
              <w:rPr>
                <w:sz w:val="22"/>
                <w:szCs w:val="22"/>
              </w:rPr>
              <w:t>side</w:t>
            </w:r>
            <w:r w:rsidRPr="00345165">
              <w:rPr>
                <w:sz w:val="22"/>
                <w:szCs w:val="22"/>
              </w:rPr>
              <w:t xml:space="preserve"> than in church listening to the prayers, “read in a spirit of gloom” (p. 19). She likens the feelings she had as a child to the way she feels </w:t>
            </w:r>
            <w:r w:rsidR="00AD7022" w:rsidRPr="00345165">
              <w:rPr>
                <w:sz w:val="22"/>
                <w:szCs w:val="22"/>
              </w:rPr>
              <w:t>“</w:t>
            </w:r>
            <w:r w:rsidRPr="00345165">
              <w:rPr>
                <w:sz w:val="22"/>
                <w:szCs w:val="22"/>
              </w:rPr>
              <w:t>this summer</w:t>
            </w:r>
            <w:r w:rsidR="00AD7022" w:rsidRPr="00345165">
              <w:rPr>
                <w:sz w:val="22"/>
                <w:szCs w:val="22"/>
              </w:rPr>
              <w:t>”</w:t>
            </w:r>
            <w:r w:rsidR="00A22108" w:rsidRPr="00345165">
              <w:rPr>
                <w:sz w:val="22"/>
                <w:szCs w:val="22"/>
              </w:rPr>
              <w:t xml:space="preserve"> (p. 19).</w:t>
            </w:r>
          </w:p>
        </w:tc>
        <w:tc>
          <w:tcPr>
            <w:tcW w:w="1666" w:type="pct"/>
          </w:tcPr>
          <w:p w14:paraId="6BC28C50" w14:textId="00D424BB" w:rsidR="005C3AC8" w:rsidRPr="00345165" w:rsidRDefault="00F30AB4" w:rsidP="00345165">
            <w:pPr>
              <w:pStyle w:val="ToolTableText"/>
              <w:rPr>
                <w:sz w:val="22"/>
                <w:szCs w:val="22"/>
              </w:rPr>
            </w:pPr>
            <w:r w:rsidRPr="00345165">
              <w:rPr>
                <w:sz w:val="22"/>
                <w:szCs w:val="22"/>
              </w:rPr>
              <w:t>This evidence develops the central idea of self because Edna knows she would rather enjoy herself than feel sad or oppressed</w:t>
            </w:r>
            <w:r w:rsidR="00AD7022" w:rsidRPr="00345165">
              <w:rPr>
                <w:sz w:val="22"/>
                <w:szCs w:val="22"/>
              </w:rPr>
              <w:t>. She</w:t>
            </w:r>
            <w:r w:rsidRPr="00345165">
              <w:rPr>
                <w:sz w:val="22"/>
                <w:szCs w:val="22"/>
              </w:rPr>
              <w:t xml:space="preserve"> exhibits </w:t>
            </w:r>
            <w:r w:rsidR="00D62284" w:rsidRPr="00345165">
              <w:rPr>
                <w:sz w:val="22"/>
                <w:szCs w:val="22"/>
              </w:rPr>
              <w:t xml:space="preserve">an </w:t>
            </w:r>
            <w:r w:rsidRPr="00345165">
              <w:rPr>
                <w:sz w:val="22"/>
                <w:szCs w:val="22"/>
              </w:rPr>
              <w:t>impuls</w:t>
            </w:r>
            <w:r w:rsidR="00065A5F" w:rsidRPr="00345165">
              <w:rPr>
                <w:sz w:val="22"/>
                <w:szCs w:val="22"/>
              </w:rPr>
              <w:t>ive</w:t>
            </w:r>
            <w:r w:rsidRPr="00345165">
              <w:rPr>
                <w:sz w:val="22"/>
                <w:szCs w:val="22"/>
              </w:rPr>
              <w:t xml:space="preserve"> nature, even as a child.</w:t>
            </w:r>
          </w:p>
          <w:p w14:paraId="59731BD9" w14:textId="77777777" w:rsidR="00F30AB4" w:rsidRPr="00345165" w:rsidRDefault="00F30AB4" w:rsidP="00345165">
            <w:pPr>
              <w:pStyle w:val="ToolTableText"/>
              <w:rPr>
                <w:sz w:val="22"/>
                <w:szCs w:val="22"/>
              </w:rPr>
            </w:pPr>
            <w:r w:rsidRPr="00345165">
              <w:rPr>
                <w:sz w:val="22"/>
                <w:szCs w:val="22"/>
              </w:rPr>
              <w:t>This evidence develops the central idea of societal expectations, too, because it indicates that Edna was/is familiar with the</w:t>
            </w:r>
            <w:r w:rsidR="00AD7022" w:rsidRPr="00345165">
              <w:rPr>
                <w:sz w:val="22"/>
                <w:szCs w:val="22"/>
              </w:rPr>
              <w:t xml:space="preserve"> “outward existence”</w:t>
            </w:r>
            <w:r w:rsidR="00A22108" w:rsidRPr="00345165">
              <w:rPr>
                <w:sz w:val="22"/>
                <w:szCs w:val="22"/>
              </w:rPr>
              <w:t xml:space="preserve"> (p. 16)</w:t>
            </w:r>
            <w:r w:rsidR="00AD7022" w:rsidRPr="00345165">
              <w:rPr>
                <w:sz w:val="22"/>
                <w:szCs w:val="22"/>
              </w:rPr>
              <w:t xml:space="preserve"> or</w:t>
            </w:r>
            <w:r w:rsidRPr="00345165">
              <w:rPr>
                <w:sz w:val="22"/>
                <w:szCs w:val="22"/>
              </w:rPr>
              <w:t xml:space="preserve"> behavior she should exhibit, even though she</w:t>
            </w:r>
            <w:r w:rsidR="00AD7022" w:rsidRPr="00345165">
              <w:rPr>
                <w:sz w:val="22"/>
                <w:szCs w:val="22"/>
              </w:rPr>
              <w:t xml:space="preserve"> seeks to</w:t>
            </w:r>
            <w:r w:rsidRPr="00345165">
              <w:rPr>
                <w:sz w:val="22"/>
                <w:szCs w:val="22"/>
              </w:rPr>
              <w:t xml:space="preserve"> rebel against it.</w:t>
            </w:r>
          </w:p>
        </w:tc>
      </w:tr>
      <w:tr w:rsidR="0093292B" w:rsidRPr="00345165" w14:paraId="332D3D8B" w14:textId="77777777" w:rsidTr="005A4416">
        <w:trPr>
          <w:trHeight w:val="1358"/>
        </w:trPr>
        <w:tc>
          <w:tcPr>
            <w:tcW w:w="1667" w:type="pct"/>
          </w:tcPr>
          <w:p w14:paraId="10DF5CEE" w14:textId="40C3FDF0" w:rsidR="0093292B" w:rsidRPr="00345165" w:rsidRDefault="0093292B" w:rsidP="00345165">
            <w:pPr>
              <w:pStyle w:val="ToolTableText"/>
              <w:rPr>
                <w:sz w:val="22"/>
                <w:szCs w:val="22"/>
              </w:rPr>
            </w:pPr>
            <w:r w:rsidRPr="00345165">
              <w:rPr>
                <w:sz w:val="22"/>
                <w:szCs w:val="22"/>
              </w:rPr>
              <w:lastRenderedPageBreak/>
              <w:t xml:space="preserve">“Their absence was a sort of relief, though she did not admit this, even to herself. It seemed to free her of a responsibility which she had blindly assumed and for which Fate </w:t>
            </w:r>
            <w:r w:rsidR="00FF0059" w:rsidRPr="00345165">
              <w:rPr>
                <w:sz w:val="22"/>
                <w:szCs w:val="22"/>
              </w:rPr>
              <w:t>had</w:t>
            </w:r>
            <w:r w:rsidRPr="00345165">
              <w:rPr>
                <w:sz w:val="22"/>
                <w:szCs w:val="22"/>
              </w:rPr>
              <w:t xml:space="preserve"> not fitted her” (p. 22)</w:t>
            </w:r>
            <w:r w:rsidR="00883249" w:rsidRPr="00345165">
              <w:rPr>
                <w:sz w:val="22"/>
                <w:szCs w:val="22"/>
              </w:rPr>
              <w:t>.</w:t>
            </w:r>
          </w:p>
        </w:tc>
        <w:tc>
          <w:tcPr>
            <w:tcW w:w="1667" w:type="pct"/>
          </w:tcPr>
          <w:p w14:paraId="63FCC0DE" w14:textId="39F1B05D" w:rsidR="0093292B" w:rsidRPr="00345165" w:rsidRDefault="0093292B" w:rsidP="00345165">
            <w:pPr>
              <w:pStyle w:val="ToolTableText"/>
              <w:rPr>
                <w:sz w:val="22"/>
                <w:szCs w:val="22"/>
              </w:rPr>
            </w:pPr>
            <w:r w:rsidRPr="00345165">
              <w:rPr>
                <w:sz w:val="22"/>
                <w:szCs w:val="22"/>
              </w:rPr>
              <w:t xml:space="preserve">Edna will not admit to herself that she feels </w:t>
            </w:r>
            <w:r w:rsidR="00555BC8" w:rsidRPr="00345165">
              <w:rPr>
                <w:sz w:val="22"/>
                <w:szCs w:val="22"/>
              </w:rPr>
              <w:t xml:space="preserve">relieved </w:t>
            </w:r>
            <w:r w:rsidRPr="00345165">
              <w:rPr>
                <w:sz w:val="22"/>
                <w:szCs w:val="22"/>
              </w:rPr>
              <w:t xml:space="preserve">when her children are away. Edna realizes her responsibilities as a mother are something “she had blindly assumed” and that she was not naturally </w:t>
            </w:r>
            <w:r w:rsidR="00555BC8" w:rsidRPr="00345165">
              <w:rPr>
                <w:sz w:val="22"/>
                <w:szCs w:val="22"/>
              </w:rPr>
              <w:t>suited</w:t>
            </w:r>
            <w:r w:rsidRPr="00345165">
              <w:rPr>
                <w:sz w:val="22"/>
                <w:szCs w:val="22"/>
              </w:rPr>
              <w:t xml:space="preserve"> to the role</w:t>
            </w:r>
            <w:r w:rsidR="00CB6F5E" w:rsidRPr="00345165">
              <w:rPr>
                <w:sz w:val="22"/>
                <w:szCs w:val="22"/>
              </w:rPr>
              <w:t xml:space="preserve"> (p. 22)</w:t>
            </w:r>
            <w:r w:rsidRPr="00345165">
              <w:rPr>
                <w:sz w:val="22"/>
                <w:szCs w:val="22"/>
              </w:rPr>
              <w:t>.</w:t>
            </w:r>
          </w:p>
        </w:tc>
        <w:tc>
          <w:tcPr>
            <w:tcW w:w="1666" w:type="pct"/>
          </w:tcPr>
          <w:p w14:paraId="727FFD81" w14:textId="0807A0E7" w:rsidR="0093292B" w:rsidRPr="00345165" w:rsidRDefault="0093292B" w:rsidP="00345165">
            <w:pPr>
              <w:pStyle w:val="ToolTableText"/>
              <w:rPr>
                <w:sz w:val="22"/>
                <w:szCs w:val="22"/>
              </w:rPr>
            </w:pPr>
            <w:r w:rsidRPr="00345165">
              <w:rPr>
                <w:sz w:val="22"/>
                <w:szCs w:val="22"/>
              </w:rPr>
              <w:t>This conflict regarding motherhood places Edna at odds with the role of a “mother-woman</w:t>
            </w:r>
            <w:r w:rsidR="00CB6F5E" w:rsidRPr="00345165">
              <w:rPr>
                <w:sz w:val="22"/>
                <w:szCs w:val="22"/>
              </w:rPr>
              <w:t>,</w:t>
            </w:r>
            <w:r w:rsidRPr="00345165">
              <w:rPr>
                <w:sz w:val="22"/>
                <w:szCs w:val="22"/>
              </w:rPr>
              <w:t>” which is a societal expectation for wives and mothers in her society</w:t>
            </w:r>
            <w:r w:rsidR="00CB6F5E" w:rsidRPr="00345165">
              <w:rPr>
                <w:sz w:val="22"/>
                <w:szCs w:val="22"/>
              </w:rPr>
              <w:t xml:space="preserve"> (p. 10)</w:t>
            </w:r>
            <w:r w:rsidRPr="00345165">
              <w:rPr>
                <w:sz w:val="22"/>
                <w:szCs w:val="22"/>
              </w:rPr>
              <w:t>. As Edna discusses her realizations about her own experience as a mother, she further develops her sense of self by i</w:t>
            </w:r>
            <w:r w:rsidR="00FF0059" w:rsidRPr="00345165">
              <w:rPr>
                <w:sz w:val="22"/>
                <w:szCs w:val="22"/>
              </w:rPr>
              <w:t>mplicitly</w:t>
            </w:r>
            <w:r w:rsidRPr="00345165">
              <w:rPr>
                <w:sz w:val="22"/>
                <w:szCs w:val="22"/>
              </w:rPr>
              <w:t xml:space="preserve"> demonstrating her own opposition</w:t>
            </w:r>
            <w:r w:rsidR="00FF0059" w:rsidRPr="00345165">
              <w:rPr>
                <w:sz w:val="22"/>
                <w:szCs w:val="22"/>
              </w:rPr>
              <w:t xml:space="preserve"> or contrast</w:t>
            </w:r>
            <w:r w:rsidRPr="00345165">
              <w:rPr>
                <w:sz w:val="22"/>
                <w:szCs w:val="22"/>
              </w:rPr>
              <w:t xml:space="preserve"> to her society’s expectations of motherhood.</w:t>
            </w:r>
          </w:p>
        </w:tc>
      </w:tr>
      <w:tr w:rsidR="005C3AC8" w:rsidRPr="00345165" w14:paraId="5076EDFE" w14:textId="77777777" w:rsidTr="005A4416">
        <w:trPr>
          <w:trHeight w:val="1358"/>
        </w:trPr>
        <w:tc>
          <w:tcPr>
            <w:tcW w:w="1667" w:type="pct"/>
          </w:tcPr>
          <w:p w14:paraId="699EC4C0" w14:textId="27B46B7A" w:rsidR="005C3AC8" w:rsidRPr="00345165" w:rsidRDefault="00413C83" w:rsidP="00345165">
            <w:pPr>
              <w:pStyle w:val="ToolTableText"/>
              <w:rPr>
                <w:sz w:val="22"/>
                <w:szCs w:val="22"/>
              </w:rPr>
            </w:pPr>
            <w:r w:rsidRPr="00345165">
              <w:rPr>
                <w:sz w:val="22"/>
                <w:szCs w:val="22"/>
              </w:rPr>
              <w:t>“She would not join the groups in their sports and bouts, but intoxicated with her newly conquered power, she swam out alone” (p. 31)</w:t>
            </w:r>
            <w:r w:rsidR="00883249" w:rsidRPr="00345165">
              <w:rPr>
                <w:sz w:val="22"/>
                <w:szCs w:val="22"/>
              </w:rPr>
              <w:t>.</w:t>
            </w:r>
          </w:p>
        </w:tc>
        <w:tc>
          <w:tcPr>
            <w:tcW w:w="1667" w:type="pct"/>
          </w:tcPr>
          <w:p w14:paraId="0AEEEFFE" w14:textId="22DA3E8D" w:rsidR="005C3AC8" w:rsidRPr="00345165" w:rsidRDefault="00413C83" w:rsidP="00345165">
            <w:pPr>
              <w:pStyle w:val="ToolTableText"/>
              <w:rPr>
                <w:sz w:val="22"/>
                <w:szCs w:val="22"/>
              </w:rPr>
            </w:pPr>
            <w:r w:rsidRPr="00345165">
              <w:rPr>
                <w:sz w:val="22"/>
                <w:szCs w:val="22"/>
              </w:rPr>
              <w:t>After Edna swims for the first time</w:t>
            </w:r>
            <w:r w:rsidR="00D62284" w:rsidRPr="00345165">
              <w:rPr>
                <w:sz w:val="22"/>
                <w:szCs w:val="22"/>
              </w:rPr>
              <w:t xml:space="preserve">, </w:t>
            </w:r>
            <w:r w:rsidRPr="00345165">
              <w:rPr>
                <w:sz w:val="22"/>
                <w:szCs w:val="22"/>
              </w:rPr>
              <w:t>and while onlookers congratulate themselves for their role in her achievement</w:t>
            </w:r>
            <w:r w:rsidR="00D62284" w:rsidRPr="00345165">
              <w:rPr>
                <w:sz w:val="22"/>
                <w:szCs w:val="22"/>
              </w:rPr>
              <w:t xml:space="preserve">, </w:t>
            </w:r>
            <w:r w:rsidRPr="00345165">
              <w:rPr>
                <w:sz w:val="22"/>
                <w:szCs w:val="22"/>
              </w:rPr>
              <w:t>she prefers to spend time alone.</w:t>
            </w:r>
          </w:p>
        </w:tc>
        <w:tc>
          <w:tcPr>
            <w:tcW w:w="1666" w:type="pct"/>
          </w:tcPr>
          <w:p w14:paraId="0B798884" w14:textId="299E7C7E" w:rsidR="005C3AC8" w:rsidRPr="00345165" w:rsidRDefault="00413C83" w:rsidP="00345165">
            <w:pPr>
              <w:pStyle w:val="ToolTableText"/>
              <w:rPr>
                <w:sz w:val="22"/>
                <w:szCs w:val="22"/>
              </w:rPr>
            </w:pPr>
            <w:r w:rsidRPr="00345165">
              <w:rPr>
                <w:sz w:val="22"/>
                <w:szCs w:val="22"/>
              </w:rPr>
              <w:t>This evidence develops the central idea of sense of self because it shows how Edna feels empowered and overjoyed by her newfound ability, which she accomplishes on her own.</w:t>
            </w:r>
          </w:p>
        </w:tc>
      </w:tr>
    </w:tbl>
    <w:p w14:paraId="62758DDB" w14:textId="77777777" w:rsidR="005D3F9E" w:rsidRPr="00345165" w:rsidRDefault="005D3F9E">
      <w:pPr>
        <w:spacing w:before="0" w:after="160" w:line="259" w:lineRule="auto"/>
        <w:rPr>
          <w:rFonts w:asciiTheme="minorHAnsi" w:hAnsiTheme="minorHAnsi"/>
          <w:bCs/>
          <w:color w:val="365F91"/>
        </w:rPr>
      </w:pPr>
      <w:r w:rsidRPr="00345165">
        <w:br w:type="page"/>
      </w:r>
    </w:p>
    <w:p w14:paraId="7D951265" w14:textId="069C8AC4" w:rsidR="005C3AC8" w:rsidRPr="00790BCC" w:rsidRDefault="005C3AC8" w:rsidP="005C3AC8">
      <w:pPr>
        <w:pStyle w:val="ToolHeader"/>
      </w:pPr>
      <w:r>
        <w:lastRenderedPageBreak/>
        <w:t>Model</w:t>
      </w:r>
      <w:r>
        <w:rPr>
          <w:i/>
        </w:rPr>
        <w:t xml:space="preserve"> </w:t>
      </w:r>
      <w:r w:rsidR="00A67B88">
        <w:t xml:space="preserve">11.4.2 </w:t>
      </w:r>
      <w:r w:rsidR="00844876">
        <w:t>Mid-Unit Assessment Evidence Collection Tool</w:t>
      </w:r>
      <w:r w:rsidR="005D3F9E">
        <w:t>: C</w:t>
      </w:r>
      <w:r>
        <w:t>hapters XII</w:t>
      </w:r>
      <w:r w:rsidR="005D3F9E">
        <w:t>–</w:t>
      </w:r>
      <w:r>
        <w:t>XV</w:t>
      </w:r>
      <w:r w:rsidR="005D3F9E">
        <w:t>,</w:t>
      </w:r>
      <w:r>
        <w:t xml:space="preserve"> </w:t>
      </w:r>
      <w:r w:rsidR="005D3F9E">
        <w:t>Pages</w:t>
      </w:r>
      <w:r>
        <w:t xml:space="preserve"> 36</w:t>
      </w:r>
      <w:r w:rsidR="005D3F9E">
        <w:t>–51</w:t>
      </w:r>
    </w:p>
    <w:tbl>
      <w:tblPr>
        <w:tblStyle w:val="TableGrid"/>
        <w:tblW w:w="5000" w:type="pct"/>
        <w:tblInd w:w="115" w:type="dxa"/>
        <w:tblCellMar>
          <w:left w:w="115" w:type="dxa"/>
          <w:right w:w="0" w:type="dxa"/>
        </w:tblCellMar>
        <w:tblLook w:val="04A0" w:firstRow="1" w:lastRow="0" w:firstColumn="1" w:lastColumn="0" w:noHBand="0" w:noVBand="1"/>
      </w:tblPr>
      <w:tblGrid>
        <w:gridCol w:w="1052"/>
        <w:gridCol w:w="2522"/>
        <w:gridCol w:w="938"/>
        <w:gridCol w:w="2749"/>
        <w:gridCol w:w="922"/>
        <w:gridCol w:w="1297"/>
      </w:tblGrid>
      <w:tr w:rsidR="005C3AC8" w:rsidRPr="00345165" w14:paraId="37E9B3E9" w14:textId="77777777" w:rsidTr="00925A4A">
        <w:trPr>
          <w:trHeight w:val="533"/>
        </w:trPr>
        <w:tc>
          <w:tcPr>
            <w:tcW w:w="1057" w:type="dxa"/>
            <w:shd w:val="clear" w:color="auto" w:fill="D9D9D9"/>
            <w:vAlign w:val="center"/>
          </w:tcPr>
          <w:p w14:paraId="5AEFA6D3" w14:textId="77777777" w:rsidR="005C3AC8" w:rsidRPr="00345165" w:rsidRDefault="005C3AC8" w:rsidP="00473247">
            <w:pPr>
              <w:pStyle w:val="TableText"/>
              <w:rPr>
                <w:b/>
                <w:sz w:val="22"/>
                <w:szCs w:val="22"/>
              </w:rPr>
            </w:pPr>
            <w:r w:rsidRPr="00345165">
              <w:rPr>
                <w:b/>
                <w:sz w:val="22"/>
                <w:szCs w:val="22"/>
              </w:rPr>
              <w:t>Name:</w:t>
            </w:r>
          </w:p>
        </w:tc>
        <w:tc>
          <w:tcPr>
            <w:tcW w:w="2554" w:type="dxa"/>
            <w:vAlign w:val="center"/>
          </w:tcPr>
          <w:p w14:paraId="36DFC97D" w14:textId="77777777" w:rsidR="005C3AC8" w:rsidRPr="00345165" w:rsidRDefault="005C3AC8" w:rsidP="00473247">
            <w:pPr>
              <w:pStyle w:val="TableText"/>
              <w:rPr>
                <w:sz w:val="22"/>
                <w:szCs w:val="22"/>
              </w:rPr>
            </w:pPr>
          </w:p>
        </w:tc>
        <w:tc>
          <w:tcPr>
            <w:tcW w:w="942" w:type="dxa"/>
            <w:shd w:val="clear" w:color="auto" w:fill="D9D9D9"/>
            <w:vAlign w:val="center"/>
          </w:tcPr>
          <w:p w14:paraId="42419C46" w14:textId="77777777" w:rsidR="005C3AC8" w:rsidRPr="00345165" w:rsidRDefault="005C3AC8" w:rsidP="00473247">
            <w:pPr>
              <w:pStyle w:val="TableText"/>
              <w:rPr>
                <w:b/>
                <w:sz w:val="22"/>
                <w:szCs w:val="22"/>
              </w:rPr>
            </w:pPr>
            <w:r w:rsidRPr="00345165">
              <w:rPr>
                <w:b/>
                <w:sz w:val="22"/>
                <w:szCs w:val="22"/>
              </w:rPr>
              <w:t>Class:</w:t>
            </w:r>
          </w:p>
        </w:tc>
        <w:tc>
          <w:tcPr>
            <w:tcW w:w="2784" w:type="dxa"/>
            <w:vAlign w:val="center"/>
          </w:tcPr>
          <w:p w14:paraId="6A14F76E" w14:textId="77777777" w:rsidR="005C3AC8" w:rsidRPr="00345165" w:rsidRDefault="005C3AC8" w:rsidP="00473247">
            <w:pPr>
              <w:pStyle w:val="TableText"/>
              <w:rPr>
                <w:sz w:val="22"/>
                <w:szCs w:val="22"/>
              </w:rPr>
            </w:pPr>
          </w:p>
        </w:tc>
        <w:tc>
          <w:tcPr>
            <w:tcW w:w="926" w:type="dxa"/>
            <w:shd w:val="clear" w:color="auto" w:fill="D9D9D9"/>
            <w:vAlign w:val="center"/>
          </w:tcPr>
          <w:p w14:paraId="4165142C" w14:textId="77777777" w:rsidR="005C3AC8" w:rsidRPr="00345165" w:rsidRDefault="005C3AC8" w:rsidP="00473247">
            <w:pPr>
              <w:pStyle w:val="TableText"/>
              <w:rPr>
                <w:b/>
                <w:sz w:val="22"/>
                <w:szCs w:val="22"/>
              </w:rPr>
            </w:pPr>
            <w:r w:rsidRPr="00345165">
              <w:rPr>
                <w:b/>
                <w:sz w:val="22"/>
                <w:szCs w:val="22"/>
              </w:rPr>
              <w:t>Date:</w:t>
            </w:r>
          </w:p>
        </w:tc>
        <w:tc>
          <w:tcPr>
            <w:tcW w:w="1313" w:type="dxa"/>
            <w:vAlign w:val="center"/>
          </w:tcPr>
          <w:p w14:paraId="5DC3B453" w14:textId="77777777" w:rsidR="005C3AC8" w:rsidRPr="00345165" w:rsidRDefault="005C3AC8" w:rsidP="00473247">
            <w:pPr>
              <w:pStyle w:val="TableText"/>
              <w:rPr>
                <w:sz w:val="22"/>
                <w:szCs w:val="22"/>
              </w:rPr>
            </w:pPr>
          </w:p>
        </w:tc>
      </w:tr>
    </w:tbl>
    <w:p w14:paraId="5292D194" w14:textId="77777777" w:rsidR="005C3AC8" w:rsidRPr="00345165" w:rsidRDefault="005C3AC8" w:rsidP="005C3AC8">
      <w:pPr>
        <w:spacing w:after="0"/>
        <w:rPr>
          <w:sz w:val="10"/>
          <w:szCs w:val="10"/>
        </w:rPr>
      </w:pPr>
    </w:p>
    <w:tbl>
      <w:tblPr>
        <w:tblStyle w:val="TableGrid"/>
        <w:tblW w:w="5000" w:type="pct"/>
        <w:tblInd w:w="115" w:type="dxa"/>
        <w:tblCellMar>
          <w:left w:w="115" w:type="dxa"/>
          <w:right w:w="0" w:type="dxa"/>
        </w:tblCellMar>
        <w:tblLook w:val="04A0" w:firstRow="1" w:lastRow="0" w:firstColumn="1" w:lastColumn="0" w:noHBand="0" w:noVBand="1"/>
      </w:tblPr>
      <w:tblGrid>
        <w:gridCol w:w="9480"/>
      </w:tblGrid>
      <w:tr w:rsidR="005D3F9E" w:rsidRPr="00345165" w14:paraId="0FBB40ED" w14:textId="77777777" w:rsidTr="00925A4A">
        <w:trPr>
          <w:trHeight w:val="585"/>
        </w:trPr>
        <w:tc>
          <w:tcPr>
            <w:tcW w:w="14064" w:type="dxa"/>
            <w:shd w:val="clear" w:color="auto" w:fill="D9D9D9" w:themeFill="background1" w:themeFillShade="D9"/>
          </w:tcPr>
          <w:p w14:paraId="79215B5F" w14:textId="521B248B" w:rsidR="005D3F9E" w:rsidRPr="00345165" w:rsidRDefault="005D3F9E" w:rsidP="00345165">
            <w:pPr>
              <w:pStyle w:val="ToolTableText"/>
              <w:rPr>
                <w:sz w:val="22"/>
                <w:szCs w:val="22"/>
              </w:rPr>
            </w:pPr>
            <w:r w:rsidRPr="00345165">
              <w:rPr>
                <w:b/>
                <w:sz w:val="22"/>
                <w:szCs w:val="22"/>
              </w:rPr>
              <w:t>Directions:</w:t>
            </w:r>
            <w:r w:rsidRPr="00345165">
              <w:rPr>
                <w:sz w:val="22"/>
                <w:szCs w:val="22"/>
              </w:rPr>
              <w:t xml:space="preserve"> Use this tool to collect and identify evidence in preparation for the Mid-Unit Assessment. Review your assigned chapter</w:t>
            </w:r>
            <w:r w:rsidR="00732E10" w:rsidRPr="00345165">
              <w:rPr>
                <w:sz w:val="22"/>
                <w:szCs w:val="22"/>
              </w:rPr>
              <w:t>s</w:t>
            </w:r>
            <w:r w:rsidRPr="00345165">
              <w:rPr>
                <w:sz w:val="22"/>
                <w:szCs w:val="22"/>
              </w:rPr>
              <w:t xml:space="preserve"> s of </w:t>
            </w:r>
            <w:r w:rsidRPr="00345165">
              <w:rPr>
                <w:i/>
                <w:sz w:val="22"/>
                <w:szCs w:val="22"/>
              </w:rPr>
              <w:t>The Awakening</w:t>
            </w:r>
            <w:r w:rsidRPr="00345165">
              <w:rPr>
                <w:sz w:val="22"/>
                <w:szCs w:val="22"/>
              </w:rPr>
              <w:t xml:space="preserve"> </w:t>
            </w:r>
            <w:r w:rsidR="00FD5DC1" w:rsidRPr="00345165">
              <w:rPr>
                <w:sz w:val="22"/>
                <w:szCs w:val="22"/>
                <w:u w:val="single"/>
              </w:rPr>
              <w:t>chapters XII</w:t>
            </w:r>
            <w:r w:rsidR="00D12148" w:rsidRPr="00345165">
              <w:rPr>
                <w:sz w:val="22"/>
                <w:szCs w:val="22"/>
                <w:u w:val="single"/>
              </w:rPr>
              <w:t>–</w:t>
            </w:r>
            <w:r w:rsidR="00FD5DC1" w:rsidRPr="00345165">
              <w:rPr>
                <w:sz w:val="22"/>
                <w:szCs w:val="22"/>
                <w:u w:val="single"/>
              </w:rPr>
              <w:t>XV</w:t>
            </w:r>
            <w:r w:rsidRPr="00345165">
              <w:rPr>
                <w:sz w:val="22"/>
                <w:szCs w:val="22"/>
              </w:rPr>
              <w:t xml:space="preserve"> and include evidence of how the development of Edna’s character contributes to two interrelated central ideas in the text.</w:t>
            </w:r>
          </w:p>
        </w:tc>
      </w:tr>
    </w:tbl>
    <w:p w14:paraId="6CCC6A92" w14:textId="77777777" w:rsidR="005D3F9E" w:rsidRPr="00345165" w:rsidRDefault="005D3F9E" w:rsidP="005C3AC8">
      <w:pPr>
        <w:spacing w:after="0"/>
        <w:rPr>
          <w:sz w:val="10"/>
          <w:szCs w:val="10"/>
        </w:rPr>
      </w:pPr>
    </w:p>
    <w:tbl>
      <w:tblPr>
        <w:tblStyle w:val="TableGrid"/>
        <w:tblW w:w="5000" w:type="pct"/>
        <w:tblInd w:w="115" w:type="dxa"/>
        <w:tblCellMar>
          <w:left w:w="115" w:type="dxa"/>
          <w:right w:w="0" w:type="dxa"/>
        </w:tblCellMar>
        <w:tblLook w:val="04A0" w:firstRow="1" w:lastRow="0" w:firstColumn="1" w:lastColumn="0" w:noHBand="0" w:noVBand="1"/>
      </w:tblPr>
      <w:tblGrid>
        <w:gridCol w:w="3160"/>
        <w:gridCol w:w="3161"/>
        <w:gridCol w:w="3159"/>
      </w:tblGrid>
      <w:tr w:rsidR="00081D79" w:rsidRPr="00345165" w14:paraId="63A3322A" w14:textId="77777777" w:rsidTr="00925A4A">
        <w:trPr>
          <w:trHeight w:val="272"/>
        </w:trPr>
        <w:tc>
          <w:tcPr>
            <w:tcW w:w="1667" w:type="pct"/>
            <w:shd w:val="clear" w:color="auto" w:fill="D9D9D9"/>
            <w:vAlign w:val="center"/>
          </w:tcPr>
          <w:p w14:paraId="657F0337" w14:textId="77777777" w:rsidR="00081D79" w:rsidRPr="00345165" w:rsidRDefault="00081D79" w:rsidP="00345165">
            <w:pPr>
              <w:pStyle w:val="ToolTableText"/>
              <w:rPr>
                <w:b/>
                <w:sz w:val="22"/>
                <w:szCs w:val="22"/>
              </w:rPr>
            </w:pPr>
            <w:r w:rsidRPr="00345165">
              <w:rPr>
                <w:b/>
                <w:sz w:val="22"/>
                <w:szCs w:val="22"/>
              </w:rPr>
              <w:t>Evidence of Edna’s Character Development</w:t>
            </w:r>
          </w:p>
        </w:tc>
        <w:tc>
          <w:tcPr>
            <w:tcW w:w="1667" w:type="pct"/>
            <w:shd w:val="clear" w:color="auto" w:fill="D9D9D9"/>
            <w:vAlign w:val="center"/>
          </w:tcPr>
          <w:p w14:paraId="54AB36C3" w14:textId="77777777" w:rsidR="00081D79" w:rsidRPr="00345165" w:rsidRDefault="00081D79" w:rsidP="00345165">
            <w:pPr>
              <w:pStyle w:val="ToolTableText"/>
              <w:rPr>
                <w:b/>
                <w:sz w:val="22"/>
                <w:szCs w:val="22"/>
              </w:rPr>
            </w:pPr>
            <w:r w:rsidRPr="00345165">
              <w:rPr>
                <w:b/>
                <w:sz w:val="22"/>
                <w:szCs w:val="22"/>
              </w:rPr>
              <w:t>Explanation of Edna’s character development</w:t>
            </w:r>
          </w:p>
        </w:tc>
        <w:tc>
          <w:tcPr>
            <w:tcW w:w="1666" w:type="pct"/>
            <w:shd w:val="clear" w:color="auto" w:fill="D9D9D9"/>
            <w:vAlign w:val="center"/>
          </w:tcPr>
          <w:p w14:paraId="4760B241" w14:textId="77777777" w:rsidR="00081D79" w:rsidRPr="00345165" w:rsidRDefault="00081D79" w:rsidP="00345165">
            <w:pPr>
              <w:pStyle w:val="ToolTableText"/>
              <w:rPr>
                <w:b/>
                <w:sz w:val="22"/>
                <w:szCs w:val="22"/>
              </w:rPr>
            </w:pPr>
            <w:r w:rsidRPr="00345165">
              <w:rPr>
                <w:b/>
                <w:sz w:val="22"/>
                <w:szCs w:val="22"/>
              </w:rPr>
              <w:t>How does Edna’s character development contribute to the development of a central idea?</w:t>
            </w:r>
          </w:p>
        </w:tc>
      </w:tr>
      <w:tr w:rsidR="005C3AC8" w:rsidRPr="00345165" w14:paraId="2846CB21" w14:textId="77777777" w:rsidTr="00925A4A">
        <w:trPr>
          <w:trHeight w:val="1358"/>
        </w:trPr>
        <w:tc>
          <w:tcPr>
            <w:tcW w:w="1667" w:type="pct"/>
          </w:tcPr>
          <w:p w14:paraId="06C86B33" w14:textId="4F8BEB94" w:rsidR="005C3AC8" w:rsidRPr="00345165" w:rsidRDefault="005953DB" w:rsidP="00345165">
            <w:pPr>
              <w:pStyle w:val="ToolTableText"/>
              <w:rPr>
                <w:sz w:val="22"/>
                <w:szCs w:val="22"/>
              </w:rPr>
            </w:pPr>
            <w:r w:rsidRPr="00345165">
              <w:rPr>
                <w:sz w:val="22"/>
                <w:szCs w:val="22"/>
              </w:rPr>
              <w:t>“She was blindly following whatever impulse moved her, as if she had placed herself in alien hands for direction, and freed her soul of responsibility” (p. 36)</w:t>
            </w:r>
            <w:r w:rsidR="00883249" w:rsidRPr="00345165">
              <w:rPr>
                <w:sz w:val="22"/>
                <w:szCs w:val="22"/>
              </w:rPr>
              <w:t>.</w:t>
            </w:r>
          </w:p>
        </w:tc>
        <w:tc>
          <w:tcPr>
            <w:tcW w:w="1667" w:type="pct"/>
          </w:tcPr>
          <w:p w14:paraId="51C53342" w14:textId="61EE40A3" w:rsidR="005C3AC8" w:rsidRPr="00345165" w:rsidRDefault="00463423" w:rsidP="00345165">
            <w:pPr>
              <w:pStyle w:val="ToolTableText"/>
              <w:rPr>
                <w:sz w:val="22"/>
                <w:szCs w:val="22"/>
              </w:rPr>
            </w:pPr>
            <w:r w:rsidRPr="00345165">
              <w:rPr>
                <w:sz w:val="22"/>
                <w:szCs w:val="22"/>
              </w:rPr>
              <w:t>After her swim</w:t>
            </w:r>
            <w:r w:rsidR="004E2B44" w:rsidRPr="00345165">
              <w:rPr>
                <w:sz w:val="22"/>
                <w:szCs w:val="22"/>
              </w:rPr>
              <w:t>,</w:t>
            </w:r>
            <w:r w:rsidRPr="00345165">
              <w:rPr>
                <w:sz w:val="22"/>
                <w:szCs w:val="22"/>
              </w:rPr>
              <w:t xml:space="preserve"> Edna</w:t>
            </w:r>
            <w:r w:rsidR="004E2B44" w:rsidRPr="00345165">
              <w:rPr>
                <w:sz w:val="22"/>
                <w:szCs w:val="22"/>
              </w:rPr>
              <w:t xml:space="preserve"> begins to</w:t>
            </w:r>
            <w:r w:rsidRPr="00345165">
              <w:rPr>
                <w:sz w:val="22"/>
                <w:szCs w:val="22"/>
              </w:rPr>
              <w:t xml:space="preserve"> realize </w:t>
            </w:r>
            <w:r w:rsidR="004E2B44" w:rsidRPr="00345165">
              <w:rPr>
                <w:sz w:val="22"/>
                <w:szCs w:val="22"/>
              </w:rPr>
              <w:t xml:space="preserve">she has some independence and can act on her desires. </w:t>
            </w:r>
            <w:r w:rsidRPr="00345165">
              <w:rPr>
                <w:sz w:val="22"/>
                <w:szCs w:val="22"/>
              </w:rPr>
              <w:t xml:space="preserve">She </w:t>
            </w:r>
            <w:r w:rsidR="004E2B44" w:rsidRPr="00345165">
              <w:rPr>
                <w:sz w:val="22"/>
                <w:szCs w:val="22"/>
              </w:rPr>
              <w:t xml:space="preserve">leaves her children and husband to seek out Robert, </w:t>
            </w:r>
            <w:r w:rsidR="00A22108" w:rsidRPr="00345165">
              <w:rPr>
                <w:sz w:val="22"/>
                <w:szCs w:val="22"/>
              </w:rPr>
              <w:t xml:space="preserve">and </w:t>
            </w:r>
            <w:r w:rsidR="004E2B44" w:rsidRPr="00345165">
              <w:rPr>
                <w:sz w:val="22"/>
                <w:szCs w:val="22"/>
              </w:rPr>
              <w:t>releas</w:t>
            </w:r>
            <w:r w:rsidR="00A22108" w:rsidRPr="00345165">
              <w:rPr>
                <w:sz w:val="22"/>
                <w:szCs w:val="22"/>
              </w:rPr>
              <w:t>es</w:t>
            </w:r>
            <w:r w:rsidR="00E5353A" w:rsidRPr="00345165">
              <w:rPr>
                <w:sz w:val="22"/>
                <w:szCs w:val="22"/>
              </w:rPr>
              <w:t xml:space="preserve"> </w:t>
            </w:r>
            <w:r w:rsidR="004E2B44" w:rsidRPr="00345165">
              <w:rPr>
                <w:sz w:val="22"/>
                <w:szCs w:val="22"/>
              </w:rPr>
              <w:t>herself from her</w:t>
            </w:r>
            <w:r w:rsidR="00E5353A" w:rsidRPr="00345165">
              <w:rPr>
                <w:sz w:val="22"/>
                <w:szCs w:val="22"/>
              </w:rPr>
              <w:t xml:space="preserve"> domestic</w:t>
            </w:r>
            <w:r w:rsidR="004E2B44" w:rsidRPr="00345165">
              <w:rPr>
                <w:sz w:val="22"/>
                <w:szCs w:val="22"/>
              </w:rPr>
              <w:t xml:space="preserve"> “</w:t>
            </w:r>
            <w:r w:rsidR="00E5353A" w:rsidRPr="00345165">
              <w:rPr>
                <w:sz w:val="22"/>
                <w:szCs w:val="22"/>
              </w:rPr>
              <w:t>responsibilit[ies]</w:t>
            </w:r>
            <w:r w:rsidR="004E2B44" w:rsidRPr="00345165">
              <w:rPr>
                <w:sz w:val="22"/>
                <w:szCs w:val="22"/>
              </w:rPr>
              <w:t>”</w:t>
            </w:r>
            <w:r w:rsidR="00A22108" w:rsidRPr="00345165">
              <w:rPr>
                <w:sz w:val="22"/>
                <w:szCs w:val="22"/>
              </w:rPr>
              <w:t xml:space="preserve"> (p. 36).</w:t>
            </w:r>
          </w:p>
        </w:tc>
        <w:tc>
          <w:tcPr>
            <w:tcW w:w="1666" w:type="pct"/>
          </w:tcPr>
          <w:p w14:paraId="154C3981" w14:textId="0C32A6AD" w:rsidR="005C3AC8" w:rsidRPr="00345165" w:rsidRDefault="005953DB" w:rsidP="00345165">
            <w:pPr>
              <w:pStyle w:val="ToolTableText"/>
              <w:rPr>
                <w:sz w:val="22"/>
                <w:szCs w:val="22"/>
              </w:rPr>
            </w:pPr>
            <w:r w:rsidRPr="00345165">
              <w:rPr>
                <w:sz w:val="22"/>
                <w:szCs w:val="22"/>
              </w:rPr>
              <w:t>This evidence contributes to the development of Edna’s sense of self and societal expectations because it demonstrates that Edna</w:t>
            </w:r>
            <w:r w:rsidR="00463423" w:rsidRPr="00345165">
              <w:rPr>
                <w:sz w:val="22"/>
                <w:szCs w:val="22"/>
              </w:rPr>
              <w:t xml:space="preserve"> is not at all worried about her responsibilities as a wife and mother;</w:t>
            </w:r>
            <w:r w:rsidRPr="00345165">
              <w:rPr>
                <w:sz w:val="22"/>
                <w:szCs w:val="22"/>
              </w:rPr>
              <w:t xml:space="preserve"> instead </w:t>
            </w:r>
            <w:r w:rsidR="00463423" w:rsidRPr="00345165">
              <w:rPr>
                <w:sz w:val="22"/>
                <w:szCs w:val="22"/>
              </w:rPr>
              <w:t xml:space="preserve">she </w:t>
            </w:r>
            <w:r w:rsidRPr="00345165">
              <w:rPr>
                <w:sz w:val="22"/>
                <w:szCs w:val="22"/>
              </w:rPr>
              <w:t>prefers to</w:t>
            </w:r>
            <w:r w:rsidR="00150E1B" w:rsidRPr="00345165">
              <w:rPr>
                <w:sz w:val="22"/>
                <w:szCs w:val="22"/>
              </w:rPr>
              <w:t xml:space="preserve"> act on her own desire and allow her independence to prevail</w:t>
            </w:r>
            <w:r w:rsidRPr="00345165">
              <w:rPr>
                <w:sz w:val="22"/>
                <w:szCs w:val="22"/>
              </w:rPr>
              <w:t>.</w:t>
            </w:r>
          </w:p>
        </w:tc>
      </w:tr>
      <w:tr w:rsidR="005C3AC8" w:rsidRPr="00345165" w14:paraId="3A3DAF9F" w14:textId="77777777" w:rsidTr="00925A4A">
        <w:trPr>
          <w:trHeight w:val="1358"/>
        </w:trPr>
        <w:tc>
          <w:tcPr>
            <w:tcW w:w="1667" w:type="pct"/>
          </w:tcPr>
          <w:p w14:paraId="3EEB6C7B" w14:textId="42FC9A8E" w:rsidR="005C3AC8" w:rsidRPr="00345165" w:rsidRDefault="00E72349" w:rsidP="00345165">
            <w:pPr>
              <w:pStyle w:val="ToolTableText"/>
              <w:rPr>
                <w:sz w:val="22"/>
                <w:szCs w:val="22"/>
              </w:rPr>
            </w:pPr>
            <w:r w:rsidRPr="00345165">
              <w:rPr>
                <w:sz w:val="22"/>
                <w:szCs w:val="22"/>
              </w:rPr>
              <w:t>“</w:t>
            </w:r>
            <w:r w:rsidR="00CB6F5E" w:rsidRPr="00345165">
              <w:rPr>
                <w:sz w:val="22"/>
                <w:szCs w:val="22"/>
              </w:rPr>
              <w:t>[S]</w:t>
            </w:r>
            <w:r w:rsidR="00707617" w:rsidRPr="00345165">
              <w:rPr>
                <w:sz w:val="22"/>
                <w:szCs w:val="22"/>
              </w:rPr>
              <w:t xml:space="preserve">he tried to discover wherein this summer had been different from any and every other summer of her life. </w:t>
            </w:r>
            <w:r w:rsidRPr="00345165">
              <w:rPr>
                <w:sz w:val="22"/>
                <w:szCs w:val="22"/>
              </w:rPr>
              <w:t>She could only realize that she herself—her present self—was in some way different from the other self” (p. 45)</w:t>
            </w:r>
            <w:r w:rsidR="00883249" w:rsidRPr="00345165">
              <w:rPr>
                <w:sz w:val="22"/>
                <w:szCs w:val="22"/>
              </w:rPr>
              <w:t>.</w:t>
            </w:r>
          </w:p>
        </w:tc>
        <w:tc>
          <w:tcPr>
            <w:tcW w:w="1667" w:type="pct"/>
          </w:tcPr>
          <w:p w14:paraId="68AD8D10" w14:textId="0FCE38D9" w:rsidR="005C3AC8" w:rsidRPr="00345165" w:rsidRDefault="000E7BFE" w:rsidP="00345165">
            <w:pPr>
              <w:pStyle w:val="ToolTableText"/>
              <w:rPr>
                <w:sz w:val="22"/>
                <w:szCs w:val="22"/>
              </w:rPr>
            </w:pPr>
            <w:r w:rsidRPr="00345165">
              <w:rPr>
                <w:sz w:val="22"/>
                <w:szCs w:val="22"/>
              </w:rPr>
              <w:t>Edna realizes she is changing and that her new “self”</w:t>
            </w:r>
            <w:r w:rsidR="00A22108" w:rsidRPr="00345165">
              <w:rPr>
                <w:sz w:val="22"/>
                <w:szCs w:val="22"/>
              </w:rPr>
              <w:t xml:space="preserve"> </w:t>
            </w:r>
            <w:r w:rsidRPr="00345165">
              <w:rPr>
                <w:sz w:val="22"/>
                <w:szCs w:val="22"/>
              </w:rPr>
              <w:t>is different from her former domesticated “self”</w:t>
            </w:r>
            <w:r w:rsidR="00F71C26" w:rsidRPr="00345165">
              <w:rPr>
                <w:sz w:val="22"/>
                <w:szCs w:val="22"/>
              </w:rPr>
              <w:t xml:space="preserve"> (p. 45).</w:t>
            </w:r>
          </w:p>
        </w:tc>
        <w:tc>
          <w:tcPr>
            <w:tcW w:w="1666" w:type="pct"/>
          </w:tcPr>
          <w:p w14:paraId="65098B9B" w14:textId="02B12605" w:rsidR="005C3AC8" w:rsidRPr="00345165" w:rsidRDefault="00E72349" w:rsidP="00345165">
            <w:pPr>
              <w:pStyle w:val="ToolTableText"/>
              <w:rPr>
                <w:sz w:val="22"/>
                <w:szCs w:val="22"/>
              </w:rPr>
            </w:pPr>
            <w:r w:rsidRPr="00345165">
              <w:rPr>
                <w:sz w:val="22"/>
                <w:szCs w:val="22"/>
              </w:rPr>
              <w:t xml:space="preserve">This evidence refines the central idea of sense of self in that Edna acknowledges and recognizes the change that occurs in her. Although she does not completely understand </w:t>
            </w:r>
            <w:r w:rsidR="00555BC8" w:rsidRPr="00345165">
              <w:rPr>
                <w:sz w:val="22"/>
                <w:szCs w:val="22"/>
              </w:rPr>
              <w:t>her own evolution</w:t>
            </w:r>
            <w:r w:rsidRPr="00345165">
              <w:rPr>
                <w:sz w:val="22"/>
                <w:szCs w:val="22"/>
              </w:rPr>
              <w:t xml:space="preserve">, she knows that “this summer had been different from any and every </w:t>
            </w:r>
            <w:r w:rsidR="00F80EAA" w:rsidRPr="00345165">
              <w:rPr>
                <w:sz w:val="22"/>
                <w:szCs w:val="22"/>
              </w:rPr>
              <w:t xml:space="preserve">other </w:t>
            </w:r>
            <w:r w:rsidRPr="00345165">
              <w:rPr>
                <w:sz w:val="22"/>
                <w:szCs w:val="22"/>
              </w:rPr>
              <w:t>summer of her life” (p. 45).</w:t>
            </w:r>
          </w:p>
        </w:tc>
      </w:tr>
      <w:tr w:rsidR="005C3AC8" w:rsidRPr="00345165" w14:paraId="51504ACF" w14:textId="77777777" w:rsidTr="00925A4A">
        <w:trPr>
          <w:trHeight w:val="1358"/>
        </w:trPr>
        <w:tc>
          <w:tcPr>
            <w:tcW w:w="1667" w:type="pct"/>
          </w:tcPr>
          <w:p w14:paraId="6B873955" w14:textId="6FC20F00" w:rsidR="005C3AC8" w:rsidRPr="00345165" w:rsidRDefault="00E72349" w:rsidP="00345165">
            <w:pPr>
              <w:pStyle w:val="ToolTableText"/>
              <w:rPr>
                <w:sz w:val="22"/>
                <w:szCs w:val="22"/>
              </w:rPr>
            </w:pPr>
            <w:r w:rsidRPr="00345165">
              <w:rPr>
                <w:sz w:val="22"/>
                <w:szCs w:val="22"/>
              </w:rPr>
              <w:t>“Edna bit her handkerchief convulsively, striving to hold back and to hide, even from herself as she would have hidden from another, the emotion which was troubling—tearing—her” (pp. 50</w:t>
            </w:r>
            <w:r w:rsidR="00732E10" w:rsidRPr="00345165">
              <w:rPr>
                <w:sz w:val="22"/>
                <w:szCs w:val="22"/>
              </w:rPr>
              <w:t>–</w:t>
            </w:r>
            <w:r w:rsidRPr="00345165">
              <w:rPr>
                <w:sz w:val="22"/>
                <w:szCs w:val="22"/>
              </w:rPr>
              <w:t>51)</w:t>
            </w:r>
            <w:r w:rsidR="00883249" w:rsidRPr="00345165">
              <w:rPr>
                <w:sz w:val="22"/>
                <w:szCs w:val="22"/>
              </w:rPr>
              <w:t>.</w:t>
            </w:r>
          </w:p>
        </w:tc>
        <w:tc>
          <w:tcPr>
            <w:tcW w:w="1667" w:type="pct"/>
          </w:tcPr>
          <w:p w14:paraId="3DAF522A" w14:textId="610C3261" w:rsidR="005C3AC8" w:rsidRPr="00345165" w:rsidRDefault="00AE0CD8" w:rsidP="00345165">
            <w:pPr>
              <w:pStyle w:val="ToolTableText"/>
              <w:rPr>
                <w:sz w:val="22"/>
                <w:szCs w:val="22"/>
              </w:rPr>
            </w:pPr>
            <w:r w:rsidRPr="00345165">
              <w:rPr>
                <w:sz w:val="22"/>
                <w:szCs w:val="22"/>
              </w:rPr>
              <w:t>This is the first time Edna demonstrates the distress she feels over Robert’s departure, and indicates that she is unprepared for the emotion she feels. She cares for him, and finally realizes that these feelings are problematic</w:t>
            </w:r>
            <w:r w:rsidR="00555BC8" w:rsidRPr="00345165">
              <w:rPr>
                <w:sz w:val="22"/>
                <w:szCs w:val="22"/>
              </w:rPr>
              <w:t xml:space="preserve"> because she is already married and does not feel </w:t>
            </w:r>
            <w:r w:rsidR="00555BC8" w:rsidRPr="00345165">
              <w:rPr>
                <w:sz w:val="22"/>
                <w:szCs w:val="22"/>
              </w:rPr>
              <w:lastRenderedPageBreak/>
              <w:t>the same way towards her husband.</w:t>
            </w:r>
          </w:p>
        </w:tc>
        <w:tc>
          <w:tcPr>
            <w:tcW w:w="1666" w:type="pct"/>
          </w:tcPr>
          <w:p w14:paraId="09EFD879" w14:textId="12A5DEFC" w:rsidR="005C3AC8" w:rsidRPr="00345165" w:rsidRDefault="00AE0CD8" w:rsidP="00345165">
            <w:pPr>
              <w:pStyle w:val="ToolTableText"/>
              <w:rPr>
                <w:sz w:val="22"/>
                <w:szCs w:val="22"/>
              </w:rPr>
            </w:pPr>
            <w:r w:rsidRPr="00345165">
              <w:rPr>
                <w:sz w:val="22"/>
                <w:szCs w:val="22"/>
              </w:rPr>
              <w:lastRenderedPageBreak/>
              <w:t xml:space="preserve">This evidence develops the central idea of sense of self, because it </w:t>
            </w:r>
            <w:r w:rsidR="00E5353A" w:rsidRPr="00345165">
              <w:rPr>
                <w:sz w:val="22"/>
                <w:szCs w:val="22"/>
              </w:rPr>
              <w:t>shows</w:t>
            </w:r>
            <w:r w:rsidRPr="00345165">
              <w:rPr>
                <w:sz w:val="22"/>
                <w:szCs w:val="22"/>
              </w:rPr>
              <w:t xml:space="preserve"> how complicated Edna’s new feelings are</w:t>
            </w:r>
            <w:r w:rsidR="00680315" w:rsidRPr="00345165">
              <w:rPr>
                <w:sz w:val="22"/>
                <w:szCs w:val="22"/>
              </w:rPr>
              <w:t>.</w:t>
            </w:r>
            <w:r w:rsidR="00463423" w:rsidRPr="00345165">
              <w:rPr>
                <w:sz w:val="22"/>
                <w:szCs w:val="22"/>
              </w:rPr>
              <w:t xml:space="preserve"> </w:t>
            </w:r>
            <w:r w:rsidR="00680315" w:rsidRPr="00345165">
              <w:rPr>
                <w:sz w:val="22"/>
                <w:szCs w:val="22"/>
              </w:rPr>
              <w:t>S</w:t>
            </w:r>
            <w:r w:rsidR="00463423" w:rsidRPr="00345165">
              <w:rPr>
                <w:sz w:val="22"/>
                <w:szCs w:val="22"/>
              </w:rPr>
              <w:t xml:space="preserve">he </w:t>
            </w:r>
            <w:r w:rsidR="00732E10" w:rsidRPr="00345165">
              <w:rPr>
                <w:sz w:val="22"/>
                <w:szCs w:val="22"/>
              </w:rPr>
              <w:t>sees</w:t>
            </w:r>
            <w:r w:rsidR="00680315" w:rsidRPr="00345165">
              <w:rPr>
                <w:sz w:val="22"/>
                <w:szCs w:val="22"/>
              </w:rPr>
              <w:t xml:space="preserve"> her “infatuation”</w:t>
            </w:r>
            <w:r w:rsidR="00A22108" w:rsidRPr="00345165">
              <w:rPr>
                <w:sz w:val="22"/>
                <w:szCs w:val="22"/>
              </w:rPr>
              <w:t xml:space="preserve"> </w:t>
            </w:r>
            <w:r w:rsidR="00680315" w:rsidRPr="00345165">
              <w:rPr>
                <w:sz w:val="22"/>
                <w:szCs w:val="22"/>
              </w:rPr>
              <w:t xml:space="preserve">with </w:t>
            </w:r>
            <w:r w:rsidR="00463423" w:rsidRPr="00345165">
              <w:rPr>
                <w:sz w:val="22"/>
                <w:szCs w:val="22"/>
              </w:rPr>
              <w:t>Robert</w:t>
            </w:r>
            <w:r w:rsidR="00680315" w:rsidRPr="00345165">
              <w:rPr>
                <w:sz w:val="22"/>
                <w:szCs w:val="22"/>
              </w:rPr>
              <w:t xml:space="preserve">; a passion that she does not even </w:t>
            </w:r>
            <w:r w:rsidR="00463423" w:rsidRPr="00345165">
              <w:rPr>
                <w:sz w:val="22"/>
                <w:szCs w:val="22"/>
              </w:rPr>
              <w:t>have towards her</w:t>
            </w:r>
            <w:r w:rsidR="00680315" w:rsidRPr="00345165">
              <w:rPr>
                <w:sz w:val="22"/>
                <w:szCs w:val="22"/>
              </w:rPr>
              <w:t xml:space="preserve"> own</w:t>
            </w:r>
            <w:r w:rsidR="00463423" w:rsidRPr="00345165">
              <w:rPr>
                <w:sz w:val="22"/>
                <w:szCs w:val="22"/>
              </w:rPr>
              <w:t xml:space="preserve"> husband</w:t>
            </w:r>
            <w:r w:rsidR="00833EE6" w:rsidRPr="00345165">
              <w:rPr>
                <w:sz w:val="22"/>
                <w:szCs w:val="22"/>
              </w:rPr>
              <w:t xml:space="preserve"> (p. 51)</w:t>
            </w:r>
            <w:r w:rsidRPr="00345165">
              <w:rPr>
                <w:sz w:val="22"/>
                <w:szCs w:val="22"/>
              </w:rPr>
              <w:t xml:space="preserve">. </w:t>
            </w:r>
            <w:r w:rsidR="00463423" w:rsidRPr="00345165">
              <w:rPr>
                <w:sz w:val="22"/>
                <w:szCs w:val="22"/>
              </w:rPr>
              <w:t xml:space="preserve">Robert’s departure distresses Edna </w:t>
            </w:r>
            <w:r w:rsidR="00463423" w:rsidRPr="00345165">
              <w:rPr>
                <w:sz w:val="22"/>
                <w:szCs w:val="22"/>
              </w:rPr>
              <w:lastRenderedPageBreak/>
              <w:t>because he inspires and awakens unfamiliar emotions</w:t>
            </w:r>
            <w:r w:rsidR="00680315" w:rsidRPr="00345165">
              <w:rPr>
                <w:sz w:val="22"/>
                <w:szCs w:val="22"/>
              </w:rPr>
              <w:t xml:space="preserve"> of passion and desire</w:t>
            </w:r>
            <w:r w:rsidR="00F20495" w:rsidRPr="00345165">
              <w:rPr>
                <w:sz w:val="22"/>
                <w:szCs w:val="22"/>
              </w:rPr>
              <w:t xml:space="preserve"> within her.</w:t>
            </w:r>
          </w:p>
        </w:tc>
      </w:tr>
      <w:tr w:rsidR="005C3AC8" w:rsidRPr="00345165" w14:paraId="376DBD68" w14:textId="77777777" w:rsidTr="00925A4A">
        <w:trPr>
          <w:trHeight w:val="1358"/>
        </w:trPr>
        <w:tc>
          <w:tcPr>
            <w:tcW w:w="1667" w:type="pct"/>
          </w:tcPr>
          <w:p w14:paraId="1052D187" w14:textId="006828A5" w:rsidR="005C3AC8" w:rsidRPr="00345165" w:rsidRDefault="00E72349" w:rsidP="00345165">
            <w:pPr>
              <w:pStyle w:val="ToolTableText"/>
              <w:rPr>
                <w:sz w:val="22"/>
                <w:szCs w:val="22"/>
              </w:rPr>
            </w:pPr>
            <w:r w:rsidRPr="00345165">
              <w:rPr>
                <w:sz w:val="22"/>
                <w:szCs w:val="22"/>
              </w:rPr>
              <w:lastRenderedPageBreak/>
              <w:t>“The present alone was significant; was hers, to torture her as it was doing then with the biting conviction that she had lost that which she had held, that she had been denied that which her impassioned, newly awakened being demanded” (p. 51)</w:t>
            </w:r>
            <w:r w:rsidR="00883249" w:rsidRPr="00345165">
              <w:rPr>
                <w:sz w:val="22"/>
                <w:szCs w:val="22"/>
              </w:rPr>
              <w:t>.</w:t>
            </w:r>
          </w:p>
        </w:tc>
        <w:tc>
          <w:tcPr>
            <w:tcW w:w="1667" w:type="pct"/>
          </w:tcPr>
          <w:p w14:paraId="543CD1DA" w14:textId="70BF6F58" w:rsidR="005C3AC8" w:rsidRPr="00345165" w:rsidRDefault="0006668B" w:rsidP="00345165">
            <w:pPr>
              <w:pStyle w:val="ToolTableText"/>
              <w:rPr>
                <w:sz w:val="22"/>
                <w:szCs w:val="22"/>
              </w:rPr>
            </w:pPr>
            <w:r w:rsidRPr="00345165">
              <w:rPr>
                <w:sz w:val="22"/>
                <w:szCs w:val="22"/>
              </w:rPr>
              <w:t>Edna equates Robert’s absence with losing the passion he has ignited</w:t>
            </w:r>
            <w:r w:rsidR="00AD07D4" w:rsidRPr="00345165">
              <w:rPr>
                <w:sz w:val="22"/>
                <w:szCs w:val="22"/>
              </w:rPr>
              <w:t xml:space="preserve"> within her</w:t>
            </w:r>
            <w:r w:rsidRPr="00345165">
              <w:rPr>
                <w:sz w:val="22"/>
                <w:szCs w:val="22"/>
              </w:rPr>
              <w:t>. This “torture[s]”</w:t>
            </w:r>
            <w:r w:rsidR="00A22108" w:rsidRPr="00345165">
              <w:rPr>
                <w:sz w:val="22"/>
                <w:szCs w:val="22"/>
              </w:rPr>
              <w:t xml:space="preserve"> </w:t>
            </w:r>
            <w:r w:rsidRPr="00345165">
              <w:rPr>
                <w:sz w:val="22"/>
                <w:szCs w:val="22"/>
              </w:rPr>
              <w:t>Edna because</w:t>
            </w:r>
            <w:r w:rsidR="00AD07D4" w:rsidRPr="00345165">
              <w:rPr>
                <w:sz w:val="22"/>
                <w:szCs w:val="22"/>
              </w:rPr>
              <w:t xml:space="preserve"> </w:t>
            </w:r>
            <w:r w:rsidRPr="00345165">
              <w:rPr>
                <w:sz w:val="22"/>
                <w:szCs w:val="22"/>
              </w:rPr>
              <w:t>her “newly awakened being”</w:t>
            </w:r>
            <w:r w:rsidR="00A22108" w:rsidRPr="00345165">
              <w:rPr>
                <w:sz w:val="22"/>
                <w:szCs w:val="22"/>
              </w:rPr>
              <w:t xml:space="preserve"> </w:t>
            </w:r>
            <w:r w:rsidRPr="00345165">
              <w:rPr>
                <w:sz w:val="22"/>
                <w:szCs w:val="22"/>
              </w:rPr>
              <w:t xml:space="preserve">craves the </w:t>
            </w:r>
            <w:r w:rsidR="00AD07D4" w:rsidRPr="00345165">
              <w:rPr>
                <w:sz w:val="22"/>
                <w:szCs w:val="22"/>
              </w:rPr>
              <w:t>passion and desire he fuels within her</w:t>
            </w:r>
            <w:r w:rsidR="00CB6F5E" w:rsidRPr="00345165">
              <w:rPr>
                <w:sz w:val="22"/>
                <w:szCs w:val="22"/>
              </w:rPr>
              <w:t xml:space="preserve"> </w:t>
            </w:r>
            <w:r w:rsidR="00883249" w:rsidRPr="00345165">
              <w:rPr>
                <w:sz w:val="22"/>
                <w:szCs w:val="22"/>
              </w:rPr>
              <w:t xml:space="preserve">(p. 51). </w:t>
            </w:r>
          </w:p>
        </w:tc>
        <w:tc>
          <w:tcPr>
            <w:tcW w:w="1666" w:type="pct"/>
          </w:tcPr>
          <w:p w14:paraId="3C4B7FAC" w14:textId="01711253" w:rsidR="005C3AC8" w:rsidRPr="00345165" w:rsidRDefault="00A86FA7" w:rsidP="00345165">
            <w:pPr>
              <w:pStyle w:val="ToolTableText"/>
              <w:rPr>
                <w:sz w:val="22"/>
                <w:szCs w:val="22"/>
              </w:rPr>
            </w:pPr>
            <w:r w:rsidRPr="00345165">
              <w:rPr>
                <w:sz w:val="22"/>
                <w:szCs w:val="22"/>
              </w:rPr>
              <w:t xml:space="preserve">Robert’s decision to leave </w:t>
            </w:r>
            <w:r w:rsidR="00ED278B" w:rsidRPr="00345165">
              <w:rPr>
                <w:sz w:val="22"/>
                <w:szCs w:val="22"/>
              </w:rPr>
              <w:t xml:space="preserve">and Edna’s response demonstrates the interaction of </w:t>
            </w:r>
            <w:r w:rsidRPr="00345165">
              <w:rPr>
                <w:sz w:val="22"/>
                <w:szCs w:val="22"/>
              </w:rPr>
              <w:t>the two central ideas of societal expectations and sense of self. This event accelerates Edna’s willingness to throw off societal expectations and embrace her emerging sense of self. She determines that “the past” (what experience has taught her and what society expects) is “nothing to her”</w:t>
            </w:r>
            <w:r w:rsidR="00A22108" w:rsidRPr="00345165">
              <w:rPr>
                <w:sz w:val="22"/>
                <w:szCs w:val="22"/>
              </w:rPr>
              <w:t xml:space="preserve"> (p. 51).</w:t>
            </w:r>
            <w:r w:rsidRPr="00345165">
              <w:rPr>
                <w:sz w:val="22"/>
                <w:szCs w:val="22"/>
              </w:rPr>
              <w:t xml:space="preserve"> </w:t>
            </w:r>
            <w:r w:rsidR="00ED278B" w:rsidRPr="00345165">
              <w:rPr>
                <w:sz w:val="22"/>
                <w:szCs w:val="22"/>
              </w:rPr>
              <w:t xml:space="preserve">And, that even though she has loved unattainable men in the past, she is willing to do so again because of her desire for passion. </w:t>
            </w:r>
            <w:r w:rsidRPr="00345165">
              <w:rPr>
                <w:sz w:val="22"/>
                <w:szCs w:val="22"/>
              </w:rPr>
              <w:t>She also determines that the “present alone”</w:t>
            </w:r>
            <w:r w:rsidR="00A22108" w:rsidRPr="00345165">
              <w:rPr>
                <w:sz w:val="22"/>
                <w:szCs w:val="22"/>
              </w:rPr>
              <w:t xml:space="preserve"> </w:t>
            </w:r>
            <w:r w:rsidRPr="00345165">
              <w:rPr>
                <w:sz w:val="22"/>
                <w:szCs w:val="22"/>
              </w:rPr>
              <w:t xml:space="preserve">is important </w:t>
            </w:r>
            <w:r w:rsidR="00ED278B" w:rsidRPr="00345165">
              <w:rPr>
                <w:sz w:val="22"/>
                <w:szCs w:val="22"/>
              </w:rPr>
              <w:t>and h</w:t>
            </w:r>
            <w:r w:rsidRPr="00345165">
              <w:rPr>
                <w:sz w:val="22"/>
                <w:szCs w:val="22"/>
              </w:rPr>
              <w:t>er focus becomes herself and what her “impassioned, newly awakened being demand[s]” (p. 51).</w:t>
            </w:r>
          </w:p>
        </w:tc>
      </w:tr>
    </w:tbl>
    <w:p w14:paraId="07B5B3AD" w14:textId="77777777" w:rsidR="005D3F9E" w:rsidRPr="00345165" w:rsidRDefault="005D3F9E">
      <w:pPr>
        <w:spacing w:before="0" w:after="160" w:line="259" w:lineRule="auto"/>
        <w:rPr>
          <w:rFonts w:asciiTheme="minorHAnsi" w:hAnsiTheme="minorHAnsi"/>
          <w:bCs/>
          <w:color w:val="365F91"/>
        </w:rPr>
      </w:pPr>
      <w:r w:rsidRPr="00345165">
        <w:br w:type="page"/>
      </w:r>
    </w:p>
    <w:p w14:paraId="0808030B" w14:textId="6EF47F41" w:rsidR="005C3AC8" w:rsidRPr="002B522D" w:rsidRDefault="005C3AC8" w:rsidP="002B522D">
      <w:pPr>
        <w:pStyle w:val="ToolHeader"/>
      </w:pPr>
      <w:r w:rsidRPr="002B522D">
        <w:lastRenderedPageBreak/>
        <w:t xml:space="preserve">Model </w:t>
      </w:r>
      <w:r w:rsidR="00A67B88">
        <w:t xml:space="preserve">11.4.2 </w:t>
      </w:r>
      <w:r w:rsidR="00844876" w:rsidRPr="002B522D">
        <w:t>Mid-Unit Assessment Evidence Collection Tool</w:t>
      </w:r>
      <w:r w:rsidR="005D3F9E" w:rsidRPr="002B522D">
        <w:t>: C</w:t>
      </w:r>
      <w:r w:rsidRPr="002B522D">
        <w:t>hapters XVI</w:t>
      </w:r>
      <w:r w:rsidR="005D3F9E" w:rsidRPr="002B522D">
        <w:t>–</w:t>
      </w:r>
      <w:r w:rsidRPr="002B522D">
        <w:t>XIX</w:t>
      </w:r>
      <w:r w:rsidR="001D227B" w:rsidRPr="002B522D">
        <w:t>,</w:t>
      </w:r>
      <w:r w:rsidRPr="002B522D">
        <w:t xml:space="preserve"> </w:t>
      </w:r>
      <w:r w:rsidR="005D3F9E" w:rsidRPr="002B522D">
        <w:t>Pages</w:t>
      </w:r>
      <w:r w:rsidRPr="002B522D">
        <w:t xml:space="preserve"> 51</w:t>
      </w:r>
      <w:r w:rsidR="005D3F9E" w:rsidRPr="002B522D">
        <w:t>–65</w:t>
      </w:r>
    </w:p>
    <w:tbl>
      <w:tblPr>
        <w:tblStyle w:val="TableGrid"/>
        <w:tblW w:w="5000" w:type="pct"/>
        <w:tblInd w:w="115" w:type="dxa"/>
        <w:tblCellMar>
          <w:left w:w="115" w:type="dxa"/>
          <w:right w:w="0" w:type="dxa"/>
        </w:tblCellMar>
        <w:tblLook w:val="04A0" w:firstRow="1" w:lastRow="0" w:firstColumn="1" w:lastColumn="0" w:noHBand="0" w:noVBand="1"/>
      </w:tblPr>
      <w:tblGrid>
        <w:gridCol w:w="1056"/>
        <w:gridCol w:w="2517"/>
        <w:gridCol w:w="942"/>
        <w:gridCol w:w="2743"/>
        <w:gridCol w:w="927"/>
        <w:gridCol w:w="1295"/>
      </w:tblGrid>
      <w:tr w:rsidR="005C3AC8" w:rsidRPr="00345165" w14:paraId="5710B998" w14:textId="77777777" w:rsidTr="00345165">
        <w:trPr>
          <w:trHeight w:val="546"/>
        </w:trPr>
        <w:tc>
          <w:tcPr>
            <w:tcW w:w="1061" w:type="dxa"/>
            <w:shd w:val="clear" w:color="auto" w:fill="D9D9D9"/>
            <w:vAlign w:val="center"/>
          </w:tcPr>
          <w:p w14:paraId="366982AE" w14:textId="77777777" w:rsidR="005C3AC8" w:rsidRPr="00345165" w:rsidRDefault="005C3AC8" w:rsidP="00473247">
            <w:pPr>
              <w:pStyle w:val="TableText"/>
              <w:rPr>
                <w:b/>
                <w:sz w:val="22"/>
                <w:szCs w:val="22"/>
              </w:rPr>
            </w:pPr>
            <w:r w:rsidRPr="00345165">
              <w:rPr>
                <w:b/>
                <w:sz w:val="22"/>
                <w:szCs w:val="22"/>
              </w:rPr>
              <w:t>Name:</w:t>
            </w:r>
          </w:p>
        </w:tc>
        <w:tc>
          <w:tcPr>
            <w:tcW w:w="2549" w:type="dxa"/>
            <w:vAlign w:val="center"/>
          </w:tcPr>
          <w:p w14:paraId="08C72435" w14:textId="77777777" w:rsidR="005C3AC8" w:rsidRPr="00345165" w:rsidRDefault="005C3AC8" w:rsidP="00473247">
            <w:pPr>
              <w:pStyle w:val="TableText"/>
              <w:rPr>
                <w:b/>
                <w:sz w:val="22"/>
                <w:szCs w:val="22"/>
              </w:rPr>
            </w:pPr>
          </w:p>
        </w:tc>
        <w:tc>
          <w:tcPr>
            <w:tcW w:w="946" w:type="dxa"/>
            <w:shd w:val="clear" w:color="auto" w:fill="D9D9D9"/>
            <w:vAlign w:val="center"/>
          </w:tcPr>
          <w:p w14:paraId="5AC4B44F" w14:textId="77777777" w:rsidR="005C3AC8" w:rsidRPr="00345165" w:rsidRDefault="005C3AC8" w:rsidP="00473247">
            <w:pPr>
              <w:pStyle w:val="TableText"/>
              <w:rPr>
                <w:b/>
                <w:sz w:val="22"/>
                <w:szCs w:val="22"/>
              </w:rPr>
            </w:pPr>
            <w:r w:rsidRPr="00345165">
              <w:rPr>
                <w:b/>
                <w:sz w:val="22"/>
                <w:szCs w:val="22"/>
              </w:rPr>
              <w:t>Class:</w:t>
            </w:r>
          </w:p>
        </w:tc>
        <w:tc>
          <w:tcPr>
            <w:tcW w:w="2778" w:type="dxa"/>
            <w:vAlign w:val="center"/>
          </w:tcPr>
          <w:p w14:paraId="4746173C" w14:textId="77777777" w:rsidR="005C3AC8" w:rsidRPr="00345165" w:rsidRDefault="005C3AC8" w:rsidP="00473247">
            <w:pPr>
              <w:pStyle w:val="TableText"/>
              <w:rPr>
                <w:b/>
                <w:sz w:val="22"/>
                <w:szCs w:val="22"/>
              </w:rPr>
            </w:pPr>
          </w:p>
        </w:tc>
        <w:tc>
          <w:tcPr>
            <w:tcW w:w="931" w:type="dxa"/>
            <w:shd w:val="clear" w:color="auto" w:fill="D9D9D9"/>
            <w:vAlign w:val="center"/>
          </w:tcPr>
          <w:p w14:paraId="66F63F26" w14:textId="77777777" w:rsidR="005C3AC8" w:rsidRPr="00345165" w:rsidRDefault="005C3AC8" w:rsidP="00473247">
            <w:pPr>
              <w:pStyle w:val="TableText"/>
              <w:rPr>
                <w:b/>
                <w:sz w:val="22"/>
                <w:szCs w:val="22"/>
              </w:rPr>
            </w:pPr>
            <w:r w:rsidRPr="00345165">
              <w:rPr>
                <w:b/>
                <w:sz w:val="22"/>
                <w:szCs w:val="22"/>
              </w:rPr>
              <w:t>Date:</w:t>
            </w:r>
          </w:p>
        </w:tc>
        <w:tc>
          <w:tcPr>
            <w:tcW w:w="1311" w:type="dxa"/>
            <w:vAlign w:val="center"/>
          </w:tcPr>
          <w:p w14:paraId="0FE1734B" w14:textId="77777777" w:rsidR="005C3AC8" w:rsidRPr="00345165" w:rsidRDefault="005C3AC8" w:rsidP="00473247">
            <w:pPr>
              <w:pStyle w:val="TableText"/>
              <w:rPr>
                <w:sz w:val="22"/>
                <w:szCs w:val="22"/>
              </w:rPr>
            </w:pPr>
          </w:p>
        </w:tc>
      </w:tr>
    </w:tbl>
    <w:p w14:paraId="04F82F49" w14:textId="77777777" w:rsidR="005C3AC8" w:rsidRPr="00345165" w:rsidRDefault="005C3AC8" w:rsidP="005C3AC8">
      <w:pPr>
        <w:spacing w:after="0"/>
        <w:rPr>
          <w:sz w:val="10"/>
          <w:szCs w:val="10"/>
        </w:rPr>
      </w:pPr>
    </w:p>
    <w:tbl>
      <w:tblPr>
        <w:tblStyle w:val="TableGrid"/>
        <w:tblW w:w="5000" w:type="pct"/>
        <w:tblInd w:w="115" w:type="dxa"/>
        <w:tblCellMar>
          <w:left w:w="115" w:type="dxa"/>
          <w:right w:w="0" w:type="dxa"/>
        </w:tblCellMar>
        <w:tblLook w:val="04A0" w:firstRow="1" w:lastRow="0" w:firstColumn="1" w:lastColumn="0" w:noHBand="0" w:noVBand="1"/>
      </w:tblPr>
      <w:tblGrid>
        <w:gridCol w:w="9480"/>
      </w:tblGrid>
      <w:tr w:rsidR="005D3F9E" w:rsidRPr="00345165" w14:paraId="52A2B2A6" w14:textId="77777777" w:rsidTr="00345165">
        <w:trPr>
          <w:trHeight w:val="599"/>
        </w:trPr>
        <w:tc>
          <w:tcPr>
            <w:tcW w:w="14064" w:type="dxa"/>
            <w:shd w:val="clear" w:color="auto" w:fill="D9D9D9" w:themeFill="background1" w:themeFillShade="D9"/>
          </w:tcPr>
          <w:p w14:paraId="1755D395" w14:textId="4C2C3BB4" w:rsidR="005D3F9E" w:rsidRPr="00345165" w:rsidRDefault="005D3F9E" w:rsidP="00345165">
            <w:pPr>
              <w:pStyle w:val="ToolTableText"/>
              <w:rPr>
                <w:sz w:val="22"/>
                <w:szCs w:val="22"/>
              </w:rPr>
            </w:pPr>
            <w:r w:rsidRPr="00345165">
              <w:rPr>
                <w:b/>
                <w:sz w:val="22"/>
                <w:szCs w:val="22"/>
              </w:rPr>
              <w:t>Directions:</w:t>
            </w:r>
            <w:r w:rsidRPr="00345165">
              <w:rPr>
                <w:sz w:val="22"/>
                <w:szCs w:val="22"/>
              </w:rPr>
              <w:t xml:space="preserve"> Use this tool to collect and identify evidence in preparation for the Mid-Unit Assessment. Review your assigned chapter</w:t>
            </w:r>
            <w:r w:rsidR="00824795" w:rsidRPr="00345165">
              <w:rPr>
                <w:sz w:val="22"/>
                <w:szCs w:val="22"/>
              </w:rPr>
              <w:t>s</w:t>
            </w:r>
            <w:r w:rsidRPr="00345165">
              <w:rPr>
                <w:sz w:val="22"/>
                <w:szCs w:val="22"/>
              </w:rPr>
              <w:t xml:space="preserve"> of </w:t>
            </w:r>
            <w:r w:rsidRPr="00345165">
              <w:rPr>
                <w:i/>
                <w:sz w:val="22"/>
                <w:szCs w:val="22"/>
              </w:rPr>
              <w:t>The Awakening</w:t>
            </w:r>
            <w:r w:rsidRPr="00345165">
              <w:rPr>
                <w:sz w:val="22"/>
                <w:szCs w:val="22"/>
              </w:rPr>
              <w:t xml:space="preserve"> </w:t>
            </w:r>
            <w:r w:rsidR="00FD5DC1" w:rsidRPr="00345165">
              <w:rPr>
                <w:sz w:val="22"/>
                <w:szCs w:val="22"/>
              </w:rPr>
              <w:t xml:space="preserve">chapters </w:t>
            </w:r>
            <w:r w:rsidR="00FD5DC1" w:rsidRPr="00345165">
              <w:rPr>
                <w:sz w:val="22"/>
                <w:szCs w:val="22"/>
                <w:u w:val="single"/>
              </w:rPr>
              <w:t>XVI</w:t>
            </w:r>
            <w:r w:rsidR="002263AA" w:rsidRPr="00345165">
              <w:rPr>
                <w:sz w:val="22"/>
                <w:szCs w:val="22"/>
                <w:u w:val="single"/>
              </w:rPr>
              <w:t>–</w:t>
            </w:r>
            <w:r w:rsidR="00FD5DC1" w:rsidRPr="00345165">
              <w:rPr>
                <w:sz w:val="22"/>
                <w:szCs w:val="22"/>
                <w:u w:val="single"/>
              </w:rPr>
              <w:t>XIX</w:t>
            </w:r>
            <w:r w:rsidRPr="00345165">
              <w:rPr>
                <w:sz w:val="22"/>
                <w:szCs w:val="22"/>
              </w:rPr>
              <w:t xml:space="preserve"> and include evidence of how the development of Edna’s character contributes to two interrelated central ideas in the text.</w:t>
            </w:r>
          </w:p>
        </w:tc>
      </w:tr>
    </w:tbl>
    <w:p w14:paraId="603EE7FA" w14:textId="77777777" w:rsidR="005D3F9E" w:rsidRPr="00345165" w:rsidRDefault="005D3F9E" w:rsidP="005C3AC8">
      <w:pPr>
        <w:spacing w:after="0"/>
        <w:rPr>
          <w:sz w:val="10"/>
          <w:szCs w:val="10"/>
        </w:rPr>
      </w:pPr>
    </w:p>
    <w:tbl>
      <w:tblPr>
        <w:tblStyle w:val="TableGrid"/>
        <w:tblW w:w="5000" w:type="pct"/>
        <w:tblInd w:w="115" w:type="dxa"/>
        <w:tblCellMar>
          <w:left w:w="115" w:type="dxa"/>
          <w:right w:w="0" w:type="dxa"/>
        </w:tblCellMar>
        <w:tblLook w:val="04A0" w:firstRow="1" w:lastRow="0" w:firstColumn="1" w:lastColumn="0" w:noHBand="0" w:noVBand="1"/>
      </w:tblPr>
      <w:tblGrid>
        <w:gridCol w:w="3160"/>
        <w:gridCol w:w="3161"/>
        <w:gridCol w:w="3159"/>
      </w:tblGrid>
      <w:tr w:rsidR="00081D79" w:rsidRPr="00345165" w14:paraId="7C5589DC" w14:textId="77777777" w:rsidTr="00345165">
        <w:trPr>
          <w:trHeight w:val="272"/>
        </w:trPr>
        <w:tc>
          <w:tcPr>
            <w:tcW w:w="1667" w:type="pct"/>
            <w:shd w:val="clear" w:color="auto" w:fill="D9D9D9"/>
            <w:vAlign w:val="center"/>
          </w:tcPr>
          <w:p w14:paraId="403AC408" w14:textId="77777777" w:rsidR="00081D79" w:rsidRPr="003236BF" w:rsidRDefault="00081D79" w:rsidP="00345165">
            <w:pPr>
              <w:pStyle w:val="ToolTableText"/>
              <w:rPr>
                <w:b/>
                <w:sz w:val="22"/>
                <w:szCs w:val="22"/>
              </w:rPr>
            </w:pPr>
            <w:r w:rsidRPr="003236BF">
              <w:rPr>
                <w:b/>
                <w:sz w:val="22"/>
                <w:szCs w:val="22"/>
              </w:rPr>
              <w:t>Evidence of Edna’s Character Development</w:t>
            </w:r>
          </w:p>
        </w:tc>
        <w:tc>
          <w:tcPr>
            <w:tcW w:w="1667" w:type="pct"/>
            <w:shd w:val="clear" w:color="auto" w:fill="D9D9D9"/>
            <w:vAlign w:val="center"/>
          </w:tcPr>
          <w:p w14:paraId="297F4FCF" w14:textId="77777777" w:rsidR="00081D79" w:rsidRPr="003236BF" w:rsidRDefault="00081D79" w:rsidP="00345165">
            <w:pPr>
              <w:pStyle w:val="ToolTableText"/>
              <w:rPr>
                <w:b/>
                <w:sz w:val="22"/>
                <w:szCs w:val="22"/>
              </w:rPr>
            </w:pPr>
            <w:r w:rsidRPr="003236BF">
              <w:rPr>
                <w:b/>
                <w:sz w:val="22"/>
                <w:szCs w:val="22"/>
              </w:rPr>
              <w:t>Explanation of Edna’s character development</w:t>
            </w:r>
          </w:p>
        </w:tc>
        <w:tc>
          <w:tcPr>
            <w:tcW w:w="1666" w:type="pct"/>
            <w:shd w:val="clear" w:color="auto" w:fill="D9D9D9"/>
            <w:vAlign w:val="center"/>
          </w:tcPr>
          <w:p w14:paraId="14257711" w14:textId="77777777" w:rsidR="00081D79" w:rsidRPr="003236BF" w:rsidRDefault="00081D79" w:rsidP="00345165">
            <w:pPr>
              <w:pStyle w:val="ToolTableText"/>
              <w:rPr>
                <w:b/>
                <w:sz w:val="22"/>
                <w:szCs w:val="22"/>
              </w:rPr>
            </w:pPr>
            <w:r w:rsidRPr="003236BF">
              <w:rPr>
                <w:b/>
                <w:sz w:val="22"/>
                <w:szCs w:val="22"/>
              </w:rPr>
              <w:t>How does Edna’s character development contribute to the development of a central idea?</w:t>
            </w:r>
          </w:p>
        </w:tc>
      </w:tr>
      <w:tr w:rsidR="005C3AC8" w:rsidRPr="00345165" w14:paraId="06AAB3B5" w14:textId="77777777" w:rsidTr="00345165">
        <w:trPr>
          <w:trHeight w:val="1358"/>
        </w:trPr>
        <w:tc>
          <w:tcPr>
            <w:tcW w:w="1667" w:type="pct"/>
          </w:tcPr>
          <w:p w14:paraId="7896B015" w14:textId="1D81B8E8" w:rsidR="005C3AC8" w:rsidRPr="00345165" w:rsidRDefault="00F373E7" w:rsidP="00345165">
            <w:pPr>
              <w:pStyle w:val="ToolTableText"/>
              <w:rPr>
                <w:sz w:val="22"/>
                <w:szCs w:val="22"/>
              </w:rPr>
            </w:pPr>
            <w:r w:rsidRPr="00345165">
              <w:rPr>
                <w:sz w:val="22"/>
                <w:szCs w:val="22"/>
              </w:rPr>
              <w:t>“Robert’s going had some way taken the brightness, the color, the meaning out of everything. The conditions of her life were in no way changed, but her whole existence was dulled, like a faded garment which seems to be no longer worth wearing</w:t>
            </w:r>
            <w:r w:rsidR="00824795" w:rsidRPr="00345165">
              <w:rPr>
                <w:sz w:val="22"/>
                <w:szCs w:val="22"/>
              </w:rPr>
              <w:t>.</w:t>
            </w:r>
            <w:r w:rsidRPr="00345165">
              <w:rPr>
                <w:sz w:val="22"/>
                <w:szCs w:val="22"/>
              </w:rPr>
              <w:t>” (p. 51)</w:t>
            </w:r>
          </w:p>
        </w:tc>
        <w:tc>
          <w:tcPr>
            <w:tcW w:w="1667" w:type="pct"/>
          </w:tcPr>
          <w:p w14:paraId="47EE1CE0" w14:textId="57FB4E38" w:rsidR="005C3AC8" w:rsidRPr="00345165" w:rsidRDefault="00506552" w:rsidP="00345165">
            <w:pPr>
              <w:pStyle w:val="ToolTableText"/>
              <w:rPr>
                <w:sz w:val="22"/>
                <w:szCs w:val="22"/>
              </w:rPr>
            </w:pPr>
            <w:r w:rsidRPr="00345165">
              <w:rPr>
                <w:sz w:val="22"/>
                <w:szCs w:val="22"/>
              </w:rPr>
              <w:t>After Robert’s departure, Edna describes her life as less meaningful to convey how much she misses Robert.</w:t>
            </w:r>
          </w:p>
        </w:tc>
        <w:tc>
          <w:tcPr>
            <w:tcW w:w="1666" w:type="pct"/>
          </w:tcPr>
          <w:p w14:paraId="14D691F9" w14:textId="5A7574FE" w:rsidR="005C3AC8" w:rsidRPr="00345165" w:rsidRDefault="00506552" w:rsidP="00345165">
            <w:pPr>
              <w:pStyle w:val="ToolTableText"/>
              <w:rPr>
                <w:sz w:val="22"/>
                <w:szCs w:val="22"/>
              </w:rPr>
            </w:pPr>
            <w:r w:rsidRPr="00345165">
              <w:rPr>
                <w:sz w:val="22"/>
                <w:szCs w:val="22"/>
              </w:rPr>
              <w:t>This evidence contributes to the development of the central idea</w:t>
            </w:r>
            <w:r w:rsidR="0006668B" w:rsidRPr="00345165">
              <w:rPr>
                <w:sz w:val="22"/>
                <w:szCs w:val="22"/>
              </w:rPr>
              <w:t>s</w:t>
            </w:r>
            <w:r w:rsidRPr="00345165">
              <w:rPr>
                <w:sz w:val="22"/>
                <w:szCs w:val="22"/>
              </w:rPr>
              <w:t xml:space="preserve"> of </w:t>
            </w:r>
            <w:r w:rsidR="0006668B" w:rsidRPr="00345165">
              <w:rPr>
                <w:sz w:val="22"/>
                <w:szCs w:val="22"/>
              </w:rPr>
              <w:t>societal expectations and sense of self</w:t>
            </w:r>
            <w:r w:rsidRPr="00345165">
              <w:rPr>
                <w:sz w:val="22"/>
                <w:szCs w:val="22"/>
              </w:rPr>
              <w:t xml:space="preserve">. Edna’s existence </w:t>
            </w:r>
            <w:r w:rsidR="00343CD6" w:rsidRPr="00345165">
              <w:rPr>
                <w:sz w:val="22"/>
                <w:szCs w:val="22"/>
              </w:rPr>
              <w:t>remains</w:t>
            </w:r>
            <w:r w:rsidRPr="00345165">
              <w:rPr>
                <w:sz w:val="22"/>
                <w:szCs w:val="22"/>
              </w:rPr>
              <w:t xml:space="preserve"> duller in Robert’s absence, even though her own life “conditions”</w:t>
            </w:r>
            <w:r w:rsidR="00A22108" w:rsidRPr="00345165">
              <w:rPr>
                <w:sz w:val="22"/>
                <w:szCs w:val="22"/>
              </w:rPr>
              <w:t xml:space="preserve"> </w:t>
            </w:r>
            <w:r w:rsidRPr="00345165">
              <w:rPr>
                <w:sz w:val="22"/>
                <w:szCs w:val="22"/>
              </w:rPr>
              <w:t>have not changed</w:t>
            </w:r>
            <w:r w:rsidR="00833EE6" w:rsidRPr="00345165">
              <w:rPr>
                <w:sz w:val="22"/>
                <w:szCs w:val="22"/>
              </w:rPr>
              <w:t xml:space="preserve"> (p. 51)</w:t>
            </w:r>
            <w:r w:rsidRPr="00345165">
              <w:rPr>
                <w:sz w:val="22"/>
                <w:szCs w:val="22"/>
              </w:rPr>
              <w:t>.</w:t>
            </w:r>
            <w:r w:rsidR="0006668B" w:rsidRPr="00345165">
              <w:rPr>
                <w:sz w:val="22"/>
                <w:szCs w:val="22"/>
              </w:rPr>
              <w:t xml:space="preserve"> Edna prefers the passion that Robert provides for her more than her domestic life</w:t>
            </w:r>
            <w:r w:rsidR="00AA3E49" w:rsidRPr="00345165">
              <w:rPr>
                <w:sz w:val="22"/>
                <w:szCs w:val="22"/>
              </w:rPr>
              <w:t>.</w:t>
            </w:r>
            <w:r w:rsidR="0006668B" w:rsidRPr="00345165">
              <w:rPr>
                <w:sz w:val="22"/>
                <w:szCs w:val="22"/>
              </w:rPr>
              <w:t xml:space="preserve"> </w:t>
            </w:r>
            <w:r w:rsidRPr="00345165">
              <w:rPr>
                <w:sz w:val="22"/>
                <w:szCs w:val="22"/>
              </w:rPr>
              <w:t>This indicates that even though she has</w:t>
            </w:r>
            <w:r w:rsidR="009C7DCD" w:rsidRPr="00345165">
              <w:rPr>
                <w:sz w:val="22"/>
                <w:szCs w:val="22"/>
              </w:rPr>
              <w:t xml:space="preserve"> </w:t>
            </w:r>
            <w:r w:rsidRPr="00345165">
              <w:rPr>
                <w:sz w:val="22"/>
                <w:szCs w:val="22"/>
              </w:rPr>
              <w:t>stability in her</w:t>
            </w:r>
            <w:r w:rsidR="00AA3E49" w:rsidRPr="00345165">
              <w:rPr>
                <w:sz w:val="22"/>
                <w:szCs w:val="22"/>
              </w:rPr>
              <w:t xml:space="preserve"> domestic</w:t>
            </w:r>
            <w:r w:rsidRPr="00345165">
              <w:rPr>
                <w:sz w:val="22"/>
                <w:szCs w:val="22"/>
              </w:rPr>
              <w:t xml:space="preserve"> lif</w:t>
            </w:r>
            <w:r w:rsidR="00AA3E49" w:rsidRPr="00345165">
              <w:rPr>
                <w:sz w:val="22"/>
                <w:szCs w:val="22"/>
              </w:rPr>
              <w:t xml:space="preserve">e, </w:t>
            </w:r>
            <w:r w:rsidRPr="00345165">
              <w:rPr>
                <w:sz w:val="22"/>
                <w:szCs w:val="22"/>
              </w:rPr>
              <w:t>her sense of self is affected by</w:t>
            </w:r>
            <w:r w:rsidR="00AA3E49" w:rsidRPr="00345165">
              <w:rPr>
                <w:sz w:val="22"/>
                <w:szCs w:val="22"/>
              </w:rPr>
              <w:t xml:space="preserve"> a desire for more passion and sensuality</w:t>
            </w:r>
            <w:r w:rsidRPr="00345165">
              <w:rPr>
                <w:sz w:val="22"/>
                <w:szCs w:val="22"/>
              </w:rPr>
              <w:t>.</w:t>
            </w:r>
          </w:p>
        </w:tc>
      </w:tr>
      <w:tr w:rsidR="005C3AC8" w:rsidRPr="00345165" w14:paraId="4B8AF1CE" w14:textId="77777777" w:rsidTr="00345165">
        <w:trPr>
          <w:trHeight w:val="1358"/>
        </w:trPr>
        <w:tc>
          <w:tcPr>
            <w:tcW w:w="1667" w:type="pct"/>
          </w:tcPr>
          <w:p w14:paraId="5DBCEDB6" w14:textId="67161D3F" w:rsidR="005C3AC8" w:rsidRPr="00345165" w:rsidRDefault="00F373E7" w:rsidP="00345165">
            <w:pPr>
              <w:pStyle w:val="ToolTableText"/>
              <w:rPr>
                <w:sz w:val="22"/>
                <w:szCs w:val="22"/>
              </w:rPr>
            </w:pPr>
            <w:r w:rsidRPr="00345165">
              <w:rPr>
                <w:sz w:val="22"/>
                <w:szCs w:val="22"/>
              </w:rPr>
              <w:t>“</w:t>
            </w:r>
            <w:r w:rsidR="00833EE6" w:rsidRPr="00345165">
              <w:rPr>
                <w:sz w:val="22"/>
                <w:szCs w:val="22"/>
              </w:rPr>
              <w:t>‘</w:t>
            </w:r>
            <w:r w:rsidRPr="00345165">
              <w:rPr>
                <w:sz w:val="22"/>
                <w:szCs w:val="22"/>
              </w:rPr>
              <w:t>I would give up the unessential; I would give my money, I would give my life for my children; but I wouldn’t give myself</w:t>
            </w:r>
            <w:r w:rsidR="00833EE6" w:rsidRPr="00345165">
              <w:rPr>
                <w:sz w:val="22"/>
                <w:szCs w:val="22"/>
              </w:rPr>
              <w:t>’</w:t>
            </w:r>
            <w:r w:rsidRPr="00345165">
              <w:rPr>
                <w:sz w:val="22"/>
                <w:szCs w:val="22"/>
              </w:rPr>
              <w:t>” (p. 53)</w:t>
            </w:r>
            <w:r w:rsidR="00883249" w:rsidRPr="00345165">
              <w:rPr>
                <w:sz w:val="22"/>
                <w:szCs w:val="22"/>
              </w:rPr>
              <w:t>.</w:t>
            </w:r>
          </w:p>
        </w:tc>
        <w:tc>
          <w:tcPr>
            <w:tcW w:w="1667" w:type="pct"/>
          </w:tcPr>
          <w:p w14:paraId="33F8397B" w14:textId="6E0D6FE9" w:rsidR="005C3AC8" w:rsidRPr="00345165" w:rsidRDefault="00F373E7" w:rsidP="00345165">
            <w:pPr>
              <w:pStyle w:val="ToolTableText"/>
              <w:rPr>
                <w:sz w:val="22"/>
                <w:szCs w:val="22"/>
              </w:rPr>
            </w:pPr>
            <w:r w:rsidRPr="00345165">
              <w:rPr>
                <w:sz w:val="22"/>
                <w:szCs w:val="22"/>
              </w:rPr>
              <w:t>Edna communicates that her “life”</w:t>
            </w:r>
            <w:r w:rsidR="00A22108" w:rsidRPr="00345165">
              <w:rPr>
                <w:sz w:val="22"/>
                <w:szCs w:val="22"/>
              </w:rPr>
              <w:t xml:space="preserve"> </w:t>
            </w:r>
            <w:r w:rsidRPr="00345165">
              <w:rPr>
                <w:sz w:val="22"/>
                <w:szCs w:val="22"/>
              </w:rPr>
              <w:t>and her “self”</w:t>
            </w:r>
            <w:r w:rsidR="00A22108" w:rsidRPr="00345165">
              <w:rPr>
                <w:sz w:val="22"/>
                <w:szCs w:val="22"/>
              </w:rPr>
              <w:t xml:space="preserve"> </w:t>
            </w:r>
            <w:r w:rsidRPr="00345165">
              <w:rPr>
                <w:sz w:val="22"/>
                <w:szCs w:val="22"/>
              </w:rPr>
              <w:t xml:space="preserve">are two different </w:t>
            </w:r>
            <w:r w:rsidR="009C7BF6" w:rsidRPr="00345165">
              <w:rPr>
                <w:sz w:val="22"/>
                <w:szCs w:val="22"/>
              </w:rPr>
              <w:t xml:space="preserve">parts; </w:t>
            </w:r>
            <w:r w:rsidR="0006668B" w:rsidRPr="00345165">
              <w:rPr>
                <w:sz w:val="22"/>
                <w:szCs w:val="22"/>
              </w:rPr>
              <w:t>she can give up one, but not the other</w:t>
            </w:r>
            <w:r w:rsidR="00833EE6" w:rsidRPr="00345165">
              <w:rPr>
                <w:sz w:val="22"/>
                <w:szCs w:val="22"/>
              </w:rPr>
              <w:t xml:space="preserve"> (p. 53)</w:t>
            </w:r>
            <w:r w:rsidR="009C7BF6" w:rsidRPr="00345165">
              <w:rPr>
                <w:sz w:val="22"/>
                <w:szCs w:val="22"/>
              </w:rPr>
              <w:t>.</w:t>
            </w:r>
            <w:r w:rsidR="009C7DCD" w:rsidRPr="00345165">
              <w:rPr>
                <w:sz w:val="22"/>
                <w:szCs w:val="22"/>
              </w:rPr>
              <w:t xml:space="preserve"> </w:t>
            </w:r>
            <w:r w:rsidR="009C7BF6" w:rsidRPr="00345165">
              <w:rPr>
                <w:sz w:val="22"/>
                <w:szCs w:val="22"/>
              </w:rPr>
              <w:t xml:space="preserve">Edna </w:t>
            </w:r>
            <w:r w:rsidRPr="00345165">
              <w:rPr>
                <w:sz w:val="22"/>
                <w:szCs w:val="22"/>
              </w:rPr>
              <w:t>also communicates a controversial idea to Madame Ratignolle about what she is willing to sacrifice for the sake of her children.</w:t>
            </w:r>
          </w:p>
        </w:tc>
        <w:tc>
          <w:tcPr>
            <w:tcW w:w="1666" w:type="pct"/>
          </w:tcPr>
          <w:p w14:paraId="317E0B79" w14:textId="03346FD4" w:rsidR="005C3AC8" w:rsidRPr="00345165" w:rsidRDefault="000215AF" w:rsidP="00345165">
            <w:pPr>
              <w:pStyle w:val="ToolTableText"/>
              <w:rPr>
                <w:sz w:val="22"/>
                <w:szCs w:val="22"/>
              </w:rPr>
            </w:pPr>
            <w:r w:rsidRPr="00345165">
              <w:rPr>
                <w:sz w:val="22"/>
                <w:szCs w:val="22"/>
              </w:rPr>
              <w:t>The interaction between Edna and Madame Ratignolle further develops the central idea of sense of self. Madame Ratignolle does not see her</w:t>
            </w:r>
            <w:r w:rsidR="00D62284" w:rsidRPr="00345165">
              <w:rPr>
                <w:sz w:val="22"/>
                <w:szCs w:val="22"/>
              </w:rPr>
              <w:t xml:space="preserve"> identity </w:t>
            </w:r>
            <w:r w:rsidRPr="00345165">
              <w:rPr>
                <w:sz w:val="22"/>
                <w:szCs w:val="22"/>
              </w:rPr>
              <w:t xml:space="preserve">as separate from her duties as a mother and considers her children an extension of her identity; she believes “a woman who would give her life for her children could do no more than that” Edna describes her unwillingness to “give herself” or </w:t>
            </w:r>
            <w:r w:rsidRPr="00345165">
              <w:rPr>
                <w:sz w:val="22"/>
                <w:szCs w:val="22"/>
              </w:rPr>
              <w:lastRenderedPageBreak/>
              <w:t>identity for her children. Edna suggests that her “</w:t>
            </w:r>
            <w:r w:rsidR="00F80EAA" w:rsidRPr="00345165">
              <w:rPr>
                <w:sz w:val="22"/>
                <w:szCs w:val="22"/>
              </w:rPr>
              <w:t>[]</w:t>
            </w:r>
            <w:r w:rsidRPr="00345165">
              <w:rPr>
                <w:sz w:val="22"/>
                <w:szCs w:val="22"/>
              </w:rPr>
              <w:t xml:space="preserve">self” and her “life” are two different </w:t>
            </w:r>
            <w:r w:rsidR="00475F7C" w:rsidRPr="00345165">
              <w:rPr>
                <w:sz w:val="22"/>
                <w:szCs w:val="22"/>
              </w:rPr>
              <w:t>parts</w:t>
            </w:r>
            <w:r w:rsidRPr="00345165">
              <w:rPr>
                <w:sz w:val="22"/>
                <w:szCs w:val="22"/>
              </w:rPr>
              <w:t xml:space="preserve">, and her unwillingness to give up “[her]self” indicates how precious </w:t>
            </w:r>
            <w:r w:rsidRPr="00744EE0">
              <w:rPr>
                <w:spacing w:val="-6"/>
                <w:sz w:val="22"/>
                <w:szCs w:val="22"/>
              </w:rPr>
              <w:t>“self” or identity is to Edna</w:t>
            </w:r>
            <w:r w:rsidR="00883249" w:rsidRPr="00744EE0">
              <w:rPr>
                <w:spacing w:val="-6"/>
                <w:sz w:val="22"/>
                <w:szCs w:val="22"/>
              </w:rPr>
              <w:t xml:space="preserve"> (p. 53)</w:t>
            </w:r>
            <w:r w:rsidRPr="00744EE0">
              <w:rPr>
                <w:spacing w:val="-6"/>
                <w:sz w:val="22"/>
                <w:szCs w:val="22"/>
              </w:rPr>
              <w:t>.</w:t>
            </w:r>
          </w:p>
        </w:tc>
      </w:tr>
      <w:tr w:rsidR="005C3AC8" w:rsidRPr="00345165" w14:paraId="2FEC9718" w14:textId="77777777" w:rsidTr="00345165">
        <w:trPr>
          <w:trHeight w:val="1358"/>
        </w:trPr>
        <w:tc>
          <w:tcPr>
            <w:tcW w:w="1667" w:type="pct"/>
          </w:tcPr>
          <w:p w14:paraId="2C6B454D" w14:textId="11553514" w:rsidR="009C7DCD" w:rsidRPr="00345165" w:rsidRDefault="002D2C52" w:rsidP="00345165">
            <w:pPr>
              <w:pStyle w:val="ToolTableText"/>
              <w:rPr>
                <w:sz w:val="22"/>
                <w:szCs w:val="22"/>
              </w:rPr>
            </w:pPr>
            <w:r w:rsidRPr="00345165">
              <w:rPr>
                <w:sz w:val="22"/>
                <w:szCs w:val="22"/>
              </w:rPr>
              <w:lastRenderedPageBreak/>
              <w:t>“‘Why, what could have taken you out on Tuesday? What did you have to do?’</w:t>
            </w:r>
          </w:p>
          <w:p w14:paraId="2A4E702B" w14:textId="0CE1F89D" w:rsidR="005C3AC8" w:rsidRPr="00345165" w:rsidRDefault="002D2C52" w:rsidP="00345165">
            <w:pPr>
              <w:pStyle w:val="ToolTableText"/>
              <w:rPr>
                <w:sz w:val="22"/>
                <w:szCs w:val="22"/>
              </w:rPr>
            </w:pPr>
            <w:r w:rsidRPr="00345165">
              <w:rPr>
                <w:sz w:val="22"/>
                <w:szCs w:val="22"/>
              </w:rPr>
              <w:t>‘Nothing. I simply felt like going out, and I went out</w:t>
            </w:r>
            <w:r w:rsidR="00824795" w:rsidRPr="00345165">
              <w:rPr>
                <w:sz w:val="22"/>
                <w:szCs w:val="22"/>
              </w:rPr>
              <w:t>.</w:t>
            </w:r>
            <w:r w:rsidRPr="00345165">
              <w:rPr>
                <w:sz w:val="22"/>
                <w:szCs w:val="22"/>
              </w:rPr>
              <w:t>’</w:t>
            </w:r>
            <w:r w:rsidR="00F373E7" w:rsidRPr="00345165">
              <w:rPr>
                <w:sz w:val="22"/>
                <w:szCs w:val="22"/>
              </w:rPr>
              <w:t>” (p. 5</w:t>
            </w:r>
            <w:r w:rsidRPr="00345165">
              <w:rPr>
                <w:sz w:val="22"/>
                <w:szCs w:val="22"/>
              </w:rPr>
              <w:t>7</w:t>
            </w:r>
            <w:r w:rsidR="00F373E7" w:rsidRPr="00345165">
              <w:rPr>
                <w:sz w:val="22"/>
                <w:szCs w:val="22"/>
              </w:rPr>
              <w:t>)</w:t>
            </w:r>
          </w:p>
        </w:tc>
        <w:tc>
          <w:tcPr>
            <w:tcW w:w="1667" w:type="pct"/>
          </w:tcPr>
          <w:p w14:paraId="1E31E941" w14:textId="5A24054F" w:rsidR="005C3AC8" w:rsidRPr="00345165" w:rsidRDefault="002D2C52" w:rsidP="00345165">
            <w:pPr>
              <w:pStyle w:val="ToolTableText"/>
              <w:rPr>
                <w:sz w:val="22"/>
                <w:szCs w:val="22"/>
              </w:rPr>
            </w:pPr>
            <w:r w:rsidRPr="00345165">
              <w:rPr>
                <w:sz w:val="22"/>
                <w:szCs w:val="22"/>
              </w:rPr>
              <w:t>Edna and Mr. Pontellier engage in an argument about why Edna abandoned her Tuesday</w:t>
            </w:r>
            <w:r w:rsidR="009C7DCD" w:rsidRPr="00345165">
              <w:rPr>
                <w:sz w:val="22"/>
                <w:szCs w:val="22"/>
              </w:rPr>
              <w:t xml:space="preserve"> societal</w:t>
            </w:r>
            <w:r w:rsidRPr="00345165">
              <w:rPr>
                <w:sz w:val="22"/>
                <w:szCs w:val="22"/>
              </w:rPr>
              <w:t xml:space="preserve"> responsibilities. Edna answers his question flippantly and vaguely, indicating that she </w:t>
            </w:r>
            <w:r w:rsidR="001F5C29" w:rsidRPr="00345165">
              <w:rPr>
                <w:sz w:val="22"/>
                <w:szCs w:val="22"/>
              </w:rPr>
              <w:t>deliberately goes against her husband’s expectations</w:t>
            </w:r>
            <w:r w:rsidRPr="00345165">
              <w:rPr>
                <w:sz w:val="22"/>
                <w:szCs w:val="22"/>
              </w:rPr>
              <w:t>.</w:t>
            </w:r>
          </w:p>
        </w:tc>
        <w:tc>
          <w:tcPr>
            <w:tcW w:w="1666" w:type="pct"/>
          </w:tcPr>
          <w:p w14:paraId="7BCE2EF6" w14:textId="3342BE79" w:rsidR="005C3AC8" w:rsidRPr="00345165" w:rsidRDefault="002D2C52" w:rsidP="00345165">
            <w:pPr>
              <w:pStyle w:val="ToolTableText"/>
              <w:rPr>
                <w:sz w:val="22"/>
                <w:szCs w:val="22"/>
              </w:rPr>
            </w:pPr>
            <w:r w:rsidRPr="00345165">
              <w:rPr>
                <w:sz w:val="22"/>
                <w:szCs w:val="22"/>
              </w:rPr>
              <w:t xml:space="preserve">The argument between Edna and Mr. Pontellier further develops the central idea of societal expectations. </w:t>
            </w:r>
            <w:r w:rsidR="000215AF" w:rsidRPr="00345165">
              <w:rPr>
                <w:sz w:val="22"/>
                <w:szCs w:val="22"/>
              </w:rPr>
              <w:t xml:space="preserve">Edna does not take her societal role seriously on “reception day” (p. 56), which upsets Mr. Pontellier, even though he refers to the act of greeting callers as </w:t>
            </w:r>
            <w:r w:rsidR="00824795" w:rsidRPr="00345165">
              <w:rPr>
                <w:sz w:val="22"/>
                <w:szCs w:val="22"/>
              </w:rPr>
              <w:t>a “</w:t>
            </w:r>
            <w:r w:rsidR="00B94199">
              <w:t>‘</w:t>
            </w:r>
            <w:r w:rsidR="000215AF" w:rsidRPr="00345165">
              <w:rPr>
                <w:sz w:val="22"/>
                <w:szCs w:val="22"/>
              </w:rPr>
              <w:t>seeming trifle</w:t>
            </w:r>
            <w:r w:rsidR="002C3A12" w:rsidRPr="00345165">
              <w:rPr>
                <w:sz w:val="22"/>
                <w:szCs w:val="22"/>
              </w:rPr>
              <w:t>[]</w:t>
            </w:r>
            <w:r w:rsidR="00B94199">
              <w:rPr>
                <w:sz w:val="22"/>
                <w:szCs w:val="22"/>
              </w:rPr>
              <w:t>’</w:t>
            </w:r>
            <w:r w:rsidR="000215AF" w:rsidRPr="00345165">
              <w:rPr>
                <w:sz w:val="22"/>
                <w:szCs w:val="22"/>
              </w:rPr>
              <w:t>” (p. 57).</w:t>
            </w:r>
            <w:r w:rsidRPr="00345165">
              <w:rPr>
                <w:sz w:val="22"/>
                <w:szCs w:val="22"/>
              </w:rPr>
              <w:t xml:space="preserve"> Mr. Pontellier reinforces the expectation that his wife should stay home to greet callers by asking her questions</w:t>
            </w:r>
            <w:r w:rsidR="007B5ED8" w:rsidRPr="00345165">
              <w:rPr>
                <w:sz w:val="22"/>
                <w:szCs w:val="22"/>
              </w:rPr>
              <w:t>,</w:t>
            </w:r>
            <w:r w:rsidRPr="00345165">
              <w:rPr>
                <w:sz w:val="22"/>
                <w:szCs w:val="22"/>
              </w:rPr>
              <w:t xml:space="preserve"> which </w:t>
            </w:r>
            <w:r w:rsidR="00AC54E0" w:rsidRPr="00345165">
              <w:rPr>
                <w:sz w:val="22"/>
                <w:szCs w:val="22"/>
              </w:rPr>
              <w:t xml:space="preserve">implies </w:t>
            </w:r>
            <w:r w:rsidRPr="00345165">
              <w:rPr>
                <w:sz w:val="22"/>
                <w:szCs w:val="22"/>
              </w:rPr>
              <w:t xml:space="preserve">that he expects Edna to stay at home and assume her societal obligations or at least provide a </w:t>
            </w:r>
            <w:r w:rsidR="002C3A12" w:rsidRPr="00345165">
              <w:rPr>
                <w:sz w:val="22"/>
                <w:szCs w:val="22"/>
              </w:rPr>
              <w:t>“</w:t>
            </w:r>
            <w:r w:rsidRPr="00345165">
              <w:rPr>
                <w:sz w:val="22"/>
                <w:szCs w:val="22"/>
              </w:rPr>
              <w:t>suitable excuse” (p. 57).</w:t>
            </w:r>
          </w:p>
        </w:tc>
      </w:tr>
      <w:tr w:rsidR="005C3AC8" w:rsidRPr="00345165" w14:paraId="1938B1A5" w14:textId="77777777" w:rsidTr="00345165">
        <w:trPr>
          <w:trHeight w:val="1358"/>
        </w:trPr>
        <w:tc>
          <w:tcPr>
            <w:tcW w:w="1667" w:type="pct"/>
          </w:tcPr>
          <w:p w14:paraId="226D33C9" w14:textId="1C71B7C7" w:rsidR="00F373E7" w:rsidRPr="00345165" w:rsidRDefault="00506552" w:rsidP="00345165">
            <w:pPr>
              <w:pStyle w:val="ToolTableText"/>
              <w:rPr>
                <w:sz w:val="22"/>
                <w:szCs w:val="22"/>
              </w:rPr>
            </w:pPr>
            <w:r w:rsidRPr="00345165">
              <w:rPr>
                <w:sz w:val="22"/>
                <w:szCs w:val="22"/>
              </w:rPr>
              <w:t>“She was moved by a kind of commiseration for Madame Ratignolle,</w:t>
            </w:r>
            <w:r w:rsidR="003E0A87" w:rsidRPr="00345165">
              <w:rPr>
                <w:sz w:val="22"/>
                <w:szCs w:val="22"/>
              </w:rPr>
              <w:t>—</w:t>
            </w:r>
            <w:r w:rsidRPr="00345165">
              <w:rPr>
                <w:sz w:val="22"/>
                <w:szCs w:val="22"/>
              </w:rPr>
              <w:t>a pity for that</w:t>
            </w:r>
            <w:r w:rsidR="00F373E7" w:rsidRPr="00345165">
              <w:rPr>
                <w:sz w:val="22"/>
                <w:szCs w:val="22"/>
              </w:rPr>
              <w:t xml:space="preserve"> </w:t>
            </w:r>
            <w:r w:rsidRPr="00345165">
              <w:rPr>
                <w:sz w:val="22"/>
                <w:szCs w:val="22"/>
              </w:rPr>
              <w:t>colorless existence which never uplifted its possessor beyond the region of blind contentment, in which no moment of anguish ever visited her soul, in which she would never have the taste of life’s delirium” (p. 63)</w:t>
            </w:r>
            <w:r w:rsidR="002C3A12" w:rsidRPr="00345165">
              <w:rPr>
                <w:sz w:val="22"/>
                <w:szCs w:val="22"/>
              </w:rPr>
              <w:t>.</w:t>
            </w:r>
          </w:p>
        </w:tc>
        <w:tc>
          <w:tcPr>
            <w:tcW w:w="1667" w:type="pct"/>
          </w:tcPr>
          <w:p w14:paraId="5268651C" w14:textId="6D223084" w:rsidR="005C3AC8" w:rsidRPr="00345165" w:rsidRDefault="00506552" w:rsidP="00345165">
            <w:pPr>
              <w:pStyle w:val="ToolTableText"/>
              <w:rPr>
                <w:sz w:val="22"/>
                <w:szCs w:val="22"/>
              </w:rPr>
            </w:pPr>
            <w:r w:rsidRPr="00345165">
              <w:rPr>
                <w:sz w:val="22"/>
                <w:szCs w:val="22"/>
              </w:rPr>
              <w:t xml:space="preserve">Instead of feeling like Madame Ratignolle has the perfect life, Edna </w:t>
            </w:r>
            <w:r w:rsidR="00564622" w:rsidRPr="00345165">
              <w:rPr>
                <w:sz w:val="22"/>
                <w:szCs w:val="22"/>
              </w:rPr>
              <w:t xml:space="preserve">feels </w:t>
            </w:r>
            <w:r w:rsidRPr="00345165">
              <w:rPr>
                <w:sz w:val="22"/>
                <w:szCs w:val="22"/>
              </w:rPr>
              <w:t xml:space="preserve">pity towards her. Although Madame Ratignolle seems happy in her domesticity, Edna believes </w:t>
            </w:r>
            <w:r w:rsidR="0058798E" w:rsidRPr="00345165">
              <w:rPr>
                <w:sz w:val="22"/>
                <w:szCs w:val="22"/>
              </w:rPr>
              <w:t>this kind of “life”</w:t>
            </w:r>
            <w:r w:rsidR="00AC54E0" w:rsidRPr="00345165">
              <w:rPr>
                <w:sz w:val="22"/>
                <w:szCs w:val="22"/>
              </w:rPr>
              <w:t xml:space="preserve"> (p. 63)</w:t>
            </w:r>
            <w:r w:rsidR="0058798E" w:rsidRPr="00345165">
              <w:rPr>
                <w:sz w:val="22"/>
                <w:szCs w:val="22"/>
              </w:rPr>
              <w:t xml:space="preserve"> limits Madame Ratignolle and does not allow her to fully experience all that life has to offer including “anguish” or “</w:t>
            </w:r>
            <w:r w:rsidR="00A60546" w:rsidRPr="00345165">
              <w:rPr>
                <w:sz w:val="22"/>
                <w:szCs w:val="22"/>
              </w:rPr>
              <w:t>delirium</w:t>
            </w:r>
            <w:r w:rsidR="0058798E" w:rsidRPr="00345165">
              <w:rPr>
                <w:sz w:val="22"/>
                <w:szCs w:val="22"/>
              </w:rPr>
              <w:t>”</w:t>
            </w:r>
            <w:r w:rsidR="00A60546" w:rsidRPr="00345165">
              <w:rPr>
                <w:sz w:val="22"/>
                <w:szCs w:val="22"/>
              </w:rPr>
              <w:t xml:space="preserve"> (p. 63).</w:t>
            </w:r>
          </w:p>
        </w:tc>
        <w:tc>
          <w:tcPr>
            <w:tcW w:w="1666" w:type="pct"/>
          </w:tcPr>
          <w:p w14:paraId="09FBBAC4" w14:textId="357FE941" w:rsidR="005C3AC8" w:rsidRPr="00345165" w:rsidRDefault="00506552" w:rsidP="00345165">
            <w:pPr>
              <w:pStyle w:val="ToolTableText"/>
              <w:rPr>
                <w:sz w:val="22"/>
                <w:szCs w:val="22"/>
              </w:rPr>
            </w:pPr>
            <w:r w:rsidRPr="00345165">
              <w:rPr>
                <w:sz w:val="22"/>
                <w:szCs w:val="22"/>
              </w:rPr>
              <w:t>This evidence</w:t>
            </w:r>
            <w:r w:rsidR="007C0813" w:rsidRPr="00345165">
              <w:rPr>
                <w:sz w:val="22"/>
                <w:szCs w:val="22"/>
              </w:rPr>
              <w:t xml:space="preserve"> further develops the central idea of sense of self. Edna recognizes that the life she desires is in conflict with the life she lives, and she does not covet</w:t>
            </w:r>
            <w:r w:rsidR="00E2606C" w:rsidRPr="00345165">
              <w:rPr>
                <w:sz w:val="22"/>
                <w:szCs w:val="22"/>
              </w:rPr>
              <w:t xml:space="preserve"> or want</w:t>
            </w:r>
            <w:r w:rsidR="007C0813" w:rsidRPr="00345165">
              <w:rPr>
                <w:sz w:val="22"/>
                <w:szCs w:val="22"/>
              </w:rPr>
              <w:t xml:space="preserve"> a domestic life. Instead, Edna feels “pity for that colorless existence” describes domesticity</w:t>
            </w:r>
            <w:r w:rsidRPr="00345165">
              <w:rPr>
                <w:sz w:val="22"/>
                <w:szCs w:val="22"/>
              </w:rPr>
              <w:t xml:space="preserve"> as a </w:t>
            </w:r>
            <w:r w:rsidR="007C0813" w:rsidRPr="00345165">
              <w:rPr>
                <w:sz w:val="22"/>
                <w:szCs w:val="22"/>
              </w:rPr>
              <w:t>life without any “anguish” or the opportunity to “taste</w:t>
            </w:r>
            <w:r w:rsidR="002263AA" w:rsidRPr="00345165">
              <w:rPr>
                <w:sz w:val="22"/>
                <w:szCs w:val="22"/>
              </w:rPr>
              <w:t xml:space="preserve"> </w:t>
            </w:r>
            <w:r w:rsidR="002C3A12" w:rsidRPr="00345165">
              <w:rPr>
                <w:sz w:val="22"/>
                <w:szCs w:val="22"/>
              </w:rPr>
              <w:t>…</w:t>
            </w:r>
            <w:r w:rsidR="002263AA" w:rsidRPr="00345165">
              <w:rPr>
                <w:sz w:val="22"/>
                <w:szCs w:val="22"/>
              </w:rPr>
              <w:t xml:space="preserve"> </w:t>
            </w:r>
            <w:r w:rsidR="007C0813" w:rsidRPr="00345165">
              <w:rPr>
                <w:sz w:val="22"/>
                <w:szCs w:val="22"/>
              </w:rPr>
              <w:t>life’s delirium” (p. 63). Edna conveys that a domestic life is boring or filled with “ennui”</w:t>
            </w:r>
            <w:r w:rsidR="00AC54E0" w:rsidRPr="00345165">
              <w:rPr>
                <w:sz w:val="22"/>
                <w:szCs w:val="22"/>
              </w:rPr>
              <w:t xml:space="preserve"> </w:t>
            </w:r>
            <w:r w:rsidR="007C0813" w:rsidRPr="00345165">
              <w:rPr>
                <w:sz w:val="22"/>
                <w:szCs w:val="22"/>
              </w:rPr>
              <w:t xml:space="preserve">and that this </w:t>
            </w:r>
            <w:r w:rsidR="00A60546" w:rsidRPr="002B522D">
              <w:rPr>
                <w:spacing w:val="-4"/>
                <w:sz w:val="22"/>
                <w:szCs w:val="22"/>
              </w:rPr>
              <w:t>“condition</w:t>
            </w:r>
            <w:r w:rsidR="007C0813" w:rsidRPr="002B522D">
              <w:rPr>
                <w:spacing w:val="-4"/>
                <w:sz w:val="22"/>
                <w:szCs w:val="22"/>
              </w:rPr>
              <w:t xml:space="preserve"> of life</w:t>
            </w:r>
            <w:r w:rsidR="00A60546" w:rsidRPr="002B522D">
              <w:rPr>
                <w:spacing w:val="-4"/>
                <w:sz w:val="22"/>
                <w:szCs w:val="22"/>
              </w:rPr>
              <w:t>”</w:t>
            </w:r>
            <w:r w:rsidR="007C0813" w:rsidRPr="002B522D">
              <w:rPr>
                <w:spacing w:val="-4"/>
                <w:sz w:val="22"/>
                <w:szCs w:val="22"/>
              </w:rPr>
              <w:t xml:space="preserve"> </w:t>
            </w:r>
            <w:r w:rsidRPr="002B522D">
              <w:rPr>
                <w:spacing w:val="-4"/>
                <w:sz w:val="22"/>
                <w:szCs w:val="22"/>
              </w:rPr>
              <w:t>makes</w:t>
            </w:r>
            <w:r w:rsidR="007C0813" w:rsidRPr="002B522D">
              <w:rPr>
                <w:spacing w:val="-4"/>
                <w:sz w:val="22"/>
                <w:szCs w:val="22"/>
              </w:rPr>
              <w:t xml:space="preserve"> Madame</w:t>
            </w:r>
            <w:r w:rsidR="007C0813" w:rsidRPr="00345165">
              <w:rPr>
                <w:sz w:val="22"/>
                <w:szCs w:val="22"/>
              </w:rPr>
              <w:t xml:space="preserve"> </w:t>
            </w:r>
            <w:r w:rsidR="007C0813" w:rsidRPr="00744EE0">
              <w:rPr>
                <w:spacing w:val="-8"/>
                <w:sz w:val="22"/>
                <w:szCs w:val="22"/>
              </w:rPr>
              <w:t xml:space="preserve">Ratignolle </w:t>
            </w:r>
            <w:r w:rsidRPr="00744EE0">
              <w:rPr>
                <w:spacing w:val="-8"/>
                <w:sz w:val="22"/>
                <w:szCs w:val="22"/>
              </w:rPr>
              <w:t>sacrifice any opportunities</w:t>
            </w:r>
            <w:r w:rsidRPr="00345165">
              <w:rPr>
                <w:sz w:val="22"/>
                <w:szCs w:val="22"/>
              </w:rPr>
              <w:t xml:space="preserve"> to explore a different or exciting life</w:t>
            </w:r>
            <w:r w:rsidR="00883249" w:rsidRPr="00345165">
              <w:rPr>
                <w:sz w:val="22"/>
                <w:szCs w:val="22"/>
              </w:rPr>
              <w:t xml:space="preserve"> (p. 63).</w:t>
            </w:r>
          </w:p>
        </w:tc>
      </w:tr>
    </w:tbl>
    <w:p w14:paraId="48179E58" w14:textId="7B9B9EC7" w:rsidR="007E484F" w:rsidRPr="00744EE0" w:rsidRDefault="007E484F" w:rsidP="00170C96">
      <w:pPr>
        <w:pStyle w:val="ToolHeader"/>
        <w:rPr>
          <w:sz w:val="2"/>
          <w:szCs w:val="2"/>
        </w:rPr>
      </w:pPr>
    </w:p>
    <w:sectPr w:rsidR="007E484F" w:rsidRPr="00744EE0" w:rsidSect="001B1F42">
      <w:headerReference w:type="default"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5B4A" w14:textId="77777777" w:rsidR="004F48B8" w:rsidRDefault="004F48B8">
      <w:pPr>
        <w:spacing w:before="0" w:after="0" w:line="240" w:lineRule="auto"/>
      </w:pPr>
      <w:r>
        <w:separator/>
      </w:r>
    </w:p>
  </w:endnote>
  <w:endnote w:type="continuationSeparator" w:id="0">
    <w:p w14:paraId="765F4A00" w14:textId="77777777" w:rsidR="004F48B8" w:rsidRDefault="004F48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E54A" w14:textId="77777777" w:rsidR="00345165" w:rsidRPr="00563CB8" w:rsidRDefault="0034516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45165" w14:paraId="291BB27E" w14:textId="77777777" w:rsidTr="00571DA7">
      <w:trPr>
        <w:trHeight w:val="705"/>
      </w:trPr>
      <w:tc>
        <w:tcPr>
          <w:tcW w:w="4609" w:type="dxa"/>
          <w:shd w:val="clear" w:color="auto" w:fill="auto"/>
          <w:vAlign w:val="center"/>
        </w:tcPr>
        <w:p w14:paraId="0C6E3701" w14:textId="3063CDBA" w:rsidR="00345165" w:rsidRPr="002E4C92" w:rsidRDefault="00345165" w:rsidP="007017EB">
          <w:pPr>
            <w:pStyle w:val="FooterText"/>
          </w:pPr>
          <w:r w:rsidRPr="002E4C92">
            <w:t>File:</w:t>
          </w:r>
          <w:r>
            <w:rPr>
              <w:b w:val="0"/>
            </w:rPr>
            <w:t xml:space="preserve"> 11.4.2</w:t>
          </w:r>
          <w:r w:rsidRPr="0039525B">
            <w:rPr>
              <w:b w:val="0"/>
            </w:rPr>
            <w:t xml:space="preserve"> Lesson </w:t>
          </w:r>
          <w:r>
            <w:rPr>
              <w:b w:val="0"/>
            </w:rPr>
            <w:t>9</w:t>
          </w:r>
          <w:r w:rsidRPr="002E4C92">
            <w:t xml:space="preserve"> Date</w:t>
          </w:r>
          <w:r w:rsidRPr="002B522D">
            <w:t>:</w:t>
          </w:r>
          <w:r w:rsidRPr="002B522D">
            <w:rPr>
              <w:b w:val="0"/>
            </w:rPr>
            <w:t xml:space="preserve"> </w:t>
          </w:r>
          <w:r w:rsidR="002B522D">
            <w:rPr>
              <w:b w:val="0"/>
            </w:rPr>
            <w:t>10</w:t>
          </w:r>
          <w:r w:rsidRPr="002B522D">
            <w:rPr>
              <w:b w:val="0"/>
            </w:rPr>
            <w:t>/</w:t>
          </w:r>
          <w:r w:rsidR="002B522D">
            <w:rPr>
              <w:b w:val="0"/>
            </w:rPr>
            <w:t>31</w:t>
          </w:r>
          <w:r w:rsidRPr="002B522D">
            <w:rPr>
              <w:b w:val="0"/>
            </w:rPr>
            <w:t xml:space="preserve">/14 </w:t>
          </w:r>
          <w:r w:rsidRPr="002B522D">
            <w:t>Classroom Use:</w:t>
          </w:r>
          <w:r w:rsidR="002B522D">
            <w:rPr>
              <w:b w:val="0"/>
            </w:rPr>
            <w:t xml:space="preserve"> Starting 11</w:t>
          </w:r>
          <w:r w:rsidRPr="002B522D">
            <w:rPr>
              <w:b w:val="0"/>
            </w:rPr>
            <w:t>/2014</w:t>
          </w:r>
          <w:r w:rsidRPr="0039525B">
            <w:rPr>
              <w:b w:val="0"/>
            </w:rPr>
            <w:t xml:space="preserve"> </w:t>
          </w:r>
        </w:p>
        <w:p w14:paraId="7B40E339" w14:textId="77777777" w:rsidR="00345165" w:rsidRPr="0039525B" w:rsidRDefault="0034516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359F4F3" w14:textId="77777777" w:rsidR="00345165" w:rsidRPr="0039525B" w:rsidRDefault="00345165" w:rsidP="007017EB">
          <w:pPr>
            <w:pStyle w:val="FooterText"/>
            <w:rPr>
              <w:b w:val="0"/>
              <w:i/>
            </w:rPr>
          </w:pPr>
          <w:r w:rsidRPr="0039525B">
            <w:rPr>
              <w:b w:val="0"/>
              <w:i/>
              <w:sz w:val="12"/>
            </w:rPr>
            <w:t>Creative Commons Attribution-NonCommercial-ShareAlike 3.0 Unported License</w:t>
          </w:r>
        </w:p>
        <w:p w14:paraId="2D16CFD7" w14:textId="77777777" w:rsidR="00345165" w:rsidRPr="002E4C92" w:rsidRDefault="004F48B8" w:rsidP="007017EB">
          <w:pPr>
            <w:pStyle w:val="FooterText"/>
          </w:pPr>
          <w:hyperlink r:id="rId1" w:history="1">
            <w:r w:rsidR="0034516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F304278" w14:textId="77777777" w:rsidR="00345165" w:rsidRPr="002E4C92" w:rsidRDefault="0034516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086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972EDDA" w14:textId="77777777" w:rsidR="00345165" w:rsidRPr="002E4C92" w:rsidRDefault="0034516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EFE3318" wp14:editId="68FAE121">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69B4DA3" w14:textId="77777777" w:rsidR="00345165" w:rsidRPr="007017EB" w:rsidRDefault="00345165"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9407E" w14:textId="77777777" w:rsidR="004F48B8" w:rsidRDefault="004F48B8">
      <w:pPr>
        <w:spacing w:before="0" w:after="0" w:line="240" w:lineRule="auto"/>
      </w:pPr>
      <w:r>
        <w:separator/>
      </w:r>
    </w:p>
  </w:footnote>
  <w:footnote w:type="continuationSeparator" w:id="0">
    <w:p w14:paraId="26438D17" w14:textId="77777777" w:rsidR="004F48B8" w:rsidRDefault="004F48B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45165" w:rsidRPr="00563CB8" w14:paraId="159D8171" w14:textId="77777777" w:rsidTr="00571DA7">
      <w:tc>
        <w:tcPr>
          <w:tcW w:w="3708" w:type="dxa"/>
          <w:shd w:val="clear" w:color="auto" w:fill="auto"/>
        </w:tcPr>
        <w:p w14:paraId="45AD9620" w14:textId="77777777" w:rsidR="00345165" w:rsidRPr="00563CB8" w:rsidRDefault="0034516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F652DA8" w14:textId="77777777" w:rsidR="00345165" w:rsidRPr="00563CB8" w:rsidRDefault="00345165" w:rsidP="007017EB">
          <w:pPr>
            <w:jc w:val="center"/>
          </w:pPr>
          <w:r w:rsidRPr="00563CB8">
            <w:t>D R A F T</w:t>
          </w:r>
        </w:p>
      </w:tc>
      <w:tc>
        <w:tcPr>
          <w:tcW w:w="3438" w:type="dxa"/>
          <w:shd w:val="clear" w:color="auto" w:fill="auto"/>
        </w:tcPr>
        <w:p w14:paraId="57954C50" w14:textId="77777777" w:rsidR="00345165" w:rsidRPr="00E946A0" w:rsidRDefault="00345165" w:rsidP="002C5537">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9</w:t>
          </w:r>
        </w:p>
      </w:tc>
    </w:tr>
  </w:tbl>
  <w:p w14:paraId="567B8080" w14:textId="77777777" w:rsidR="00345165" w:rsidRPr="007017EB" w:rsidRDefault="0034516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D8CCA868"/>
    <w:lvl w:ilvl="0" w:tplc="04090005">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059"/>
    <w:rsid w:val="00010151"/>
    <w:rsid w:val="00015186"/>
    <w:rsid w:val="000215AF"/>
    <w:rsid w:val="000374C3"/>
    <w:rsid w:val="00041A11"/>
    <w:rsid w:val="000474E1"/>
    <w:rsid w:val="000554CC"/>
    <w:rsid w:val="00063B06"/>
    <w:rsid w:val="00065602"/>
    <w:rsid w:val="00065A5F"/>
    <w:rsid w:val="0006668B"/>
    <w:rsid w:val="00071024"/>
    <w:rsid w:val="0008176A"/>
    <w:rsid w:val="00081D79"/>
    <w:rsid w:val="0008327B"/>
    <w:rsid w:val="000A2A11"/>
    <w:rsid w:val="000B3273"/>
    <w:rsid w:val="000B3A6F"/>
    <w:rsid w:val="000C10C7"/>
    <w:rsid w:val="000C63FD"/>
    <w:rsid w:val="000C759A"/>
    <w:rsid w:val="000D2E17"/>
    <w:rsid w:val="000D2F92"/>
    <w:rsid w:val="000D4EC9"/>
    <w:rsid w:val="000E16E7"/>
    <w:rsid w:val="000E4079"/>
    <w:rsid w:val="000E42B3"/>
    <w:rsid w:val="000E7BFE"/>
    <w:rsid w:val="000F1401"/>
    <w:rsid w:val="001010A8"/>
    <w:rsid w:val="001053E5"/>
    <w:rsid w:val="00110C34"/>
    <w:rsid w:val="00113902"/>
    <w:rsid w:val="00113F5D"/>
    <w:rsid w:val="001178FA"/>
    <w:rsid w:val="0013045E"/>
    <w:rsid w:val="00135C00"/>
    <w:rsid w:val="0014022F"/>
    <w:rsid w:val="001448CA"/>
    <w:rsid w:val="00144B97"/>
    <w:rsid w:val="00150E1B"/>
    <w:rsid w:val="00160595"/>
    <w:rsid w:val="001673C6"/>
    <w:rsid w:val="00170C96"/>
    <w:rsid w:val="001720C3"/>
    <w:rsid w:val="0017281A"/>
    <w:rsid w:val="001735F1"/>
    <w:rsid w:val="00181FB3"/>
    <w:rsid w:val="001902F8"/>
    <w:rsid w:val="00194DB9"/>
    <w:rsid w:val="001A1A23"/>
    <w:rsid w:val="001A43A9"/>
    <w:rsid w:val="001B074C"/>
    <w:rsid w:val="001B1F42"/>
    <w:rsid w:val="001B7FBD"/>
    <w:rsid w:val="001D227B"/>
    <w:rsid w:val="001D67A0"/>
    <w:rsid w:val="001E2B95"/>
    <w:rsid w:val="001E2D62"/>
    <w:rsid w:val="001F5C29"/>
    <w:rsid w:val="001F65A0"/>
    <w:rsid w:val="00207E64"/>
    <w:rsid w:val="00210E42"/>
    <w:rsid w:val="00212319"/>
    <w:rsid w:val="002169C6"/>
    <w:rsid w:val="00224E53"/>
    <w:rsid w:val="002263AA"/>
    <w:rsid w:val="00230535"/>
    <w:rsid w:val="002378BD"/>
    <w:rsid w:val="00237D18"/>
    <w:rsid w:val="0025260A"/>
    <w:rsid w:val="002551F8"/>
    <w:rsid w:val="00262F6A"/>
    <w:rsid w:val="002662E2"/>
    <w:rsid w:val="00274EC1"/>
    <w:rsid w:val="00287D10"/>
    <w:rsid w:val="00297EDC"/>
    <w:rsid w:val="002A15A6"/>
    <w:rsid w:val="002B08F1"/>
    <w:rsid w:val="002B522D"/>
    <w:rsid w:val="002C3A12"/>
    <w:rsid w:val="002C5537"/>
    <w:rsid w:val="002C5F79"/>
    <w:rsid w:val="002D008D"/>
    <w:rsid w:val="002D2C52"/>
    <w:rsid w:val="002E275D"/>
    <w:rsid w:val="002E2AC9"/>
    <w:rsid w:val="002F2CBC"/>
    <w:rsid w:val="002F682F"/>
    <w:rsid w:val="00302D99"/>
    <w:rsid w:val="00303741"/>
    <w:rsid w:val="00314810"/>
    <w:rsid w:val="00315BBD"/>
    <w:rsid w:val="003177E9"/>
    <w:rsid w:val="003218C2"/>
    <w:rsid w:val="003236BF"/>
    <w:rsid w:val="003257A8"/>
    <w:rsid w:val="00332BC9"/>
    <w:rsid w:val="00335443"/>
    <w:rsid w:val="00341F48"/>
    <w:rsid w:val="00343CD6"/>
    <w:rsid w:val="00345165"/>
    <w:rsid w:val="00345592"/>
    <w:rsid w:val="003612C5"/>
    <w:rsid w:val="003632D4"/>
    <w:rsid w:val="00364F5C"/>
    <w:rsid w:val="00367047"/>
    <w:rsid w:val="0037042C"/>
    <w:rsid w:val="003A443B"/>
    <w:rsid w:val="003B00FE"/>
    <w:rsid w:val="003B4DFD"/>
    <w:rsid w:val="003B7306"/>
    <w:rsid w:val="003C1354"/>
    <w:rsid w:val="003D1906"/>
    <w:rsid w:val="003D452C"/>
    <w:rsid w:val="003D5CDA"/>
    <w:rsid w:val="003E0A87"/>
    <w:rsid w:val="003E2F2A"/>
    <w:rsid w:val="00400C47"/>
    <w:rsid w:val="004120AA"/>
    <w:rsid w:val="00412757"/>
    <w:rsid w:val="00413C83"/>
    <w:rsid w:val="00422567"/>
    <w:rsid w:val="00422A80"/>
    <w:rsid w:val="004240B6"/>
    <w:rsid w:val="00431B92"/>
    <w:rsid w:val="0043291E"/>
    <w:rsid w:val="004331B1"/>
    <w:rsid w:val="0043538C"/>
    <w:rsid w:val="00437750"/>
    <w:rsid w:val="00437EFF"/>
    <w:rsid w:val="00440ADA"/>
    <w:rsid w:val="004412A6"/>
    <w:rsid w:val="00450778"/>
    <w:rsid w:val="00463423"/>
    <w:rsid w:val="00463AB6"/>
    <w:rsid w:val="00465204"/>
    <w:rsid w:val="00473247"/>
    <w:rsid w:val="00475F7C"/>
    <w:rsid w:val="00477338"/>
    <w:rsid w:val="00477B03"/>
    <w:rsid w:val="00491EE9"/>
    <w:rsid w:val="004A68C3"/>
    <w:rsid w:val="004A7A04"/>
    <w:rsid w:val="004C302F"/>
    <w:rsid w:val="004C4EE2"/>
    <w:rsid w:val="004C737A"/>
    <w:rsid w:val="004D0FDC"/>
    <w:rsid w:val="004D4DCD"/>
    <w:rsid w:val="004D66E2"/>
    <w:rsid w:val="004D67D5"/>
    <w:rsid w:val="004E153D"/>
    <w:rsid w:val="004E2B44"/>
    <w:rsid w:val="004F48B8"/>
    <w:rsid w:val="004F7234"/>
    <w:rsid w:val="00501FC0"/>
    <w:rsid w:val="00506552"/>
    <w:rsid w:val="00511075"/>
    <w:rsid w:val="00511B7C"/>
    <w:rsid w:val="005128A4"/>
    <w:rsid w:val="00522344"/>
    <w:rsid w:val="00532F03"/>
    <w:rsid w:val="00535503"/>
    <w:rsid w:val="00535598"/>
    <w:rsid w:val="00543B99"/>
    <w:rsid w:val="00550CEA"/>
    <w:rsid w:val="00555BC8"/>
    <w:rsid w:val="005573C5"/>
    <w:rsid w:val="0056403C"/>
    <w:rsid w:val="00564622"/>
    <w:rsid w:val="00567E45"/>
    <w:rsid w:val="00571570"/>
    <w:rsid w:val="00571DA7"/>
    <w:rsid w:val="00574F82"/>
    <w:rsid w:val="00577041"/>
    <w:rsid w:val="00582478"/>
    <w:rsid w:val="005836FE"/>
    <w:rsid w:val="0058798E"/>
    <w:rsid w:val="00587B36"/>
    <w:rsid w:val="00587E2C"/>
    <w:rsid w:val="00594450"/>
    <w:rsid w:val="005953DB"/>
    <w:rsid w:val="005A2143"/>
    <w:rsid w:val="005A4416"/>
    <w:rsid w:val="005B2BA6"/>
    <w:rsid w:val="005C3AC8"/>
    <w:rsid w:val="005C3B49"/>
    <w:rsid w:val="005C4F6D"/>
    <w:rsid w:val="005D3F9E"/>
    <w:rsid w:val="005E1556"/>
    <w:rsid w:val="005E337C"/>
    <w:rsid w:val="005E38A5"/>
    <w:rsid w:val="00600866"/>
    <w:rsid w:val="006013C6"/>
    <w:rsid w:val="00622B95"/>
    <w:rsid w:val="00623D88"/>
    <w:rsid w:val="0062427F"/>
    <w:rsid w:val="00624C89"/>
    <w:rsid w:val="0063041B"/>
    <w:rsid w:val="00632A7A"/>
    <w:rsid w:val="00634BDA"/>
    <w:rsid w:val="00640E74"/>
    <w:rsid w:val="00644850"/>
    <w:rsid w:val="00651E8A"/>
    <w:rsid w:val="00666934"/>
    <w:rsid w:val="00680315"/>
    <w:rsid w:val="006903F9"/>
    <w:rsid w:val="00691805"/>
    <w:rsid w:val="00691880"/>
    <w:rsid w:val="00695B71"/>
    <w:rsid w:val="006963BB"/>
    <w:rsid w:val="00697D96"/>
    <w:rsid w:val="00697DA5"/>
    <w:rsid w:val="006A5274"/>
    <w:rsid w:val="006B60C0"/>
    <w:rsid w:val="006C2D17"/>
    <w:rsid w:val="006D4E5B"/>
    <w:rsid w:val="006E1FAF"/>
    <w:rsid w:val="006E2528"/>
    <w:rsid w:val="006E25FB"/>
    <w:rsid w:val="006E71C3"/>
    <w:rsid w:val="006E749D"/>
    <w:rsid w:val="006F2CB1"/>
    <w:rsid w:val="007017EB"/>
    <w:rsid w:val="00707617"/>
    <w:rsid w:val="0073198F"/>
    <w:rsid w:val="00732E10"/>
    <w:rsid w:val="00735CDB"/>
    <w:rsid w:val="0073756C"/>
    <w:rsid w:val="00744EE0"/>
    <w:rsid w:val="00747CD8"/>
    <w:rsid w:val="00747F6A"/>
    <w:rsid w:val="00766DC6"/>
    <w:rsid w:val="00787B13"/>
    <w:rsid w:val="00790BCC"/>
    <w:rsid w:val="007A0C77"/>
    <w:rsid w:val="007A322B"/>
    <w:rsid w:val="007A37D1"/>
    <w:rsid w:val="007A5C07"/>
    <w:rsid w:val="007A6C6C"/>
    <w:rsid w:val="007B5ED8"/>
    <w:rsid w:val="007C0813"/>
    <w:rsid w:val="007D2598"/>
    <w:rsid w:val="007E484F"/>
    <w:rsid w:val="007E7555"/>
    <w:rsid w:val="007E7CEC"/>
    <w:rsid w:val="007F228A"/>
    <w:rsid w:val="007F7DAD"/>
    <w:rsid w:val="0080491F"/>
    <w:rsid w:val="00804A76"/>
    <w:rsid w:val="00804E39"/>
    <w:rsid w:val="00805725"/>
    <w:rsid w:val="00821DA5"/>
    <w:rsid w:val="00824795"/>
    <w:rsid w:val="00824F78"/>
    <w:rsid w:val="00826CE1"/>
    <w:rsid w:val="008270BF"/>
    <w:rsid w:val="00831097"/>
    <w:rsid w:val="00833BBE"/>
    <w:rsid w:val="00833EE6"/>
    <w:rsid w:val="00834D2B"/>
    <w:rsid w:val="0083726C"/>
    <w:rsid w:val="00844876"/>
    <w:rsid w:val="0086038E"/>
    <w:rsid w:val="00861562"/>
    <w:rsid w:val="00870ADD"/>
    <w:rsid w:val="00872A8E"/>
    <w:rsid w:val="00882F79"/>
    <w:rsid w:val="00883249"/>
    <w:rsid w:val="0089396A"/>
    <w:rsid w:val="008B2B00"/>
    <w:rsid w:val="008C1A44"/>
    <w:rsid w:val="008C2F3F"/>
    <w:rsid w:val="008C7872"/>
    <w:rsid w:val="008C7AF2"/>
    <w:rsid w:val="008D5903"/>
    <w:rsid w:val="008E0122"/>
    <w:rsid w:val="008E2ED8"/>
    <w:rsid w:val="008E46AD"/>
    <w:rsid w:val="008E5EC1"/>
    <w:rsid w:val="008E5FD7"/>
    <w:rsid w:val="008F3C93"/>
    <w:rsid w:val="008F433B"/>
    <w:rsid w:val="00901133"/>
    <w:rsid w:val="00902CF8"/>
    <w:rsid w:val="0090352E"/>
    <w:rsid w:val="0091036D"/>
    <w:rsid w:val="00910432"/>
    <w:rsid w:val="0091102A"/>
    <w:rsid w:val="009215BC"/>
    <w:rsid w:val="00922B44"/>
    <w:rsid w:val="00924F86"/>
    <w:rsid w:val="00925A4A"/>
    <w:rsid w:val="00926C3A"/>
    <w:rsid w:val="0093292B"/>
    <w:rsid w:val="0093476B"/>
    <w:rsid w:val="0093591C"/>
    <w:rsid w:val="009379D7"/>
    <w:rsid w:val="00937A70"/>
    <w:rsid w:val="009430CE"/>
    <w:rsid w:val="009450B7"/>
    <w:rsid w:val="009450F1"/>
    <w:rsid w:val="00945326"/>
    <w:rsid w:val="009573C7"/>
    <w:rsid w:val="00963A73"/>
    <w:rsid w:val="00967602"/>
    <w:rsid w:val="00970BC0"/>
    <w:rsid w:val="00974F29"/>
    <w:rsid w:val="009835CA"/>
    <w:rsid w:val="00985D4B"/>
    <w:rsid w:val="00987ACD"/>
    <w:rsid w:val="00993503"/>
    <w:rsid w:val="009941E0"/>
    <w:rsid w:val="009C7BF6"/>
    <w:rsid w:val="009C7DCD"/>
    <w:rsid w:val="009E00C7"/>
    <w:rsid w:val="009E35E9"/>
    <w:rsid w:val="009E6FD6"/>
    <w:rsid w:val="00A02A9D"/>
    <w:rsid w:val="00A1550F"/>
    <w:rsid w:val="00A22108"/>
    <w:rsid w:val="00A3236B"/>
    <w:rsid w:val="00A33291"/>
    <w:rsid w:val="00A35B07"/>
    <w:rsid w:val="00A365C8"/>
    <w:rsid w:val="00A37639"/>
    <w:rsid w:val="00A42824"/>
    <w:rsid w:val="00A448FE"/>
    <w:rsid w:val="00A45A02"/>
    <w:rsid w:val="00A479A6"/>
    <w:rsid w:val="00A54A52"/>
    <w:rsid w:val="00A60546"/>
    <w:rsid w:val="00A61C68"/>
    <w:rsid w:val="00A6557A"/>
    <w:rsid w:val="00A66B44"/>
    <w:rsid w:val="00A67B88"/>
    <w:rsid w:val="00A753C4"/>
    <w:rsid w:val="00A834D0"/>
    <w:rsid w:val="00A859E3"/>
    <w:rsid w:val="00A86FA7"/>
    <w:rsid w:val="00A92D35"/>
    <w:rsid w:val="00A94F5A"/>
    <w:rsid w:val="00AA2B81"/>
    <w:rsid w:val="00AA3E49"/>
    <w:rsid w:val="00AA4A49"/>
    <w:rsid w:val="00AB758D"/>
    <w:rsid w:val="00AC54E0"/>
    <w:rsid w:val="00AC585E"/>
    <w:rsid w:val="00AD07D4"/>
    <w:rsid w:val="00AD52D1"/>
    <w:rsid w:val="00AD7022"/>
    <w:rsid w:val="00AD7D71"/>
    <w:rsid w:val="00AE0CD8"/>
    <w:rsid w:val="00AE7AF9"/>
    <w:rsid w:val="00AF1588"/>
    <w:rsid w:val="00AF4D78"/>
    <w:rsid w:val="00AF785A"/>
    <w:rsid w:val="00B01EF6"/>
    <w:rsid w:val="00B03E35"/>
    <w:rsid w:val="00B105FD"/>
    <w:rsid w:val="00B10B6A"/>
    <w:rsid w:val="00B10D28"/>
    <w:rsid w:val="00B11E80"/>
    <w:rsid w:val="00B14BEB"/>
    <w:rsid w:val="00B2361B"/>
    <w:rsid w:val="00B24E7A"/>
    <w:rsid w:val="00B31A2D"/>
    <w:rsid w:val="00B3443C"/>
    <w:rsid w:val="00B359A0"/>
    <w:rsid w:val="00B418C3"/>
    <w:rsid w:val="00B4336D"/>
    <w:rsid w:val="00B4414C"/>
    <w:rsid w:val="00B5794E"/>
    <w:rsid w:val="00B71944"/>
    <w:rsid w:val="00B72D29"/>
    <w:rsid w:val="00B731FB"/>
    <w:rsid w:val="00B831D1"/>
    <w:rsid w:val="00B83446"/>
    <w:rsid w:val="00B866C8"/>
    <w:rsid w:val="00B875D1"/>
    <w:rsid w:val="00B94199"/>
    <w:rsid w:val="00B964D1"/>
    <w:rsid w:val="00B97CD7"/>
    <w:rsid w:val="00BA350D"/>
    <w:rsid w:val="00BA512B"/>
    <w:rsid w:val="00BC2590"/>
    <w:rsid w:val="00BC4C02"/>
    <w:rsid w:val="00BD66F7"/>
    <w:rsid w:val="00BE5C30"/>
    <w:rsid w:val="00BE6EBA"/>
    <w:rsid w:val="00BF15D7"/>
    <w:rsid w:val="00C079FF"/>
    <w:rsid w:val="00C13DEC"/>
    <w:rsid w:val="00C170F0"/>
    <w:rsid w:val="00C2222C"/>
    <w:rsid w:val="00C23AD2"/>
    <w:rsid w:val="00C3434E"/>
    <w:rsid w:val="00C3521E"/>
    <w:rsid w:val="00C40F5F"/>
    <w:rsid w:val="00C4320C"/>
    <w:rsid w:val="00C5268D"/>
    <w:rsid w:val="00C546B9"/>
    <w:rsid w:val="00C54DB6"/>
    <w:rsid w:val="00C62CBB"/>
    <w:rsid w:val="00C67D2C"/>
    <w:rsid w:val="00C80DA8"/>
    <w:rsid w:val="00C833C3"/>
    <w:rsid w:val="00C83918"/>
    <w:rsid w:val="00C9165C"/>
    <w:rsid w:val="00C93202"/>
    <w:rsid w:val="00C971E4"/>
    <w:rsid w:val="00CB4D41"/>
    <w:rsid w:val="00CB6F5E"/>
    <w:rsid w:val="00CC1930"/>
    <w:rsid w:val="00CC3A10"/>
    <w:rsid w:val="00CC6C6E"/>
    <w:rsid w:val="00CD0380"/>
    <w:rsid w:val="00CD20B4"/>
    <w:rsid w:val="00CD4C20"/>
    <w:rsid w:val="00CD7FBB"/>
    <w:rsid w:val="00CE59F1"/>
    <w:rsid w:val="00CE5D36"/>
    <w:rsid w:val="00CE7EA5"/>
    <w:rsid w:val="00CF0EBB"/>
    <w:rsid w:val="00D00215"/>
    <w:rsid w:val="00D004E7"/>
    <w:rsid w:val="00D0350B"/>
    <w:rsid w:val="00D12148"/>
    <w:rsid w:val="00D13375"/>
    <w:rsid w:val="00D136CD"/>
    <w:rsid w:val="00D20379"/>
    <w:rsid w:val="00D22712"/>
    <w:rsid w:val="00D22F9E"/>
    <w:rsid w:val="00D31F4D"/>
    <w:rsid w:val="00D338B7"/>
    <w:rsid w:val="00D41270"/>
    <w:rsid w:val="00D412FA"/>
    <w:rsid w:val="00D43571"/>
    <w:rsid w:val="00D46BCB"/>
    <w:rsid w:val="00D53943"/>
    <w:rsid w:val="00D548E1"/>
    <w:rsid w:val="00D62284"/>
    <w:rsid w:val="00D65CC7"/>
    <w:rsid w:val="00D6787A"/>
    <w:rsid w:val="00D722ED"/>
    <w:rsid w:val="00D81033"/>
    <w:rsid w:val="00D841F5"/>
    <w:rsid w:val="00D9564E"/>
    <w:rsid w:val="00DA4FFA"/>
    <w:rsid w:val="00DB4C1D"/>
    <w:rsid w:val="00DC5266"/>
    <w:rsid w:val="00DD0DCA"/>
    <w:rsid w:val="00DE1174"/>
    <w:rsid w:val="00DE2E58"/>
    <w:rsid w:val="00DF2530"/>
    <w:rsid w:val="00DF6DDE"/>
    <w:rsid w:val="00DF7EAD"/>
    <w:rsid w:val="00E07530"/>
    <w:rsid w:val="00E2606C"/>
    <w:rsid w:val="00E34773"/>
    <w:rsid w:val="00E37333"/>
    <w:rsid w:val="00E37E6C"/>
    <w:rsid w:val="00E4550C"/>
    <w:rsid w:val="00E4629F"/>
    <w:rsid w:val="00E47261"/>
    <w:rsid w:val="00E51A29"/>
    <w:rsid w:val="00E5353A"/>
    <w:rsid w:val="00E577F4"/>
    <w:rsid w:val="00E60B4D"/>
    <w:rsid w:val="00E61437"/>
    <w:rsid w:val="00E62E47"/>
    <w:rsid w:val="00E64EA3"/>
    <w:rsid w:val="00E71D69"/>
    <w:rsid w:val="00E72349"/>
    <w:rsid w:val="00E8776C"/>
    <w:rsid w:val="00EA5069"/>
    <w:rsid w:val="00EB587D"/>
    <w:rsid w:val="00ED13BE"/>
    <w:rsid w:val="00ED278B"/>
    <w:rsid w:val="00ED5335"/>
    <w:rsid w:val="00ED72FD"/>
    <w:rsid w:val="00EE0A6E"/>
    <w:rsid w:val="00F02EEF"/>
    <w:rsid w:val="00F03A97"/>
    <w:rsid w:val="00F20495"/>
    <w:rsid w:val="00F23EFE"/>
    <w:rsid w:val="00F270C9"/>
    <w:rsid w:val="00F2713C"/>
    <w:rsid w:val="00F30AB4"/>
    <w:rsid w:val="00F373E7"/>
    <w:rsid w:val="00F4267D"/>
    <w:rsid w:val="00F43D14"/>
    <w:rsid w:val="00F47B62"/>
    <w:rsid w:val="00F569CD"/>
    <w:rsid w:val="00F60619"/>
    <w:rsid w:val="00F62BAC"/>
    <w:rsid w:val="00F70E2B"/>
    <w:rsid w:val="00F71C26"/>
    <w:rsid w:val="00F7549C"/>
    <w:rsid w:val="00F80EAA"/>
    <w:rsid w:val="00FA59C2"/>
    <w:rsid w:val="00FA6FC5"/>
    <w:rsid w:val="00FB19D0"/>
    <w:rsid w:val="00FB4C57"/>
    <w:rsid w:val="00FC0796"/>
    <w:rsid w:val="00FC3EA1"/>
    <w:rsid w:val="00FD4EFA"/>
    <w:rsid w:val="00FD5DC1"/>
    <w:rsid w:val="00FE187E"/>
    <w:rsid w:val="00FF0059"/>
    <w:rsid w:val="00FF0835"/>
    <w:rsid w:val="00FF1D20"/>
    <w:rsid w:val="00FF47BF"/>
    <w:rsid w:val="00FF4913"/>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5B1C8"/>
  <w15:docId w15:val="{E74F233E-5580-4037-B1F3-D2790A6B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autoRedefine/>
    <w:qFormat/>
    <w:rsid w:val="00345165"/>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A94F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8384">
      <w:bodyDiv w:val="1"/>
      <w:marLeft w:val="0"/>
      <w:marRight w:val="0"/>
      <w:marTop w:val="0"/>
      <w:marBottom w:val="0"/>
      <w:divBdr>
        <w:top w:val="none" w:sz="0" w:space="0" w:color="auto"/>
        <w:left w:val="none" w:sz="0" w:space="0" w:color="auto"/>
        <w:bottom w:val="none" w:sz="0" w:space="0" w:color="auto"/>
        <w:right w:val="none" w:sz="0" w:space="0" w:color="auto"/>
      </w:divBdr>
    </w:div>
    <w:div w:id="20055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7778-A3DC-48AD-8D7E-714E4F88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2014-10-24T14:21:00Z</cp:lastPrinted>
  <dcterms:created xsi:type="dcterms:W3CDTF">2014-10-31T21:30:00Z</dcterms:created>
  <dcterms:modified xsi:type="dcterms:W3CDTF">2014-10-31T21:30:00Z</dcterms:modified>
</cp:coreProperties>
</file>