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02F94" w:rsidRPr="00790BCC" w14:paraId="26C5C1FB" w14:textId="77777777" w:rsidTr="000C0BA4">
        <w:trPr>
          <w:trHeight w:val="1008"/>
        </w:trPr>
        <w:tc>
          <w:tcPr>
            <w:tcW w:w="1980" w:type="dxa"/>
            <w:shd w:val="clear" w:color="auto" w:fill="385623"/>
            <w:vAlign w:val="center"/>
          </w:tcPr>
          <w:p w14:paraId="37351FFA" w14:textId="77777777" w:rsidR="00702F94" w:rsidRPr="00D31F4D" w:rsidRDefault="00702F94" w:rsidP="00EB52C1">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0C189982" w14:textId="77777777" w:rsidR="00702F94" w:rsidRPr="00D31F4D" w:rsidRDefault="00702F94" w:rsidP="00EB52C1">
            <w:pPr>
              <w:pStyle w:val="Header2banner"/>
              <w:rPr>
                <w:rFonts w:asciiTheme="minorHAnsi" w:hAnsiTheme="minorHAnsi"/>
              </w:rPr>
            </w:pPr>
            <w:r>
              <w:rPr>
                <w:rFonts w:asciiTheme="minorHAnsi" w:hAnsiTheme="minorHAnsi"/>
              </w:rPr>
              <w:t>Lesson 20</w:t>
            </w:r>
          </w:p>
        </w:tc>
      </w:tr>
    </w:tbl>
    <w:p w14:paraId="0BAF850A" w14:textId="77777777" w:rsidR="00702F94" w:rsidRPr="00790BCC" w:rsidRDefault="00702F94" w:rsidP="00702F94">
      <w:pPr>
        <w:pStyle w:val="Heading1"/>
      </w:pPr>
      <w:r w:rsidRPr="00790BCC">
        <w:t>Introduction</w:t>
      </w:r>
    </w:p>
    <w:p w14:paraId="678F95B7" w14:textId="3048641D" w:rsidR="00702F94" w:rsidRDefault="00702F94" w:rsidP="00255638">
      <w:r w:rsidRPr="00E45A5F">
        <w:t>In this lesson</w:t>
      </w:r>
      <w:r>
        <w:t xml:space="preserve">, students engage in </w:t>
      </w:r>
      <w:r w:rsidR="00255638">
        <w:t>p</w:t>
      </w:r>
      <w:r>
        <w:t>eer review and revision of the</w:t>
      </w:r>
      <w:r w:rsidR="00755D43">
        <w:t>ir</w:t>
      </w:r>
      <w:r>
        <w:t xml:space="preserve"> text-based narrative writing</w:t>
      </w:r>
      <w:r w:rsidR="00755D43">
        <w:t xml:space="preserve"> piece</w:t>
      </w:r>
      <w:r w:rsidR="00255638">
        <w:t>s</w:t>
      </w:r>
      <w:r>
        <w:t xml:space="preserve"> from the previous lesson</w:t>
      </w:r>
      <w:r w:rsidR="00256B2B">
        <w:t xml:space="preserve">. </w:t>
      </w:r>
      <w:r w:rsidR="000F4597">
        <w:t xml:space="preserve">Students </w:t>
      </w:r>
      <w:r>
        <w:t>peer</w:t>
      </w:r>
      <w:r w:rsidR="00687B2A">
        <w:t xml:space="preserve"> review</w:t>
      </w:r>
      <w:r w:rsidR="000F4597">
        <w:t xml:space="preserve"> and revise for the standard</w:t>
      </w:r>
      <w:r w:rsidR="00687B2A">
        <w:t xml:space="preserve"> W.11-12.3.e</w:t>
      </w:r>
      <w:r>
        <w:t xml:space="preserve">, </w:t>
      </w:r>
      <w:r w:rsidR="00687B2A">
        <w:t xml:space="preserve">crafting conclusions that follow from and reflect </w:t>
      </w:r>
      <w:r w:rsidR="002E7BB4">
        <w:t>up</w:t>
      </w:r>
      <w:r w:rsidR="00687B2A">
        <w:t>on what is experienced, observed, or resolved over the course of the narrative</w:t>
      </w:r>
      <w:r>
        <w:t>. Based on the peer review process and the Peer Review Accountability Tool, students revise their narrative writing</w:t>
      </w:r>
      <w:r w:rsidR="002F6A81">
        <w:t xml:space="preserve"> pieces</w:t>
      </w:r>
      <w:r>
        <w:t xml:space="preserve">. </w:t>
      </w:r>
      <w:r w:rsidRPr="00CC138C">
        <w:t xml:space="preserve">Students are assessed via the completion of the Peer Review Accountability Tool </w:t>
      </w:r>
      <w:r w:rsidR="00255638" w:rsidRPr="00485A2A">
        <w:t xml:space="preserve">and </w:t>
      </w:r>
      <w:r w:rsidR="00255638">
        <w:t>student incorporation</w:t>
      </w:r>
      <w:r w:rsidR="00255638" w:rsidRPr="00485A2A">
        <w:t xml:space="preserve"> of peer revisions to their writing.</w:t>
      </w:r>
    </w:p>
    <w:p w14:paraId="71932729" w14:textId="64356BD9" w:rsidR="00687B2A" w:rsidRDefault="00702F94" w:rsidP="00255638">
      <w:r>
        <w:t xml:space="preserve">For homework, students </w:t>
      </w:r>
      <w:r w:rsidR="00687B2A">
        <w:t>continue to implement revisions to their narrative writing</w:t>
      </w:r>
      <w:r w:rsidR="00755D43">
        <w:t xml:space="preserve"> piece</w:t>
      </w:r>
      <w:r w:rsidR="00255638">
        <w:t>s</w:t>
      </w:r>
      <w:r w:rsidR="00687B2A">
        <w:t xml:space="preserve"> based on peer review feedback.</w:t>
      </w:r>
      <w:r w:rsidR="00A01E47">
        <w:t xml:space="preserve"> Additionally, s</w:t>
      </w:r>
      <w:r w:rsidR="00AE523B">
        <w:t xml:space="preserve">tudents continue their </w:t>
      </w:r>
      <w:r w:rsidR="00AE523B" w:rsidRPr="00AE523B">
        <w:t>Accountable Independent Reading</w:t>
      </w:r>
      <w:r w:rsidR="00B15179">
        <w:t xml:space="preserve"> (AIR)</w:t>
      </w:r>
      <w:r w:rsidR="00AE523B">
        <w:rPr>
          <w:rFonts w:ascii="Arial" w:hAnsi="Arial"/>
          <w:sz w:val="20"/>
          <w:szCs w:val="20"/>
        </w:rPr>
        <w:t>.</w:t>
      </w:r>
    </w:p>
    <w:p w14:paraId="35524FCC" w14:textId="43EF9518" w:rsidR="00702F94" w:rsidRPr="00790BCC" w:rsidRDefault="00702F94" w:rsidP="00702F94">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02F94" w:rsidRPr="00790BCC" w14:paraId="7F281DCF" w14:textId="77777777" w:rsidTr="000C0BA4">
        <w:tc>
          <w:tcPr>
            <w:tcW w:w="9360" w:type="dxa"/>
            <w:gridSpan w:val="2"/>
            <w:shd w:val="clear" w:color="auto" w:fill="76923C"/>
          </w:tcPr>
          <w:p w14:paraId="31CC2159" w14:textId="77777777" w:rsidR="00702F94" w:rsidRPr="00790BCC" w:rsidRDefault="00702F94" w:rsidP="00EB52C1">
            <w:pPr>
              <w:pStyle w:val="TableHeaders"/>
            </w:pPr>
            <w:r w:rsidRPr="00790BCC">
              <w:t>Assessed Standard(s)</w:t>
            </w:r>
          </w:p>
        </w:tc>
      </w:tr>
      <w:tr w:rsidR="00702F94" w:rsidRPr="00790BCC" w14:paraId="5C6B23C3" w14:textId="77777777" w:rsidTr="000C0BA4">
        <w:tc>
          <w:tcPr>
            <w:tcW w:w="1329" w:type="dxa"/>
          </w:tcPr>
          <w:p w14:paraId="410C7D2B" w14:textId="77777777" w:rsidR="00702F94" w:rsidRPr="00790BCC" w:rsidRDefault="00702F94" w:rsidP="00EB52C1">
            <w:pPr>
              <w:pStyle w:val="TableText"/>
            </w:pPr>
            <w:r>
              <w:t>W.11-12.5</w:t>
            </w:r>
          </w:p>
        </w:tc>
        <w:tc>
          <w:tcPr>
            <w:tcW w:w="8031" w:type="dxa"/>
          </w:tcPr>
          <w:p w14:paraId="172AB4EA" w14:textId="57D11731" w:rsidR="00702F94" w:rsidRPr="00790BCC" w:rsidRDefault="00702F94" w:rsidP="00843DDB">
            <w:pPr>
              <w:pStyle w:val="TableText"/>
            </w:pPr>
            <w:r w:rsidRPr="00533563">
              <w:t>Develop and strengthen writing as needed by planning, revising, editing, rewriting, or trying a new approach, focusing on addressing what is most significant for a specific purpose and audience</w:t>
            </w:r>
            <w:r w:rsidRPr="006F70D0">
              <w:t>.</w:t>
            </w:r>
            <w:r w:rsidR="006F70D0">
              <w:t xml:space="preserve"> </w:t>
            </w:r>
            <w:r w:rsidR="006F70D0" w:rsidRPr="006F70D0">
              <w:t>(Editing for conventions should demonstrate command of Language standards 1–3 up to and including grades 11</w:t>
            </w:r>
            <w:r w:rsidR="006F70D0" w:rsidRPr="006F70D0">
              <w:rPr>
                <w:rFonts w:ascii="Courier New" w:hAnsi="Courier New" w:cs="Courier New"/>
              </w:rPr>
              <w:t>–</w:t>
            </w:r>
            <w:r w:rsidR="006F70D0" w:rsidRPr="006F70D0">
              <w:t>12.)</w:t>
            </w:r>
          </w:p>
        </w:tc>
      </w:tr>
      <w:tr w:rsidR="00702F94" w:rsidRPr="00790BCC" w14:paraId="000AD320" w14:textId="77777777" w:rsidTr="000C0BA4">
        <w:tc>
          <w:tcPr>
            <w:tcW w:w="9360" w:type="dxa"/>
            <w:gridSpan w:val="2"/>
            <w:shd w:val="clear" w:color="auto" w:fill="76923C"/>
          </w:tcPr>
          <w:p w14:paraId="1547D6DF" w14:textId="77777777" w:rsidR="00702F94" w:rsidRPr="00790BCC" w:rsidRDefault="00702F94" w:rsidP="00EB52C1">
            <w:pPr>
              <w:pStyle w:val="TableHeaders"/>
            </w:pPr>
            <w:r w:rsidRPr="00790BCC">
              <w:t>Addressed Standard(s)</w:t>
            </w:r>
          </w:p>
        </w:tc>
      </w:tr>
      <w:tr w:rsidR="00702F94" w:rsidRPr="00790BCC" w14:paraId="538A9B29" w14:textId="77777777" w:rsidTr="000C0BA4">
        <w:tc>
          <w:tcPr>
            <w:tcW w:w="1329" w:type="dxa"/>
          </w:tcPr>
          <w:p w14:paraId="3A522940" w14:textId="77777777" w:rsidR="00702F94" w:rsidRPr="00A80097" w:rsidRDefault="00687B2A" w:rsidP="00EB52C1">
            <w:pPr>
              <w:pStyle w:val="TableText"/>
              <w:rPr>
                <w:rFonts w:asciiTheme="minorHAnsi" w:hAnsiTheme="minorHAnsi"/>
              </w:rPr>
            </w:pPr>
            <w:r>
              <w:rPr>
                <w:rFonts w:asciiTheme="minorHAnsi" w:hAnsiTheme="minorHAnsi" w:cs="Arial"/>
                <w:color w:val="000000"/>
              </w:rPr>
              <w:t>W.11-12.3.e</w:t>
            </w:r>
          </w:p>
        </w:tc>
        <w:tc>
          <w:tcPr>
            <w:tcW w:w="8031" w:type="dxa"/>
          </w:tcPr>
          <w:p w14:paraId="7D053FAF" w14:textId="77777777" w:rsidR="00702F94" w:rsidRDefault="00702F94" w:rsidP="00EB52C1">
            <w:pPr>
              <w:pStyle w:val="TableText"/>
            </w:pPr>
            <w:r w:rsidRPr="00533563">
              <w:t xml:space="preserve">Write narratives to develop real or imagined experiences or events using effective technique, well-chosen details, and </w:t>
            </w:r>
            <w:r>
              <w:t>well-structured event sequences.</w:t>
            </w:r>
          </w:p>
          <w:p w14:paraId="4D691655" w14:textId="4002EB00" w:rsidR="00702F94" w:rsidRPr="00790BCC" w:rsidRDefault="00687B2A" w:rsidP="006E37D2">
            <w:pPr>
              <w:pStyle w:val="SubStandard"/>
            </w:pPr>
            <w:r>
              <w:t>Provide a conclusion that follows from and reflects on what is experienced, observed, or resolved over the course of the narrative.</w:t>
            </w:r>
          </w:p>
        </w:tc>
      </w:tr>
      <w:tr w:rsidR="00702F94" w:rsidRPr="00790BCC" w14:paraId="0B5CD4A3" w14:textId="77777777" w:rsidTr="000C0BA4">
        <w:tc>
          <w:tcPr>
            <w:tcW w:w="1329" w:type="dxa"/>
          </w:tcPr>
          <w:p w14:paraId="076F5D66" w14:textId="77777777" w:rsidR="00702F94" w:rsidRPr="00A80097" w:rsidRDefault="00702F94" w:rsidP="00EB52C1">
            <w:pPr>
              <w:pStyle w:val="TableText"/>
              <w:rPr>
                <w:rFonts w:asciiTheme="minorHAnsi" w:hAnsiTheme="minorHAnsi" w:cs="Arial"/>
                <w:color w:val="000000"/>
              </w:rPr>
            </w:pPr>
            <w:r>
              <w:rPr>
                <w:rFonts w:asciiTheme="minorHAnsi" w:hAnsiTheme="minorHAnsi" w:cs="Arial"/>
                <w:color w:val="000000"/>
              </w:rPr>
              <w:t>SL.11-12.1</w:t>
            </w:r>
          </w:p>
        </w:tc>
        <w:tc>
          <w:tcPr>
            <w:tcW w:w="8031" w:type="dxa"/>
          </w:tcPr>
          <w:p w14:paraId="565EBBF0" w14:textId="6D44C330" w:rsidR="00702F94" w:rsidRPr="00533563" w:rsidRDefault="00702F94" w:rsidP="00D60FE5">
            <w:pPr>
              <w:pStyle w:val="TableText"/>
            </w:pPr>
            <w:r>
              <w:t xml:space="preserve">Initiate and participate effectively in a range of collaborative discussions (one-on-one, in groups, and teacher-led) with diverse partners on </w:t>
            </w:r>
            <w:r w:rsidRPr="007F454F">
              <w:rPr>
                <w:i/>
              </w:rPr>
              <w:t>grades 11</w:t>
            </w:r>
            <w:r w:rsidR="00D60FE5">
              <w:rPr>
                <w:i/>
              </w:rPr>
              <w:t>–</w:t>
            </w:r>
            <w:r w:rsidRPr="007F454F">
              <w:rPr>
                <w:i/>
              </w:rPr>
              <w:t>12 topics, texts, and issues</w:t>
            </w:r>
            <w:r>
              <w:t>, building on others’ ideas and expressing their own clearly and persuasively.</w:t>
            </w:r>
          </w:p>
        </w:tc>
      </w:tr>
    </w:tbl>
    <w:p w14:paraId="0B3D1130" w14:textId="77777777" w:rsidR="00B6502A" w:rsidRDefault="00B6502A">
      <w:pPr>
        <w:rPr>
          <w:rFonts w:eastAsia="Calibri" w:cs="Times New Roman"/>
          <w:b/>
          <w:bCs/>
          <w:color w:val="365F91"/>
          <w:sz w:val="32"/>
          <w:szCs w:val="28"/>
        </w:rPr>
      </w:pPr>
      <w:r>
        <w:br w:type="page"/>
      </w:r>
    </w:p>
    <w:p w14:paraId="03561AA7" w14:textId="231F84F9" w:rsidR="00702F94" w:rsidRPr="00790BCC" w:rsidRDefault="00702F94" w:rsidP="00702F94">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02F94" w:rsidRPr="00790BCC" w14:paraId="29C19B80" w14:textId="77777777" w:rsidTr="000C0BA4">
        <w:tc>
          <w:tcPr>
            <w:tcW w:w="9360" w:type="dxa"/>
            <w:shd w:val="clear" w:color="auto" w:fill="76923C"/>
          </w:tcPr>
          <w:p w14:paraId="19493D4E" w14:textId="77777777" w:rsidR="00702F94" w:rsidRPr="00790BCC" w:rsidRDefault="00702F94" w:rsidP="00EB52C1">
            <w:pPr>
              <w:pStyle w:val="TableHeaders"/>
            </w:pPr>
            <w:r w:rsidRPr="00790BCC">
              <w:t>Assessment(s)</w:t>
            </w:r>
          </w:p>
        </w:tc>
      </w:tr>
      <w:tr w:rsidR="00702F94" w:rsidRPr="00790BCC" w14:paraId="1C9F4B3B" w14:textId="77777777" w:rsidTr="000C0BA4">
        <w:tc>
          <w:tcPr>
            <w:tcW w:w="9360" w:type="dxa"/>
            <w:tcBorders>
              <w:top w:val="single" w:sz="4" w:space="0" w:color="auto"/>
              <w:left w:val="single" w:sz="4" w:space="0" w:color="auto"/>
              <w:bottom w:val="single" w:sz="4" w:space="0" w:color="auto"/>
              <w:right w:val="single" w:sz="4" w:space="0" w:color="auto"/>
            </w:tcBorders>
          </w:tcPr>
          <w:p w14:paraId="03773FE4" w14:textId="77777777" w:rsidR="00702F94" w:rsidRDefault="00702F94" w:rsidP="00EB52C1">
            <w:pPr>
              <w:pStyle w:val="TableText"/>
            </w:pPr>
            <w:r>
              <w:t>Student learning is assessed via:</w:t>
            </w:r>
          </w:p>
          <w:p w14:paraId="10DABEC2" w14:textId="6E4E3A10" w:rsidR="00702F94" w:rsidRPr="00B15179" w:rsidRDefault="00702F94" w:rsidP="00B15179">
            <w:pPr>
              <w:pStyle w:val="BulletedList"/>
            </w:pPr>
            <w:r w:rsidRPr="00843DDB">
              <w:t>I</w:t>
            </w:r>
            <w:r w:rsidR="00B15179">
              <w:t>ncorporation</w:t>
            </w:r>
            <w:r w:rsidRPr="00843DDB">
              <w:t xml:space="preserve"> of peer review edits (from the Peer Review Accountability Tool) to their narrative writing</w:t>
            </w:r>
            <w:r w:rsidR="006F70D0">
              <w:t xml:space="preserve"> </w:t>
            </w:r>
            <w:r w:rsidR="006C0B9D">
              <w:t>pieces</w:t>
            </w:r>
            <w:r w:rsidRPr="00843DDB">
              <w:t>.</w:t>
            </w:r>
          </w:p>
          <w:p w14:paraId="32D4E368" w14:textId="77777777" w:rsidR="00702F94" w:rsidRDefault="00702F94" w:rsidP="00EB52C1">
            <w:pPr>
              <w:pStyle w:val="BulletedList"/>
              <w:ind w:left="317" w:hanging="317"/>
            </w:pPr>
            <w:r w:rsidRPr="002639A0">
              <w:t>Individual student responses to the peer editing on the Peer Review Accountability Tool</w:t>
            </w:r>
            <w:r>
              <w:t>s</w:t>
            </w:r>
            <w:r w:rsidRPr="002639A0">
              <w:t xml:space="preserve"> (Final Decisi</w:t>
            </w:r>
            <w:r>
              <w:t>on and Explanation Column only).</w:t>
            </w:r>
          </w:p>
          <w:p w14:paraId="2C24D8D6" w14:textId="57CE083E" w:rsidR="00702F94" w:rsidRPr="00790BCC" w:rsidRDefault="00B15179" w:rsidP="006C0B9D">
            <w:pPr>
              <w:pStyle w:val="IN"/>
            </w:pPr>
            <w:r>
              <w:t xml:space="preserve">Student </w:t>
            </w:r>
            <w:r w:rsidR="006C0B9D">
              <w:t xml:space="preserve">implementation </w:t>
            </w:r>
            <w:r w:rsidR="00702F94">
              <w:t>of peer review edits and student respo</w:t>
            </w:r>
            <w:r w:rsidR="00702F94" w:rsidRPr="00493F5B">
              <w:rPr>
                <w:rStyle w:val="INChar"/>
              </w:rPr>
              <w:t>n</w:t>
            </w:r>
            <w:r w:rsidR="00702F94">
              <w:t>ses on the Peer Review Accountability Tool will be</w:t>
            </w:r>
            <w:r w:rsidR="00AE523B">
              <w:t xml:space="preserve"> evaluated using the W.11-12.3.e</w:t>
            </w:r>
            <w:r w:rsidR="00702F94">
              <w:t xml:space="preserve"> portion of the </w:t>
            </w:r>
            <w:r w:rsidR="00256B2B">
              <w:t xml:space="preserve">11.4 </w:t>
            </w:r>
            <w:r w:rsidR="00702F94">
              <w:t>Narrative Writing Rubric and Checklist.</w:t>
            </w:r>
          </w:p>
        </w:tc>
      </w:tr>
      <w:tr w:rsidR="00702F94" w:rsidRPr="00790BCC" w14:paraId="31454F66" w14:textId="77777777" w:rsidTr="000C0BA4">
        <w:tc>
          <w:tcPr>
            <w:tcW w:w="9360" w:type="dxa"/>
            <w:shd w:val="clear" w:color="auto" w:fill="76923C"/>
          </w:tcPr>
          <w:p w14:paraId="2615E6D5" w14:textId="77777777" w:rsidR="00702F94" w:rsidRPr="00790BCC" w:rsidRDefault="00702F94" w:rsidP="00EB52C1">
            <w:pPr>
              <w:pStyle w:val="TableHeaders"/>
            </w:pPr>
            <w:r w:rsidRPr="00790BCC">
              <w:t>High Performance Response(s)</w:t>
            </w:r>
          </w:p>
        </w:tc>
      </w:tr>
      <w:tr w:rsidR="00702F94" w:rsidRPr="00790BCC" w14:paraId="2F5DDF99" w14:textId="77777777" w:rsidTr="000C0BA4">
        <w:tc>
          <w:tcPr>
            <w:tcW w:w="9360" w:type="dxa"/>
          </w:tcPr>
          <w:p w14:paraId="4B03C39C" w14:textId="77777777" w:rsidR="00702F94" w:rsidRPr="00790BCC" w:rsidRDefault="00702F94" w:rsidP="00EB52C1">
            <w:pPr>
              <w:pStyle w:val="TableText"/>
            </w:pPr>
            <w:r w:rsidRPr="00790BCC">
              <w:t>A High Performance Response should:</w:t>
            </w:r>
          </w:p>
          <w:p w14:paraId="6A74236B" w14:textId="61CA658B" w:rsidR="00702F94" w:rsidRDefault="00702F94" w:rsidP="00EB52C1">
            <w:pPr>
              <w:pStyle w:val="BulletedList"/>
            </w:pPr>
            <w:r w:rsidRPr="002639A0">
              <w:t xml:space="preserve">Effectively </w:t>
            </w:r>
            <w:r w:rsidR="00B15179">
              <w:t>i</w:t>
            </w:r>
            <w:r w:rsidRPr="002639A0">
              <w:t>ntegrate at least one suggestion or revision into the</w:t>
            </w:r>
            <w:r>
              <w:t xml:space="preserve"> narrative</w:t>
            </w:r>
            <w:r w:rsidRPr="002639A0">
              <w:t xml:space="preserve"> draft</w:t>
            </w:r>
            <w:r>
              <w:t xml:space="preserve"> to </w:t>
            </w:r>
            <w:r w:rsidR="00D07E3B">
              <w:t xml:space="preserve">craft a conclusion </w:t>
            </w:r>
            <w:r>
              <w:t>that</w:t>
            </w:r>
            <w:r w:rsidR="00D07E3B">
              <w:t xml:space="preserve"> follows from and reflects on what is experienced, observed, or resolved over the course of the narrative</w:t>
            </w:r>
            <w:r>
              <w:t>.</w:t>
            </w:r>
          </w:p>
          <w:p w14:paraId="047FA15B" w14:textId="77777777" w:rsidR="00702F94" w:rsidRPr="00790BCC" w:rsidRDefault="00702F94" w:rsidP="00EB52C1">
            <w:pPr>
              <w:pStyle w:val="BulletedList"/>
            </w:pPr>
            <w:r w:rsidRPr="00CC138C">
              <w:t>Include thoughtful responses on the Peer Review Accountability Tool (Final Decision and Explanation Column) that d</w:t>
            </w:r>
            <w:r>
              <w:t>escribe how the student chose to</w:t>
            </w:r>
            <w:r w:rsidRPr="00CC138C">
              <w:t xml:space="preserve"> address</w:t>
            </w:r>
            <w:r>
              <w:t xml:space="preserve"> their </w:t>
            </w:r>
            <w:r w:rsidRPr="00CC138C">
              <w:t>peer</w:t>
            </w:r>
            <w:r>
              <w:t>’</w:t>
            </w:r>
            <w:r w:rsidRPr="00CC138C">
              <w:t>s concerns and suggestions</w:t>
            </w:r>
            <w:r>
              <w:t>.</w:t>
            </w:r>
          </w:p>
        </w:tc>
      </w:tr>
    </w:tbl>
    <w:p w14:paraId="3F57CB9F" w14:textId="77777777" w:rsidR="00702F94" w:rsidRPr="00790BCC" w:rsidRDefault="00702F94" w:rsidP="00702F94">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02F94" w:rsidRPr="00790BCC" w14:paraId="692ED5EB" w14:textId="77777777" w:rsidTr="000C0BA4">
        <w:tc>
          <w:tcPr>
            <w:tcW w:w="9360" w:type="dxa"/>
            <w:shd w:val="clear" w:color="auto" w:fill="76923C"/>
          </w:tcPr>
          <w:p w14:paraId="262B60D7" w14:textId="77777777" w:rsidR="00702F94" w:rsidRPr="00790BCC" w:rsidRDefault="00702F94" w:rsidP="00EB52C1">
            <w:pPr>
              <w:pStyle w:val="TableHeaders"/>
            </w:pPr>
            <w:r w:rsidRPr="00790BCC">
              <w:t>Vocabulary to provide directly (will not include extended instruction)</w:t>
            </w:r>
          </w:p>
        </w:tc>
      </w:tr>
      <w:tr w:rsidR="00702F94" w:rsidRPr="00790BCC" w14:paraId="36FF7AC6" w14:textId="77777777" w:rsidTr="000C0BA4">
        <w:tc>
          <w:tcPr>
            <w:tcW w:w="9360" w:type="dxa"/>
          </w:tcPr>
          <w:p w14:paraId="44D192F4" w14:textId="2D9DDF7D" w:rsidR="00702F94" w:rsidRPr="00790BCC" w:rsidRDefault="00A53194" w:rsidP="00EB52C1">
            <w:pPr>
              <w:pStyle w:val="BulletedList"/>
            </w:pPr>
            <w:r>
              <w:t>None.*</w:t>
            </w:r>
          </w:p>
        </w:tc>
      </w:tr>
      <w:tr w:rsidR="00702F94" w:rsidRPr="00790BCC" w14:paraId="1B458F44" w14:textId="77777777" w:rsidTr="000C0BA4">
        <w:tc>
          <w:tcPr>
            <w:tcW w:w="9360" w:type="dxa"/>
            <w:shd w:val="clear" w:color="auto" w:fill="76923C"/>
          </w:tcPr>
          <w:p w14:paraId="0215D97F" w14:textId="77777777" w:rsidR="00702F94" w:rsidRPr="00790BCC" w:rsidRDefault="00702F94" w:rsidP="00EB52C1">
            <w:pPr>
              <w:pStyle w:val="TableHeaders"/>
            </w:pPr>
            <w:r w:rsidRPr="00790BCC">
              <w:t>Vocabulary to teach (may include direct word work and/or questions)</w:t>
            </w:r>
          </w:p>
        </w:tc>
      </w:tr>
      <w:tr w:rsidR="00702F94" w:rsidRPr="00790BCC" w14:paraId="5066A61D" w14:textId="77777777" w:rsidTr="000C0BA4">
        <w:tc>
          <w:tcPr>
            <w:tcW w:w="9360" w:type="dxa"/>
          </w:tcPr>
          <w:p w14:paraId="5695EB09" w14:textId="1C938B24" w:rsidR="00702F94" w:rsidRPr="00790BCC" w:rsidRDefault="00A53194" w:rsidP="00EB52C1">
            <w:pPr>
              <w:pStyle w:val="BulletedList"/>
            </w:pPr>
            <w:r>
              <w:t>None.*</w:t>
            </w:r>
          </w:p>
        </w:tc>
      </w:tr>
      <w:tr w:rsidR="00702F94" w:rsidRPr="00790BCC" w14:paraId="429061AA" w14:textId="77777777" w:rsidTr="000C0BA4">
        <w:tc>
          <w:tcPr>
            <w:tcW w:w="9360" w:type="dxa"/>
            <w:tcBorders>
              <w:top w:val="single" w:sz="4" w:space="0" w:color="auto"/>
              <w:left w:val="single" w:sz="4" w:space="0" w:color="auto"/>
              <w:bottom w:val="single" w:sz="4" w:space="0" w:color="auto"/>
              <w:right w:val="single" w:sz="4" w:space="0" w:color="auto"/>
            </w:tcBorders>
            <w:shd w:val="clear" w:color="auto" w:fill="76923C"/>
          </w:tcPr>
          <w:p w14:paraId="0CFF8B51" w14:textId="77777777" w:rsidR="00702F94" w:rsidRPr="00790BCC" w:rsidRDefault="00702F94" w:rsidP="00EB52C1">
            <w:pPr>
              <w:pStyle w:val="TableHeaders"/>
            </w:pPr>
            <w:r w:rsidRPr="00790BCC">
              <w:t>Additional vocabulary to support English Language Learners (to provide directly)</w:t>
            </w:r>
          </w:p>
        </w:tc>
      </w:tr>
      <w:tr w:rsidR="00702F94" w:rsidRPr="00790BCC" w14:paraId="641B7B14" w14:textId="77777777" w:rsidTr="000C0BA4">
        <w:tc>
          <w:tcPr>
            <w:tcW w:w="9360" w:type="dxa"/>
            <w:tcBorders>
              <w:top w:val="single" w:sz="4" w:space="0" w:color="auto"/>
              <w:left w:val="single" w:sz="4" w:space="0" w:color="auto"/>
              <w:bottom w:val="single" w:sz="4" w:space="0" w:color="auto"/>
              <w:right w:val="single" w:sz="4" w:space="0" w:color="auto"/>
            </w:tcBorders>
          </w:tcPr>
          <w:p w14:paraId="37FF9C49" w14:textId="634D978D" w:rsidR="00702F94" w:rsidRPr="00790BCC" w:rsidRDefault="00A53194" w:rsidP="00EB52C1">
            <w:pPr>
              <w:pStyle w:val="BulletedList"/>
            </w:pPr>
            <w:r>
              <w:t>None.*</w:t>
            </w:r>
          </w:p>
        </w:tc>
      </w:tr>
    </w:tbl>
    <w:p w14:paraId="0D4D90F3" w14:textId="36CD602C" w:rsidR="00702F94" w:rsidRPr="002B21CD" w:rsidRDefault="00702F94" w:rsidP="00702F94">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Pr>
          <w:sz w:val="18"/>
        </w:rPr>
        <w:t>e</w:t>
      </w:r>
      <w:r w:rsidRPr="00080329">
        <w:rPr>
          <w:sz w:val="18"/>
        </w:rPr>
        <w:t xml:space="preserve"> of this document</w:t>
      </w:r>
      <w:r w:rsidR="006C0B9D" w:rsidRPr="006F70D0">
        <w:rPr>
          <w:sz w:val="18"/>
        </w:rPr>
        <w:t>:</w:t>
      </w:r>
      <w:r w:rsidRPr="006F70D0">
        <w:rPr>
          <w:sz w:val="18"/>
        </w:rPr>
        <w:t xml:space="preserve"> </w:t>
      </w:r>
      <w:hyperlink r:id="rId7" w:history="1">
        <w:r w:rsidRPr="006F70D0">
          <w:rPr>
            <w:rStyle w:val="Hyperlink"/>
            <w:bCs/>
            <w:sz w:val="18"/>
          </w:rPr>
          <w:t>http://www.engageny.org/sites/default/files/resource/attachments/9-12_ela_prefatory_material.pdf</w:t>
        </w:r>
      </w:hyperlink>
    </w:p>
    <w:p w14:paraId="73BE7638" w14:textId="77777777" w:rsidR="00702F94" w:rsidRPr="00790BCC" w:rsidRDefault="00702F94" w:rsidP="00702F94">
      <w:pPr>
        <w:pStyle w:val="Heading1"/>
      </w:pPr>
      <w:r w:rsidRPr="00790BCC">
        <w:lastRenderedPageBreak/>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02F94" w:rsidRPr="00790BCC" w14:paraId="55696F3A" w14:textId="77777777" w:rsidTr="000C0BA4">
        <w:tc>
          <w:tcPr>
            <w:tcW w:w="7650" w:type="dxa"/>
            <w:tcBorders>
              <w:bottom w:val="single" w:sz="4" w:space="0" w:color="auto"/>
            </w:tcBorders>
            <w:shd w:val="clear" w:color="auto" w:fill="76923C"/>
          </w:tcPr>
          <w:p w14:paraId="6CCA282B" w14:textId="77777777" w:rsidR="00702F94" w:rsidRPr="00790BCC" w:rsidRDefault="00702F94" w:rsidP="00EB52C1">
            <w:pPr>
              <w:pStyle w:val="TableHeaders"/>
            </w:pPr>
            <w:r w:rsidRPr="00790BCC">
              <w:t>Student-Facing Agenda</w:t>
            </w:r>
          </w:p>
        </w:tc>
        <w:tc>
          <w:tcPr>
            <w:tcW w:w="1705" w:type="dxa"/>
            <w:tcBorders>
              <w:bottom w:val="single" w:sz="4" w:space="0" w:color="auto"/>
            </w:tcBorders>
            <w:shd w:val="clear" w:color="auto" w:fill="76923C"/>
          </w:tcPr>
          <w:p w14:paraId="2273F422" w14:textId="77777777" w:rsidR="00702F94" w:rsidRPr="00790BCC" w:rsidRDefault="00702F94" w:rsidP="00EB52C1">
            <w:pPr>
              <w:pStyle w:val="TableHeaders"/>
            </w:pPr>
            <w:r w:rsidRPr="00790BCC">
              <w:t>% of Lesson</w:t>
            </w:r>
          </w:p>
        </w:tc>
      </w:tr>
      <w:tr w:rsidR="00702F94" w:rsidRPr="00790BCC" w14:paraId="70FE1504" w14:textId="77777777" w:rsidTr="000C0BA4">
        <w:trPr>
          <w:trHeight w:val="908"/>
        </w:trPr>
        <w:tc>
          <w:tcPr>
            <w:tcW w:w="7650" w:type="dxa"/>
            <w:tcBorders>
              <w:bottom w:val="nil"/>
            </w:tcBorders>
          </w:tcPr>
          <w:p w14:paraId="48DCEAB9" w14:textId="443320F6" w:rsidR="00702F94" w:rsidRPr="00D31F4D" w:rsidRDefault="00702F94" w:rsidP="00EB52C1">
            <w:pPr>
              <w:pStyle w:val="TableText"/>
              <w:rPr>
                <w:b/>
              </w:rPr>
            </w:pPr>
            <w:r w:rsidRPr="00D31F4D">
              <w:rPr>
                <w:b/>
              </w:rPr>
              <w:t>Standards</w:t>
            </w:r>
            <w:r w:rsidR="00755D43">
              <w:rPr>
                <w:b/>
              </w:rPr>
              <w:t xml:space="preserve"> &amp; Text:</w:t>
            </w:r>
          </w:p>
          <w:p w14:paraId="2584D9CB" w14:textId="77777777" w:rsidR="00702F94" w:rsidRPr="00255638" w:rsidRDefault="00702F94" w:rsidP="00EB52C1">
            <w:pPr>
              <w:pStyle w:val="BulletedList"/>
            </w:pPr>
            <w:r>
              <w:t>Standards:</w:t>
            </w:r>
            <w:r w:rsidR="00D07E3B">
              <w:rPr>
                <w:rFonts w:asciiTheme="minorHAnsi" w:hAnsiTheme="minorHAnsi" w:cs="Arial"/>
                <w:color w:val="000000"/>
              </w:rPr>
              <w:t xml:space="preserve"> W.11-12.5, W.11-12.3.e</w:t>
            </w:r>
            <w:r>
              <w:rPr>
                <w:rFonts w:asciiTheme="minorHAnsi" w:hAnsiTheme="minorHAnsi" w:cs="Arial"/>
                <w:color w:val="000000"/>
              </w:rPr>
              <w:t>, SL.11-12.1</w:t>
            </w:r>
          </w:p>
          <w:p w14:paraId="5E258F33" w14:textId="374DF169" w:rsidR="00755D43" w:rsidRPr="00790BCC" w:rsidRDefault="00755D43" w:rsidP="00255638">
            <w:pPr>
              <w:pStyle w:val="BulletedList"/>
            </w:pPr>
            <w:r>
              <w:rPr>
                <w:rFonts w:asciiTheme="minorHAnsi" w:hAnsiTheme="minorHAnsi" w:cs="Arial"/>
                <w:color w:val="000000"/>
              </w:rPr>
              <w:t>Text</w:t>
            </w:r>
            <w:r w:rsidR="00255638">
              <w:rPr>
                <w:rFonts w:asciiTheme="minorHAnsi" w:hAnsiTheme="minorHAnsi" w:cs="Arial"/>
                <w:color w:val="000000"/>
              </w:rPr>
              <w:t>s</w:t>
            </w:r>
            <w:r>
              <w:rPr>
                <w:rFonts w:asciiTheme="minorHAnsi" w:hAnsiTheme="minorHAnsi" w:cs="Arial"/>
                <w:color w:val="000000"/>
              </w:rPr>
              <w:t xml:space="preserve">: “On the Rainy River” from </w:t>
            </w:r>
            <w:r w:rsidRPr="00255638">
              <w:rPr>
                <w:rFonts w:asciiTheme="minorHAnsi" w:hAnsiTheme="minorHAnsi" w:cs="Arial"/>
                <w:i/>
                <w:color w:val="000000"/>
              </w:rPr>
              <w:t>The Things They Carried</w:t>
            </w:r>
            <w:r>
              <w:rPr>
                <w:rFonts w:asciiTheme="minorHAnsi" w:hAnsiTheme="minorHAnsi" w:cs="Arial"/>
                <w:color w:val="000000"/>
              </w:rPr>
              <w:t xml:space="preserve"> by Tim O’Brien</w:t>
            </w:r>
            <w:r w:rsidR="00255638">
              <w:rPr>
                <w:rFonts w:asciiTheme="minorHAnsi" w:hAnsiTheme="minorHAnsi" w:cs="Arial"/>
                <w:color w:val="000000"/>
              </w:rPr>
              <w:t>;</w:t>
            </w:r>
            <w:r>
              <w:rPr>
                <w:rFonts w:asciiTheme="minorHAnsi" w:hAnsiTheme="minorHAnsi" w:cs="Arial"/>
                <w:color w:val="000000"/>
              </w:rPr>
              <w:t xml:space="preserve"> “The Red Convertible” from </w:t>
            </w:r>
            <w:r w:rsidRPr="00255638">
              <w:rPr>
                <w:rFonts w:asciiTheme="minorHAnsi" w:hAnsiTheme="minorHAnsi" w:cs="Arial"/>
                <w:i/>
                <w:color w:val="000000"/>
              </w:rPr>
              <w:t>The Red Convertible</w:t>
            </w:r>
            <w:r>
              <w:rPr>
                <w:rFonts w:asciiTheme="minorHAnsi" w:hAnsiTheme="minorHAnsi" w:cs="Arial"/>
                <w:color w:val="000000"/>
              </w:rPr>
              <w:t xml:space="preserve"> by Louise Erdrich</w:t>
            </w:r>
            <w:r w:rsidR="00255638">
              <w:rPr>
                <w:rFonts w:asciiTheme="minorHAnsi" w:hAnsiTheme="minorHAnsi" w:cs="Arial"/>
                <w:color w:val="000000"/>
              </w:rPr>
              <w:t>;</w:t>
            </w:r>
            <w:r>
              <w:rPr>
                <w:rFonts w:asciiTheme="minorHAnsi" w:hAnsiTheme="minorHAnsi" w:cs="Arial"/>
                <w:color w:val="000000"/>
              </w:rPr>
              <w:t xml:space="preserve"> </w:t>
            </w:r>
            <w:r w:rsidRPr="00255638">
              <w:rPr>
                <w:rFonts w:asciiTheme="minorHAnsi" w:hAnsiTheme="minorHAnsi" w:cs="Arial"/>
                <w:i/>
                <w:color w:val="000000"/>
              </w:rPr>
              <w:t>The Awakening</w:t>
            </w:r>
            <w:r>
              <w:rPr>
                <w:rFonts w:asciiTheme="minorHAnsi" w:hAnsiTheme="minorHAnsi" w:cs="Arial"/>
                <w:color w:val="000000"/>
              </w:rPr>
              <w:t xml:space="preserve"> by Kate Chopin</w:t>
            </w:r>
          </w:p>
        </w:tc>
        <w:tc>
          <w:tcPr>
            <w:tcW w:w="1705" w:type="dxa"/>
            <w:tcBorders>
              <w:bottom w:val="nil"/>
            </w:tcBorders>
          </w:tcPr>
          <w:p w14:paraId="61F3891E" w14:textId="77777777" w:rsidR="00702F94" w:rsidRPr="00790BCC" w:rsidRDefault="00702F94" w:rsidP="00EB52C1"/>
          <w:p w14:paraId="56E02BD3" w14:textId="77777777" w:rsidR="00702F94" w:rsidRPr="00790BCC" w:rsidRDefault="00702F94" w:rsidP="00EB52C1">
            <w:pPr>
              <w:spacing w:after="60" w:line="240" w:lineRule="auto"/>
            </w:pPr>
          </w:p>
        </w:tc>
      </w:tr>
      <w:tr w:rsidR="00702F94" w:rsidRPr="00790BCC" w14:paraId="2949EBB2" w14:textId="77777777" w:rsidTr="000C0BA4">
        <w:tc>
          <w:tcPr>
            <w:tcW w:w="7650" w:type="dxa"/>
            <w:tcBorders>
              <w:top w:val="nil"/>
            </w:tcBorders>
          </w:tcPr>
          <w:p w14:paraId="5E7932B6" w14:textId="77777777" w:rsidR="00702F94" w:rsidRPr="00D31F4D" w:rsidRDefault="00702F94" w:rsidP="00EB52C1">
            <w:pPr>
              <w:pStyle w:val="TableText"/>
              <w:rPr>
                <w:b/>
              </w:rPr>
            </w:pPr>
            <w:r w:rsidRPr="00D31F4D">
              <w:rPr>
                <w:b/>
              </w:rPr>
              <w:t>Learning Sequence:</w:t>
            </w:r>
          </w:p>
          <w:p w14:paraId="6A9B5E7C" w14:textId="77777777" w:rsidR="00702F94" w:rsidRPr="00790BCC" w:rsidRDefault="00702F94" w:rsidP="00EB52C1">
            <w:pPr>
              <w:pStyle w:val="NumberedList"/>
            </w:pPr>
            <w:r w:rsidRPr="00790BCC">
              <w:t>Introduction of Lesson Agenda</w:t>
            </w:r>
          </w:p>
          <w:p w14:paraId="6584AA3D" w14:textId="77777777" w:rsidR="00702F94" w:rsidRPr="00790BCC" w:rsidRDefault="00702F94" w:rsidP="00EB52C1">
            <w:pPr>
              <w:pStyle w:val="NumberedList"/>
            </w:pPr>
            <w:r w:rsidRPr="00790BCC">
              <w:t>Homework Accountability</w:t>
            </w:r>
          </w:p>
          <w:p w14:paraId="2D83D548" w14:textId="27513708" w:rsidR="00702F94" w:rsidRPr="00790BCC" w:rsidRDefault="00702F94" w:rsidP="00EB52C1">
            <w:pPr>
              <w:pStyle w:val="NumberedList"/>
            </w:pPr>
            <w:r>
              <w:t xml:space="preserve">Peer Review </w:t>
            </w:r>
            <w:r w:rsidR="00AB11EF">
              <w:t>and Revision</w:t>
            </w:r>
          </w:p>
          <w:p w14:paraId="3599ECF2" w14:textId="07C09F9B" w:rsidR="00702F94" w:rsidRPr="00790BCC" w:rsidRDefault="00702F94" w:rsidP="00EB52C1">
            <w:pPr>
              <w:pStyle w:val="NumberedList"/>
            </w:pPr>
            <w:r>
              <w:t>Lesson Assessment</w:t>
            </w:r>
          </w:p>
          <w:p w14:paraId="6D23C5D2" w14:textId="77777777" w:rsidR="00702F94" w:rsidRPr="00790BCC" w:rsidRDefault="00702F94" w:rsidP="00EB52C1">
            <w:pPr>
              <w:pStyle w:val="NumberedList"/>
            </w:pPr>
            <w:r>
              <w:t>Closing</w:t>
            </w:r>
          </w:p>
        </w:tc>
        <w:tc>
          <w:tcPr>
            <w:tcW w:w="1705" w:type="dxa"/>
            <w:tcBorders>
              <w:top w:val="nil"/>
            </w:tcBorders>
          </w:tcPr>
          <w:p w14:paraId="1068F530" w14:textId="77777777" w:rsidR="00702F94" w:rsidRPr="00790BCC" w:rsidRDefault="00702F94" w:rsidP="00EB52C1">
            <w:pPr>
              <w:spacing w:before="40" w:after="40"/>
            </w:pPr>
          </w:p>
          <w:p w14:paraId="2592FB7F" w14:textId="77777777" w:rsidR="00702F94" w:rsidRPr="00790BCC" w:rsidRDefault="00702F94" w:rsidP="00702F94">
            <w:pPr>
              <w:pStyle w:val="NumberedList"/>
              <w:numPr>
                <w:ilvl w:val="0"/>
                <w:numId w:val="6"/>
              </w:numPr>
            </w:pPr>
            <w:r w:rsidRPr="00790BCC">
              <w:t>5%</w:t>
            </w:r>
          </w:p>
          <w:p w14:paraId="12C6EE70" w14:textId="77777777" w:rsidR="00702F94" w:rsidRPr="00790BCC" w:rsidRDefault="00702F94" w:rsidP="00702F94">
            <w:pPr>
              <w:pStyle w:val="NumberedList"/>
              <w:numPr>
                <w:ilvl w:val="0"/>
                <w:numId w:val="6"/>
              </w:numPr>
            </w:pPr>
            <w:r>
              <w:t>0</w:t>
            </w:r>
            <w:r w:rsidRPr="00790BCC">
              <w:t>%</w:t>
            </w:r>
          </w:p>
          <w:p w14:paraId="74B5F41C" w14:textId="06601B8F" w:rsidR="00702F94" w:rsidRPr="00790BCC" w:rsidRDefault="00AB11EF" w:rsidP="00702F94">
            <w:pPr>
              <w:pStyle w:val="NumberedList"/>
              <w:numPr>
                <w:ilvl w:val="0"/>
                <w:numId w:val="6"/>
              </w:numPr>
            </w:pPr>
            <w:r>
              <w:t>70</w:t>
            </w:r>
            <w:r w:rsidR="00702F94" w:rsidRPr="00790BCC">
              <w:t>%</w:t>
            </w:r>
          </w:p>
          <w:p w14:paraId="0362C392" w14:textId="204F0879" w:rsidR="00702F94" w:rsidRPr="00790BCC" w:rsidRDefault="00AB11EF" w:rsidP="00702F94">
            <w:pPr>
              <w:pStyle w:val="NumberedList"/>
              <w:numPr>
                <w:ilvl w:val="0"/>
                <w:numId w:val="6"/>
              </w:numPr>
            </w:pPr>
            <w:r>
              <w:t>20</w:t>
            </w:r>
            <w:r w:rsidR="00702F94" w:rsidRPr="00790BCC">
              <w:t>%</w:t>
            </w:r>
          </w:p>
          <w:p w14:paraId="7EF57301" w14:textId="77777777" w:rsidR="00702F94" w:rsidRPr="00790BCC" w:rsidRDefault="00702F94" w:rsidP="00702F94">
            <w:pPr>
              <w:pStyle w:val="NumberedList"/>
              <w:numPr>
                <w:ilvl w:val="0"/>
                <w:numId w:val="6"/>
              </w:numPr>
            </w:pPr>
            <w:r w:rsidRPr="00790BCC">
              <w:t>5%</w:t>
            </w:r>
          </w:p>
        </w:tc>
      </w:tr>
    </w:tbl>
    <w:p w14:paraId="13E3C8BC" w14:textId="77777777" w:rsidR="00702F94" w:rsidRPr="00790BCC" w:rsidRDefault="00702F94" w:rsidP="00702F94">
      <w:pPr>
        <w:pStyle w:val="Heading1"/>
      </w:pPr>
      <w:r w:rsidRPr="00790BCC">
        <w:t>Materials</w:t>
      </w:r>
    </w:p>
    <w:p w14:paraId="24988933" w14:textId="6412191B" w:rsidR="00702F94" w:rsidRDefault="00702F94" w:rsidP="00702F94">
      <w:pPr>
        <w:pStyle w:val="BulletedList"/>
      </w:pPr>
      <w:r>
        <w:t xml:space="preserve">Copies of the Peer Review Accountability Tool for each student </w:t>
      </w:r>
      <w:r w:rsidR="00255638">
        <w:t>(refer to 11.4.1 Lesson 7)—students may need additional blank copies</w:t>
      </w:r>
    </w:p>
    <w:p w14:paraId="0AD42626" w14:textId="56EF3A81" w:rsidR="00702F94" w:rsidRPr="00790BCC" w:rsidRDefault="00702F94" w:rsidP="00702F94">
      <w:pPr>
        <w:pStyle w:val="BulletedList"/>
      </w:pPr>
      <w:r>
        <w:t xml:space="preserve">Student copies of the </w:t>
      </w:r>
      <w:r w:rsidR="006C0B9D">
        <w:t xml:space="preserve">11.4 </w:t>
      </w:r>
      <w:r>
        <w:t>Narrative Writing Rubric and Checklist (refer to 11.4.1 Lesson 6)</w:t>
      </w:r>
    </w:p>
    <w:p w14:paraId="07C83143" w14:textId="37D52E67" w:rsidR="00702F94" w:rsidRPr="00790BCC" w:rsidRDefault="00702F94" w:rsidP="00702F94">
      <w:pPr>
        <w:pStyle w:val="BulletedList"/>
      </w:pPr>
      <w:r w:rsidRPr="002639A0">
        <w:t xml:space="preserve">Sticky notes, colored pens or pencils, or computer-based peer review software (such as </w:t>
      </w:r>
      <w:r>
        <w:t>T</w:t>
      </w:r>
      <w:r w:rsidRPr="002639A0">
        <w:t xml:space="preserve">rack </w:t>
      </w:r>
      <w:r>
        <w:t>C</w:t>
      </w:r>
      <w:r w:rsidRPr="002639A0">
        <w:t>hanges in Microsoft Word or Google</w:t>
      </w:r>
      <w:r>
        <w:t xml:space="preserve"> </w:t>
      </w:r>
      <w:r w:rsidRPr="002639A0">
        <w:t>Docs editing tools</w:t>
      </w:r>
      <w:r w:rsidR="0044325D">
        <w:t>)</w:t>
      </w:r>
    </w:p>
    <w:p w14:paraId="26168652" w14:textId="77777777" w:rsidR="00702F94" w:rsidRDefault="00702F94" w:rsidP="00702F94">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702F94" w:rsidRPr="00D31F4D" w14:paraId="30720688" w14:textId="77777777" w:rsidTr="000C0BA4">
        <w:tc>
          <w:tcPr>
            <w:tcW w:w="9360" w:type="dxa"/>
            <w:gridSpan w:val="2"/>
            <w:shd w:val="clear" w:color="auto" w:fill="76923C"/>
          </w:tcPr>
          <w:p w14:paraId="492BCD5B" w14:textId="77777777" w:rsidR="00702F94" w:rsidRPr="00D31F4D" w:rsidRDefault="00702F94" w:rsidP="00EB52C1">
            <w:pPr>
              <w:pStyle w:val="TableHeaders"/>
            </w:pPr>
            <w:r w:rsidRPr="009450B7">
              <w:rPr>
                <w:sz w:val="22"/>
              </w:rPr>
              <w:t>How to Use the Learning Sequence</w:t>
            </w:r>
          </w:p>
        </w:tc>
      </w:tr>
      <w:tr w:rsidR="00702F94" w:rsidRPr="00D31F4D" w14:paraId="2142461C" w14:textId="77777777" w:rsidTr="000C0BA4">
        <w:tc>
          <w:tcPr>
            <w:tcW w:w="894" w:type="dxa"/>
            <w:shd w:val="clear" w:color="auto" w:fill="76923C"/>
          </w:tcPr>
          <w:p w14:paraId="21716D85" w14:textId="77777777" w:rsidR="00702F94" w:rsidRPr="009450B7" w:rsidRDefault="00702F94" w:rsidP="00EB52C1">
            <w:pPr>
              <w:pStyle w:val="TableHeaders"/>
              <w:rPr>
                <w:sz w:val="22"/>
              </w:rPr>
            </w:pPr>
            <w:r w:rsidRPr="009450B7">
              <w:rPr>
                <w:sz w:val="22"/>
              </w:rPr>
              <w:t>Symbol</w:t>
            </w:r>
          </w:p>
        </w:tc>
        <w:tc>
          <w:tcPr>
            <w:tcW w:w="8466" w:type="dxa"/>
            <w:shd w:val="clear" w:color="auto" w:fill="76923C"/>
          </w:tcPr>
          <w:p w14:paraId="17834031" w14:textId="77777777" w:rsidR="00702F94" w:rsidRPr="009450B7" w:rsidRDefault="00702F94" w:rsidP="00EB52C1">
            <w:pPr>
              <w:pStyle w:val="TableHeaders"/>
              <w:rPr>
                <w:sz w:val="22"/>
              </w:rPr>
            </w:pPr>
            <w:r w:rsidRPr="009450B7">
              <w:rPr>
                <w:sz w:val="22"/>
              </w:rPr>
              <w:t>Type of Text &amp; Interpretation of the Symbol</w:t>
            </w:r>
          </w:p>
        </w:tc>
      </w:tr>
      <w:tr w:rsidR="00702F94" w:rsidRPr="00D31F4D" w14:paraId="433B8DFF" w14:textId="77777777" w:rsidTr="000C0BA4">
        <w:tc>
          <w:tcPr>
            <w:tcW w:w="894" w:type="dxa"/>
          </w:tcPr>
          <w:p w14:paraId="06885D64" w14:textId="77777777" w:rsidR="00702F94" w:rsidRPr="00D31F4D" w:rsidRDefault="00702F94" w:rsidP="00EB52C1">
            <w:pPr>
              <w:spacing w:before="20" w:after="20"/>
              <w:jc w:val="center"/>
              <w:rPr>
                <w:b/>
                <w:color w:val="4F81BD"/>
              </w:rPr>
            </w:pPr>
            <w:r w:rsidRPr="00D31F4D">
              <w:rPr>
                <w:b/>
                <w:color w:val="4F81BD"/>
              </w:rPr>
              <w:t>10%</w:t>
            </w:r>
          </w:p>
        </w:tc>
        <w:tc>
          <w:tcPr>
            <w:tcW w:w="8466" w:type="dxa"/>
          </w:tcPr>
          <w:p w14:paraId="3873882A" w14:textId="77777777" w:rsidR="00702F94" w:rsidRPr="00D31F4D" w:rsidRDefault="00702F94" w:rsidP="00EB52C1">
            <w:pPr>
              <w:spacing w:before="20" w:after="20"/>
              <w:rPr>
                <w:b/>
                <w:color w:val="4F81BD"/>
              </w:rPr>
            </w:pPr>
            <w:r w:rsidRPr="00D31F4D">
              <w:rPr>
                <w:b/>
                <w:color w:val="4F81BD"/>
              </w:rPr>
              <w:t>Percentage indicates the percentage of lesson time each activity should take.</w:t>
            </w:r>
          </w:p>
        </w:tc>
      </w:tr>
      <w:tr w:rsidR="00702F94" w:rsidRPr="00D31F4D" w14:paraId="4BC14785" w14:textId="77777777" w:rsidTr="000C0BA4">
        <w:tc>
          <w:tcPr>
            <w:tcW w:w="894" w:type="dxa"/>
            <w:vMerge w:val="restart"/>
            <w:vAlign w:val="center"/>
          </w:tcPr>
          <w:p w14:paraId="5EC34833" w14:textId="77777777" w:rsidR="00702F94" w:rsidRPr="00D31F4D" w:rsidRDefault="00702F94" w:rsidP="00EB52C1">
            <w:pPr>
              <w:spacing w:before="20" w:after="20"/>
              <w:jc w:val="center"/>
              <w:rPr>
                <w:sz w:val="18"/>
              </w:rPr>
            </w:pPr>
            <w:r w:rsidRPr="00D31F4D">
              <w:rPr>
                <w:sz w:val="18"/>
              </w:rPr>
              <w:t>no symbol</w:t>
            </w:r>
          </w:p>
        </w:tc>
        <w:tc>
          <w:tcPr>
            <w:tcW w:w="8466" w:type="dxa"/>
          </w:tcPr>
          <w:p w14:paraId="04B5C132" w14:textId="77777777" w:rsidR="00702F94" w:rsidRPr="00D31F4D" w:rsidRDefault="00702F94" w:rsidP="00EB52C1">
            <w:pPr>
              <w:spacing w:before="20" w:after="20"/>
            </w:pPr>
            <w:r w:rsidRPr="00D31F4D">
              <w:t>Plain text indicates teacher action.</w:t>
            </w:r>
          </w:p>
        </w:tc>
      </w:tr>
      <w:tr w:rsidR="00702F94" w:rsidRPr="00D31F4D" w14:paraId="1E3E218B" w14:textId="77777777" w:rsidTr="000C0BA4">
        <w:tc>
          <w:tcPr>
            <w:tcW w:w="894" w:type="dxa"/>
            <w:vMerge/>
          </w:tcPr>
          <w:p w14:paraId="50E1A789" w14:textId="77777777" w:rsidR="00702F94" w:rsidRPr="00D31F4D" w:rsidRDefault="00702F94" w:rsidP="00EB52C1">
            <w:pPr>
              <w:spacing w:before="20" w:after="20"/>
              <w:jc w:val="center"/>
              <w:rPr>
                <w:b/>
                <w:color w:val="000000"/>
              </w:rPr>
            </w:pPr>
          </w:p>
        </w:tc>
        <w:tc>
          <w:tcPr>
            <w:tcW w:w="8466" w:type="dxa"/>
          </w:tcPr>
          <w:p w14:paraId="7BE51406" w14:textId="77777777" w:rsidR="00702F94" w:rsidRPr="00D31F4D" w:rsidRDefault="00702F94" w:rsidP="00EB52C1">
            <w:pPr>
              <w:spacing w:before="20" w:after="20"/>
              <w:rPr>
                <w:color w:val="4F81BD"/>
              </w:rPr>
            </w:pPr>
            <w:r w:rsidRPr="00D31F4D">
              <w:rPr>
                <w:b/>
              </w:rPr>
              <w:t>Bold text indicates questions for the teacher to ask students.</w:t>
            </w:r>
          </w:p>
        </w:tc>
      </w:tr>
      <w:tr w:rsidR="00702F94" w:rsidRPr="00D31F4D" w14:paraId="6E60117A" w14:textId="77777777" w:rsidTr="000C0BA4">
        <w:tc>
          <w:tcPr>
            <w:tcW w:w="894" w:type="dxa"/>
            <w:vMerge/>
          </w:tcPr>
          <w:p w14:paraId="5099929C" w14:textId="77777777" w:rsidR="00702F94" w:rsidRPr="00D31F4D" w:rsidRDefault="00702F94" w:rsidP="00EB52C1">
            <w:pPr>
              <w:spacing w:before="20" w:after="20"/>
              <w:jc w:val="center"/>
              <w:rPr>
                <w:b/>
                <w:color w:val="000000"/>
              </w:rPr>
            </w:pPr>
          </w:p>
        </w:tc>
        <w:tc>
          <w:tcPr>
            <w:tcW w:w="8466" w:type="dxa"/>
          </w:tcPr>
          <w:p w14:paraId="2E9A3E98" w14:textId="77777777" w:rsidR="00702F94" w:rsidRPr="00D31F4D" w:rsidRDefault="00702F94" w:rsidP="00EB52C1">
            <w:pPr>
              <w:spacing w:before="20" w:after="20"/>
              <w:rPr>
                <w:i/>
              </w:rPr>
            </w:pPr>
            <w:r w:rsidRPr="00D31F4D">
              <w:rPr>
                <w:i/>
              </w:rPr>
              <w:t>Italicized text indicates a vocabulary word.</w:t>
            </w:r>
          </w:p>
        </w:tc>
      </w:tr>
      <w:tr w:rsidR="00702F94" w:rsidRPr="00D31F4D" w14:paraId="4C1A3C50" w14:textId="77777777" w:rsidTr="000C0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68B615D" w14:textId="77777777" w:rsidR="00702F94" w:rsidRPr="00D31F4D" w:rsidRDefault="00702F94" w:rsidP="00EB52C1">
            <w:pPr>
              <w:spacing w:before="40"/>
              <w:jc w:val="center"/>
            </w:pPr>
            <w:r w:rsidRPr="00D31F4D">
              <w:sym w:font="Webdings" w:char="F034"/>
            </w:r>
          </w:p>
        </w:tc>
        <w:tc>
          <w:tcPr>
            <w:tcW w:w="8466" w:type="dxa"/>
          </w:tcPr>
          <w:p w14:paraId="5C232A4A" w14:textId="77777777" w:rsidR="00702F94" w:rsidRPr="00D31F4D" w:rsidRDefault="00702F94" w:rsidP="00EB52C1">
            <w:pPr>
              <w:spacing w:before="20" w:after="20"/>
            </w:pPr>
            <w:r w:rsidRPr="00D31F4D">
              <w:t>Indicates student action(s).</w:t>
            </w:r>
          </w:p>
        </w:tc>
      </w:tr>
      <w:tr w:rsidR="00702F94" w:rsidRPr="00D31F4D" w14:paraId="6AF3DB2A" w14:textId="77777777" w:rsidTr="000C0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588A454" w14:textId="77777777" w:rsidR="00702F94" w:rsidRPr="00D31F4D" w:rsidRDefault="00702F94" w:rsidP="00EB52C1">
            <w:pPr>
              <w:spacing w:before="80"/>
              <w:jc w:val="center"/>
            </w:pPr>
            <w:r w:rsidRPr="00D31F4D">
              <w:sym w:font="Webdings" w:char="F028"/>
            </w:r>
          </w:p>
        </w:tc>
        <w:tc>
          <w:tcPr>
            <w:tcW w:w="8466" w:type="dxa"/>
          </w:tcPr>
          <w:p w14:paraId="0614E723" w14:textId="77777777" w:rsidR="00702F94" w:rsidRPr="00D31F4D" w:rsidRDefault="00702F94" w:rsidP="00EB52C1">
            <w:pPr>
              <w:spacing w:before="20" w:after="20"/>
            </w:pPr>
            <w:r w:rsidRPr="00D31F4D">
              <w:t>Indicates possible student response(s) to teacher questions.</w:t>
            </w:r>
          </w:p>
        </w:tc>
      </w:tr>
      <w:tr w:rsidR="00702F94" w:rsidRPr="00D31F4D" w14:paraId="34183FF4" w14:textId="77777777" w:rsidTr="000C0BA4">
        <w:tc>
          <w:tcPr>
            <w:tcW w:w="894" w:type="dxa"/>
            <w:vAlign w:val="bottom"/>
          </w:tcPr>
          <w:p w14:paraId="282BD5F7" w14:textId="77777777" w:rsidR="00702F94" w:rsidRPr="00D31F4D" w:rsidRDefault="00702F94" w:rsidP="00EB52C1">
            <w:pPr>
              <w:jc w:val="center"/>
              <w:rPr>
                <w:color w:val="4F81BD"/>
              </w:rPr>
            </w:pPr>
            <w:r w:rsidRPr="00D31F4D">
              <w:rPr>
                <w:color w:val="4F81BD"/>
              </w:rPr>
              <w:sym w:font="Webdings" w:char="F069"/>
            </w:r>
          </w:p>
        </w:tc>
        <w:tc>
          <w:tcPr>
            <w:tcW w:w="8466" w:type="dxa"/>
          </w:tcPr>
          <w:p w14:paraId="34BC3A60" w14:textId="77777777" w:rsidR="00702F94" w:rsidRPr="00D31F4D" w:rsidRDefault="00702F94" w:rsidP="00EB52C1">
            <w:pPr>
              <w:spacing w:before="20" w:after="20"/>
              <w:rPr>
                <w:color w:val="4F81BD"/>
              </w:rPr>
            </w:pPr>
            <w:r w:rsidRPr="00D31F4D">
              <w:rPr>
                <w:color w:val="4F81BD"/>
              </w:rPr>
              <w:t>Indicates instructional notes for the teacher.</w:t>
            </w:r>
          </w:p>
        </w:tc>
      </w:tr>
    </w:tbl>
    <w:p w14:paraId="215A4DA2" w14:textId="77777777" w:rsidR="00702F94" w:rsidRPr="00790BCC" w:rsidRDefault="00702F94" w:rsidP="00E74CC3">
      <w:pPr>
        <w:pStyle w:val="LearningSequenceHeader"/>
        <w:keepNext/>
      </w:pPr>
      <w:r w:rsidRPr="00790BCC">
        <w:lastRenderedPageBreak/>
        <w:t>Activity 1: Introduction of Lesson Agenda</w:t>
      </w:r>
      <w:r w:rsidRPr="00790BCC">
        <w:tab/>
        <w:t>5%</w:t>
      </w:r>
    </w:p>
    <w:p w14:paraId="2060F919" w14:textId="161F0566" w:rsidR="00702F94" w:rsidRDefault="00702F94" w:rsidP="00702F94">
      <w:pPr>
        <w:pStyle w:val="TA"/>
      </w:pPr>
      <w:r>
        <w:t>Begin by reviewing the agenda and the ass</w:t>
      </w:r>
      <w:r w:rsidR="00D07E3B">
        <w:t>essed standard for this lesson:</w:t>
      </w:r>
      <w:r>
        <w:rPr>
          <w:rFonts w:asciiTheme="minorHAnsi" w:hAnsiTheme="minorHAnsi" w:cs="Arial"/>
          <w:color w:val="000000"/>
        </w:rPr>
        <w:t xml:space="preserve"> </w:t>
      </w:r>
      <w:r>
        <w:t>W.11-12.5. In this lesson, students engage in a peer review of the narrat</w:t>
      </w:r>
      <w:r w:rsidR="00D07E3B">
        <w:t xml:space="preserve">ive writing </w:t>
      </w:r>
      <w:r w:rsidR="002F6A81">
        <w:t xml:space="preserve">pieces </w:t>
      </w:r>
      <w:r w:rsidR="00D07E3B">
        <w:t xml:space="preserve">they began in </w:t>
      </w:r>
      <w:r w:rsidR="000D4D7A">
        <w:t>the previous lesson</w:t>
      </w:r>
      <w:r>
        <w:t>. Students then revise their narrative writing</w:t>
      </w:r>
      <w:r w:rsidR="002F6A81">
        <w:t xml:space="preserve"> pieces</w:t>
      </w:r>
      <w:r>
        <w:t xml:space="preserve"> in response to peer feedback</w:t>
      </w:r>
      <w:r w:rsidR="00C71E03">
        <w:t>.</w:t>
      </w:r>
    </w:p>
    <w:p w14:paraId="4341053B" w14:textId="77777777" w:rsidR="00702F94" w:rsidRPr="001735F1" w:rsidRDefault="00702F94" w:rsidP="00702F94">
      <w:pPr>
        <w:pStyle w:val="SA"/>
      </w:pPr>
      <w:r>
        <w:t>Students look at the agenda.</w:t>
      </w:r>
    </w:p>
    <w:p w14:paraId="30727769" w14:textId="77777777" w:rsidR="00702F94" w:rsidRPr="00790BCC" w:rsidRDefault="00702F94" w:rsidP="00702F94">
      <w:pPr>
        <w:pStyle w:val="LearningSequenceHeader"/>
      </w:pPr>
      <w:r w:rsidRPr="00790BCC">
        <w:t>Activ</w:t>
      </w:r>
      <w:r>
        <w:t>ity 2: Homework Accountability</w:t>
      </w:r>
      <w:r>
        <w:tab/>
      </w:r>
      <w:r w:rsidRPr="00790BCC">
        <w:t>0%</w:t>
      </w:r>
    </w:p>
    <w:p w14:paraId="325BBBDB" w14:textId="287354AF" w:rsidR="00702F94" w:rsidRPr="00790BCC" w:rsidRDefault="00702F94" w:rsidP="00702F94">
      <w:pPr>
        <w:pStyle w:val="IN"/>
      </w:pPr>
      <w:r>
        <w:t xml:space="preserve">Students will be held accountable for homework during Activity </w:t>
      </w:r>
      <w:r w:rsidR="00C70900">
        <w:t>3</w:t>
      </w:r>
      <w:r>
        <w:t>: Peer Review and Revision.</w:t>
      </w:r>
    </w:p>
    <w:p w14:paraId="044289B1" w14:textId="02018E9D" w:rsidR="00702F94" w:rsidRPr="00790BCC" w:rsidRDefault="00702F94" w:rsidP="00702F94">
      <w:pPr>
        <w:pStyle w:val="LearningSequenceHeader"/>
      </w:pPr>
      <w:r>
        <w:t xml:space="preserve">Activity 3: Peer Review </w:t>
      </w:r>
      <w:r w:rsidR="00AB11EF">
        <w:t>and Revision</w:t>
      </w:r>
      <w:r>
        <w:tab/>
      </w:r>
      <w:r w:rsidR="00D71463">
        <w:t>70</w:t>
      </w:r>
      <w:r w:rsidRPr="00790BCC">
        <w:t>%</w:t>
      </w:r>
    </w:p>
    <w:p w14:paraId="622C466C" w14:textId="22CFBBA4" w:rsidR="00624228" w:rsidRDefault="00AB11EF" w:rsidP="00E74CC3">
      <w:pPr>
        <w:pStyle w:val="TA"/>
      </w:pPr>
      <w:r>
        <w:t xml:space="preserve">Explain to </w:t>
      </w:r>
      <w:r w:rsidR="00702F94">
        <w:t xml:space="preserve">students that in this lesson they peer review and revise the narrative writing </w:t>
      </w:r>
      <w:r>
        <w:t xml:space="preserve">pieces </w:t>
      </w:r>
      <w:r w:rsidR="00702F94">
        <w:t xml:space="preserve">they </w:t>
      </w:r>
      <w:r w:rsidR="00477D29">
        <w:t xml:space="preserve">drafted </w:t>
      </w:r>
      <w:r w:rsidR="000620B4">
        <w:t xml:space="preserve">in </w:t>
      </w:r>
      <w:r w:rsidR="00B15179">
        <w:t xml:space="preserve">the previous lesson </w:t>
      </w:r>
      <w:r w:rsidR="0026726A">
        <w:t xml:space="preserve">in response to the following prompt: </w:t>
      </w:r>
      <w:r w:rsidR="0026726A" w:rsidRPr="0026726A">
        <w:t xml:space="preserve">Draft a new conclusion to one of the module’s three texts that follows from and reflects on what is experienced, observed, or resolved over the course of the narrative. </w:t>
      </w:r>
    </w:p>
    <w:p w14:paraId="4C43AC2E" w14:textId="30BB7C0E" w:rsidR="00255638" w:rsidRDefault="00255638" w:rsidP="00255638">
      <w:pPr>
        <w:pStyle w:val="TA"/>
      </w:pPr>
      <w:r>
        <w:t xml:space="preserve">Student review and revision focuses on the skills outlined in W.11-12.3.e, and is guided by the Peer Review Accountability Tool. Instruct students to use the Peer Review Accountability Tool as they peer review, selecting the 3 most significant revisions to record on the tool. </w:t>
      </w:r>
    </w:p>
    <w:p w14:paraId="10BFF170" w14:textId="77777777" w:rsidR="008052DC" w:rsidRDefault="008052DC" w:rsidP="008052DC">
      <w:pPr>
        <w:pStyle w:val="SA"/>
      </w:pPr>
      <w:r>
        <w:t>Students listen.</w:t>
      </w:r>
    </w:p>
    <w:p w14:paraId="7F1064D3" w14:textId="77777777" w:rsidR="008052DC" w:rsidRDefault="008052DC" w:rsidP="008052DC">
      <w:pPr>
        <w:pStyle w:val="IN"/>
      </w:pPr>
      <w:r w:rsidRPr="007F7DE6">
        <w:rPr>
          <w:b/>
        </w:rPr>
        <w:t>Differentiation Consideration</w:t>
      </w:r>
      <w:r w:rsidRPr="00186A30">
        <w:t xml:space="preserve">: </w:t>
      </w:r>
      <w:r>
        <w:t>Consider a</w:t>
      </w:r>
      <w:r w:rsidRPr="00186A30">
        <w:t>sk</w:t>
      </w:r>
      <w:r>
        <w:t>ing</w:t>
      </w:r>
      <w:r w:rsidRPr="00186A30">
        <w:t xml:space="preserve"> </w:t>
      </w:r>
      <w:r>
        <w:t xml:space="preserve">students </w:t>
      </w:r>
      <w:r w:rsidRPr="00186A30">
        <w:t>the following question to review the skills outlined in W.11-12.3.e</w:t>
      </w:r>
      <w:r>
        <w:t>.</w:t>
      </w:r>
    </w:p>
    <w:p w14:paraId="32F8F7F3" w14:textId="77777777" w:rsidR="008052DC" w:rsidRDefault="008052DC" w:rsidP="008052DC">
      <w:pPr>
        <w:pStyle w:val="DCwithQ"/>
      </w:pPr>
      <w:r>
        <w:t>What are the elements of an effective narrative conclusion?</w:t>
      </w:r>
    </w:p>
    <w:p w14:paraId="144D0484" w14:textId="77777777" w:rsidR="008052DC" w:rsidRDefault="008052DC" w:rsidP="000D5F0B">
      <w:pPr>
        <w:pStyle w:val="DCwithSR"/>
        <w:ind w:left="1080"/>
      </w:pPr>
      <w:r>
        <w:t>Student responses should include:</w:t>
      </w:r>
    </w:p>
    <w:p w14:paraId="69B2EA42" w14:textId="77777777" w:rsidR="008052DC" w:rsidRPr="006F70D0" w:rsidRDefault="008052DC" w:rsidP="008052DC">
      <w:pPr>
        <w:pStyle w:val="SASRBullet"/>
        <w:ind w:left="1440"/>
        <w:rPr>
          <w:color w:val="4F81BD" w:themeColor="accent1"/>
        </w:rPr>
      </w:pPr>
      <w:r w:rsidRPr="006F70D0">
        <w:rPr>
          <w:color w:val="4F81BD" w:themeColor="accent1"/>
        </w:rPr>
        <w:t>A conclusion should relate to the rest of the story.</w:t>
      </w:r>
    </w:p>
    <w:p w14:paraId="0FD1C98F" w14:textId="77777777" w:rsidR="008052DC" w:rsidRPr="007F7DE6" w:rsidRDefault="008052DC" w:rsidP="008052DC">
      <w:pPr>
        <w:pStyle w:val="SASRBullet"/>
        <w:ind w:left="1440"/>
        <w:rPr>
          <w:color w:val="4F81BD" w:themeColor="accent1"/>
        </w:rPr>
      </w:pPr>
      <w:r w:rsidRPr="007F7DE6">
        <w:rPr>
          <w:color w:val="4F81BD" w:themeColor="accent1"/>
        </w:rPr>
        <w:t>A conclusion continues and considers how a conflict in the narrative has been settled or dealt with over the course of the narrative.</w:t>
      </w:r>
    </w:p>
    <w:p w14:paraId="236178E6" w14:textId="1524FD1F" w:rsidR="00702F94" w:rsidRDefault="00624228" w:rsidP="00702F94">
      <w:pPr>
        <w:pStyle w:val="TA"/>
      </w:pPr>
      <w:r>
        <w:t>I</w:t>
      </w:r>
      <w:r w:rsidR="00B15179">
        <w:t>n addition to the components of W.11-12.3.</w:t>
      </w:r>
      <w:r w:rsidR="006F70D0">
        <w:t>e</w:t>
      </w:r>
      <w:r>
        <w:t>, inform students that</w:t>
      </w:r>
      <w:r w:rsidR="00B15179">
        <w:t xml:space="preserve"> the peer review process for any type of writing should </w:t>
      </w:r>
      <w:r w:rsidR="006C0B9D">
        <w:t xml:space="preserve">also </w:t>
      </w:r>
      <w:r w:rsidR="00B15179">
        <w:t>incorporate review for proper capitalization, spelling, and punctuation.</w:t>
      </w:r>
    </w:p>
    <w:p w14:paraId="5A9377F0" w14:textId="77777777" w:rsidR="008052DC" w:rsidRDefault="008052DC" w:rsidP="008052DC">
      <w:pPr>
        <w:pStyle w:val="IN"/>
        <w:rPr>
          <w:lang w:eastAsia="fr-FR"/>
        </w:rPr>
      </w:pPr>
      <w:r w:rsidRPr="00417788">
        <w:rPr>
          <w:b/>
          <w:lang w:eastAsia="fr-FR"/>
        </w:rPr>
        <w:t>Differentiation Consideration:</w:t>
      </w:r>
      <w:r>
        <w:rPr>
          <w:lang w:eastAsia="fr-FR"/>
        </w:rPr>
        <w:t xml:space="preserve"> If individual students need more focused instruction on specific capitalization, punctuation, and spelling conventions, consider providing web resources for students’ reference, such as: </w:t>
      </w:r>
      <w:hyperlink r:id="rId8" w:history="1">
        <w:r w:rsidRPr="004A07CC">
          <w:rPr>
            <w:rStyle w:val="Hyperlink"/>
            <w:lang w:eastAsia="fr-FR"/>
          </w:rPr>
          <w:t>http://owl.english.purdue.edu/</w:t>
        </w:r>
      </w:hyperlink>
      <w:r>
        <w:rPr>
          <w:lang w:eastAsia="fr-FR"/>
        </w:rPr>
        <w:t xml:space="preserve"> (search terms: capitalization, spelling conventions, etc.). </w:t>
      </w:r>
    </w:p>
    <w:p w14:paraId="4EA09AB5" w14:textId="77777777" w:rsidR="00436B36" w:rsidRDefault="00436B36" w:rsidP="007F7DE6">
      <w:pPr>
        <w:pStyle w:val="BR"/>
        <w:rPr>
          <w:lang w:eastAsia="fr-FR"/>
        </w:rPr>
      </w:pPr>
    </w:p>
    <w:p w14:paraId="666D0FEC" w14:textId="022E363D" w:rsidR="008052DC" w:rsidRDefault="00436B36" w:rsidP="00DC2D48">
      <w:pPr>
        <w:pStyle w:val="TA"/>
      </w:pPr>
      <w:r>
        <w:t>Instruct</w:t>
      </w:r>
      <w:r w:rsidRPr="0025142D">
        <w:t xml:space="preserve"> students</w:t>
      </w:r>
      <w:r>
        <w:t xml:space="preserve"> to work in pairs </w:t>
      </w:r>
      <w:r w:rsidRPr="0025142D">
        <w:t>to peer review</w:t>
      </w:r>
      <w:r w:rsidR="001153D4">
        <w:t xml:space="preserve"> each other’s</w:t>
      </w:r>
      <w:r w:rsidRPr="0025142D">
        <w:t xml:space="preserve"> </w:t>
      </w:r>
      <w:r>
        <w:t>narrative</w:t>
      </w:r>
      <w:r w:rsidRPr="0025142D">
        <w:t xml:space="preserve"> </w:t>
      </w:r>
      <w:r w:rsidR="001153D4">
        <w:t>writing pieces</w:t>
      </w:r>
      <w:r w:rsidRPr="0025142D">
        <w:t xml:space="preserve"> for</w:t>
      </w:r>
      <w:r>
        <w:t xml:space="preserve"> effective conclusions that follow from and reflect upon what is experienced, observed, or resolved over the course of the narrative (W.11-12.3.e)</w:t>
      </w:r>
      <w:r w:rsidRPr="0025142D">
        <w:t xml:space="preserve">. </w:t>
      </w:r>
    </w:p>
    <w:p w14:paraId="41E36228" w14:textId="24A8D62C" w:rsidR="008052DC" w:rsidRDefault="008052DC" w:rsidP="008052DC">
      <w:pPr>
        <w:pStyle w:val="SA"/>
      </w:pPr>
      <w:r>
        <w:t>Students listen.</w:t>
      </w:r>
    </w:p>
    <w:p w14:paraId="61F24E12" w14:textId="77777777" w:rsidR="008052DC" w:rsidRDefault="00DC2D48" w:rsidP="00436B36">
      <w:pPr>
        <w:pStyle w:val="TA"/>
      </w:pPr>
      <w:r>
        <w:t>Remind students to consult the W.11-12.3.e portion of the 11.4 Narrative Writing Rubric and Checklist as they review their peer’s drafts.</w:t>
      </w:r>
    </w:p>
    <w:p w14:paraId="1DC87C9B" w14:textId="27A9F736" w:rsidR="00436B36" w:rsidRDefault="00436B36" w:rsidP="00436B36">
      <w:pPr>
        <w:pStyle w:val="TA"/>
      </w:pPr>
      <w:r w:rsidRPr="00F844F3">
        <w:rPr>
          <w:rFonts w:asciiTheme="minorHAnsi" w:hAnsiTheme="minorHAnsi"/>
        </w:rPr>
        <w:t>Instruct students to look for instances in their peer’s drafts where the</w:t>
      </w:r>
      <w:r>
        <w:rPr>
          <w:rFonts w:asciiTheme="minorHAnsi" w:hAnsiTheme="minorHAnsi"/>
        </w:rPr>
        <w:t xml:space="preserve"> components of W.11-12.3.e</w:t>
      </w:r>
      <w:r w:rsidRPr="00F844F3">
        <w:rPr>
          <w:rFonts w:asciiTheme="minorHAnsi" w:hAnsiTheme="minorHAnsi"/>
        </w:rPr>
        <w:t xml:space="preserve"> </w:t>
      </w:r>
      <w:r>
        <w:rPr>
          <w:rFonts w:asciiTheme="minorHAnsi" w:hAnsiTheme="minorHAnsi"/>
        </w:rPr>
        <w:t>can</w:t>
      </w:r>
      <w:r w:rsidRPr="00F844F3">
        <w:rPr>
          <w:rFonts w:asciiTheme="minorHAnsi" w:hAnsiTheme="minorHAnsi"/>
        </w:rPr>
        <w:t xml:space="preserve"> be improved.</w:t>
      </w:r>
      <w:r>
        <w:rPr>
          <w:rFonts w:asciiTheme="minorHAnsi" w:hAnsiTheme="minorHAnsi"/>
        </w:rPr>
        <w:t xml:space="preserve"> Instruct students to consider if the</w:t>
      </w:r>
      <w:r w:rsidR="00B15179">
        <w:rPr>
          <w:rFonts w:asciiTheme="minorHAnsi" w:hAnsiTheme="minorHAnsi"/>
        </w:rPr>
        <w:t>ir peer’s</w:t>
      </w:r>
      <w:r>
        <w:rPr>
          <w:rFonts w:asciiTheme="minorHAnsi" w:hAnsiTheme="minorHAnsi"/>
        </w:rPr>
        <w:t xml:space="preserve"> conclusion logically follows from what happened in the text and does not alter the text that precedes it. </w:t>
      </w:r>
    </w:p>
    <w:p w14:paraId="0F5C8F28" w14:textId="77777777" w:rsidR="008052DC" w:rsidRDefault="008052DC" w:rsidP="008052DC">
      <w:pPr>
        <w:pStyle w:val="SA"/>
      </w:pPr>
      <w:r>
        <w:t xml:space="preserve">Students form pairs and review each other’s drafts, using the relevant portions of the 11.4 Narrative Writing Rubric and Checklist and completing the Peer Review Accountability Tool. </w:t>
      </w:r>
    </w:p>
    <w:p w14:paraId="2365079F" w14:textId="77777777" w:rsidR="008052DC" w:rsidRPr="001E2015" w:rsidRDefault="008052DC" w:rsidP="008052DC">
      <w:pPr>
        <w:pStyle w:val="IN"/>
      </w:pPr>
      <w:r w:rsidRPr="001E2015">
        <w:t>This collab</w:t>
      </w:r>
      <w:r>
        <w:t xml:space="preserve">orative feedback and discussion </w:t>
      </w:r>
      <w:r w:rsidRPr="001E2015">
        <w:t>provides students with a crucial opportunity for oral</w:t>
      </w:r>
      <w:r>
        <w:t xml:space="preserve"> processing of their ideas, and supports their </w:t>
      </w:r>
      <w:r w:rsidRPr="001E2015">
        <w:t>engagement w</w:t>
      </w:r>
      <w:r>
        <w:t xml:space="preserve">ith SL.11-12.1, which addresses </w:t>
      </w:r>
      <w:r w:rsidRPr="001E2015">
        <w:t>the clear, persuasive expression and exchange of ideas.</w:t>
      </w:r>
    </w:p>
    <w:p w14:paraId="75E22C89" w14:textId="77777777" w:rsidR="008052DC" w:rsidRDefault="008052DC" w:rsidP="008052DC">
      <w:pPr>
        <w:pStyle w:val="IN"/>
      </w:pPr>
      <w:r w:rsidRPr="00852D4F">
        <w:rPr>
          <w:shd w:val="clear" w:color="auto" w:fill="FFFFFF"/>
        </w:rPr>
        <w:t>Consider checking in with students on an ind</w:t>
      </w:r>
      <w:r>
        <w:rPr>
          <w:shd w:val="clear" w:color="auto" w:fill="FFFFFF"/>
        </w:rPr>
        <w:t xml:space="preserve">ividual basis during the review and </w:t>
      </w:r>
      <w:r w:rsidRPr="00852D4F">
        <w:rPr>
          <w:shd w:val="clear" w:color="auto" w:fill="FFFFFF"/>
        </w:rPr>
        <w:t>revision process to formatively assess their application of narrative writing techniques, and offer targeted feedback for revision.</w:t>
      </w:r>
    </w:p>
    <w:p w14:paraId="215509AE" w14:textId="5C3E64CD" w:rsidR="00436B36" w:rsidRDefault="00436B36">
      <w:pPr>
        <w:pStyle w:val="IN"/>
      </w:pPr>
      <w:r w:rsidRPr="002639A0">
        <w:t>Students can peer review</w:t>
      </w:r>
      <w:r>
        <w:t xml:space="preserve"> by</w:t>
      </w:r>
      <w:r w:rsidRPr="002639A0">
        <w:t xml:space="preserve"> track</w:t>
      </w:r>
      <w:r>
        <w:t>ing their</w:t>
      </w:r>
      <w:r w:rsidRPr="002639A0">
        <w:t xml:space="preserve"> changes in a word</w:t>
      </w:r>
      <w:r w:rsidR="00AF228E">
        <w:t>-</w:t>
      </w:r>
      <w:r w:rsidRPr="002639A0">
        <w:t>processing program. Google</w:t>
      </w:r>
      <w:r>
        <w:t xml:space="preserve"> </w:t>
      </w:r>
      <w:r w:rsidRPr="002639A0">
        <w:t xml:space="preserve">Docs and other document sharing programs have their own protocols for tracking changes. </w:t>
      </w:r>
      <w:r>
        <w:t xml:space="preserve">Ensure that </w:t>
      </w:r>
      <w:r w:rsidRPr="002639A0">
        <w:t xml:space="preserve">students </w:t>
      </w:r>
      <w:r>
        <w:t>know how</w:t>
      </w:r>
      <w:r w:rsidRPr="002639A0">
        <w:t xml:space="preserve"> to use these tools before they begin modifying their peers’ drafts. Remind students to save their original documents with a different file</w:t>
      </w:r>
      <w:r>
        <w:t xml:space="preserve"> </w:t>
      </w:r>
      <w:r w:rsidRPr="002639A0">
        <w:t>name to safeguard against accidental deletions or corruption.</w:t>
      </w:r>
    </w:p>
    <w:p w14:paraId="27880D95" w14:textId="77777777" w:rsidR="00436B36" w:rsidRDefault="00436B36" w:rsidP="00436B36">
      <w:pPr>
        <w:pStyle w:val="IN"/>
        <w:rPr>
          <w:rFonts w:ascii="Times" w:hAnsi="Times"/>
          <w:sz w:val="20"/>
          <w:szCs w:val="20"/>
        </w:rPr>
      </w:pPr>
      <w:r>
        <w:t>If students write directly on the papers, consider recommending they use different colored pens or colored pencils for peer review. Students can also use color-coded sticky notes.</w:t>
      </w:r>
    </w:p>
    <w:p w14:paraId="508544A2" w14:textId="09EEC7A5" w:rsidR="00702F94" w:rsidRPr="00790BCC" w:rsidRDefault="00702F94" w:rsidP="00702F94">
      <w:pPr>
        <w:pStyle w:val="LearningSequenceHeader"/>
      </w:pPr>
      <w:r>
        <w:t>Activity 4: Lesson Assessment</w:t>
      </w:r>
      <w:r>
        <w:tab/>
      </w:r>
      <w:r w:rsidR="00436B36">
        <w:t>20</w:t>
      </w:r>
      <w:r w:rsidRPr="00790BCC">
        <w:t>%</w:t>
      </w:r>
    </w:p>
    <w:p w14:paraId="2A0CBC45" w14:textId="76297D5E" w:rsidR="00702F94" w:rsidRDefault="00B15179" w:rsidP="00702F94">
      <w:pPr>
        <w:pStyle w:val="TA"/>
      </w:pPr>
      <w:r>
        <w:t>I</w:t>
      </w:r>
      <w:r w:rsidR="00702F94">
        <w:t xml:space="preserve">nstruct </w:t>
      </w:r>
      <w:r w:rsidR="00C073F0">
        <w:t>students</w:t>
      </w:r>
      <w:r w:rsidR="00702F94">
        <w:t xml:space="preserve"> to independently revis</w:t>
      </w:r>
      <w:r w:rsidR="00C073F0">
        <w:t>e</w:t>
      </w:r>
      <w:r w:rsidR="00961745">
        <w:t xml:space="preserve"> and edit</w:t>
      </w:r>
      <w:r w:rsidR="00702F94">
        <w:t xml:space="preserve"> their own drafts according to their peer’s suggested revisions. Remind students to consult the</w:t>
      </w:r>
      <w:r w:rsidR="003211EB">
        <w:t xml:space="preserve"> relevant portions of the</w:t>
      </w:r>
      <w:r w:rsidR="00961745">
        <w:t xml:space="preserve"> 11.4</w:t>
      </w:r>
      <w:r w:rsidR="00702F94">
        <w:t xml:space="preserve"> Narrative Writing Rubric and Checklist as they review their own drafts. Remind students to respond to their peer’s feedback on the Peer Review Accountability Tool (Final Decision and Explanation Column) as they revise.</w:t>
      </w:r>
    </w:p>
    <w:p w14:paraId="459F6860" w14:textId="581FA938" w:rsidR="00702F94" w:rsidRDefault="00702F94" w:rsidP="00702F94">
      <w:pPr>
        <w:pStyle w:val="SA"/>
      </w:pPr>
      <w:r>
        <w:t>Students work independently to revise</w:t>
      </w:r>
      <w:r w:rsidR="00961745">
        <w:t xml:space="preserve"> and edit</w:t>
      </w:r>
      <w:r>
        <w:t xml:space="preserve"> their drafts.</w:t>
      </w:r>
    </w:p>
    <w:p w14:paraId="0F740564" w14:textId="77777777" w:rsidR="00702F94" w:rsidRDefault="00702F94" w:rsidP="00702F94">
      <w:pPr>
        <w:pStyle w:val="TA"/>
      </w:pPr>
      <w:r>
        <w:lastRenderedPageBreak/>
        <w:t>Collect Peer Review Accountability Tools from each student for assessment purposes.</w:t>
      </w:r>
    </w:p>
    <w:p w14:paraId="176A1494" w14:textId="77777777" w:rsidR="00702F94" w:rsidRPr="002639A0" w:rsidRDefault="00702F94" w:rsidP="00475867">
      <w:pPr>
        <w:pStyle w:val="SR"/>
      </w:pPr>
      <w:r>
        <w:t>See the High Performance Response at the beginning of this lesson.</w:t>
      </w:r>
    </w:p>
    <w:p w14:paraId="41FF1B2A" w14:textId="77777777" w:rsidR="00702F94" w:rsidRPr="00790BCC" w:rsidRDefault="00702F94" w:rsidP="00702F94">
      <w:pPr>
        <w:pStyle w:val="LearningSequenceHeader"/>
      </w:pPr>
      <w:r w:rsidRPr="00790BCC">
        <w:t>Acti</w:t>
      </w:r>
      <w:r>
        <w:t>vity 5: Closing</w:t>
      </w:r>
      <w:r>
        <w:tab/>
        <w:t>5</w:t>
      </w:r>
      <w:r w:rsidRPr="00790BCC">
        <w:t>%</w:t>
      </w:r>
    </w:p>
    <w:p w14:paraId="72C1E45C" w14:textId="61016D53" w:rsidR="0063693F" w:rsidRPr="0063693F" w:rsidRDefault="00702F94" w:rsidP="001C33B5">
      <w:pPr>
        <w:pStyle w:val="TA"/>
      </w:pPr>
      <w:r w:rsidRPr="00C75141">
        <w:t>Display and distribute the homework assignment</w:t>
      </w:r>
      <w:r w:rsidR="0003641C">
        <w:t>.</w:t>
      </w:r>
      <w:r w:rsidRPr="00C75141">
        <w:t xml:space="preserve"> For homework, </w:t>
      </w:r>
      <w:r w:rsidRPr="00C75141">
        <w:rPr>
          <w:shd w:val="clear" w:color="auto" w:fill="FFFFFF"/>
        </w:rPr>
        <w:t xml:space="preserve">instruct students </w:t>
      </w:r>
      <w:r w:rsidR="0063693F" w:rsidRPr="00C75141">
        <w:rPr>
          <w:shd w:val="clear" w:color="auto" w:fill="FFFFFF"/>
        </w:rPr>
        <w:t>to c</w:t>
      </w:r>
      <w:r w:rsidR="0063693F" w:rsidRPr="00C75141">
        <w:t xml:space="preserve">ontinue </w:t>
      </w:r>
      <w:r w:rsidR="00C75141" w:rsidRPr="00C75141">
        <w:t xml:space="preserve">to </w:t>
      </w:r>
      <w:r w:rsidR="00A66A52">
        <w:t xml:space="preserve">revise their </w:t>
      </w:r>
      <w:r w:rsidR="00444599">
        <w:t>narrative writing pieces,</w:t>
      </w:r>
      <w:r w:rsidR="00C75141" w:rsidRPr="00C75141">
        <w:t xml:space="preserve"> based on peer feedback</w:t>
      </w:r>
      <w:r w:rsidR="00444599">
        <w:t>,</w:t>
      </w:r>
      <w:r w:rsidR="00C75141" w:rsidRPr="00C75141">
        <w:t xml:space="preserve"> and come to class prepared to share 1</w:t>
      </w:r>
      <w:r w:rsidR="00602ACC">
        <w:t>–</w:t>
      </w:r>
      <w:r w:rsidR="00C75141" w:rsidRPr="00C75141">
        <w:t xml:space="preserve">2 revisions. </w:t>
      </w:r>
      <w:r w:rsidR="00B15179">
        <w:t>S</w:t>
      </w:r>
      <w:r w:rsidR="00C75141">
        <w:t>tudent</w:t>
      </w:r>
      <w:r w:rsidR="00B15179">
        <w:t>s</w:t>
      </w:r>
      <w:r w:rsidR="00C75141">
        <w:t xml:space="preserve"> should </w:t>
      </w:r>
      <w:r w:rsidR="00C75141" w:rsidRPr="00C75141">
        <w:t xml:space="preserve">read </w:t>
      </w:r>
      <w:r w:rsidR="00C75141">
        <w:t>their</w:t>
      </w:r>
      <w:r w:rsidR="00C75141" w:rsidRPr="00C75141">
        <w:t xml:space="preserve"> draft</w:t>
      </w:r>
      <w:r w:rsidR="00C75141">
        <w:t>s</w:t>
      </w:r>
      <w:r w:rsidR="00C75141" w:rsidRPr="00C75141">
        <w:t xml:space="preserve"> aloud (to </w:t>
      </w:r>
      <w:r w:rsidR="00C75141">
        <w:t>themselves</w:t>
      </w:r>
      <w:r w:rsidR="00C75141" w:rsidRPr="00C75141">
        <w:t xml:space="preserve"> or someone else) to identify </w:t>
      </w:r>
      <w:r w:rsidR="008052DC">
        <w:t>problems</w:t>
      </w:r>
      <w:r w:rsidR="00C75141" w:rsidRPr="00C75141">
        <w:t xml:space="preserve"> in syntax, grammar, or logic</w:t>
      </w:r>
      <w:r w:rsidR="00C75141">
        <w:t>.</w:t>
      </w:r>
      <w:r w:rsidR="00444599">
        <w:t xml:space="preserve"> Students should come to the following lesson with a revised narrative writing piece.</w:t>
      </w:r>
    </w:p>
    <w:p w14:paraId="13628FEA" w14:textId="517D699C" w:rsidR="00702F94" w:rsidRPr="00790BCC" w:rsidRDefault="0063693F" w:rsidP="001C33B5">
      <w:pPr>
        <w:pStyle w:val="TA"/>
      </w:pPr>
      <w:r w:rsidRPr="0063693F">
        <w:t>Also for homework,</w:t>
      </w:r>
      <w:r w:rsidR="008052DC">
        <w:t xml:space="preserve"> students should</w:t>
      </w:r>
      <w:r w:rsidR="001B70BF">
        <w:t xml:space="preserve"> </w:t>
      </w:r>
      <w:r w:rsidRPr="0063693F">
        <w:t xml:space="preserve">continue </w:t>
      </w:r>
      <w:r w:rsidR="001B70BF">
        <w:t xml:space="preserve">to read </w:t>
      </w:r>
      <w:r>
        <w:t>their</w:t>
      </w:r>
      <w:r w:rsidRPr="0063693F">
        <w:t xml:space="preserve"> </w:t>
      </w:r>
      <w:r w:rsidR="002B015C">
        <w:t>AIR</w:t>
      </w:r>
      <w:r w:rsidR="00AF228E">
        <w:t xml:space="preserve"> </w:t>
      </w:r>
      <w:r w:rsidR="00454E9C">
        <w:t xml:space="preserve">texts </w:t>
      </w:r>
      <w:r w:rsidRPr="0063693F">
        <w:t xml:space="preserve">through the lens of a focus standard of </w:t>
      </w:r>
      <w:r>
        <w:t>their</w:t>
      </w:r>
      <w:r w:rsidRPr="0063693F">
        <w:t xml:space="preserve"> choice and prepare for a 3</w:t>
      </w:r>
      <w:r w:rsidR="00602ACC">
        <w:t>–</w:t>
      </w:r>
      <w:r w:rsidRPr="0063693F">
        <w:t xml:space="preserve">5 minute discussion of </w:t>
      </w:r>
      <w:r>
        <w:t>their</w:t>
      </w:r>
      <w:r w:rsidRPr="0063693F">
        <w:t xml:space="preserve"> text</w:t>
      </w:r>
      <w:r w:rsidR="002F6A81">
        <w:t>s</w:t>
      </w:r>
      <w:r w:rsidRPr="0063693F">
        <w:t xml:space="preserve"> based on that standard</w:t>
      </w:r>
      <w:r>
        <w:rPr>
          <w:rFonts w:ascii="Arial" w:hAnsi="Arial"/>
          <w:sz w:val="20"/>
          <w:szCs w:val="20"/>
        </w:rPr>
        <w:t>.</w:t>
      </w:r>
    </w:p>
    <w:p w14:paraId="4737CC77" w14:textId="77777777" w:rsidR="00702F94" w:rsidRDefault="00702F94" w:rsidP="00702F94">
      <w:pPr>
        <w:pStyle w:val="Heading1"/>
      </w:pPr>
      <w:r w:rsidRPr="00790BCC">
        <w:t>Homework</w:t>
      </w:r>
    </w:p>
    <w:p w14:paraId="47A4BEDB" w14:textId="163AAC15" w:rsidR="008052DC" w:rsidRPr="004F3C47" w:rsidRDefault="00C75141" w:rsidP="008052DC">
      <w:pPr>
        <w:rPr>
          <w:shd w:val="clear" w:color="auto" w:fill="FFFFFF"/>
        </w:rPr>
      </w:pPr>
      <w:r w:rsidRPr="00B173AB">
        <w:rPr>
          <w:rFonts w:eastAsia="Times New Roman" w:cs="Arial"/>
          <w:color w:val="000000"/>
        </w:rPr>
        <w:t xml:space="preserve">Continue to </w:t>
      </w:r>
      <w:r w:rsidR="00A66A52">
        <w:rPr>
          <w:rFonts w:eastAsia="Times New Roman" w:cs="Arial"/>
          <w:color w:val="000000"/>
        </w:rPr>
        <w:t xml:space="preserve">revise your </w:t>
      </w:r>
      <w:r w:rsidR="00DF66E4">
        <w:rPr>
          <w:rFonts w:eastAsia="Times New Roman" w:cs="Arial"/>
          <w:color w:val="000000"/>
        </w:rPr>
        <w:t>narrative writing piece,</w:t>
      </w:r>
      <w:r w:rsidRPr="00B173AB">
        <w:rPr>
          <w:rFonts w:eastAsia="Times New Roman" w:cs="Arial"/>
          <w:color w:val="000000"/>
        </w:rPr>
        <w:t xml:space="preserve"> based on peer feedback</w:t>
      </w:r>
      <w:r w:rsidR="00DF66E4">
        <w:rPr>
          <w:rFonts w:eastAsia="Times New Roman" w:cs="Arial"/>
          <w:color w:val="000000"/>
        </w:rPr>
        <w:t>,</w:t>
      </w:r>
      <w:r w:rsidRPr="00B173AB">
        <w:rPr>
          <w:rFonts w:eastAsia="Times New Roman" w:cs="Arial"/>
          <w:color w:val="000000"/>
        </w:rPr>
        <w:t xml:space="preserve"> and come to class prepared to share 1</w:t>
      </w:r>
      <w:r w:rsidR="00602ACC">
        <w:t>–</w:t>
      </w:r>
      <w:r w:rsidRPr="00B173AB">
        <w:rPr>
          <w:rFonts w:eastAsia="Times New Roman" w:cs="Arial"/>
          <w:color w:val="000000"/>
        </w:rPr>
        <w:t xml:space="preserve">2 revisions. </w:t>
      </w:r>
      <w:r w:rsidR="008052DC">
        <w:rPr>
          <w:rFonts w:eastAsia="Times New Roman"/>
          <w:color w:val="222222"/>
          <w:shd w:val="clear" w:color="auto" w:fill="FFFFFF"/>
        </w:rPr>
        <w:t xml:space="preserve">Read your draft aloud (to yourself or someone else) to identify problems in syntax, grammar, or logic. Come to the following lesson with a revised narrative writing piece. </w:t>
      </w:r>
    </w:p>
    <w:p w14:paraId="5DCE572E" w14:textId="4EABC9B4" w:rsidR="00AE5E11" w:rsidRDefault="0063693F">
      <w:r w:rsidRPr="0063693F">
        <w:rPr>
          <w:rFonts w:cs="Arial"/>
          <w:color w:val="000000"/>
        </w:rPr>
        <w:t>Also for homework, continue</w:t>
      </w:r>
      <w:r w:rsidR="00454E9C">
        <w:rPr>
          <w:rFonts w:cs="Arial"/>
          <w:color w:val="000000"/>
        </w:rPr>
        <w:t xml:space="preserve"> to read</w:t>
      </w:r>
      <w:r w:rsidRPr="0063693F">
        <w:rPr>
          <w:rFonts w:cs="Arial"/>
          <w:color w:val="000000"/>
        </w:rPr>
        <w:t xml:space="preserve"> your Accountable Independent Reading</w:t>
      </w:r>
      <w:r w:rsidR="00454E9C">
        <w:rPr>
          <w:rFonts w:cs="Arial"/>
          <w:color w:val="000000"/>
        </w:rPr>
        <w:t xml:space="preserve"> text</w:t>
      </w:r>
      <w:r w:rsidRPr="0063693F">
        <w:rPr>
          <w:rFonts w:cs="Arial"/>
          <w:color w:val="000000"/>
        </w:rPr>
        <w:t xml:space="preserve"> through the lens of a focus standard of your choice and prepare for a 3</w:t>
      </w:r>
      <w:r w:rsidR="00602ACC">
        <w:t>–</w:t>
      </w:r>
      <w:r w:rsidRPr="0063693F">
        <w:rPr>
          <w:rFonts w:cs="Arial"/>
          <w:color w:val="000000"/>
        </w:rPr>
        <w:t>5 minute discussion of your text based on that standard.</w:t>
      </w:r>
    </w:p>
    <w:sectPr w:rsidR="00AE5E11" w:rsidSect="00EB52C1">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5DA7F" w14:textId="77777777" w:rsidR="00402E2E" w:rsidRDefault="00402E2E">
      <w:pPr>
        <w:spacing w:after="0" w:line="240" w:lineRule="auto"/>
      </w:pPr>
      <w:r>
        <w:separator/>
      </w:r>
    </w:p>
  </w:endnote>
  <w:endnote w:type="continuationSeparator" w:id="0">
    <w:p w14:paraId="20097C5B" w14:textId="77777777" w:rsidR="00402E2E" w:rsidRDefault="0040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2B00" w14:textId="77777777" w:rsidR="004C6B77" w:rsidRDefault="004C6B77" w:rsidP="00EB52C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636DE6" w14:textId="77777777" w:rsidR="004C6B77" w:rsidRDefault="004C6B77" w:rsidP="00EB52C1">
    <w:pPr>
      <w:pStyle w:val="Footer"/>
    </w:pPr>
  </w:p>
  <w:p w14:paraId="317BF4A9" w14:textId="77777777" w:rsidR="004C6B77" w:rsidRDefault="004C6B77" w:rsidP="00EB52C1"/>
  <w:p w14:paraId="7B65C4A4" w14:textId="77777777" w:rsidR="004C6B77" w:rsidRDefault="004C6B77" w:rsidP="00EB52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A380" w14:textId="77777777" w:rsidR="004C6B77" w:rsidRPr="00563CB8" w:rsidRDefault="004C6B77" w:rsidP="00EB52C1">
    <w:pPr>
      <w:spacing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C6B77" w14:paraId="37864907" w14:textId="77777777" w:rsidTr="00EB52C1">
      <w:trPr>
        <w:trHeight w:val="705"/>
      </w:trPr>
      <w:tc>
        <w:tcPr>
          <w:tcW w:w="4609" w:type="dxa"/>
          <w:shd w:val="clear" w:color="auto" w:fill="auto"/>
          <w:vAlign w:val="center"/>
        </w:tcPr>
        <w:p w14:paraId="65064F72" w14:textId="7D9B9540" w:rsidR="004C6B77" w:rsidRPr="002E4C92" w:rsidRDefault="004C6B77" w:rsidP="00EB52C1">
          <w:pPr>
            <w:pStyle w:val="FooterText"/>
          </w:pPr>
          <w:r w:rsidRPr="002E4C92">
            <w:t>File:</w:t>
          </w:r>
          <w:r>
            <w:rPr>
              <w:b w:val="0"/>
            </w:rPr>
            <w:t xml:space="preserve"> 11.4.2</w:t>
          </w:r>
          <w:r w:rsidRPr="0039525B">
            <w:rPr>
              <w:b w:val="0"/>
            </w:rPr>
            <w:t xml:space="preserve"> Lesson </w:t>
          </w:r>
          <w:r>
            <w:rPr>
              <w:b w:val="0"/>
            </w:rPr>
            <w:t>20</w:t>
          </w:r>
          <w:r w:rsidRPr="002E4C92">
            <w:t xml:space="preserve"> Date:</w:t>
          </w:r>
          <w:r w:rsidR="00255638">
            <w:rPr>
              <w:b w:val="0"/>
            </w:rPr>
            <w:t xml:space="preserve"> 10</w:t>
          </w:r>
          <w:r w:rsidRPr="0039525B">
            <w:rPr>
              <w:b w:val="0"/>
            </w:rPr>
            <w:t>/</w:t>
          </w:r>
          <w:r w:rsidR="00255638">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757398">
            <w:rPr>
              <w:b w:val="0"/>
            </w:rPr>
            <w:t>1</w:t>
          </w:r>
          <w:r w:rsidRPr="0039525B">
            <w:rPr>
              <w:b w:val="0"/>
            </w:rPr>
            <w:t>/201</w:t>
          </w:r>
          <w:r>
            <w:rPr>
              <w:b w:val="0"/>
            </w:rPr>
            <w:t>4</w:t>
          </w:r>
          <w:r w:rsidRPr="0039525B">
            <w:rPr>
              <w:b w:val="0"/>
            </w:rPr>
            <w:t xml:space="preserve"> </w:t>
          </w:r>
        </w:p>
        <w:p w14:paraId="3E22C279" w14:textId="77777777" w:rsidR="004C6B77" w:rsidRPr="0039525B" w:rsidRDefault="004C6B77" w:rsidP="00EB52C1">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68B71AD" w14:textId="77777777" w:rsidR="004C6B77" w:rsidRPr="0039525B" w:rsidRDefault="004C6B77" w:rsidP="00EB52C1">
          <w:pPr>
            <w:pStyle w:val="FooterText"/>
            <w:rPr>
              <w:b w:val="0"/>
              <w:i/>
            </w:rPr>
          </w:pPr>
          <w:r w:rsidRPr="0039525B">
            <w:rPr>
              <w:b w:val="0"/>
              <w:i/>
              <w:sz w:val="12"/>
            </w:rPr>
            <w:t>Creative Commons Attribution-NonCommercial-ShareAlike 3.0 Unported License</w:t>
          </w:r>
        </w:p>
        <w:p w14:paraId="3E94CBE5" w14:textId="77777777" w:rsidR="004C6B77" w:rsidRPr="002E4C92" w:rsidRDefault="00402E2E" w:rsidP="00EB52C1">
          <w:pPr>
            <w:pStyle w:val="FooterText"/>
          </w:pPr>
          <w:hyperlink r:id="rId1" w:history="1">
            <w:r w:rsidR="004C6B7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D5EE60F" w14:textId="77777777" w:rsidR="004C6B77" w:rsidRPr="002E4C92" w:rsidRDefault="004C6B77" w:rsidP="00EB52C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7111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CACAD6E" w14:textId="77777777" w:rsidR="004C6B77" w:rsidRPr="002E4C92" w:rsidRDefault="004C6B77" w:rsidP="00EB52C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D07C269" wp14:editId="2DBA256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5AC52F5" w14:textId="77777777" w:rsidR="004C6B77" w:rsidRPr="007017EB" w:rsidRDefault="004C6B77" w:rsidP="00EB5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191AE" w14:textId="77777777" w:rsidR="00402E2E" w:rsidRDefault="00402E2E">
      <w:pPr>
        <w:spacing w:after="0" w:line="240" w:lineRule="auto"/>
      </w:pPr>
      <w:r>
        <w:separator/>
      </w:r>
    </w:p>
  </w:footnote>
  <w:footnote w:type="continuationSeparator" w:id="0">
    <w:p w14:paraId="4627BDA3" w14:textId="77777777" w:rsidR="00402E2E" w:rsidRDefault="0040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C6B77" w:rsidRPr="00563CB8" w14:paraId="281210F1" w14:textId="77777777" w:rsidTr="00EB52C1">
      <w:tc>
        <w:tcPr>
          <w:tcW w:w="3708" w:type="dxa"/>
          <w:shd w:val="clear" w:color="auto" w:fill="auto"/>
        </w:tcPr>
        <w:p w14:paraId="06A38A64" w14:textId="77777777" w:rsidR="004C6B77" w:rsidRPr="00563CB8" w:rsidRDefault="004C6B77" w:rsidP="00EB52C1">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B00D5DA" w14:textId="77777777" w:rsidR="004C6B77" w:rsidRPr="00563CB8" w:rsidRDefault="004C6B77" w:rsidP="00EB52C1">
          <w:pPr>
            <w:jc w:val="center"/>
          </w:pPr>
          <w:r w:rsidRPr="00563CB8">
            <w:t>D R A F T</w:t>
          </w:r>
        </w:p>
      </w:tc>
      <w:tc>
        <w:tcPr>
          <w:tcW w:w="3438" w:type="dxa"/>
          <w:shd w:val="clear" w:color="auto" w:fill="auto"/>
        </w:tcPr>
        <w:p w14:paraId="7A18E4E5" w14:textId="057AA486" w:rsidR="004C6B77" w:rsidRPr="00E946A0" w:rsidRDefault="004C6B77" w:rsidP="00EB52C1">
          <w:pPr>
            <w:pStyle w:val="PageHeader"/>
            <w:jc w:val="right"/>
            <w:rPr>
              <w:b w:val="0"/>
            </w:rPr>
          </w:pPr>
          <w:r>
            <w:rPr>
              <w:b w:val="0"/>
            </w:rPr>
            <w:t>Grade 11 • Module 4</w:t>
          </w:r>
          <w:r w:rsidRPr="00E946A0">
            <w:rPr>
              <w:b w:val="0"/>
            </w:rPr>
            <w:t xml:space="preserve"> • Unit </w:t>
          </w:r>
          <w:r>
            <w:rPr>
              <w:b w:val="0"/>
            </w:rPr>
            <w:t>2</w:t>
          </w:r>
          <w:r w:rsidRPr="00E946A0">
            <w:rPr>
              <w:b w:val="0"/>
            </w:rPr>
            <w:t xml:space="preserve"> • Lesson </w:t>
          </w:r>
          <w:r>
            <w:rPr>
              <w:b w:val="0"/>
            </w:rPr>
            <w:t>20</w:t>
          </w:r>
        </w:p>
      </w:tc>
    </w:tr>
  </w:tbl>
  <w:p w14:paraId="5820A8D1" w14:textId="77777777" w:rsidR="004C6B77" w:rsidRPr="007017EB" w:rsidRDefault="004C6B77" w:rsidP="00EB52C1">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C0E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620F6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91F3A"/>
    <w:multiLevelType w:val="hybridMultilevel"/>
    <w:tmpl w:val="5EA4116E"/>
    <w:lvl w:ilvl="0" w:tplc="7BFE4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2B46AB92"/>
    <w:lvl w:ilvl="0" w:tplc="08C4B836">
      <w:start w:val="5"/>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lvlOverride w:ilvl="0">
      <w:startOverride w:val="1"/>
    </w:lvlOverride>
  </w:num>
  <w:num w:numId="4">
    <w:abstractNumId w:val="2"/>
  </w:num>
  <w:num w:numId="5">
    <w:abstractNumId w:val="7"/>
  </w:num>
  <w:num w:numId="6">
    <w:abstractNumId w:val="4"/>
    <w:lvlOverride w:ilvl="0">
      <w:startOverride w:val="1"/>
    </w:lvlOverride>
  </w:num>
  <w:num w:numId="7">
    <w:abstractNumId w:val="10"/>
  </w:num>
  <w:num w:numId="8">
    <w:abstractNumId w:val="8"/>
  </w:num>
  <w:num w:numId="9">
    <w:abstractNumId w:val="9"/>
  </w:num>
  <w:num w:numId="10">
    <w:abstractNumId w:val="3"/>
  </w:num>
  <w:num w:numId="11">
    <w:abstractNumId w:val="11"/>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94"/>
    <w:rsid w:val="00014A87"/>
    <w:rsid w:val="0003641C"/>
    <w:rsid w:val="00043195"/>
    <w:rsid w:val="000534E7"/>
    <w:rsid w:val="000620B4"/>
    <w:rsid w:val="00090B0B"/>
    <w:rsid w:val="000912C2"/>
    <w:rsid w:val="000C0BA4"/>
    <w:rsid w:val="000C554F"/>
    <w:rsid w:val="000D290D"/>
    <w:rsid w:val="000D4D7A"/>
    <w:rsid w:val="000D5F0B"/>
    <w:rsid w:val="000E447A"/>
    <w:rsid w:val="000F4597"/>
    <w:rsid w:val="001153D4"/>
    <w:rsid w:val="00132A58"/>
    <w:rsid w:val="0015184B"/>
    <w:rsid w:val="0015279F"/>
    <w:rsid w:val="0016263A"/>
    <w:rsid w:val="00186A30"/>
    <w:rsid w:val="001B70BF"/>
    <w:rsid w:val="001C0B47"/>
    <w:rsid w:val="001C33B5"/>
    <w:rsid w:val="001F511C"/>
    <w:rsid w:val="00223FF8"/>
    <w:rsid w:val="002246FD"/>
    <w:rsid w:val="00255638"/>
    <w:rsid w:val="00256B2B"/>
    <w:rsid w:val="0026726A"/>
    <w:rsid w:val="002B015C"/>
    <w:rsid w:val="002E7BB4"/>
    <w:rsid w:val="002F6A81"/>
    <w:rsid w:val="00302EF7"/>
    <w:rsid w:val="003211EB"/>
    <w:rsid w:val="00322A7F"/>
    <w:rsid w:val="003604C0"/>
    <w:rsid w:val="00402E2E"/>
    <w:rsid w:val="00403975"/>
    <w:rsid w:val="00436B36"/>
    <w:rsid w:val="0044325D"/>
    <w:rsid w:val="00444599"/>
    <w:rsid w:val="00454E11"/>
    <w:rsid w:val="00454E9C"/>
    <w:rsid w:val="00475867"/>
    <w:rsid w:val="00477D29"/>
    <w:rsid w:val="0049219E"/>
    <w:rsid w:val="0049743B"/>
    <w:rsid w:val="004A06B6"/>
    <w:rsid w:val="004B764A"/>
    <w:rsid w:val="004C6B77"/>
    <w:rsid w:val="004D6423"/>
    <w:rsid w:val="0056446F"/>
    <w:rsid w:val="005A224C"/>
    <w:rsid w:val="005C596D"/>
    <w:rsid w:val="00602ACC"/>
    <w:rsid w:val="0060399A"/>
    <w:rsid w:val="00624228"/>
    <w:rsid w:val="0063693F"/>
    <w:rsid w:val="00651AC4"/>
    <w:rsid w:val="006700A7"/>
    <w:rsid w:val="00687B2A"/>
    <w:rsid w:val="006B6FAD"/>
    <w:rsid w:val="006C0B9D"/>
    <w:rsid w:val="006E37D2"/>
    <w:rsid w:val="006E5565"/>
    <w:rsid w:val="006E57E9"/>
    <w:rsid w:val="006F70D0"/>
    <w:rsid w:val="00702F94"/>
    <w:rsid w:val="00735941"/>
    <w:rsid w:val="00755D43"/>
    <w:rsid w:val="00757398"/>
    <w:rsid w:val="00771D2D"/>
    <w:rsid w:val="00782F71"/>
    <w:rsid w:val="007E49E2"/>
    <w:rsid w:val="007F72C7"/>
    <w:rsid w:val="007F7DE6"/>
    <w:rsid w:val="008052DC"/>
    <w:rsid w:val="00816EC7"/>
    <w:rsid w:val="00827A3B"/>
    <w:rsid w:val="00832D1B"/>
    <w:rsid w:val="00836BF6"/>
    <w:rsid w:val="00843DDB"/>
    <w:rsid w:val="00852D4F"/>
    <w:rsid w:val="008B62CF"/>
    <w:rsid w:val="008C56A2"/>
    <w:rsid w:val="008D7561"/>
    <w:rsid w:val="008E5E31"/>
    <w:rsid w:val="00961745"/>
    <w:rsid w:val="00971115"/>
    <w:rsid w:val="00972E80"/>
    <w:rsid w:val="0097303B"/>
    <w:rsid w:val="00996AD7"/>
    <w:rsid w:val="009B52FF"/>
    <w:rsid w:val="009E2952"/>
    <w:rsid w:val="00A01E47"/>
    <w:rsid w:val="00A13B1D"/>
    <w:rsid w:val="00A33925"/>
    <w:rsid w:val="00A53194"/>
    <w:rsid w:val="00A66A52"/>
    <w:rsid w:val="00AB11EF"/>
    <w:rsid w:val="00AB5F81"/>
    <w:rsid w:val="00AD1E73"/>
    <w:rsid w:val="00AE523B"/>
    <w:rsid w:val="00AE5E11"/>
    <w:rsid w:val="00AF228E"/>
    <w:rsid w:val="00AF5A7E"/>
    <w:rsid w:val="00AF7176"/>
    <w:rsid w:val="00B00032"/>
    <w:rsid w:val="00B03A19"/>
    <w:rsid w:val="00B15179"/>
    <w:rsid w:val="00B173AB"/>
    <w:rsid w:val="00B25931"/>
    <w:rsid w:val="00B43576"/>
    <w:rsid w:val="00B4380D"/>
    <w:rsid w:val="00B47A14"/>
    <w:rsid w:val="00B6502A"/>
    <w:rsid w:val="00BB675B"/>
    <w:rsid w:val="00BB7504"/>
    <w:rsid w:val="00BF437C"/>
    <w:rsid w:val="00C070AA"/>
    <w:rsid w:val="00C073F0"/>
    <w:rsid w:val="00C16DFE"/>
    <w:rsid w:val="00C371AA"/>
    <w:rsid w:val="00C54095"/>
    <w:rsid w:val="00C64501"/>
    <w:rsid w:val="00C647F1"/>
    <w:rsid w:val="00C70900"/>
    <w:rsid w:val="00C71E03"/>
    <w:rsid w:val="00C75141"/>
    <w:rsid w:val="00C84434"/>
    <w:rsid w:val="00CA356E"/>
    <w:rsid w:val="00CB05AD"/>
    <w:rsid w:val="00CB4D6A"/>
    <w:rsid w:val="00CE7D58"/>
    <w:rsid w:val="00D02FBF"/>
    <w:rsid w:val="00D07E3B"/>
    <w:rsid w:val="00D16F16"/>
    <w:rsid w:val="00D60FE5"/>
    <w:rsid w:val="00D662ED"/>
    <w:rsid w:val="00D71463"/>
    <w:rsid w:val="00D9421E"/>
    <w:rsid w:val="00DA0631"/>
    <w:rsid w:val="00DA7DB9"/>
    <w:rsid w:val="00DB5B0E"/>
    <w:rsid w:val="00DC2D48"/>
    <w:rsid w:val="00DF66E4"/>
    <w:rsid w:val="00E07428"/>
    <w:rsid w:val="00E163DE"/>
    <w:rsid w:val="00E56CFB"/>
    <w:rsid w:val="00E74CC3"/>
    <w:rsid w:val="00EA03A5"/>
    <w:rsid w:val="00EB52C1"/>
    <w:rsid w:val="00EC7221"/>
    <w:rsid w:val="00F158A9"/>
    <w:rsid w:val="00F31E96"/>
    <w:rsid w:val="00F32DE2"/>
    <w:rsid w:val="00F65219"/>
    <w:rsid w:val="00F844F3"/>
    <w:rsid w:val="00FD5151"/>
    <w:rsid w:val="00FE568D"/>
    <w:rsid w:val="00FE778F"/>
    <w:rsid w:val="00FF1899"/>
    <w:rsid w:val="00FF6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95256"/>
  <w15:docId w15:val="{EE4C2378-BE78-4D64-8E21-AEF0333C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ers"/>
    <w:basedOn w:val="Normal"/>
    <w:next w:val="Normal"/>
    <w:link w:val="Heading1Char"/>
    <w:uiPriority w:val="9"/>
    <w:qFormat/>
    <w:rsid w:val="00702F94"/>
    <w:pPr>
      <w:keepNext/>
      <w:keepLines/>
      <w:spacing w:before="480" w:after="120"/>
      <w:outlineLvl w:val="0"/>
    </w:pPr>
    <w:rPr>
      <w:rFonts w:eastAsia="Calibri" w:cs="Times New Roman"/>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702F94"/>
    <w:rPr>
      <w:rFonts w:eastAsia="Calibri" w:cs="Times New Roman"/>
      <w:b/>
      <w:bCs/>
      <w:color w:val="365F91"/>
      <w:sz w:val="32"/>
      <w:szCs w:val="28"/>
    </w:rPr>
  </w:style>
  <w:style w:type="paragraph" w:styleId="Footer">
    <w:name w:val="footer"/>
    <w:basedOn w:val="Normal"/>
    <w:link w:val="FooterChar"/>
    <w:uiPriority w:val="99"/>
    <w:rsid w:val="00702F94"/>
    <w:pPr>
      <w:tabs>
        <w:tab w:val="center" w:pos="4320"/>
        <w:tab w:val="right" w:pos="8640"/>
      </w:tabs>
      <w:spacing w:before="60" w:after="180"/>
    </w:pPr>
    <w:rPr>
      <w:rFonts w:ascii="Times New Roman" w:eastAsia="Calibri" w:hAnsi="Times New Roman" w:cs="Times New Roman"/>
      <w:sz w:val="20"/>
    </w:rPr>
  </w:style>
  <w:style w:type="character" w:customStyle="1" w:styleId="FooterChar">
    <w:name w:val="Footer Char"/>
    <w:basedOn w:val="DefaultParagraphFont"/>
    <w:link w:val="Footer"/>
    <w:uiPriority w:val="99"/>
    <w:rsid w:val="00702F94"/>
    <w:rPr>
      <w:rFonts w:ascii="Times New Roman" w:eastAsia="Calibri" w:hAnsi="Times New Roman" w:cs="Times New Roman"/>
      <w:sz w:val="20"/>
    </w:rPr>
  </w:style>
  <w:style w:type="character" w:styleId="PageNumber">
    <w:name w:val="page number"/>
    <w:uiPriority w:val="99"/>
    <w:rsid w:val="00702F94"/>
    <w:rPr>
      <w:rFonts w:cs="Times New Roman"/>
    </w:rPr>
  </w:style>
  <w:style w:type="character" w:styleId="Hyperlink">
    <w:name w:val="Hyperlink"/>
    <w:uiPriority w:val="99"/>
    <w:unhideWhenUsed/>
    <w:rsid w:val="00702F94"/>
    <w:rPr>
      <w:color w:val="0000FF"/>
      <w:u w:val="single"/>
    </w:rPr>
  </w:style>
  <w:style w:type="table" w:styleId="TableGrid">
    <w:name w:val="Table Grid"/>
    <w:basedOn w:val="TableNormal"/>
    <w:uiPriority w:val="59"/>
    <w:rsid w:val="00702F9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702F94"/>
    <w:pPr>
      <w:pBdr>
        <w:top w:val="single" w:sz="8" w:space="4" w:color="244061"/>
      </w:pBdr>
      <w:tabs>
        <w:tab w:val="center" w:pos="6480"/>
        <w:tab w:val="right" w:pos="10080"/>
      </w:tabs>
      <w:spacing w:before="60" w:after="180"/>
    </w:pPr>
    <w:rPr>
      <w:rFonts w:ascii="Verdana" w:eastAsia="Verdana" w:hAnsi="Verdana" w:cs="Verdana"/>
      <w:color w:val="595959"/>
      <w:sz w:val="16"/>
    </w:rPr>
  </w:style>
  <w:style w:type="paragraph" w:customStyle="1" w:styleId="NumberedList">
    <w:name w:val="*Numbered List"/>
    <w:link w:val="NumberedListChar"/>
    <w:qFormat/>
    <w:rsid w:val="00702F94"/>
    <w:pPr>
      <w:numPr>
        <w:numId w:val="3"/>
      </w:numPr>
      <w:spacing w:after="60" w:line="240" w:lineRule="auto"/>
    </w:pPr>
    <w:rPr>
      <w:rFonts w:ascii="Calibri" w:eastAsia="Calibri" w:hAnsi="Calibri" w:cs="Times New Roman"/>
    </w:rPr>
  </w:style>
  <w:style w:type="paragraph" w:customStyle="1" w:styleId="PageHeader">
    <w:name w:val="*PageHeader"/>
    <w:link w:val="PageHeaderChar"/>
    <w:qFormat/>
    <w:rsid w:val="00702F94"/>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702F94"/>
    <w:rPr>
      <w:rFonts w:ascii="Calibri" w:eastAsia="Calibri" w:hAnsi="Calibri" w:cs="Times New Roman"/>
      <w:b/>
      <w:sz w:val="18"/>
    </w:rPr>
  </w:style>
  <w:style w:type="paragraph" w:customStyle="1" w:styleId="FooterText">
    <w:name w:val="*FooterText"/>
    <w:link w:val="FooterTextChar"/>
    <w:qFormat/>
    <w:rsid w:val="00702F94"/>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702F94"/>
    <w:rPr>
      <w:rFonts w:ascii="Verdana" w:eastAsia="Verdana" w:hAnsi="Verdana" w:cs="Verdana"/>
      <w:color w:val="595959"/>
      <w:sz w:val="16"/>
    </w:rPr>
  </w:style>
  <w:style w:type="character" w:customStyle="1" w:styleId="FooterTextChar">
    <w:name w:val="FooterText Char"/>
    <w:basedOn w:val="folioChar"/>
    <w:link w:val="FooterText"/>
    <w:rsid w:val="00702F94"/>
    <w:rPr>
      <w:rFonts w:ascii="Calibri" w:eastAsia="Verdana" w:hAnsi="Calibri" w:cs="Calibri"/>
      <w:b/>
      <w:color w:val="595959"/>
      <w:sz w:val="14"/>
    </w:rPr>
  </w:style>
  <w:style w:type="paragraph" w:styleId="Header">
    <w:name w:val="header"/>
    <w:basedOn w:val="Normal"/>
    <w:link w:val="HeaderChar"/>
    <w:uiPriority w:val="99"/>
    <w:unhideWhenUsed/>
    <w:rsid w:val="00702F94"/>
    <w:pPr>
      <w:tabs>
        <w:tab w:val="center" w:pos="4680"/>
        <w:tab w:val="right" w:pos="9360"/>
      </w:tabs>
      <w:spacing w:before="60" w:after="180"/>
    </w:pPr>
    <w:rPr>
      <w:rFonts w:ascii="Calibri" w:eastAsia="Calibri" w:hAnsi="Calibri" w:cs="Times New Roman"/>
      <w:sz w:val="20"/>
    </w:rPr>
  </w:style>
  <w:style w:type="character" w:customStyle="1" w:styleId="HeaderChar">
    <w:name w:val="Header Char"/>
    <w:basedOn w:val="DefaultParagraphFont"/>
    <w:link w:val="Header"/>
    <w:uiPriority w:val="99"/>
    <w:rsid w:val="00702F94"/>
    <w:rPr>
      <w:rFonts w:ascii="Calibri" w:eastAsia="Calibri" w:hAnsi="Calibri" w:cs="Times New Roman"/>
      <w:sz w:val="20"/>
    </w:rPr>
  </w:style>
  <w:style w:type="paragraph" w:customStyle="1" w:styleId="BulletedList">
    <w:name w:val="*Bulleted List"/>
    <w:link w:val="BulletedListChar"/>
    <w:qFormat/>
    <w:rsid w:val="00702F94"/>
    <w:pPr>
      <w:numPr>
        <w:numId w:val="1"/>
      </w:numPr>
      <w:spacing w:before="60" w:after="60"/>
      <w:ind w:left="360"/>
    </w:pPr>
    <w:rPr>
      <w:rFonts w:ascii="Calibri" w:eastAsia="Calibri" w:hAnsi="Calibri" w:cs="Times New Roman"/>
    </w:rPr>
  </w:style>
  <w:style w:type="character" w:customStyle="1" w:styleId="BulletedListChar">
    <w:name w:val="*Bulleted List Char"/>
    <w:basedOn w:val="DefaultParagraphFont"/>
    <w:link w:val="BulletedList"/>
    <w:rsid w:val="00702F94"/>
    <w:rPr>
      <w:rFonts w:ascii="Calibri" w:eastAsia="Calibri" w:hAnsi="Calibri" w:cs="Times New Roman"/>
    </w:rPr>
  </w:style>
  <w:style w:type="paragraph" w:customStyle="1" w:styleId="IN">
    <w:name w:val="*IN*"/>
    <w:link w:val="INChar"/>
    <w:qFormat/>
    <w:rsid w:val="00702F94"/>
    <w:pPr>
      <w:numPr>
        <w:numId w:val="2"/>
      </w:numPr>
      <w:spacing w:before="120" w:after="60"/>
      <w:ind w:left="360"/>
    </w:pPr>
    <w:rPr>
      <w:rFonts w:ascii="Calibri" w:eastAsia="Calibri" w:hAnsi="Calibri" w:cs="Times New Roman"/>
      <w:color w:val="4F81BD"/>
    </w:rPr>
  </w:style>
  <w:style w:type="character" w:customStyle="1" w:styleId="INChar">
    <w:name w:val="*IN* Char"/>
    <w:basedOn w:val="DefaultParagraphFont"/>
    <w:link w:val="IN"/>
    <w:rsid w:val="00702F94"/>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702F94"/>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702F94"/>
    <w:rPr>
      <w:rFonts w:eastAsia="Calibri" w:cs="Times New Roman"/>
      <w:b/>
      <w:bCs/>
      <w:color w:val="4F81BD"/>
      <w:sz w:val="28"/>
      <w:szCs w:val="26"/>
    </w:rPr>
  </w:style>
  <w:style w:type="character" w:customStyle="1" w:styleId="NumberedListChar">
    <w:name w:val="*Numbered List Char"/>
    <w:basedOn w:val="BulletedListChar"/>
    <w:link w:val="NumberedList"/>
    <w:rsid w:val="00702F94"/>
    <w:rPr>
      <w:rFonts w:ascii="Calibri" w:eastAsia="Calibri" w:hAnsi="Calibri" w:cs="Times New Roman"/>
    </w:rPr>
  </w:style>
  <w:style w:type="paragraph" w:customStyle="1" w:styleId="SA">
    <w:name w:val="*SA*"/>
    <w:link w:val="SAChar"/>
    <w:qFormat/>
    <w:rsid w:val="00702F94"/>
    <w:pPr>
      <w:numPr>
        <w:numId w:val="7"/>
      </w:numPr>
      <w:spacing w:before="120" w:after="0"/>
    </w:pPr>
    <w:rPr>
      <w:rFonts w:ascii="Calibri" w:eastAsia="Calibri" w:hAnsi="Calibri" w:cs="Times New Roman"/>
    </w:rPr>
  </w:style>
  <w:style w:type="character" w:customStyle="1" w:styleId="SAChar">
    <w:name w:val="*SA* Char"/>
    <w:basedOn w:val="DefaultParagraphFont"/>
    <w:link w:val="SA"/>
    <w:rsid w:val="00702F94"/>
    <w:rPr>
      <w:rFonts w:ascii="Calibri" w:eastAsia="Calibri" w:hAnsi="Calibri" w:cs="Times New Roman"/>
    </w:rPr>
  </w:style>
  <w:style w:type="paragraph" w:customStyle="1" w:styleId="SASRBullet">
    <w:name w:val="*SA/SR Bullet"/>
    <w:basedOn w:val="Normal"/>
    <w:link w:val="SASRBulletChar"/>
    <w:qFormat/>
    <w:rsid w:val="00702F94"/>
    <w:pPr>
      <w:numPr>
        <w:ilvl w:val="1"/>
        <w:numId w:val="4"/>
      </w:numPr>
      <w:spacing w:before="120" w:after="180"/>
      <w:ind w:left="1080"/>
      <w:contextualSpacing/>
    </w:pPr>
    <w:rPr>
      <w:rFonts w:ascii="Calibri" w:eastAsia="Calibri" w:hAnsi="Calibri" w:cs="Times New Roman"/>
    </w:rPr>
  </w:style>
  <w:style w:type="character" w:customStyle="1" w:styleId="SASRBulletChar">
    <w:name w:val="*SA/SR Bullet Char"/>
    <w:basedOn w:val="DefaultParagraphFont"/>
    <w:link w:val="SASRBullet"/>
    <w:rsid w:val="00702F94"/>
    <w:rPr>
      <w:rFonts w:ascii="Calibri" w:eastAsia="Calibri" w:hAnsi="Calibri" w:cs="Times New Roman"/>
    </w:rPr>
  </w:style>
  <w:style w:type="paragraph" w:customStyle="1" w:styleId="SR">
    <w:name w:val="*SR*"/>
    <w:link w:val="SRChar"/>
    <w:qFormat/>
    <w:rsid w:val="00702F94"/>
    <w:pPr>
      <w:numPr>
        <w:numId w:val="5"/>
      </w:numPr>
      <w:spacing w:before="120" w:after="0"/>
      <w:ind w:left="720"/>
    </w:pPr>
    <w:rPr>
      <w:rFonts w:ascii="Calibri" w:eastAsia="Calibri" w:hAnsi="Calibri" w:cs="Times New Roman"/>
    </w:rPr>
  </w:style>
  <w:style w:type="character" w:customStyle="1" w:styleId="SRChar">
    <w:name w:val="*SR* Char"/>
    <w:basedOn w:val="DefaultParagraphFont"/>
    <w:link w:val="SR"/>
    <w:rsid w:val="00702F94"/>
    <w:rPr>
      <w:rFonts w:ascii="Calibri" w:eastAsia="Calibri" w:hAnsi="Calibri" w:cs="Times New Roman"/>
    </w:rPr>
  </w:style>
  <w:style w:type="paragraph" w:customStyle="1" w:styleId="TableText">
    <w:name w:val="*TableText"/>
    <w:link w:val="TableTextChar"/>
    <w:qFormat/>
    <w:rsid w:val="00702F94"/>
    <w:pPr>
      <w:spacing w:before="40" w:after="40"/>
    </w:pPr>
    <w:rPr>
      <w:rFonts w:ascii="Calibri" w:eastAsia="Calibri" w:hAnsi="Calibri" w:cs="Times New Roman"/>
    </w:rPr>
  </w:style>
  <w:style w:type="character" w:customStyle="1" w:styleId="TableTextChar">
    <w:name w:val="*TableText Char"/>
    <w:basedOn w:val="DefaultParagraphFont"/>
    <w:link w:val="TableText"/>
    <w:rsid w:val="00702F94"/>
    <w:rPr>
      <w:rFonts w:ascii="Calibri" w:eastAsia="Calibri" w:hAnsi="Calibri" w:cs="Times New Roman"/>
    </w:rPr>
  </w:style>
  <w:style w:type="paragraph" w:customStyle="1" w:styleId="TA">
    <w:name w:val="*TA*"/>
    <w:link w:val="TAChar"/>
    <w:qFormat/>
    <w:rsid w:val="00702F94"/>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702F94"/>
    <w:rPr>
      <w:rFonts w:ascii="Calibri" w:eastAsia="Calibri" w:hAnsi="Calibri" w:cs="Times New Roman"/>
    </w:rPr>
  </w:style>
  <w:style w:type="paragraph" w:customStyle="1" w:styleId="TableHeaders">
    <w:name w:val="*TableHeaders"/>
    <w:basedOn w:val="Normal"/>
    <w:link w:val="TableHeadersChar"/>
    <w:qFormat/>
    <w:rsid w:val="00702F94"/>
    <w:pPr>
      <w:spacing w:before="40" w:after="40" w:line="240" w:lineRule="auto"/>
    </w:pPr>
    <w:rPr>
      <w:rFonts w:ascii="Calibri" w:eastAsia="Calibri" w:hAnsi="Calibri" w:cs="Times New Roman"/>
      <w:b/>
      <w:color w:val="FFFFFF" w:themeColor="background1"/>
    </w:rPr>
  </w:style>
  <w:style w:type="character" w:customStyle="1" w:styleId="TableHeadersChar">
    <w:name w:val="*TableHeaders Char"/>
    <w:basedOn w:val="DefaultParagraphFont"/>
    <w:link w:val="TableHeaders"/>
    <w:rsid w:val="00702F94"/>
    <w:rPr>
      <w:rFonts w:ascii="Calibri" w:eastAsia="Calibri" w:hAnsi="Calibri" w:cs="Times New Roman"/>
      <w:b/>
      <w:color w:val="FFFFFF" w:themeColor="background1"/>
    </w:rPr>
  </w:style>
  <w:style w:type="paragraph" w:customStyle="1" w:styleId="ToolTableText">
    <w:name w:val="*ToolTableText"/>
    <w:qFormat/>
    <w:rsid w:val="00702F94"/>
    <w:pPr>
      <w:spacing w:before="40" w:after="120" w:line="240" w:lineRule="auto"/>
    </w:pPr>
    <w:rPr>
      <w:rFonts w:ascii="Calibri" w:eastAsia="Calibri" w:hAnsi="Calibri" w:cs="Times New Roman"/>
    </w:rPr>
  </w:style>
  <w:style w:type="paragraph" w:customStyle="1" w:styleId="Header-banner">
    <w:name w:val="Header-banner"/>
    <w:rsid w:val="00702F94"/>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702F94"/>
    <w:pPr>
      <w:spacing w:line="440" w:lineRule="exact"/>
      <w:jc w:val="left"/>
    </w:pPr>
    <w:rPr>
      <w:caps w:val="0"/>
    </w:rPr>
  </w:style>
  <w:style w:type="table" w:customStyle="1" w:styleId="TableGrid1">
    <w:name w:val="Table Grid1"/>
    <w:basedOn w:val="TableNormal"/>
    <w:next w:val="TableGrid"/>
    <w:uiPriority w:val="59"/>
    <w:rsid w:val="00702F9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
    <w:name w:val="*BR*"/>
    <w:link w:val="BRChar"/>
    <w:qFormat/>
    <w:rsid w:val="00702F94"/>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702F94"/>
    <w:rPr>
      <w:rFonts w:ascii="Calibri" w:eastAsia="Calibri" w:hAnsi="Calibri" w:cs="Times New Roman"/>
      <w:sz w:val="18"/>
    </w:rPr>
  </w:style>
  <w:style w:type="paragraph" w:customStyle="1" w:styleId="Q">
    <w:name w:val="*Q*"/>
    <w:link w:val="QChar"/>
    <w:qFormat/>
    <w:rsid w:val="00702F94"/>
    <w:pPr>
      <w:spacing w:before="240" w:after="0"/>
    </w:pPr>
    <w:rPr>
      <w:rFonts w:ascii="Calibri" w:eastAsia="Calibri" w:hAnsi="Calibri" w:cs="Times New Roman"/>
      <w:b/>
    </w:rPr>
  </w:style>
  <w:style w:type="character" w:customStyle="1" w:styleId="QChar">
    <w:name w:val="*Q* Char"/>
    <w:basedOn w:val="DefaultParagraphFont"/>
    <w:link w:val="Q"/>
    <w:rsid w:val="00702F94"/>
    <w:rPr>
      <w:rFonts w:ascii="Calibri" w:eastAsia="Calibri" w:hAnsi="Calibri" w:cs="Times New Roman"/>
      <w:b/>
    </w:rPr>
  </w:style>
  <w:style w:type="paragraph" w:customStyle="1" w:styleId="Normal1">
    <w:name w:val="Normal1"/>
    <w:rsid w:val="00702F94"/>
    <w:pPr>
      <w:spacing w:before="60" w:after="60"/>
    </w:pPr>
    <w:rPr>
      <w:rFonts w:ascii="Calibri" w:eastAsia="Calibri" w:hAnsi="Calibri" w:cs="Calibri"/>
      <w:color w:val="000000"/>
      <w:szCs w:val="24"/>
      <w:lang w:eastAsia="ja-JP"/>
    </w:rPr>
  </w:style>
  <w:style w:type="paragraph" w:styleId="BalloonText">
    <w:name w:val="Balloon Text"/>
    <w:basedOn w:val="Normal"/>
    <w:link w:val="BalloonTextChar"/>
    <w:uiPriority w:val="99"/>
    <w:semiHidden/>
    <w:unhideWhenUsed/>
    <w:rsid w:val="0070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94"/>
    <w:rPr>
      <w:rFonts w:ascii="Tahoma" w:hAnsi="Tahoma" w:cs="Tahoma"/>
      <w:sz w:val="16"/>
      <w:szCs w:val="16"/>
    </w:rPr>
  </w:style>
  <w:style w:type="character" w:styleId="CommentReference">
    <w:name w:val="annotation reference"/>
    <w:basedOn w:val="DefaultParagraphFont"/>
    <w:uiPriority w:val="99"/>
    <w:semiHidden/>
    <w:unhideWhenUsed/>
    <w:rsid w:val="00687B2A"/>
    <w:rPr>
      <w:sz w:val="16"/>
      <w:szCs w:val="16"/>
    </w:rPr>
  </w:style>
  <w:style w:type="paragraph" w:styleId="CommentText">
    <w:name w:val="annotation text"/>
    <w:basedOn w:val="Normal"/>
    <w:link w:val="CommentTextChar"/>
    <w:uiPriority w:val="99"/>
    <w:semiHidden/>
    <w:unhideWhenUsed/>
    <w:rsid w:val="00687B2A"/>
    <w:pPr>
      <w:spacing w:line="240" w:lineRule="auto"/>
    </w:pPr>
    <w:rPr>
      <w:sz w:val="20"/>
      <w:szCs w:val="20"/>
    </w:rPr>
  </w:style>
  <w:style w:type="character" w:customStyle="1" w:styleId="CommentTextChar">
    <w:name w:val="Comment Text Char"/>
    <w:basedOn w:val="DefaultParagraphFont"/>
    <w:link w:val="CommentText"/>
    <w:uiPriority w:val="99"/>
    <w:semiHidden/>
    <w:rsid w:val="00687B2A"/>
    <w:rPr>
      <w:sz w:val="20"/>
      <w:szCs w:val="20"/>
    </w:rPr>
  </w:style>
  <w:style w:type="paragraph" w:styleId="CommentSubject">
    <w:name w:val="annotation subject"/>
    <w:basedOn w:val="CommentText"/>
    <w:next w:val="CommentText"/>
    <w:link w:val="CommentSubjectChar"/>
    <w:uiPriority w:val="99"/>
    <w:semiHidden/>
    <w:unhideWhenUsed/>
    <w:rsid w:val="00687B2A"/>
    <w:rPr>
      <w:b/>
      <w:bCs/>
    </w:rPr>
  </w:style>
  <w:style w:type="character" w:customStyle="1" w:styleId="CommentSubjectChar">
    <w:name w:val="Comment Subject Char"/>
    <w:basedOn w:val="CommentTextChar"/>
    <w:link w:val="CommentSubject"/>
    <w:uiPriority w:val="99"/>
    <w:semiHidden/>
    <w:rsid w:val="00687B2A"/>
    <w:rPr>
      <w:b/>
      <w:bCs/>
      <w:sz w:val="20"/>
      <w:szCs w:val="20"/>
    </w:rPr>
  </w:style>
  <w:style w:type="paragraph" w:customStyle="1" w:styleId="INBullet">
    <w:name w:val="*IN* Bullet"/>
    <w:link w:val="INBulletChar"/>
    <w:autoRedefine/>
    <w:qFormat/>
    <w:rsid w:val="00AF5A7E"/>
    <w:pPr>
      <w:numPr>
        <w:numId w:val="9"/>
      </w:numPr>
      <w:spacing w:after="60"/>
      <w:ind w:left="720"/>
    </w:pPr>
    <w:rPr>
      <w:rFonts w:ascii="Calibri" w:eastAsia="Calibri" w:hAnsi="Calibri" w:cs="Times New Roman"/>
      <w:color w:val="4F81BD"/>
    </w:rPr>
  </w:style>
  <w:style w:type="character" w:customStyle="1" w:styleId="INBulletChar">
    <w:name w:val="*IN* Bullet Char"/>
    <w:link w:val="INBullet"/>
    <w:rsid w:val="00AF5A7E"/>
    <w:rPr>
      <w:rFonts w:ascii="Calibri" w:eastAsia="Calibri" w:hAnsi="Calibri" w:cs="Times New Roman"/>
      <w:color w:val="4F81BD"/>
    </w:rPr>
  </w:style>
  <w:style w:type="paragraph" w:customStyle="1" w:styleId="DCwithQ">
    <w:name w:val="*DC* with *Q*"/>
    <w:basedOn w:val="Q"/>
    <w:qFormat/>
    <w:rsid w:val="00AF5A7E"/>
    <w:pPr>
      <w:ind w:left="360"/>
    </w:pPr>
    <w:rPr>
      <w:color w:val="4F81BD"/>
    </w:rPr>
  </w:style>
  <w:style w:type="paragraph" w:customStyle="1" w:styleId="DCwithSA">
    <w:name w:val="*DC* with *SA*"/>
    <w:basedOn w:val="SA"/>
    <w:qFormat/>
    <w:rsid w:val="00AF5A7E"/>
    <w:pPr>
      <w:numPr>
        <w:numId w:val="0"/>
      </w:numPr>
    </w:pPr>
    <w:rPr>
      <w:color w:val="4F81BD"/>
    </w:rPr>
  </w:style>
  <w:style w:type="paragraph" w:customStyle="1" w:styleId="DCwithSR">
    <w:name w:val="*DC* with *SR*"/>
    <w:basedOn w:val="SR"/>
    <w:qFormat/>
    <w:rsid w:val="00AF5A7E"/>
    <w:pPr>
      <w:numPr>
        <w:numId w:val="10"/>
      </w:numPr>
    </w:pPr>
    <w:rPr>
      <w:color w:val="4F81BD"/>
    </w:rPr>
  </w:style>
  <w:style w:type="paragraph" w:customStyle="1" w:styleId="SubStandard">
    <w:name w:val="*SubStandard"/>
    <w:basedOn w:val="TableText"/>
    <w:link w:val="SubStandardChar"/>
    <w:qFormat/>
    <w:rsid w:val="006E37D2"/>
    <w:pPr>
      <w:numPr>
        <w:numId w:val="11"/>
      </w:numPr>
    </w:pPr>
  </w:style>
  <w:style w:type="character" w:customStyle="1" w:styleId="SubStandardChar">
    <w:name w:val="*SubStandard Char"/>
    <w:link w:val="SubStandard"/>
    <w:rsid w:val="006E37D2"/>
    <w:rPr>
      <w:rFonts w:ascii="Calibri" w:eastAsia="Calibri" w:hAnsi="Calibri" w:cs="Times New Roman"/>
    </w:rPr>
  </w:style>
  <w:style w:type="paragraph" w:styleId="Revision">
    <w:name w:val="Revision"/>
    <w:hidden/>
    <w:uiPriority w:val="99"/>
    <w:semiHidden/>
    <w:rsid w:val="00FF1899"/>
    <w:pPr>
      <w:spacing w:after="0" w:line="240" w:lineRule="auto"/>
    </w:pPr>
  </w:style>
  <w:style w:type="paragraph" w:customStyle="1" w:styleId="Default">
    <w:name w:val="Default"/>
    <w:rsid w:val="006C0B9D"/>
    <w:pPr>
      <w:autoSpaceDE w:val="0"/>
      <w:autoSpaceDN w:val="0"/>
      <w:adjustRightInd w:val="0"/>
      <w:spacing w:after="0" w:line="240" w:lineRule="auto"/>
    </w:pPr>
    <w:rPr>
      <w:rFonts w:ascii="Perpetua" w:hAnsi="Perpetua" w:cs="Perpetua"/>
      <w:color w:val="000000"/>
      <w:sz w:val="24"/>
      <w:szCs w:val="24"/>
    </w:rPr>
  </w:style>
  <w:style w:type="character" w:styleId="PlaceholderText">
    <w:name w:val="Placeholder Text"/>
    <w:basedOn w:val="DefaultParagraphFont"/>
    <w:uiPriority w:val="99"/>
    <w:semiHidden/>
    <w:rsid w:val="00255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90930">
      <w:bodyDiv w:val="1"/>
      <w:marLeft w:val="0"/>
      <w:marRight w:val="0"/>
      <w:marTop w:val="0"/>
      <w:marBottom w:val="0"/>
      <w:divBdr>
        <w:top w:val="none" w:sz="0" w:space="0" w:color="auto"/>
        <w:left w:val="none" w:sz="0" w:space="0" w:color="auto"/>
        <w:bottom w:val="none" w:sz="0" w:space="0" w:color="auto"/>
        <w:right w:val="none" w:sz="0" w:space="0" w:color="auto"/>
      </w:divBdr>
      <w:divsChild>
        <w:div w:id="269556475">
          <w:marLeft w:val="0"/>
          <w:marRight w:val="0"/>
          <w:marTop w:val="0"/>
          <w:marBottom w:val="0"/>
          <w:divBdr>
            <w:top w:val="none" w:sz="0" w:space="0" w:color="auto"/>
            <w:left w:val="none" w:sz="0" w:space="0" w:color="auto"/>
            <w:bottom w:val="none" w:sz="0" w:space="0" w:color="auto"/>
            <w:right w:val="none" w:sz="0" w:space="0" w:color="auto"/>
          </w:divBdr>
          <w:divsChild>
            <w:div w:id="1540894180">
              <w:marLeft w:val="0"/>
              <w:marRight w:val="0"/>
              <w:marTop w:val="0"/>
              <w:marBottom w:val="0"/>
              <w:divBdr>
                <w:top w:val="none" w:sz="0" w:space="0" w:color="auto"/>
                <w:left w:val="none" w:sz="0" w:space="0" w:color="auto"/>
                <w:bottom w:val="none" w:sz="0" w:space="0" w:color="auto"/>
                <w:right w:val="none" w:sz="0" w:space="0" w:color="auto"/>
              </w:divBdr>
              <w:divsChild>
                <w:div w:id="450245364">
                  <w:marLeft w:val="0"/>
                  <w:marRight w:val="0"/>
                  <w:marTop w:val="0"/>
                  <w:marBottom w:val="0"/>
                  <w:divBdr>
                    <w:top w:val="none" w:sz="0" w:space="0" w:color="auto"/>
                    <w:left w:val="none" w:sz="0" w:space="0" w:color="auto"/>
                    <w:bottom w:val="none" w:sz="0" w:space="0" w:color="auto"/>
                    <w:right w:val="none" w:sz="0" w:space="0" w:color="auto"/>
                  </w:divBdr>
                  <w:divsChild>
                    <w:div w:id="1946578415">
                      <w:marLeft w:val="0"/>
                      <w:marRight w:val="0"/>
                      <w:marTop w:val="0"/>
                      <w:marBottom w:val="0"/>
                      <w:divBdr>
                        <w:top w:val="none" w:sz="0" w:space="0" w:color="auto"/>
                        <w:left w:val="none" w:sz="0" w:space="0" w:color="auto"/>
                        <w:bottom w:val="none" w:sz="0" w:space="0" w:color="auto"/>
                        <w:right w:val="none" w:sz="0" w:space="0" w:color="auto"/>
                      </w:divBdr>
                      <w:divsChild>
                        <w:div w:id="1061556238">
                          <w:marLeft w:val="0"/>
                          <w:marRight w:val="0"/>
                          <w:marTop w:val="15"/>
                          <w:marBottom w:val="0"/>
                          <w:divBdr>
                            <w:top w:val="none" w:sz="0" w:space="0" w:color="auto"/>
                            <w:left w:val="none" w:sz="0" w:space="0" w:color="auto"/>
                            <w:bottom w:val="none" w:sz="0" w:space="0" w:color="auto"/>
                            <w:right w:val="none" w:sz="0" w:space="0" w:color="auto"/>
                          </w:divBdr>
                          <w:divsChild>
                            <w:div w:id="72750086">
                              <w:marLeft w:val="0"/>
                              <w:marRight w:val="0"/>
                              <w:marTop w:val="0"/>
                              <w:marBottom w:val="0"/>
                              <w:divBdr>
                                <w:top w:val="none" w:sz="0" w:space="0" w:color="auto"/>
                                <w:left w:val="none" w:sz="0" w:space="0" w:color="auto"/>
                                <w:bottom w:val="none" w:sz="0" w:space="0" w:color="auto"/>
                                <w:right w:val="none" w:sz="0" w:space="0" w:color="auto"/>
                              </w:divBdr>
                              <w:divsChild>
                                <w:div w:id="1972246295">
                                  <w:marLeft w:val="0"/>
                                  <w:marRight w:val="0"/>
                                  <w:marTop w:val="0"/>
                                  <w:marBottom w:val="0"/>
                                  <w:divBdr>
                                    <w:top w:val="none" w:sz="0" w:space="0" w:color="auto"/>
                                    <w:left w:val="none" w:sz="0" w:space="0" w:color="auto"/>
                                    <w:bottom w:val="none" w:sz="0" w:space="0" w:color="auto"/>
                                    <w:right w:val="none" w:sz="0" w:space="0" w:color="auto"/>
                                  </w:divBdr>
                                </w:div>
                                <w:div w:id="1562599065">
                                  <w:marLeft w:val="0"/>
                                  <w:marRight w:val="0"/>
                                  <w:marTop w:val="0"/>
                                  <w:marBottom w:val="0"/>
                                  <w:divBdr>
                                    <w:top w:val="none" w:sz="0" w:space="0" w:color="auto"/>
                                    <w:left w:val="none" w:sz="0" w:space="0" w:color="auto"/>
                                    <w:bottom w:val="none" w:sz="0" w:space="0" w:color="auto"/>
                                    <w:right w:val="none" w:sz="0" w:space="0" w:color="auto"/>
                                  </w:divBdr>
                                </w:div>
                                <w:div w:id="890113345">
                                  <w:marLeft w:val="0"/>
                                  <w:marRight w:val="0"/>
                                  <w:marTop w:val="0"/>
                                  <w:marBottom w:val="0"/>
                                  <w:divBdr>
                                    <w:top w:val="none" w:sz="0" w:space="0" w:color="auto"/>
                                    <w:left w:val="none" w:sz="0" w:space="0" w:color="auto"/>
                                    <w:bottom w:val="none" w:sz="0" w:space="0" w:color="auto"/>
                                    <w:right w:val="none" w:sz="0" w:space="0" w:color="auto"/>
                                  </w:divBdr>
                                </w:div>
                                <w:div w:id="21165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457312">
      <w:bodyDiv w:val="1"/>
      <w:marLeft w:val="0"/>
      <w:marRight w:val="0"/>
      <w:marTop w:val="0"/>
      <w:marBottom w:val="0"/>
      <w:divBdr>
        <w:top w:val="none" w:sz="0" w:space="0" w:color="auto"/>
        <w:left w:val="none" w:sz="0" w:space="0" w:color="auto"/>
        <w:bottom w:val="none" w:sz="0" w:space="0" w:color="auto"/>
        <w:right w:val="none" w:sz="0" w:space="0" w:color="auto"/>
      </w:divBdr>
      <w:divsChild>
        <w:div w:id="1902404342">
          <w:marLeft w:val="0"/>
          <w:marRight w:val="0"/>
          <w:marTop w:val="0"/>
          <w:marBottom w:val="0"/>
          <w:divBdr>
            <w:top w:val="none" w:sz="0" w:space="0" w:color="auto"/>
            <w:left w:val="none" w:sz="0" w:space="0" w:color="auto"/>
            <w:bottom w:val="none" w:sz="0" w:space="0" w:color="auto"/>
            <w:right w:val="none" w:sz="0" w:space="0" w:color="auto"/>
          </w:divBdr>
          <w:divsChild>
            <w:div w:id="1996831971">
              <w:marLeft w:val="0"/>
              <w:marRight w:val="0"/>
              <w:marTop w:val="0"/>
              <w:marBottom w:val="0"/>
              <w:divBdr>
                <w:top w:val="none" w:sz="0" w:space="0" w:color="auto"/>
                <w:left w:val="none" w:sz="0" w:space="0" w:color="auto"/>
                <w:bottom w:val="none" w:sz="0" w:space="0" w:color="auto"/>
                <w:right w:val="none" w:sz="0" w:space="0" w:color="auto"/>
              </w:divBdr>
              <w:divsChild>
                <w:div w:id="1761948322">
                  <w:marLeft w:val="0"/>
                  <w:marRight w:val="0"/>
                  <w:marTop w:val="0"/>
                  <w:marBottom w:val="0"/>
                  <w:divBdr>
                    <w:top w:val="none" w:sz="0" w:space="0" w:color="auto"/>
                    <w:left w:val="none" w:sz="0" w:space="0" w:color="auto"/>
                    <w:bottom w:val="none" w:sz="0" w:space="0" w:color="auto"/>
                    <w:right w:val="none" w:sz="0" w:space="0" w:color="auto"/>
                  </w:divBdr>
                  <w:divsChild>
                    <w:div w:id="1931572955">
                      <w:marLeft w:val="0"/>
                      <w:marRight w:val="0"/>
                      <w:marTop w:val="0"/>
                      <w:marBottom w:val="0"/>
                      <w:divBdr>
                        <w:top w:val="none" w:sz="0" w:space="0" w:color="auto"/>
                        <w:left w:val="none" w:sz="0" w:space="0" w:color="auto"/>
                        <w:bottom w:val="none" w:sz="0" w:space="0" w:color="auto"/>
                        <w:right w:val="none" w:sz="0" w:space="0" w:color="auto"/>
                      </w:divBdr>
                      <w:divsChild>
                        <w:div w:id="220799188">
                          <w:marLeft w:val="0"/>
                          <w:marRight w:val="0"/>
                          <w:marTop w:val="15"/>
                          <w:marBottom w:val="0"/>
                          <w:divBdr>
                            <w:top w:val="none" w:sz="0" w:space="0" w:color="auto"/>
                            <w:left w:val="none" w:sz="0" w:space="0" w:color="auto"/>
                            <w:bottom w:val="none" w:sz="0" w:space="0" w:color="auto"/>
                            <w:right w:val="none" w:sz="0" w:space="0" w:color="auto"/>
                          </w:divBdr>
                          <w:divsChild>
                            <w:div w:id="427233388">
                              <w:marLeft w:val="0"/>
                              <w:marRight w:val="0"/>
                              <w:marTop w:val="0"/>
                              <w:marBottom w:val="0"/>
                              <w:divBdr>
                                <w:top w:val="none" w:sz="0" w:space="0" w:color="auto"/>
                                <w:left w:val="none" w:sz="0" w:space="0" w:color="auto"/>
                                <w:bottom w:val="none" w:sz="0" w:space="0" w:color="auto"/>
                                <w:right w:val="none" w:sz="0" w:space="0" w:color="auto"/>
                              </w:divBdr>
                              <w:divsChild>
                                <w:div w:id="174881557">
                                  <w:marLeft w:val="0"/>
                                  <w:marRight w:val="0"/>
                                  <w:marTop w:val="0"/>
                                  <w:marBottom w:val="0"/>
                                  <w:divBdr>
                                    <w:top w:val="none" w:sz="0" w:space="0" w:color="auto"/>
                                    <w:left w:val="none" w:sz="0" w:space="0" w:color="auto"/>
                                    <w:bottom w:val="none" w:sz="0" w:space="0" w:color="auto"/>
                                    <w:right w:val="none" w:sz="0" w:space="0" w:color="auto"/>
                                  </w:divBdr>
                                </w:div>
                                <w:div w:id="2105606847">
                                  <w:marLeft w:val="0"/>
                                  <w:marRight w:val="0"/>
                                  <w:marTop w:val="0"/>
                                  <w:marBottom w:val="0"/>
                                  <w:divBdr>
                                    <w:top w:val="none" w:sz="0" w:space="0" w:color="auto"/>
                                    <w:left w:val="none" w:sz="0" w:space="0" w:color="auto"/>
                                    <w:bottom w:val="none" w:sz="0" w:space="0" w:color="auto"/>
                                    <w:right w:val="none" w:sz="0" w:space="0" w:color="auto"/>
                                  </w:divBdr>
                                </w:div>
                                <w:div w:id="1950698811">
                                  <w:marLeft w:val="0"/>
                                  <w:marRight w:val="0"/>
                                  <w:marTop w:val="0"/>
                                  <w:marBottom w:val="0"/>
                                  <w:divBdr>
                                    <w:top w:val="none" w:sz="0" w:space="0" w:color="auto"/>
                                    <w:left w:val="none" w:sz="0" w:space="0" w:color="auto"/>
                                    <w:bottom w:val="none" w:sz="0" w:space="0" w:color="auto"/>
                                    <w:right w:val="none" w:sz="0" w:space="0" w:color="auto"/>
                                  </w:divBdr>
                                </w:div>
                                <w:div w:id="2029139560">
                                  <w:marLeft w:val="0"/>
                                  <w:marRight w:val="0"/>
                                  <w:marTop w:val="0"/>
                                  <w:marBottom w:val="0"/>
                                  <w:divBdr>
                                    <w:top w:val="none" w:sz="0" w:space="0" w:color="auto"/>
                                    <w:left w:val="none" w:sz="0" w:space="0" w:color="auto"/>
                                    <w:bottom w:val="none" w:sz="0" w:space="0" w:color="auto"/>
                                    <w:right w:val="none" w:sz="0" w:space="0" w:color="auto"/>
                                  </w:divBdr>
                                </w:div>
                                <w:div w:id="987126648">
                                  <w:marLeft w:val="0"/>
                                  <w:marRight w:val="0"/>
                                  <w:marTop w:val="0"/>
                                  <w:marBottom w:val="0"/>
                                  <w:divBdr>
                                    <w:top w:val="none" w:sz="0" w:space="0" w:color="auto"/>
                                    <w:left w:val="none" w:sz="0" w:space="0" w:color="auto"/>
                                    <w:bottom w:val="none" w:sz="0" w:space="0" w:color="auto"/>
                                    <w:right w:val="none" w:sz="0" w:space="0" w:color="auto"/>
                                  </w:divBdr>
                                </w:div>
                                <w:div w:id="5946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05407">
      <w:bodyDiv w:val="1"/>
      <w:marLeft w:val="0"/>
      <w:marRight w:val="0"/>
      <w:marTop w:val="0"/>
      <w:marBottom w:val="0"/>
      <w:divBdr>
        <w:top w:val="none" w:sz="0" w:space="0" w:color="auto"/>
        <w:left w:val="none" w:sz="0" w:space="0" w:color="auto"/>
        <w:bottom w:val="none" w:sz="0" w:space="0" w:color="auto"/>
        <w:right w:val="none" w:sz="0" w:space="0" w:color="auto"/>
      </w:divBdr>
    </w:div>
    <w:div w:id="1941913669">
      <w:bodyDiv w:val="1"/>
      <w:marLeft w:val="0"/>
      <w:marRight w:val="0"/>
      <w:marTop w:val="0"/>
      <w:marBottom w:val="0"/>
      <w:divBdr>
        <w:top w:val="none" w:sz="0" w:space="0" w:color="auto"/>
        <w:left w:val="none" w:sz="0" w:space="0" w:color="auto"/>
        <w:bottom w:val="none" w:sz="0" w:space="0" w:color="auto"/>
        <w:right w:val="none" w:sz="0" w:space="0" w:color="auto"/>
      </w:divBdr>
      <w:divsChild>
        <w:div w:id="2065832031">
          <w:marLeft w:val="0"/>
          <w:marRight w:val="0"/>
          <w:marTop w:val="0"/>
          <w:marBottom w:val="0"/>
          <w:divBdr>
            <w:top w:val="none" w:sz="0" w:space="0" w:color="auto"/>
            <w:left w:val="none" w:sz="0" w:space="0" w:color="auto"/>
            <w:bottom w:val="none" w:sz="0" w:space="0" w:color="auto"/>
            <w:right w:val="none" w:sz="0" w:space="0" w:color="auto"/>
          </w:divBdr>
          <w:divsChild>
            <w:div w:id="2056196117">
              <w:marLeft w:val="0"/>
              <w:marRight w:val="0"/>
              <w:marTop w:val="0"/>
              <w:marBottom w:val="0"/>
              <w:divBdr>
                <w:top w:val="none" w:sz="0" w:space="0" w:color="auto"/>
                <w:left w:val="none" w:sz="0" w:space="0" w:color="auto"/>
                <w:bottom w:val="none" w:sz="0" w:space="0" w:color="auto"/>
                <w:right w:val="none" w:sz="0" w:space="0" w:color="auto"/>
              </w:divBdr>
              <w:divsChild>
                <w:div w:id="961231486">
                  <w:marLeft w:val="0"/>
                  <w:marRight w:val="0"/>
                  <w:marTop w:val="0"/>
                  <w:marBottom w:val="0"/>
                  <w:divBdr>
                    <w:top w:val="none" w:sz="0" w:space="0" w:color="auto"/>
                    <w:left w:val="none" w:sz="0" w:space="0" w:color="auto"/>
                    <w:bottom w:val="none" w:sz="0" w:space="0" w:color="auto"/>
                    <w:right w:val="none" w:sz="0" w:space="0" w:color="auto"/>
                  </w:divBdr>
                  <w:divsChild>
                    <w:div w:id="1890604233">
                      <w:marLeft w:val="0"/>
                      <w:marRight w:val="0"/>
                      <w:marTop w:val="0"/>
                      <w:marBottom w:val="0"/>
                      <w:divBdr>
                        <w:top w:val="none" w:sz="0" w:space="0" w:color="auto"/>
                        <w:left w:val="none" w:sz="0" w:space="0" w:color="auto"/>
                        <w:bottom w:val="none" w:sz="0" w:space="0" w:color="auto"/>
                        <w:right w:val="none" w:sz="0" w:space="0" w:color="auto"/>
                      </w:divBdr>
                      <w:divsChild>
                        <w:div w:id="1799912523">
                          <w:marLeft w:val="0"/>
                          <w:marRight w:val="0"/>
                          <w:marTop w:val="15"/>
                          <w:marBottom w:val="0"/>
                          <w:divBdr>
                            <w:top w:val="none" w:sz="0" w:space="0" w:color="auto"/>
                            <w:left w:val="none" w:sz="0" w:space="0" w:color="auto"/>
                            <w:bottom w:val="none" w:sz="0" w:space="0" w:color="auto"/>
                            <w:right w:val="none" w:sz="0" w:space="0" w:color="auto"/>
                          </w:divBdr>
                          <w:divsChild>
                            <w:div w:id="518130651">
                              <w:marLeft w:val="0"/>
                              <w:marRight w:val="0"/>
                              <w:marTop w:val="0"/>
                              <w:marBottom w:val="0"/>
                              <w:divBdr>
                                <w:top w:val="none" w:sz="0" w:space="0" w:color="auto"/>
                                <w:left w:val="none" w:sz="0" w:space="0" w:color="auto"/>
                                <w:bottom w:val="none" w:sz="0" w:space="0" w:color="auto"/>
                                <w:right w:val="none" w:sz="0" w:space="0" w:color="auto"/>
                              </w:divBdr>
                              <w:divsChild>
                                <w:div w:id="1405681908">
                                  <w:marLeft w:val="0"/>
                                  <w:marRight w:val="0"/>
                                  <w:marTop w:val="0"/>
                                  <w:marBottom w:val="0"/>
                                  <w:divBdr>
                                    <w:top w:val="none" w:sz="0" w:space="0" w:color="auto"/>
                                    <w:left w:val="none" w:sz="0" w:space="0" w:color="auto"/>
                                    <w:bottom w:val="none" w:sz="0" w:space="0" w:color="auto"/>
                                    <w:right w:val="none" w:sz="0" w:space="0" w:color="auto"/>
                                  </w:divBdr>
                                </w:div>
                                <w:div w:id="578444584">
                                  <w:marLeft w:val="0"/>
                                  <w:marRight w:val="0"/>
                                  <w:marTop w:val="0"/>
                                  <w:marBottom w:val="0"/>
                                  <w:divBdr>
                                    <w:top w:val="none" w:sz="0" w:space="0" w:color="auto"/>
                                    <w:left w:val="none" w:sz="0" w:space="0" w:color="auto"/>
                                    <w:bottom w:val="none" w:sz="0" w:space="0" w:color="auto"/>
                                    <w:right w:val="none" w:sz="0" w:space="0" w:color="auto"/>
                                  </w:divBdr>
                                </w:div>
                                <w:div w:id="18506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2014-10-31T21:38:00Z</dcterms:created>
  <dcterms:modified xsi:type="dcterms:W3CDTF">2014-10-31T21:38:00Z</dcterms:modified>
  <cp:category/>
</cp:coreProperties>
</file>