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005AF04" w14:textId="77777777" w:rsidTr="00D556E8">
        <w:trPr>
          <w:trHeight w:val="1008"/>
        </w:trPr>
        <w:tc>
          <w:tcPr>
            <w:tcW w:w="1980" w:type="dxa"/>
            <w:shd w:val="clear" w:color="auto" w:fill="385623"/>
            <w:vAlign w:val="center"/>
          </w:tcPr>
          <w:p w14:paraId="3B046BB1" w14:textId="4C432431" w:rsidR="00790BCC" w:rsidRPr="00D31F4D" w:rsidRDefault="008F0D3C" w:rsidP="00D31F4D">
            <w:pPr>
              <w:pStyle w:val="Header-banner"/>
              <w:rPr>
                <w:rFonts w:asciiTheme="minorHAnsi" w:hAnsiTheme="minorHAnsi"/>
              </w:rPr>
            </w:pPr>
            <w:bookmarkStart w:id="0" w:name="_GoBack"/>
            <w:bookmarkEnd w:id="0"/>
            <w:r>
              <w:rPr>
                <w:rFonts w:asciiTheme="minorHAnsi" w:hAnsiTheme="minorHAnsi"/>
              </w:rPr>
              <w:t>11</w:t>
            </w:r>
            <w:r w:rsidR="009F1AE5">
              <w:rPr>
                <w:rFonts w:asciiTheme="minorHAnsi" w:hAnsiTheme="minorHAnsi"/>
              </w:rPr>
              <w:t>.4</w:t>
            </w:r>
            <w:r w:rsidR="00790BCC" w:rsidRPr="00D31F4D">
              <w:rPr>
                <w:rFonts w:asciiTheme="minorHAnsi" w:hAnsiTheme="minorHAnsi"/>
              </w:rPr>
              <w:t>.</w:t>
            </w:r>
            <w:r w:rsidR="007468DB">
              <w:rPr>
                <w:rFonts w:asciiTheme="minorHAnsi" w:hAnsiTheme="minorHAnsi"/>
              </w:rPr>
              <w:t>2</w:t>
            </w:r>
          </w:p>
        </w:tc>
        <w:tc>
          <w:tcPr>
            <w:tcW w:w="7380" w:type="dxa"/>
            <w:shd w:val="clear" w:color="auto" w:fill="76923C"/>
            <w:vAlign w:val="center"/>
          </w:tcPr>
          <w:p w14:paraId="33A4455C" w14:textId="3D54AA0A" w:rsidR="00790BCC" w:rsidRPr="00D31F4D" w:rsidRDefault="009F1AE5" w:rsidP="00D31F4D">
            <w:pPr>
              <w:pStyle w:val="Header2banner"/>
              <w:rPr>
                <w:rFonts w:asciiTheme="minorHAnsi" w:hAnsiTheme="minorHAnsi"/>
              </w:rPr>
            </w:pPr>
            <w:r>
              <w:rPr>
                <w:rFonts w:asciiTheme="minorHAnsi" w:hAnsiTheme="minorHAnsi"/>
              </w:rPr>
              <w:t xml:space="preserve">Lesson </w:t>
            </w:r>
            <w:r w:rsidR="007468DB">
              <w:rPr>
                <w:rFonts w:asciiTheme="minorHAnsi" w:hAnsiTheme="minorHAnsi"/>
              </w:rPr>
              <w:t>2</w:t>
            </w:r>
          </w:p>
        </w:tc>
      </w:tr>
    </w:tbl>
    <w:p w14:paraId="35180911" w14:textId="77777777" w:rsidR="00790BCC" w:rsidRPr="00790BCC" w:rsidRDefault="00790BCC" w:rsidP="00D31F4D">
      <w:pPr>
        <w:pStyle w:val="Heading1"/>
      </w:pPr>
      <w:r w:rsidRPr="00790BCC">
        <w:t>Introduction</w:t>
      </w:r>
    </w:p>
    <w:p w14:paraId="76209821" w14:textId="054FA6C1" w:rsidR="005F0609" w:rsidRPr="0051679C" w:rsidRDefault="00941B26" w:rsidP="00D31F4D">
      <w:pPr>
        <w:rPr>
          <w:rFonts w:asciiTheme="minorHAnsi" w:hAnsiTheme="minorHAnsi"/>
        </w:rPr>
      </w:pPr>
      <w:r w:rsidRPr="009802E6">
        <w:rPr>
          <w:rStyle w:val="BulletedListChar"/>
        </w:rPr>
        <w:t>In this lesson, students</w:t>
      </w:r>
      <w:r w:rsidR="00972E5A" w:rsidRPr="009802E6">
        <w:rPr>
          <w:rStyle w:val="BulletedListChar"/>
        </w:rPr>
        <w:t xml:space="preserve"> </w:t>
      </w:r>
      <w:r w:rsidR="00D5695C" w:rsidRPr="009802E6">
        <w:rPr>
          <w:rStyle w:val="BulletedListChar"/>
        </w:rPr>
        <w:t>read and analyze</w:t>
      </w:r>
      <w:r w:rsidR="007468DB" w:rsidRPr="009802E6">
        <w:rPr>
          <w:rStyle w:val="BulletedListChar"/>
        </w:rPr>
        <w:t xml:space="preserve"> </w:t>
      </w:r>
      <w:r w:rsidR="002A41E4" w:rsidRPr="009802E6">
        <w:rPr>
          <w:rStyle w:val="BulletedListChar"/>
        </w:rPr>
        <w:t>chapter</w:t>
      </w:r>
      <w:r w:rsidR="00272755" w:rsidRPr="009802E6">
        <w:rPr>
          <w:rStyle w:val="BulletedListChar"/>
        </w:rPr>
        <w:t xml:space="preserve"> IV </w:t>
      </w:r>
      <w:r w:rsidR="0087666E" w:rsidRPr="009802E6">
        <w:rPr>
          <w:rStyle w:val="BulletedListChar"/>
        </w:rPr>
        <w:t>of</w:t>
      </w:r>
      <w:r w:rsidR="00D5695C" w:rsidRPr="009802E6">
        <w:rPr>
          <w:rStyle w:val="BulletedListChar"/>
        </w:rPr>
        <w:t xml:space="preserve"> </w:t>
      </w:r>
      <w:r w:rsidR="00D5695C" w:rsidRPr="004205B2">
        <w:rPr>
          <w:rStyle w:val="BulletedListChar"/>
          <w:i/>
        </w:rPr>
        <w:t xml:space="preserve">The </w:t>
      </w:r>
      <w:r w:rsidR="007468DB" w:rsidRPr="004205B2">
        <w:rPr>
          <w:rStyle w:val="BulletedListChar"/>
          <w:i/>
        </w:rPr>
        <w:t>Awakening</w:t>
      </w:r>
      <w:r w:rsidR="00136BFE">
        <w:rPr>
          <w:rStyle w:val="BulletedListChar"/>
        </w:rPr>
        <w:t xml:space="preserve"> (from “</w:t>
      </w:r>
      <w:r w:rsidR="006228F6" w:rsidRPr="009802E6">
        <w:rPr>
          <w:rStyle w:val="BulletedListChar"/>
        </w:rPr>
        <w:t>I</w:t>
      </w:r>
      <w:r w:rsidR="00C138CB" w:rsidRPr="009802E6">
        <w:rPr>
          <w:rStyle w:val="BulletedListChar"/>
        </w:rPr>
        <w:t>t would have been a</w:t>
      </w:r>
      <w:r w:rsidR="00C138CB">
        <w:rPr>
          <w:rFonts w:asciiTheme="minorHAnsi" w:hAnsiTheme="minorHAnsi" w:cs="Arial"/>
          <w:color w:val="000000"/>
          <w:shd w:val="clear" w:color="auto" w:fill="FFFFFF"/>
        </w:rPr>
        <w:t xml:space="preserve"> difficult matter</w:t>
      </w:r>
      <w:r w:rsidR="00136BFE">
        <w:rPr>
          <w:rFonts w:asciiTheme="minorHAnsi" w:hAnsiTheme="minorHAnsi" w:cs="Arial"/>
          <w:color w:val="000000"/>
          <w:shd w:val="clear" w:color="auto" w:fill="FFFFFF"/>
        </w:rPr>
        <w:t>”</w:t>
      </w:r>
      <w:r w:rsidR="00D5695C" w:rsidRPr="0051679C">
        <w:rPr>
          <w:rFonts w:asciiTheme="minorHAnsi" w:hAnsiTheme="minorHAnsi" w:cs="Arial"/>
          <w:color w:val="000000"/>
          <w:shd w:val="clear" w:color="auto" w:fill="FFFFFF"/>
        </w:rPr>
        <w:t xml:space="preserve"> t</w:t>
      </w:r>
      <w:r w:rsidR="00E846C0">
        <w:rPr>
          <w:rFonts w:asciiTheme="minorHAnsi" w:hAnsiTheme="minorHAnsi" w:cs="Arial"/>
          <w:color w:val="000000"/>
          <w:shd w:val="clear" w:color="auto" w:fill="FFFFFF"/>
        </w:rPr>
        <w:t>o</w:t>
      </w:r>
      <w:r w:rsidR="002B256D">
        <w:rPr>
          <w:rFonts w:asciiTheme="minorHAnsi" w:hAnsiTheme="minorHAnsi" w:cs="Arial"/>
          <w:color w:val="000000"/>
          <w:shd w:val="clear" w:color="auto" w:fill="FFFFFF"/>
        </w:rPr>
        <w:t xml:space="preserve"> “</w:t>
      </w:r>
      <w:r w:rsidR="00272755">
        <w:rPr>
          <w:rFonts w:asciiTheme="minorHAnsi" w:hAnsiTheme="minorHAnsi" w:cs="Arial"/>
          <w:color w:val="000000"/>
          <w:shd w:val="clear" w:color="auto" w:fill="FFFFFF"/>
        </w:rPr>
        <w:t>being astonished, and concluded that wonders would never cease</w:t>
      </w:r>
      <w:r w:rsidR="002B256D">
        <w:rPr>
          <w:rFonts w:asciiTheme="minorHAnsi" w:hAnsiTheme="minorHAnsi" w:cs="Arial"/>
          <w:color w:val="000000"/>
          <w:shd w:val="clear" w:color="auto" w:fill="FFFFFF"/>
        </w:rPr>
        <w:t>”</w:t>
      </w:r>
      <w:r w:rsidR="00D5695C" w:rsidRPr="0051679C">
        <w:rPr>
          <w:rFonts w:asciiTheme="minorHAnsi" w:hAnsiTheme="minorHAnsi" w:cs="Arial"/>
          <w:color w:val="000000"/>
          <w:shd w:val="clear" w:color="auto" w:fill="FFFFFF"/>
        </w:rPr>
        <w:t>)</w:t>
      </w:r>
      <w:r w:rsidR="00313D32">
        <w:rPr>
          <w:rFonts w:asciiTheme="minorHAnsi" w:hAnsiTheme="minorHAnsi" w:cs="Arial"/>
          <w:color w:val="000000"/>
          <w:shd w:val="clear" w:color="auto" w:fill="FFFFFF"/>
        </w:rPr>
        <w:t>,</w:t>
      </w:r>
      <w:r w:rsidR="00D5695C" w:rsidRPr="0051679C">
        <w:rPr>
          <w:rFonts w:asciiTheme="minorHAnsi" w:hAnsiTheme="minorHAnsi" w:cs="Arial"/>
          <w:color w:val="000000"/>
          <w:shd w:val="clear" w:color="auto" w:fill="FFFFFF"/>
        </w:rPr>
        <w:t xml:space="preserve"> in which</w:t>
      </w:r>
      <w:r w:rsidR="0087666E">
        <w:rPr>
          <w:rFonts w:asciiTheme="minorHAnsi" w:hAnsiTheme="minorHAnsi" w:cs="Arial"/>
          <w:color w:val="000000"/>
          <w:shd w:val="clear" w:color="auto" w:fill="FFFFFF"/>
        </w:rPr>
        <w:t xml:space="preserve"> </w:t>
      </w:r>
      <w:r w:rsidR="00015DE9">
        <w:rPr>
          <w:rFonts w:asciiTheme="minorHAnsi" w:hAnsiTheme="minorHAnsi" w:cs="Arial"/>
          <w:color w:val="000000"/>
          <w:shd w:val="clear" w:color="auto" w:fill="FFFFFF"/>
        </w:rPr>
        <w:t xml:space="preserve">the narrator describes </w:t>
      </w:r>
      <w:r w:rsidR="00313D32">
        <w:rPr>
          <w:rFonts w:asciiTheme="minorHAnsi" w:hAnsiTheme="minorHAnsi" w:cs="Arial"/>
          <w:color w:val="000000"/>
          <w:shd w:val="clear" w:color="auto" w:fill="FFFFFF"/>
        </w:rPr>
        <w:t>Edna’s</w:t>
      </w:r>
      <w:r w:rsidR="0037536B">
        <w:rPr>
          <w:rFonts w:asciiTheme="minorHAnsi" w:hAnsiTheme="minorHAnsi" w:cs="Arial"/>
          <w:color w:val="000000"/>
          <w:shd w:val="clear" w:color="auto" w:fill="FFFFFF"/>
        </w:rPr>
        <w:t xml:space="preserve"> social position in relation to her husband’s community and the women in </w:t>
      </w:r>
      <w:r w:rsidR="00313D32">
        <w:rPr>
          <w:rFonts w:asciiTheme="minorHAnsi" w:hAnsiTheme="minorHAnsi" w:cs="Arial"/>
          <w:color w:val="000000"/>
          <w:shd w:val="clear" w:color="auto" w:fill="FFFFFF"/>
        </w:rPr>
        <w:t>that community</w:t>
      </w:r>
      <w:r w:rsidR="00D5695C" w:rsidRPr="0051679C">
        <w:rPr>
          <w:rFonts w:asciiTheme="minorHAnsi" w:hAnsiTheme="minorHAnsi" w:cs="Arial"/>
          <w:color w:val="000000"/>
          <w:shd w:val="clear" w:color="auto" w:fill="FFFFFF"/>
        </w:rPr>
        <w:t>. Student analysis focuses on</w:t>
      </w:r>
      <w:r w:rsidR="00B63987">
        <w:rPr>
          <w:rFonts w:asciiTheme="minorHAnsi" w:hAnsiTheme="minorHAnsi" w:cs="Arial"/>
          <w:color w:val="000000"/>
          <w:shd w:val="clear" w:color="auto" w:fill="FFFFFF"/>
        </w:rPr>
        <w:t xml:space="preserve"> </w:t>
      </w:r>
      <w:r w:rsidR="0087666E">
        <w:rPr>
          <w:rFonts w:asciiTheme="minorHAnsi" w:hAnsiTheme="minorHAnsi" w:cs="Arial"/>
          <w:color w:val="000000"/>
          <w:shd w:val="clear" w:color="auto" w:fill="FFFFFF"/>
        </w:rPr>
        <w:t>Chopin’s use of figurative language in th</w:t>
      </w:r>
      <w:r w:rsidR="006228F6">
        <w:rPr>
          <w:rFonts w:asciiTheme="minorHAnsi" w:hAnsiTheme="minorHAnsi" w:cs="Arial"/>
          <w:color w:val="000000"/>
          <w:shd w:val="clear" w:color="auto" w:fill="FFFFFF"/>
        </w:rPr>
        <w:t>i</w:t>
      </w:r>
      <w:r w:rsidR="0087666E">
        <w:rPr>
          <w:rFonts w:asciiTheme="minorHAnsi" w:hAnsiTheme="minorHAnsi" w:cs="Arial"/>
          <w:color w:val="000000"/>
          <w:shd w:val="clear" w:color="auto" w:fill="FFFFFF"/>
        </w:rPr>
        <w:t>s chapter, specifically the compound</w:t>
      </w:r>
      <w:r w:rsidR="00EF44C9">
        <w:rPr>
          <w:rFonts w:asciiTheme="minorHAnsi" w:hAnsiTheme="minorHAnsi" w:cs="Arial"/>
          <w:color w:val="000000"/>
          <w:shd w:val="clear" w:color="auto" w:fill="FFFFFF"/>
        </w:rPr>
        <w:t xml:space="preserve"> noun</w:t>
      </w:r>
      <w:r w:rsidR="0087666E">
        <w:rPr>
          <w:rFonts w:asciiTheme="minorHAnsi" w:hAnsiTheme="minorHAnsi" w:cs="Arial"/>
          <w:color w:val="000000"/>
          <w:shd w:val="clear" w:color="auto" w:fill="FFFFFF"/>
        </w:rPr>
        <w:t xml:space="preserve"> “mother-woman”</w:t>
      </w:r>
      <w:r w:rsidR="002448BD">
        <w:rPr>
          <w:rFonts w:asciiTheme="minorHAnsi" w:hAnsiTheme="minorHAnsi" w:cs="Arial"/>
          <w:color w:val="000000"/>
          <w:shd w:val="clear" w:color="auto" w:fill="FFFFFF"/>
        </w:rPr>
        <w:t xml:space="preserve"> (p. 10). </w:t>
      </w:r>
      <w:r w:rsidR="000E27F8">
        <w:rPr>
          <w:rFonts w:asciiTheme="minorHAnsi" w:hAnsiTheme="minorHAnsi" w:cs="Arial"/>
          <w:color w:val="000000"/>
          <w:shd w:val="clear" w:color="auto" w:fill="FFFFFF"/>
        </w:rPr>
        <w:t>Students consider</w:t>
      </w:r>
      <w:r w:rsidR="0087666E">
        <w:rPr>
          <w:rFonts w:asciiTheme="minorHAnsi" w:hAnsiTheme="minorHAnsi" w:cs="Arial"/>
          <w:color w:val="000000"/>
          <w:shd w:val="clear" w:color="auto" w:fill="FFFFFF"/>
        </w:rPr>
        <w:t xml:space="preserve"> how t</w:t>
      </w:r>
      <w:r w:rsidR="00272755">
        <w:rPr>
          <w:rFonts w:asciiTheme="minorHAnsi" w:hAnsiTheme="minorHAnsi" w:cs="Arial"/>
          <w:color w:val="000000"/>
          <w:shd w:val="clear" w:color="auto" w:fill="FFFFFF"/>
        </w:rPr>
        <w:t>h</w:t>
      </w:r>
      <w:r w:rsidR="000E27F8">
        <w:rPr>
          <w:rFonts w:asciiTheme="minorHAnsi" w:hAnsiTheme="minorHAnsi" w:cs="Arial"/>
          <w:color w:val="000000"/>
          <w:shd w:val="clear" w:color="auto" w:fill="FFFFFF"/>
        </w:rPr>
        <w:t>is phrase de</w:t>
      </w:r>
      <w:r w:rsidR="00CA04CB">
        <w:rPr>
          <w:rFonts w:asciiTheme="minorHAnsi" w:hAnsiTheme="minorHAnsi" w:cs="Arial"/>
          <w:color w:val="000000"/>
          <w:shd w:val="clear" w:color="auto" w:fill="FFFFFF"/>
        </w:rPr>
        <w:t>scribes</w:t>
      </w:r>
      <w:r w:rsidR="000E27F8">
        <w:rPr>
          <w:rFonts w:asciiTheme="minorHAnsi" w:hAnsiTheme="minorHAnsi" w:cs="Arial"/>
          <w:color w:val="000000"/>
          <w:shd w:val="clear" w:color="auto" w:fill="FFFFFF"/>
        </w:rPr>
        <w:t xml:space="preserve"> </w:t>
      </w:r>
      <w:r w:rsidR="00CA04CB">
        <w:rPr>
          <w:rFonts w:asciiTheme="minorHAnsi" w:hAnsiTheme="minorHAnsi" w:cs="Arial"/>
          <w:color w:val="000000"/>
          <w:shd w:val="clear" w:color="auto" w:fill="FFFFFF"/>
        </w:rPr>
        <w:t xml:space="preserve">one </w:t>
      </w:r>
      <w:r w:rsidR="000E27F8">
        <w:rPr>
          <w:rFonts w:asciiTheme="minorHAnsi" w:hAnsiTheme="minorHAnsi" w:cs="Arial"/>
          <w:color w:val="000000"/>
          <w:shd w:val="clear" w:color="auto" w:fill="FFFFFF"/>
        </w:rPr>
        <w:t xml:space="preserve">of the typical female social roles of this time, and how the tension between Edna and the </w:t>
      </w:r>
      <w:r w:rsidR="005105B7">
        <w:rPr>
          <w:rFonts w:asciiTheme="minorHAnsi" w:hAnsiTheme="minorHAnsi" w:cs="Arial"/>
          <w:color w:val="000000"/>
          <w:shd w:val="clear" w:color="auto" w:fill="FFFFFF"/>
        </w:rPr>
        <w:t xml:space="preserve">idea of the </w:t>
      </w:r>
      <w:r w:rsidR="000E27F8">
        <w:rPr>
          <w:rFonts w:asciiTheme="minorHAnsi" w:hAnsiTheme="minorHAnsi" w:cs="Arial"/>
          <w:color w:val="000000"/>
          <w:shd w:val="clear" w:color="auto" w:fill="FFFFFF"/>
        </w:rPr>
        <w:t>“mother-wom</w:t>
      </w:r>
      <w:r w:rsidR="005105B7">
        <w:rPr>
          <w:rFonts w:asciiTheme="minorHAnsi" w:hAnsiTheme="minorHAnsi" w:cs="Arial"/>
          <w:color w:val="000000"/>
          <w:shd w:val="clear" w:color="auto" w:fill="FFFFFF"/>
        </w:rPr>
        <w:t>a</w:t>
      </w:r>
      <w:r w:rsidR="000E27F8">
        <w:rPr>
          <w:rFonts w:asciiTheme="minorHAnsi" w:hAnsiTheme="minorHAnsi" w:cs="Arial"/>
          <w:color w:val="000000"/>
          <w:shd w:val="clear" w:color="auto" w:fill="FFFFFF"/>
        </w:rPr>
        <w:t>n”</w:t>
      </w:r>
      <w:r w:rsidR="00CA04CB">
        <w:rPr>
          <w:rFonts w:asciiTheme="minorHAnsi" w:hAnsiTheme="minorHAnsi" w:cs="Arial"/>
          <w:color w:val="000000"/>
          <w:shd w:val="clear" w:color="auto" w:fill="FFFFFF"/>
        </w:rPr>
        <w:t xml:space="preserve"> </w:t>
      </w:r>
      <w:r w:rsidR="00C66671">
        <w:rPr>
          <w:rFonts w:asciiTheme="minorHAnsi" w:hAnsiTheme="minorHAnsi" w:cs="Arial"/>
          <w:color w:val="000000"/>
          <w:shd w:val="clear" w:color="auto" w:fill="FFFFFF"/>
        </w:rPr>
        <w:t xml:space="preserve">further </w:t>
      </w:r>
      <w:r w:rsidR="00272755">
        <w:rPr>
          <w:rFonts w:asciiTheme="minorHAnsi" w:hAnsiTheme="minorHAnsi" w:cs="Arial"/>
          <w:color w:val="000000"/>
          <w:shd w:val="clear" w:color="auto" w:fill="FFFFFF"/>
        </w:rPr>
        <w:t>develop</w:t>
      </w:r>
      <w:r w:rsidR="005105B7">
        <w:rPr>
          <w:rFonts w:asciiTheme="minorHAnsi" w:hAnsiTheme="minorHAnsi" w:cs="Arial"/>
          <w:color w:val="000000"/>
          <w:shd w:val="clear" w:color="auto" w:fill="FFFFFF"/>
        </w:rPr>
        <w:t>s</w:t>
      </w:r>
      <w:r w:rsidR="00CA04CB">
        <w:rPr>
          <w:rFonts w:asciiTheme="minorHAnsi" w:hAnsiTheme="minorHAnsi" w:cs="Arial"/>
          <w:color w:val="000000"/>
          <w:shd w:val="clear" w:color="auto" w:fill="FFFFFF"/>
        </w:rPr>
        <w:t xml:space="preserve"> </w:t>
      </w:r>
      <w:r w:rsidR="00C66671">
        <w:rPr>
          <w:rFonts w:asciiTheme="minorHAnsi" w:hAnsiTheme="minorHAnsi" w:cs="Arial"/>
          <w:color w:val="000000"/>
          <w:shd w:val="clear" w:color="auto" w:fill="FFFFFF"/>
        </w:rPr>
        <w:t>her character</w:t>
      </w:r>
      <w:r w:rsidR="000E27F8">
        <w:rPr>
          <w:rFonts w:asciiTheme="minorHAnsi" w:hAnsiTheme="minorHAnsi" w:cs="Arial"/>
          <w:color w:val="000000"/>
          <w:shd w:val="clear" w:color="auto" w:fill="FFFFFF"/>
        </w:rPr>
        <w:t xml:space="preserve">. </w:t>
      </w:r>
      <w:r w:rsidR="00D556E8" w:rsidRPr="00CF7C3B">
        <w:t>Student learning is assessed via a Quick Write at the end of the lesson:</w:t>
      </w:r>
      <w:r w:rsidR="00D556E8">
        <w:t xml:space="preserve"> </w:t>
      </w:r>
      <w:r w:rsidR="000E27F8">
        <w:t>How does figurative language in chapter IV contri</w:t>
      </w:r>
      <w:r w:rsidR="00136BFE">
        <w:t>bute to the development of Edna’</w:t>
      </w:r>
      <w:r w:rsidR="000E27F8">
        <w:t>s character?</w:t>
      </w:r>
    </w:p>
    <w:p w14:paraId="68CB413F" w14:textId="5DE04601" w:rsidR="007468DB" w:rsidRPr="00467E99" w:rsidRDefault="00A01005" w:rsidP="00467E99">
      <w:pPr>
        <w:rPr>
          <w:rStyle w:val="BulletedListChar"/>
        </w:rPr>
      </w:pPr>
      <w:r w:rsidRPr="00467E99">
        <w:rPr>
          <w:rStyle w:val="BulletedListChar"/>
        </w:rPr>
        <w:t>For homework, students</w:t>
      </w:r>
      <w:r w:rsidR="0051679C" w:rsidRPr="00467E99">
        <w:rPr>
          <w:rStyle w:val="BulletedListChar"/>
        </w:rPr>
        <w:t xml:space="preserve"> </w:t>
      </w:r>
      <w:r w:rsidR="0075762C" w:rsidRPr="00467E99">
        <w:rPr>
          <w:rStyle w:val="BulletedListChar"/>
        </w:rPr>
        <w:t xml:space="preserve">read and annotate </w:t>
      </w:r>
      <w:r w:rsidR="0037536B" w:rsidRPr="00467E99">
        <w:rPr>
          <w:rStyle w:val="BulletedListChar"/>
        </w:rPr>
        <w:t>chapters V and VI</w:t>
      </w:r>
      <w:r w:rsidR="0075762C" w:rsidRPr="00467E99">
        <w:rPr>
          <w:rStyle w:val="BulletedListChar"/>
        </w:rPr>
        <w:t xml:space="preserve"> of </w:t>
      </w:r>
      <w:r w:rsidR="0075762C" w:rsidRPr="004205B2">
        <w:rPr>
          <w:rStyle w:val="BulletedListChar"/>
          <w:i/>
        </w:rPr>
        <w:t>The Awakening</w:t>
      </w:r>
      <w:r w:rsidR="00972E5A" w:rsidRPr="00467E99">
        <w:rPr>
          <w:rStyle w:val="BulletedListChar"/>
        </w:rPr>
        <w:t xml:space="preserve">, as well as identify and </w:t>
      </w:r>
      <w:r w:rsidR="00571E10" w:rsidRPr="00467E99">
        <w:rPr>
          <w:rStyle w:val="BulletedListChar"/>
        </w:rPr>
        <w:t>define</w:t>
      </w:r>
      <w:r w:rsidR="00972E5A" w:rsidRPr="00467E99">
        <w:rPr>
          <w:rStyle w:val="BulletedListChar"/>
        </w:rPr>
        <w:t xml:space="preserve"> unfamiliar vocabulary.</w:t>
      </w:r>
      <w:r w:rsidR="00C537F0">
        <w:rPr>
          <w:rStyle w:val="BulletedListChar"/>
        </w:rPr>
        <w:t xml:space="preserve"> </w:t>
      </w:r>
      <w:r w:rsidR="00C537F0" w:rsidRPr="00F94974">
        <w:t xml:space="preserve">Additionally, </w:t>
      </w:r>
      <w:r w:rsidR="00C537F0">
        <w:t xml:space="preserve">students </w:t>
      </w:r>
      <w:r w:rsidR="00C537F0" w:rsidRPr="00F94974">
        <w:t xml:space="preserve">continue </w:t>
      </w:r>
      <w:r w:rsidR="00C537F0">
        <w:t xml:space="preserve">their </w:t>
      </w:r>
      <w:r w:rsidR="00C537F0" w:rsidRPr="00F94974">
        <w:t>Accountable Independent Reading</w:t>
      </w:r>
      <w:r w:rsidR="00EF44C9">
        <w:t xml:space="preserve"> (AIR)</w:t>
      </w:r>
      <w:r w:rsidR="00C537F0" w:rsidRPr="007C73F1">
        <w:t xml:space="preserve"> </w:t>
      </w:r>
      <w:r w:rsidR="00C537F0">
        <w:t>through the lens of a focus standard of their choice.</w:t>
      </w:r>
    </w:p>
    <w:p w14:paraId="2DDF8374"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33FCFD32" w14:textId="77777777" w:rsidTr="009802E6">
        <w:tc>
          <w:tcPr>
            <w:tcW w:w="9360" w:type="dxa"/>
            <w:gridSpan w:val="2"/>
            <w:shd w:val="clear" w:color="auto" w:fill="76923C"/>
          </w:tcPr>
          <w:p w14:paraId="72C2BDEC" w14:textId="77777777" w:rsidR="00790BCC" w:rsidRPr="00790BCC" w:rsidRDefault="00790BCC" w:rsidP="007017EB">
            <w:pPr>
              <w:pStyle w:val="TableHeaders"/>
            </w:pPr>
            <w:r w:rsidRPr="00790BCC">
              <w:t>Assessed Standard(s)</w:t>
            </w:r>
          </w:p>
        </w:tc>
      </w:tr>
      <w:tr w:rsidR="00790BCC" w:rsidRPr="00790BCC" w14:paraId="40DF8DD2" w14:textId="77777777" w:rsidTr="009802E6">
        <w:tc>
          <w:tcPr>
            <w:tcW w:w="1329" w:type="dxa"/>
          </w:tcPr>
          <w:p w14:paraId="0B8A47C0" w14:textId="77777777" w:rsidR="00790BCC" w:rsidRPr="00D5695C" w:rsidRDefault="00D5695C" w:rsidP="00D5695C">
            <w:pPr>
              <w:pStyle w:val="TableText"/>
              <w:rPr>
                <w:rFonts w:asciiTheme="minorHAnsi" w:hAnsiTheme="minorHAnsi"/>
              </w:rPr>
            </w:pPr>
            <w:r w:rsidRPr="00D5695C">
              <w:rPr>
                <w:rFonts w:asciiTheme="minorHAnsi" w:hAnsiTheme="minorHAnsi" w:cs="Arial"/>
                <w:color w:val="000000"/>
                <w:shd w:val="clear" w:color="auto" w:fill="FFFFFF"/>
              </w:rPr>
              <w:t>RL.11-12.3</w:t>
            </w:r>
          </w:p>
        </w:tc>
        <w:tc>
          <w:tcPr>
            <w:tcW w:w="8031" w:type="dxa"/>
          </w:tcPr>
          <w:p w14:paraId="52EF4965" w14:textId="190D4C72" w:rsidR="00790BCC" w:rsidRPr="00790BCC" w:rsidRDefault="00D5695C" w:rsidP="00D5695C">
            <w:pPr>
              <w:pStyle w:val="TableText"/>
              <w:tabs>
                <w:tab w:val="left" w:pos="1635"/>
              </w:tabs>
            </w:pPr>
            <w:r w:rsidRPr="00C863F7">
              <w:t xml:space="preserve">Analyze the impact of the </w:t>
            </w:r>
            <w:r w:rsidR="00AC23FA">
              <w:t>author’</w:t>
            </w:r>
            <w:r w:rsidRPr="00C863F7">
              <w:t>s choices regarding how to develop and relate elements of a story or drama (e.g., where a story is set, how the action is ordered, how the characters are introduced and developed)</w:t>
            </w:r>
            <w:r>
              <w:t>.</w:t>
            </w:r>
            <w:r>
              <w:tab/>
            </w:r>
          </w:p>
        </w:tc>
      </w:tr>
      <w:tr w:rsidR="00D5695C" w:rsidRPr="00790BCC" w14:paraId="77B86482" w14:textId="77777777" w:rsidTr="009802E6">
        <w:tc>
          <w:tcPr>
            <w:tcW w:w="1329" w:type="dxa"/>
          </w:tcPr>
          <w:p w14:paraId="5B507ADE" w14:textId="77777777" w:rsidR="00D5695C" w:rsidRPr="00790BCC" w:rsidRDefault="00D5695C" w:rsidP="00D31F4D">
            <w:pPr>
              <w:pStyle w:val="TableText"/>
            </w:pPr>
            <w:r w:rsidRPr="00D5695C">
              <w:t>RL.11-12.4</w:t>
            </w:r>
          </w:p>
        </w:tc>
        <w:tc>
          <w:tcPr>
            <w:tcW w:w="8031" w:type="dxa"/>
          </w:tcPr>
          <w:p w14:paraId="39867EB9" w14:textId="77777777" w:rsidR="00D5695C" w:rsidRDefault="00D5695C" w:rsidP="00D5695C">
            <w:pPr>
              <w:pStyle w:val="TableText"/>
              <w:tabs>
                <w:tab w:val="left" w:pos="1635"/>
              </w:tabs>
            </w:pPr>
            <w:r w:rsidRPr="00D5695C">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790BCC" w:rsidRPr="00790BCC" w14:paraId="03599CA5" w14:textId="77777777" w:rsidTr="009802E6">
        <w:tc>
          <w:tcPr>
            <w:tcW w:w="9360" w:type="dxa"/>
            <w:gridSpan w:val="2"/>
            <w:shd w:val="clear" w:color="auto" w:fill="76923C"/>
          </w:tcPr>
          <w:p w14:paraId="77F4BF3E" w14:textId="77777777" w:rsidR="00790BCC" w:rsidRPr="00790BCC" w:rsidRDefault="00790BCC" w:rsidP="007017EB">
            <w:pPr>
              <w:pStyle w:val="TableHeaders"/>
            </w:pPr>
            <w:r w:rsidRPr="00790BCC">
              <w:t>Addressed Standard(s)</w:t>
            </w:r>
          </w:p>
        </w:tc>
      </w:tr>
      <w:tr w:rsidR="000E58C8" w:rsidRPr="00790BCC" w14:paraId="11BD79A0" w14:textId="77777777" w:rsidTr="009802E6">
        <w:tc>
          <w:tcPr>
            <w:tcW w:w="1329" w:type="dxa"/>
          </w:tcPr>
          <w:p w14:paraId="1FDB27CE" w14:textId="77777777" w:rsidR="000E58C8" w:rsidRPr="001F715A" w:rsidRDefault="00D5695C" w:rsidP="001F715A">
            <w:pPr>
              <w:pStyle w:val="TableText"/>
            </w:pPr>
            <w:r w:rsidRPr="00D5695C">
              <w:t>W.11-12.9.a</w:t>
            </w:r>
          </w:p>
        </w:tc>
        <w:tc>
          <w:tcPr>
            <w:tcW w:w="8031" w:type="dxa"/>
          </w:tcPr>
          <w:p w14:paraId="3592D6B7" w14:textId="77777777" w:rsidR="00D5695C" w:rsidRDefault="00D5695C" w:rsidP="00D5695C">
            <w:pPr>
              <w:pStyle w:val="TableText"/>
            </w:pPr>
            <w:r w:rsidRPr="00C863F7">
              <w:t>Draw evidence from literary or informational texts to su</w:t>
            </w:r>
            <w:r>
              <w:t xml:space="preserve">pport analysis, reflection, and </w:t>
            </w:r>
            <w:r w:rsidRPr="00C863F7">
              <w:t>research.</w:t>
            </w:r>
          </w:p>
          <w:p w14:paraId="5D43EBE4" w14:textId="0B9FBB56" w:rsidR="000E58C8" w:rsidRPr="001F715A" w:rsidRDefault="00D5695C" w:rsidP="0014377E">
            <w:pPr>
              <w:pStyle w:val="SubStandard"/>
            </w:pPr>
            <w:r w:rsidRPr="00313D32">
              <w:t>Apply</w:t>
            </w:r>
            <w:r w:rsidRPr="00C863F7">
              <w:rPr>
                <w:i/>
              </w:rPr>
              <w:t xml:space="preserve"> grades 11</w:t>
            </w:r>
            <w:r w:rsidR="0014377E">
              <w:rPr>
                <w:i/>
              </w:rPr>
              <w:t>–</w:t>
            </w:r>
            <w:r w:rsidRPr="00C863F7">
              <w:rPr>
                <w:i/>
              </w:rPr>
              <w:t xml:space="preserve">12 Reading standards </w:t>
            </w:r>
            <w:r w:rsidR="00AC23FA">
              <w:t>to literature (e.g., “</w:t>
            </w:r>
            <w:r w:rsidRPr="00C863F7">
              <w:t>Demonstrate knowledge of eighteenth-, nineteenth- and early-twentieth-century foundational works of American literature, including how two or more texts from the same period</w:t>
            </w:r>
            <w:r w:rsidR="00AC23FA">
              <w:t xml:space="preserve"> treat </w:t>
            </w:r>
            <w:r w:rsidR="00AC23FA">
              <w:lastRenderedPageBreak/>
              <w:t>similar themes or topics”</w:t>
            </w:r>
            <w:r w:rsidRPr="00C863F7">
              <w:t>).</w:t>
            </w:r>
          </w:p>
        </w:tc>
      </w:tr>
      <w:tr w:rsidR="00EC404F" w:rsidRPr="00790BCC" w14:paraId="73BD3A59" w14:textId="77777777" w:rsidTr="009802E6">
        <w:tc>
          <w:tcPr>
            <w:tcW w:w="1329" w:type="dxa"/>
          </w:tcPr>
          <w:p w14:paraId="302DD439" w14:textId="3D7461B7" w:rsidR="00EC404F" w:rsidRDefault="00EC404F" w:rsidP="001F715A">
            <w:pPr>
              <w:pStyle w:val="TableText"/>
            </w:pPr>
            <w:r>
              <w:lastRenderedPageBreak/>
              <w:t>L.11-12.4.a</w:t>
            </w:r>
          </w:p>
        </w:tc>
        <w:tc>
          <w:tcPr>
            <w:tcW w:w="8031" w:type="dxa"/>
          </w:tcPr>
          <w:p w14:paraId="7243C200" w14:textId="663EC4E8" w:rsidR="00EC404F" w:rsidRDefault="006A48C3" w:rsidP="00D5695C">
            <w:pPr>
              <w:pStyle w:val="TableText"/>
            </w:pPr>
            <w:r>
              <w:t xml:space="preserve">Determine or clarify the meaning of unknown and multiple-meaning words and phrases based on </w:t>
            </w:r>
            <w:r>
              <w:rPr>
                <w:rStyle w:val="Emphasis"/>
              </w:rPr>
              <w:t>grades 11</w:t>
            </w:r>
            <w:r w:rsidR="0014377E">
              <w:rPr>
                <w:rStyle w:val="Emphasis"/>
              </w:rPr>
              <w:t>–</w:t>
            </w:r>
            <w:r>
              <w:rPr>
                <w:rStyle w:val="Emphasis"/>
              </w:rPr>
              <w:t>12 reading and content</w:t>
            </w:r>
            <w:r>
              <w:t>, choosing flexibly from a range of strategies.</w:t>
            </w:r>
          </w:p>
          <w:p w14:paraId="6933652C" w14:textId="39C84FCE" w:rsidR="006A48C3" w:rsidRPr="00F30543" w:rsidRDefault="006A48C3" w:rsidP="00A93849">
            <w:pPr>
              <w:pStyle w:val="SubStandard"/>
              <w:numPr>
                <w:ilvl w:val="0"/>
                <w:numId w:val="36"/>
              </w:numPr>
            </w:pPr>
            <w:r w:rsidRPr="006A48C3">
              <w:t>Use context (e.g., the overall meaning of a sentence, paragraph, or text; a word's position or function in a sentence) as a clue to the meaning of a word or phrase.</w:t>
            </w:r>
          </w:p>
        </w:tc>
      </w:tr>
      <w:tr w:rsidR="00F30543" w:rsidRPr="00790BCC" w14:paraId="58DE804D" w14:textId="77777777" w:rsidTr="009802E6">
        <w:tc>
          <w:tcPr>
            <w:tcW w:w="1329" w:type="dxa"/>
          </w:tcPr>
          <w:p w14:paraId="577411B0" w14:textId="6AED0022" w:rsidR="00F30543" w:rsidRPr="00D5695C" w:rsidRDefault="00F30543" w:rsidP="001F715A">
            <w:pPr>
              <w:pStyle w:val="TableText"/>
            </w:pPr>
            <w:r>
              <w:t>L.11-12.5</w:t>
            </w:r>
          </w:p>
        </w:tc>
        <w:tc>
          <w:tcPr>
            <w:tcW w:w="8031" w:type="dxa"/>
          </w:tcPr>
          <w:p w14:paraId="1AD7838D" w14:textId="452C8EC9" w:rsidR="00F30543" w:rsidRPr="00C863F7" w:rsidRDefault="00F30543" w:rsidP="00D5695C">
            <w:pPr>
              <w:pStyle w:val="TableText"/>
            </w:pPr>
            <w:r w:rsidRPr="00F30543">
              <w:t>Demonstrate understanding of figurative language, word relationships, and nuances in word meanings.</w:t>
            </w:r>
          </w:p>
        </w:tc>
      </w:tr>
    </w:tbl>
    <w:p w14:paraId="2CEFA2E7"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506915A" w14:textId="77777777" w:rsidTr="009802E6">
        <w:tc>
          <w:tcPr>
            <w:tcW w:w="9360" w:type="dxa"/>
            <w:shd w:val="clear" w:color="auto" w:fill="76923C"/>
          </w:tcPr>
          <w:p w14:paraId="00493F1B" w14:textId="77777777" w:rsidR="00790BCC" w:rsidRPr="00790BCC" w:rsidRDefault="00790BCC" w:rsidP="007017EB">
            <w:pPr>
              <w:pStyle w:val="TableHeaders"/>
            </w:pPr>
            <w:r w:rsidRPr="00790BCC">
              <w:t>Assessment(s)</w:t>
            </w:r>
          </w:p>
        </w:tc>
      </w:tr>
      <w:tr w:rsidR="00790BCC" w:rsidRPr="00790BCC" w14:paraId="350AD06C" w14:textId="77777777" w:rsidTr="009802E6">
        <w:tc>
          <w:tcPr>
            <w:tcW w:w="9360" w:type="dxa"/>
            <w:tcBorders>
              <w:top w:val="single" w:sz="4" w:space="0" w:color="auto"/>
              <w:left w:val="single" w:sz="4" w:space="0" w:color="auto"/>
              <w:bottom w:val="single" w:sz="4" w:space="0" w:color="auto"/>
              <w:right w:val="single" w:sz="4" w:space="0" w:color="auto"/>
            </w:tcBorders>
          </w:tcPr>
          <w:p w14:paraId="547692A1" w14:textId="77777777" w:rsidR="00EA2C8D" w:rsidRPr="006D5695" w:rsidRDefault="00EA2C8D" w:rsidP="00EA2C8D">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65277044" w14:textId="6E700185" w:rsidR="002A5693" w:rsidRDefault="007468DB">
            <w:pPr>
              <w:pStyle w:val="BulletedList"/>
            </w:pPr>
            <w:r>
              <w:t xml:space="preserve">How does figurative language </w:t>
            </w:r>
            <w:r w:rsidR="000E27F8">
              <w:t xml:space="preserve">in chapter IV </w:t>
            </w:r>
            <w:r>
              <w:t>contribute to the development of Edna</w:t>
            </w:r>
            <w:r w:rsidR="00AC23FA">
              <w:t>’</w:t>
            </w:r>
            <w:r>
              <w:t>s character?</w:t>
            </w:r>
          </w:p>
        </w:tc>
      </w:tr>
      <w:tr w:rsidR="00790BCC" w:rsidRPr="00790BCC" w14:paraId="13FF6B16" w14:textId="77777777" w:rsidTr="009802E6">
        <w:tc>
          <w:tcPr>
            <w:tcW w:w="9360" w:type="dxa"/>
            <w:shd w:val="clear" w:color="auto" w:fill="76923C"/>
          </w:tcPr>
          <w:p w14:paraId="7AEA9267" w14:textId="77777777" w:rsidR="00790BCC" w:rsidRPr="00790BCC" w:rsidRDefault="00790BCC" w:rsidP="007017EB">
            <w:pPr>
              <w:pStyle w:val="TableHeaders"/>
            </w:pPr>
            <w:r w:rsidRPr="00790BCC">
              <w:t>High Performance Response(s)</w:t>
            </w:r>
          </w:p>
        </w:tc>
      </w:tr>
      <w:tr w:rsidR="00790BCC" w:rsidRPr="00790BCC" w14:paraId="269EAD33" w14:textId="77777777" w:rsidTr="009802E6">
        <w:tc>
          <w:tcPr>
            <w:tcW w:w="9360" w:type="dxa"/>
          </w:tcPr>
          <w:p w14:paraId="48BBF399" w14:textId="77777777" w:rsidR="00790BCC" w:rsidRPr="00790BCC" w:rsidRDefault="00790BCC" w:rsidP="00D31F4D">
            <w:pPr>
              <w:pStyle w:val="TableText"/>
            </w:pPr>
            <w:r w:rsidRPr="00790BCC">
              <w:t>A High Performance Response should:</w:t>
            </w:r>
          </w:p>
          <w:p w14:paraId="6D7D0ECB" w14:textId="54995F20" w:rsidR="00790BCC" w:rsidRDefault="007F19F9" w:rsidP="007A66A4">
            <w:pPr>
              <w:pStyle w:val="BulletedList"/>
            </w:pPr>
            <w:r>
              <w:t>Identify examples of</w:t>
            </w:r>
            <w:r w:rsidR="004400DB">
              <w:t xml:space="preserve"> figurative language</w:t>
            </w:r>
            <w:r w:rsidR="008F0D3C">
              <w:t xml:space="preserve"> in th</w:t>
            </w:r>
            <w:r w:rsidR="000D7224">
              <w:t>e</w:t>
            </w:r>
            <w:r w:rsidR="008F0D3C">
              <w:t xml:space="preserve"> </w:t>
            </w:r>
            <w:r w:rsidR="0051679C">
              <w:t>excerpt</w:t>
            </w:r>
            <w:r w:rsidR="004400DB">
              <w:t xml:space="preserve"> (e.g.,</w:t>
            </w:r>
            <w:r w:rsidR="00A02CCE">
              <w:t xml:space="preserve"> Chopin uses the compound</w:t>
            </w:r>
            <w:r w:rsidR="002335AE">
              <w:t xml:space="preserve"> words</w:t>
            </w:r>
            <w:r w:rsidR="00A02CCE">
              <w:t xml:space="preserve"> “mother-tot</w:t>
            </w:r>
            <w:r w:rsidR="002448BD">
              <w:t>s</w:t>
            </w:r>
            <w:r w:rsidR="00A02CCE">
              <w:t xml:space="preserve">” and “mother-woman” to describe the expected behavior and roles of mothers and children in the </w:t>
            </w:r>
            <w:r w:rsidR="000E27F8">
              <w:t xml:space="preserve">setting </w:t>
            </w:r>
            <w:r w:rsidR="00A02CCE">
              <w:t>of her novel</w:t>
            </w:r>
            <w:r w:rsidR="002B256D">
              <w:t xml:space="preserve"> (p. 10).</w:t>
            </w:r>
            <w:r w:rsidR="008F0D3C">
              <w:t>)</w:t>
            </w:r>
            <w:r w:rsidR="007C68D8">
              <w:t>.</w:t>
            </w:r>
          </w:p>
          <w:p w14:paraId="71AD7642" w14:textId="6DA3B908" w:rsidR="009670AC" w:rsidRPr="00790BCC" w:rsidRDefault="008F0D3C" w:rsidP="000D704F">
            <w:pPr>
              <w:pStyle w:val="BulletedList"/>
            </w:pPr>
            <w:r>
              <w:t>Analyze how th</w:t>
            </w:r>
            <w:r w:rsidR="004400DB">
              <w:t xml:space="preserve">is figurative language contributes to the development of Edna’s character </w:t>
            </w:r>
            <w:r>
              <w:t>(e.g.,</w:t>
            </w:r>
            <w:r w:rsidR="00A02CCE">
              <w:t xml:space="preserve"> Since Edna “was not a mother-woman” and her children “prevailed against the other mother-tots</w:t>
            </w:r>
            <w:r w:rsidR="000D704F">
              <w:t>,</w:t>
            </w:r>
            <w:r w:rsidR="00A02CCE">
              <w:t>”</w:t>
            </w:r>
            <w:r w:rsidR="000E022F">
              <w:t xml:space="preserve"> </w:t>
            </w:r>
            <w:r w:rsidR="00A02CCE">
              <w:t>Chopin implies that Edna and her children do not conform to the expectations of their society</w:t>
            </w:r>
            <w:r w:rsidR="000D704F">
              <w:t xml:space="preserve"> (p. 10)</w:t>
            </w:r>
            <w:r w:rsidR="00A02CCE">
              <w:t xml:space="preserve">. They are different or unusual in a </w:t>
            </w:r>
            <w:r w:rsidR="00112593">
              <w:t>negative</w:t>
            </w:r>
            <w:r w:rsidR="00A02CCE">
              <w:t xml:space="preserve"> way, since Edna’s husband sees her behavior as </w:t>
            </w:r>
            <w:r w:rsidR="00240C9B">
              <w:t>an example of “his wife fail[ing] in her duty toward their child</w:t>
            </w:r>
            <w:r w:rsidR="00AC23FA">
              <w:t>ren” (p. 10). Also, “mother-women</w:t>
            </w:r>
            <w:r w:rsidR="00240C9B">
              <w:t>”</w:t>
            </w:r>
            <w:r w:rsidR="00EF36B2">
              <w:t xml:space="preserve"> </w:t>
            </w:r>
            <w:r w:rsidR="00240C9B">
              <w:t>are compared to “angels</w:t>
            </w:r>
            <w:r w:rsidR="000D704F">
              <w:t>,</w:t>
            </w:r>
            <w:r w:rsidR="00240C9B">
              <w:t>” and since Edna is not a mother-woman, the implication is that she is not an angel either</w:t>
            </w:r>
            <w:r w:rsidR="000D704F">
              <w:t xml:space="preserve"> (p. 10)</w:t>
            </w:r>
            <w:r w:rsidR="00313D32">
              <w:t>. She</w:t>
            </w:r>
            <w:r w:rsidR="00CE6C8D">
              <w:t xml:space="preserve"> does </w:t>
            </w:r>
            <w:r w:rsidR="00313D32">
              <w:t>not</w:t>
            </w:r>
            <w:r w:rsidR="00CE6C8D">
              <w:t xml:space="preserve"> uphold</w:t>
            </w:r>
            <w:r w:rsidR="00146AB0">
              <w:t xml:space="preserve"> the expected</w:t>
            </w:r>
            <w:r w:rsidR="00CE6C8D">
              <w:t xml:space="preserve"> social standards</w:t>
            </w:r>
            <w:r w:rsidR="00C7440C">
              <w:t xml:space="preserve"> for women</w:t>
            </w:r>
            <w:r w:rsidR="00CE6C8D">
              <w:t xml:space="preserve"> in her society</w:t>
            </w:r>
            <w:r w:rsidR="00313D32">
              <w:t>.</w:t>
            </w:r>
            <w:r>
              <w:t>)</w:t>
            </w:r>
            <w:r w:rsidR="007F49EB">
              <w:t>.</w:t>
            </w:r>
          </w:p>
        </w:tc>
      </w:tr>
    </w:tbl>
    <w:p w14:paraId="306754AC"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5B3A79E" w14:textId="77777777" w:rsidTr="009802E6">
        <w:tc>
          <w:tcPr>
            <w:tcW w:w="9360" w:type="dxa"/>
            <w:shd w:val="clear" w:color="auto" w:fill="76923C"/>
          </w:tcPr>
          <w:p w14:paraId="0728077B" w14:textId="77777777" w:rsidR="00790BCC" w:rsidRPr="00790BCC" w:rsidRDefault="00790BCC" w:rsidP="0092004D">
            <w:pPr>
              <w:pStyle w:val="TableHeaders"/>
              <w:keepNext/>
            </w:pPr>
            <w:r w:rsidRPr="00790BCC">
              <w:t>Vocabulary to provide directly (will not include extended instruction)</w:t>
            </w:r>
          </w:p>
        </w:tc>
      </w:tr>
      <w:tr w:rsidR="00790BCC" w:rsidRPr="00790BCC" w14:paraId="34FB2B28" w14:textId="77777777" w:rsidTr="009802E6">
        <w:tc>
          <w:tcPr>
            <w:tcW w:w="9360" w:type="dxa"/>
          </w:tcPr>
          <w:p w14:paraId="426EF454" w14:textId="7EC36A04" w:rsidR="00714A0C" w:rsidRDefault="00714A0C" w:rsidP="007141DA">
            <w:pPr>
              <w:pStyle w:val="BulletedList"/>
              <w:keepLines/>
            </w:pPr>
            <w:r>
              <w:t>evinced</w:t>
            </w:r>
            <w:r w:rsidR="009044C0">
              <w:t xml:space="preserve"> (v.) </w:t>
            </w:r>
            <w:r w:rsidR="0025617D" w:rsidRPr="0025617D">
              <w:t>–</w:t>
            </w:r>
            <w:r w:rsidR="0025617D">
              <w:t xml:space="preserve"> </w:t>
            </w:r>
            <w:r w:rsidR="009044C0" w:rsidRPr="009044C0">
              <w:t>show</w:t>
            </w:r>
            <w:r w:rsidR="002448BD">
              <w:t>ed</w:t>
            </w:r>
            <w:r w:rsidR="009044C0" w:rsidRPr="009044C0">
              <w:t xml:space="preserve"> clearly</w:t>
            </w:r>
          </w:p>
          <w:p w14:paraId="35A012B5" w14:textId="29C71104" w:rsidR="00714A0C" w:rsidRDefault="004C19F4" w:rsidP="007141DA">
            <w:pPr>
              <w:pStyle w:val="BulletedList"/>
              <w:keepNext/>
              <w:keepLines/>
            </w:pPr>
            <w:r>
              <w:lastRenderedPageBreak/>
              <w:t>reproached</w:t>
            </w:r>
            <w:r w:rsidR="009044C0">
              <w:t xml:space="preserve"> (v.) – </w:t>
            </w:r>
            <w:r w:rsidR="002448BD">
              <w:t xml:space="preserve">found </w:t>
            </w:r>
            <w:r w:rsidR="009044C0">
              <w:t>fault with</w:t>
            </w:r>
          </w:p>
          <w:p w14:paraId="5F5A3A81" w14:textId="54E4A024" w:rsidR="004C19F4" w:rsidRDefault="004C19F4" w:rsidP="007141DA">
            <w:pPr>
              <w:pStyle w:val="BulletedList"/>
              <w:keepNext/>
              <w:keepLines/>
            </w:pPr>
            <w:r>
              <w:t>tacit</w:t>
            </w:r>
            <w:r w:rsidR="009044C0">
              <w:t xml:space="preserve"> (adj.) </w:t>
            </w:r>
            <w:r w:rsidR="0025617D">
              <w:t>–</w:t>
            </w:r>
            <w:r w:rsidR="009044C0">
              <w:t xml:space="preserve"> </w:t>
            </w:r>
            <w:r w:rsidR="009044C0" w:rsidRPr="009044C0">
              <w:t>understood without being openly expressed</w:t>
            </w:r>
          </w:p>
          <w:p w14:paraId="0BF909F4" w14:textId="61E06F2D" w:rsidR="004C19F4" w:rsidRDefault="004C19F4" w:rsidP="007141DA">
            <w:pPr>
              <w:pStyle w:val="BulletedList"/>
              <w:keepNext/>
              <w:keepLines/>
            </w:pPr>
            <w:r>
              <w:t>upbraiding</w:t>
            </w:r>
            <w:r w:rsidR="009044C0">
              <w:t xml:space="preserve"> (v.) </w:t>
            </w:r>
            <w:r w:rsidR="0025617D">
              <w:t>–</w:t>
            </w:r>
            <w:r w:rsidR="009044C0" w:rsidRPr="009044C0">
              <w:t xml:space="preserve"> find</w:t>
            </w:r>
            <w:r w:rsidR="002448BD">
              <w:t>ing</w:t>
            </w:r>
            <w:r w:rsidR="009044C0" w:rsidRPr="009044C0">
              <w:t xml:space="preserve"> fault with or reproach</w:t>
            </w:r>
            <w:r w:rsidR="002448BD">
              <w:t>ing</w:t>
            </w:r>
            <w:r w:rsidR="009044C0" w:rsidRPr="009044C0">
              <w:t xml:space="preserve"> severely</w:t>
            </w:r>
          </w:p>
          <w:p w14:paraId="163312B9" w14:textId="7A15F2FA" w:rsidR="004C19F4" w:rsidRDefault="004C19F4" w:rsidP="007141DA">
            <w:pPr>
              <w:pStyle w:val="BulletedList"/>
              <w:keepNext/>
              <w:keepLines/>
            </w:pPr>
            <w:r>
              <w:t>lamenting</w:t>
            </w:r>
            <w:r w:rsidR="00B776D5">
              <w:t xml:space="preserve"> (v.) </w:t>
            </w:r>
            <w:r w:rsidR="0025617D">
              <w:t>–</w:t>
            </w:r>
            <w:r w:rsidR="00B776D5">
              <w:t xml:space="preserve"> </w:t>
            </w:r>
            <w:r w:rsidR="00B776D5" w:rsidRPr="00B776D5">
              <w:t>feel</w:t>
            </w:r>
            <w:r w:rsidR="002448BD">
              <w:t>ing</w:t>
            </w:r>
            <w:r w:rsidR="00B776D5" w:rsidRPr="00B776D5">
              <w:t xml:space="preserve"> or express</w:t>
            </w:r>
            <w:r w:rsidR="002448BD">
              <w:t>ing</w:t>
            </w:r>
            <w:r w:rsidR="00B776D5" w:rsidRPr="00B776D5">
              <w:t xml:space="preserve"> sorrow or regret for</w:t>
            </w:r>
          </w:p>
          <w:p w14:paraId="45309616" w14:textId="371754A9" w:rsidR="004C19F4" w:rsidRDefault="004C19F4" w:rsidP="007141DA">
            <w:pPr>
              <w:pStyle w:val="BulletedList"/>
              <w:keepNext/>
              <w:keepLines/>
            </w:pPr>
            <w:r>
              <w:t>imploring</w:t>
            </w:r>
            <w:r w:rsidR="00B776D5">
              <w:t xml:space="preserve"> (v.) </w:t>
            </w:r>
            <w:r w:rsidR="0025617D">
              <w:t>–</w:t>
            </w:r>
            <w:r w:rsidR="00B776D5">
              <w:t xml:space="preserve"> </w:t>
            </w:r>
            <w:r w:rsidR="00B776D5" w:rsidRPr="00B776D5">
              <w:t>beg</w:t>
            </w:r>
            <w:r w:rsidR="002448BD">
              <w:t>ging</w:t>
            </w:r>
            <w:r w:rsidR="00B776D5" w:rsidRPr="00B776D5">
              <w:t xml:space="preserve"> urgently or piteously for</w:t>
            </w:r>
          </w:p>
          <w:p w14:paraId="18E4D3BD" w14:textId="1517AA58" w:rsidR="007D0930" w:rsidRDefault="00234CF3" w:rsidP="007141DA">
            <w:pPr>
              <w:pStyle w:val="BulletedList"/>
              <w:keepNext/>
              <w:keepLines/>
            </w:pPr>
            <w:r>
              <w:t>e</w:t>
            </w:r>
            <w:r w:rsidR="007D0930">
              <w:t>ncumbrance</w:t>
            </w:r>
            <w:r>
              <w:t xml:space="preserve"> (n.) </w:t>
            </w:r>
            <w:r w:rsidR="0025617D">
              <w:t>–</w:t>
            </w:r>
            <w:r>
              <w:t xml:space="preserve"> </w:t>
            </w:r>
            <w:r w:rsidRPr="00234CF3">
              <w:t>something burd</w:t>
            </w:r>
            <w:r>
              <w:t>ensome, useless, or superfluous</w:t>
            </w:r>
          </w:p>
          <w:p w14:paraId="7B2AE868" w14:textId="47EEA85E" w:rsidR="007D0930" w:rsidRDefault="00234CF3" w:rsidP="007141DA">
            <w:pPr>
              <w:pStyle w:val="BulletedList"/>
              <w:keepNext/>
              <w:keepLines/>
            </w:pPr>
            <w:r>
              <w:t>e</w:t>
            </w:r>
            <w:r w:rsidR="007D0930">
              <w:t>fface</w:t>
            </w:r>
            <w:r>
              <w:t xml:space="preserve"> (v.) </w:t>
            </w:r>
            <w:r w:rsidR="0025617D">
              <w:t>–</w:t>
            </w:r>
            <w:r>
              <w:t xml:space="preserve"> </w:t>
            </w:r>
            <w:r w:rsidRPr="00234CF3">
              <w:t>to make (oneself) inconspicuous; withd</w:t>
            </w:r>
            <w:r>
              <w:t>raw (oneself) modestly or shyly</w:t>
            </w:r>
          </w:p>
          <w:p w14:paraId="7D8DC80C" w14:textId="29BDF30B" w:rsidR="007D0930" w:rsidRDefault="007D0930" w:rsidP="007141DA">
            <w:pPr>
              <w:pStyle w:val="BulletedList"/>
              <w:keepNext/>
              <w:keepLines/>
            </w:pPr>
            <w:r>
              <w:t>brute</w:t>
            </w:r>
            <w:r w:rsidR="00234CF3">
              <w:t xml:space="preserve"> (n.) </w:t>
            </w:r>
            <w:r w:rsidR="0025617D">
              <w:t>–</w:t>
            </w:r>
            <w:r w:rsidR="00234CF3">
              <w:t xml:space="preserve"> </w:t>
            </w:r>
            <w:r w:rsidR="00234CF3" w:rsidRPr="00234CF3">
              <w:t>a bruta</w:t>
            </w:r>
            <w:r w:rsidR="00234CF3">
              <w:t>l, insensitive, or crude person</w:t>
            </w:r>
          </w:p>
          <w:p w14:paraId="629597AF" w14:textId="7721BF1D" w:rsidR="00393765" w:rsidRDefault="00D0167C" w:rsidP="007141DA">
            <w:pPr>
              <w:pStyle w:val="BulletedList"/>
              <w:keepNext/>
              <w:keepLines/>
            </w:pPr>
            <w:r>
              <w:t>i</w:t>
            </w:r>
            <w:r w:rsidR="00393765">
              <w:t>ota</w:t>
            </w:r>
            <w:r w:rsidR="00234CF3">
              <w:t xml:space="preserve"> (n.) </w:t>
            </w:r>
            <w:r w:rsidR="0025617D">
              <w:t>–</w:t>
            </w:r>
            <w:r w:rsidR="00234CF3">
              <w:t xml:space="preserve"> a very small quantity</w:t>
            </w:r>
          </w:p>
          <w:p w14:paraId="19BC15F6" w14:textId="64ADBEBC" w:rsidR="007D0930" w:rsidRDefault="00D0167C" w:rsidP="007141DA">
            <w:pPr>
              <w:pStyle w:val="BulletedList"/>
              <w:keepNext/>
              <w:keepLines/>
            </w:pPr>
            <w:r>
              <w:t>u</w:t>
            </w:r>
            <w:r w:rsidR="00EA3428">
              <w:t>namiable</w:t>
            </w:r>
            <w:r>
              <w:t xml:space="preserve"> (adj.) </w:t>
            </w:r>
            <w:r w:rsidR="0025617D">
              <w:t>–</w:t>
            </w:r>
            <w:r>
              <w:t xml:space="preserve"> unfriendly</w:t>
            </w:r>
          </w:p>
          <w:p w14:paraId="6B150324" w14:textId="7E249737" w:rsidR="007141DA" w:rsidRDefault="007141DA" w:rsidP="007141DA">
            <w:pPr>
              <w:pStyle w:val="BulletedList"/>
              <w:keepNext/>
              <w:keepLines/>
            </w:pPr>
            <w:r>
              <w:t xml:space="preserve">impervious (adj) – </w:t>
            </w:r>
            <w:r w:rsidRPr="00D0167C">
              <w:t>incapable of being injured or impaired</w:t>
            </w:r>
          </w:p>
          <w:p w14:paraId="526774A8" w14:textId="787B0E3B" w:rsidR="00EA3428" w:rsidRDefault="00EA3428" w:rsidP="007141DA">
            <w:pPr>
              <w:pStyle w:val="BulletedList"/>
              <w:keepNext/>
              <w:keepLines/>
            </w:pPr>
            <w:r>
              <w:t>prudery</w:t>
            </w:r>
            <w:r w:rsidR="00D0167C">
              <w:t xml:space="preserve"> (n.) </w:t>
            </w:r>
            <w:r w:rsidR="0025617D">
              <w:t>–</w:t>
            </w:r>
            <w:r w:rsidR="00D0167C">
              <w:t xml:space="preserve"> </w:t>
            </w:r>
            <w:r w:rsidR="00D0167C" w:rsidRPr="00D0167C">
              <w:t>excessive propriety or modesty in speech, conduct, etc</w:t>
            </w:r>
            <w:r w:rsidR="00D0167C">
              <w:t>.</w:t>
            </w:r>
          </w:p>
          <w:p w14:paraId="78321922" w14:textId="23DDE8C5" w:rsidR="00393765" w:rsidRDefault="00EA3428" w:rsidP="007141DA">
            <w:pPr>
              <w:pStyle w:val="BulletedList"/>
              <w:keepNext/>
              <w:keepLines/>
            </w:pPr>
            <w:r>
              <w:t>droll</w:t>
            </w:r>
            <w:r w:rsidR="00D0167C">
              <w:t xml:space="preserve"> (adj.) </w:t>
            </w:r>
            <w:r w:rsidR="0025617D">
              <w:t>–</w:t>
            </w:r>
            <w:r w:rsidR="00D0167C">
              <w:t xml:space="preserve"> </w:t>
            </w:r>
            <w:r w:rsidR="00D0167C" w:rsidRPr="00D0167C">
              <w:t>amusing in an odd way</w:t>
            </w:r>
          </w:p>
        </w:tc>
      </w:tr>
      <w:tr w:rsidR="00790BCC" w:rsidRPr="00790BCC" w14:paraId="59D4CABC" w14:textId="77777777" w:rsidTr="009802E6">
        <w:tc>
          <w:tcPr>
            <w:tcW w:w="9360" w:type="dxa"/>
            <w:shd w:val="clear" w:color="auto" w:fill="76923C"/>
          </w:tcPr>
          <w:p w14:paraId="22B37679" w14:textId="77777777" w:rsidR="00790BCC" w:rsidRPr="00790BCC" w:rsidRDefault="00790BCC" w:rsidP="008B1F8D">
            <w:pPr>
              <w:pStyle w:val="TableHeaders"/>
            </w:pPr>
            <w:r w:rsidRPr="00790BCC">
              <w:lastRenderedPageBreak/>
              <w:t>Vocabulary to teach (may include direct word work and/or questions)</w:t>
            </w:r>
          </w:p>
        </w:tc>
      </w:tr>
      <w:tr w:rsidR="00790BCC" w:rsidRPr="00790BCC" w14:paraId="68AA0605" w14:textId="77777777" w:rsidTr="009802E6">
        <w:tc>
          <w:tcPr>
            <w:tcW w:w="9360" w:type="dxa"/>
          </w:tcPr>
          <w:p w14:paraId="537272C6" w14:textId="534755B4" w:rsidR="00393765" w:rsidRPr="00790BCC" w:rsidRDefault="00972E5A" w:rsidP="008B1F8D">
            <w:pPr>
              <w:pStyle w:val="BulletedList"/>
            </w:pPr>
            <w:r>
              <w:t>embodiment</w:t>
            </w:r>
            <w:r w:rsidR="00F607CC">
              <w:t xml:space="preserve"> </w:t>
            </w:r>
            <w:r>
              <w:t xml:space="preserve">(n.) </w:t>
            </w:r>
            <w:r w:rsidR="0025617D">
              <w:t>–</w:t>
            </w:r>
            <w:r>
              <w:t xml:space="preserve"> </w:t>
            </w:r>
            <w:r w:rsidRPr="00972E5A">
              <w:t>someone or something that is a perfect representative or example of a quality, idea, etc.</w:t>
            </w:r>
          </w:p>
        </w:tc>
      </w:tr>
      <w:tr w:rsidR="008F0D3C" w:rsidRPr="00790BCC" w14:paraId="25F21914" w14:textId="77777777" w:rsidTr="00467E99">
        <w:tc>
          <w:tcPr>
            <w:tcW w:w="9324" w:type="dxa"/>
            <w:tcBorders>
              <w:top w:val="nil"/>
              <w:left w:val="single" w:sz="4" w:space="0" w:color="auto"/>
              <w:bottom w:val="single" w:sz="4" w:space="0" w:color="auto"/>
              <w:right w:val="single" w:sz="4" w:space="0" w:color="auto"/>
            </w:tcBorders>
            <w:shd w:val="clear" w:color="auto" w:fill="76923C"/>
          </w:tcPr>
          <w:p w14:paraId="5DB5E3D4" w14:textId="77777777" w:rsidR="008F0D3C" w:rsidRPr="00790BCC" w:rsidRDefault="008F0D3C" w:rsidP="008B1F8D">
            <w:pPr>
              <w:pStyle w:val="TableHeaders"/>
            </w:pPr>
            <w:r w:rsidRPr="00790BCC">
              <w:t>Additional vocabulary to support English Language Learners (to provide directly)</w:t>
            </w:r>
          </w:p>
        </w:tc>
      </w:tr>
      <w:tr w:rsidR="008F0D3C" w:rsidRPr="00790BCC" w14:paraId="4A19BBD5" w14:textId="77777777" w:rsidTr="00467E99">
        <w:tc>
          <w:tcPr>
            <w:tcW w:w="9324" w:type="dxa"/>
            <w:tcBorders>
              <w:top w:val="single" w:sz="4" w:space="0" w:color="auto"/>
              <w:left w:val="single" w:sz="4" w:space="0" w:color="auto"/>
              <w:bottom w:val="single" w:sz="4" w:space="0" w:color="auto"/>
              <w:right w:val="single" w:sz="4" w:space="0" w:color="auto"/>
            </w:tcBorders>
          </w:tcPr>
          <w:p w14:paraId="542C96D1" w14:textId="58C1D731" w:rsidR="004C19F4" w:rsidRDefault="004C19F4" w:rsidP="008B1F8D">
            <w:pPr>
              <w:pStyle w:val="BulletedList"/>
            </w:pPr>
            <w:r>
              <w:t>anecdotes</w:t>
            </w:r>
            <w:r w:rsidR="00B776D5">
              <w:t xml:space="preserve"> (n.) </w:t>
            </w:r>
            <w:r w:rsidR="0025617D">
              <w:t>–</w:t>
            </w:r>
            <w:r w:rsidR="00B776D5">
              <w:t xml:space="preserve"> </w:t>
            </w:r>
            <w:r w:rsidR="00B776D5" w:rsidRPr="00B776D5">
              <w:t>short stor</w:t>
            </w:r>
            <w:r w:rsidR="00A62D63">
              <w:t>ies</w:t>
            </w:r>
            <w:r w:rsidR="00B776D5" w:rsidRPr="00B776D5">
              <w:t xml:space="preserve"> about interesting or funny event</w:t>
            </w:r>
            <w:r w:rsidR="00A62D63">
              <w:t>s</w:t>
            </w:r>
            <w:r w:rsidR="00B776D5" w:rsidRPr="00B776D5">
              <w:t xml:space="preserve"> or occurrence</w:t>
            </w:r>
            <w:r w:rsidR="00A62D63">
              <w:t>s</w:t>
            </w:r>
          </w:p>
          <w:p w14:paraId="73D8D81D" w14:textId="7E52C0EB" w:rsidR="004C19F4" w:rsidRDefault="004C19F4" w:rsidP="008B1F8D">
            <w:pPr>
              <w:pStyle w:val="BulletedList"/>
            </w:pPr>
            <w:r>
              <w:t>bank notes</w:t>
            </w:r>
            <w:r w:rsidR="00B776D5">
              <w:t xml:space="preserve"> (n.) </w:t>
            </w:r>
            <w:r w:rsidR="0025617D">
              <w:t>–</w:t>
            </w:r>
            <w:r w:rsidR="00B776D5">
              <w:t xml:space="preserve"> </w:t>
            </w:r>
            <w:r w:rsidR="00B776D5" w:rsidRPr="00B776D5">
              <w:t>piece</w:t>
            </w:r>
            <w:r w:rsidR="00313D32">
              <w:t>s</w:t>
            </w:r>
            <w:r w:rsidR="00B776D5" w:rsidRPr="00B776D5">
              <w:t xml:space="preserve"> of paper money</w:t>
            </w:r>
          </w:p>
          <w:p w14:paraId="32075AB9" w14:textId="2CB17B52" w:rsidR="004C19F4" w:rsidRDefault="004C19F4" w:rsidP="008B1F8D">
            <w:pPr>
              <w:pStyle w:val="BulletedList"/>
            </w:pPr>
            <w:r>
              <w:t>existence</w:t>
            </w:r>
            <w:r w:rsidR="00B776D5">
              <w:t xml:space="preserve"> (n.) </w:t>
            </w:r>
            <w:r w:rsidR="0025617D">
              <w:t>–</w:t>
            </w:r>
            <w:r w:rsidR="00B776D5">
              <w:t xml:space="preserve"> </w:t>
            </w:r>
            <w:r w:rsidR="00B776D5" w:rsidRPr="00B776D5">
              <w:t>the state of continuing to be or to live</w:t>
            </w:r>
          </w:p>
          <w:p w14:paraId="7C97771D" w14:textId="2FD4C12C" w:rsidR="004C19F4" w:rsidRDefault="004C19F4" w:rsidP="008B1F8D">
            <w:pPr>
              <w:pStyle w:val="BulletedList"/>
            </w:pPr>
            <w:r>
              <w:t>habitual</w:t>
            </w:r>
            <w:r w:rsidR="00B776D5">
              <w:t xml:space="preserve"> (adj.) </w:t>
            </w:r>
            <w:r w:rsidR="0025617D">
              <w:t>–</w:t>
            </w:r>
            <w:r w:rsidR="00B776D5">
              <w:t xml:space="preserve"> </w:t>
            </w:r>
            <w:r w:rsidR="00B776D5" w:rsidRPr="00B776D5">
              <w:t>done regularly or repeatedly</w:t>
            </w:r>
          </w:p>
          <w:p w14:paraId="79442DF2" w14:textId="707769C2" w:rsidR="004C19F4" w:rsidRDefault="004C19F4" w:rsidP="008B1F8D">
            <w:pPr>
              <w:pStyle w:val="BulletedList"/>
            </w:pPr>
            <w:r>
              <w:t>monotonous</w:t>
            </w:r>
            <w:r w:rsidR="00B776D5">
              <w:t xml:space="preserve"> (adj.) </w:t>
            </w:r>
            <w:r w:rsidR="0025617D">
              <w:t>–</w:t>
            </w:r>
            <w:r w:rsidR="00B776D5">
              <w:t xml:space="preserve"> </w:t>
            </w:r>
            <w:r w:rsidR="00B776D5" w:rsidRPr="00B776D5">
              <w:t>used to describe something that is boring because it is always the same</w:t>
            </w:r>
          </w:p>
          <w:p w14:paraId="105DFAAE" w14:textId="020F063E" w:rsidR="004C19F4" w:rsidRDefault="004C19F4" w:rsidP="008B1F8D">
            <w:pPr>
              <w:pStyle w:val="BulletedList"/>
            </w:pPr>
            <w:r>
              <w:t>foregoing</w:t>
            </w:r>
            <w:r w:rsidR="00B776D5">
              <w:t xml:space="preserve"> (adj.) </w:t>
            </w:r>
            <w:r w:rsidR="0025617D">
              <w:t>–</w:t>
            </w:r>
            <w:r w:rsidR="00B776D5">
              <w:t xml:space="preserve"> </w:t>
            </w:r>
            <w:r w:rsidR="00B776D5" w:rsidRPr="00B776D5">
              <w:t>the things that have just been mentioned</w:t>
            </w:r>
          </w:p>
          <w:p w14:paraId="4C5C3220" w14:textId="64C6EFDF" w:rsidR="004C19F4" w:rsidRDefault="004C19F4" w:rsidP="008B1F8D">
            <w:pPr>
              <w:pStyle w:val="BulletedList"/>
            </w:pPr>
            <w:r>
              <w:t>oppression</w:t>
            </w:r>
            <w:r w:rsidR="00B776D5">
              <w:t xml:space="preserve"> (n.) </w:t>
            </w:r>
            <w:r w:rsidR="0025617D">
              <w:t>–</w:t>
            </w:r>
            <w:r w:rsidR="00B776D5">
              <w:t xml:space="preserve"> </w:t>
            </w:r>
            <w:r w:rsidR="00B776D5" w:rsidRPr="00B776D5">
              <w:t>the feeling of being heavily burdened, mentally or physically, by troubles, adverse conditions, anxiety, etc.</w:t>
            </w:r>
          </w:p>
          <w:p w14:paraId="7028926B" w14:textId="3EED27BC" w:rsidR="004C19F4" w:rsidRDefault="004C19F4" w:rsidP="008B1F8D">
            <w:pPr>
              <w:pStyle w:val="BulletedList"/>
            </w:pPr>
            <w:r>
              <w:t>abundance</w:t>
            </w:r>
            <w:r w:rsidR="00B776D5">
              <w:t xml:space="preserve"> (n.) </w:t>
            </w:r>
            <w:r w:rsidR="0025617D">
              <w:t>–</w:t>
            </w:r>
            <w:r w:rsidR="00B776D5">
              <w:t xml:space="preserve"> </w:t>
            </w:r>
            <w:r w:rsidR="00B776D5" w:rsidRPr="00B776D5">
              <w:t>a large amount of something</w:t>
            </w:r>
          </w:p>
          <w:p w14:paraId="7F021035" w14:textId="381CEADD" w:rsidR="009D3733" w:rsidRDefault="009D3733" w:rsidP="008B1F8D">
            <w:pPr>
              <w:pStyle w:val="BulletedList"/>
            </w:pPr>
            <w:r>
              <w:t>perceived</w:t>
            </w:r>
            <w:r w:rsidR="00DC0D11">
              <w:t xml:space="preserve"> (v.) </w:t>
            </w:r>
            <w:r w:rsidR="0025617D">
              <w:t>–</w:t>
            </w:r>
            <w:r w:rsidR="00DC0D11">
              <w:t xml:space="preserve"> </w:t>
            </w:r>
            <w:r w:rsidR="00DC0D11" w:rsidRPr="00DC0D11">
              <w:t>notice</w:t>
            </w:r>
            <w:r w:rsidR="00313D32">
              <w:t>d</w:t>
            </w:r>
            <w:r w:rsidR="00DC0D11" w:rsidRPr="00DC0D11">
              <w:t xml:space="preserve"> or bec</w:t>
            </w:r>
            <w:r w:rsidR="00313D32">
              <w:t>a</w:t>
            </w:r>
            <w:r w:rsidR="00DC0D11" w:rsidRPr="00DC0D11">
              <w:t>me aware of (something)</w:t>
            </w:r>
          </w:p>
          <w:p w14:paraId="3AD7A3DF" w14:textId="2DBA9BFD" w:rsidR="009D3733" w:rsidRDefault="009D3733" w:rsidP="008B1F8D">
            <w:pPr>
              <w:pStyle w:val="BulletedList"/>
            </w:pPr>
            <w:r>
              <w:t>subsequent</w:t>
            </w:r>
            <w:r w:rsidR="00DC0D11">
              <w:t xml:space="preserve"> (adj.) </w:t>
            </w:r>
            <w:r w:rsidR="0025617D">
              <w:t>–</w:t>
            </w:r>
            <w:r w:rsidR="00DC0D11">
              <w:t xml:space="preserve"> </w:t>
            </w:r>
            <w:r w:rsidR="00DC0D11" w:rsidRPr="00DC0D11">
              <w:t>happening or coming after something else</w:t>
            </w:r>
          </w:p>
          <w:p w14:paraId="5B69DAFF" w14:textId="6AFF01AA" w:rsidR="009D3733" w:rsidRDefault="009D3733" w:rsidP="008B1F8D">
            <w:pPr>
              <w:pStyle w:val="BulletedList"/>
            </w:pPr>
            <w:r>
              <w:t>apt</w:t>
            </w:r>
            <w:r w:rsidR="00DC0D11">
              <w:t xml:space="preserve"> (adj.) </w:t>
            </w:r>
            <w:r w:rsidR="0025617D">
              <w:t>–</w:t>
            </w:r>
            <w:r w:rsidR="00DC0D11">
              <w:t xml:space="preserve"> </w:t>
            </w:r>
            <w:r w:rsidR="00DC0D11" w:rsidRPr="00DC0D11">
              <w:t>likely to do something</w:t>
            </w:r>
          </w:p>
          <w:p w14:paraId="26502F02" w14:textId="63846D4A" w:rsidR="009D3733" w:rsidRDefault="009D3733" w:rsidP="008B1F8D">
            <w:pPr>
              <w:pStyle w:val="BulletedList"/>
            </w:pPr>
            <w:r>
              <w:t>prevailed</w:t>
            </w:r>
            <w:r w:rsidR="00DC0D11">
              <w:t xml:space="preserve"> (v.) </w:t>
            </w:r>
            <w:r w:rsidR="0025617D">
              <w:t>–</w:t>
            </w:r>
            <w:r w:rsidR="00DC0D11">
              <w:t xml:space="preserve"> defeated</w:t>
            </w:r>
            <w:r w:rsidR="00DC0D11" w:rsidRPr="00DC0D11">
              <w:t xml:space="preserve"> an opponent</w:t>
            </w:r>
            <w:r w:rsidR="000B5389">
              <w:t>,</w:t>
            </w:r>
            <w:r w:rsidR="00DC0D11" w:rsidRPr="00DC0D11">
              <w:t xml:space="preserve"> especially in a long or difficult contest</w:t>
            </w:r>
          </w:p>
          <w:p w14:paraId="651F870E" w14:textId="67348482" w:rsidR="00B776D5" w:rsidRDefault="00B776D5" w:rsidP="008B1F8D">
            <w:pPr>
              <w:pStyle w:val="BulletedList"/>
            </w:pPr>
            <w:r>
              <w:t xml:space="preserve">brood (n.) </w:t>
            </w:r>
            <w:r w:rsidR="0025617D">
              <w:t>–</w:t>
            </w:r>
            <w:r>
              <w:t xml:space="preserve"> </w:t>
            </w:r>
            <w:r w:rsidRPr="00B776D5">
              <w:t>the children in someone</w:t>
            </w:r>
            <w:r w:rsidR="000B5389">
              <w:t>’</w:t>
            </w:r>
            <w:r w:rsidRPr="00B776D5">
              <w:t>s family</w:t>
            </w:r>
          </w:p>
          <w:p w14:paraId="058D129C" w14:textId="2469B9E1" w:rsidR="00B776D5" w:rsidRDefault="00B776D5" w:rsidP="008B1F8D">
            <w:pPr>
              <w:pStyle w:val="BulletedList"/>
            </w:pPr>
            <w:r>
              <w:t xml:space="preserve">idolized (v.) </w:t>
            </w:r>
            <w:r w:rsidR="0025617D">
              <w:t>–</w:t>
            </w:r>
            <w:r>
              <w:t xml:space="preserve"> </w:t>
            </w:r>
            <w:r w:rsidR="00313D32">
              <w:t xml:space="preserve">loved </w:t>
            </w:r>
            <w:r w:rsidRPr="00B776D5">
              <w:t>or admire</w:t>
            </w:r>
            <w:r w:rsidR="00313D32">
              <w:t>d</w:t>
            </w:r>
            <w:r w:rsidRPr="00B776D5">
              <w:t xml:space="preserve"> (someone) very much or too much</w:t>
            </w:r>
          </w:p>
          <w:p w14:paraId="36FC71FA" w14:textId="070CC1C9" w:rsidR="009D3733" w:rsidRDefault="009D3733" w:rsidP="008B1F8D">
            <w:pPr>
              <w:pStyle w:val="BulletedList"/>
            </w:pPr>
            <w:r>
              <w:t>bygone</w:t>
            </w:r>
            <w:r w:rsidR="00DC0D11">
              <w:t xml:space="preserve"> (adj.) </w:t>
            </w:r>
            <w:r w:rsidR="0025617D">
              <w:t>–</w:t>
            </w:r>
            <w:r w:rsidR="00DC0D11">
              <w:t xml:space="preserve"> </w:t>
            </w:r>
            <w:r w:rsidR="00DC0D11" w:rsidRPr="00DC0D11">
              <w:t>from a time in the past</w:t>
            </w:r>
          </w:p>
          <w:p w14:paraId="4B6296EF" w14:textId="0F72F5B8" w:rsidR="009D3733" w:rsidRDefault="009D3733" w:rsidP="008B1F8D">
            <w:pPr>
              <w:pStyle w:val="BulletedList"/>
            </w:pPr>
            <w:r>
              <w:t>heroine</w:t>
            </w:r>
            <w:r w:rsidR="00DC0D11">
              <w:t xml:space="preserve"> (n.) </w:t>
            </w:r>
            <w:r w:rsidR="0025617D">
              <w:t>–</w:t>
            </w:r>
            <w:r w:rsidR="00DC0D11">
              <w:t xml:space="preserve"> </w:t>
            </w:r>
            <w:r w:rsidR="00DC0D11" w:rsidRPr="00DC0D11">
              <w:t>a woman who is admired for great or brave acts or fine qualities</w:t>
            </w:r>
          </w:p>
          <w:p w14:paraId="0B473008" w14:textId="48494213" w:rsidR="009D3733" w:rsidRDefault="009D3733" w:rsidP="008B1F8D">
            <w:pPr>
              <w:pStyle w:val="BulletedList"/>
            </w:pPr>
            <w:r>
              <w:t>mite</w:t>
            </w:r>
            <w:r w:rsidR="00DC0D11">
              <w:t xml:space="preserve"> (n.) </w:t>
            </w:r>
            <w:r w:rsidR="0025617D">
              <w:t>–</w:t>
            </w:r>
            <w:r w:rsidR="00DC0D11">
              <w:t xml:space="preserve"> </w:t>
            </w:r>
            <w:r w:rsidR="00DC0D11" w:rsidRPr="00DC0D11">
              <w:t>a very small amount</w:t>
            </w:r>
          </w:p>
          <w:p w14:paraId="37368F92" w14:textId="3D78AF84" w:rsidR="009D3733" w:rsidRDefault="00DC0D11" w:rsidP="008B1F8D">
            <w:pPr>
              <w:pStyle w:val="BulletedList"/>
            </w:pPr>
            <w:r>
              <w:t xml:space="preserve">diminutive (adj.) </w:t>
            </w:r>
            <w:r w:rsidR="0025617D">
              <w:t>–</w:t>
            </w:r>
            <w:r>
              <w:t xml:space="preserve"> </w:t>
            </w:r>
            <w:r w:rsidRPr="00DC0D11">
              <w:t>very small</w:t>
            </w:r>
          </w:p>
          <w:p w14:paraId="33809779" w14:textId="06C6A642" w:rsidR="009D3733" w:rsidRDefault="009D3733" w:rsidP="008B1F8D">
            <w:pPr>
              <w:pStyle w:val="BulletedList"/>
            </w:pPr>
            <w:r>
              <w:t>anticipating</w:t>
            </w:r>
            <w:r w:rsidR="00DC0D11">
              <w:t xml:space="preserve"> (v.) – thinking </w:t>
            </w:r>
            <w:r w:rsidR="00DC0D11" w:rsidRPr="00DC0D11">
              <w:t>of (something that will or might happen in the future)</w:t>
            </w:r>
          </w:p>
          <w:p w14:paraId="1013E290" w14:textId="3722E8E5" w:rsidR="009D3733" w:rsidRDefault="009D3733" w:rsidP="008B1F8D">
            <w:pPr>
              <w:pStyle w:val="BulletedList"/>
            </w:pPr>
            <w:r>
              <w:t>meditations</w:t>
            </w:r>
            <w:r w:rsidR="00DC0D11">
              <w:t xml:space="preserve"> (n.) </w:t>
            </w:r>
            <w:r w:rsidR="0025617D">
              <w:t>–</w:t>
            </w:r>
            <w:r w:rsidR="00DC0D11">
              <w:t xml:space="preserve"> </w:t>
            </w:r>
            <w:r w:rsidR="00DC0D11" w:rsidRPr="00DC0D11">
              <w:t>the act or process of spending time in quiet thought</w:t>
            </w:r>
            <w:r w:rsidR="00B00255">
              <w:t>s</w:t>
            </w:r>
          </w:p>
          <w:p w14:paraId="7D80A269" w14:textId="07F027BB" w:rsidR="009D3733" w:rsidRDefault="009D3733" w:rsidP="008B1F8D">
            <w:pPr>
              <w:pStyle w:val="BulletedList"/>
            </w:pPr>
            <w:r>
              <w:t>reconciling</w:t>
            </w:r>
            <w:r w:rsidR="00DC0D11">
              <w:t xml:space="preserve"> (v.) </w:t>
            </w:r>
            <w:r w:rsidR="0025617D">
              <w:t>–</w:t>
            </w:r>
            <w:r w:rsidR="00DC0D11">
              <w:t xml:space="preserve"> </w:t>
            </w:r>
            <w:r w:rsidR="00313D32">
              <w:t>finding</w:t>
            </w:r>
            <w:r w:rsidR="00DC0D11" w:rsidRPr="00DC0D11">
              <w:t xml:space="preserve"> a way of making (two different ideas, facts, etc.) exist or be true at the same time</w:t>
            </w:r>
          </w:p>
          <w:p w14:paraId="2A6213B1" w14:textId="3A461698" w:rsidR="009D3733" w:rsidRDefault="009D3733" w:rsidP="008B1F8D">
            <w:pPr>
              <w:pStyle w:val="BulletedList"/>
            </w:pPr>
            <w:r>
              <w:t>chastity</w:t>
            </w:r>
            <w:r w:rsidR="00881B4C">
              <w:t xml:space="preserve"> (n.) – purity; </w:t>
            </w:r>
            <w:r w:rsidR="00881B4C" w:rsidRPr="00881B4C">
              <w:t>lack of guilt or evil thoughts</w:t>
            </w:r>
          </w:p>
          <w:p w14:paraId="4AF8E944" w14:textId="237B5B8E" w:rsidR="009D3733" w:rsidRPr="00790BCC" w:rsidRDefault="009D3733" w:rsidP="008B1F8D">
            <w:pPr>
              <w:pStyle w:val="BulletedList"/>
            </w:pPr>
            <w:r>
              <w:t>cease</w:t>
            </w:r>
            <w:r w:rsidR="00881B4C">
              <w:t xml:space="preserve"> (v.) </w:t>
            </w:r>
            <w:r w:rsidR="0025617D">
              <w:t>–</w:t>
            </w:r>
            <w:r w:rsidR="00881B4C">
              <w:t xml:space="preserve"> </w:t>
            </w:r>
            <w:r w:rsidR="00881B4C" w:rsidRPr="00881B4C">
              <w:t>to stop happening</w:t>
            </w:r>
          </w:p>
        </w:tc>
      </w:tr>
    </w:tbl>
    <w:p w14:paraId="5847A3F5" w14:textId="77777777" w:rsidR="00790BCC" w:rsidRPr="00790BCC" w:rsidRDefault="00790BCC" w:rsidP="008F0D3C">
      <w:pPr>
        <w:pStyle w:val="Heading1"/>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72D784B1" w14:textId="77777777" w:rsidTr="00467E99">
        <w:tc>
          <w:tcPr>
            <w:tcW w:w="7650" w:type="dxa"/>
            <w:tcBorders>
              <w:bottom w:val="single" w:sz="4" w:space="0" w:color="auto"/>
            </w:tcBorders>
            <w:shd w:val="clear" w:color="auto" w:fill="76923C"/>
          </w:tcPr>
          <w:p w14:paraId="4F69D614"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2A46A292" w14:textId="77777777" w:rsidR="00790BCC" w:rsidRPr="00790BCC" w:rsidRDefault="00790BCC" w:rsidP="00D31F4D">
            <w:pPr>
              <w:pStyle w:val="TableHeaders"/>
            </w:pPr>
            <w:r w:rsidRPr="00790BCC">
              <w:t>% of Lesson</w:t>
            </w:r>
          </w:p>
        </w:tc>
      </w:tr>
      <w:tr w:rsidR="00790BCC" w:rsidRPr="00790BCC" w14:paraId="647ECF76" w14:textId="77777777" w:rsidTr="00467E99">
        <w:trPr>
          <w:trHeight w:val="1313"/>
        </w:trPr>
        <w:tc>
          <w:tcPr>
            <w:tcW w:w="7650" w:type="dxa"/>
            <w:tcBorders>
              <w:bottom w:val="nil"/>
            </w:tcBorders>
          </w:tcPr>
          <w:p w14:paraId="510A6958" w14:textId="77777777" w:rsidR="00790BCC" w:rsidRPr="00D31F4D" w:rsidRDefault="00790BCC" w:rsidP="00D31F4D">
            <w:pPr>
              <w:pStyle w:val="TableText"/>
              <w:rPr>
                <w:b/>
              </w:rPr>
            </w:pPr>
            <w:r w:rsidRPr="00D31F4D">
              <w:rPr>
                <w:b/>
              </w:rPr>
              <w:t>Standards &amp; Text:</w:t>
            </w:r>
          </w:p>
          <w:p w14:paraId="1778364E" w14:textId="34D58D36" w:rsidR="00790BCC" w:rsidRPr="00790BCC" w:rsidRDefault="00C96FE4" w:rsidP="00D31F4D">
            <w:pPr>
              <w:pStyle w:val="BulletedList"/>
            </w:pPr>
            <w:r>
              <w:t xml:space="preserve">Standards: </w:t>
            </w:r>
            <w:r w:rsidR="00D5695C">
              <w:t>RL.11-12.3, RL.11-12.4, W.11-12.9.a</w:t>
            </w:r>
            <w:r w:rsidR="00F30543">
              <w:t>,</w:t>
            </w:r>
            <w:r w:rsidR="00EC404F">
              <w:t xml:space="preserve"> L.11-12.4.a,</w:t>
            </w:r>
            <w:r w:rsidR="00F30543">
              <w:t xml:space="preserve"> L.11-12.5</w:t>
            </w:r>
          </w:p>
          <w:p w14:paraId="79C7FFEF" w14:textId="56CC614D" w:rsidR="00790BCC" w:rsidRPr="00790BCC" w:rsidRDefault="00C96FE4" w:rsidP="0025617D">
            <w:pPr>
              <w:pStyle w:val="BulletedList"/>
            </w:pPr>
            <w:r>
              <w:t xml:space="preserve">Text: </w:t>
            </w:r>
            <w:r w:rsidR="00EC404F" w:rsidRPr="00D83166">
              <w:rPr>
                <w:rFonts w:asciiTheme="minorHAnsi" w:hAnsiTheme="minorHAnsi" w:cs="Arial"/>
                <w:i/>
                <w:color w:val="000000"/>
                <w:shd w:val="clear" w:color="auto" w:fill="FFFFFF"/>
              </w:rPr>
              <w:t>The Awakening</w:t>
            </w:r>
            <w:r w:rsidR="00EC404F">
              <w:rPr>
                <w:rFonts w:asciiTheme="minorHAnsi" w:hAnsiTheme="minorHAnsi" w:cs="Arial"/>
                <w:color w:val="000000"/>
                <w:shd w:val="clear" w:color="auto" w:fill="FFFFFF"/>
              </w:rPr>
              <w:t xml:space="preserve"> by Kate Chopin, </w:t>
            </w:r>
            <w:r w:rsidR="0025617D">
              <w:rPr>
                <w:rFonts w:asciiTheme="minorHAnsi" w:hAnsiTheme="minorHAnsi"/>
              </w:rPr>
              <w:t xml:space="preserve">Chapter </w:t>
            </w:r>
            <w:r w:rsidR="00B27BC2">
              <w:rPr>
                <w:rFonts w:asciiTheme="minorHAnsi" w:hAnsiTheme="minorHAnsi"/>
              </w:rPr>
              <w:t>IV</w:t>
            </w:r>
          </w:p>
        </w:tc>
        <w:tc>
          <w:tcPr>
            <w:tcW w:w="1705" w:type="dxa"/>
            <w:tcBorders>
              <w:bottom w:val="nil"/>
            </w:tcBorders>
          </w:tcPr>
          <w:p w14:paraId="08B27D79" w14:textId="77777777" w:rsidR="00790BCC" w:rsidRPr="00790BCC" w:rsidRDefault="00790BCC" w:rsidP="00790BCC"/>
          <w:p w14:paraId="428431FF" w14:textId="77777777" w:rsidR="00790BCC" w:rsidRPr="00790BCC" w:rsidRDefault="00790BCC" w:rsidP="00790BCC">
            <w:pPr>
              <w:spacing w:after="60" w:line="240" w:lineRule="auto"/>
            </w:pPr>
          </w:p>
        </w:tc>
      </w:tr>
      <w:tr w:rsidR="00790BCC" w:rsidRPr="00790BCC" w14:paraId="264BAF27" w14:textId="77777777" w:rsidTr="00467E99">
        <w:tc>
          <w:tcPr>
            <w:tcW w:w="7650" w:type="dxa"/>
            <w:tcBorders>
              <w:top w:val="nil"/>
            </w:tcBorders>
          </w:tcPr>
          <w:p w14:paraId="6FE9DB2C" w14:textId="77777777" w:rsidR="00790BCC" w:rsidRPr="00D31F4D" w:rsidRDefault="00790BCC" w:rsidP="00D31F4D">
            <w:pPr>
              <w:pStyle w:val="TableText"/>
              <w:rPr>
                <w:b/>
              </w:rPr>
            </w:pPr>
            <w:r w:rsidRPr="00D31F4D">
              <w:rPr>
                <w:b/>
              </w:rPr>
              <w:t>Learning Sequence:</w:t>
            </w:r>
          </w:p>
          <w:p w14:paraId="798A2A1B" w14:textId="77777777" w:rsidR="00790BCC" w:rsidRPr="00790BCC" w:rsidRDefault="00790BCC" w:rsidP="00D31F4D">
            <w:pPr>
              <w:pStyle w:val="NumberedList"/>
            </w:pPr>
            <w:r w:rsidRPr="00790BCC">
              <w:t>Introduction of Lesson Agenda</w:t>
            </w:r>
          </w:p>
          <w:p w14:paraId="447E4937" w14:textId="77777777" w:rsidR="00790BCC" w:rsidRDefault="00790BCC" w:rsidP="00D31F4D">
            <w:pPr>
              <w:pStyle w:val="NumberedList"/>
            </w:pPr>
            <w:r w:rsidRPr="00790BCC">
              <w:t>Homework Accountability</w:t>
            </w:r>
          </w:p>
          <w:p w14:paraId="3BCBA31D" w14:textId="77777777" w:rsidR="00790BCC" w:rsidRDefault="00805813" w:rsidP="00D31F4D">
            <w:pPr>
              <w:pStyle w:val="NumberedList"/>
            </w:pPr>
            <w:r>
              <w:t>Reading and</w:t>
            </w:r>
            <w:r w:rsidR="006812F3">
              <w:t xml:space="preserve"> Discussion</w:t>
            </w:r>
          </w:p>
          <w:p w14:paraId="0E3D6B1A" w14:textId="77777777" w:rsidR="00790BCC" w:rsidRPr="00790BCC" w:rsidRDefault="006812F3" w:rsidP="00D31F4D">
            <w:pPr>
              <w:pStyle w:val="NumberedList"/>
            </w:pPr>
            <w:r>
              <w:t>Quick Write</w:t>
            </w:r>
          </w:p>
          <w:p w14:paraId="65427692" w14:textId="77777777" w:rsidR="00790BCC" w:rsidRPr="00790BCC" w:rsidRDefault="00790BCC" w:rsidP="00D31F4D">
            <w:pPr>
              <w:pStyle w:val="NumberedList"/>
            </w:pPr>
            <w:r w:rsidRPr="00790BCC">
              <w:t>Closing</w:t>
            </w:r>
          </w:p>
        </w:tc>
        <w:tc>
          <w:tcPr>
            <w:tcW w:w="1705" w:type="dxa"/>
            <w:tcBorders>
              <w:top w:val="nil"/>
            </w:tcBorders>
          </w:tcPr>
          <w:p w14:paraId="41CBACBC" w14:textId="77777777" w:rsidR="00790BCC" w:rsidRPr="00790BCC" w:rsidRDefault="00790BCC" w:rsidP="00790BCC">
            <w:pPr>
              <w:spacing w:before="40" w:after="40"/>
            </w:pPr>
          </w:p>
          <w:p w14:paraId="3DAE7F24" w14:textId="77777777" w:rsidR="00790BCC" w:rsidRPr="00790BCC" w:rsidRDefault="00790BCC" w:rsidP="00D31F4D">
            <w:pPr>
              <w:pStyle w:val="NumberedList"/>
              <w:numPr>
                <w:ilvl w:val="0"/>
                <w:numId w:val="13"/>
              </w:numPr>
            </w:pPr>
            <w:r w:rsidRPr="00790BCC">
              <w:t>5%</w:t>
            </w:r>
          </w:p>
          <w:p w14:paraId="6A504F8F" w14:textId="3E09E87C" w:rsidR="00790BCC" w:rsidRDefault="00C138CB" w:rsidP="00D31F4D">
            <w:pPr>
              <w:pStyle w:val="NumberedList"/>
              <w:numPr>
                <w:ilvl w:val="0"/>
                <w:numId w:val="13"/>
              </w:numPr>
            </w:pPr>
            <w:r>
              <w:t>2</w:t>
            </w:r>
            <w:r w:rsidR="00972E5A">
              <w:t>5</w:t>
            </w:r>
            <w:r w:rsidR="00790BCC" w:rsidRPr="00790BCC">
              <w:t>%</w:t>
            </w:r>
          </w:p>
          <w:p w14:paraId="260905BB" w14:textId="2F06933B" w:rsidR="00790BCC" w:rsidRDefault="00C138CB" w:rsidP="00D31F4D">
            <w:pPr>
              <w:pStyle w:val="NumberedList"/>
              <w:numPr>
                <w:ilvl w:val="0"/>
                <w:numId w:val="13"/>
              </w:numPr>
            </w:pPr>
            <w:r>
              <w:t>55</w:t>
            </w:r>
            <w:r w:rsidR="00790BCC" w:rsidRPr="00790BCC">
              <w:t>%</w:t>
            </w:r>
          </w:p>
          <w:p w14:paraId="432D962C" w14:textId="1D28B34B" w:rsidR="00790BCC" w:rsidRPr="00790BCC" w:rsidRDefault="005F0287" w:rsidP="00D31F4D">
            <w:pPr>
              <w:pStyle w:val="NumberedList"/>
              <w:numPr>
                <w:ilvl w:val="0"/>
                <w:numId w:val="13"/>
              </w:numPr>
            </w:pPr>
            <w:r>
              <w:t>1</w:t>
            </w:r>
            <w:r w:rsidR="00972E5A">
              <w:t>0</w:t>
            </w:r>
            <w:r w:rsidR="00790BCC" w:rsidRPr="00790BCC">
              <w:t>%</w:t>
            </w:r>
          </w:p>
          <w:p w14:paraId="46E6FB83" w14:textId="77777777" w:rsidR="00790BCC" w:rsidRPr="00790BCC" w:rsidRDefault="00790BCC" w:rsidP="00D31F4D">
            <w:pPr>
              <w:pStyle w:val="NumberedList"/>
              <w:numPr>
                <w:ilvl w:val="0"/>
                <w:numId w:val="13"/>
              </w:numPr>
            </w:pPr>
            <w:r w:rsidRPr="00790BCC">
              <w:t>5%</w:t>
            </w:r>
          </w:p>
        </w:tc>
      </w:tr>
    </w:tbl>
    <w:p w14:paraId="408B277C" w14:textId="77777777" w:rsidR="00790BCC" w:rsidRDefault="00790BCC" w:rsidP="004F7D42">
      <w:pPr>
        <w:pStyle w:val="Heading1"/>
        <w:spacing w:before="240"/>
      </w:pPr>
      <w:r w:rsidRPr="00790BCC">
        <w:t>Materials</w:t>
      </w:r>
    </w:p>
    <w:p w14:paraId="1A7DD0B8" w14:textId="60B35D58" w:rsidR="00D1686F" w:rsidRPr="00D1686F" w:rsidRDefault="00272755" w:rsidP="00272755">
      <w:pPr>
        <w:pStyle w:val="BulletedList"/>
        <w:numPr>
          <w:ilvl w:val="0"/>
          <w:numId w:val="24"/>
        </w:numPr>
      </w:pPr>
      <w:r>
        <w:t>Student copies of the Short Response Rubric and Checklist (refer to 11.4.1 Lesson 1)</w:t>
      </w:r>
    </w:p>
    <w:p w14:paraId="233F3C86" w14:textId="77777777" w:rsidR="00790BCC" w:rsidRDefault="00790BCC" w:rsidP="004F7D42">
      <w:pPr>
        <w:pStyle w:val="Heading1"/>
        <w:spacing w:before="240"/>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87FFBF1" w14:textId="77777777" w:rsidTr="00467E99">
        <w:tc>
          <w:tcPr>
            <w:tcW w:w="9360" w:type="dxa"/>
            <w:gridSpan w:val="2"/>
            <w:shd w:val="clear" w:color="auto" w:fill="76923C"/>
          </w:tcPr>
          <w:p w14:paraId="4C01B4C0" w14:textId="77777777" w:rsidR="00D31F4D" w:rsidRPr="00D31F4D" w:rsidRDefault="00D31F4D" w:rsidP="00A10247">
            <w:pPr>
              <w:pStyle w:val="TableHeaders"/>
              <w:keepNext/>
            </w:pPr>
            <w:r w:rsidRPr="009450B7">
              <w:rPr>
                <w:sz w:val="22"/>
              </w:rPr>
              <w:t>How to Use the Learning Sequence</w:t>
            </w:r>
          </w:p>
        </w:tc>
      </w:tr>
      <w:tr w:rsidR="00D31F4D" w:rsidRPr="00D31F4D" w14:paraId="6C8850DD" w14:textId="77777777" w:rsidTr="00467E99">
        <w:tc>
          <w:tcPr>
            <w:tcW w:w="894" w:type="dxa"/>
            <w:shd w:val="clear" w:color="auto" w:fill="76923C"/>
          </w:tcPr>
          <w:p w14:paraId="60F156B8" w14:textId="77777777" w:rsidR="00D31F4D" w:rsidRPr="009450B7" w:rsidRDefault="00D31F4D" w:rsidP="00A10247">
            <w:pPr>
              <w:pStyle w:val="TableHeaders"/>
              <w:keepNext/>
              <w:rPr>
                <w:sz w:val="22"/>
              </w:rPr>
            </w:pPr>
            <w:r w:rsidRPr="009450B7">
              <w:rPr>
                <w:sz w:val="22"/>
              </w:rPr>
              <w:t>Symbol</w:t>
            </w:r>
          </w:p>
        </w:tc>
        <w:tc>
          <w:tcPr>
            <w:tcW w:w="8466" w:type="dxa"/>
            <w:shd w:val="clear" w:color="auto" w:fill="76923C"/>
          </w:tcPr>
          <w:p w14:paraId="2598A896" w14:textId="77777777" w:rsidR="00D31F4D" w:rsidRPr="009450B7" w:rsidRDefault="00D31F4D" w:rsidP="00A10247">
            <w:pPr>
              <w:pStyle w:val="TableHeaders"/>
              <w:keepNext/>
              <w:rPr>
                <w:sz w:val="22"/>
              </w:rPr>
            </w:pPr>
            <w:r w:rsidRPr="009450B7">
              <w:rPr>
                <w:sz w:val="22"/>
              </w:rPr>
              <w:t>Type of Text &amp; Interpretation of the Symbol</w:t>
            </w:r>
          </w:p>
        </w:tc>
      </w:tr>
      <w:tr w:rsidR="00D31F4D" w:rsidRPr="00D31F4D" w14:paraId="1A6F621C" w14:textId="77777777" w:rsidTr="00467E99">
        <w:tc>
          <w:tcPr>
            <w:tcW w:w="894" w:type="dxa"/>
          </w:tcPr>
          <w:p w14:paraId="44932E56" w14:textId="77777777" w:rsidR="00D31F4D" w:rsidRPr="00D31F4D" w:rsidRDefault="00D31F4D" w:rsidP="00A10247">
            <w:pPr>
              <w:keepNext/>
              <w:spacing w:before="20" w:after="20" w:line="240" w:lineRule="auto"/>
              <w:jc w:val="center"/>
              <w:rPr>
                <w:b/>
                <w:color w:val="4F81BD"/>
              </w:rPr>
            </w:pPr>
            <w:r w:rsidRPr="00D31F4D">
              <w:rPr>
                <w:b/>
                <w:color w:val="4F81BD"/>
              </w:rPr>
              <w:t>10%</w:t>
            </w:r>
          </w:p>
        </w:tc>
        <w:tc>
          <w:tcPr>
            <w:tcW w:w="8466" w:type="dxa"/>
          </w:tcPr>
          <w:p w14:paraId="5D65836A" w14:textId="77777777" w:rsidR="00D31F4D" w:rsidRPr="00D31F4D" w:rsidRDefault="00D31F4D" w:rsidP="00A10247">
            <w:pPr>
              <w:keepNext/>
              <w:spacing w:before="20" w:after="20" w:line="240" w:lineRule="auto"/>
              <w:rPr>
                <w:b/>
                <w:color w:val="4F81BD"/>
              </w:rPr>
            </w:pPr>
            <w:r w:rsidRPr="00D31F4D">
              <w:rPr>
                <w:b/>
                <w:color w:val="4F81BD"/>
              </w:rPr>
              <w:t>Percentage indicates the percentage of lesson time each activity should take.</w:t>
            </w:r>
          </w:p>
        </w:tc>
      </w:tr>
      <w:tr w:rsidR="00D31F4D" w:rsidRPr="00D31F4D" w14:paraId="3B8C1C49" w14:textId="77777777" w:rsidTr="00467E99">
        <w:tc>
          <w:tcPr>
            <w:tcW w:w="894" w:type="dxa"/>
            <w:vMerge w:val="restart"/>
            <w:vAlign w:val="center"/>
          </w:tcPr>
          <w:p w14:paraId="3E139587" w14:textId="77777777" w:rsidR="00D31F4D" w:rsidRPr="00D31F4D" w:rsidRDefault="00D31F4D" w:rsidP="00A10247">
            <w:pPr>
              <w:keepNext/>
              <w:spacing w:before="20" w:after="20" w:line="240" w:lineRule="auto"/>
              <w:jc w:val="center"/>
              <w:rPr>
                <w:sz w:val="18"/>
              </w:rPr>
            </w:pPr>
            <w:r w:rsidRPr="00D31F4D">
              <w:rPr>
                <w:sz w:val="18"/>
              </w:rPr>
              <w:t>no symbol</w:t>
            </w:r>
          </w:p>
        </w:tc>
        <w:tc>
          <w:tcPr>
            <w:tcW w:w="8466" w:type="dxa"/>
          </w:tcPr>
          <w:p w14:paraId="105C2F37" w14:textId="77777777" w:rsidR="00D31F4D" w:rsidRPr="00D31F4D" w:rsidRDefault="00D31F4D" w:rsidP="00A10247">
            <w:pPr>
              <w:keepNext/>
              <w:spacing w:before="20" w:after="20" w:line="240" w:lineRule="auto"/>
            </w:pPr>
            <w:r w:rsidRPr="00D31F4D">
              <w:t>Plain text indicates teacher action.</w:t>
            </w:r>
          </w:p>
        </w:tc>
      </w:tr>
      <w:tr w:rsidR="00D31F4D" w:rsidRPr="00D31F4D" w14:paraId="249F5A5E" w14:textId="77777777" w:rsidTr="00467E99">
        <w:tc>
          <w:tcPr>
            <w:tcW w:w="894" w:type="dxa"/>
            <w:vMerge/>
          </w:tcPr>
          <w:p w14:paraId="0925E50E" w14:textId="77777777" w:rsidR="00D31F4D" w:rsidRPr="00D31F4D" w:rsidRDefault="00D31F4D" w:rsidP="00A10247">
            <w:pPr>
              <w:keepNext/>
              <w:spacing w:before="20" w:after="20" w:line="240" w:lineRule="auto"/>
              <w:jc w:val="center"/>
              <w:rPr>
                <w:b/>
                <w:color w:val="000000"/>
              </w:rPr>
            </w:pPr>
          </w:p>
        </w:tc>
        <w:tc>
          <w:tcPr>
            <w:tcW w:w="8466" w:type="dxa"/>
          </w:tcPr>
          <w:p w14:paraId="0DD0F6F9" w14:textId="77777777" w:rsidR="00D31F4D" w:rsidRPr="00D31F4D" w:rsidRDefault="00D31F4D" w:rsidP="00A10247">
            <w:pPr>
              <w:keepNext/>
              <w:spacing w:before="20" w:after="20" w:line="240" w:lineRule="auto"/>
              <w:rPr>
                <w:color w:val="4F81BD"/>
              </w:rPr>
            </w:pPr>
            <w:r w:rsidRPr="00D31F4D">
              <w:rPr>
                <w:b/>
              </w:rPr>
              <w:t>Bold text indicates questions for the teacher to ask students.</w:t>
            </w:r>
          </w:p>
        </w:tc>
      </w:tr>
      <w:tr w:rsidR="00D31F4D" w:rsidRPr="00D31F4D" w14:paraId="30AE38CA" w14:textId="77777777" w:rsidTr="00467E99">
        <w:tc>
          <w:tcPr>
            <w:tcW w:w="894" w:type="dxa"/>
            <w:vMerge/>
          </w:tcPr>
          <w:p w14:paraId="105A8C90" w14:textId="77777777" w:rsidR="00D31F4D" w:rsidRPr="00D31F4D" w:rsidRDefault="00D31F4D" w:rsidP="00A10247">
            <w:pPr>
              <w:keepNext/>
              <w:spacing w:before="20" w:after="20" w:line="240" w:lineRule="auto"/>
              <w:jc w:val="center"/>
              <w:rPr>
                <w:b/>
                <w:color w:val="000000"/>
              </w:rPr>
            </w:pPr>
          </w:p>
        </w:tc>
        <w:tc>
          <w:tcPr>
            <w:tcW w:w="8466" w:type="dxa"/>
          </w:tcPr>
          <w:p w14:paraId="7CCF1D91" w14:textId="77777777" w:rsidR="00D31F4D" w:rsidRPr="00D31F4D" w:rsidRDefault="00D31F4D" w:rsidP="00A10247">
            <w:pPr>
              <w:keepNext/>
              <w:spacing w:before="20" w:after="20" w:line="240" w:lineRule="auto"/>
              <w:rPr>
                <w:i/>
              </w:rPr>
            </w:pPr>
            <w:r w:rsidRPr="00D31F4D">
              <w:rPr>
                <w:i/>
              </w:rPr>
              <w:t>Italicized text indicates a vocabulary word.</w:t>
            </w:r>
          </w:p>
        </w:tc>
      </w:tr>
      <w:tr w:rsidR="00D31F4D" w:rsidRPr="00D31F4D" w14:paraId="733762E0" w14:textId="77777777" w:rsidTr="00467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6C573A1" w14:textId="77777777" w:rsidR="00D31F4D" w:rsidRPr="00D31F4D" w:rsidRDefault="00D31F4D" w:rsidP="00A10247">
            <w:pPr>
              <w:keepNext/>
              <w:spacing w:before="40" w:after="0" w:line="240" w:lineRule="auto"/>
              <w:jc w:val="center"/>
            </w:pPr>
            <w:r w:rsidRPr="00D31F4D">
              <w:sym w:font="Webdings" w:char="F034"/>
            </w:r>
          </w:p>
        </w:tc>
        <w:tc>
          <w:tcPr>
            <w:tcW w:w="8466" w:type="dxa"/>
          </w:tcPr>
          <w:p w14:paraId="7FF19D95" w14:textId="77777777" w:rsidR="00D31F4D" w:rsidRPr="00D31F4D" w:rsidRDefault="00D31F4D" w:rsidP="00A10247">
            <w:pPr>
              <w:keepNext/>
              <w:spacing w:before="20" w:after="20" w:line="240" w:lineRule="auto"/>
            </w:pPr>
            <w:r w:rsidRPr="00D31F4D">
              <w:t>Indicates student action(s).</w:t>
            </w:r>
          </w:p>
        </w:tc>
      </w:tr>
      <w:tr w:rsidR="00D31F4D" w:rsidRPr="00D31F4D" w14:paraId="2293EF07" w14:textId="77777777" w:rsidTr="00467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ED90E0F" w14:textId="77777777" w:rsidR="00D31F4D" w:rsidRPr="00D31F4D" w:rsidRDefault="00D31F4D" w:rsidP="00A10247">
            <w:pPr>
              <w:keepNext/>
              <w:spacing w:before="80" w:after="0" w:line="240" w:lineRule="auto"/>
              <w:jc w:val="center"/>
            </w:pPr>
            <w:r w:rsidRPr="00D31F4D">
              <w:sym w:font="Webdings" w:char="F028"/>
            </w:r>
          </w:p>
        </w:tc>
        <w:tc>
          <w:tcPr>
            <w:tcW w:w="8466" w:type="dxa"/>
          </w:tcPr>
          <w:p w14:paraId="57FD1177" w14:textId="77777777" w:rsidR="00D31F4D" w:rsidRPr="00D31F4D" w:rsidRDefault="00D31F4D" w:rsidP="00A10247">
            <w:pPr>
              <w:keepNext/>
              <w:spacing w:before="20" w:after="20" w:line="240" w:lineRule="auto"/>
            </w:pPr>
            <w:r w:rsidRPr="00D31F4D">
              <w:t>Indicates possible student response(s) to teacher questions.</w:t>
            </w:r>
          </w:p>
        </w:tc>
      </w:tr>
      <w:tr w:rsidR="00D31F4D" w:rsidRPr="00D31F4D" w14:paraId="043FDB41" w14:textId="77777777" w:rsidTr="00467E99">
        <w:tc>
          <w:tcPr>
            <w:tcW w:w="894" w:type="dxa"/>
            <w:vAlign w:val="bottom"/>
          </w:tcPr>
          <w:p w14:paraId="2045AF7E" w14:textId="77777777" w:rsidR="00D31F4D" w:rsidRPr="00D31F4D" w:rsidRDefault="00D31F4D" w:rsidP="00A10247">
            <w:pPr>
              <w:keepNext/>
              <w:spacing w:after="0" w:line="240" w:lineRule="auto"/>
              <w:jc w:val="center"/>
              <w:rPr>
                <w:color w:val="4F81BD"/>
              </w:rPr>
            </w:pPr>
            <w:r w:rsidRPr="00D31F4D">
              <w:rPr>
                <w:color w:val="4F81BD"/>
              </w:rPr>
              <w:sym w:font="Webdings" w:char="F069"/>
            </w:r>
          </w:p>
        </w:tc>
        <w:tc>
          <w:tcPr>
            <w:tcW w:w="8466" w:type="dxa"/>
          </w:tcPr>
          <w:p w14:paraId="2C6A4759" w14:textId="77777777" w:rsidR="00D31F4D" w:rsidRPr="00D31F4D" w:rsidRDefault="00D31F4D" w:rsidP="00A10247">
            <w:pPr>
              <w:keepNext/>
              <w:spacing w:before="20" w:after="20" w:line="240" w:lineRule="auto"/>
              <w:rPr>
                <w:color w:val="4F81BD"/>
              </w:rPr>
            </w:pPr>
            <w:r w:rsidRPr="00D31F4D">
              <w:rPr>
                <w:color w:val="4F81BD"/>
              </w:rPr>
              <w:t>Indicates instructional notes for the teacher.</w:t>
            </w:r>
          </w:p>
        </w:tc>
      </w:tr>
    </w:tbl>
    <w:p w14:paraId="20CB0FC0" w14:textId="77777777" w:rsidR="00790BCC" w:rsidRPr="00790BCC" w:rsidRDefault="00790BCC" w:rsidP="00DC251C">
      <w:pPr>
        <w:pStyle w:val="LearningSequenceHeader"/>
      </w:pPr>
      <w:r w:rsidRPr="00790BCC">
        <w:t>Activity 1: Introduction of Lesson Agenda</w:t>
      </w:r>
      <w:r w:rsidRPr="00790BCC">
        <w:tab/>
        <w:t>5%</w:t>
      </w:r>
    </w:p>
    <w:p w14:paraId="6AECD751" w14:textId="69167B2D" w:rsidR="004400DB" w:rsidRPr="00881B4C" w:rsidRDefault="00082A6E" w:rsidP="004400DB">
      <w:pPr>
        <w:pStyle w:val="TA"/>
      </w:pPr>
      <w:r>
        <w:t>Begin by reviewing the agenda and the assessed standard</w:t>
      </w:r>
      <w:r w:rsidR="00D1686F">
        <w:t>s</w:t>
      </w:r>
      <w:r>
        <w:t xml:space="preserve"> for this lesson: </w:t>
      </w:r>
      <w:r w:rsidR="00881B4C">
        <w:t>RL.11-12.3 and RL.11-12.4. In this lesson, students continue reading and anal</w:t>
      </w:r>
      <w:r w:rsidR="009E1981">
        <w:t>yzing</w:t>
      </w:r>
      <w:r w:rsidR="00881B4C">
        <w:t xml:space="preserve"> </w:t>
      </w:r>
      <w:r w:rsidR="00881B4C">
        <w:rPr>
          <w:i/>
        </w:rPr>
        <w:t xml:space="preserve">The Awakening, </w:t>
      </w:r>
      <w:r w:rsidR="00881B4C">
        <w:t>focusing o</w:t>
      </w:r>
      <w:r w:rsidR="000E27F8">
        <w:t>n how the</w:t>
      </w:r>
      <w:r w:rsidR="00881B4C">
        <w:t xml:space="preserve"> use of figurative language in chapter IV develops the character of Edna Pontellier.</w:t>
      </w:r>
    </w:p>
    <w:p w14:paraId="7FEE0D14" w14:textId="1B0D2B13" w:rsidR="00FD4EFA" w:rsidRPr="00FD4EFA" w:rsidRDefault="00082A6E" w:rsidP="004400DB">
      <w:pPr>
        <w:pStyle w:val="SA"/>
      </w:pPr>
      <w:r>
        <w:t xml:space="preserve">Students </w:t>
      </w:r>
      <w:r w:rsidR="008D797D">
        <w:t>look at the agenda</w:t>
      </w:r>
      <w:r>
        <w:t>.</w:t>
      </w:r>
    </w:p>
    <w:p w14:paraId="6A78AE6D" w14:textId="7EFAE159" w:rsidR="00790BCC" w:rsidRPr="00790BCC" w:rsidRDefault="00790BCC" w:rsidP="007017EB">
      <w:pPr>
        <w:pStyle w:val="LearningSequenceHeader"/>
      </w:pPr>
      <w:r w:rsidRPr="00790BCC">
        <w:t>Activi</w:t>
      </w:r>
      <w:r w:rsidR="00C138CB">
        <w:t>ty 2: Homework Accountability</w:t>
      </w:r>
      <w:r w:rsidR="00C138CB">
        <w:tab/>
        <w:t>2</w:t>
      </w:r>
      <w:r w:rsidR="00714A0C">
        <w:t>5</w:t>
      </w:r>
      <w:r w:rsidRPr="00790BCC">
        <w:t>%</w:t>
      </w:r>
    </w:p>
    <w:p w14:paraId="28281129" w14:textId="2F028DBA" w:rsidR="00710D21" w:rsidRDefault="00714A0C" w:rsidP="00710D21">
      <w:pPr>
        <w:pStyle w:val="TA"/>
      </w:pPr>
      <w:r>
        <w:t>Instruct student</w:t>
      </w:r>
      <w:r w:rsidR="00CD0DCD">
        <w:t>s</w:t>
      </w:r>
      <w:r w:rsidR="009640A6">
        <w:t xml:space="preserve"> </w:t>
      </w:r>
      <w:r>
        <w:t xml:space="preserve">to </w:t>
      </w:r>
      <w:r w:rsidR="00CD0DCD">
        <w:t>take out</w:t>
      </w:r>
      <w:r w:rsidR="009640A6">
        <w:t xml:space="preserve"> their </w:t>
      </w:r>
      <w:r w:rsidR="00313D32">
        <w:t xml:space="preserve">responses to the previous lesson’s </w:t>
      </w:r>
      <w:r w:rsidR="009640A6">
        <w:t xml:space="preserve">homework </w:t>
      </w:r>
      <w:r w:rsidR="00313D32">
        <w:t>assignment</w:t>
      </w:r>
      <w:r w:rsidR="00563430">
        <w:t xml:space="preserve">. </w:t>
      </w:r>
      <w:r w:rsidR="000A4267">
        <w:t xml:space="preserve">(Read and annotate chapter III of </w:t>
      </w:r>
      <w:r w:rsidR="000A4267">
        <w:rPr>
          <w:i/>
        </w:rPr>
        <w:t>The Awakening</w:t>
      </w:r>
      <w:r w:rsidR="002E1985">
        <w:rPr>
          <w:i/>
        </w:rPr>
        <w:t xml:space="preserve"> </w:t>
      </w:r>
      <w:r w:rsidR="002E1985" w:rsidRPr="002E1985">
        <w:t>(</w:t>
      </w:r>
      <w:r w:rsidR="002E1985">
        <w:t>from “It was eleven o’clock that night when Mr. Pontellier returned” to “forced to admit that she knew of none better”)</w:t>
      </w:r>
      <w:r w:rsidR="00563430">
        <w:t>)</w:t>
      </w:r>
      <w:r w:rsidR="002E1985">
        <w:t>.</w:t>
      </w:r>
      <w:r w:rsidR="000A4267">
        <w:t xml:space="preserve"> </w:t>
      </w:r>
      <w:r w:rsidR="00710D21">
        <w:t>Instruct students to form pairs to discuss their responses.</w:t>
      </w:r>
    </w:p>
    <w:p w14:paraId="242722BF" w14:textId="77777777" w:rsidR="00710D21" w:rsidRDefault="00710D21" w:rsidP="00710D21">
      <w:pPr>
        <w:pStyle w:val="SA"/>
        <w:numPr>
          <w:ilvl w:val="0"/>
          <w:numId w:val="8"/>
        </w:numPr>
      </w:pPr>
      <w:r>
        <w:t>Student pairs discuss their annotations from the previous lesson’s homework.</w:t>
      </w:r>
    </w:p>
    <w:p w14:paraId="7A3673F9" w14:textId="531DD6F1" w:rsidR="00714A0C" w:rsidRDefault="00714A0C" w:rsidP="00D83166">
      <w:pPr>
        <w:pStyle w:val="SR"/>
      </w:pPr>
      <w:r>
        <w:t>Student annotations may include:</w:t>
      </w:r>
    </w:p>
    <w:p w14:paraId="5216C232" w14:textId="77777777" w:rsidR="00BA5517" w:rsidRDefault="009766CA" w:rsidP="00BA5517">
      <w:pPr>
        <w:pStyle w:val="SASRBullet"/>
        <w:spacing w:after="0"/>
      </w:pPr>
      <w:r>
        <w:t>E</w:t>
      </w:r>
      <w:r w:rsidR="001D5AA0">
        <w:t>xclamation</w:t>
      </w:r>
      <w:r w:rsidR="00C50FAA">
        <w:t xml:space="preserve"> </w:t>
      </w:r>
      <w:r w:rsidR="007F19F9">
        <w:t xml:space="preserve">point </w:t>
      </w:r>
      <w:r>
        <w:t>near</w:t>
      </w:r>
      <w:r w:rsidR="00BA5517">
        <w:t>:</w:t>
      </w:r>
    </w:p>
    <w:p w14:paraId="78CA5BB0" w14:textId="7555E742" w:rsidR="00BA5517" w:rsidRDefault="00BA5517" w:rsidP="00BA5517">
      <w:pPr>
        <w:pStyle w:val="ListParagraph"/>
        <w:numPr>
          <w:ilvl w:val="0"/>
          <w:numId w:val="39"/>
        </w:numPr>
        <w:ind w:left="1440"/>
      </w:pPr>
      <w:r>
        <w:t>“He thought it very discouraging that his wife … evinced so little interest in things which concerned him” because it seems absurd that Mr. Pontellier expects his wife to show great interest in what he is saying in the middle of the night (p. 7).</w:t>
      </w:r>
    </w:p>
    <w:p w14:paraId="7B95B82C" w14:textId="310EB29D" w:rsidR="00BA5517" w:rsidRDefault="00BA5517" w:rsidP="00BA5517">
      <w:pPr>
        <w:pStyle w:val="ListParagraph"/>
        <w:numPr>
          <w:ilvl w:val="0"/>
          <w:numId w:val="39"/>
        </w:numPr>
        <w:ind w:left="1440"/>
      </w:pPr>
      <w:r>
        <w:t>“Such experiences as the foregoing were not uncommon in her married life” because the regularity of the Pontelliers’ middle-of-the-night arguments seems to be an important revelation about their marriage (p. 8).</w:t>
      </w:r>
    </w:p>
    <w:p w14:paraId="36656A04" w14:textId="5F1395A5" w:rsidR="009044C0" w:rsidRDefault="00734A5B" w:rsidP="00D556E8">
      <w:pPr>
        <w:pStyle w:val="SASRBullet"/>
      </w:pPr>
      <w:r>
        <w:t>S</w:t>
      </w:r>
      <w:r w:rsidR="00C50FAA">
        <w:t xml:space="preserve">tar </w:t>
      </w:r>
      <w:r>
        <w:t>near</w:t>
      </w:r>
      <w:r w:rsidR="00C50FAA">
        <w:t xml:space="preserve"> “She like</w:t>
      </w:r>
      <w:r w:rsidR="001D5AA0">
        <w:t>d</w:t>
      </w:r>
      <w:r w:rsidR="00C50FAA">
        <w:t xml:space="preserve"> money as well as most women, and accepted it with no little satisfaction</w:t>
      </w:r>
      <w:r>
        <w:t>,” because</w:t>
      </w:r>
      <w:r w:rsidR="00C50FAA">
        <w:t xml:space="preserve"> it is interesting that Edna takes money from her husband with “no little satisfaction” right after they just had an argument</w:t>
      </w:r>
      <w:r>
        <w:t xml:space="preserve"> (p. 9)</w:t>
      </w:r>
      <w:r w:rsidR="00C50FAA">
        <w:t>.</w:t>
      </w:r>
    </w:p>
    <w:p w14:paraId="4890DE10" w14:textId="77777777" w:rsidR="000902D7" w:rsidRDefault="000902D7" w:rsidP="000902D7">
      <w:pPr>
        <w:pStyle w:val="IN"/>
      </w:pPr>
      <w:r>
        <w:t xml:space="preserve">This annotation supports students’ engagement with W.11-12.9.a, which addresses the use of textual evidence in writing. </w:t>
      </w:r>
    </w:p>
    <w:p w14:paraId="7FD749C1" w14:textId="78A3ED97" w:rsidR="008957CC" w:rsidRDefault="000902D7" w:rsidP="00710D21">
      <w:pPr>
        <w:pStyle w:val="TA"/>
      </w:pPr>
      <w:r>
        <w:t xml:space="preserve">Lead a brief whole-class discussion of student responses. </w:t>
      </w:r>
    </w:p>
    <w:p w14:paraId="242EEE36" w14:textId="77777777" w:rsidR="00E301F1" w:rsidRDefault="00E301F1">
      <w:pPr>
        <w:pStyle w:val="BR"/>
      </w:pPr>
    </w:p>
    <w:p w14:paraId="00A9CC21" w14:textId="77777777" w:rsidR="00714A0C" w:rsidRDefault="00714A0C" w:rsidP="004400DB">
      <w:pPr>
        <w:pStyle w:val="TA"/>
      </w:pPr>
      <w:r w:rsidRPr="00714A0C">
        <w:t>Instruct student pairs to share and discuss the vocabulary words they identified and defined in the previous lesson’s homework.</w:t>
      </w:r>
    </w:p>
    <w:p w14:paraId="24D2F9D1" w14:textId="56BDCF56" w:rsidR="00714A0C" w:rsidRDefault="00714A0C" w:rsidP="00D83166">
      <w:pPr>
        <w:pStyle w:val="SR"/>
      </w:pPr>
      <w:r>
        <w:t>Students may identify the following words:</w:t>
      </w:r>
      <w:r w:rsidR="004C19F4">
        <w:t xml:space="preserve"> </w:t>
      </w:r>
      <w:r w:rsidR="004C19F4" w:rsidRPr="00D83166">
        <w:rPr>
          <w:i/>
        </w:rPr>
        <w:t>evinced, reproached, tacit, upbraiding, lamenting</w:t>
      </w:r>
      <w:r w:rsidR="00607B39">
        <w:rPr>
          <w:i/>
        </w:rPr>
        <w:t>,</w:t>
      </w:r>
      <w:r w:rsidR="004C19F4">
        <w:t xml:space="preserve"> and </w:t>
      </w:r>
      <w:r w:rsidR="004C19F4" w:rsidRPr="00D83166">
        <w:rPr>
          <w:i/>
        </w:rPr>
        <w:t>imploring.</w:t>
      </w:r>
    </w:p>
    <w:p w14:paraId="04D9AE90" w14:textId="6774A348" w:rsidR="004C19F4" w:rsidRDefault="004C19F4" w:rsidP="00DE06AA">
      <w:pPr>
        <w:pStyle w:val="IN"/>
      </w:pPr>
      <w:r w:rsidRPr="00D83166">
        <w:rPr>
          <w:b/>
        </w:rPr>
        <w:t xml:space="preserve">Differentiation Consideration: </w:t>
      </w:r>
      <w:r>
        <w:t>Students may</w:t>
      </w:r>
      <w:r w:rsidR="00803875">
        <w:t xml:space="preserve"> also</w:t>
      </w:r>
      <w:r>
        <w:t xml:space="preserve"> identify the following vocabulary: </w:t>
      </w:r>
      <w:r w:rsidRPr="0005050F">
        <w:rPr>
          <w:i/>
        </w:rPr>
        <w:t xml:space="preserve">anecdotes, bank notes, existence, habitual, monotonous, foregoing, </w:t>
      </w:r>
      <w:r w:rsidR="00607B39">
        <w:rPr>
          <w:i/>
        </w:rPr>
        <w:t>oppression,</w:t>
      </w:r>
      <w:r w:rsidRPr="009E3508">
        <w:t xml:space="preserve"> </w:t>
      </w:r>
      <w:r>
        <w:t xml:space="preserve">and </w:t>
      </w:r>
      <w:r w:rsidRPr="0005050F">
        <w:rPr>
          <w:i/>
        </w:rPr>
        <w:t>abundance</w:t>
      </w:r>
      <w:r w:rsidRPr="00E846C0">
        <w:rPr>
          <w:i/>
        </w:rPr>
        <w:t>.</w:t>
      </w:r>
    </w:p>
    <w:p w14:paraId="4CC69D48" w14:textId="05881010" w:rsidR="00714A0C" w:rsidRPr="00D83166" w:rsidRDefault="00714A0C" w:rsidP="00D83166">
      <w:pPr>
        <w:pStyle w:val="IN"/>
        <w:rPr>
          <w:b/>
        </w:rPr>
      </w:pPr>
      <w:r w:rsidRPr="00714A0C">
        <w:t>Definitions are provided in the Vocabulary box in this lesson.</w:t>
      </w:r>
    </w:p>
    <w:p w14:paraId="2FDFC218" w14:textId="77777777" w:rsidR="009044C0" w:rsidRPr="009E3508" w:rsidRDefault="009044C0" w:rsidP="00D83166">
      <w:pPr>
        <w:pStyle w:val="BR"/>
      </w:pPr>
    </w:p>
    <w:p w14:paraId="32C876AC" w14:textId="489668FE" w:rsidR="004400DB" w:rsidRPr="00FC5E55" w:rsidRDefault="00875175" w:rsidP="003F2513">
      <w:pPr>
        <w:pStyle w:val="TA"/>
        <w:rPr>
          <w:b/>
        </w:rPr>
      </w:pPr>
      <w:r w:rsidRPr="003F2513">
        <w:t xml:space="preserve">Instruct students to </w:t>
      </w:r>
      <w:r w:rsidR="0064125F" w:rsidRPr="003F2513">
        <w:t xml:space="preserve">talk in pairs about </w:t>
      </w:r>
      <w:r w:rsidR="00B27BC2" w:rsidRPr="00D83166">
        <w:t>their response to the homework prompt (</w:t>
      </w:r>
      <w:r w:rsidR="000E27F8" w:rsidRPr="00FC5E55">
        <w:t xml:space="preserve">How do events and specific details in chapter III further develop </w:t>
      </w:r>
      <w:r w:rsidR="00607B39">
        <w:t xml:space="preserve">the relationship between </w:t>
      </w:r>
      <w:r w:rsidR="000E27F8" w:rsidRPr="00FC5E55">
        <w:t xml:space="preserve">Mr. </w:t>
      </w:r>
      <w:r w:rsidR="00607B39">
        <w:t xml:space="preserve">Pontellier </w:t>
      </w:r>
      <w:r w:rsidR="000E27F8" w:rsidRPr="00FC5E55">
        <w:t>and Edna?</w:t>
      </w:r>
      <w:r w:rsidR="00714A0C" w:rsidRPr="000E27F8">
        <w:t>).</w:t>
      </w:r>
    </w:p>
    <w:p w14:paraId="73C36BFB" w14:textId="1B7B4A5A" w:rsidR="0064125F" w:rsidRDefault="00B27BC2" w:rsidP="00B27BC2">
      <w:pPr>
        <w:pStyle w:val="SR"/>
      </w:pPr>
      <w:r>
        <w:t>Student responses may include:</w:t>
      </w:r>
    </w:p>
    <w:p w14:paraId="7672D3D9" w14:textId="2E24264E" w:rsidR="00B27BC2" w:rsidRPr="00D556E8" w:rsidRDefault="00EC4863" w:rsidP="00D556E8">
      <w:pPr>
        <w:pStyle w:val="SASRBullet"/>
      </w:pPr>
      <w:r w:rsidRPr="00D556E8">
        <w:t>The interaction between Mr. Pontellier</w:t>
      </w:r>
      <w:r w:rsidR="00607B39">
        <w:t xml:space="preserve"> and Edna</w:t>
      </w:r>
      <w:r w:rsidRPr="00D556E8">
        <w:t xml:space="preserve"> in chapter III further develops the idea that they are not very close, since they have differing opinions on Raoul’s health</w:t>
      </w:r>
      <w:r w:rsidR="00607B39">
        <w:t>:</w:t>
      </w:r>
      <w:r w:rsidRPr="00D556E8">
        <w:t xml:space="preserve"> “Mrs. Pontellier was quite sure Raoul had no fever</w:t>
      </w:r>
      <w:r w:rsidR="00A154A0">
        <w:t xml:space="preserve"> </w:t>
      </w:r>
      <w:r w:rsidRPr="00D556E8">
        <w:t>…</w:t>
      </w:r>
      <w:r w:rsidR="00A154A0">
        <w:t xml:space="preserve"> </w:t>
      </w:r>
      <w:r w:rsidRPr="00D556E8">
        <w:t>Mr. Pontellier was too well acquainted with fever symptoms to be mistaken” (p. 7)</w:t>
      </w:r>
      <w:r w:rsidR="00A154A0">
        <w:t>.</w:t>
      </w:r>
      <w:r w:rsidRPr="00D556E8">
        <w:t xml:space="preserve"> Also, Mr. Pontellier wakes his wife up when he gets home, then is “discourage[ed]” when she is not interested in what he talks about</w:t>
      </w:r>
      <w:r w:rsidR="008C1C2F">
        <w:t xml:space="preserve"> (p. 7)</w:t>
      </w:r>
      <w:r w:rsidRPr="00D556E8">
        <w:t>.</w:t>
      </w:r>
    </w:p>
    <w:p w14:paraId="06F6ED59" w14:textId="6E59AD85" w:rsidR="00972E5A" w:rsidRDefault="000E27F8" w:rsidP="00D556E8">
      <w:pPr>
        <w:pStyle w:val="SASRBullet"/>
      </w:pPr>
      <w:r>
        <w:t xml:space="preserve">Mr. Pontellier considers Edna to be the “sole object of his </w:t>
      </w:r>
      <w:r w:rsidR="00DF78C3">
        <w:t>existence</w:t>
      </w:r>
      <w:r w:rsidR="008C1C2F">
        <w:t>,</w:t>
      </w:r>
      <w:r>
        <w:t xml:space="preserve">” which </w:t>
      </w:r>
      <w:r w:rsidR="00273EA8">
        <w:t>reinforces</w:t>
      </w:r>
      <w:r>
        <w:t xml:space="preserve"> the idea that he thinks she is his property</w:t>
      </w:r>
      <w:r w:rsidR="008C1C2F">
        <w:t xml:space="preserve"> (p. 7)</w:t>
      </w:r>
      <w:r>
        <w:t>. Mr. Pontellier seems to value providing for his family “with his brokerage business</w:t>
      </w:r>
      <w:r w:rsidR="00B563FE">
        <w:t>,</w:t>
      </w:r>
      <w:r>
        <w:t xml:space="preserve">” and </w:t>
      </w:r>
      <w:r w:rsidR="00607B39">
        <w:t>wants</w:t>
      </w:r>
      <w:r>
        <w:t xml:space="preserve"> his wife to fulfill </w:t>
      </w:r>
      <w:r w:rsidR="00AA31E2">
        <w:t>the</w:t>
      </w:r>
      <w:r>
        <w:t xml:space="preserve"> “mother’s</w:t>
      </w:r>
      <w:r w:rsidR="00BB25B0">
        <w:t xml:space="preserve"> place</w:t>
      </w:r>
      <w:r>
        <w:t>” in the family</w:t>
      </w:r>
      <w:r w:rsidR="00777E43">
        <w:t xml:space="preserve"> as</w:t>
      </w:r>
      <w:r w:rsidR="00972E5A">
        <w:t xml:space="preserve"> the primary caretaker of their children</w:t>
      </w:r>
      <w:r w:rsidR="0056620B">
        <w:t xml:space="preserve"> (p. 8)</w:t>
      </w:r>
      <w:r>
        <w:t xml:space="preserve">. </w:t>
      </w:r>
      <w:r w:rsidR="00972E5A">
        <w:t>He becomes very angry with Edna for not taking care of the children the way he expects her to.</w:t>
      </w:r>
    </w:p>
    <w:p w14:paraId="62911943" w14:textId="0FC5386B" w:rsidR="000A4267" w:rsidRDefault="00EC4863" w:rsidP="00D556E8">
      <w:pPr>
        <w:pStyle w:val="SASRBullet"/>
      </w:pPr>
      <w:r>
        <w:t xml:space="preserve">Mr. Pontellier </w:t>
      </w:r>
      <w:r w:rsidR="00607B39">
        <w:t xml:space="preserve">and Edna </w:t>
      </w:r>
      <w:r>
        <w:t xml:space="preserve">do not seem to </w:t>
      </w:r>
      <w:r w:rsidR="001F774D">
        <w:t>have a very happy marriage.</w:t>
      </w:r>
      <w:r>
        <w:t xml:space="preserve"> </w:t>
      </w:r>
      <w:r w:rsidR="001F774D">
        <w:t>W</w:t>
      </w:r>
      <w:r>
        <w:t xml:space="preserve">hen </w:t>
      </w:r>
      <w:r w:rsidR="00607B39">
        <w:t>Edna</w:t>
      </w:r>
      <w:r>
        <w:t xml:space="preserve"> begins to cry</w:t>
      </w:r>
      <w:r w:rsidR="00AA31E2">
        <w:t>,</w:t>
      </w:r>
      <w:r>
        <w:t xml:space="preserve"> she thinks this is “not uncommon in her married life” (p. 8)</w:t>
      </w:r>
      <w:r w:rsidR="00607B39">
        <w:t>.</w:t>
      </w:r>
      <w:r w:rsidR="000A4267">
        <w:t xml:space="preserve"> </w:t>
      </w:r>
      <w:r w:rsidR="00607B39">
        <w:t>I</w:t>
      </w:r>
      <w:r w:rsidR="000A4267">
        <w:t xml:space="preserve">t has probably happened before, though this is the first time Edna feels “oppression” </w:t>
      </w:r>
      <w:r w:rsidR="00044BAD">
        <w:t xml:space="preserve">as a result </w:t>
      </w:r>
      <w:r w:rsidR="000A4267">
        <w:t>(p. 8)</w:t>
      </w:r>
      <w:r>
        <w:t>.</w:t>
      </w:r>
      <w:r w:rsidR="000A4267">
        <w:t xml:space="preserve"> In the past</w:t>
      </w:r>
      <w:r w:rsidR="00044BAD">
        <w:t>,</w:t>
      </w:r>
      <w:r w:rsidR="000A4267">
        <w:t xml:space="preserve"> Mr. Pontellier’s “kindness and </w:t>
      </w:r>
      <w:r w:rsidR="00B563FE">
        <w:t xml:space="preserve">… </w:t>
      </w:r>
      <w:r w:rsidR="000A4267">
        <w:t>uniform devotion” had outweighed these feelings</w:t>
      </w:r>
      <w:r w:rsidR="00044BAD">
        <w:t>; s</w:t>
      </w:r>
      <w:r w:rsidR="000A4267">
        <w:t xml:space="preserve">omething is different about this argument </w:t>
      </w:r>
      <w:r w:rsidR="00A154A0">
        <w:t>from</w:t>
      </w:r>
      <w:r w:rsidR="000A4267">
        <w:t xml:space="preserve"> the ones they have had in the past</w:t>
      </w:r>
      <w:r w:rsidR="005E07BC">
        <w:t xml:space="preserve"> (p. 8)</w:t>
      </w:r>
      <w:r w:rsidR="000A4267">
        <w:t>.</w:t>
      </w:r>
    </w:p>
    <w:p w14:paraId="2B12654F" w14:textId="716F6611" w:rsidR="0064125F" w:rsidRPr="000D3CBA" w:rsidRDefault="0064125F" w:rsidP="0064125F">
      <w:pPr>
        <w:pStyle w:val="TA"/>
      </w:pPr>
      <w:r>
        <w:t xml:space="preserve">Lead a brief </w:t>
      </w:r>
      <w:r w:rsidR="00826EB8">
        <w:t>whole-</w:t>
      </w:r>
      <w:r>
        <w:t>class discussion of student responses.</w:t>
      </w:r>
    </w:p>
    <w:p w14:paraId="7BC55B8A" w14:textId="7ECCDEFE" w:rsidR="00790BCC" w:rsidRPr="00790BCC" w:rsidRDefault="00D5695C" w:rsidP="00DC251C">
      <w:pPr>
        <w:pStyle w:val="LearningSequenceHeader"/>
        <w:keepNext/>
      </w:pPr>
      <w:r>
        <w:t>Activity 3</w:t>
      </w:r>
      <w:r w:rsidR="00603351">
        <w:t xml:space="preserve">: </w:t>
      </w:r>
      <w:r w:rsidR="00F138F2">
        <w:t>Reading and Discussion</w:t>
      </w:r>
      <w:r w:rsidR="00790BCC" w:rsidRPr="00790BCC">
        <w:tab/>
      </w:r>
      <w:r w:rsidR="006764AC">
        <w:t>55</w:t>
      </w:r>
      <w:r w:rsidR="00790BCC" w:rsidRPr="00790BCC">
        <w:t>%</w:t>
      </w:r>
    </w:p>
    <w:p w14:paraId="1FC8A6AE" w14:textId="7081C647" w:rsidR="00703BDE" w:rsidRDefault="004D0859" w:rsidP="004D0859">
      <w:pPr>
        <w:pStyle w:val="TA"/>
      </w:pPr>
      <w:r>
        <w:t xml:space="preserve">Instruct students to form small groups. </w:t>
      </w:r>
      <w:r w:rsidR="00703BDE" w:rsidRPr="00B9725A">
        <w:t>Post or project each set of questions below for students to discuss</w:t>
      </w:r>
      <w:r w:rsidR="00703BDE">
        <w:t xml:space="preserve">. </w:t>
      </w:r>
      <w:r w:rsidR="00703BDE" w:rsidRPr="00B9725A">
        <w:t xml:space="preserve"> </w:t>
      </w:r>
    </w:p>
    <w:p w14:paraId="5D55C726" w14:textId="7127F42C" w:rsidR="004D0859" w:rsidRDefault="00607B39" w:rsidP="004D0859">
      <w:pPr>
        <w:pStyle w:val="TA"/>
      </w:pPr>
      <w:r>
        <w:t xml:space="preserve">Instruct student groups </w:t>
      </w:r>
      <w:r w:rsidR="004D0859">
        <w:t>to read</w:t>
      </w:r>
      <w:r w:rsidR="00AA296F">
        <w:t xml:space="preserve"> and annotate</w:t>
      </w:r>
      <w:r w:rsidR="004D0859">
        <w:t xml:space="preserve"> </w:t>
      </w:r>
      <w:r>
        <w:t xml:space="preserve">pages 10–12 </w:t>
      </w:r>
      <w:r w:rsidR="00B57041">
        <w:t xml:space="preserve">of </w:t>
      </w:r>
      <w:r w:rsidR="00B57041">
        <w:rPr>
          <w:i/>
        </w:rPr>
        <w:t xml:space="preserve">The Awakening </w:t>
      </w:r>
      <w:r>
        <w:t>(</w:t>
      </w:r>
      <w:r w:rsidR="004D0859">
        <w:rPr>
          <w:rFonts w:ascii="Arial" w:hAnsi="Arial" w:cs="Arial"/>
          <w:color w:val="000000"/>
          <w:sz w:val="20"/>
          <w:szCs w:val="20"/>
          <w:shd w:val="clear" w:color="auto" w:fill="FFFFFF"/>
        </w:rPr>
        <w:t xml:space="preserve">from </w:t>
      </w:r>
      <w:r w:rsidR="0075762C">
        <w:rPr>
          <w:rFonts w:asciiTheme="minorHAnsi" w:hAnsiTheme="minorHAnsi" w:cs="Arial"/>
          <w:color w:val="000000"/>
          <w:shd w:val="clear" w:color="auto" w:fill="FFFFFF"/>
        </w:rPr>
        <w:t>“</w:t>
      </w:r>
      <w:r w:rsidR="00B563FE">
        <w:rPr>
          <w:rFonts w:asciiTheme="minorHAnsi" w:hAnsiTheme="minorHAnsi" w:cs="Arial"/>
          <w:color w:val="000000"/>
          <w:shd w:val="clear" w:color="auto" w:fill="FFFFFF"/>
        </w:rPr>
        <w:t>I</w:t>
      </w:r>
      <w:r w:rsidR="0075762C">
        <w:rPr>
          <w:rFonts w:asciiTheme="minorHAnsi" w:hAnsiTheme="minorHAnsi" w:cs="Arial"/>
          <w:color w:val="000000"/>
          <w:shd w:val="clear" w:color="auto" w:fill="FFFFFF"/>
        </w:rPr>
        <w:t>t would have been a difficult matter</w:t>
      </w:r>
      <w:r w:rsidR="00A81DDC">
        <w:rPr>
          <w:rFonts w:asciiTheme="minorHAnsi" w:hAnsiTheme="minorHAnsi" w:cs="Arial"/>
          <w:color w:val="000000"/>
          <w:shd w:val="clear" w:color="auto" w:fill="FFFFFF"/>
        </w:rPr>
        <w:t>”</w:t>
      </w:r>
      <w:r w:rsidR="004D0859" w:rsidRPr="00CE3F63">
        <w:rPr>
          <w:rFonts w:asciiTheme="minorHAnsi" w:hAnsiTheme="minorHAnsi" w:cs="Arial"/>
          <w:color w:val="000000"/>
          <w:shd w:val="clear" w:color="auto" w:fill="FFFFFF"/>
        </w:rPr>
        <w:t xml:space="preserve"> </w:t>
      </w:r>
      <w:r w:rsidR="004B33ED">
        <w:rPr>
          <w:rFonts w:asciiTheme="minorHAnsi" w:hAnsiTheme="minorHAnsi" w:cs="Arial"/>
          <w:color w:val="000000"/>
          <w:shd w:val="clear" w:color="auto" w:fill="FFFFFF"/>
        </w:rPr>
        <w:t>to</w:t>
      </w:r>
      <w:r w:rsidR="004B33ED" w:rsidRPr="00CE3F63">
        <w:rPr>
          <w:rFonts w:asciiTheme="minorHAnsi" w:hAnsiTheme="minorHAnsi" w:cs="Arial"/>
          <w:color w:val="000000"/>
          <w:shd w:val="clear" w:color="auto" w:fill="FFFFFF"/>
        </w:rPr>
        <w:t xml:space="preserve"> </w:t>
      </w:r>
      <w:r w:rsidR="0075762C">
        <w:rPr>
          <w:rFonts w:asciiTheme="minorHAnsi" w:hAnsiTheme="minorHAnsi" w:cs="Arial"/>
          <w:color w:val="000000"/>
          <w:shd w:val="clear" w:color="auto" w:fill="FFFFFF"/>
        </w:rPr>
        <w:t>“astonished, and concluded that wonders would never cease</w:t>
      </w:r>
      <w:r w:rsidR="00B563FE">
        <w:rPr>
          <w:rFonts w:asciiTheme="minorHAnsi" w:hAnsiTheme="minorHAnsi" w:cs="Arial"/>
          <w:color w:val="000000"/>
          <w:shd w:val="clear" w:color="auto" w:fill="FFFFFF"/>
        </w:rPr>
        <w:t>”</w:t>
      </w:r>
      <w:r w:rsidR="004D0859" w:rsidRPr="00CE3F63">
        <w:rPr>
          <w:rFonts w:asciiTheme="minorHAnsi" w:hAnsiTheme="minorHAnsi" w:cs="Arial"/>
          <w:color w:val="000000"/>
          <w:shd w:val="clear" w:color="auto" w:fill="FFFFFF"/>
        </w:rPr>
        <w:t>)</w:t>
      </w:r>
      <w:r w:rsidR="004D0859">
        <w:t xml:space="preserve">. </w:t>
      </w:r>
    </w:p>
    <w:p w14:paraId="3B9DC344" w14:textId="181BCB45" w:rsidR="00D76DEF" w:rsidRDefault="004D0859" w:rsidP="004205B2">
      <w:pPr>
        <w:pStyle w:val="IN"/>
      </w:pPr>
      <w:r>
        <w:t xml:space="preserve">This annotation supports students’ engagement with W.11-12.9.a, which addresses the use of textual evidence in writing. </w:t>
      </w:r>
    </w:p>
    <w:p w14:paraId="1ADB6188" w14:textId="082BC650" w:rsidR="00044BAD" w:rsidRPr="00FC5E55" w:rsidRDefault="00044BAD" w:rsidP="00FC5E55">
      <w:pPr>
        <w:pStyle w:val="IN"/>
      </w:pPr>
      <w:r w:rsidRPr="00DE06AA">
        <w:rPr>
          <w:b/>
        </w:rPr>
        <w:t>Differentiation Consideration:</w:t>
      </w:r>
      <w:r w:rsidRPr="00FC5E55">
        <w:t xml:space="preserve"> Consider posting or projecting the following guiding question to support students </w:t>
      </w:r>
      <w:r w:rsidR="00B563FE">
        <w:t xml:space="preserve">in their reading </w:t>
      </w:r>
      <w:r w:rsidRPr="00FC5E55">
        <w:t>throughout this lesson:</w:t>
      </w:r>
    </w:p>
    <w:p w14:paraId="6D396B94" w14:textId="48412C0F" w:rsidR="00044BAD" w:rsidRDefault="00044BAD" w:rsidP="009802E6">
      <w:pPr>
        <w:pStyle w:val="DCwithQ"/>
      </w:pPr>
      <w:r>
        <w:t>How does the description “Mrs. Pontellier was not a mother-woman” further develop the character of Mrs. Pontellier</w:t>
      </w:r>
      <w:r w:rsidR="00A81DDC">
        <w:t xml:space="preserve"> (p. 10)</w:t>
      </w:r>
      <w:r>
        <w:t>?</w:t>
      </w:r>
    </w:p>
    <w:p w14:paraId="4EE1106A" w14:textId="77777777" w:rsidR="00044BAD" w:rsidRDefault="00044BAD" w:rsidP="00FC5E55">
      <w:pPr>
        <w:pStyle w:val="BR"/>
      </w:pPr>
    </w:p>
    <w:p w14:paraId="5571B4B8" w14:textId="3A7BEF42" w:rsidR="004400DB" w:rsidRDefault="004400DB" w:rsidP="004400DB">
      <w:pPr>
        <w:pStyle w:val="TA"/>
      </w:pPr>
      <w:r>
        <w:t>Inst</w:t>
      </w:r>
      <w:r w:rsidR="009A2973">
        <w:t>ruct student</w:t>
      </w:r>
      <w:r w:rsidR="00913BB5">
        <w:t xml:space="preserve"> groups</w:t>
      </w:r>
      <w:r w:rsidR="00B57041">
        <w:t xml:space="preserve"> to re</w:t>
      </w:r>
      <w:r w:rsidR="009A2973">
        <w:t xml:space="preserve">read from “It would have been a difficult matter” </w:t>
      </w:r>
      <w:r w:rsidR="004B33ED">
        <w:t xml:space="preserve">to </w:t>
      </w:r>
      <w:r w:rsidR="009A2973">
        <w:t>“that ha</w:t>
      </w:r>
      <w:r w:rsidR="00607B39">
        <w:t>ir must be parted and brushed” (p. 10) and answer the following questions before sharing out with the class.</w:t>
      </w:r>
    </w:p>
    <w:p w14:paraId="4194936A" w14:textId="3E5938EB" w:rsidR="009A2973" w:rsidRPr="005C2AFB" w:rsidRDefault="009A2973" w:rsidP="005C2AFB">
      <w:pPr>
        <w:pStyle w:val="TA"/>
      </w:pPr>
      <w:r>
        <w:t>Provide student</w:t>
      </w:r>
      <w:r w:rsidR="005C2AFB">
        <w:t>s with the following definition</w:t>
      </w:r>
      <w:r>
        <w:t xml:space="preserve">: </w:t>
      </w:r>
      <w:r w:rsidR="005C2AFB" w:rsidRPr="005C2AFB">
        <w:rPr>
          <w:i/>
        </w:rPr>
        <w:t>encumbrance</w:t>
      </w:r>
      <w:r w:rsidR="005C2AFB">
        <w:rPr>
          <w:i/>
        </w:rPr>
        <w:t xml:space="preserve"> </w:t>
      </w:r>
      <w:r w:rsidR="005C2AFB">
        <w:t>means “</w:t>
      </w:r>
      <w:r w:rsidR="00234CF3" w:rsidRPr="00234CF3">
        <w:t>something burd</w:t>
      </w:r>
      <w:r w:rsidR="00234CF3">
        <w:t>ensome, useless, or superfluous</w:t>
      </w:r>
      <w:r w:rsidR="005C2AFB">
        <w:t>.”</w:t>
      </w:r>
    </w:p>
    <w:p w14:paraId="7BE81D46" w14:textId="29C158E3" w:rsidR="009A2973" w:rsidRDefault="005C2AFB" w:rsidP="009A2973">
      <w:pPr>
        <w:pStyle w:val="SA"/>
        <w:numPr>
          <w:ilvl w:val="0"/>
          <w:numId w:val="8"/>
        </w:numPr>
      </w:pPr>
      <w:r>
        <w:t>Students write the definition</w:t>
      </w:r>
      <w:r w:rsidR="009A2973">
        <w:t xml:space="preserve"> of </w:t>
      </w:r>
      <w:r w:rsidRPr="005C2AFB">
        <w:rPr>
          <w:i/>
        </w:rPr>
        <w:t>encumbrance</w:t>
      </w:r>
      <w:r>
        <w:t xml:space="preserve"> </w:t>
      </w:r>
      <w:r w:rsidR="009A2973">
        <w:t>on their cop</w:t>
      </w:r>
      <w:r w:rsidR="004B33ED">
        <w:t>ies</w:t>
      </w:r>
      <w:r w:rsidR="009A2973">
        <w:t xml:space="preserve"> of the text or in a vocabulary journal.</w:t>
      </w:r>
    </w:p>
    <w:p w14:paraId="7CC2CF6F" w14:textId="7921B0CF" w:rsidR="009A2973" w:rsidRDefault="009A2973" w:rsidP="00B776D5">
      <w:pPr>
        <w:pStyle w:val="IN"/>
      </w:pPr>
      <w:r w:rsidRPr="009A2973">
        <w:rPr>
          <w:b/>
        </w:rPr>
        <w:t xml:space="preserve">Differentiation Consideration: </w:t>
      </w:r>
      <w:r w:rsidRPr="001D762D">
        <w:t>Consider providing students</w:t>
      </w:r>
      <w:r>
        <w:t xml:space="preserve"> with the following definitions: </w:t>
      </w:r>
      <w:r w:rsidR="005C2AFB" w:rsidRPr="005C2AFB">
        <w:rPr>
          <w:i/>
        </w:rPr>
        <w:t>perceived</w:t>
      </w:r>
      <w:r w:rsidR="005C2AFB">
        <w:rPr>
          <w:i/>
        </w:rPr>
        <w:t xml:space="preserve"> </w:t>
      </w:r>
      <w:r w:rsidR="005C2AFB">
        <w:t>means “</w:t>
      </w:r>
      <w:r w:rsidR="00607B39">
        <w:t>noticed or beca</w:t>
      </w:r>
      <w:r w:rsidR="00881B4C" w:rsidRPr="00DC0D11">
        <w:t>me aware of (something)</w:t>
      </w:r>
      <w:r w:rsidR="00A05118">
        <w:t>,</w:t>
      </w:r>
      <w:r w:rsidR="005C2AFB">
        <w:t>”</w:t>
      </w:r>
      <w:r w:rsidR="005C2AFB" w:rsidRPr="005C2AFB">
        <w:rPr>
          <w:i/>
        </w:rPr>
        <w:t xml:space="preserve"> </w:t>
      </w:r>
      <w:r w:rsidR="005C2AFB">
        <w:rPr>
          <w:i/>
        </w:rPr>
        <w:t xml:space="preserve">subsequent </w:t>
      </w:r>
      <w:r w:rsidR="005C2AFB">
        <w:t>means “</w:t>
      </w:r>
      <w:r w:rsidR="00881B4C" w:rsidRPr="00DC0D11">
        <w:t>happening or coming after something else</w:t>
      </w:r>
      <w:r w:rsidR="00A05118">
        <w:t>,</w:t>
      </w:r>
      <w:r w:rsidR="005C2AFB">
        <w:t>”</w:t>
      </w:r>
      <w:r w:rsidR="005C2AFB" w:rsidRPr="005C2AFB">
        <w:rPr>
          <w:i/>
        </w:rPr>
        <w:t xml:space="preserve"> apt</w:t>
      </w:r>
      <w:r w:rsidR="005C2AFB">
        <w:rPr>
          <w:i/>
        </w:rPr>
        <w:t xml:space="preserve"> </w:t>
      </w:r>
      <w:r w:rsidR="005C2AFB">
        <w:t>means “</w:t>
      </w:r>
      <w:r w:rsidR="00881B4C" w:rsidRPr="00DC0D11">
        <w:t>likely to do something</w:t>
      </w:r>
      <w:r w:rsidR="00A05118">
        <w:t>,</w:t>
      </w:r>
      <w:r w:rsidR="005C2AFB">
        <w:t xml:space="preserve">” </w:t>
      </w:r>
      <w:r w:rsidR="005C2AFB" w:rsidRPr="005C2AFB">
        <w:rPr>
          <w:i/>
        </w:rPr>
        <w:t>prevailed</w:t>
      </w:r>
      <w:r w:rsidR="005C2AFB">
        <w:rPr>
          <w:i/>
        </w:rPr>
        <w:t xml:space="preserve"> </w:t>
      </w:r>
      <w:r w:rsidR="005C2AFB">
        <w:t>means “</w:t>
      </w:r>
      <w:r w:rsidR="00881B4C">
        <w:t>defeated</w:t>
      </w:r>
      <w:r w:rsidR="00881B4C" w:rsidRPr="00DC0D11">
        <w:t xml:space="preserve"> an opponent</w:t>
      </w:r>
      <w:r w:rsidR="00B563FE">
        <w:t>,</w:t>
      </w:r>
      <w:r w:rsidR="00881B4C" w:rsidRPr="00DC0D11">
        <w:t xml:space="preserve"> especially in a long or difficult contest</w:t>
      </w:r>
      <w:r w:rsidR="00A05118">
        <w:t>,</w:t>
      </w:r>
      <w:r w:rsidR="00B776D5">
        <w:t xml:space="preserve">” </w:t>
      </w:r>
      <w:r w:rsidR="00B776D5" w:rsidRPr="00D83166">
        <w:rPr>
          <w:i/>
        </w:rPr>
        <w:t>brood</w:t>
      </w:r>
      <w:r w:rsidR="00B776D5">
        <w:t xml:space="preserve"> means “</w:t>
      </w:r>
      <w:r w:rsidR="00B563FE">
        <w:t>the children in someone’</w:t>
      </w:r>
      <w:r w:rsidR="00B776D5" w:rsidRPr="00B776D5">
        <w:t>s family</w:t>
      </w:r>
      <w:r w:rsidR="00A05118">
        <w:t>,</w:t>
      </w:r>
      <w:r w:rsidR="00B776D5">
        <w:t xml:space="preserve">” and </w:t>
      </w:r>
      <w:r w:rsidR="00B776D5" w:rsidRPr="00D83166">
        <w:rPr>
          <w:i/>
        </w:rPr>
        <w:t>idolized</w:t>
      </w:r>
      <w:r w:rsidR="00B776D5">
        <w:t xml:space="preserve"> means “</w:t>
      </w:r>
      <w:r w:rsidR="00B563FE">
        <w:t>loved</w:t>
      </w:r>
      <w:r w:rsidR="00B776D5" w:rsidRPr="00B776D5">
        <w:t xml:space="preserve"> or admire</w:t>
      </w:r>
      <w:r w:rsidR="00B563FE">
        <w:t>d</w:t>
      </w:r>
      <w:r w:rsidR="00B776D5" w:rsidRPr="00B776D5">
        <w:t xml:space="preserve"> (someone) very much or too much</w:t>
      </w:r>
      <w:r w:rsidR="00B776D5">
        <w:t>.”</w:t>
      </w:r>
    </w:p>
    <w:p w14:paraId="26E1DAD3" w14:textId="683A1010" w:rsidR="009A2973" w:rsidRDefault="009A2973" w:rsidP="009A2973">
      <w:pPr>
        <w:pStyle w:val="DCwithSA"/>
      </w:pPr>
      <w:r>
        <w:t xml:space="preserve">Students write the definitions of </w:t>
      </w:r>
      <w:r w:rsidR="005C2AFB" w:rsidRPr="005C2AFB">
        <w:rPr>
          <w:i/>
        </w:rPr>
        <w:t>perceived, subsequent, apt</w:t>
      </w:r>
      <w:r w:rsidR="00B776D5">
        <w:t xml:space="preserve">, </w:t>
      </w:r>
      <w:r w:rsidR="005C2AFB" w:rsidRPr="005C2AFB">
        <w:rPr>
          <w:i/>
        </w:rPr>
        <w:t>prevailed</w:t>
      </w:r>
      <w:r w:rsidR="00B776D5">
        <w:rPr>
          <w:i/>
        </w:rPr>
        <w:t>, brood</w:t>
      </w:r>
      <w:r w:rsidR="00607B39">
        <w:rPr>
          <w:i/>
        </w:rPr>
        <w:t>,</w:t>
      </w:r>
      <w:r w:rsidR="00B776D5">
        <w:rPr>
          <w:i/>
        </w:rPr>
        <w:t xml:space="preserve"> </w:t>
      </w:r>
      <w:r w:rsidR="00B776D5" w:rsidRPr="00D83166">
        <w:t>and</w:t>
      </w:r>
      <w:r w:rsidR="00B776D5">
        <w:rPr>
          <w:i/>
        </w:rPr>
        <w:t xml:space="preserve"> idolized</w:t>
      </w:r>
      <w:r w:rsidR="005C2AFB">
        <w:t xml:space="preserve"> </w:t>
      </w:r>
      <w:r w:rsidR="00607B39">
        <w:t>on their copies</w:t>
      </w:r>
      <w:r>
        <w:t xml:space="preserve"> of the text or in a vocabulary journal. </w:t>
      </w:r>
    </w:p>
    <w:p w14:paraId="56A81589" w14:textId="60F7F95C" w:rsidR="009A2973" w:rsidRDefault="001F774D" w:rsidP="009A2973">
      <w:pPr>
        <w:pStyle w:val="Q"/>
      </w:pPr>
      <w:r>
        <w:t>What does</w:t>
      </w:r>
      <w:r w:rsidR="009A2973">
        <w:t xml:space="preserve"> the description of the Pontellier boys at play </w:t>
      </w:r>
      <w:r>
        <w:t xml:space="preserve">suggest about the </w:t>
      </w:r>
      <w:r w:rsidR="009A2973">
        <w:t>typical</w:t>
      </w:r>
      <w:r w:rsidR="00881B4C">
        <w:t>, or expected,</w:t>
      </w:r>
      <w:r w:rsidR="009A2973">
        <w:t xml:space="preserve"> behavior of children in </w:t>
      </w:r>
      <w:r w:rsidR="00830C83">
        <w:t>Edna’s</w:t>
      </w:r>
      <w:r w:rsidR="009A2973">
        <w:t xml:space="preserve"> society?</w:t>
      </w:r>
    </w:p>
    <w:p w14:paraId="6FFC4EF3" w14:textId="1E098E5A" w:rsidR="006764AC" w:rsidRDefault="00EC4863" w:rsidP="006764AC">
      <w:pPr>
        <w:pStyle w:val="SR"/>
      </w:pPr>
      <w:r>
        <w:t xml:space="preserve">The Pontellier boys </w:t>
      </w:r>
      <w:r w:rsidR="001F774D">
        <w:t xml:space="preserve">seem to behave in </w:t>
      </w:r>
      <w:r>
        <w:t xml:space="preserve">the opposite </w:t>
      </w:r>
      <w:r w:rsidR="001F774D">
        <w:t xml:space="preserve">way </w:t>
      </w:r>
      <w:r>
        <w:t>of</w:t>
      </w:r>
      <w:r w:rsidR="001F774D">
        <w:t xml:space="preserve"> what is</w:t>
      </w:r>
      <w:r>
        <w:t xml:space="preserve"> the expected behavior of young children</w:t>
      </w:r>
      <w:r w:rsidR="001F774D">
        <w:t xml:space="preserve"> at this time.</w:t>
      </w:r>
      <w:r>
        <w:t xml:space="preserve"> </w:t>
      </w:r>
      <w:r w:rsidR="001F774D">
        <w:t>Unlike the other children, the</w:t>
      </w:r>
      <w:r>
        <w:t xml:space="preserve"> Pontellier boys are “not apt to rush crying into [their] mother’s arms” when they are hurt and often “stood their ground in childish battles</w:t>
      </w:r>
      <w:r w:rsidR="00B563FE">
        <w:t>,</w:t>
      </w:r>
      <w:r>
        <w:t xml:space="preserve">” </w:t>
      </w:r>
      <w:r w:rsidR="00830C83">
        <w:t>exhibiting more independence than the “</w:t>
      </w:r>
      <w:r w:rsidR="00DE2EEC">
        <w:t xml:space="preserve">other </w:t>
      </w:r>
      <w:r w:rsidR="00830C83">
        <w:t>mother-tots”</w:t>
      </w:r>
      <w:r w:rsidR="00EF36B2">
        <w:t xml:space="preserve"> (p. 10).</w:t>
      </w:r>
      <w:r>
        <w:t xml:space="preserve"> </w:t>
      </w:r>
      <w:r w:rsidR="00830C83">
        <w:t>T</w:t>
      </w:r>
      <w:r w:rsidR="003F2513">
        <w:t>he</w:t>
      </w:r>
      <w:r>
        <w:t xml:space="preserve"> expected behavior of “mother-tots”</w:t>
      </w:r>
      <w:r w:rsidR="00EF36B2">
        <w:t xml:space="preserve"> </w:t>
      </w:r>
      <w:r w:rsidR="00121B4A">
        <w:t>shows they</w:t>
      </w:r>
      <w:r>
        <w:t xml:space="preserve"> run to their mothers when hurt, and</w:t>
      </w:r>
      <w:r w:rsidR="00121B4A">
        <w:t xml:space="preserve"> do</w:t>
      </w:r>
      <w:r>
        <w:t xml:space="preserve"> not stand up for themselves.</w:t>
      </w:r>
    </w:p>
    <w:p w14:paraId="2963973F" w14:textId="4985DE1F" w:rsidR="00350652" w:rsidRDefault="00273EA8" w:rsidP="00350652">
      <w:pPr>
        <w:pStyle w:val="IN"/>
      </w:pPr>
      <w:r w:rsidRPr="00273EA8">
        <w:rPr>
          <w:b/>
        </w:rPr>
        <w:t>Differentiation Consideration</w:t>
      </w:r>
      <w:r>
        <w:t xml:space="preserve">: </w:t>
      </w:r>
      <w:r w:rsidR="00350652">
        <w:t xml:space="preserve">Consider </w:t>
      </w:r>
      <w:r w:rsidR="00EE2BC5">
        <w:t>reminding students that</w:t>
      </w:r>
      <w:r w:rsidR="00A154A0">
        <w:t xml:space="preserve"> </w:t>
      </w:r>
      <w:r w:rsidR="00350652">
        <w:t xml:space="preserve">“mother-tot” and “mother-woman” </w:t>
      </w:r>
      <w:r w:rsidR="00EE2BC5">
        <w:t>are examples of compound words</w:t>
      </w:r>
      <w:r w:rsidR="00DE2EEC">
        <w:t xml:space="preserve"> (p. 10)</w:t>
      </w:r>
      <w:r w:rsidR="00350652">
        <w:t>.</w:t>
      </w:r>
    </w:p>
    <w:p w14:paraId="541A31A0" w14:textId="4802A323" w:rsidR="009A2973" w:rsidRDefault="009A2973" w:rsidP="009A2973">
      <w:pPr>
        <w:pStyle w:val="Q"/>
      </w:pPr>
      <w:r>
        <w:t>Why does Mr. Pontellier believe “his wife failed in her duty toward their children”</w:t>
      </w:r>
      <w:r w:rsidR="00797909">
        <w:t xml:space="preserve"> (p. 10)</w:t>
      </w:r>
      <w:r>
        <w:t>?</w:t>
      </w:r>
    </w:p>
    <w:p w14:paraId="3D6DC341" w14:textId="4F2032ED" w:rsidR="006764AC" w:rsidRDefault="00EC4863" w:rsidP="006764AC">
      <w:pPr>
        <w:pStyle w:val="SR"/>
      </w:pPr>
      <w:r>
        <w:t xml:space="preserve">Mr. Pontellier </w:t>
      </w:r>
      <w:r w:rsidR="00C858DF">
        <w:t>believes that</w:t>
      </w:r>
      <w:r>
        <w:t xml:space="preserve"> since the Pontellier boys do not rely on their mother for comfort or to stand up for them, she has “failed” them</w:t>
      </w:r>
      <w:r w:rsidR="001F774D">
        <w:t>. H</w:t>
      </w:r>
      <w:r>
        <w:t>e thinks it is “difficult</w:t>
      </w:r>
      <w:r w:rsidR="00A154A0">
        <w:t xml:space="preserve"> </w:t>
      </w:r>
      <w:r w:rsidR="002E60F8">
        <w:t>…</w:t>
      </w:r>
      <w:r w:rsidR="00A154A0">
        <w:t xml:space="preserve"> </w:t>
      </w:r>
      <w:r>
        <w:t>to define</w:t>
      </w:r>
      <w:r w:rsidR="00DE2EEC">
        <w:t>,</w:t>
      </w:r>
      <w:r>
        <w:t xml:space="preserve">” but seems to believe </w:t>
      </w:r>
      <w:r w:rsidR="001F774D">
        <w:t>that Edna</w:t>
      </w:r>
      <w:r>
        <w:t xml:space="preserve"> does not do enough for the children, or engage with them as is expected of a mother </w:t>
      </w:r>
      <w:r w:rsidR="005179E5">
        <w:t>in this setting</w:t>
      </w:r>
      <w:r w:rsidR="00DE2EEC">
        <w:t xml:space="preserve"> (p. 10)</w:t>
      </w:r>
      <w:r>
        <w:t>.</w:t>
      </w:r>
      <w:r w:rsidR="001F774D">
        <w:t xml:space="preserve"> </w:t>
      </w:r>
    </w:p>
    <w:p w14:paraId="062EE511" w14:textId="77777777" w:rsidR="004400DB" w:rsidRDefault="004400DB" w:rsidP="004400DB">
      <w:pPr>
        <w:pStyle w:val="TA"/>
      </w:pPr>
      <w:r>
        <w:t>Lead a brief whole-class discussion of student responses.</w:t>
      </w:r>
    </w:p>
    <w:p w14:paraId="20EF089A" w14:textId="53FFE94E" w:rsidR="00DC5CCD" w:rsidRDefault="00DC5CCD" w:rsidP="004400DB">
      <w:pPr>
        <w:pStyle w:val="BR"/>
      </w:pPr>
    </w:p>
    <w:p w14:paraId="0C40421E" w14:textId="6442E19D" w:rsidR="0049497D" w:rsidRDefault="004400DB" w:rsidP="004400DB">
      <w:pPr>
        <w:pStyle w:val="TA"/>
      </w:pPr>
      <w:r>
        <w:t>Inst</w:t>
      </w:r>
      <w:r w:rsidR="009A2973">
        <w:t>ruct student</w:t>
      </w:r>
      <w:r w:rsidR="00913BB5">
        <w:t xml:space="preserve"> groups</w:t>
      </w:r>
      <w:r w:rsidR="007D3EE2">
        <w:t xml:space="preserve"> to re</w:t>
      </w:r>
      <w:r w:rsidR="009A2973">
        <w:t xml:space="preserve">read from “In short, Mrs. Pontellier was not a mother-woman” </w:t>
      </w:r>
      <w:r w:rsidR="004B33ED">
        <w:t xml:space="preserve">to </w:t>
      </w:r>
      <w:r w:rsidR="009A2973">
        <w:t>“</w:t>
      </w:r>
      <w:r w:rsidR="00150C8E">
        <w:t>as individuals and grow wings as ministering angels</w:t>
      </w:r>
      <w:r>
        <w:t>”</w:t>
      </w:r>
      <w:r w:rsidR="00607B39">
        <w:t xml:space="preserve"> (p.</w:t>
      </w:r>
      <w:r w:rsidR="00752465">
        <w:t xml:space="preserve"> </w:t>
      </w:r>
      <w:r w:rsidR="00607B39">
        <w:t>10) and answer the following questions before sharing out with the class.</w:t>
      </w:r>
    </w:p>
    <w:p w14:paraId="07B24641" w14:textId="576AF515" w:rsidR="009A2973" w:rsidRPr="005C2AFB" w:rsidRDefault="009A2973" w:rsidP="005C2AFB">
      <w:pPr>
        <w:pStyle w:val="TA"/>
      </w:pPr>
      <w:r>
        <w:t xml:space="preserve">Provide students with the following definition: </w:t>
      </w:r>
      <w:r w:rsidR="00234CF3">
        <w:rPr>
          <w:i/>
        </w:rPr>
        <w:t xml:space="preserve">efface </w:t>
      </w:r>
      <w:r w:rsidR="00234CF3">
        <w:t>means “</w:t>
      </w:r>
      <w:r w:rsidR="00234CF3" w:rsidRPr="00234CF3">
        <w:t>to make (oneself) inconspicuous; withdraw (oneself) modestly or shyly</w:t>
      </w:r>
      <w:r w:rsidR="00B776D5">
        <w:t>.</w:t>
      </w:r>
      <w:r w:rsidR="00234CF3">
        <w:t xml:space="preserve">” </w:t>
      </w:r>
    </w:p>
    <w:p w14:paraId="5D3DE994" w14:textId="2305B7CF" w:rsidR="009A2973" w:rsidRDefault="00505D4D" w:rsidP="009A2973">
      <w:pPr>
        <w:pStyle w:val="SA"/>
        <w:numPr>
          <w:ilvl w:val="0"/>
          <w:numId w:val="8"/>
        </w:numPr>
      </w:pPr>
      <w:r>
        <w:t>Students write the definition</w:t>
      </w:r>
      <w:r w:rsidR="009A2973">
        <w:t xml:space="preserve"> of </w:t>
      </w:r>
      <w:r>
        <w:rPr>
          <w:i/>
        </w:rPr>
        <w:t>efface</w:t>
      </w:r>
      <w:r w:rsidR="00234CF3">
        <w:rPr>
          <w:i/>
        </w:rPr>
        <w:t xml:space="preserve"> </w:t>
      </w:r>
      <w:r w:rsidR="00607B39">
        <w:t>on their copies</w:t>
      </w:r>
      <w:r w:rsidR="009A2973">
        <w:t xml:space="preserve"> of the text or in a vocabulary journal.</w:t>
      </w:r>
    </w:p>
    <w:p w14:paraId="2B36B4EC" w14:textId="3B65AFF5" w:rsidR="009A2973" w:rsidRDefault="009A2973" w:rsidP="005C2AFB">
      <w:pPr>
        <w:pStyle w:val="IN"/>
      </w:pPr>
      <w:r w:rsidRPr="009A2973">
        <w:rPr>
          <w:b/>
        </w:rPr>
        <w:t xml:space="preserve">Differentiation Consideration: </w:t>
      </w:r>
      <w:r w:rsidRPr="001D762D">
        <w:t>Consider providing students</w:t>
      </w:r>
      <w:r>
        <w:t xml:space="preserve"> with the following definitions: </w:t>
      </w:r>
      <w:r w:rsidR="005C2AFB" w:rsidRPr="005C2AFB">
        <w:rPr>
          <w:i/>
        </w:rPr>
        <w:t>bygone</w:t>
      </w:r>
      <w:r w:rsidR="00F87003">
        <w:rPr>
          <w:i/>
        </w:rPr>
        <w:t xml:space="preserve"> </w:t>
      </w:r>
      <w:r w:rsidR="00F87003">
        <w:t>means “</w:t>
      </w:r>
      <w:r w:rsidR="00881B4C" w:rsidRPr="00DC0D11">
        <w:t>from a time in the past</w:t>
      </w:r>
      <w:r w:rsidR="00A05118">
        <w:t>,</w:t>
      </w:r>
      <w:r w:rsidR="004127BA">
        <w:t>”</w:t>
      </w:r>
      <w:r w:rsidR="005C2AFB" w:rsidRPr="005C2AFB">
        <w:rPr>
          <w:i/>
        </w:rPr>
        <w:t xml:space="preserve"> heroine</w:t>
      </w:r>
      <w:r w:rsidR="005C2AFB" w:rsidRPr="005C2AFB">
        <w:t xml:space="preserve"> </w:t>
      </w:r>
      <w:r w:rsidR="00F87003">
        <w:t>means “</w:t>
      </w:r>
      <w:r w:rsidR="00881B4C" w:rsidRPr="00DC0D11">
        <w:t>a woman who is admired for great or brave acts or fine qualities</w:t>
      </w:r>
      <w:r w:rsidR="00A05118">
        <w:t>,</w:t>
      </w:r>
      <w:r w:rsidR="004127BA">
        <w:t>”</w:t>
      </w:r>
      <w:r w:rsidR="00F87003">
        <w:t xml:space="preserve"> </w:t>
      </w:r>
      <w:r w:rsidR="005C2AFB" w:rsidRPr="005C2AFB">
        <w:t>and</w:t>
      </w:r>
      <w:r w:rsidR="005C2AFB" w:rsidRPr="005C2AFB">
        <w:rPr>
          <w:i/>
        </w:rPr>
        <w:t xml:space="preserve"> mite</w:t>
      </w:r>
      <w:r w:rsidR="00F87003">
        <w:rPr>
          <w:i/>
        </w:rPr>
        <w:t xml:space="preserve"> </w:t>
      </w:r>
      <w:r w:rsidR="00F87003">
        <w:t>means “</w:t>
      </w:r>
      <w:r w:rsidR="00881B4C" w:rsidRPr="00DC0D11">
        <w:t>a very small amount</w:t>
      </w:r>
      <w:r w:rsidR="00F87003">
        <w:t>.”</w:t>
      </w:r>
    </w:p>
    <w:p w14:paraId="6CC7999F" w14:textId="4B3877BA" w:rsidR="009A2973" w:rsidRDefault="009A2973" w:rsidP="009A2973">
      <w:pPr>
        <w:pStyle w:val="DCwithSA"/>
      </w:pPr>
      <w:r>
        <w:t>Students write the definitions of</w:t>
      </w:r>
      <w:r w:rsidR="005C2AFB">
        <w:t xml:space="preserve"> </w:t>
      </w:r>
      <w:r w:rsidR="005C2AFB" w:rsidRPr="005C2AFB">
        <w:rPr>
          <w:i/>
        </w:rPr>
        <w:t>bygone, heroine</w:t>
      </w:r>
      <w:r w:rsidR="00A154A0">
        <w:rPr>
          <w:i/>
        </w:rPr>
        <w:t>,</w:t>
      </w:r>
      <w:r w:rsidR="005C2AFB" w:rsidRPr="005C2AFB">
        <w:t xml:space="preserve"> and</w:t>
      </w:r>
      <w:r w:rsidR="005C2AFB" w:rsidRPr="005C2AFB">
        <w:rPr>
          <w:i/>
        </w:rPr>
        <w:t xml:space="preserve"> mite</w:t>
      </w:r>
      <w:r>
        <w:t xml:space="preserve"> on their cop</w:t>
      </w:r>
      <w:r w:rsidR="000F06FB">
        <w:t>ies</w:t>
      </w:r>
      <w:r>
        <w:t xml:space="preserve"> of the text or in a vocabulary journal. </w:t>
      </w:r>
    </w:p>
    <w:p w14:paraId="5DAA6329" w14:textId="50AAC665" w:rsidR="001F774D" w:rsidRDefault="001F774D" w:rsidP="00FC5E55">
      <w:pPr>
        <w:pStyle w:val="IN"/>
      </w:pPr>
      <w:r>
        <w:rPr>
          <w:b/>
        </w:rPr>
        <w:t xml:space="preserve">Differentiation Consideration: </w:t>
      </w:r>
      <w:r>
        <w:t>Consider beginning this sequence of questions with the following scaffolding question:</w:t>
      </w:r>
    </w:p>
    <w:p w14:paraId="6B81AE83" w14:textId="55D5400C" w:rsidR="00D76DEF" w:rsidRDefault="006764AC" w:rsidP="009802E6">
      <w:pPr>
        <w:pStyle w:val="DCwithQ"/>
      </w:pPr>
      <w:r>
        <w:t>How does Chopin define</w:t>
      </w:r>
      <w:r w:rsidR="00695CC1">
        <w:t xml:space="preserve"> the term</w:t>
      </w:r>
      <w:r w:rsidR="00D76DEF">
        <w:t xml:space="preserve"> “mother-wom</w:t>
      </w:r>
      <w:r w:rsidR="004D0FC3">
        <w:t>e</w:t>
      </w:r>
      <w:r w:rsidR="00D76DEF">
        <w:t>n”</w:t>
      </w:r>
      <w:r w:rsidR="00EF36B2">
        <w:t xml:space="preserve"> (p. 10)</w:t>
      </w:r>
      <w:r w:rsidR="00D76DEF">
        <w:t xml:space="preserve"> in the text?</w:t>
      </w:r>
    </w:p>
    <w:p w14:paraId="11EDD15A" w14:textId="1F173E2F" w:rsidR="00662C6C" w:rsidRDefault="00811449" w:rsidP="00FC5E55">
      <w:pPr>
        <w:pStyle w:val="DCwithSR"/>
      </w:pPr>
      <w:r>
        <w:t>Chopin describes</w:t>
      </w:r>
      <w:r w:rsidR="004127BA">
        <w:t xml:space="preserve"> “mother-wom</w:t>
      </w:r>
      <w:r w:rsidR="002335AE">
        <w:t>e</w:t>
      </w:r>
      <w:r w:rsidR="004127BA">
        <w:t>n” as</w:t>
      </w:r>
      <w:r w:rsidR="0049497D">
        <w:t xml:space="preserve"> </w:t>
      </w:r>
      <w:r w:rsidR="00C32282">
        <w:t>“</w:t>
      </w:r>
      <w:r>
        <w:t>wom</w:t>
      </w:r>
      <w:r w:rsidR="002E60F8">
        <w:t>e</w:t>
      </w:r>
      <w:r>
        <w:t xml:space="preserve">n </w:t>
      </w:r>
      <w:r w:rsidR="002E60F8">
        <w:t xml:space="preserve">who </w:t>
      </w:r>
      <w:r>
        <w:t>idolized their children</w:t>
      </w:r>
      <w:r w:rsidR="00C32282">
        <w:t>” and</w:t>
      </w:r>
      <w:r>
        <w:t xml:space="preserve"> </w:t>
      </w:r>
      <w:r w:rsidR="00C32282">
        <w:t>“</w:t>
      </w:r>
      <w:r>
        <w:t>worshiped their husbands”</w:t>
      </w:r>
      <w:r w:rsidR="00EF36B2">
        <w:t xml:space="preserve"> (p. 10)</w:t>
      </w:r>
      <w:r w:rsidR="002335AE">
        <w:t>.</w:t>
      </w:r>
      <w:r>
        <w:t xml:space="preserve"> </w:t>
      </w:r>
      <w:r w:rsidR="002335AE">
        <w:t>T</w:t>
      </w:r>
      <w:r w:rsidR="004127BA">
        <w:t xml:space="preserve">hus, </w:t>
      </w:r>
      <w:r w:rsidR="00505D4D">
        <w:t>“mother-wom</w:t>
      </w:r>
      <w:r w:rsidR="004D0FC3">
        <w:t>e</w:t>
      </w:r>
      <w:r w:rsidR="00505D4D">
        <w:t>n”</w:t>
      </w:r>
      <w:r w:rsidR="00EF36B2">
        <w:t xml:space="preserve"> </w:t>
      </w:r>
      <w:r w:rsidR="00D42642">
        <w:t>represent</w:t>
      </w:r>
      <w:r w:rsidR="00505D4D">
        <w:t xml:space="preserve"> wom</w:t>
      </w:r>
      <w:r w:rsidR="004D0FC3">
        <w:t>e</w:t>
      </w:r>
      <w:r w:rsidR="00505D4D">
        <w:t xml:space="preserve">n who </w:t>
      </w:r>
      <w:r w:rsidR="004D0FC3">
        <w:t>are</w:t>
      </w:r>
      <w:r w:rsidR="00A154A0">
        <w:t xml:space="preserve"> </w:t>
      </w:r>
      <w:r w:rsidR="00505D4D">
        <w:t xml:space="preserve">defined by </w:t>
      </w:r>
      <w:r w:rsidR="004D0FC3">
        <w:t>their</w:t>
      </w:r>
      <w:r w:rsidR="00505D4D">
        <w:t xml:space="preserve"> role</w:t>
      </w:r>
      <w:r w:rsidR="004D0FC3">
        <w:t>s</w:t>
      </w:r>
      <w:r w:rsidR="00505D4D">
        <w:t xml:space="preserve"> as</w:t>
      </w:r>
      <w:r w:rsidR="003F2513">
        <w:t xml:space="preserve"> excellent</w:t>
      </w:r>
      <w:r w:rsidR="00505D4D">
        <w:t xml:space="preserve"> mother</w:t>
      </w:r>
      <w:r w:rsidR="004D0FC3">
        <w:t>s</w:t>
      </w:r>
      <w:r w:rsidR="004127BA">
        <w:t xml:space="preserve"> and wi</w:t>
      </w:r>
      <w:r w:rsidR="004D0FC3">
        <w:t>v</w:t>
      </w:r>
      <w:r w:rsidR="004127BA">
        <w:t>e</w:t>
      </w:r>
      <w:r w:rsidR="004D0FC3">
        <w:t>s</w:t>
      </w:r>
      <w:r w:rsidR="00505D4D">
        <w:t xml:space="preserve">. </w:t>
      </w:r>
    </w:p>
    <w:p w14:paraId="5E745609" w14:textId="78E8A38F" w:rsidR="00D62368" w:rsidRDefault="00811449" w:rsidP="00811449">
      <w:pPr>
        <w:pStyle w:val="Q"/>
      </w:pPr>
      <w:r>
        <w:t xml:space="preserve">What is the </w:t>
      </w:r>
      <w:r w:rsidR="001649D9">
        <w:t>impact</w:t>
      </w:r>
      <w:r>
        <w:t xml:space="preserve"> of</w:t>
      </w:r>
      <w:r w:rsidR="00114C37">
        <w:t xml:space="preserve"> Chopin’s use of</w:t>
      </w:r>
      <w:r>
        <w:t xml:space="preserve"> figurative language in descri</w:t>
      </w:r>
      <w:r w:rsidR="00114C37">
        <w:t>bing</w:t>
      </w:r>
      <w:r>
        <w:t xml:space="preserve"> “mother-wom</w:t>
      </w:r>
      <w:r w:rsidR="00AF6647">
        <w:t>e</w:t>
      </w:r>
      <w:r>
        <w:t>n”</w:t>
      </w:r>
      <w:r w:rsidR="00EF36B2">
        <w:t xml:space="preserve"> (p. 10)</w:t>
      </w:r>
      <w:r>
        <w:t>?</w:t>
      </w:r>
    </w:p>
    <w:p w14:paraId="7E3C7043" w14:textId="37CED59F" w:rsidR="00811449" w:rsidRDefault="001649D9" w:rsidP="00811449">
      <w:pPr>
        <w:pStyle w:val="SR"/>
      </w:pPr>
      <w:r>
        <w:t>Chopin describes “</w:t>
      </w:r>
      <w:r w:rsidR="001F774D">
        <w:t>mother-wom</w:t>
      </w:r>
      <w:r w:rsidR="00AF6647">
        <w:t>e</w:t>
      </w:r>
      <w:r w:rsidR="001F774D">
        <w:t>n</w:t>
      </w:r>
      <w:r>
        <w:t>”</w:t>
      </w:r>
      <w:r w:rsidR="001F774D">
        <w:t xml:space="preserve"> a</w:t>
      </w:r>
      <w:r>
        <w:t>s</w:t>
      </w:r>
      <w:r w:rsidR="00811449">
        <w:t xml:space="preserve"> “angels</w:t>
      </w:r>
      <w:r w:rsidR="00A154A0">
        <w:t>,</w:t>
      </w:r>
      <w:r w:rsidR="00811449">
        <w:t>” and the entire description of the “mother-woman” uses religious language to define the term: “idolized,” “worshiped,” “holy,” “efface,” and “ministering angels” (p. 10). The impact of this language make</w:t>
      </w:r>
      <w:r w:rsidR="00D62368">
        <w:t>s</w:t>
      </w:r>
      <w:r w:rsidR="00811449">
        <w:t xml:space="preserve"> the “mother-wom</w:t>
      </w:r>
      <w:r w:rsidR="0049497D">
        <w:t>a</w:t>
      </w:r>
      <w:r w:rsidR="00811449">
        <w:t>n”</w:t>
      </w:r>
      <w:r w:rsidR="00683B03">
        <w:t xml:space="preserve"> </w:t>
      </w:r>
      <w:r w:rsidR="00811449">
        <w:t xml:space="preserve">seem </w:t>
      </w:r>
      <w:r w:rsidR="001F774D">
        <w:t>like a religious figure rather than a person. The “mother-wom</w:t>
      </w:r>
      <w:r w:rsidR="00AF6647">
        <w:t>a</w:t>
      </w:r>
      <w:r w:rsidR="001F774D">
        <w:t>n”</w:t>
      </w:r>
      <w:r w:rsidR="00F74C82">
        <w:t xml:space="preserve"> </w:t>
      </w:r>
      <w:r>
        <w:t>symbolizes</w:t>
      </w:r>
      <w:r w:rsidR="001F774D">
        <w:t xml:space="preserve"> the </w:t>
      </w:r>
      <w:r w:rsidR="00811449">
        <w:t>ideal version of both a mother and a woman</w:t>
      </w:r>
      <w:r w:rsidR="00F74C82">
        <w:t>.</w:t>
      </w:r>
    </w:p>
    <w:p w14:paraId="55C4A3F9" w14:textId="036F85CF" w:rsidR="00D76DEF" w:rsidRDefault="003975F1" w:rsidP="00D76DEF">
      <w:pPr>
        <w:pStyle w:val="IN"/>
      </w:pPr>
      <w:r>
        <w:t xml:space="preserve">Consider drawing students’ attention to the application of L.11-12.5 through their analysis </w:t>
      </w:r>
      <w:r w:rsidR="0098501E">
        <w:t xml:space="preserve">and </w:t>
      </w:r>
      <w:r>
        <w:t>understanding of figurative language in the text.</w:t>
      </w:r>
    </w:p>
    <w:p w14:paraId="767C5399" w14:textId="5F889F36" w:rsidR="001F774D" w:rsidRPr="00FC5E55" w:rsidRDefault="001F774D" w:rsidP="00FC5E55">
      <w:pPr>
        <w:pStyle w:val="Q"/>
        <w:rPr>
          <w:color w:val="4F81BD"/>
        </w:rPr>
      </w:pPr>
      <w:r w:rsidRPr="001F774D">
        <w:t>What is the effect of the word order in the compound “mother-woman”</w:t>
      </w:r>
      <w:r w:rsidR="00EF36B2">
        <w:t xml:space="preserve"> (p. 10)</w:t>
      </w:r>
      <w:r w:rsidRPr="001F774D">
        <w:t>?</w:t>
      </w:r>
      <w:r w:rsidR="00EF36B2">
        <w:t xml:space="preserve"> </w:t>
      </w:r>
    </w:p>
    <w:p w14:paraId="3054BF03" w14:textId="5BD5B702" w:rsidR="006764AC" w:rsidRDefault="006764AC" w:rsidP="00FC5E55">
      <w:pPr>
        <w:pStyle w:val="SR"/>
      </w:pPr>
      <w:r>
        <w:t>In “mother-woman</w:t>
      </w:r>
      <w:r w:rsidR="00A9213F">
        <w:t>,</w:t>
      </w:r>
      <w:r>
        <w:t>” “mother” comes before “woman.” This</w:t>
      </w:r>
      <w:r w:rsidR="0049497D">
        <w:t xml:space="preserve"> word order</w:t>
      </w:r>
      <w:r>
        <w:t xml:space="preserve"> implies that being a “mother” is more important than being a “woman,” or that motherhood defines a woman’s identity in this society</w:t>
      </w:r>
      <w:r w:rsidR="00460192">
        <w:t xml:space="preserve"> (p. 10)</w:t>
      </w:r>
      <w:r>
        <w:t>.</w:t>
      </w:r>
    </w:p>
    <w:p w14:paraId="4DF9F41F" w14:textId="1750B954" w:rsidR="00D76DEF" w:rsidRDefault="00D76DEF" w:rsidP="00D76DEF">
      <w:pPr>
        <w:pStyle w:val="Q"/>
      </w:pPr>
      <w:r>
        <w:t xml:space="preserve">What </w:t>
      </w:r>
      <w:r w:rsidR="001F774D">
        <w:t xml:space="preserve">does </w:t>
      </w:r>
      <w:r>
        <w:t>th</w:t>
      </w:r>
      <w:r w:rsidR="00D45C52">
        <w:t xml:space="preserve">e </w:t>
      </w:r>
      <w:r w:rsidR="001F774D">
        <w:t>description of</w:t>
      </w:r>
      <w:r w:rsidR="00D45C52">
        <w:t xml:space="preserve"> “mother-wom</w:t>
      </w:r>
      <w:r w:rsidR="00AF6647">
        <w:t>e</w:t>
      </w:r>
      <w:r w:rsidR="00D45C52">
        <w:t>n”</w:t>
      </w:r>
      <w:r w:rsidR="00EF36B2">
        <w:t xml:space="preserve"> (p. 10)</w:t>
      </w:r>
      <w:r>
        <w:t xml:space="preserve"> </w:t>
      </w:r>
      <w:r w:rsidR="001F774D">
        <w:t xml:space="preserve">suggest </w:t>
      </w:r>
      <w:r>
        <w:t xml:space="preserve">about the expectations for mothers in </w:t>
      </w:r>
      <w:r w:rsidR="00674AFF">
        <w:t>Edna’s</w:t>
      </w:r>
      <w:r>
        <w:t xml:space="preserve"> society?</w:t>
      </w:r>
    </w:p>
    <w:p w14:paraId="0A33CC55" w14:textId="13F32747" w:rsidR="006764AC" w:rsidRPr="00505D4D" w:rsidRDefault="00505D4D" w:rsidP="00505D4D">
      <w:pPr>
        <w:pStyle w:val="SR"/>
      </w:pPr>
      <w:r>
        <w:t>The de</w:t>
      </w:r>
      <w:r w:rsidR="00674AFF">
        <w:t>scription</w:t>
      </w:r>
      <w:r w:rsidR="004E0988">
        <w:t xml:space="preserve"> of “mother-wome</w:t>
      </w:r>
      <w:r>
        <w:t xml:space="preserve">n” </w:t>
      </w:r>
      <w:r w:rsidR="00674AFF">
        <w:t>demonstrates</w:t>
      </w:r>
      <w:r>
        <w:t xml:space="preserve"> high social expectations for mothers in this society,</w:t>
      </w:r>
      <w:r w:rsidR="00D45C52">
        <w:t xml:space="preserve"> as if they are “ministering angels”</w:t>
      </w:r>
      <w:r w:rsidR="00EF36B2">
        <w:t xml:space="preserve"> (p. 10).</w:t>
      </w:r>
      <w:r>
        <w:t xml:space="preserve"> </w:t>
      </w:r>
      <w:r w:rsidR="00D45C52">
        <w:t xml:space="preserve">Additionally, </w:t>
      </w:r>
      <w:r>
        <w:t>the “mother-women seemed to prevail that summer</w:t>
      </w:r>
      <w:r w:rsidR="004E0988">
        <w:t>,</w:t>
      </w:r>
      <w:r>
        <w:t>” impl</w:t>
      </w:r>
      <w:r w:rsidR="009C049A">
        <w:t>ying</w:t>
      </w:r>
      <w:r>
        <w:t xml:space="preserve"> they </w:t>
      </w:r>
      <w:r w:rsidR="00683B03">
        <w:t>were</w:t>
      </w:r>
      <w:r w:rsidR="009C049A">
        <w:t xml:space="preserve"> </w:t>
      </w:r>
      <w:r w:rsidR="00683B03">
        <w:t xml:space="preserve">the majority of women and the norm </w:t>
      </w:r>
      <w:r>
        <w:t>for</w:t>
      </w:r>
      <w:r w:rsidR="000469EE">
        <w:t xml:space="preserve"> women</w:t>
      </w:r>
      <w:r w:rsidR="00143D9D">
        <w:t xml:space="preserve"> </w:t>
      </w:r>
      <w:r>
        <w:t xml:space="preserve">in this </w:t>
      </w:r>
      <w:r w:rsidR="00913BB5">
        <w:t>society</w:t>
      </w:r>
      <w:r w:rsidR="004E0988">
        <w:t xml:space="preserve"> (p. 10)</w:t>
      </w:r>
      <w:r w:rsidR="009C049A">
        <w:t>.</w:t>
      </w:r>
    </w:p>
    <w:p w14:paraId="33FCD31F" w14:textId="2A8CC192" w:rsidR="00CE3F63" w:rsidRDefault="004400DB" w:rsidP="00133A28">
      <w:pPr>
        <w:pStyle w:val="TA"/>
      </w:pPr>
      <w:r>
        <w:t>Lead a brief whole-class discussion of student responses.</w:t>
      </w:r>
    </w:p>
    <w:p w14:paraId="053C1D43" w14:textId="77777777" w:rsidR="00CE3F63" w:rsidRDefault="00CE3F63" w:rsidP="00CE3F63">
      <w:pPr>
        <w:pStyle w:val="BR"/>
      </w:pPr>
    </w:p>
    <w:p w14:paraId="6D5507D8" w14:textId="0C1C8A54" w:rsidR="004400DB" w:rsidRDefault="004400DB" w:rsidP="004400DB">
      <w:pPr>
        <w:pStyle w:val="TA"/>
      </w:pPr>
      <w:r>
        <w:t>Inst</w:t>
      </w:r>
      <w:r w:rsidR="009A2973">
        <w:t>ruct student</w:t>
      </w:r>
      <w:r w:rsidR="00913BB5">
        <w:t xml:space="preserve"> groups</w:t>
      </w:r>
      <w:r w:rsidR="009A2973">
        <w:t xml:space="preserve"> to reread from “</w:t>
      </w:r>
      <w:r w:rsidR="00505D4D">
        <w:t>Many of them were delicious in the rôle</w:t>
      </w:r>
      <w:r w:rsidR="009A2973">
        <w:t xml:space="preserve">” </w:t>
      </w:r>
      <w:r w:rsidR="004B33ED">
        <w:t xml:space="preserve">to </w:t>
      </w:r>
      <w:r w:rsidR="009A2973">
        <w:t>“</w:t>
      </w:r>
      <w:r w:rsidR="00811449">
        <w:t>cut a pattern of the impervious garment</w:t>
      </w:r>
      <w:r w:rsidR="009A2973">
        <w:t>” (</w:t>
      </w:r>
      <w:r w:rsidR="004B33ED">
        <w:t>p</w:t>
      </w:r>
      <w:r w:rsidR="009A2973">
        <w:t>p</w:t>
      </w:r>
      <w:r>
        <w:t>.</w:t>
      </w:r>
      <w:r w:rsidR="004B33ED">
        <w:t xml:space="preserve"> 10</w:t>
      </w:r>
      <w:r w:rsidR="00A154A0">
        <w:t>–</w:t>
      </w:r>
      <w:r w:rsidR="009A2973">
        <w:t>11</w:t>
      </w:r>
      <w:r>
        <w:t>)</w:t>
      </w:r>
      <w:r w:rsidR="00683B03">
        <w:t xml:space="preserve"> and answer the following questions before sharing out with the class. </w:t>
      </w:r>
    </w:p>
    <w:p w14:paraId="07A738D3" w14:textId="1400FE0F" w:rsidR="005C2AFB" w:rsidRPr="00F87003" w:rsidRDefault="005C2AFB" w:rsidP="00F87003">
      <w:pPr>
        <w:pStyle w:val="TA"/>
      </w:pPr>
      <w:r>
        <w:t>Provide students with the following definitions:</w:t>
      </w:r>
      <w:r w:rsidR="00505D4D">
        <w:t xml:space="preserve"> </w:t>
      </w:r>
      <w:r w:rsidR="00505D4D" w:rsidRPr="005C2AFB">
        <w:rPr>
          <w:i/>
        </w:rPr>
        <w:t>brute</w:t>
      </w:r>
      <w:r w:rsidR="00505D4D">
        <w:rPr>
          <w:i/>
        </w:rPr>
        <w:t xml:space="preserve"> </w:t>
      </w:r>
      <w:r w:rsidR="00505D4D">
        <w:t>means “</w:t>
      </w:r>
      <w:r w:rsidR="00505D4D" w:rsidRPr="00234CF3">
        <w:t>a bruta</w:t>
      </w:r>
      <w:r w:rsidR="001B543C">
        <w:t>l, insensitive, or crude person,”</w:t>
      </w:r>
      <w:r w:rsidR="004015D4">
        <w:t xml:space="preserve"> </w:t>
      </w:r>
      <w:r w:rsidR="00505D4D" w:rsidRPr="005C2AFB">
        <w:rPr>
          <w:i/>
        </w:rPr>
        <w:t>iota</w:t>
      </w:r>
      <w:r w:rsidR="00505D4D">
        <w:rPr>
          <w:i/>
        </w:rPr>
        <w:t xml:space="preserve"> </w:t>
      </w:r>
      <w:r w:rsidR="001B543C">
        <w:t>means “a very small quantity,”</w:t>
      </w:r>
      <w:r>
        <w:t xml:space="preserve"> </w:t>
      </w:r>
      <w:r w:rsidR="00F87003" w:rsidRPr="00F87003">
        <w:rPr>
          <w:i/>
        </w:rPr>
        <w:t>unamiable</w:t>
      </w:r>
      <w:r w:rsidR="00F87003">
        <w:t xml:space="preserve"> means “</w:t>
      </w:r>
      <w:r w:rsidR="00D0167C">
        <w:t>unfriendly</w:t>
      </w:r>
      <w:r w:rsidR="001B543C">
        <w:t>,”</w:t>
      </w:r>
      <w:r w:rsidR="00F87003">
        <w:t xml:space="preserve"> and </w:t>
      </w:r>
      <w:r w:rsidR="00F87003" w:rsidRPr="00F87003">
        <w:rPr>
          <w:i/>
        </w:rPr>
        <w:t>impervious</w:t>
      </w:r>
      <w:r w:rsidR="00F87003">
        <w:rPr>
          <w:i/>
        </w:rPr>
        <w:t xml:space="preserve"> </w:t>
      </w:r>
      <w:r w:rsidR="00F87003">
        <w:t>means “</w:t>
      </w:r>
      <w:r w:rsidR="00D0167C" w:rsidRPr="00D0167C">
        <w:t>incapable of being injured or impaired</w:t>
      </w:r>
      <w:r w:rsidR="00F87003">
        <w:t>.”</w:t>
      </w:r>
    </w:p>
    <w:p w14:paraId="353B9992" w14:textId="58254ED0" w:rsidR="005C2AFB" w:rsidRDefault="005C2AFB" w:rsidP="005C2AFB">
      <w:pPr>
        <w:pStyle w:val="SA"/>
        <w:numPr>
          <w:ilvl w:val="0"/>
          <w:numId w:val="8"/>
        </w:numPr>
      </w:pPr>
      <w:r>
        <w:t xml:space="preserve">Students write the definitions of </w:t>
      </w:r>
      <w:r w:rsidR="00505D4D">
        <w:rPr>
          <w:i/>
        </w:rPr>
        <w:t>brute, iota,</w:t>
      </w:r>
      <w:r w:rsidR="00505D4D">
        <w:t xml:space="preserve"> </w:t>
      </w:r>
      <w:r w:rsidR="00F87003" w:rsidRPr="00F87003">
        <w:rPr>
          <w:i/>
        </w:rPr>
        <w:t>unamiable</w:t>
      </w:r>
      <w:r w:rsidR="00683B03">
        <w:rPr>
          <w:i/>
        </w:rPr>
        <w:t>,</w:t>
      </w:r>
      <w:r w:rsidR="00F87003">
        <w:t xml:space="preserve"> and </w:t>
      </w:r>
      <w:r w:rsidR="00F87003" w:rsidRPr="00F87003">
        <w:rPr>
          <w:i/>
        </w:rPr>
        <w:t>impervious</w:t>
      </w:r>
      <w:r w:rsidR="00F87003">
        <w:t xml:space="preserve"> </w:t>
      </w:r>
      <w:r w:rsidR="00683B03">
        <w:t>on their copies</w:t>
      </w:r>
      <w:r>
        <w:t xml:space="preserve"> of the text or in a vocabulary journal.</w:t>
      </w:r>
    </w:p>
    <w:p w14:paraId="4A7F423E" w14:textId="31793E02" w:rsidR="005C2AFB" w:rsidRDefault="005C2AFB" w:rsidP="00F87003">
      <w:pPr>
        <w:pStyle w:val="IN"/>
      </w:pPr>
      <w:r w:rsidRPr="009A2973">
        <w:rPr>
          <w:b/>
        </w:rPr>
        <w:t xml:space="preserve">Differentiation Consideration: </w:t>
      </w:r>
      <w:r w:rsidRPr="001D762D">
        <w:t>Consider providing students</w:t>
      </w:r>
      <w:r>
        <w:t xml:space="preserve"> with the following definitions: </w:t>
      </w:r>
      <w:r w:rsidR="00881B4C" w:rsidRPr="00F87003">
        <w:rPr>
          <w:i/>
        </w:rPr>
        <w:t>diminutive</w:t>
      </w:r>
      <w:r w:rsidR="00F87003">
        <w:rPr>
          <w:i/>
        </w:rPr>
        <w:t xml:space="preserve"> </w:t>
      </w:r>
      <w:r w:rsidR="00F87003">
        <w:t>means “</w:t>
      </w:r>
      <w:r w:rsidR="00881B4C" w:rsidRPr="00DC0D11">
        <w:t>very small</w:t>
      </w:r>
      <w:r w:rsidR="00A05118">
        <w:t>,</w:t>
      </w:r>
      <w:r w:rsidR="00F87003">
        <w:t>”</w:t>
      </w:r>
      <w:r w:rsidR="00881B4C">
        <w:t xml:space="preserve"> </w:t>
      </w:r>
      <w:r w:rsidR="00F87003" w:rsidRPr="00F87003">
        <w:rPr>
          <w:i/>
        </w:rPr>
        <w:t>anticipating</w:t>
      </w:r>
      <w:r w:rsidR="00F87003">
        <w:rPr>
          <w:i/>
        </w:rPr>
        <w:t xml:space="preserve"> </w:t>
      </w:r>
      <w:r w:rsidR="00F87003">
        <w:t>means “</w:t>
      </w:r>
      <w:r w:rsidR="00881B4C">
        <w:t xml:space="preserve">thinking </w:t>
      </w:r>
      <w:r w:rsidR="00881B4C" w:rsidRPr="00DC0D11">
        <w:t>of (something that will or might happen in the future)</w:t>
      </w:r>
      <w:r w:rsidR="00A05118">
        <w:t>,</w:t>
      </w:r>
      <w:r w:rsidR="00F87003">
        <w:t>”</w:t>
      </w:r>
      <w:r w:rsidR="00DC0D11">
        <w:t xml:space="preserve"> and</w:t>
      </w:r>
      <w:r w:rsidR="00F87003" w:rsidRPr="00F87003">
        <w:rPr>
          <w:i/>
        </w:rPr>
        <w:t xml:space="preserve"> meditations</w:t>
      </w:r>
      <w:r w:rsidR="00F87003">
        <w:rPr>
          <w:i/>
        </w:rPr>
        <w:t xml:space="preserve"> </w:t>
      </w:r>
      <w:r w:rsidR="00DC0D11">
        <w:t>means “</w:t>
      </w:r>
      <w:r w:rsidR="00881B4C" w:rsidRPr="00DC0D11">
        <w:t>the act or process of spending time in quiet thought</w:t>
      </w:r>
      <w:r w:rsidR="00DC0D11">
        <w:t>.”</w:t>
      </w:r>
    </w:p>
    <w:p w14:paraId="2CFD2CAA" w14:textId="5D8A5530" w:rsidR="005C2AFB" w:rsidRDefault="005C2AFB" w:rsidP="004400DB">
      <w:pPr>
        <w:pStyle w:val="DCwithSA"/>
      </w:pPr>
      <w:r>
        <w:t>Students write the definitions of</w:t>
      </w:r>
      <w:r w:rsidR="00F87003">
        <w:t xml:space="preserve"> </w:t>
      </w:r>
      <w:r w:rsidR="00DC0D11" w:rsidRPr="00F87003">
        <w:rPr>
          <w:i/>
        </w:rPr>
        <w:t>diminutive</w:t>
      </w:r>
      <w:r w:rsidR="00F87003" w:rsidRPr="00F87003">
        <w:rPr>
          <w:i/>
        </w:rPr>
        <w:t xml:space="preserve">, </w:t>
      </w:r>
      <w:r w:rsidR="00DC0D11">
        <w:rPr>
          <w:i/>
        </w:rPr>
        <w:t>anticipating</w:t>
      </w:r>
      <w:r w:rsidR="00683B03">
        <w:rPr>
          <w:i/>
        </w:rPr>
        <w:t>,</w:t>
      </w:r>
      <w:r w:rsidR="00DC0D11">
        <w:rPr>
          <w:i/>
        </w:rPr>
        <w:t xml:space="preserve"> </w:t>
      </w:r>
      <w:r w:rsidR="00DC0D11">
        <w:t xml:space="preserve">and </w:t>
      </w:r>
      <w:r w:rsidR="00DC0D11">
        <w:rPr>
          <w:i/>
        </w:rPr>
        <w:t>meditations</w:t>
      </w:r>
      <w:r>
        <w:t xml:space="preserve"> on their cop</w:t>
      </w:r>
      <w:r w:rsidR="00A9213F">
        <w:t>ies</w:t>
      </w:r>
      <w:r>
        <w:t xml:space="preserve"> of the text or in a vocabulary journal. </w:t>
      </w:r>
    </w:p>
    <w:p w14:paraId="3BB0791B" w14:textId="11EEB8D5" w:rsidR="006764AC" w:rsidRDefault="006764AC" w:rsidP="006764AC">
      <w:pPr>
        <w:pStyle w:val="Q"/>
      </w:pPr>
      <w:r>
        <w:t>How do</w:t>
      </w:r>
      <w:r w:rsidR="002335AE">
        <w:t xml:space="preserve"> the descriptions of</w:t>
      </w:r>
      <w:r>
        <w:t xml:space="preserve"> </w:t>
      </w:r>
      <w:r w:rsidR="00811449">
        <w:t xml:space="preserve">Edna compare to </w:t>
      </w:r>
      <w:r>
        <w:t>the description</w:t>
      </w:r>
      <w:r w:rsidR="002335AE">
        <w:t>s</w:t>
      </w:r>
      <w:r>
        <w:t xml:space="preserve"> of Madame Ratignolle?</w:t>
      </w:r>
    </w:p>
    <w:p w14:paraId="752EAA9D" w14:textId="77777777" w:rsidR="00EC15B8" w:rsidRDefault="00EC15B8" w:rsidP="006764AC">
      <w:pPr>
        <w:pStyle w:val="SR"/>
      </w:pPr>
      <w:r>
        <w:t>Student responses may include:</w:t>
      </w:r>
    </w:p>
    <w:p w14:paraId="2441C84C" w14:textId="38E8C326" w:rsidR="00EC15B8" w:rsidRDefault="00683B03" w:rsidP="00D556E8">
      <w:pPr>
        <w:pStyle w:val="SASRBullet"/>
      </w:pPr>
      <w:r>
        <w:t xml:space="preserve">Compared to Mr. Pontellier’s belief </w:t>
      </w:r>
      <w:r w:rsidR="00143D9D">
        <w:t>that Edna “failed in her duty toward her children</w:t>
      </w:r>
      <w:r w:rsidR="000C0242">
        <w:t>,</w:t>
      </w:r>
      <w:r w:rsidR="00143D9D">
        <w:t xml:space="preserve">” </w:t>
      </w:r>
      <w:r w:rsidR="00A9213F">
        <w:br/>
      </w:r>
      <w:r w:rsidR="00143D9D">
        <w:t xml:space="preserve">Madame Ratignolle seems to be completely </w:t>
      </w:r>
      <w:r>
        <w:t xml:space="preserve">successful </w:t>
      </w:r>
      <w:r w:rsidR="00143D9D">
        <w:t>in her duty toward her children</w:t>
      </w:r>
      <w:r w:rsidR="000C0242">
        <w:t xml:space="preserve"> (p. 10)</w:t>
      </w:r>
      <w:r w:rsidR="00143D9D">
        <w:t xml:space="preserve">. </w:t>
      </w:r>
      <w:r w:rsidR="00D55B61">
        <w:t>The narrator</w:t>
      </w:r>
      <w:r w:rsidR="0028193B">
        <w:t xml:space="preserve"> describes </w:t>
      </w:r>
      <w:r w:rsidR="00811449">
        <w:t xml:space="preserve">Madame Ratignolle as “the embodiment of every womanly grace and charm” </w:t>
      </w:r>
      <w:r>
        <w:t>and</w:t>
      </w:r>
      <w:r w:rsidR="00811449">
        <w:t xml:space="preserve"> a “fair lady of our dreams” (p. 10)</w:t>
      </w:r>
      <w:r w:rsidR="00417133">
        <w:t xml:space="preserve"> </w:t>
      </w:r>
      <w:r>
        <w:t>because s</w:t>
      </w:r>
      <w:r w:rsidR="00811449">
        <w:t>he is very beautiful and talented, and spends her time “anticipating and making winter night garments” for her children</w:t>
      </w:r>
      <w:r w:rsidR="000C0242">
        <w:t xml:space="preserve"> (p. 11)</w:t>
      </w:r>
      <w:r w:rsidR="00811449">
        <w:t xml:space="preserve">. </w:t>
      </w:r>
    </w:p>
    <w:p w14:paraId="23CD8174" w14:textId="4D3A0A4B" w:rsidR="006764AC" w:rsidRDefault="00A9213F" w:rsidP="00D556E8">
      <w:pPr>
        <w:pStyle w:val="SASRBullet"/>
      </w:pPr>
      <w:r>
        <w:t>Edna</w:t>
      </w:r>
      <w:r w:rsidR="00EC15B8">
        <w:t xml:space="preserve"> </w:t>
      </w:r>
      <w:r>
        <w:t>“</w:t>
      </w:r>
      <w:r w:rsidR="00EC15B8">
        <w:t>could not see the use” in doing the activities that Madame Ratignolle was doing for her children, but tries to participate to seem friendly</w:t>
      </w:r>
      <w:r w:rsidR="003A61BD">
        <w:t xml:space="preserve"> (p. 11)</w:t>
      </w:r>
      <w:r w:rsidR="00EC15B8">
        <w:t xml:space="preserve">. </w:t>
      </w:r>
      <w:r w:rsidR="001662BD">
        <w:t xml:space="preserve">Even though Edna has no interest in doing the </w:t>
      </w:r>
      <w:r w:rsidR="00DC5104">
        <w:t>activities</w:t>
      </w:r>
      <w:r w:rsidR="001662BD">
        <w:t xml:space="preserve"> that M</w:t>
      </w:r>
      <w:r w:rsidR="00C32282">
        <w:t>adame</w:t>
      </w:r>
      <w:r w:rsidR="001662BD">
        <w:t xml:space="preserve"> Ratignolle does, her “mind was quite at rest”</w:t>
      </w:r>
      <w:r w:rsidR="00EF36B2">
        <w:t xml:space="preserve"> </w:t>
      </w:r>
      <w:r>
        <w:br/>
      </w:r>
      <w:r w:rsidR="001662BD">
        <w:t>about it</w:t>
      </w:r>
      <w:r>
        <w:t>,</w:t>
      </w:r>
      <w:r w:rsidR="00683B03">
        <w:t xml:space="preserve"> and she does not seem to be concerned by their differences</w:t>
      </w:r>
      <w:r w:rsidR="003A61BD">
        <w:t xml:space="preserve"> (p. 11)</w:t>
      </w:r>
      <w:r w:rsidR="001662BD">
        <w:t xml:space="preserve">. </w:t>
      </w:r>
      <w:r w:rsidR="00DC5104">
        <w:t>Edna seems unco</w:t>
      </w:r>
      <w:r w:rsidR="00EC15B8">
        <w:t>ncerned that she is not a “mother-woman” like her friend Madame Ratignolle</w:t>
      </w:r>
      <w:r w:rsidR="00C913D8">
        <w:t xml:space="preserve"> (p. 10)</w:t>
      </w:r>
      <w:r w:rsidR="00EC15B8">
        <w:t xml:space="preserve">. </w:t>
      </w:r>
    </w:p>
    <w:p w14:paraId="5FADBD02" w14:textId="2F38538E" w:rsidR="00B776D5" w:rsidRDefault="0050779A" w:rsidP="00D83166">
      <w:pPr>
        <w:pStyle w:val="Q"/>
      </w:pPr>
      <w:r>
        <w:t>What does</w:t>
      </w:r>
      <w:r w:rsidR="00B776D5">
        <w:t xml:space="preserve"> the description of Madame Ratignolle </w:t>
      </w:r>
      <w:r>
        <w:t>suggest about the meaning of</w:t>
      </w:r>
      <w:r w:rsidR="00B776D5">
        <w:t xml:space="preserve"> </w:t>
      </w:r>
      <w:r w:rsidR="00B776D5">
        <w:rPr>
          <w:i/>
        </w:rPr>
        <w:t xml:space="preserve">embodiment </w:t>
      </w:r>
      <w:r w:rsidR="00B776D5">
        <w:t>in this context?</w:t>
      </w:r>
    </w:p>
    <w:p w14:paraId="607D2B72" w14:textId="5CC48DAE" w:rsidR="00B776D5" w:rsidRDefault="00D72636">
      <w:pPr>
        <w:pStyle w:val="SR"/>
      </w:pPr>
      <w:r>
        <w:t xml:space="preserve">The description of </w:t>
      </w:r>
      <w:r w:rsidR="00972E5A">
        <w:t xml:space="preserve">Madame Ratignolle </w:t>
      </w:r>
      <w:r w:rsidR="0050779A">
        <w:t>identifies her as</w:t>
      </w:r>
      <w:r w:rsidR="00972E5A">
        <w:t xml:space="preserve"> “one of” the </w:t>
      </w:r>
      <w:r w:rsidR="00B44F35">
        <w:t>“</w:t>
      </w:r>
      <w:r w:rsidR="00972E5A">
        <w:t>mother-women</w:t>
      </w:r>
      <w:r w:rsidR="00B44F35">
        <w:t>”</w:t>
      </w:r>
      <w:r w:rsidR="00EF36B2">
        <w:t xml:space="preserve"> </w:t>
      </w:r>
      <w:r w:rsidR="00972E5A">
        <w:t xml:space="preserve">who was “delicious in the rôle” and </w:t>
      </w:r>
      <w:r w:rsidR="00143D9D">
        <w:t>has</w:t>
      </w:r>
      <w:r w:rsidR="00972E5A">
        <w:t xml:space="preserve"> “every womanly grace and charm” (p. 10)</w:t>
      </w:r>
      <w:r w:rsidR="00683B03">
        <w:t>,</w:t>
      </w:r>
      <w:r w:rsidR="00972E5A">
        <w:t xml:space="preserve"> so </w:t>
      </w:r>
      <w:r w:rsidR="00972E5A">
        <w:rPr>
          <w:i/>
        </w:rPr>
        <w:t>e</w:t>
      </w:r>
      <w:r w:rsidR="00B776D5">
        <w:rPr>
          <w:i/>
        </w:rPr>
        <w:t xml:space="preserve">mbodiment </w:t>
      </w:r>
      <w:r w:rsidR="00972E5A">
        <w:t>must mean</w:t>
      </w:r>
      <w:r w:rsidR="00B44F35">
        <w:t xml:space="preserve"> </w:t>
      </w:r>
      <w:r w:rsidR="00683B03">
        <w:t>“</w:t>
      </w:r>
      <w:r w:rsidR="00B44F35">
        <w:t>a perfect example or representation of something</w:t>
      </w:r>
      <w:r w:rsidR="00143D9D">
        <w:t>.</w:t>
      </w:r>
      <w:r w:rsidR="00683B03">
        <w:t>”</w:t>
      </w:r>
      <w:r w:rsidR="00972E5A">
        <w:t xml:space="preserve"> </w:t>
      </w:r>
    </w:p>
    <w:p w14:paraId="20F3EAA9" w14:textId="7B7C3E40" w:rsidR="00EC404F" w:rsidRDefault="00EC404F" w:rsidP="00A93849">
      <w:pPr>
        <w:pStyle w:val="IN"/>
      </w:pPr>
      <w:r>
        <w:rPr>
          <w:b/>
        </w:rPr>
        <w:t xml:space="preserve">Differentiation Consideration: </w:t>
      </w:r>
      <w:r>
        <w:t xml:space="preserve">Consider providing students with the </w:t>
      </w:r>
      <w:r w:rsidR="00A9213F">
        <w:t xml:space="preserve">following </w:t>
      </w:r>
      <w:r>
        <w:t xml:space="preserve">definition: </w:t>
      </w:r>
      <w:r>
        <w:rPr>
          <w:i/>
        </w:rPr>
        <w:t xml:space="preserve">embodiment </w:t>
      </w:r>
      <w:r>
        <w:t>means “</w:t>
      </w:r>
      <w:r w:rsidRPr="00EC404F">
        <w:t>someone or something that is a perfect representative or example of a quality, idea, etc.</w:t>
      </w:r>
      <w:r>
        <w:t>”</w:t>
      </w:r>
    </w:p>
    <w:p w14:paraId="35ED8D76" w14:textId="77777777" w:rsidR="00695CC1" w:rsidRDefault="00695CC1" w:rsidP="00DE06AA">
      <w:pPr>
        <w:pStyle w:val="IN"/>
        <w:rPr>
          <w:shd w:val="clear" w:color="auto" w:fill="FFFFFF"/>
        </w:rPr>
      </w:pPr>
      <w:r w:rsidRPr="008F3BF5">
        <w:rPr>
          <w:shd w:val="clear" w:color="auto" w:fill="FFFFFF"/>
        </w:rPr>
        <w:t>Consider drawing students’ attention to their application of standard L.11-12.4.a through the process of using context to make meaning of a word. </w:t>
      </w:r>
    </w:p>
    <w:p w14:paraId="70D8C5E0" w14:textId="721AD37D" w:rsidR="00CE3F63" w:rsidRDefault="004400DB" w:rsidP="00133A28">
      <w:pPr>
        <w:pStyle w:val="TA"/>
      </w:pPr>
      <w:r>
        <w:t>Lead a brief whole-class discussion of student responses.</w:t>
      </w:r>
    </w:p>
    <w:p w14:paraId="3C581324" w14:textId="77777777" w:rsidR="009A2973" w:rsidRDefault="009A2973" w:rsidP="009A2973">
      <w:pPr>
        <w:pStyle w:val="BR"/>
      </w:pPr>
    </w:p>
    <w:p w14:paraId="132E0102" w14:textId="29F77F99" w:rsidR="009A2973" w:rsidRDefault="009A2973" w:rsidP="009A2973">
      <w:pPr>
        <w:pStyle w:val="TA"/>
      </w:pPr>
      <w:r>
        <w:t>Instruct student</w:t>
      </w:r>
      <w:r w:rsidR="00683B03">
        <w:t xml:space="preserve"> groups</w:t>
      </w:r>
      <w:r>
        <w:t xml:space="preserve"> to reread from “</w:t>
      </w:r>
      <w:r w:rsidR="00811449">
        <w:t>Robert was there, seated as he had been</w:t>
      </w:r>
      <w:r>
        <w:t>” through “</w:t>
      </w:r>
      <w:r w:rsidR="004B33ED">
        <w:t xml:space="preserve">being astonished, and </w:t>
      </w:r>
      <w:r>
        <w:t>concluded that wonders would never cease” (p</w:t>
      </w:r>
      <w:r w:rsidR="00811449">
        <w:t>p</w:t>
      </w:r>
      <w:r>
        <w:t xml:space="preserve">. </w:t>
      </w:r>
      <w:r w:rsidR="00811449">
        <w:t>11</w:t>
      </w:r>
      <w:r w:rsidR="00703BDE">
        <w:t>–</w:t>
      </w:r>
      <w:r w:rsidR="00A954A7">
        <w:t>12) and answer the following questions before sharing out with the class.</w:t>
      </w:r>
    </w:p>
    <w:p w14:paraId="17DD8F04" w14:textId="686D089F" w:rsidR="005C2AFB" w:rsidRPr="00235763" w:rsidRDefault="005C2AFB" w:rsidP="00235763">
      <w:pPr>
        <w:pStyle w:val="TA"/>
      </w:pPr>
      <w:r>
        <w:t xml:space="preserve">Provide students with the following definitions: </w:t>
      </w:r>
      <w:r w:rsidR="00235763" w:rsidRPr="00235763">
        <w:rPr>
          <w:i/>
        </w:rPr>
        <w:t>prudery</w:t>
      </w:r>
      <w:r w:rsidR="00235763">
        <w:rPr>
          <w:i/>
        </w:rPr>
        <w:t xml:space="preserve"> </w:t>
      </w:r>
      <w:r w:rsidR="00235763">
        <w:t>means “</w:t>
      </w:r>
      <w:r w:rsidR="00DC0D11" w:rsidRPr="00D0167C">
        <w:t>excessive propriety or modesty in speech, conduct, etc</w:t>
      </w:r>
      <w:r w:rsidR="00DC0D11">
        <w:t>.</w:t>
      </w:r>
      <w:r w:rsidR="00235763">
        <w:t>”</w:t>
      </w:r>
      <w:r w:rsidR="00235763" w:rsidRPr="00235763">
        <w:rPr>
          <w:i/>
        </w:rPr>
        <w:t xml:space="preserve"> </w:t>
      </w:r>
      <w:r w:rsidR="00235763">
        <w:t xml:space="preserve">and </w:t>
      </w:r>
      <w:r w:rsidR="00235763" w:rsidRPr="00235763">
        <w:rPr>
          <w:i/>
        </w:rPr>
        <w:t>droll</w:t>
      </w:r>
      <w:r w:rsidR="00235763">
        <w:rPr>
          <w:i/>
        </w:rPr>
        <w:t xml:space="preserve"> </w:t>
      </w:r>
      <w:r w:rsidR="00235763">
        <w:t>means “</w:t>
      </w:r>
      <w:r w:rsidR="00DC0D11" w:rsidRPr="00D0167C">
        <w:t>amusing in an odd way</w:t>
      </w:r>
      <w:r w:rsidR="00235763">
        <w:t>.”</w:t>
      </w:r>
    </w:p>
    <w:p w14:paraId="29C45A01" w14:textId="4DE61219" w:rsidR="005C2AFB" w:rsidRDefault="005C2AFB" w:rsidP="005C2AFB">
      <w:pPr>
        <w:pStyle w:val="SA"/>
        <w:numPr>
          <w:ilvl w:val="0"/>
          <w:numId w:val="8"/>
        </w:numPr>
      </w:pPr>
      <w:r>
        <w:t xml:space="preserve">Students write the definitions of </w:t>
      </w:r>
      <w:r w:rsidR="00235763" w:rsidRPr="00235763">
        <w:rPr>
          <w:i/>
        </w:rPr>
        <w:t>prudery</w:t>
      </w:r>
      <w:r w:rsidR="00235763">
        <w:t xml:space="preserve"> and </w:t>
      </w:r>
      <w:r w:rsidR="00235763" w:rsidRPr="00235763">
        <w:rPr>
          <w:i/>
        </w:rPr>
        <w:t>droll</w:t>
      </w:r>
      <w:r w:rsidR="00235763">
        <w:t xml:space="preserve"> </w:t>
      </w:r>
      <w:r>
        <w:t>on their cop</w:t>
      </w:r>
      <w:r w:rsidR="00CA0311">
        <w:t>ies</w:t>
      </w:r>
      <w:r>
        <w:t xml:space="preserve"> of the text or in a vocabulary journal.</w:t>
      </w:r>
    </w:p>
    <w:p w14:paraId="6CBDB220" w14:textId="2E9D3DE1" w:rsidR="005C2AFB" w:rsidRPr="00F87003" w:rsidRDefault="005C2AFB" w:rsidP="00F87003">
      <w:pPr>
        <w:pStyle w:val="IN"/>
        <w:rPr>
          <w:i/>
        </w:rPr>
      </w:pPr>
      <w:r w:rsidRPr="009A2973">
        <w:rPr>
          <w:b/>
        </w:rPr>
        <w:t xml:space="preserve">Differentiation Consideration: </w:t>
      </w:r>
      <w:r w:rsidRPr="001D762D">
        <w:t>Consider providing students</w:t>
      </w:r>
      <w:r>
        <w:t xml:space="preserve"> </w:t>
      </w:r>
      <w:r w:rsidR="00F87003">
        <w:t xml:space="preserve">with the following definitions: </w:t>
      </w:r>
      <w:r w:rsidR="00F87003" w:rsidRPr="00F87003">
        <w:rPr>
          <w:i/>
        </w:rPr>
        <w:t>reconciling</w:t>
      </w:r>
      <w:r w:rsidR="00F87003">
        <w:rPr>
          <w:i/>
        </w:rPr>
        <w:t xml:space="preserve"> </w:t>
      </w:r>
      <w:r w:rsidR="00F87003">
        <w:t>means “</w:t>
      </w:r>
      <w:r w:rsidR="00A954A7">
        <w:t>finding</w:t>
      </w:r>
      <w:r w:rsidR="00881B4C" w:rsidRPr="00DC0D11">
        <w:t xml:space="preserve"> a way of making (two different ideas, facts, etc.) exist or be true at the same time</w:t>
      </w:r>
      <w:r w:rsidR="008B0B72">
        <w:t>,</w:t>
      </w:r>
      <w:r w:rsidR="00CC6F34">
        <w:t>”</w:t>
      </w:r>
      <w:r w:rsidR="00F87003" w:rsidRPr="00F87003">
        <w:rPr>
          <w:i/>
        </w:rPr>
        <w:t xml:space="preserve"> chastity</w:t>
      </w:r>
      <w:r w:rsidR="00F87003">
        <w:t xml:space="preserve"> means “</w:t>
      </w:r>
      <w:r w:rsidR="00881B4C">
        <w:t xml:space="preserve">purity; </w:t>
      </w:r>
      <w:r w:rsidR="00881B4C" w:rsidRPr="00881B4C">
        <w:t>lack of guilt or evil thoughts</w:t>
      </w:r>
      <w:r w:rsidR="008B0B72">
        <w:t>,</w:t>
      </w:r>
      <w:r w:rsidR="00CC6F34">
        <w:t>”</w:t>
      </w:r>
      <w:r w:rsidR="00F87003" w:rsidRPr="00F87003">
        <w:rPr>
          <w:i/>
        </w:rPr>
        <w:t xml:space="preserve"> </w:t>
      </w:r>
      <w:r w:rsidR="00F87003">
        <w:t xml:space="preserve">and </w:t>
      </w:r>
      <w:r w:rsidR="00F87003" w:rsidRPr="00F87003">
        <w:rPr>
          <w:i/>
        </w:rPr>
        <w:t>cease</w:t>
      </w:r>
      <w:r w:rsidR="00F87003">
        <w:rPr>
          <w:i/>
        </w:rPr>
        <w:t xml:space="preserve"> </w:t>
      </w:r>
      <w:r w:rsidR="00F87003">
        <w:t>means “</w:t>
      </w:r>
      <w:r w:rsidR="00881B4C" w:rsidRPr="00881B4C">
        <w:t>to stop happening</w:t>
      </w:r>
      <w:r w:rsidR="00F87003">
        <w:t>.”</w:t>
      </w:r>
    </w:p>
    <w:p w14:paraId="65AF79B9" w14:textId="16E95340" w:rsidR="005C2AFB" w:rsidRDefault="005C2AFB" w:rsidP="009A2973">
      <w:pPr>
        <w:pStyle w:val="DCwithSA"/>
      </w:pPr>
      <w:r>
        <w:t>Students write the definitions of</w:t>
      </w:r>
      <w:r w:rsidR="00F87003">
        <w:t xml:space="preserve"> </w:t>
      </w:r>
      <w:r w:rsidR="00F87003" w:rsidRPr="00F87003">
        <w:rPr>
          <w:i/>
        </w:rPr>
        <w:t>reconciling, chastity</w:t>
      </w:r>
      <w:r w:rsidR="00A954A7">
        <w:rPr>
          <w:i/>
        </w:rPr>
        <w:t>,</w:t>
      </w:r>
      <w:r w:rsidR="00F87003">
        <w:t xml:space="preserve"> and </w:t>
      </w:r>
      <w:r w:rsidR="00F87003" w:rsidRPr="00F87003">
        <w:rPr>
          <w:i/>
        </w:rPr>
        <w:t>cease</w:t>
      </w:r>
      <w:r>
        <w:t xml:space="preserve"> on their cop</w:t>
      </w:r>
      <w:r w:rsidR="00CA0311">
        <w:t>ies</w:t>
      </w:r>
      <w:r>
        <w:t xml:space="preserve"> of the text or in a vocabulary journal. </w:t>
      </w:r>
    </w:p>
    <w:p w14:paraId="06BB1610" w14:textId="3A5FFB5B" w:rsidR="006764AC" w:rsidRDefault="00143D9D" w:rsidP="006764AC">
      <w:pPr>
        <w:pStyle w:val="IN"/>
      </w:pPr>
      <w:r>
        <w:rPr>
          <w:b/>
        </w:rPr>
        <w:t xml:space="preserve">Differentiation Consideration: </w:t>
      </w:r>
      <w:r w:rsidR="006764AC">
        <w:t>Consider informing st</w:t>
      </w:r>
      <w:r w:rsidR="009E14B0">
        <w:t xml:space="preserve">udents that “condition” </w:t>
      </w:r>
      <w:r w:rsidR="006764AC">
        <w:t xml:space="preserve">implies that Madame Ratignolle </w:t>
      </w:r>
      <w:r w:rsidR="00973C24">
        <w:t>might be</w:t>
      </w:r>
      <w:r w:rsidR="006764AC">
        <w:t xml:space="preserve"> pregnant</w:t>
      </w:r>
      <w:r w:rsidR="009E14B0">
        <w:t xml:space="preserve"> (p. 11)</w:t>
      </w:r>
      <w:r w:rsidR="006764AC">
        <w:t>. While not essential to student analysis in this lesson, this detail becomes important later in the novel.</w:t>
      </w:r>
    </w:p>
    <w:p w14:paraId="450C7FB3" w14:textId="73478C8C" w:rsidR="00DC0D11" w:rsidRDefault="006764AC" w:rsidP="00DC0D11">
      <w:pPr>
        <w:pStyle w:val="Q"/>
      </w:pPr>
      <w:r>
        <w:t>How does Edna</w:t>
      </w:r>
      <w:r w:rsidR="00DC0D11">
        <w:t xml:space="preserve"> perceive herself in comparison</w:t>
      </w:r>
      <w:r>
        <w:t xml:space="preserve"> to Creole women</w:t>
      </w:r>
      <w:r w:rsidR="00DC0D11">
        <w:t>?</w:t>
      </w:r>
    </w:p>
    <w:p w14:paraId="6F28B9D6" w14:textId="58BEFCC6" w:rsidR="0050779A" w:rsidRDefault="0050779A" w:rsidP="00EC15B8">
      <w:pPr>
        <w:pStyle w:val="SR"/>
      </w:pPr>
      <w:r>
        <w:t>Student responses may include</w:t>
      </w:r>
      <w:r w:rsidR="00703BDE">
        <w:t>:</w:t>
      </w:r>
    </w:p>
    <w:p w14:paraId="1FAD4F3C" w14:textId="5AB244D0" w:rsidR="0050779A" w:rsidRDefault="002C1890" w:rsidP="004205B2">
      <w:pPr>
        <w:pStyle w:val="SASRBullet"/>
      </w:pPr>
      <w:r>
        <w:t xml:space="preserve">Edna perceives herself as </w:t>
      </w:r>
      <w:r w:rsidR="008B1224">
        <w:t xml:space="preserve">“not thoroughly </w:t>
      </w:r>
      <w:r>
        <w:t>at home” within the</w:t>
      </w:r>
      <w:r w:rsidR="00EC15B8">
        <w:t xml:space="preserve"> Creole </w:t>
      </w:r>
      <w:r>
        <w:t>community</w:t>
      </w:r>
      <w:r w:rsidR="008B1224">
        <w:t xml:space="preserve"> (p. 12)</w:t>
      </w:r>
      <w:r>
        <w:t>. S</w:t>
      </w:r>
      <w:r w:rsidR="00EC15B8">
        <w:t xml:space="preserve">he </w:t>
      </w:r>
      <w:r>
        <w:t xml:space="preserve">recognizes </w:t>
      </w:r>
      <w:r w:rsidR="00EC15B8">
        <w:t>that</w:t>
      </w:r>
      <w:r>
        <w:t xml:space="preserve"> Creole women</w:t>
      </w:r>
      <w:r w:rsidR="00EC15B8">
        <w:t xml:space="preserve"> have both “freedom of expressio</w:t>
      </w:r>
      <w:r>
        <w:t>n” and “lofty chastity</w:t>
      </w:r>
      <w:r w:rsidR="008B1224">
        <w:t>,</w:t>
      </w:r>
      <w:r>
        <w:t>” so they</w:t>
      </w:r>
      <w:r w:rsidR="00EC15B8">
        <w:t xml:space="preserve"> </w:t>
      </w:r>
      <w:r w:rsidR="001662BD">
        <w:t>are</w:t>
      </w:r>
      <w:r w:rsidR="00EC15B8">
        <w:t xml:space="preserve"> bold and open </w:t>
      </w:r>
      <w:r w:rsidR="002335AE">
        <w:t xml:space="preserve">but also maintain </w:t>
      </w:r>
      <w:r w:rsidR="001C6BF1">
        <w:t>superior</w:t>
      </w:r>
      <w:r w:rsidR="002335AE">
        <w:t xml:space="preserve"> morals and values for women in their society</w:t>
      </w:r>
      <w:r w:rsidR="008B1224">
        <w:t xml:space="preserve"> (p. 12)</w:t>
      </w:r>
      <w:r w:rsidR="00EC15B8">
        <w:t xml:space="preserve">. </w:t>
      </w:r>
    </w:p>
    <w:p w14:paraId="728CCA95" w14:textId="77777777" w:rsidR="0050779A" w:rsidRDefault="00E212D3" w:rsidP="004205B2">
      <w:pPr>
        <w:pStyle w:val="SASRBullet"/>
      </w:pPr>
      <w:r>
        <w:t>Edna seems more reserved</w:t>
      </w:r>
      <w:r w:rsidR="0012718C">
        <w:t xml:space="preserve"> or easily embarrassed than the Creole </w:t>
      </w:r>
      <w:r w:rsidR="001662BD">
        <w:t xml:space="preserve">women </w:t>
      </w:r>
      <w:r w:rsidR="00F16B98">
        <w:t>she describes</w:t>
      </w:r>
      <w:r w:rsidR="002C1890">
        <w:t>. For example,</w:t>
      </w:r>
      <w:r w:rsidR="001662BD">
        <w:t xml:space="preserve"> </w:t>
      </w:r>
      <w:r w:rsidR="0012718C">
        <w:t>Robert stops telling a story because he could “see[] the color mount into Mrs. Pontellier’s face” (p. 11), and she hides a</w:t>
      </w:r>
      <w:r w:rsidR="003F2C71">
        <w:t xml:space="preserve"> controversial</w:t>
      </w:r>
      <w:r w:rsidR="0012718C">
        <w:t xml:space="preserve"> book she</w:t>
      </w:r>
      <w:r w:rsidR="00F16B98">
        <w:t xml:space="preserve"> </w:t>
      </w:r>
      <w:r w:rsidR="0012718C">
        <w:t xml:space="preserve">is reading when “none of the others had done so” (p. 12). </w:t>
      </w:r>
    </w:p>
    <w:p w14:paraId="71562575" w14:textId="6380ABB0" w:rsidR="006764AC" w:rsidRDefault="00143D9D" w:rsidP="004205B2">
      <w:pPr>
        <w:pStyle w:val="SASRBullet"/>
      </w:pPr>
      <w:r>
        <w:t xml:space="preserve">Edna “gave over being astonished” </w:t>
      </w:r>
      <w:r w:rsidR="001662BD">
        <w:t xml:space="preserve">by </w:t>
      </w:r>
      <w:r w:rsidR="00A27189">
        <w:t xml:space="preserve">her </w:t>
      </w:r>
      <w:r w:rsidR="001662BD">
        <w:t>differences</w:t>
      </w:r>
      <w:r w:rsidR="00A27189">
        <w:t xml:space="preserve"> from the Creole women</w:t>
      </w:r>
      <w:r w:rsidR="001662BD">
        <w:t xml:space="preserve">, and </w:t>
      </w:r>
      <w:r>
        <w:t>does not seem to dwell on or be partic</w:t>
      </w:r>
      <w:r w:rsidR="001662BD">
        <w:t>ularly bothered by them</w:t>
      </w:r>
      <w:r w:rsidR="00635D7D">
        <w:t xml:space="preserve"> (p. 12)</w:t>
      </w:r>
      <w:r w:rsidR="001662BD">
        <w:t>.</w:t>
      </w:r>
    </w:p>
    <w:p w14:paraId="596379D0" w14:textId="4B064B81" w:rsidR="00EC15B8" w:rsidRDefault="00EC15B8" w:rsidP="00FC5E55">
      <w:pPr>
        <w:pStyle w:val="IN"/>
      </w:pPr>
      <w:r>
        <w:t>Consider reminding students to use the</w:t>
      </w:r>
      <w:r w:rsidRPr="00143D9D">
        <w:t xml:space="preserve"> text’s Explanatory Notes and Glossary, which support their understanding</w:t>
      </w:r>
      <w:r w:rsidR="00546164">
        <w:t xml:space="preserve"> and analysis of Creole culture</w:t>
      </w:r>
      <w:r w:rsidRPr="00143D9D">
        <w:t xml:space="preserve"> and details specific to the time in which the novel was written.</w:t>
      </w:r>
    </w:p>
    <w:p w14:paraId="19E32BC4" w14:textId="24610645" w:rsidR="009A2973" w:rsidRDefault="009A2973" w:rsidP="00133A28">
      <w:pPr>
        <w:pStyle w:val="TA"/>
      </w:pPr>
      <w:r>
        <w:t>Lead a brief whole-class discussion of student responses.</w:t>
      </w:r>
    </w:p>
    <w:p w14:paraId="3EBFA00E" w14:textId="1023EF51" w:rsidR="00790BCC" w:rsidRPr="00790BCC" w:rsidRDefault="00CE3F63" w:rsidP="007017EB">
      <w:pPr>
        <w:pStyle w:val="LearningSequenceHeader"/>
      </w:pPr>
      <w:r>
        <w:t>Activity 4</w:t>
      </w:r>
      <w:r w:rsidR="00BB2621">
        <w:t>: Quick Write</w:t>
      </w:r>
      <w:r w:rsidR="00BB2621">
        <w:tab/>
      </w:r>
      <w:r w:rsidR="00105032">
        <w:t>1</w:t>
      </w:r>
      <w:r w:rsidR="00714A0C">
        <w:t>0</w:t>
      </w:r>
      <w:r w:rsidR="00790BCC" w:rsidRPr="00790BCC">
        <w:t>%</w:t>
      </w:r>
    </w:p>
    <w:p w14:paraId="586C0895" w14:textId="77777777" w:rsidR="002C618C" w:rsidRDefault="002C618C" w:rsidP="002C618C">
      <w:pPr>
        <w:pStyle w:val="TA"/>
      </w:pPr>
      <w:r>
        <w:t xml:space="preserve">Instruct students to respond briefly in </w:t>
      </w:r>
      <w:r w:rsidR="00077D0F">
        <w:t>writing to the following prompt:</w:t>
      </w:r>
    </w:p>
    <w:p w14:paraId="350FD900" w14:textId="7BE86632" w:rsidR="004400DB" w:rsidRDefault="00143D9D" w:rsidP="004400DB">
      <w:pPr>
        <w:pStyle w:val="Q"/>
        <w:rPr>
          <w:shd w:val="clear" w:color="auto" w:fill="FFFFFF"/>
        </w:rPr>
      </w:pPr>
      <w:r w:rsidRPr="00143D9D">
        <w:rPr>
          <w:shd w:val="clear" w:color="auto" w:fill="FFFFFF"/>
        </w:rPr>
        <w:t>How does figurative language in chapter IV contribute to the development of Edna</w:t>
      </w:r>
      <w:r w:rsidR="00546164">
        <w:rPr>
          <w:shd w:val="clear" w:color="auto" w:fill="FFFFFF"/>
        </w:rPr>
        <w:t>’</w:t>
      </w:r>
      <w:r w:rsidRPr="00143D9D">
        <w:rPr>
          <w:shd w:val="clear" w:color="auto" w:fill="FFFFFF"/>
        </w:rPr>
        <w:t>s character?</w:t>
      </w:r>
    </w:p>
    <w:p w14:paraId="5A864D0B" w14:textId="59D483D3" w:rsidR="002C618C" w:rsidRDefault="00710D21" w:rsidP="004400DB">
      <w:pPr>
        <w:pStyle w:val="TA"/>
      </w:pPr>
      <w:r>
        <w:t xml:space="preserve">Instruct students to look at their annotations to find evidence. </w:t>
      </w:r>
      <w:r w:rsidR="00703BDE">
        <w:t xml:space="preserve">Ask students to use this lesson’s vocabulary wherever possible in their written responses. </w:t>
      </w:r>
      <w:r w:rsidR="002C618C">
        <w:t>Remind students to use t</w:t>
      </w:r>
      <w:r w:rsidR="002438A1">
        <w:t xml:space="preserve">he Short Response </w:t>
      </w:r>
      <w:r w:rsidR="002C618C">
        <w:t xml:space="preserve">Rubric </w:t>
      </w:r>
      <w:r w:rsidR="002438A1">
        <w:t xml:space="preserve">and Checklist </w:t>
      </w:r>
      <w:r w:rsidR="002C618C">
        <w:t>to guide their written responses.</w:t>
      </w:r>
    </w:p>
    <w:p w14:paraId="6D46863F" w14:textId="77777777" w:rsidR="002C618C" w:rsidRDefault="002C618C" w:rsidP="002C618C">
      <w:pPr>
        <w:pStyle w:val="SA"/>
        <w:numPr>
          <w:ilvl w:val="0"/>
          <w:numId w:val="8"/>
        </w:numPr>
      </w:pPr>
      <w:r>
        <w:t>Students listen and read the Quick Write prompt.</w:t>
      </w:r>
    </w:p>
    <w:p w14:paraId="45990444" w14:textId="77777777" w:rsidR="002C618C" w:rsidRDefault="002C618C" w:rsidP="002C618C">
      <w:pPr>
        <w:pStyle w:val="IN"/>
      </w:pPr>
      <w:r>
        <w:t>Display the</w:t>
      </w:r>
      <w:r w:rsidRPr="002C38DB">
        <w:t xml:space="preserve"> prompt for students to see</w:t>
      </w:r>
      <w:r>
        <w:t>, or provide the prompt in</w:t>
      </w:r>
      <w:r w:rsidRPr="002C38DB">
        <w:t xml:space="preserve"> hard copy</w:t>
      </w:r>
      <w:r>
        <w:t>.</w:t>
      </w:r>
    </w:p>
    <w:p w14:paraId="1A457567" w14:textId="77777777" w:rsidR="002C618C" w:rsidRDefault="002C618C" w:rsidP="002C618C">
      <w:pPr>
        <w:pStyle w:val="TA"/>
        <w:rPr>
          <w:rFonts w:cs="Cambria"/>
        </w:rPr>
      </w:pPr>
      <w:r>
        <w:rPr>
          <w:rFonts w:cs="Cambria"/>
        </w:rPr>
        <w:t>Transition to the independent Quick Write.</w:t>
      </w:r>
      <w:r w:rsidRPr="000149E8">
        <w:t xml:space="preserve"> </w:t>
      </w:r>
    </w:p>
    <w:p w14:paraId="75B5BBF1" w14:textId="72548BE9" w:rsidR="002C618C" w:rsidRDefault="002C618C" w:rsidP="002C618C">
      <w:pPr>
        <w:pStyle w:val="SA"/>
        <w:numPr>
          <w:ilvl w:val="0"/>
          <w:numId w:val="8"/>
        </w:numPr>
      </w:pPr>
      <w:r>
        <w:t xml:space="preserve">Students </w:t>
      </w:r>
      <w:r w:rsidR="00546164">
        <w:t>independently answer the prompt</w:t>
      </w:r>
      <w:r>
        <w:t xml:space="preserve"> using evidence from the text. </w:t>
      </w:r>
    </w:p>
    <w:p w14:paraId="57F81059" w14:textId="77777777" w:rsidR="00790BCC" w:rsidRPr="00790BCC" w:rsidRDefault="002C618C" w:rsidP="007017EB">
      <w:pPr>
        <w:pStyle w:val="SR"/>
      </w:pPr>
      <w:r>
        <w:t>See the High Performance Response at the beginning of this lesson.</w:t>
      </w:r>
    </w:p>
    <w:p w14:paraId="629813A7" w14:textId="7B5766C0" w:rsidR="00790BCC" w:rsidRPr="00790BCC" w:rsidRDefault="00790BCC" w:rsidP="007017EB">
      <w:pPr>
        <w:pStyle w:val="LearningSequenceHeader"/>
      </w:pPr>
      <w:r w:rsidRPr="00790BCC">
        <w:t xml:space="preserve">Activity </w:t>
      </w:r>
      <w:r w:rsidR="00546164">
        <w:t>5</w:t>
      </w:r>
      <w:r w:rsidRPr="00790BCC">
        <w:t>: Closing</w:t>
      </w:r>
      <w:r w:rsidRPr="00790BCC">
        <w:tab/>
        <w:t>5%</w:t>
      </w:r>
    </w:p>
    <w:p w14:paraId="5B4F40C8" w14:textId="2F65A610" w:rsidR="004400DB" w:rsidRDefault="002C618C" w:rsidP="004400DB">
      <w:pPr>
        <w:pStyle w:val="TA"/>
      </w:pPr>
      <w:r w:rsidRPr="004D77F1">
        <w:t xml:space="preserve">Display and distribute the homework assignment. For homework, </w:t>
      </w:r>
      <w:r w:rsidR="004D77F1">
        <w:t xml:space="preserve">instruct students to </w:t>
      </w:r>
      <w:r w:rsidR="004400DB">
        <w:t xml:space="preserve">read and annotate </w:t>
      </w:r>
      <w:r w:rsidR="00DD39F4">
        <w:t>chapters V</w:t>
      </w:r>
      <w:r w:rsidR="00441390">
        <w:t>–</w:t>
      </w:r>
      <w:r w:rsidR="00DD39F4">
        <w:t>VI</w:t>
      </w:r>
      <w:r w:rsidR="004400DB">
        <w:t xml:space="preserve"> of </w:t>
      </w:r>
      <w:r w:rsidR="004400DB">
        <w:rPr>
          <w:i/>
        </w:rPr>
        <w:t>The Awakening</w:t>
      </w:r>
      <w:r w:rsidR="0075762C">
        <w:rPr>
          <w:i/>
        </w:rPr>
        <w:t xml:space="preserve"> </w:t>
      </w:r>
      <w:r w:rsidR="0075762C">
        <w:t>(from “</w:t>
      </w:r>
      <w:r w:rsidR="00D83166">
        <w:t>T</w:t>
      </w:r>
      <w:r w:rsidR="0075762C">
        <w:t>hey formed a congenial group sitting there</w:t>
      </w:r>
      <w:r w:rsidR="00D83166">
        <w:t xml:space="preserve"> that summer afternoon</w:t>
      </w:r>
      <w:r w:rsidR="0075762C">
        <w:t>” t</w:t>
      </w:r>
      <w:r w:rsidR="00F66EFF">
        <w:t>o</w:t>
      </w:r>
      <w:r w:rsidR="0075762C">
        <w:t xml:space="preserve"> “enfolding the body in its soft, close embrace”).</w:t>
      </w:r>
      <w:r w:rsidR="00714A0C">
        <w:t xml:space="preserve"> </w:t>
      </w:r>
      <w:r w:rsidR="00710D21">
        <w:t>Direct</w:t>
      </w:r>
      <w:r w:rsidR="00D83166">
        <w:t xml:space="preserve"> students to </w:t>
      </w:r>
      <w:r w:rsidR="00D83166">
        <w:rPr>
          <w:color w:val="222222"/>
          <w:shd w:val="clear" w:color="auto" w:fill="FFFFFF"/>
        </w:rPr>
        <w:t>b</w:t>
      </w:r>
      <w:r w:rsidR="00714A0C">
        <w:rPr>
          <w:color w:val="222222"/>
          <w:shd w:val="clear" w:color="auto" w:fill="FFFFFF"/>
        </w:rPr>
        <w:t xml:space="preserve">ox any unfamiliar words from </w:t>
      </w:r>
      <w:r w:rsidR="00714A0C">
        <w:t xml:space="preserve">chapters V and VI </w:t>
      </w:r>
      <w:r w:rsidR="00714A0C">
        <w:rPr>
          <w:color w:val="222222"/>
          <w:shd w:val="clear" w:color="auto" w:fill="FFFFFF"/>
        </w:rPr>
        <w:t xml:space="preserve">and look up their definitions. </w:t>
      </w:r>
      <w:r w:rsidR="00B736A4">
        <w:rPr>
          <w:color w:val="222222"/>
          <w:shd w:val="clear" w:color="auto" w:fill="FFFFFF"/>
        </w:rPr>
        <w:t xml:space="preserve">Instruct </w:t>
      </w:r>
      <w:r w:rsidR="00710D21">
        <w:rPr>
          <w:color w:val="222222"/>
          <w:shd w:val="clear" w:color="auto" w:fill="FFFFFF"/>
        </w:rPr>
        <w:t xml:space="preserve">them </w:t>
      </w:r>
      <w:r w:rsidR="00B736A4">
        <w:rPr>
          <w:color w:val="222222"/>
          <w:shd w:val="clear" w:color="auto" w:fill="FFFFFF"/>
        </w:rPr>
        <w:t>to c</w:t>
      </w:r>
      <w:r w:rsidR="00714A0C">
        <w:rPr>
          <w:color w:val="222222"/>
          <w:shd w:val="clear" w:color="auto" w:fill="FFFFFF"/>
        </w:rPr>
        <w:t>hoose the definition that makes the most sense in</w:t>
      </w:r>
      <w:r w:rsidR="00B736A4">
        <w:rPr>
          <w:color w:val="222222"/>
          <w:shd w:val="clear" w:color="auto" w:fill="FFFFFF"/>
        </w:rPr>
        <w:t xml:space="preserve"> </w:t>
      </w:r>
      <w:r w:rsidR="00714A0C">
        <w:rPr>
          <w:color w:val="222222"/>
          <w:shd w:val="clear" w:color="auto" w:fill="FFFFFF"/>
        </w:rPr>
        <w:t>context, and write a brief definition above or near the word in the text</w:t>
      </w:r>
      <w:r w:rsidR="00714A0C">
        <w:t>.</w:t>
      </w:r>
    </w:p>
    <w:p w14:paraId="642429A8" w14:textId="4D2DEAF2" w:rsidR="00C537F0" w:rsidRDefault="00C537F0" w:rsidP="00BA5517">
      <w:pPr>
        <w:pStyle w:val="TA"/>
      </w:pPr>
      <w:r w:rsidRPr="00F94974">
        <w:t xml:space="preserve">Additionally, </w:t>
      </w:r>
      <w:r>
        <w:t>students</w:t>
      </w:r>
      <w:r w:rsidR="000D0A6A">
        <w:t xml:space="preserve"> should</w:t>
      </w:r>
      <w:r>
        <w:t xml:space="preserve"> </w:t>
      </w:r>
      <w:r w:rsidRPr="00F94974">
        <w:t>continue</w:t>
      </w:r>
      <w:r w:rsidR="000D0A6A">
        <w:t xml:space="preserve"> to</w:t>
      </w:r>
      <w:r w:rsidRPr="00F94974">
        <w:t xml:space="preserve"> read </w:t>
      </w:r>
      <w:r>
        <w:t>their</w:t>
      </w:r>
      <w:r w:rsidRPr="00F94974">
        <w:t xml:space="preserve"> </w:t>
      </w:r>
      <w:r w:rsidR="00EA4AA7">
        <w:t xml:space="preserve">AIR </w:t>
      </w:r>
      <w:r w:rsidRPr="00F94974">
        <w:t>text</w:t>
      </w:r>
      <w:r w:rsidR="00E7266E">
        <w:t>s</w:t>
      </w:r>
      <w:r w:rsidRPr="00F94974">
        <w:t xml:space="preserve"> through the lens of </w:t>
      </w:r>
      <w:r w:rsidR="002335AE">
        <w:t>a focus standard of their choice</w:t>
      </w:r>
      <w:r w:rsidRPr="00F94974">
        <w:t xml:space="preserve"> and prepare for a 3–5 minute discussion of </w:t>
      </w:r>
      <w:r>
        <w:t>their</w:t>
      </w:r>
      <w:r w:rsidRPr="00F94974">
        <w:t xml:space="preserve"> text</w:t>
      </w:r>
      <w:r w:rsidR="00E7266E">
        <w:t>s</w:t>
      </w:r>
      <w:r w:rsidRPr="00F94974">
        <w:t xml:space="preserve"> based on that standard.</w:t>
      </w:r>
      <w:r>
        <w:t xml:space="preserve"> </w:t>
      </w:r>
    </w:p>
    <w:p w14:paraId="78C6A17A" w14:textId="772DB45C" w:rsidR="00F66EFF" w:rsidRDefault="00F66EFF" w:rsidP="00DE06AA">
      <w:pPr>
        <w:pStyle w:val="SA"/>
      </w:pPr>
      <w:r>
        <w:t xml:space="preserve">Students follow along. </w:t>
      </w:r>
    </w:p>
    <w:p w14:paraId="73A4B6FE" w14:textId="77777777" w:rsidR="00790BCC" w:rsidRPr="00790BCC" w:rsidRDefault="00790BCC" w:rsidP="007017EB">
      <w:pPr>
        <w:pStyle w:val="Heading1"/>
      </w:pPr>
      <w:r w:rsidRPr="00790BCC">
        <w:t>Homework</w:t>
      </w:r>
    </w:p>
    <w:p w14:paraId="1C12B83B" w14:textId="5C996FB6" w:rsidR="0051679C" w:rsidRDefault="004400DB" w:rsidP="00FC5E55">
      <w:pPr>
        <w:pStyle w:val="TA"/>
      </w:pPr>
      <w:r>
        <w:t>Read and annotate</w:t>
      </w:r>
      <w:r w:rsidR="00DD39F4">
        <w:t xml:space="preserve"> chapters</w:t>
      </w:r>
      <w:r>
        <w:t xml:space="preserve"> </w:t>
      </w:r>
      <w:r w:rsidR="00DD39F4">
        <w:t xml:space="preserve">V and VI </w:t>
      </w:r>
      <w:r>
        <w:t xml:space="preserve">of </w:t>
      </w:r>
      <w:r>
        <w:rPr>
          <w:i/>
        </w:rPr>
        <w:t>The Awakening</w:t>
      </w:r>
      <w:r w:rsidR="0075762C">
        <w:rPr>
          <w:i/>
        </w:rPr>
        <w:t xml:space="preserve"> </w:t>
      </w:r>
      <w:r w:rsidR="0075762C">
        <w:t>(from “</w:t>
      </w:r>
      <w:r w:rsidR="00D83166">
        <w:t>T</w:t>
      </w:r>
      <w:r w:rsidR="0075762C">
        <w:t>hey formed a congenial group sitting there</w:t>
      </w:r>
      <w:r w:rsidR="00D83166">
        <w:t xml:space="preserve"> that summer afternoon</w:t>
      </w:r>
      <w:r w:rsidR="0075762C">
        <w:t>” t</w:t>
      </w:r>
      <w:r w:rsidR="001F61E9">
        <w:t>o</w:t>
      </w:r>
      <w:r w:rsidR="0075762C">
        <w:t xml:space="preserve"> “enfolding the body in its soft, close embrace”)</w:t>
      </w:r>
      <w:r>
        <w:rPr>
          <w:i/>
        </w:rPr>
        <w:t>.</w:t>
      </w:r>
      <w:r w:rsidR="00714A0C">
        <w:rPr>
          <w:i/>
        </w:rPr>
        <w:t xml:space="preserve"> </w:t>
      </w:r>
      <w:r w:rsidR="00714A0C">
        <w:rPr>
          <w:color w:val="222222"/>
          <w:shd w:val="clear" w:color="auto" w:fill="FFFFFF"/>
        </w:rPr>
        <w:t xml:space="preserve">Box any unfamiliar words from </w:t>
      </w:r>
      <w:r w:rsidR="00714A0C">
        <w:t xml:space="preserve">chapters V and VI </w:t>
      </w:r>
      <w:r w:rsidR="00714A0C">
        <w:rPr>
          <w:color w:val="222222"/>
          <w:shd w:val="clear" w:color="auto" w:fill="FFFFFF"/>
        </w:rPr>
        <w:t>and look up their definitions. Choose the definition that makes the most sense in</w:t>
      </w:r>
      <w:r w:rsidR="00710D21">
        <w:rPr>
          <w:color w:val="222222"/>
          <w:shd w:val="clear" w:color="auto" w:fill="FFFFFF"/>
        </w:rPr>
        <w:t xml:space="preserve"> </w:t>
      </w:r>
      <w:r w:rsidR="00714A0C">
        <w:rPr>
          <w:color w:val="222222"/>
          <w:shd w:val="clear" w:color="auto" w:fill="FFFFFF"/>
        </w:rPr>
        <w:t>context, and write a brief definition above or near the word in the text</w:t>
      </w:r>
      <w:r w:rsidR="00714A0C">
        <w:t>.</w:t>
      </w:r>
    </w:p>
    <w:p w14:paraId="0ADEBDCF" w14:textId="3000433C" w:rsidR="00C537F0" w:rsidRPr="002F603A" w:rsidRDefault="00C537F0" w:rsidP="00FC5E55">
      <w:pPr>
        <w:pStyle w:val="TA"/>
      </w:pPr>
      <w:r w:rsidRPr="00F94974">
        <w:t>Additionally, continue</w:t>
      </w:r>
      <w:r w:rsidR="00E63DC5">
        <w:t xml:space="preserve"> to</w:t>
      </w:r>
      <w:r w:rsidRPr="00F94974">
        <w:t xml:space="preserve"> read your Accountable Independent Reading text through the lens of </w:t>
      </w:r>
      <w:r w:rsidR="002335AE">
        <w:t xml:space="preserve">a focus standard of your choice </w:t>
      </w:r>
      <w:r w:rsidRPr="00F94974">
        <w:t>and prepare for a 3–5 minute discussion of your text based on that standard.</w:t>
      </w:r>
    </w:p>
    <w:sectPr w:rsidR="00C537F0" w:rsidRPr="002F603A" w:rsidSect="005446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82871" w14:textId="77777777" w:rsidR="00A56B59" w:rsidRDefault="00A56B59">
      <w:pPr>
        <w:spacing w:before="0" w:after="0" w:line="240" w:lineRule="auto"/>
      </w:pPr>
      <w:r>
        <w:separator/>
      </w:r>
    </w:p>
  </w:endnote>
  <w:endnote w:type="continuationSeparator" w:id="0">
    <w:p w14:paraId="3C05754C" w14:textId="77777777" w:rsidR="00A56B59" w:rsidRDefault="00A56B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63AB" w14:textId="77777777" w:rsidR="00752465" w:rsidRDefault="00752465" w:rsidP="0054465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B8D887D" w14:textId="77777777" w:rsidR="00752465" w:rsidRDefault="00752465" w:rsidP="0054465E">
    <w:pPr>
      <w:pStyle w:val="Footer"/>
    </w:pPr>
  </w:p>
  <w:p w14:paraId="3FB9F682" w14:textId="77777777" w:rsidR="00752465" w:rsidRDefault="00752465" w:rsidP="0054465E"/>
  <w:p w14:paraId="5C329D8F" w14:textId="77777777" w:rsidR="00752465" w:rsidRDefault="00752465" w:rsidP="00544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FB99" w14:textId="77777777" w:rsidR="00752465" w:rsidRPr="00563CB8" w:rsidRDefault="00752465"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52465" w14:paraId="3049B9CF" w14:textId="77777777">
      <w:trPr>
        <w:trHeight w:val="705"/>
      </w:trPr>
      <w:tc>
        <w:tcPr>
          <w:tcW w:w="4609" w:type="dxa"/>
          <w:shd w:val="clear" w:color="auto" w:fill="auto"/>
          <w:vAlign w:val="center"/>
        </w:tcPr>
        <w:p w14:paraId="6F8518BC" w14:textId="316D11A3" w:rsidR="00752465" w:rsidRPr="002E4C92" w:rsidRDefault="00752465" w:rsidP="007017EB">
          <w:pPr>
            <w:pStyle w:val="FooterText"/>
          </w:pPr>
          <w:r w:rsidRPr="002E4C92">
            <w:t>File:</w:t>
          </w:r>
          <w:r>
            <w:rPr>
              <w:b w:val="0"/>
            </w:rPr>
            <w:t xml:space="preserve"> 11.4.2 Lesson 2</w:t>
          </w:r>
          <w:r w:rsidRPr="002E4C92">
            <w:t xml:space="preserve"> Date:</w:t>
          </w:r>
          <w:r w:rsidR="00710D21">
            <w:rPr>
              <w:b w:val="0"/>
            </w:rPr>
            <w:t xml:space="preserve"> 10</w:t>
          </w:r>
          <w:r>
            <w:rPr>
              <w:b w:val="0"/>
            </w:rPr>
            <w:t>/</w:t>
          </w:r>
          <w:r w:rsidR="00710D21">
            <w:rPr>
              <w:b w:val="0"/>
            </w:rPr>
            <w:t>31</w:t>
          </w:r>
          <w:r w:rsidRPr="0039525B">
            <w:rPr>
              <w:b w:val="0"/>
            </w:rPr>
            <w:t>/1</w:t>
          </w:r>
          <w:r>
            <w:rPr>
              <w:b w:val="0"/>
            </w:rPr>
            <w:t>4</w:t>
          </w:r>
          <w:r w:rsidRPr="0039525B">
            <w:rPr>
              <w:b w:val="0"/>
            </w:rPr>
            <w:t xml:space="preserve"> </w:t>
          </w:r>
          <w:r w:rsidRPr="002E4C92">
            <w:t>Classroom Use:</w:t>
          </w:r>
          <w:r>
            <w:rPr>
              <w:b w:val="0"/>
            </w:rPr>
            <w:t xml:space="preserve"> Starting 1</w:t>
          </w:r>
          <w:r w:rsidR="00710D21">
            <w:rPr>
              <w:b w:val="0"/>
            </w:rPr>
            <w:t>1</w:t>
          </w:r>
          <w:r w:rsidRPr="0039525B">
            <w:rPr>
              <w:b w:val="0"/>
            </w:rPr>
            <w:t>/201</w:t>
          </w:r>
          <w:r>
            <w:rPr>
              <w:b w:val="0"/>
            </w:rPr>
            <w:t>4</w:t>
          </w:r>
          <w:r w:rsidRPr="0039525B">
            <w:rPr>
              <w:b w:val="0"/>
            </w:rPr>
            <w:t xml:space="preserve"> </w:t>
          </w:r>
        </w:p>
        <w:p w14:paraId="6012E3C0" w14:textId="77777777" w:rsidR="00752465" w:rsidRPr="0039525B" w:rsidRDefault="00752465"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FB8158A" w14:textId="77777777" w:rsidR="00752465" w:rsidRPr="0039525B" w:rsidRDefault="00752465" w:rsidP="007017EB">
          <w:pPr>
            <w:pStyle w:val="FooterText"/>
            <w:rPr>
              <w:b w:val="0"/>
              <w:i/>
            </w:rPr>
          </w:pPr>
          <w:r w:rsidRPr="0039525B">
            <w:rPr>
              <w:b w:val="0"/>
              <w:i/>
              <w:sz w:val="12"/>
            </w:rPr>
            <w:t>Creative Commons Attribution-NonCommercial-ShareAlike 3.0 Unported License</w:t>
          </w:r>
        </w:p>
        <w:p w14:paraId="641F3256" w14:textId="77777777" w:rsidR="00752465" w:rsidRPr="002E4C92" w:rsidRDefault="00A56B59" w:rsidP="007017EB">
          <w:pPr>
            <w:pStyle w:val="FooterText"/>
          </w:pPr>
          <w:hyperlink r:id="rId1" w:history="1">
            <w:r w:rsidR="0075246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BDAF9F7" w14:textId="77777777" w:rsidR="00752465" w:rsidRPr="002E4C92" w:rsidRDefault="0075246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75BE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AB441B6" w14:textId="77777777" w:rsidR="00752465" w:rsidRPr="002E4C92" w:rsidRDefault="00752465"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24AD038" wp14:editId="7B22D5BF">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76A1A1C" w14:textId="77777777" w:rsidR="00752465" w:rsidRPr="007017EB" w:rsidRDefault="00752465"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AF39" w14:textId="77777777" w:rsidR="009E14B0" w:rsidRDefault="009E1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4A8C0" w14:textId="77777777" w:rsidR="00A56B59" w:rsidRDefault="00A56B59">
      <w:pPr>
        <w:spacing w:before="0" w:after="0" w:line="240" w:lineRule="auto"/>
      </w:pPr>
      <w:r>
        <w:separator/>
      </w:r>
    </w:p>
  </w:footnote>
  <w:footnote w:type="continuationSeparator" w:id="0">
    <w:p w14:paraId="4B2E5142" w14:textId="77777777" w:rsidR="00A56B59" w:rsidRDefault="00A56B5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41E3" w14:textId="77777777" w:rsidR="009E14B0" w:rsidRDefault="009E1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52465" w:rsidRPr="00563CB8" w14:paraId="7CA0A4A2" w14:textId="77777777">
      <w:tc>
        <w:tcPr>
          <w:tcW w:w="3708" w:type="dxa"/>
          <w:shd w:val="clear" w:color="auto" w:fill="auto"/>
        </w:tcPr>
        <w:p w14:paraId="57FA4E08" w14:textId="77777777" w:rsidR="00752465" w:rsidRPr="00563CB8" w:rsidRDefault="0075246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8906392" w14:textId="77777777" w:rsidR="00752465" w:rsidRPr="00563CB8" w:rsidRDefault="00752465" w:rsidP="007017EB">
          <w:pPr>
            <w:jc w:val="center"/>
          </w:pPr>
          <w:r w:rsidRPr="00563CB8">
            <w:t>D R A F T</w:t>
          </w:r>
        </w:p>
      </w:tc>
      <w:tc>
        <w:tcPr>
          <w:tcW w:w="3438" w:type="dxa"/>
          <w:shd w:val="clear" w:color="auto" w:fill="auto"/>
        </w:tcPr>
        <w:p w14:paraId="1648A9A4" w14:textId="6F7421DF" w:rsidR="00752465" w:rsidRPr="00E946A0" w:rsidRDefault="00752465" w:rsidP="009F1AE5">
          <w:pPr>
            <w:pStyle w:val="PageHeader"/>
            <w:jc w:val="right"/>
            <w:rPr>
              <w:b w:val="0"/>
            </w:rPr>
          </w:pPr>
          <w:r>
            <w:rPr>
              <w:b w:val="0"/>
            </w:rPr>
            <w:t>Grade 11 • Module 4 • Unit 2 • Lesson 2</w:t>
          </w:r>
        </w:p>
      </w:tc>
    </w:tr>
  </w:tbl>
  <w:p w14:paraId="39D8D390" w14:textId="77777777" w:rsidR="00752465" w:rsidRPr="007017EB" w:rsidRDefault="00752465"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A108" w14:textId="77777777" w:rsidR="009E14B0" w:rsidRDefault="009E1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33C7"/>
    <w:multiLevelType w:val="hybridMultilevel"/>
    <w:tmpl w:val="24AEA4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81001"/>
    <w:multiLevelType w:val="hybridMultilevel"/>
    <w:tmpl w:val="0B8095D2"/>
    <w:lvl w:ilvl="0" w:tplc="28AA7D6A">
      <w:start w:val="1"/>
      <w:numFmt w:val="bullet"/>
      <w:pStyle w:val="SASR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55274B"/>
    <w:multiLevelType w:val="hybridMultilevel"/>
    <w:tmpl w:val="2F54F4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B7F137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22769DB"/>
    <w:multiLevelType w:val="hybridMultilevel"/>
    <w:tmpl w:val="87789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A657CF"/>
    <w:multiLevelType w:val="hybridMultilevel"/>
    <w:tmpl w:val="0576E9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264FF4"/>
    <w:multiLevelType w:val="multilevel"/>
    <w:tmpl w:val="1C16CB08"/>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C974D06"/>
    <w:multiLevelType w:val="multilevel"/>
    <w:tmpl w:val="50B0C188"/>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0B9681C"/>
    <w:multiLevelType w:val="hybridMultilevel"/>
    <w:tmpl w:val="B4BE64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351F0"/>
    <w:multiLevelType w:val="hybridMultilevel"/>
    <w:tmpl w:val="EC2E61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2010BD"/>
    <w:multiLevelType w:val="hybridMultilevel"/>
    <w:tmpl w:val="BDBE9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91EC7"/>
    <w:multiLevelType w:val="hybridMultilevel"/>
    <w:tmpl w:val="71F2B6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B35A9C"/>
    <w:multiLevelType w:val="hybridMultilevel"/>
    <w:tmpl w:val="03B0F1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327560"/>
    <w:multiLevelType w:val="hybridMultilevel"/>
    <w:tmpl w:val="3208C5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26FDF"/>
    <w:multiLevelType w:val="hybridMultilevel"/>
    <w:tmpl w:val="0A6ADA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9B1E9E"/>
    <w:multiLevelType w:val="hybridMultilevel"/>
    <w:tmpl w:val="A45E43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BC5519"/>
    <w:multiLevelType w:val="hybridMultilevel"/>
    <w:tmpl w:val="DE4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833C2EE4"/>
    <w:lvl w:ilvl="0" w:tplc="59685F6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lvlOverride w:ilvl="0">
      <w:startOverride w:val="1"/>
    </w:lvlOverride>
  </w:num>
  <w:num w:numId="2">
    <w:abstractNumId w:val="12"/>
    <w:lvlOverride w:ilvl="0">
      <w:startOverride w:val="1"/>
    </w:lvlOverride>
  </w:num>
  <w:num w:numId="3">
    <w:abstractNumId w:val="19"/>
  </w:num>
  <w:num w:numId="4">
    <w:abstractNumId w:val="22"/>
  </w:num>
  <w:num w:numId="5">
    <w:abstractNumId w:val="2"/>
  </w:num>
  <w:num w:numId="6">
    <w:abstractNumId w:val="26"/>
  </w:num>
  <w:num w:numId="7">
    <w:abstractNumId w:val="12"/>
    <w:lvlOverride w:ilvl="0">
      <w:startOverride w:val="1"/>
    </w:lvlOverride>
  </w:num>
  <w:num w:numId="8">
    <w:abstractNumId w:val="29"/>
  </w:num>
  <w:num w:numId="9">
    <w:abstractNumId w:val="3"/>
  </w:num>
  <w:num w:numId="10">
    <w:abstractNumId w:val="25"/>
  </w:num>
  <w:num w:numId="11">
    <w:abstractNumId w:val="30"/>
  </w:num>
  <w:num w:numId="12">
    <w:abstractNumId w:val="12"/>
  </w:num>
  <w:num w:numId="13">
    <w:abstractNumId w:val="12"/>
    <w:lvlOverride w:ilvl="0">
      <w:startOverride w:val="1"/>
    </w:lvlOverride>
  </w:num>
  <w:num w:numId="14">
    <w:abstractNumId w:val="8"/>
    <w:lvlOverride w:ilvl="0">
      <w:startOverride w:val="1"/>
    </w:lvlOverride>
  </w:num>
  <w:num w:numId="15">
    <w:abstractNumId w:val="29"/>
  </w:num>
  <w:num w:numId="16">
    <w:abstractNumId w:val="5"/>
  </w:num>
  <w:num w:numId="17">
    <w:abstractNumId w:val="0"/>
  </w:num>
  <w:num w:numId="18">
    <w:abstractNumId w:val="4"/>
  </w:num>
  <w:num w:numId="19">
    <w:abstractNumId w:val="28"/>
  </w:num>
  <w:num w:numId="20">
    <w:abstractNumId w:val="14"/>
  </w:num>
  <w:num w:numId="21">
    <w:abstractNumId w:val="9"/>
  </w:num>
  <w:num w:numId="22">
    <w:abstractNumId w:val="13"/>
  </w:num>
  <w:num w:numId="23">
    <w:abstractNumId w:val="30"/>
    <w:lvlOverride w:ilvl="0">
      <w:startOverride w:val="1"/>
    </w:lvlOverride>
  </w:num>
  <w:num w:numId="24">
    <w:abstractNumId w:val="27"/>
  </w:num>
  <w:num w:numId="25">
    <w:abstractNumId w:val="11"/>
  </w:num>
  <w:num w:numId="26">
    <w:abstractNumId w:val="1"/>
  </w:num>
  <w:num w:numId="27">
    <w:abstractNumId w:val="24"/>
  </w:num>
  <w:num w:numId="28">
    <w:abstractNumId w:val="20"/>
  </w:num>
  <w:num w:numId="29">
    <w:abstractNumId w:val="16"/>
  </w:num>
  <w:num w:numId="30">
    <w:abstractNumId w:val="23"/>
  </w:num>
  <w:num w:numId="31">
    <w:abstractNumId w:val="6"/>
  </w:num>
  <w:num w:numId="32">
    <w:abstractNumId w:val="30"/>
    <w:lvlOverride w:ilvl="0">
      <w:startOverride w:val="1"/>
    </w:lvlOverride>
  </w:num>
  <w:num w:numId="33">
    <w:abstractNumId w:val="10"/>
  </w:num>
  <w:num w:numId="34">
    <w:abstractNumId w:val="15"/>
  </w:num>
  <w:num w:numId="35">
    <w:abstractNumId w:val="21"/>
  </w:num>
  <w:num w:numId="36">
    <w:abstractNumId w:val="30"/>
    <w:lvlOverride w:ilvl="0">
      <w:startOverride w:val="1"/>
    </w:lvlOverride>
  </w:num>
  <w:num w:numId="37">
    <w:abstractNumId w:val="7"/>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6CA"/>
    <w:rsid w:val="00006F33"/>
    <w:rsid w:val="00013058"/>
    <w:rsid w:val="00015DE9"/>
    <w:rsid w:val="00020EE4"/>
    <w:rsid w:val="00021526"/>
    <w:rsid w:val="00023E48"/>
    <w:rsid w:val="0003357B"/>
    <w:rsid w:val="0003436F"/>
    <w:rsid w:val="0003505C"/>
    <w:rsid w:val="000402F4"/>
    <w:rsid w:val="00044BAD"/>
    <w:rsid w:val="000469EE"/>
    <w:rsid w:val="0005050F"/>
    <w:rsid w:val="000506BC"/>
    <w:rsid w:val="00055882"/>
    <w:rsid w:val="00055B41"/>
    <w:rsid w:val="000574A4"/>
    <w:rsid w:val="000600BC"/>
    <w:rsid w:val="00063906"/>
    <w:rsid w:val="00066763"/>
    <w:rsid w:val="0007085D"/>
    <w:rsid w:val="000730B4"/>
    <w:rsid w:val="00077D0F"/>
    <w:rsid w:val="00082A6E"/>
    <w:rsid w:val="0008456D"/>
    <w:rsid w:val="000875A6"/>
    <w:rsid w:val="000902D7"/>
    <w:rsid w:val="00092183"/>
    <w:rsid w:val="00094C73"/>
    <w:rsid w:val="000A0597"/>
    <w:rsid w:val="000A4267"/>
    <w:rsid w:val="000A6FC3"/>
    <w:rsid w:val="000A74B0"/>
    <w:rsid w:val="000B283B"/>
    <w:rsid w:val="000B2A86"/>
    <w:rsid w:val="000B3273"/>
    <w:rsid w:val="000B3A6F"/>
    <w:rsid w:val="000B4632"/>
    <w:rsid w:val="000B4EB1"/>
    <w:rsid w:val="000B5389"/>
    <w:rsid w:val="000C0242"/>
    <w:rsid w:val="000D0A6A"/>
    <w:rsid w:val="000D1857"/>
    <w:rsid w:val="000D704F"/>
    <w:rsid w:val="000D7224"/>
    <w:rsid w:val="000E022F"/>
    <w:rsid w:val="000E27F8"/>
    <w:rsid w:val="000E58C8"/>
    <w:rsid w:val="000E6821"/>
    <w:rsid w:val="000F06FB"/>
    <w:rsid w:val="000F7C0E"/>
    <w:rsid w:val="00105032"/>
    <w:rsid w:val="001120F8"/>
    <w:rsid w:val="00112593"/>
    <w:rsid w:val="00112BAC"/>
    <w:rsid w:val="00114C37"/>
    <w:rsid w:val="00121B4A"/>
    <w:rsid w:val="0012718C"/>
    <w:rsid w:val="00131430"/>
    <w:rsid w:val="00133A28"/>
    <w:rsid w:val="0013569B"/>
    <w:rsid w:val="00136BFE"/>
    <w:rsid w:val="00140623"/>
    <w:rsid w:val="0014163F"/>
    <w:rsid w:val="0014377E"/>
    <w:rsid w:val="00143D9D"/>
    <w:rsid w:val="00144B97"/>
    <w:rsid w:val="00146AB0"/>
    <w:rsid w:val="00150C8E"/>
    <w:rsid w:val="00153D52"/>
    <w:rsid w:val="00153F16"/>
    <w:rsid w:val="00156572"/>
    <w:rsid w:val="001649D9"/>
    <w:rsid w:val="001662BD"/>
    <w:rsid w:val="00166A7E"/>
    <w:rsid w:val="001734D1"/>
    <w:rsid w:val="001735F1"/>
    <w:rsid w:val="001828BE"/>
    <w:rsid w:val="001840C6"/>
    <w:rsid w:val="00191E93"/>
    <w:rsid w:val="001972C0"/>
    <w:rsid w:val="001B1C74"/>
    <w:rsid w:val="001B543C"/>
    <w:rsid w:val="001C2E18"/>
    <w:rsid w:val="001C3DA1"/>
    <w:rsid w:val="001C4AC3"/>
    <w:rsid w:val="001C6BF1"/>
    <w:rsid w:val="001C6F51"/>
    <w:rsid w:val="001D12DB"/>
    <w:rsid w:val="001D14A3"/>
    <w:rsid w:val="001D29C0"/>
    <w:rsid w:val="001D5AA0"/>
    <w:rsid w:val="001E10AA"/>
    <w:rsid w:val="001E1358"/>
    <w:rsid w:val="001E2DF3"/>
    <w:rsid w:val="001E5F17"/>
    <w:rsid w:val="001F07E1"/>
    <w:rsid w:val="001F58FE"/>
    <w:rsid w:val="001F61E9"/>
    <w:rsid w:val="001F715A"/>
    <w:rsid w:val="001F774D"/>
    <w:rsid w:val="00206080"/>
    <w:rsid w:val="00216B90"/>
    <w:rsid w:val="0022090E"/>
    <w:rsid w:val="002228C3"/>
    <w:rsid w:val="0022325F"/>
    <w:rsid w:val="00223D9C"/>
    <w:rsid w:val="0023345E"/>
    <w:rsid w:val="002335AE"/>
    <w:rsid w:val="002337CC"/>
    <w:rsid w:val="00233A0A"/>
    <w:rsid w:val="00234CF3"/>
    <w:rsid w:val="00235763"/>
    <w:rsid w:val="00240C9B"/>
    <w:rsid w:val="002438A1"/>
    <w:rsid w:val="002448B3"/>
    <w:rsid w:val="002448BD"/>
    <w:rsid w:val="00254519"/>
    <w:rsid w:val="0025617D"/>
    <w:rsid w:val="00260A13"/>
    <w:rsid w:val="002657F5"/>
    <w:rsid w:val="00272755"/>
    <w:rsid w:val="00273EA8"/>
    <w:rsid w:val="0028193B"/>
    <w:rsid w:val="002862A5"/>
    <w:rsid w:val="00292FA3"/>
    <w:rsid w:val="0029355E"/>
    <w:rsid w:val="00295332"/>
    <w:rsid w:val="002A41E4"/>
    <w:rsid w:val="002A483A"/>
    <w:rsid w:val="002A4F0C"/>
    <w:rsid w:val="002A5693"/>
    <w:rsid w:val="002A751B"/>
    <w:rsid w:val="002B126F"/>
    <w:rsid w:val="002B1B22"/>
    <w:rsid w:val="002B256D"/>
    <w:rsid w:val="002B2D2C"/>
    <w:rsid w:val="002B3195"/>
    <w:rsid w:val="002B3A53"/>
    <w:rsid w:val="002C1890"/>
    <w:rsid w:val="002C1E23"/>
    <w:rsid w:val="002C618C"/>
    <w:rsid w:val="002C6754"/>
    <w:rsid w:val="002D2480"/>
    <w:rsid w:val="002D2515"/>
    <w:rsid w:val="002D2C92"/>
    <w:rsid w:val="002D5B75"/>
    <w:rsid w:val="002E1985"/>
    <w:rsid w:val="002E60F8"/>
    <w:rsid w:val="002F1DC8"/>
    <w:rsid w:val="002F2A41"/>
    <w:rsid w:val="002F3B7E"/>
    <w:rsid w:val="002F4F14"/>
    <w:rsid w:val="002F603A"/>
    <w:rsid w:val="003138B8"/>
    <w:rsid w:val="00313D32"/>
    <w:rsid w:val="0031664C"/>
    <w:rsid w:val="00321947"/>
    <w:rsid w:val="00323203"/>
    <w:rsid w:val="00332722"/>
    <w:rsid w:val="0033414A"/>
    <w:rsid w:val="00336FA9"/>
    <w:rsid w:val="00341F48"/>
    <w:rsid w:val="00350652"/>
    <w:rsid w:val="00360107"/>
    <w:rsid w:val="0036297F"/>
    <w:rsid w:val="003673C4"/>
    <w:rsid w:val="00370C68"/>
    <w:rsid w:val="0037536B"/>
    <w:rsid w:val="00375891"/>
    <w:rsid w:val="00375BE4"/>
    <w:rsid w:val="00380CE9"/>
    <w:rsid w:val="0038481F"/>
    <w:rsid w:val="00387903"/>
    <w:rsid w:val="00392188"/>
    <w:rsid w:val="00393765"/>
    <w:rsid w:val="003937FC"/>
    <w:rsid w:val="00393F8F"/>
    <w:rsid w:val="00394BDD"/>
    <w:rsid w:val="003975F1"/>
    <w:rsid w:val="003A2BC6"/>
    <w:rsid w:val="003A61BD"/>
    <w:rsid w:val="003B5C60"/>
    <w:rsid w:val="003B7366"/>
    <w:rsid w:val="003C1D43"/>
    <w:rsid w:val="003C2489"/>
    <w:rsid w:val="003C44E2"/>
    <w:rsid w:val="003D2762"/>
    <w:rsid w:val="003D48CC"/>
    <w:rsid w:val="003D6522"/>
    <w:rsid w:val="003D7C32"/>
    <w:rsid w:val="003D7C72"/>
    <w:rsid w:val="003E06E4"/>
    <w:rsid w:val="003E2289"/>
    <w:rsid w:val="003E7F1A"/>
    <w:rsid w:val="003F2513"/>
    <w:rsid w:val="003F2C71"/>
    <w:rsid w:val="004001B5"/>
    <w:rsid w:val="0040104A"/>
    <w:rsid w:val="004015D4"/>
    <w:rsid w:val="00402E90"/>
    <w:rsid w:val="0040319B"/>
    <w:rsid w:val="00404868"/>
    <w:rsid w:val="0041059D"/>
    <w:rsid w:val="004127BA"/>
    <w:rsid w:val="00415477"/>
    <w:rsid w:val="00415C6A"/>
    <w:rsid w:val="004166EA"/>
    <w:rsid w:val="00417133"/>
    <w:rsid w:val="004205B2"/>
    <w:rsid w:val="00421B6A"/>
    <w:rsid w:val="00421C17"/>
    <w:rsid w:val="00431A78"/>
    <w:rsid w:val="004327AE"/>
    <w:rsid w:val="00435B33"/>
    <w:rsid w:val="0043655F"/>
    <w:rsid w:val="004400DB"/>
    <w:rsid w:val="00441390"/>
    <w:rsid w:val="0045325A"/>
    <w:rsid w:val="004557E3"/>
    <w:rsid w:val="00456294"/>
    <w:rsid w:val="00457F73"/>
    <w:rsid w:val="00460192"/>
    <w:rsid w:val="00466BA2"/>
    <w:rsid w:val="00467E99"/>
    <w:rsid w:val="004711E6"/>
    <w:rsid w:val="00474807"/>
    <w:rsid w:val="00476196"/>
    <w:rsid w:val="00480F4D"/>
    <w:rsid w:val="00480FC1"/>
    <w:rsid w:val="00481767"/>
    <w:rsid w:val="00492F7E"/>
    <w:rsid w:val="0049497D"/>
    <w:rsid w:val="004A0061"/>
    <w:rsid w:val="004B33ED"/>
    <w:rsid w:val="004B4669"/>
    <w:rsid w:val="004C19F4"/>
    <w:rsid w:val="004C33AA"/>
    <w:rsid w:val="004C63C4"/>
    <w:rsid w:val="004C6608"/>
    <w:rsid w:val="004D0859"/>
    <w:rsid w:val="004D0D5F"/>
    <w:rsid w:val="004D0FC3"/>
    <w:rsid w:val="004D24A1"/>
    <w:rsid w:val="004D5771"/>
    <w:rsid w:val="004D77F1"/>
    <w:rsid w:val="004E0988"/>
    <w:rsid w:val="004E0B6C"/>
    <w:rsid w:val="004E14CA"/>
    <w:rsid w:val="004E2597"/>
    <w:rsid w:val="004E49DE"/>
    <w:rsid w:val="004F0BCB"/>
    <w:rsid w:val="004F72BB"/>
    <w:rsid w:val="004F7470"/>
    <w:rsid w:val="004F7D42"/>
    <w:rsid w:val="00501ED0"/>
    <w:rsid w:val="00501F6A"/>
    <w:rsid w:val="005037F9"/>
    <w:rsid w:val="00504393"/>
    <w:rsid w:val="00505D4D"/>
    <w:rsid w:val="0050779A"/>
    <w:rsid w:val="005105B7"/>
    <w:rsid w:val="005124DD"/>
    <w:rsid w:val="00514096"/>
    <w:rsid w:val="0051679C"/>
    <w:rsid w:val="005179E5"/>
    <w:rsid w:val="00523EC7"/>
    <w:rsid w:val="005321C3"/>
    <w:rsid w:val="0053428E"/>
    <w:rsid w:val="00537EFE"/>
    <w:rsid w:val="005406A4"/>
    <w:rsid w:val="00542ED1"/>
    <w:rsid w:val="0054465E"/>
    <w:rsid w:val="00546164"/>
    <w:rsid w:val="005470EE"/>
    <w:rsid w:val="00547CF3"/>
    <w:rsid w:val="005630E7"/>
    <w:rsid w:val="00563430"/>
    <w:rsid w:val="00565626"/>
    <w:rsid w:val="0056620B"/>
    <w:rsid w:val="00571E10"/>
    <w:rsid w:val="00571E5D"/>
    <w:rsid w:val="00572359"/>
    <w:rsid w:val="00575E7F"/>
    <w:rsid w:val="00576D8B"/>
    <w:rsid w:val="0057768F"/>
    <w:rsid w:val="00577A60"/>
    <w:rsid w:val="00583861"/>
    <w:rsid w:val="00591B72"/>
    <w:rsid w:val="005921B3"/>
    <w:rsid w:val="005A1CA8"/>
    <w:rsid w:val="005A6BA0"/>
    <w:rsid w:val="005A6C7A"/>
    <w:rsid w:val="005A787B"/>
    <w:rsid w:val="005B03B7"/>
    <w:rsid w:val="005B4BB9"/>
    <w:rsid w:val="005B7C14"/>
    <w:rsid w:val="005C0997"/>
    <w:rsid w:val="005C2AFB"/>
    <w:rsid w:val="005C2F5A"/>
    <w:rsid w:val="005C4CD0"/>
    <w:rsid w:val="005D4D34"/>
    <w:rsid w:val="005D708D"/>
    <w:rsid w:val="005E07BC"/>
    <w:rsid w:val="005E43F3"/>
    <w:rsid w:val="005E597D"/>
    <w:rsid w:val="005E6445"/>
    <w:rsid w:val="005F0287"/>
    <w:rsid w:val="005F0609"/>
    <w:rsid w:val="005F3798"/>
    <w:rsid w:val="00602B08"/>
    <w:rsid w:val="00603351"/>
    <w:rsid w:val="00607346"/>
    <w:rsid w:val="00607B39"/>
    <w:rsid w:val="006168E9"/>
    <w:rsid w:val="00616DC1"/>
    <w:rsid w:val="00620208"/>
    <w:rsid w:val="0062180E"/>
    <w:rsid w:val="006228F6"/>
    <w:rsid w:val="00623120"/>
    <w:rsid w:val="00624323"/>
    <w:rsid w:val="006326C5"/>
    <w:rsid w:val="00633C2E"/>
    <w:rsid w:val="00635D7D"/>
    <w:rsid w:val="0064125F"/>
    <w:rsid w:val="00643463"/>
    <w:rsid w:val="0064607A"/>
    <w:rsid w:val="00653311"/>
    <w:rsid w:val="00653A32"/>
    <w:rsid w:val="00654131"/>
    <w:rsid w:val="00657A94"/>
    <w:rsid w:val="00662C6C"/>
    <w:rsid w:val="006678C9"/>
    <w:rsid w:val="006712E9"/>
    <w:rsid w:val="00674AFF"/>
    <w:rsid w:val="00675CE8"/>
    <w:rsid w:val="0067606F"/>
    <w:rsid w:val="006764AC"/>
    <w:rsid w:val="006812F3"/>
    <w:rsid w:val="00682BD0"/>
    <w:rsid w:val="00683B03"/>
    <w:rsid w:val="00685208"/>
    <w:rsid w:val="00686777"/>
    <w:rsid w:val="00691D47"/>
    <w:rsid w:val="0069246A"/>
    <w:rsid w:val="00695CC1"/>
    <w:rsid w:val="0069683C"/>
    <w:rsid w:val="006A48C3"/>
    <w:rsid w:val="006A5A7C"/>
    <w:rsid w:val="006B2B6C"/>
    <w:rsid w:val="006B2C0F"/>
    <w:rsid w:val="006B3C0A"/>
    <w:rsid w:val="006C747C"/>
    <w:rsid w:val="006D1212"/>
    <w:rsid w:val="006E0A73"/>
    <w:rsid w:val="006E410F"/>
    <w:rsid w:val="006E6B55"/>
    <w:rsid w:val="006F2282"/>
    <w:rsid w:val="007017EB"/>
    <w:rsid w:val="00703BDE"/>
    <w:rsid w:val="00710782"/>
    <w:rsid w:val="00710B16"/>
    <w:rsid w:val="00710D21"/>
    <w:rsid w:val="00711696"/>
    <w:rsid w:val="007141DA"/>
    <w:rsid w:val="00714A0C"/>
    <w:rsid w:val="00720955"/>
    <w:rsid w:val="007251CC"/>
    <w:rsid w:val="00732901"/>
    <w:rsid w:val="00734A5B"/>
    <w:rsid w:val="00734A5E"/>
    <w:rsid w:val="007425DA"/>
    <w:rsid w:val="00745094"/>
    <w:rsid w:val="00746152"/>
    <w:rsid w:val="007468DB"/>
    <w:rsid w:val="00752465"/>
    <w:rsid w:val="0075472F"/>
    <w:rsid w:val="0075762C"/>
    <w:rsid w:val="007650B1"/>
    <w:rsid w:val="00777E43"/>
    <w:rsid w:val="0078336A"/>
    <w:rsid w:val="007861AA"/>
    <w:rsid w:val="00786FD7"/>
    <w:rsid w:val="00790BCC"/>
    <w:rsid w:val="007938BE"/>
    <w:rsid w:val="007972CC"/>
    <w:rsid w:val="00797909"/>
    <w:rsid w:val="007A1450"/>
    <w:rsid w:val="007A60A5"/>
    <w:rsid w:val="007A66A4"/>
    <w:rsid w:val="007B508B"/>
    <w:rsid w:val="007B6688"/>
    <w:rsid w:val="007C1F5F"/>
    <w:rsid w:val="007C3E69"/>
    <w:rsid w:val="007C4CBC"/>
    <w:rsid w:val="007C61EF"/>
    <w:rsid w:val="007C68D8"/>
    <w:rsid w:val="007D0930"/>
    <w:rsid w:val="007D2598"/>
    <w:rsid w:val="007D3EE2"/>
    <w:rsid w:val="007D4D78"/>
    <w:rsid w:val="007E484F"/>
    <w:rsid w:val="007E4DE6"/>
    <w:rsid w:val="007F19F9"/>
    <w:rsid w:val="007F37FD"/>
    <w:rsid w:val="007F49EB"/>
    <w:rsid w:val="007F4F36"/>
    <w:rsid w:val="007F590E"/>
    <w:rsid w:val="007F59A2"/>
    <w:rsid w:val="008018BF"/>
    <w:rsid w:val="008033A7"/>
    <w:rsid w:val="00803875"/>
    <w:rsid w:val="00805813"/>
    <w:rsid w:val="00806DF5"/>
    <w:rsid w:val="00811449"/>
    <w:rsid w:val="008114FE"/>
    <w:rsid w:val="00822217"/>
    <w:rsid w:val="00826EB8"/>
    <w:rsid w:val="00830C83"/>
    <w:rsid w:val="00831772"/>
    <w:rsid w:val="00832836"/>
    <w:rsid w:val="00834D2C"/>
    <w:rsid w:val="00836C3E"/>
    <w:rsid w:val="00836ED3"/>
    <w:rsid w:val="0084080B"/>
    <w:rsid w:val="008436F4"/>
    <w:rsid w:val="008516CE"/>
    <w:rsid w:val="008601BE"/>
    <w:rsid w:val="00862128"/>
    <w:rsid w:val="00863AC8"/>
    <w:rsid w:val="00864161"/>
    <w:rsid w:val="00864222"/>
    <w:rsid w:val="00870943"/>
    <w:rsid w:val="00871E6E"/>
    <w:rsid w:val="00875175"/>
    <w:rsid w:val="00875B96"/>
    <w:rsid w:val="0087666E"/>
    <w:rsid w:val="00881B4C"/>
    <w:rsid w:val="008826F0"/>
    <w:rsid w:val="00883314"/>
    <w:rsid w:val="00886472"/>
    <w:rsid w:val="00886CA4"/>
    <w:rsid w:val="008922B2"/>
    <w:rsid w:val="008957CC"/>
    <w:rsid w:val="0089621F"/>
    <w:rsid w:val="00897677"/>
    <w:rsid w:val="008B0B72"/>
    <w:rsid w:val="008B1224"/>
    <w:rsid w:val="008B1F8D"/>
    <w:rsid w:val="008B4AEC"/>
    <w:rsid w:val="008C1C2F"/>
    <w:rsid w:val="008C6DDA"/>
    <w:rsid w:val="008D45EF"/>
    <w:rsid w:val="008D797D"/>
    <w:rsid w:val="008E0122"/>
    <w:rsid w:val="008E5034"/>
    <w:rsid w:val="008E6F22"/>
    <w:rsid w:val="008F0D3C"/>
    <w:rsid w:val="008F4DFD"/>
    <w:rsid w:val="009007AA"/>
    <w:rsid w:val="00901E72"/>
    <w:rsid w:val="009026F1"/>
    <w:rsid w:val="00902CF8"/>
    <w:rsid w:val="009044C0"/>
    <w:rsid w:val="00913BB5"/>
    <w:rsid w:val="00916AA3"/>
    <w:rsid w:val="00917311"/>
    <w:rsid w:val="009176A5"/>
    <w:rsid w:val="00917B1F"/>
    <w:rsid w:val="0092004D"/>
    <w:rsid w:val="009200E3"/>
    <w:rsid w:val="009301BF"/>
    <w:rsid w:val="00937299"/>
    <w:rsid w:val="0094035B"/>
    <w:rsid w:val="00941B26"/>
    <w:rsid w:val="009450B7"/>
    <w:rsid w:val="009450F1"/>
    <w:rsid w:val="00955607"/>
    <w:rsid w:val="00962F2E"/>
    <w:rsid w:val="00963E1A"/>
    <w:rsid w:val="009640A6"/>
    <w:rsid w:val="009670AC"/>
    <w:rsid w:val="00967BFC"/>
    <w:rsid w:val="00967DE7"/>
    <w:rsid w:val="00972E5A"/>
    <w:rsid w:val="00973C24"/>
    <w:rsid w:val="00973CDA"/>
    <w:rsid w:val="009766CA"/>
    <w:rsid w:val="009768DF"/>
    <w:rsid w:val="00976D8F"/>
    <w:rsid w:val="00977D00"/>
    <w:rsid w:val="009802E6"/>
    <w:rsid w:val="0098215E"/>
    <w:rsid w:val="0098501E"/>
    <w:rsid w:val="009861DB"/>
    <w:rsid w:val="00990870"/>
    <w:rsid w:val="00991CAC"/>
    <w:rsid w:val="009944BD"/>
    <w:rsid w:val="00996F3D"/>
    <w:rsid w:val="009A2001"/>
    <w:rsid w:val="009A2973"/>
    <w:rsid w:val="009A5EE8"/>
    <w:rsid w:val="009A78CA"/>
    <w:rsid w:val="009B4651"/>
    <w:rsid w:val="009B54C9"/>
    <w:rsid w:val="009C049A"/>
    <w:rsid w:val="009C3F8C"/>
    <w:rsid w:val="009D3733"/>
    <w:rsid w:val="009E0EE1"/>
    <w:rsid w:val="009E14B0"/>
    <w:rsid w:val="009E1981"/>
    <w:rsid w:val="009E19AA"/>
    <w:rsid w:val="009E3508"/>
    <w:rsid w:val="009F1AE5"/>
    <w:rsid w:val="009F3F4E"/>
    <w:rsid w:val="00A01005"/>
    <w:rsid w:val="00A02CCE"/>
    <w:rsid w:val="00A05118"/>
    <w:rsid w:val="00A0783A"/>
    <w:rsid w:val="00A10247"/>
    <w:rsid w:val="00A154A0"/>
    <w:rsid w:val="00A17A65"/>
    <w:rsid w:val="00A26770"/>
    <w:rsid w:val="00A27189"/>
    <w:rsid w:val="00A36B37"/>
    <w:rsid w:val="00A46A84"/>
    <w:rsid w:val="00A56B59"/>
    <w:rsid w:val="00A620DD"/>
    <w:rsid w:val="00A62D63"/>
    <w:rsid w:val="00A64AC1"/>
    <w:rsid w:val="00A65A6B"/>
    <w:rsid w:val="00A67A1D"/>
    <w:rsid w:val="00A67D1E"/>
    <w:rsid w:val="00A73404"/>
    <w:rsid w:val="00A81DDC"/>
    <w:rsid w:val="00A81EDC"/>
    <w:rsid w:val="00A822B9"/>
    <w:rsid w:val="00A828A3"/>
    <w:rsid w:val="00A86D36"/>
    <w:rsid w:val="00A9213F"/>
    <w:rsid w:val="00A93849"/>
    <w:rsid w:val="00A954A7"/>
    <w:rsid w:val="00AA296F"/>
    <w:rsid w:val="00AA31E2"/>
    <w:rsid w:val="00AB04D4"/>
    <w:rsid w:val="00AB520D"/>
    <w:rsid w:val="00AB673F"/>
    <w:rsid w:val="00AB758D"/>
    <w:rsid w:val="00AC23FA"/>
    <w:rsid w:val="00AC473F"/>
    <w:rsid w:val="00AC7739"/>
    <w:rsid w:val="00AD13E3"/>
    <w:rsid w:val="00AD1423"/>
    <w:rsid w:val="00AD3C7C"/>
    <w:rsid w:val="00AE09DA"/>
    <w:rsid w:val="00AE0F16"/>
    <w:rsid w:val="00AE1FEC"/>
    <w:rsid w:val="00AE5D4C"/>
    <w:rsid w:val="00AF6647"/>
    <w:rsid w:val="00B00255"/>
    <w:rsid w:val="00B02121"/>
    <w:rsid w:val="00B06D46"/>
    <w:rsid w:val="00B11C55"/>
    <w:rsid w:val="00B15840"/>
    <w:rsid w:val="00B16D1F"/>
    <w:rsid w:val="00B27BC2"/>
    <w:rsid w:val="00B3204C"/>
    <w:rsid w:val="00B4136D"/>
    <w:rsid w:val="00B44F35"/>
    <w:rsid w:val="00B541C3"/>
    <w:rsid w:val="00B563FE"/>
    <w:rsid w:val="00B5652D"/>
    <w:rsid w:val="00B56E24"/>
    <w:rsid w:val="00B57041"/>
    <w:rsid w:val="00B601D9"/>
    <w:rsid w:val="00B63987"/>
    <w:rsid w:val="00B63B36"/>
    <w:rsid w:val="00B73312"/>
    <w:rsid w:val="00B736A4"/>
    <w:rsid w:val="00B74CB5"/>
    <w:rsid w:val="00B776D5"/>
    <w:rsid w:val="00B82936"/>
    <w:rsid w:val="00B86509"/>
    <w:rsid w:val="00B92473"/>
    <w:rsid w:val="00B92B3C"/>
    <w:rsid w:val="00B94C6A"/>
    <w:rsid w:val="00B97554"/>
    <w:rsid w:val="00BA3EF0"/>
    <w:rsid w:val="00BA5517"/>
    <w:rsid w:val="00BA6538"/>
    <w:rsid w:val="00BB1433"/>
    <w:rsid w:val="00BB25B0"/>
    <w:rsid w:val="00BB2621"/>
    <w:rsid w:val="00BB6508"/>
    <w:rsid w:val="00BC38B7"/>
    <w:rsid w:val="00BC5568"/>
    <w:rsid w:val="00BC5650"/>
    <w:rsid w:val="00BC5B5A"/>
    <w:rsid w:val="00BC5E09"/>
    <w:rsid w:val="00BC76E0"/>
    <w:rsid w:val="00BC7FCC"/>
    <w:rsid w:val="00BD2BD6"/>
    <w:rsid w:val="00BD34CF"/>
    <w:rsid w:val="00BE420D"/>
    <w:rsid w:val="00BE7D44"/>
    <w:rsid w:val="00C07057"/>
    <w:rsid w:val="00C07900"/>
    <w:rsid w:val="00C10913"/>
    <w:rsid w:val="00C138CB"/>
    <w:rsid w:val="00C1390E"/>
    <w:rsid w:val="00C21760"/>
    <w:rsid w:val="00C232BE"/>
    <w:rsid w:val="00C25EB6"/>
    <w:rsid w:val="00C27169"/>
    <w:rsid w:val="00C31819"/>
    <w:rsid w:val="00C31DA4"/>
    <w:rsid w:val="00C32282"/>
    <w:rsid w:val="00C33465"/>
    <w:rsid w:val="00C34D8E"/>
    <w:rsid w:val="00C35748"/>
    <w:rsid w:val="00C36805"/>
    <w:rsid w:val="00C37909"/>
    <w:rsid w:val="00C40944"/>
    <w:rsid w:val="00C41CF5"/>
    <w:rsid w:val="00C41D3F"/>
    <w:rsid w:val="00C44BF4"/>
    <w:rsid w:val="00C50FAA"/>
    <w:rsid w:val="00C5268D"/>
    <w:rsid w:val="00C537F0"/>
    <w:rsid w:val="00C56EDB"/>
    <w:rsid w:val="00C617C5"/>
    <w:rsid w:val="00C66671"/>
    <w:rsid w:val="00C668D2"/>
    <w:rsid w:val="00C7440C"/>
    <w:rsid w:val="00C76194"/>
    <w:rsid w:val="00C76564"/>
    <w:rsid w:val="00C81C59"/>
    <w:rsid w:val="00C858DF"/>
    <w:rsid w:val="00C861D6"/>
    <w:rsid w:val="00C90F76"/>
    <w:rsid w:val="00C913D8"/>
    <w:rsid w:val="00C927B5"/>
    <w:rsid w:val="00C96FE4"/>
    <w:rsid w:val="00CA0311"/>
    <w:rsid w:val="00CA04CB"/>
    <w:rsid w:val="00CA25A9"/>
    <w:rsid w:val="00CA7BA0"/>
    <w:rsid w:val="00CA7D4E"/>
    <w:rsid w:val="00CB4045"/>
    <w:rsid w:val="00CB4B64"/>
    <w:rsid w:val="00CB5C55"/>
    <w:rsid w:val="00CB74E8"/>
    <w:rsid w:val="00CB7CB2"/>
    <w:rsid w:val="00CC3994"/>
    <w:rsid w:val="00CC4B67"/>
    <w:rsid w:val="00CC6F34"/>
    <w:rsid w:val="00CD0DCD"/>
    <w:rsid w:val="00CD1129"/>
    <w:rsid w:val="00CD3094"/>
    <w:rsid w:val="00CD7FBB"/>
    <w:rsid w:val="00CE3F63"/>
    <w:rsid w:val="00CE4DAD"/>
    <w:rsid w:val="00CE6C8D"/>
    <w:rsid w:val="00CE7FA2"/>
    <w:rsid w:val="00CF0556"/>
    <w:rsid w:val="00CF1614"/>
    <w:rsid w:val="00CF20F5"/>
    <w:rsid w:val="00CF67DB"/>
    <w:rsid w:val="00D0167C"/>
    <w:rsid w:val="00D07CDC"/>
    <w:rsid w:val="00D15CEB"/>
    <w:rsid w:val="00D1686F"/>
    <w:rsid w:val="00D2174B"/>
    <w:rsid w:val="00D24919"/>
    <w:rsid w:val="00D31F4D"/>
    <w:rsid w:val="00D328C9"/>
    <w:rsid w:val="00D353A2"/>
    <w:rsid w:val="00D370AF"/>
    <w:rsid w:val="00D41B84"/>
    <w:rsid w:val="00D42642"/>
    <w:rsid w:val="00D43571"/>
    <w:rsid w:val="00D45590"/>
    <w:rsid w:val="00D45C52"/>
    <w:rsid w:val="00D50813"/>
    <w:rsid w:val="00D5558C"/>
    <w:rsid w:val="00D556E8"/>
    <w:rsid w:val="00D55B61"/>
    <w:rsid w:val="00D5695C"/>
    <w:rsid w:val="00D57079"/>
    <w:rsid w:val="00D62368"/>
    <w:rsid w:val="00D72366"/>
    <w:rsid w:val="00D72636"/>
    <w:rsid w:val="00D7602E"/>
    <w:rsid w:val="00D76734"/>
    <w:rsid w:val="00D76DEF"/>
    <w:rsid w:val="00D81BC0"/>
    <w:rsid w:val="00D83166"/>
    <w:rsid w:val="00D837A3"/>
    <w:rsid w:val="00D933A4"/>
    <w:rsid w:val="00D94269"/>
    <w:rsid w:val="00D96F46"/>
    <w:rsid w:val="00DA3E16"/>
    <w:rsid w:val="00DB1C5D"/>
    <w:rsid w:val="00DB360E"/>
    <w:rsid w:val="00DC0D11"/>
    <w:rsid w:val="00DC251C"/>
    <w:rsid w:val="00DC5104"/>
    <w:rsid w:val="00DC5CCD"/>
    <w:rsid w:val="00DC6FC0"/>
    <w:rsid w:val="00DD1563"/>
    <w:rsid w:val="00DD2772"/>
    <w:rsid w:val="00DD2943"/>
    <w:rsid w:val="00DD39F4"/>
    <w:rsid w:val="00DD566E"/>
    <w:rsid w:val="00DD7FBB"/>
    <w:rsid w:val="00DE06AA"/>
    <w:rsid w:val="00DE180C"/>
    <w:rsid w:val="00DE2603"/>
    <w:rsid w:val="00DE2EEC"/>
    <w:rsid w:val="00DE2F5A"/>
    <w:rsid w:val="00DE52D0"/>
    <w:rsid w:val="00DE7118"/>
    <w:rsid w:val="00DF242D"/>
    <w:rsid w:val="00DF321F"/>
    <w:rsid w:val="00DF328B"/>
    <w:rsid w:val="00DF6CF3"/>
    <w:rsid w:val="00DF78C3"/>
    <w:rsid w:val="00E00249"/>
    <w:rsid w:val="00E00B7E"/>
    <w:rsid w:val="00E07380"/>
    <w:rsid w:val="00E13FDD"/>
    <w:rsid w:val="00E14AA3"/>
    <w:rsid w:val="00E17BC9"/>
    <w:rsid w:val="00E212D3"/>
    <w:rsid w:val="00E301F1"/>
    <w:rsid w:val="00E40049"/>
    <w:rsid w:val="00E44AF1"/>
    <w:rsid w:val="00E4511A"/>
    <w:rsid w:val="00E5079F"/>
    <w:rsid w:val="00E524EC"/>
    <w:rsid w:val="00E5454E"/>
    <w:rsid w:val="00E56729"/>
    <w:rsid w:val="00E63DC5"/>
    <w:rsid w:val="00E668E7"/>
    <w:rsid w:val="00E7266E"/>
    <w:rsid w:val="00E7502E"/>
    <w:rsid w:val="00E7535E"/>
    <w:rsid w:val="00E77BF1"/>
    <w:rsid w:val="00E80BE9"/>
    <w:rsid w:val="00E81AB5"/>
    <w:rsid w:val="00E84242"/>
    <w:rsid w:val="00E846C0"/>
    <w:rsid w:val="00E85DE9"/>
    <w:rsid w:val="00E9072F"/>
    <w:rsid w:val="00E94282"/>
    <w:rsid w:val="00EA2C8D"/>
    <w:rsid w:val="00EA3195"/>
    <w:rsid w:val="00EA3428"/>
    <w:rsid w:val="00EA4AA7"/>
    <w:rsid w:val="00EA5069"/>
    <w:rsid w:val="00EB29C5"/>
    <w:rsid w:val="00EB3D9B"/>
    <w:rsid w:val="00EB3EF8"/>
    <w:rsid w:val="00EC15B8"/>
    <w:rsid w:val="00EC404F"/>
    <w:rsid w:val="00EC4863"/>
    <w:rsid w:val="00ED0CFE"/>
    <w:rsid w:val="00ED3423"/>
    <w:rsid w:val="00EE26C8"/>
    <w:rsid w:val="00EE2BC5"/>
    <w:rsid w:val="00EE3A84"/>
    <w:rsid w:val="00EF36B2"/>
    <w:rsid w:val="00EF44C9"/>
    <w:rsid w:val="00EF5C36"/>
    <w:rsid w:val="00F00FDC"/>
    <w:rsid w:val="00F046D6"/>
    <w:rsid w:val="00F06E19"/>
    <w:rsid w:val="00F07122"/>
    <w:rsid w:val="00F0740E"/>
    <w:rsid w:val="00F104B6"/>
    <w:rsid w:val="00F138F2"/>
    <w:rsid w:val="00F142B0"/>
    <w:rsid w:val="00F16B98"/>
    <w:rsid w:val="00F302B6"/>
    <w:rsid w:val="00F30543"/>
    <w:rsid w:val="00F3110B"/>
    <w:rsid w:val="00F37F66"/>
    <w:rsid w:val="00F416D6"/>
    <w:rsid w:val="00F51D0C"/>
    <w:rsid w:val="00F55A2B"/>
    <w:rsid w:val="00F56F81"/>
    <w:rsid w:val="00F57528"/>
    <w:rsid w:val="00F607CC"/>
    <w:rsid w:val="00F62371"/>
    <w:rsid w:val="00F66EFF"/>
    <w:rsid w:val="00F73A64"/>
    <w:rsid w:val="00F74C82"/>
    <w:rsid w:val="00F74CD5"/>
    <w:rsid w:val="00F75246"/>
    <w:rsid w:val="00F75C17"/>
    <w:rsid w:val="00F80CB7"/>
    <w:rsid w:val="00F81A0D"/>
    <w:rsid w:val="00F853E2"/>
    <w:rsid w:val="00F87003"/>
    <w:rsid w:val="00F9051D"/>
    <w:rsid w:val="00FA1749"/>
    <w:rsid w:val="00FA56E5"/>
    <w:rsid w:val="00FA792D"/>
    <w:rsid w:val="00FC249B"/>
    <w:rsid w:val="00FC5E55"/>
    <w:rsid w:val="00FD44D2"/>
    <w:rsid w:val="00FD4EFA"/>
    <w:rsid w:val="00FE25E9"/>
    <w:rsid w:val="00FE7E2A"/>
    <w:rsid w:val="00FF1780"/>
    <w:rsid w:val="00FF3CEB"/>
    <w:rsid w:val="00FF75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F054E"/>
  <w15:docId w15:val="{87C337DC-02DC-4898-8815-D20637FB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9802E6"/>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9802E6"/>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autoRedefine/>
    <w:qFormat/>
    <w:rsid w:val="00D556E8"/>
    <w:pPr>
      <w:numPr>
        <w:numId w:val="31"/>
      </w:numPr>
      <w:spacing w:before="120"/>
      <w:ind w:left="1080"/>
      <w:contextualSpacing/>
    </w:pPr>
  </w:style>
  <w:style w:type="character" w:customStyle="1" w:styleId="SASRBulletChar">
    <w:name w:val="*SA/SR Bullet Char"/>
    <w:basedOn w:val="DefaultParagraphFont"/>
    <w:link w:val="SASRBullet"/>
    <w:rsid w:val="00D556E8"/>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autoRedefine/>
    <w:qFormat/>
    <w:rsid w:val="009802E6"/>
    <w:pPr>
      <w:ind w:left="360"/>
    </w:pPr>
    <w:rPr>
      <w:bCs/>
      <w:color w:val="4F81BD"/>
    </w:rPr>
  </w:style>
  <w:style w:type="paragraph" w:customStyle="1" w:styleId="DCwithSA">
    <w:name w:val="*DC* with *SA*"/>
    <w:basedOn w:val="SA"/>
    <w:qFormat/>
    <w:rsid w:val="009802E6"/>
    <w:rPr>
      <w:color w:val="4F81BD"/>
    </w:rPr>
  </w:style>
  <w:style w:type="paragraph" w:customStyle="1" w:styleId="DCwithSR">
    <w:name w:val="*DC* with *SR*"/>
    <w:basedOn w:val="SR"/>
    <w:qFormat/>
    <w:rsid w:val="009802E6"/>
    <w:pPr>
      <w:numPr>
        <w:numId w:val="16"/>
      </w:numPr>
      <w:ind w:left="720"/>
    </w:pPr>
    <w:rPr>
      <w:color w:val="4F81BD"/>
    </w:rPr>
  </w:style>
  <w:style w:type="paragraph" w:styleId="DocumentMap">
    <w:name w:val="Document Map"/>
    <w:basedOn w:val="Normal"/>
    <w:link w:val="DocumentMapChar"/>
    <w:uiPriority w:val="99"/>
    <w:semiHidden/>
    <w:unhideWhenUsed/>
    <w:rsid w:val="00976D8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6D8F"/>
    <w:rPr>
      <w:rFonts w:ascii="Lucida Grande" w:eastAsia="Calibri" w:hAnsi="Lucida Grande" w:cs="Lucida Grande"/>
      <w:sz w:val="24"/>
      <w:szCs w:val="24"/>
    </w:rPr>
  </w:style>
  <w:style w:type="paragraph" w:styleId="Revision">
    <w:name w:val="Revision"/>
    <w:hidden/>
    <w:uiPriority w:val="99"/>
    <w:semiHidden/>
    <w:rsid w:val="00591B72"/>
    <w:pPr>
      <w:spacing w:after="0" w:line="240" w:lineRule="auto"/>
    </w:pPr>
    <w:rPr>
      <w:rFonts w:ascii="Calibri" w:eastAsia="Calibri" w:hAnsi="Calibri" w:cs="Times New Roman"/>
    </w:rPr>
  </w:style>
  <w:style w:type="paragraph" w:styleId="IntenseQuote">
    <w:name w:val="Intense Quote"/>
    <w:basedOn w:val="Normal"/>
    <w:next w:val="Normal"/>
    <w:link w:val="IntenseQuoteChar"/>
    <w:uiPriority w:val="30"/>
    <w:qFormat/>
    <w:rsid w:val="004D08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0859"/>
    <w:rPr>
      <w:rFonts w:ascii="Calibri" w:eastAsia="Calibri" w:hAnsi="Calibri" w:cs="Times New Roman"/>
      <w:i/>
      <w:iCs/>
      <w:color w:val="4F81BD" w:themeColor="accent1"/>
    </w:rPr>
  </w:style>
  <w:style w:type="character" w:customStyle="1" w:styleId="hwc">
    <w:name w:val="hwc"/>
    <w:basedOn w:val="DefaultParagraphFont"/>
    <w:rsid w:val="00C41D3F"/>
  </w:style>
  <w:style w:type="character" w:styleId="Emphasis">
    <w:name w:val="Emphasis"/>
    <w:basedOn w:val="DefaultParagraphFont"/>
    <w:uiPriority w:val="20"/>
    <w:qFormat/>
    <w:rsid w:val="006A4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55952">
      <w:bodyDiv w:val="1"/>
      <w:marLeft w:val="0"/>
      <w:marRight w:val="0"/>
      <w:marTop w:val="0"/>
      <w:marBottom w:val="0"/>
      <w:divBdr>
        <w:top w:val="none" w:sz="0" w:space="0" w:color="auto"/>
        <w:left w:val="none" w:sz="0" w:space="0" w:color="auto"/>
        <w:bottom w:val="none" w:sz="0" w:space="0" w:color="auto"/>
        <w:right w:val="none" w:sz="0" w:space="0" w:color="auto"/>
      </w:divBdr>
    </w:div>
    <w:div w:id="1887065438">
      <w:bodyDiv w:val="1"/>
      <w:marLeft w:val="0"/>
      <w:marRight w:val="0"/>
      <w:marTop w:val="0"/>
      <w:marBottom w:val="0"/>
      <w:divBdr>
        <w:top w:val="none" w:sz="0" w:space="0" w:color="auto"/>
        <w:left w:val="none" w:sz="0" w:space="0" w:color="auto"/>
        <w:bottom w:val="none" w:sz="0" w:space="0" w:color="auto"/>
        <w:right w:val="none" w:sz="0" w:space="0" w:color="auto"/>
      </w:divBdr>
      <w:divsChild>
        <w:div w:id="176580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3D3F-3B6B-4A14-AE6A-DA123A4F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2014-06-16T15:16:00Z</cp:lastPrinted>
  <dcterms:created xsi:type="dcterms:W3CDTF">2014-10-31T21:25:00Z</dcterms:created>
  <dcterms:modified xsi:type="dcterms:W3CDTF">2014-10-31T21:25:00Z</dcterms:modified>
  <cp:category/>
</cp:coreProperties>
</file>