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60" w:type="dxa"/>
        <w:jc w:val="center"/>
        <w:tblBorders>
          <w:insideH w:val="single" w:sz="18" w:space="0" w:color="FFFFFF"/>
          <w:insideV w:val="single" w:sz="18" w:space="0" w:color="FFFFFF"/>
        </w:tblBorders>
        <w:shd w:val="clear" w:color="1F497D" w:fill="244061"/>
        <w:tblLook w:val="00A0" w:firstRow="1" w:lastRow="0" w:firstColumn="1" w:lastColumn="0" w:noHBand="0" w:noVBand="0"/>
      </w:tblPr>
      <w:tblGrid>
        <w:gridCol w:w="1980"/>
        <w:gridCol w:w="7380"/>
      </w:tblGrid>
      <w:tr w:rsidR="00790BCC" w:rsidRPr="00790BCC" w14:paraId="4005AF04" w14:textId="77777777" w:rsidTr="00D26B18">
        <w:trPr>
          <w:trHeight w:val="1008"/>
          <w:jc w:val="center"/>
        </w:trPr>
        <w:tc>
          <w:tcPr>
            <w:tcW w:w="1980" w:type="dxa"/>
            <w:shd w:val="clear" w:color="auto" w:fill="385623"/>
            <w:vAlign w:val="center"/>
          </w:tcPr>
          <w:p w14:paraId="3B046BB1" w14:textId="77777777" w:rsidR="00790BCC" w:rsidRPr="00D31F4D" w:rsidRDefault="008F0D3C" w:rsidP="00D31F4D">
            <w:pPr>
              <w:pStyle w:val="Header-banner"/>
              <w:rPr>
                <w:rFonts w:asciiTheme="minorHAnsi" w:hAnsiTheme="minorHAnsi"/>
              </w:rPr>
            </w:pPr>
            <w:r>
              <w:rPr>
                <w:rFonts w:asciiTheme="minorHAnsi" w:hAnsiTheme="minorHAnsi"/>
              </w:rPr>
              <w:t>11</w:t>
            </w:r>
            <w:r w:rsidR="009F1AE5">
              <w:rPr>
                <w:rFonts w:asciiTheme="minorHAnsi" w:hAnsiTheme="minorHAnsi"/>
              </w:rPr>
              <w:t>.4</w:t>
            </w:r>
            <w:r w:rsidR="00790BCC" w:rsidRPr="00D31F4D">
              <w:rPr>
                <w:rFonts w:asciiTheme="minorHAnsi" w:hAnsiTheme="minorHAnsi"/>
              </w:rPr>
              <w:t>.</w:t>
            </w:r>
            <w:r>
              <w:rPr>
                <w:rFonts w:asciiTheme="minorHAnsi" w:hAnsiTheme="minorHAnsi"/>
              </w:rPr>
              <w:t>1</w:t>
            </w:r>
          </w:p>
        </w:tc>
        <w:tc>
          <w:tcPr>
            <w:tcW w:w="7380" w:type="dxa"/>
            <w:shd w:val="clear" w:color="auto" w:fill="76923C"/>
            <w:vAlign w:val="center"/>
          </w:tcPr>
          <w:p w14:paraId="33A4455C" w14:textId="6509E7F2" w:rsidR="00790BCC" w:rsidRPr="00D31F4D" w:rsidRDefault="009F1AE5" w:rsidP="00D31F4D">
            <w:pPr>
              <w:pStyle w:val="Header2banner"/>
              <w:rPr>
                <w:rFonts w:asciiTheme="minorHAnsi" w:hAnsiTheme="minorHAnsi"/>
              </w:rPr>
            </w:pPr>
            <w:r>
              <w:rPr>
                <w:rFonts w:asciiTheme="minorHAnsi" w:hAnsiTheme="minorHAnsi"/>
              </w:rPr>
              <w:t xml:space="preserve">Lesson </w:t>
            </w:r>
            <w:r w:rsidR="002F7B6B">
              <w:rPr>
                <w:rFonts w:asciiTheme="minorHAnsi" w:hAnsiTheme="minorHAnsi"/>
              </w:rPr>
              <w:t>9</w:t>
            </w:r>
          </w:p>
        </w:tc>
      </w:tr>
    </w:tbl>
    <w:p w14:paraId="35180911" w14:textId="77777777" w:rsidR="00790BCC" w:rsidRPr="00790BCC" w:rsidRDefault="00790BCC" w:rsidP="00D31F4D">
      <w:pPr>
        <w:pStyle w:val="Heading1"/>
      </w:pPr>
      <w:r w:rsidRPr="00790BCC">
        <w:t>Introduction</w:t>
      </w:r>
    </w:p>
    <w:p w14:paraId="7A3C54A8" w14:textId="65E07073" w:rsidR="000E20F3" w:rsidRPr="0051679C" w:rsidRDefault="00941B26" w:rsidP="00D31F4D">
      <w:pPr>
        <w:rPr>
          <w:rFonts w:asciiTheme="minorHAnsi" w:hAnsiTheme="minorHAnsi"/>
        </w:rPr>
      </w:pPr>
      <w:r w:rsidRPr="0051679C">
        <w:rPr>
          <w:rFonts w:asciiTheme="minorHAnsi" w:hAnsiTheme="minorHAnsi"/>
        </w:rPr>
        <w:t>In this lesson, students</w:t>
      </w:r>
      <w:r w:rsidR="002F7B6B">
        <w:rPr>
          <w:rFonts w:asciiTheme="minorHAnsi" w:hAnsiTheme="minorHAnsi"/>
        </w:rPr>
        <w:t xml:space="preserve"> complete their</w:t>
      </w:r>
      <w:r w:rsidRPr="0051679C">
        <w:rPr>
          <w:rFonts w:asciiTheme="minorHAnsi" w:hAnsiTheme="minorHAnsi"/>
        </w:rPr>
        <w:t xml:space="preserve"> </w:t>
      </w:r>
      <w:r w:rsidR="00D5695C" w:rsidRPr="0051679C">
        <w:rPr>
          <w:rFonts w:asciiTheme="minorHAnsi" w:hAnsiTheme="minorHAnsi"/>
        </w:rPr>
        <w:t>read</w:t>
      </w:r>
      <w:r w:rsidR="002F7B6B">
        <w:rPr>
          <w:rFonts w:asciiTheme="minorHAnsi" w:hAnsiTheme="minorHAnsi"/>
        </w:rPr>
        <w:t>ing</w:t>
      </w:r>
      <w:r w:rsidR="00D5695C" w:rsidRPr="0051679C">
        <w:rPr>
          <w:rFonts w:asciiTheme="minorHAnsi" w:hAnsiTheme="minorHAnsi"/>
        </w:rPr>
        <w:t xml:space="preserve"> and anal</w:t>
      </w:r>
      <w:r w:rsidR="00367146">
        <w:rPr>
          <w:rFonts w:asciiTheme="minorHAnsi" w:hAnsiTheme="minorHAnsi"/>
        </w:rPr>
        <w:t xml:space="preserve">ysis of </w:t>
      </w:r>
      <w:r w:rsidR="00D5695C" w:rsidRPr="0051679C">
        <w:rPr>
          <w:rFonts w:asciiTheme="minorHAnsi" w:hAnsiTheme="minorHAnsi" w:cs="Arial"/>
          <w:color w:val="000000"/>
          <w:shd w:val="clear" w:color="auto" w:fill="FFFFFF"/>
        </w:rPr>
        <w:t>"The Red Convertible"</w:t>
      </w:r>
      <w:r w:rsidR="008136AD">
        <w:rPr>
          <w:rFonts w:asciiTheme="minorHAnsi" w:hAnsiTheme="minorHAnsi" w:cs="Arial"/>
          <w:color w:val="000000"/>
          <w:shd w:val="clear" w:color="auto" w:fill="FFFFFF"/>
        </w:rPr>
        <w:t xml:space="preserve"> </w:t>
      </w:r>
      <w:r w:rsidR="0022164F">
        <w:rPr>
          <w:rFonts w:asciiTheme="minorHAnsi" w:hAnsiTheme="minorHAnsi" w:cs="Arial"/>
          <w:color w:val="000000"/>
          <w:shd w:val="clear" w:color="auto" w:fill="FFFFFF"/>
        </w:rPr>
        <w:t xml:space="preserve">from </w:t>
      </w:r>
      <w:r w:rsidR="0022164F" w:rsidRPr="0022164F">
        <w:rPr>
          <w:rFonts w:asciiTheme="minorHAnsi" w:hAnsiTheme="minorHAnsi" w:cs="Arial"/>
          <w:i/>
          <w:color w:val="000000"/>
          <w:shd w:val="clear" w:color="auto" w:fill="FFFFFF"/>
        </w:rPr>
        <w:t>The Red Convertible</w:t>
      </w:r>
      <w:r w:rsidR="0022164F">
        <w:rPr>
          <w:rFonts w:asciiTheme="minorHAnsi" w:hAnsiTheme="minorHAnsi" w:cs="Arial"/>
          <w:color w:val="000000"/>
          <w:shd w:val="clear" w:color="auto" w:fill="FFFFFF"/>
        </w:rPr>
        <w:t xml:space="preserve"> </w:t>
      </w:r>
      <w:r w:rsidR="008136AD">
        <w:rPr>
          <w:rFonts w:asciiTheme="minorHAnsi" w:hAnsiTheme="minorHAnsi" w:cs="Arial"/>
          <w:color w:val="000000"/>
          <w:shd w:val="clear" w:color="auto" w:fill="FFFFFF"/>
        </w:rPr>
        <w:t>by Louise Erdrich</w:t>
      </w:r>
      <w:r w:rsidR="00EB0AFF">
        <w:rPr>
          <w:rFonts w:asciiTheme="minorHAnsi" w:hAnsiTheme="minorHAnsi" w:cs="Arial"/>
          <w:color w:val="000000"/>
          <w:shd w:val="clear" w:color="auto" w:fill="FFFFFF"/>
        </w:rPr>
        <w:t xml:space="preserve">. Students read pages 4–10 </w:t>
      </w:r>
      <w:r w:rsidR="00D5695C" w:rsidRPr="0051679C">
        <w:rPr>
          <w:rFonts w:asciiTheme="minorHAnsi" w:hAnsiTheme="minorHAnsi" w:cs="Arial"/>
          <w:color w:val="000000"/>
          <w:shd w:val="clear" w:color="auto" w:fill="FFFFFF"/>
        </w:rPr>
        <w:t>(from "</w:t>
      </w:r>
      <w:r w:rsidR="0051679C">
        <w:rPr>
          <w:rFonts w:asciiTheme="minorHAnsi" w:hAnsiTheme="minorHAnsi" w:cs="Arial"/>
          <w:color w:val="000000"/>
          <w:shd w:val="clear" w:color="auto" w:fill="FFFFFF"/>
        </w:rPr>
        <w:t>It was at</w:t>
      </w:r>
      <w:r w:rsidR="00D5695C" w:rsidRPr="0051679C">
        <w:rPr>
          <w:rFonts w:asciiTheme="minorHAnsi" w:hAnsiTheme="minorHAnsi" w:cs="Arial"/>
          <w:color w:val="000000"/>
          <w:shd w:val="clear" w:color="auto" w:fill="FFFFFF"/>
        </w:rPr>
        <w:t xml:space="preserve"> least two years before Stephan" </w:t>
      </w:r>
      <w:r w:rsidR="00DA51DE">
        <w:rPr>
          <w:rFonts w:asciiTheme="minorHAnsi" w:hAnsiTheme="minorHAnsi" w:cs="Arial"/>
          <w:color w:val="000000"/>
          <w:shd w:val="clear" w:color="auto" w:fill="FFFFFF"/>
        </w:rPr>
        <w:t>to</w:t>
      </w:r>
      <w:r w:rsidR="00D5695C" w:rsidRPr="0051679C">
        <w:rPr>
          <w:rFonts w:asciiTheme="minorHAnsi" w:hAnsiTheme="minorHAnsi" w:cs="Arial"/>
          <w:color w:val="000000"/>
          <w:shd w:val="clear" w:color="auto" w:fill="FFFFFF"/>
        </w:rPr>
        <w:t xml:space="preserve"> "</w:t>
      </w:r>
      <w:r w:rsidR="002F7B6B">
        <w:rPr>
          <w:rFonts w:asciiTheme="minorHAnsi" w:hAnsiTheme="minorHAnsi" w:cs="Arial"/>
          <w:color w:val="000000"/>
          <w:shd w:val="clear" w:color="auto" w:fill="FFFFFF"/>
        </w:rPr>
        <w:t>going and running and going and running and running</w:t>
      </w:r>
      <w:r w:rsidR="00D5695C" w:rsidRPr="0051679C">
        <w:rPr>
          <w:rFonts w:asciiTheme="minorHAnsi" w:hAnsiTheme="minorHAnsi" w:cs="Arial"/>
          <w:color w:val="000000"/>
          <w:shd w:val="clear" w:color="auto" w:fill="FFFFFF"/>
        </w:rPr>
        <w:t>")</w:t>
      </w:r>
      <w:r w:rsidR="00EB0AFF">
        <w:rPr>
          <w:rFonts w:asciiTheme="minorHAnsi" w:hAnsiTheme="minorHAnsi" w:cs="Arial"/>
          <w:color w:val="000000"/>
          <w:shd w:val="clear" w:color="auto" w:fill="FFFFFF"/>
        </w:rPr>
        <w:t>,</w:t>
      </w:r>
      <w:r w:rsidR="00D5695C" w:rsidRPr="0051679C">
        <w:rPr>
          <w:rFonts w:asciiTheme="minorHAnsi" w:hAnsiTheme="minorHAnsi" w:cs="Arial"/>
          <w:color w:val="000000"/>
          <w:shd w:val="clear" w:color="auto" w:fill="FFFFFF"/>
        </w:rPr>
        <w:t xml:space="preserve"> in which </w:t>
      </w:r>
      <w:r w:rsidR="002F7B6B">
        <w:rPr>
          <w:rFonts w:asciiTheme="minorHAnsi" w:hAnsiTheme="minorHAnsi" w:cs="Arial"/>
          <w:color w:val="000000"/>
          <w:shd w:val="clear" w:color="auto" w:fill="FFFFFF"/>
        </w:rPr>
        <w:t>Stephan</w:t>
      </w:r>
      <w:r w:rsidR="00D5695C" w:rsidRPr="0051679C">
        <w:rPr>
          <w:rFonts w:asciiTheme="minorHAnsi" w:hAnsiTheme="minorHAnsi" w:cs="Arial"/>
          <w:color w:val="000000"/>
          <w:shd w:val="clear" w:color="auto" w:fill="FFFFFF"/>
        </w:rPr>
        <w:t xml:space="preserve"> return</w:t>
      </w:r>
      <w:r w:rsidR="00B12BB1">
        <w:rPr>
          <w:rFonts w:asciiTheme="minorHAnsi" w:hAnsiTheme="minorHAnsi" w:cs="Arial"/>
          <w:color w:val="000000"/>
          <w:shd w:val="clear" w:color="auto" w:fill="FFFFFF"/>
        </w:rPr>
        <w:t>s</w:t>
      </w:r>
      <w:r w:rsidR="00D5695C" w:rsidRPr="0051679C">
        <w:rPr>
          <w:rFonts w:asciiTheme="minorHAnsi" w:hAnsiTheme="minorHAnsi" w:cs="Arial"/>
          <w:color w:val="000000"/>
          <w:shd w:val="clear" w:color="auto" w:fill="FFFFFF"/>
        </w:rPr>
        <w:t xml:space="preserve"> from the Vietnam War</w:t>
      </w:r>
      <w:r w:rsidR="002F7B6B">
        <w:rPr>
          <w:rFonts w:asciiTheme="minorHAnsi" w:hAnsiTheme="minorHAnsi" w:cs="Arial"/>
          <w:color w:val="000000"/>
          <w:shd w:val="clear" w:color="auto" w:fill="FFFFFF"/>
        </w:rPr>
        <w:t>, and Marty describes the events leading up to the final moments of Stephan’s life.</w:t>
      </w:r>
      <w:r w:rsidR="00D5695C" w:rsidRPr="0051679C">
        <w:rPr>
          <w:rFonts w:asciiTheme="minorHAnsi" w:hAnsiTheme="minorHAnsi" w:cs="Arial"/>
          <w:color w:val="000000"/>
          <w:shd w:val="clear" w:color="auto" w:fill="FFFFFF"/>
        </w:rPr>
        <w:t xml:space="preserve"> Student analysis focuses on </w:t>
      </w:r>
      <w:r w:rsidR="00BB181A">
        <w:rPr>
          <w:rFonts w:asciiTheme="minorHAnsi" w:hAnsiTheme="minorHAnsi" w:cs="Arial"/>
          <w:color w:val="000000"/>
          <w:shd w:val="clear" w:color="auto" w:fill="FFFFFF"/>
        </w:rPr>
        <w:t xml:space="preserve">how </w:t>
      </w:r>
      <w:r w:rsidR="00E247DC">
        <w:rPr>
          <w:rFonts w:asciiTheme="minorHAnsi" w:hAnsiTheme="minorHAnsi" w:cs="Arial"/>
          <w:color w:val="000000"/>
          <w:shd w:val="clear" w:color="auto" w:fill="FFFFFF"/>
        </w:rPr>
        <w:t>elements</w:t>
      </w:r>
      <w:r w:rsidR="00D5695C" w:rsidRPr="0051679C">
        <w:rPr>
          <w:rFonts w:asciiTheme="minorHAnsi" w:hAnsiTheme="minorHAnsi" w:cs="Arial"/>
          <w:color w:val="000000"/>
          <w:shd w:val="clear" w:color="auto" w:fill="FFFFFF"/>
        </w:rPr>
        <w:t xml:space="preserve"> in the text impact the development of the </w:t>
      </w:r>
      <w:r w:rsidR="00E247DC">
        <w:rPr>
          <w:rFonts w:asciiTheme="minorHAnsi" w:hAnsiTheme="minorHAnsi" w:cs="Arial"/>
          <w:color w:val="000000"/>
          <w:shd w:val="clear" w:color="auto" w:fill="FFFFFF"/>
        </w:rPr>
        <w:t xml:space="preserve">relationship between </w:t>
      </w:r>
      <w:r w:rsidR="00D5695C" w:rsidRPr="0051679C">
        <w:rPr>
          <w:rFonts w:asciiTheme="minorHAnsi" w:hAnsiTheme="minorHAnsi" w:cs="Arial"/>
          <w:color w:val="000000"/>
          <w:shd w:val="clear" w:color="auto" w:fill="FFFFFF"/>
        </w:rPr>
        <w:t xml:space="preserve">two central characters in this excerpt. </w:t>
      </w:r>
      <w:r w:rsidR="0051679C">
        <w:rPr>
          <w:rFonts w:asciiTheme="minorHAnsi" w:hAnsiTheme="minorHAnsi" w:cs="Arial"/>
          <w:color w:val="000000"/>
          <w:shd w:val="clear" w:color="auto" w:fill="FFFFFF"/>
        </w:rPr>
        <w:t xml:space="preserve">Students consider </w:t>
      </w:r>
      <w:r w:rsidR="00BB181A">
        <w:rPr>
          <w:rFonts w:asciiTheme="minorHAnsi" w:hAnsiTheme="minorHAnsi" w:cs="Arial"/>
          <w:color w:val="000000"/>
          <w:shd w:val="clear" w:color="auto" w:fill="FFFFFF"/>
        </w:rPr>
        <w:t>the setting of the river, the dialogue and interactions between the two brothers</w:t>
      </w:r>
      <w:r w:rsidR="00EB0AFF">
        <w:rPr>
          <w:rFonts w:asciiTheme="minorHAnsi" w:hAnsiTheme="minorHAnsi" w:cs="Arial"/>
          <w:color w:val="000000"/>
          <w:shd w:val="clear" w:color="auto" w:fill="FFFFFF"/>
        </w:rPr>
        <w:t>,</w:t>
      </w:r>
      <w:r w:rsidR="00BB181A">
        <w:rPr>
          <w:rFonts w:asciiTheme="minorHAnsi" w:hAnsiTheme="minorHAnsi" w:cs="Arial"/>
          <w:color w:val="000000"/>
          <w:shd w:val="clear" w:color="auto" w:fill="FFFFFF"/>
        </w:rPr>
        <w:t xml:space="preserve"> and </w:t>
      </w:r>
      <w:r w:rsidR="0051679C">
        <w:rPr>
          <w:rFonts w:asciiTheme="minorHAnsi" w:hAnsiTheme="minorHAnsi" w:cs="Arial"/>
          <w:color w:val="000000"/>
          <w:shd w:val="clear" w:color="auto" w:fill="FFFFFF"/>
        </w:rPr>
        <w:t>how Erdrich uses</w:t>
      </w:r>
      <w:r w:rsidR="00E247DC">
        <w:rPr>
          <w:rFonts w:asciiTheme="minorHAnsi" w:hAnsiTheme="minorHAnsi" w:cs="Arial"/>
          <w:color w:val="000000"/>
          <w:shd w:val="clear" w:color="auto" w:fill="FFFFFF"/>
        </w:rPr>
        <w:t xml:space="preserve"> the</w:t>
      </w:r>
      <w:r w:rsidR="0051679C">
        <w:rPr>
          <w:rFonts w:asciiTheme="minorHAnsi" w:hAnsiTheme="minorHAnsi" w:cs="Arial"/>
          <w:color w:val="000000"/>
          <w:shd w:val="clear" w:color="auto" w:fill="FFFFFF"/>
        </w:rPr>
        <w:t xml:space="preserve"> red convertible</w:t>
      </w:r>
      <w:r w:rsidR="00883314">
        <w:rPr>
          <w:rFonts w:asciiTheme="minorHAnsi" w:hAnsiTheme="minorHAnsi" w:cs="Arial"/>
          <w:color w:val="000000"/>
          <w:shd w:val="clear" w:color="auto" w:fill="FFFFFF"/>
        </w:rPr>
        <w:t xml:space="preserve"> both literally and symbolically</w:t>
      </w:r>
      <w:r w:rsidR="0051679C">
        <w:rPr>
          <w:rFonts w:asciiTheme="minorHAnsi" w:hAnsiTheme="minorHAnsi" w:cs="Arial"/>
          <w:color w:val="000000"/>
          <w:shd w:val="clear" w:color="auto" w:fill="FFFFFF"/>
        </w:rPr>
        <w:t xml:space="preserve"> to develop and refine the relationship between the two brothers</w:t>
      </w:r>
      <w:r w:rsidR="00E247DC">
        <w:rPr>
          <w:rFonts w:asciiTheme="minorHAnsi" w:hAnsiTheme="minorHAnsi" w:cs="Arial"/>
          <w:color w:val="000000"/>
          <w:shd w:val="clear" w:color="auto" w:fill="FFFFFF"/>
        </w:rPr>
        <w:t>.</w:t>
      </w:r>
      <w:r w:rsidR="000E20F3">
        <w:rPr>
          <w:rFonts w:asciiTheme="minorHAnsi" w:hAnsiTheme="minorHAnsi" w:cs="Arial"/>
          <w:color w:val="000000"/>
          <w:shd w:val="clear" w:color="auto" w:fill="FFFFFF"/>
        </w:rPr>
        <w:t xml:space="preserve"> Student learning </w:t>
      </w:r>
      <w:r w:rsidR="0008195E">
        <w:rPr>
          <w:rFonts w:asciiTheme="minorHAnsi" w:hAnsiTheme="minorHAnsi" w:cs="Arial"/>
          <w:color w:val="000000"/>
          <w:shd w:val="clear" w:color="auto" w:fill="FFFFFF"/>
        </w:rPr>
        <w:t>is assessed via</w:t>
      </w:r>
      <w:r w:rsidR="000E20F3">
        <w:rPr>
          <w:rFonts w:asciiTheme="minorHAnsi" w:hAnsiTheme="minorHAnsi" w:cs="Arial"/>
          <w:color w:val="000000"/>
          <w:shd w:val="clear" w:color="auto" w:fill="FFFFFF"/>
        </w:rPr>
        <w:t xml:space="preserve"> a Quick Write </w:t>
      </w:r>
      <w:r w:rsidR="0008195E">
        <w:rPr>
          <w:rFonts w:asciiTheme="minorHAnsi" w:hAnsiTheme="minorHAnsi" w:cs="Arial"/>
          <w:color w:val="000000"/>
          <w:shd w:val="clear" w:color="auto" w:fill="FFFFFF"/>
        </w:rPr>
        <w:t>at the end of the lesson</w:t>
      </w:r>
      <w:r w:rsidR="000E20F3">
        <w:rPr>
          <w:rFonts w:asciiTheme="minorHAnsi" w:hAnsiTheme="minorHAnsi" w:cs="Arial"/>
          <w:color w:val="000000"/>
          <w:shd w:val="clear" w:color="auto" w:fill="FFFFFF"/>
        </w:rPr>
        <w:t xml:space="preserve">: </w:t>
      </w:r>
      <w:r w:rsidR="00997283" w:rsidRPr="00E71806">
        <w:rPr>
          <w:rFonts w:asciiTheme="minorHAnsi" w:hAnsiTheme="minorHAnsi"/>
        </w:rPr>
        <w:t>Choose one or more elements of the text</w:t>
      </w:r>
      <w:r w:rsidR="00997283">
        <w:rPr>
          <w:rFonts w:asciiTheme="minorHAnsi" w:hAnsiTheme="minorHAnsi"/>
        </w:rPr>
        <w:t xml:space="preserve"> and explain how the</w:t>
      </w:r>
      <w:r w:rsidR="00997283" w:rsidRPr="00E71806">
        <w:rPr>
          <w:rFonts w:asciiTheme="minorHAnsi" w:hAnsiTheme="minorHAnsi"/>
        </w:rPr>
        <w:t xml:space="preserve"> element</w:t>
      </w:r>
      <w:r w:rsidR="00997283">
        <w:rPr>
          <w:rFonts w:asciiTheme="minorHAnsi" w:hAnsiTheme="minorHAnsi"/>
        </w:rPr>
        <w:t>(s) impact</w:t>
      </w:r>
      <w:r w:rsidR="00E65463">
        <w:rPr>
          <w:rFonts w:asciiTheme="minorHAnsi" w:hAnsiTheme="minorHAnsi"/>
        </w:rPr>
        <w:t>(</w:t>
      </w:r>
      <w:r w:rsidR="00997283">
        <w:rPr>
          <w:rFonts w:asciiTheme="minorHAnsi" w:hAnsiTheme="minorHAnsi"/>
        </w:rPr>
        <w:t>s</w:t>
      </w:r>
      <w:r w:rsidR="00E65463">
        <w:rPr>
          <w:rFonts w:asciiTheme="minorHAnsi" w:hAnsiTheme="minorHAnsi"/>
        </w:rPr>
        <w:t>)</w:t>
      </w:r>
      <w:r w:rsidR="00997283">
        <w:rPr>
          <w:rFonts w:asciiTheme="minorHAnsi" w:hAnsiTheme="minorHAnsi"/>
        </w:rPr>
        <w:t xml:space="preserve"> </w:t>
      </w:r>
      <w:r w:rsidR="00997283" w:rsidRPr="00E71806">
        <w:rPr>
          <w:rFonts w:asciiTheme="minorHAnsi" w:hAnsiTheme="minorHAnsi"/>
        </w:rPr>
        <w:t>Marty and Stephan's relationship in this excerpt</w:t>
      </w:r>
      <w:r w:rsidR="00B00ABC">
        <w:rPr>
          <w:rFonts w:asciiTheme="minorHAnsi" w:hAnsiTheme="minorHAnsi"/>
        </w:rPr>
        <w:t>.</w:t>
      </w:r>
    </w:p>
    <w:p w14:paraId="5D77C952" w14:textId="0EA7CD57" w:rsidR="000E20F3" w:rsidRDefault="000E20F3" w:rsidP="00C8380E">
      <w:r>
        <w:t>For homework, students return to the beginning of “The Red Convertible” and</w:t>
      </w:r>
      <w:r w:rsidR="00EB0AFF">
        <w:t xml:space="preserve"> write a brief response to the following prompt: </w:t>
      </w:r>
      <w:r w:rsidR="00EB0AFF" w:rsidRPr="00EB0AFF">
        <w:t>How has your understanding of the first paragraph changed or developed through reading and analysis of the whole text?</w:t>
      </w:r>
      <w:r>
        <w:t xml:space="preserve"> Additionally, students continue their Accountable Independent Reading (AIR). </w:t>
      </w:r>
    </w:p>
    <w:p w14:paraId="2DDF8374" w14:textId="77777777" w:rsidR="00790BCC" w:rsidRPr="00790BCC" w:rsidRDefault="00790BCC" w:rsidP="00D31F4D">
      <w:pPr>
        <w:pStyle w:val="Heading1"/>
      </w:pPr>
      <w:r w:rsidRPr="00790BCC">
        <w:t xml:space="preserve">Standards </w:t>
      </w:r>
    </w:p>
    <w:tbl>
      <w:tblPr>
        <w:tblW w:w="936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329"/>
        <w:gridCol w:w="8031"/>
      </w:tblGrid>
      <w:tr w:rsidR="00790BCC" w:rsidRPr="00790BCC" w14:paraId="33FCFD32" w14:textId="77777777" w:rsidTr="00D26B18">
        <w:trPr>
          <w:jc w:val="center"/>
        </w:trPr>
        <w:tc>
          <w:tcPr>
            <w:tcW w:w="9360" w:type="dxa"/>
            <w:gridSpan w:val="2"/>
            <w:shd w:val="clear" w:color="auto" w:fill="76923C"/>
          </w:tcPr>
          <w:p w14:paraId="72C2BDEC" w14:textId="77777777" w:rsidR="00790BCC" w:rsidRPr="00790BCC" w:rsidRDefault="00790BCC" w:rsidP="007017EB">
            <w:pPr>
              <w:pStyle w:val="TableHeaders"/>
            </w:pPr>
            <w:r w:rsidRPr="00790BCC">
              <w:t>Assessed Standard(s)</w:t>
            </w:r>
          </w:p>
        </w:tc>
      </w:tr>
      <w:tr w:rsidR="00790BCC" w:rsidRPr="00790BCC" w14:paraId="40DF8DD2" w14:textId="77777777" w:rsidTr="00D26B18">
        <w:trPr>
          <w:jc w:val="center"/>
        </w:trPr>
        <w:tc>
          <w:tcPr>
            <w:tcW w:w="1329" w:type="dxa"/>
          </w:tcPr>
          <w:p w14:paraId="0B8A47C0" w14:textId="77777777" w:rsidR="00790BCC" w:rsidRPr="00D5695C" w:rsidRDefault="00D5695C" w:rsidP="00D5695C">
            <w:pPr>
              <w:pStyle w:val="TableText"/>
              <w:rPr>
                <w:rFonts w:asciiTheme="minorHAnsi" w:hAnsiTheme="minorHAnsi"/>
              </w:rPr>
            </w:pPr>
            <w:r w:rsidRPr="00D5695C">
              <w:rPr>
                <w:rFonts w:asciiTheme="minorHAnsi" w:hAnsiTheme="minorHAnsi" w:cs="Arial"/>
                <w:color w:val="000000"/>
                <w:shd w:val="clear" w:color="auto" w:fill="FFFFFF"/>
              </w:rPr>
              <w:t>RL.11-12.3</w:t>
            </w:r>
          </w:p>
        </w:tc>
        <w:tc>
          <w:tcPr>
            <w:tcW w:w="8031" w:type="dxa"/>
          </w:tcPr>
          <w:p w14:paraId="52EF4965" w14:textId="77777777" w:rsidR="00790BCC" w:rsidRPr="00790BCC" w:rsidRDefault="00D5695C" w:rsidP="00D5695C">
            <w:pPr>
              <w:pStyle w:val="TableText"/>
              <w:tabs>
                <w:tab w:val="left" w:pos="1635"/>
              </w:tabs>
            </w:pPr>
            <w:r w:rsidRPr="00C863F7">
              <w:t>Analyze the impact of the author's choices regarding how to develop and relate elements of a story or drama (e.g., where a story is set, how the action is ordered, how the characters are introduced and developed)</w:t>
            </w:r>
            <w:r>
              <w:t>.</w:t>
            </w:r>
            <w:r>
              <w:tab/>
            </w:r>
          </w:p>
        </w:tc>
      </w:tr>
      <w:tr w:rsidR="00790BCC" w:rsidRPr="00790BCC" w14:paraId="03599CA5" w14:textId="77777777" w:rsidTr="00D26B18">
        <w:trPr>
          <w:jc w:val="center"/>
        </w:trPr>
        <w:tc>
          <w:tcPr>
            <w:tcW w:w="9360" w:type="dxa"/>
            <w:gridSpan w:val="2"/>
            <w:shd w:val="clear" w:color="auto" w:fill="76923C"/>
          </w:tcPr>
          <w:p w14:paraId="77F4BF3E" w14:textId="77777777" w:rsidR="00790BCC" w:rsidRPr="00790BCC" w:rsidRDefault="00790BCC" w:rsidP="007017EB">
            <w:pPr>
              <w:pStyle w:val="TableHeaders"/>
            </w:pPr>
            <w:r w:rsidRPr="00790BCC">
              <w:t>Addressed Standard(s)</w:t>
            </w:r>
          </w:p>
        </w:tc>
      </w:tr>
      <w:tr w:rsidR="000E58C8" w:rsidRPr="00790BCC" w14:paraId="11BD79A0" w14:textId="77777777" w:rsidTr="00D26B18">
        <w:trPr>
          <w:jc w:val="center"/>
        </w:trPr>
        <w:tc>
          <w:tcPr>
            <w:tcW w:w="1329" w:type="dxa"/>
          </w:tcPr>
          <w:p w14:paraId="1FDB27CE" w14:textId="77777777" w:rsidR="000E58C8" w:rsidRPr="001F715A" w:rsidRDefault="00D5695C" w:rsidP="001F715A">
            <w:pPr>
              <w:pStyle w:val="TableText"/>
            </w:pPr>
            <w:r w:rsidRPr="00D5695C">
              <w:t>W.11-12.9.a</w:t>
            </w:r>
          </w:p>
        </w:tc>
        <w:tc>
          <w:tcPr>
            <w:tcW w:w="8031" w:type="dxa"/>
          </w:tcPr>
          <w:p w14:paraId="3592D6B7" w14:textId="77777777" w:rsidR="00D5695C" w:rsidRDefault="00D5695C" w:rsidP="00D5695C">
            <w:pPr>
              <w:pStyle w:val="TableText"/>
            </w:pPr>
            <w:r w:rsidRPr="00C863F7">
              <w:t>Draw evidence from literary or informational texts to su</w:t>
            </w:r>
            <w:r>
              <w:t xml:space="preserve">pport analysis, reflection, and </w:t>
            </w:r>
            <w:r w:rsidRPr="00C863F7">
              <w:t>research.</w:t>
            </w:r>
          </w:p>
          <w:p w14:paraId="5D43EBE4" w14:textId="25335C41" w:rsidR="000E58C8" w:rsidRPr="001F715A" w:rsidRDefault="00D5695C" w:rsidP="00F97D21">
            <w:pPr>
              <w:pStyle w:val="SubStandard"/>
            </w:pPr>
            <w:r w:rsidRPr="00F97D21">
              <w:t xml:space="preserve">Apply </w:t>
            </w:r>
            <w:r w:rsidRPr="00C863F7">
              <w:rPr>
                <w:i/>
              </w:rPr>
              <w:t>grades 11</w:t>
            </w:r>
            <w:r w:rsidR="00F97D21">
              <w:rPr>
                <w:i/>
              </w:rPr>
              <w:t>–</w:t>
            </w:r>
            <w:r w:rsidRPr="00C863F7">
              <w:rPr>
                <w:i/>
              </w:rPr>
              <w:t xml:space="preserve">12 Reading standards </w:t>
            </w:r>
            <w:r w:rsidRPr="00C863F7">
              <w:t>to literature (e.g., "Demonstrate knowledge of eighteenth-, nineteenth- and early-twentieth-century foundational works of American literature, including how two or more texts from the same period treat similar themes or topics").</w:t>
            </w:r>
          </w:p>
        </w:tc>
      </w:tr>
      <w:tr w:rsidR="00624B8A" w:rsidRPr="00790BCC" w14:paraId="5F1B8F3A" w14:textId="77777777" w:rsidTr="00D26B18">
        <w:trPr>
          <w:jc w:val="center"/>
        </w:trPr>
        <w:tc>
          <w:tcPr>
            <w:tcW w:w="1329" w:type="dxa"/>
          </w:tcPr>
          <w:p w14:paraId="5D6C6F66" w14:textId="38940023" w:rsidR="00624B8A" w:rsidRPr="0022164F" w:rsidRDefault="00624B8A" w:rsidP="001F715A">
            <w:pPr>
              <w:pStyle w:val="TableText"/>
              <w:rPr>
                <w:spacing w:val="-18"/>
              </w:rPr>
            </w:pPr>
            <w:r w:rsidRPr="0022164F">
              <w:rPr>
                <w:spacing w:val="-18"/>
              </w:rPr>
              <w:lastRenderedPageBreak/>
              <w:t>SL.11-</w:t>
            </w:r>
            <w:r w:rsidR="00D26B18" w:rsidRPr="0022164F">
              <w:rPr>
                <w:spacing w:val="-18"/>
              </w:rPr>
              <w:t>12.1.a,</w:t>
            </w:r>
            <w:r w:rsidR="0022164F">
              <w:rPr>
                <w:spacing w:val="-18"/>
              </w:rPr>
              <w:t xml:space="preserve"> </w:t>
            </w:r>
            <w:r w:rsidRPr="0022164F">
              <w:rPr>
                <w:spacing w:val="-18"/>
              </w:rPr>
              <w:t>c</w:t>
            </w:r>
          </w:p>
        </w:tc>
        <w:tc>
          <w:tcPr>
            <w:tcW w:w="8031" w:type="dxa"/>
          </w:tcPr>
          <w:p w14:paraId="213F7DDC" w14:textId="567D4704" w:rsidR="00624B8A" w:rsidRDefault="00624B8A" w:rsidP="00624B8A">
            <w:pPr>
              <w:pStyle w:val="TableText"/>
            </w:pPr>
            <w:r>
              <w:t xml:space="preserve">Initiate and participate effectively in a range of collaborative discussions (one-on-one, in groups, and teacher-led) with diverse partners on </w:t>
            </w:r>
            <w:r w:rsidRPr="00F97D21">
              <w:rPr>
                <w:i/>
              </w:rPr>
              <w:t>grades 11–12 topics, texts, and issues</w:t>
            </w:r>
            <w:r>
              <w:t>, building on others’ ideas and expressing their own clearly and persuasively.</w:t>
            </w:r>
          </w:p>
          <w:p w14:paraId="1BCC28B5" w14:textId="77777777" w:rsidR="00624B8A" w:rsidRDefault="00624B8A" w:rsidP="00624B8A">
            <w:pPr>
              <w:pStyle w:val="SubStandard"/>
              <w:numPr>
                <w:ilvl w:val="0"/>
                <w:numId w:val="0"/>
              </w:numPr>
              <w:ind w:left="360" w:hanging="360"/>
            </w:pPr>
            <w:r>
              <w:t xml:space="preserve">a.    Come to discussions prepared, having read and researched material under study; explicitly draw on that preparation by referring to evidence from texts and other research on the topic or issue to stimulate a thoughtful, well-reasoned exchange of ideas. </w:t>
            </w:r>
          </w:p>
          <w:p w14:paraId="23FA9464" w14:textId="46C3F754" w:rsidR="00624B8A" w:rsidRPr="00C863F7" w:rsidRDefault="00624B8A" w:rsidP="005D3670">
            <w:pPr>
              <w:pStyle w:val="SubStandard"/>
              <w:numPr>
                <w:ilvl w:val="0"/>
                <w:numId w:val="0"/>
              </w:numPr>
              <w:ind w:left="360" w:hanging="360"/>
            </w:pPr>
            <w:r>
              <w:t>c.    Propel conversations by posing and responding to questions that probe reasoning and evidence, ensure a hearing for a full range of positions on a topic or issue; clarify, verify, or challenge ideas and conclusions; and promote divergent and creative perspectives.</w:t>
            </w:r>
          </w:p>
        </w:tc>
      </w:tr>
      <w:tr w:rsidR="00F30543" w:rsidRPr="00790BCC" w14:paraId="58DE804D" w14:textId="77777777" w:rsidTr="00D26B18">
        <w:trPr>
          <w:jc w:val="center"/>
        </w:trPr>
        <w:tc>
          <w:tcPr>
            <w:tcW w:w="1329" w:type="dxa"/>
          </w:tcPr>
          <w:p w14:paraId="577411B0" w14:textId="6AED0022" w:rsidR="00F30543" w:rsidRPr="00D5695C" w:rsidRDefault="00F30543" w:rsidP="001F715A">
            <w:pPr>
              <w:pStyle w:val="TableText"/>
            </w:pPr>
            <w:r>
              <w:t>L.11-12.5</w:t>
            </w:r>
          </w:p>
        </w:tc>
        <w:tc>
          <w:tcPr>
            <w:tcW w:w="8031" w:type="dxa"/>
          </w:tcPr>
          <w:p w14:paraId="1AD7838D" w14:textId="452C8EC9" w:rsidR="00F30543" w:rsidRPr="00C863F7" w:rsidRDefault="00F30543" w:rsidP="00D5695C">
            <w:pPr>
              <w:pStyle w:val="TableText"/>
            </w:pPr>
            <w:r w:rsidRPr="00F30543">
              <w:t>Demonstrate understanding of figurative language, word relationships, and nuances in word meanings.</w:t>
            </w:r>
          </w:p>
        </w:tc>
      </w:tr>
    </w:tbl>
    <w:p w14:paraId="2CEFA2E7" w14:textId="77777777" w:rsidR="00790BCC" w:rsidRPr="00790BCC" w:rsidRDefault="00790BCC" w:rsidP="00D31F4D">
      <w:pPr>
        <w:pStyle w:val="Heading1"/>
      </w:pPr>
      <w:r w:rsidRPr="00790BCC">
        <w:t>Assessment</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790BCC" w:rsidRPr="00790BCC" w14:paraId="1506915A" w14:textId="77777777" w:rsidTr="00D26B18">
        <w:trPr>
          <w:jc w:val="center"/>
        </w:trPr>
        <w:tc>
          <w:tcPr>
            <w:tcW w:w="9360" w:type="dxa"/>
            <w:shd w:val="clear" w:color="auto" w:fill="76923C"/>
          </w:tcPr>
          <w:p w14:paraId="00493F1B" w14:textId="77777777" w:rsidR="00790BCC" w:rsidRPr="00790BCC" w:rsidRDefault="00790BCC" w:rsidP="007017EB">
            <w:pPr>
              <w:pStyle w:val="TableHeaders"/>
            </w:pPr>
            <w:r w:rsidRPr="00790BCC">
              <w:t>Assessment(s)</w:t>
            </w:r>
          </w:p>
        </w:tc>
      </w:tr>
      <w:tr w:rsidR="00790BCC" w:rsidRPr="00790BCC" w14:paraId="350AD06C" w14:textId="77777777" w:rsidTr="00D26B18">
        <w:trPr>
          <w:jc w:val="center"/>
        </w:trPr>
        <w:tc>
          <w:tcPr>
            <w:tcW w:w="9360" w:type="dxa"/>
            <w:tcBorders>
              <w:top w:val="single" w:sz="4" w:space="0" w:color="auto"/>
              <w:left w:val="single" w:sz="4" w:space="0" w:color="auto"/>
              <w:bottom w:val="single" w:sz="4" w:space="0" w:color="auto"/>
              <w:right w:val="single" w:sz="4" w:space="0" w:color="auto"/>
            </w:tcBorders>
          </w:tcPr>
          <w:p w14:paraId="547692A1" w14:textId="77777777" w:rsidR="00EA2C8D" w:rsidRPr="006D5695" w:rsidRDefault="00EA2C8D" w:rsidP="00EA2C8D">
            <w:pPr>
              <w:pStyle w:val="TableText"/>
            </w:pPr>
            <w:r w:rsidRPr="006D5695">
              <w:t xml:space="preserve">Student learning </w:t>
            </w:r>
            <w:r>
              <w:t>is</w:t>
            </w:r>
            <w:r w:rsidRPr="006D5695">
              <w:t xml:space="preserve"> assessed via a Quick Write at the end of the lesson. Students </w:t>
            </w:r>
            <w:r>
              <w:t>respond to</w:t>
            </w:r>
            <w:r w:rsidRPr="006D5695">
              <w:t xml:space="preserve"> the following prompt, citing textual evidence to support analysis and inferences drawn from the text</w:t>
            </w:r>
            <w:r>
              <w:t>.</w:t>
            </w:r>
          </w:p>
          <w:p w14:paraId="65277044" w14:textId="05C93652" w:rsidR="002A5693" w:rsidRPr="005D3670" w:rsidRDefault="00E71806" w:rsidP="00B16035">
            <w:pPr>
              <w:pStyle w:val="BulletedList"/>
              <w:keepNext/>
              <w:keepLines/>
              <w:tabs>
                <w:tab w:val="center" w:pos="4320"/>
                <w:tab w:val="right" w:pos="8640"/>
              </w:tabs>
              <w:outlineLvl w:val="1"/>
              <w:rPr>
                <w:rFonts w:asciiTheme="minorHAnsi" w:hAnsiTheme="minorHAnsi"/>
              </w:rPr>
            </w:pPr>
            <w:r w:rsidRPr="00E71806">
              <w:rPr>
                <w:rFonts w:asciiTheme="minorHAnsi" w:hAnsiTheme="minorHAnsi"/>
              </w:rPr>
              <w:t>Choose one or more elements of the text</w:t>
            </w:r>
            <w:r w:rsidR="00B16035">
              <w:rPr>
                <w:rFonts w:asciiTheme="minorHAnsi" w:hAnsiTheme="minorHAnsi"/>
              </w:rPr>
              <w:t xml:space="preserve"> and explain how</w:t>
            </w:r>
            <w:r w:rsidR="00A264CF">
              <w:rPr>
                <w:rFonts w:asciiTheme="minorHAnsi" w:hAnsiTheme="minorHAnsi"/>
              </w:rPr>
              <w:t xml:space="preserve"> the</w:t>
            </w:r>
            <w:r w:rsidRPr="00E71806">
              <w:rPr>
                <w:rFonts w:asciiTheme="minorHAnsi" w:hAnsiTheme="minorHAnsi"/>
              </w:rPr>
              <w:t xml:space="preserve"> element</w:t>
            </w:r>
            <w:r w:rsidR="00B16035">
              <w:rPr>
                <w:rFonts w:asciiTheme="minorHAnsi" w:hAnsiTheme="minorHAnsi"/>
              </w:rPr>
              <w:t>(s) impact</w:t>
            </w:r>
            <w:r w:rsidR="001E6F90">
              <w:rPr>
                <w:rFonts w:asciiTheme="minorHAnsi" w:hAnsiTheme="minorHAnsi"/>
              </w:rPr>
              <w:t>(s)</w:t>
            </w:r>
            <w:r w:rsidR="00B16035">
              <w:rPr>
                <w:rFonts w:asciiTheme="minorHAnsi" w:hAnsiTheme="minorHAnsi"/>
              </w:rPr>
              <w:t xml:space="preserve"> </w:t>
            </w:r>
            <w:r w:rsidRPr="00E71806">
              <w:rPr>
                <w:rFonts w:asciiTheme="minorHAnsi" w:hAnsiTheme="minorHAnsi"/>
              </w:rPr>
              <w:t>Marty and Stephan's relationship in this excerpt</w:t>
            </w:r>
            <w:r w:rsidR="00B00ABC">
              <w:rPr>
                <w:rFonts w:asciiTheme="minorHAnsi" w:hAnsiTheme="minorHAnsi"/>
              </w:rPr>
              <w:t>.</w:t>
            </w:r>
          </w:p>
        </w:tc>
      </w:tr>
      <w:tr w:rsidR="00790BCC" w:rsidRPr="00790BCC" w14:paraId="13FF6B16" w14:textId="77777777" w:rsidTr="00D26B18">
        <w:trPr>
          <w:jc w:val="center"/>
        </w:trPr>
        <w:tc>
          <w:tcPr>
            <w:tcW w:w="9360" w:type="dxa"/>
            <w:shd w:val="clear" w:color="auto" w:fill="76923C"/>
          </w:tcPr>
          <w:p w14:paraId="7AEA9267" w14:textId="77777777" w:rsidR="00790BCC" w:rsidRPr="00790BCC" w:rsidRDefault="00790BCC" w:rsidP="007017EB">
            <w:pPr>
              <w:pStyle w:val="TableHeaders"/>
            </w:pPr>
            <w:r w:rsidRPr="00790BCC">
              <w:t>High Performance Response(s)</w:t>
            </w:r>
          </w:p>
        </w:tc>
      </w:tr>
      <w:tr w:rsidR="00790BCC" w:rsidRPr="00790BCC" w14:paraId="269EAD33" w14:textId="77777777" w:rsidTr="00D26B18">
        <w:trPr>
          <w:jc w:val="center"/>
        </w:trPr>
        <w:tc>
          <w:tcPr>
            <w:tcW w:w="9360" w:type="dxa"/>
          </w:tcPr>
          <w:p w14:paraId="48BBF399" w14:textId="542F8BAA" w:rsidR="00790BCC" w:rsidRPr="00790BCC" w:rsidRDefault="00790BCC" w:rsidP="00D31F4D">
            <w:pPr>
              <w:pStyle w:val="TableText"/>
            </w:pPr>
            <w:r w:rsidRPr="00790BCC">
              <w:t>A High Performance Response should:</w:t>
            </w:r>
          </w:p>
          <w:p w14:paraId="6D7D0ECB" w14:textId="15090366" w:rsidR="00790BCC" w:rsidRDefault="00E247DC" w:rsidP="007A66A4">
            <w:pPr>
              <w:pStyle w:val="BulletedList"/>
            </w:pPr>
            <w:r>
              <w:t>Choose one or more elements of the text</w:t>
            </w:r>
            <w:r w:rsidR="008F0D3C">
              <w:t xml:space="preserve"> (e.g., </w:t>
            </w:r>
            <w:r>
              <w:t>setting,</w:t>
            </w:r>
            <w:r w:rsidR="00427F17">
              <w:t xml:space="preserve"> how the action is ordered,</w:t>
            </w:r>
            <w:r>
              <w:t xml:space="preserve"> </w:t>
            </w:r>
            <w:r w:rsidR="00427F17">
              <w:t>individual character development</w:t>
            </w:r>
            <w:r>
              <w:t>, or the symbolic red convertible.)</w:t>
            </w:r>
          </w:p>
          <w:p w14:paraId="27051FD2" w14:textId="52BB5DF1" w:rsidR="00E247DC" w:rsidRDefault="008F0D3C" w:rsidP="00F97D21">
            <w:pPr>
              <w:pStyle w:val="BulletedList"/>
              <w:rPr>
                <w:b/>
                <w:bCs/>
                <w:i/>
                <w:color w:val="4F81BD"/>
                <w:sz w:val="26"/>
                <w:szCs w:val="26"/>
              </w:rPr>
            </w:pPr>
            <w:r>
              <w:t xml:space="preserve">Analyze how </w:t>
            </w:r>
            <w:r w:rsidR="00E247DC">
              <w:t>the chosen element(s)</w:t>
            </w:r>
            <w:r>
              <w:t xml:space="preserve"> impact</w:t>
            </w:r>
            <w:r w:rsidR="001E6F90">
              <w:t xml:space="preserve">(s) </w:t>
            </w:r>
            <w:r w:rsidR="001027A2">
              <w:t>Marty and Stephan’s relationship in the excerpt</w:t>
            </w:r>
            <w:r w:rsidR="00F97D21">
              <w:t xml:space="preserve">. </w:t>
            </w:r>
            <w:r w:rsidR="00EB0AFF">
              <w:t>For example:</w:t>
            </w:r>
            <w:r w:rsidR="00CB74E8">
              <w:t xml:space="preserve"> </w:t>
            </w:r>
          </w:p>
          <w:p w14:paraId="54FDCBA6" w14:textId="5301DAC9" w:rsidR="00E247DC" w:rsidRPr="00313E93" w:rsidRDefault="00F53A8E" w:rsidP="00F97D21">
            <w:pPr>
              <w:pStyle w:val="BulletedList"/>
              <w:numPr>
                <w:ilvl w:val="1"/>
                <w:numId w:val="23"/>
              </w:numPr>
              <w:ind w:left="720"/>
            </w:pPr>
            <w:r w:rsidRPr="00F97D21">
              <w:t xml:space="preserve">How the </w:t>
            </w:r>
            <w:r w:rsidR="00E247DC" w:rsidRPr="00F97D21">
              <w:t>action</w:t>
            </w:r>
            <w:r w:rsidRPr="00F97D21">
              <w:t xml:space="preserve"> is ordered</w:t>
            </w:r>
            <w:r w:rsidR="00E247DC" w:rsidRPr="00F97D21">
              <w:t>:</w:t>
            </w:r>
            <w:r w:rsidR="00E247DC" w:rsidRPr="00313E93">
              <w:t xml:space="preserve"> </w:t>
            </w:r>
            <w:r w:rsidR="00033071" w:rsidRPr="00313E93">
              <w:t xml:space="preserve">The frequent and fast shifts in action in the final scene from </w:t>
            </w:r>
            <w:r w:rsidR="00804E2A" w:rsidRPr="00313E93">
              <w:t>Marty’s sudden “shaking” of his brother telling him “</w:t>
            </w:r>
            <w:r w:rsidR="0022164F">
              <w:t>‘</w:t>
            </w:r>
            <w:r w:rsidR="00804E2A" w:rsidRPr="00313E93">
              <w:t>Wake up!</w:t>
            </w:r>
            <w:r w:rsidR="0022164F">
              <w:t>’</w:t>
            </w:r>
            <w:r w:rsidR="00804E2A" w:rsidRPr="00313E93">
              <w:t xml:space="preserve">” (p. 8) to Stephan </w:t>
            </w:r>
            <w:r w:rsidR="00033071" w:rsidRPr="00313E93">
              <w:t>“c</w:t>
            </w:r>
            <w:r w:rsidR="00804E2A" w:rsidRPr="00313E93">
              <w:t>rying</w:t>
            </w:r>
            <w:r w:rsidR="00520A02">
              <w:t xml:space="preserve"> </w:t>
            </w:r>
            <w:r w:rsidR="00804E2A" w:rsidRPr="00313E93">
              <w:t>…</w:t>
            </w:r>
            <w:r w:rsidR="000D7240">
              <w:t xml:space="preserve"> </w:t>
            </w:r>
            <w:r w:rsidR="00804E2A" w:rsidRPr="00313E93">
              <w:t>[b]ut no, he’s</w:t>
            </w:r>
            <w:r w:rsidR="00033071" w:rsidRPr="00313E93">
              <w:t xml:space="preserve"> laughing” (p. 9)</w:t>
            </w:r>
            <w:r w:rsidR="00520A02">
              <w:t>,</w:t>
            </w:r>
            <w:r w:rsidR="00033071" w:rsidRPr="00313E93">
              <w:t xml:space="preserve"> </w:t>
            </w:r>
            <w:r w:rsidR="001027A2" w:rsidRPr="00313E93">
              <w:t>creates an unstable</w:t>
            </w:r>
            <w:r w:rsidR="00DA1C96">
              <w:t xml:space="preserve"> or unpredictable</w:t>
            </w:r>
            <w:r w:rsidR="001027A2" w:rsidRPr="00313E93">
              <w:t xml:space="preserve"> </w:t>
            </w:r>
            <w:r w:rsidR="00033071" w:rsidRPr="00313E93">
              <w:t>interaction between the two brothers. The</w:t>
            </w:r>
            <w:r w:rsidR="001027A2" w:rsidRPr="00313E93">
              <w:t xml:space="preserve"> fast pacing and unpredictable actions create</w:t>
            </w:r>
            <w:r w:rsidR="00033071" w:rsidRPr="00313E93">
              <w:t xml:space="preserve"> uncertainty about what will happen next</w:t>
            </w:r>
            <w:r w:rsidR="00997283" w:rsidRPr="00313E93">
              <w:t>.</w:t>
            </w:r>
            <w:r w:rsidR="00033071" w:rsidRPr="00313E93">
              <w:t xml:space="preserve"> </w:t>
            </w:r>
            <w:r w:rsidR="00997283" w:rsidRPr="00313E93">
              <w:t xml:space="preserve">This goes on until </w:t>
            </w:r>
            <w:r w:rsidR="00033071" w:rsidRPr="00313E93">
              <w:t xml:space="preserve">Stephan takes his final action and jumps in the river “all of </w:t>
            </w:r>
            <w:r w:rsidR="00040F2E" w:rsidRPr="00313E93">
              <w:t xml:space="preserve">the </w:t>
            </w:r>
            <w:r w:rsidR="00033071" w:rsidRPr="00313E93">
              <w:t xml:space="preserve">sudden” </w:t>
            </w:r>
            <w:r w:rsidR="00ED7F62" w:rsidRPr="00313E93">
              <w:t>ending their relationship</w:t>
            </w:r>
            <w:r w:rsidR="00241969">
              <w:t xml:space="preserve"> </w:t>
            </w:r>
            <w:r w:rsidR="00241969" w:rsidRPr="00313E93">
              <w:t>(p. 10)</w:t>
            </w:r>
            <w:r w:rsidR="00ED7F62" w:rsidRPr="00313E93">
              <w:t>.</w:t>
            </w:r>
            <w:r w:rsidR="00033071" w:rsidRPr="00313E93">
              <w:t xml:space="preserve"> Marty’s final action of driving the car into the river show</w:t>
            </w:r>
            <w:r w:rsidR="00ED7F62" w:rsidRPr="00313E93">
              <w:t>s</w:t>
            </w:r>
            <w:r w:rsidR="00033071" w:rsidRPr="00313E93">
              <w:t xml:space="preserve"> that he has come to the end of possible actions he can take to help his brother</w:t>
            </w:r>
            <w:r w:rsidR="00A366FC" w:rsidRPr="00313E93">
              <w:t>.</w:t>
            </w:r>
          </w:p>
          <w:p w14:paraId="14A6D771" w14:textId="6B191A7A" w:rsidR="00E247DC" w:rsidRPr="00313E93" w:rsidRDefault="00E247DC" w:rsidP="00F97D21">
            <w:pPr>
              <w:pStyle w:val="BulletedList"/>
              <w:numPr>
                <w:ilvl w:val="1"/>
                <w:numId w:val="23"/>
              </w:numPr>
              <w:ind w:left="720"/>
            </w:pPr>
            <w:r w:rsidRPr="00F97D21">
              <w:lastRenderedPageBreak/>
              <w:t>The setting:</w:t>
            </w:r>
            <w:r w:rsidR="000C2040" w:rsidRPr="00313E93">
              <w:t xml:space="preserve"> </w:t>
            </w:r>
            <w:r w:rsidR="00141629" w:rsidRPr="00313E93">
              <w:t>Marty describes the</w:t>
            </w:r>
            <w:r w:rsidR="00ED69A1" w:rsidRPr="00313E93">
              <w:t xml:space="preserve"> r</w:t>
            </w:r>
            <w:r w:rsidR="00141629" w:rsidRPr="00313E93">
              <w:t>iver as</w:t>
            </w:r>
            <w:r w:rsidR="00ED69A1" w:rsidRPr="00313E93">
              <w:t xml:space="preserve"> </w:t>
            </w:r>
            <w:r w:rsidR="00040F2E" w:rsidRPr="00313E93">
              <w:t>“</w:t>
            </w:r>
            <w:r w:rsidR="00241969">
              <w:t xml:space="preserve">at its limit, hard, swollen,” </w:t>
            </w:r>
            <w:r w:rsidR="00ED69A1" w:rsidRPr="00313E93">
              <w:t>which parallels Stephan’s “white, hard”</w:t>
            </w:r>
            <w:r w:rsidR="00241969">
              <w:t xml:space="preserve"> </w:t>
            </w:r>
            <w:r w:rsidR="00ED69A1" w:rsidRPr="00313E93">
              <w:t xml:space="preserve">face and Marty’s feeling of </w:t>
            </w:r>
            <w:r w:rsidR="00040F2E" w:rsidRPr="00313E93">
              <w:t>“</w:t>
            </w:r>
            <w:r w:rsidR="00ED69A1" w:rsidRPr="00313E93">
              <w:t>something squeezing inside me and tightening”</w:t>
            </w:r>
            <w:r w:rsidR="00040F2E" w:rsidRPr="00313E93">
              <w:t xml:space="preserve"> (p. 8).</w:t>
            </w:r>
            <w:r w:rsidR="00ED69A1" w:rsidRPr="00313E93">
              <w:t xml:space="preserve"> The </w:t>
            </w:r>
            <w:r w:rsidR="00141629" w:rsidRPr="00313E93">
              <w:t>“</w:t>
            </w:r>
            <w:r w:rsidR="00804E2A" w:rsidRPr="00313E93">
              <w:t>something</w:t>
            </w:r>
            <w:r w:rsidR="00141629" w:rsidRPr="00313E93">
              <w:t>”</w:t>
            </w:r>
            <w:r w:rsidR="00804E2A" w:rsidRPr="00313E93">
              <w:t xml:space="preserve"> is about to</w:t>
            </w:r>
            <w:r w:rsidR="00C2622C">
              <w:t xml:space="preserve"> “break”</w:t>
            </w:r>
            <w:r w:rsidR="00ED69A1" w:rsidRPr="00313E93">
              <w:t xml:space="preserve"> or spill over</w:t>
            </w:r>
            <w:r w:rsidR="00804E2A" w:rsidRPr="00313E93">
              <w:t xml:space="preserve"> between the two brothers</w:t>
            </w:r>
            <w:r w:rsidR="00997283" w:rsidRPr="00313E93">
              <w:t xml:space="preserve">, </w:t>
            </w:r>
            <w:r w:rsidR="00ED69A1" w:rsidRPr="00313E93">
              <w:t>and this</w:t>
            </w:r>
            <w:r w:rsidR="00C23B18">
              <w:t xml:space="preserve"> impending </w:t>
            </w:r>
            <w:r w:rsidR="0045418D">
              <w:t>“</w:t>
            </w:r>
            <w:r w:rsidR="00C23B18">
              <w:t>break</w:t>
            </w:r>
            <w:r w:rsidR="0045418D">
              <w:t>”</w:t>
            </w:r>
            <w:r w:rsidR="00B67FE0">
              <w:t xml:space="preserve"> or tension</w:t>
            </w:r>
            <w:r w:rsidR="00ED69A1" w:rsidRPr="00313E93">
              <w:t xml:space="preserve"> is reflected in the setting of the “swollen” river</w:t>
            </w:r>
            <w:r w:rsidR="00C2622C">
              <w:t xml:space="preserve"> (p. 8)</w:t>
            </w:r>
            <w:r w:rsidR="00ED69A1" w:rsidRPr="00313E93">
              <w:t>.</w:t>
            </w:r>
            <w:r w:rsidR="00141629" w:rsidRPr="00313E93">
              <w:t xml:space="preserve"> Additionally,</w:t>
            </w:r>
            <w:r w:rsidR="00ED69A1" w:rsidRPr="00313E93">
              <w:t xml:space="preserve"> </w:t>
            </w:r>
            <w:r w:rsidR="00141629" w:rsidRPr="00313E93">
              <w:t>t</w:t>
            </w:r>
            <w:r w:rsidR="000C2040" w:rsidRPr="00313E93">
              <w:t>he final description of the river seems to imply that Marty’s grief</w:t>
            </w:r>
            <w:r w:rsidR="00A366FC" w:rsidRPr="00313E93">
              <w:t xml:space="preserve"> regarding his brother</w:t>
            </w:r>
            <w:r w:rsidR="000C2040" w:rsidRPr="00313E93">
              <w:t xml:space="preserve"> will go on, and on, just like the river that continues “going a</w:t>
            </w:r>
            <w:r w:rsidR="00141629" w:rsidRPr="00313E93">
              <w:t>nd running and running” (p. 10)</w:t>
            </w:r>
            <w:r w:rsidR="00997283" w:rsidRPr="00313E93">
              <w:t>.</w:t>
            </w:r>
            <w:r w:rsidR="00997283" w:rsidRPr="00313E93" w:rsidDel="00997283">
              <w:t xml:space="preserve"> </w:t>
            </w:r>
            <w:r w:rsidR="00997283" w:rsidRPr="00313E93">
              <w:t>T</w:t>
            </w:r>
            <w:r w:rsidR="00141629" w:rsidRPr="00313E93">
              <w:t>he river becomes</w:t>
            </w:r>
            <w:r w:rsidR="00804E2A" w:rsidRPr="00313E93">
              <w:t xml:space="preserve"> the f</w:t>
            </w:r>
            <w:r w:rsidR="00141629" w:rsidRPr="00313E93">
              <w:t>inal se</w:t>
            </w:r>
            <w:r w:rsidR="0022164F">
              <w:t>tting of the end of the brother</w:t>
            </w:r>
            <w:r w:rsidR="00141629" w:rsidRPr="00313E93">
              <w:t>s</w:t>
            </w:r>
            <w:r w:rsidR="0022164F">
              <w:t xml:space="preserve">’ </w:t>
            </w:r>
            <w:r w:rsidR="00804E2A" w:rsidRPr="00313E93">
              <w:t>relationship.</w:t>
            </w:r>
          </w:p>
          <w:p w14:paraId="6F433C64" w14:textId="41EC9DB3" w:rsidR="00E247DC" w:rsidRPr="00313E93" w:rsidRDefault="00E247DC" w:rsidP="00F97D21">
            <w:pPr>
              <w:pStyle w:val="BulletedList"/>
              <w:numPr>
                <w:ilvl w:val="1"/>
                <w:numId w:val="23"/>
              </w:numPr>
              <w:ind w:left="720"/>
            </w:pPr>
            <w:r w:rsidRPr="00F97D21">
              <w:t>Ma</w:t>
            </w:r>
            <w:r w:rsidR="000C2040" w:rsidRPr="00F97D21">
              <w:t>rty and Stephan’s</w:t>
            </w:r>
            <w:r w:rsidR="00141629" w:rsidRPr="00F97D21">
              <w:t xml:space="preserve"> individual</w:t>
            </w:r>
            <w:r w:rsidR="00B12BB1" w:rsidRPr="00F97D21">
              <w:t xml:space="preserve"> character</w:t>
            </w:r>
            <w:r w:rsidR="000C2040" w:rsidRPr="00F97D21">
              <w:t xml:space="preserve"> development: </w:t>
            </w:r>
            <w:r w:rsidR="000C2040" w:rsidRPr="00313E93">
              <w:t>When</w:t>
            </w:r>
            <w:r w:rsidRPr="00313E93">
              <w:t xml:space="preserve"> Stephan</w:t>
            </w:r>
            <w:r w:rsidR="000C2040" w:rsidRPr="00313E93">
              <w:t xml:space="preserve"> returns from the war</w:t>
            </w:r>
            <w:r w:rsidR="00141629" w:rsidRPr="00313E93">
              <w:t>,</w:t>
            </w:r>
            <w:r w:rsidR="000C2040" w:rsidRPr="00313E93">
              <w:t xml:space="preserve"> it is clear that something is very wrong with him and he is hurting himself as a result of this change. Stephan</w:t>
            </w:r>
            <w:r w:rsidRPr="00313E93">
              <w:t xml:space="preserve"> no longer</w:t>
            </w:r>
            <w:r w:rsidR="00A366FC" w:rsidRPr="00313E93">
              <w:t xml:space="preserve"> acts</w:t>
            </w:r>
            <w:r w:rsidRPr="00313E93">
              <w:t xml:space="preserve"> as carefree and fun-loving as he w</w:t>
            </w:r>
            <w:r w:rsidR="00520A02">
              <w:t>as before going to war:</w:t>
            </w:r>
            <w:r w:rsidR="00997283" w:rsidRPr="00313E93">
              <w:t xml:space="preserve"> </w:t>
            </w:r>
            <w:r w:rsidRPr="00313E93">
              <w:t xml:space="preserve">“now you couldn’t get him to laugh, or when he did it was more the sound of a man choking” (p. </w:t>
            </w:r>
            <w:r w:rsidR="00040F2E" w:rsidRPr="00313E93">
              <w:t>5</w:t>
            </w:r>
            <w:r w:rsidRPr="00313E93">
              <w:t xml:space="preserve">). </w:t>
            </w:r>
            <w:r w:rsidR="00033071" w:rsidRPr="00313E93">
              <w:t>Ultimately, Stepha</w:t>
            </w:r>
            <w:r w:rsidR="00141629" w:rsidRPr="00313E93">
              <w:t>n jumps into the river and dies because “</w:t>
            </w:r>
            <w:r w:rsidR="00040F2E" w:rsidRPr="00313E93">
              <w:t>[</w:t>
            </w:r>
            <w:r w:rsidR="00AD7AF4">
              <w:t>i]</w:t>
            </w:r>
            <w:r w:rsidR="00141629" w:rsidRPr="00313E93">
              <w:t>t’s no use” (p. 8).</w:t>
            </w:r>
            <w:r w:rsidR="00033071" w:rsidRPr="00313E93">
              <w:t xml:space="preserve"> </w:t>
            </w:r>
            <w:r w:rsidR="000C2040" w:rsidRPr="00313E93">
              <w:t>As a witness to this</w:t>
            </w:r>
            <w:r w:rsidR="00840D9F">
              <w:t xml:space="preserve"> post-war</w:t>
            </w:r>
            <w:r w:rsidR="000C2040" w:rsidRPr="00313E93">
              <w:t xml:space="preserve"> change in his brother, </w:t>
            </w:r>
            <w:r w:rsidRPr="00313E93">
              <w:t>Marty</w:t>
            </w:r>
            <w:r w:rsidR="00141629" w:rsidRPr="00313E93">
              <w:t xml:space="preserve"> transforms</w:t>
            </w:r>
            <w:r w:rsidR="000C2040" w:rsidRPr="00313E93">
              <w:t xml:space="preserve"> from </w:t>
            </w:r>
            <w:r w:rsidR="00840D9F">
              <w:t>a person</w:t>
            </w:r>
            <w:r w:rsidR="000C2040" w:rsidRPr="00313E93">
              <w:t xml:space="preserve"> who</w:t>
            </w:r>
            <w:r w:rsidR="00840D9F">
              <w:t xml:space="preserve"> </w:t>
            </w:r>
            <w:r w:rsidR="000C2040" w:rsidRPr="00313E93">
              <w:t xml:space="preserve">watched </w:t>
            </w:r>
            <w:r w:rsidR="00141629" w:rsidRPr="00313E93">
              <w:t xml:space="preserve">his brother have fun into </w:t>
            </w:r>
            <w:r w:rsidR="0045418D">
              <w:t>a person who</w:t>
            </w:r>
            <w:r w:rsidR="00840D9F">
              <w:t xml:space="preserve"> tries to</w:t>
            </w:r>
            <w:r w:rsidR="0045418D">
              <w:t xml:space="preserve"> </w:t>
            </w:r>
            <w:r w:rsidRPr="00313E93">
              <w:t>be “better than he had been before” (p. 6).</w:t>
            </w:r>
            <w:r w:rsidR="00033071" w:rsidRPr="00313E93">
              <w:t xml:space="preserve"> Marty</w:t>
            </w:r>
            <w:r w:rsidR="0045418D">
              <w:t xml:space="preserve"> finally</w:t>
            </w:r>
            <w:r w:rsidR="00033071" w:rsidRPr="00313E93">
              <w:t xml:space="preserve"> give</w:t>
            </w:r>
            <w:r w:rsidR="00A366FC" w:rsidRPr="00313E93">
              <w:t>s</w:t>
            </w:r>
            <w:r w:rsidR="00033071" w:rsidRPr="00313E93">
              <w:t xml:space="preserve"> up on helping his brother because Stephan gives up on his life.</w:t>
            </w:r>
          </w:p>
          <w:p w14:paraId="71AD7642" w14:textId="10073A77" w:rsidR="009670AC" w:rsidRPr="00790BCC" w:rsidRDefault="00E247DC" w:rsidP="00282E75">
            <w:pPr>
              <w:pStyle w:val="BulletedList"/>
              <w:numPr>
                <w:ilvl w:val="1"/>
                <w:numId w:val="23"/>
              </w:numPr>
              <w:ind w:left="720"/>
            </w:pPr>
            <w:r w:rsidRPr="00F97D21">
              <w:t>The red convertible:</w:t>
            </w:r>
            <w:r w:rsidR="00ED69A1" w:rsidRPr="00313E93">
              <w:t xml:space="preserve"> Marty and Stephan’s final conversation about the convertible is both about the car and about the brothers’ relationship to each other. Stephan tries to get Marty to have the car “for good” and Marty does not want it</w:t>
            </w:r>
            <w:r w:rsidR="00282E75">
              <w:t xml:space="preserve"> (p. 9)</w:t>
            </w:r>
            <w:r w:rsidR="00ED69A1" w:rsidRPr="00313E93">
              <w:t>. Marty wants their</w:t>
            </w:r>
            <w:r w:rsidR="00B67FE0">
              <w:t xml:space="preserve"> carefree</w:t>
            </w:r>
            <w:r w:rsidR="00ED69A1" w:rsidRPr="00313E93">
              <w:t xml:space="preserve"> relationship</w:t>
            </w:r>
            <w:r w:rsidR="00B67FE0">
              <w:t xml:space="preserve">, </w:t>
            </w:r>
            <w:r w:rsidR="00ED69A1" w:rsidRPr="00313E93">
              <w:t xml:space="preserve">before Stephan left for the war. Stephan’s insistence, then anger, </w:t>
            </w:r>
            <w:r w:rsidR="00C23B18">
              <w:t>emphasizes</w:t>
            </w:r>
            <w:r w:rsidR="00ED69A1" w:rsidRPr="00313E93">
              <w:t xml:space="preserve"> the car’s role in their relationship and demonstrates that Stephan giv</w:t>
            </w:r>
            <w:r w:rsidR="00A366FC" w:rsidRPr="00313E93">
              <w:t>es</w:t>
            </w:r>
            <w:r w:rsidR="00ED69A1" w:rsidRPr="00313E93">
              <w:t xml:space="preserve"> up on trying to get better because it “[was] no use” (p. 8). The red convertible, in the end, represents the ways in which the brothers try to care for one another.</w:t>
            </w:r>
          </w:p>
        </w:tc>
      </w:tr>
    </w:tbl>
    <w:p w14:paraId="306754AC" w14:textId="77777777" w:rsidR="00790BCC" w:rsidRDefault="00790BCC" w:rsidP="00D31F4D">
      <w:pPr>
        <w:pStyle w:val="Heading1"/>
      </w:pPr>
      <w:r w:rsidRPr="00341F48">
        <w:lastRenderedPageBreak/>
        <w:t>Vocabulary</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C77C00" w:rsidRPr="00790BCC" w14:paraId="4EF0CD63" w14:textId="77777777" w:rsidTr="00C77C00">
        <w:trPr>
          <w:jc w:val="center"/>
        </w:trPr>
        <w:tc>
          <w:tcPr>
            <w:tcW w:w="9360" w:type="dxa"/>
            <w:tcBorders>
              <w:top w:val="single" w:sz="4" w:space="0" w:color="auto"/>
              <w:left w:val="single" w:sz="4" w:space="0" w:color="auto"/>
              <w:bottom w:val="single" w:sz="4" w:space="0" w:color="auto"/>
              <w:right w:val="single" w:sz="4" w:space="0" w:color="auto"/>
            </w:tcBorders>
            <w:shd w:val="clear" w:color="auto" w:fill="76923C"/>
          </w:tcPr>
          <w:p w14:paraId="4C21FCEC" w14:textId="77777777" w:rsidR="00C77C00" w:rsidRPr="00790BCC" w:rsidRDefault="00C77C00" w:rsidP="00C23B18">
            <w:pPr>
              <w:pStyle w:val="TableHeaders"/>
            </w:pPr>
            <w:r w:rsidRPr="00790BCC">
              <w:t>Vocabulary to provide directly (will not include extended instruction)</w:t>
            </w:r>
          </w:p>
        </w:tc>
      </w:tr>
      <w:tr w:rsidR="00C77C00" w:rsidRPr="00790BCC" w14:paraId="48F6D1F8" w14:textId="77777777" w:rsidTr="00C77C00">
        <w:trPr>
          <w:jc w:val="center"/>
        </w:trPr>
        <w:tc>
          <w:tcPr>
            <w:tcW w:w="9360" w:type="dxa"/>
            <w:tcBorders>
              <w:top w:val="single" w:sz="4" w:space="0" w:color="auto"/>
              <w:left w:val="single" w:sz="4" w:space="0" w:color="auto"/>
              <w:bottom w:val="single" w:sz="4" w:space="0" w:color="auto"/>
              <w:right w:val="single" w:sz="4" w:space="0" w:color="auto"/>
            </w:tcBorders>
            <w:shd w:val="clear" w:color="auto" w:fill="auto"/>
          </w:tcPr>
          <w:p w14:paraId="73D4B566" w14:textId="73EB1EE3" w:rsidR="00C77C00" w:rsidRDefault="00C77C00" w:rsidP="00C77C00">
            <w:pPr>
              <w:pStyle w:val="BulletedList"/>
            </w:pPr>
            <w:r>
              <w:t xml:space="preserve">windbreaks (n.) – </w:t>
            </w:r>
            <w:r w:rsidRPr="00C915E8">
              <w:t>thing</w:t>
            </w:r>
            <w:r w:rsidR="00520A02">
              <w:t>s</w:t>
            </w:r>
            <w:r w:rsidRPr="00C915E8">
              <w:t xml:space="preserve"> (such as a fence </w:t>
            </w:r>
            <w:r w:rsidR="00520A02">
              <w:t>or group of trees) that protect</w:t>
            </w:r>
            <w:r w:rsidRPr="00C915E8">
              <w:t xml:space="preserve"> an area from the wind</w:t>
            </w:r>
          </w:p>
          <w:p w14:paraId="423FF581" w14:textId="1E0CF310" w:rsidR="00C77C00" w:rsidRDefault="00C77C00" w:rsidP="00C77C00">
            <w:pPr>
              <w:pStyle w:val="BulletedList"/>
            </w:pPr>
            <w:r>
              <w:t xml:space="preserve">clinch (v.) – </w:t>
            </w:r>
            <w:r w:rsidRPr="00C915E8">
              <w:t>to hold each other closely during a fight</w:t>
            </w:r>
          </w:p>
          <w:p w14:paraId="07043F23" w14:textId="71D56561" w:rsidR="00C77C00" w:rsidRPr="00C77C00" w:rsidRDefault="00C77C00" w:rsidP="00C77C00">
            <w:pPr>
              <w:pStyle w:val="BulletedList"/>
              <w:rPr>
                <w:b/>
              </w:rPr>
            </w:pPr>
            <w:r>
              <w:t>fancydancer (n.) – a dancer in a fast N</w:t>
            </w:r>
            <w:r w:rsidRPr="00C915E8">
              <w:t xml:space="preserve">ative </w:t>
            </w:r>
            <w:r>
              <w:t>A</w:t>
            </w:r>
            <w:r w:rsidRPr="00C915E8">
              <w:t xml:space="preserve">merican powwow dance that features jumping and twirling, with participants wearing bright colors </w:t>
            </w:r>
            <w:r>
              <w:t>and flying feathers and ribbons</w:t>
            </w:r>
          </w:p>
        </w:tc>
      </w:tr>
      <w:tr w:rsidR="00C77C00" w:rsidRPr="00790BCC" w14:paraId="59C2540C" w14:textId="77777777" w:rsidTr="00C77C00">
        <w:trPr>
          <w:jc w:val="center"/>
        </w:trPr>
        <w:tc>
          <w:tcPr>
            <w:tcW w:w="9360" w:type="dxa"/>
            <w:tcBorders>
              <w:top w:val="single" w:sz="4" w:space="0" w:color="auto"/>
              <w:left w:val="single" w:sz="4" w:space="0" w:color="auto"/>
              <w:bottom w:val="single" w:sz="4" w:space="0" w:color="auto"/>
              <w:right w:val="single" w:sz="4" w:space="0" w:color="auto"/>
            </w:tcBorders>
            <w:shd w:val="clear" w:color="auto" w:fill="76923C"/>
          </w:tcPr>
          <w:p w14:paraId="3FE1F009" w14:textId="77777777" w:rsidR="00C77C00" w:rsidRPr="00790BCC" w:rsidRDefault="00C77C00" w:rsidP="00C23B18">
            <w:pPr>
              <w:pStyle w:val="TableHeaders"/>
            </w:pPr>
            <w:r w:rsidRPr="00790BCC">
              <w:t>Vocabulary to teach (may include direct word work and/or questions)</w:t>
            </w:r>
          </w:p>
        </w:tc>
      </w:tr>
      <w:tr w:rsidR="00C77C00" w:rsidRPr="00790BCC" w14:paraId="3B3AE5D6" w14:textId="77777777" w:rsidTr="00C77C00">
        <w:trPr>
          <w:jc w:val="center"/>
        </w:trPr>
        <w:tc>
          <w:tcPr>
            <w:tcW w:w="9360" w:type="dxa"/>
            <w:tcBorders>
              <w:top w:val="single" w:sz="4" w:space="0" w:color="auto"/>
              <w:left w:val="single" w:sz="4" w:space="0" w:color="auto"/>
              <w:bottom w:val="single" w:sz="4" w:space="0" w:color="auto"/>
              <w:right w:val="single" w:sz="4" w:space="0" w:color="auto"/>
            </w:tcBorders>
            <w:shd w:val="clear" w:color="auto" w:fill="auto"/>
          </w:tcPr>
          <w:p w14:paraId="0F1F34D7" w14:textId="7F4C5361" w:rsidR="00C77C00" w:rsidRPr="00C77C00" w:rsidRDefault="00C77C00" w:rsidP="00C23B18">
            <w:pPr>
              <w:pStyle w:val="BulletedList"/>
              <w:rPr>
                <w:b/>
              </w:rPr>
            </w:pPr>
            <w:r>
              <w:t>None.</w:t>
            </w:r>
          </w:p>
        </w:tc>
      </w:tr>
      <w:tr w:rsidR="00C77C00" w:rsidRPr="00790BCC" w14:paraId="7B1E6363" w14:textId="77777777" w:rsidTr="00C77C00">
        <w:trPr>
          <w:jc w:val="center"/>
        </w:trPr>
        <w:tc>
          <w:tcPr>
            <w:tcW w:w="9360" w:type="dxa"/>
            <w:tcBorders>
              <w:top w:val="single" w:sz="4" w:space="0" w:color="auto"/>
              <w:left w:val="single" w:sz="4" w:space="0" w:color="auto"/>
              <w:bottom w:val="single" w:sz="4" w:space="0" w:color="auto"/>
              <w:right w:val="single" w:sz="4" w:space="0" w:color="auto"/>
            </w:tcBorders>
            <w:shd w:val="clear" w:color="auto" w:fill="76923C"/>
          </w:tcPr>
          <w:p w14:paraId="5D901264" w14:textId="77777777" w:rsidR="00C77C00" w:rsidRPr="00790BCC" w:rsidRDefault="00C77C00" w:rsidP="00C23B18">
            <w:pPr>
              <w:pStyle w:val="TableHeaders"/>
            </w:pPr>
            <w:r w:rsidRPr="00790BCC">
              <w:t>Additional vocabulary to support English Language Learners (to provide directly)</w:t>
            </w:r>
          </w:p>
        </w:tc>
      </w:tr>
      <w:tr w:rsidR="00C77C00" w:rsidRPr="00790BCC" w14:paraId="0A969703" w14:textId="77777777" w:rsidTr="00C77C00">
        <w:trPr>
          <w:jc w:val="center"/>
        </w:trPr>
        <w:tc>
          <w:tcPr>
            <w:tcW w:w="9360" w:type="dxa"/>
            <w:tcBorders>
              <w:top w:val="single" w:sz="4" w:space="0" w:color="auto"/>
              <w:left w:val="single" w:sz="4" w:space="0" w:color="auto"/>
              <w:bottom w:val="single" w:sz="4" w:space="0" w:color="auto"/>
              <w:right w:val="single" w:sz="4" w:space="0" w:color="auto"/>
            </w:tcBorders>
            <w:shd w:val="clear" w:color="auto" w:fill="auto"/>
          </w:tcPr>
          <w:p w14:paraId="0646E532" w14:textId="77777777" w:rsidR="00C77C00" w:rsidRDefault="00C77C00" w:rsidP="00C77C00">
            <w:pPr>
              <w:pStyle w:val="BulletedList"/>
            </w:pPr>
            <w:r>
              <w:t>tip-top (adj.) – excellent or great</w:t>
            </w:r>
          </w:p>
          <w:p w14:paraId="68D367F5" w14:textId="525DE9B1" w:rsidR="00C77C00" w:rsidRDefault="00C77C00" w:rsidP="00C77C00">
            <w:pPr>
              <w:pStyle w:val="BulletedList"/>
            </w:pPr>
            <w:r>
              <w:lastRenderedPageBreak/>
              <w:t xml:space="preserve">did a number (idiom) –  </w:t>
            </w:r>
            <w:r w:rsidRPr="00C41D3F">
              <w:t>damage</w:t>
            </w:r>
            <w:r w:rsidR="000D7240">
              <w:t>d</w:t>
            </w:r>
            <w:r w:rsidRPr="00C41D3F">
              <w:t xml:space="preserve"> or harm</w:t>
            </w:r>
            <w:r w:rsidR="000D7240">
              <w:t>ed</w:t>
            </w:r>
            <w:r w:rsidRPr="00C41D3F">
              <w:t xml:space="preserve"> someone or something</w:t>
            </w:r>
          </w:p>
          <w:p w14:paraId="11481612" w14:textId="77DAFA92" w:rsidR="00C77C00" w:rsidRPr="00F70C7A" w:rsidRDefault="00C77C00" w:rsidP="00C77C00">
            <w:pPr>
              <w:pStyle w:val="BulletedList"/>
              <w:rPr>
                <w:b/>
                <w:bCs/>
                <w:i/>
                <w:color w:val="7F7F7F"/>
                <w:sz w:val="20"/>
              </w:rPr>
            </w:pPr>
            <w:r>
              <w:t xml:space="preserve">whacked (v.) –  </w:t>
            </w:r>
            <w:r w:rsidR="000D7240">
              <w:t>struck</w:t>
            </w:r>
            <w:r w:rsidRPr="00C41D3F">
              <w:t xml:space="preserve"> with a </w:t>
            </w:r>
            <w:r>
              <w:t>smart, resounding blow or blows</w:t>
            </w:r>
          </w:p>
          <w:p w14:paraId="158371E1" w14:textId="651F2895" w:rsidR="00C77C00" w:rsidRDefault="00C77C00" w:rsidP="00C77C00">
            <w:pPr>
              <w:pStyle w:val="BulletedList"/>
              <w:rPr>
                <w:b/>
                <w:bCs/>
                <w:i/>
                <w:color w:val="7F7F7F"/>
                <w:sz w:val="20"/>
              </w:rPr>
            </w:pPr>
            <w:r w:rsidRPr="003A2BC6">
              <w:t xml:space="preserve">ran the piss right out </w:t>
            </w:r>
            <w:r>
              <w:t xml:space="preserve"> (idiom)</w:t>
            </w:r>
            <w:r w:rsidR="000D7240">
              <w:t xml:space="preserve"> –  </w:t>
            </w:r>
            <w:r w:rsidR="000C5DE8">
              <w:t>treat</w:t>
            </w:r>
            <w:r w:rsidR="000D7240">
              <w:t>ed</w:t>
            </w:r>
            <w:r w:rsidR="000C5DE8">
              <w:t xml:space="preserve"> something so badly or use</w:t>
            </w:r>
            <w:r w:rsidR="000D7240">
              <w:t>d</w:t>
            </w:r>
            <w:r w:rsidR="000C5DE8">
              <w:t xml:space="preserve"> something so much that you destroy</w:t>
            </w:r>
            <w:r w:rsidR="000D7240">
              <w:t>ed</w:t>
            </w:r>
            <w:r w:rsidR="000C5DE8">
              <w:t xml:space="preserve"> it</w:t>
            </w:r>
          </w:p>
          <w:p w14:paraId="6EB48732" w14:textId="77777777" w:rsidR="00C77C00" w:rsidRDefault="00C77C00" w:rsidP="00C77C00">
            <w:pPr>
              <w:pStyle w:val="BulletedList"/>
            </w:pPr>
            <w:r>
              <w:t>A-1 (adj.) – good or excellent</w:t>
            </w:r>
          </w:p>
          <w:p w14:paraId="1EB38DCA" w14:textId="77777777" w:rsidR="00C77C00" w:rsidRDefault="00C77C00" w:rsidP="00C77C00">
            <w:pPr>
              <w:pStyle w:val="BulletedList"/>
            </w:pPr>
            <w:r>
              <w:t>down in the dumps (idiom) – feeling very sad</w:t>
            </w:r>
          </w:p>
          <w:p w14:paraId="69534556" w14:textId="77777777" w:rsidR="00C77C00" w:rsidRDefault="00C77C00" w:rsidP="00C77C00">
            <w:pPr>
              <w:pStyle w:val="BulletedList"/>
              <w:rPr>
                <w:rStyle w:val="hwc"/>
              </w:rPr>
            </w:pPr>
            <w:r>
              <w:t xml:space="preserve">loner (n.) –  </w:t>
            </w:r>
            <w:r>
              <w:rPr>
                <w:rStyle w:val="hwc"/>
              </w:rPr>
              <w:t>a</w:t>
            </w:r>
            <w:r>
              <w:t xml:space="preserve"> </w:t>
            </w:r>
            <w:r>
              <w:rPr>
                <w:rStyle w:val="hwc"/>
              </w:rPr>
              <w:t>person</w:t>
            </w:r>
            <w:r>
              <w:t xml:space="preserve"> </w:t>
            </w:r>
            <w:r>
              <w:rPr>
                <w:rStyle w:val="hwc"/>
              </w:rPr>
              <w:t>who</w:t>
            </w:r>
            <w:r>
              <w:t xml:space="preserve"> </w:t>
            </w:r>
            <w:r>
              <w:rPr>
                <w:rStyle w:val="hwc"/>
              </w:rPr>
              <w:t>is</w:t>
            </w:r>
            <w:r>
              <w:t xml:space="preserve"> </w:t>
            </w:r>
            <w:r>
              <w:rPr>
                <w:rStyle w:val="hwc"/>
              </w:rPr>
              <w:t>or</w:t>
            </w:r>
            <w:r>
              <w:t xml:space="preserve"> </w:t>
            </w:r>
            <w:r>
              <w:rPr>
                <w:rStyle w:val="hwc"/>
              </w:rPr>
              <w:t>prefers</w:t>
            </w:r>
            <w:r>
              <w:t xml:space="preserve"> </w:t>
            </w:r>
            <w:r>
              <w:rPr>
                <w:rStyle w:val="hwc"/>
              </w:rPr>
              <w:t>to</w:t>
            </w:r>
            <w:r>
              <w:t xml:space="preserve"> </w:t>
            </w:r>
            <w:r>
              <w:rPr>
                <w:rStyle w:val="hwc"/>
              </w:rPr>
              <w:t>be</w:t>
            </w:r>
            <w:r>
              <w:t xml:space="preserve"> </w:t>
            </w:r>
            <w:r>
              <w:rPr>
                <w:rStyle w:val="hwc"/>
              </w:rPr>
              <w:t>alone,</w:t>
            </w:r>
            <w:r>
              <w:t xml:space="preserve"> </w:t>
            </w:r>
            <w:r>
              <w:rPr>
                <w:rStyle w:val="hwc"/>
              </w:rPr>
              <w:t>especially</w:t>
            </w:r>
            <w:r>
              <w:t xml:space="preserve"> </w:t>
            </w:r>
            <w:r>
              <w:rPr>
                <w:rStyle w:val="hwc"/>
              </w:rPr>
              <w:t>one</w:t>
            </w:r>
            <w:r>
              <w:t xml:space="preserve"> </w:t>
            </w:r>
            <w:r>
              <w:rPr>
                <w:rStyle w:val="hwc"/>
              </w:rPr>
              <w:t>who</w:t>
            </w:r>
            <w:r>
              <w:t xml:space="preserve"> </w:t>
            </w:r>
            <w:r>
              <w:rPr>
                <w:rStyle w:val="hwc"/>
              </w:rPr>
              <w:t>avoids</w:t>
            </w:r>
            <w:r>
              <w:t xml:space="preserve"> </w:t>
            </w:r>
            <w:r>
              <w:rPr>
                <w:rStyle w:val="hwc"/>
              </w:rPr>
              <w:t>the</w:t>
            </w:r>
            <w:r>
              <w:t xml:space="preserve"> </w:t>
            </w:r>
            <w:r>
              <w:rPr>
                <w:rStyle w:val="hwc"/>
              </w:rPr>
              <w:t>company</w:t>
            </w:r>
            <w:r>
              <w:t xml:space="preserve"> </w:t>
            </w:r>
            <w:r>
              <w:rPr>
                <w:rStyle w:val="hwc"/>
              </w:rPr>
              <w:t>of</w:t>
            </w:r>
            <w:r>
              <w:t xml:space="preserve"> </w:t>
            </w:r>
            <w:r>
              <w:rPr>
                <w:rStyle w:val="hwc"/>
              </w:rPr>
              <w:t>others</w:t>
            </w:r>
          </w:p>
          <w:p w14:paraId="3A97F4F8" w14:textId="7764C7F3" w:rsidR="00C77C00" w:rsidRDefault="00C77C00" w:rsidP="00C77C00">
            <w:pPr>
              <w:pStyle w:val="BulletedList"/>
            </w:pPr>
            <w:r>
              <w:t xml:space="preserve">top (n.) – </w:t>
            </w:r>
            <w:r w:rsidRPr="004C44A5">
              <w:t>something that covers the upper part or opening of something</w:t>
            </w:r>
            <w:r>
              <w:t xml:space="preserve"> (e.g., a convertible); </w:t>
            </w:r>
            <w:r w:rsidRPr="004C44A5">
              <w:t>a child's toy that can be made to spin very quickly</w:t>
            </w:r>
          </w:p>
          <w:p w14:paraId="729DAA2E" w14:textId="70BB187F" w:rsidR="00C77C00" w:rsidRDefault="00C77C00" w:rsidP="00C77C00">
            <w:pPr>
              <w:pStyle w:val="BulletedList"/>
            </w:pPr>
            <w:r>
              <w:t xml:space="preserve">emphasize (v.) – to give </w:t>
            </w:r>
            <w:r w:rsidR="00520A02">
              <w:t>special attention to</w:t>
            </w:r>
            <w:r w:rsidR="0022164F">
              <w:t xml:space="preserve"> something</w:t>
            </w:r>
          </w:p>
          <w:p w14:paraId="2596899E" w14:textId="66C66DAD" w:rsidR="00C77C00" w:rsidRDefault="00C77C00" w:rsidP="00C77C00">
            <w:pPr>
              <w:pStyle w:val="BulletedList"/>
            </w:pPr>
            <w:r>
              <w:t>bowls me over (phrasal v.) –</w:t>
            </w:r>
            <w:r w:rsidR="00520A02">
              <w:t xml:space="preserve"> </w:t>
            </w:r>
            <w:r w:rsidRPr="004C44A5">
              <w:t>hit</w:t>
            </w:r>
            <w:r w:rsidR="00520A02">
              <w:t>s</w:t>
            </w:r>
            <w:r w:rsidRPr="004C44A5">
              <w:t xml:space="preserve"> and push</w:t>
            </w:r>
            <w:r w:rsidR="00520A02">
              <w:t>es</w:t>
            </w:r>
            <w:r w:rsidRPr="004C44A5">
              <w:t xml:space="preserve"> down (someone or something) while quickly moving past</w:t>
            </w:r>
          </w:p>
          <w:p w14:paraId="1B2A4340" w14:textId="41A87DC7" w:rsidR="00C77C00" w:rsidRDefault="00C77C00" w:rsidP="00C77C00">
            <w:pPr>
              <w:pStyle w:val="BulletedList"/>
            </w:pPr>
            <w:r>
              <w:t xml:space="preserve">grouse (n.) – a </w:t>
            </w:r>
            <w:r w:rsidR="00520A02">
              <w:t>small bird that is often hunted</w:t>
            </w:r>
          </w:p>
          <w:p w14:paraId="3F62A15A" w14:textId="00777004" w:rsidR="00C77C00" w:rsidRDefault="00C77C00" w:rsidP="00C77C00">
            <w:pPr>
              <w:pStyle w:val="BulletedList"/>
            </w:pPr>
            <w:r>
              <w:t>whoopee (n.</w:t>
            </w:r>
            <w:r w:rsidR="00520A02">
              <w:t>) – merrymaking; boisterous fun</w:t>
            </w:r>
          </w:p>
          <w:p w14:paraId="57D7BDBB" w14:textId="0110F1D8" w:rsidR="00C77C00" w:rsidRPr="00C77C00" w:rsidRDefault="00C77C00" w:rsidP="00C77C00">
            <w:pPr>
              <w:pStyle w:val="BulletedList"/>
              <w:rPr>
                <w:b/>
              </w:rPr>
            </w:pPr>
            <w:r>
              <w:t xml:space="preserve">clutch (n.) – </w:t>
            </w:r>
            <w:r w:rsidRPr="004C44A5">
              <w:t>a pedal that is pressed to change gears in a vehicle</w:t>
            </w:r>
          </w:p>
        </w:tc>
      </w:tr>
    </w:tbl>
    <w:p w14:paraId="5847A3F5" w14:textId="77777777" w:rsidR="00790BCC" w:rsidRPr="00790BCC" w:rsidRDefault="00790BCC" w:rsidP="008F0D3C">
      <w:pPr>
        <w:pStyle w:val="Heading1"/>
      </w:pPr>
      <w:r w:rsidRPr="00790BCC">
        <w:lastRenderedPageBreak/>
        <w:t>Lesson Agenda/Overview</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gridCol w:w="1706"/>
      </w:tblGrid>
      <w:tr w:rsidR="00790BCC" w:rsidRPr="00790BCC" w14:paraId="72D784B1" w14:textId="77777777" w:rsidTr="00C77C00">
        <w:trPr>
          <w:jc w:val="center"/>
        </w:trPr>
        <w:tc>
          <w:tcPr>
            <w:tcW w:w="7650" w:type="dxa"/>
            <w:tcBorders>
              <w:bottom w:val="single" w:sz="4" w:space="0" w:color="auto"/>
            </w:tcBorders>
            <w:shd w:val="clear" w:color="auto" w:fill="76923C"/>
          </w:tcPr>
          <w:p w14:paraId="4F69D614" w14:textId="77777777" w:rsidR="00790BCC" w:rsidRPr="00790BCC" w:rsidRDefault="00790BCC" w:rsidP="00D31F4D">
            <w:pPr>
              <w:pStyle w:val="TableHeaders"/>
            </w:pPr>
            <w:r w:rsidRPr="00790BCC">
              <w:t>Student-Facing Agenda</w:t>
            </w:r>
          </w:p>
        </w:tc>
        <w:tc>
          <w:tcPr>
            <w:tcW w:w="1705" w:type="dxa"/>
            <w:tcBorders>
              <w:bottom w:val="single" w:sz="4" w:space="0" w:color="auto"/>
            </w:tcBorders>
            <w:shd w:val="clear" w:color="auto" w:fill="76923C"/>
          </w:tcPr>
          <w:p w14:paraId="2A46A292" w14:textId="77777777" w:rsidR="00790BCC" w:rsidRPr="00790BCC" w:rsidRDefault="00790BCC" w:rsidP="00D31F4D">
            <w:pPr>
              <w:pStyle w:val="TableHeaders"/>
            </w:pPr>
            <w:r w:rsidRPr="00790BCC">
              <w:t>% of Lesson</w:t>
            </w:r>
          </w:p>
        </w:tc>
      </w:tr>
      <w:tr w:rsidR="00790BCC" w:rsidRPr="00790BCC" w14:paraId="647ECF76" w14:textId="77777777" w:rsidTr="00C77C00">
        <w:trPr>
          <w:trHeight w:val="1313"/>
          <w:jc w:val="center"/>
        </w:trPr>
        <w:tc>
          <w:tcPr>
            <w:tcW w:w="7650" w:type="dxa"/>
            <w:tcBorders>
              <w:bottom w:val="nil"/>
            </w:tcBorders>
          </w:tcPr>
          <w:p w14:paraId="510A6958" w14:textId="77777777" w:rsidR="00790BCC" w:rsidRPr="00D31F4D" w:rsidRDefault="00790BCC" w:rsidP="00D31F4D">
            <w:pPr>
              <w:pStyle w:val="TableText"/>
              <w:rPr>
                <w:b/>
              </w:rPr>
            </w:pPr>
            <w:r w:rsidRPr="00D31F4D">
              <w:rPr>
                <w:b/>
              </w:rPr>
              <w:t>Standards &amp; Text:</w:t>
            </w:r>
          </w:p>
          <w:p w14:paraId="1778364E" w14:textId="54A7C4DF" w:rsidR="00790BCC" w:rsidRPr="00EE6091" w:rsidRDefault="00C96FE4" w:rsidP="00EE6091">
            <w:pPr>
              <w:pStyle w:val="BulletedList"/>
            </w:pPr>
            <w:r w:rsidRPr="00EE6091">
              <w:t xml:space="preserve">Standards: </w:t>
            </w:r>
            <w:r w:rsidR="00D5695C" w:rsidRPr="00EE6091">
              <w:t>RL.11-12.3, W.11-12.9.a</w:t>
            </w:r>
            <w:r w:rsidR="00F30543" w:rsidRPr="00EE6091">
              <w:t>,</w:t>
            </w:r>
            <w:r w:rsidR="00624B8A" w:rsidRPr="00EE6091">
              <w:t xml:space="preserve"> SL.11-12.1.a,</w:t>
            </w:r>
            <w:r w:rsidR="0022164F">
              <w:t xml:space="preserve"> </w:t>
            </w:r>
            <w:r w:rsidR="00624B8A" w:rsidRPr="00EE6091">
              <w:t>c,</w:t>
            </w:r>
            <w:r w:rsidR="00F30543" w:rsidRPr="00EE6091">
              <w:t xml:space="preserve"> L.11-12.5</w:t>
            </w:r>
          </w:p>
          <w:p w14:paraId="79C7FFEF" w14:textId="4338837E" w:rsidR="00790BCC" w:rsidRPr="00790BCC" w:rsidRDefault="00C96FE4" w:rsidP="00EE6091">
            <w:pPr>
              <w:pStyle w:val="BulletedList"/>
            </w:pPr>
            <w:r w:rsidRPr="00EE6091">
              <w:t xml:space="preserve">Text: </w:t>
            </w:r>
            <w:r w:rsidR="000E20F3" w:rsidRPr="00EE6091">
              <w:t>“The Red Convertible”</w:t>
            </w:r>
            <w:r w:rsidR="0022164F">
              <w:t xml:space="preserve"> from </w:t>
            </w:r>
            <w:r w:rsidR="0022164F" w:rsidRPr="0022164F">
              <w:rPr>
                <w:i/>
              </w:rPr>
              <w:t>The Red Convertible</w:t>
            </w:r>
            <w:r w:rsidR="000E20F3" w:rsidRPr="00EE6091">
              <w:t xml:space="preserve"> by Louise Erdrich, pages 4</w:t>
            </w:r>
            <w:r w:rsidR="00EE6091">
              <w:t>–</w:t>
            </w:r>
            <w:r w:rsidR="000E20F3" w:rsidRPr="00EE6091">
              <w:t>10</w:t>
            </w:r>
          </w:p>
        </w:tc>
        <w:tc>
          <w:tcPr>
            <w:tcW w:w="1705" w:type="dxa"/>
            <w:tcBorders>
              <w:bottom w:val="nil"/>
            </w:tcBorders>
          </w:tcPr>
          <w:p w14:paraId="08B27D79" w14:textId="77777777" w:rsidR="00790BCC" w:rsidRPr="00790BCC" w:rsidRDefault="00790BCC" w:rsidP="00790BCC"/>
          <w:p w14:paraId="428431FF" w14:textId="77777777" w:rsidR="00790BCC" w:rsidRPr="00790BCC" w:rsidRDefault="00790BCC" w:rsidP="00790BCC">
            <w:pPr>
              <w:spacing w:after="60" w:line="240" w:lineRule="auto"/>
            </w:pPr>
          </w:p>
        </w:tc>
      </w:tr>
      <w:tr w:rsidR="00790BCC" w:rsidRPr="00790BCC" w14:paraId="264BAF27" w14:textId="77777777" w:rsidTr="00C77C00">
        <w:trPr>
          <w:jc w:val="center"/>
        </w:trPr>
        <w:tc>
          <w:tcPr>
            <w:tcW w:w="7650" w:type="dxa"/>
            <w:tcBorders>
              <w:top w:val="nil"/>
            </w:tcBorders>
          </w:tcPr>
          <w:p w14:paraId="6FE9DB2C" w14:textId="77777777" w:rsidR="00790BCC" w:rsidRPr="00D31F4D" w:rsidRDefault="00790BCC" w:rsidP="00D31F4D">
            <w:pPr>
              <w:pStyle w:val="TableText"/>
              <w:rPr>
                <w:b/>
              </w:rPr>
            </w:pPr>
            <w:r w:rsidRPr="00D31F4D">
              <w:rPr>
                <w:b/>
              </w:rPr>
              <w:t>Learning Sequence:</w:t>
            </w:r>
          </w:p>
          <w:p w14:paraId="798A2A1B" w14:textId="77777777" w:rsidR="00790BCC" w:rsidRPr="00790BCC" w:rsidRDefault="00790BCC" w:rsidP="00D31F4D">
            <w:pPr>
              <w:pStyle w:val="NumberedList"/>
            </w:pPr>
            <w:r w:rsidRPr="00790BCC">
              <w:t>Introduction of Lesson Agenda</w:t>
            </w:r>
          </w:p>
          <w:p w14:paraId="447E4937" w14:textId="77777777" w:rsidR="00790BCC" w:rsidRDefault="00790BCC" w:rsidP="00D31F4D">
            <w:pPr>
              <w:pStyle w:val="NumberedList"/>
            </w:pPr>
            <w:r w:rsidRPr="00790BCC">
              <w:t>Homework Accountability</w:t>
            </w:r>
          </w:p>
          <w:p w14:paraId="3BCBA31D" w14:textId="77777777" w:rsidR="00790BCC" w:rsidRDefault="00805813" w:rsidP="00D31F4D">
            <w:pPr>
              <w:pStyle w:val="NumberedList"/>
            </w:pPr>
            <w:r>
              <w:t>Reading and</w:t>
            </w:r>
            <w:r w:rsidR="006812F3">
              <w:t xml:space="preserve"> Discussion</w:t>
            </w:r>
          </w:p>
          <w:p w14:paraId="0E3D6B1A" w14:textId="77777777" w:rsidR="00790BCC" w:rsidRPr="00790BCC" w:rsidRDefault="006812F3" w:rsidP="00D31F4D">
            <w:pPr>
              <w:pStyle w:val="NumberedList"/>
            </w:pPr>
            <w:r>
              <w:t>Quick Write</w:t>
            </w:r>
          </w:p>
          <w:p w14:paraId="65427692" w14:textId="77777777" w:rsidR="00790BCC" w:rsidRPr="00790BCC" w:rsidRDefault="00790BCC" w:rsidP="00D31F4D">
            <w:pPr>
              <w:pStyle w:val="NumberedList"/>
            </w:pPr>
            <w:r w:rsidRPr="00790BCC">
              <w:t>Closing</w:t>
            </w:r>
          </w:p>
        </w:tc>
        <w:tc>
          <w:tcPr>
            <w:tcW w:w="1705" w:type="dxa"/>
            <w:tcBorders>
              <w:top w:val="nil"/>
            </w:tcBorders>
          </w:tcPr>
          <w:p w14:paraId="41CBACBC" w14:textId="77777777" w:rsidR="00790BCC" w:rsidRPr="00790BCC" w:rsidRDefault="00790BCC" w:rsidP="00790BCC">
            <w:pPr>
              <w:spacing w:before="40" w:after="40"/>
            </w:pPr>
          </w:p>
          <w:p w14:paraId="3DAE7F24" w14:textId="77777777" w:rsidR="00790BCC" w:rsidRPr="00790BCC" w:rsidRDefault="00790BCC" w:rsidP="0097629A">
            <w:pPr>
              <w:pStyle w:val="NumberedList"/>
              <w:numPr>
                <w:ilvl w:val="0"/>
                <w:numId w:val="2"/>
              </w:numPr>
            </w:pPr>
            <w:r w:rsidRPr="00790BCC">
              <w:t>5%</w:t>
            </w:r>
          </w:p>
          <w:p w14:paraId="6A504F8F" w14:textId="106B2EE3" w:rsidR="00790BCC" w:rsidRDefault="00CB74E8" w:rsidP="0097629A">
            <w:pPr>
              <w:pStyle w:val="NumberedList"/>
              <w:numPr>
                <w:ilvl w:val="0"/>
                <w:numId w:val="2"/>
              </w:numPr>
            </w:pPr>
            <w:r>
              <w:t>15</w:t>
            </w:r>
            <w:r w:rsidR="00790BCC" w:rsidRPr="00790BCC">
              <w:t>%</w:t>
            </w:r>
          </w:p>
          <w:p w14:paraId="260905BB" w14:textId="2025D5FB" w:rsidR="00790BCC" w:rsidRDefault="00CE3F63" w:rsidP="0097629A">
            <w:pPr>
              <w:pStyle w:val="NumberedList"/>
              <w:numPr>
                <w:ilvl w:val="0"/>
                <w:numId w:val="2"/>
              </w:numPr>
            </w:pPr>
            <w:r>
              <w:t>6</w:t>
            </w:r>
            <w:r w:rsidR="0008195E">
              <w:t>0</w:t>
            </w:r>
            <w:r w:rsidR="00790BCC" w:rsidRPr="00790BCC">
              <w:t>%</w:t>
            </w:r>
          </w:p>
          <w:p w14:paraId="432D962C" w14:textId="668EB51B" w:rsidR="00790BCC" w:rsidRPr="00790BCC" w:rsidRDefault="005F0287" w:rsidP="0097629A">
            <w:pPr>
              <w:pStyle w:val="NumberedList"/>
              <w:numPr>
                <w:ilvl w:val="0"/>
                <w:numId w:val="2"/>
              </w:numPr>
            </w:pPr>
            <w:r>
              <w:t>1</w:t>
            </w:r>
            <w:r w:rsidR="0008195E">
              <w:t>5</w:t>
            </w:r>
            <w:r w:rsidR="00790BCC" w:rsidRPr="00790BCC">
              <w:t>%</w:t>
            </w:r>
          </w:p>
          <w:p w14:paraId="46E6FB83" w14:textId="77777777" w:rsidR="00790BCC" w:rsidRPr="00790BCC" w:rsidRDefault="00790BCC" w:rsidP="0097629A">
            <w:pPr>
              <w:pStyle w:val="NumberedList"/>
              <w:numPr>
                <w:ilvl w:val="0"/>
                <w:numId w:val="2"/>
              </w:numPr>
            </w:pPr>
            <w:r w:rsidRPr="00790BCC">
              <w:t>5%</w:t>
            </w:r>
          </w:p>
        </w:tc>
      </w:tr>
    </w:tbl>
    <w:p w14:paraId="408B277C" w14:textId="77777777" w:rsidR="00790BCC" w:rsidRDefault="00790BCC" w:rsidP="004F7D42">
      <w:pPr>
        <w:pStyle w:val="Heading1"/>
        <w:spacing w:before="240"/>
      </w:pPr>
      <w:r w:rsidRPr="00790BCC">
        <w:lastRenderedPageBreak/>
        <w:t>Materials</w:t>
      </w:r>
    </w:p>
    <w:p w14:paraId="7E6FDC65" w14:textId="18DD8B10" w:rsidR="008174C1" w:rsidRDefault="008174C1" w:rsidP="008174C1">
      <w:pPr>
        <w:pStyle w:val="BulletedList"/>
        <w:numPr>
          <w:ilvl w:val="0"/>
          <w:numId w:val="3"/>
        </w:numPr>
        <w:ind w:left="360"/>
      </w:pPr>
      <w:r>
        <w:t xml:space="preserve">Student copies of the </w:t>
      </w:r>
      <w:r>
        <w:t xml:space="preserve">11.4 </w:t>
      </w:r>
      <w:r>
        <w:t>Speaking and Listening Rubric and Checklist (refer to 11.4.1 Lesson 3)</w:t>
      </w:r>
    </w:p>
    <w:p w14:paraId="55A8031E" w14:textId="03DB1862" w:rsidR="00FB63B3" w:rsidRDefault="0086783C" w:rsidP="000D7240">
      <w:pPr>
        <w:pStyle w:val="BulletedList"/>
        <w:numPr>
          <w:ilvl w:val="0"/>
          <w:numId w:val="3"/>
        </w:numPr>
        <w:ind w:left="360"/>
      </w:pPr>
      <w:r>
        <w:t>Student copies of the Short Response Rubric and Checklist (refer to 11.4.1 Lesson 1</w:t>
      </w:r>
      <w:r w:rsidR="00FB63B3">
        <w:t>)</w:t>
      </w:r>
    </w:p>
    <w:p w14:paraId="233F3C86" w14:textId="77777777" w:rsidR="00790BCC" w:rsidRDefault="00790BCC" w:rsidP="004F7D42">
      <w:pPr>
        <w:pStyle w:val="Heading1"/>
        <w:spacing w:before="240"/>
      </w:pPr>
      <w:r w:rsidRPr="00790BCC">
        <w:t>Learning Sequence</w:t>
      </w:r>
    </w:p>
    <w:tbl>
      <w:tblPr>
        <w:tblStyle w:val="TableGrid1"/>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4"/>
        <w:gridCol w:w="8466"/>
      </w:tblGrid>
      <w:tr w:rsidR="00D31F4D" w:rsidRPr="00D31F4D" w14:paraId="787FFBF1" w14:textId="77777777" w:rsidTr="00C77C00">
        <w:trPr>
          <w:jc w:val="center"/>
        </w:trPr>
        <w:tc>
          <w:tcPr>
            <w:tcW w:w="9360" w:type="dxa"/>
            <w:gridSpan w:val="2"/>
            <w:shd w:val="clear" w:color="auto" w:fill="76923C"/>
          </w:tcPr>
          <w:p w14:paraId="4C01B4C0" w14:textId="77777777" w:rsidR="00D31F4D" w:rsidRPr="00D31F4D" w:rsidRDefault="00D31F4D" w:rsidP="009450B7">
            <w:pPr>
              <w:pStyle w:val="TableHeaders"/>
            </w:pPr>
            <w:r w:rsidRPr="009450B7">
              <w:rPr>
                <w:sz w:val="22"/>
              </w:rPr>
              <w:t>How to Use the Learning Sequence</w:t>
            </w:r>
          </w:p>
        </w:tc>
      </w:tr>
      <w:tr w:rsidR="00D31F4D" w:rsidRPr="00D31F4D" w14:paraId="6C8850DD" w14:textId="77777777" w:rsidTr="00C77C00">
        <w:trPr>
          <w:jc w:val="center"/>
        </w:trPr>
        <w:tc>
          <w:tcPr>
            <w:tcW w:w="894" w:type="dxa"/>
            <w:shd w:val="clear" w:color="auto" w:fill="76923C"/>
          </w:tcPr>
          <w:p w14:paraId="60F156B8" w14:textId="77777777" w:rsidR="00D31F4D" w:rsidRPr="009450B7" w:rsidRDefault="00D31F4D" w:rsidP="00D31F4D">
            <w:pPr>
              <w:pStyle w:val="TableHeaders"/>
              <w:rPr>
                <w:sz w:val="22"/>
              </w:rPr>
            </w:pPr>
            <w:r w:rsidRPr="009450B7">
              <w:rPr>
                <w:sz w:val="22"/>
              </w:rPr>
              <w:t>Symbol</w:t>
            </w:r>
          </w:p>
        </w:tc>
        <w:tc>
          <w:tcPr>
            <w:tcW w:w="8466" w:type="dxa"/>
            <w:shd w:val="clear" w:color="auto" w:fill="76923C"/>
          </w:tcPr>
          <w:p w14:paraId="2598A896" w14:textId="77777777" w:rsidR="00D31F4D" w:rsidRPr="009450B7" w:rsidRDefault="00D31F4D" w:rsidP="00D31F4D">
            <w:pPr>
              <w:pStyle w:val="TableHeaders"/>
              <w:rPr>
                <w:sz w:val="22"/>
              </w:rPr>
            </w:pPr>
            <w:r w:rsidRPr="009450B7">
              <w:rPr>
                <w:sz w:val="22"/>
              </w:rPr>
              <w:t>Type of Text &amp; Interpretation of the Symbol</w:t>
            </w:r>
          </w:p>
        </w:tc>
      </w:tr>
      <w:tr w:rsidR="00D31F4D" w:rsidRPr="00D31F4D" w14:paraId="1A6F621C" w14:textId="77777777" w:rsidTr="00C77C00">
        <w:trPr>
          <w:jc w:val="center"/>
        </w:trPr>
        <w:tc>
          <w:tcPr>
            <w:tcW w:w="894" w:type="dxa"/>
          </w:tcPr>
          <w:p w14:paraId="44932E56" w14:textId="77777777" w:rsidR="00D31F4D" w:rsidRPr="00D31F4D" w:rsidRDefault="00D31F4D" w:rsidP="00D31F4D">
            <w:pPr>
              <w:spacing w:before="20" w:after="20" w:line="240" w:lineRule="auto"/>
              <w:jc w:val="center"/>
              <w:rPr>
                <w:b/>
                <w:color w:val="4F81BD"/>
              </w:rPr>
            </w:pPr>
            <w:r w:rsidRPr="00D31F4D">
              <w:rPr>
                <w:b/>
                <w:color w:val="4F81BD"/>
              </w:rPr>
              <w:t>10%</w:t>
            </w:r>
          </w:p>
        </w:tc>
        <w:tc>
          <w:tcPr>
            <w:tcW w:w="8466" w:type="dxa"/>
          </w:tcPr>
          <w:p w14:paraId="5D65836A" w14:textId="77777777" w:rsidR="00D31F4D" w:rsidRPr="00D31F4D" w:rsidRDefault="00D31F4D" w:rsidP="00D31F4D">
            <w:pPr>
              <w:spacing w:before="20" w:after="20" w:line="240" w:lineRule="auto"/>
              <w:rPr>
                <w:b/>
                <w:color w:val="4F81BD"/>
              </w:rPr>
            </w:pPr>
            <w:r w:rsidRPr="00D31F4D">
              <w:rPr>
                <w:b/>
                <w:color w:val="4F81BD"/>
              </w:rPr>
              <w:t>Percentage indicates the percentage of lesson time each activity should take.</w:t>
            </w:r>
          </w:p>
        </w:tc>
      </w:tr>
      <w:tr w:rsidR="00D31F4D" w:rsidRPr="00D31F4D" w14:paraId="3B8C1C49" w14:textId="77777777" w:rsidTr="00C77C00">
        <w:trPr>
          <w:jc w:val="center"/>
        </w:trPr>
        <w:tc>
          <w:tcPr>
            <w:tcW w:w="894" w:type="dxa"/>
            <w:vMerge w:val="restart"/>
            <w:vAlign w:val="center"/>
          </w:tcPr>
          <w:p w14:paraId="3E139587" w14:textId="77777777" w:rsidR="00D31F4D" w:rsidRPr="00D31F4D" w:rsidRDefault="00D31F4D" w:rsidP="00D31F4D">
            <w:pPr>
              <w:spacing w:before="20" w:after="20" w:line="240" w:lineRule="auto"/>
              <w:jc w:val="center"/>
              <w:rPr>
                <w:sz w:val="18"/>
              </w:rPr>
            </w:pPr>
            <w:r w:rsidRPr="00D31F4D">
              <w:rPr>
                <w:sz w:val="18"/>
              </w:rPr>
              <w:t>no symbol</w:t>
            </w:r>
          </w:p>
        </w:tc>
        <w:tc>
          <w:tcPr>
            <w:tcW w:w="8466" w:type="dxa"/>
          </w:tcPr>
          <w:p w14:paraId="105C2F37" w14:textId="77777777" w:rsidR="00D31F4D" w:rsidRPr="00D31F4D" w:rsidRDefault="00D31F4D" w:rsidP="00D31F4D">
            <w:pPr>
              <w:spacing w:before="20" w:after="20" w:line="240" w:lineRule="auto"/>
            </w:pPr>
            <w:r w:rsidRPr="00D31F4D">
              <w:t>Plain text indicates teacher action.</w:t>
            </w:r>
          </w:p>
        </w:tc>
      </w:tr>
      <w:tr w:rsidR="00D31F4D" w:rsidRPr="00D31F4D" w14:paraId="249F5A5E" w14:textId="77777777" w:rsidTr="00C77C00">
        <w:trPr>
          <w:jc w:val="center"/>
        </w:trPr>
        <w:tc>
          <w:tcPr>
            <w:tcW w:w="894" w:type="dxa"/>
            <w:vMerge/>
          </w:tcPr>
          <w:p w14:paraId="0925E50E" w14:textId="77777777" w:rsidR="00D31F4D" w:rsidRPr="00D31F4D" w:rsidRDefault="00D31F4D" w:rsidP="00D31F4D">
            <w:pPr>
              <w:spacing w:before="20" w:after="20" w:line="240" w:lineRule="auto"/>
              <w:jc w:val="center"/>
              <w:rPr>
                <w:b/>
                <w:color w:val="000000"/>
              </w:rPr>
            </w:pPr>
          </w:p>
        </w:tc>
        <w:tc>
          <w:tcPr>
            <w:tcW w:w="8466" w:type="dxa"/>
          </w:tcPr>
          <w:p w14:paraId="0DD0F6F9" w14:textId="77777777" w:rsidR="00D31F4D" w:rsidRPr="00D31F4D" w:rsidRDefault="00D31F4D" w:rsidP="00D31F4D">
            <w:pPr>
              <w:spacing w:before="20" w:after="20" w:line="240" w:lineRule="auto"/>
              <w:rPr>
                <w:color w:val="4F81BD"/>
              </w:rPr>
            </w:pPr>
            <w:r w:rsidRPr="00D31F4D">
              <w:rPr>
                <w:b/>
              </w:rPr>
              <w:t>Bold text indicates questions for the teacher to ask students.</w:t>
            </w:r>
          </w:p>
        </w:tc>
      </w:tr>
      <w:tr w:rsidR="00D31F4D" w:rsidRPr="00D31F4D" w14:paraId="30AE38CA" w14:textId="77777777" w:rsidTr="00C77C00">
        <w:trPr>
          <w:jc w:val="center"/>
        </w:trPr>
        <w:tc>
          <w:tcPr>
            <w:tcW w:w="894" w:type="dxa"/>
            <w:vMerge/>
          </w:tcPr>
          <w:p w14:paraId="105A8C90" w14:textId="77777777" w:rsidR="00D31F4D" w:rsidRPr="00D31F4D" w:rsidRDefault="00D31F4D" w:rsidP="00D31F4D">
            <w:pPr>
              <w:spacing w:before="20" w:after="20" w:line="240" w:lineRule="auto"/>
              <w:jc w:val="center"/>
              <w:rPr>
                <w:b/>
                <w:color w:val="000000"/>
              </w:rPr>
            </w:pPr>
          </w:p>
        </w:tc>
        <w:tc>
          <w:tcPr>
            <w:tcW w:w="8466" w:type="dxa"/>
          </w:tcPr>
          <w:p w14:paraId="7CCF1D91" w14:textId="77777777" w:rsidR="00D31F4D" w:rsidRPr="00D31F4D" w:rsidRDefault="00D31F4D" w:rsidP="00D31F4D">
            <w:pPr>
              <w:spacing w:before="20" w:after="20" w:line="240" w:lineRule="auto"/>
              <w:rPr>
                <w:i/>
              </w:rPr>
            </w:pPr>
            <w:r w:rsidRPr="00D31F4D">
              <w:rPr>
                <w:i/>
              </w:rPr>
              <w:t>Italicized text indicates a vocabulary word.</w:t>
            </w:r>
          </w:p>
        </w:tc>
      </w:tr>
      <w:tr w:rsidR="00D31F4D" w:rsidRPr="00D31F4D" w14:paraId="733762E0" w14:textId="77777777" w:rsidTr="00C77C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894" w:type="dxa"/>
            <w:vAlign w:val="bottom"/>
          </w:tcPr>
          <w:p w14:paraId="26C573A1" w14:textId="77777777" w:rsidR="00D31F4D" w:rsidRPr="00D31F4D" w:rsidRDefault="00D31F4D" w:rsidP="00D31F4D">
            <w:pPr>
              <w:spacing w:before="40" w:after="0" w:line="240" w:lineRule="auto"/>
              <w:jc w:val="center"/>
            </w:pPr>
            <w:r w:rsidRPr="00D31F4D">
              <w:sym w:font="Webdings" w:char="F034"/>
            </w:r>
          </w:p>
        </w:tc>
        <w:tc>
          <w:tcPr>
            <w:tcW w:w="8466" w:type="dxa"/>
          </w:tcPr>
          <w:p w14:paraId="7FF19D95" w14:textId="77777777" w:rsidR="00D31F4D" w:rsidRPr="00D31F4D" w:rsidRDefault="00D31F4D" w:rsidP="00D31F4D">
            <w:pPr>
              <w:spacing w:before="20" w:after="20" w:line="240" w:lineRule="auto"/>
            </w:pPr>
            <w:r w:rsidRPr="00D31F4D">
              <w:t>Indicates student action(s).</w:t>
            </w:r>
          </w:p>
        </w:tc>
      </w:tr>
      <w:tr w:rsidR="00D31F4D" w:rsidRPr="00D31F4D" w14:paraId="2293EF07" w14:textId="77777777" w:rsidTr="00C77C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894" w:type="dxa"/>
            <w:vAlign w:val="center"/>
          </w:tcPr>
          <w:p w14:paraId="2ED90E0F" w14:textId="77777777" w:rsidR="00D31F4D" w:rsidRPr="00D31F4D" w:rsidRDefault="00D31F4D" w:rsidP="00D31F4D">
            <w:pPr>
              <w:spacing w:before="80" w:after="0" w:line="240" w:lineRule="auto"/>
              <w:jc w:val="center"/>
            </w:pPr>
            <w:r w:rsidRPr="00D31F4D">
              <w:sym w:font="Webdings" w:char="F028"/>
            </w:r>
          </w:p>
        </w:tc>
        <w:tc>
          <w:tcPr>
            <w:tcW w:w="8466" w:type="dxa"/>
          </w:tcPr>
          <w:p w14:paraId="57FD1177" w14:textId="77777777" w:rsidR="00D31F4D" w:rsidRPr="00D31F4D" w:rsidRDefault="00D31F4D" w:rsidP="00D31F4D">
            <w:pPr>
              <w:spacing w:before="20" w:after="20" w:line="240" w:lineRule="auto"/>
            </w:pPr>
            <w:r w:rsidRPr="00D31F4D">
              <w:t>Indicates possible student response(s) to teacher questions.</w:t>
            </w:r>
          </w:p>
        </w:tc>
      </w:tr>
      <w:tr w:rsidR="00D31F4D" w:rsidRPr="00D31F4D" w14:paraId="043FDB41" w14:textId="77777777" w:rsidTr="00C77C00">
        <w:trPr>
          <w:jc w:val="center"/>
        </w:trPr>
        <w:tc>
          <w:tcPr>
            <w:tcW w:w="894" w:type="dxa"/>
            <w:vAlign w:val="bottom"/>
          </w:tcPr>
          <w:p w14:paraId="2045AF7E" w14:textId="77777777" w:rsidR="00D31F4D" w:rsidRPr="00D31F4D" w:rsidRDefault="00D31F4D" w:rsidP="00D31F4D">
            <w:pPr>
              <w:spacing w:after="0" w:line="240" w:lineRule="auto"/>
              <w:jc w:val="center"/>
              <w:rPr>
                <w:color w:val="4F81BD"/>
              </w:rPr>
            </w:pPr>
            <w:r w:rsidRPr="00D31F4D">
              <w:rPr>
                <w:color w:val="4F81BD"/>
              </w:rPr>
              <w:sym w:font="Webdings" w:char="F069"/>
            </w:r>
          </w:p>
        </w:tc>
        <w:tc>
          <w:tcPr>
            <w:tcW w:w="8466" w:type="dxa"/>
          </w:tcPr>
          <w:p w14:paraId="2C6A4759" w14:textId="77777777" w:rsidR="00D31F4D" w:rsidRPr="00D31F4D" w:rsidRDefault="00D31F4D" w:rsidP="00D31F4D">
            <w:pPr>
              <w:spacing w:before="20" w:after="20" w:line="240" w:lineRule="auto"/>
              <w:rPr>
                <w:color w:val="4F81BD"/>
              </w:rPr>
            </w:pPr>
            <w:r w:rsidRPr="00D31F4D">
              <w:rPr>
                <w:color w:val="4F81BD"/>
              </w:rPr>
              <w:t>Indicates instructional notes for the teacher.</w:t>
            </w:r>
          </w:p>
        </w:tc>
      </w:tr>
    </w:tbl>
    <w:p w14:paraId="20CB0FC0" w14:textId="77777777" w:rsidR="00790BCC" w:rsidRPr="00790BCC" w:rsidRDefault="00790BCC" w:rsidP="000D7240">
      <w:pPr>
        <w:pStyle w:val="LearningSequenceHeader"/>
      </w:pPr>
      <w:r w:rsidRPr="00790BCC">
        <w:t>Activity 1: Introduction of Lesson Agenda</w:t>
      </w:r>
      <w:r w:rsidRPr="00790BCC">
        <w:tab/>
        <w:t>5%</w:t>
      </w:r>
    </w:p>
    <w:p w14:paraId="29280900" w14:textId="38490B9E" w:rsidR="00FD4EFA" w:rsidRPr="00EA3195" w:rsidRDefault="00082A6E" w:rsidP="00FD4EFA">
      <w:pPr>
        <w:pStyle w:val="TA"/>
      </w:pPr>
      <w:r>
        <w:t xml:space="preserve">Begin by reviewing the agenda and the assessed standard for this lesson: </w:t>
      </w:r>
      <w:r w:rsidR="00CE3F63">
        <w:t>RL.11-12.3</w:t>
      </w:r>
      <w:r>
        <w:t xml:space="preserve">. </w:t>
      </w:r>
      <w:r w:rsidR="004D0859">
        <w:t>In this lesson</w:t>
      </w:r>
      <w:r w:rsidR="00D1686F">
        <w:t>,</w:t>
      </w:r>
      <w:r w:rsidR="004D0859">
        <w:t xml:space="preserve"> students </w:t>
      </w:r>
      <w:r w:rsidR="000E20F3">
        <w:t xml:space="preserve">complete </w:t>
      </w:r>
      <w:r w:rsidR="004D0859">
        <w:t xml:space="preserve">their reading and analysis of “The Red Convertible” with a focus on how </w:t>
      </w:r>
      <w:r w:rsidR="008421F1">
        <w:t xml:space="preserve">elements </w:t>
      </w:r>
      <w:r w:rsidR="004D0859">
        <w:t xml:space="preserve">in </w:t>
      </w:r>
      <w:r w:rsidR="008421F1">
        <w:t>the text</w:t>
      </w:r>
      <w:r w:rsidR="004D0859">
        <w:t xml:space="preserve"> </w:t>
      </w:r>
      <w:r w:rsidR="00D718D4">
        <w:t xml:space="preserve">impact </w:t>
      </w:r>
      <w:r w:rsidR="004D0859">
        <w:t>the</w:t>
      </w:r>
      <w:r w:rsidR="009C6974">
        <w:t xml:space="preserve"> relationship between the</w:t>
      </w:r>
      <w:r w:rsidR="0022164F">
        <w:t xml:space="preserve"> central characters</w:t>
      </w:r>
      <w:r w:rsidR="004D0859">
        <w:t xml:space="preserve"> Marty and Stephan.</w:t>
      </w:r>
    </w:p>
    <w:p w14:paraId="7FEE0D14" w14:textId="77777777" w:rsidR="00FD4EFA" w:rsidRPr="00FD4EFA" w:rsidRDefault="00082A6E" w:rsidP="00FD4EFA">
      <w:pPr>
        <w:pStyle w:val="SA"/>
      </w:pPr>
      <w:r>
        <w:t xml:space="preserve">Students </w:t>
      </w:r>
      <w:r w:rsidR="008D797D">
        <w:t>look at the agenda</w:t>
      </w:r>
      <w:r>
        <w:t>.</w:t>
      </w:r>
    </w:p>
    <w:p w14:paraId="6A78AE6D" w14:textId="60D6FB55" w:rsidR="00790BCC" w:rsidRPr="00790BCC" w:rsidRDefault="00790BCC" w:rsidP="007017EB">
      <w:pPr>
        <w:pStyle w:val="LearningSequenceHeader"/>
      </w:pPr>
      <w:r w:rsidRPr="00790BCC">
        <w:t>Activi</w:t>
      </w:r>
      <w:r w:rsidR="00CB74E8">
        <w:t>ty 2: Homework Accountability</w:t>
      </w:r>
      <w:r w:rsidR="00CB74E8">
        <w:tab/>
        <w:t>15</w:t>
      </w:r>
      <w:r w:rsidRPr="00790BCC">
        <w:t>%</w:t>
      </w:r>
    </w:p>
    <w:p w14:paraId="40735D7F" w14:textId="77777777" w:rsidR="008174C1" w:rsidRDefault="00875175" w:rsidP="008174C1">
      <w:pPr>
        <w:pStyle w:val="TA"/>
      </w:pPr>
      <w:r>
        <w:t xml:space="preserve">Instruct students to </w:t>
      </w:r>
      <w:r w:rsidR="0064125F">
        <w:t>ta</w:t>
      </w:r>
      <w:r w:rsidR="002F724A">
        <w:t xml:space="preserve">ke out their </w:t>
      </w:r>
      <w:r w:rsidR="00C35AE0">
        <w:t>responses to the previous lesson’s homework</w:t>
      </w:r>
      <w:r w:rsidR="008174C1">
        <w:t xml:space="preserve"> assignment</w:t>
      </w:r>
      <w:r w:rsidR="00C35AE0">
        <w:t xml:space="preserve">. </w:t>
      </w:r>
      <w:r w:rsidR="00B76351">
        <w:t>(Read and annotate pages 4</w:t>
      </w:r>
      <w:r w:rsidR="00EE6091">
        <w:t>–</w:t>
      </w:r>
      <w:r w:rsidR="00B76351">
        <w:t xml:space="preserve">10 of “The Red Convertible” </w:t>
      </w:r>
      <w:r w:rsidR="009E7343">
        <w:t>(</w:t>
      </w:r>
      <w:r w:rsidR="00B76351">
        <w:t>from “It was at least two years before Stephan came home again” to “the sound of it going and running and going and running and running”</w:t>
      </w:r>
      <w:r w:rsidR="009E7343">
        <w:t>)</w:t>
      </w:r>
      <w:r w:rsidR="00C35AE0">
        <w:t>.)</w:t>
      </w:r>
      <w:r w:rsidR="00B76351">
        <w:t xml:space="preserve"> </w:t>
      </w:r>
      <w:r w:rsidR="008174C1">
        <w:t>Instruct students to form pairs to discuss their responses.</w:t>
      </w:r>
    </w:p>
    <w:p w14:paraId="24D6B22C" w14:textId="77777777" w:rsidR="008174C1" w:rsidRDefault="008174C1" w:rsidP="008174C1">
      <w:pPr>
        <w:pStyle w:val="SA"/>
        <w:numPr>
          <w:ilvl w:val="0"/>
          <w:numId w:val="1"/>
        </w:numPr>
      </w:pPr>
      <w:r>
        <w:t>Student pairs discuss their annotations from the previous lesson’s homework.</w:t>
      </w:r>
    </w:p>
    <w:p w14:paraId="5B7DFE13" w14:textId="77777777" w:rsidR="008174C1" w:rsidRDefault="008174C1" w:rsidP="008174C1">
      <w:pPr>
        <w:pStyle w:val="SR"/>
        <w:numPr>
          <w:ilvl w:val="0"/>
          <w:numId w:val="16"/>
        </w:numPr>
        <w:ind w:left="720"/>
      </w:pPr>
      <w:r>
        <w:t>Student annotation may include:</w:t>
      </w:r>
    </w:p>
    <w:p w14:paraId="03CE57DE" w14:textId="77777777" w:rsidR="00CD74F1" w:rsidRDefault="00B76351" w:rsidP="008174C1">
      <w:pPr>
        <w:pStyle w:val="SASRBullet"/>
      </w:pPr>
      <w:r w:rsidRPr="00313E93">
        <w:t>Star</w:t>
      </w:r>
      <w:r w:rsidR="00CD74F1">
        <w:t xml:space="preserve"> near:</w:t>
      </w:r>
    </w:p>
    <w:p w14:paraId="3BB3B8DE" w14:textId="3763B3C0" w:rsidR="00B76351" w:rsidRDefault="00B76351" w:rsidP="00CD74F1">
      <w:pPr>
        <w:pStyle w:val="SASRBullet"/>
        <w:numPr>
          <w:ilvl w:val="1"/>
          <w:numId w:val="33"/>
        </w:numPr>
        <w:ind w:left="1440"/>
      </w:pPr>
      <w:r w:rsidRPr="00313E93">
        <w:t>“Stephan was jumpy and mean” (p. 5) and “He ate more slo</w:t>
      </w:r>
      <w:r w:rsidR="00C35AE0">
        <w:t>wly and didn’t jump up and down</w:t>
      </w:r>
      <w:r w:rsidRPr="00313E93">
        <w:t>” (p. 6) because these phrases demonstrate Stephan’s evolving behavior and development as a character in the story.</w:t>
      </w:r>
    </w:p>
    <w:p w14:paraId="208AE439" w14:textId="6B70E759" w:rsidR="00CD74F1" w:rsidRDefault="00CD74F1" w:rsidP="00CD74F1">
      <w:pPr>
        <w:pStyle w:val="SASRBullet"/>
        <w:numPr>
          <w:ilvl w:val="1"/>
          <w:numId w:val="33"/>
        </w:numPr>
        <w:ind w:left="1440"/>
      </w:pPr>
      <w:r>
        <w:lastRenderedPageBreak/>
        <w:t>T</w:t>
      </w:r>
      <w:r>
        <w:t>he use of parallel structure “‘</w:t>
      </w:r>
      <w:r w:rsidRPr="00313E93">
        <w:t>I know it,’ he says. ‘I know it. I can’t help it’” (p. 8) and repetition in dialogue “</w:t>
      </w:r>
      <w:r>
        <w:t>‘</w:t>
      </w:r>
      <w:r w:rsidRPr="00313E93">
        <w:t xml:space="preserve">Ha! Ha!’ he says. </w:t>
      </w:r>
      <w:r>
        <w:t>‘</w:t>
      </w:r>
      <w:r w:rsidRPr="00313E93">
        <w:t>Ha! Ha!’” and “I says, ‘Okay no problem! Ha! Ha!’” (p. 9)</w:t>
      </w:r>
      <w:r>
        <w:t>,</w:t>
      </w:r>
      <w:r w:rsidRPr="00313E93">
        <w:t xml:space="preserve"> since it creates a frantic tone in the interaction between the two brothers.</w:t>
      </w:r>
    </w:p>
    <w:p w14:paraId="39ECE491" w14:textId="6B771DDD" w:rsidR="00CD74F1" w:rsidRPr="00313E93" w:rsidRDefault="00CD74F1" w:rsidP="00CD74F1">
      <w:pPr>
        <w:pStyle w:val="SASRBullet"/>
        <w:numPr>
          <w:ilvl w:val="1"/>
          <w:numId w:val="33"/>
        </w:numPr>
        <w:ind w:left="1440"/>
      </w:pPr>
      <w:r w:rsidRPr="00313E93">
        <w:t>“And then there’s only the water, the sound of it going and running and going and running and running</w:t>
      </w:r>
      <w:r>
        <w:t>,</w:t>
      </w:r>
      <w:r w:rsidRPr="00313E93">
        <w:t>” since this final sentence creates the sense that the emotions of the final scene con</w:t>
      </w:r>
      <w:r>
        <w:t>tinue even after the story ends (p. 10).</w:t>
      </w:r>
    </w:p>
    <w:p w14:paraId="06F39A01" w14:textId="77777777" w:rsidR="00CD74F1" w:rsidRDefault="0022164F" w:rsidP="00313E93">
      <w:pPr>
        <w:pStyle w:val="SASRBullet"/>
      </w:pPr>
      <w:r>
        <w:t>Q</w:t>
      </w:r>
      <w:r w:rsidR="00B76351" w:rsidRPr="00313E93">
        <w:t>ue</w:t>
      </w:r>
      <w:r w:rsidR="00C35AE0">
        <w:t xml:space="preserve">stion mark </w:t>
      </w:r>
      <w:r w:rsidR="00CD74F1">
        <w:t>near:</w:t>
      </w:r>
    </w:p>
    <w:p w14:paraId="78C802EC" w14:textId="37D64B05" w:rsidR="00B76351" w:rsidRDefault="00C35AE0" w:rsidP="00CD74F1">
      <w:pPr>
        <w:pStyle w:val="SASRBullet"/>
        <w:numPr>
          <w:ilvl w:val="1"/>
          <w:numId w:val="33"/>
        </w:numPr>
        <w:ind w:left="1440"/>
      </w:pPr>
      <w:r>
        <w:t>“</w:t>
      </w:r>
      <w:r w:rsidR="00CD74F1">
        <w:t>[M]</w:t>
      </w:r>
      <w:r w:rsidR="00B76351" w:rsidRPr="00313E93">
        <w:t>y mother was afraid if we brought him to a regular hospi</w:t>
      </w:r>
      <w:r>
        <w:t>tal they would keep him” (pp. 5–</w:t>
      </w:r>
      <w:r w:rsidR="00B76351" w:rsidRPr="00313E93">
        <w:t xml:space="preserve">6) since it is unclear what, exactly, is medically happening with Stephan. </w:t>
      </w:r>
    </w:p>
    <w:p w14:paraId="3308CE77" w14:textId="1191C6F8" w:rsidR="00CD74F1" w:rsidRPr="00313E93" w:rsidRDefault="00CD74F1" w:rsidP="00CD74F1">
      <w:pPr>
        <w:pStyle w:val="SASRBullet"/>
        <w:numPr>
          <w:ilvl w:val="1"/>
          <w:numId w:val="33"/>
        </w:numPr>
        <w:ind w:left="1440"/>
      </w:pPr>
      <w:r w:rsidRPr="00313E93">
        <w:t>“</w:t>
      </w:r>
      <w:r>
        <w:t>‘</w:t>
      </w:r>
      <w:r w:rsidRPr="00313E93">
        <w:t>Whoo I’m on the lovepath! I’m out for loving!” since it is unclear what, exactly</w:t>
      </w:r>
      <w:r>
        <w:t xml:space="preserve">, Stephan means by saying this </w:t>
      </w:r>
      <w:r w:rsidRPr="00313E93">
        <w:t>(p</w:t>
      </w:r>
      <w:r>
        <w:t>.</w:t>
      </w:r>
      <w:r w:rsidRPr="00313E93">
        <w:t xml:space="preserve"> 9)</w:t>
      </w:r>
      <w:r>
        <w:t>.</w:t>
      </w:r>
    </w:p>
    <w:p w14:paraId="65682FC6" w14:textId="77777777" w:rsidR="00CD74F1" w:rsidRDefault="0022164F" w:rsidP="00313E93">
      <w:pPr>
        <w:pStyle w:val="SASRBullet"/>
      </w:pPr>
      <w:r>
        <w:t>E</w:t>
      </w:r>
      <w:r w:rsidR="00B76351" w:rsidRPr="00313E93">
        <w:t>x</w:t>
      </w:r>
      <w:r w:rsidR="00C35AE0">
        <w:t xml:space="preserve">clamation point </w:t>
      </w:r>
      <w:r w:rsidR="00CD74F1">
        <w:t xml:space="preserve">near: </w:t>
      </w:r>
    </w:p>
    <w:p w14:paraId="2C25159E" w14:textId="4C27611B" w:rsidR="00B76351" w:rsidRPr="00313E93" w:rsidRDefault="00C35AE0" w:rsidP="00CD74F1">
      <w:pPr>
        <w:pStyle w:val="SASRBullet"/>
        <w:numPr>
          <w:ilvl w:val="1"/>
          <w:numId w:val="33"/>
        </w:numPr>
        <w:ind w:left="1440"/>
      </w:pPr>
      <w:r>
        <w:t>“</w:t>
      </w:r>
      <w:r w:rsidR="00CD74F1">
        <w:t>[U]</w:t>
      </w:r>
      <w:r w:rsidR="00B76351" w:rsidRPr="00313E93">
        <w:t>ntil he was eating his o</w:t>
      </w:r>
      <w:r>
        <w:t>wn blood mixed in with the food</w:t>
      </w:r>
      <w:r w:rsidR="00B76351" w:rsidRPr="00313E93">
        <w:t>” because this phrase creates the sense that Stephan is eating himself alive, a disturbing a</w:t>
      </w:r>
      <w:r w:rsidR="00241969">
        <w:t xml:space="preserve">nd evocative image in the story </w:t>
      </w:r>
      <w:r w:rsidR="00241969" w:rsidRPr="00313E93">
        <w:t>(p. 5)</w:t>
      </w:r>
      <w:r w:rsidR="00241969">
        <w:t>.</w:t>
      </w:r>
    </w:p>
    <w:p w14:paraId="422C7D01" w14:textId="08A7E1BF" w:rsidR="00B76351" w:rsidRPr="00313E93" w:rsidRDefault="00B76351" w:rsidP="00CD74F1">
      <w:pPr>
        <w:pStyle w:val="SASRBullet"/>
        <w:numPr>
          <w:ilvl w:val="1"/>
          <w:numId w:val="33"/>
        </w:numPr>
        <w:ind w:left="1440"/>
      </w:pPr>
      <w:r w:rsidRPr="00313E93">
        <w:t>“</w:t>
      </w:r>
      <w:r w:rsidR="00D449AC" w:rsidRPr="00313E93">
        <w:t>‘</w:t>
      </w:r>
      <w:r w:rsidR="00C35AE0">
        <w:t>My boots are filling,’ he says</w:t>
      </w:r>
      <w:r w:rsidRPr="00313E93">
        <w:t>” because this phrase connects back to the first paragraph of the story, and implies Stephan’s death by drowning</w:t>
      </w:r>
      <w:r w:rsidR="00241969">
        <w:t xml:space="preserve"> </w:t>
      </w:r>
      <w:r w:rsidR="00241969" w:rsidRPr="00313E93">
        <w:t>(p.</w:t>
      </w:r>
      <w:r w:rsidR="00241969">
        <w:t xml:space="preserve"> </w:t>
      </w:r>
      <w:r w:rsidR="00241969" w:rsidRPr="00313E93">
        <w:t>10)</w:t>
      </w:r>
      <w:r w:rsidRPr="00313E93">
        <w:t>.</w:t>
      </w:r>
    </w:p>
    <w:p w14:paraId="76B858EF" w14:textId="76B57FA7" w:rsidR="00B76351" w:rsidRDefault="000B6F24" w:rsidP="00624B8A">
      <w:pPr>
        <w:pStyle w:val="IN"/>
      </w:pPr>
      <w:r>
        <w:t>This</w:t>
      </w:r>
      <w:r w:rsidR="00C61FCF">
        <w:t xml:space="preserve"> </w:t>
      </w:r>
      <w:r w:rsidR="00B76351">
        <w:t xml:space="preserve">annotation supports students’ engagement with W.11-12.9.a, which addresses the use of textual evidence in writing. </w:t>
      </w:r>
    </w:p>
    <w:p w14:paraId="34383BF1" w14:textId="77777777" w:rsidR="008B4CCF" w:rsidRDefault="008B4CCF" w:rsidP="005D3670">
      <w:pPr>
        <w:pStyle w:val="BR"/>
      </w:pPr>
    </w:p>
    <w:p w14:paraId="6C605873" w14:textId="61BC4948" w:rsidR="008B4CCF" w:rsidRDefault="008B4CCF" w:rsidP="005D3670">
      <w:pPr>
        <w:pStyle w:val="TA"/>
      </w:pPr>
      <w:r>
        <w:t>Instruct student pairs to discuss the</w:t>
      </w:r>
      <w:r w:rsidR="00C35AE0">
        <w:t>ir responses to the</w:t>
      </w:r>
      <w:r>
        <w:t xml:space="preserve"> questions from the </w:t>
      </w:r>
      <w:r w:rsidR="002F4C56">
        <w:t xml:space="preserve">previous lesson’s </w:t>
      </w:r>
      <w:r>
        <w:t>homework</w:t>
      </w:r>
      <w:r w:rsidR="00C61FCF">
        <w:t xml:space="preserve"> assignment</w:t>
      </w:r>
      <w:r>
        <w:t xml:space="preserve">. </w:t>
      </w:r>
      <w:r w:rsidR="00C35AE0">
        <w:t>(R</w:t>
      </w:r>
      <w:r w:rsidR="00C35AE0" w:rsidRPr="00C35AE0">
        <w:t>espond briefly in writing to the following questions: How does the scene on pages 4–5 impact the character development of Marty and Stephan? How does “that picture” further develop Stephan and Marty’s relationship?)</w:t>
      </w:r>
    </w:p>
    <w:p w14:paraId="32C876AC" w14:textId="2079C091" w:rsidR="00875175" w:rsidRDefault="00C35AE0" w:rsidP="005D3670">
      <w:pPr>
        <w:pStyle w:val="Q"/>
      </w:pPr>
      <w:r>
        <w:t>How does the scene on pages 4–</w:t>
      </w:r>
      <w:r w:rsidR="00B76351">
        <w:t>5 impact the character development of Marty and Stephan?</w:t>
      </w:r>
    </w:p>
    <w:p w14:paraId="2AD921A6" w14:textId="55579F80" w:rsidR="00B76351" w:rsidRPr="00313E93" w:rsidRDefault="00B76351" w:rsidP="00313E93">
      <w:pPr>
        <w:pStyle w:val="SR"/>
      </w:pPr>
      <w:r w:rsidRPr="00313E93">
        <w:t>Student responses should include:</w:t>
      </w:r>
    </w:p>
    <w:p w14:paraId="66ECAD67" w14:textId="3E97A88C" w:rsidR="00B76351" w:rsidRPr="00313E93" w:rsidRDefault="00B76351" w:rsidP="00313E93">
      <w:pPr>
        <w:pStyle w:val="SASRBullet"/>
      </w:pPr>
      <w:r w:rsidRPr="00313E93">
        <w:t>This scene impacts the character development of Stephan by showing something</w:t>
      </w:r>
      <w:r w:rsidR="00997283" w:rsidRPr="00313E93">
        <w:t xml:space="preserve"> is</w:t>
      </w:r>
      <w:r w:rsidRPr="00313E93">
        <w:t xml:space="preserve"> deeply wrong </w:t>
      </w:r>
      <w:r w:rsidR="004C1227" w:rsidRPr="00313E93">
        <w:t xml:space="preserve">with </w:t>
      </w:r>
      <w:r w:rsidRPr="00313E93">
        <w:t>him</w:t>
      </w:r>
      <w:r w:rsidR="004C1227" w:rsidRPr="00313E93">
        <w:t xml:space="preserve"> now that he is home from the war</w:t>
      </w:r>
      <w:r w:rsidRPr="00313E93">
        <w:t>. He is “eating his own blood”</w:t>
      </w:r>
      <w:r w:rsidR="00234494" w:rsidRPr="00313E93">
        <w:t xml:space="preserve"> </w:t>
      </w:r>
      <w:r w:rsidRPr="00313E93">
        <w:t>and he does not allow his brother to interrupt his tense and uncomfortable television watching</w:t>
      </w:r>
      <w:r w:rsidR="00241969">
        <w:t xml:space="preserve"> </w:t>
      </w:r>
      <w:r w:rsidR="00241969" w:rsidRPr="00313E93">
        <w:t>(p. 5)</w:t>
      </w:r>
      <w:r w:rsidR="008D2819" w:rsidRPr="00313E93">
        <w:t>. For example,</w:t>
      </w:r>
      <w:r w:rsidRPr="00313E93">
        <w:t xml:space="preserve"> he “rush</w:t>
      </w:r>
      <w:r w:rsidR="00997283" w:rsidRPr="00313E93">
        <w:t>e[s]</w:t>
      </w:r>
      <w:r w:rsidRPr="00313E93">
        <w:t xml:space="preserve"> from his chair and shove</w:t>
      </w:r>
      <w:r w:rsidR="00997283" w:rsidRPr="00313E93">
        <w:t>[s]</w:t>
      </w:r>
      <w:r w:rsidRPr="00313E93">
        <w:t xml:space="preserve"> [Marty] out of the way” when Marty trie</w:t>
      </w:r>
      <w:r w:rsidR="00997283" w:rsidRPr="00313E93">
        <w:t xml:space="preserve">s </w:t>
      </w:r>
      <w:r w:rsidRPr="00313E93">
        <w:t>to intervene</w:t>
      </w:r>
      <w:r w:rsidR="00241969">
        <w:t xml:space="preserve"> </w:t>
      </w:r>
      <w:r w:rsidR="00241969" w:rsidRPr="00313E93">
        <w:t>(p. 5)</w:t>
      </w:r>
      <w:r w:rsidRPr="00313E93">
        <w:t>.</w:t>
      </w:r>
    </w:p>
    <w:p w14:paraId="20C528EE" w14:textId="79DB13B8" w:rsidR="00B76351" w:rsidRPr="00313E93" w:rsidRDefault="00B76351" w:rsidP="00313E93">
      <w:pPr>
        <w:pStyle w:val="SASRBullet"/>
      </w:pPr>
      <w:r w:rsidRPr="00313E93">
        <w:t xml:space="preserve">This scene impacts the character development of Marty by showing his inability to intervene with what is happening to his brother. He cannot “smash </w:t>
      </w:r>
      <w:r w:rsidR="00D449AC" w:rsidRPr="00313E93">
        <w:t xml:space="preserve">that </w:t>
      </w:r>
      <w:r w:rsidRPr="00313E93">
        <w:t xml:space="preserve">tube to pieces” because </w:t>
      </w:r>
      <w:r w:rsidR="00997283" w:rsidRPr="00313E93">
        <w:t>Stephan</w:t>
      </w:r>
      <w:r w:rsidRPr="00313E93">
        <w:t xml:space="preserve"> intervenes</w:t>
      </w:r>
      <w:r w:rsidR="00241969">
        <w:t xml:space="preserve"> </w:t>
      </w:r>
      <w:r w:rsidR="00241969" w:rsidRPr="00313E93">
        <w:t>(p. 5)</w:t>
      </w:r>
      <w:r w:rsidRPr="00313E93">
        <w:t xml:space="preserve">. Marty watches over his brother, seeing everything that is happening, but he cannot do anything to change </w:t>
      </w:r>
      <w:r w:rsidR="004C1227" w:rsidRPr="00313E93">
        <w:t>Stephan’s new behavior</w:t>
      </w:r>
      <w:r w:rsidRPr="00313E93">
        <w:t xml:space="preserve">. </w:t>
      </w:r>
    </w:p>
    <w:p w14:paraId="4FFCA880" w14:textId="130CEF75" w:rsidR="00B76351" w:rsidRPr="00C8380E" w:rsidRDefault="00B76351" w:rsidP="005D3670">
      <w:pPr>
        <w:pStyle w:val="Q"/>
      </w:pPr>
      <w:r>
        <w:lastRenderedPageBreak/>
        <w:t>How does “that picture” further develop Stephan and Marty’s relationship?</w:t>
      </w:r>
    </w:p>
    <w:p w14:paraId="41EBFD7A" w14:textId="4C56AC92" w:rsidR="00B76351" w:rsidRDefault="00B76351" w:rsidP="00B76351">
      <w:pPr>
        <w:pStyle w:val="SR"/>
      </w:pPr>
      <w:r>
        <w:t xml:space="preserve">The picture </w:t>
      </w:r>
      <w:r w:rsidR="00B8212D">
        <w:t>demonstrates</w:t>
      </w:r>
      <w:r>
        <w:t xml:space="preserve"> their relationship</w:t>
      </w:r>
      <w:r w:rsidR="00B8212D">
        <w:t>’s complexity</w:t>
      </w:r>
      <w:r>
        <w:t xml:space="preserve">. The picture has some hold on Marty, it “tugs at [him]” but also makes him feel “close to </w:t>
      </w:r>
      <w:r w:rsidR="00263E8D">
        <w:t>[</w:t>
      </w:r>
      <w:r>
        <w:t>Stephan</w:t>
      </w:r>
      <w:r w:rsidR="00263E8D">
        <w:t>]</w:t>
      </w:r>
      <w:r>
        <w:t>” (p.</w:t>
      </w:r>
      <w:r w:rsidR="00D449AC">
        <w:t xml:space="preserve"> </w:t>
      </w:r>
      <w:r>
        <w:t>7). Marty</w:t>
      </w:r>
      <w:r w:rsidR="00F94E1F">
        <w:t xml:space="preserve"> demonstrates</w:t>
      </w:r>
      <w:r>
        <w:t xml:space="preserve"> </w:t>
      </w:r>
      <w:r w:rsidR="00F94E1F">
        <w:t>his</w:t>
      </w:r>
      <w:r>
        <w:t xml:space="preserve"> conflict</w:t>
      </w:r>
      <w:r w:rsidR="00F94E1F">
        <w:t xml:space="preserve"> with</w:t>
      </w:r>
      <w:r>
        <w:t xml:space="preserve"> the photo</w:t>
      </w:r>
      <w:r w:rsidR="00F94E1F">
        <w:t xml:space="preserve">, as he </w:t>
      </w:r>
      <w:r>
        <w:t xml:space="preserve">“put[s] the picture way back in a closet” but it still appears in his </w:t>
      </w:r>
      <w:r w:rsidR="00C23B18">
        <w:t>imagination</w:t>
      </w:r>
      <w:r w:rsidR="00241969">
        <w:t xml:space="preserve"> (p. 7)</w:t>
      </w:r>
      <w:r>
        <w:t xml:space="preserve">. The picture seems to represent “that day” </w:t>
      </w:r>
      <w:r w:rsidR="00C23B18">
        <w:t>that Stephan jumped into the river,</w:t>
      </w:r>
      <w:r w:rsidR="00705CCB">
        <w:t xml:space="preserve"> which ends their relationship and does not give Marty any closure</w:t>
      </w:r>
      <w:r w:rsidR="00241969">
        <w:t xml:space="preserve"> (p. 7)</w:t>
      </w:r>
      <w:r>
        <w:t>.</w:t>
      </w:r>
    </w:p>
    <w:p w14:paraId="2B12654F" w14:textId="45F6CD7A" w:rsidR="0064125F" w:rsidRPr="000D3CBA" w:rsidRDefault="0064125F" w:rsidP="0064125F">
      <w:pPr>
        <w:pStyle w:val="TA"/>
      </w:pPr>
      <w:r>
        <w:t xml:space="preserve">Lead a brief </w:t>
      </w:r>
      <w:r w:rsidR="00826EB8">
        <w:t>whole-</w:t>
      </w:r>
      <w:r>
        <w:t>class discussion of student responses.</w:t>
      </w:r>
    </w:p>
    <w:p w14:paraId="7BC55B8A" w14:textId="05C22B61" w:rsidR="00790BCC" w:rsidRPr="00790BCC" w:rsidRDefault="00D5695C" w:rsidP="007017EB">
      <w:pPr>
        <w:pStyle w:val="LearningSequenceHeader"/>
      </w:pPr>
      <w:r>
        <w:t>Activity 3</w:t>
      </w:r>
      <w:r w:rsidR="00603351">
        <w:t xml:space="preserve">: </w:t>
      </w:r>
      <w:r w:rsidR="00F138F2">
        <w:t>Reading and Discussion</w:t>
      </w:r>
      <w:r w:rsidR="00790BCC" w:rsidRPr="00790BCC">
        <w:tab/>
      </w:r>
      <w:r w:rsidR="00CE3F63">
        <w:t>6</w:t>
      </w:r>
      <w:r w:rsidR="0008195E">
        <w:t>0</w:t>
      </w:r>
      <w:r w:rsidR="00790BCC" w:rsidRPr="00790BCC">
        <w:t>%</w:t>
      </w:r>
    </w:p>
    <w:p w14:paraId="5D55C726" w14:textId="0F7FC987" w:rsidR="004D0859" w:rsidRDefault="00AC33BC" w:rsidP="004D0859">
      <w:pPr>
        <w:pStyle w:val="TA"/>
      </w:pPr>
      <w:r>
        <w:t>Instruct</w:t>
      </w:r>
      <w:r w:rsidR="00DC35FD">
        <w:t xml:space="preserve"> students to form small groups. As student groups discuss the final section of “The Red Convertible (pp. 4–10), </w:t>
      </w:r>
      <w:r>
        <w:t>students should consider the possibility of multiple responses, listen to diverse perspectives</w:t>
      </w:r>
      <w:r w:rsidR="008D2819">
        <w:t>,</w:t>
      </w:r>
      <w:r>
        <w:t xml:space="preserve"> and respond to their peers’ observations.</w:t>
      </w:r>
      <w:r w:rsidR="00DC35FD">
        <w:t xml:space="preserve"> </w:t>
      </w:r>
      <w:r w:rsidR="00456E79">
        <w:t xml:space="preserve">Instruct students to use the relevant portions of the </w:t>
      </w:r>
      <w:r w:rsidR="00EC477F">
        <w:t xml:space="preserve">11.4 </w:t>
      </w:r>
      <w:r w:rsidR="00456E79">
        <w:t xml:space="preserve">Speaking and Listening Rubric and Checklist to guide their discussion. </w:t>
      </w:r>
    </w:p>
    <w:p w14:paraId="09A8C052" w14:textId="3AD1630F" w:rsidR="00AC33BC" w:rsidRDefault="00AC33BC" w:rsidP="005D3670">
      <w:pPr>
        <w:pStyle w:val="IN"/>
      </w:pPr>
      <w:r>
        <w:t>This discussion is structured with four main discussion prompts.</w:t>
      </w:r>
      <w:r w:rsidR="002500E3">
        <w:t xml:space="preserve"> In small groups, students discuss each question in-depth, presenting a variety of text evidence and analysis.</w:t>
      </w:r>
      <w:r>
        <w:t xml:space="preserve"> The structure of this lesson is meant to </w:t>
      </w:r>
      <w:r w:rsidR="002500E3">
        <w:t xml:space="preserve">increase </w:t>
      </w:r>
      <w:r>
        <w:t>student</w:t>
      </w:r>
      <w:r w:rsidR="002500E3">
        <w:t xml:space="preserve"> independence in text analysis </w:t>
      </w:r>
      <w:r w:rsidR="00A319E1">
        <w:t xml:space="preserve">by </w:t>
      </w:r>
      <w:r>
        <w:t>scaffold</w:t>
      </w:r>
      <w:r w:rsidR="002500E3">
        <w:t>ing</w:t>
      </w:r>
      <w:r>
        <w:t xml:space="preserve"> their understanding through </w:t>
      </w:r>
      <w:r w:rsidR="00A319E1">
        <w:t>collaborative discussion</w:t>
      </w:r>
      <w:r>
        <w:t xml:space="preserve">. </w:t>
      </w:r>
    </w:p>
    <w:p w14:paraId="65E08C87" w14:textId="247224B2" w:rsidR="00624B8A" w:rsidRDefault="00624B8A" w:rsidP="00624B8A">
      <w:pPr>
        <w:pStyle w:val="IN"/>
      </w:pPr>
      <w:r>
        <w:t>Consider reminding students of their previo</w:t>
      </w:r>
      <w:r w:rsidR="003E289E">
        <w:t>us work with SL.11-12.1.a, as</w:t>
      </w:r>
      <w:r>
        <w:t xml:space="preserve"> this discussion requires that students have come to class having read the material and asks them to explicitly draw on evidence from the text to support their discussion.</w:t>
      </w:r>
    </w:p>
    <w:p w14:paraId="2612FE59" w14:textId="13AF02C1" w:rsidR="00624B8A" w:rsidRDefault="00624B8A" w:rsidP="005D3670">
      <w:pPr>
        <w:pStyle w:val="IN"/>
      </w:pPr>
      <w:r>
        <w:t>Consider reminding students of their previo</w:t>
      </w:r>
      <w:r w:rsidR="003E289E">
        <w:t>us work with SL.11-12.1.c, as</w:t>
      </w:r>
      <w:r>
        <w:t xml:space="preserve"> this discussion requires that students pose and respond to questions, and qualify or justify their own points of agreement and disagreement with other students.</w:t>
      </w:r>
    </w:p>
    <w:p w14:paraId="06EC1D3A" w14:textId="637F5704" w:rsidR="00024B4C" w:rsidRDefault="00024B4C" w:rsidP="005D3670">
      <w:pPr>
        <w:pStyle w:val="IN"/>
      </w:pPr>
      <w:r>
        <w:t>Students may bring up the term Post Traumatic Stress Disorder</w:t>
      </w:r>
      <w:r w:rsidR="00234494">
        <w:t xml:space="preserve"> when discussing Stephan’s behavior</w:t>
      </w:r>
      <w:r>
        <w:t xml:space="preserve">. If necessary, consider instructing students to </w:t>
      </w:r>
      <w:r w:rsidR="00DF0CF0">
        <w:t>research this term to engage in</w:t>
      </w:r>
      <w:r>
        <w:t xml:space="preserve"> a</w:t>
      </w:r>
      <w:r w:rsidR="00A319E1">
        <w:t>n</w:t>
      </w:r>
      <w:r>
        <w:t xml:space="preserve"> informed discussion</w:t>
      </w:r>
      <w:r w:rsidR="00234494">
        <w:t xml:space="preserve"> </w:t>
      </w:r>
      <w:r w:rsidR="00A319E1">
        <w:t xml:space="preserve">about </w:t>
      </w:r>
      <w:r w:rsidR="00234494">
        <w:t xml:space="preserve">Stephan’s </w:t>
      </w:r>
      <w:r w:rsidR="00A319E1">
        <w:t>actions</w:t>
      </w:r>
      <w:r>
        <w:t xml:space="preserve">.  </w:t>
      </w:r>
    </w:p>
    <w:p w14:paraId="0C5FCC3E" w14:textId="140CE7A6" w:rsidR="00E33939" w:rsidRPr="003108D0" w:rsidRDefault="00E33939" w:rsidP="003108D0">
      <w:pPr>
        <w:pStyle w:val="IN"/>
      </w:pPr>
      <w:r w:rsidRPr="005D3670">
        <w:rPr>
          <w:b/>
        </w:rPr>
        <w:t>Differentiation Consideration:</w:t>
      </w:r>
      <w:r w:rsidRPr="00E33939">
        <w:t xml:space="preserve"> Consider posting or projecting the following guiding question to</w:t>
      </w:r>
      <w:r w:rsidRPr="003108D0">
        <w:t xml:space="preserve"> </w:t>
      </w:r>
      <w:r w:rsidRPr="00E33939">
        <w:t>support students</w:t>
      </w:r>
      <w:r w:rsidR="00CD74F1">
        <w:t xml:space="preserve"> in their reading</w:t>
      </w:r>
      <w:r w:rsidRPr="00E33939">
        <w:t xml:space="preserve"> throughout this lesson:</w:t>
      </w:r>
    </w:p>
    <w:p w14:paraId="2B4F69AC" w14:textId="273A31F6" w:rsidR="00E33939" w:rsidRDefault="00E33939" w:rsidP="005D3670">
      <w:pPr>
        <w:pStyle w:val="DCwithQ"/>
      </w:pPr>
      <w:r>
        <w:t>How does Stephan’s behavior after he returns from the war compar</w:t>
      </w:r>
      <w:r w:rsidR="003B2421">
        <w:t xml:space="preserve">e to his behavior before </w:t>
      </w:r>
      <w:r w:rsidR="00AB143A">
        <w:t xml:space="preserve">he left for </w:t>
      </w:r>
      <w:r w:rsidR="003B2421">
        <w:t>the war</w:t>
      </w:r>
      <w:r>
        <w:t>?</w:t>
      </w:r>
      <w:r w:rsidR="00F879D3">
        <w:t xml:space="preserve"> What happens to Stephan and Marty</w:t>
      </w:r>
      <w:r w:rsidR="009C6974">
        <w:t>’s relationship</w:t>
      </w:r>
      <w:r w:rsidR="00F879D3">
        <w:t xml:space="preserve"> in the final excerpt of “The Red Convertible”?</w:t>
      </w:r>
    </w:p>
    <w:p w14:paraId="666CFF14" w14:textId="77777777" w:rsidR="00456E79" w:rsidRDefault="00456E79" w:rsidP="00AB143A">
      <w:pPr>
        <w:pStyle w:val="TA"/>
      </w:pPr>
      <w:r>
        <w:t>Post or project the questions below for students to discuss. Instruct students to continue to annotate the text as they read and discuss.</w:t>
      </w:r>
    </w:p>
    <w:p w14:paraId="0DD21610" w14:textId="507E3B10" w:rsidR="00DC35FD" w:rsidRDefault="00DC35FD" w:rsidP="00AB143A">
      <w:pPr>
        <w:pStyle w:val="TA"/>
      </w:pPr>
      <w:r>
        <w:lastRenderedPageBreak/>
        <w:t>Instruct student groups to read pages 4–10 of  “The Red Convertible” (</w:t>
      </w:r>
      <w:r w:rsidR="0022164F">
        <w:rPr>
          <w:rFonts w:asciiTheme="minorHAnsi" w:hAnsiTheme="minorHAnsi" w:cs="Arial"/>
          <w:color w:val="000000"/>
          <w:shd w:val="clear" w:color="auto" w:fill="FFFFFF"/>
        </w:rPr>
        <w:t>from “</w:t>
      </w:r>
      <w:r>
        <w:rPr>
          <w:rFonts w:asciiTheme="minorHAnsi" w:hAnsiTheme="minorHAnsi" w:cs="Arial"/>
          <w:color w:val="000000"/>
          <w:shd w:val="clear" w:color="auto" w:fill="FFFFFF"/>
        </w:rPr>
        <w:t>It was at</w:t>
      </w:r>
      <w:r w:rsidR="0022164F">
        <w:rPr>
          <w:rFonts w:asciiTheme="minorHAnsi" w:hAnsiTheme="minorHAnsi" w:cs="Arial"/>
          <w:color w:val="000000"/>
          <w:shd w:val="clear" w:color="auto" w:fill="FFFFFF"/>
        </w:rPr>
        <w:t xml:space="preserve"> least two years before Stephan”</w:t>
      </w:r>
      <w:r w:rsidRPr="0051679C">
        <w:rPr>
          <w:rFonts w:asciiTheme="minorHAnsi" w:hAnsiTheme="minorHAnsi" w:cs="Arial"/>
          <w:color w:val="000000"/>
          <w:shd w:val="clear" w:color="auto" w:fill="FFFFFF"/>
        </w:rPr>
        <w:t xml:space="preserve"> </w:t>
      </w:r>
      <w:r>
        <w:rPr>
          <w:rFonts w:asciiTheme="minorHAnsi" w:hAnsiTheme="minorHAnsi" w:cs="Arial"/>
          <w:color w:val="000000"/>
          <w:shd w:val="clear" w:color="auto" w:fill="FFFFFF"/>
        </w:rPr>
        <w:t>to</w:t>
      </w:r>
      <w:r w:rsidR="0022164F">
        <w:rPr>
          <w:rFonts w:asciiTheme="minorHAnsi" w:hAnsiTheme="minorHAnsi" w:cs="Arial"/>
          <w:color w:val="000000"/>
          <w:shd w:val="clear" w:color="auto" w:fill="FFFFFF"/>
        </w:rPr>
        <w:t xml:space="preserve"> “</w:t>
      </w:r>
      <w:r>
        <w:rPr>
          <w:rFonts w:asciiTheme="minorHAnsi" w:hAnsiTheme="minorHAnsi" w:cs="Arial"/>
          <w:color w:val="000000"/>
          <w:shd w:val="clear" w:color="auto" w:fill="FFFFFF"/>
        </w:rPr>
        <w:t>going and running and going and running and running”</w:t>
      </w:r>
      <w:r w:rsidRPr="0051679C">
        <w:rPr>
          <w:rFonts w:asciiTheme="minorHAnsi" w:hAnsiTheme="minorHAnsi" w:cs="Arial"/>
          <w:color w:val="000000"/>
          <w:shd w:val="clear" w:color="auto" w:fill="FFFFFF"/>
        </w:rPr>
        <w:t>)</w:t>
      </w:r>
      <w:r>
        <w:rPr>
          <w:rFonts w:asciiTheme="minorHAnsi" w:hAnsiTheme="minorHAnsi" w:cs="Arial"/>
          <w:color w:val="000000"/>
          <w:shd w:val="clear" w:color="auto" w:fill="FFFFFF"/>
        </w:rPr>
        <w:t xml:space="preserve"> and answer the following questions before sharing out with the class. </w:t>
      </w:r>
    </w:p>
    <w:p w14:paraId="6DFD9DC6" w14:textId="3CC529D3" w:rsidR="00AB143A" w:rsidRDefault="00AB143A" w:rsidP="00AB143A">
      <w:pPr>
        <w:pStyle w:val="TA"/>
      </w:pPr>
      <w:r w:rsidRPr="00AC439C">
        <w:t xml:space="preserve">Provide </w:t>
      </w:r>
      <w:r w:rsidRPr="001D762D">
        <w:t>students</w:t>
      </w:r>
      <w:r>
        <w:t xml:space="preserve"> with the following definitions: </w:t>
      </w:r>
      <w:r>
        <w:rPr>
          <w:i/>
        </w:rPr>
        <w:t xml:space="preserve">windbreaks </w:t>
      </w:r>
      <w:r>
        <w:t>means “</w:t>
      </w:r>
      <w:r w:rsidR="00DC35FD">
        <w:t xml:space="preserve">things </w:t>
      </w:r>
      <w:r w:rsidRPr="00C915E8">
        <w:t xml:space="preserve">(such as a fence </w:t>
      </w:r>
      <w:r w:rsidR="00DC35FD">
        <w:t>or group of trees) that protect an area from the wind,</w:t>
      </w:r>
      <w:r>
        <w:t xml:space="preserve">” </w:t>
      </w:r>
      <w:r>
        <w:rPr>
          <w:i/>
        </w:rPr>
        <w:t>clinch</w:t>
      </w:r>
      <w:r>
        <w:t xml:space="preserve"> means “</w:t>
      </w:r>
      <w:r w:rsidRPr="00C915E8">
        <w:t>to hold each other closely during a fight</w:t>
      </w:r>
      <w:r w:rsidR="00DC35FD">
        <w:t>,</w:t>
      </w:r>
      <w:r>
        <w:t xml:space="preserve">” </w:t>
      </w:r>
      <w:r w:rsidR="00AC33BC">
        <w:t xml:space="preserve">and </w:t>
      </w:r>
      <w:r>
        <w:rPr>
          <w:i/>
        </w:rPr>
        <w:t>fancydancer</w:t>
      </w:r>
      <w:r>
        <w:t xml:space="preserve"> means “a dancer in a fast N</w:t>
      </w:r>
      <w:r w:rsidRPr="00C915E8">
        <w:t xml:space="preserve">ative </w:t>
      </w:r>
      <w:r>
        <w:t>A</w:t>
      </w:r>
      <w:r w:rsidRPr="00C915E8">
        <w:t xml:space="preserve">merican powwow dance that features jumping and twirling, with participants wearing bright colors </w:t>
      </w:r>
      <w:r>
        <w:t>and flying feathers and ribbons</w:t>
      </w:r>
      <w:r w:rsidR="00AC33BC">
        <w:t>.</w:t>
      </w:r>
      <w:r>
        <w:t>”</w:t>
      </w:r>
    </w:p>
    <w:p w14:paraId="359AAB18" w14:textId="4B62D667" w:rsidR="00AB143A" w:rsidRDefault="00AB143A" w:rsidP="0097629A">
      <w:pPr>
        <w:pStyle w:val="SA"/>
        <w:numPr>
          <w:ilvl w:val="0"/>
          <w:numId w:val="1"/>
        </w:numPr>
      </w:pPr>
      <w:r>
        <w:t xml:space="preserve">Students write the definitions of </w:t>
      </w:r>
      <w:r>
        <w:rPr>
          <w:i/>
        </w:rPr>
        <w:t>windbreaks, clinch</w:t>
      </w:r>
      <w:r w:rsidR="00AC33BC">
        <w:rPr>
          <w:i/>
        </w:rPr>
        <w:t xml:space="preserve"> </w:t>
      </w:r>
      <w:r w:rsidR="00AC33BC">
        <w:t>and</w:t>
      </w:r>
      <w:r>
        <w:rPr>
          <w:i/>
        </w:rPr>
        <w:t xml:space="preserve"> fancydancer </w:t>
      </w:r>
      <w:r>
        <w:t>on their cop</w:t>
      </w:r>
      <w:r w:rsidR="00F97D21">
        <w:t>ies</w:t>
      </w:r>
      <w:r>
        <w:t xml:space="preserve"> of the text or in a vocabulary journal. </w:t>
      </w:r>
    </w:p>
    <w:p w14:paraId="09A27C6E" w14:textId="77777777" w:rsidR="00AB143A" w:rsidRPr="005C0AFA" w:rsidRDefault="00AB143A" w:rsidP="00AB143A">
      <w:pPr>
        <w:pStyle w:val="IN"/>
        <w:rPr>
          <w:rFonts w:ascii="Times" w:hAnsi="Times"/>
          <w:sz w:val="20"/>
          <w:szCs w:val="20"/>
        </w:rPr>
      </w:pPr>
      <w:r w:rsidRPr="00875BC7">
        <w:rPr>
          <w:shd w:val="clear" w:color="auto" w:fill="FFFFFF"/>
        </w:rPr>
        <w:t>Students may be familiar with</w:t>
      </w:r>
      <w:r>
        <w:rPr>
          <w:shd w:val="clear" w:color="auto" w:fill="FFFFFF"/>
        </w:rPr>
        <w:t xml:space="preserve"> some of these words</w:t>
      </w:r>
      <w:r w:rsidRPr="00875BC7">
        <w:rPr>
          <w:shd w:val="clear" w:color="auto" w:fill="FFFFFF"/>
        </w:rPr>
        <w:t xml:space="preserve">. Consider asking students to volunteer </w:t>
      </w:r>
      <w:r>
        <w:rPr>
          <w:shd w:val="clear" w:color="auto" w:fill="FFFFFF"/>
        </w:rPr>
        <w:t>definitions</w:t>
      </w:r>
      <w:r w:rsidRPr="00875BC7">
        <w:rPr>
          <w:shd w:val="clear" w:color="auto" w:fill="FFFFFF"/>
        </w:rPr>
        <w:t xml:space="preserve"> before providing </w:t>
      </w:r>
      <w:r>
        <w:rPr>
          <w:shd w:val="clear" w:color="auto" w:fill="FFFFFF"/>
        </w:rPr>
        <w:t>them</w:t>
      </w:r>
      <w:r w:rsidRPr="00875BC7">
        <w:rPr>
          <w:shd w:val="clear" w:color="auto" w:fill="FFFFFF"/>
        </w:rPr>
        <w:t xml:space="preserve"> to the class.</w:t>
      </w:r>
    </w:p>
    <w:p w14:paraId="398C5117" w14:textId="0E789567" w:rsidR="00AB143A" w:rsidRDefault="00AB143A" w:rsidP="00AB143A">
      <w:pPr>
        <w:pStyle w:val="IN"/>
      </w:pPr>
      <w:r>
        <w:rPr>
          <w:b/>
        </w:rPr>
        <w:t xml:space="preserve">Differentiation Consideration: </w:t>
      </w:r>
      <w:r>
        <w:t xml:space="preserve">Consider providing students with the following definitions: </w:t>
      </w:r>
      <w:r>
        <w:rPr>
          <w:i/>
        </w:rPr>
        <w:t xml:space="preserve">tip-top </w:t>
      </w:r>
      <w:r w:rsidR="00A633C0">
        <w:t>means “excellent or great,</w:t>
      </w:r>
      <w:r>
        <w:t xml:space="preserve">” </w:t>
      </w:r>
      <w:r>
        <w:rPr>
          <w:i/>
        </w:rPr>
        <w:t xml:space="preserve">did a number </w:t>
      </w:r>
      <w:r>
        <w:t>is a phrase that means “</w:t>
      </w:r>
      <w:r w:rsidRPr="00C41D3F">
        <w:t>damage</w:t>
      </w:r>
      <w:r w:rsidR="00291977">
        <w:t>d</w:t>
      </w:r>
      <w:r w:rsidRPr="00C41D3F">
        <w:t xml:space="preserve"> or harm</w:t>
      </w:r>
      <w:r w:rsidR="00291977">
        <w:t>ed</w:t>
      </w:r>
      <w:r w:rsidRPr="00C41D3F">
        <w:t xml:space="preserve"> someone or something</w:t>
      </w:r>
      <w:r w:rsidR="00A633C0">
        <w:t>,</w:t>
      </w:r>
      <w:r>
        <w:t xml:space="preserve">” </w:t>
      </w:r>
      <w:r w:rsidRPr="00C41D3F">
        <w:rPr>
          <w:i/>
        </w:rPr>
        <w:t>whack</w:t>
      </w:r>
      <w:r w:rsidR="0022164F">
        <w:rPr>
          <w:i/>
        </w:rPr>
        <w:t>ed</w:t>
      </w:r>
      <w:r w:rsidRPr="00C41D3F">
        <w:rPr>
          <w:i/>
        </w:rPr>
        <w:t xml:space="preserve"> </w:t>
      </w:r>
      <w:r>
        <w:t>means “</w:t>
      </w:r>
      <w:r w:rsidR="0022164F">
        <w:t>struck</w:t>
      </w:r>
      <w:r w:rsidRPr="00C41D3F">
        <w:t xml:space="preserve"> with a </w:t>
      </w:r>
      <w:r w:rsidR="00A633C0">
        <w:t>smart, resounding blow or blows,</w:t>
      </w:r>
      <w:r>
        <w:t xml:space="preserve">” </w:t>
      </w:r>
      <w:r w:rsidRPr="00C41D3F">
        <w:rPr>
          <w:i/>
        </w:rPr>
        <w:t xml:space="preserve">ran the piss right out </w:t>
      </w:r>
      <w:r w:rsidR="00A633C0">
        <w:t>means “treat</w:t>
      </w:r>
      <w:r w:rsidR="00291977">
        <w:t>ed</w:t>
      </w:r>
      <w:r w:rsidR="00A633C0">
        <w:t xml:space="preserve"> something so badly or use</w:t>
      </w:r>
      <w:r w:rsidR="00291977">
        <w:t>d</w:t>
      </w:r>
      <w:r w:rsidR="00A633C0">
        <w:t xml:space="preserve"> something so much that you destroy</w:t>
      </w:r>
      <w:r w:rsidR="00291977">
        <w:t>ed</w:t>
      </w:r>
      <w:r w:rsidR="00A633C0">
        <w:t xml:space="preserve"> it,</w:t>
      </w:r>
      <w:r>
        <w:t xml:space="preserve">” </w:t>
      </w:r>
      <w:r w:rsidRPr="00C41D3F">
        <w:rPr>
          <w:i/>
        </w:rPr>
        <w:t xml:space="preserve">A-1 </w:t>
      </w:r>
      <w:r w:rsidR="00A633C0">
        <w:t>means “good or excellent,</w:t>
      </w:r>
      <w:r>
        <w:t xml:space="preserve">” </w:t>
      </w:r>
      <w:r w:rsidRPr="00C41D3F">
        <w:rPr>
          <w:i/>
        </w:rPr>
        <w:t xml:space="preserve">down in the dumps </w:t>
      </w:r>
      <w:r>
        <w:t>is a phrase that</w:t>
      </w:r>
      <w:r w:rsidRPr="00C41D3F">
        <w:rPr>
          <w:i/>
        </w:rPr>
        <w:t xml:space="preserve"> </w:t>
      </w:r>
      <w:r w:rsidR="00A633C0">
        <w:t>means “feeling very sad,</w:t>
      </w:r>
      <w:r>
        <w:t xml:space="preserve">” </w:t>
      </w:r>
      <w:r w:rsidRPr="00C41D3F">
        <w:rPr>
          <w:i/>
        </w:rPr>
        <w:t xml:space="preserve">loner </w:t>
      </w:r>
      <w:r>
        <w:t>means “</w:t>
      </w:r>
      <w:r>
        <w:rPr>
          <w:rStyle w:val="hwc"/>
        </w:rPr>
        <w:t>a</w:t>
      </w:r>
      <w:r>
        <w:t xml:space="preserve"> </w:t>
      </w:r>
      <w:r>
        <w:rPr>
          <w:rStyle w:val="hwc"/>
        </w:rPr>
        <w:t>person</w:t>
      </w:r>
      <w:r>
        <w:t xml:space="preserve"> </w:t>
      </w:r>
      <w:r>
        <w:rPr>
          <w:rStyle w:val="hwc"/>
        </w:rPr>
        <w:t>who</w:t>
      </w:r>
      <w:r>
        <w:t xml:space="preserve"> </w:t>
      </w:r>
      <w:r>
        <w:rPr>
          <w:rStyle w:val="hwc"/>
        </w:rPr>
        <w:t>is</w:t>
      </w:r>
      <w:r>
        <w:t xml:space="preserve"> </w:t>
      </w:r>
      <w:r>
        <w:rPr>
          <w:rStyle w:val="hwc"/>
        </w:rPr>
        <w:t>or</w:t>
      </w:r>
      <w:r>
        <w:t xml:space="preserve"> </w:t>
      </w:r>
      <w:r>
        <w:rPr>
          <w:rStyle w:val="hwc"/>
        </w:rPr>
        <w:t>prefers</w:t>
      </w:r>
      <w:r>
        <w:t xml:space="preserve"> </w:t>
      </w:r>
      <w:r>
        <w:rPr>
          <w:rStyle w:val="hwc"/>
        </w:rPr>
        <w:t>to</w:t>
      </w:r>
      <w:r>
        <w:t xml:space="preserve"> </w:t>
      </w:r>
      <w:r>
        <w:rPr>
          <w:rStyle w:val="hwc"/>
        </w:rPr>
        <w:t>be</w:t>
      </w:r>
      <w:r>
        <w:t xml:space="preserve"> </w:t>
      </w:r>
      <w:r>
        <w:rPr>
          <w:rStyle w:val="hwc"/>
        </w:rPr>
        <w:t>alone,</w:t>
      </w:r>
      <w:r>
        <w:t xml:space="preserve"> </w:t>
      </w:r>
      <w:r>
        <w:rPr>
          <w:rStyle w:val="hwc"/>
        </w:rPr>
        <w:t>especially</w:t>
      </w:r>
      <w:r>
        <w:t xml:space="preserve"> </w:t>
      </w:r>
      <w:r>
        <w:rPr>
          <w:rStyle w:val="hwc"/>
        </w:rPr>
        <w:t>one</w:t>
      </w:r>
      <w:r>
        <w:t xml:space="preserve"> </w:t>
      </w:r>
      <w:r>
        <w:rPr>
          <w:rStyle w:val="hwc"/>
        </w:rPr>
        <w:t>who</w:t>
      </w:r>
      <w:r>
        <w:t xml:space="preserve"> </w:t>
      </w:r>
      <w:r>
        <w:rPr>
          <w:rStyle w:val="hwc"/>
        </w:rPr>
        <w:t>avoids</w:t>
      </w:r>
      <w:r>
        <w:t xml:space="preserve"> </w:t>
      </w:r>
      <w:r>
        <w:rPr>
          <w:rStyle w:val="hwc"/>
        </w:rPr>
        <w:t>the</w:t>
      </w:r>
      <w:r>
        <w:t xml:space="preserve"> </w:t>
      </w:r>
      <w:r>
        <w:rPr>
          <w:rStyle w:val="hwc"/>
        </w:rPr>
        <w:t>company</w:t>
      </w:r>
      <w:r>
        <w:t xml:space="preserve"> </w:t>
      </w:r>
      <w:r>
        <w:rPr>
          <w:rStyle w:val="hwc"/>
        </w:rPr>
        <w:t>of</w:t>
      </w:r>
      <w:r>
        <w:t xml:space="preserve"> </w:t>
      </w:r>
      <w:r>
        <w:rPr>
          <w:rStyle w:val="hwc"/>
        </w:rPr>
        <w:t>others</w:t>
      </w:r>
      <w:r w:rsidR="00A633C0">
        <w:t>,</w:t>
      </w:r>
      <w:r>
        <w:t xml:space="preserve">” </w:t>
      </w:r>
      <w:r>
        <w:rPr>
          <w:i/>
        </w:rPr>
        <w:t xml:space="preserve">top </w:t>
      </w:r>
      <w:r>
        <w:t>means “</w:t>
      </w:r>
      <w:r w:rsidRPr="004C44A5">
        <w:t>something that covers the upper part or opening of something</w:t>
      </w:r>
      <w:r w:rsidR="00A633C0">
        <w:t xml:space="preserve"> (e.g., a convertible)</w:t>
      </w:r>
      <w:r>
        <w:t>” the first time it appears and “</w:t>
      </w:r>
      <w:r w:rsidRPr="004C44A5">
        <w:t>a child's toy that can be made to spin very quickly</w:t>
      </w:r>
      <w:r w:rsidR="00A633C0">
        <w:t xml:space="preserve">” the second time, </w:t>
      </w:r>
      <w:r w:rsidR="004450CB">
        <w:t xml:space="preserve"> </w:t>
      </w:r>
      <w:r>
        <w:rPr>
          <w:i/>
        </w:rPr>
        <w:t xml:space="preserve">emphasize </w:t>
      </w:r>
      <w:r>
        <w:t>mean</w:t>
      </w:r>
      <w:r w:rsidR="00A633C0">
        <w:t>s “to give special attention to,</w:t>
      </w:r>
      <w:r>
        <w:t>”</w:t>
      </w:r>
      <w:r>
        <w:rPr>
          <w:i/>
        </w:rPr>
        <w:t xml:space="preserve"> </w:t>
      </w:r>
      <w:r w:rsidRPr="009424AC">
        <w:rPr>
          <w:i/>
        </w:rPr>
        <w:t>bowls me over</w:t>
      </w:r>
      <w:r>
        <w:rPr>
          <w:i/>
        </w:rPr>
        <w:t xml:space="preserve"> </w:t>
      </w:r>
      <w:r>
        <w:t>means “</w:t>
      </w:r>
      <w:r w:rsidRPr="004C44A5">
        <w:t>hit</w:t>
      </w:r>
      <w:r w:rsidR="00456E79">
        <w:t xml:space="preserve">s and pushes </w:t>
      </w:r>
      <w:r w:rsidRPr="004C44A5">
        <w:t>down (someone or something) while quickly moving past</w:t>
      </w:r>
      <w:r w:rsidR="00A633C0">
        <w:t>,</w:t>
      </w:r>
      <w:r>
        <w:t>”</w:t>
      </w:r>
      <w:r>
        <w:rPr>
          <w:i/>
        </w:rPr>
        <w:t xml:space="preserve"> grouse </w:t>
      </w:r>
      <w:r>
        <w:t>means “</w:t>
      </w:r>
      <w:r w:rsidRPr="009424AC">
        <w:t>a small bird that is often hunted</w:t>
      </w:r>
      <w:r w:rsidR="00A633C0">
        <w:t>,</w:t>
      </w:r>
      <w:r w:rsidR="00265ED2">
        <w:t xml:space="preserve">” </w:t>
      </w:r>
      <w:r w:rsidR="00AC33BC">
        <w:rPr>
          <w:i/>
        </w:rPr>
        <w:t>whoopee</w:t>
      </w:r>
      <w:r w:rsidR="00AC33BC">
        <w:t xml:space="preserve"> means “merrymaking; boisterous fun</w:t>
      </w:r>
      <w:r w:rsidR="00456E79">
        <w:t>,</w:t>
      </w:r>
      <w:r w:rsidR="00AC33BC">
        <w:t xml:space="preserve">” </w:t>
      </w:r>
      <w:r>
        <w:t>and</w:t>
      </w:r>
      <w:r w:rsidRPr="009424AC">
        <w:rPr>
          <w:i/>
        </w:rPr>
        <w:t xml:space="preserve"> clutch </w:t>
      </w:r>
      <w:r>
        <w:t>means “</w:t>
      </w:r>
      <w:r w:rsidRPr="004C44A5">
        <w:t>a pedal that is pressed to change gears in a vehicle</w:t>
      </w:r>
      <w:r>
        <w:t>.”</w:t>
      </w:r>
    </w:p>
    <w:p w14:paraId="50692D59" w14:textId="73542320" w:rsidR="00AB143A" w:rsidRDefault="00AB143A" w:rsidP="0097629A">
      <w:pPr>
        <w:pStyle w:val="DCwithSA"/>
        <w:numPr>
          <w:ilvl w:val="0"/>
          <w:numId w:val="1"/>
        </w:numPr>
      </w:pPr>
      <w:r>
        <w:t xml:space="preserve">Students write the definitions of </w:t>
      </w:r>
      <w:r>
        <w:rPr>
          <w:i/>
        </w:rPr>
        <w:t>tip-top, did a number, whacked, ran the piss right out,</w:t>
      </w:r>
      <w:r>
        <w:t xml:space="preserve"> </w:t>
      </w:r>
      <w:r>
        <w:rPr>
          <w:i/>
        </w:rPr>
        <w:t>A-1, down in the dumps, loner,</w:t>
      </w:r>
      <w:r>
        <w:t xml:space="preserve"> </w:t>
      </w:r>
      <w:r>
        <w:rPr>
          <w:i/>
        </w:rPr>
        <w:t>top, emphasize, bowls, grouse</w:t>
      </w:r>
      <w:r w:rsidR="00AC33BC">
        <w:rPr>
          <w:i/>
        </w:rPr>
        <w:t>, whoopee</w:t>
      </w:r>
      <w:r w:rsidR="004450CB">
        <w:rPr>
          <w:i/>
        </w:rPr>
        <w:t>,</w:t>
      </w:r>
      <w:r>
        <w:rPr>
          <w:i/>
        </w:rPr>
        <w:t xml:space="preserve"> </w:t>
      </w:r>
      <w:r w:rsidRPr="00AC439C">
        <w:t>and</w:t>
      </w:r>
      <w:r>
        <w:rPr>
          <w:i/>
        </w:rPr>
        <w:t xml:space="preserve"> clutch </w:t>
      </w:r>
      <w:r w:rsidR="00A35FB3">
        <w:t>on their copies</w:t>
      </w:r>
      <w:r>
        <w:t xml:space="preserve"> of the text or in a vocabulary journal.</w:t>
      </w:r>
    </w:p>
    <w:p w14:paraId="468BC2F0" w14:textId="7DD4708B" w:rsidR="00AB143A" w:rsidRDefault="00102EF9" w:rsidP="00C8380E">
      <w:pPr>
        <w:pStyle w:val="IN"/>
      </w:pPr>
      <w:r w:rsidRPr="00102EF9">
        <w:rPr>
          <w:b/>
        </w:rPr>
        <w:t>Differentiation Consideration</w:t>
      </w:r>
      <w:r>
        <w:t xml:space="preserve">: </w:t>
      </w:r>
      <w:r w:rsidR="00AB143A">
        <w:t xml:space="preserve">Consider informing students that </w:t>
      </w:r>
      <w:r w:rsidR="00AB143A" w:rsidRPr="00C41D3F">
        <w:rPr>
          <w:i/>
        </w:rPr>
        <w:t>tailpipe</w:t>
      </w:r>
      <w:r w:rsidR="00AB143A">
        <w:t xml:space="preserve">, </w:t>
      </w:r>
      <w:r w:rsidR="00AB143A" w:rsidRPr="00C41D3F">
        <w:rPr>
          <w:i/>
        </w:rPr>
        <w:t>muffler</w:t>
      </w:r>
      <w:r w:rsidR="004450CB">
        <w:rPr>
          <w:i/>
        </w:rPr>
        <w:t>,</w:t>
      </w:r>
      <w:r w:rsidR="00AB143A">
        <w:t xml:space="preserve"> and </w:t>
      </w:r>
      <w:r w:rsidR="00AB143A" w:rsidRPr="00C41D3F">
        <w:rPr>
          <w:i/>
        </w:rPr>
        <w:t>carburetor</w:t>
      </w:r>
      <w:r w:rsidR="00AB143A">
        <w:rPr>
          <w:i/>
        </w:rPr>
        <w:t xml:space="preserve"> </w:t>
      </w:r>
      <w:r w:rsidR="00AB143A">
        <w:t>are all parts of a car, but that their specific functions are not necessary to understand the events of the story.</w:t>
      </w:r>
    </w:p>
    <w:p w14:paraId="3FAB26C2" w14:textId="5F38A6EB" w:rsidR="00AC33BC" w:rsidRPr="0059471C" w:rsidRDefault="00AC33BC" w:rsidP="005D3670">
      <w:pPr>
        <w:pStyle w:val="IN"/>
      </w:pPr>
      <w:r w:rsidRPr="005D3670">
        <w:rPr>
          <w:b/>
        </w:rPr>
        <w:t>Differentiation Consideration:</w:t>
      </w:r>
      <w:r>
        <w:rPr>
          <w:b/>
        </w:rPr>
        <w:t xml:space="preserve"> </w:t>
      </w:r>
      <w:r>
        <w:t>Consider instructing students to complete the following annotation before they begin their discussion:</w:t>
      </w:r>
    </w:p>
    <w:p w14:paraId="7CCC458A" w14:textId="7E9B675B" w:rsidR="004D0859" w:rsidRDefault="00E301F1" w:rsidP="00AC33BC">
      <w:pPr>
        <w:pStyle w:val="DCwithQ"/>
      </w:pPr>
      <w:r>
        <w:t xml:space="preserve">Annotate the text for </w:t>
      </w:r>
      <w:r w:rsidR="00480FC1">
        <w:t xml:space="preserve">phrases </w:t>
      </w:r>
      <w:r>
        <w:t>that</w:t>
      </w:r>
      <w:r w:rsidR="00480FC1">
        <w:t xml:space="preserve"> </w:t>
      </w:r>
      <w:r>
        <w:t xml:space="preserve">describe Stephan’s </w:t>
      </w:r>
      <w:r w:rsidR="0063346D">
        <w:t xml:space="preserve">actions </w:t>
      </w:r>
      <w:r>
        <w:t>after “</w:t>
      </w:r>
      <w:r w:rsidR="00263E8D">
        <w:t>[</w:t>
      </w:r>
      <w:r>
        <w:t>he</w:t>
      </w:r>
      <w:r w:rsidR="00263E8D">
        <w:t>]</w:t>
      </w:r>
      <w:r>
        <w:t xml:space="preserve"> came home again” (p. 4).</w:t>
      </w:r>
    </w:p>
    <w:p w14:paraId="0C56BC9E" w14:textId="182D0AF3" w:rsidR="00E301F1" w:rsidRDefault="00E301F1" w:rsidP="00AE0104">
      <w:pPr>
        <w:pStyle w:val="DCwithSR"/>
      </w:pPr>
      <w:r>
        <w:t>Student annotations may include:</w:t>
      </w:r>
    </w:p>
    <w:p w14:paraId="004D8861" w14:textId="0FD9CDC2" w:rsidR="00E301F1" w:rsidRPr="00D02CBD" w:rsidRDefault="00E301F1" w:rsidP="00D02CBD">
      <w:pPr>
        <w:pStyle w:val="INBullet"/>
      </w:pPr>
      <w:r w:rsidRPr="00D02CBD">
        <w:t>“Stephan was very different, and I’ll say this, the change was no good” (p. 4)</w:t>
      </w:r>
    </w:p>
    <w:p w14:paraId="08A07CA0" w14:textId="5B3F5DFC" w:rsidR="00E301F1" w:rsidRPr="00D02CBD" w:rsidRDefault="00E301F1" w:rsidP="00D02CBD">
      <w:pPr>
        <w:pStyle w:val="INBullet"/>
      </w:pPr>
      <w:r w:rsidRPr="00D02CBD">
        <w:lastRenderedPageBreak/>
        <w:t>“</w:t>
      </w:r>
      <w:r w:rsidR="00263E8D" w:rsidRPr="00D02CBD">
        <w:t>h</w:t>
      </w:r>
      <w:r w:rsidRPr="00D02CBD">
        <w:t>e was quiet, so quiet, and never co</w:t>
      </w:r>
      <w:r w:rsidR="00456E79">
        <w:t>mfortable sitting still” (pp. 4–</w:t>
      </w:r>
      <w:r w:rsidRPr="00D02CBD">
        <w:t>5)</w:t>
      </w:r>
    </w:p>
    <w:p w14:paraId="2D8BA15B" w14:textId="3B4ACD10" w:rsidR="00E301F1" w:rsidRPr="00D02CBD" w:rsidRDefault="00E301F1" w:rsidP="00D02CBD">
      <w:pPr>
        <w:pStyle w:val="INBullet"/>
      </w:pPr>
      <w:r w:rsidRPr="00D02CBD">
        <w:t>“now you couldn’t get him to laugh” (p. 5)</w:t>
      </w:r>
    </w:p>
    <w:p w14:paraId="4BC763C1" w14:textId="62D78417" w:rsidR="00E301F1" w:rsidRPr="00D02CBD" w:rsidRDefault="00E301F1" w:rsidP="00D02CBD">
      <w:pPr>
        <w:pStyle w:val="INBullet"/>
      </w:pPr>
      <w:r w:rsidRPr="00D02CBD">
        <w:t>“Stephan was jumpy and mean” (p. 5)</w:t>
      </w:r>
    </w:p>
    <w:p w14:paraId="7803F284" w14:textId="71BDB5AA" w:rsidR="00E301F1" w:rsidRPr="00D02CBD" w:rsidRDefault="00E301F1" w:rsidP="00D02CBD">
      <w:pPr>
        <w:pStyle w:val="INBullet"/>
      </w:pPr>
      <w:r w:rsidRPr="00D02CBD">
        <w:t xml:space="preserve">“it was the kind of stillness that you see in a rabbit when </w:t>
      </w:r>
      <w:r w:rsidR="00263E8D" w:rsidRPr="00D02CBD">
        <w:t>i</w:t>
      </w:r>
      <w:r w:rsidRPr="00D02CBD">
        <w:t xml:space="preserve">t freezes </w:t>
      </w:r>
      <w:r w:rsidR="00263E8D" w:rsidRPr="00D02CBD">
        <w:t xml:space="preserve">and </w:t>
      </w:r>
      <w:r w:rsidRPr="00D02CBD">
        <w:t>before it will bolt” (p. 5)</w:t>
      </w:r>
    </w:p>
    <w:p w14:paraId="12BB0493" w14:textId="44A4143F" w:rsidR="00E301F1" w:rsidRPr="00D02CBD" w:rsidRDefault="00E301F1" w:rsidP="00D02CBD">
      <w:pPr>
        <w:pStyle w:val="INBullet"/>
      </w:pPr>
      <w:r w:rsidRPr="00D02CBD">
        <w:t>“if he let go at all he would rocket forward and maybe crash right through the set” (p. 5)</w:t>
      </w:r>
    </w:p>
    <w:p w14:paraId="4394B9DE" w14:textId="4886EA36" w:rsidR="00480FC1" w:rsidRDefault="00321947" w:rsidP="00480FC1">
      <w:pPr>
        <w:pStyle w:val="Q"/>
      </w:pPr>
      <w:r>
        <w:t xml:space="preserve">What words and phrases </w:t>
      </w:r>
      <w:r w:rsidR="00173F2F">
        <w:t>demonstrate</w:t>
      </w:r>
      <w:r>
        <w:t xml:space="preserve"> Marty’s opinion of Stephan’s “change” (p. 4)?</w:t>
      </w:r>
    </w:p>
    <w:p w14:paraId="52B5D9BE" w14:textId="796ADC39" w:rsidR="00DC5CCD" w:rsidRPr="00D02CBD" w:rsidRDefault="00DC5CCD" w:rsidP="00D02CBD">
      <w:pPr>
        <w:pStyle w:val="SR"/>
      </w:pPr>
      <w:r w:rsidRPr="00D02CBD">
        <w:t xml:space="preserve">Students responses </w:t>
      </w:r>
      <w:r w:rsidR="00F879D3" w:rsidRPr="00D02CBD">
        <w:t xml:space="preserve">may </w:t>
      </w:r>
      <w:r w:rsidRPr="00D02CBD">
        <w:t>include:</w:t>
      </w:r>
    </w:p>
    <w:p w14:paraId="3C37940E" w14:textId="221B6713" w:rsidR="003F6F2F" w:rsidRPr="00D02CBD" w:rsidRDefault="00DC5CCD" w:rsidP="00D02CBD">
      <w:pPr>
        <w:pStyle w:val="SASRBullet"/>
      </w:pPr>
      <w:r w:rsidRPr="00D02CBD">
        <w:t>Marty understands that Stephan has changed because of the war</w:t>
      </w:r>
      <w:r w:rsidR="003F6F2F" w:rsidRPr="00D02CBD">
        <w:t>:</w:t>
      </w:r>
      <w:r w:rsidR="004450CB">
        <w:t xml:space="preserve"> “Y</w:t>
      </w:r>
      <w:r w:rsidRPr="00D02CBD">
        <w:t>ou could hardly expect him to change for the better” (p. 4</w:t>
      </w:r>
      <w:r w:rsidR="003F6F2F" w:rsidRPr="00D02CBD">
        <w:t>).</w:t>
      </w:r>
      <w:r w:rsidR="00F879D3" w:rsidRPr="00D02CBD" w:rsidDel="00F879D3">
        <w:t xml:space="preserve"> </w:t>
      </w:r>
      <w:r w:rsidRPr="00D02CBD">
        <w:t xml:space="preserve">Marty compares his brother’s old behavior </w:t>
      </w:r>
      <w:r w:rsidR="000B6F24">
        <w:t xml:space="preserve">like how </w:t>
      </w:r>
      <w:r w:rsidRPr="00D02CBD">
        <w:t>“he’d always had a joke then”</w:t>
      </w:r>
      <w:r w:rsidR="000B6F24">
        <w:t xml:space="preserve"> to his current behavior of </w:t>
      </w:r>
      <w:r w:rsidRPr="00D02CBD">
        <w:t>“now you couldn’t get him to laugh”</w:t>
      </w:r>
      <w:r w:rsidR="00282E75">
        <w:t xml:space="preserve"> </w:t>
      </w:r>
      <w:r w:rsidR="003F6F2F" w:rsidRPr="00D02CBD">
        <w:t xml:space="preserve">and </w:t>
      </w:r>
      <w:r w:rsidRPr="00D02CBD">
        <w:t>is concerned with the change in his brother</w:t>
      </w:r>
      <w:r w:rsidR="00282E75">
        <w:t xml:space="preserve"> (p. 5)</w:t>
      </w:r>
      <w:r w:rsidR="003F6F2F" w:rsidRPr="00D02CBD">
        <w:t xml:space="preserve">. </w:t>
      </w:r>
      <w:r w:rsidRPr="00D02CBD">
        <w:t>Marty describes Stephan in terms of “a man choking”</w:t>
      </w:r>
      <w:r w:rsidR="00263E8D" w:rsidRPr="00D02CBD">
        <w:t xml:space="preserve"> </w:t>
      </w:r>
      <w:r w:rsidRPr="00D02CBD">
        <w:t>and “a rabbit when it fr</w:t>
      </w:r>
      <w:r w:rsidR="00265ED2">
        <w:t>eezes and before it will bolt</w:t>
      </w:r>
      <w:r w:rsidR="006B0EFC">
        <w:t>”;</w:t>
      </w:r>
      <w:r w:rsidR="00265ED2">
        <w:t xml:space="preserve"> </w:t>
      </w:r>
      <w:r w:rsidRPr="00D02CBD">
        <w:t xml:space="preserve">both </w:t>
      </w:r>
      <w:r w:rsidR="00173F2F" w:rsidRPr="00D02CBD">
        <w:t xml:space="preserve">are </w:t>
      </w:r>
      <w:r w:rsidRPr="00D02CBD">
        <w:t>descriptions of discomfort and danger</w:t>
      </w:r>
      <w:r w:rsidR="003F6F2F" w:rsidRPr="00D02CBD">
        <w:t xml:space="preserve"> that suggest Marty’s concern for his brother</w:t>
      </w:r>
      <w:r w:rsidR="00265ED2">
        <w:t xml:space="preserve"> </w:t>
      </w:r>
      <w:r w:rsidR="00265ED2" w:rsidRPr="00D02CBD">
        <w:t>(p. 5)</w:t>
      </w:r>
      <w:r w:rsidR="003F6F2F" w:rsidRPr="00D02CBD">
        <w:t>.</w:t>
      </w:r>
    </w:p>
    <w:p w14:paraId="20EF089A" w14:textId="3C41F55B" w:rsidR="00DC5CCD" w:rsidRPr="00D02CBD" w:rsidRDefault="00DC5CCD" w:rsidP="00D02CBD">
      <w:pPr>
        <w:pStyle w:val="SASRBullet"/>
      </w:pPr>
      <w:r w:rsidRPr="00D02CBD">
        <w:t xml:space="preserve">Marty </w:t>
      </w:r>
      <w:r w:rsidR="00EE4AC6" w:rsidRPr="00D02CBD">
        <w:t>feels</w:t>
      </w:r>
      <w:r w:rsidRPr="00D02CBD">
        <w:t xml:space="preserve"> “sorry [he’d] ever bought”</w:t>
      </w:r>
      <w:r w:rsidR="00263E8D" w:rsidRPr="00D02CBD">
        <w:t xml:space="preserve"> </w:t>
      </w:r>
      <w:r w:rsidRPr="00D02CBD">
        <w:t xml:space="preserve">the television set, </w:t>
      </w:r>
      <w:r w:rsidR="00917B1F" w:rsidRPr="00D02CBD">
        <w:t xml:space="preserve">because of </w:t>
      </w:r>
      <w:r w:rsidRPr="00D02CBD">
        <w:t>the way that Stephan behaves when he is watching the television</w:t>
      </w:r>
      <w:r w:rsidR="00F03963">
        <w:t xml:space="preserve"> </w:t>
      </w:r>
      <w:r w:rsidR="00F03963" w:rsidRPr="00D02CBD">
        <w:t>(p. 5)</w:t>
      </w:r>
      <w:r w:rsidRPr="00D02CBD">
        <w:t>.</w:t>
      </w:r>
      <w:r w:rsidR="0068092F" w:rsidRPr="00D02CBD">
        <w:t xml:space="preserve"> Stephan shows he</w:t>
      </w:r>
      <w:r w:rsidRPr="00D02CBD">
        <w:t xml:space="preserve"> is “not comfortable”</w:t>
      </w:r>
      <w:r w:rsidR="00263E8D" w:rsidRPr="00D02CBD">
        <w:t xml:space="preserve"> </w:t>
      </w:r>
      <w:r w:rsidRPr="00D02CBD">
        <w:t>and seems to be on the edge of losing control</w:t>
      </w:r>
      <w:r w:rsidR="00265ED2">
        <w:t xml:space="preserve"> </w:t>
      </w:r>
      <w:r w:rsidR="00265ED2" w:rsidRPr="00D02CBD">
        <w:t>(p. 5)</w:t>
      </w:r>
      <w:r w:rsidR="0068092F" w:rsidRPr="00D02CBD">
        <w:t xml:space="preserve">. </w:t>
      </w:r>
      <w:r w:rsidRPr="00D02CBD">
        <w:t>“</w:t>
      </w:r>
      <w:r w:rsidR="0068092F" w:rsidRPr="00D02CBD">
        <w:t>H</w:t>
      </w:r>
      <w:r w:rsidRPr="00D02CBD">
        <w:t>igh speed,” “rocket forward,” and “crash right through” are all phrases use to describe Stephan’s beha</w:t>
      </w:r>
      <w:r w:rsidR="00265ED2">
        <w:t xml:space="preserve">vior in front of the television </w:t>
      </w:r>
      <w:r w:rsidR="00265ED2" w:rsidRPr="00D02CBD">
        <w:t>(p. 5)</w:t>
      </w:r>
      <w:r w:rsidR="00265ED2">
        <w:t>.</w:t>
      </w:r>
    </w:p>
    <w:p w14:paraId="6C0D2F7E" w14:textId="7918FFF2" w:rsidR="003F6F2F" w:rsidRPr="00D02CBD" w:rsidRDefault="00F879D3" w:rsidP="00D02CBD">
      <w:pPr>
        <w:pStyle w:val="SASRBullet"/>
      </w:pPr>
      <w:r w:rsidRPr="00D02CBD">
        <w:t xml:space="preserve">In the scene at the river Marty thinks he understands and </w:t>
      </w:r>
      <w:r w:rsidR="00456E79">
        <w:t xml:space="preserve">feels exactly what his brother </w:t>
      </w:r>
      <w:r w:rsidRPr="00D02CBD">
        <w:t>feel</w:t>
      </w:r>
      <w:r w:rsidR="00997283" w:rsidRPr="00D02CBD">
        <w:t>s</w:t>
      </w:r>
      <w:r w:rsidR="003F6F2F" w:rsidRPr="00D02CBD">
        <w:t>:</w:t>
      </w:r>
      <w:r w:rsidRPr="00D02CBD">
        <w:t xml:space="preserve"> “I felt something squeezing inside me</w:t>
      </w:r>
      <w:r w:rsidR="00456E79">
        <w:t xml:space="preserve"> </w:t>
      </w:r>
      <w:r w:rsidRPr="00D02CBD">
        <w:t>…</w:t>
      </w:r>
      <w:r w:rsidR="00456E79">
        <w:t xml:space="preserve"> </w:t>
      </w:r>
      <w:r w:rsidRPr="00D02CBD">
        <w:t xml:space="preserve">I knew I was not just feeling it myself, I knew I was feeling what Stephan was going through” (p. 8). </w:t>
      </w:r>
    </w:p>
    <w:p w14:paraId="77D910E5" w14:textId="15A19D52" w:rsidR="00F879D3" w:rsidRPr="00D02CBD" w:rsidRDefault="00F879D3" w:rsidP="00D02CBD">
      <w:pPr>
        <w:pStyle w:val="SASRBullet"/>
      </w:pPr>
      <w:r w:rsidRPr="00D02CBD">
        <w:t>Marty believes he knows what his brother needs to “</w:t>
      </w:r>
      <w:r w:rsidR="00265ED2">
        <w:t>‘</w:t>
      </w:r>
      <w:r w:rsidRPr="00D02CBD">
        <w:t>wake up</w:t>
      </w:r>
      <w:r w:rsidR="006B0EFC">
        <w:t>,</w:t>
      </w:r>
      <w:r w:rsidR="00265ED2">
        <w:t>’</w:t>
      </w:r>
      <w:r w:rsidRPr="00D02CBD">
        <w:t xml:space="preserve">” </w:t>
      </w:r>
      <w:r w:rsidR="0068092F" w:rsidRPr="00D02CBD">
        <w:t xml:space="preserve">which is </w:t>
      </w:r>
      <w:r w:rsidRPr="00D02CBD">
        <w:t>to have a car to fix</w:t>
      </w:r>
      <w:r w:rsidR="006B0EFC">
        <w:t xml:space="preserve"> (p. 8)</w:t>
      </w:r>
      <w:r w:rsidRPr="00D02CBD">
        <w:t>. However, “it was obvious” (p. 9) to Stephan wha</w:t>
      </w:r>
      <w:r w:rsidR="00456E79">
        <w:t xml:space="preserve">t Marty was up to, </w:t>
      </w:r>
      <w:r w:rsidRPr="00D02CBD">
        <w:t xml:space="preserve">and it </w:t>
      </w:r>
      <w:r w:rsidR="003F6F2F" w:rsidRPr="00D02CBD">
        <w:t>wa</w:t>
      </w:r>
      <w:r w:rsidRPr="00D02CBD">
        <w:t>s “no use” (p. 8)</w:t>
      </w:r>
      <w:r w:rsidR="00456E79">
        <w:t>.</w:t>
      </w:r>
      <w:r w:rsidRPr="00D02CBD">
        <w:t xml:space="preserve"> </w:t>
      </w:r>
      <w:r w:rsidR="00456E79">
        <w:t>Nothing</w:t>
      </w:r>
      <w:r w:rsidRPr="00D02CBD">
        <w:t xml:space="preserve"> Marty </w:t>
      </w:r>
      <w:r w:rsidR="00456E79">
        <w:t xml:space="preserve">does </w:t>
      </w:r>
      <w:r w:rsidRPr="00D02CBD">
        <w:t>get</w:t>
      </w:r>
      <w:r w:rsidR="00456E79">
        <w:t>s</w:t>
      </w:r>
      <w:r w:rsidRPr="00D02CBD">
        <w:t xml:space="preserve"> through to Stephan. Marty rejects Stephan’s offer to keep the car “for good” because he sees a change in Stephan after fixing the car</w:t>
      </w:r>
      <w:r w:rsidR="00265ED2">
        <w:t xml:space="preserve"> </w:t>
      </w:r>
      <w:r w:rsidR="00265ED2" w:rsidRPr="00D02CBD">
        <w:t>(p. 9)</w:t>
      </w:r>
      <w:r w:rsidR="00997283" w:rsidRPr="00D02CBD">
        <w:t>.</w:t>
      </w:r>
      <w:r w:rsidRPr="00D02CBD">
        <w:t xml:space="preserve"> Marty wants his brother to continue to change for the better, to “</w:t>
      </w:r>
      <w:r w:rsidR="00265ED2">
        <w:t>‘</w:t>
      </w:r>
      <w:r w:rsidRPr="00D02CBD">
        <w:t>wake up</w:t>
      </w:r>
      <w:r w:rsidR="00265ED2">
        <w:t>’</w:t>
      </w:r>
      <w:r w:rsidRPr="00D02CBD">
        <w:t xml:space="preserve">” (p. 8). </w:t>
      </w:r>
    </w:p>
    <w:p w14:paraId="5BEFF3AA" w14:textId="741625B4" w:rsidR="007663B7" w:rsidRDefault="007663B7" w:rsidP="00C8380E">
      <w:pPr>
        <w:pStyle w:val="IN"/>
      </w:pPr>
      <w:r>
        <w:rPr>
          <w:b/>
        </w:rPr>
        <w:t>Differentiation Consideration</w:t>
      </w:r>
      <w:r w:rsidR="003F6F2F">
        <w:rPr>
          <w:b/>
        </w:rPr>
        <w:t>:</w:t>
      </w:r>
      <w:r w:rsidR="00AC33BC">
        <w:rPr>
          <w:b/>
        </w:rPr>
        <w:t xml:space="preserve"> </w:t>
      </w:r>
      <w:r w:rsidR="003F6F2F" w:rsidRPr="0016743F">
        <w:t>C</w:t>
      </w:r>
      <w:r>
        <w:t>onsider asking the following extension question to further analysis:</w:t>
      </w:r>
    </w:p>
    <w:p w14:paraId="45C99870" w14:textId="73DC16A7" w:rsidR="007663B7" w:rsidRPr="00D02CBD" w:rsidRDefault="007663B7" w:rsidP="00D02CBD">
      <w:pPr>
        <w:pStyle w:val="DCwithQ"/>
      </w:pPr>
      <w:r w:rsidRPr="00D02CBD">
        <w:t xml:space="preserve">How does Marty’s use of the direct address “you” </w:t>
      </w:r>
      <w:r w:rsidR="00A319E1">
        <w:t>impact</w:t>
      </w:r>
      <w:r w:rsidR="00A319E1" w:rsidRPr="00D02CBD">
        <w:t xml:space="preserve"> </w:t>
      </w:r>
      <w:r w:rsidRPr="00D02CBD">
        <w:t>the meaning and tone of the final scene</w:t>
      </w:r>
      <w:r w:rsidR="003B710A" w:rsidRPr="00D02CBD">
        <w:t xml:space="preserve"> </w:t>
      </w:r>
      <w:r w:rsidR="00F03963" w:rsidRPr="00D02CBD">
        <w:t>(p. 9)</w:t>
      </w:r>
      <w:r w:rsidR="00F03963">
        <w:t>?</w:t>
      </w:r>
    </w:p>
    <w:p w14:paraId="40C09778" w14:textId="77777777" w:rsidR="000C2040" w:rsidRDefault="000C2040" w:rsidP="00C8380E">
      <w:pPr>
        <w:pStyle w:val="DCwithSR"/>
      </w:pPr>
      <w:r>
        <w:t>Student responses may include:</w:t>
      </w:r>
    </w:p>
    <w:p w14:paraId="76696CDA" w14:textId="0152C0EF" w:rsidR="00971E2F" w:rsidRDefault="00456E79" w:rsidP="00D02CBD">
      <w:pPr>
        <w:pStyle w:val="INBullet"/>
      </w:pPr>
      <w:r>
        <w:t>The use of d</w:t>
      </w:r>
      <w:r w:rsidR="006B0EFC">
        <w:t>irect address</w:t>
      </w:r>
      <w:r w:rsidR="007663B7">
        <w:t xml:space="preserve"> “you” </w:t>
      </w:r>
      <w:r w:rsidR="00AC33BC">
        <w:t>asks</w:t>
      </w:r>
      <w:r w:rsidR="007663B7">
        <w:t xml:space="preserve"> the reader </w:t>
      </w:r>
      <w:r w:rsidR="00AC33BC">
        <w:t xml:space="preserve">to be </w:t>
      </w:r>
      <w:r w:rsidR="007663B7">
        <w:t xml:space="preserve">a witness to these events and </w:t>
      </w:r>
      <w:r w:rsidR="00AC33BC">
        <w:t xml:space="preserve">act as </w:t>
      </w:r>
      <w:r w:rsidR="003F6F2F">
        <w:t>an audience with whom</w:t>
      </w:r>
      <w:r w:rsidR="007663B7">
        <w:t xml:space="preserve"> Marty </w:t>
      </w:r>
      <w:r w:rsidR="003F6F2F">
        <w:t xml:space="preserve">can </w:t>
      </w:r>
      <w:r w:rsidR="007663B7">
        <w:t>share and confess what</w:t>
      </w:r>
      <w:r w:rsidR="00173F2F">
        <w:t xml:space="preserve"> has</w:t>
      </w:r>
      <w:r w:rsidR="007663B7">
        <w:t xml:space="preserve"> happened</w:t>
      </w:r>
      <w:r w:rsidR="006B0EFC">
        <w:t xml:space="preserve"> (p. 9)</w:t>
      </w:r>
      <w:r w:rsidR="007663B7">
        <w:t>. Marty wants the reader to “understand” his actions</w:t>
      </w:r>
      <w:r w:rsidR="006B0EFC">
        <w:t xml:space="preserve"> (p. 9).</w:t>
      </w:r>
      <w:r w:rsidR="007663B7">
        <w:t xml:space="preserve"> </w:t>
      </w:r>
      <w:r w:rsidR="0099341B">
        <w:t xml:space="preserve">By using “you,” </w:t>
      </w:r>
      <w:r w:rsidR="000C3601">
        <w:t xml:space="preserve">Marty </w:t>
      </w:r>
      <w:r w:rsidR="0099341B">
        <w:t>asks</w:t>
      </w:r>
      <w:r w:rsidR="000C3601">
        <w:t xml:space="preserve"> the reader to share </w:t>
      </w:r>
      <w:r w:rsidR="000C3601">
        <w:lastRenderedPageBreak/>
        <w:t>the burden of his story</w:t>
      </w:r>
      <w:r w:rsidR="0099341B">
        <w:t>, which creates</w:t>
      </w:r>
      <w:r w:rsidR="007663B7">
        <w:t xml:space="preserve"> a </w:t>
      </w:r>
      <w:r w:rsidR="00624B8A">
        <w:t>somber or melancholy tone,</w:t>
      </w:r>
      <w:r w:rsidR="0099341B">
        <w:t xml:space="preserve"> and</w:t>
      </w:r>
      <w:r w:rsidR="00624B8A">
        <w:t xml:space="preserve"> demonstrates</w:t>
      </w:r>
      <w:r w:rsidR="0099341B">
        <w:t xml:space="preserve"> </w:t>
      </w:r>
      <w:r w:rsidR="00AC33BC">
        <w:t xml:space="preserve">Marty’s </w:t>
      </w:r>
      <w:r w:rsidR="0099341B">
        <w:t>loneliness</w:t>
      </w:r>
      <w:r w:rsidR="007663B7">
        <w:t xml:space="preserve">. </w:t>
      </w:r>
    </w:p>
    <w:p w14:paraId="415559BD" w14:textId="6674458E" w:rsidR="00F30543" w:rsidRDefault="000C2040" w:rsidP="00D02CBD">
      <w:pPr>
        <w:pStyle w:val="INBullet"/>
      </w:pPr>
      <w:r>
        <w:t>Marty watches over his brother, seeing everything that is happening, but he cannot do anything to change it. At the end of the text, Marty has developed into a character full of desperation. Marty’s helplessness remains frustrating</w:t>
      </w:r>
      <w:r w:rsidR="00456E79">
        <w:t xml:space="preserve"> for him as he strives for “you</w:t>
      </w:r>
      <w:r>
        <w:t>” the reader, to understand what he is going through</w:t>
      </w:r>
      <w:r w:rsidR="006B0EFC">
        <w:t xml:space="preserve"> (p. 9)</w:t>
      </w:r>
      <w:r>
        <w:t xml:space="preserve">. </w:t>
      </w:r>
    </w:p>
    <w:p w14:paraId="3A377870" w14:textId="77777777" w:rsidR="000C2040" w:rsidRDefault="000C2040" w:rsidP="000C2040">
      <w:pPr>
        <w:pStyle w:val="Q"/>
      </w:pPr>
      <w:r>
        <w:t>How does the setting of this excerpt relate to the action?</w:t>
      </w:r>
    </w:p>
    <w:p w14:paraId="1BEC4422" w14:textId="77777777" w:rsidR="000C2040" w:rsidRPr="00D02CBD" w:rsidRDefault="000C2040" w:rsidP="00D02CBD">
      <w:pPr>
        <w:pStyle w:val="SR"/>
      </w:pPr>
      <w:r w:rsidRPr="00D02CBD">
        <w:t>Student responses may include:</w:t>
      </w:r>
    </w:p>
    <w:p w14:paraId="432CA577" w14:textId="5958B5D3" w:rsidR="000C2040" w:rsidRPr="00D02CBD" w:rsidRDefault="000C2040" w:rsidP="00D02CBD">
      <w:pPr>
        <w:pStyle w:val="SASRBullet"/>
      </w:pPr>
      <w:r w:rsidRPr="00D02CBD">
        <w:t>The final scene</w:t>
      </w:r>
      <w:r w:rsidR="0016658E" w:rsidRPr="00D02CBD">
        <w:t xml:space="preserve"> of the excerpt</w:t>
      </w:r>
      <w:r w:rsidRPr="00D02CBD">
        <w:t xml:space="preserve"> is set at the banks of a river. The trip to reach the river is “beautiful”</w:t>
      </w:r>
      <w:r w:rsidR="006B0EFC">
        <w:t xml:space="preserve"> </w:t>
      </w:r>
      <w:r w:rsidRPr="00D02CBD">
        <w:t>but the river</w:t>
      </w:r>
      <w:r w:rsidR="00DF0CF0">
        <w:t>,</w:t>
      </w:r>
      <w:r w:rsidRPr="00D02CBD">
        <w:t xml:space="preserve"> by contrast</w:t>
      </w:r>
      <w:r w:rsidR="00DF0CF0">
        <w:t>,</w:t>
      </w:r>
      <w:r w:rsidRPr="00D02CBD">
        <w:t xml:space="preserve"> is “high and full of winter trash” with “dirty snow” on the ground (p. 8). The air is “colder by the river” despite the presence of the sun, and it is described as being “</w:t>
      </w:r>
      <w:r w:rsidR="0019408E">
        <w:t xml:space="preserve">like an old gray scar” (p. 8). </w:t>
      </w:r>
      <w:r w:rsidRPr="00D02CBD">
        <w:t>The river seems to set the stage for the tragic actions that are about to take place.</w:t>
      </w:r>
    </w:p>
    <w:p w14:paraId="6F877243" w14:textId="48ED20BC" w:rsidR="000C2040" w:rsidRPr="00D02CBD" w:rsidRDefault="00A432DF" w:rsidP="00C23B18">
      <w:pPr>
        <w:pStyle w:val="SASRBullet"/>
      </w:pPr>
      <w:r w:rsidRPr="00D02CBD">
        <w:t>Marty describes the</w:t>
      </w:r>
      <w:r w:rsidR="000C2040" w:rsidRPr="00D02CBD">
        <w:t xml:space="preserve"> river </w:t>
      </w:r>
      <w:r w:rsidRPr="00D02CBD">
        <w:t>as</w:t>
      </w:r>
      <w:r w:rsidR="000C2040" w:rsidRPr="00D02CBD">
        <w:t xml:space="preserve"> </w:t>
      </w:r>
      <w:r w:rsidR="001141F9" w:rsidRPr="00D02CBD">
        <w:t>“</w:t>
      </w:r>
      <w:r w:rsidR="006B0EFC">
        <w:t xml:space="preserve">at its limit, hard, swollen,” </w:t>
      </w:r>
      <w:r w:rsidR="000C2040" w:rsidRPr="00D02CBD">
        <w:t>which parallels Stephan’s “white, hard”</w:t>
      </w:r>
      <w:r w:rsidR="006B0EFC">
        <w:t xml:space="preserve"> </w:t>
      </w:r>
      <w:r w:rsidR="000C2040" w:rsidRPr="00D02CBD">
        <w:t>face and Marty’s feeling of something “squeezing inside me and tightening”</w:t>
      </w:r>
      <w:r w:rsidR="001141F9" w:rsidRPr="00D02CBD">
        <w:t xml:space="preserve"> (p. 8).</w:t>
      </w:r>
      <w:r w:rsidR="000C2040" w:rsidRPr="00D02CBD">
        <w:t xml:space="preserve"> Th</w:t>
      </w:r>
      <w:r w:rsidRPr="00D02CBD">
        <w:t>is</w:t>
      </w:r>
      <w:r w:rsidR="000C2040" w:rsidRPr="00D02CBD">
        <w:t xml:space="preserve"> action </w:t>
      </w:r>
      <w:r w:rsidRPr="00D02CBD">
        <w:t>in</w:t>
      </w:r>
      <w:r w:rsidR="000C2040" w:rsidRPr="00D02CBD">
        <w:t xml:space="preserve"> the story </w:t>
      </w:r>
      <w:r w:rsidRPr="00D02CBD">
        <w:t>demonstrates a turning point</w:t>
      </w:r>
      <w:r w:rsidR="0019408E">
        <w:t>;</w:t>
      </w:r>
      <w:r w:rsidR="00C23B18">
        <w:t xml:space="preserve"> the action</w:t>
      </w:r>
      <w:r w:rsidR="001E4625">
        <w:t xml:space="preserve"> between the two brothers</w:t>
      </w:r>
      <w:r w:rsidRPr="00D02CBD">
        <w:t xml:space="preserve"> is</w:t>
      </w:r>
      <w:r w:rsidR="00DF0CF0">
        <w:t xml:space="preserve"> about to “break”</w:t>
      </w:r>
      <w:r w:rsidR="000C2040" w:rsidRPr="00D02CBD">
        <w:t xml:space="preserve"> or spill over</w:t>
      </w:r>
      <w:r w:rsidR="0019408E">
        <w:t>,</w:t>
      </w:r>
      <w:r w:rsidR="000C2040" w:rsidRPr="00D02CBD">
        <w:t xml:space="preserve"> and this</w:t>
      </w:r>
      <w:r w:rsidR="00C23B18">
        <w:t xml:space="preserve"> impending </w:t>
      </w:r>
      <w:r w:rsidR="001E4625">
        <w:t>“</w:t>
      </w:r>
      <w:r w:rsidR="00C23B18">
        <w:t>break</w:t>
      </w:r>
      <w:r w:rsidR="001E4625">
        <w:t>”</w:t>
      </w:r>
      <w:r w:rsidR="00CC519F">
        <w:t xml:space="preserve"> or tension</w:t>
      </w:r>
      <w:r w:rsidR="000C2040" w:rsidRPr="00D02CBD">
        <w:t xml:space="preserve"> is reflected in the</w:t>
      </w:r>
      <w:r w:rsidR="00DF0CF0">
        <w:t xml:space="preserve"> setting of the “swollen” river (p. 8).</w:t>
      </w:r>
      <w:r w:rsidR="000C2040" w:rsidRPr="00D02CBD">
        <w:t xml:space="preserve"> </w:t>
      </w:r>
    </w:p>
    <w:p w14:paraId="0C0A6010" w14:textId="7819B869" w:rsidR="000C2040" w:rsidRPr="00D02CBD" w:rsidRDefault="000C2040" w:rsidP="00D02CBD">
      <w:pPr>
        <w:pStyle w:val="SASRBullet"/>
      </w:pPr>
      <w:r w:rsidRPr="00D02CBD">
        <w:t>The final description of the river seems to impl</w:t>
      </w:r>
      <w:r w:rsidR="0019408E">
        <w:t>y that Marty’s grief will go on</w:t>
      </w:r>
      <w:r w:rsidRPr="00D02CBD">
        <w:t xml:space="preserve"> and on, just like the river that continues “going and running and running” (p. 10).</w:t>
      </w:r>
    </w:p>
    <w:p w14:paraId="2954A10C" w14:textId="5C0E211C" w:rsidR="006C547B" w:rsidRPr="00D02CBD" w:rsidRDefault="006C547B" w:rsidP="00D02CBD">
      <w:pPr>
        <w:pStyle w:val="Q"/>
      </w:pPr>
      <w:r w:rsidRPr="00D02CBD">
        <w:t>What is the impact of Marty and Stephan’s actions</w:t>
      </w:r>
      <w:r w:rsidR="00AA53E5">
        <w:t xml:space="preserve"> and dialogue</w:t>
      </w:r>
      <w:r w:rsidRPr="00D02CBD">
        <w:t xml:space="preserve"> i</w:t>
      </w:r>
      <w:r w:rsidR="00804E2A" w:rsidRPr="00D02CBD">
        <w:t xml:space="preserve">n the final </w:t>
      </w:r>
      <w:r w:rsidRPr="00D02CBD">
        <w:t>scene</w:t>
      </w:r>
      <w:r w:rsidR="00804E2A" w:rsidRPr="00D02CBD">
        <w:t xml:space="preserve"> (pp.</w:t>
      </w:r>
      <w:r w:rsidR="001141F9" w:rsidRPr="00D02CBD">
        <w:t xml:space="preserve"> </w:t>
      </w:r>
      <w:r w:rsidR="0019408E">
        <w:t>8–</w:t>
      </w:r>
      <w:r w:rsidR="00804E2A" w:rsidRPr="00D02CBD">
        <w:t>10)</w:t>
      </w:r>
      <w:r w:rsidRPr="00D02CBD">
        <w:t xml:space="preserve"> on the text</w:t>
      </w:r>
      <w:r w:rsidR="00F54C17">
        <w:t>’s meaning</w:t>
      </w:r>
      <w:r w:rsidRPr="00D02CBD">
        <w:t xml:space="preserve">? </w:t>
      </w:r>
    </w:p>
    <w:p w14:paraId="21295EE4" w14:textId="4B2A0C3F" w:rsidR="006C547B" w:rsidRPr="00D02CBD" w:rsidRDefault="006C547B" w:rsidP="00D02CBD">
      <w:pPr>
        <w:pStyle w:val="SR"/>
      </w:pPr>
      <w:r w:rsidRPr="00D02CBD">
        <w:t>Student responses may include:</w:t>
      </w:r>
    </w:p>
    <w:p w14:paraId="29CE39A1" w14:textId="7A44DFDC" w:rsidR="007B2559" w:rsidRPr="00D02CBD" w:rsidRDefault="00804E2A" w:rsidP="00D02CBD">
      <w:pPr>
        <w:pStyle w:val="SASRBullet"/>
      </w:pPr>
      <w:r w:rsidRPr="00D02CBD">
        <w:t>The frequent and fast shifts in action in the final scene from Marty’s sudden “shaking” of his brother telling him “</w:t>
      </w:r>
      <w:r w:rsidR="006B0EFC">
        <w:t>‘</w:t>
      </w:r>
      <w:r w:rsidRPr="00D02CBD">
        <w:t>Wake up!</w:t>
      </w:r>
      <w:r w:rsidR="006B0EFC">
        <w:t>’</w:t>
      </w:r>
      <w:r w:rsidRPr="00D02CBD">
        <w:t>” (p. 8) to Stephan “crying</w:t>
      </w:r>
      <w:r w:rsidR="0019408E">
        <w:t xml:space="preserve"> </w:t>
      </w:r>
      <w:r w:rsidRPr="00D02CBD">
        <w:t>…</w:t>
      </w:r>
      <w:r w:rsidR="0019408E">
        <w:t xml:space="preserve"> </w:t>
      </w:r>
      <w:r w:rsidRPr="00D02CBD">
        <w:t>[b]ut no, he’s laughing” (p. 9)</w:t>
      </w:r>
      <w:r w:rsidR="0019408E">
        <w:t>,</w:t>
      </w:r>
      <w:r w:rsidRPr="00D02CBD">
        <w:t xml:space="preserve"> creates an unstable</w:t>
      </w:r>
      <w:r w:rsidR="00E00696">
        <w:t xml:space="preserve"> or unpredictable</w:t>
      </w:r>
      <w:r w:rsidRPr="00D02CBD">
        <w:t xml:space="preserve"> interaction between the two brothers. The fast pacing and unpredictable actions create uncertainty about what will happen next between the two brothers, until Stephan takes his final action and jumps in the river “all of a sudden” (p. 10), ending their relationship.</w:t>
      </w:r>
      <w:r w:rsidR="0019408E">
        <w:t xml:space="preserve"> </w:t>
      </w:r>
      <w:r w:rsidR="000C2040" w:rsidRPr="00D02CBD">
        <w:t xml:space="preserve">It is unclear exactly what prompts Stephan to suddenly jump into the river, or to start dancing, or to start </w:t>
      </w:r>
      <w:r w:rsidRPr="00D02CBD">
        <w:t>fighting or laughing or crying. What is clear is that Stephan</w:t>
      </w:r>
      <w:r w:rsidR="0004376F" w:rsidRPr="00D02CBD">
        <w:t xml:space="preserve"> has</w:t>
      </w:r>
      <w:r w:rsidR="00FC5763" w:rsidRPr="00D02CBD">
        <w:t xml:space="preserve"> experience</w:t>
      </w:r>
      <w:r w:rsidR="0004376F" w:rsidRPr="00D02CBD">
        <w:t>d</w:t>
      </w:r>
      <w:r w:rsidRPr="00D02CBD">
        <w:t xml:space="preserve"> </w:t>
      </w:r>
      <w:r w:rsidR="00FC5763" w:rsidRPr="00D02CBD">
        <w:t>a deep change</w:t>
      </w:r>
      <w:r w:rsidRPr="00D02CBD">
        <w:t xml:space="preserve"> since he returned from the war, as evidence</w:t>
      </w:r>
      <w:r w:rsidR="003E1A5F">
        <w:t>d</w:t>
      </w:r>
      <w:r w:rsidRPr="00D02CBD">
        <w:t xml:space="preserve"> through his actions and decisions in the text.</w:t>
      </w:r>
      <w:r w:rsidRPr="00D02CBD" w:rsidDel="000C2040">
        <w:rPr>
          <w:rStyle w:val="CommentReference"/>
          <w:sz w:val="22"/>
          <w:szCs w:val="22"/>
        </w:rPr>
        <w:t xml:space="preserve"> </w:t>
      </w:r>
      <w:r w:rsidRPr="00D02CBD">
        <w:t>Stephan’s inner pain has been</w:t>
      </w:r>
      <w:r w:rsidR="000C2040" w:rsidRPr="00D02CBD">
        <w:t xml:space="preserve"> building </w:t>
      </w:r>
      <w:r w:rsidRPr="00D02CBD">
        <w:t xml:space="preserve">throughout the text, and culminates in this final scene </w:t>
      </w:r>
      <w:r w:rsidR="000C2040" w:rsidRPr="00D02CBD">
        <w:t>“like stones [that] break all of the su</w:t>
      </w:r>
      <w:r w:rsidRPr="00D02CBD">
        <w:t>dden when water boils up inside</w:t>
      </w:r>
      <w:r w:rsidR="000C2040" w:rsidRPr="00D02CBD">
        <w:t xml:space="preserve"> them” (p. 8). The lack of clarity makes Marty</w:t>
      </w:r>
      <w:r w:rsidRPr="00D02CBD">
        <w:t>’s struggles to get Stephan to “</w:t>
      </w:r>
      <w:r w:rsidR="006B0EFC">
        <w:t>‘</w:t>
      </w:r>
      <w:r w:rsidRPr="00D02CBD">
        <w:t>wake up</w:t>
      </w:r>
      <w:r w:rsidR="006B0EFC">
        <w:t>’</w:t>
      </w:r>
      <w:r w:rsidRPr="00D02CBD">
        <w:t>” and let go of the inner pain all the more tragic</w:t>
      </w:r>
      <w:r w:rsidR="006B0EFC">
        <w:t xml:space="preserve"> </w:t>
      </w:r>
      <w:r w:rsidR="006B0EFC" w:rsidRPr="00D02CBD">
        <w:t>(p. 8)</w:t>
      </w:r>
      <w:r w:rsidRPr="00D02CBD">
        <w:t>.</w:t>
      </w:r>
      <w:r w:rsidR="000C2040" w:rsidRPr="00D02CBD">
        <w:t xml:space="preserve"> </w:t>
      </w:r>
    </w:p>
    <w:p w14:paraId="7CBC145F" w14:textId="1AF23379" w:rsidR="000C2040" w:rsidRDefault="000C2040" w:rsidP="00D02CBD">
      <w:pPr>
        <w:pStyle w:val="SASRBullet"/>
      </w:pPr>
      <w:r w:rsidRPr="00D02CBD">
        <w:lastRenderedPageBreak/>
        <w:t>Marty’s final action of driving the convertible into the river is the last possible action that he can take. Marty demonstrates through this action that there is nothing left he can do t</w:t>
      </w:r>
      <w:r w:rsidR="00FC5763" w:rsidRPr="00D02CBD">
        <w:t xml:space="preserve">o help his brother. </w:t>
      </w:r>
      <w:r w:rsidRPr="00D02CBD">
        <w:t>Even though he tried to jump in and save Stephan (p. 10) and even though he banged up the car to try to get his brother to “</w:t>
      </w:r>
      <w:r w:rsidR="006B0EFC">
        <w:t>‘</w:t>
      </w:r>
      <w:r w:rsidRPr="00D02CBD">
        <w:t>wake up</w:t>
      </w:r>
      <w:r w:rsidR="006B0EFC">
        <w:t>’</w:t>
      </w:r>
      <w:r w:rsidRPr="00D02CBD">
        <w:t xml:space="preserve">” (p. 8), he </w:t>
      </w:r>
      <w:r w:rsidR="00997283" w:rsidRPr="00D02CBD">
        <w:t xml:space="preserve">is </w:t>
      </w:r>
      <w:r w:rsidRPr="00D02CBD">
        <w:t>ultimately</w:t>
      </w:r>
      <w:r w:rsidR="00997283" w:rsidRPr="00D02CBD">
        <w:t xml:space="preserve"> </w:t>
      </w:r>
      <w:r w:rsidRPr="00D02CBD">
        <w:t>unable to save Stephan.</w:t>
      </w:r>
    </w:p>
    <w:p w14:paraId="0D6773AF" w14:textId="2B7F9423" w:rsidR="00AA53E5" w:rsidRPr="00D02CBD" w:rsidRDefault="00AA53E5" w:rsidP="0019408E">
      <w:pPr>
        <w:pStyle w:val="SASRBullet"/>
      </w:pPr>
      <w:r w:rsidRPr="00D02CBD">
        <w:t>Stephan’s decision to jump in the river demonstrates a complicated and surprising turn of events in the story, not only because “he shouts all of a sudden</w:t>
      </w:r>
      <w:r w:rsidR="006B0EFC">
        <w:t>,</w:t>
      </w:r>
      <w:r w:rsidRPr="00D02CBD">
        <w:t>” but because the delivery of Stephan’s final dia</w:t>
      </w:r>
      <w:r w:rsidR="0019408E">
        <w:t>logue is almost casual or light-</w:t>
      </w:r>
      <w:r w:rsidRPr="00D02CBD">
        <w:t>hearted</w:t>
      </w:r>
      <w:r w:rsidR="006B0EFC">
        <w:t xml:space="preserve"> (p. 10)</w:t>
      </w:r>
      <w:r w:rsidRPr="00D02CBD">
        <w:t xml:space="preserve">. Marty </w:t>
      </w:r>
      <w:r w:rsidR="0019408E">
        <w:t>says that Stephan sp</w:t>
      </w:r>
      <w:r w:rsidR="000B6F24">
        <w:t xml:space="preserve">oke in “a normal voice” (p. 10) when he says “’My boots are filling’” (p. 10); </w:t>
      </w:r>
      <w:r w:rsidRPr="00D02CBD">
        <w:t xml:space="preserve">Stephan’s delivery of this line of dialogue </w:t>
      </w:r>
      <w:r w:rsidR="00BD0173">
        <w:t>demonstrates the seriousness</w:t>
      </w:r>
      <w:r w:rsidRPr="00D02CBD">
        <w:t xml:space="preserve"> of the action he has just taken. </w:t>
      </w:r>
    </w:p>
    <w:p w14:paraId="2F12E1F4" w14:textId="77777777" w:rsidR="000C2040" w:rsidRPr="00D02CBD" w:rsidRDefault="000C2040" w:rsidP="00D02CBD">
      <w:pPr>
        <w:pStyle w:val="Q"/>
      </w:pPr>
      <w:r w:rsidRPr="00D02CBD">
        <w:t xml:space="preserve">What is the role of the convertible in the development of Marty and Stephan’s relationship? </w:t>
      </w:r>
    </w:p>
    <w:p w14:paraId="027321B7" w14:textId="77777777" w:rsidR="000C2040" w:rsidRPr="00D02CBD" w:rsidRDefault="000C2040" w:rsidP="00D02CBD">
      <w:pPr>
        <w:pStyle w:val="SR"/>
      </w:pPr>
      <w:r w:rsidRPr="00D02CBD">
        <w:t>Student responses may include:</w:t>
      </w:r>
    </w:p>
    <w:p w14:paraId="15E11551" w14:textId="16254411" w:rsidR="000C2040" w:rsidRPr="00D02CBD" w:rsidRDefault="000C2040" w:rsidP="00D02CBD">
      <w:pPr>
        <w:pStyle w:val="SASRBullet"/>
      </w:pPr>
      <w:r w:rsidRPr="00D02CBD">
        <w:t>The convertible serves as a way for Marty and Stephan to communicate</w:t>
      </w:r>
      <w:r w:rsidR="00361BEC">
        <w:t>; their actions and conversation about the convertible represent</w:t>
      </w:r>
      <w:r w:rsidR="00C23B18">
        <w:t xml:space="preserve"> </w:t>
      </w:r>
      <w:r w:rsidR="0017763A">
        <w:t xml:space="preserve">what </w:t>
      </w:r>
      <w:r w:rsidR="00C23B18">
        <w:t>they want to say to each other</w:t>
      </w:r>
      <w:r w:rsidR="0019408E">
        <w:t>.</w:t>
      </w:r>
      <w:r w:rsidRPr="00D02CBD">
        <w:t xml:space="preserve"> Marty does not know “what was going to happen to [Stephan]” (p. 5) and he cannot “get him [to the hospital],” (p.</w:t>
      </w:r>
      <w:r w:rsidR="001141F9" w:rsidRPr="00D02CBD">
        <w:t xml:space="preserve"> </w:t>
      </w:r>
      <w:r w:rsidRPr="00D02CBD">
        <w:t>6) but he can take action against the car</w:t>
      </w:r>
      <w:r w:rsidR="00803291" w:rsidRPr="00D02CBD">
        <w:t xml:space="preserve"> to help his brother.</w:t>
      </w:r>
      <w:r w:rsidRPr="00D02CBD">
        <w:t xml:space="preserve"> The description of Marty’s destruction of the car </w:t>
      </w:r>
      <w:r w:rsidR="00F70C7A">
        <w:t>is</w:t>
      </w:r>
      <w:r w:rsidR="001141F9" w:rsidRPr="00D02CBD">
        <w:t xml:space="preserve"> </w:t>
      </w:r>
      <w:r w:rsidR="0019408E">
        <w:t>violent and active;</w:t>
      </w:r>
      <w:r w:rsidRPr="00D02CBD">
        <w:t xml:space="preserve"> he “whacked,” “bent,” “ripped,” and “threw dirt” at the car (p. 6). These actions “just about hurt”</w:t>
      </w:r>
      <w:r w:rsidR="006B0EFC">
        <w:t xml:space="preserve"> </w:t>
      </w:r>
      <w:r w:rsidRPr="00D02CBD">
        <w:t>Marty</w:t>
      </w:r>
      <w:r w:rsidR="0019408E">
        <w:t xml:space="preserve">, and </w:t>
      </w:r>
      <w:r w:rsidR="00F22181">
        <w:t>show his willingness to take action to help his brother</w:t>
      </w:r>
      <w:r w:rsidR="006B0EFC">
        <w:t xml:space="preserve"> </w:t>
      </w:r>
      <w:r w:rsidR="006B0EFC" w:rsidRPr="00D02CBD">
        <w:t>(p. 6)</w:t>
      </w:r>
      <w:r w:rsidR="00F22181">
        <w:t>.</w:t>
      </w:r>
    </w:p>
    <w:p w14:paraId="76FB81DE" w14:textId="61B8927D" w:rsidR="000C2040" w:rsidRPr="00D02CBD" w:rsidRDefault="000C2040" w:rsidP="00D02CBD">
      <w:pPr>
        <w:pStyle w:val="SASRBullet"/>
      </w:pPr>
      <w:r w:rsidRPr="00D02CBD">
        <w:t>After Marty takes action</w:t>
      </w:r>
      <w:r w:rsidR="00C23B18">
        <w:t xml:space="preserve"> through the convertible</w:t>
      </w:r>
      <w:r w:rsidRPr="00D02CBD">
        <w:t>, Stephan</w:t>
      </w:r>
      <w:r w:rsidR="00C23B18">
        <w:t xml:space="preserve"> communicates with Marty through the convertible as well. Stephan</w:t>
      </w:r>
      <w:r w:rsidRPr="00D02CBD">
        <w:t xml:space="preserve"> throws himself into repairing the car; he was “out there all day and</w:t>
      </w:r>
      <w:r w:rsidR="001141F9" w:rsidRPr="00D02CBD">
        <w:t xml:space="preserve"> at</w:t>
      </w:r>
      <w:r w:rsidRPr="00D02CBD">
        <w:t xml:space="preserve"> night” (p. 6). The repair work also alters Stephan’s behavior, as he is “better than he </w:t>
      </w:r>
      <w:r w:rsidR="001141F9" w:rsidRPr="00D02CBD">
        <w:t xml:space="preserve">had </w:t>
      </w:r>
      <w:r w:rsidRPr="00D02CBD">
        <w:t xml:space="preserve">been before, but that’s </w:t>
      </w:r>
      <w:r w:rsidR="0019408E">
        <w:t>still not saying much</w:t>
      </w:r>
      <w:r w:rsidRPr="00D02CBD">
        <w:t>” (p.</w:t>
      </w:r>
      <w:r w:rsidR="0019408E">
        <w:t xml:space="preserve"> </w:t>
      </w:r>
      <w:r w:rsidRPr="00D02CBD">
        <w:t>6)</w:t>
      </w:r>
      <w:r w:rsidR="0019408E">
        <w:t>. H</w:t>
      </w:r>
      <w:r w:rsidRPr="00D02CBD">
        <w:t>e</w:t>
      </w:r>
      <w:r w:rsidR="0019408E">
        <w:t xml:space="preserve"> also</w:t>
      </w:r>
      <w:r w:rsidRPr="00D02CBD">
        <w:t xml:space="preserve"> “ate more slo</w:t>
      </w:r>
      <w:r w:rsidR="0019408E">
        <w:t>wly and didn’t jump up and down</w:t>
      </w:r>
      <w:r w:rsidRPr="00D02CBD">
        <w:t>” and he stops watching so much television</w:t>
      </w:r>
      <w:r w:rsidR="00B05859">
        <w:t xml:space="preserve"> (p. 6</w:t>
      </w:r>
      <w:r w:rsidR="00B05859" w:rsidRPr="00D02CBD">
        <w:t>)</w:t>
      </w:r>
      <w:r w:rsidRPr="00D02CBD">
        <w:t xml:space="preserve">. </w:t>
      </w:r>
      <w:r w:rsidR="00093E97" w:rsidRPr="00D02CBD">
        <w:t xml:space="preserve">Fixing the convertible </w:t>
      </w:r>
      <w:r w:rsidRPr="00D02CBD">
        <w:t>change</w:t>
      </w:r>
      <w:r w:rsidR="00093E97" w:rsidRPr="00D02CBD">
        <w:t>s</w:t>
      </w:r>
      <w:r w:rsidR="00766FAD">
        <w:t xml:space="preserve"> Stephan, though the change</w:t>
      </w:r>
      <w:r w:rsidRPr="00D02CBD">
        <w:t xml:space="preserve"> is </w:t>
      </w:r>
      <w:r w:rsidR="00093E97" w:rsidRPr="00D02CBD">
        <w:t>slow</w:t>
      </w:r>
      <w:r w:rsidR="00766FAD">
        <w:t>, and he is still not as he was before</w:t>
      </w:r>
      <w:r w:rsidRPr="00D02CBD">
        <w:t xml:space="preserve"> the war when Stephan and Marty were always together. </w:t>
      </w:r>
    </w:p>
    <w:p w14:paraId="746AE3ED" w14:textId="144C2480" w:rsidR="00ED69A1" w:rsidRPr="00D02CBD" w:rsidRDefault="00ED69A1" w:rsidP="00D02CBD">
      <w:pPr>
        <w:pStyle w:val="SASRBullet"/>
      </w:pPr>
      <w:r w:rsidRPr="00D02CBD">
        <w:t>The convertible provides a reason for the b</w:t>
      </w:r>
      <w:r w:rsidR="00766FAD">
        <w:t>rothers to spend time together.</w:t>
      </w:r>
      <w:r w:rsidRPr="00D02CBD">
        <w:t xml:space="preserve"> </w:t>
      </w:r>
      <w:r w:rsidR="00085508" w:rsidRPr="00D02CBD">
        <w:t xml:space="preserve">Marty </w:t>
      </w:r>
      <w:r w:rsidRPr="00D02CBD">
        <w:t xml:space="preserve">“jump[s] at the chance” to spend time with his brother when </w:t>
      </w:r>
      <w:r w:rsidR="00085508" w:rsidRPr="00D02CBD">
        <w:t xml:space="preserve">Stephan </w:t>
      </w:r>
      <w:r w:rsidRPr="00D02CBD">
        <w:t>suggests that they go “</w:t>
      </w:r>
      <w:r w:rsidR="00B05859">
        <w:t>‘</w:t>
      </w:r>
      <w:r w:rsidRPr="00D02CBD">
        <w:t>for a spin</w:t>
      </w:r>
      <w:r w:rsidR="00B05859">
        <w:t>’</w:t>
      </w:r>
      <w:r w:rsidRPr="00D02CBD">
        <w:t>” (p. 7). It seems for a moment to be a way for the two brothers to return to their former relationship from the past summer.</w:t>
      </w:r>
    </w:p>
    <w:p w14:paraId="2F2BB827" w14:textId="56468D06" w:rsidR="000C2040" w:rsidRPr="00D02CBD" w:rsidRDefault="000C2040" w:rsidP="00D02CBD">
      <w:pPr>
        <w:pStyle w:val="SASRBullet"/>
      </w:pPr>
      <w:r w:rsidRPr="00D02CBD">
        <w:t xml:space="preserve">Marty and Stephan’s final conversation about the convertible is about </w:t>
      </w:r>
      <w:r w:rsidR="00766FAD">
        <w:t xml:space="preserve">both </w:t>
      </w:r>
      <w:r w:rsidRPr="00D02CBD">
        <w:t xml:space="preserve">the car and the brothers’ relationship to each other. Stephan tries to get Marty to </w:t>
      </w:r>
      <w:r w:rsidR="00766FAD">
        <w:t>keep</w:t>
      </w:r>
      <w:r w:rsidRPr="00D02CBD">
        <w:t xml:space="preserve"> the car “for good” and Marty doe</w:t>
      </w:r>
      <w:r w:rsidR="00766FAD">
        <w:t>s not want it</w:t>
      </w:r>
      <w:r w:rsidR="00B05859">
        <w:t xml:space="preserve"> </w:t>
      </w:r>
      <w:r w:rsidR="00B05859" w:rsidRPr="00D02CBD">
        <w:t>(p. 9)</w:t>
      </w:r>
      <w:r w:rsidR="00766FAD">
        <w:t>. Marty wants the</w:t>
      </w:r>
      <w:r w:rsidR="003C1A8E">
        <w:t xml:space="preserve"> carefree</w:t>
      </w:r>
      <w:r w:rsidRPr="00D02CBD">
        <w:t xml:space="preserve"> relationship</w:t>
      </w:r>
      <w:r w:rsidR="00766FAD">
        <w:t xml:space="preserve"> they had </w:t>
      </w:r>
      <w:r w:rsidRPr="00D02CBD">
        <w:t xml:space="preserve">before Stephan left for the war. Stephan’s insistence, then anger, </w:t>
      </w:r>
      <w:r w:rsidR="00D8784E">
        <w:t>emphasizes</w:t>
      </w:r>
      <w:r w:rsidRPr="00D02CBD">
        <w:t xml:space="preserve"> the car’s role in their relationship and demonstrates that Stephan is giving up on trying to get better because it </w:t>
      </w:r>
      <w:r w:rsidRPr="00D02CBD">
        <w:lastRenderedPageBreak/>
        <w:t xml:space="preserve">“[was] no use” for Marty to try to </w:t>
      </w:r>
      <w:r w:rsidR="00766FAD">
        <w:t>help</w:t>
      </w:r>
      <w:r w:rsidRPr="00D02CBD">
        <w:t xml:space="preserve"> him</w:t>
      </w:r>
      <w:r w:rsidR="00B05859">
        <w:t xml:space="preserve"> </w:t>
      </w:r>
      <w:r w:rsidR="00B05859" w:rsidRPr="00D02CBD">
        <w:t>(p. 8)</w:t>
      </w:r>
      <w:r w:rsidRPr="00D02CBD">
        <w:t>.</w:t>
      </w:r>
      <w:r w:rsidR="00ED69A1" w:rsidRPr="00D02CBD">
        <w:t xml:space="preserve"> The red convertible, in the end, represents the ways the brothers try to care for one another.</w:t>
      </w:r>
    </w:p>
    <w:p w14:paraId="4C81EAA0" w14:textId="5A459CAF" w:rsidR="000C2040" w:rsidRPr="00D02CBD" w:rsidRDefault="000C2040" w:rsidP="00D02CBD">
      <w:pPr>
        <w:pStyle w:val="IN"/>
      </w:pPr>
      <w:r w:rsidRPr="00D02CBD">
        <w:t>Consider drawing students’ attention to the application of L.11-12.5 through their analysis of figurative language and symbolism in the text</w:t>
      </w:r>
      <w:r w:rsidR="00997283" w:rsidRPr="00D02CBD">
        <w:t>.</w:t>
      </w:r>
    </w:p>
    <w:p w14:paraId="70D8C5E0" w14:textId="77777777" w:rsidR="00CE3F63" w:rsidRPr="00D02CBD" w:rsidRDefault="00CE3F63" w:rsidP="00D02CBD">
      <w:pPr>
        <w:pStyle w:val="TA"/>
      </w:pPr>
      <w:r w:rsidRPr="00D02CBD">
        <w:t>Lead a brief whole-class discussion of student responses.</w:t>
      </w:r>
    </w:p>
    <w:p w14:paraId="3EBFA00E" w14:textId="15D605E1" w:rsidR="00790BCC" w:rsidRPr="00790BCC" w:rsidRDefault="00CE3F63" w:rsidP="007017EB">
      <w:pPr>
        <w:pStyle w:val="LearningSequenceHeader"/>
      </w:pPr>
      <w:r>
        <w:t>Activity 4</w:t>
      </w:r>
      <w:r w:rsidR="00BB2621">
        <w:t>: Quick Write</w:t>
      </w:r>
      <w:r w:rsidR="00BB2621">
        <w:tab/>
      </w:r>
      <w:r w:rsidR="00105032">
        <w:t>1</w:t>
      </w:r>
      <w:r w:rsidR="0008195E">
        <w:t>5</w:t>
      </w:r>
      <w:r w:rsidR="00790BCC" w:rsidRPr="00790BCC">
        <w:t>%</w:t>
      </w:r>
    </w:p>
    <w:p w14:paraId="586C0895" w14:textId="2C2C8F5A" w:rsidR="002C618C" w:rsidRPr="00D02CBD" w:rsidRDefault="002C618C" w:rsidP="00D02CBD">
      <w:pPr>
        <w:pStyle w:val="TA"/>
      </w:pPr>
      <w:r w:rsidRPr="00D02CBD">
        <w:t xml:space="preserve">Instruct students to respond briefly in </w:t>
      </w:r>
      <w:r w:rsidR="00077D0F" w:rsidRPr="00D02CBD">
        <w:t>writing to the following prompt</w:t>
      </w:r>
      <w:r w:rsidR="00CD74F1">
        <w:t>:</w:t>
      </w:r>
    </w:p>
    <w:p w14:paraId="1F796EB6" w14:textId="033A61C4" w:rsidR="00997283" w:rsidRPr="00D02CBD" w:rsidRDefault="00997283" w:rsidP="00D02CBD">
      <w:pPr>
        <w:pStyle w:val="Q"/>
      </w:pPr>
      <w:r w:rsidRPr="00D02CBD">
        <w:t>Choose one or more elements of the text and explain how the element(s) impact</w:t>
      </w:r>
      <w:r w:rsidR="00AE0104" w:rsidRPr="00D02CBD">
        <w:t>(</w:t>
      </w:r>
      <w:r w:rsidRPr="00D02CBD">
        <w:t>s</w:t>
      </w:r>
      <w:r w:rsidR="00AE0104" w:rsidRPr="00D02CBD">
        <w:t>)</w:t>
      </w:r>
      <w:r w:rsidRPr="00D02CBD">
        <w:t xml:space="preserve"> Marty and Stephan</w:t>
      </w:r>
      <w:r w:rsidR="00B05859">
        <w:t>'s relationship in this excerpt.</w:t>
      </w:r>
    </w:p>
    <w:p w14:paraId="5A864D0B" w14:textId="27CFBFDF" w:rsidR="002C618C" w:rsidRDefault="002C618C" w:rsidP="002C618C">
      <w:pPr>
        <w:pStyle w:val="TA"/>
      </w:pPr>
      <w:r>
        <w:t xml:space="preserve">Instruct students to look at their annotations to find evidence. </w:t>
      </w:r>
      <w:r w:rsidR="00066763">
        <w:t xml:space="preserve">Instruct </w:t>
      </w:r>
      <w:r>
        <w:t>students to use this lesson’s vocabulary wherever possible in their written responses. Remind students to use t</w:t>
      </w:r>
      <w:r w:rsidR="002438A1">
        <w:t xml:space="preserve">he Short Response </w:t>
      </w:r>
      <w:r>
        <w:t xml:space="preserve">Rubric </w:t>
      </w:r>
      <w:r w:rsidR="002438A1">
        <w:t xml:space="preserve">and Checklist </w:t>
      </w:r>
      <w:r>
        <w:t>to guide their written responses.</w:t>
      </w:r>
    </w:p>
    <w:p w14:paraId="6D46863F" w14:textId="77777777" w:rsidR="002C618C" w:rsidRDefault="002C618C" w:rsidP="0097629A">
      <w:pPr>
        <w:pStyle w:val="SA"/>
        <w:numPr>
          <w:ilvl w:val="0"/>
          <w:numId w:val="1"/>
        </w:numPr>
      </w:pPr>
      <w:r>
        <w:t>Students listen and read the Quick Write prompt.</w:t>
      </w:r>
    </w:p>
    <w:p w14:paraId="45990444" w14:textId="77777777" w:rsidR="002C618C" w:rsidRDefault="002C618C" w:rsidP="002C618C">
      <w:pPr>
        <w:pStyle w:val="IN"/>
      </w:pPr>
      <w:r>
        <w:t>Display the</w:t>
      </w:r>
      <w:r w:rsidRPr="002C38DB">
        <w:t xml:space="preserve"> prompt for students to see</w:t>
      </w:r>
      <w:r>
        <w:t>, or provide the prompt in</w:t>
      </w:r>
      <w:r w:rsidRPr="002C38DB">
        <w:t xml:space="preserve"> hard copy</w:t>
      </w:r>
      <w:r>
        <w:t>.</w:t>
      </w:r>
    </w:p>
    <w:p w14:paraId="1A457567" w14:textId="77777777" w:rsidR="002C618C" w:rsidRDefault="002C618C" w:rsidP="002C618C">
      <w:pPr>
        <w:pStyle w:val="TA"/>
        <w:rPr>
          <w:rFonts w:cs="Cambria"/>
        </w:rPr>
      </w:pPr>
      <w:r>
        <w:rPr>
          <w:rFonts w:cs="Cambria"/>
        </w:rPr>
        <w:t>Transition to the independent Quick Write.</w:t>
      </w:r>
      <w:r w:rsidRPr="000149E8">
        <w:t xml:space="preserve"> </w:t>
      </w:r>
    </w:p>
    <w:p w14:paraId="75B5BBF1" w14:textId="77777777" w:rsidR="002C618C" w:rsidRDefault="002C618C" w:rsidP="0097629A">
      <w:pPr>
        <w:pStyle w:val="SA"/>
        <w:numPr>
          <w:ilvl w:val="0"/>
          <w:numId w:val="1"/>
        </w:numPr>
      </w:pPr>
      <w:r>
        <w:t xml:space="preserve">Students independently answer the prompt, using evidence from the text. </w:t>
      </w:r>
    </w:p>
    <w:p w14:paraId="57F81059" w14:textId="77777777" w:rsidR="00790BCC" w:rsidRPr="00D02CBD" w:rsidRDefault="002C618C" w:rsidP="00EE6091">
      <w:pPr>
        <w:pStyle w:val="SR"/>
      </w:pPr>
      <w:r w:rsidRPr="00D02CBD">
        <w:t>See the High Performance Response at the beginning of this lesson.</w:t>
      </w:r>
    </w:p>
    <w:p w14:paraId="629813A7" w14:textId="0FC9E73A" w:rsidR="00790BCC" w:rsidRPr="00790BCC" w:rsidRDefault="00A35FB3" w:rsidP="007017EB">
      <w:pPr>
        <w:pStyle w:val="LearningSequenceHeader"/>
      </w:pPr>
      <w:r>
        <w:t>Activity 5</w:t>
      </w:r>
      <w:r w:rsidR="00790BCC" w:rsidRPr="00790BCC">
        <w:t>: Closing</w:t>
      </w:r>
      <w:r w:rsidR="00790BCC" w:rsidRPr="00790BCC">
        <w:tab/>
        <w:t>5%</w:t>
      </w:r>
    </w:p>
    <w:p w14:paraId="3A59FF48" w14:textId="77777777" w:rsidR="000E20F3" w:rsidRDefault="000E20F3" w:rsidP="000E20F3">
      <w:pPr>
        <w:pStyle w:val="TA"/>
      </w:pPr>
      <w:r>
        <w:t>Display and distribute the homework assignment. For homework, instruct students to return to the first paragraph of “The Red Convertible” and respond briefly in writing to the following prompt:</w:t>
      </w:r>
    </w:p>
    <w:p w14:paraId="29A32F05" w14:textId="77777777" w:rsidR="000E20F3" w:rsidRPr="001B6E52" w:rsidRDefault="000E20F3" w:rsidP="000E20F3">
      <w:pPr>
        <w:pStyle w:val="Q"/>
      </w:pPr>
      <w:r>
        <w:t>How has your understanding of the first paragraph changed or developed through reading and analysis of the whole text?</w:t>
      </w:r>
    </w:p>
    <w:p w14:paraId="744F9FB1" w14:textId="747C53E5" w:rsidR="000E20F3" w:rsidRDefault="000E20F3" w:rsidP="000E20F3">
      <w:pPr>
        <w:pStyle w:val="TA"/>
      </w:pPr>
      <w:r>
        <w:t xml:space="preserve">Additionally, instruct students to continue </w:t>
      </w:r>
      <w:r w:rsidRPr="004D77F1">
        <w:t>to read their AIR text</w:t>
      </w:r>
      <w:r w:rsidR="00B45479">
        <w:t>s</w:t>
      </w:r>
      <w:r w:rsidRPr="004D77F1">
        <w:t xml:space="preserve"> through the lens of a focus standard of their choice and prepare for a </w:t>
      </w:r>
      <w:r w:rsidR="00766FAD">
        <w:t xml:space="preserve">3–5 </w:t>
      </w:r>
      <w:r w:rsidRPr="004D77F1">
        <w:t>minute discussion of their text</w:t>
      </w:r>
      <w:r w:rsidR="00B45479">
        <w:t>s</w:t>
      </w:r>
      <w:r w:rsidRPr="004D77F1">
        <w:t xml:space="preserve"> based on that standard. </w:t>
      </w:r>
    </w:p>
    <w:p w14:paraId="2DAE3114" w14:textId="77777777" w:rsidR="000E20F3" w:rsidRPr="00790BCC" w:rsidRDefault="000E20F3" w:rsidP="0097629A">
      <w:pPr>
        <w:pStyle w:val="SA"/>
        <w:numPr>
          <w:ilvl w:val="0"/>
          <w:numId w:val="1"/>
        </w:numPr>
      </w:pPr>
      <w:r>
        <w:t>Students follow along.</w:t>
      </w:r>
    </w:p>
    <w:p w14:paraId="73A4B6FE" w14:textId="77777777" w:rsidR="00790BCC" w:rsidRPr="00790BCC" w:rsidRDefault="00790BCC" w:rsidP="007017EB">
      <w:pPr>
        <w:pStyle w:val="Heading1"/>
      </w:pPr>
      <w:r w:rsidRPr="00790BCC">
        <w:lastRenderedPageBreak/>
        <w:t>Homework</w:t>
      </w:r>
    </w:p>
    <w:p w14:paraId="3ED765D3" w14:textId="77777777" w:rsidR="000E20F3" w:rsidRDefault="000E20F3" w:rsidP="000E20F3">
      <w:r>
        <w:t>Return to the first paragraph of “The Red Convertible” and respond briefly in writing to the following prompt:</w:t>
      </w:r>
    </w:p>
    <w:p w14:paraId="5BAE9C22" w14:textId="5417A22D" w:rsidR="00ED51BE" w:rsidRPr="003B217E" w:rsidRDefault="000E20F3" w:rsidP="003B217E">
      <w:pPr>
        <w:rPr>
          <w:b/>
        </w:rPr>
      </w:pPr>
      <w:r w:rsidRPr="003B217E">
        <w:rPr>
          <w:b/>
        </w:rPr>
        <w:t>How has your understanding of the first paragraph changed or developed through reading and analysis of the whole text?</w:t>
      </w:r>
    </w:p>
    <w:p w14:paraId="1C12B83B" w14:textId="75CE4B88" w:rsidR="0051679C" w:rsidRPr="002F603A" w:rsidRDefault="000E20F3" w:rsidP="00CD74F1">
      <w:pPr>
        <w:spacing w:before="240"/>
      </w:pPr>
      <w:r>
        <w:t>Also, continue</w:t>
      </w:r>
      <w:r w:rsidR="00855D2E">
        <w:t xml:space="preserve"> to read</w:t>
      </w:r>
      <w:r>
        <w:t xml:space="preserve"> your A</w:t>
      </w:r>
      <w:r w:rsidR="003B217E">
        <w:t xml:space="preserve">ccountable </w:t>
      </w:r>
      <w:r>
        <w:t>I</w:t>
      </w:r>
      <w:r w:rsidR="003B217E">
        <w:t xml:space="preserve">ndependent </w:t>
      </w:r>
      <w:r>
        <w:t>R</w:t>
      </w:r>
      <w:r w:rsidR="003B217E">
        <w:t>eading</w:t>
      </w:r>
      <w:r>
        <w:t xml:space="preserve"> through the lens of a focus standard of your </w:t>
      </w:r>
      <w:r w:rsidR="00102EF9">
        <w:t xml:space="preserve">choice and prepare for a </w:t>
      </w:r>
      <w:r w:rsidR="00766FAD">
        <w:t xml:space="preserve">3–5 </w:t>
      </w:r>
      <w:r>
        <w:t>minute discussion</w:t>
      </w:r>
      <w:bookmarkStart w:id="0" w:name="_GoBack"/>
      <w:bookmarkEnd w:id="0"/>
      <w:r>
        <w:t xml:space="preserve"> of your text based on that standard.</w:t>
      </w:r>
    </w:p>
    <w:sectPr w:rsidR="0051679C" w:rsidRPr="002F603A" w:rsidSect="0054465E">
      <w:headerReference w:type="default" r:id="rId8"/>
      <w:footerReference w:type="even" r:id="rId9"/>
      <w:footerReference w:type="default" r:id="rId10"/>
      <w:pgSz w:w="12240" w:h="15840"/>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3AA76C" w14:textId="77777777" w:rsidR="00136965" w:rsidRDefault="00136965">
      <w:pPr>
        <w:spacing w:before="0" w:after="0" w:line="240" w:lineRule="auto"/>
      </w:pPr>
      <w:r>
        <w:separator/>
      </w:r>
    </w:p>
  </w:endnote>
  <w:endnote w:type="continuationSeparator" w:id="0">
    <w:p w14:paraId="04732651" w14:textId="77777777" w:rsidR="00136965" w:rsidRDefault="0013696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altName w:val="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C563AB" w14:textId="77777777" w:rsidR="006B0EFC" w:rsidRDefault="006B0EFC" w:rsidP="0054465E">
    <w:pPr>
      <w:pStyle w:val="Footer"/>
      <w:rPr>
        <w:rStyle w:val="PageNumber"/>
        <w:rFonts w:ascii="Calibri" w:hAnsi="Calibri"/>
        <w:sz w:val="22"/>
      </w:rPr>
    </w:pPr>
    <w:r>
      <w:rPr>
        <w:rStyle w:val="PageNumber"/>
      </w:rPr>
      <w:fldChar w:fldCharType="begin"/>
    </w:r>
    <w:r>
      <w:rPr>
        <w:rStyle w:val="PageNumber"/>
      </w:rPr>
      <w:instrText xml:space="preserve">PAGE  </w:instrText>
    </w:r>
    <w:r>
      <w:rPr>
        <w:rStyle w:val="PageNumber"/>
      </w:rPr>
      <w:fldChar w:fldCharType="end"/>
    </w:r>
  </w:p>
  <w:p w14:paraId="3B8D887D" w14:textId="77777777" w:rsidR="006B0EFC" w:rsidRDefault="006B0EFC" w:rsidP="0054465E">
    <w:pPr>
      <w:pStyle w:val="Footer"/>
    </w:pPr>
  </w:p>
  <w:p w14:paraId="3FB9F682" w14:textId="77777777" w:rsidR="006B0EFC" w:rsidRDefault="006B0EFC" w:rsidP="0054465E"/>
  <w:p w14:paraId="5C329D8F" w14:textId="77777777" w:rsidR="006B0EFC" w:rsidRDefault="006B0EFC" w:rsidP="0054465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94FB99" w14:textId="77777777" w:rsidR="006B0EFC" w:rsidRPr="00563CB8" w:rsidRDefault="006B0EFC" w:rsidP="007017EB">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4609"/>
      <w:gridCol w:w="625"/>
      <w:gridCol w:w="4325"/>
    </w:tblGrid>
    <w:tr w:rsidR="006B0EFC" w14:paraId="3049B9CF" w14:textId="77777777">
      <w:trPr>
        <w:trHeight w:val="705"/>
      </w:trPr>
      <w:tc>
        <w:tcPr>
          <w:tcW w:w="4609" w:type="dxa"/>
          <w:shd w:val="clear" w:color="auto" w:fill="auto"/>
          <w:vAlign w:val="center"/>
        </w:tcPr>
        <w:p w14:paraId="6F8518BC" w14:textId="218A9907" w:rsidR="006B0EFC" w:rsidRPr="002E4C92" w:rsidRDefault="006B0EFC" w:rsidP="007017EB">
          <w:pPr>
            <w:pStyle w:val="FooterText"/>
          </w:pPr>
          <w:r w:rsidRPr="002E4C92">
            <w:t>File:</w:t>
          </w:r>
          <w:r>
            <w:rPr>
              <w:b w:val="0"/>
            </w:rPr>
            <w:t xml:space="preserve"> 11.4.1 Lesson 9</w:t>
          </w:r>
          <w:r w:rsidRPr="002E4C92">
            <w:t xml:space="preserve"> Date</w:t>
          </w:r>
          <w:r w:rsidRPr="000337EE">
            <w:t>:</w:t>
          </w:r>
          <w:r w:rsidRPr="000337EE">
            <w:rPr>
              <w:b w:val="0"/>
            </w:rPr>
            <w:t xml:space="preserve"> </w:t>
          </w:r>
          <w:r w:rsidR="000337EE">
            <w:rPr>
              <w:b w:val="0"/>
            </w:rPr>
            <w:t>10</w:t>
          </w:r>
          <w:r w:rsidRPr="000337EE">
            <w:rPr>
              <w:b w:val="0"/>
            </w:rPr>
            <w:t>/</w:t>
          </w:r>
          <w:r w:rsidR="000337EE">
            <w:rPr>
              <w:b w:val="0"/>
            </w:rPr>
            <w:t>31</w:t>
          </w:r>
          <w:r w:rsidRPr="000337EE">
            <w:rPr>
              <w:b w:val="0"/>
            </w:rPr>
            <w:t>/2014</w:t>
          </w:r>
          <w:r w:rsidRPr="0039525B">
            <w:rPr>
              <w:b w:val="0"/>
            </w:rPr>
            <w:t xml:space="preserve"> </w:t>
          </w:r>
          <w:r w:rsidRPr="002E4C92">
            <w:t>Classroom Use:</w:t>
          </w:r>
          <w:r>
            <w:rPr>
              <w:b w:val="0"/>
            </w:rPr>
            <w:t xml:space="preserve"> Starting 1</w:t>
          </w:r>
          <w:r w:rsidR="000337EE">
            <w:rPr>
              <w:b w:val="0"/>
            </w:rPr>
            <w:t>1</w:t>
          </w:r>
          <w:r w:rsidRPr="0039525B">
            <w:rPr>
              <w:b w:val="0"/>
            </w:rPr>
            <w:t>/201</w:t>
          </w:r>
          <w:r>
            <w:rPr>
              <w:b w:val="0"/>
            </w:rPr>
            <w:t>4</w:t>
          </w:r>
          <w:r w:rsidRPr="0039525B">
            <w:rPr>
              <w:b w:val="0"/>
            </w:rPr>
            <w:t xml:space="preserve"> </w:t>
          </w:r>
        </w:p>
        <w:p w14:paraId="6012E3C0" w14:textId="77777777" w:rsidR="006B0EFC" w:rsidRPr="0039525B" w:rsidRDefault="006B0EFC" w:rsidP="007017EB">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14:paraId="4FB8158A" w14:textId="77777777" w:rsidR="006B0EFC" w:rsidRPr="0039525B" w:rsidRDefault="006B0EFC" w:rsidP="007017EB">
          <w:pPr>
            <w:pStyle w:val="FooterText"/>
            <w:rPr>
              <w:b w:val="0"/>
              <w:i/>
            </w:rPr>
          </w:pPr>
          <w:r w:rsidRPr="0039525B">
            <w:rPr>
              <w:b w:val="0"/>
              <w:i/>
              <w:sz w:val="12"/>
            </w:rPr>
            <w:t>Creative Commons Attribution-NonCommercial-ShareAlike 3.0 Unported License</w:t>
          </w:r>
        </w:p>
        <w:p w14:paraId="641F3256" w14:textId="77777777" w:rsidR="006B0EFC" w:rsidRPr="002E4C92" w:rsidRDefault="00136965" w:rsidP="007017EB">
          <w:pPr>
            <w:pStyle w:val="FooterText"/>
          </w:pPr>
          <w:hyperlink r:id="rId1" w:history="1">
            <w:r w:rsidR="006B0EFC"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14:paraId="1BDAF9F7" w14:textId="77777777" w:rsidR="006B0EFC" w:rsidRPr="002E4C92" w:rsidRDefault="006B0EFC" w:rsidP="007017EB">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A76896">
            <w:rPr>
              <w:rFonts w:ascii="Calibri" w:hAnsi="Calibri" w:cs="Calibri"/>
              <w:b/>
              <w:noProof/>
              <w:color w:val="1F4E79"/>
              <w:sz w:val="28"/>
            </w:rPr>
            <w:t>1</w:t>
          </w:r>
          <w:r w:rsidRPr="002E4C92">
            <w:rPr>
              <w:rFonts w:ascii="Calibri" w:hAnsi="Calibri" w:cs="Calibri"/>
              <w:b/>
              <w:color w:val="1F4E79"/>
              <w:sz w:val="28"/>
            </w:rPr>
            <w:fldChar w:fldCharType="end"/>
          </w:r>
        </w:p>
      </w:tc>
      <w:tc>
        <w:tcPr>
          <w:tcW w:w="4325" w:type="dxa"/>
          <w:shd w:val="clear" w:color="auto" w:fill="auto"/>
          <w:vAlign w:val="bottom"/>
        </w:tcPr>
        <w:p w14:paraId="3AB441B6" w14:textId="77777777" w:rsidR="006B0EFC" w:rsidRPr="002E4C92" w:rsidRDefault="006B0EFC" w:rsidP="007017E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324AD038" wp14:editId="7B22D5BF">
                <wp:extent cx="1697355" cy="636270"/>
                <wp:effectExtent l="19050" t="0" r="0" b="0"/>
                <wp:docPr id="1"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14:paraId="176A1A1C" w14:textId="77777777" w:rsidR="006B0EFC" w:rsidRPr="007017EB" w:rsidRDefault="006B0EFC" w:rsidP="007017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D7EC67" w14:textId="77777777" w:rsidR="00136965" w:rsidRDefault="00136965">
      <w:pPr>
        <w:spacing w:before="0" w:after="0" w:line="240" w:lineRule="auto"/>
      </w:pPr>
      <w:r>
        <w:separator/>
      </w:r>
    </w:p>
  </w:footnote>
  <w:footnote w:type="continuationSeparator" w:id="0">
    <w:p w14:paraId="469F18B3" w14:textId="77777777" w:rsidR="00136965" w:rsidRDefault="00136965">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708"/>
      <w:gridCol w:w="2430"/>
      <w:gridCol w:w="3438"/>
    </w:tblGrid>
    <w:tr w:rsidR="006B0EFC" w:rsidRPr="00563CB8" w14:paraId="7CA0A4A2" w14:textId="77777777">
      <w:tc>
        <w:tcPr>
          <w:tcW w:w="3708" w:type="dxa"/>
          <w:shd w:val="clear" w:color="auto" w:fill="auto"/>
        </w:tcPr>
        <w:p w14:paraId="57FA4E08" w14:textId="77777777" w:rsidR="006B0EFC" w:rsidRPr="00563CB8" w:rsidRDefault="006B0EFC" w:rsidP="007017EB">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14:paraId="38906392" w14:textId="77777777" w:rsidR="006B0EFC" w:rsidRPr="00563CB8" w:rsidRDefault="006B0EFC" w:rsidP="007017EB">
          <w:pPr>
            <w:jc w:val="center"/>
          </w:pPr>
          <w:r w:rsidRPr="00563CB8">
            <w:t>D R A F T</w:t>
          </w:r>
        </w:p>
      </w:tc>
      <w:tc>
        <w:tcPr>
          <w:tcW w:w="3438" w:type="dxa"/>
          <w:shd w:val="clear" w:color="auto" w:fill="auto"/>
        </w:tcPr>
        <w:p w14:paraId="1648A9A4" w14:textId="18111B55" w:rsidR="006B0EFC" w:rsidRPr="00E946A0" w:rsidRDefault="006B0EFC" w:rsidP="009F1AE5">
          <w:pPr>
            <w:pStyle w:val="PageHeader"/>
            <w:jc w:val="right"/>
            <w:rPr>
              <w:b w:val="0"/>
            </w:rPr>
          </w:pPr>
          <w:r>
            <w:rPr>
              <w:b w:val="0"/>
            </w:rPr>
            <w:t>Grade 11 • Module 4 • Unit 1 • Lesson 9</w:t>
          </w:r>
        </w:p>
      </w:tc>
    </w:tr>
  </w:tbl>
  <w:p w14:paraId="39D8D390" w14:textId="77777777" w:rsidR="006B0EFC" w:rsidRPr="007017EB" w:rsidRDefault="006B0EFC" w:rsidP="007017EB">
    <w:pPr>
      <w:pStyle w:val="Head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433C7"/>
    <w:multiLevelType w:val="hybridMultilevel"/>
    <w:tmpl w:val="24AEA426"/>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4F81BD" w:themeColor="accen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10414C"/>
    <w:multiLevelType w:val="hybridMultilevel"/>
    <w:tmpl w:val="6EC6391C"/>
    <w:lvl w:ilvl="0" w:tplc="4EFEC104">
      <w:start w:val="1"/>
      <w:numFmt w:val="bullet"/>
      <w:lvlText w:val="o"/>
      <w:lvlJc w:val="left"/>
      <w:pPr>
        <w:ind w:left="1080" w:hanging="360"/>
      </w:pPr>
      <w:rPr>
        <w:rFonts w:ascii="Courier New" w:hAnsi="Courier New" w:cs="Courier New"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01F4A89"/>
    <w:multiLevelType w:val="hybridMultilevel"/>
    <w:tmpl w:val="709C987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21351F0"/>
    <w:multiLevelType w:val="hybridMultilevel"/>
    <w:tmpl w:val="E190EF50"/>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2C546B7"/>
    <w:multiLevelType w:val="hybridMultilevel"/>
    <w:tmpl w:val="1788170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32522A0"/>
    <w:multiLevelType w:val="hybridMultilevel"/>
    <w:tmpl w:val="A8623E32"/>
    <w:lvl w:ilvl="0" w:tplc="F872C2CC">
      <w:start w:val="1"/>
      <w:numFmt w:val="bullet"/>
      <w:pStyle w:val="SASRBullet"/>
      <w:lvlText w:val="o"/>
      <w:lvlJc w:val="left"/>
      <w:pPr>
        <w:ind w:left="1440" w:hanging="360"/>
      </w:pPr>
      <w:rPr>
        <w:rFonts w:ascii="Courier New" w:hAnsi="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BB35A9C"/>
    <w:multiLevelType w:val="hybridMultilevel"/>
    <w:tmpl w:val="03B0F198"/>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AC57447"/>
    <w:multiLevelType w:val="hybridMultilevel"/>
    <w:tmpl w:val="BE265F54"/>
    <w:lvl w:ilvl="0" w:tplc="B4247A08">
      <w:start w:val="1"/>
      <w:numFmt w:val="bullet"/>
      <w:pStyle w:val="BulletedList"/>
      <w:lvlText w:val=""/>
      <w:lvlJc w:val="left"/>
      <w:pPr>
        <w:ind w:left="720" w:hanging="360"/>
      </w:pPr>
      <w:rPr>
        <w:rFonts w:ascii="Symbol" w:hAnsi="Symbol" w:hint="default"/>
        <w:color w:val="auto"/>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526FDF"/>
    <w:multiLevelType w:val="hybridMultilevel"/>
    <w:tmpl w:val="C6789D36"/>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E9B1E9E"/>
    <w:multiLevelType w:val="hybridMultilevel"/>
    <w:tmpl w:val="A45E43B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7171F0E"/>
    <w:multiLevelType w:val="hybridMultilevel"/>
    <w:tmpl w:val="889E8C6E"/>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7BC5519"/>
    <w:multiLevelType w:val="hybridMultilevel"/>
    <w:tmpl w:val="DE46D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CB34FA9"/>
    <w:multiLevelType w:val="hybridMultilevel"/>
    <w:tmpl w:val="3336278A"/>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07920C2"/>
    <w:multiLevelType w:val="hybridMultilevel"/>
    <w:tmpl w:val="B70270C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0B1732A"/>
    <w:multiLevelType w:val="hybridMultilevel"/>
    <w:tmpl w:val="E4ECD5DC"/>
    <w:lvl w:ilvl="0" w:tplc="59685F60">
      <w:start w:val="1"/>
      <w:numFmt w:val="lowerLetter"/>
      <w:pStyle w:val="SubStandard"/>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59E7C55"/>
    <w:multiLevelType w:val="hybridMultilevel"/>
    <w:tmpl w:val="4E78E91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7891A3F"/>
    <w:multiLevelType w:val="hybridMultilevel"/>
    <w:tmpl w:val="CE9A7A5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6"/>
  </w:num>
  <w:num w:numId="2">
    <w:abstractNumId w:val="4"/>
    <w:lvlOverride w:ilvl="0">
      <w:startOverride w:val="1"/>
    </w:lvlOverride>
  </w:num>
  <w:num w:numId="3">
    <w:abstractNumId w:val="15"/>
  </w:num>
  <w:num w:numId="4">
    <w:abstractNumId w:val="0"/>
  </w:num>
  <w:num w:numId="5">
    <w:abstractNumId w:val="12"/>
  </w:num>
  <w:num w:numId="6">
    <w:abstractNumId w:val="9"/>
  </w:num>
  <w:num w:numId="7">
    <w:abstractNumId w:val="6"/>
  </w:num>
  <w:num w:numId="8">
    <w:abstractNumId w:val="11"/>
  </w:num>
  <w:num w:numId="9">
    <w:abstractNumId w:val="5"/>
  </w:num>
  <w:num w:numId="10">
    <w:abstractNumId w:val="20"/>
  </w:num>
  <w:num w:numId="11">
    <w:abstractNumId w:val="17"/>
  </w:num>
  <w:num w:numId="12">
    <w:abstractNumId w:val="7"/>
  </w:num>
  <w:num w:numId="13">
    <w:abstractNumId w:val="19"/>
  </w:num>
  <w:num w:numId="14">
    <w:abstractNumId w:val="10"/>
  </w:num>
  <w:num w:numId="15">
    <w:abstractNumId w:val="16"/>
  </w:num>
  <w:num w:numId="16">
    <w:abstractNumId w:val="13"/>
  </w:num>
  <w:num w:numId="17">
    <w:abstractNumId w:val="2"/>
  </w:num>
  <w:num w:numId="18">
    <w:abstractNumId w:val="1"/>
  </w:num>
  <w:num w:numId="19">
    <w:abstractNumId w:val="14"/>
  </w:num>
  <w:num w:numId="20">
    <w:abstractNumId w:val="4"/>
    <w:lvlOverride w:ilvl="0">
      <w:startOverride w:val="1"/>
    </w:lvlOverride>
  </w:num>
  <w:num w:numId="21">
    <w:abstractNumId w:val="18"/>
  </w:num>
  <w:num w:numId="22">
    <w:abstractNumId w:val="3"/>
  </w:num>
  <w:num w:numId="23">
    <w:abstractNumId w:val="10"/>
  </w:num>
  <w:num w:numId="24">
    <w:abstractNumId w:val="16"/>
  </w:num>
  <w:num w:numId="25">
    <w:abstractNumId w:val="16"/>
  </w:num>
  <w:num w:numId="26">
    <w:abstractNumId w:val="13"/>
  </w:num>
  <w:num w:numId="27">
    <w:abstractNumId w:val="2"/>
  </w:num>
  <w:num w:numId="28">
    <w:abstractNumId w:val="1"/>
  </w:num>
  <w:num w:numId="29">
    <w:abstractNumId w:val="14"/>
  </w:num>
  <w:num w:numId="30">
    <w:abstractNumId w:val="4"/>
    <w:lvlOverride w:ilvl="0">
      <w:startOverride w:val="1"/>
    </w:lvlOverride>
  </w:num>
  <w:num w:numId="31">
    <w:abstractNumId w:val="8"/>
  </w:num>
  <w:num w:numId="32">
    <w:abstractNumId w:val="18"/>
  </w:num>
  <w:num w:numId="33">
    <w:abstractNumId w:val="8"/>
  </w:num>
  <w:num w:numId="34">
    <w:abstractNumId w:val="18"/>
    <w:lvlOverride w:ilvl="0">
      <w:startOverride w:val="1"/>
    </w:lvlOverride>
  </w:num>
  <w:num w:numId="35">
    <w:abstractNumId w:val="18"/>
    <w:lvlOverride w:ilvl="0">
      <w:startOverride w:val="3"/>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BCC"/>
    <w:rsid w:val="00000052"/>
    <w:rsid w:val="000072BF"/>
    <w:rsid w:val="000079F0"/>
    <w:rsid w:val="00010BD5"/>
    <w:rsid w:val="00013058"/>
    <w:rsid w:val="00020EE4"/>
    <w:rsid w:val="00021526"/>
    <w:rsid w:val="00023E48"/>
    <w:rsid w:val="00024B4C"/>
    <w:rsid w:val="000277F9"/>
    <w:rsid w:val="00033071"/>
    <w:rsid w:val="0003357B"/>
    <w:rsid w:val="000337EE"/>
    <w:rsid w:val="00033FF2"/>
    <w:rsid w:val="00040F2E"/>
    <w:rsid w:val="0004376F"/>
    <w:rsid w:val="00045CEB"/>
    <w:rsid w:val="000506BC"/>
    <w:rsid w:val="00055B41"/>
    <w:rsid w:val="000600BC"/>
    <w:rsid w:val="00063906"/>
    <w:rsid w:val="00066763"/>
    <w:rsid w:val="0007085D"/>
    <w:rsid w:val="000730B4"/>
    <w:rsid w:val="00077D0F"/>
    <w:rsid w:val="00081737"/>
    <w:rsid w:val="0008195E"/>
    <w:rsid w:val="00081FE6"/>
    <w:rsid w:val="00082A6E"/>
    <w:rsid w:val="00085508"/>
    <w:rsid w:val="000875A6"/>
    <w:rsid w:val="000912D5"/>
    <w:rsid w:val="00092183"/>
    <w:rsid w:val="00093E97"/>
    <w:rsid w:val="000947AB"/>
    <w:rsid w:val="00094C73"/>
    <w:rsid w:val="000A1C50"/>
    <w:rsid w:val="000A206B"/>
    <w:rsid w:val="000A74B0"/>
    <w:rsid w:val="000B2A86"/>
    <w:rsid w:val="000B3273"/>
    <w:rsid w:val="000B3A6F"/>
    <w:rsid w:val="000B4632"/>
    <w:rsid w:val="000B4EB1"/>
    <w:rsid w:val="000B6F24"/>
    <w:rsid w:val="000C2040"/>
    <w:rsid w:val="000C2A48"/>
    <w:rsid w:val="000C3601"/>
    <w:rsid w:val="000C5DE8"/>
    <w:rsid w:val="000C784C"/>
    <w:rsid w:val="000D7224"/>
    <w:rsid w:val="000D7240"/>
    <w:rsid w:val="000E20F3"/>
    <w:rsid w:val="000E58C8"/>
    <w:rsid w:val="000F7C0E"/>
    <w:rsid w:val="000F7C4C"/>
    <w:rsid w:val="00100160"/>
    <w:rsid w:val="00101A6E"/>
    <w:rsid w:val="001027A2"/>
    <w:rsid w:val="00102EF9"/>
    <w:rsid w:val="00105032"/>
    <w:rsid w:val="001120F8"/>
    <w:rsid w:val="001141F9"/>
    <w:rsid w:val="001270ED"/>
    <w:rsid w:val="00133C42"/>
    <w:rsid w:val="00136965"/>
    <w:rsid w:val="00141629"/>
    <w:rsid w:val="0014163F"/>
    <w:rsid w:val="00144B97"/>
    <w:rsid w:val="001511C0"/>
    <w:rsid w:val="001516BB"/>
    <w:rsid w:val="00153898"/>
    <w:rsid w:val="00153A5E"/>
    <w:rsid w:val="00156572"/>
    <w:rsid w:val="001626A2"/>
    <w:rsid w:val="0016398B"/>
    <w:rsid w:val="0016658E"/>
    <w:rsid w:val="00166A7E"/>
    <w:rsid w:val="0016743F"/>
    <w:rsid w:val="001734D1"/>
    <w:rsid w:val="001735F1"/>
    <w:rsid w:val="00173F2F"/>
    <w:rsid w:val="001757F0"/>
    <w:rsid w:val="0017763A"/>
    <w:rsid w:val="001840C6"/>
    <w:rsid w:val="00191E27"/>
    <w:rsid w:val="00191E93"/>
    <w:rsid w:val="0019408E"/>
    <w:rsid w:val="001972C0"/>
    <w:rsid w:val="001B1049"/>
    <w:rsid w:val="001B2153"/>
    <w:rsid w:val="001C15E0"/>
    <w:rsid w:val="001C1815"/>
    <w:rsid w:val="001C4AC3"/>
    <w:rsid w:val="001C6F51"/>
    <w:rsid w:val="001D12DB"/>
    <w:rsid w:val="001D14A3"/>
    <w:rsid w:val="001D29C0"/>
    <w:rsid w:val="001D6E65"/>
    <w:rsid w:val="001E1358"/>
    <w:rsid w:val="001E2DF3"/>
    <w:rsid w:val="001E4625"/>
    <w:rsid w:val="001E5F17"/>
    <w:rsid w:val="001E6F90"/>
    <w:rsid w:val="001F07E1"/>
    <w:rsid w:val="001F715A"/>
    <w:rsid w:val="00206080"/>
    <w:rsid w:val="002115C4"/>
    <w:rsid w:val="0022164F"/>
    <w:rsid w:val="002228C3"/>
    <w:rsid w:val="00223D9C"/>
    <w:rsid w:val="002337CC"/>
    <w:rsid w:val="00233A0A"/>
    <w:rsid w:val="00234494"/>
    <w:rsid w:val="00241969"/>
    <w:rsid w:val="002438A1"/>
    <w:rsid w:val="002448B3"/>
    <w:rsid w:val="002500E3"/>
    <w:rsid w:val="002528E0"/>
    <w:rsid w:val="00252AA1"/>
    <w:rsid w:val="002554B5"/>
    <w:rsid w:val="00260A13"/>
    <w:rsid w:val="00263E8D"/>
    <w:rsid w:val="00265ED2"/>
    <w:rsid w:val="00282E75"/>
    <w:rsid w:val="00285482"/>
    <w:rsid w:val="00291977"/>
    <w:rsid w:val="00292FA3"/>
    <w:rsid w:val="0029355E"/>
    <w:rsid w:val="00295332"/>
    <w:rsid w:val="002A483A"/>
    <w:rsid w:val="002A4F0C"/>
    <w:rsid w:val="002A5693"/>
    <w:rsid w:val="002A751B"/>
    <w:rsid w:val="002B2D2C"/>
    <w:rsid w:val="002B3195"/>
    <w:rsid w:val="002C1CFF"/>
    <w:rsid w:val="002C1E23"/>
    <w:rsid w:val="002C618C"/>
    <w:rsid w:val="002C6754"/>
    <w:rsid w:val="002D2480"/>
    <w:rsid w:val="002D5B75"/>
    <w:rsid w:val="002F1B58"/>
    <w:rsid w:val="002F2A41"/>
    <w:rsid w:val="002F3B7E"/>
    <w:rsid w:val="002F4C56"/>
    <w:rsid w:val="002F4F14"/>
    <w:rsid w:val="002F603A"/>
    <w:rsid w:val="002F724A"/>
    <w:rsid w:val="002F7B6B"/>
    <w:rsid w:val="003003D6"/>
    <w:rsid w:val="003108D0"/>
    <w:rsid w:val="003138B8"/>
    <w:rsid w:val="00313E93"/>
    <w:rsid w:val="00321947"/>
    <w:rsid w:val="00322F8B"/>
    <w:rsid w:val="00323203"/>
    <w:rsid w:val="00332722"/>
    <w:rsid w:val="00341F48"/>
    <w:rsid w:val="003508AF"/>
    <w:rsid w:val="003509AF"/>
    <w:rsid w:val="00356913"/>
    <w:rsid w:val="00360107"/>
    <w:rsid w:val="00361BEC"/>
    <w:rsid w:val="00364E5F"/>
    <w:rsid w:val="00367146"/>
    <w:rsid w:val="003704F5"/>
    <w:rsid w:val="00374BBC"/>
    <w:rsid w:val="0038481F"/>
    <w:rsid w:val="00392188"/>
    <w:rsid w:val="00394BDD"/>
    <w:rsid w:val="003A2BC6"/>
    <w:rsid w:val="003B217E"/>
    <w:rsid w:val="003B2421"/>
    <w:rsid w:val="003B5C60"/>
    <w:rsid w:val="003B710A"/>
    <w:rsid w:val="003C1A8E"/>
    <w:rsid w:val="003C1D43"/>
    <w:rsid w:val="003C2489"/>
    <w:rsid w:val="003C44E2"/>
    <w:rsid w:val="003C7EB5"/>
    <w:rsid w:val="003D2762"/>
    <w:rsid w:val="003D48CC"/>
    <w:rsid w:val="003D6522"/>
    <w:rsid w:val="003D7C32"/>
    <w:rsid w:val="003D7C72"/>
    <w:rsid w:val="003E1A5F"/>
    <w:rsid w:val="003E289E"/>
    <w:rsid w:val="003E7F1A"/>
    <w:rsid w:val="003F086C"/>
    <w:rsid w:val="003F6F2F"/>
    <w:rsid w:val="004001B5"/>
    <w:rsid w:val="0040104A"/>
    <w:rsid w:val="00402E90"/>
    <w:rsid w:val="0040319B"/>
    <w:rsid w:val="0041059D"/>
    <w:rsid w:val="00415477"/>
    <w:rsid w:val="00415C6A"/>
    <w:rsid w:val="00417F3D"/>
    <w:rsid w:val="00421B6A"/>
    <w:rsid w:val="00421C17"/>
    <w:rsid w:val="00427F17"/>
    <w:rsid w:val="004344CD"/>
    <w:rsid w:val="00435B33"/>
    <w:rsid w:val="0043655F"/>
    <w:rsid w:val="004450CB"/>
    <w:rsid w:val="0045325A"/>
    <w:rsid w:val="0045418D"/>
    <w:rsid w:val="00456E79"/>
    <w:rsid w:val="00457F73"/>
    <w:rsid w:val="0046570F"/>
    <w:rsid w:val="00475158"/>
    <w:rsid w:val="00475FA1"/>
    <w:rsid w:val="00476196"/>
    <w:rsid w:val="00480F4D"/>
    <w:rsid w:val="00480FC1"/>
    <w:rsid w:val="00490D98"/>
    <w:rsid w:val="004B0060"/>
    <w:rsid w:val="004B4669"/>
    <w:rsid w:val="004C1227"/>
    <w:rsid w:val="004C33AA"/>
    <w:rsid w:val="004C3467"/>
    <w:rsid w:val="004D0859"/>
    <w:rsid w:val="004D0D5F"/>
    <w:rsid w:val="004D24A1"/>
    <w:rsid w:val="004D5771"/>
    <w:rsid w:val="004D77F1"/>
    <w:rsid w:val="004E49DE"/>
    <w:rsid w:val="004E61A6"/>
    <w:rsid w:val="004F0BCB"/>
    <w:rsid w:val="004F72BB"/>
    <w:rsid w:val="004F7470"/>
    <w:rsid w:val="004F7D42"/>
    <w:rsid w:val="00501ED0"/>
    <w:rsid w:val="005037F9"/>
    <w:rsid w:val="00514096"/>
    <w:rsid w:val="0051679C"/>
    <w:rsid w:val="00520A02"/>
    <w:rsid w:val="00523EC7"/>
    <w:rsid w:val="005304ED"/>
    <w:rsid w:val="005321C3"/>
    <w:rsid w:val="0053428E"/>
    <w:rsid w:val="00534344"/>
    <w:rsid w:val="00537EFE"/>
    <w:rsid w:val="00542ED1"/>
    <w:rsid w:val="0054465E"/>
    <w:rsid w:val="005470EE"/>
    <w:rsid w:val="00560C20"/>
    <w:rsid w:val="00565626"/>
    <w:rsid w:val="005744CF"/>
    <w:rsid w:val="00575E7F"/>
    <w:rsid w:val="0057768F"/>
    <w:rsid w:val="005837A4"/>
    <w:rsid w:val="00583861"/>
    <w:rsid w:val="00591B72"/>
    <w:rsid w:val="0059471C"/>
    <w:rsid w:val="005A1A31"/>
    <w:rsid w:val="005A1CA8"/>
    <w:rsid w:val="005A4864"/>
    <w:rsid w:val="005A787B"/>
    <w:rsid w:val="005B03B7"/>
    <w:rsid w:val="005B4BB9"/>
    <w:rsid w:val="005D3670"/>
    <w:rsid w:val="005D4D34"/>
    <w:rsid w:val="005D708D"/>
    <w:rsid w:val="005E43F3"/>
    <w:rsid w:val="005E597D"/>
    <w:rsid w:val="005E6445"/>
    <w:rsid w:val="005F0287"/>
    <w:rsid w:val="005F0609"/>
    <w:rsid w:val="005F3798"/>
    <w:rsid w:val="005F3BB2"/>
    <w:rsid w:val="0060041E"/>
    <w:rsid w:val="00603351"/>
    <w:rsid w:val="00607346"/>
    <w:rsid w:val="00613E5D"/>
    <w:rsid w:val="00620208"/>
    <w:rsid w:val="00621AC8"/>
    <w:rsid w:val="00623120"/>
    <w:rsid w:val="00624323"/>
    <w:rsid w:val="00624B8A"/>
    <w:rsid w:val="006272DE"/>
    <w:rsid w:val="00632623"/>
    <w:rsid w:val="006326C5"/>
    <w:rsid w:val="0063346D"/>
    <w:rsid w:val="0064125F"/>
    <w:rsid w:val="00643463"/>
    <w:rsid w:val="00645260"/>
    <w:rsid w:val="00653A32"/>
    <w:rsid w:val="0065634D"/>
    <w:rsid w:val="00656760"/>
    <w:rsid w:val="00657A94"/>
    <w:rsid w:val="00665018"/>
    <w:rsid w:val="006712E9"/>
    <w:rsid w:val="00675CE8"/>
    <w:rsid w:val="0067606F"/>
    <w:rsid w:val="00676B8A"/>
    <w:rsid w:val="0068092F"/>
    <w:rsid w:val="006812F3"/>
    <w:rsid w:val="00682BD0"/>
    <w:rsid w:val="006838A1"/>
    <w:rsid w:val="00683A9A"/>
    <w:rsid w:val="00691D47"/>
    <w:rsid w:val="0069246A"/>
    <w:rsid w:val="006A5A7C"/>
    <w:rsid w:val="006B0EFC"/>
    <w:rsid w:val="006B2B6C"/>
    <w:rsid w:val="006B3C0A"/>
    <w:rsid w:val="006C5178"/>
    <w:rsid w:val="006C547B"/>
    <w:rsid w:val="006E0A73"/>
    <w:rsid w:val="006E410F"/>
    <w:rsid w:val="006F058D"/>
    <w:rsid w:val="006F2282"/>
    <w:rsid w:val="007017EB"/>
    <w:rsid w:val="00705CCB"/>
    <w:rsid w:val="0071001C"/>
    <w:rsid w:val="00710782"/>
    <w:rsid w:val="00710B16"/>
    <w:rsid w:val="00711696"/>
    <w:rsid w:val="00720955"/>
    <w:rsid w:val="00724F7F"/>
    <w:rsid w:val="007251CC"/>
    <w:rsid w:val="00732901"/>
    <w:rsid w:val="007425DA"/>
    <w:rsid w:val="00744C9C"/>
    <w:rsid w:val="00746152"/>
    <w:rsid w:val="007468F3"/>
    <w:rsid w:val="00753585"/>
    <w:rsid w:val="007543B2"/>
    <w:rsid w:val="00756115"/>
    <w:rsid w:val="007650B1"/>
    <w:rsid w:val="007663B7"/>
    <w:rsid w:val="00766FAD"/>
    <w:rsid w:val="0077739F"/>
    <w:rsid w:val="00780935"/>
    <w:rsid w:val="0078336A"/>
    <w:rsid w:val="00790BCC"/>
    <w:rsid w:val="007938BE"/>
    <w:rsid w:val="007978DB"/>
    <w:rsid w:val="007A0376"/>
    <w:rsid w:val="007A60A5"/>
    <w:rsid w:val="007A66A4"/>
    <w:rsid w:val="007B2559"/>
    <w:rsid w:val="007B508B"/>
    <w:rsid w:val="007B6688"/>
    <w:rsid w:val="007C27A8"/>
    <w:rsid w:val="007C4CBC"/>
    <w:rsid w:val="007C61EF"/>
    <w:rsid w:val="007D2598"/>
    <w:rsid w:val="007D3F29"/>
    <w:rsid w:val="007D40BB"/>
    <w:rsid w:val="007E271F"/>
    <w:rsid w:val="007E314F"/>
    <w:rsid w:val="007E484F"/>
    <w:rsid w:val="007F30FB"/>
    <w:rsid w:val="007F37FD"/>
    <w:rsid w:val="007F4F36"/>
    <w:rsid w:val="007F59A2"/>
    <w:rsid w:val="008018BF"/>
    <w:rsid w:val="00803291"/>
    <w:rsid w:val="008033A7"/>
    <w:rsid w:val="00804E2A"/>
    <w:rsid w:val="00805813"/>
    <w:rsid w:val="008114FE"/>
    <w:rsid w:val="008136AD"/>
    <w:rsid w:val="00816319"/>
    <w:rsid w:val="008174C1"/>
    <w:rsid w:val="008222D2"/>
    <w:rsid w:val="00826EB8"/>
    <w:rsid w:val="00836C3E"/>
    <w:rsid w:val="00836ED3"/>
    <w:rsid w:val="0084080B"/>
    <w:rsid w:val="00840D9F"/>
    <w:rsid w:val="008421F1"/>
    <w:rsid w:val="008436F4"/>
    <w:rsid w:val="00855D2E"/>
    <w:rsid w:val="00862128"/>
    <w:rsid w:val="00863AC8"/>
    <w:rsid w:val="008673CF"/>
    <w:rsid w:val="0086783C"/>
    <w:rsid w:val="0087040C"/>
    <w:rsid w:val="00871281"/>
    <w:rsid w:val="00871E6E"/>
    <w:rsid w:val="00875175"/>
    <w:rsid w:val="00875720"/>
    <w:rsid w:val="008826F0"/>
    <w:rsid w:val="00883314"/>
    <w:rsid w:val="00886472"/>
    <w:rsid w:val="00886CA4"/>
    <w:rsid w:val="0089179F"/>
    <w:rsid w:val="00895608"/>
    <w:rsid w:val="0089621F"/>
    <w:rsid w:val="00897677"/>
    <w:rsid w:val="008B4AEC"/>
    <w:rsid w:val="008B4CCF"/>
    <w:rsid w:val="008C6DDA"/>
    <w:rsid w:val="008D2819"/>
    <w:rsid w:val="008D3164"/>
    <w:rsid w:val="008D45EF"/>
    <w:rsid w:val="008D797D"/>
    <w:rsid w:val="008E0122"/>
    <w:rsid w:val="008F0D3C"/>
    <w:rsid w:val="008F4DFD"/>
    <w:rsid w:val="008F7306"/>
    <w:rsid w:val="00901E72"/>
    <w:rsid w:val="009026F1"/>
    <w:rsid w:val="00902CF8"/>
    <w:rsid w:val="00904237"/>
    <w:rsid w:val="00904425"/>
    <w:rsid w:val="00913D63"/>
    <w:rsid w:val="009176A5"/>
    <w:rsid w:val="00917B1F"/>
    <w:rsid w:val="00926131"/>
    <w:rsid w:val="009301BF"/>
    <w:rsid w:val="00933C6A"/>
    <w:rsid w:val="00937299"/>
    <w:rsid w:val="00941B26"/>
    <w:rsid w:val="009450B7"/>
    <w:rsid w:val="009450F1"/>
    <w:rsid w:val="009467A8"/>
    <w:rsid w:val="00963E1A"/>
    <w:rsid w:val="009670AC"/>
    <w:rsid w:val="00967DE7"/>
    <w:rsid w:val="00971E2F"/>
    <w:rsid w:val="00973CDA"/>
    <w:rsid w:val="00974EC7"/>
    <w:rsid w:val="0097629A"/>
    <w:rsid w:val="009768DF"/>
    <w:rsid w:val="00976D8F"/>
    <w:rsid w:val="00977FF6"/>
    <w:rsid w:val="0098215E"/>
    <w:rsid w:val="0098301C"/>
    <w:rsid w:val="00984503"/>
    <w:rsid w:val="009861DB"/>
    <w:rsid w:val="00990870"/>
    <w:rsid w:val="00991CAC"/>
    <w:rsid w:val="0099341B"/>
    <w:rsid w:val="00996F3D"/>
    <w:rsid w:val="00997283"/>
    <w:rsid w:val="009A2001"/>
    <w:rsid w:val="009B4651"/>
    <w:rsid w:val="009B54C9"/>
    <w:rsid w:val="009B7BD0"/>
    <w:rsid w:val="009C3F8C"/>
    <w:rsid w:val="009C6974"/>
    <w:rsid w:val="009E0EE1"/>
    <w:rsid w:val="009E7343"/>
    <w:rsid w:val="009F1AE5"/>
    <w:rsid w:val="00A008E2"/>
    <w:rsid w:val="00A01005"/>
    <w:rsid w:val="00A013BD"/>
    <w:rsid w:val="00A0783A"/>
    <w:rsid w:val="00A17A65"/>
    <w:rsid w:val="00A257F8"/>
    <w:rsid w:val="00A264CF"/>
    <w:rsid w:val="00A319E1"/>
    <w:rsid w:val="00A35FB3"/>
    <w:rsid w:val="00A366FC"/>
    <w:rsid w:val="00A36B37"/>
    <w:rsid w:val="00A41897"/>
    <w:rsid w:val="00A432DF"/>
    <w:rsid w:val="00A620DD"/>
    <w:rsid w:val="00A633C0"/>
    <w:rsid w:val="00A64AC1"/>
    <w:rsid w:val="00A67A1D"/>
    <w:rsid w:val="00A67D1E"/>
    <w:rsid w:val="00A73404"/>
    <w:rsid w:val="00A7590A"/>
    <w:rsid w:val="00A76896"/>
    <w:rsid w:val="00A81EDC"/>
    <w:rsid w:val="00A822B9"/>
    <w:rsid w:val="00A86D36"/>
    <w:rsid w:val="00A95AA9"/>
    <w:rsid w:val="00AA53E5"/>
    <w:rsid w:val="00AB04D4"/>
    <w:rsid w:val="00AB143A"/>
    <w:rsid w:val="00AB4C12"/>
    <w:rsid w:val="00AB758D"/>
    <w:rsid w:val="00AC33BC"/>
    <w:rsid w:val="00AD1423"/>
    <w:rsid w:val="00AD3C7C"/>
    <w:rsid w:val="00AD3E05"/>
    <w:rsid w:val="00AD7AF4"/>
    <w:rsid w:val="00AE0104"/>
    <w:rsid w:val="00AE09DA"/>
    <w:rsid w:val="00AE0F16"/>
    <w:rsid w:val="00AE1FEC"/>
    <w:rsid w:val="00AE5D4C"/>
    <w:rsid w:val="00AF6F35"/>
    <w:rsid w:val="00B00ABC"/>
    <w:rsid w:val="00B02121"/>
    <w:rsid w:val="00B05859"/>
    <w:rsid w:val="00B05F5F"/>
    <w:rsid w:val="00B1014C"/>
    <w:rsid w:val="00B11C55"/>
    <w:rsid w:val="00B12BB1"/>
    <w:rsid w:val="00B16035"/>
    <w:rsid w:val="00B3204C"/>
    <w:rsid w:val="00B45479"/>
    <w:rsid w:val="00B533F4"/>
    <w:rsid w:val="00B541C3"/>
    <w:rsid w:val="00B5652D"/>
    <w:rsid w:val="00B601D9"/>
    <w:rsid w:val="00B63B36"/>
    <w:rsid w:val="00B67FE0"/>
    <w:rsid w:val="00B73312"/>
    <w:rsid w:val="00B76351"/>
    <w:rsid w:val="00B8212D"/>
    <w:rsid w:val="00B92473"/>
    <w:rsid w:val="00B92B3C"/>
    <w:rsid w:val="00B94C6A"/>
    <w:rsid w:val="00B96E13"/>
    <w:rsid w:val="00BB181A"/>
    <w:rsid w:val="00BB2621"/>
    <w:rsid w:val="00BB6508"/>
    <w:rsid w:val="00BC36BE"/>
    <w:rsid w:val="00BC542F"/>
    <w:rsid w:val="00BC5B5A"/>
    <w:rsid w:val="00BC718E"/>
    <w:rsid w:val="00BD0173"/>
    <w:rsid w:val="00BD2BD6"/>
    <w:rsid w:val="00BD34CF"/>
    <w:rsid w:val="00BE420D"/>
    <w:rsid w:val="00BE7D44"/>
    <w:rsid w:val="00BF032F"/>
    <w:rsid w:val="00BF372F"/>
    <w:rsid w:val="00C02707"/>
    <w:rsid w:val="00C040AC"/>
    <w:rsid w:val="00C07057"/>
    <w:rsid w:val="00C07900"/>
    <w:rsid w:val="00C10913"/>
    <w:rsid w:val="00C1390E"/>
    <w:rsid w:val="00C17499"/>
    <w:rsid w:val="00C21760"/>
    <w:rsid w:val="00C23B18"/>
    <w:rsid w:val="00C2622C"/>
    <w:rsid w:val="00C27169"/>
    <w:rsid w:val="00C30D6A"/>
    <w:rsid w:val="00C31819"/>
    <w:rsid w:val="00C335DA"/>
    <w:rsid w:val="00C34D8E"/>
    <w:rsid w:val="00C35AE0"/>
    <w:rsid w:val="00C36805"/>
    <w:rsid w:val="00C37909"/>
    <w:rsid w:val="00C402A2"/>
    <w:rsid w:val="00C41CF5"/>
    <w:rsid w:val="00C41D3F"/>
    <w:rsid w:val="00C44BF4"/>
    <w:rsid w:val="00C5268D"/>
    <w:rsid w:val="00C617C5"/>
    <w:rsid w:val="00C61FCF"/>
    <w:rsid w:val="00C668D2"/>
    <w:rsid w:val="00C76194"/>
    <w:rsid w:val="00C76564"/>
    <w:rsid w:val="00C77C00"/>
    <w:rsid w:val="00C8380E"/>
    <w:rsid w:val="00C861D6"/>
    <w:rsid w:val="00C90F76"/>
    <w:rsid w:val="00C96FE4"/>
    <w:rsid w:val="00CA4397"/>
    <w:rsid w:val="00CB4B64"/>
    <w:rsid w:val="00CB74E8"/>
    <w:rsid w:val="00CB7CB2"/>
    <w:rsid w:val="00CC519F"/>
    <w:rsid w:val="00CD3094"/>
    <w:rsid w:val="00CD74F1"/>
    <w:rsid w:val="00CD7FBB"/>
    <w:rsid w:val="00CE3C6C"/>
    <w:rsid w:val="00CE3F63"/>
    <w:rsid w:val="00CE4DAD"/>
    <w:rsid w:val="00CE7FA2"/>
    <w:rsid w:val="00CF0556"/>
    <w:rsid w:val="00CF1614"/>
    <w:rsid w:val="00CF40D8"/>
    <w:rsid w:val="00CF67DB"/>
    <w:rsid w:val="00D02CBD"/>
    <w:rsid w:val="00D035AF"/>
    <w:rsid w:val="00D13676"/>
    <w:rsid w:val="00D1686F"/>
    <w:rsid w:val="00D2174B"/>
    <w:rsid w:val="00D24919"/>
    <w:rsid w:val="00D26B18"/>
    <w:rsid w:val="00D31F4D"/>
    <w:rsid w:val="00D328C9"/>
    <w:rsid w:val="00D353A2"/>
    <w:rsid w:val="00D41B84"/>
    <w:rsid w:val="00D43571"/>
    <w:rsid w:val="00D449AC"/>
    <w:rsid w:val="00D45590"/>
    <w:rsid w:val="00D5695C"/>
    <w:rsid w:val="00D7078B"/>
    <w:rsid w:val="00D7183D"/>
    <w:rsid w:val="00D718D4"/>
    <w:rsid w:val="00D72366"/>
    <w:rsid w:val="00D7602E"/>
    <w:rsid w:val="00D76734"/>
    <w:rsid w:val="00D767B2"/>
    <w:rsid w:val="00D81BC0"/>
    <w:rsid w:val="00D837A3"/>
    <w:rsid w:val="00D8784E"/>
    <w:rsid w:val="00D933A4"/>
    <w:rsid w:val="00D94269"/>
    <w:rsid w:val="00DA1C96"/>
    <w:rsid w:val="00DA324C"/>
    <w:rsid w:val="00DA3E16"/>
    <w:rsid w:val="00DA51DE"/>
    <w:rsid w:val="00DB1B62"/>
    <w:rsid w:val="00DB1C5D"/>
    <w:rsid w:val="00DB21EA"/>
    <w:rsid w:val="00DB360E"/>
    <w:rsid w:val="00DC35FD"/>
    <w:rsid w:val="00DC5CCD"/>
    <w:rsid w:val="00DC6FC0"/>
    <w:rsid w:val="00DD2772"/>
    <w:rsid w:val="00DD2943"/>
    <w:rsid w:val="00DD401C"/>
    <w:rsid w:val="00DD566E"/>
    <w:rsid w:val="00DE7118"/>
    <w:rsid w:val="00DE7582"/>
    <w:rsid w:val="00DF0CF0"/>
    <w:rsid w:val="00DF321F"/>
    <w:rsid w:val="00DF328B"/>
    <w:rsid w:val="00DF6CF3"/>
    <w:rsid w:val="00E00249"/>
    <w:rsid w:val="00E00696"/>
    <w:rsid w:val="00E07380"/>
    <w:rsid w:val="00E14AA3"/>
    <w:rsid w:val="00E17BC9"/>
    <w:rsid w:val="00E220F4"/>
    <w:rsid w:val="00E22749"/>
    <w:rsid w:val="00E247DC"/>
    <w:rsid w:val="00E301F1"/>
    <w:rsid w:val="00E33939"/>
    <w:rsid w:val="00E3471A"/>
    <w:rsid w:val="00E40049"/>
    <w:rsid w:val="00E44AF1"/>
    <w:rsid w:val="00E45AAA"/>
    <w:rsid w:val="00E5079F"/>
    <w:rsid w:val="00E524EC"/>
    <w:rsid w:val="00E5454E"/>
    <w:rsid w:val="00E56729"/>
    <w:rsid w:val="00E65463"/>
    <w:rsid w:val="00E71806"/>
    <w:rsid w:val="00E7535E"/>
    <w:rsid w:val="00E75A5B"/>
    <w:rsid w:val="00E76F1A"/>
    <w:rsid w:val="00E80BE9"/>
    <w:rsid w:val="00E84242"/>
    <w:rsid w:val="00E94282"/>
    <w:rsid w:val="00EA2C8D"/>
    <w:rsid w:val="00EA3195"/>
    <w:rsid w:val="00EA5069"/>
    <w:rsid w:val="00EB0AFF"/>
    <w:rsid w:val="00EB2795"/>
    <w:rsid w:val="00EB29C5"/>
    <w:rsid w:val="00EB35D7"/>
    <w:rsid w:val="00EB3EF8"/>
    <w:rsid w:val="00EB583C"/>
    <w:rsid w:val="00EC477F"/>
    <w:rsid w:val="00ED0CFE"/>
    <w:rsid w:val="00ED3423"/>
    <w:rsid w:val="00ED51BE"/>
    <w:rsid w:val="00ED69A1"/>
    <w:rsid w:val="00ED7F62"/>
    <w:rsid w:val="00EE25A1"/>
    <w:rsid w:val="00EE26C8"/>
    <w:rsid w:val="00EE3A84"/>
    <w:rsid w:val="00EE4AC6"/>
    <w:rsid w:val="00EE6091"/>
    <w:rsid w:val="00EF5C36"/>
    <w:rsid w:val="00F03963"/>
    <w:rsid w:val="00F138F2"/>
    <w:rsid w:val="00F15969"/>
    <w:rsid w:val="00F22181"/>
    <w:rsid w:val="00F25727"/>
    <w:rsid w:val="00F30543"/>
    <w:rsid w:val="00F37F66"/>
    <w:rsid w:val="00F416D6"/>
    <w:rsid w:val="00F458F7"/>
    <w:rsid w:val="00F51D0C"/>
    <w:rsid w:val="00F52DE3"/>
    <w:rsid w:val="00F53A8E"/>
    <w:rsid w:val="00F54C17"/>
    <w:rsid w:val="00F55A2B"/>
    <w:rsid w:val="00F56835"/>
    <w:rsid w:val="00F62B5D"/>
    <w:rsid w:val="00F64C9B"/>
    <w:rsid w:val="00F70C7A"/>
    <w:rsid w:val="00F723FE"/>
    <w:rsid w:val="00F7318C"/>
    <w:rsid w:val="00F73A64"/>
    <w:rsid w:val="00F73DE9"/>
    <w:rsid w:val="00F75B8A"/>
    <w:rsid w:val="00F80CB7"/>
    <w:rsid w:val="00F81A0D"/>
    <w:rsid w:val="00F853E2"/>
    <w:rsid w:val="00F879D3"/>
    <w:rsid w:val="00F9051D"/>
    <w:rsid w:val="00F91064"/>
    <w:rsid w:val="00F94E1F"/>
    <w:rsid w:val="00F97D21"/>
    <w:rsid w:val="00FA4E53"/>
    <w:rsid w:val="00FA56E5"/>
    <w:rsid w:val="00FA69E4"/>
    <w:rsid w:val="00FB63B3"/>
    <w:rsid w:val="00FC0F29"/>
    <w:rsid w:val="00FC249B"/>
    <w:rsid w:val="00FC5763"/>
    <w:rsid w:val="00FD44D2"/>
    <w:rsid w:val="00FD4EFA"/>
    <w:rsid w:val="00FE4167"/>
    <w:rsid w:val="00FF098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CF054E"/>
  <w15:docId w15:val="{E89F44B3-A247-481D-82BD-469DEBA5D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C5268D"/>
    <w:pPr>
      <w:spacing w:before="60" w:after="180" w:line="276" w:lineRule="auto"/>
    </w:pPr>
    <w:rPr>
      <w:rFonts w:ascii="Calibri" w:eastAsia="Calibri" w:hAnsi="Calibri" w:cs="Times New Roman"/>
    </w:rPr>
  </w:style>
  <w:style w:type="paragraph" w:styleId="Heading1">
    <w:name w:val="heading 1"/>
    <w:aliases w:val="*Headers"/>
    <w:basedOn w:val="Normal"/>
    <w:next w:val="Normal"/>
    <w:link w:val="Heading1Char"/>
    <w:uiPriority w:val="9"/>
    <w:qFormat/>
    <w:rsid w:val="00C5268D"/>
    <w:pPr>
      <w:keepNext/>
      <w:keepLines/>
      <w:spacing w:before="480" w:after="120"/>
      <w:outlineLvl w:val="0"/>
    </w:pPr>
    <w:rPr>
      <w:rFonts w:asciiTheme="minorHAnsi" w:hAnsiTheme="minorHAnsi"/>
      <w:b/>
      <w:bCs/>
      <w:color w:val="365F91"/>
      <w:sz w:val="32"/>
      <w:szCs w:val="28"/>
    </w:rPr>
  </w:style>
  <w:style w:type="paragraph" w:styleId="Heading2">
    <w:name w:val="heading 2"/>
    <w:basedOn w:val="Normal"/>
    <w:next w:val="Normal"/>
    <w:link w:val="Heading2Char"/>
    <w:uiPriority w:val="9"/>
    <w:rsid w:val="00C5268D"/>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C5268D"/>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5268D"/>
    <w:pPr>
      <w:tabs>
        <w:tab w:val="center" w:pos="4320"/>
        <w:tab w:val="right" w:pos="8640"/>
      </w:tabs>
    </w:pPr>
    <w:rPr>
      <w:rFonts w:ascii="Times New Roman" w:hAnsi="Times New Roman"/>
      <w:sz w:val="20"/>
    </w:rPr>
  </w:style>
  <w:style w:type="character" w:customStyle="1" w:styleId="FooterChar">
    <w:name w:val="Footer Char"/>
    <w:link w:val="Footer"/>
    <w:uiPriority w:val="99"/>
    <w:rsid w:val="00C5268D"/>
    <w:rPr>
      <w:rFonts w:ascii="Times New Roman" w:eastAsia="Calibri" w:hAnsi="Times New Roman" w:cs="Times New Roman"/>
      <w:sz w:val="20"/>
    </w:rPr>
  </w:style>
  <w:style w:type="character" w:styleId="PageNumber">
    <w:name w:val="page number"/>
    <w:uiPriority w:val="99"/>
    <w:rsid w:val="00C5268D"/>
    <w:rPr>
      <w:rFonts w:cs="Times New Roman"/>
    </w:rPr>
  </w:style>
  <w:style w:type="character" w:styleId="Hyperlink">
    <w:name w:val="Hyperlink"/>
    <w:uiPriority w:val="99"/>
    <w:unhideWhenUsed/>
    <w:rsid w:val="00C5268D"/>
    <w:rPr>
      <w:color w:val="0000FF"/>
      <w:u w:val="single"/>
    </w:rPr>
  </w:style>
  <w:style w:type="table" w:styleId="TableGrid">
    <w:name w:val="Table Grid"/>
    <w:basedOn w:val="TableNormal"/>
    <w:uiPriority w:val="59"/>
    <w:rsid w:val="00C5268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lio">
    <w:name w:val="folio"/>
    <w:basedOn w:val="Normal"/>
    <w:link w:val="folioChar"/>
    <w:rsid w:val="00C5268D"/>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NumberedList">
    <w:name w:val="*Numbered List"/>
    <w:link w:val="NumberedListChar"/>
    <w:qFormat/>
    <w:rsid w:val="001270ED"/>
    <w:pPr>
      <w:numPr>
        <w:numId w:val="30"/>
      </w:numPr>
      <w:spacing w:after="60" w:line="240" w:lineRule="auto"/>
    </w:pPr>
    <w:rPr>
      <w:rFonts w:ascii="Calibri" w:eastAsia="Calibri" w:hAnsi="Calibri" w:cs="Times New Roman"/>
    </w:rPr>
  </w:style>
  <w:style w:type="paragraph" w:customStyle="1" w:styleId="PageHeader">
    <w:name w:val="*PageHeader"/>
    <w:link w:val="PageHeaderChar"/>
    <w:qFormat/>
    <w:rsid w:val="001270ED"/>
    <w:pPr>
      <w:spacing w:before="120" w:after="0" w:line="240" w:lineRule="auto"/>
    </w:pPr>
    <w:rPr>
      <w:rFonts w:ascii="Calibri" w:eastAsia="Calibri" w:hAnsi="Calibri" w:cs="Times New Roman"/>
      <w:b/>
      <w:sz w:val="18"/>
    </w:rPr>
  </w:style>
  <w:style w:type="character" w:customStyle="1" w:styleId="PageHeaderChar">
    <w:name w:val="*PageHeader Char"/>
    <w:basedOn w:val="DefaultParagraphFont"/>
    <w:link w:val="PageHeader"/>
    <w:rsid w:val="001270ED"/>
    <w:rPr>
      <w:rFonts w:ascii="Calibri" w:eastAsia="Calibri" w:hAnsi="Calibri" w:cs="Times New Roman"/>
      <w:b/>
      <w:sz w:val="18"/>
    </w:rPr>
  </w:style>
  <w:style w:type="paragraph" w:customStyle="1" w:styleId="FooterText">
    <w:name w:val="*FooterText"/>
    <w:link w:val="FooterTextChar"/>
    <w:qFormat/>
    <w:rsid w:val="001270ED"/>
    <w:pPr>
      <w:spacing w:after="0" w:line="200" w:lineRule="exact"/>
    </w:pPr>
    <w:rPr>
      <w:rFonts w:ascii="Calibri" w:eastAsia="Verdana" w:hAnsi="Calibri" w:cs="Calibri"/>
      <w:b/>
      <w:color w:val="595959"/>
      <w:sz w:val="14"/>
    </w:rPr>
  </w:style>
  <w:style w:type="character" w:customStyle="1" w:styleId="folioChar">
    <w:name w:val="folio Char"/>
    <w:basedOn w:val="DefaultParagraphFont"/>
    <w:link w:val="folio"/>
    <w:rsid w:val="00C5268D"/>
    <w:rPr>
      <w:rFonts w:ascii="Verdana" w:eastAsia="Verdana" w:hAnsi="Verdana" w:cs="Verdana"/>
      <w:color w:val="595959"/>
      <w:sz w:val="16"/>
    </w:rPr>
  </w:style>
  <w:style w:type="character" w:customStyle="1" w:styleId="FooterTextChar">
    <w:name w:val="FooterText Char"/>
    <w:basedOn w:val="folioChar"/>
    <w:link w:val="FooterText"/>
    <w:rsid w:val="001270ED"/>
    <w:rPr>
      <w:rFonts w:ascii="Calibri" w:eastAsia="Verdana" w:hAnsi="Calibri" w:cs="Calibri"/>
      <w:b/>
      <w:color w:val="595959"/>
      <w:sz w:val="14"/>
    </w:rPr>
  </w:style>
  <w:style w:type="paragraph" w:styleId="Header">
    <w:name w:val="header"/>
    <w:basedOn w:val="Normal"/>
    <w:link w:val="HeaderChar"/>
    <w:uiPriority w:val="99"/>
    <w:unhideWhenUsed/>
    <w:rsid w:val="00C5268D"/>
    <w:pPr>
      <w:tabs>
        <w:tab w:val="center" w:pos="4680"/>
        <w:tab w:val="right" w:pos="9360"/>
      </w:tabs>
    </w:pPr>
    <w:rPr>
      <w:sz w:val="20"/>
    </w:rPr>
  </w:style>
  <w:style w:type="character" w:customStyle="1" w:styleId="HeaderChar">
    <w:name w:val="Header Char"/>
    <w:link w:val="Header"/>
    <w:uiPriority w:val="99"/>
    <w:rsid w:val="00C5268D"/>
    <w:rPr>
      <w:rFonts w:ascii="Calibri" w:eastAsia="Calibri" w:hAnsi="Calibri" w:cs="Times New Roman"/>
      <w:sz w:val="20"/>
    </w:rPr>
  </w:style>
  <w:style w:type="paragraph" w:customStyle="1" w:styleId="BR">
    <w:name w:val="*BR*"/>
    <w:link w:val="BRChar"/>
    <w:qFormat/>
    <w:rsid w:val="001270ED"/>
    <w:pPr>
      <w:pBdr>
        <w:bottom w:val="single" w:sz="12" w:space="1" w:color="7F7F7F" w:themeColor="text1" w:themeTint="80"/>
      </w:pBdr>
      <w:spacing w:after="360" w:line="240" w:lineRule="auto"/>
      <w:ind w:left="2880" w:right="2880"/>
    </w:pPr>
    <w:rPr>
      <w:rFonts w:ascii="Calibri" w:eastAsia="Calibri" w:hAnsi="Calibri" w:cs="Times New Roman"/>
      <w:sz w:val="18"/>
    </w:rPr>
  </w:style>
  <w:style w:type="character" w:customStyle="1" w:styleId="BRChar">
    <w:name w:val="*BR* Char"/>
    <w:basedOn w:val="DefaultParagraphFont"/>
    <w:link w:val="BR"/>
    <w:rsid w:val="001270ED"/>
    <w:rPr>
      <w:rFonts w:ascii="Calibri" w:eastAsia="Calibri" w:hAnsi="Calibri" w:cs="Times New Roman"/>
      <w:sz w:val="18"/>
    </w:rPr>
  </w:style>
  <w:style w:type="paragraph" w:customStyle="1" w:styleId="BulletedList">
    <w:name w:val="*Bulleted List"/>
    <w:link w:val="BulletedListChar"/>
    <w:qFormat/>
    <w:rsid w:val="00F97D21"/>
    <w:pPr>
      <w:numPr>
        <w:numId w:val="23"/>
      </w:numPr>
      <w:spacing w:before="60" w:after="60" w:line="276" w:lineRule="auto"/>
      <w:ind w:left="360"/>
    </w:pPr>
    <w:rPr>
      <w:rFonts w:ascii="Calibri" w:eastAsia="Calibri" w:hAnsi="Calibri" w:cs="Times New Roman"/>
    </w:rPr>
  </w:style>
  <w:style w:type="character" w:customStyle="1" w:styleId="BulletedListChar">
    <w:name w:val="*Bulleted List Char"/>
    <w:basedOn w:val="DefaultParagraphFont"/>
    <w:link w:val="BulletedList"/>
    <w:rsid w:val="00F97D21"/>
    <w:rPr>
      <w:rFonts w:ascii="Calibri" w:eastAsia="Calibri" w:hAnsi="Calibri" w:cs="Times New Roman"/>
    </w:rPr>
  </w:style>
  <w:style w:type="paragraph" w:customStyle="1" w:styleId="ExcerptAuthor">
    <w:name w:val="*ExcerptAuthor"/>
    <w:basedOn w:val="Normal"/>
    <w:link w:val="ExcerptAuthorChar"/>
    <w:qFormat/>
    <w:rsid w:val="001270ED"/>
    <w:pPr>
      <w:jc w:val="center"/>
    </w:pPr>
    <w:rPr>
      <w:rFonts w:asciiTheme="majorHAnsi" w:hAnsiTheme="majorHAnsi"/>
      <w:b/>
    </w:rPr>
  </w:style>
  <w:style w:type="character" w:customStyle="1" w:styleId="ExcerptAuthorChar">
    <w:name w:val="*ExcerptAuthor Char"/>
    <w:basedOn w:val="DefaultParagraphFont"/>
    <w:link w:val="ExcerptAuthor"/>
    <w:rsid w:val="001270ED"/>
    <w:rPr>
      <w:rFonts w:asciiTheme="majorHAnsi" w:eastAsia="Calibri" w:hAnsiTheme="majorHAnsi" w:cs="Times New Roman"/>
      <w:b/>
    </w:rPr>
  </w:style>
  <w:style w:type="paragraph" w:customStyle="1" w:styleId="ExcerptBody">
    <w:name w:val="*ExcerptBody"/>
    <w:basedOn w:val="Normal"/>
    <w:link w:val="ExcerptBodyChar"/>
    <w:qFormat/>
    <w:rsid w:val="001270ED"/>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basedOn w:val="DefaultParagraphFont"/>
    <w:link w:val="ExcerptBody"/>
    <w:rsid w:val="001270ED"/>
    <w:rPr>
      <w:rFonts w:ascii="Times New Roman" w:eastAsia="Times New Roman" w:hAnsi="Times New Roman" w:cs="Times New Roman"/>
      <w:color w:val="000000"/>
      <w:sz w:val="24"/>
      <w:szCs w:val="17"/>
    </w:rPr>
  </w:style>
  <w:style w:type="paragraph" w:customStyle="1" w:styleId="ExcerptTitle">
    <w:name w:val="*ExcerptTitle"/>
    <w:basedOn w:val="Normal"/>
    <w:link w:val="ExcerptTitleChar"/>
    <w:qFormat/>
    <w:rsid w:val="001270ED"/>
    <w:pPr>
      <w:jc w:val="center"/>
    </w:pPr>
    <w:rPr>
      <w:rFonts w:asciiTheme="majorHAnsi" w:hAnsiTheme="majorHAnsi"/>
      <w:b/>
      <w:smallCaps/>
      <w:sz w:val="32"/>
    </w:rPr>
  </w:style>
  <w:style w:type="character" w:customStyle="1" w:styleId="ExcerptTitleChar">
    <w:name w:val="*ExcerptTitle Char"/>
    <w:basedOn w:val="DefaultParagraphFont"/>
    <w:link w:val="ExcerptTitle"/>
    <w:rsid w:val="001270ED"/>
    <w:rPr>
      <w:rFonts w:asciiTheme="majorHAnsi" w:eastAsia="Calibri" w:hAnsiTheme="majorHAnsi" w:cs="Times New Roman"/>
      <w:b/>
      <w:smallCaps/>
      <w:sz w:val="32"/>
    </w:rPr>
  </w:style>
  <w:style w:type="paragraph" w:customStyle="1" w:styleId="IN">
    <w:name w:val="*IN*"/>
    <w:link w:val="INChar"/>
    <w:qFormat/>
    <w:rsid w:val="00D02CBD"/>
    <w:pPr>
      <w:numPr>
        <w:numId w:val="28"/>
      </w:numPr>
      <w:spacing w:before="120" w:after="60" w:line="276" w:lineRule="auto"/>
      <w:ind w:left="360"/>
    </w:pPr>
    <w:rPr>
      <w:rFonts w:ascii="Calibri" w:eastAsia="Calibri" w:hAnsi="Calibri" w:cs="Times New Roman"/>
      <w:color w:val="4F81BD"/>
    </w:rPr>
  </w:style>
  <w:style w:type="character" w:customStyle="1" w:styleId="INChar">
    <w:name w:val="*IN* Char"/>
    <w:basedOn w:val="DefaultParagraphFont"/>
    <w:link w:val="IN"/>
    <w:rsid w:val="00D02CBD"/>
    <w:rPr>
      <w:rFonts w:ascii="Calibri" w:eastAsia="Calibri" w:hAnsi="Calibri" w:cs="Times New Roman"/>
      <w:color w:val="4F81BD"/>
    </w:rPr>
  </w:style>
  <w:style w:type="paragraph" w:customStyle="1" w:styleId="INBullet">
    <w:name w:val="*IN* Bullet"/>
    <w:link w:val="INBulletChar"/>
    <w:qFormat/>
    <w:rsid w:val="00D02CBD"/>
    <w:pPr>
      <w:numPr>
        <w:numId w:val="29"/>
      </w:numPr>
      <w:spacing w:before="120" w:after="180" w:line="276" w:lineRule="auto"/>
      <w:ind w:left="1080"/>
      <w:contextualSpacing/>
    </w:pPr>
    <w:rPr>
      <w:rFonts w:ascii="Calibri" w:eastAsia="Calibri" w:hAnsi="Calibri" w:cs="Times New Roman"/>
      <w:color w:val="4F81BD"/>
    </w:rPr>
  </w:style>
  <w:style w:type="character" w:customStyle="1" w:styleId="INBulletChar">
    <w:name w:val="*IN* Bullet Char"/>
    <w:basedOn w:val="BulletedListChar"/>
    <w:link w:val="INBullet"/>
    <w:rsid w:val="00D02CBD"/>
    <w:rPr>
      <w:rFonts w:ascii="Calibri" w:eastAsia="Calibri" w:hAnsi="Calibri" w:cs="Times New Roman"/>
      <w:color w:val="4F81BD"/>
    </w:rPr>
  </w:style>
  <w:style w:type="paragraph" w:customStyle="1" w:styleId="LearningSequenceHeader">
    <w:name w:val="*Learning Sequence Header"/>
    <w:next w:val="Normal"/>
    <w:link w:val="LearningSequenceHeaderChar"/>
    <w:qFormat/>
    <w:rsid w:val="001270ED"/>
    <w:pPr>
      <w:pBdr>
        <w:bottom w:val="single" w:sz="12" w:space="1" w:color="9BBB59" w:themeColor="accent3"/>
      </w:pBdr>
      <w:tabs>
        <w:tab w:val="right" w:pos="9360"/>
      </w:tabs>
      <w:spacing w:before="480" w:after="0" w:line="240" w:lineRule="auto"/>
    </w:pPr>
    <w:rPr>
      <w:rFonts w:eastAsia="Calibri" w:cs="Times New Roman"/>
      <w:b/>
      <w:bCs/>
      <w:color w:val="4F81BD"/>
      <w:sz w:val="28"/>
      <w:szCs w:val="26"/>
    </w:rPr>
  </w:style>
  <w:style w:type="character" w:customStyle="1" w:styleId="LearningSequenceHeaderChar">
    <w:name w:val="*Learning Sequence Header Char"/>
    <w:basedOn w:val="DefaultParagraphFont"/>
    <w:link w:val="LearningSequenceHeader"/>
    <w:rsid w:val="001270ED"/>
    <w:rPr>
      <w:rFonts w:eastAsia="Calibri" w:cs="Times New Roman"/>
      <w:b/>
      <w:bCs/>
      <w:color w:val="4F81BD"/>
      <w:sz w:val="28"/>
      <w:szCs w:val="26"/>
    </w:rPr>
  </w:style>
  <w:style w:type="character" w:customStyle="1" w:styleId="NumberedListChar">
    <w:name w:val="*Numbered List Char"/>
    <w:basedOn w:val="BulletedListChar"/>
    <w:link w:val="NumberedList"/>
    <w:rsid w:val="001270ED"/>
    <w:rPr>
      <w:rFonts w:ascii="Calibri" w:eastAsia="Calibri" w:hAnsi="Calibri" w:cs="Times New Roman"/>
    </w:rPr>
  </w:style>
  <w:style w:type="paragraph" w:customStyle="1" w:styleId="Q">
    <w:name w:val="*Q*"/>
    <w:link w:val="QChar"/>
    <w:qFormat/>
    <w:rsid w:val="001270ED"/>
    <w:pPr>
      <w:spacing w:before="240" w:after="0" w:line="276" w:lineRule="auto"/>
    </w:pPr>
    <w:rPr>
      <w:rFonts w:ascii="Calibri" w:eastAsia="Calibri" w:hAnsi="Calibri" w:cs="Times New Roman"/>
      <w:b/>
    </w:rPr>
  </w:style>
  <w:style w:type="character" w:customStyle="1" w:styleId="QChar">
    <w:name w:val="*Q* Char"/>
    <w:basedOn w:val="DefaultParagraphFont"/>
    <w:link w:val="Q"/>
    <w:rsid w:val="001270ED"/>
    <w:rPr>
      <w:rFonts w:ascii="Calibri" w:eastAsia="Calibri" w:hAnsi="Calibri" w:cs="Times New Roman"/>
      <w:b/>
    </w:rPr>
  </w:style>
  <w:style w:type="paragraph" w:customStyle="1" w:styleId="SA">
    <w:name w:val="*SA*"/>
    <w:link w:val="SAChar"/>
    <w:qFormat/>
    <w:rsid w:val="001270ED"/>
    <w:pPr>
      <w:numPr>
        <w:numId w:val="25"/>
      </w:numPr>
      <w:spacing w:before="120" w:after="0" w:line="276" w:lineRule="auto"/>
    </w:pPr>
    <w:rPr>
      <w:rFonts w:ascii="Calibri" w:eastAsia="Calibri" w:hAnsi="Calibri" w:cs="Times New Roman"/>
    </w:rPr>
  </w:style>
  <w:style w:type="character" w:customStyle="1" w:styleId="SAChar">
    <w:name w:val="*SA* Char"/>
    <w:basedOn w:val="DefaultParagraphFont"/>
    <w:link w:val="SA"/>
    <w:rsid w:val="001270ED"/>
    <w:rPr>
      <w:rFonts w:ascii="Calibri" w:eastAsia="Calibri" w:hAnsi="Calibri" w:cs="Times New Roman"/>
    </w:rPr>
  </w:style>
  <w:style w:type="paragraph" w:customStyle="1" w:styleId="SASRBullet">
    <w:name w:val="*SA/SR Bullet"/>
    <w:basedOn w:val="Normal"/>
    <w:link w:val="SASRBulletChar"/>
    <w:qFormat/>
    <w:rsid w:val="00D02CBD"/>
    <w:pPr>
      <w:numPr>
        <w:numId w:val="33"/>
      </w:numPr>
      <w:spacing w:before="120"/>
      <w:ind w:left="1080"/>
      <w:contextualSpacing/>
    </w:pPr>
  </w:style>
  <w:style w:type="character" w:customStyle="1" w:styleId="SASRBulletChar">
    <w:name w:val="*SA/SR Bullet Char"/>
    <w:basedOn w:val="DefaultParagraphFont"/>
    <w:link w:val="SASRBullet"/>
    <w:rsid w:val="00D02CBD"/>
    <w:rPr>
      <w:rFonts w:ascii="Calibri" w:eastAsia="Calibri" w:hAnsi="Calibri" w:cs="Times New Roman"/>
    </w:rPr>
  </w:style>
  <w:style w:type="paragraph" w:customStyle="1" w:styleId="SR">
    <w:name w:val="*SR*"/>
    <w:link w:val="SRChar"/>
    <w:qFormat/>
    <w:rsid w:val="00D02CBD"/>
    <w:pPr>
      <w:numPr>
        <w:numId w:val="26"/>
      </w:numPr>
      <w:spacing w:before="120" w:after="0" w:line="276" w:lineRule="auto"/>
      <w:ind w:left="720"/>
    </w:pPr>
    <w:rPr>
      <w:rFonts w:ascii="Calibri" w:eastAsia="Calibri" w:hAnsi="Calibri" w:cs="Times New Roman"/>
    </w:rPr>
  </w:style>
  <w:style w:type="character" w:customStyle="1" w:styleId="SRChar">
    <w:name w:val="*SR* Char"/>
    <w:basedOn w:val="DefaultParagraphFont"/>
    <w:link w:val="SR"/>
    <w:rsid w:val="00D02CBD"/>
    <w:rPr>
      <w:rFonts w:ascii="Calibri" w:eastAsia="Calibri" w:hAnsi="Calibri" w:cs="Times New Roman"/>
    </w:rPr>
  </w:style>
  <w:style w:type="paragraph" w:customStyle="1" w:styleId="TableText">
    <w:name w:val="*TableText"/>
    <w:link w:val="TableTextChar"/>
    <w:qFormat/>
    <w:rsid w:val="001270ED"/>
    <w:pPr>
      <w:spacing w:before="40" w:after="40" w:line="276" w:lineRule="auto"/>
    </w:pPr>
    <w:rPr>
      <w:rFonts w:ascii="Calibri" w:eastAsia="Calibri" w:hAnsi="Calibri" w:cs="Times New Roman"/>
    </w:rPr>
  </w:style>
  <w:style w:type="character" w:customStyle="1" w:styleId="TableTextChar">
    <w:name w:val="*TableText Char"/>
    <w:basedOn w:val="DefaultParagraphFont"/>
    <w:link w:val="TableText"/>
    <w:rsid w:val="001270ED"/>
    <w:rPr>
      <w:rFonts w:ascii="Calibri" w:eastAsia="Calibri" w:hAnsi="Calibri" w:cs="Times New Roman"/>
    </w:rPr>
  </w:style>
  <w:style w:type="paragraph" w:customStyle="1" w:styleId="SubStandard">
    <w:name w:val="*SubStandard"/>
    <w:basedOn w:val="TableText"/>
    <w:link w:val="SubStandardChar"/>
    <w:qFormat/>
    <w:rsid w:val="001270ED"/>
    <w:pPr>
      <w:numPr>
        <w:numId w:val="32"/>
      </w:numPr>
    </w:pPr>
  </w:style>
  <w:style w:type="character" w:customStyle="1" w:styleId="SubStandardChar">
    <w:name w:val="*SubStandard Char"/>
    <w:basedOn w:val="TableTextChar"/>
    <w:link w:val="SubStandard"/>
    <w:rsid w:val="001270ED"/>
    <w:rPr>
      <w:rFonts w:ascii="Calibri" w:eastAsia="Calibri" w:hAnsi="Calibri" w:cs="Times New Roman"/>
    </w:rPr>
  </w:style>
  <w:style w:type="paragraph" w:customStyle="1" w:styleId="TA">
    <w:name w:val="*TA*"/>
    <w:link w:val="TAChar"/>
    <w:qFormat/>
    <w:rsid w:val="001270ED"/>
    <w:pPr>
      <w:spacing w:before="180" w:after="180" w:line="240" w:lineRule="auto"/>
    </w:pPr>
    <w:rPr>
      <w:rFonts w:ascii="Calibri" w:eastAsia="Calibri" w:hAnsi="Calibri" w:cs="Times New Roman"/>
    </w:rPr>
  </w:style>
  <w:style w:type="character" w:customStyle="1" w:styleId="TAChar">
    <w:name w:val="*TA* Char"/>
    <w:basedOn w:val="DefaultParagraphFont"/>
    <w:link w:val="TA"/>
    <w:rsid w:val="001270ED"/>
    <w:rPr>
      <w:rFonts w:ascii="Calibri" w:eastAsia="Calibri" w:hAnsi="Calibri" w:cs="Times New Roman"/>
    </w:rPr>
  </w:style>
  <w:style w:type="paragraph" w:customStyle="1" w:styleId="TableHeaders">
    <w:name w:val="*TableHeaders"/>
    <w:basedOn w:val="Normal"/>
    <w:link w:val="TableHeadersChar"/>
    <w:qFormat/>
    <w:rsid w:val="001270ED"/>
    <w:pPr>
      <w:spacing w:before="40" w:after="40" w:line="240" w:lineRule="auto"/>
    </w:pPr>
    <w:rPr>
      <w:b/>
      <w:color w:val="FFFFFF" w:themeColor="background1"/>
    </w:rPr>
  </w:style>
  <w:style w:type="character" w:customStyle="1" w:styleId="TableHeadersChar">
    <w:name w:val="*TableHeaders Char"/>
    <w:basedOn w:val="DefaultParagraphFont"/>
    <w:link w:val="TableHeaders"/>
    <w:rsid w:val="001270ED"/>
    <w:rPr>
      <w:rFonts w:ascii="Calibri" w:eastAsia="Calibri" w:hAnsi="Calibri" w:cs="Times New Roman"/>
      <w:b/>
      <w:color w:val="FFFFFF" w:themeColor="background1"/>
    </w:rPr>
  </w:style>
  <w:style w:type="paragraph" w:customStyle="1" w:styleId="ToolHeader">
    <w:name w:val="*ToolHeader"/>
    <w:qFormat/>
    <w:rsid w:val="001270ED"/>
    <w:pPr>
      <w:spacing w:after="120" w:line="240" w:lineRule="auto"/>
    </w:pPr>
    <w:rPr>
      <w:rFonts w:eastAsia="Calibri" w:cs="Times New Roman"/>
      <w:b/>
      <w:bCs/>
      <w:color w:val="365F91"/>
      <w:sz w:val="32"/>
      <w:szCs w:val="28"/>
    </w:rPr>
  </w:style>
  <w:style w:type="paragraph" w:customStyle="1" w:styleId="ToolTableText">
    <w:name w:val="*ToolTableText"/>
    <w:qFormat/>
    <w:rsid w:val="001270ED"/>
    <w:pPr>
      <w:spacing w:before="40" w:after="120" w:line="240" w:lineRule="auto"/>
    </w:pPr>
    <w:rPr>
      <w:rFonts w:ascii="Calibri" w:eastAsia="Calibri" w:hAnsi="Calibri" w:cs="Times New Roman"/>
    </w:rPr>
  </w:style>
  <w:style w:type="character" w:customStyle="1" w:styleId="apple-converted-space">
    <w:name w:val="apple-converted-space"/>
    <w:rsid w:val="00C5268D"/>
  </w:style>
  <w:style w:type="paragraph" w:styleId="BalloonText">
    <w:name w:val="Balloon Text"/>
    <w:basedOn w:val="Normal"/>
    <w:link w:val="BalloonTextChar"/>
    <w:uiPriority w:val="99"/>
    <w:semiHidden/>
    <w:unhideWhenUsed/>
    <w:rsid w:val="00C5268D"/>
    <w:rPr>
      <w:rFonts w:ascii="Tahoma" w:hAnsi="Tahoma"/>
      <w:sz w:val="16"/>
      <w:szCs w:val="16"/>
    </w:rPr>
  </w:style>
  <w:style w:type="character" w:customStyle="1" w:styleId="BalloonTextChar">
    <w:name w:val="Balloon Text Char"/>
    <w:link w:val="BalloonText"/>
    <w:uiPriority w:val="99"/>
    <w:semiHidden/>
    <w:rsid w:val="00C5268D"/>
    <w:rPr>
      <w:rFonts w:ascii="Tahoma" w:eastAsia="Calibri" w:hAnsi="Tahoma" w:cs="Times New Roman"/>
      <w:sz w:val="16"/>
      <w:szCs w:val="16"/>
    </w:rPr>
  </w:style>
  <w:style w:type="paragraph" w:styleId="BodyText">
    <w:name w:val="Body Text"/>
    <w:basedOn w:val="Normal"/>
    <w:link w:val="BodyTextChar"/>
    <w:rsid w:val="00C5268D"/>
    <w:pPr>
      <w:spacing w:after="120"/>
    </w:pPr>
  </w:style>
  <w:style w:type="character" w:customStyle="1" w:styleId="BodyTextChar">
    <w:name w:val="Body Text Char"/>
    <w:link w:val="BodyText"/>
    <w:rsid w:val="00C5268D"/>
    <w:rPr>
      <w:rFonts w:ascii="Calibri" w:eastAsia="Calibri" w:hAnsi="Calibri" w:cs="Times New Roman"/>
    </w:rPr>
  </w:style>
  <w:style w:type="paragraph" w:customStyle="1" w:styleId="ColorfulList-Accent11">
    <w:name w:val="Colorful List - Accent 11"/>
    <w:basedOn w:val="Normal"/>
    <w:uiPriority w:val="34"/>
    <w:rsid w:val="00C5268D"/>
    <w:pPr>
      <w:ind w:left="720"/>
      <w:contextualSpacing/>
    </w:pPr>
  </w:style>
  <w:style w:type="character" w:styleId="CommentReference">
    <w:name w:val="annotation reference"/>
    <w:uiPriority w:val="99"/>
    <w:semiHidden/>
    <w:unhideWhenUsed/>
    <w:rsid w:val="00C5268D"/>
    <w:rPr>
      <w:sz w:val="16"/>
      <w:szCs w:val="16"/>
    </w:rPr>
  </w:style>
  <w:style w:type="paragraph" w:styleId="CommentText">
    <w:name w:val="annotation text"/>
    <w:basedOn w:val="Normal"/>
    <w:link w:val="CommentTextChar"/>
    <w:uiPriority w:val="99"/>
    <w:unhideWhenUsed/>
    <w:rsid w:val="00C5268D"/>
    <w:rPr>
      <w:sz w:val="20"/>
    </w:rPr>
  </w:style>
  <w:style w:type="character" w:customStyle="1" w:styleId="CommentTextChar">
    <w:name w:val="Comment Text Char"/>
    <w:link w:val="CommentText"/>
    <w:uiPriority w:val="99"/>
    <w:rsid w:val="00C5268D"/>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C5268D"/>
    <w:rPr>
      <w:b/>
      <w:bCs/>
    </w:rPr>
  </w:style>
  <w:style w:type="character" w:customStyle="1" w:styleId="CommentSubjectChar">
    <w:name w:val="Comment Subject Char"/>
    <w:link w:val="CommentSubject"/>
    <w:uiPriority w:val="99"/>
    <w:semiHidden/>
    <w:rsid w:val="00C5268D"/>
    <w:rPr>
      <w:rFonts w:ascii="Calibri" w:eastAsia="Calibri" w:hAnsi="Calibri" w:cs="Times New Roman"/>
      <w:b/>
      <w:bCs/>
      <w:sz w:val="20"/>
    </w:rPr>
  </w:style>
  <w:style w:type="character" w:styleId="FollowedHyperlink">
    <w:name w:val="FollowedHyperlink"/>
    <w:uiPriority w:val="99"/>
    <w:semiHidden/>
    <w:unhideWhenUsed/>
    <w:rsid w:val="00C5268D"/>
    <w:rPr>
      <w:color w:val="954F72"/>
      <w:u w:val="single"/>
    </w:rPr>
  </w:style>
  <w:style w:type="character" w:styleId="FootnoteReference">
    <w:name w:val="footnote reference"/>
    <w:basedOn w:val="DefaultParagraphFont"/>
    <w:uiPriority w:val="99"/>
    <w:semiHidden/>
    <w:unhideWhenUsed/>
    <w:rsid w:val="00C5268D"/>
    <w:rPr>
      <w:vertAlign w:val="superscript"/>
    </w:rPr>
  </w:style>
  <w:style w:type="paragraph" w:styleId="FootnoteText">
    <w:name w:val="footnote text"/>
    <w:basedOn w:val="Normal"/>
    <w:link w:val="FootnoteTextChar"/>
    <w:uiPriority w:val="99"/>
    <w:semiHidden/>
    <w:unhideWhenUsed/>
    <w:rsid w:val="00C5268D"/>
    <w:rPr>
      <w:sz w:val="20"/>
    </w:rPr>
  </w:style>
  <w:style w:type="character" w:customStyle="1" w:styleId="FootnoteTextChar">
    <w:name w:val="Footnote Text Char"/>
    <w:basedOn w:val="DefaultParagraphFont"/>
    <w:link w:val="FootnoteText"/>
    <w:uiPriority w:val="99"/>
    <w:semiHidden/>
    <w:rsid w:val="00C5268D"/>
    <w:rPr>
      <w:rFonts w:ascii="Calibri" w:eastAsia="Calibri" w:hAnsi="Calibri" w:cs="Times New Roman"/>
      <w:sz w:val="20"/>
    </w:rPr>
  </w:style>
  <w:style w:type="paragraph" w:customStyle="1" w:styleId="Header-banner">
    <w:name w:val="Header-banner"/>
    <w:rsid w:val="00D31F4D"/>
    <w:pPr>
      <w:spacing w:after="0" w:line="240" w:lineRule="auto"/>
      <w:ind w:left="43" w:right="43"/>
      <w:jc w:val="center"/>
    </w:pPr>
    <w:rPr>
      <w:rFonts w:ascii="Calibri" w:eastAsia="Calibri" w:hAnsi="Calibri" w:cs="Calibri"/>
      <w:b/>
      <w:bCs/>
      <w:caps/>
      <w:color w:val="FFFFFF"/>
      <w:sz w:val="44"/>
    </w:rPr>
  </w:style>
  <w:style w:type="paragraph" w:customStyle="1" w:styleId="Header2banner">
    <w:name w:val="Header2_banner"/>
    <w:basedOn w:val="Header-banner"/>
    <w:rsid w:val="00D31F4D"/>
    <w:pPr>
      <w:spacing w:line="440" w:lineRule="exact"/>
      <w:jc w:val="left"/>
    </w:pPr>
    <w:rPr>
      <w:caps w:val="0"/>
    </w:rPr>
  </w:style>
  <w:style w:type="character" w:customStyle="1" w:styleId="Heading1Char">
    <w:name w:val="Heading 1 Char"/>
    <w:aliases w:val="*Headers Char"/>
    <w:link w:val="Heading1"/>
    <w:uiPriority w:val="9"/>
    <w:rsid w:val="00C5268D"/>
    <w:rPr>
      <w:rFonts w:eastAsia="Calibri" w:cs="Times New Roman"/>
      <w:b/>
      <w:bCs/>
      <w:color w:val="365F91"/>
      <w:sz w:val="32"/>
      <w:szCs w:val="28"/>
    </w:rPr>
  </w:style>
  <w:style w:type="character" w:customStyle="1" w:styleId="Heading2Char">
    <w:name w:val="Heading 2 Char"/>
    <w:link w:val="Heading2"/>
    <w:uiPriority w:val="9"/>
    <w:rsid w:val="00C5268D"/>
    <w:rPr>
      <w:rFonts w:ascii="Cambria" w:eastAsia="Calibri" w:hAnsi="Cambria" w:cs="Times New Roman"/>
      <w:b/>
      <w:bCs/>
      <w:i/>
      <w:color w:val="4F81BD"/>
      <w:sz w:val="26"/>
      <w:szCs w:val="26"/>
    </w:rPr>
  </w:style>
  <w:style w:type="character" w:customStyle="1" w:styleId="Heading3Char">
    <w:name w:val="Heading 3 Char"/>
    <w:link w:val="Heading3"/>
    <w:uiPriority w:val="9"/>
    <w:rsid w:val="00C5268D"/>
    <w:rPr>
      <w:rFonts w:ascii="Cambria" w:eastAsia="Calibri" w:hAnsi="Cambria" w:cs="Times New Roman"/>
      <w:b/>
      <w:bCs/>
      <w:i/>
      <w:color w:val="7F7F7F"/>
      <w:sz w:val="20"/>
    </w:rPr>
  </w:style>
  <w:style w:type="paragraph" w:styleId="ListParagraph">
    <w:name w:val="List Paragraph"/>
    <w:basedOn w:val="Normal"/>
    <w:link w:val="ListParagraphChar"/>
    <w:uiPriority w:val="34"/>
    <w:rsid w:val="00C5268D"/>
    <w:pPr>
      <w:ind w:left="720"/>
      <w:contextualSpacing/>
    </w:pPr>
  </w:style>
  <w:style w:type="character" w:customStyle="1" w:styleId="ListParagraphChar">
    <w:name w:val="List Paragraph Char"/>
    <w:basedOn w:val="DefaultParagraphFont"/>
    <w:link w:val="ListParagraph"/>
    <w:uiPriority w:val="34"/>
    <w:rsid w:val="00C5268D"/>
    <w:rPr>
      <w:rFonts w:ascii="Calibri" w:eastAsia="Calibri" w:hAnsi="Calibri" w:cs="Times New Roman"/>
    </w:rPr>
  </w:style>
  <w:style w:type="paragraph" w:customStyle="1" w:styleId="MediumGrid1-Accent21">
    <w:name w:val="Medium Grid 1 - Accent 21"/>
    <w:basedOn w:val="Normal"/>
    <w:uiPriority w:val="34"/>
    <w:rsid w:val="00C5268D"/>
    <w:pPr>
      <w:ind w:left="720"/>
      <w:contextualSpacing/>
    </w:pPr>
  </w:style>
  <w:style w:type="paragraph" w:customStyle="1" w:styleId="MediumList2-Accent41">
    <w:name w:val="Medium List 2 - Accent 41"/>
    <w:basedOn w:val="Normal"/>
    <w:link w:val="MediumList2-Accent41Char"/>
    <w:uiPriority w:val="34"/>
    <w:rsid w:val="00C5268D"/>
    <w:pPr>
      <w:spacing w:after="200"/>
      <w:ind w:left="720"/>
      <w:contextualSpacing/>
    </w:pPr>
  </w:style>
  <w:style w:type="character" w:customStyle="1" w:styleId="MediumList2-Accent41Char">
    <w:name w:val="Medium List 2 - Accent 41 Char"/>
    <w:basedOn w:val="DefaultParagraphFont"/>
    <w:link w:val="MediumList2-Accent41"/>
    <w:uiPriority w:val="34"/>
    <w:rsid w:val="00C5268D"/>
    <w:rPr>
      <w:rFonts w:ascii="Calibri" w:eastAsia="Calibri" w:hAnsi="Calibri" w:cs="Times New Roman"/>
    </w:rPr>
  </w:style>
  <w:style w:type="paragraph" w:customStyle="1" w:styleId="NoSpacing1">
    <w:name w:val="No Spacing1"/>
    <w:link w:val="NoSpacingChar"/>
    <w:rsid w:val="00C5268D"/>
    <w:pPr>
      <w:spacing w:after="0" w:line="240" w:lineRule="auto"/>
    </w:pPr>
    <w:rPr>
      <w:rFonts w:ascii="Tahoma" w:eastAsia="Calibri" w:hAnsi="Tahoma" w:cs="Times New Roman"/>
      <w:sz w:val="19"/>
    </w:rPr>
  </w:style>
  <w:style w:type="character" w:customStyle="1" w:styleId="NoSpacingChar">
    <w:name w:val="No Spacing Char"/>
    <w:link w:val="NoSpacing1"/>
    <w:rsid w:val="00C5268D"/>
    <w:rPr>
      <w:rFonts w:ascii="Tahoma" w:eastAsia="Calibri" w:hAnsi="Tahoma" w:cs="Times New Roman"/>
      <w:sz w:val="19"/>
    </w:rPr>
  </w:style>
  <w:style w:type="paragraph" w:styleId="NormalWeb">
    <w:name w:val="Normal (Web)"/>
    <w:basedOn w:val="Normal"/>
    <w:uiPriority w:val="99"/>
    <w:unhideWhenUsed/>
    <w:rsid w:val="00C5268D"/>
    <w:pPr>
      <w:spacing w:before="100" w:beforeAutospacing="1" w:after="100" w:afterAutospacing="1"/>
    </w:pPr>
    <w:rPr>
      <w:rFonts w:ascii="Times New Roman" w:hAnsi="Times New Roman"/>
      <w:sz w:val="24"/>
      <w:szCs w:val="24"/>
    </w:rPr>
  </w:style>
  <w:style w:type="paragraph" w:customStyle="1" w:styleId="Pa4">
    <w:name w:val="Pa4"/>
    <w:basedOn w:val="Normal"/>
    <w:next w:val="Normal"/>
    <w:uiPriority w:val="99"/>
    <w:rsid w:val="00C5268D"/>
    <w:pPr>
      <w:autoSpaceDE w:val="0"/>
      <w:autoSpaceDN w:val="0"/>
      <w:adjustRightInd w:val="0"/>
      <w:spacing w:line="241" w:lineRule="atLeast"/>
    </w:pPr>
    <w:rPr>
      <w:rFonts w:ascii="Garamond" w:hAnsi="Garamond"/>
      <w:sz w:val="24"/>
      <w:szCs w:val="24"/>
    </w:rPr>
  </w:style>
  <w:style w:type="character" w:customStyle="1" w:styleId="reference-text">
    <w:name w:val="reference-text"/>
    <w:rsid w:val="00C5268D"/>
  </w:style>
  <w:style w:type="paragraph" w:styleId="Title">
    <w:name w:val="Title"/>
    <w:basedOn w:val="Normal"/>
    <w:next w:val="Normal"/>
    <w:link w:val="TitleChar"/>
    <w:uiPriority w:val="10"/>
    <w:rsid w:val="00C5268D"/>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C5268D"/>
    <w:rPr>
      <w:rFonts w:ascii="Cambria" w:eastAsia="Calibri" w:hAnsi="Cambria" w:cs="Times New Roman"/>
      <w:color w:val="17365D"/>
      <w:spacing w:val="5"/>
      <w:kern w:val="28"/>
      <w:sz w:val="52"/>
      <w:szCs w:val="52"/>
    </w:rPr>
  </w:style>
  <w:style w:type="table" w:customStyle="1" w:styleId="TableGrid1">
    <w:name w:val="Table Grid1"/>
    <w:basedOn w:val="TableNormal"/>
    <w:next w:val="TableGrid"/>
    <w:uiPriority w:val="59"/>
    <w:rsid w:val="00D31F4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CwithQ">
    <w:name w:val="*DC* with *Q*"/>
    <w:basedOn w:val="Q"/>
    <w:qFormat/>
    <w:rsid w:val="001270ED"/>
    <w:pPr>
      <w:ind w:left="360"/>
    </w:pPr>
    <w:rPr>
      <w:color w:val="4F81BD" w:themeColor="accent1"/>
    </w:rPr>
  </w:style>
  <w:style w:type="paragraph" w:customStyle="1" w:styleId="DCwithSA">
    <w:name w:val="*DC* with *SA*"/>
    <w:basedOn w:val="SA"/>
    <w:qFormat/>
    <w:rsid w:val="00D02CBD"/>
    <w:pPr>
      <w:numPr>
        <w:numId w:val="0"/>
      </w:numPr>
      <w:ind w:left="720" w:hanging="360"/>
    </w:pPr>
    <w:rPr>
      <w:color w:val="4F81BD" w:themeColor="accent1"/>
    </w:rPr>
  </w:style>
  <w:style w:type="paragraph" w:customStyle="1" w:styleId="DCwithSR">
    <w:name w:val="*DC* with *SR*"/>
    <w:basedOn w:val="SR"/>
    <w:qFormat/>
    <w:rsid w:val="00D02CBD"/>
    <w:pPr>
      <w:numPr>
        <w:numId w:val="27"/>
      </w:numPr>
      <w:ind w:left="720"/>
    </w:pPr>
    <w:rPr>
      <w:color w:val="4F81BD" w:themeColor="accent1"/>
    </w:rPr>
  </w:style>
  <w:style w:type="paragraph" w:styleId="DocumentMap">
    <w:name w:val="Document Map"/>
    <w:basedOn w:val="Normal"/>
    <w:link w:val="DocumentMapChar"/>
    <w:uiPriority w:val="99"/>
    <w:semiHidden/>
    <w:unhideWhenUsed/>
    <w:rsid w:val="00976D8F"/>
    <w:pPr>
      <w:spacing w:before="0"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976D8F"/>
    <w:rPr>
      <w:rFonts w:ascii="Lucida Grande" w:eastAsia="Calibri" w:hAnsi="Lucida Grande" w:cs="Lucida Grande"/>
      <w:sz w:val="24"/>
      <w:szCs w:val="24"/>
    </w:rPr>
  </w:style>
  <w:style w:type="paragraph" w:styleId="Revision">
    <w:name w:val="Revision"/>
    <w:hidden/>
    <w:uiPriority w:val="99"/>
    <w:semiHidden/>
    <w:rsid w:val="00591B72"/>
    <w:pPr>
      <w:spacing w:after="0" w:line="240" w:lineRule="auto"/>
    </w:pPr>
    <w:rPr>
      <w:rFonts w:ascii="Calibri" w:eastAsia="Calibri" w:hAnsi="Calibri" w:cs="Times New Roman"/>
    </w:rPr>
  </w:style>
  <w:style w:type="paragraph" w:styleId="IntenseQuote">
    <w:name w:val="Intense Quote"/>
    <w:basedOn w:val="Normal"/>
    <w:next w:val="Normal"/>
    <w:link w:val="IntenseQuoteChar"/>
    <w:uiPriority w:val="30"/>
    <w:qFormat/>
    <w:rsid w:val="004D0859"/>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4D0859"/>
    <w:rPr>
      <w:rFonts w:ascii="Calibri" w:eastAsia="Calibri" w:hAnsi="Calibri" w:cs="Times New Roman"/>
      <w:i/>
      <w:iCs/>
      <w:color w:val="4F81BD" w:themeColor="accent1"/>
    </w:rPr>
  </w:style>
  <w:style w:type="character" w:customStyle="1" w:styleId="hwc">
    <w:name w:val="hwc"/>
    <w:basedOn w:val="DefaultParagraphFont"/>
    <w:rsid w:val="00C41D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567330">
      <w:bodyDiv w:val="1"/>
      <w:marLeft w:val="0"/>
      <w:marRight w:val="0"/>
      <w:marTop w:val="0"/>
      <w:marBottom w:val="0"/>
      <w:divBdr>
        <w:top w:val="none" w:sz="0" w:space="0" w:color="auto"/>
        <w:left w:val="none" w:sz="0" w:space="0" w:color="auto"/>
        <w:bottom w:val="none" w:sz="0" w:space="0" w:color="auto"/>
        <w:right w:val="none" w:sz="0" w:space="0" w:color="auto"/>
      </w:divBdr>
    </w:div>
    <w:div w:id="583609953">
      <w:bodyDiv w:val="1"/>
      <w:marLeft w:val="0"/>
      <w:marRight w:val="0"/>
      <w:marTop w:val="0"/>
      <w:marBottom w:val="0"/>
      <w:divBdr>
        <w:top w:val="none" w:sz="0" w:space="0" w:color="auto"/>
        <w:left w:val="none" w:sz="0" w:space="0" w:color="auto"/>
        <w:bottom w:val="none" w:sz="0" w:space="0" w:color="auto"/>
        <w:right w:val="none" w:sz="0" w:space="0" w:color="auto"/>
      </w:divBdr>
    </w:div>
    <w:div w:id="1196772482">
      <w:bodyDiv w:val="1"/>
      <w:marLeft w:val="0"/>
      <w:marRight w:val="0"/>
      <w:marTop w:val="0"/>
      <w:marBottom w:val="0"/>
      <w:divBdr>
        <w:top w:val="none" w:sz="0" w:space="0" w:color="auto"/>
        <w:left w:val="none" w:sz="0" w:space="0" w:color="auto"/>
        <w:bottom w:val="none" w:sz="0" w:space="0" w:color="auto"/>
        <w:right w:val="none" w:sz="0" w:space="0" w:color="auto"/>
      </w:divBdr>
    </w:div>
    <w:div w:id="1348755952">
      <w:bodyDiv w:val="1"/>
      <w:marLeft w:val="0"/>
      <w:marRight w:val="0"/>
      <w:marTop w:val="0"/>
      <w:marBottom w:val="0"/>
      <w:divBdr>
        <w:top w:val="none" w:sz="0" w:space="0" w:color="auto"/>
        <w:left w:val="none" w:sz="0" w:space="0" w:color="auto"/>
        <w:bottom w:val="none" w:sz="0" w:space="0" w:color="auto"/>
        <w:right w:val="none" w:sz="0" w:space="0" w:color="auto"/>
      </w:divBdr>
    </w:div>
    <w:div w:id="1887065438">
      <w:bodyDiv w:val="1"/>
      <w:marLeft w:val="0"/>
      <w:marRight w:val="0"/>
      <w:marTop w:val="0"/>
      <w:marBottom w:val="0"/>
      <w:divBdr>
        <w:top w:val="none" w:sz="0" w:space="0" w:color="auto"/>
        <w:left w:val="none" w:sz="0" w:space="0" w:color="auto"/>
        <w:bottom w:val="none" w:sz="0" w:space="0" w:color="auto"/>
        <w:right w:val="none" w:sz="0" w:space="0" w:color="auto"/>
      </w:divBdr>
      <w:divsChild>
        <w:div w:id="1765805070">
          <w:marLeft w:val="0"/>
          <w:marRight w:val="0"/>
          <w:marTop w:val="0"/>
          <w:marBottom w:val="0"/>
          <w:divBdr>
            <w:top w:val="none" w:sz="0" w:space="0" w:color="auto"/>
            <w:left w:val="none" w:sz="0" w:space="0" w:color="auto"/>
            <w:bottom w:val="none" w:sz="0" w:space="0" w:color="auto"/>
            <w:right w:val="none" w:sz="0" w:space="0" w:color="auto"/>
          </w:divBdr>
        </w:div>
      </w:divsChild>
    </w:div>
    <w:div w:id="1965888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F5D102-5204-46C8-9FBC-1E3A151A9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4179</Words>
  <Characters>23826</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PCG Education</dc:creator>
  <cp:lastModifiedBy>Chmielewski, Elizabeth</cp:lastModifiedBy>
  <cp:revision>2</cp:revision>
  <cp:lastPrinted>2014-06-16T15:16:00Z</cp:lastPrinted>
  <dcterms:created xsi:type="dcterms:W3CDTF">2014-10-29T17:03:00Z</dcterms:created>
  <dcterms:modified xsi:type="dcterms:W3CDTF">2014-10-29T17:03:00Z</dcterms:modified>
</cp:coreProperties>
</file>