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AC31F" w14:textId="553494BA" w:rsidR="00EE74BA" w:rsidRDefault="00EE74BA" w:rsidP="00EE74BA">
      <w:pPr>
        <w:pStyle w:val="ToolHeader"/>
        <w:rPr>
          <w:sz w:val="22"/>
          <w:szCs w:val="22"/>
        </w:rPr>
      </w:pPr>
      <w:r>
        <w:t>11.4.1 End-of-Unit Text Analysis Rubric</w:t>
      </w:r>
      <w:r w:rsidR="00A54B4F">
        <w:tab/>
      </w:r>
      <w:r w:rsidR="00A54B4F">
        <w:tab/>
      </w:r>
      <w:r w:rsidR="00A54B4F">
        <w:tab/>
      </w:r>
      <w:r w:rsidR="00A54B4F">
        <w:tab/>
      </w:r>
      <w:r w:rsidR="00A54B4F">
        <w:tab/>
      </w:r>
      <w:r w:rsidR="00A54B4F">
        <w:tab/>
      </w:r>
      <w:r w:rsidR="00A54B4F">
        <w:tab/>
      </w:r>
      <w:r w:rsidR="00A54B4F" w:rsidRPr="00D20E7B">
        <w:rPr>
          <w:u w:val="single"/>
        </w:rPr>
        <w:tab/>
      </w:r>
      <w:r w:rsidR="00A54B4F" w:rsidRPr="00AA776C">
        <w:t xml:space="preserve"> </w:t>
      </w:r>
      <w:r w:rsidR="00A54B4F" w:rsidRPr="00D20E7B">
        <w:t>/</w:t>
      </w:r>
      <w:r w:rsidR="00A54B4F" w:rsidRPr="00D20E7B">
        <w:rPr>
          <w:u w:val="single"/>
        </w:rPr>
        <w:t xml:space="preserve">        </w:t>
      </w:r>
      <w:r w:rsidR="00A54B4F">
        <w:rPr>
          <w:u w:val="single"/>
        </w:rPr>
        <w:t xml:space="preserve"> </w:t>
      </w:r>
      <w:r w:rsidR="00A54B4F" w:rsidRPr="00AA776C">
        <w:t xml:space="preserve"> </w:t>
      </w:r>
      <w:r w:rsidR="00A54B4F" w:rsidRPr="00A54B4F">
        <w:rPr>
          <w:sz w:val="22"/>
          <w:szCs w:val="22"/>
        </w:rPr>
        <w:t>(Total points)</w:t>
      </w:r>
    </w:p>
    <w:tbl>
      <w:tblPr>
        <w:tblW w:w="13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36"/>
        <w:gridCol w:w="2736"/>
        <w:gridCol w:w="2736"/>
        <w:gridCol w:w="2736"/>
      </w:tblGrid>
      <w:tr w:rsidR="00A54B4F" w:rsidRPr="00D20E7B" w14:paraId="2C1CDFE8" w14:textId="77777777" w:rsidTr="00A54B4F">
        <w:trPr>
          <w:trHeight w:val="32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D67E2" w14:textId="77777777" w:rsidR="00A54B4F" w:rsidRPr="00D20E7B" w:rsidRDefault="00A54B4F" w:rsidP="0068551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71262" w14:textId="77777777" w:rsidR="00A54B4F" w:rsidRPr="00D20E7B" w:rsidRDefault="00A54B4F" w:rsidP="0068551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4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05CE" w14:textId="77777777" w:rsidR="00A54B4F" w:rsidRPr="00D20E7B" w:rsidRDefault="00A54B4F" w:rsidP="0068551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3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07F43" w14:textId="77777777" w:rsidR="00A54B4F" w:rsidRPr="00D20E7B" w:rsidRDefault="00A54B4F" w:rsidP="0068551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2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EF580" w14:textId="77777777" w:rsidR="00A54B4F" w:rsidRPr="00D20E7B" w:rsidRDefault="00A54B4F" w:rsidP="0068551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1 – Responses at this Level:</w:t>
            </w:r>
          </w:p>
        </w:tc>
      </w:tr>
      <w:tr w:rsidR="00A54B4F" w:rsidRPr="00D20E7B" w14:paraId="4A542975" w14:textId="77777777" w:rsidTr="00A54B4F">
        <w:trPr>
          <w:trHeight w:val="6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687CB" w14:textId="77777777" w:rsidR="00A54B4F" w:rsidRDefault="00A54B4F" w:rsidP="00A54B4F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Content and Analysis</w:t>
            </w:r>
          </w:p>
          <w:p w14:paraId="5D545FA5" w14:textId="77777777" w:rsidR="00A54B4F" w:rsidRDefault="00A54B4F" w:rsidP="0068551A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analyzes a point of view by distinguishing what is directly stated in a text from what is really meant.</w:t>
            </w:r>
          </w:p>
          <w:p w14:paraId="08E6222C" w14:textId="77777777" w:rsidR="00A54B4F" w:rsidRDefault="00A54B4F" w:rsidP="00A54B4F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CCSS.ELA-Literacy.RL.11-12.6</w:t>
            </w:r>
          </w:p>
          <w:p w14:paraId="7FB9B4AB" w14:textId="77777777" w:rsidR="00A54B4F" w:rsidRPr="00740A13" w:rsidRDefault="00A54B4F" w:rsidP="0068551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Analyze</w:t>
            </w:r>
            <w:r w:rsidRPr="00740A13">
              <w:rPr>
                <w:sz w:val="16"/>
                <w:szCs w:val="13"/>
              </w:rPr>
              <w:t xml:space="preserve"> a case in which grasping a point of view requires distinguishing what is directly stated in a text from what is really meant</w:t>
            </w:r>
            <w:r>
              <w:rPr>
                <w:sz w:val="16"/>
                <w:szCs w:val="13"/>
              </w:rPr>
              <w:t xml:space="preserve"> (e.g., satire, sarcasm, irony, or understatement).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74A" w14:textId="77777777" w:rsidR="00A54B4F" w:rsidRPr="00D20E7B" w:rsidRDefault="00A54B4F" w:rsidP="0068551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Skillfully analyze a point of view by precisely distinguishing what is directly stated in a text from what is really meant.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C66" w14:textId="77777777" w:rsidR="00A54B4F" w:rsidRPr="00D20E7B" w:rsidRDefault="00A54B4F" w:rsidP="0068551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Accurately analyze a point of view by accurately distinguishing what is directly stated in a text from what is really meant.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FEF" w14:textId="77777777" w:rsidR="00A54B4F" w:rsidRPr="00D20E7B" w:rsidRDefault="00A54B4F" w:rsidP="0068551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Somewhat effectively analyze a point of view by distinguishing with partial accuracy what is directly stated in a text from what is really meant.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0FD5" w14:textId="77777777" w:rsidR="00A54B4F" w:rsidRPr="00D20E7B" w:rsidRDefault="00A54B4F" w:rsidP="0068551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Ineffectively analyze a point of view by inaccurately distinguishing what is directly stated in a text from what is really meant.</w:t>
            </w:r>
          </w:p>
        </w:tc>
      </w:tr>
      <w:tr w:rsidR="00A54B4F" w:rsidRPr="00D20E7B" w14:paraId="616E0DBE" w14:textId="77777777" w:rsidTr="00A54B4F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7477F" w14:textId="77777777" w:rsidR="00A54B4F" w:rsidRPr="00D20E7B" w:rsidRDefault="00A54B4F" w:rsidP="00A54B4F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Command of Evidence and Reasoning</w:t>
            </w:r>
          </w:p>
          <w:p w14:paraId="0D0E8C63" w14:textId="77777777" w:rsidR="00A54B4F" w:rsidRPr="00D20E7B" w:rsidRDefault="00A54B4F" w:rsidP="0068551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demonstrates preparation for the discussion by explicitly drawing on evidence from texts and other research on the topic or issue to stimulate a thoughtful, well-reasoned exchange of ideas. </w:t>
            </w:r>
          </w:p>
          <w:p w14:paraId="022C5CC1" w14:textId="77777777" w:rsidR="00A54B4F" w:rsidRPr="00D20E7B" w:rsidRDefault="00A54B4F" w:rsidP="00A54B4F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</w:t>
            </w:r>
          </w:p>
          <w:p w14:paraId="7AEF00B9" w14:textId="77777777" w:rsidR="00A54B4F" w:rsidRPr="00D20E7B" w:rsidRDefault="00A54B4F" w:rsidP="0068551A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Initiate and participate effectively in a range of collaborative discussions (one-on-one, in groups, and teacher-led) with diverse partners on </w:t>
            </w:r>
            <w:r w:rsidRPr="00D20E7B">
              <w:rPr>
                <w:i/>
                <w:sz w:val="16"/>
                <w:szCs w:val="13"/>
              </w:rPr>
              <w:t>grades 11–12 topics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texts</w:t>
            </w:r>
            <w:r w:rsidRPr="00D20E7B">
              <w:rPr>
                <w:sz w:val="16"/>
                <w:szCs w:val="13"/>
              </w:rPr>
              <w:t xml:space="preserve">, </w:t>
            </w:r>
            <w:r w:rsidRPr="00D20E7B">
              <w:rPr>
                <w:i/>
                <w:sz w:val="16"/>
                <w:szCs w:val="13"/>
              </w:rPr>
              <w:t>and issues</w:t>
            </w:r>
            <w:r w:rsidRPr="00D20E7B">
              <w:rPr>
                <w:sz w:val="16"/>
                <w:szCs w:val="13"/>
              </w:rPr>
              <w:t xml:space="preserve">, building on others’ ideas and expressing their own clearly and persuasively. </w:t>
            </w:r>
          </w:p>
          <w:p w14:paraId="3DFBA448" w14:textId="77777777" w:rsidR="00A54B4F" w:rsidRPr="00D20E7B" w:rsidRDefault="00A54B4F" w:rsidP="00A54B4F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CCSS.ELA-Literacy.SL.11-12.1.a</w:t>
            </w:r>
          </w:p>
          <w:p w14:paraId="79DA3E49" w14:textId="77777777" w:rsidR="00A54B4F" w:rsidRPr="00D20E7B" w:rsidRDefault="00A54B4F" w:rsidP="0068551A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 xml:space="preserve">Come to discussions prepared, </w:t>
            </w:r>
            <w:r w:rsidRPr="00D20E7B">
              <w:rPr>
                <w:sz w:val="16"/>
                <w:szCs w:val="13"/>
              </w:rPr>
              <w:lastRenderedPageBreak/>
              <w:t>having read and researched material under study; explicitly draw on that preparation by referring to evidence from texts and other research on the topic or issue to stimulate a thoughtful, well-reasoned exchange of ideas.</w:t>
            </w:r>
          </w:p>
          <w:p w14:paraId="44947872" w14:textId="77777777" w:rsidR="00A54B4F" w:rsidRPr="00D20E7B" w:rsidRDefault="00A54B4F" w:rsidP="0068551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 xml:space="preserve">The extent to which the </w:t>
            </w:r>
            <w:r>
              <w:rPr>
                <w:b/>
                <w:sz w:val="16"/>
                <w:szCs w:val="13"/>
              </w:rPr>
              <w:t>speaker</w:t>
            </w:r>
            <w:r w:rsidRPr="00D20E7B">
              <w:rPr>
                <w:b/>
                <w:sz w:val="16"/>
                <w:szCs w:val="13"/>
              </w:rPr>
              <w:t xml:space="preserve"> propels conversations by posing and responding to questions that probe reasoning and evidence; ensures a hearing for a full range of positions on a topic or issue; clarifies, verifies, or challenges ideas and conclusions; and promotes divergent and creative perspectives.</w:t>
            </w:r>
          </w:p>
          <w:p w14:paraId="0EDD860F" w14:textId="77777777" w:rsidR="00A54B4F" w:rsidRPr="00D20E7B" w:rsidRDefault="00A54B4F" w:rsidP="00A54B4F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CCSS.ELA-Literacy.SL.11-12.1.c</w:t>
            </w:r>
          </w:p>
          <w:p w14:paraId="636C9C5A" w14:textId="77777777" w:rsidR="00A54B4F" w:rsidRPr="00D20E7B" w:rsidRDefault="00A54B4F" w:rsidP="0068551A">
            <w:pPr>
              <w:pStyle w:val="ToolTableText"/>
              <w:rPr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Propel conversations by posing and responding to questions that probe reasoning and evidence; ensure a hearing for a full range of positions on a topic or issue; clarify, verify, or challenge ideas and conclusions; and promote divergent and creative perspectives.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1DA8" w14:textId="77777777" w:rsidR="00A54B4F" w:rsidRDefault="00A54B4F" w:rsidP="0068551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lastRenderedPageBreak/>
              <w:t>Demonstrate thorough preparation for the discussion by explicitly drawing on precise and sufficient evidence from texts and other research on the topic or issue to stimulate a thoughtful, well-reasoned exchange of ideas. (SL.11-12.1.a)</w:t>
            </w:r>
          </w:p>
          <w:p w14:paraId="03F9A4A1" w14:textId="77777777" w:rsidR="00A54B4F" w:rsidRDefault="00A54B4F" w:rsidP="0068551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>Skillfully propel conversations by consistently posing and responding to questions that probe reasoning and evidence; actively ensure a hearing for a full range of positions on a topic or issue; consistently clarify, verify, or challenge ideas and conclusions; and actively promote divergent and creative perspectives. (SL.11-12.1.c)</w:t>
            </w:r>
          </w:p>
          <w:p w14:paraId="1B2D6BDD" w14:textId="77777777" w:rsidR="00A54B4F" w:rsidRPr="00D20E7B" w:rsidRDefault="00A54B4F" w:rsidP="0068551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9AE" w14:textId="77777777" w:rsidR="00A54B4F" w:rsidRDefault="00A54B4F" w:rsidP="0068551A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>Demonstrate preparation for the discussion by explicitly drawing on relevant and sufficient evidence from texts and other research on the topic or issue to stimulate a thoughtful, well-reasoned exchange of ideas. (SL.11-12.1.a)</w:t>
            </w:r>
          </w:p>
          <w:p w14:paraId="7CD30B1E" w14:textId="77777777" w:rsidR="00A54B4F" w:rsidRPr="007430B6" w:rsidRDefault="00A54B4F" w:rsidP="0068551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6"/>
              </w:rPr>
              <w:t>P</w:t>
            </w:r>
            <w:r w:rsidRPr="00D20E7B">
              <w:rPr>
                <w:color w:val="000000" w:themeColor="text1"/>
                <w:sz w:val="16"/>
                <w:szCs w:val="16"/>
              </w:rPr>
              <w:t>ropel conversations by posing and responding to questions that probe reasoning and evidence; ensure a hearing for a full range of positions on a topic or issue; clarify, verify, or challenge ideas and conclusions; and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5F8" w14:textId="77777777" w:rsidR="00A54B4F" w:rsidRPr="00D20E7B" w:rsidRDefault="00A54B4F" w:rsidP="0068551A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 xml:space="preserve">Demonstrate </w:t>
            </w:r>
            <w:r>
              <w:rPr>
                <w:color w:val="000000" w:themeColor="text1"/>
                <w:sz w:val="16"/>
                <w:szCs w:val="16"/>
              </w:rPr>
              <w:t>partial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preparation for the discussion by inconsistently drawing on relevant or sufficient evidence from texts and other research on the topic or issue, occasionally stimulating a thoughtful, well-reasoned exchange of ideas. (SL.11-12.1.a)</w:t>
            </w:r>
          </w:p>
          <w:p w14:paraId="10464F8B" w14:textId="77777777" w:rsidR="00A54B4F" w:rsidRPr="00D20E7B" w:rsidRDefault="00A54B4F" w:rsidP="0068551A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Somewhat effectively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propel conversations by inconsistently posing and responding to questions that probe reasoning and evidence; occasionally ensure a hearing for a full range of positions on a topic or issue; inconsistently clarify, verify, or challenge ideas and conclusions; and occasionally promote divergent and creative perspectives. (SL.11-12.1.c)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2FCE" w14:textId="77777777" w:rsidR="00A54B4F" w:rsidRPr="00D20E7B" w:rsidRDefault="00A54B4F" w:rsidP="0068551A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 w:rsidRPr="00D20E7B">
              <w:rPr>
                <w:color w:val="000000" w:themeColor="text1"/>
                <w:sz w:val="16"/>
                <w:szCs w:val="16"/>
              </w:rPr>
              <w:t xml:space="preserve">Demonstrate </w:t>
            </w:r>
            <w:r>
              <w:rPr>
                <w:color w:val="000000" w:themeColor="text1"/>
                <w:sz w:val="16"/>
                <w:szCs w:val="16"/>
              </w:rPr>
              <w:t>a lack of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preparation for the discussion by </w:t>
            </w:r>
            <w:r>
              <w:rPr>
                <w:color w:val="000000" w:themeColor="text1"/>
                <w:sz w:val="16"/>
                <w:szCs w:val="16"/>
              </w:rPr>
              <w:t>rarely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draw</w:t>
            </w:r>
            <w:r>
              <w:rPr>
                <w:color w:val="000000" w:themeColor="text1"/>
                <w:sz w:val="16"/>
                <w:szCs w:val="16"/>
              </w:rPr>
              <w:t>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on relevant or sufficient evidence from texts or other research on the topic or issue</w:t>
            </w:r>
            <w:r>
              <w:rPr>
                <w:color w:val="000000" w:themeColor="text1"/>
                <w:sz w:val="16"/>
                <w:szCs w:val="16"/>
              </w:rPr>
              <w:t>, rarely stimulating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a thoughtful or well-reasoned exchange of ideas. (SL.11-12.1.a)</w:t>
            </w:r>
          </w:p>
          <w:p w14:paraId="0F44E767" w14:textId="77777777" w:rsidR="00A54B4F" w:rsidRPr="00D20E7B" w:rsidRDefault="00A54B4F" w:rsidP="0068551A">
            <w:pPr>
              <w:spacing w:before="40" w:after="12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Ineffectively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propel conversations by </w:t>
            </w:r>
            <w:r>
              <w:rPr>
                <w:color w:val="000000" w:themeColor="text1"/>
                <w:sz w:val="16"/>
                <w:szCs w:val="16"/>
              </w:rPr>
              <w:t>rarely posing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or respond</w:t>
            </w:r>
            <w:r>
              <w:rPr>
                <w:color w:val="000000" w:themeColor="text1"/>
                <w:sz w:val="16"/>
                <w:szCs w:val="16"/>
              </w:rPr>
              <w:t>ing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to questions that probe reasoning and evidence; </w:t>
            </w:r>
            <w:r>
              <w:rPr>
                <w:color w:val="000000" w:themeColor="text1"/>
                <w:sz w:val="16"/>
                <w:szCs w:val="16"/>
              </w:rPr>
              <w:t>rarely ensure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a hearing for a full range of positions on a topic or issue; </w:t>
            </w:r>
            <w:r>
              <w:rPr>
                <w:color w:val="000000" w:themeColor="text1"/>
                <w:sz w:val="16"/>
                <w:szCs w:val="16"/>
              </w:rPr>
              <w:t>rarely</w:t>
            </w:r>
            <w:r w:rsidRPr="00D20E7B">
              <w:rPr>
                <w:color w:val="000000" w:themeColor="text1"/>
                <w:sz w:val="16"/>
                <w:szCs w:val="16"/>
              </w:rPr>
              <w:t xml:space="preserve"> clarify, verify, or challenge ideas and conclusions; and prevent divergent and creative perspectives. (SL.11-12.1.c)</w:t>
            </w:r>
          </w:p>
        </w:tc>
      </w:tr>
    </w:tbl>
    <w:p w14:paraId="0CA31AEC" w14:textId="77777777" w:rsidR="00A54B4F" w:rsidRPr="00D20E7B" w:rsidRDefault="00A54B4F" w:rsidP="00A54B4F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lastRenderedPageBreak/>
        <w:t xml:space="preserve">A response that is a personal response and makes little or no reference to the task or text can be scored no higher than a 1. </w:t>
      </w:r>
    </w:p>
    <w:p w14:paraId="684C7832" w14:textId="77777777" w:rsidR="00A54B4F" w:rsidRPr="00D20E7B" w:rsidRDefault="00A54B4F" w:rsidP="00A54B4F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t xml:space="preserve">A response that is totally copied from the text with no original writing must be given a 0. </w:t>
      </w:r>
    </w:p>
    <w:p w14:paraId="58ABF34C" w14:textId="77777777" w:rsidR="00A54B4F" w:rsidRPr="00D20E7B" w:rsidRDefault="00A54B4F" w:rsidP="00A54B4F">
      <w:pPr>
        <w:pStyle w:val="BulletedList"/>
        <w:spacing w:before="0" w:after="0" w:line="240" w:lineRule="auto"/>
        <w:rPr>
          <w:sz w:val="16"/>
          <w:szCs w:val="13"/>
        </w:rPr>
      </w:pPr>
      <w:r w:rsidRPr="00D20E7B">
        <w:rPr>
          <w:sz w:val="16"/>
          <w:szCs w:val="13"/>
        </w:rPr>
        <w:t xml:space="preserve">A response that is totally unrelated to the task, illegible, incoherent, blank, or unrecognizable as English must be scored as a 0. </w:t>
      </w:r>
    </w:p>
    <w:p w14:paraId="2DC906FA" w14:textId="77777777" w:rsidR="00A54B4F" w:rsidRDefault="00A54B4F" w:rsidP="00EE74BA">
      <w:pPr>
        <w:pStyle w:val="ToolHeader"/>
        <w:sectPr w:rsidR="00A54B4F" w:rsidSect="00EE74BA">
          <w:headerReference w:type="default" r:id="rId8"/>
          <w:footerReference w:type="default" r:id="rId9"/>
          <w:pgSz w:w="15840" w:h="12240" w:orient="landscape"/>
          <w:pgMar w:top="1440" w:right="1440" w:bottom="1440" w:left="1440" w:header="432" w:footer="648" w:gutter="0"/>
          <w:cols w:space="720"/>
          <w:docGrid w:linePitch="299"/>
        </w:sectPr>
      </w:pPr>
    </w:p>
    <w:p w14:paraId="59AA7F14" w14:textId="35973665" w:rsidR="00EE74BA" w:rsidRDefault="00EE74BA" w:rsidP="00EE74BA">
      <w:pPr>
        <w:pStyle w:val="ToolHeader"/>
      </w:pPr>
      <w:r>
        <w:lastRenderedPageBreak/>
        <w:t>11.4.1 End-of-Unit Text Analysis Checklist</w:t>
      </w:r>
      <w:bookmarkStart w:id="0" w:name="_GoBack"/>
      <w:bookmarkEnd w:id="0"/>
    </w:p>
    <w:p w14:paraId="49F22D9B" w14:textId="77777777" w:rsidR="00A54B4F" w:rsidRPr="00D20E7B" w:rsidRDefault="00A54B4F" w:rsidP="00A54B4F">
      <w:pPr>
        <w:pStyle w:val="ToolTableText"/>
        <w:rPr>
          <w:b/>
          <w:u w:val="single"/>
        </w:rPr>
      </w:pPr>
      <w:r w:rsidRPr="00D20E7B">
        <w:rPr>
          <w:b/>
        </w:rPr>
        <w:t xml:space="preserve">Assessed Standards: </w:t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  <w:t xml:space="preserve">   </w:t>
      </w:r>
    </w:p>
    <w:tbl>
      <w:tblPr>
        <w:tblStyle w:val="TableGrid"/>
        <w:tblW w:w="9524" w:type="dxa"/>
        <w:tblInd w:w="115" w:type="dxa"/>
        <w:tblLook w:val="04A0" w:firstRow="1" w:lastRow="0" w:firstColumn="1" w:lastColumn="0" w:noHBand="0" w:noVBand="1"/>
      </w:tblPr>
      <w:tblGrid>
        <w:gridCol w:w="2561"/>
        <w:gridCol w:w="5647"/>
        <w:gridCol w:w="1316"/>
      </w:tblGrid>
      <w:tr w:rsidR="00A54B4F" w:rsidRPr="00D20E7B" w14:paraId="03377354" w14:textId="77777777" w:rsidTr="00A54B4F">
        <w:trPr>
          <w:trHeight w:val="368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0BB8EE" w14:textId="77777777" w:rsidR="00A54B4F" w:rsidRPr="00A54B4F" w:rsidRDefault="00A54B4F" w:rsidP="0068551A">
            <w:pPr>
              <w:pStyle w:val="ToolTable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shd w:val="clear" w:color="auto" w:fill="D9D9D9"/>
            <w:vAlign w:val="center"/>
          </w:tcPr>
          <w:p w14:paraId="05C24DEB" w14:textId="77777777" w:rsidR="00A54B4F" w:rsidRPr="00A54B4F" w:rsidRDefault="00A54B4F" w:rsidP="0068551A">
            <w:pPr>
              <w:pStyle w:val="ToolTableText"/>
              <w:jc w:val="center"/>
              <w:rPr>
                <w:b/>
                <w:sz w:val="22"/>
                <w:szCs w:val="22"/>
              </w:rPr>
            </w:pPr>
            <w:r w:rsidRPr="00A54B4F">
              <w:rPr>
                <w:b/>
                <w:sz w:val="22"/>
                <w:szCs w:val="22"/>
              </w:rPr>
              <w:t>Does my response…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A33E07B" w14:textId="77777777" w:rsidR="00A54B4F" w:rsidRPr="00D20E7B" w:rsidRDefault="00A54B4F" w:rsidP="0068551A">
            <w:pPr>
              <w:pStyle w:val="ToolTableText"/>
              <w:jc w:val="center"/>
              <w:rPr>
                <w:b/>
              </w:rPr>
            </w:pPr>
            <w:r w:rsidRPr="00D20E7B">
              <w:rPr>
                <w:rFonts w:ascii="MS Mincho" w:eastAsia="MS Mincho" w:hAnsi="MS Mincho" w:cs="MS Mincho" w:hint="eastAsia"/>
                <w:b/>
              </w:rPr>
              <w:t>✔</w:t>
            </w:r>
          </w:p>
        </w:tc>
      </w:tr>
      <w:tr w:rsidR="00A54B4F" w:rsidRPr="00D20E7B" w14:paraId="2AAFBCF0" w14:textId="77777777" w:rsidTr="00A54B4F">
        <w:trPr>
          <w:trHeight w:val="305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00A2D" w14:textId="77777777" w:rsidR="00A54B4F" w:rsidRPr="00A54B4F" w:rsidRDefault="00A54B4F" w:rsidP="0068551A">
            <w:pPr>
              <w:pStyle w:val="ToolTableText"/>
              <w:rPr>
                <w:b/>
                <w:sz w:val="22"/>
                <w:szCs w:val="22"/>
              </w:rPr>
            </w:pPr>
            <w:r w:rsidRPr="00A54B4F">
              <w:rPr>
                <w:b/>
                <w:sz w:val="22"/>
                <w:szCs w:val="22"/>
              </w:rPr>
              <w:t>Content and Analysis</w:t>
            </w: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76A31DB7" w14:textId="77777777" w:rsidR="00A54B4F" w:rsidRPr="00A54B4F" w:rsidRDefault="00A54B4F" w:rsidP="0068551A">
            <w:pPr>
              <w:pStyle w:val="ToolTableText"/>
              <w:rPr>
                <w:sz w:val="22"/>
                <w:szCs w:val="22"/>
              </w:rPr>
            </w:pPr>
            <w:r w:rsidRPr="00A54B4F">
              <w:rPr>
                <w:sz w:val="22"/>
                <w:szCs w:val="22"/>
              </w:rPr>
              <w:t xml:space="preserve">Distinguish what is directly stated in a text from what is really meant? </w:t>
            </w:r>
            <w:r w:rsidRPr="00A54B4F">
              <w:rPr>
                <w:b/>
                <w:sz w:val="22"/>
                <w:szCs w:val="22"/>
              </w:rPr>
              <w:t>(RL.11-12.6)</w:t>
            </w:r>
          </w:p>
        </w:tc>
        <w:tc>
          <w:tcPr>
            <w:tcW w:w="1316" w:type="dxa"/>
            <w:vAlign w:val="center"/>
          </w:tcPr>
          <w:p w14:paraId="6AB7DD3F" w14:textId="77777777" w:rsidR="00A54B4F" w:rsidRPr="00D20E7B" w:rsidRDefault="00A54B4F" w:rsidP="0068551A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A54B4F" w:rsidRPr="00D20E7B" w14:paraId="1FEA7480" w14:textId="77777777" w:rsidTr="00A54B4F">
        <w:trPr>
          <w:trHeight w:val="305"/>
        </w:trPr>
        <w:tc>
          <w:tcPr>
            <w:tcW w:w="25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F0111D" w14:textId="77777777" w:rsidR="00A54B4F" w:rsidRPr="00A54B4F" w:rsidRDefault="00A54B4F" w:rsidP="0068551A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3ECD5BC7" w14:textId="77777777" w:rsidR="00A54B4F" w:rsidRPr="00A54B4F" w:rsidRDefault="00A54B4F" w:rsidP="0068551A">
            <w:pPr>
              <w:pStyle w:val="ToolTableText"/>
              <w:rPr>
                <w:sz w:val="22"/>
                <w:szCs w:val="22"/>
              </w:rPr>
            </w:pPr>
            <w:r w:rsidRPr="00A54B4F">
              <w:rPr>
                <w:sz w:val="22"/>
                <w:szCs w:val="22"/>
              </w:rPr>
              <w:t xml:space="preserve">Determine and analyze an author’s point of view in a text? </w:t>
            </w:r>
            <w:r w:rsidRPr="00A54B4F">
              <w:rPr>
                <w:b/>
                <w:sz w:val="22"/>
                <w:szCs w:val="22"/>
              </w:rPr>
              <w:t>(RL.11-12.6)</w:t>
            </w:r>
            <w:r w:rsidRPr="00A54B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14:paraId="6746BDC1" w14:textId="77777777" w:rsidR="00A54B4F" w:rsidRPr="00D20E7B" w:rsidRDefault="00A54B4F" w:rsidP="0068551A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A54B4F" w:rsidRPr="00D20E7B" w14:paraId="245B5CAC" w14:textId="77777777" w:rsidTr="00A54B4F">
        <w:trPr>
          <w:trHeight w:val="305"/>
        </w:trPr>
        <w:tc>
          <w:tcPr>
            <w:tcW w:w="2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0840EBF" w14:textId="77777777" w:rsidR="00A54B4F" w:rsidRPr="00A54B4F" w:rsidRDefault="00A54B4F" w:rsidP="0068551A">
            <w:pPr>
              <w:pStyle w:val="ToolTableText"/>
              <w:rPr>
                <w:b/>
                <w:sz w:val="22"/>
                <w:szCs w:val="22"/>
              </w:rPr>
            </w:pPr>
            <w:r w:rsidRPr="00A54B4F">
              <w:rPr>
                <w:b/>
                <w:sz w:val="22"/>
                <w:szCs w:val="22"/>
              </w:rPr>
              <w:t>Command of Evidence and Reasoning</w:t>
            </w: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65366A5C" w14:textId="77777777" w:rsidR="00A54B4F" w:rsidRPr="00A54B4F" w:rsidRDefault="00A54B4F" w:rsidP="0068551A">
            <w:pPr>
              <w:pStyle w:val="ToolTableText"/>
              <w:keepNext/>
              <w:rPr>
                <w:b/>
                <w:color w:val="000000" w:themeColor="text1"/>
                <w:sz w:val="22"/>
                <w:szCs w:val="22"/>
              </w:rPr>
            </w:pPr>
            <w:r w:rsidRPr="00A54B4F">
              <w:rPr>
                <w:sz w:val="22"/>
                <w:szCs w:val="22"/>
              </w:rPr>
              <w:t xml:space="preserve">Explicitly draw on evidence from texts and other research on the topic or issue? </w:t>
            </w:r>
            <w:r w:rsidRPr="00A54B4F">
              <w:rPr>
                <w:b/>
                <w:sz w:val="22"/>
                <w:szCs w:val="22"/>
              </w:rPr>
              <w:t>(SL.11-12.1.a)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739B355E" w14:textId="77777777" w:rsidR="00A54B4F" w:rsidRPr="00D20E7B" w:rsidRDefault="00A54B4F" w:rsidP="0068551A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A54B4F" w:rsidRPr="00D20E7B" w14:paraId="748030C7" w14:textId="77777777" w:rsidTr="00A54B4F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5FFF0055" w14:textId="77777777" w:rsidR="00A54B4F" w:rsidRPr="00A54B4F" w:rsidRDefault="00A54B4F" w:rsidP="0068551A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54BCB284" w14:textId="77777777" w:rsidR="00A54B4F" w:rsidRPr="00A54B4F" w:rsidRDefault="00A54B4F" w:rsidP="0068551A">
            <w:pPr>
              <w:pStyle w:val="ToolTableText"/>
              <w:keepNext/>
              <w:rPr>
                <w:b/>
                <w:sz w:val="22"/>
                <w:szCs w:val="22"/>
              </w:rPr>
            </w:pPr>
            <w:r w:rsidRPr="00A54B4F">
              <w:rPr>
                <w:sz w:val="22"/>
                <w:szCs w:val="22"/>
              </w:rPr>
              <w:t xml:space="preserve">Pose and respond to questions that probe reasoning and evidence? </w:t>
            </w:r>
            <w:r w:rsidRPr="00A54B4F">
              <w:rPr>
                <w:b/>
                <w:sz w:val="22"/>
                <w:szCs w:val="22"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66195289" w14:textId="77777777" w:rsidR="00A54B4F" w:rsidRPr="00D20E7B" w:rsidRDefault="00A54B4F" w:rsidP="0068551A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A54B4F" w:rsidRPr="00D20E7B" w14:paraId="67A70347" w14:textId="77777777" w:rsidTr="00A54B4F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74DC286B" w14:textId="77777777" w:rsidR="00A54B4F" w:rsidRPr="00A54B4F" w:rsidRDefault="00A54B4F" w:rsidP="0068551A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3D0780E4" w14:textId="77777777" w:rsidR="00A54B4F" w:rsidRPr="00A54B4F" w:rsidRDefault="00A54B4F" w:rsidP="0068551A">
            <w:pPr>
              <w:pStyle w:val="ToolTableText"/>
              <w:keepNext/>
              <w:rPr>
                <w:b/>
                <w:sz w:val="22"/>
                <w:szCs w:val="22"/>
              </w:rPr>
            </w:pPr>
            <w:r w:rsidRPr="00A54B4F">
              <w:rPr>
                <w:sz w:val="22"/>
                <w:szCs w:val="22"/>
              </w:rPr>
              <w:t xml:space="preserve">Ensure a hearing for a full range of positions on a topic or issue? </w:t>
            </w:r>
            <w:r w:rsidRPr="00A54B4F">
              <w:rPr>
                <w:b/>
                <w:sz w:val="22"/>
                <w:szCs w:val="22"/>
              </w:rPr>
              <w:t>(SL.11-12.c)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63E87395" w14:textId="77777777" w:rsidR="00A54B4F" w:rsidRPr="00D20E7B" w:rsidRDefault="00A54B4F" w:rsidP="0068551A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A54B4F" w:rsidRPr="00D20E7B" w14:paraId="3932C4A5" w14:textId="77777777" w:rsidTr="00A54B4F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0D35A711" w14:textId="77777777" w:rsidR="00A54B4F" w:rsidRPr="00A54B4F" w:rsidRDefault="00A54B4F" w:rsidP="0068551A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5E56FCB5" w14:textId="77777777" w:rsidR="00A54B4F" w:rsidRPr="00A54B4F" w:rsidRDefault="00A54B4F" w:rsidP="0068551A">
            <w:pPr>
              <w:pStyle w:val="ToolTableText"/>
              <w:keepNext/>
              <w:rPr>
                <w:sz w:val="22"/>
                <w:szCs w:val="22"/>
              </w:rPr>
            </w:pPr>
            <w:r w:rsidRPr="00A54B4F">
              <w:rPr>
                <w:sz w:val="22"/>
                <w:szCs w:val="22"/>
              </w:rPr>
              <w:t xml:space="preserve">Clarify, verify, or challenge ideas and conclusions? </w:t>
            </w:r>
            <w:r w:rsidRPr="00A54B4F">
              <w:rPr>
                <w:b/>
                <w:sz w:val="22"/>
                <w:szCs w:val="22"/>
              </w:rPr>
              <w:t>(SL.11-12.1.c)</w:t>
            </w:r>
            <w:r w:rsidRPr="00A54B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4A299B2C" w14:textId="77777777" w:rsidR="00A54B4F" w:rsidRPr="00D20E7B" w:rsidRDefault="00A54B4F" w:rsidP="0068551A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  <w:tr w:rsidR="00A54B4F" w:rsidRPr="00D20E7B" w14:paraId="5C4387C7" w14:textId="77777777" w:rsidTr="00A54B4F">
        <w:trPr>
          <w:trHeight w:val="305"/>
        </w:trPr>
        <w:tc>
          <w:tcPr>
            <w:tcW w:w="2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AEC9BA" w14:textId="77777777" w:rsidR="00A54B4F" w:rsidRPr="00A54B4F" w:rsidRDefault="00A54B4F" w:rsidP="0068551A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tcBorders>
              <w:top w:val="single" w:sz="4" w:space="0" w:color="auto"/>
            </w:tcBorders>
          </w:tcPr>
          <w:p w14:paraId="2B7DD1F8" w14:textId="77777777" w:rsidR="00A54B4F" w:rsidRPr="00A54B4F" w:rsidRDefault="00A54B4F" w:rsidP="0068551A">
            <w:pPr>
              <w:pStyle w:val="ToolTableText"/>
              <w:keepNext/>
              <w:rPr>
                <w:sz w:val="22"/>
                <w:szCs w:val="22"/>
              </w:rPr>
            </w:pPr>
            <w:r w:rsidRPr="00A54B4F">
              <w:rPr>
                <w:sz w:val="22"/>
                <w:szCs w:val="22"/>
              </w:rPr>
              <w:t xml:space="preserve">Promote divergent and creative perspectives? </w:t>
            </w:r>
            <w:r w:rsidRPr="00A54B4F">
              <w:rPr>
                <w:b/>
                <w:sz w:val="22"/>
                <w:szCs w:val="22"/>
              </w:rPr>
              <w:t>(SL.11-12.1.c)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14:paraId="14ECD211" w14:textId="77777777" w:rsidR="00A54B4F" w:rsidRPr="00D20E7B" w:rsidRDefault="00A54B4F" w:rsidP="0068551A">
            <w:pPr>
              <w:pStyle w:val="ToolTableText"/>
              <w:spacing w:before="0" w:after="0"/>
              <w:jc w:val="center"/>
              <w:rPr>
                <w:sz w:val="28"/>
              </w:rPr>
            </w:pPr>
            <w:r w:rsidRPr="00D20E7B">
              <w:rPr>
                <w:sz w:val="28"/>
              </w:rPr>
              <w:sym w:font="Wingdings 2" w:char="F0A3"/>
            </w:r>
          </w:p>
        </w:tc>
      </w:tr>
    </w:tbl>
    <w:p w14:paraId="0E7B7281" w14:textId="77777777" w:rsidR="00A54B4F" w:rsidRDefault="00A54B4F" w:rsidP="00EE74BA">
      <w:pPr>
        <w:pStyle w:val="ToolHeader"/>
      </w:pPr>
    </w:p>
    <w:p w14:paraId="1F13E7A6" w14:textId="77777777" w:rsidR="00EE74BA" w:rsidRPr="003E19DB" w:rsidRDefault="00EE74BA" w:rsidP="00EE74BA">
      <w:pPr>
        <w:pStyle w:val="ToolHeader"/>
      </w:pPr>
    </w:p>
    <w:sectPr w:rsidR="00EE74BA" w:rsidRPr="003E19DB" w:rsidSect="00C14AC2">
      <w:headerReference w:type="default" r:id="rId10"/>
      <w:footerReference w:type="default" r:id="rId11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4E71" w14:textId="77777777" w:rsidR="00666925" w:rsidRDefault="00666925">
      <w:pPr>
        <w:spacing w:before="0" w:after="0" w:line="240" w:lineRule="auto"/>
      </w:pPr>
      <w:r>
        <w:separator/>
      </w:r>
    </w:p>
  </w:endnote>
  <w:endnote w:type="continuationSeparator" w:id="0">
    <w:p w14:paraId="394B8F9E" w14:textId="77777777" w:rsidR="00666925" w:rsidRDefault="006669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319C" w14:textId="77777777" w:rsidR="007E4400" w:rsidRPr="00563CB8" w:rsidRDefault="007E4400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341"/>
      <w:gridCol w:w="860"/>
      <w:gridCol w:w="5951"/>
    </w:tblGrid>
    <w:tr w:rsidR="007E4400" w14:paraId="65E4F8BA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2947EABD" w14:textId="77777777" w:rsidR="007E4400" w:rsidRPr="002E4C92" w:rsidRDefault="007E4400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13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31/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11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47052FEC" w14:textId="77777777" w:rsidR="007E4400" w:rsidRPr="0039525B" w:rsidRDefault="007E4400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2D0C53B7" w14:textId="77777777" w:rsidR="007E4400" w:rsidRPr="0039525B" w:rsidRDefault="007E4400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4CF46B4C" w14:textId="77777777" w:rsidR="007E4400" w:rsidRPr="002E4C92" w:rsidRDefault="00666925" w:rsidP="007017EB">
          <w:pPr>
            <w:pStyle w:val="FooterText"/>
          </w:pPr>
          <w:hyperlink r:id="rId1" w:history="1">
            <w:r w:rsidR="007E4400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57C517F4" w14:textId="51A7D8D4" w:rsidR="007E4400" w:rsidRPr="002E4C92" w:rsidRDefault="007E440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3F34C136" w14:textId="77777777" w:rsidR="007E4400" w:rsidRPr="002E4C92" w:rsidRDefault="007E440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18E05373" wp14:editId="70EE1115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26D5AF" w14:textId="77777777" w:rsidR="007E4400" w:rsidRPr="007017EB" w:rsidRDefault="007E4400" w:rsidP="00701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A0450" w14:textId="77777777" w:rsidR="007E4400" w:rsidRPr="00563CB8" w:rsidRDefault="007E4400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7E4400" w14:paraId="3FBE6A66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0D64631B" w14:textId="77777777" w:rsidR="007E4400" w:rsidRPr="002E4C92" w:rsidRDefault="007E4400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13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31/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11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F3AC7F7" w14:textId="77777777" w:rsidR="007E4400" w:rsidRPr="0039525B" w:rsidRDefault="007E4400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D1641AB" w14:textId="77777777" w:rsidR="007E4400" w:rsidRPr="0039525B" w:rsidRDefault="007E4400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9E22F64" w14:textId="77777777" w:rsidR="007E4400" w:rsidRPr="002E4C92" w:rsidRDefault="00666925" w:rsidP="007017EB">
          <w:pPr>
            <w:pStyle w:val="FooterText"/>
          </w:pPr>
          <w:hyperlink r:id="rId1" w:history="1">
            <w:r w:rsidR="007E4400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4540C2F4" w14:textId="75AEBDAF" w:rsidR="007E4400" w:rsidRPr="002E4C92" w:rsidRDefault="007E440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6083EA3F" w14:textId="77777777" w:rsidR="007E4400" w:rsidRPr="002E4C92" w:rsidRDefault="007E440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695E99D" wp14:editId="50301B87">
                <wp:extent cx="1697355" cy="636270"/>
                <wp:effectExtent l="19050" t="0" r="0" b="0"/>
                <wp:docPr id="4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49A08" w14:textId="77777777" w:rsidR="007E4400" w:rsidRPr="007017EB" w:rsidRDefault="007E4400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FA907" w14:textId="77777777" w:rsidR="00666925" w:rsidRDefault="00666925">
      <w:pPr>
        <w:spacing w:before="0" w:after="0" w:line="240" w:lineRule="auto"/>
      </w:pPr>
      <w:r>
        <w:separator/>
      </w:r>
    </w:p>
  </w:footnote>
  <w:footnote w:type="continuationSeparator" w:id="0">
    <w:p w14:paraId="3FF33CDC" w14:textId="77777777" w:rsidR="00666925" w:rsidRDefault="006669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102"/>
      <w:gridCol w:w="3344"/>
      <w:gridCol w:w="4730"/>
    </w:tblGrid>
    <w:tr w:rsidR="007E4400" w:rsidRPr="00563CB8" w14:paraId="3F9E8110" w14:textId="77777777">
      <w:tc>
        <w:tcPr>
          <w:tcW w:w="3708" w:type="dxa"/>
          <w:shd w:val="clear" w:color="auto" w:fill="auto"/>
        </w:tcPr>
        <w:p w14:paraId="72B8B76E" w14:textId="77777777" w:rsidR="007E4400" w:rsidRPr="00563CB8" w:rsidRDefault="007E4400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3361F2D2" w14:textId="77777777" w:rsidR="007E4400" w:rsidRPr="00563CB8" w:rsidRDefault="007E4400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4FAD1F81" w14:textId="77777777" w:rsidR="007E4400" w:rsidRPr="00E946A0" w:rsidRDefault="007E4400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1 • Lesson 13</w:t>
          </w:r>
        </w:p>
      </w:tc>
    </w:tr>
  </w:tbl>
  <w:p w14:paraId="3ECA1D8D" w14:textId="77777777" w:rsidR="007E4400" w:rsidRPr="007017EB" w:rsidRDefault="007E4400" w:rsidP="007017EB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7E4400" w:rsidRPr="00563CB8" w14:paraId="28AC73F3" w14:textId="77777777">
      <w:tc>
        <w:tcPr>
          <w:tcW w:w="3708" w:type="dxa"/>
          <w:shd w:val="clear" w:color="auto" w:fill="auto"/>
        </w:tcPr>
        <w:p w14:paraId="36EFDE86" w14:textId="77777777" w:rsidR="007E4400" w:rsidRPr="00563CB8" w:rsidRDefault="007E4400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2B3885AF" w14:textId="77777777" w:rsidR="007E4400" w:rsidRPr="00563CB8" w:rsidRDefault="007E4400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326D5D99" w14:textId="77777777" w:rsidR="007E4400" w:rsidRPr="00E946A0" w:rsidRDefault="007E4400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1 • Lesson 13</w:t>
          </w:r>
        </w:p>
      </w:tc>
    </w:tr>
  </w:tbl>
  <w:p w14:paraId="7AE9020C" w14:textId="77777777" w:rsidR="007E4400" w:rsidRPr="007017EB" w:rsidRDefault="007E4400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D520B08"/>
    <w:multiLevelType w:val="hybridMultilevel"/>
    <w:tmpl w:val="4EEC13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B10682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C57447"/>
    <w:multiLevelType w:val="hybridMultilevel"/>
    <w:tmpl w:val="AFD64806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47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7"/>
    <w:lvlOverride w:ilvl="0">
      <w:startOverride w:val="1"/>
    </w:lvlOverride>
  </w:num>
  <w:num w:numId="8">
    <w:abstractNumId w:val="14"/>
  </w:num>
  <w:num w:numId="9">
    <w:abstractNumId w:val="2"/>
  </w:num>
  <w:num w:numId="10">
    <w:abstractNumId w:val="11"/>
  </w:num>
  <w:num w:numId="11">
    <w:abstractNumId w:val="15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4"/>
  </w:num>
  <w:num w:numId="16">
    <w:abstractNumId w:val="4"/>
  </w:num>
  <w:num w:numId="17">
    <w:abstractNumId w:val="0"/>
  </w:num>
  <w:num w:numId="18">
    <w:abstractNumId w:val="3"/>
  </w:num>
  <w:num w:numId="19">
    <w:abstractNumId w:val="13"/>
  </w:num>
  <w:num w:numId="20">
    <w:abstractNumId w:val="9"/>
  </w:num>
  <w:num w:numId="21">
    <w:abstractNumId w:val="15"/>
    <w:lvlOverride w:ilvl="0">
      <w:startOverride w:val="3"/>
    </w:lvlOverride>
  </w:num>
  <w:num w:numId="22">
    <w:abstractNumId w:val="15"/>
    <w:lvlOverride w:ilvl="0">
      <w:startOverride w:val="3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CC"/>
    <w:rsid w:val="00024B26"/>
    <w:rsid w:val="000262C0"/>
    <w:rsid w:val="00043498"/>
    <w:rsid w:val="000519D3"/>
    <w:rsid w:val="000A72F9"/>
    <w:rsid w:val="000B3273"/>
    <w:rsid w:val="000B3A6F"/>
    <w:rsid w:val="000D2328"/>
    <w:rsid w:val="000D736E"/>
    <w:rsid w:val="00114C65"/>
    <w:rsid w:val="00115C00"/>
    <w:rsid w:val="00131C7B"/>
    <w:rsid w:val="00136228"/>
    <w:rsid w:val="00144B97"/>
    <w:rsid w:val="00145AF3"/>
    <w:rsid w:val="001510A3"/>
    <w:rsid w:val="00152BD3"/>
    <w:rsid w:val="001735F1"/>
    <w:rsid w:val="0017760E"/>
    <w:rsid w:val="00190737"/>
    <w:rsid w:val="00191E32"/>
    <w:rsid w:val="00195D87"/>
    <w:rsid w:val="0019710D"/>
    <w:rsid w:val="001A7F67"/>
    <w:rsid w:val="001B0B3A"/>
    <w:rsid w:val="001B16B3"/>
    <w:rsid w:val="001B17D2"/>
    <w:rsid w:val="001B4ED6"/>
    <w:rsid w:val="001C09A6"/>
    <w:rsid w:val="001C5531"/>
    <w:rsid w:val="001C7193"/>
    <w:rsid w:val="001D274F"/>
    <w:rsid w:val="001D4459"/>
    <w:rsid w:val="001D53AE"/>
    <w:rsid w:val="001E76C5"/>
    <w:rsid w:val="001F455C"/>
    <w:rsid w:val="00201EE1"/>
    <w:rsid w:val="00210BD5"/>
    <w:rsid w:val="00211250"/>
    <w:rsid w:val="00216E4E"/>
    <w:rsid w:val="002176EE"/>
    <w:rsid w:val="00217B0A"/>
    <w:rsid w:val="00222E35"/>
    <w:rsid w:val="002236FA"/>
    <w:rsid w:val="002517D0"/>
    <w:rsid w:val="00252ACE"/>
    <w:rsid w:val="00257379"/>
    <w:rsid w:val="0026473C"/>
    <w:rsid w:val="00267046"/>
    <w:rsid w:val="00282CC1"/>
    <w:rsid w:val="002A15B4"/>
    <w:rsid w:val="002A6A03"/>
    <w:rsid w:val="002C3E3B"/>
    <w:rsid w:val="002D37B9"/>
    <w:rsid w:val="002D37C4"/>
    <w:rsid w:val="002E4418"/>
    <w:rsid w:val="002E61C2"/>
    <w:rsid w:val="002F54F3"/>
    <w:rsid w:val="00311A4C"/>
    <w:rsid w:val="00312F38"/>
    <w:rsid w:val="00321A4A"/>
    <w:rsid w:val="0034023A"/>
    <w:rsid w:val="00341F48"/>
    <w:rsid w:val="00351F96"/>
    <w:rsid w:val="00352C12"/>
    <w:rsid w:val="00362BCD"/>
    <w:rsid w:val="0036728B"/>
    <w:rsid w:val="00383B97"/>
    <w:rsid w:val="0039089F"/>
    <w:rsid w:val="003A26FE"/>
    <w:rsid w:val="003A7B95"/>
    <w:rsid w:val="003B3B11"/>
    <w:rsid w:val="003B7838"/>
    <w:rsid w:val="003C6A33"/>
    <w:rsid w:val="003D38D8"/>
    <w:rsid w:val="003D70B1"/>
    <w:rsid w:val="003E050B"/>
    <w:rsid w:val="003E19DB"/>
    <w:rsid w:val="003E30E5"/>
    <w:rsid w:val="003E404E"/>
    <w:rsid w:val="003E4F4D"/>
    <w:rsid w:val="004000BB"/>
    <w:rsid w:val="004034BB"/>
    <w:rsid w:val="004062C1"/>
    <w:rsid w:val="00416F52"/>
    <w:rsid w:val="00417DE1"/>
    <w:rsid w:val="00450B77"/>
    <w:rsid w:val="00452D00"/>
    <w:rsid w:val="00460DD4"/>
    <w:rsid w:val="004711A0"/>
    <w:rsid w:val="004752A0"/>
    <w:rsid w:val="004778B2"/>
    <w:rsid w:val="004813F5"/>
    <w:rsid w:val="00482D14"/>
    <w:rsid w:val="004841E0"/>
    <w:rsid w:val="00487230"/>
    <w:rsid w:val="00490492"/>
    <w:rsid w:val="004B1B82"/>
    <w:rsid w:val="004B60F9"/>
    <w:rsid w:val="004C2C17"/>
    <w:rsid w:val="004D33C0"/>
    <w:rsid w:val="004D4A78"/>
    <w:rsid w:val="004D60B3"/>
    <w:rsid w:val="004F0263"/>
    <w:rsid w:val="004F0FDB"/>
    <w:rsid w:val="004F255D"/>
    <w:rsid w:val="00500650"/>
    <w:rsid w:val="00501314"/>
    <w:rsid w:val="00516989"/>
    <w:rsid w:val="00531CF2"/>
    <w:rsid w:val="00570DDA"/>
    <w:rsid w:val="0057480A"/>
    <w:rsid w:val="00584DEA"/>
    <w:rsid w:val="005A70B5"/>
    <w:rsid w:val="005C6654"/>
    <w:rsid w:val="005D520B"/>
    <w:rsid w:val="005E1066"/>
    <w:rsid w:val="005E36EE"/>
    <w:rsid w:val="005F378F"/>
    <w:rsid w:val="005F577A"/>
    <w:rsid w:val="005F78A4"/>
    <w:rsid w:val="00600292"/>
    <w:rsid w:val="00602A40"/>
    <w:rsid w:val="00604DE6"/>
    <w:rsid w:val="0061027D"/>
    <w:rsid w:val="00612306"/>
    <w:rsid w:val="00614373"/>
    <w:rsid w:val="006173D0"/>
    <w:rsid w:val="00641CFF"/>
    <w:rsid w:val="00653E5E"/>
    <w:rsid w:val="00655500"/>
    <w:rsid w:val="0065629D"/>
    <w:rsid w:val="00657451"/>
    <w:rsid w:val="00657EF0"/>
    <w:rsid w:val="00661C5B"/>
    <w:rsid w:val="00666925"/>
    <w:rsid w:val="0068551A"/>
    <w:rsid w:val="006A1747"/>
    <w:rsid w:val="006A619F"/>
    <w:rsid w:val="006B10C7"/>
    <w:rsid w:val="006B4AA4"/>
    <w:rsid w:val="006C74B8"/>
    <w:rsid w:val="006F5DB7"/>
    <w:rsid w:val="007017EB"/>
    <w:rsid w:val="0070694F"/>
    <w:rsid w:val="0071039D"/>
    <w:rsid w:val="00712CEE"/>
    <w:rsid w:val="00717D4E"/>
    <w:rsid w:val="007252B4"/>
    <w:rsid w:val="00726F44"/>
    <w:rsid w:val="00731F93"/>
    <w:rsid w:val="00732F77"/>
    <w:rsid w:val="00734A9B"/>
    <w:rsid w:val="00741B66"/>
    <w:rsid w:val="00743658"/>
    <w:rsid w:val="00745976"/>
    <w:rsid w:val="00755652"/>
    <w:rsid w:val="00770A6F"/>
    <w:rsid w:val="00783E08"/>
    <w:rsid w:val="00790BCC"/>
    <w:rsid w:val="00797323"/>
    <w:rsid w:val="007B244F"/>
    <w:rsid w:val="007C1CE0"/>
    <w:rsid w:val="007C7307"/>
    <w:rsid w:val="007D2598"/>
    <w:rsid w:val="007E4400"/>
    <w:rsid w:val="007E484F"/>
    <w:rsid w:val="007E729F"/>
    <w:rsid w:val="007F719B"/>
    <w:rsid w:val="00805237"/>
    <w:rsid w:val="008271B0"/>
    <w:rsid w:val="00827593"/>
    <w:rsid w:val="00845F59"/>
    <w:rsid w:val="00847C27"/>
    <w:rsid w:val="00855BFF"/>
    <w:rsid w:val="00863EB6"/>
    <w:rsid w:val="008662D5"/>
    <w:rsid w:val="00871B69"/>
    <w:rsid w:val="00877E13"/>
    <w:rsid w:val="00894B6E"/>
    <w:rsid w:val="008B1BA4"/>
    <w:rsid w:val="008B4E9E"/>
    <w:rsid w:val="008D140B"/>
    <w:rsid w:val="008D34B0"/>
    <w:rsid w:val="008E0122"/>
    <w:rsid w:val="008E22EF"/>
    <w:rsid w:val="008E266B"/>
    <w:rsid w:val="008E4745"/>
    <w:rsid w:val="008F29C6"/>
    <w:rsid w:val="008F2B23"/>
    <w:rsid w:val="008F37BE"/>
    <w:rsid w:val="008F5718"/>
    <w:rsid w:val="00902CF8"/>
    <w:rsid w:val="00903DF9"/>
    <w:rsid w:val="009062B8"/>
    <w:rsid w:val="00925ACC"/>
    <w:rsid w:val="00926E06"/>
    <w:rsid w:val="009450B7"/>
    <w:rsid w:val="009450F1"/>
    <w:rsid w:val="009458A1"/>
    <w:rsid w:val="00946440"/>
    <w:rsid w:val="009524E3"/>
    <w:rsid w:val="00977573"/>
    <w:rsid w:val="00982D18"/>
    <w:rsid w:val="009873AD"/>
    <w:rsid w:val="009A0C91"/>
    <w:rsid w:val="009A1EF1"/>
    <w:rsid w:val="009C2A51"/>
    <w:rsid w:val="009C472D"/>
    <w:rsid w:val="009C473F"/>
    <w:rsid w:val="009C694A"/>
    <w:rsid w:val="009D3B98"/>
    <w:rsid w:val="009E508C"/>
    <w:rsid w:val="009E772F"/>
    <w:rsid w:val="009F3820"/>
    <w:rsid w:val="009F6CF2"/>
    <w:rsid w:val="00A01673"/>
    <w:rsid w:val="00A07314"/>
    <w:rsid w:val="00A10008"/>
    <w:rsid w:val="00A11C5E"/>
    <w:rsid w:val="00A14F17"/>
    <w:rsid w:val="00A222E0"/>
    <w:rsid w:val="00A3199B"/>
    <w:rsid w:val="00A4013A"/>
    <w:rsid w:val="00A45497"/>
    <w:rsid w:val="00A54B4F"/>
    <w:rsid w:val="00A83B8F"/>
    <w:rsid w:val="00A96C9D"/>
    <w:rsid w:val="00AA342D"/>
    <w:rsid w:val="00AB0DCA"/>
    <w:rsid w:val="00AB1673"/>
    <w:rsid w:val="00AB1B1F"/>
    <w:rsid w:val="00AB758D"/>
    <w:rsid w:val="00AC0D4D"/>
    <w:rsid w:val="00AC18E7"/>
    <w:rsid w:val="00AC7F02"/>
    <w:rsid w:val="00AD1831"/>
    <w:rsid w:val="00AD1C6C"/>
    <w:rsid w:val="00AD5C83"/>
    <w:rsid w:val="00AE0B37"/>
    <w:rsid w:val="00AE4056"/>
    <w:rsid w:val="00B04B0A"/>
    <w:rsid w:val="00B04BA8"/>
    <w:rsid w:val="00B07179"/>
    <w:rsid w:val="00B1587A"/>
    <w:rsid w:val="00B20A24"/>
    <w:rsid w:val="00B309FA"/>
    <w:rsid w:val="00B331E3"/>
    <w:rsid w:val="00B33258"/>
    <w:rsid w:val="00B341F9"/>
    <w:rsid w:val="00B51DDA"/>
    <w:rsid w:val="00B63D11"/>
    <w:rsid w:val="00B6798F"/>
    <w:rsid w:val="00B73D4D"/>
    <w:rsid w:val="00B8073E"/>
    <w:rsid w:val="00B92BB1"/>
    <w:rsid w:val="00BB28A1"/>
    <w:rsid w:val="00BC4DAB"/>
    <w:rsid w:val="00BD1771"/>
    <w:rsid w:val="00BE2EE0"/>
    <w:rsid w:val="00BE77B0"/>
    <w:rsid w:val="00BF493E"/>
    <w:rsid w:val="00C10AF0"/>
    <w:rsid w:val="00C14AC2"/>
    <w:rsid w:val="00C329B7"/>
    <w:rsid w:val="00C32E38"/>
    <w:rsid w:val="00C47342"/>
    <w:rsid w:val="00C51826"/>
    <w:rsid w:val="00C51FDA"/>
    <w:rsid w:val="00C52242"/>
    <w:rsid w:val="00C5268D"/>
    <w:rsid w:val="00C63007"/>
    <w:rsid w:val="00C91DFF"/>
    <w:rsid w:val="00C96AA1"/>
    <w:rsid w:val="00C97248"/>
    <w:rsid w:val="00CA3B72"/>
    <w:rsid w:val="00CA3C9C"/>
    <w:rsid w:val="00CA78EB"/>
    <w:rsid w:val="00CB40D1"/>
    <w:rsid w:val="00CD14A4"/>
    <w:rsid w:val="00CD7FBB"/>
    <w:rsid w:val="00CF701C"/>
    <w:rsid w:val="00D0419C"/>
    <w:rsid w:val="00D0654F"/>
    <w:rsid w:val="00D06F67"/>
    <w:rsid w:val="00D12342"/>
    <w:rsid w:val="00D269F5"/>
    <w:rsid w:val="00D31F4D"/>
    <w:rsid w:val="00D3313E"/>
    <w:rsid w:val="00D40682"/>
    <w:rsid w:val="00D41C88"/>
    <w:rsid w:val="00D41E35"/>
    <w:rsid w:val="00D43571"/>
    <w:rsid w:val="00D47021"/>
    <w:rsid w:val="00D47CF9"/>
    <w:rsid w:val="00D51BE1"/>
    <w:rsid w:val="00D61F77"/>
    <w:rsid w:val="00D90172"/>
    <w:rsid w:val="00DC55A8"/>
    <w:rsid w:val="00DD2900"/>
    <w:rsid w:val="00DE4A83"/>
    <w:rsid w:val="00DF01EC"/>
    <w:rsid w:val="00E0276F"/>
    <w:rsid w:val="00E053F3"/>
    <w:rsid w:val="00E212A9"/>
    <w:rsid w:val="00E24FAB"/>
    <w:rsid w:val="00E33F3F"/>
    <w:rsid w:val="00E411A8"/>
    <w:rsid w:val="00E5365A"/>
    <w:rsid w:val="00E5551D"/>
    <w:rsid w:val="00E604D3"/>
    <w:rsid w:val="00E6515C"/>
    <w:rsid w:val="00E74E6C"/>
    <w:rsid w:val="00E75F63"/>
    <w:rsid w:val="00E86AFD"/>
    <w:rsid w:val="00E916D9"/>
    <w:rsid w:val="00E92E99"/>
    <w:rsid w:val="00E938B6"/>
    <w:rsid w:val="00E97ABA"/>
    <w:rsid w:val="00EA49E1"/>
    <w:rsid w:val="00EA5069"/>
    <w:rsid w:val="00EB354E"/>
    <w:rsid w:val="00EC3726"/>
    <w:rsid w:val="00EC5194"/>
    <w:rsid w:val="00EE65DE"/>
    <w:rsid w:val="00EE74BA"/>
    <w:rsid w:val="00F151AF"/>
    <w:rsid w:val="00F15AA3"/>
    <w:rsid w:val="00F25B16"/>
    <w:rsid w:val="00F26A43"/>
    <w:rsid w:val="00F32055"/>
    <w:rsid w:val="00F40889"/>
    <w:rsid w:val="00F56F07"/>
    <w:rsid w:val="00F63E0E"/>
    <w:rsid w:val="00F64D0B"/>
    <w:rsid w:val="00F7235D"/>
    <w:rsid w:val="00F73A0F"/>
    <w:rsid w:val="00F82324"/>
    <w:rsid w:val="00FB7D5F"/>
    <w:rsid w:val="00FC3FD0"/>
    <w:rsid w:val="00FD2B9E"/>
    <w:rsid w:val="00FD4EFA"/>
    <w:rsid w:val="00FD6FCD"/>
    <w:rsid w:val="00FE4C51"/>
    <w:rsid w:val="00FF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DEEE3"/>
  <w15:docId w15:val="{5EDBA189-BE51-4F6F-B0FB-E1792879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link w:val="ToolHeaderCha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Revision">
    <w:name w:val="Revision"/>
    <w:hidden/>
    <w:uiPriority w:val="99"/>
    <w:semiHidden/>
    <w:rsid w:val="00024B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oolTableTextChar">
    <w:name w:val="*ToolTableText Char"/>
    <w:basedOn w:val="DefaultParagraphFont"/>
    <w:link w:val="ToolTableText"/>
    <w:rsid w:val="00A54B4F"/>
    <w:rPr>
      <w:rFonts w:ascii="Calibri" w:eastAsia="Calibri" w:hAnsi="Calibri" w:cs="Times New Roman"/>
    </w:rPr>
  </w:style>
  <w:style w:type="character" w:customStyle="1" w:styleId="ToolHeaderChar">
    <w:name w:val="*ToolHeader Char"/>
    <w:basedOn w:val="DefaultParagraphFont"/>
    <w:link w:val="ToolHeader"/>
    <w:rsid w:val="00A54B4F"/>
    <w:rPr>
      <w:rFonts w:eastAsia="Calibri" w:cs="Times New Roman"/>
      <w:b/>
      <w:bCs/>
      <w:color w:val="365F9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4026-93EB-4F80-BC96-C930C53D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dcterms:created xsi:type="dcterms:W3CDTF">2014-10-31T17:48:00Z</dcterms:created>
  <dcterms:modified xsi:type="dcterms:W3CDTF">2014-10-31T17:48:00Z</dcterms:modified>
</cp:coreProperties>
</file>