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583671" w:rsidRPr="00F63687" w14:paraId="3A794D4C" w14:textId="77777777" w:rsidTr="008E66AD">
        <w:trPr>
          <w:trHeight w:val="1008"/>
        </w:trPr>
        <w:tc>
          <w:tcPr>
            <w:tcW w:w="1980" w:type="dxa"/>
            <w:shd w:val="clear" w:color="auto" w:fill="385623"/>
            <w:vAlign w:val="center"/>
          </w:tcPr>
          <w:p w14:paraId="4F0F51CB" w14:textId="77777777" w:rsidR="00583671" w:rsidRPr="00F63687" w:rsidRDefault="008E6BE2" w:rsidP="003811EF">
            <w:pPr>
              <w:pStyle w:val="Header-banner"/>
              <w:rPr>
                <w:rFonts w:asciiTheme="minorHAnsi" w:hAnsiTheme="minorHAnsi"/>
              </w:rPr>
            </w:pPr>
            <w:r w:rsidRPr="00F63687">
              <w:rPr>
                <w:rFonts w:asciiTheme="minorHAnsi" w:hAnsiTheme="minorHAnsi"/>
              </w:rPr>
              <w:t>11.3.2</w:t>
            </w:r>
          </w:p>
        </w:tc>
        <w:tc>
          <w:tcPr>
            <w:tcW w:w="7470" w:type="dxa"/>
            <w:shd w:val="clear" w:color="auto" w:fill="76923C"/>
            <w:vAlign w:val="center"/>
          </w:tcPr>
          <w:p w14:paraId="19C1CA44" w14:textId="77777777" w:rsidR="00583671" w:rsidRPr="00F63687" w:rsidRDefault="00583671" w:rsidP="003811EF">
            <w:pPr>
              <w:pStyle w:val="Header2banner"/>
              <w:spacing w:line="240" w:lineRule="auto"/>
              <w:rPr>
                <w:rFonts w:asciiTheme="minorHAnsi" w:hAnsiTheme="minorHAnsi"/>
              </w:rPr>
            </w:pPr>
            <w:r w:rsidRPr="00F63687">
              <w:rPr>
                <w:rFonts w:asciiTheme="minorHAnsi" w:hAnsiTheme="minorHAnsi"/>
              </w:rPr>
              <w:t>Lesson 3</w:t>
            </w:r>
          </w:p>
        </w:tc>
      </w:tr>
    </w:tbl>
    <w:p w14:paraId="5A973818" w14:textId="77777777" w:rsidR="00583671" w:rsidRPr="00E53120" w:rsidRDefault="00583671" w:rsidP="008E66AD">
      <w:pPr>
        <w:pStyle w:val="Heading1"/>
        <w:tabs>
          <w:tab w:val="left" w:pos="90"/>
        </w:tabs>
      </w:pPr>
      <w:r w:rsidRPr="00E53120">
        <w:t>Introduction</w:t>
      </w:r>
    </w:p>
    <w:p w14:paraId="764FE89A" w14:textId="77777777" w:rsidR="00583671" w:rsidRPr="00E53120" w:rsidRDefault="00583671" w:rsidP="0040180B">
      <w:r w:rsidRPr="00E53120">
        <w:t>In this lesson, students continue to refine inquiry questions as they begin to frame their research by planning for independent searches. Students learn how to select inquiry questions, plan search locations, and use key words and phrases to conduct effective and efficient research. Additionally,</w:t>
      </w:r>
      <w:r w:rsidR="0020179A" w:rsidRPr="00E53120">
        <w:t xml:space="preserve"> students learn how to </w:t>
      </w:r>
      <w:r w:rsidRPr="00E53120">
        <w:t>assess sources for</w:t>
      </w:r>
      <w:r w:rsidR="0020179A" w:rsidRPr="00E53120">
        <w:t>mally for</w:t>
      </w:r>
      <w:r w:rsidRPr="00E53120">
        <w:t xml:space="preserve"> credibility, accessibility, and relevance. </w:t>
      </w:r>
    </w:p>
    <w:p w14:paraId="729B4DC2" w14:textId="6C7A262C" w:rsidR="00C23AFE" w:rsidRPr="00E53120" w:rsidRDefault="00583671" w:rsidP="0040180B">
      <w:r w:rsidRPr="00E53120">
        <w:t xml:space="preserve">Students begin the lesson by engaging in a research project check-in </w:t>
      </w:r>
      <w:r w:rsidR="00717ABC" w:rsidRPr="00E53120">
        <w:t xml:space="preserve">during which </w:t>
      </w:r>
      <w:r w:rsidRPr="00E53120">
        <w:t xml:space="preserve">they </w:t>
      </w:r>
      <w:r w:rsidR="00717ABC" w:rsidRPr="00E53120">
        <w:t>review</w:t>
      </w:r>
      <w:r w:rsidRPr="00E53120">
        <w:t xml:space="preserve"> their </w:t>
      </w:r>
      <w:r w:rsidR="00A32DE3" w:rsidRPr="00E53120">
        <w:rPr>
          <w:bCs/>
        </w:rPr>
        <w:t>Student Research Plan</w:t>
      </w:r>
      <w:r w:rsidR="00717ABC" w:rsidRPr="00E53120">
        <w:rPr>
          <w:bCs/>
        </w:rPr>
        <w:t>s</w:t>
      </w:r>
      <w:r w:rsidRPr="00E53120">
        <w:rPr>
          <w:b/>
          <w:bCs/>
        </w:rPr>
        <w:t xml:space="preserve"> </w:t>
      </w:r>
      <w:r w:rsidRPr="00E53120">
        <w:t xml:space="preserve">and informally journal about their research progress and next steps. </w:t>
      </w:r>
      <w:r w:rsidRPr="00E53120">
        <w:rPr>
          <w:rFonts w:cs="Calibri"/>
          <w:color w:val="000000"/>
        </w:rPr>
        <w:t>The</w:t>
      </w:r>
      <w:r w:rsidR="0020179A" w:rsidRPr="00E53120">
        <w:rPr>
          <w:rFonts w:cs="Calibri"/>
          <w:color w:val="000000"/>
        </w:rPr>
        <w:t xml:space="preserve">y then learn </w:t>
      </w:r>
      <w:r w:rsidRPr="00E53120">
        <w:rPr>
          <w:rFonts w:cs="Calibri"/>
          <w:color w:val="000000"/>
        </w:rPr>
        <w:t xml:space="preserve">how to effectively plan for searches by </w:t>
      </w:r>
      <w:r w:rsidR="0020179A" w:rsidRPr="00E53120">
        <w:rPr>
          <w:rFonts w:cs="Calibri"/>
          <w:color w:val="000000"/>
        </w:rPr>
        <w:t xml:space="preserve">following a demonstration on </w:t>
      </w:r>
      <w:r w:rsidRPr="00E53120">
        <w:rPr>
          <w:rFonts w:cs="Calibri"/>
          <w:color w:val="000000"/>
        </w:rPr>
        <w:t xml:space="preserve">how to select inquiry questions that focus research, how to determine the optimal location for finding resources, and how to choose key words or phrases that elicit an efficient search. From there, students discuss how these steps can contribute to finding </w:t>
      </w:r>
      <w:r w:rsidR="0085694A" w:rsidRPr="00E53120">
        <w:rPr>
          <w:rFonts w:cs="Calibri"/>
          <w:color w:val="000000"/>
        </w:rPr>
        <w:t>credible</w:t>
      </w:r>
      <w:r w:rsidRPr="00E53120">
        <w:rPr>
          <w:rFonts w:cs="Calibri"/>
          <w:color w:val="000000"/>
        </w:rPr>
        <w:t>, accessible, and relevan</w:t>
      </w:r>
      <w:r w:rsidRPr="00E53120">
        <w:rPr>
          <w:rFonts w:cs="Calibri"/>
          <w:i/>
          <w:color w:val="000000"/>
        </w:rPr>
        <w:t>t</w:t>
      </w:r>
      <w:r w:rsidRPr="00E53120">
        <w:rPr>
          <w:rFonts w:cs="Calibri"/>
          <w:color w:val="000000"/>
        </w:rPr>
        <w:t xml:space="preserve"> sources using the </w:t>
      </w:r>
      <w:r w:rsidR="00A32DE3" w:rsidRPr="00E53120">
        <w:rPr>
          <w:rFonts w:cs="Calibri"/>
          <w:color w:val="000000"/>
        </w:rPr>
        <w:t>Assessing Sources Handout</w:t>
      </w:r>
      <w:r w:rsidRPr="00E53120">
        <w:rPr>
          <w:rFonts w:cs="Calibri"/>
          <w:color w:val="000000"/>
        </w:rPr>
        <w:t xml:space="preserve">. Students then search for </w:t>
      </w:r>
      <w:r w:rsidR="0085694A" w:rsidRPr="00E53120">
        <w:rPr>
          <w:rFonts w:cs="Calibri"/>
          <w:color w:val="000000"/>
        </w:rPr>
        <w:t>credible</w:t>
      </w:r>
      <w:r w:rsidRPr="00E53120">
        <w:rPr>
          <w:rFonts w:cs="Calibri"/>
          <w:color w:val="000000"/>
        </w:rPr>
        <w:t xml:space="preserve">, accessible, and relevant sources using key words or phrases from their selected inquiry question and record source information on the </w:t>
      </w:r>
      <w:r w:rsidR="00A32DE3" w:rsidRPr="00E53120">
        <w:rPr>
          <w:rFonts w:cs="Calibri"/>
          <w:color w:val="000000"/>
        </w:rPr>
        <w:t>Potential Sources Tool</w:t>
      </w:r>
      <w:r w:rsidRPr="00E53120">
        <w:rPr>
          <w:rFonts w:cs="Calibri"/>
          <w:color w:val="000000"/>
        </w:rPr>
        <w:t xml:space="preserve">. </w:t>
      </w:r>
      <w:r w:rsidR="00021639" w:rsidRPr="00E53120">
        <w:rPr>
          <w:rFonts w:cs="Calibri"/>
          <w:color w:val="000000"/>
        </w:rPr>
        <w:t xml:space="preserve">Throughout the lesson, teachers and students are encouraged to </w:t>
      </w:r>
      <w:r w:rsidR="00717ABC" w:rsidRPr="00E53120">
        <w:rPr>
          <w:rFonts w:cs="Calibri"/>
          <w:color w:val="000000"/>
        </w:rPr>
        <w:t>collaborate with</w:t>
      </w:r>
      <w:r w:rsidR="00021639" w:rsidRPr="00E53120">
        <w:rPr>
          <w:rFonts w:cs="Calibri"/>
          <w:color w:val="000000"/>
        </w:rPr>
        <w:t xml:space="preserve"> librarians/media specialists a</w:t>
      </w:r>
      <w:r w:rsidR="000D26D6" w:rsidRPr="00E53120">
        <w:rPr>
          <w:rFonts w:cs="Calibri"/>
          <w:color w:val="000000"/>
        </w:rPr>
        <w:t>s</w:t>
      </w:r>
      <w:r w:rsidR="00021639" w:rsidRPr="00E53120">
        <w:rPr>
          <w:rFonts w:cs="Calibri"/>
          <w:color w:val="000000"/>
        </w:rPr>
        <w:t xml:space="preserve"> partners in the research process.</w:t>
      </w:r>
      <w:r w:rsidR="00C23AFE" w:rsidRPr="00E53120">
        <w:t xml:space="preserve"> Student learning is assessed via a Quick Write at the end of the lesson</w:t>
      </w:r>
      <w:r w:rsidR="002E55D4" w:rsidRPr="00E53120">
        <w:t>:</w:t>
      </w:r>
      <w:r w:rsidR="00C23AFE" w:rsidRPr="00E53120">
        <w:t xml:space="preserve"> Why are the three categories discussed in the Assessing Sources Handout (credibility, accessibility, and relevance) important to consider when examining potential sources?</w:t>
      </w:r>
    </w:p>
    <w:p w14:paraId="4B030862" w14:textId="77777777" w:rsidR="00583671" w:rsidRPr="00E53120" w:rsidRDefault="00583671" w:rsidP="0040180B">
      <w:r w:rsidRPr="00E53120">
        <w:t xml:space="preserve">For homework, students use the Potential Sources Tool to record and evaluate information about three potential sources and explain how two of those sources meet the criteria for being </w:t>
      </w:r>
      <w:r w:rsidR="0085694A" w:rsidRPr="00E53120">
        <w:t>credible</w:t>
      </w:r>
      <w:r w:rsidRPr="00E53120">
        <w:t xml:space="preserve">, accessible, and relevant. </w:t>
      </w:r>
    </w:p>
    <w:p w14:paraId="4E6569A6" w14:textId="77777777" w:rsidR="00583671" w:rsidRPr="00E53120" w:rsidRDefault="00583671" w:rsidP="00E53120">
      <w:pPr>
        <w:pStyle w:val="Heading1"/>
        <w:tabs>
          <w:tab w:val="left" w:pos="90"/>
        </w:tabs>
      </w:pPr>
      <w:r w:rsidRPr="00E53120">
        <w:t xml:space="preserve">Standards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5"/>
        <w:gridCol w:w="7911"/>
      </w:tblGrid>
      <w:tr w:rsidR="00583671" w:rsidRPr="00F63687" w14:paraId="53EF06F7" w14:textId="77777777" w:rsidTr="00E53120">
        <w:tc>
          <w:tcPr>
            <w:tcW w:w="9236" w:type="dxa"/>
            <w:gridSpan w:val="2"/>
            <w:shd w:val="clear" w:color="auto" w:fill="76923C"/>
          </w:tcPr>
          <w:p w14:paraId="2392DB2D" w14:textId="77777777" w:rsidR="00583671" w:rsidRPr="00F63687" w:rsidRDefault="00583671" w:rsidP="003811EF">
            <w:pPr>
              <w:pStyle w:val="TableHeaders"/>
            </w:pPr>
            <w:r w:rsidRPr="00F63687">
              <w:t>Assessed Standard(s)</w:t>
            </w:r>
          </w:p>
        </w:tc>
      </w:tr>
      <w:tr w:rsidR="00583671" w:rsidRPr="00F63687" w14:paraId="52D7C859" w14:textId="77777777" w:rsidTr="00E53120">
        <w:tc>
          <w:tcPr>
            <w:tcW w:w="1325" w:type="dxa"/>
          </w:tcPr>
          <w:p w14:paraId="13EB25B9" w14:textId="77777777" w:rsidR="00583671" w:rsidRPr="00F63687" w:rsidRDefault="00336E6C" w:rsidP="003811EF">
            <w:pPr>
              <w:pStyle w:val="TableText"/>
            </w:pPr>
            <w:r w:rsidRPr="00F63687">
              <w:t>W.11-12.8</w:t>
            </w:r>
          </w:p>
        </w:tc>
        <w:tc>
          <w:tcPr>
            <w:tcW w:w="7911" w:type="dxa"/>
          </w:tcPr>
          <w:p w14:paraId="3F12E494" w14:textId="77777777" w:rsidR="00583671" w:rsidRPr="002533A0" w:rsidRDefault="00583671" w:rsidP="002533A0">
            <w:pPr>
              <w:pStyle w:val="TableText"/>
              <w:spacing w:after="0"/>
            </w:pPr>
            <w:r w:rsidRPr="002533A0">
              <w:t xml:space="preserve">Gather </w:t>
            </w:r>
            <w:r w:rsidR="00D153D9" w:rsidRPr="002533A0">
              <w:t>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583671" w:rsidRPr="00F63687" w14:paraId="69661AAC" w14:textId="77777777" w:rsidTr="00E53120">
        <w:tc>
          <w:tcPr>
            <w:tcW w:w="9236" w:type="dxa"/>
            <w:gridSpan w:val="2"/>
            <w:shd w:val="clear" w:color="auto" w:fill="76923C"/>
          </w:tcPr>
          <w:p w14:paraId="3B2DDC38" w14:textId="77777777" w:rsidR="00583671" w:rsidRPr="00F63687" w:rsidRDefault="00583671" w:rsidP="00DB66B2">
            <w:pPr>
              <w:pStyle w:val="TableHeaders"/>
              <w:keepNext/>
            </w:pPr>
            <w:r w:rsidRPr="00F63687">
              <w:lastRenderedPageBreak/>
              <w:t>Addressed Standard(s)</w:t>
            </w:r>
          </w:p>
        </w:tc>
      </w:tr>
      <w:tr w:rsidR="00583671" w:rsidRPr="00F63687" w14:paraId="0428EC8D" w14:textId="77777777" w:rsidTr="00E53120">
        <w:tc>
          <w:tcPr>
            <w:tcW w:w="1325" w:type="dxa"/>
          </w:tcPr>
          <w:p w14:paraId="0D1A1985" w14:textId="77777777" w:rsidR="00583671" w:rsidRPr="00F63687" w:rsidRDefault="00336E6C" w:rsidP="00DB66B2">
            <w:pPr>
              <w:pStyle w:val="TableText"/>
              <w:keepNext/>
            </w:pPr>
            <w:r w:rsidRPr="00F63687">
              <w:t>W.11-12.7</w:t>
            </w:r>
          </w:p>
        </w:tc>
        <w:tc>
          <w:tcPr>
            <w:tcW w:w="7911" w:type="dxa"/>
          </w:tcPr>
          <w:p w14:paraId="3D51BF69" w14:textId="77777777" w:rsidR="00583671" w:rsidRPr="00F63687" w:rsidRDefault="00583671" w:rsidP="003811EF">
            <w:pPr>
              <w:pStyle w:val="TableText"/>
            </w:pPr>
            <w:r w:rsidRPr="00F63687">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bl>
    <w:p w14:paraId="310782B0" w14:textId="77777777" w:rsidR="00583671" w:rsidRPr="00E53120" w:rsidRDefault="00583671" w:rsidP="00E53120">
      <w:pPr>
        <w:pStyle w:val="Heading1"/>
        <w:tabs>
          <w:tab w:val="left" w:pos="90"/>
        </w:tabs>
      </w:pPr>
      <w:r w:rsidRPr="00E53120">
        <w:t>Assessment</w:t>
      </w:r>
    </w:p>
    <w:tbl>
      <w:tblPr>
        <w:tblW w:w="9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583671" w:rsidRPr="00F63687" w14:paraId="51B6F6DD" w14:textId="77777777" w:rsidTr="00E53120">
        <w:tc>
          <w:tcPr>
            <w:tcW w:w="9478" w:type="dxa"/>
            <w:shd w:val="clear" w:color="auto" w:fill="76923C"/>
          </w:tcPr>
          <w:p w14:paraId="082D6CE3" w14:textId="77777777" w:rsidR="00583671" w:rsidRPr="00F63687" w:rsidRDefault="00583671" w:rsidP="003811EF">
            <w:pPr>
              <w:pStyle w:val="TableHeaders"/>
            </w:pPr>
            <w:r w:rsidRPr="00F63687">
              <w:t>Assessment(s)</w:t>
            </w:r>
          </w:p>
        </w:tc>
      </w:tr>
      <w:tr w:rsidR="00583671" w:rsidRPr="00F63687" w14:paraId="6542F878" w14:textId="77777777" w:rsidTr="00E53120">
        <w:tc>
          <w:tcPr>
            <w:tcW w:w="9478" w:type="dxa"/>
            <w:tcBorders>
              <w:top w:val="single" w:sz="4" w:space="0" w:color="auto"/>
              <w:left w:val="single" w:sz="4" w:space="0" w:color="auto"/>
              <w:bottom w:val="single" w:sz="4" w:space="0" w:color="auto"/>
              <w:right w:val="single" w:sz="4" w:space="0" w:color="auto"/>
            </w:tcBorders>
          </w:tcPr>
          <w:p w14:paraId="7329512D" w14:textId="77777777" w:rsidR="00CC0872" w:rsidRPr="00F63687" w:rsidRDefault="00CC0872" w:rsidP="00CC0872">
            <w:pPr>
              <w:pStyle w:val="TableText"/>
            </w:pPr>
            <w:r w:rsidRPr="00F63687">
              <w:t>Student learning is assessed via a Quick Write at the end of the lesson. Students respond to the following prompt</w:t>
            </w:r>
            <w:r w:rsidR="0040180B">
              <w:t>:</w:t>
            </w:r>
          </w:p>
          <w:p w14:paraId="131C23D6" w14:textId="77777777" w:rsidR="00583671" w:rsidRPr="002533A0" w:rsidRDefault="00583671" w:rsidP="002533A0">
            <w:pPr>
              <w:pStyle w:val="BulletedList"/>
            </w:pPr>
            <w:r w:rsidRPr="002533A0">
              <w:t>Why are the three categories discussed in the Assessing Sources Handout (credibility, accessibility, and relevance) important to consider when examining potential sources?</w:t>
            </w:r>
          </w:p>
          <w:p w14:paraId="39977F37" w14:textId="77777777" w:rsidR="00583671" w:rsidRPr="00F63687" w:rsidRDefault="00583671" w:rsidP="002533A0">
            <w:pPr>
              <w:pStyle w:val="IN"/>
            </w:pPr>
            <w:r w:rsidRPr="00F63687">
              <w:t>Students should use the verbiage of the Assessing Sources Handout to support their response.</w:t>
            </w:r>
          </w:p>
          <w:p w14:paraId="03F83CD9" w14:textId="77777777" w:rsidR="00583671" w:rsidRPr="00F63687" w:rsidRDefault="00583671" w:rsidP="002533A0">
            <w:pPr>
              <w:pStyle w:val="IN"/>
            </w:pPr>
            <w:r w:rsidRPr="00F63687">
              <w:t xml:space="preserve">Student responses </w:t>
            </w:r>
            <w:r w:rsidR="00CC0872" w:rsidRPr="00F63687">
              <w:t>are</w:t>
            </w:r>
            <w:r w:rsidRPr="00F63687">
              <w:t xml:space="preserve"> </w:t>
            </w:r>
            <w:r w:rsidR="00345FB9" w:rsidRPr="00F63687">
              <w:t xml:space="preserve">evaluated </w:t>
            </w:r>
            <w:r w:rsidRPr="00F63687">
              <w:t>using the Assessing Sources Handout.</w:t>
            </w:r>
          </w:p>
        </w:tc>
      </w:tr>
      <w:tr w:rsidR="00583671" w:rsidRPr="00F63687" w14:paraId="041CE72E" w14:textId="77777777" w:rsidTr="00E53120">
        <w:tc>
          <w:tcPr>
            <w:tcW w:w="9478" w:type="dxa"/>
            <w:shd w:val="clear" w:color="auto" w:fill="76923C"/>
          </w:tcPr>
          <w:p w14:paraId="5542F0CE" w14:textId="77777777" w:rsidR="00583671" w:rsidRPr="00F63687" w:rsidRDefault="00583671" w:rsidP="003811EF">
            <w:pPr>
              <w:pStyle w:val="TableHeaders"/>
            </w:pPr>
            <w:r w:rsidRPr="00F63687">
              <w:t>High Performance Response(s)</w:t>
            </w:r>
          </w:p>
        </w:tc>
      </w:tr>
      <w:tr w:rsidR="00583671" w:rsidRPr="00F63687" w14:paraId="2125AAED" w14:textId="77777777" w:rsidTr="00E53120">
        <w:tc>
          <w:tcPr>
            <w:tcW w:w="9478" w:type="dxa"/>
          </w:tcPr>
          <w:p w14:paraId="63DD891B" w14:textId="77777777" w:rsidR="00CC0872" w:rsidRPr="00F63687" w:rsidRDefault="00CC0872" w:rsidP="00CC0872">
            <w:pPr>
              <w:pStyle w:val="TableText"/>
            </w:pPr>
            <w:r w:rsidRPr="00F63687">
              <w:t xml:space="preserve">A High Performance Response should: </w:t>
            </w:r>
          </w:p>
          <w:p w14:paraId="44E1AFE5" w14:textId="77777777" w:rsidR="00583671" w:rsidRPr="00F63687" w:rsidRDefault="00CC0872" w:rsidP="002533A0">
            <w:pPr>
              <w:pStyle w:val="BulletedList"/>
            </w:pPr>
            <w:r w:rsidRPr="00F63687">
              <w:t>Articulate that each category is an important aspect of effective and efficient research (e.g., the categories ensure a source is high in quality or an authority on the topic, based on publisher, publication date, author, and source type (</w:t>
            </w:r>
            <w:r w:rsidRPr="00F63687">
              <w:rPr>
                <w:i/>
              </w:rPr>
              <w:t>credibility</w:t>
            </w:r>
            <w:r w:rsidRPr="00F63687">
              <w:t>); interesting and comprehensible according to a student’s ability (</w:t>
            </w:r>
            <w:r w:rsidRPr="00F63687">
              <w:rPr>
                <w:i/>
              </w:rPr>
              <w:t>accessibility</w:t>
            </w:r>
            <w:r w:rsidRPr="00F63687">
              <w:t>); and related to the research topic and purpose in an appropriate way, while being adequate in scope and richness (</w:t>
            </w:r>
            <w:r w:rsidRPr="00F63687">
              <w:rPr>
                <w:i/>
              </w:rPr>
              <w:t>relevance</w:t>
            </w:r>
            <w:r w:rsidR="009D05B3" w:rsidRPr="00F63687">
              <w:t>)</w:t>
            </w:r>
            <w:r w:rsidRPr="00F63687">
              <w:t>.</w:t>
            </w:r>
          </w:p>
        </w:tc>
      </w:tr>
    </w:tbl>
    <w:p w14:paraId="3D1B0B8F" w14:textId="77777777" w:rsidR="00583671" w:rsidRPr="00E53120" w:rsidRDefault="00583671" w:rsidP="00E53120">
      <w:pPr>
        <w:pStyle w:val="Heading1"/>
        <w:tabs>
          <w:tab w:val="left" w:pos="90"/>
        </w:tabs>
      </w:pPr>
      <w:r w:rsidRPr="00E53120">
        <w:t>Vocabulary</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583671" w:rsidRPr="00F63687" w14:paraId="2FF44E0D" w14:textId="77777777" w:rsidTr="00E53120">
        <w:tc>
          <w:tcPr>
            <w:tcW w:w="9450" w:type="dxa"/>
            <w:shd w:val="clear" w:color="auto" w:fill="76923C"/>
          </w:tcPr>
          <w:p w14:paraId="51972F09" w14:textId="77777777" w:rsidR="00583671" w:rsidRPr="00F63687" w:rsidRDefault="00583671" w:rsidP="003811EF">
            <w:pPr>
              <w:pStyle w:val="TableHeaders"/>
            </w:pPr>
            <w:r w:rsidRPr="00F63687">
              <w:t>Vocabulary to provide directly (will not include extended instruction)</w:t>
            </w:r>
          </w:p>
        </w:tc>
      </w:tr>
      <w:tr w:rsidR="00583671" w:rsidRPr="00F63687" w14:paraId="586E1D44" w14:textId="77777777" w:rsidTr="00E53120">
        <w:tc>
          <w:tcPr>
            <w:tcW w:w="9450" w:type="dxa"/>
          </w:tcPr>
          <w:p w14:paraId="4A632423" w14:textId="77777777" w:rsidR="00583671" w:rsidRPr="00F63687" w:rsidRDefault="0085694A" w:rsidP="002533A0">
            <w:pPr>
              <w:pStyle w:val="BulletedList"/>
            </w:pPr>
            <w:r w:rsidRPr="00F63687">
              <w:t>None.*</w:t>
            </w:r>
            <w:r w:rsidR="00ED44C3" w:rsidRPr="00F63687">
              <w:t xml:space="preserve"> </w:t>
            </w:r>
          </w:p>
        </w:tc>
      </w:tr>
      <w:tr w:rsidR="00583671" w:rsidRPr="00F63687" w14:paraId="3F0FFCAC" w14:textId="77777777" w:rsidTr="00E53120">
        <w:tc>
          <w:tcPr>
            <w:tcW w:w="9450" w:type="dxa"/>
            <w:shd w:val="clear" w:color="auto" w:fill="76923C" w:themeFill="accent3" w:themeFillShade="BF"/>
          </w:tcPr>
          <w:p w14:paraId="1365AFA5" w14:textId="77777777" w:rsidR="00583671" w:rsidRPr="00F63687" w:rsidRDefault="00583671" w:rsidP="00DF4FDB">
            <w:pPr>
              <w:pStyle w:val="TableHeaders"/>
            </w:pPr>
            <w:r w:rsidRPr="00F63687">
              <w:t>Vocabulary to teach (may include direct word work and/or questions)</w:t>
            </w:r>
          </w:p>
        </w:tc>
      </w:tr>
      <w:tr w:rsidR="00583671" w:rsidRPr="00F63687" w14:paraId="06C8315B" w14:textId="77777777" w:rsidTr="00E53120">
        <w:tc>
          <w:tcPr>
            <w:tcW w:w="9450" w:type="dxa"/>
          </w:tcPr>
          <w:p w14:paraId="635D2102" w14:textId="77777777" w:rsidR="00583671" w:rsidRPr="00F63687" w:rsidRDefault="00583671" w:rsidP="002533A0">
            <w:pPr>
              <w:pStyle w:val="BulletedList"/>
            </w:pPr>
            <w:r w:rsidRPr="00F63687">
              <w:t>None</w:t>
            </w:r>
            <w:r w:rsidR="00DF4FDB" w:rsidRPr="00F63687">
              <w:t>.</w:t>
            </w:r>
            <w:r w:rsidR="00231752" w:rsidRPr="00F63687">
              <w:t>*</w:t>
            </w:r>
          </w:p>
        </w:tc>
      </w:tr>
      <w:tr w:rsidR="005709A4" w:rsidRPr="00F63687" w14:paraId="0C05A29B" w14:textId="77777777" w:rsidTr="00E53120">
        <w:tc>
          <w:tcPr>
            <w:tcW w:w="9450" w:type="dxa"/>
            <w:tcBorders>
              <w:top w:val="single" w:sz="4" w:space="0" w:color="auto"/>
              <w:left w:val="single" w:sz="4" w:space="0" w:color="auto"/>
              <w:bottom w:val="single" w:sz="4" w:space="0" w:color="auto"/>
              <w:right w:val="single" w:sz="4" w:space="0" w:color="auto"/>
            </w:tcBorders>
            <w:shd w:val="clear" w:color="auto" w:fill="76923C"/>
          </w:tcPr>
          <w:p w14:paraId="491A2B8D" w14:textId="77777777" w:rsidR="005709A4" w:rsidRPr="00F63687" w:rsidRDefault="005709A4" w:rsidP="005709A4">
            <w:pPr>
              <w:pStyle w:val="TableHeaders"/>
            </w:pPr>
            <w:r w:rsidRPr="00F63687">
              <w:t>Additional vocabulary to support English Language Learners (to provide directly)</w:t>
            </w:r>
          </w:p>
        </w:tc>
      </w:tr>
      <w:tr w:rsidR="005709A4" w:rsidRPr="00F63687" w14:paraId="46437AF9" w14:textId="77777777" w:rsidTr="00E53120">
        <w:tc>
          <w:tcPr>
            <w:tcW w:w="9450" w:type="dxa"/>
            <w:tcBorders>
              <w:top w:val="single" w:sz="4" w:space="0" w:color="auto"/>
              <w:left w:val="single" w:sz="4" w:space="0" w:color="auto"/>
              <w:bottom w:val="single" w:sz="4" w:space="0" w:color="auto"/>
              <w:right w:val="single" w:sz="4" w:space="0" w:color="auto"/>
            </w:tcBorders>
          </w:tcPr>
          <w:p w14:paraId="4F3BDABE" w14:textId="77777777" w:rsidR="005709A4" w:rsidRPr="00F63687" w:rsidRDefault="00ED44C3" w:rsidP="002533A0">
            <w:pPr>
              <w:pStyle w:val="BulletedList"/>
            </w:pPr>
            <w:r w:rsidRPr="00F63687">
              <w:t>None.*</w:t>
            </w:r>
          </w:p>
        </w:tc>
      </w:tr>
    </w:tbl>
    <w:p w14:paraId="25D17508" w14:textId="77777777" w:rsidR="00CC0872" w:rsidRPr="00E53120" w:rsidRDefault="00CC0872" w:rsidP="00CC0872">
      <w:pPr>
        <w:rPr>
          <w:sz w:val="18"/>
          <w:szCs w:val="18"/>
        </w:rPr>
      </w:pPr>
      <w:r w:rsidRPr="00E53120">
        <w:rPr>
          <w:sz w:val="18"/>
          <w:szCs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14:paraId="6F836DD3" w14:textId="77777777" w:rsidR="00583671" w:rsidRPr="00E53120" w:rsidRDefault="00583671" w:rsidP="00E53120">
      <w:pPr>
        <w:pStyle w:val="Heading1"/>
        <w:tabs>
          <w:tab w:val="left" w:pos="90"/>
        </w:tabs>
      </w:pPr>
      <w:r w:rsidRPr="00E53120">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3"/>
        <w:gridCol w:w="1609"/>
      </w:tblGrid>
      <w:tr w:rsidR="00583671" w:rsidRPr="00F63687" w14:paraId="15EBC1F4" w14:textId="77777777" w:rsidTr="00E53120">
        <w:tc>
          <w:tcPr>
            <w:tcW w:w="7633" w:type="dxa"/>
            <w:tcBorders>
              <w:bottom w:val="single" w:sz="4" w:space="0" w:color="auto"/>
            </w:tcBorders>
            <w:shd w:val="clear" w:color="auto" w:fill="76923C"/>
          </w:tcPr>
          <w:p w14:paraId="20192127" w14:textId="77777777" w:rsidR="00583671" w:rsidRPr="00F63687" w:rsidRDefault="00583671" w:rsidP="003811EF">
            <w:pPr>
              <w:pStyle w:val="TableHeaders"/>
            </w:pPr>
            <w:r w:rsidRPr="00F63687">
              <w:t>Student-Facing Agenda</w:t>
            </w:r>
          </w:p>
        </w:tc>
        <w:tc>
          <w:tcPr>
            <w:tcW w:w="1609" w:type="dxa"/>
            <w:tcBorders>
              <w:bottom w:val="single" w:sz="4" w:space="0" w:color="auto"/>
            </w:tcBorders>
            <w:shd w:val="clear" w:color="auto" w:fill="76923C"/>
          </w:tcPr>
          <w:p w14:paraId="7F19A56A" w14:textId="77777777" w:rsidR="00583671" w:rsidRPr="00F63687" w:rsidRDefault="00583671" w:rsidP="003811EF">
            <w:pPr>
              <w:pStyle w:val="TableHeaders"/>
            </w:pPr>
            <w:r w:rsidRPr="00F63687">
              <w:t>% of Lesson</w:t>
            </w:r>
          </w:p>
        </w:tc>
      </w:tr>
      <w:tr w:rsidR="00583671" w:rsidRPr="00F63687" w14:paraId="1003363B" w14:textId="77777777" w:rsidTr="00E53120">
        <w:trPr>
          <w:trHeight w:val="1296"/>
        </w:trPr>
        <w:tc>
          <w:tcPr>
            <w:tcW w:w="7633" w:type="dxa"/>
            <w:tcBorders>
              <w:bottom w:val="nil"/>
            </w:tcBorders>
          </w:tcPr>
          <w:p w14:paraId="107C7D98" w14:textId="7AC5D828" w:rsidR="00583671" w:rsidRPr="00F63687" w:rsidRDefault="00583671" w:rsidP="003811EF">
            <w:pPr>
              <w:pStyle w:val="TableText"/>
              <w:rPr>
                <w:b/>
              </w:rPr>
            </w:pPr>
            <w:r w:rsidRPr="00F63687">
              <w:rPr>
                <w:b/>
              </w:rPr>
              <w:t>Standards</w:t>
            </w:r>
            <w:r w:rsidR="00435096">
              <w:rPr>
                <w:b/>
              </w:rPr>
              <w:t xml:space="preserve"> and Text</w:t>
            </w:r>
            <w:r w:rsidRPr="00F63687">
              <w:rPr>
                <w:b/>
              </w:rPr>
              <w:t>:</w:t>
            </w:r>
          </w:p>
          <w:p w14:paraId="12EADC6E" w14:textId="1E047F24" w:rsidR="00583671" w:rsidRPr="00F63687" w:rsidRDefault="00B41264" w:rsidP="002533A0">
            <w:pPr>
              <w:pStyle w:val="BulletedList"/>
            </w:pPr>
            <w:r>
              <w:t>Standards:</w:t>
            </w:r>
            <w:r w:rsidR="00583671" w:rsidRPr="00F63687">
              <w:t xml:space="preserve"> </w:t>
            </w:r>
            <w:r w:rsidR="00336E6C" w:rsidRPr="00F63687">
              <w:t>W.11-12.8</w:t>
            </w:r>
            <w:r w:rsidR="00583671" w:rsidRPr="00F63687">
              <w:t xml:space="preserve">, </w:t>
            </w:r>
            <w:r w:rsidR="00336E6C" w:rsidRPr="00F63687">
              <w:t>W.11-12.7</w:t>
            </w:r>
          </w:p>
          <w:p w14:paraId="571721E1" w14:textId="5266D9D3" w:rsidR="00577F1C" w:rsidRPr="00F63687" w:rsidRDefault="00577F1C" w:rsidP="004C031D">
            <w:pPr>
              <w:pStyle w:val="BulletedList"/>
            </w:pPr>
            <w:r w:rsidRPr="00F63687">
              <w:t xml:space="preserve">Model Source Text: </w:t>
            </w:r>
            <w:r w:rsidR="00B70924" w:rsidRPr="00F63687">
              <w:t xml:space="preserve">“When the U.N. </w:t>
            </w:r>
            <w:r w:rsidR="00CE1005" w:rsidRPr="00F63687">
              <w:t>Fails,</w:t>
            </w:r>
            <w:r w:rsidR="00B70924" w:rsidRPr="00F63687">
              <w:t xml:space="preserve"> We All Do” by Fareed Zakaria</w:t>
            </w:r>
            <w:r w:rsidR="002D4853" w:rsidRPr="00F63687">
              <w:rPr>
                <w:rStyle w:val="Hyperlink"/>
                <w:color w:val="auto"/>
                <w:u w:val="none"/>
              </w:rPr>
              <w:t xml:space="preserve"> (</w:t>
            </w:r>
            <w:r w:rsidR="001E2A8B" w:rsidRPr="001542BB">
              <w:t>http</w:t>
            </w:r>
            <w:r w:rsidR="001542BB">
              <w:t>://www.newsweek.com</w:t>
            </w:r>
            <w:r w:rsidR="00301A6F" w:rsidRPr="00F63687">
              <w:t>)</w:t>
            </w:r>
            <w:r w:rsidR="004C031D">
              <w:t>,</w:t>
            </w:r>
            <w:r w:rsidR="004C031D">
              <w:rPr>
                <w:rFonts w:cs="MS Shell Dlg 2"/>
                <w:color w:val="000000"/>
              </w:rPr>
              <w:t xml:space="preserve"> also available on http://novelnewyork.org/)</w:t>
            </w:r>
          </w:p>
        </w:tc>
        <w:tc>
          <w:tcPr>
            <w:tcW w:w="1609" w:type="dxa"/>
            <w:tcBorders>
              <w:bottom w:val="nil"/>
            </w:tcBorders>
          </w:tcPr>
          <w:p w14:paraId="2D7B9E3D" w14:textId="77777777" w:rsidR="00583671" w:rsidRPr="00F63687" w:rsidRDefault="00583671" w:rsidP="003811EF"/>
          <w:p w14:paraId="7A725A68" w14:textId="77777777" w:rsidR="00583671" w:rsidRPr="00F63687" w:rsidRDefault="00583671" w:rsidP="003811EF">
            <w:pPr>
              <w:pStyle w:val="NumberedList"/>
              <w:numPr>
                <w:ilvl w:val="0"/>
                <w:numId w:val="0"/>
              </w:numPr>
            </w:pPr>
          </w:p>
        </w:tc>
      </w:tr>
      <w:tr w:rsidR="00583671" w:rsidRPr="00F63687" w14:paraId="015C2985" w14:textId="77777777" w:rsidTr="00E53120">
        <w:tc>
          <w:tcPr>
            <w:tcW w:w="7633" w:type="dxa"/>
            <w:tcBorders>
              <w:top w:val="nil"/>
            </w:tcBorders>
          </w:tcPr>
          <w:p w14:paraId="66441F04" w14:textId="77777777" w:rsidR="00583671" w:rsidRPr="00F63687" w:rsidRDefault="00583671" w:rsidP="003811EF">
            <w:pPr>
              <w:pStyle w:val="TableText"/>
              <w:rPr>
                <w:b/>
              </w:rPr>
            </w:pPr>
            <w:r w:rsidRPr="00F63687">
              <w:rPr>
                <w:b/>
              </w:rPr>
              <w:t>Learning Sequence:</w:t>
            </w:r>
          </w:p>
          <w:p w14:paraId="5E66D563" w14:textId="77777777" w:rsidR="00583671" w:rsidRPr="00F63687" w:rsidRDefault="00583671" w:rsidP="003811EF">
            <w:pPr>
              <w:pStyle w:val="NumberedList"/>
            </w:pPr>
            <w:r w:rsidRPr="00F63687">
              <w:t>Introduction of Lesson Agenda</w:t>
            </w:r>
          </w:p>
          <w:p w14:paraId="2A151740" w14:textId="77777777" w:rsidR="00583671" w:rsidRPr="00F63687" w:rsidRDefault="00583671" w:rsidP="003811EF">
            <w:pPr>
              <w:pStyle w:val="NumberedList"/>
            </w:pPr>
            <w:r w:rsidRPr="00F63687">
              <w:t>Homework Accountability</w:t>
            </w:r>
            <w:r w:rsidR="00517913" w:rsidRPr="00F63687">
              <w:t xml:space="preserve"> and Research Project Check-In</w:t>
            </w:r>
          </w:p>
          <w:p w14:paraId="0629B564" w14:textId="77777777" w:rsidR="00583671" w:rsidRPr="00F63687" w:rsidRDefault="00583671" w:rsidP="003811EF">
            <w:pPr>
              <w:pStyle w:val="NumberedList"/>
            </w:pPr>
            <w:r w:rsidRPr="00F63687">
              <w:t>Planning for Searches</w:t>
            </w:r>
          </w:p>
          <w:p w14:paraId="09206737" w14:textId="77777777" w:rsidR="00583671" w:rsidRPr="00F63687" w:rsidRDefault="00583671" w:rsidP="003811EF">
            <w:pPr>
              <w:pStyle w:val="NumberedList"/>
            </w:pPr>
            <w:r w:rsidRPr="00F63687">
              <w:t>Assessing Sources</w:t>
            </w:r>
          </w:p>
          <w:p w14:paraId="3B247110" w14:textId="77777777" w:rsidR="00583671" w:rsidRPr="00F63687" w:rsidRDefault="00583671" w:rsidP="003811EF">
            <w:pPr>
              <w:pStyle w:val="NumberedList"/>
            </w:pPr>
            <w:r w:rsidRPr="00F63687">
              <w:t>Quick Write</w:t>
            </w:r>
          </w:p>
          <w:p w14:paraId="0012429E" w14:textId="77777777" w:rsidR="00583671" w:rsidRPr="00F63687" w:rsidRDefault="00583671" w:rsidP="003811EF">
            <w:pPr>
              <w:pStyle w:val="NumberedList"/>
            </w:pPr>
            <w:r w:rsidRPr="00F63687">
              <w:t>Closing</w:t>
            </w:r>
          </w:p>
        </w:tc>
        <w:tc>
          <w:tcPr>
            <w:tcW w:w="1609" w:type="dxa"/>
            <w:tcBorders>
              <w:top w:val="nil"/>
            </w:tcBorders>
          </w:tcPr>
          <w:p w14:paraId="579245AB" w14:textId="77777777" w:rsidR="00583671" w:rsidRPr="00F63687" w:rsidRDefault="00583671" w:rsidP="003811EF">
            <w:pPr>
              <w:pStyle w:val="TableText"/>
            </w:pPr>
          </w:p>
          <w:p w14:paraId="218799A6" w14:textId="77777777" w:rsidR="00583671" w:rsidRPr="00F63687" w:rsidRDefault="001C51D2" w:rsidP="00C87909">
            <w:pPr>
              <w:pStyle w:val="NumberedList"/>
              <w:numPr>
                <w:ilvl w:val="0"/>
                <w:numId w:val="1"/>
              </w:numPr>
            </w:pPr>
            <w:r w:rsidRPr="00F63687">
              <w:t>10</w:t>
            </w:r>
            <w:r w:rsidR="00583671" w:rsidRPr="00F63687">
              <w:t>%</w:t>
            </w:r>
          </w:p>
          <w:p w14:paraId="6A1E4553" w14:textId="77777777" w:rsidR="00583671" w:rsidRPr="00F63687" w:rsidRDefault="00583671" w:rsidP="003811EF">
            <w:pPr>
              <w:pStyle w:val="NumberedList"/>
            </w:pPr>
            <w:r w:rsidRPr="00F63687">
              <w:t>10%</w:t>
            </w:r>
          </w:p>
          <w:p w14:paraId="2656810F" w14:textId="77777777" w:rsidR="00583671" w:rsidRPr="00F63687" w:rsidRDefault="001C51D2" w:rsidP="003811EF">
            <w:pPr>
              <w:pStyle w:val="NumberedList"/>
            </w:pPr>
            <w:r w:rsidRPr="00F63687">
              <w:t>25</w:t>
            </w:r>
            <w:r w:rsidR="00583671" w:rsidRPr="00F63687">
              <w:t>%</w:t>
            </w:r>
          </w:p>
          <w:p w14:paraId="5FA1D23F" w14:textId="77777777" w:rsidR="00583671" w:rsidRPr="00F63687" w:rsidRDefault="00583671" w:rsidP="003811EF">
            <w:pPr>
              <w:pStyle w:val="NumberedList"/>
            </w:pPr>
            <w:r w:rsidRPr="00F63687">
              <w:t>40%</w:t>
            </w:r>
          </w:p>
          <w:p w14:paraId="5E0BA4C2" w14:textId="77777777" w:rsidR="00583671" w:rsidRPr="00F63687" w:rsidRDefault="00583671" w:rsidP="003811EF">
            <w:pPr>
              <w:pStyle w:val="NumberedList"/>
            </w:pPr>
            <w:r w:rsidRPr="00F63687">
              <w:t>10%</w:t>
            </w:r>
          </w:p>
          <w:p w14:paraId="7FBC9990" w14:textId="77777777" w:rsidR="00583671" w:rsidRPr="00F63687" w:rsidRDefault="00583671" w:rsidP="003811EF">
            <w:pPr>
              <w:pStyle w:val="NumberedList"/>
            </w:pPr>
            <w:r w:rsidRPr="00F63687">
              <w:t>5%</w:t>
            </w:r>
          </w:p>
        </w:tc>
      </w:tr>
    </w:tbl>
    <w:p w14:paraId="47B17EB3" w14:textId="77777777" w:rsidR="00583671" w:rsidRPr="00E53120" w:rsidRDefault="00583671" w:rsidP="00E53120">
      <w:pPr>
        <w:pStyle w:val="Heading1"/>
        <w:tabs>
          <w:tab w:val="left" w:pos="90"/>
        </w:tabs>
      </w:pPr>
      <w:r w:rsidRPr="00E53120">
        <w:t>Materials</w:t>
      </w:r>
    </w:p>
    <w:p w14:paraId="7F567962" w14:textId="79829F41" w:rsidR="00CC0872" w:rsidRPr="00F63687" w:rsidRDefault="00CC0872" w:rsidP="002533A0">
      <w:pPr>
        <w:pStyle w:val="BulletedList"/>
      </w:pPr>
      <w:r w:rsidRPr="00F63687">
        <w:t xml:space="preserve">Student copies of the </w:t>
      </w:r>
      <w:r w:rsidR="00336E6C" w:rsidRPr="00F63687">
        <w:t>11</w:t>
      </w:r>
      <w:r w:rsidRPr="00F63687">
        <w:t>.3 Common Core Learning Standards Tool (</w:t>
      </w:r>
      <w:r w:rsidR="00E902DD">
        <w:t>r</w:t>
      </w:r>
      <w:r w:rsidRPr="00F63687">
        <w:t xml:space="preserve">efer to </w:t>
      </w:r>
      <w:r w:rsidR="009E6A39">
        <w:t>11.3.1</w:t>
      </w:r>
      <w:r w:rsidR="00AD1DB4">
        <w:t xml:space="preserve"> Lesson 2</w:t>
      </w:r>
      <w:r w:rsidRPr="00F63687">
        <w:t>)</w:t>
      </w:r>
    </w:p>
    <w:p w14:paraId="337BA089" w14:textId="7CC060D8" w:rsidR="00CC0872" w:rsidRPr="00F63687" w:rsidRDefault="00CC0872" w:rsidP="002533A0">
      <w:pPr>
        <w:pStyle w:val="BulletedList"/>
      </w:pPr>
      <w:r w:rsidRPr="00F63687">
        <w:t>Research Portfolio</w:t>
      </w:r>
      <w:r w:rsidR="009700BD" w:rsidRPr="00F63687">
        <w:t>s</w:t>
      </w:r>
      <w:r w:rsidRPr="00F63687">
        <w:t xml:space="preserve"> (</w:t>
      </w:r>
      <w:r w:rsidR="00E902DD">
        <w:t>r</w:t>
      </w:r>
      <w:r w:rsidRPr="00F63687">
        <w:t xml:space="preserve">efer to </w:t>
      </w:r>
      <w:r w:rsidR="008E6BE2" w:rsidRPr="00F63687">
        <w:t>11.3.2</w:t>
      </w:r>
      <w:r w:rsidRPr="00F63687">
        <w:t xml:space="preserve"> Lesson 1)</w:t>
      </w:r>
    </w:p>
    <w:p w14:paraId="28CA6C08" w14:textId="77777777" w:rsidR="00CC0872" w:rsidRPr="00F63687" w:rsidRDefault="00CC0872" w:rsidP="002533A0">
      <w:pPr>
        <w:pStyle w:val="BulletedList"/>
      </w:pPr>
      <w:r w:rsidRPr="00F63687">
        <w:t>Copies of the Assessing Sources Handout for each student</w:t>
      </w:r>
    </w:p>
    <w:p w14:paraId="789F3496" w14:textId="77777777" w:rsidR="00CC0872" w:rsidRPr="00F63687" w:rsidRDefault="006C1895" w:rsidP="002533A0">
      <w:pPr>
        <w:pStyle w:val="BulletedList"/>
      </w:pPr>
      <w:r w:rsidRPr="00F63687">
        <w:t>C</w:t>
      </w:r>
      <w:r w:rsidR="00CC0872" w:rsidRPr="00F63687">
        <w:t>opies of the Potential Sources Tool for each student</w:t>
      </w:r>
      <w:r w:rsidRPr="00F63687">
        <w:t xml:space="preserve"> (several copies)</w:t>
      </w:r>
    </w:p>
    <w:p w14:paraId="0EB15BDA" w14:textId="4CF4C719" w:rsidR="005016A6" w:rsidRPr="00F63687" w:rsidRDefault="005016A6" w:rsidP="002533A0">
      <w:pPr>
        <w:pStyle w:val="BulletedList"/>
      </w:pPr>
      <w:r w:rsidRPr="00F63687">
        <w:t>Student Copies of the Specifi</w:t>
      </w:r>
      <w:r w:rsidR="00E902DD">
        <w:t>c Inquiry Questions Checklist (r</w:t>
      </w:r>
      <w:r w:rsidRPr="00F63687">
        <w:t>efer to 11.3.2 Lesson 2)</w:t>
      </w:r>
    </w:p>
    <w:p w14:paraId="451D6953" w14:textId="77777777" w:rsidR="00583671" w:rsidRPr="00E53120" w:rsidRDefault="00583671" w:rsidP="00E53120">
      <w:pPr>
        <w:pStyle w:val="Heading1"/>
        <w:tabs>
          <w:tab w:val="left" w:pos="90"/>
        </w:tabs>
      </w:pPr>
      <w:r w:rsidRPr="00E53120">
        <w:t>Learning Sequence</w:t>
      </w:r>
    </w:p>
    <w:tbl>
      <w:tblPr>
        <w:tblStyle w:val="TableGrid"/>
        <w:tblW w:w="93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466"/>
      </w:tblGrid>
      <w:tr w:rsidR="00583671" w:rsidRPr="00F63687" w14:paraId="0747A744" w14:textId="77777777" w:rsidTr="00E53120">
        <w:tc>
          <w:tcPr>
            <w:tcW w:w="9360" w:type="dxa"/>
            <w:gridSpan w:val="2"/>
            <w:shd w:val="clear" w:color="auto" w:fill="76923C" w:themeFill="accent3" w:themeFillShade="BF"/>
          </w:tcPr>
          <w:p w14:paraId="145E78A9" w14:textId="77777777" w:rsidR="00583671" w:rsidRPr="00F63687" w:rsidRDefault="00583671" w:rsidP="00DF4FDB">
            <w:pPr>
              <w:pStyle w:val="TableHeaders"/>
            </w:pPr>
            <w:r w:rsidRPr="00F63687">
              <w:rPr>
                <w:sz w:val="22"/>
              </w:rPr>
              <w:t>How to Use the Learning Sequence</w:t>
            </w:r>
          </w:p>
        </w:tc>
      </w:tr>
      <w:tr w:rsidR="00583671" w:rsidRPr="00F63687" w14:paraId="45E1A4AA" w14:textId="77777777" w:rsidTr="00E53120">
        <w:tc>
          <w:tcPr>
            <w:tcW w:w="894" w:type="dxa"/>
            <w:shd w:val="clear" w:color="auto" w:fill="76923C" w:themeFill="accent3" w:themeFillShade="BF"/>
          </w:tcPr>
          <w:p w14:paraId="62E89432" w14:textId="77777777" w:rsidR="00583671" w:rsidRPr="00F63687" w:rsidRDefault="00583671" w:rsidP="003811EF">
            <w:pPr>
              <w:pStyle w:val="TableHeaders"/>
              <w:rPr>
                <w:sz w:val="22"/>
              </w:rPr>
            </w:pPr>
            <w:r w:rsidRPr="00F63687">
              <w:rPr>
                <w:sz w:val="22"/>
              </w:rPr>
              <w:t>Symbol</w:t>
            </w:r>
          </w:p>
        </w:tc>
        <w:tc>
          <w:tcPr>
            <w:tcW w:w="8466" w:type="dxa"/>
            <w:shd w:val="clear" w:color="auto" w:fill="76923C" w:themeFill="accent3" w:themeFillShade="BF"/>
          </w:tcPr>
          <w:p w14:paraId="0F8A40B9" w14:textId="77777777" w:rsidR="00583671" w:rsidRPr="00F63687" w:rsidRDefault="00583671" w:rsidP="003811EF">
            <w:pPr>
              <w:pStyle w:val="TableHeaders"/>
              <w:rPr>
                <w:sz w:val="22"/>
              </w:rPr>
            </w:pPr>
            <w:r w:rsidRPr="00F63687">
              <w:rPr>
                <w:sz w:val="22"/>
              </w:rPr>
              <w:t>Type of Text &amp; Interpretation of the Symbol</w:t>
            </w:r>
          </w:p>
        </w:tc>
      </w:tr>
      <w:tr w:rsidR="00583671" w:rsidRPr="00F63687" w14:paraId="29D5CD79" w14:textId="77777777" w:rsidTr="00E53120">
        <w:tc>
          <w:tcPr>
            <w:tcW w:w="894" w:type="dxa"/>
          </w:tcPr>
          <w:p w14:paraId="7C76F515" w14:textId="77777777" w:rsidR="00583671" w:rsidRPr="00F63687" w:rsidRDefault="00583671" w:rsidP="003811EF">
            <w:pPr>
              <w:spacing w:before="20" w:after="20"/>
              <w:jc w:val="center"/>
              <w:rPr>
                <w:rFonts w:asciiTheme="minorHAnsi" w:hAnsiTheme="minorHAnsi"/>
                <w:b/>
                <w:color w:val="4F81BD" w:themeColor="accent1"/>
              </w:rPr>
            </w:pPr>
            <w:r w:rsidRPr="00F63687">
              <w:rPr>
                <w:rFonts w:asciiTheme="minorHAnsi" w:hAnsiTheme="minorHAnsi"/>
                <w:b/>
                <w:color w:val="4F81BD" w:themeColor="accent1"/>
              </w:rPr>
              <w:t>10%</w:t>
            </w:r>
          </w:p>
        </w:tc>
        <w:tc>
          <w:tcPr>
            <w:tcW w:w="8466" w:type="dxa"/>
          </w:tcPr>
          <w:p w14:paraId="7AA512F9" w14:textId="77777777" w:rsidR="00583671" w:rsidRPr="00F63687" w:rsidRDefault="00583671" w:rsidP="003811EF">
            <w:pPr>
              <w:spacing w:before="20" w:after="20"/>
              <w:rPr>
                <w:rFonts w:asciiTheme="minorHAnsi" w:hAnsiTheme="minorHAnsi"/>
                <w:b/>
                <w:color w:val="4F81BD" w:themeColor="accent1"/>
              </w:rPr>
            </w:pPr>
            <w:r w:rsidRPr="00F63687">
              <w:rPr>
                <w:rFonts w:asciiTheme="minorHAnsi" w:hAnsiTheme="minorHAnsi"/>
                <w:b/>
                <w:color w:val="4F81BD" w:themeColor="accent1"/>
              </w:rPr>
              <w:t>Percentage indicates the percentage of lesson time each activity should take.</w:t>
            </w:r>
          </w:p>
        </w:tc>
      </w:tr>
      <w:tr w:rsidR="00583671" w:rsidRPr="00F63687" w14:paraId="0948CF1C" w14:textId="77777777" w:rsidTr="00E53120">
        <w:tc>
          <w:tcPr>
            <w:tcW w:w="894" w:type="dxa"/>
            <w:vMerge w:val="restart"/>
            <w:vAlign w:val="center"/>
          </w:tcPr>
          <w:p w14:paraId="0A386DE8" w14:textId="77777777" w:rsidR="00583671" w:rsidRPr="00F63687" w:rsidRDefault="00583671" w:rsidP="003811EF">
            <w:pPr>
              <w:spacing w:before="20" w:after="20"/>
              <w:jc w:val="center"/>
              <w:rPr>
                <w:sz w:val="18"/>
              </w:rPr>
            </w:pPr>
            <w:r w:rsidRPr="00F63687">
              <w:rPr>
                <w:sz w:val="18"/>
              </w:rPr>
              <w:t>no symbol</w:t>
            </w:r>
          </w:p>
        </w:tc>
        <w:tc>
          <w:tcPr>
            <w:tcW w:w="8466" w:type="dxa"/>
          </w:tcPr>
          <w:p w14:paraId="31DD13AE" w14:textId="77777777" w:rsidR="00583671" w:rsidRPr="00F63687" w:rsidRDefault="00583671" w:rsidP="003811EF">
            <w:pPr>
              <w:spacing w:before="20" w:after="20"/>
            </w:pPr>
            <w:r w:rsidRPr="00F63687">
              <w:t>Plain text indicates teacher action.</w:t>
            </w:r>
          </w:p>
        </w:tc>
      </w:tr>
      <w:tr w:rsidR="00583671" w:rsidRPr="00F63687" w14:paraId="734DDA78" w14:textId="77777777" w:rsidTr="00E53120">
        <w:tc>
          <w:tcPr>
            <w:tcW w:w="894" w:type="dxa"/>
            <w:vMerge/>
          </w:tcPr>
          <w:p w14:paraId="493E10EE" w14:textId="77777777" w:rsidR="00583671" w:rsidRPr="00F63687" w:rsidRDefault="00583671" w:rsidP="003811EF">
            <w:pPr>
              <w:spacing w:before="20" w:after="20"/>
              <w:jc w:val="center"/>
              <w:rPr>
                <w:b/>
                <w:color w:val="000000" w:themeColor="text1"/>
              </w:rPr>
            </w:pPr>
          </w:p>
        </w:tc>
        <w:tc>
          <w:tcPr>
            <w:tcW w:w="8466" w:type="dxa"/>
          </w:tcPr>
          <w:p w14:paraId="6D1C574B" w14:textId="77777777" w:rsidR="00583671" w:rsidRPr="00F63687" w:rsidRDefault="00583671" w:rsidP="003811EF">
            <w:pPr>
              <w:spacing w:before="20" w:after="20"/>
              <w:rPr>
                <w:color w:val="4F81BD" w:themeColor="accent1"/>
              </w:rPr>
            </w:pPr>
            <w:r w:rsidRPr="00F63687">
              <w:rPr>
                <w:b/>
              </w:rPr>
              <w:t>Bold text indicates questions for the teacher to ask students.</w:t>
            </w:r>
          </w:p>
        </w:tc>
      </w:tr>
      <w:tr w:rsidR="00583671" w:rsidRPr="00F63687" w14:paraId="683176F9" w14:textId="77777777" w:rsidTr="00E53120">
        <w:tc>
          <w:tcPr>
            <w:tcW w:w="894" w:type="dxa"/>
            <w:vMerge/>
          </w:tcPr>
          <w:p w14:paraId="0CC3221C" w14:textId="77777777" w:rsidR="00583671" w:rsidRPr="00F63687" w:rsidRDefault="00583671" w:rsidP="003811EF">
            <w:pPr>
              <w:spacing w:before="20" w:after="20"/>
              <w:jc w:val="center"/>
              <w:rPr>
                <w:b/>
                <w:color w:val="000000" w:themeColor="text1"/>
              </w:rPr>
            </w:pPr>
          </w:p>
        </w:tc>
        <w:tc>
          <w:tcPr>
            <w:tcW w:w="8466" w:type="dxa"/>
          </w:tcPr>
          <w:p w14:paraId="35005108" w14:textId="77777777" w:rsidR="00583671" w:rsidRPr="00F63687" w:rsidRDefault="00583671" w:rsidP="003811EF">
            <w:pPr>
              <w:spacing w:before="20" w:after="20"/>
              <w:rPr>
                <w:i/>
              </w:rPr>
            </w:pPr>
            <w:r w:rsidRPr="00F63687">
              <w:rPr>
                <w:i/>
              </w:rPr>
              <w:t>Italicized text indicates a vocabulary word.</w:t>
            </w:r>
          </w:p>
        </w:tc>
      </w:tr>
      <w:tr w:rsidR="00583671" w:rsidRPr="00F63687" w14:paraId="58A73CD4" w14:textId="77777777" w:rsidTr="00E53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CAE0AD8" w14:textId="77777777" w:rsidR="00583671" w:rsidRPr="00F63687" w:rsidRDefault="00583671" w:rsidP="003811EF">
            <w:pPr>
              <w:spacing w:before="40"/>
              <w:jc w:val="center"/>
            </w:pPr>
            <w:r w:rsidRPr="00F63687">
              <w:sym w:font="Webdings" w:char="F034"/>
            </w:r>
          </w:p>
        </w:tc>
        <w:tc>
          <w:tcPr>
            <w:tcW w:w="8466" w:type="dxa"/>
          </w:tcPr>
          <w:p w14:paraId="4BE2D8E2" w14:textId="77777777" w:rsidR="00583671" w:rsidRPr="00F63687" w:rsidRDefault="00583671" w:rsidP="003811EF">
            <w:pPr>
              <w:spacing w:before="20" w:after="20"/>
            </w:pPr>
            <w:r w:rsidRPr="00F63687">
              <w:t>Indicates student action(s).</w:t>
            </w:r>
          </w:p>
        </w:tc>
      </w:tr>
      <w:tr w:rsidR="00583671" w:rsidRPr="00F63687" w14:paraId="35CE562F" w14:textId="77777777" w:rsidTr="00E53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22D56BFB" w14:textId="77777777" w:rsidR="00583671" w:rsidRPr="00F63687" w:rsidRDefault="00583671" w:rsidP="003811EF">
            <w:pPr>
              <w:spacing w:before="80"/>
              <w:jc w:val="center"/>
            </w:pPr>
            <w:r w:rsidRPr="00F63687">
              <w:sym w:font="Webdings" w:char="F028"/>
            </w:r>
          </w:p>
        </w:tc>
        <w:tc>
          <w:tcPr>
            <w:tcW w:w="8466" w:type="dxa"/>
          </w:tcPr>
          <w:p w14:paraId="709C434A" w14:textId="77777777" w:rsidR="00583671" w:rsidRPr="00F63687" w:rsidRDefault="00583671" w:rsidP="003811EF">
            <w:pPr>
              <w:spacing w:before="20" w:after="20"/>
            </w:pPr>
            <w:r w:rsidRPr="00F63687">
              <w:t>Indicates possible student response(s) to teacher questions.</w:t>
            </w:r>
          </w:p>
        </w:tc>
      </w:tr>
      <w:tr w:rsidR="00583671" w:rsidRPr="00F63687" w14:paraId="5140A159" w14:textId="77777777" w:rsidTr="00E53120">
        <w:tc>
          <w:tcPr>
            <w:tcW w:w="894" w:type="dxa"/>
            <w:vAlign w:val="bottom"/>
          </w:tcPr>
          <w:p w14:paraId="47CD1CEB" w14:textId="77777777" w:rsidR="00583671" w:rsidRPr="00F63687" w:rsidRDefault="00583671" w:rsidP="003811EF">
            <w:pPr>
              <w:jc w:val="center"/>
              <w:rPr>
                <w:color w:val="4F81BD" w:themeColor="accent1"/>
              </w:rPr>
            </w:pPr>
            <w:r w:rsidRPr="00F63687">
              <w:rPr>
                <w:color w:val="4F81BD" w:themeColor="accent1"/>
              </w:rPr>
              <w:sym w:font="Webdings" w:char="F069"/>
            </w:r>
          </w:p>
        </w:tc>
        <w:tc>
          <w:tcPr>
            <w:tcW w:w="8466" w:type="dxa"/>
          </w:tcPr>
          <w:p w14:paraId="22DB4707" w14:textId="77777777" w:rsidR="00583671" w:rsidRPr="00F63687" w:rsidRDefault="00583671" w:rsidP="003811EF">
            <w:pPr>
              <w:spacing w:before="20" w:after="20"/>
              <w:rPr>
                <w:color w:val="4F81BD" w:themeColor="accent1"/>
              </w:rPr>
            </w:pPr>
            <w:r w:rsidRPr="00F63687">
              <w:rPr>
                <w:color w:val="4F81BD" w:themeColor="accent1"/>
              </w:rPr>
              <w:t>Indicates instructional notes for the teacher.</w:t>
            </w:r>
          </w:p>
        </w:tc>
      </w:tr>
    </w:tbl>
    <w:p w14:paraId="377AA9F3" w14:textId="77777777" w:rsidR="00583671" w:rsidRPr="00F63687" w:rsidRDefault="00583671" w:rsidP="00583671">
      <w:pPr>
        <w:pStyle w:val="LearningSequenceHeader"/>
      </w:pPr>
      <w:r w:rsidRPr="00F63687">
        <w:t>Activity 1:</w:t>
      </w:r>
      <w:r w:rsidR="001C51D2" w:rsidRPr="00F63687">
        <w:t xml:space="preserve"> Introduction of Lesson Agenda</w:t>
      </w:r>
      <w:r w:rsidR="001C51D2" w:rsidRPr="00F63687">
        <w:tab/>
        <w:t>10</w:t>
      </w:r>
      <w:r w:rsidRPr="00F63687">
        <w:t>%</w:t>
      </w:r>
    </w:p>
    <w:p w14:paraId="77D6A837" w14:textId="77777777" w:rsidR="00CC0872" w:rsidRPr="00F63687" w:rsidRDefault="00CC0872" w:rsidP="00CC0872">
      <w:pPr>
        <w:pStyle w:val="TA"/>
      </w:pPr>
      <w:r w:rsidRPr="00F63687">
        <w:t xml:space="preserve">Begin by reviewing the agenda and the assessed standard for this lesson: </w:t>
      </w:r>
      <w:r w:rsidR="00336E6C" w:rsidRPr="00F63687">
        <w:t>W.11-12.8</w:t>
      </w:r>
      <w:r w:rsidRPr="00F63687">
        <w:t xml:space="preserve">. </w:t>
      </w:r>
      <w:r w:rsidR="003E79AC">
        <w:t>S</w:t>
      </w:r>
      <w:r w:rsidRPr="00F63687">
        <w:t xml:space="preserve">tudents begin </w:t>
      </w:r>
      <w:r w:rsidR="003E79AC">
        <w:t xml:space="preserve">the lesson </w:t>
      </w:r>
      <w:r w:rsidRPr="00F63687">
        <w:t xml:space="preserve">with a research project check-in during which they examine their Student Research Plans and informally journal about their research progress and next steps. They then learn how to effectively plan for searches though a demonstration of how to select inquiry questions that focus research, how to determine the optimal location for finding resources, and how to choose key words or phrases that elicit an efficient search. From there, students discuss how these steps can contribute to finding </w:t>
      </w:r>
      <w:r w:rsidR="0085694A" w:rsidRPr="00F63687">
        <w:t>credible</w:t>
      </w:r>
      <w:r w:rsidRPr="00F63687">
        <w:t xml:space="preserve">, accessible, and relevant sources. Students then search for these sources using key words or phrases from their selected inquiry question and record notes on their Potential Sources Tool. </w:t>
      </w:r>
    </w:p>
    <w:p w14:paraId="01003720" w14:textId="77777777" w:rsidR="00CC0872" w:rsidRPr="00F63687" w:rsidRDefault="00CC0872" w:rsidP="00CC0872">
      <w:pPr>
        <w:pStyle w:val="SA"/>
      </w:pPr>
      <w:r w:rsidRPr="00F63687">
        <w:t>Students look at the agenda.</w:t>
      </w:r>
    </w:p>
    <w:p w14:paraId="004F84E5" w14:textId="2EE5B695" w:rsidR="00CC0872" w:rsidRPr="00F63687" w:rsidRDefault="00E53120" w:rsidP="00CC0872">
      <w:pPr>
        <w:pStyle w:val="TA"/>
      </w:pPr>
      <w:r>
        <w:t>Instruct students</w:t>
      </w:r>
      <w:r w:rsidR="00CC0872" w:rsidRPr="00F63687">
        <w:t xml:space="preserve"> to take out their copies of the </w:t>
      </w:r>
      <w:r w:rsidR="00336E6C" w:rsidRPr="00F63687">
        <w:t>11</w:t>
      </w:r>
      <w:r w:rsidR="00CC0872" w:rsidRPr="00F63687">
        <w:t xml:space="preserve">.3 Common Core Learning Standards Tool. Inform students that in this lesson they begin to work with a new standard: </w:t>
      </w:r>
      <w:r w:rsidR="00336E6C" w:rsidRPr="00F63687">
        <w:t>W.11-12.8</w:t>
      </w:r>
      <w:r w:rsidR="00CC0872" w:rsidRPr="00F63687">
        <w:t xml:space="preserve">. </w:t>
      </w:r>
      <w:r>
        <w:t xml:space="preserve">This standard is part of the 11.3.3 Rubric and Checklist. Instruct </w:t>
      </w:r>
      <w:r w:rsidR="00CC0872" w:rsidRPr="00F63687">
        <w:t xml:space="preserve">students to individually read this standard on their tools and assess their familiarity with and mastery of it. </w:t>
      </w:r>
      <w:r w:rsidR="008D0F14" w:rsidRPr="00F63687">
        <w:t xml:space="preserve">Provide students with the following definitions: </w:t>
      </w:r>
      <w:r w:rsidR="008D0F14" w:rsidRPr="00F63687">
        <w:rPr>
          <w:i/>
        </w:rPr>
        <w:t>task</w:t>
      </w:r>
      <w:r w:rsidR="008D0F14" w:rsidRPr="00F63687">
        <w:t xml:space="preserve"> means “</w:t>
      </w:r>
      <w:r w:rsidR="00345FB9" w:rsidRPr="00F63687">
        <w:t>a definite piece of work assigned to, falling to, or expected of a person</w:t>
      </w:r>
      <w:r w:rsidR="003E79AC">
        <w:t>;</w:t>
      </w:r>
      <w:r w:rsidR="008D0F14" w:rsidRPr="00F63687">
        <w:t xml:space="preserve">” </w:t>
      </w:r>
      <w:r w:rsidR="008D0F14" w:rsidRPr="00F63687">
        <w:rPr>
          <w:i/>
        </w:rPr>
        <w:t>purpose</w:t>
      </w:r>
      <w:r w:rsidR="008D0F14" w:rsidRPr="00F63687">
        <w:t xml:space="preserve"> means “an intended or desired result</w:t>
      </w:r>
      <w:r w:rsidR="003E79AC">
        <w:t>;</w:t>
      </w:r>
      <w:r w:rsidR="008D0F14" w:rsidRPr="00F63687">
        <w:t xml:space="preserve">” </w:t>
      </w:r>
      <w:r w:rsidR="008D0F14" w:rsidRPr="00F63687">
        <w:rPr>
          <w:i/>
        </w:rPr>
        <w:t xml:space="preserve">audience </w:t>
      </w:r>
      <w:r w:rsidR="008D0F14" w:rsidRPr="00F63687">
        <w:t>means “the people who watch, read, or listen to something</w:t>
      </w:r>
      <w:r w:rsidR="003E79AC">
        <w:t>;</w:t>
      </w:r>
      <w:r w:rsidR="008D0F14" w:rsidRPr="00F63687">
        <w:t>”</w:t>
      </w:r>
      <w:r w:rsidR="003E79AC">
        <w:t>and</w:t>
      </w:r>
      <w:r w:rsidR="008D0F14" w:rsidRPr="00F63687">
        <w:t xml:space="preserve"> </w:t>
      </w:r>
      <w:r w:rsidR="008D0F14" w:rsidRPr="00F63687">
        <w:rPr>
          <w:i/>
        </w:rPr>
        <w:t>overreliance</w:t>
      </w:r>
      <w:r w:rsidR="008D0F14" w:rsidRPr="00F63687">
        <w:t xml:space="preserve"> means “the state of being too dependent on someone or something.” </w:t>
      </w:r>
    </w:p>
    <w:p w14:paraId="05A9F680" w14:textId="77777777" w:rsidR="00CC0872" w:rsidRPr="00F63687" w:rsidRDefault="00CC0872" w:rsidP="00CC0872">
      <w:pPr>
        <w:pStyle w:val="SA"/>
      </w:pPr>
      <w:r w:rsidRPr="00F63687">
        <w:t xml:space="preserve">Students read and assess their familiarity with standard </w:t>
      </w:r>
      <w:r w:rsidR="00336E6C" w:rsidRPr="00F63687">
        <w:t>W.11-12.8</w:t>
      </w:r>
      <w:r w:rsidRPr="00F63687">
        <w:t xml:space="preserve">. </w:t>
      </w:r>
      <w:r w:rsidR="00126728" w:rsidRPr="00F63687">
        <w:t xml:space="preserve">Students </w:t>
      </w:r>
      <w:r w:rsidR="00C23AFE" w:rsidRPr="00F63687">
        <w:t>write</w:t>
      </w:r>
      <w:r w:rsidR="00126728" w:rsidRPr="00F63687">
        <w:t xml:space="preserve"> the definitions of </w:t>
      </w:r>
      <w:r w:rsidR="00126728" w:rsidRPr="00F63687">
        <w:rPr>
          <w:i/>
        </w:rPr>
        <w:t xml:space="preserve">task, purpose, audience, </w:t>
      </w:r>
      <w:r w:rsidR="00126728" w:rsidRPr="00F63687">
        <w:t>and</w:t>
      </w:r>
      <w:r w:rsidR="00126728" w:rsidRPr="00F63687">
        <w:rPr>
          <w:i/>
        </w:rPr>
        <w:t xml:space="preserve"> overreliance</w:t>
      </w:r>
      <w:r w:rsidR="00126728" w:rsidRPr="00F63687">
        <w:t xml:space="preserve"> in </w:t>
      </w:r>
      <w:r w:rsidR="00624394" w:rsidRPr="00F63687">
        <w:t>their</w:t>
      </w:r>
      <w:r w:rsidR="00126728" w:rsidRPr="00F63687">
        <w:t xml:space="preserve"> vocabulary journal.</w:t>
      </w:r>
      <w:r w:rsidR="00126728" w:rsidRPr="00F63687">
        <w:rPr>
          <w:u w:val="single"/>
        </w:rPr>
        <w:t xml:space="preserve"> </w:t>
      </w:r>
    </w:p>
    <w:p w14:paraId="6462390A" w14:textId="77777777" w:rsidR="00CC0872" w:rsidRPr="00F63687" w:rsidRDefault="00CC0872" w:rsidP="00CC0872">
      <w:pPr>
        <w:pStyle w:val="TA"/>
      </w:pPr>
      <w:r w:rsidRPr="00F63687">
        <w:t>Instruct students to talk in pairs about what they think the standard means. Ask students to consider in their responses how the standard relates to their current research work. Lead a brief discussion about the</w:t>
      </w:r>
      <w:r w:rsidR="001321A5" w:rsidRPr="00F63687">
        <w:t xml:space="preserve"> </w:t>
      </w:r>
      <w:r w:rsidRPr="00F63687">
        <w:t>standard.</w:t>
      </w:r>
    </w:p>
    <w:p w14:paraId="27333355" w14:textId="77777777" w:rsidR="00CC0872" w:rsidRPr="002533A0" w:rsidRDefault="00CC0872" w:rsidP="002533A0">
      <w:pPr>
        <w:pStyle w:val="SR"/>
      </w:pPr>
      <w:r w:rsidRPr="002533A0">
        <w:t>Student responses should include:</w:t>
      </w:r>
    </w:p>
    <w:p w14:paraId="72451BFE" w14:textId="77777777" w:rsidR="00CC0872" w:rsidRPr="00F63687" w:rsidRDefault="00CC0872" w:rsidP="002533A0">
      <w:pPr>
        <w:pStyle w:val="SASRBullet"/>
      </w:pPr>
      <w:r w:rsidRPr="00F63687">
        <w:t xml:space="preserve">We are starting </w:t>
      </w:r>
      <w:r w:rsidRPr="002533A0">
        <w:t>our</w:t>
      </w:r>
      <w:r w:rsidRPr="00F63687">
        <w:t xml:space="preserve"> own research and this standard is about gathering information from multiple sources to conduct the research. </w:t>
      </w:r>
    </w:p>
    <w:p w14:paraId="604FD07D" w14:textId="77777777" w:rsidR="00CC0872" w:rsidRPr="00F63687" w:rsidRDefault="00CC0872" w:rsidP="002533A0">
      <w:pPr>
        <w:pStyle w:val="SASRBullet"/>
      </w:pPr>
      <w:r w:rsidRPr="00F63687">
        <w:rPr>
          <w:i/>
        </w:rPr>
        <w:t>Authoritative</w:t>
      </w:r>
      <w:r w:rsidRPr="00F63687">
        <w:t xml:space="preserve"> looks like the word </w:t>
      </w:r>
      <w:r w:rsidRPr="00F63687">
        <w:rPr>
          <w:i/>
        </w:rPr>
        <w:t>authority</w:t>
      </w:r>
      <w:r w:rsidRPr="00F63687">
        <w:t xml:space="preserve">, so it must mean that the information is from a </w:t>
      </w:r>
      <w:r w:rsidR="0085694A" w:rsidRPr="00F63687">
        <w:t>credible</w:t>
      </w:r>
      <w:r w:rsidRPr="00F63687">
        <w:t xml:space="preserve"> or academic source. The research has to come from a location that has authority regarding the topic.</w:t>
      </w:r>
    </w:p>
    <w:p w14:paraId="70FE36EE" w14:textId="77777777" w:rsidR="000855B8" w:rsidRPr="00F63687" w:rsidRDefault="00CC0872" w:rsidP="002533A0">
      <w:pPr>
        <w:pStyle w:val="SASRBullet"/>
      </w:pPr>
      <w:r w:rsidRPr="00F63687">
        <w:t>Each source should be assessed to see if it corresponds to our research topics/areas of investigation. The source needs to be relevant, which means it should examine an aspect of the research topic/area of investigation or the research topic/area of investigation itself.</w:t>
      </w:r>
    </w:p>
    <w:p w14:paraId="638E3B66" w14:textId="77777777" w:rsidR="00CC0872" w:rsidRPr="00F63687" w:rsidRDefault="003E79AC" w:rsidP="002533A0">
      <w:pPr>
        <w:pStyle w:val="SASRBullet"/>
      </w:pPr>
      <w:r>
        <w:t>We should a</w:t>
      </w:r>
      <w:r w:rsidR="000855B8" w:rsidRPr="00F63687">
        <w:t xml:space="preserve">ssess </w:t>
      </w:r>
      <w:r>
        <w:t xml:space="preserve">the </w:t>
      </w:r>
      <w:r w:rsidR="000855B8" w:rsidRPr="00F63687">
        <w:t xml:space="preserve">strengths and limitations of </w:t>
      </w:r>
      <w:r w:rsidR="00390B7B" w:rsidRPr="00F63687">
        <w:t>each source</w:t>
      </w:r>
      <w:r>
        <w:t xml:space="preserve"> for its potential to </w:t>
      </w:r>
      <w:r w:rsidR="000855B8" w:rsidRPr="00F63687">
        <w:t>support</w:t>
      </w:r>
      <w:r>
        <w:t xml:space="preserve"> </w:t>
      </w:r>
      <w:r w:rsidR="000855B8" w:rsidRPr="00F63687">
        <w:t>the task and purpose of research</w:t>
      </w:r>
      <w:r w:rsidR="00DB273B" w:rsidRPr="00F63687">
        <w:t xml:space="preserve">, answer a problem-based </w:t>
      </w:r>
      <w:r>
        <w:t xml:space="preserve">question, </w:t>
      </w:r>
      <w:r w:rsidR="00DB273B" w:rsidRPr="00F63687">
        <w:t>and discover multiple perspectives about an issue,</w:t>
      </w:r>
      <w:r w:rsidR="000855B8" w:rsidRPr="00F63687">
        <w:t xml:space="preserve"> as well as inform the audience</w:t>
      </w:r>
      <w:r>
        <w:t>—</w:t>
      </w:r>
      <w:r w:rsidR="00DB273B" w:rsidRPr="00F63687">
        <w:t>those who will be reading the paper</w:t>
      </w:r>
      <w:r w:rsidR="000855B8" w:rsidRPr="00F63687">
        <w:t xml:space="preserve">. </w:t>
      </w:r>
      <w:r w:rsidR="00CC0872" w:rsidRPr="00F63687">
        <w:t xml:space="preserve"> </w:t>
      </w:r>
    </w:p>
    <w:p w14:paraId="6289AA78" w14:textId="77777777" w:rsidR="007D4619" w:rsidRPr="00F63687" w:rsidRDefault="00CC0872" w:rsidP="002533A0">
      <w:pPr>
        <w:pStyle w:val="SASRBullet"/>
      </w:pPr>
      <w:r w:rsidRPr="00F63687">
        <w:t>It is important not to cheat or plagiarize</w:t>
      </w:r>
      <w:r w:rsidR="00390B7B" w:rsidRPr="00F63687">
        <w:t xml:space="preserve"> (say that an idea is ours when it is not)</w:t>
      </w:r>
      <w:r w:rsidR="007D4619" w:rsidRPr="00F63687">
        <w:t>.</w:t>
      </w:r>
    </w:p>
    <w:p w14:paraId="565DA571" w14:textId="77777777" w:rsidR="00CC0872" w:rsidRPr="00F63687" w:rsidRDefault="00DB273B" w:rsidP="002533A0">
      <w:pPr>
        <w:pStyle w:val="SASRBullet"/>
      </w:pPr>
      <w:r w:rsidRPr="00F63687">
        <w:t xml:space="preserve">It is important to avoid </w:t>
      </w:r>
      <w:r w:rsidRPr="00F63687">
        <w:rPr>
          <w:i/>
        </w:rPr>
        <w:t>overreliance</w:t>
      </w:r>
      <w:r w:rsidRPr="00F63687">
        <w:t xml:space="preserve"> on</w:t>
      </w:r>
      <w:r w:rsidR="000E495B" w:rsidRPr="00F63687">
        <w:t xml:space="preserve"> one source</w:t>
      </w:r>
      <w:r w:rsidRPr="00F63687">
        <w:t>, meaning that there needs to be</w:t>
      </w:r>
      <w:r w:rsidR="00ED44C3" w:rsidRPr="00F63687">
        <w:t xml:space="preserve"> evidence from multiple sources</w:t>
      </w:r>
      <w:r w:rsidR="00390B7B" w:rsidRPr="00F63687">
        <w:t>.</w:t>
      </w:r>
    </w:p>
    <w:p w14:paraId="61A0D6CF" w14:textId="628104DA" w:rsidR="00DB273B" w:rsidRPr="00F63687" w:rsidRDefault="000E495B" w:rsidP="002533A0">
      <w:pPr>
        <w:pStyle w:val="IN"/>
        <w:rPr>
          <w:color w:val="4F81BD" w:themeColor="accent1"/>
        </w:rPr>
      </w:pPr>
      <w:r w:rsidRPr="00F63687">
        <w:rPr>
          <w:b/>
        </w:rPr>
        <w:t xml:space="preserve">Differentiation Consideration: </w:t>
      </w:r>
      <w:r w:rsidR="00CC0872" w:rsidRPr="00F63687">
        <w:t xml:space="preserve">Consider providing students with the following definitions: </w:t>
      </w:r>
      <w:r w:rsidR="00CC0872" w:rsidRPr="00F63687">
        <w:rPr>
          <w:i/>
          <w:iCs/>
        </w:rPr>
        <w:t xml:space="preserve">authoritative </w:t>
      </w:r>
      <w:r w:rsidR="00CC0872" w:rsidRPr="00F63687">
        <w:t>means “substantiated or supported by documentary evidence and accepted by most authorities in a field”</w:t>
      </w:r>
      <w:r w:rsidR="003E79AC">
        <w:t xml:space="preserve"> and</w:t>
      </w:r>
      <w:r w:rsidR="00CC0872" w:rsidRPr="00F63687">
        <w:t xml:space="preserve"> </w:t>
      </w:r>
      <w:r w:rsidR="00CC0872" w:rsidRPr="00F63687">
        <w:rPr>
          <w:i/>
          <w:iCs/>
        </w:rPr>
        <w:t xml:space="preserve">plagiarism </w:t>
      </w:r>
      <w:r w:rsidR="00CC0872" w:rsidRPr="00F63687">
        <w:rPr>
          <w:iCs/>
        </w:rPr>
        <w:t xml:space="preserve">means </w:t>
      </w:r>
      <w:r w:rsidR="00CC0872" w:rsidRPr="00F63687">
        <w:t>“an act or instance of using or closely imitating the language and thoughts of another author without authorization and the representation of that author's work as one's own, as by not crediting the original author</w:t>
      </w:r>
      <w:r w:rsidR="00E53120">
        <w:t>.</w:t>
      </w:r>
      <w:r w:rsidR="00CC0872" w:rsidRPr="00F63687">
        <w:t>”</w:t>
      </w:r>
      <w:r w:rsidR="00390B7B" w:rsidRPr="00F63687">
        <w:t xml:space="preserve"> </w:t>
      </w:r>
    </w:p>
    <w:p w14:paraId="725DBF94" w14:textId="77777777" w:rsidR="00CC0872" w:rsidRPr="00F63687" w:rsidRDefault="00CC0872" w:rsidP="00ED44C3">
      <w:pPr>
        <w:pStyle w:val="DCwithSA"/>
      </w:pPr>
      <w:r w:rsidRPr="00F63687">
        <w:t xml:space="preserve">Students write the definitions of </w:t>
      </w:r>
      <w:r w:rsidRPr="00F63687">
        <w:rPr>
          <w:i/>
          <w:iCs/>
        </w:rPr>
        <w:t>authoritative</w:t>
      </w:r>
      <w:r w:rsidR="008D0F14" w:rsidRPr="00F63687">
        <w:rPr>
          <w:i/>
          <w:iCs/>
        </w:rPr>
        <w:t xml:space="preserve"> </w:t>
      </w:r>
      <w:r w:rsidR="008D0F14" w:rsidRPr="00F63687">
        <w:rPr>
          <w:iCs/>
        </w:rPr>
        <w:t>and</w:t>
      </w:r>
      <w:r w:rsidR="008D0F14" w:rsidRPr="00F63687">
        <w:rPr>
          <w:i/>
          <w:iCs/>
        </w:rPr>
        <w:t xml:space="preserve"> </w:t>
      </w:r>
      <w:r w:rsidRPr="00F63687">
        <w:rPr>
          <w:i/>
        </w:rPr>
        <w:t>plagiarism</w:t>
      </w:r>
      <w:r w:rsidRPr="00F63687">
        <w:t xml:space="preserve"> in a vocabulary journal.</w:t>
      </w:r>
    </w:p>
    <w:p w14:paraId="118B7EB0" w14:textId="77777777" w:rsidR="00CC0872" w:rsidRPr="00F63687" w:rsidRDefault="00336E6C" w:rsidP="002533A0">
      <w:pPr>
        <w:pStyle w:val="IN"/>
      </w:pPr>
      <w:r w:rsidRPr="00F63687">
        <w:t>In the following unit, 11</w:t>
      </w:r>
      <w:r w:rsidR="00CC0872" w:rsidRPr="00F63687">
        <w:t>.3.3,</w:t>
      </w:r>
      <w:r w:rsidR="00F07F50" w:rsidRPr="00F63687">
        <w:t xml:space="preserve"> students </w:t>
      </w:r>
      <w:r w:rsidR="00CC0872" w:rsidRPr="00F63687">
        <w:t xml:space="preserve">learn more about the importance of and how to use citations to avoid </w:t>
      </w:r>
      <w:r w:rsidR="00CC0872" w:rsidRPr="00F63687">
        <w:rPr>
          <w:i/>
        </w:rPr>
        <w:t xml:space="preserve">plagiarism </w:t>
      </w:r>
      <w:r w:rsidR="00CC0872" w:rsidRPr="00F63687">
        <w:t xml:space="preserve">when they write. </w:t>
      </w:r>
    </w:p>
    <w:p w14:paraId="2F87EB66" w14:textId="77777777" w:rsidR="00CC0872" w:rsidRPr="00F63687" w:rsidRDefault="00CC0872" w:rsidP="00CC0872">
      <w:pPr>
        <w:pStyle w:val="TA"/>
      </w:pPr>
      <w:r w:rsidRPr="00F63687">
        <w:t xml:space="preserve">Explain to students that the standard </w:t>
      </w:r>
      <w:r w:rsidR="00336E6C" w:rsidRPr="00F63687">
        <w:t>W.11-12.8</w:t>
      </w:r>
      <w:r w:rsidRPr="00F63687">
        <w:t xml:space="preserve"> works together with </w:t>
      </w:r>
      <w:r w:rsidR="00336E6C" w:rsidRPr="00F63687">
        <w:t>W.11-12.7</w:t>
      </w:r>
      <w:r w:rsidRPr="00F63687">
        <w:t xml:space="preserve"> to guide the inquiry-based research conducted in this unit.</w:t>
      </w:r>
    </w:p>
    <w:p w14:paraId="0C5E6A25" w14:textId="2D8E51A9" w:rsidR="00CC0872" w:rsidRPr="00F63687" w:rsidRDefault="00CC0872" w:rsidP="00CC0872">
      <w:pPr>
        <w:pStyle w:val="SA"/>
      </w:pPr>
      <w:r w:rsidRPr="00F63687">
        <w:t>Students listen</w:t>
      </w:r>
      <w:r w:rsidR="00B41264">
        <w:t>.</w:t>
      </w:r>
    </w:p>
    <w:p w14:paraId="1D1AC8DD" w14:textId="77777777" w:rsidR="00CC0872" w:rsidRPr="00F63687" w:rsidRDefault="00CC0872" w:rsidP="002533A0">
      <w:pPr>
        <w:pStyle w:val="IN"/>
      </w:pPr>
      <w:r w:rsidRPr="00F63687">
        <w:t xml:space="preserve">Standard </w:t>
      </w:r>
      <w:r w:rsidR="00336E6C" w:rsidRPr="00F63687">
        <w:t>W.11-12.7</w:t>
      </w:r>
      <w:r w:rsidRPr="00F63687">
        <w:t xml:space="preserve"> was introduced in </w:t>
      </w:r>
      <w:r w:rsidR="00336E6C" w:rsidRPr="00F63687">
        <w:t>11.3.1</w:t>
      </w:r>
      <w:r w:rsidRPr="00F63687">
        <w:t xml:space="preserve"> </w:t>
      </w:r>
      <w:r w:rsidR="00336E6C" w:rsidRPr="00F63687">
        <w:t>Lesson 8</w:t>
      </w:r>
      <w:r w:rsidRPr="00F63687">
        <w:t xml:space="preserve">. Consider engaging students in a brief discussion of the relationship between </w:t>
      </w:r>
      <w:r w:rsidR="00336E6C" w:rsidRPr="00F63687">
        <w:t>W.11-12.8</w:t>
      </w:r>
      <w:r w:rsidRPr="00F63687">
        <w:t xml:space="preserve"> and </w:t>
      </w:r>
      <w:r w:rsidR="00336E6C" w:rsidRPr="00F63687">
        <w:t>W.11-12.7</w:t>
      </w:r>
      <w:r w:rsidRPr="00F63687">
        <w:t>.</w:t>
      </w:r>
    </w:p>
    <w:p w14:paraId="27987B56" w14:textId="77777777" w:rsidR="00583671" w:rsidRPr="00F63687" w:rsidRDefault="00583671" w:rsidP="00583671">
      <w:pPr>
        <w:pStyle w:val="LearningSequenceHeader"/>
      </w:pPr>
      <w:r w:rsidRPr="00F63687">
        <w:t>Activity 2: Homework Accountability and Research Process Check-In</w:t>
      </w:r>
      <w:r w:rsidRPr="00F63687">
        <w:tab/>
        <w:t>10%</w:t>
      </w:r>
    </w:p>
    <w:p w14:paraId="1FC05CCC" w14:textId="77777777" w:rsidR="00583671" w:rsidRDefault="00583671" w:rsidP="00583671">
      <w:pPr>
        <w:pStyle w:val="TA"/>
      </w:pPr>
      <w:r w:rsidRPr="00F63687">
        <w:t xml:space="preserve">Instruct students to take out their </w:t>
      </w:r>
      <w:r w:rsidR="008E6BE2" w:rsidRPr="00F63687">
        <w:t>11.3.2</w:t>
      </w:r>
      <w:r w:rsidR="0020179A" w:rsidRPr="00F63687">
        <w:t xml:space="preserve"> </w:t>
      </w:r>
      <w:r w:rsidR="00794043" w:rsidRPr="00F63687">
        <w:t>Lesson 2 homework</w:t>
      </w:r>
      <w:r w:rsidR="003E79AC">
        <w:t>.</w:t>
      </w:r>
      <w:r w:rsidR="00C23AFE" w:rsidRPr="00F63687">
        <w:t xml:space="preserve"> (Continue crafting, vetting, and refining five more specific inquiry questions for your research topic/area of investigation using the Specific Inquiry Questions Checklist</w:t>
      </w:r>
      <w:r w:rsidR="003E79AC">
        <w:t>.</w:t>
      </w:r>
      <w:r w:rsidR="00C23AFE" w:rsidRPr="00F63687">
        <w:t>)</w:t>
      </w:r>
      <w:r w:rsidR="00794043" w:rsidRPr="00F63687">
        <w:t xml:space="preserve"> Instruc</w:t>
      </w:r>
      <w:r w:rsidRPr="00F63687">
        <w:t xml:space="preserve">t students to </w:t>
      </w:r>
      <w:r w:rsidR="00794043" w:rsidRPr="00F63687">
        <w:t xml:space="preserve">talk in </w:t>
      </w:r>
      <w:r w:rsidRPr="00F63687">
        <w:t>pairs a</w:t>
      </w:r>
      <w:r w:rsidR="00794043" w:rsidRPr="00F63687">
        <w:t xml:space="preserve">bout </w:t>
      </w:r>
      <w:r w:rsidRPr="00F63687">
        <w:t>how they refined their five specific inquiry questions using the Specific Inquiry Questions Checklist.</w:t>
      </w:r>
    </w:p>
    <w:p w14:paraId="31B4CDAF" w14:textId="77777777" w:rsidR="00583671" w:rsidRPr="00F63687" w:rsidRDefault="00794043" w:rsidP="002533A0">
      <w:pPr>
        <w:pStyle w:val="SR"/>
      </w:pPr>
      <w:r w:rsidRPr="00F63687">
        <w:t>Student</w:t>
      </w:r>
      <w:r w:rsidR="00BE333B" w:rsidRPr="00F63687">
        <w:t xml:space="preserve"> responses</w:t>
      </w:r>
      <w:r w:rsidRPr="00F63687">
        <w:t xml:space="preserve"> </w:t>
      </w:r>
      <w:r w:rsidR="006369A1" w:rsidRPr="00F63687">
        <w:t>will vary based on individual research</w:t>
      </w:r>
      <w:r w:rsidR="00583671" w:rsidRPr="00F63687">
        <w:t xml:space="preserve"> but </w:t>
      </w:r>
      <w:r w:rsidRPr="00F63687">
        <w:t xml:space="preserve">may </w:t>
      </w:r>
      <w:r w:rsidR="00583671" w:rsidRPr="00F63687">
        <w:t xml:space="preserve">include: </w:t>
      </w:r>
    </w:p>
    <w:p w14:paraId="004388AC" w14:textId="77777777" w:rsidR="00583671" w:rsidRPr="00F63687" w:rsidRDefault="00583671" w:rsidP="002533A0">
      <w:pPr>
        <w:pStyle w:val="SASRBullet"/>
      </w:pPr>
      <w:r w:rsidRPr="00F63687">
        <w:t xml:space="preserve">I used the Specific Inquiry Questions Checklist </w:t>
      </w:r>
      <w:r w:rsidR="003325B5" w:rsidRPr="00F63687">
        <w:t xml:space="preserve">Tool </w:t>
      </w:r>
      <w:r w:rsidRPr="00F63687">
        <w:t>to narrow my initial five inquiry questions</w:t>
      </w:r>
      <w:r w:rsidR="00D72449" w:rsidRPr="00F63687">
        <w:t>, making them more specific and complex. My questions now could elicit</w:t>
      </w:r>
      <w:r w:rsidRPr="00F63687">
        <w:t xml:space="preserve"> rich responses that cannot be answered with yes/no. For example, I started out with the question: </w:t>
      </w:r>
      <w:r w:rsidR="005D54BD" w:rsidRPr="00F63687">
        <w:t>“Can preventing genocide be accomplished</w:t>
      </w:r>
      <w:r w:rsidR="000855B8" w:rsidRPr="00F63687">
        <w:t>?</w:t>
      </w:r>
      <w:r w:rsidR="005D54BD" w:rsidRPr="00F63687">
        <w:t>”</w:t>
      </w:r>
      <w:r w:rsidR="000855B8" w:rsidRPr="00F63687">
        <w:t xml:space="preserve"> </w:t>
      </w:r>
      <w:r w:rsidR="00D72449" w:rsidRPr="00F63687">
        <w:t>Although</w:t>
      </w:r>
      <w:r w:rsidRPr="00F63687">
        <w:t xml:space="preserve"> this question is specific, it is also a yes/no question, and therefore limits the scope of inquiry. I revised the question to “</w:t>
      </w:r>
      <w:r w:rsidR="005D54BD" w:rsidRPr="00F63687">
        <w:t>What is the most popular means of genocide prevention</w:t>
      </w:r>
      <w:r w:rsidRPr="00F63687">
        <w:t>?”</w:t>
      </w:r>
    </w:p>
    <w:p w14:paraId="39DED6A6" w14:textId="77777777" w:rsidR="003E79AC" w:rsidRDefault="003E79AC" w:rsidP="002533A0">
      <w:pPr>
        <w:pStyle w:val="IN"/>
      </w:pPr>
      <w:r>
        <w:rPr>
          <w:b/>
        </w:rPr>
        <w:t xml:space="preserve">Differentiation Consideration: </w:t>
      </w:r>
      <w:r w:rsidR="00583671" w:rsidRPr="00F63687">
        <w:t>Consider asking students</w:t>
      </w:r>
      <w:r>
        <w:t xml:space="preserve"> the following question:</w:t>
      </w:r>
    </w:p>
    <w:p w14:paraId="34DD5F92" w14:textId="77777777" w:rsidR="00583671" w:rsidRDefault="00583671" w:rsidP="003E79AC">
      <w:pPr>
        <w:pStyle w:val="DCwithQ"/>
      </w:pPr>
      <w:r w:rsidRPr="00F63687">
        <w:t xml:space="preserve">What role do questions play in the research process? </w:t>
      </w:r>
    </w:p>
    <w:p w14:paraId="66CC5810" w14:textId="648F2B1C" w:rsidR="001542BB" w:rsidRPr="002533A0" w:rsidRDefault="00B41264" w:rsidP="002533A0">
      <w:pPr>
        <w:pStyle w:val="DCwithSR"/>
      </w:pPr>
      <w:r>
        <w:t>Student responses may include:</w:t>
      </w:r>
    </w:p>
    <w:p w14:paraId="3C374653" w14:textId="21AE56E1" w:rsidR="001542BB" w:rsidRDefault="001542BB" w:rsidP="001542BB">
      <w:pPr>
        <w:pStyle w:val="INBullet"/>
      </w:pPr>
      <w:r>
        <w:t xml:space="preserve">Questions </w:t>
      </w:r>
      <w:r w:rsidR="005558CA">
        <w:t>guide exploration of</w:t>
      </w:r>
      <w:r>
        <w:t xml:space="preserve"> research issues.</w:t>
      </w:r>
    </w:p>
    <w:p w14:paraId="43DA272D" w14:textId="318722DA" w:rsidR="001542BB" w:rsidRDefault="001542BB" w:rsidP="001542BB">
      <w:pPr>
        <w:pStyle w:val="INBullet"/>
      </w:pPr>
      <w:r>
        <w:t>Questions help to stimulate rich inquiry.</w:t>
      </w:r>
    </w:p>
    <w:p w14:paraId="3847CA1C" w14:textId="77777777" w:rsidR="005558CA" w:rsidRDefault="001542BB" w:rsidP="001542BB">
      <w:pPr>
        <w:pStyle w:val="INBullet"/>
      </w:pPr>
      <w:r>
        <w:t xml:space="preserve">Questions </w:t>
      </w:r>
      <w:r w:rsidR="005558CA">
        <w:t xml:space="preserve">provide a focus for my searches. </w:t>
      </w:r>
    </w:p>
    <w:p w14:paraId="457195A8" w14:textId="186F8D38" w:rsidR="001542BB" w:rsidRPr="00F63687" w:rsidRDefault="005558CA" w:rsidP="001542BB">
      <w:pPr>
        <w:pStyle w:val="INBullet"/>
      </w:pPr>
      <w:r>
        <w:t xml:space="preserve">Questions help me identify issues because there may be </w:t>
      </w:r>
      <w:r w:rsidR="00B63277">
        <w:t xml:space="preserve">multiple </w:t>
      </w:r>
      <w:r w:rsidR="00B931AE">
        <w:t xml:space="preserve">answers and </w:t>
      </w:r>
      <w:r w:rsidR="00B63277">
        <w:t>perspectives</w:t>
      </w:r>
      <w:r w:rsidR="00B931AE">
        <w:t>.</w:t>
      </w:r>
      <w:r w:rsidR="00B63277">
        <w:t xml:space="preserve"> </w:t>
      </w:r>
    </w:p>
    <w:p w14:paraId="2BA82DEC" w14:textId="77777777" w:rsidR="00583671" w:rsidRPr="00F63687" w:rsidRDefault="00583671" w:rsidP="00583671">
      <w:pPr>
        <w:pStyle w:val="BR"/>
      </w:pPr>
    </w:p>
    <w:p w14:paraId="6DF66DF4" w14:textId="77777777" w:rsidR="00583671" w:rsidRPr="00F63687" w:rsidRDefault="00583671" w:rsidP="0019794E">
      <w:pPr>
        <w:pStyle w:val="TA"/>
      </w:pPr>
      <w:r w:rsidRPr="00F63687">
        <w:t>Instruct students to take out the Student Research Plan in the front of the</w:t>
      </w:r>
      <w:r w:rsidR="00794043" w:rsidRPr="00F63687">
        <w:t>ir</w:t>
      </w:r>
      <w:r w:rsidRPr="00F63687">
        <w:t xml:space="preserve"> Research Portfolio. Remind students that they received the Student Research Plan in the previous lesson. Explain that the purpose of the plan is to help students track their research progress by informally assessing completed research activities and planning next steps in a </w:t>
      </w:r>
      <w:r w:rsidR="00A95E43" w:rsidRPr="00F63687">
        <w:t>R</w:t>
      </w:r>
      <w:r w:rsidRPr="00F63687">
        <w:t xml:space="preserve">esearch </w:t>
      </w:r>
      <w:r w:rsidR="00A95E43" w:rsidRPr="00F63687">
        <w:t>J</w:t>
      </w:r>
      <w:r w:rsidRPr="00F63687">
        <w:t xml:space="preserve">ournal. Remind students that the research process is </w:t>
      </w:r>
      <w:r w:rsidR="000855B8" w:rsidRPr="00F63687">
        <w:t>iterative</w:t>
      </w:r>
      <w:r w:rsidRPr="00F63687">
        <w:t xml:space="preserve"> and cyclical</w:t>
      </w:r>
      <w:r w:rsidR="000855B8" w:rsidRPr="00F63687">
        <w:t xml:space="preserve">, </w:t>
      </w:r>
      <w:r w:rsidRPr="00F63687">
        <w:t>as the Research Plan suggests; there are specific steps that are not “completed” after one time. Journaling about the research process help</w:t>
      </w:r>
      <w:r w:rsidR="00794043" w:rsidRPr="00F63687">
        <w:t>s</w:t>
      </w:r>
      <w:r w:rsidRPr="00F63687">
        <w:t xml:space="preserve"> students track where they are in this iterative research process. </w:t>
      </w:r>
      <w:r w:rsidR="00794043" w:rsidRPr="00F63687">
        <w:t>Additionally, journaling</w:t>
      </w:r>
      <w:r w:rsidRPr="00F63687">
        <w:t xml:space="preserve"> help</w:t>
      </w:r>
      <w:r w:rsidR="00794043" w:rsidRPr="00F63687">
        <w:t>s</w:t>
      </w:r>
      <w:r w:rsidRPr="00F63687">
        <w:t xml:space="preserve"> students reflect on all the research skills that compose standards </w:t>
      </w:r>
      <w:r w:rsidR="00336E6C" w:rsidRPr="00F63687">
        <w:t>W.11-12.7</w:t>
      </w:r>
      <w:r w:rsidR="0042382C" w:rsidRPr="00F63687">
        <w:t xml:space="preserve"> and </w:t>
      </w:r>
      <w:r w:rsidR="00336E6C" w:rsidRPr="00F63687">
        <w:t>W.11-12.8</w:t>
      </w:r>
      <w:r w:rsidR="0042382C" w:rsidRPr="00F63687">
        <w:t>.</w:t>
      </w:r>
    </w:p>
    <w:p w14:paraId="21E524D3" w14:textId="77777777" w:rsidR="00583671" w:rsidRPr="00F63687" w:rsidRDefault="00583671" w:rsidP="00583671">
      <w:pPr>
        <w:pStyle w:val="SA"/>
      </w:pPr>
      <w:r w:rsidRPr="00F63687">
        <w:t xml:space="preserve">Students listen. </w:t>
      </w:r>
    </w:p>
    <w:p w14:paraId="6EC27DCE" w14:textId="77777777" w:rsidR="00583671" w:rsidRPr="00F63687" w:rsidRDefault="003325B5" w:rsidP="0019794E">
      <w:pPr>
        <w:pStyle w:val="TA"/>
        <w:rPr>
          <w:b/>
        </w:rPr>
      </w:pPr>
      <w:r w:rsidRPr="00F63687">
        <w:t>Instruct students to focus on P</w:t>
      </w:r>
      <w:r w:rsidR="00583671" w:rsidRPr="00F63687">
        <w:t xml:space="preserve">art 1 of the Student Research Plan and write a few sentences in their </w:t>
      </w:r>
      <w:r w:rsidR="00A95E43" w:rsidRPr="00F63687">
        <w:t>R</w:t>
      </w:r>
      <w:r w:rsidR="00583671" w:rsidRPr="00F63687">
        <w:t xml:space="preserve">esearch </w:t>
      </w:r>
      <w:r w:rsidR="00A95E43" w:rsidRPr="00F63687">
        <w:t>J</w:t>
      </w:r>
      <w:r w:rsidR="00583671" w:rsidRPr="00F63687">
        <w:t>ournal</w:t>
      </w:r>
      <w:r w:rsidR="00D813F8" w:rsidRPr="00F63687">
        <w:t>s</w:t>
      </w:r>
      <w:r w:rsidR="00583671" w:rsidRPr="00F63687">
        <w:t xml:space="preserve"> about their research progress and next steps based on the process outcomes descri</w:t>
      </w:r>
      <w:r w:rsidRPr="00F63687">
        <w:t>bed in P</w:t>
      </w:r>
      <w:r w:rsidR="00583671" w:rsidRPr="00F63687">
        <w:t>art 1. Instruct students to use the language of the research standards (</w:t>
      </w:r>
      <w:r w:rsidR="00336E6C" w:rsidRPr="00F63687">
        <w:t>W.11-12.7</w:t>
      </w:r>
      <w:r w:rsidR="00583671" w:rsidRPr="00F63687">
        <w:t xml:space="preserve"> and </w:t>
      </w:r>
      <w:r w:rsidR="00336E6C" w:rsidRPr="00F63687">
        <w:t>W.11-12.8</w:t>
      </w:r>
      <w:r w:rsidR="00583671" w:rsidRPr="00F63687">
        <w:t>) when w</w:t>
      </w:r>
      <w:r w:rsidR="00794043" w:rsidRPr="00F63687">
        <w:t>riting their journal responses.</w:t>
      </w:r>
    </w:p>
    <w:p w14:paraId="366128CB" w14:textId="6375C130" w:rsidR="00191E22" w:rsidRPr="00F63687" w:rsidRDefault="00C26D02" w:rsidP="002533A0">
      <w:pPr>
        <w:pStyle w:val="SR"/>
      </w:pPr>
      <w:r w:rsidRPr="00F63687">
        <w:t>Student r</w:t>
      </w:r>
      <w:r w:rsidR="00F07F50" w:rsidRPr="00F63687">
        <w:t>esponses</w:t>
      </w:r>
      <w:r w:rsidR="00583671" w:rsidRPr="00F63687">
        <w:t xml:space="preserve"> </w:t>
      </w:r>
      <w:r w:rsidR="00B41264">
        <w:t xml:space="preserve">will vary </w:t>
      </w:r>
      <w:r w:rsidR="006369A1" w:rsidRPr="00F63687">
        <w:t>based on individual research conducted</w:t>
      </w:r>
      <w:r w:rsidR="00583671" w:rsidRPr="00F63687">
        <w:t xml:space="preserve">, but </w:t>
      </w:r>
      <w:r w:rsidR="00794043" w:rsidRPr="00F63687">
        <w:t>may</w:t>
      </w:r>
      <w:r w:rsidR="00583671" w:rsidRPr="00F63687">
        <w:t xml:space="preserve"> include:</w:t>
      </w:r>
    </w:p>
    <w:p w14:paraId="4866CF62" w14:textId="77777777" w:rsidR="00A32DE3" w:rsidRPr="001542BB" w:rsidRDefault="00583671" w:rsidP="002533A0">
      <w:pPr>
        <w:pStyle w:val="SASRBullet"/>
      </w:pPr>
      <w:r w:rsidRPr="001542BB">
        <w:t xml:space="preserve">I was able to narrow down the various topics surfaced in </w:t>
      </w:r>
      <w:r w:rsidR="000855B8" w:rsidRPr="001542BB">
        <w:t>Wiesel’s</w:t>
      </w:r>
      <w:r w:rsidRPr="001542BB">
        <w:t xml:space="preserve"> </w:t>
      </w:r>
      <w:r w:rsidR="00117526" w:rsidRPr="001542BB">
        <w:t xml:space="preserve">“Hope, Despair and Memory” </w:t>
      </w:r>
      <w:r w:rsidRPr="001542BB">
        <w:t xml:space="preserve">to a few areas of investigation that I thought were worth exploring. I quickly realized with my pre-searches that researching areas like </w:t>
      </w:r>
      <w:r w:rsidR="005D54BD" w:rsidRPr="001542BB">
        <w:t>the responsibility to remember</w:t>
      </w:r>
      <w:r w:rsidRPr="001542BB">
        <w:t xml:space="preserve"> might not be personally interesting to me and did not </w:t>
      </w:r>
      <w:r w:rsidR="00D72449" w:rsidRPr="001542BB">
        <w:t>generate</w:t>
      </w:r>
      <w:r w:rsidRPr="001542BB">
        <w:t xml:space="preserve"> as many inquiry questions. Instead, I chose to investigate the major aspects of </w:t>
      </w:r>
      <w:r w:rsidR="005D54BD" w:rsidRPr="001542BB">
        <w:t>preventing genocide</w:t>
      </w:r>
      <w:r w:rsidR="00D72449" w:rsidRPr="001542BB">
        <w:t xml:space="preserve"> because this topic </w:t>
      </w:r>
      <w:r w:rsidRPr="001542BB">
        <w:t>provide</w:t>
      </w:r>
      <w:r w:rsidR="00BC0603" w:rsidRPr="001542BB">
        <w:t>s</w:t>
      </w:r>
      <w:r w:rsidRPr="001542BB">
        <w:t xml:space="preserve"> many paths to explore, as revealed in </w:t>
      </w:r>
      <w:r w:rsidR="00F1668E" w:rsidRPr="001542BB">
        <w:t xml:space="preserve">the </w:t>
      </w:r>
      <w:r w:rsidRPr="001542BB">
        <w:t>variety of specific inquiry questions that I develop</w:t>
      </w:r>
      <w:r w:rsidR="00F1668E" w:rsidRPr="001542BB">
        <w:t>ed</w:t>
      </w:r>
      <w:r w:rsidRPr="001542BB">
        <w:t xml:space="preserve"> in </w:t>
      </w:r>
      <w:r w:rsidR="008E6BE2" w:rsidRPr="001542BB">
        <w:t>11.3.2</w:t>
      </w:r>
      <w:r w:rsidR="00C26D02" w:rsidRPr="001542BB">
        <w:t xml:space="preserve"> </w:t>
      </w:r>
      <w:r w:rsidRPr="001542BB">
        <w:t xml:space="preserve">Lesson 2. </w:t>
      </w:r>
    </w:p>
    <w:p w14:paraId="2B2EC210" w14:textId="77777777" w:rsidR="00583671" w:rsidRPr="00F63687" w:rsidRDefault="00583671" w:rsidP="002533A0">
      <w:pPr>
        <w:pStyle w:val="IN"/>
      </w:pPr>
      <w:r w:rsidRPr="00F63687">
        <w:t xml:space="preserve">Consider having students write in a notebook or on a separate sheet of paper for the </w:t>
      </w:r>
      <w:r w:rsidR="00A95E43" w:rsidRPr="00F63687">
        <w:t>R</w:t>
      </w:r>
      <w:r w:rsidRPr="00F63687">
        <w:t xml:space="preserve">esearch </w:t>
      </w:r>
      <w:r w:rsidR="00A95E43" w:rsidRPr="00F63687">
        <w:t>J</w:t>
      </w:r>
      <w:r w:rsidRPr="00F63687">
        <w:t xml:space="preserve">ournal. Students can file the </w:t>
      </w:r>
      <w:r w:rsidR="00A95E43" w:rsidRPr="00F63687">
        <w:t>R</w:t>
      </w:r>
      <w:r w:rsidRPr="00F63687">
        <w:t xml:space="preserve">esearch </w:t>
      </w:r>
      <w:r w:rsidR="00A95E43" w:rsidRPr="00F63687">
        <w:t>J</w:t>
      </w:r>
      <w:r w:rsidRPr="00F63687">
        <w:t xml:space="preserve">ournal in the Research Portfolio, along with the </w:t>
      </w:r>
      <w:r w:rsidR="003325B5" w:rsidRPr="00F63687">
        <w:t>v</w:t>
      </w:r>
      <w:r w:rsidRPr="00F63687">
        <w:t xml:space="preserve">ocabulary </w:t>
      </w:r>
      <w:r w:rsidR="003325B5" w:rsidRPr="00F63687">
        <w:t>j</w:t>
      </w:r>
      <w:r w:rsidRPr="00F63687">
        <w:t xml:space="preserve">ournal. </w:t>
      </w:r>
    </w:p>
    <w:p w14:paraId="3BD7A306" w14:textId="77777777" w:rsidR="00583671" w:rsidRPr="00F63687" w:rsidRDefault="00583671" w:rsidP="002533A0">
      <w:pPr>
        <w:pStyle w:val="IN"/>
      </w:pPr>
      <w:r w:rsidRPr="00F63687">
        <w:t xml:space="preserve">While students are writing, consider distributing the </w:t>
      </w:r>
      <w:r w:rsidR="008E6BE2" w:rsidRPr="00F63687">
        <w:t>11.3.2</w:t>
      </w:r>
      <w:r w:rsidR="00FC412C" w:rsidRPr="00F63687">
        <w:t xml:space="preserve"> Lesson 2 </w:t>
      </w:r>
      <w:r w:rsidRPr="00F63687">
        <w:t>assessment with feedback so students can use this information for the refle</w:t>
      </w:r>
      <w:r w:rsidR="00D813F8" w:rsidRPr="00F63687">
        <w:t>ction journal. Then students may</w:t>
      </w:r>
      <w:r w:rsidRPr="00F63687">
        <w:t xml:space="preserve"> file the assessment in their Res</w:t>
      </w:r>
      <w:r w:rsidR="00FC412C" w:rsidRPr="00F63687">
        <w:t>earch Portfolios for later use.</w:t>
      </w:r>
    </w:p>
    <w:p w14:paraId="5A95F465" w14:textId="77777777" w:rsidR="00583671" w:rsidRPr="00F63687" w:rsidRDefault="00583671" w:rsidP="002533A0">
      <w:pPr>
        <w:pStyle w:val="IN"/>
      </w:pPr>
      <w:r w:rsidRPr="00F63687">
        <w:t xml:space="preserve">The purpose of the </w:t>
      </w:r>
      <w:r w:rsidR="003071FF" w:rsidRPr="00F63687">
        <w:t>R</w:t>
      </w:r>
      <w:r w:rsidRPr="00F63687">
        <w:t xml:space="preserve">esearch </w:t>
      </w:r>
      <w:r w:rsidR="003071FF" w:rsidRPr="00F63687">
        <w:t>J</w:t>
      </w:r>
      <w:r w:rsidRPr="00F63687">
        <w:t xml:space="preserve">ournal is to </w:t>
      </w:r>
      <w:r w:rsidR="00D813F8" w:rsidRPr="00F63687">
        <w:t>hold</w:t>
      </w:r>
      <w:r w:rsidRPr="00F63687">
        <w:t xml:space="preserve"> students accountable to the research process. Fidelity to the process is vital if students are to conduct </w:t>
      </w:r>
      <w:r w:rsidR="00117526">
        <w:t>high quality</w:t>
      </w:r>
      <w:r w:rsidRPr="00F63687">
        <w:t xml:space="preserve"> research</w:t>
      </w:r>
      <w:r w:rsidR="00117526">
        <w:t xml:space="preserve"> as efficiently as possible</w:t>
      </w:r>
      <w:r w:rsidRPr="00F63687">
        <w:t>. Providing students with an opportunity to refle</w:t>
      </w:r>
      <w:r w:rsidR="00F07F50" w:rsidRPr="00F63687">
        <w:t xml:space="preserve">ct on the research process </w:t>
      </w:r>
      <w:r w:rsidRPr="00F63687">
        <w:t>help</w:t>
      </w:r>
      <w:r w:rsidR="00F07F50" w:rsidRPr="00F63687">
        <w:t>s</w:t>
      </w:r>
      <w:r w:rsidRPr="00F63687">
        <w:t xml:space="preserve"> them build a </w:t>
      </w:r>
      <w:r w:rsidR="00F07F50" w:rsidRPr="00F63687">
        <w:t xml:space="preserve">foundation for inquiry that </w:t>
      </w:r>
      <w:r w:rsidRPr="00F63687">
        <w:t>ta</w:t>
      </w:r>
      <w:r w:rsidR="00FC412C" w:rsidRPr="00F63687">
        <w:t>ke</w:t>
      </w:r>
      <w:r w:rsidR="00F07F50" w:rsidRPr="00F63687">
        <w:t>s</w:t>
      </w:r>
      <w:r w:rsidR="00FC412C" w:rsidRPr="00F63687">
        <w:t xml:space="preserve"> place in subsequent modules.</w:t>
      </w:r>
    </w:p>
    <w:p w14:paraId="45CDB104" w14:textId="5F3AAA44" w:rsidR="00583671" w:rsidRPr="00F63687" w:rsidRDefault="00583671" w:rsidP="002533A0">
      <w:pPr>
        <w:pStyle w:val="IN"/>
      </w:pPr>
      <w:r w:rsidRPr="00F63687">
        <w:t xml:space="preserve">The </w:t>
      </w:r>
      <w:r w:rsidR="00336E6C" w:rsidRPr="00F63687">
        <w:t>W.11-12.7</w:t>
      </w:r>
      <w:r w:rsidRPr="00F63687">
        <w:t xml:space="preserve"> language aligns to Part 1 of the Student Research Plan: “Conduct short as well as more sustained research projects to answer a question (including a self-generated question)</w:t>
      </w:r>
      <w:r w:rsidR="00BB65B2">
        <w:t>.</w:t>
      </w:r>
      <w:r w:rsidRPr="00F63687">
        <w:t>”</w:t>
      </w:r>
    </w:p>
    <w:p w14:paraId="7F0CB69F" w14:textId="77777777" w:rsidR="00583671" w:rsidRPr="00F63687" w:rsidRDefault="00583671" w:rsidP="00583671">
      <w:pPr>
        <w:pStyle w:val="TA"/>
        <w:rPr>
          <w:rFonts w:cs="Calibri"/>
          <w:color w:val="000000"/>
        </w:rPr>
      </w:pPr>
      <w:r w:rsidRPr="00F63687">
        <w:rPr>
          <w:rFonts w:cs="Calibri"/>
          <w:color w:val="000000"/>
        </w:rPr>
        <w:t>Instruct students to file the Student Research Plan in the front of their Researc</w:t>
      </w:r>
      <w:r w:rsidR="00FC412C" w:rsidRPr="00F63687">
        <w:rPr>
          <w:rFonts w:cs="Calibri"/>
          <w:color w:val="000000"/>
        </w:rPr>
        <w:t xml:space="preserve">h Portfolio and to organize </w:t>
      </w:r>
      <w:r w:rsidR="008E6BE2" w:rsidRPr="00F63687">
        <w:rPr>
          <w:rFonts w:cs="Calibri"/>
          <w:color w:val="000000"/>
        </w:rPr>
        <w:t>11.3.2</w:t>
      </w:r>
      <w:r w:rsidR="00FC412C" w:rsidRPr="00F63687">
        <w:rPr>
          <w:rFonts w:cs="Calibri"/>
          <w:color w:val="000000"/>
        </w:rPr>
        <w:t xml:space="preserve"> Lesson 2’s </w:t>
      </w:r>
      <w:r w:rsidR="00F708EE" w:rsidRPr="00F63687">
        <w:rPr>
          <w:rFonts w:cs="Calibri"/>
          <w:color w:val="000000"/>
        </w:rPr>
        <w:t>homework and assessment in s</w:t>
      </w:r>
      <w:r w:rsidRPr="00F63687">
        <w:rPr>
          <w:rFonts w:cs="Calibri"/>
          <w:color w:val="000000"/>
        </w:rPr>
        <w:t>ection 1.</w:t>
      </w:r>
    </w:p>
    <w:p w14:paraId="25C6FF9A" w14:textId="77777777" w:rsidR="00583671" w:rsidRPr="00F63687" w:rsidRDefault="00583671" w:rsidP="00583671">
      <w:pPr>
        <w:pStyle w:val="SA"/>
      </w:pPr>
      <w:r w:rsidRPr="00F63687">
        <w:t>Students file their research and homework information.</w:t>
      </w:r>
    </w:p>
    <w:p w14:paraId="5E488AF0" w14:textId="77777777" w:rsidR="00583671" w:rsidRPr="00F63687" w:rsidRDefault="00583671" w:rsidP="00583671">
      <w:pPr>
        <w:pStyle w:val="LearningSequenceHeader"/>
      </w:pPr>
      <w:r w:rsidRPr="00F63687">
        <w:t xml:space="preserve">Activity 3: </w:t>
      </w:r>
      <w:r w:rsidR="001C51D2" w:rsidRPr="00F63687">
        <w:t>Planning for Searches</w:t>
      </w:r>
      <w:r w:rsidR="001C51D2" w:rsidRPr="00F63687">
        <w:tab/>
        <w:t>25</w:t>
      </w:r>
      <w:r w:rsidRPr="00F63687">
        <w:t>%</w:t>
      </w:r>
    </w:p>
    <w:p w14:paraId="20070AC8" w14:textId="77777777" w:rsidR="00583671" w:rsidRPr="00F63687" w:rsidRDefault="00583671" w:rsidP="0019794E">
      <w:pPr>
        <w:pStyle w:val="TA"/>
      </w:pPr>
      <w:r w:rsidRPr="00F63687">
        <w:t xml:space="preserve">Explain to students that they are ready to plan for effective searches to conduct formal research now that they have established a research topic/area of investigation and crafted specific inquiry questions. </w:t>
      </w:r>
    </w:p>
    <w:p w14:paraId="49355C38" w14:textId="77777777" w:rsidR="00583671" w:rsidRPr="00F63687" w:rsidRDefault="00583671" w:rsidP="0035516E">
      <w:pPr>
        <w:pStyle w:val="TA"/>
      </w:pPr>
      <w:r w:rsidRPr="00F63687">
        <w:t xml:space="preserve">Inform students that when planning for effective inquiry-based research, there are several steps to follow: </w:t>
      </w:r>
    </w:p>
    <w:p w14:paraId="1F1FA7B6" w14:textId="77777777" w:rsidR="00583671" w:rsidRPr="00F63687" w:rsidRDefault="00583671" w:rsidP="002533A0">
      <w:pPr>
        <w:pStyle w:val="BulletedList"/>
      </w:pPr>
      <w:r w:rsidRPr="00F63687">
        <w:t xml:space="preserve">Select a focus inquiry question </w:t>
      </w:r>
    </w:p>
    <w:p w14:paraId="1C71C304" w14:textId="77777777" w:rsidR="00583671" w:rsidRPr="00F63687" w:rsidRDefault="00583671" w:rsidP="002533A0">
      <w:pPr>
        <w:pStyle w:val="BulletedList"/>
      </w:pPr>
      <w:r w:rsidRPr="00F63687">
        <w:t xml:space="preserve">Determine where to look for sources </w:t>
      </w:r>
    </w:p>
    <w:p w14:paraId="53533862" w14:textId="77777777" w:rsidR="00583671" w:rsidRPr="00F63687" w:rsidRDefault="00583671" w:rsidP="002533A0">
      <w:pPr>
        <w:pStyle w:val="BulletedList"/>
      </w:pPr>
      <w:r w:rsidRPr="00F63687">
        <w:t xml:space="preserve">Choose key words or phrases to begin the search </w:t>
      </w:r>
    </w:p>
    <w:p w14:paraId="3AA6EFD4" w14:textId="240057DC" w:rsidR="00583671" w:rsidRPr="00F63687" w:rsidRDefault="00583671" w:rsidP="0019794E">
      <w:pPr>
        <w:pStyle w:val="TA"/>
      </w:pPr>
      <w:r w:rsidRPr="00F63687">
        <w:t>Share with students that effective searches begin with a focus. The type of research they are conducting in this unit is inquiry-based</w:t>
      </w:r>
      <w:r w:rsidR="0092721A">
        <w:t xml:space="preserve">; </w:t>
      </w:r>
      <w:r w:rsidRPr="00F63687">
        <w:t>the specific inquiry questions students develop for the overarching research topic/area of investigation guide</w:t>
      </w:r>
      <w:r w:rsidR="00F07F50" w:rsidRPr="00F63687">
        <w:t>s</w:t>
      </w:r>
      <w:r w:rsidRPr="00F63687">
        <w:t xml:space="preserve"> the research focus. </w:t>
      </w:r>
      <w:r w:rsidR="0092721A">
        <w:t>For this reason,</w:t>
      </w:r>
      <w:r w:rsidRPr="00F63687">
        <w:t xml:space="preserve"> the first step in planning for productive searches is to select an inquiry question to focus the research. </w:t>
      </w:r>
    </w:p>
    <w:p w14:paraId="314B64E5" w14:textId="77777777" w:rsidR="00583671" w:rsidRPr="00F63687" w:rsidRDefault="00583671" w:rsidP="0035516E">
      <w:pPr>
        <w:pStyle w:val="TA"/>
      </w:pPr>
      <w:r w:rsidRPr="00F63687">
        <w:t xml:space="preserve">Explain to students </w:t>
      </w:r>
      <w:r w:rsidR="00FC412C" w:rsidRPr="00F63687">
        <w:t xml:space="preserve">the following </w:t>
      </w:r>
      <w:r w:rsidRPr="00F63687">
        <w:t xml:space="preserve">guidelines for selecting inquiry questions to focus research: </w:t>
      </w:r>
    </w:p>
    <w:p w14:paraId="346A669B" w14:textId="77777777" w:rsidR="00583671" w:rsidRPr="00F63687" w:rsidRDefault="00583671" w:rsidP="002533A0">
      <w:pPr>
        <w:pStyle w:val="BulletedList"/>
      </w:pPr>
      <w:r w:rsidRPr="00F63687">
        <w:t>Move from general</w:t>
      </w:r>
      <w:r w:rsidR="00FC412C" w:rsidRPr="00F63687">
        <w:t xml:space="preserve"> inquiry questions to specific</w:t>
      </w:r>
    </w:p>
    <w:p w14:paraId="70EF11BC" w14:textId="77777777" w:rsidR="00583671" w:rsidRPr="00F63687" w:rsidRDefault="00583671" w:rsidP="002533A0">
      <w:pPr>
        <w:pStyle w:val="BulletedList"/>
      </w:pPr>
      <w:r w:rsidRPr="00F63687">
        <w:t>Move from questions that are easily answered to more complex questions</w:t>
      </w:r>
      <w:r w:rsidR="00FC412C" w:rsidRPr="00F63687">
        <w:t xml:space="preserve"> with more interesting answers</w:t>
      </w:r>
    </w:p>
    <w:p w14:paraId="1E8859CD" w14:textId="77777777" w:rsidR="00583671" w:rsidRPr="00F63687" w:rsidRDefault="00583671" w:rsidP="002533A0">
      <w:pPr>
        <w:pStyle w:val="BulletedList"/>
      </w:pPr>
      <w:r w:rsidRPr="00F63687">
        <w:t>As needed, group like ques</w:t>
      </w:r>
      <w:r w:rsidR="00FC412C" w:rsidRPr="00F63687">
        <w:t>tions into themes or categories</w:t>
      </w:r>
    </w:p>
    <w:p w14:paraId="6FE9D4BA" w14:textId="77777777" w:rsidR="00583671" w:rsidRPr="00F63687" w:rsidRDefault="00583671" w:rsidP="002533A0">
      <w:pPr>
        <w:pStyle w:val="BulletedList"/>
      </w:pPr>
      <w:r w:rsidRPr="00F63687">
        <w:t>Remember that the questions can always evolve as knowl</w:t>
      </w:r>
      <w:r w:rsidR="00FC412C" w:rsidRPr="00F63687">
        <w:t>edge and understanding deepens</w:t>
      </w:r>
    </w:p>
    <w:p w14:paraId="7892D9CE" w14:textId="77777777" w:rsidR="00583671" w:rsidRPr="00F63687" w:rsidRDefault="00FC412C" w:rsidP="00583671">
      <w:pPr>
        <w:pStyle w:val="SA"/>
      </w:pPr>
      <w:r w:rsidRPr="00F63687">
        <w:t>Students listen.</w:t>
      </w:r>
    </w:p>
    <w:p w14:paraId="34BAA5F4" w14:textId="77777777" w:rsidR="00583671" w:rsidRPr="00F63687" w:rsidRDefault="00583671" w:rsidP="0019794E">
      <w:pPr>
        <w:pStyle w:val="TA"/>
      </w:pPr>
      <w:r w:rsidRPr="00F63687">
        <w:t>Model for students how to select inquiry questions by displaying the following three model questions</w:t>
      </w:r>
      <w:r w:rsidR="008E1D8C" w:rsidRPr="00F63687">
        <w:t xml:space="preserve">, focused on </w:t>
      </w:r>
      <w:r w:rsidR="00C00490" w:rsidRPr="00F63687">
        <w:t>preventing genocide</w:t>
      </w:r>
      <w:r w:rsidR="008E1D8C" w:rsidRPr="00F63687">
        <w:t>,</w:t>
      </w:r>
      <w:r w:rsidRPr="00F63687">
        <w:t xml:space="preserve"> for students to see: </w:t>
      </w:r>
    </w:p>
    <w:p w14:paraId="777D4DB1" w14:textId="77777777" w:rsidR="00583671" w:rsidRPr="00F63687" w:rsidRDefault="003A36C2" w:rsidP="002533A0">
      <w:pPr>
        <w:pStyle w:val="BulletedList"/>
      </w:pPr>
      <w:r w:rsidRPr="00F63687">
        <w:t>What is the history of genocide</w:t>
      </w:r>
      <w:r w:rsidR="00583671" w:rsidRPr="00F63687">
        <w:t xml:space="preserve">? </w:t>
      </w:r>
    </w:p>
    <w:p w14:paraId="1D1A6727" w14:textId="77777777" w:rsidR="00583671" w:rsidRPr="00F63687" w:rsidRDefault="003A36C2" w:rsidP="002533A0">
      <w:pPr>
        <w:pStyle w:val="BulletedList"/>
      </w:pPr>
      <w:r w:rsidRPr="00F63687">
        <w:t>Who is responsible for preventing genocide</w:t>
      </w:r>
      <w:r w:rsidR="00583671" w:rsidRPr="00F63687">
        <w:t>?</w:t>
      </w:r>
    </w:p>
    <w:p w14:paraId="18F413B8" w14:textId="77777777" w:rsidR="00583671" w:rsidRPr="00F63687" w:rsidRDefault="003A36C2" w:rsidP="002533A0">
      <w:pPr>
        <w:pStyle w:val="BulletedList"/>
      </w:pPr>
      <w:r w:rsidRPr="00F63687">
        <w:t>What are tactics armed forces use to prevent genocide</w:t>
      </w:r>
      <w:r w:rsidR="00583671" w:rsidRPr="00F63687">
        <w:t>?</w:t>
      </w:r>
    </w:p>
    <w:p w14:paraId="66A5376F" w14:textId="77777777" w:rsidR="00583671" w:rsidRPr="00F63687" w:rsidRDefault="00583671" w:rsidP="0019794E">
      <w:pPr>
        <w:pStyle w:val="TA"/>
        <w:rPr>
          <w:color w:val="000000"/>
        </w:rPr>
      </w:pPr>
      <w:r w:rsidRPr="00F63687">
        <w:rPr>
          <w:color w:val="000000"/>
        </w:rPr>
        <w:t xml:space="preserve">Explain to students that the question </w:t>
      </w:r>
      <w:r w:rsidR="003A36C2" w:rsidRPr="00F63687">
        <w:t>“Who is responsible for preventing genocide</w:t>
      </w:r>
      <w:r w:rsidR="000855B8" w:rsidRPr="00F63687">
        <w:t xml:space="preserve">?” </w:t>
      </w:r>
      <w:r w:rsidRPr="00F63687">
        <w:t>is the best question to focus the research because it is specific enough to generate concrete answers, but general enough to generate rich information. The first question may be too broad and general</w:t>
      </w:r>
      <w:r w:rsidR="00FC412C" w:rsidRPr="00F63687">
        <w:t>, while the third question</w:t>
      </w:r>
      <w:r w:rsidRPr="00F63687">
        <w:t xml:space="preserve"> focus</w:t>
      </w:r>
      <w:r w:rsidR="00FC412C" w:rsidRPr="00F63687">
        <w:t>es</w:t>
      </w:r>
      <w:r w:rsidRPr="00F63687">
        <w:t xml:space="preserve"> exclusively </w:t>
      </w:r>
      <w:r w:rsidR="00FC412C" w:rsidRPr="00F63687">
        <w:t>and so may be too specific as a starting point.</w:t>
      </w:r>
    </w:p>
    <w:p w14:paraId="6B4C8300" w14:textId="77777777" w:rsidR="00583671" w:rsidRPr="00F63687" w:rsidRDefault="00583671" w:rsidP="00583671">
      <w:pPr>
        <w:pStyle w:val="SA"/>
      </w:pPr>
      <w:r w:rsidRPr="00F63687">
        <w:t>Students examine the three model questions an</w:t>
      </w:r>
      <w:r w:rsidR="00FC412C" w:rsidRPr="00F63687">
        <w:t>d follow along</w:t>
      </w:r>
      <w:r w:rsidRPr="00F63687">
        <w:t xml:space="preserve">. </w:t>
      </w:r>
    </w:p>
    <w:p w14:paraId="714A837E" w14:textId="77777777" w:rsidR="00007D51" w:rsidRPr="00F63687" w:rsidRDefault="00007D51" w:rsidP="00007D51">
      <w:pPr>
        <w:pStyle w:val="BR"/>
      </w:pPr>
    </w:p>
    <w:p w14:paraId="52A37993" w14:textId="77777777" w:rsidR="00583671" w:rsidRPr="00F63687" w:rsidRDefault="00583671" w:rsidP="0019794E">
      <w:pPr>
        <w:pStyle w:val="TA"/>
      </w:pPr>
      <w:r w:rsidRPr="00F63687">
        <w:t>Explain that the second step in planning an effective search is to determine the best locations (physical or virtual) for finding the information about the selected inquiry question.</w:t>
      </w:r>
      <w:r w:rsidR="00A77AC9" w:rsidRPr="00F63687">
        <w:t xml:space="preserve"> Remind students that resources available in their school and public libraries provide access</w:t>
      </w:r>
      <w:r w:rsidR="00C0348F" w:rsidRPr="00F63687">
        <w:t xml:space="preserve"> to databases such as NOVEL</w:t>
      </w:r>
      <w:r w:rsidR="00A77AC9" w:rsidRPr="00F63687">
        <w:t xml:space="preserve"> New York (</w:t>
      </w:r>
      <w:hyperlink r:id="rId8" w:history="1">
        <w:r w:rsidR="00A77AC9" w:rsidRPr="00F63687">
          <w:rPr>
            <w:rStyle w:val="Hyperlink"/>
          </w:rPr>
          <w:t>http://novelnewyork.org/</w:t>
        </w:r>
      </w:hyperlink>
      <w:r w:rsidR="00A77AC9" w:rsidRPr="00F63687">
        <w:t>)</w:t>
      </w:r>
      <w:r w:rsidR="00B8388C" w:rsidRPr="00F63687">
        <w:t>,</w:t>
      </w:r>
      <w:r w:rsidR="00C0348F" w:rsidRPr="00F63687">
        <w:t xml:space="preserve"> </w:t>
      </w:r>
      <w:r w:rsidR="00A77AC9" w:rsidRPr="00F63687">
        <w:t>which allow students to search for articles on their issue using a variety of different search criteria.</w:t>
      </w:r>
      <w:r w:rsidRPr="00F63687">
        <w:t xml:space="preserve"> Give students the following </w:t>
      </w:r>
      <w:r w:rsidR="00D72449" w:rsidRPr="00F63687">
        <w:t xml:space="preserve">guiding </w:t>
      </w:r>
      <w:r w:rsidRPr="00F63687">
        <w:t xml:space="preserve">considerations to help them select and locate the right sources: </w:t>
      </w:r>
    </w:p>
    <w:p w14:paraId="647BDF88" w14:textId="77777777" w:rsidR="00583671" w:rsidRPr="00F63687" w:rsidRDefault="00583671" w:rsidP="002533A0">
      <w:pPr>
        <w:pStyle w:val="BulletedList"/>
      </w:pPr>
      <w:r w:rsidRPr="00F63687">
        <w:t xml:space="preserve">What is my area of inquiry and where could I find sources? For example, if I am looking at </w:t>
      </w:r>
      <w:r w:rsidR="003A12B3" w:rsidRPr="00F63687">
        <w:t>preventing genocide</w:t>
      </w:r>
      <w:r w:rsidRPr="00F63687">
        <w:t xml:space="preserve">, then </w:t>
      </w:r>
      <w:r w:rsidR="00E5190D" w:rsidRPr="00F63687">
        <w:t xml:space="preserve">possible </w:t>
      </w:r>
      <w:r w:rsidRPr="00F63687">
        <w:t>field</w:t>
      </w:r>
      <w:r w:rsidR="00E5190D" w:rsidRPr="00F63687">
        <w:t>s</w:t>
      </w:r>
      <w:r w:rsidR="00F16FE4" w:rsidRPr="00F63687">
        <w:t xml:space="preserve"> of inquiry</w:t>
      </w:r>
      <w:r w:rsidRPr="00F63687">
        <w:t xml:space="preserve"> </w:t>
      </w:r>
      <w:r w:rsidR="001B42AB" w:rsidRPr="00F63687">
        <w:t>are</w:t>
      </w:r>
      <w:r w:rsidR="00E5190D" w:rsidRPr="00F63687">
        <w:t xml:space="preserve"> </w:t>
      </w:r>
      <w:r w:rsidR="003A12B3" w:rsidRPr="00F63687">
        <w:t>human rights abuses, injustice</w:t>
      </w:r>
      <w:r w:rsidR="00E5190D" w:rsidRPr="00F63687">
        <w:t xml:space="preserve"> and discrimination,</w:t>
      </w:r>
      <w:r w:rsidR="003A12B3" w:rsidRPr="00F63687">
        <w:t xml:space="preserve"> and atrocities</w:t>
      </w:r>
      <w:r w:rsidR="00E5190D" w:rsidRPr="00F63687">
        <w:t xml:space="preserve"> or mass murder</w:t>
      </w:r>
      <w:r w:rsidR="003A12B3" w:rsidRPr="00F63687">
        <w:t>.</w:t>
      </w:r>
      <w:r w:rsidR="00F07F50" w:rsidRPr="00F63687">
        <w:t xml:space="preserve"> I can</w:t>
      </w:r>
      <w:r w:rsidRPr="00F63687">
        <w:t xml:space="preserve"> search </w:t>
      </w:r>
      <w:r w:rsidR="00D72449" w:rsidRPr="00F63687">
        <w:t xml:space="preserve">either in </w:t>
      </w:r>
      <w:r w:rsidR="00F65BF6" w:rsidRPr="00F63687">
        <w:t xml:space="preserve">those </w:t>
      </w:r>
      <w:r w:rsidRPr="00F63687">
        <w:t>section</w:t>
      </w:r>
      <w:r w:rsidR="00F65BF6" w:rsidRPr="00F63687">
        <w:t>s</w:t>
      </w:r>
      <w:r w:rsidRPr="00F63687">
        <w:t xml:space="preserve"> of the library or </w:t>
      </w:r>
      <w:r w:rsidR="00F16FE4" w:rsidRPr="00F63687">
        <w:t xml:space="preserve">through </w:t>
      </w:r>
      <w:r w:rsidRPr="00F63687">
        <w:t>online source</w:t>
      </w:r>
      <w:r w:rsidR="00F16FE4" w:rsidRPr="00F63687">
        <w:t>s</w:t>
      </w:r>
      <w:r w:rsidRPr="00F63687">
        <w:t xml:space="preserve"> or website</w:t>
      </w:r>
      <w:r w:rsidR="00F16FE4" w:rsidRPr="00F63687">
        <w:t>s</w:t>
      </w:r>
      <w:r w:rsidRPr="00F63687">
        <w:t xml:space="preserve"> that specialize in </w:t>
      </w:r>
      <w:r w:rsidR="00F16FE4" w:rsidRPr="00F63687">
        <w:t xml:space="preserve">these </w:t>
      </w:r>
      <w:r w:rsidRPr="00F63687">
        <w:t>field</w:t>
      </w:r>
      <w:r w:rsidR="00F16FE4" w:rsidRPr="00F63687">
        <w:t>s</w:t>
      </w:r>
      <w:r w:rsidRPr="00F63687">
        <w:t xml:space="preserve">. </w:t>
      </w:r>
    </w:p>
    <w:p w14:paraId="7F3B4A28" w14:textId="77777777" w:rsidR="00583671" w:rsidRPr="00F63687" w:rsidRDefault="00583671" w:rsidP="002533A0">
      <w:pPr>
        <w:pStyle w:val="BulletedList"/>
      </w:pPr>
      <w:r w:rsidRPr="00F63687">
        <w:t xml:space="preserve">What type of sources should I be looking for based on the type of information I want? For example, if I am looking for details about </w:t>
      </w:r>
      <w:r w:rsidR="003A12B3" w:rsidRPr="00F63687">
        <w:t>preventing genocide</w:t>
      </w:r>
      <w:r w:rsidRPr="00F63687">
        <w:t xml:space="preserve">, I should investigate </w:t>
      </w:r>
      <w:r w:rsidR="003A12B3" w:rsidRPr="00F63687">
        <w:t>news articles</w:t>
      </w:r>
      <w:r w:rsidRPr="00F63687">
        <w:t>,</w:t>
      </w:r>
      <w:r w:rsidR="003A12B3" w:rsidRPr="00F63687">
        <w:t xml:space="preserve"> </w:t>
      </w:r>
      <w:r w:rsidR="009408EE" w:rsidRPr="00F63687">
        <w:t xml:space="preserve">historical documents, </w:t>
      </w:r>
      <w:r w:rsidR="007306A5" w:rsidRPr="00F63687">
        <w:t xml:space="preserve">academic </w:t>
      </w:r>
      <w:r w:rsidRPr="00F63687">
        <w:t>journals, or</w:t>
      </w:r>
      <w:r w:rsidR="003A12B3" w:rsidRPr="00F63687">
        <w:t xml:space="preserve"> human rights</w:t>
      </w:r>
      <w:r w:rsidRPr="00F63687">
        <w:t xml:space="preserve"> reports. If I am looking for information about an individual’s experience with the issue of </w:t>
      </w:r>
      <w:r w:rsidR="003A12B3" w:rsidRPr="00F63687">
        <w:t>genocide</w:t>
      </w:r>
      <w:r w:rsidRPr="00F63687">
        <w:t xml:space="preserve">, I could look at news, </w:t>
      </w:r>
      <w:r w:rsidR="003A12B3" w:rsidRPr="00F63687">
        <w:t>government</w:t>
      </w:r>
      <w:r w:rsidRPr="00F63687">
        <w:t>, or advocacy websites.</w:t>
      </w:r>
    </w:p>
    <w:p w14:paraId="2098D3FF" w14:textId="77777777" w:rsidR="00A77AC9" w:rsidRPr="00F63687" w:rsidRDefault="0070623F" w:rsidP="002533A0">
      <w:pPr>
        <w:pStyle w:val="IN"/>
      </w:pPr>
      <w:r w:rsidRPr="00F63687">
        <w:t xml:space="preserve">Encourage students to enlist </w:t>
      </w:r>
      <w:r w:rsidR="004F0686" w:rsidRPr="00F63687">
        <w:t>the assistance of a librarian/</w:t>
      </w:r>
      <w:r w:rsidRPr="00F63687">
        <w:t>media specialist as they determine the best location</w:t>
      </w:r>
      <w:r w:rsidR="00D91E80" w:rsidRPr="00F63687">
        <w:t>(</w:t>
      </w:r>
      <w:r w:rsidRPr="00F63687">
        <w:t>s</w:t>
      </w:r>
      <w:r w:rsidR="00D91E80" w:rsidRPr="00F63687">
        <w:t>)</w:t>
      </w:r>
      <w:r w:rsidR="00DC6D49" w:rsidRPr="00F63687">
        <w:t xml:space="preserve"> to find information</w:t>
      </w:r>
      <w:r w:rsidRPr="00F63687">
        <w:t>.</w:t>
      </w:r>
    </w:p>
    <w:p w14:paraId="2209B408" w14:textId="77777777" w:rsidR="00007D51" w:rsidRPr="00F63687" w:rsidRDefault="00007D51" w:rsidP="00007D51">
      <w:pPr>
        <w:pStyle w:val="BR"/>
      </w:pPr>
    </w:p>
    <w:p w14:paraId="694C5AF0" w14:textId="77777777" w:rsidR="00583671" w:rsidRPr="00F63687" w:rsidRDefault="00583671" w:rsidP="0019794E">
      <w:pPr>
        <w:pStyle w:val="TA"/>
      </w:pPr>
      <w:r w:rsidRPr="00F63687">
        <w:t>Explain</w:t>
      </w:r>
      <w:r w:rsidR="00DC6D49" w:rsidRPr="00F63687">
        <w:t xml:space="preserve"> that</w:t>
      </w:r>
      <w:r w:rsidRPr="00F63687">
        <w:t xml:space="preserve"> the third step in planning an effective search is selecting the best key words and phrases for the online search. To determine what key words and phrases to use, instruct students to first consider their research topic/area of investigation. Specifically, they must consider the actual words they use to describe what that is. They should also consider the inquiry question itself. Both their research topic/area of investigation and the inquiry question contain words, concepts, and phrases students can use to begin searching.</w:t>
      </w:r>
    </w:p>
    <w:p w14:paraId="3149A6B2" w14:textId="77777777" w:rsidR="00583671" w:rsidRPr="00F63687" w:rsidRDefault="00583671" w:rsidP="00583671">
      <w:pPr>
        <w:pStyle w:val="SA"/>
      </w:pPr>
      <w:r w:rsidRPr="00F63687">
        <w:t xml:space="preserve">Students listen and follow along. </w:t>
      </w:r>
    </w:p>
    <w:p w14:paraId="718CB7A7" w14:textId="77777777" w:rsidR="004F0686" w:rsidRPr="00F63687" w:rsidRDefault="00583671" w:rsidP="0092721A">
      <w:pPr>
        <w:pStyle w:val="TA"/>
      </w:pPr>
      <w:r w:rsidRPr="00F63687">
        <w:t>Demonstrate an online search with key words, concepts, or phrases using the model question</w:t>
      </w:r>
      <w:r w:rsidR="0092721A">
        <w:t>, “</w:t>
      </w:r>
      <w:r w:rsidR="003A36C2" w:rsidRPr="00F63687">
        <w:t>Who i</w:t>
      </w:r>
      <w:r w:rsidR="00A95F35" w:rsidRPr="00F63687">
        <w:t>s responsible for preventing ge</w:t>
      </w:r>
      <w:r w:rsidR="003A36C2" w:rsidRPr="00F63687">
        <w:t>n</w:t>
      </w:r>
      <w:r w:rsidR="00A95F35" w:rsidRPr="00F63687">
        <w:t>o</w:t>
      </w:r>
      <w:r w:rsidR="003A36C2" w:rsidRPr="00F63687">
        <w:t>cide</w:t>
      </w:r>
      <w:r w:rsidR="004F0686" w:rsidRPr="00F63687">
        <w:t>?</w:t>
      </w:r>
      <w:r w:rsidR="0092721A">
        <w:t>”</w:t>
      </w:r>
    </w:p>
    <w:p w14:paraId="3E6E7C53" w14:textId="77777777" w:rsidR="00583671" w:rsidRPr="00F63687" w:rsidRDefault="00583671" w:rsidP="0019794E">
      <w:pPr>
        <w:pStyle w:val="TA"/>
      </w:pPr>
      <w:r w:rsidRPr="00F63687">
        <w:t>Based on this question and the previous discussion about selecting key words/phrases, this question co</w:t>
      </w:r>
      <w:r w:rsidR="004F0686" w:rsidRPr="00F63687">
        <w:t xml:space="preserve">uld lead </w:t>
      </w:r>
      <w:r w:rsidR="007247FA" w:rsidRPr="00F63687">
        <w:t>to the use of</w:t>
      </w:r>
      <w:r w:rsidR="004F0686" w:rsidRPr="00F63687">
        <w:t xml:space="preserve"> phrases like</w:t>
      </w:r>
      <w:r w:rsidRPr="00F63687">
        <w:t xml:space="preserve"> “</w:t>
      </w:r>
      <w:r w:rsidR="00A95F35" w:rsidRPr="00F63687">
        <w:t>genocide prevention</w:t>
      </w:r>
      <w:r w:rsidR="00C45566" w:rsidRPr="00F63687">
        <w:t>,</w:t>
      </w:r>
      <w:r w:rsidRPr="00F63687">
        <w:t>” “</w:t>
      </w:r>
      <w:r w:rsidR="00C96805" w:rsidRPr="00F63687">
        <w:t xml:space="preserve">organization </w:t>
      </w:r>
      <w:r w:rsidR="00A95F35" w:rsidRPr="00F63687">
        <w:t xml:space="preserve">to </w:t>
      </w:r>
      <w:r w:rsidR="0017243A" w:rsidRPr="00F63687">
        <w:t>stop</w:t>
      </w:r>
      <w:r w:rsidR="00A95F35" w:rsidRPr="00F63687">
        <w:t xml:space="preserve"> genocide</w:t>
      </w:r>
      <w:r w:rsidR="00C45566" w:rsidRPr="00F63687">
        <w:t>,</w:t>
      </w:r>
      <w:r w:rsidRPr="00F63687">
        <w:t>”</w:t>
      </w:r>
      <w:r w:rsidR="00C45566" w:rsidRPr="00F63687">
        <w:t xml:space="preserve"> </w:t>
      </w:r>
      <w:r w:rsidR="00651EA9" w:rsidRPr="00F63687">
        <w:t>a</w:t>
      </w:r>
      <w:r w:rsidR="00C45566" w:rsidRPr="00F63687">
        <w:t>nd “end genocide.”</w:t>
      </w:r>
      <w:r w:rsidRPr="00F63687">
        <w:t xml:space="preserve"> The inquiry question, coupled with </w:t>
      </w:r>
      <w:r w:rsidR="007247FA" w:rsidRPr="00F63687">
        <w:t>the</w:t>
      </w:r>
      <w:r w:rsidRPr="00F63687">
        <w:t xml:space="preserve"> stated research topic/area of investigation (“</w:t>
      </w:r>
      <w:r w:rsidR="00C00490" w:rsidRPr="00F63687">
        <w:t>preventing genocide</w:t>
      </w:r>
      <w:r w:rsidRPr="00F63687">
        <w:t xml:space="preserve">”) brings </w:t>
      </w:r>
      <w:r w:rsidR="003822F4" w:rsidRPr="00F63687">
        <w:t xml:space="preserve">up </w:t>
      </w:r>
      <w:r w:rsidRPr="00F63687">
        <w:t>additional phrases such as “</w:t>
      </w:r>
      <w:r w:rsidR="00C0348F" w:rsidRPr="00F63687">
        <w:t>punishment for genocide</w:t>
      </w:r>
      <w:r w:rsidRPr="00F63687">
        <w:t>.”</w:t>
      </w:r>
    </w:p>
    <w:p w14:paraId="2FA46354" w14:textId="77777777" w:rsidR="00583671" w:rsidRPr="00F63687" w:rsidRDefault="00583671" w:rsidP="00583671">
      <w:pPr>
        <w:pStyle w:val="SA"/>
      </w:pPr>
      <w:r w:rsidRPr="00F63687">
        <w:t>Students listen.</w:t>
      </w:r>
    </w:p>
    <w:p w14:paraId="50836BED" w14:textId="77777777" w:rsidR="00583671" w:rsidRPr="00F63687" w:rsidRDefault="00583671" w:rsidP="0019794E">
      <w:pPr>
        <w:pStyle w:val="TA"/>
      </w:pPr>
      <w:r w:rsidRPr="00F63687">
        <w:t>Conduct two model searches as described below, and display the online search results for students to see. Instruct students to take brief notes on the results.</w:t>
      </w:r>
    </w:p>
    <w:p w14:paraId="5CD037D7" w14:textId="77777777" w:rsidR="00583671" w:rsidRPr="00F63687" w:rsidRDefault="00583671" w:rsidP="002533A0">
      <w:pPr>
        <w:pStyle w:val="BulletedList"/>
      </w:pPr>
      <w:r w:rsidRPr="00F63687">
        <w:t xml:space="preserve">Enter the search phrase: </w:t>
      </w:r>
      <w:r w:rsidR="00F708EE" w:rsidRPr="00F63687">
        <w:t>“</w:t>
      </w:r>
      <w:r w:rsidR="0017243A" w:rsidRPr="00F63687">
        <w:t>genocide prevention</w:t>
      </w:r>
      <w:r w:rsidR="00C00490" w:rsidRPr="00F63687">
        <w:t>”</w:t>
      </w:r>
    </w:p>
    <w:p w14:paraId="3AFB1DA7" w14:textId="77777777" w:rsidR="00583671" w:rsidRPr="00F63687" w:rsidRDefault="003325B5" w:rsidP="002533A0">
      <w:pPr>
        <w:pStyle w:val="BulletedList"/>
      </w:pPr>
      <w:r w:rsidRPr="00F63687">
        <w:t>Examine results of the search</w:t>
      </w:r>
    </w:p>
    <w:p w14:paraId="4EAD74BF" w14:textId="77777777" w:rsidR="00583671" w:rsidRPr="00F63687" w:rsidRDefault="00583671" w:rsidP="002533A0">
      <w:pPr>
        <w:pStyle w:val="BulletedList"/>
      </w:pPr>
      <w:r w:rsidRPr="00F63687">
        <w:t xml:space="preserve">Change the search phrase: </w:t>
      </w:r>
      <w:r w:rsidR="00F708EE" w:rsidRPr="00F63687">
        <w:t>“</w:t>
      </w:r>
      <w:r w:rsidR="008352C5" w:rsidRPr="00F63687">
        <w:t>organization</w:t>
      </w:r>
      <w:r w:rsidR="0017243A" w:rsidRPr="00F63687">
        <w:t xml:space="preserve"> to stop genocide</w:t>
      </w:r>
      <w:r w:rsidR="00F708EE" w:rsidRPr="00F63687">
        <w:t>”</w:t>
      </w:r>
    </w:p>
    <w:p w14:paraId="6F649E7F" w14:textId="77777777" w:rsidR="00583671" w:rsidRPr="00F63687" w:rsidRDefault="003325B5" w:rsidP="002533A0">
      <w:pPr>
        <w:pStyle w:val="BulletedList"/>
      </w:pPr>
      <w:r w:rsidRPr="00F63687">
        <w:t>Examine results of the search</w:t>
      </w:r>
    </w:p>
    <w:p w14:paraId="0221698C" w14:textId="77777777" w:rsidR="00583671" w:rsidRPr="00F63687" w:rsidRDefault="00583671" w:rsidP="00583671">
      <w:pPr>
        <w:pStyle w:val="SA"/>
      </w:pPr>
      <w:r w:rsidRPr="00F63687">
        <w:t xml:space="preserve">Students listen and take notes. </w:t>
      </w:r>
    </w:p>
    <w:p w14:paraId="56DAD9A1" w14:textId="77777777" w:rsidR="00583671" w:rsidRPr="00F63687" w:rsidRDefault="00583671" w:rsidP="002533A0">
      <w:pPr>
        <w:pStyle w:val="IN"/>
      </w:pPr>
      <w:r w:rsidRPr="00F63687">
        <w:t xml:space="preserve">Consider using an electronic white board or document camera to display the search results. </w:t>
      </w:r>
    </w:p>
    <w:p w14:paraId="24DBD10E" w14:textId="77777777" w:rsidR="00583671" w:rsidRPr="00F63687" w:rsidRDefault="00A5538A" w:rsidP="002533A0">
      <w:pPr>
        <w:pStyle w:val="IN"/>
      </w:pPr>
      <w:r w:rsidRPr="00F63687">
        <w:t>Consult</w:t>
      </w:r>
      <w:r w:rsidR="004F0686" w:rsidRPr="00F63687">
        <w:t xml:space="preserve"> with a school librarian/</w:t>
      </w:r>
      <w:r w:rsidRPr="00F63687">
        <w:t>media specialist for additional search phrase ideas if needed.</w:t>
      </w:r>
    </w:p>
    <w:p w14:paraId="1FEFCF38" w14:textId="77777777" w:rsidR="0019794E" w:rsidRPr="00F63687" w:rsidRDefault="00583671" w:rsidP="0019794E">
      <w:pPr>
        <w:pStyle w:val="TA"/>
      </w:pPr>
      <w:r w:rsidRPr="00F63687">
        <w:t xml:space="preserve">Instruct student pairs to discuss the following question: </w:t>
      </w:r>
    </w:p>
    <w:p w14:paraId="4DED559C" w14:textId="77777777" w:rsidR="00583671" w:rsidRPr="00F63687" w:rsidRDefault="00583671" w:rsidP="0019794E">
      <w:pPr>
        <w:pStyle w:val="Q"/>
      </w:pPr>
      <w:r w:rsidRPr="00F63687">
        <w:t>Are these search results going to produce effective research?</w:t>
      </w:r>
    </w:p>
    <w:p w14:paraId="24FA1957" w14:textId="77777777" w:rsidR="00583671" w:rsidRPr="00F63687" w:rsidRDefault="00583671" w:rsidP="0019794E">
      <w:pPr>
        <w:pStyle w:val="TA"/>
      </w:pPr>
      <w:r w:rsidRPr="00F63687">
        <w:t xml:space="preserve">Alternate between the two searches, giving students an opportunity to compare results. Provide students with time to take brief notes. </w:t>
      </w:r>
    </w:p>
    <w:p w14:paraId="29AAE604" w14:textId="77777777" w:rsidR="00583671" w:rsidRPr="00F63687" w:rsidRDefault="00583671" w:rsidP="00583671">
      <w:pPr>
        <w:pStyle w:val="SA"/>
      </w:pPr>
      <w:r w:rsidRPr="00F63687">
        <w:t>Students look at the searches and discuss the question</w:t>
      </w:r>
      <w:r w:rsidR="000102A5" w:rsidRPr="00F63687">
        <w:t>.</w:t>
      </w:r>
    </w:p>
    <w:p w14:paraId="1C46DEE7" w14:textId="77777777" w:rsidR="00583671" w:rsidRPr="00F63687" w:rsidRDefault="00583671" w:rsidP="0019794E">
      <w:pPr>
        <w:pStyle w:val="TA"/>
      </w:pPr>
      <w:r w:rsidRPr="00F63687">
        <w:t>Lead a brief di</w:t>
      </w:r>
      <w:r w:rsidR="000102A5" w:rsidRPr="00F63687">
        <w:t>scussion of the question.</w:t>
      </w:r>
    </w:p>
    <w:p w14:paraId="65E20747" w14:textId="68A2E09F" w:rsidR="000102A5" w:rsidRPr="00F63687" w:rsidRDefault="000102A5" w:rsidP="002533A0">
      <w:pPr>
        <w:pStyle w:val="SR"/>
      </w:pPr>
      <w:r w:rsidRPr="00F63687">
        <w:t xml:space="preserve">Student </w:t>
      </w:r>
      <w:r w:rsidR="00B41264">
        <w:t xml:space="preserve">responses </w:t>
      </w:r>
      <w:r w:rsidRPr="00F63687">
        <w:t>may include:</w:t>
      </w:r>
    </w:p>
    <w:p w14:paraId="2B3E13F3" w14:textId="4B901F82" w:rsidR="00583671" w:rsidRPr="00F63687" w:rsidRDefault="00A95F35" w:rsidP="002533A0">
      <w:pPr>
        <w:pStyle w:val="SASRBullet"/>
      </w:pPr>
      <w:r w:rsidRPr="00F63687">
        <w:t xml:space="preserve">Both searches appear to offer potential sources because of the quality of where the sources come from. Search results came from a variety of places but these seem like interesting sources and </w:t>
      </w:r>
      <w:r w:rsidR="007247FA" w:rsidRPr="00F63687">
        <w:t xml:space="preserve">the search generated </w:t>
      </w:r>
      <w:r w:rsidRPr="00F63687">
        <w:t xml:space="preserve">many sources, which means </w:t>
      </w:r>
      <w:r w:rsidR="007247FA" w:rsidRPr="00F63687">
        <w:t>I am</w:t>
      </w:r>
      <w:r w:rsidRPr="00F63687">
        <w:t xml:space="preserve"> on the right path.</w:t>
      </w:r>
      <w:r w:rsidR="0017243A" w:rsidRPr="00F63687">
        <w:t xml:space="preserve"> The first search yielded results from publications like </w:t>
      </w:r>
      <w:r w:rsidR="0017243A" w:rsidRPr="000B7FF7">
        <w:rPr>
          <w:i/>
        </w:rPr>
        <w:t>Newsweek</w:t>
      </w:r>
      <w:r w:rsidR="0017243A" w:rsidRPr="00F63687">
        <w:t xml:space="preserve"> and </w:t>
      </w:r>
      <w:r w:rsidR="0017243A" w:rsidRPr="000B7FF7">
        <w:rPr>
          <w:i/>
        </w:rPr>
        <w:t>The Economist.</w:t>
      </w:r>
      <w:r w:rsidR="0017243A" w:rsidRPr="00F63687">
        <w:t xml:space="preserve"> The second search </w:t>
      </w:r>
      <w:r w:rsidR="008352C5" w:rsidRPr="00F63687">
        <w:t>also produced</w:t>
      </w:r>
      <w:r w:rsidR="0017243A" w:rsidRPr="00F63687">
        <w:t xml:space="preserve"> articles from a </w:t>
      </w:r>
      <w:r w:rsidR="008352C5" w:rsidRPr="00F63687">
        <w:t>news sources and</w:t>
      </w:r>
      <w:r w:rsidR="0017243A" w:rsidRPr="00F63687">
        <w:t xml:space="preserve"> journals like </w:t>
      </w:r>
      <w:r w:rsidR="0017243A" w:rsidRPr="000B7FF7">
        <w:rPr>
          <w:i/>
        </w:rPr>
        <w:t xml:space="preserve">The New </w:t>
      </w:r>
      <w:r w:rsidR="008352C5" w:rsidRPr="000B7FF7">
        <w:rPr>
          <w:i/>
        </w:rPr>
        <w:t>Republic</w:t>
      </w:r>
      <w:r w:rsidR="008352C5" w:rsidRPr="00F63687">
        <w:t xml:space="preserve">, </w:t>
      </w:r>
      <w:r w:rsidR="008352C5" w:rsidRPr="000B7FF7">
        <w:rPr>
          <w:i/>
        </w:rPr>
        <w:t>Foreign Affairs</w:t>
      </w:r>
      <w:r w:rsidR="00B41264">
        <w:rPr>
          <w:i/>
        </w:rPr>
        <w:t>,</w:t>
      </w:r>
      <w:r w:rsidR="008352C5" w:rsidRPr="00F63687">
        <w:t xml:space="preserve"> and </w:t>
      </w:r>
      <w:r w:rsidR="008352C5" w:rsidRPr="000B7FF7">
        <w:rPr>
          <w:i/>
        </w:rPr>
        <w:t>Business Week Online</w:t>
      </w:r>
      <w:r w:rsidR="0017243A" w:rsidRPr="00F63687">
        <w:t xml:space="preserve">. </w:t>
      </w:r>
    </w:p>
    <w:p w14:paraId="07900D00" w14:textId="77777777" w:rsidR="008E1D8C" w:rsidRPr="00F63687" w:rsidRDefault="000B7FF7" w:rsidP="002533A0">
      <w:pPr>
        <w:pStyle w:val="IN"/>
      </w:pPr>
      <w:r>
        <w:t>S</w:t>
      </w:r>
      <w:r w:rsidR="00583671" w:rsidRPr="00F63687">
        <w:t>tudents who may want to</w:t>
      </w:r>
      <w:r>
        <w:t xml:space="preserve"> investigate more complex texts may also conduct</w:t>
      </w:r>
      <w:r w:rsidR="00583671" w:rsidRPr="00F63687">
        <w:t xml:space="preserve"> searches using Google Scholar.</w:t>
      </w:r>
    </w:p>
    <w:p w14:paraId="3C4F638F" w14:textId="77777777" w:rsidR="00583671" w:rsidRPr="00F63687" w:rsidRDefault="00583671" w:rsidP="0019794E">
      <w:pPr>
        <w:pStyle w:val="TA"/>
      </w:pPr>
      <w:r w:rsidRPr="00F63687">
        <w:t xml:space="preserve">Inform students that substituting a key word with a </w:t>
      </w:r>
      <w:r w:rsidRPr="00F63687">
        <w:rPr>
          <w:i/>
        </w:rPr>
        <w:t>synonym</w:t>
      </w:r>
      <w:r w:rsidRPr="00F63687">
        <w:t xml:space="preserve"> (</w:t>
      </w:r>
      <w:r w:rsidR="00872BDB" w:rsidRPr="00F63687">
        <w:t>a “</w:t>
      </w:r>
      <w:r w:rsidRPr="00F63687">
        <w:t>word that means the same</w:t>
      </w:r>
      <w:r w:rsidR="00872BDB" w:rsidRPr="00F63687">
        <w:t>”</w:t>
      </w:r>
      <w:r w:rsidRPr="00F63687">
        <w:t xml:space="preserve">) or a similar word leads to more and sometimes different results. For example, enter the search words: </w:t>
      </w:r>
      <w:r w:rsidR="008352C5" w:rsidRPr="00F63687">
        <w:t>“group” to stop genocide</w:t>
      </w:r>
      <w:r w:rsidRPr="00F63687">
        <w:t xml:space="preserve"> </w:t>
      </w:r>
      <w:r w:rsidR="008352C5" w:rsidRPr="00F63687">
        <w:t xml:space="preserve">instead </w:t>
      </w:r>
      <w:r w:rsidRPr="00F63687">
        <w:t>of “</w:t>
      </w:r>
      <w:r w:rsidR="008352C5" w:rsidRPr="00F63687">
        <w:t>organization</w:t>
      </w:r>
      <w:r w:rsidR="00872BDB" w:rsidRPr="00F63687">
        <w:t>.</w:t>
      </w:r>
      <w:r w:rsidRPr="00F63687">
        <w:t>”</w:t>
      </w:r>
    </w:p>
    <w:p w14:paraId="4CAB4562" w14:textId="77777777" w:rsidR="00583671" w:rsidRPr="00F63687" w:rsidRDefault="00872BDB" w:rsidP="0019794E">
      <w:pPr>
        <w:pStyle w:val="SA"/>
      </w:pPr>
      <w:r w:rsidRPr="00F63687">
        <w:t>Students listen.</w:t>
      </w:r>
    </w:p>
    <w:p w14:paraId="619191AC" w14:textId="3E5672B9" w:rsidR="00583671" w:rsidRPr="00F63687" w:rsidRDefault="00583671" w:rsidP="00583671">
      <w:pPr>
        <w:pStyle w:val="LearningSequenceHeader"/>
      </w:pPr>
      <w:r w:rsidRPr="00F63687">
        <w:t>Activity 4: Assessing Sources</w:t>
      </w:r>
      <w:r w:rsidRPr="00F63687">
        <w:tab/>
        <w:t>40%</w:t>
      </w:r>
    </w:p>
    <w:p w14:paraId="288E61DB" w14:textId="1F9CC8A9" w:rsidR="00583671" w:rsidRPr="00F63687" w:rsidRDefault="00583671" w:rsidP="00583671">
      <w:pPr>
        <w:pStyle w:val="TA"/>
      </w:pPr>
      <w:r w:rsidRPr="00F63687">
        <w:t>Explain to students</w:t>
      </w:r>
      <w:r w:rsidR="00981A82" w:rsidRPr="00F63687">
        <w:t xml:space="preserve"> that</w:t>
      </w:r>
      <w:r w:rsidRPr="00F63687">
        <w:t xml:space="preserve"> they have begun to establish an understanding of the importance of planning f</w:t>
      </w:r>
      <w:r w:rsidR="00F07F50" w:rsidRPr="00F63687">
        <w:t>or efficient searches. They</w:t>
      </w:r>
      <w:r w:rsidRPr="00F63687">
        <w:t xml:space="preserve"> now focus on assessing potential sources for credibility, accessibility, and relevance. Explain that it is important to assess potential sources first before reading closel</w:t>
      </w:r>
      <w:r w:rsidR="00B41264">
        <w:t>y in order to maximize research</w:t>
      </w:r>
      <w:r w:rsidRPr="00F63687">
        <w:t xml:space="preserve"> and avoid wasting time on resources that do not contribute to deeper understanding.</w:t>
      </w:r>
    </w:p>
    <w:p w14:paraId="794CD763" w14:textId="77777777" w:rsidR="00583671" w:rsidRPr="00F63687" w:rsidRDefault="00583671" w:rsidP="00583671">
      <w:pPr>
        <w:pStyle w:val="TA"/>
      </w:pPr>
      <w:r w:rsidRPr="00F63687">
        <w:t>Distribute the Assessing Sources Handout to students and ask them to read it.</w:t>
      </w:r>
    </w:p>
    <w:p w14:paraId="13EFE016" w14:textId="77777777" w:rsidR="00583671" w:rsidRPr="00F63687" w:rsidRDefault="00583671" w:rsidP="00583671">
      <w:pPr>
        <w:pStyle w:val="SA"/>
      </w:pPr>
      <w:r w:rsidRPr="00F63687">
        <w:t>Students read the Assessing Sources Handout.</w:t>
      </w:r>
    </w:p>
    <w:p w14:paraId="74746DDA" w14:textId="77777777" w:rsidR="00583671" w:rsidRPr="00F63687" w:rsidRDefault="00583671" w:rsidP="00583671">
      <w:pPr>
        <w:pStyle w:val="TA"/>
      </w:pPr>
      <w:r w:rsidRPr="00F63687">
        <w:t>Ask student pairs to discuss the following questions:</w:t>
      </w:r>
    </w:p>
    <w:p w14:paraId="31A73770" w14:textId="77777777" w:rsidR="00583671" w:rsidRPr="00F63687" w:rsidRDefault="00583671" w:rsidP="00583671">
      <w:pPr>
        <w:pStyle w:val="Q"/>
      </w:pPr>
      <w:r w:rsidRPr="00F63687">
        <w:t>What are the three categories used to evaluate every potential source?</w:t>
      </w:r>
    </w:p>
    <w:p w14:paraId="7706853F" w14:textId="77777777" w:rsidR="00583671" w:rsidRPr="00F63687" w:rsidRDefault="00583671" w:rsidP="002533A0">
      <w:pPr>
        <w:pStyle w:val="SR"/>
      </w:pPr>
      <w:r w:rsidRPr="00F63687">
        <w:t>The handout evaluates potential sources for credibility, accessibility (and interest level), and relevance (including richness).</w:t>
      </w:r>
    </w:p>
    <w:p w14:paraId="5032BF9E" w14:textId="5CCAB011" w:rsidR="00583671" w:rsidRPr="00F63687" w:rsidRDefault="00583671" w:rsidP="0019794E">
      <w:pPr>
        <w:pStyle w:val="TA"/>
      </w:pPr>
      <w:r w:rsidRPr="00F63687">
        <w:t xml:space="preserve">Remind students that in </w:t>
      </w:r>
      <w:r w:rsidR="00981A82" w:rsidRPr="00F63687">
        <w:t xml:space="preserve">the </w:t>
      </w:r>
      <w:r w:rsidR="008E6BE2" w:rsidRPr="00F63687">
        <w:t>11.3.1</w:t>
      </w:r>
      <w:r w:rsidRPr="00F63687">
        <w:t xml:space="preserve"> pre-searches</w:t>
      </w:r>
      <w:r w:rsidR="00B41264">
        <w:t>,</w:t>
      </w:r>
      <w:r w:rsidRPr="00F63687">
        <w:t xml:space="preserve"> they identified a variety of sources. In </w:t>
      </w:r>
      <w:r w:rsidR="00981A82" w:rsidRPr="00F63687">
        <w:t>this lesson</w:t>
      </w:r>
      <w:r w:rsidR="00872BDB" w:rsidRPr="00F63687">
        <w:t>,</w:t>
      </w:r>
      <w:r w:rsidRPr="00F63687">
        <w:t xml:space="preserve"> they narrow their searches by looking for </w:t>
      </w:r>
      <w:r w:rsidR="0085694A" w:rsidRPr="00F63687">
        <w:rPr>
          <w:iCs/>
        </w:rPr>
        <w:t>credible</w:t>
      </w:r>
      <w:r w:rsidRPr="00F63687">
        <w:rPr>
          <w:iCs/>
        </w:rPr>
        <w:t xml:space="preserve">, accessible, </w:t>
      </w:r>
      <w:r w:rsidRPr="00F63687">
        <w:t xml:space="preserve">and </w:t>
      </w:r>
      <w:r w:rsidRPr="00F63687">
        <w:rPr>
          <w:iCs/>
        </w:rPr>
        <w:t>relevant</w:t>
      </w:r>
      <w:r w:rsidRPr="00F63687">
        <w:rPr>
          <w:i/>
          <w:iCs/>
        </w:rPr>
        <w:t xml:space="preserve"> </w:t>
      </w:r>
      <w:r w:rsidRPr="00F63687">
        <w:t>sources for a specific research topic/area of investigation, while being mindful of the steps for planning effective and efficient research as discussed earlier in the lesson</w:t>
      </w:r>
      <w:r w:rsidR="00872BDB" w:rsidRPr="00F63687">
        <w:t>.</w:t>
      </w:r>
    </w:p>
    <w:p w14:paraId="45EDE272" w14:textId="00AA9055" w:rsidR="000B7FF7" w:rsidRDefault="00583671" w:rsidP="00583671">
      <w:pPr>
        <w:pStyle w:val="TA"/>
        <w:rPr>
          <w:rFonts w:cs="Calibri"/>
          <w:color w:val="000000"/>
        </w:rPr>
      </w:pPr>
      <w:r w:rsidRPr="00F63687">
        <w:rPr>
          <w:rFonts w:cs="Calibri"/>
          <w:color w:val="000000"/>
        </w:rPr>
        <w:t>Direct students to look at the</w:t>
      </w:r>
      <w:r w:rsidR="00872BDB" w:rsidRPr="00F63687">
        <w:rPr>
          <w:rFonts w:cs="Calibri"/>
          <w:color w:val="000000"/>
        </w:rPr>
        <w:t xml:space="preserve"> heading of the</w:t>
      </w:r>
      <w:r w:rsidRPr="00F63687">
        <w:rPr>
          <w:rFonts w:cs="Calibri"/>
          <w:color w:val="000000"/>
        </w:rPr>
        <w:t xml:space="preserve"> first section of the Assessing Sources Handout</w:t>
      </w:r>
      <w:r w:rsidR="00872BDB" w:rsidRPr="00F63687">
        <w:rPr>
          <w:rFonts w:cs="Calibri"/>
          <w:color w:val="000000"/>
        </w:rPr>
        <w:t xml:space="preserve">, </w:t>
      </w:r>
      <w:r w:rsidRPr="00F63687">
        <w:rPr>
          <w:rFonts w:cs="Calibri"/>
          <w:color w:val="000000"/>
        </w:rPr>
        <w:t xml:space="preserve">Assessing a Source Text’s Credibility. Define the word </w:t>
      </w:r>
      <w:r w:rsidRPr="00F63687">
        <w:rPr>
          <w:rFonts w:cs="Calibri"/>
          <w:i/>
          <w:iCs/>
          <w:color w:val="000000"/>
        </w:rPr>
        <w:t>credibility</w:t>
      </w:r>
      <w:r w:rsidRPr="00F63687">
        <w:rPr>
          <w:rFonts w:cs="Calibri"/>
          <w:iCs/>
          <w:color w:val="000000"/>
        </w:rPr>
        <w:t xml:space="preserve"> (form of the word </w:t>
      </w:r>
      <w:r w:rsidR="0085694A" w:rsidRPr="000B7FF7">
        <w:rPr>
          <w:rFonts w:cs="Calibri"/>
          <w:i/>
          <w:iCs/>
          <w:color w:val="000000"/>
        </w:rPr>
        <w:t>credible</w:t>
      </w:r>
      <w:r w:rsidRPr="00F63687">
        <w:rPr>
          <w:rFonts w:cs="Calibri"/>
          <w:iCs/>
          <w:color w:val="000000"/>
        </w:rPr>
        <w:t xml:space="preserve">) as </w:t>
      </w:r>
      <w:r w:rsidRPr="00F63687">
        <w:rPr>
          <w:rFonts w:cs="Calibri"/>
          <w:color w:val="000000"/>
        </w:rPr>
        <w:t xml:space="preserve">“the quality of being believable or worthy of trust.” </w:t>
      </w:r>
    </w:p>
    <w:p w14:paraId="52150548" w14:textId="77777777" w:rsidR="000B7FF7" w:rsidRPr="00F63687" w:rsidRDefault="000B7FF7" w:rsidP="000B7FF7">
      <w:pPr>
        <w:pStyle w:val="SA"/>
      </w:pPr>
      <w:r w:rsidRPr="00F63687">
        <w:t xml:space="preserve">Students listen and write the definition of </w:t>
      </w:r>
      <w:r w:rsidRPr="00F63687">
        <w:rPr>
          <w:i/>
        </w:rPr>
        <w:t>credibility</w:t>
      </w:r>
      <w:r w:rsidRPr="00F63687">
        <w:t xml:space="preserve"> in their vocabulary journals.</w:t>
      </w:r>
    </w:p>
    <w:p w14:paraId="0B787B25" w14:textId="77777777" w:rsidR="00583671" w:rsidRPr="00F63687" w:rsidRDefault="00583671" w:rsidP="00583671">
      <w:pPr>
        <w:pStyle w:val="TA"/>
        <w:rPr>
          <w:rFonts w:cs="Calibri"/>
          <w:color w:val="000000"/>
        </w:rPr>
      </w:pPr>
      <w:r w:rsidRPr="00F63687">
        <w:rPr>
          <w:rFonts w:cs="Calibri"/>
          <w:color w:val="000000"/>
        </w:rPr>
        <w:t xml:space="preserve">Explain to students </w:t>
      </w:r>
      <w:r w:rsidR="00981A82" w:rsidRPr="00F63687">
        <w:rPr>
          <w:rFonts w:cs="Calibri"/>
          <w:color w:val="000000"/>
        </w:rPr>
        <w:t xml:space="preserve">that </w:t>
      </w:r>
      <w:r w:rsidRPr="00F63687">
        <w:rPr>
          <w:rFonts w:cs="Calibri"/>
          <w:color w:val="000000"/>
        </w:rPr>
        <w:t xml:space="preserve">sources with credibility are those that have proven their worth through multiple reviews from other authorities in the field and extensive research on a topic. </w:t>
      </w:r>
      <w:r w:rsidR="0085694A" w:rsidRPr="00F63687">
        <w:rPr>
          <w:rFonts w:cs="Calibri"/>
          <w:color w:val="000000"/>
        </w:rPr>
        <w:t>Credible</w:t>
      </w:r>
      <w:r w:rsidRPr="00F63687">
        <w:rPr>
          <w:rFonts w:cs="Calibri"/>
          <w:color w:val="000000"/>
        </w:rPr>
        <w:t xml:space="preserve"> sources have employed the same inquiry methods of research that the students are currently </w:t>
      </w:r>
      <w:r w:rsidR="000B7FF7">
        <w:rPr>
          <w:rFonts w:cs="Calibri"/>
          <w:color w:val="000000"/>
        </w:rPr>
        <w:t>using</w:t>
      </w:r>
      <w:r w:rsidRPr="00F63687">
        <w:rPr>
          <w:rFonts w:cs="Calibri"/>
          <w:color w:val="000000"/>
        </w:rPr>
        <w:t xml:space="preserve">. </w:t>
      </w:r>
      <w:r w:rsidR="000B7FF7">
        <w:rPr>
          <w:rFonts w:cs="Calibri"/>
          <w:color w:val="000000"/>
        </w:rPr>
        <w:t>W</w:t>
      </w:r>
      <w:r w:rsidRPr="00F63687">
        <w:rPr>
          <w:rFonts w:cs="Calibri"/>
          <w:color w:val="000000"/>
        </w:rPr>
        <w:t xml:space="preserve">hen considering credibility, the handout takes into account a source’s publisher, publication date, author, and type, </w:t>
      </w:r>
      <w:r w:rsidR="000B7FF7">
        <w:rPr>
          <w:rFonts w:cs="Calibri"/>
          <w:color w:val="000000"/>
        </w:rPr>
        <w:t>because</w:t>
      </w:r>
      <w:r w:rsidRPr="00F63687">
        <w:rPr>
          <w:rFonts w:cs="Calibri"/>
          <w:color w:val="000000"/>
        </w:rPr>
        <w:t xml:space="preserve"> each </w:t>
      </w:r>
      <w:r w:rsidR="000B7FF7">
        <w:rPr>
          <w:rFonts w:cs="Calibri"/>
          <w:color w:val="000000"/>
        </w:rPr>
        <w:t>of these is</w:t>
      </w:r>
      <w:r w:rsidRPr="00F63687">
        <w:rPr>
          <w:rFonts w:cs="Calibri"/>
          <w:color w:val="000000"/>
        </w:rPr>
        <w:t xml:space="preserve"> an important component </w:t>
      </w:r>
      <w:r w:rsidR="000B7FF7">
        <w:rPr>
          <w:rFonts w:cs="Calibri"/>
          <w:color w:val="000000"/>
        </w:rPr>
        <w:t>of</w:t>
      </w:r>
      <w:r w:rsidRPr="00F63687">
        <w:rPr>
          <w:rFonts w:cs="Calibri"/>
          <w:color w:val="000000"/>
        </w:rPr>
        <w:t xml:space="preserve"> credibility. Explain </w:t>
      </w:r>
      <w:r w:rsidR="00A23631">
        <w:rPr>
          <w:rFonts w:cs="Calibri"/>
          <w:color w:val="000000"/>
        </w:rPr>
        <w:t xml:space="preserve">that </w:t>
      </w:r>
      <w:r w:rsidRPr="00F63687">
        <w:rPr>
          <w:rFonts w:cs="Calibri"/>
          <w:color w:val="000000"/>
        </w:rPr>
        <w:t xml:space="preserve">these factors are important because a source becomes less </w:t>
      </w:r>
      <w:r w:rsidR="0085694A" w:rsidRPr="00F63687">
        <w:rPr>
          <w:rFonts w:cs="Calibri"/>
          <w:color w:val="000000"/>
        </w:rPr>
        <w:t>credible</w:t>
      </w:r>
      <w:r w:rsidRPr="00F63687">
        <w:rPr>
          <w:rFonts w:cs="Calibri"/>
          <w:color w:val="000000"/>
        </w:rPr>
        <w:t xml:space="preserve"> if it comes from a profit-based group, has outdated information,</w:t>
      </w:r>
      <w:r w:rsidR="00872BDB" w:rsidRPr="00F63687">
        <w:rPr>
          <w:rFonts w:cs="Calibri"/>
          <w:color w:val="000000"/>
        </w:rPr>
        <w:t xml:space="preserve"> or</w:t>
      </w:r>
      <w:r w:rsidRPr="00F63687">
        <w:rPr>
          <w:rFonts w:cs="Calibri"/>
          <w:color w:val="000000"/>
        </w:rPr>
        <w:t xml:space="preserve"> is written by someone</w:t>
      </w:r>
      <w:r w:rsidR="00981A82" w:rsidRPr="00F63687">
        <w:rPr>
          <w:rFonts w:cs="Calibri"/>
          <w:color w:val="000000"/>
        </w:rPr>
        <w:t xml:space="preserve"> without expertise in the field</w:t>
      </w:r>
      <w:r w:rsidRPr="00F63687">
        <w:rPr>
          <w:rFonts w:cs="Calibri"/>
          <w:color w:val="000000"/>
        </w:rPr>
        <w:t>.</w:t>
      </w:r>
    </w:p>
    <w:p w14:paraId="2818E1B5" w14:textId="77777777" w:rsidR="00583671" w:rsidRPr="00F63687" w:rsidRDefault="00583671" w:rsidP="0019794E">
      <w:pPr>
        <w:pStyle w:val="TA"/>
      </w:pPr>
      <w:r w:rsidRPr="00F63687">
        <w:t>Direct students’ attention back to the model searches conducted earlier in the lesson using the search phrase “</w:t>
      </w:r>
      <w:r w:rsidR="007B6E16" w:rsidRPr="00F63687">
        <w:t>genocide prevention</w:t>
      </w:r>
      <w:r w:rsidR="00C00490" w:rsidRPr="00F63687">
        <w:t>.”</w:t>
      </w:r>
      <w:r w:rsidRPr="00F63687">
        <w:t xml:space="preserve"> Select two sources to open. Model for students how to quickly scan a web page and assess the credibility of each—without having to read the source in </w:t>
      </w:r>
      <w:r w:rsidR="00A21AEA">
        <w:t xml:space="preserve">its </w:t>
      </w:r>
      <w:r w:rsidRPr="00F63687">
        <w:t xml:space="preserve">entirety—using the Assessing Sources Handout. Reinforce that students need to pay particular attention to details about the publisher (and possible connections to the topic), the date of publication, the author’s credentials (and connections to the topic), and the type of source. </w:t>
      </w:r>
    </w:p>
    <w:p w14:paraId="5D97971F" w14:textId="77777777" w:rsidR="00583671" w:rsidRPr="00F63687" w:rsidRDefault="00583671" w:rsidP="00583671">
      <w:pPr>
        <w:pStyle w:val="SA"/>
      </w:pPr>
      <w:r w:rsidRPr="00F63687">
        <w:t xml:space="preserve">Students reference the Assessing Sources Handout, scan the displayed source, and discuss the source’s credibility. </w:t>
      </w:r>
    </w:p>
    <w:p w14:paraId="1B8D6D36" w14:textId="77777777" w:rsidR="00583671" w:rsidRPr="00F63687" w:rsidRDefault="00583671" w:rsidP="002533A0">
      <w:pPr>
        <w:pStyle w:val="IN"/>
      </w:pPr>
      <w:r w:rsidRPr="00F63687">
        <w:t>Point out to students that the first items listed on a search results page are often paid advertisements, separated only subtly from the rest of the results.</w:t>
      </w:r>
    </w:p>
    <w:p w14:paraId="1BA36824" w14:textId="77777777" w:rsidR="00583671" w:rsidRPr="00F63687" w:rsidRDefault="00583671" w:rsidP="002533A0">
      <w:pPr>
        <w:pStyle w:val="IN"/>
      </w:pPr>
      <w:r w:rsidRPr="00F63687">
        <w:t xml:space="preserve">Ideally, the two model sources selected exemplify one </w:t>
      </w:r>
      <w:r w:rsidR="0085694A" w:rsidRPr="00F63687">
        <w:t>credible</w:t>
      </w:r>
      <w:r w:rsidRPr="00F63687">
        <w:t xml:space="preserve"> source and one unreliable source so students can assess the differences.</w:t>
      </w:r>
    </w:p>
    <w:p w14:paraId="66DEF768" w14:textId="77777777" w:rsidR="00583671" w:rsidRPr="00F63687" w:rsidRDefault="00583671" w:rsidP="002533A0">
      <w:pPr>
        <w:pStyle w:val="IN"/>
      </w:pPr>
      <w:r w:rsidRPr="00F63687">
        <w:t xml:space="preserve">Advise students to ask the teacher, librarian, or media specialist if they are not certain about the credibility of a source. </w:t>
      </w:r>
    </w:p>
    <w:p w14:paraId="12C631D1" w14:textId="77777777" w:rsidR="00583671" w:rsidRPr="00F63687" w:rsidRDefault="00583671" w:rsidP="002533A0">
      <w:pPr>
        <w:pStyle w:val="IN"/>
      </w:pPr>
      <w:r w:rsidRPr="00F63687">
        <w:t xml:space="preserve">Refer back to the search page and inform students of the differences between web addresses that end in .org, .com, .gov, and .edu. These are referred to as “top level domains.” Discuss that .org, .gov, and .edu websites can often be considered </w:t>
      </w:r>
      <w:r w:rsidR="0085694A" w:rsidRPr="00F63687">
        <w:t>credible</w:t>
      </w:r>
      <w:r w:rsidRPr="00F63687">
        <w:t xml:space="preserve"> because they come from non-profit, government, or education orga</w:t>
      </w:r>
      <w:r w:rsidR="00C30698" w:rsidRPr="00F63687">
        <w:t xml:space="preserve">nizations </w:t>
      </w:r>
      <w:r w:rsidR="00F708EE" w:rsidRPr="00F63687">
        <w:t>respectively</w:t>
      </w:r>
      <w:r w:rsidR="00C30698" w:rsidRPr="00F63687">
        <w:t xml:space="preserve"> and </w:t>
      </w:r>
      <w:r w:rsidRPr="00F63687">
        <w:t>typically provide more objective information that is not profit-driven, as can be the case with .com addresses. This is not a rule, however, and credibility cannot be jud</w:t>
      </w:r>
      <w:r w:rsidR="00C30698" w:rsidRPr="00F63687">
        <w:t>ged solely on a website’s top-</w:t>
      </w:r>
      <w:r w:rsidRPr="00F63687">
        <w:t>level domain.</w:t>
      </w:r>
    </w:p>
    <w:p w14:paraId="5871DB04" w14:textId="77777777" w:rsidR="00583671" w:rsidRPr="00F63687" w:rsidRDefault="00583671" w:rsidP="00583671">
      <w:pPr>
        <w:pStyle w:val="BR"/>
      </w:pPr>
    </w:p>
    <w:p w14:paraId="22EC1C38" w14:textId="1E3B7D53" w:rsidR="00583671" w:rsidRPr="00F63687" w:rsidRDefault="00583671" w:rsidP="0019794E">
      <w:pPr>
        <w:pStyle w:val="TA"/>
      </w:pPr>
      <w:r w:rsidRPr="00F63687">
        <w:t xml:space="preserve">Direct students to look at the second section of the Assessing Sources Handout underneath Assessing a Source Text’s Accessibility and Interest Level. Define the term </w:t>
      </w:r>
      <w:r w:rsidRPr="00F63687">
        <w:rPr>
          <w:i/>
        </w:rPr>
        <w:t>accessible</w:t>
      </w:r>
      <w:r w:rsidR="00121ADD" w:rsidRPr="00F63687">
        <w:t xml:space="preserve"> as</w:t>
      </w:r>
      <w:r w:rsidR="00121ADD" w:rsidRPr="00F63687">
        <w:rPr>
          <w:i/>
        </w:rPr>
        <w:t xml:space="preserve"> </w:t>
      </w:r>
      <w:r w:rsidRPr="00F63687">
        <w:t>“easy to approach or use</w:t>
      </w:r>
      <w:r w:rsidR="000B7FF7">
        <w:t>.</w:t>
      </w:r>
      <w:r w:rsidRPr="00F63687">
        <w:t xml:space="preserve">” Explain to students that </w:t>
      </w:r>
      <w:r w:rsidRPr="00F63687">
        <w:rPr>
          <w:i/>
        </w:rPr>
        <w:t>accessible</w:t>
      </w:r>
      <w:r w:rsidRPr="00F63687">
        <w:t xml:space="preserve"> sources are those that are comprehensible based on a reader’s background knowledge and understanding. Additionally, </w:t>
      </w:r>
      <w:r w:rsidRPr="00F63687">
        <w:rPr>
          <w:i/>
        </w:rPr>
        <w:t>accessible</w:t>
      </w:r>
      <w:r w:rsidRPr="00F63687">
        <w:t xml:space="preserve"> sources should be interesting to the reader and align with established inquiry questions. Open one of the model sources used in the previous exercise and discuss as a group how it meets or does not meet the criteria for being accessible. </w:t>
      </w:r>
    </w:p>
    <w:p w14:paraId="57035C2C" w14:textId="77777777" w:rsidR="00583671" w:rsidRPr="00F63687" w:rsidRDefault="00583671" w:rsidP="00583671">
      <w:pPr>
        <w:pStyle w:val="SA"/>
      </w:pPr>
      <w:r w:rsidRPr="00F63687">
        <w:t xml:space="preserve">Students reference the Assessing Sources Handout, scan the source, and discuss accessibility of the source. </w:t>
      </w:r>
    </w:p>
    <w:p w14:paraId="36F3D6EE" w14:textId="77777777" w:rsidR="00583671" w:rsidRPr="00F63687" w:rsidRDefault="00583671" w:rsidP="002533A0">
      <w:pPr>
        <w:pStyle w:val="IN"/>
      </w:pPr>
      <w:r w:rsidRPr="00F63687">
        <w:t>Make sure students understand that evaluating a source for accessibility is subjective, depending on an individual’s reading ability and interest level. If after reading two paragraphs of the source, a student cannot comprehend the information or has no interest in what is being communicated, it may be considered inaccessible for that student.</w:t>
      </w:r>
    </w:p>
    <w:p w14:paraId="43894539" w14:textId="77777777" w:rsidR="00147971" w:rsidRPr="00F63687" w:rsidRDefault="00147971" w:rsidP="002533A0">
      <w:pPr>
        <w:pStyle w:val="IN"/>
      </w:pPr>
      <w:r w:rsidRPr="00F63687">
        <w:rPr>
          <w:b/>
        </w:rPr>
        <w:t xml:space="preserve">Differentiation Consideration: </w:t>
      </w:r>
      <w:r w:rsidRPr="00F63687">
        <w:t xml:space="preserve">Consider providing students with a </w:t>
      </w:r>
      <w:r w:rsidR="005F5CCC" w:rsidRPr="00F63687">
        <w:t xml:space="preserve">recommended </w:t>
      </w:r>
      <w:r w:rsidR="00EC1A03" w:rsidRPr="00F63687">
        <w:t>L</w:t>
      </w:r>
      <w:r w:rsidRPr="00F63687">
        <w:t>exile range based on individual</w:t>
      </w:r>
      <w:r w:rsidR="00DB273B" w:rsidRPr="00F63687">
        <w:t xml:space="preserve"> </w:t>
      </w:r>
      <w:r w:rsidR="005F5CCC" w:rsidRPr="00F63687">
        <w:t>reading abilities</w:t>
      </w:r>
      <w:r w:rsidRPr="00F63687">
        <w:t>. Remind students it is possible to us</w:t>
      </w:r>
      <w:r w:rsidR="00121EAC" w:rsidRPr="00F63687">
        <w:t>e online databases such as NOVEL</w:t>
      </w:r>
      <w:r w:rsidRPr="00F63687">
        <w:t xml:space="preserve"> New York to search for articles by </w:t>
      </w:r>
      <w:r w:rsidR="005F5CCC" w:rsidRPr="00F63687">
        <w:t>L</w:t>
      </w:r>
      <w:r w:rsidR="007247FA" w:rsidRPr="00F63687">
        <w:t>exile range, which may</w:t>
      </w:r>
      <w:r w:rsidRPr="00F63687">
        <w:t xml:space="preserve"> </w:t>
      </w:r>
      <w:r w:rsidR="00EC1A03" w:rsidRPr="00F63687">
        <w:t xml:space="preserve">help </w:t>
      </w:r>
      <w:r w:rsidRPr="00F63687">
        <w:t xml:space="preserve">target research and allow </w:t>
      </w:r>
      <w:r w:rsidR="00EC1A03" w:rsidRPr="00F63687">
        <w:t xml:space="preserve">students </w:t>
      </w:r>
      <w:r w:rsidRPr="00F63687">
        <w:t xml:space="preserve">to search </w:t>
      </w:r>
      <w:r w:rsidR="007247FA" w:rsidRPr="00F63687">
        <w:t>among</w:t>
      </w:r>
      <w:r w:rsidRPr="00F63687">
        <w:t xml:space="preserve"> articles that are </w:t>
      </w:r>
      <w:r w:rsidR="00EC1A03" w:rsidRPr="00F63687">
        <w:t xml:space="preserve">both relevant and </w:t>
      </w:r>
      <w:r w:rsidRPr="00F63687">
        <w:t>accessible.</w:t>
      </w:r>
    </w:p>
    <w:p w14:paraId="0431709B" w14:textId="77777777" w:rsidR="00583671" w:rsidRPr="00F63687" w:rsidRDefault="00583671" w:rsidP="00583671">
      <w:pPr>
        <w:pStyle w:val="BR"/>
      </w:pPr>
    </w:p>
    <w:p w14:paraId="77B99610" w14:textId="1E52063B" w:rsidR="00583671" w:rsidRPr="00F63687" w:rsidRDefault="00583671" w:rsidP="00BE333B">
      <w:pPr>
        <w:pStyle w:val="TA"/>
      </w:pPr>
      <w:r w:rsidRPr="00F63687">
        <w:t xml:space="preserve">Direct students to look at the third section of the Assessing Sources Handout underneath Assessing a Source Text’s Relevance and Richness. Define the term </w:t>
      </w:r>
      <w:r w:rsidRPr="00F63687">
        <w:rPr>
          <w:i/>
        </w:rPr>
        <w:t>relevance</w:t>
      </w:r>
      <w:r w:rsidR="00C30698" w:rsidRPr="00F63687">
        <w:t xml:space="preserve"> (form of the word </w:t>
      </w:r>
      <w:r w:rsidRPr="00F63687">
        <w:rPr>
          <w:i/>
        </w:rPr>
        <w:t>relevant</w:t>
      </w:r>
      <w:r w:rsidRPr="00F63687">
        <w:t>) as “</w:t>
      </w:r>
      <w:r w:rsidR="006D0AB2" w:rsidRPr="00F63687">
        <w:t>relating to a subject in an appropriate way</w:t>
      </w:r>
      <w:r w:rsidR="00F708EE" w:rsidRPr="00F63687">
        <w:t>.”</w:t>
      </w:r>
      <w:r w:rsidR="006D0AB2" w:rsidRPr="00F63687">
        <w:t xml:space="preserve"> </w:t>
      </w:r>
      <w:r w:rsidRPr="00F63687">
        <w:t xml:space="preserve">Explain that </w:t>
      </w:r>
      <w:r w:rsidRPr="00F63687">
        <w:rPr>
          <w:i/>
        </w:rPr>
        <w:t>relevant</w:t>
      </w:r>
      <w:r w:rsidRPr="00F63687">
        <w:t xml:space="preserve"> sources are those that are related to the inquiry question and provide accurate, useful, and rich information on the topic with connections to other sources. Relevant sources should further a researcher’s purpose and provide well-supported information. Open the model source used in the previous exercise and discuss as a group how it meets or does not meet the criteria for being </w:t>
      </w:r>
      <w:r w:rsidRPr="00F63687">
        <w:rPr>
          <w:i/>
        </w:rPr>
        <w:t>relevant</w:t>
      </w:r>
      <w:r w:rsidRPr="00F63687">
        <w:t xml:space="preserve">. </w:t>
      </w:r>
    </w:p>
    <w:p w14:paraId="25BEE704" w14:textId="77777777" w:rsidR="00583671" w:rsidRPr="00F63687" w:rsidRDefault="00583671" w:rsidP="00583671">
      <w:pPr>
        <w:pStyle w:val="SA"/>
      </w:pPr>
      <w:r w:rsidRPr="00F63687">
        <w:t>Students reference the Assessing Sources Handout, scan the source, and discuss the relevance of the source.</w:t>
      </w:r>
    </w:p>
    <w:p w14:paraId="27B13A07" w14:textId="77777777" w:rsidR="00583671" w:rsidRPr="00F63687" w:rsidRDefault="00583671" w:rsidP="0019794E">
      <w:pPr>
        <w:pStyle w:val="TA"/>
        <w:rPr>
          <w:b/>
        </w:rPr>
      </w:pPr>
      <w:r w:rsidRPr="00F63687">
        <w:t>Based on the information learned from the Assessing Sources Handout, ask students to think of exampl</w:t>
      </w:r>
      <w:r w:rsidR="00C30698" w:rsidRPr="00F63687">
        <w:t>es of sources that might not be</w:t>
      </w:r>
      <w:r w:rsidRPr="00F63687">
        <w:t xml:space="preserve"> </w:t>
      </w:r>
      <w:r w:rsidR="0085694A" w:rsidRPr="00F63687">
        <w:t>credible</w:t>
      </w:r>
      <w:r w:rsidRPr="00F63687">
        <w:t xml:space="preserve">, accessible, or relevant. </w:t>
      </w:r>
    </w:p>
    <w:p w14:paraId="550BF383" w14:textId="77777777" w:rsidR="00583671" w:rsidRPr="00F63687" w:rsidRDefault="00583671" w:rsidP="002533A0">
      <w:pPr>
        <w:pStyle w:val="SR"/>
      </w:pPr>
      <w:r w:rsidRPr="00F63687">
        <w:t>Student res</w:t>
      </w:r>
      <w:r w:rsidR="0019794E" w:rsidRPr="00F63687">
        <w:t>ponses may include</w:t>
      </w:r>
      <w:r w:rsidRPr="00F63687">
        <w:t xml:space="preserve">: </w:t>
      </w:r>
    </w:p>
    <w:p w14:paraId="4689C1AE" w14:textId="77777777" w:rsidR="00583671" w:rsidRPr="00F63687" w:rsidRDefault="00583671" w:rsidP="002533A0">
      <w:pPr>
        <w:pStyle w:val="SASRBullet"/>
      </w:pPr>
      <w:r w:rsidRPr="00F63687">
        <w:t xml:space="preserve">Wikipedia might not be a </w:t>
      </w:r>
      <w:r w:rsidR="0085694A" w:rsidRPr="00F63687">
        <w:t>credible</w:t>
      </w:r>
      <w:r w:rsidRPr="00F63687">
        <w:t xml:space="preserve"> source because it is a crowd-sourced website t</w:t>
      </w:r>
      <w:r w:rsidR="00C30698" w:rsidRPr="00F63687">
        <w:t>o which many people</w:t>
      </w:r>
      <w:r w:rsidRPr="00F63687">
        <w:t xml:space="preserve"> who may not have expertise or authority on the topic</w:t>
      </w:r>
      <w:r w:rsidR="00C30698" w:rsidRPr="00F63687">
        <w:t xml:space="preserve"> can contribute</w:t>
      </w:r>
      <w:r w:rsidRPr="00F63687">
        <w:t>.</w:t>
      </w:r>
    </w:p>
    <w:p w14:paraId="2DD808ED" w14:textId="647BE72B" w:rsidR="00583671" w:rsidRPr="00F63687" w:rsidRDefault="00583671" w:rsidP="002533A0">
      <w:pPr>
        <w:pStyle w:val="SASRBullet"/>
      </w:pPr>
      <w:r w:rsidRPr="00F63687">
        <w:t>High-level</w:t>
      </w:r>
      <w:r w:rsidR="00B41264">
        <w:t>,</w:t>
      </w:r>
      <w:r w:rsidRPr="00F63687">
        <w:t xml:space="preserve"> scholarly articles written for professionals might be inaccessible because the text could be too complex to understand.</w:t>
      </w:r>
    </w:p>
    <w:p w14:paraId="53DB4855" w14:textId="77777777" w:rsidR="00583671" w:rsidRPr="00F63687" w:rsidRDefault="00C30698" w:rsidP="002533A0">
      <w:pPr>
        <w:pStyle w:val="SASRBullet"/>
      </w:pPr>
      <w:r w:rsidRPr="00F63687">
        <w:t xml:space="preserve">A source that is twenty </w:t>
      </w:r>
      <w:r w:rsidR="00583671" w:rsidRPr="00F63687">
        <w:t>years</w:t>
      </w:r>
      <w:r w:rsidRPr="00F63687">
        <w:t xml:space="preserve"> </w:t>
      </w:r>
      <w:r w:rsidR="00583671" w:rsidRPr="00F63687">
        <w:t>old and only marginally relate</w:t>
      </w:r>
      <w:r w:rsidRPr="00F63687">
        <w:t>s</w:t>
      </w:r>
      <w:r w:rsidR="00583671" w:rsidRPr="00F63687">
        <w:t xml:space="preserve"> to the topic might not be relevant because the information it contains may no longer be accurate.</w:t>
      </w:r>
    </w:p>
    <w:p w14:paraId="1E72D5B9" w14:textId="77777777" w:rsidR="00583671" w:rsidRPr="00F63687" w:rsidRDefault="00583671" w:rsidP="00583671">
      <w:pPr>
        <w:pStyle w:val="BR"/>
      </w:pPr>
    </w:p>
    <w:p w14:paraId="367DE2D0" w14:textId="77777777" w:rsidR="00583671" w:rsidRPr="00F63687" w:rsidRDefault="00583671" w:rsidP="00583671">
      <w:pPr>
        <w:pStyle w:val="TA"/>
      </w:pPr>
      <w:r w:rsidRPr="00F63687">
        <w:t>Explain to students</w:t>
      </w:r>
      <w:r w:rsidR="00F07F50" w:rsidRPr="00F63687">
        <w:t xml:space="preserve"> that as a group the class </w:t>
      </w:r>
      <w:r w:rsidRPr="00F63687">
        <w:t>now practice</w:t>
      </w:r>
      <w:r w:rsidR="00F07F50" w:rsidRPr="00F63687">
        <w:t>s</w:t>
      </w:r>
      <w:r w:rsidRPr="00F63687">
        <w:t xml:space="preserve"> </w:t>
      </w:r>
      <w:r w:rsidR="006D0AB2" w:rsidRPr="00F63687">
        <w:t>assessing</w:t>
      </w:r>
      <w:r w:rsidRPr="00F63687">
        <w:t xml:space="preserve"> a </w:t>
      </w:r>
      <w:r w:rsidR="009075EB" w:rsidRPr="00F63687">
        <w:t xml:space="preserve">model </w:t>
      </w:r>
      <w:r w:rsidRPr="00F63687">
        <w:t>source</w:t>
      </w:r>
      <w:r w:rsidR="009075EB" w:rsidRPr="00F63687">
        <w:t xml:space="preserve"> (“</w:t>
      </w:r>
      <w:r w:rsidR="00121EAC" w:rsidRPr="00F63687">
        <w:t xml:space="preserve">When </w:t>
      </w:r>
      <w:r w:rsidR="003071FF" w:rsidRPr="00F63687">
        <w:t>t</w:t>
      </w:r>
      <w:r w:rsidR="00121EAC" w:rsidRPr="00F63687">
        <w:t xml:space="preserve">he U.N. </w:t>
      </w:r>
      <w:r w:rsidR="00CE1005" w:rsidRPr="00F63687">
        <w:t>Fails,</w:t>
      </w:r>
      <w:r w:rsidR="00121EAC" w:rsidRPr="00F63687">
        <w:t xml:space="preserve"> We All Do” </w:t>
      </w:r>
      <w:r w:rsidR="006942FD">
        <w:t>b</w:t>
      </w:r>
      <w:r w:rsidR="00121EAC" w:rsidRPr="00F63687">
        <w:t>y Fareed Zakaria</w:t>
      </w:r>
      <w:r w:rsidR="009075EB" w:rsidRPr="00F63687">
        <w:t>)</w:t>
      </w:r>
      <w:r w:rsidRPr="00F63687">
        <w:t xml:space="preserve"> for credibility, accessibility, and relevance. </w:t>
      </w:r>
      <w:r w:rsidR="00291B7E" w:rsidRPr="00F63687">
        <w:t>Display</w:t>
      </w:r>
      <w:r w:rsidR="006D0AB2" w:rsidRPr="00F63687">
        <w:t xml:space="preserve"> </w:t>
      </w:r>
      <w:r w:rsidRPr="00F63687">
        <w:t>the Potential Sources Tool to students and instruct them to read it.</w:t>
      </w:r>
    </w:p>
    <w:p w14:paraId="16731FC7" w14:textId="77777777" w:rsidR="00583671" w:rsidRPr="00F63687" w:rsidRDefault="00583671" w:rsidP="00583671">
      <w:pPr>
        <w:pStyle w:val="SA"/>
      </w:pPr>
      <w:r w:rsidRPr="00F63687">
        <w:t>Students review the Potential Sources Tool.</w:t>
      </w:r>
    </w:p>
    <w:p w14:paraId="0CA05134" w14:textId="77777777" w:rsidR="00EA5233" w:rsidRPr="00F63687" w:rsidRDefault="00583671" w:rsidP="00BE333B">
      <w:pPr>
        <w:pStyle w:val="TA"/>
      </w:pPr>
      <w:r w:rsidRPr="00F63687">
        <w:t xml:space="preserve">Briefly highlight the components of the tool and explain that it is used to record basic information about all potential sources and evaluate usefulness according to credibility, accessibility, and relevance. </w:t>
      </w:r>
    </w:p>
    <w:p w14:paraId="7D57E19F" w14:textId="77777777" w:rsidR="00583671" w:rsidRPr="00F63687" w:rsidRDefault="00583671" w:rsidP="00583671">
      <w:pPr>
        <w:pStyle w:val="SA"/>
      </w:pPr>
      <w:r w:rsidRPr="00F63687">
        <w:t>Students listen.</w:t>
      </w:r>
    </w:p>
    <w:p w14:paraId="2F7797A2" w14:textId="77777777" w:rsidR="00EA5233" w:rsidRPr="00F63687" w:rsidRDefault="00EA5233" w:rsidP="002533A0">
      <w:pPr>
        <w:pStyle w:val="IN"/>
      </w:pPr>
      <w:r w:rsidRPr="00F63687">
        <w:t>Consider using a model source from one of the searches conducted earlier in the lesson</w:t>
      </w:r>
      <w:r w:rsidR="00842B8C" w:rsidRPr="00F63687">
        <w:t xml:space="preserve"> for consistency purposes.</w:t>
      </w:r>
    </w:p>
    <w:p w14:paraId="1A00F9E5" w14:textId="77777777" w:rsidR="00583671" w:rsidRPr="00F63687" w:rsidRDefault="003277B1" w:rsidP="0035516E">
      <w:pPr>
        <w:pStyle w:val="TA"/>
      </w:pPr>
      <w:r w:rsidRPr="00F63687">
        <w:t xml:space="preserve">Display </w:t>
      </w:r>
      <w:r w:rsidR="008F70FF" w:rsidRPr="00F63687">
        <w:t xml:space="preserve">the </w:t>
      </w:r>
      <w:r w:rsidR="00121EAC" w:rsidRPr="00F63687">
        <w:t xml:space="preserve">Fareed Zakaria </w:t>
      </w:r>
      <w:r w:rsidR="00842B8C" w:rsidRPr="00F63687">
        <w:t>model source</w:t>
      </w:r>
      <w:r w:rsidR="008F70FF" w:rsidRPr="00F63687">
        <w:t xml:space="preserve"> for reference </w:t>
      </w:r>
      <w:r w:rsidR="002514EB" w:rsidRPr="00F63687">
        <w:t xml:space="preserve">while modeling completion of </w:t>
      </w:r>
      <w:r w:rsidR="00583671" w:rsidRPr="00F63687">
        <w:t>the Potential Sources Tool</w:t>
      </w:r>
      <w:r w:rsidR="008F70FF" w:rsidRPr="00F63687">
        <w:t>.</w:t>
      </w:r>
    </w:p>
    <w:p w14:paraId="327F8A14" w14:textId="77777777" w:rsidR="00291B7E" w:rsidRPr="00F63687" w:rsidRDefault="001F56DC" w:rsidP="0035516E">
      <w:pPr>
        <w:pStyle w:val="TA"/>
      </w:pPr>
      <w:r w:rsidRPr="00F63687">
        <w:t xml:space="preserve">At the top of the page, after “Topic” write </w:t>
      </w:r>
      <w:r w:rsidR="007362C5" w:rsidRPr="00F63687">
        <w:t>“Genocide</w:t>
      </w:r>
      <w:r w:rsidRPr="00F63687">
        <w:t>.</w:t>
      </w:r>
      <w:r w:rsidR="00C30698" w:rsidRPr="00F63687">
        <w:t>”</w:t>
      </w:r>
      <w:r w:rsidRPr="00F63687">
        <w:t xml:space="preserve"> After “Area of Investigation</w:t>
      </w:r>
      <w:r w:rsidR="00C30698" w:rsidRPr="00F63687">
        <w:t>,</w:t>
      </w:r>
      <w:r w:rsidRPr="00F63687">
        <w:t xml:space="preserve">” write </w:t>
      </w:r>
      <w:r w:rsidR="00C30698" w:rsidRPr="00F63687">
        <w:t>“</w:t>
      </w:r>
      <w:r w:rsidR="007362C5" w:rsidRPr="00F63687">
        <w:t>Preventing Genocide</w:t>
      </w:r>
      <w:r w:rsidR="00E83ACB" w:rsidRPr="00F63687">
        <w:t>.</w:t>
      </w:r>
      <w:r w:rsidR="00C30698" w:rsidRPr="00F63687">
        <w:t>”</w:t>
      </w:r>
      <w:r w:rsidR="00D81D77" w:rsidRPr="00F63687">
        <w:t xml:space="preserve"> </w:t>
      </w:r>
      <w:r w:rsidR="00583671" w:rsidRPr="00F63687">
        <w:t>On the top left, number the source (begin with 1). Then record the followin</w:t>
      </w:r>
      <w:r w:rsidR="00C30698" w:rsidRPr="00F63687">
        <w:t>g information about the source:</w:t>
      </w:r>
    </w:p>
    <w:p w14:paraId="61E0EA78" w14:textId="49FE7A26" w:rsidR="00291B7E" w:rsidRPr="00F63687" w:rsidRDefault="00583671" w:rsidP="002533A0">
      <w:pPr>
        <w:pStyle w:val="BulletedList"/>
      </w:pPr>
      <w:r w:rsidRPr="00F63687">
        <w:t>Title</w:t>
      </w:r>
      <w:r w:rsidR="00B36F7D" w:rsidRPr="00F63687">
        <w:t>:</w:t>
      </w:r>
      <w:r w:rsidR="00D81D77" w:rsidRPr="00F63687">
        <w:t xml:space="preserve"> </w:t>
      </w:r>
      <w:r w:rsidR="00B41264">
        <w:t>“</w:t>
      </w:r>
      <w:r w:rsidR="00121EAC" w:rsidRPr="00F63687">
        <w:t xml:space="preserve">When </w:t>
      </w:r>
      <w:r w:rsidR="003071FF" w:rsidRPr="00F63687">
        <w:t>t</w:t>
      </w:r>
      <w:r w:rsidR="00121EAC" w:rsidRPr="00F63687">
        <w:t xml:space="preserve">he U.N. </w:t>
      </w:r>
      <w:r w:rsidR="00CE1005" w:rsidRPr="00F63687">
        <w:t>Fails,</w:t>
      </w:r>
      <w:r w:rsidR="00121EAC" w:rsidRPr="00F63687">
        <w:t xml:space="preserve"> We All Do</w:t>
      </w:r>
      <w:r w:rsidR="00B41264">
        <w:t>”</w:t>
      </w:r>
    </w:p>
    <w:p w14:paraId="0C8FE932" w14:textId="77777777" w:rsidR="00C30698" w:rsidRPr="00F63687" w:rsidRDefault="00583671" w:rsidP="002533A0">
      <w:pPr>
        <w:pStyle w:val="BulletedList"/>
      </w:pPr>
      <w:r w:rsidRPr="00F63687">
        <w:t>Location</w:t>
      </w:r>
      <w:r w:rsidR="00B36F7D" w:rsidRPr="00F63687">
        <w:t xml:space="preserve">: </w:t>
      </w:r>
      <w:r w:rsidR="006369A1" w:rsidRPr="00B41264">
        <w:rPr>
          <w:i/>
        </w:rPr>
        <w:t>Newsweek</w:t>
      </w:r>
      <w:r w:rsidR="00121EAC" w:rsidRPr="00B41264">
        <w:rPr>
          <w:i/>
        </w:rPr>
        <w:t xml:space="preserve"> </w:t>
      </w:r>
    </w:p>
    <w:p w14:paraId="07F1D059" w14:textId="77777777" w:rsidR="00291B7E" w:rsidRPr="00F63687" w:rsidRDefault="00583671" w:rsidP="002533A0">
      <w:pPr>
        <w:pStyle w:val="BulletedList"/>
      </w:pPr>
      <w:r w:rsidRPr="00F63687">
        <w:t>Author</w:t>
      </w:r>
      <w:r w:rsidR="009701A1" w:rsidRPr="00F63687">
        <w:t>:</w:t>
      </w:r>
      <w:r w:rsidR="00B36F7D" w:rsidRPr="00F63687">
        <w:t xml:space="preserve"> </w:t>
      </w:r>
      <w:r w:rsidR="00C0348F" w:rsidRPr="00F63687">
        <w:t>Fareed Zakaria</w:t>
      </w:r>
    </w:p>
    <w:p w14:paraId="62D2AE1D" w14:textId="77777777" w:rsidR="00291B7E" w:rsidRPr="00F63687" w:rsidRDefault="00583671" w:rsidP="002533A0">
      <w:pPr>
        <w:pStyle w:val="BulletedList"/>
      </w:pPr>
      <w:r w:rsidRPr="00F63687">
        <w:t>Text Type (e.g., article, inte</w:t>
      </w:r>
      <w:r w:rsidR="00291B7E" w:rsidRPr="00F63687">
        <w:t>rview transcript, essay, etc.)</w:t>
      </w:r>
      <w:r w:rsidR="00B36F7D" w:rsidRPr="00F63687">
        <w:t xml:space="preserve">: </w:t>
      </w:r>
      <w:r w:rsidR="00C0348F" w:rsidRPr="00F63687">
        <w:t xml:space="preserve">Internet article originally published in </w:t>
      </w:r>
      <w:r w:rsidR="00C0348F" w:rsidRPr="00F63687">
        <w:rPr>
          <w:i/>
        </w:rPr>
        <w:t>Newsweek</w:t>
      </w:r>
      <w:r w:rsidR="00C0348F" w:rsidRPr="00F63687">
        <w:t>.</w:t>
      </w:r>
    </w:p>
    <w:p w14:paraId="476E68D3" w14:textId="77777777" w:rsidR="00583671" w:rsidRPr="00F63687" w:rsidRDefault="00583671" w:rsidP="002533A0">
      <w:pPr>
        <w:pStyle w:val="BulletedList"/>
      </w:pPr>
      <w:r w:rsidRPr="00F63687">
        <w:t>Publication Date</w:t>
      </w:r>
      <w:r w:rsidR="00B36F7D" w:rsidRPr="00F63687">
        <w:t>:</w:t>
      </w:r>
      <w:r w:rsidRPr="00F63687">
        <w:t xml:space="preserve"> </w:t>
      </w:r>
      <w:r w:rsidR="00C0348F" w:rsidRPr="00F63687">
        <w:t>Dec. 13, 2004</w:t>
      </w:r>
    </w:p>
    <w:p w14:paraId="71B83BC5" w14:textId="77777777" w:rsidR="00583671" w:rsidRPr="00F63687" w:rsidRDefault="00583671" w:rsidP="0035516E">
      <w:pPr>
        <w:pStyle w:val="TA"/>
      </w:pPr>
      <w:r w:rsidRPr="00F63687">
        <w:t>Read aloud the first two paragraphs of the</w:t>
      </w:r>
      <w:r w:rsidR="00842B8C" w:rsidRPr="00F63687">
        <w:t xml:space="preserve"> model</w:t>
      </w:r>
      <w:r w:rsidRPr="00F63687">
        <w:t xml:space="preserve"> source, </w:t>
      </w:r>
      <w:r w:rsidR="007B1F79" w:rsidRPr="00F63687">
        <w:t>and then</w:t>
      </w:r>
      <w:r w:rsidRPr="00F63687">
        <w:t xml:space="preserve"> record pertinent information in the box labeled “General Information/Key Ideas/Personal Comments” as students watch. </w:t>
      </w:r>
      <w:r w:rsidR="006369A1" w:rsidRPr="00F63687">
        <w:t>This</w:t>
      </w:r>
      <w:r w:rsidRPr="00F63687">
        <w:t xml:space="preserve"> box capture</w:t>
      </w:r>
      <w:r w:rsidR="006369A1" w:rsidRPr="00F63687">
        <w:t>s</w:t>
      </w:r>
      <w:r w:rsidRPr="00F63687">
        <w:t xml:space="preserve"> a researcher’s in</w:t>
      </w:r>
      <w:r w:rsidR="006B71E4" w:rsidRPr="00F63687">
        <w:t>itial reactions about a source.</w:t>
      </w:r>
    </w:p>
    <w:p w14:paraId="43D9DB98" w14:textId="77777777" w:rsidR="005928C0" w:rsidRPr="00F63687" w:rsidRDefault="009701A1" w:rsidP="002533A0">
      <w:pPr>
        <w:pStyle w:val="BulletedList"/>
      </w:pPr>
      <w:r w:rsidRPr="00F63687">
        <w:t xml:space="preserve">General Information/Key Ideas/Personal Comments: </w:t>
      </w:r>
      <w:r w:rsidR="00DB3CC6" w:rsidRPr="00F63687">
        <w:t xml:space="preserve">This article discusses </w:t>
      </w:r>
      <w:r w:rsidR="00A810AE" w:rsidRPr="00F63687">
        <w:t>the genocide in Rwanda and</w:t>
      </w:r>
      <w:r w:rsidR="00B729A4" w:rsidRPr="00F63687">
        <w:t xml:space="preserve"> begins with a description of the film </w:t>
      </w:r>
      <w:r w:rsidR="00B729A4" w:rsidRPr="00F63687">
        <w:rPr>
          <w:i/>
        </w:rPr>
        <w:t>Hotel Rwanda</w:t>
      </w:r>
      <w:r w:rsidR="00B729A4" w:rsidRPr="00F63687">
        <w:t xml:space="preserve"> and the man who saved 1,200 people from being killed. It also talks about the failure of the countries of the world and the United Nations to act and stop this genocide, which was the fastest in history. This begs the question</w:t>
      </w:r>
      <w:r w:rsidR="000B7FF7">
        <w:t>,</w:t>
      </w:r>
      <w:r w:rsidR="00B729A4" w:rsidRPr="00F63687">
        <w:t xml:space="preserve"> “What could have been done by the United Nations to prevent this genocide?”</w:t>
      </w:r>
    </w:p>
    <w:p w14:paraId="17CA26C5" w14:textId="77777777" w:rsidR="00583671" w:rsidRPr="00F63687" w:rsidRDefault="00583671" w:rsidP="00583671">
      <w:pPr>
        <w:pStyle w:val="SA"/>
      </w:pPr>
      <w:r w:rsidRPr="00F63687">
        <w:t>Students listen and follow</w:t>
      </w:r>
      <w:r w:rsidR="007B3741" w:rsidRPr="00F63687">
        <w:t xml:space="preserve"> along</w:t>
      </w:r>
      <w:r w:rsidRPr="00F63687">
        <w:t xml:space="preserve">. </w:t>
      </w:r>
    </w:p>
    <w:p w14:paraId="413E1128" w14:textId="77777777" w:rsidR="00583671" w:rsidRPr="00F63687" w:rsidRDefault="00583671" w:rsidP="002533A0">
      <w:pPr>
        <w:pStyle w:val="IN"/>
      </w:pPr>
      <w:r w:rsidRPr="00F63687">
        <w:t>Explain that the final box, “Connections to Inquiry Paths” is a space for tracking how a given source connects to other relate</w:t>
      </w:r>
      <w:r w:rsidR="00F07F50" w:rsidRPr="00F63687">
        <w:t>d aspects of research, and is</w:t>
      </w:r>
      <w:r w:rsidRPr="00F63687">
        <w:t xml:space="preserve"> used as their research develops further in the process</w:t>
      </w:r>
      <w:r w:rsidR="00981A82" w:rsidRPr="00F63687">
        <w:t>.</w:t>
      </w:r>
    </w:p>
    <w:p w14:paraId="05251136" w14:textId="77777777" w:rsidR="002E6C5E" w:rsidRPr="00F63687" w:rsidRDefault="00583671" w:rsidP="0035516E">
      <w:pPr>
        <w:pStyle w:val="TA"/>
      </w:pPr>
      <w:r w:rsidRPr="00F63687">
        <w:t>Finally, assess the</w:t>
      </w:r>
      <w:r w:rsidR="00842B8C" w:rsidRPr="00F63687">
        <w:t xml:space="preserve"> model</w:t>
      </w:r>
      <w:r w:rsidRPr="00F63687">
        <w:t xml:space="preserve"> source for its </w:t>
      </w:r>
      <w:r w:rsidRPr="00F63687">
        <w:rPr>
          <w:i/>
        </w:rPr>
        <w:t>credibility</w:t>
      </w:r>
      <w:r w:rsidRPr="00F63687">
        <w:t xml:space="preserve">, </w:t>
      </w:r>
      <w:r w:rsidRPr="00F63687">
        <w:rPr>
          <w:i/>
        </w:rPr>
        <w:t>relevance</w:t>
      </w:r>
      <w:r w:rsidRPr="00F63687">
        <w:t xml:space="preserve">, and </w:t>
      </w:r>
      <w:r w:rsidRPr="00F63687">
        <w:rPr>
          <w:i/>
        </w:rPr>
        <w:t>accessibility</w:t>
      </w:r>
      <w:r w:rsidRPr="00F63687">
        <w:t xml:space="preserve"> in the check boxes at the bottom of the box</w:t>
      </w:r>
      <w:r w:rsidR="0053063D" w:rsidRPr="00F63687">
        <w:t>.</w:t>
      </w:r>
      <w:r w:rsidRPr="00F63687">
        <w:t xml:space="preserve"> </w:t>
      </w:r>
      <w:r w:rsidR="0053063D" w:rsidRPr="00F63687">
        <w:t>T</w:t>
      </w:r>
      <w:r w:rsidRPr="00F63687">
        <w:t xml:space="preserve">alk through the rating process </w:t>
      </w:r>
      <w:r w:rsidR="0053063D" w:rsidRPr="00F63687">
        <w:t xml:space="preserve">and model for </w:t>
      </w:r>
      <w:r w:rsidRPr="00F63687">
        <w:t xml:space="preserve">students </w:t>
      </w:r>
      <w:r w:rsidR="0053063D" w:rsidRPr="00F63687">
        <w:t xml:space="preserve">how to make </w:t>
      </w:r>
      <w:r w:rsidRPr="00F63687">
        <w:t>accurate evaluations</w:t>
      </w:r>
      <w:r w:rsidR="0053063D" w:rsidRPr="00F63687">
        <w:t xml:space="preserve"> </w:t>
      </w:r>
      <w:r w:rsidRPr="00F63687">
        <w:t xml:space="preserve">using the Assessing Sources Handout as a guide. </w:t>
      </w:r>
    </w:p>
    <w:p w14:paraId="7A120ABF" w14:textId="77777777" w:rsidR="001F56DC" w:rsidRPr="00F63687" w:rsidRDefault="002E6C5E" w:rsidP="0035516E">
      <w:pPr>
        <w:pStyle w:val="TA"/>
      </w:pPr>
      <w:r w:rsidRPr="00F63687">
        <w:t xml:space="preserve">For example, </w:t>
      </w:r>
      <w:r w:rsidR="00C5264C" w:rsidRPr="00F63687">
        <w:t>t</w:t>
      </w:r>
      <w:r w:rsidR="001F56DC" w:rsidRPr="00F63687">
        <w:t xml:space="preserve">his article’s </w:t>
      </w:r>
      <w:r w:rsidR="001F56DC" w:rsidRPr="00F63687">
        <w:rPr>
          <w:i/>
        </w:rPr>
        <w:t>credibility</w:t>
      </w:r>
      <w:r w:rsidR="001F56DC" w:rsidRPr="00F63687">
        <w:t xml:space="preserve"> can be rated as “High” because it comes from a reliable, ob</w:t>
      </w:r>
      <w:r w:rsidR="00A41B76" w:rsidRPr="00F63687">
        <w:t>je</w:t>
      </w:r>
      <w:r w:rsidR="006B4FC1" w:rsidRPr="00F63687">
        <w:t>ctive source</w:t>
      </w:r>
      <w:r w:rsidR="00135D30" w:rsidRPr="00F63687">
        <w:t xml:space="preserve"> (</w:t>
      </w:r>
      <w:r w:rsidR="00135D30" w:rsidRPr="004C031D">
        <w:rPr>
          <w:i/>
        </w:rPr>
        <w:t>Newsweek</w:t>
      </w:r>
      <w:r w:rsidR="00135D30" w:rsidRPr="00F63687">
        <w:t>)</w:t>
      </w:r>
      <w:r w:rsidR="006B4FC1" w:rsidRPr="00F63687">
        <w:t>, a</w:t>
      </w:r>
      <w:r w:rsidR="009D1B7D" w:rsidRPr="00F63687">
        <w:t>nd references specific evidence and events related to the issue of the Rwandan genocide</w:t>
      </w:r>
      <w:r w:rsidR="001F56DC" w:rsidRPr="00F63687">
        <w:t xml:space="preserve">. The article’s </w:t>
      </w:r>
      <w:r w:rsidR="001F56DC" w:rsidRPr="00F63687">
        <w:rPr>
          <w:i/>
        </w:rPr>
        <w:t>relevance/richness</w:t>
      </w:r>
      <w:r w:rsidR="009D1B7D" w:rsidRPr="00F63687">
        <w:t xml:space="preserve"> can be rated as “High” because it deals with genocide prevention as well as what organization is responsible</w:t>
      </w:r>
      <w:r w:rsidR="001F56DC" w:rsidRPr="00F63687">
        <w:t xml:space="preserve">. The article’s </w:t>
      </w:r>
      <w:r w:rsidR="001F56DC" w:rsidRPr="00F63687">
        <w:rPr>
          <w:i/>
        </w:rPr>
        <w:t>accessibility/interest</w:t>
      </w:r>
      <w:r w:rsidR="001F56DC" w:rsidRPr="00F63687">
        <w:t xml:space="preserve"> can be rated as “High” because </w:t>
      </w:r>
      <w:r w:rsidR="007247FA" w:rsidRPr="00F63687">
        <w:t xml:space="preserve">the text is understandable, </w:t>
      </w:r>
      <w:r w:rsidR="009D1B7D" w:rsidRPr="00F63687">
        <w:t xml:space="preserve">logically organized, and </w:t>
      </w:r>
      <w:r w:rsidR="007247FA" w:rsidRPr="00F63687">
        <w:t>interesting</w:t>
      </w:r>
      <w:r w:rsidR="00DB64DD" w:rsidRPr="00F63687">
        <w:t>.</w:t>
      </w:r>
    </w:p>
    <w:p w14:paraId="21334231" w14:textId="77777777" w:rsidR="00583671" w:rsidRPr="00F63687" w:rsidRDefault="00583671" w:rsidP="002533A0">
      <w:pPr>
        <w:pStyle w:val="IN"/>
      </w:pPr>
      <w:r w:rsidRPr="00F63687">
        <w:t>Students are not expected to read the text closely at this point. The purpose of this tool is to help students locate useful sources again later.</w:t>
      </w:r>
    </w:p>
    <w:p w14:paraId="467F0E91" w14:textId="77777777" w:rsidR="00583671" w:rsidRPr="00F63687" w:rsidRDefault="00583671" w:rsidP="002533A0">
      <w:pPr>
        <w:pStyle w:val="IN"/>
      </w:pPr>
      <w:r w:rsidRPr="00F63687">
        <w:t>A completed Model Potential Sources Tool is in included at the end of the lesson; consider distributing it to students for support as they begin independent searching</w:t>
      </w:r>
      <w:r w:rsidR="006B71E4" w:rsidRPr="00F63687">
        <w:t>.</w:t>
      </w:r>
    </w:p>
    <w:p w14:paraId="135EB66E" w14:textId="77777777" w:rsidR="00583671" w:rsidRPr="00F63687" w:rsidRDefault="00583671" w:rsidP="00583671">
      <w:pPr>
        <w:pStyle w:val="LearningSequenceHeader"/>
      </w:pPr>
      <w:r w:rsidRPr="00F63687">
        <w:t>Activity 5: Quick Write</w:t>
      </w:r>
      <w:r w:rsidRPr="00F63687">
        <w:tab/>
        <w:t>10%</w:t>
      </w:r>
    </w:p>
    <w:p w14:paraId="33896710" w14:textId="77777777" w:rsidR="00583671" w:rsidRPr="00F63687" w:rsidRDefault="00583671" w:rsidP="00583671">
      <w:pPr>
        <w:pStyle w:val="TA"/>
      </w:pPr>
      <w:r w:rsidRPr="00F63687">
        <w:t>Instruct students to respond</w:t>
      </w:r>
      <w:r w:rsidR="00B41EC3" w:rsidRPr="00F63687">
        <w:t xml:space="preserve"> briefly in writing</w:t>
      </w:r>
      <w:r w:rsidRPr="00F63687">
        <w:t xml:space="preserve"> to the following prompt</w:t>
      </w:r>
      <w:r w:rsidR="007B7B16" w:rsidRPr="00F63687">
        <w:t>:</w:t>
      </w:r>
    </w:p>
    <w:p w14:paraId="3943A721" w14:textId="77777777" w:rsidR="00583671" w:rsidRPr="00F63687" w:rsidRDefault="00583671" w:rsidP="00583671">
      <w:pPr>
        <w:pStyle w:val="Q"/>
      </w:pPr>
      <w:r w:rsidRPr="00F63687">
        <w:t>Why are the three categories discussed in the Assessing Sources Handout (credibility, accessibility, and relevance) important to consider when examining potential sources?</w:t>
      </w:r>
    </w:p>
    <w:p w14:paraId="736F806A" w14:textId="77777777" w:rsidR="00786AA8" w:rsidRPr="00F63687" w:rsidRDefault="00786AA8" w:rsidP="00583671">
      <w:pPr>
        <w:pStyle w:val="Q"/>
        <w:rPr>
          <w:b w:val="0"/>
        </w:rPr>
      </w:pPr>
      <w:r w:rsidRPr="00F63687">
        <w:rPr>
          <w:b w:val="0"/>
        </w:rPr>
        <w:t>Remind students to use the Assessing Sources Handout to guide their written responses.</w:t>
      </w:r>
    </w:p>
    <w:p w14:paraId="179E6423" w14:textId="77777777" w:rsidR="00710BBA" w:rsidRPr="00F63687" w:rsidRDefault="00710BBA" w:rsidP="00710BBA">
      <w:pPr>
        <w:pStyle w:val="SA"/>
      </w:pPr>
      <w:r w:rsidRPr="00F63687">
        <w:t>Students listen and read the Quick Write prompt.</w:t>
      </w:r>
    </w:p>
    <w:p w14:paraId="32744F7C" w14:textId="77777777" w:rsidR="00786AA8" w:rsidRPr="00F63687" w:rsidRDefault="00786AA8" w:rsidP="002533A0">
      <w:pPr>
        <w:pStyle w:val="IN"/>
      </w:pPr>
      <w:r w:rsidRPr="00F63687">
        <w:t>Display the prompt for students to see, or provide the prompt in hard copy.</w:t>
      </w:r>
    </w:p>
    <w:p w14:paraId="331A0770" w14:textId="77777777" w:rsidR="00710BBA" w:rsidRPr="00F63687" w:rsidRDefault="00710BBA" w:rsidP="00710BBA">
      <w:pPr>
        <w:pStyle w:val="TA"/>
      </w:pPr>
      <w:r w:rsidRPr="00F63687">
        <w:t>Transition to the independent Quick Write.</w:t>
      </w:r>
    </w:p>
    <w:p w14:paraId="089C20CB" w14:textId="77777777" w:rsidR="00786AA8" w:rsidRPr="00F63687" w:rsidRDefault="00786AA8" w:rsidP="00786AA8">
      <w:pPr>
        <w:pStyle w:val="SA"/>
      </w:pPr>
      <w:r w:rsidRPr="00F63687">
        <w:t xml:space="preserve">Students independently answer the prompt. </w:t>
      </w:r>
    </w:p>
    <w:p w14:paraId="68A2BBB3" w14:textId="77777777" w:rsidR="00583671" w:rsidRPr="00F63687" w:rsidRDefault="00786AA8" w:rsidP="002533A0">
      <w:pPr>
        <w:pStyle w:val="SR"/>
      </w:pPr>
      <w:r w:rsidRPr="00F63687">
        <w:t>See the High Performance Response at the beginning of this lesson.</w:t>
      </w:r>
    </w:p>
    <w:p w14:paraId="4607A575" w14:textId="77777777" w:rsidR="0078685B" w:rsidRPr="00F63687" w:rsidRDefault="0078685B" w:rsidP="002533A0">
      <w:pPr>
        <w:pStyle w:val="IN"/>
      </w:pPr>
      <w:r w:rsidRPr="00F63687">
        <w:t>Students’ assessed responses to</w:t>
      </w:r>
      <w:r w:rsidR="00F07F50" w:rsidRPr="00F63687">
        <w:t xml:space="preserve"> this lesson’s Quick Write </w:t>
      </w:r>
      <w:r w:rsidRPr="00F63687">
        <w:t>inform</w:t>
      </w:r>
      <w:r w:rsidR="007B7B16" w:rsidRPr="00F63687">
        <w:t xml:space="preserve"> their work in the next lesson, Lesson 4</w:t>
      </w:r>
      <w:r w:rsidRPr="00F63687">
        <w:t xml:space="preserve">. Collect student responses to redistribute in </w:t>
      </w:r>
      <w:r w:rsidR="007B7B16" w:rsidRPr="00F63687">
        <w:t>the next l</w:t>
      </w:r>
      <w:r w:rsidRPr="00F63687">
        <w:t xml:space="preserve">esson. </w:t>
      </w:r>
    </w:p>
    <w:p w14:paraId="2E6354C5" w14:textId="77777777" w:rsidR="00583671" w:rsidRPr="00F63687" w:rsidRDefault="00583671" w:rsidP="00583671">
      <w:pPr>
        <w:pStyle w:val="LearningSequenceHeader"/>
      </w:pPr>
      <w:r w:rsidRPr="00F63687">
        <w:t>Activity 6: Closing</w:t>
      </w:r>
      <w:r w:rsidRPr="00F63687">
        <w:tab/>
        <w:t>5%</w:t>
      </w:r>
    </w:p>
    <w:p w14:paraId="33B7C62F" w14:textId="77777777" w:rsidR="00AD2D33" w:rsidRPr="00F63687" w:rsidRDefault="00B955B9" w:rsidP="00B955B9">
      <w:pPr>
        <w:pStyle w:val="TA"/>
      </w:pPr>
      <w:r w:rsidRPr="00F63687">
        <w:rPr>
          <w:rFonts w:cs="Calibri"/>
          <w:color w:val="000000"/>
        </w:rPr>
        <w:t xml:space="preserve">Display and distribute the homework assignment. </w:t>
      </w:r>
      <w:r w:rsidRPr="00F63687">
        <w:t xml:space="preserve">Distribute an additional copy of the Potential Sources Tool to students. For homework, </w:t>
      </w:r>
      <w:r w:rsidR="00AD2D33" w:rsidRPr="00F63687">
        <w:t xml:space="preserve">instruct students to conduct their own </w:t>
      </w:r>
      <w:r w:rsidR="00AD2D33" w:rsidRPr="00F63687">
        <w:rPr>
          <w:rFonts w:cs="Calibri"/>
          <w:color w:val="000000"/>
        </w:rPr>
        <w:t xml:space="preserve">searches using an inquiry question they have crafted and vetted for specificity and complexity from </w:t>
      </w:r>
      <w:r w:rsidR="008E6BE2" w:rsidRPr="00F63687">
        <w:rPr>
          <w:rFonts w:cs="Calibri"/>
          <w:color w:val="000000"/>
        </w:rPr>
        <w:t>11.3.2</w:t>
      </w:r>
      <w:r w:rsidR="00AD2D33" w:rsidRPr="00F63687">
        <w:rPr>
          <w:rFonts w:cs="Calibri"/>
          <w:color w:val="000000"/>
        </w:rPr>
        <w:t xml:space="preserve"> Lesson 2. Remind them to think about the most productive places to look for research, as well as the optimal key words to enter in search engines. Instruct students to reference the Assessing Sources Handout as they search.</w:t>
      </w:r>
    </w:p>
    <w:p w14:paraId="2C3AD0E4" w14:textId="77777777" w:rsidR="00583671" w:rsidRPr="00F63687" w:rsidRDefault="00F708EE" w:rsidP="00583671">
      <w:pPr>
        <w:pStyle w:val="TA"/>
        <w:rPr>
          <w:rFonts w:cs="Calibri"/>
          <w:color w:val="000000"/>
        </w:rPr>
      </w:pPr>
      <w:r w:rsidRPr="00F63687">
        <w:t>In addition</w:t>
      </w:r>
      <w:r w:rsidR="00AD2D33" w:rsidRPr="00F63687">
        <w:t xml:space="preserve">, </w:t>
      </w:r>
      <w:r w:rsidR="00B955B9" w:rsidRPr="00F63687">
        <w:t xml:space="preserve">instruct students to use the Potential Sources Tool to record and evaluate information regarding three more potential sources and explain how two of those sources meet the criteria for being </w:t>
      </w:r>
      <w:r w:rsidR="0085694A" w:rsidRPr="00F63687">
        <w:t>credible</w:t>
      </w:r>
      <w:r w:rsidR="00B955B9" w:rsidRPr="00F63687">
        <w:t xml:space="preserve">, accessible, and relevant. </w:t>
      </w:r>
      <w:r w:rsidR="00AA440A" w:rsidRPr="00F63687">
        <w:t>Ask students to use this lesson’s vocabulary wherever possible in their written responses.</w:t>
      </w:r>
    </w:p>
    <w:p w14:paraId="676C902B" w14:textId="77777777" w:rsidR="00583671" w:rsidRPr="00F63687" w:rsidRDefault="00583671" w:rsidP="00583671">
      <w:pPr>
        <w:pStyle w:val="SA"/>
      </w:pPr>
      <w:r w:rsidRPr="00F63687">
        <w:t xml:space="preserve">Students </w:t>
      </w:r>
      <w:r w:rsidR="00B955B9" w:rsidRPr="00F63687">
        <w:t>follow along</w:t>
      </w:r>
      <w:r w:rsidRPr="00F63687">
        <w:t>.</w:t>
      </w:r>
    </w:p>
    <w:p w14:paraId="4AE3BD8D" w14:textId="77777777" w:rsidR="0002097F" w:rsidRPr="00F63687" w:rsidRDefault="0002097F" w:rsidP="002533A0">
      <w:pPr>
        <w:pStyle w:val="IN"/>
      </w:pPr>
      <w:r w:rsidRPr="00F63687">
        <w:rPr>
          <w:b/>
        </w:rPr>
        <w:t>Differentiation Consideration:</w:t>
      </w:r>
      <w:r w:rsidRPr="00F63687">
        <w:t xml:space="preserve"> Some of the topics students are researching may yield complex or inaccessible texts. To address this concern, consider recommending that students make use of free databases accessible through </w:t>
      </w:r>
      <w:hyperlink r:id="rId9" w:tgtFrame="_blank" w:history="1">
        <w:r w:rsidRPr="00F63687">
          <w:rPr>
            <w:rStyle w:val="TAChar"/>
          </w:rPr>
          <w:t>http://novelnewyork.org/</w:t>
        </w:r>
      </w:hyperlink>
      <w:r w:rsidRPr="00F63687">
        <w:t xml:space="preserve"> such as Grolier, Gale, and ProQuest; these databases allow searches by subject/keyword and students may filter the searches so that only texts within certain Lexile ranges are returned. Consider collaborating with a librarian or media specialist to access these databases and create filtered searches that support students’ reading levels.</w:t>
      </w:r>
    </w:p>
    <w:p w14:paraId="1DEBB4B3" w14:textId="77777777" w:rsidR="00583671" w:rsidRPr="006347F1" w:rsidRDefault="00583671" w:rsidP="006347F1">
      <w:pPr>
        <w:pStyle w:val="Heading1"/>
      </w:pPr>
      <w:r w:rsidRPr="006347F1">
        <w:t>Homework</w:t>
      </w:r>
    </w:p>
    <w:p w14:paraId="767FEEC5" w14:textId="77777777" w:rsidR="005F78F3" w:rsidRPr="006347F1" w:rsidRDefault="00583671" w:rsidP="00135138">
      <w:pPr>
        <w:spacing w:after="0"/>
      </w:pPr>
      <w:r w:rsidRPr="006347F1">
        <w:t xml:space="preserve">Continue the preliminary research process using an inquiry question to focus your search. </w:t>
      </w:r>
      <w:r w:rsidR="000F4AC0" w:rsidRPr="006347F1">
        <w:t>In addition, u</w:t>
      </w:r>
      <w:r w:rsidRPr="006347F1">
        <w:t xml:space="preserve">se the Potential Sources Tool to record and evaluate three more potential sources. On the back of the tool, explain how two of those sources meet the criteria for being </w:t>
      </w:r>
      <w:r w:rsidR="0085694A" w:rsidRPr="006347F1">
        <w:t>credible</w:t>
      </w:r>
      <w:r w:rsidRPr="006347F1">
        <w:t>, accessible, and relevant using the Assess</w:t>
      </w:r>
      <w:r w:rsidR="00AD2D33" w:rsidRPr="006347F1">
        <w:t>ing Sources Handout as a guide.</w:t>
      </w:r>
      <w:r w:rsidR="00AA440A" w:rsidRPr="006347F1">
        <w:t xml:space="preserve"> Use this lesson’s vocabulary wherever possible in your written response.</w:t>
      </w:r>
    </w:p>
    <w:p w14:paraId="4811FB54" w14:textId="77777777" w:rsidR="00135138" w:rsidRDefault="00135138" w:rsidP="00135138">
      <w:pPr>
        <w:pStyle w:val="NoSpacing"/>
      </w:pPr>
    </w:p>
    <w:p w14:paraId="5D3CA285" w14:textId="77777777" w:rsidR="00135138" w:rsidRPr="00F63687" w:rsidRDefault="00135138" w:rsidP="00135138">
      <w:pPr>
        <w:pStyle w:val="NoSpacing"/>
        <w:sectPr w:rsidR="00135138" w:rsidRPr="00F63687">
          <w:headerReference w:type="default" r:id="rId10"/>
          <w:footerReference w:type="even" r:id="rId11"/>
          <w:footerReference w:type="default" r:id="rId12"/>
          <w:pgSz w:w="12240" w:h="15840"/>
          <w:pgMar w:top="1440" w:right="1440" w:bottom="1440" w:left="1440" w:header="432" w:footer="648" w:gutter="0"/>
          <w:cols w:space="720"/>
          <w:docGrid w:linePitch="299"/>
        </w:sectPr>
      </w:pPr>
    </w:p>
    <w:p w14:paraId="24F8012A" w14:textId="77777777" w:rsidR="005F78F3" w:rsidRPr="00F63687" w:rsidRDefault="005F78F3" w:rsidP="00961ACD">
      <w:pPr>
        <w:pStyle w:val="NoSpacing"/>
        <w:jc w:val="center"/>
      </w:pPr>
      <w:r w:rsidRPr="00F63687">
        <w:rPr>
          <w:noProof/>
        </w:rPr>
        <w:drawing>
          <wp:inline distT="0" distB="0" distL="0" distR="0" wp14:anchorId="0B1C611E" wp14:editId="1AF90092">
            <wp:extent cx="9061704" cy="6464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ssing Sources Handout.png"/>
                    <pic:cNvPicPr/>
                  </pic:nvPicPr>
                  <pic:blipFill rotWithShape="1">
                    <a:blip r:embed="rId13">
                      <a:extLst>
                        <a:ext uri="{28A0092B-C50C-407E-A947-70E740481C1C}">
                          <a14:useLocalDpi xmlns:a14="http://schemas.microsoft.com/office/drawing/2010/main" val="0"/>
                        </a:ext>
                      </a:extLst>
                    </a:blip>
                    <a:srcRect t="5055" b="2573"/>
                    <a:stretch/>
                  </pic:blipFill>
                  <pic:spPr bwMode="auto">
                    <a:xfrm>
                      <a:off x="0" y="0"/>
                      <a:ext cx="9061704" cy="6464808"/>
                    </a:xfrm>
                    <a:prstGeom prst="rect">
                      <a:avLst/>
                    </a:prstGeom>
                    <a:ln>
                      <a:noFill/>
                    </a:ln>
                    <a:extLst>
                      <a:ext uri="{53640926-AAD7-44D8-BBD7-CCE9431645EC}">
                        <a14:shadowObscured xmlns:a14="http://schemas.microsoft.com/office/drawing/2010/main"/>
                      </a:ext>
                    </a:extLst>
                  </pic:spPr>
                </pic:pic>
              </a:graphicData>
            </a:graphic>
          </wp:inline>
        </w:drawing>
      </w:r>
    </w:p>
    <w:p w14:paraId="0EE239A5" w14:textId="77777777" w:rsidR="00135138" w:rsidRDefault="00135138" w:rsidP="00135138">
      <w:pPr>
        <w:pStyle w:val="NoSpacing"/>
        <w:rPr>
          <w:noProof/>
        </w:rPr>
      </w:pPr>
    </w:p>
    <w:p w14:paraId="22ADC7D2" w14:textId="7234B505" w:rsidR="00135138" w:rsidRDefault="00135138" w:rsidP="00135138">
      <w:pPr>
        <w:pStyle w:val="NoSpacing"/>
      </w:pPr>
      <w:r>
        <w:br w:type="page"/>
      </w:r>
    </w:p>
    <w:p w14:paraId="59517D00" w14:textId="7FD791F6" w:rsidR="00376748" w:rsidRPr="00F63687" w:rsidRDefault="002212BF" w:rsidP="00961ACD">
      <w:pPr>
        <w:pStyle w:val="NoSpacing"/>
        <w:jc w:val="center"/>
      </w:pPr>
      <w:r w:rsidRPr="00F63687">
        <w:rPr>
          <w:noProof/>
        </w:rPr>
        <w:drawing>
          <wp:inline distT="0" distB="0" distL="0" distR="0" wp14:anchorId="246A6AF7" wp14:editId="456C3BB1">
            <wp:extent cx="8869680" cy="64190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3.2_L3_Potential-Sources Tool.png"/>
                    <pic:cNvPicPr/>
                  </pic:nvPicPr>
                  <pic:blipFill rotWithShape="1">
                    <a:blip r:embed="rId14">
                      <a:extLst>
                        <a:ext uri="{28A0092B-C50C-407E-A947-70E740481C1C}">
                          <a14:useLocalDpi xmlns:a14="http://schemas.microsoft.com/office/drawing/2010/main" val="0"/>
                        </a:ext>
                      </a:extLst>
                    </a:blip>
                    <a:srcRect t="3429" b="2842"/>
                    <a:stretch/>
                  </pic:blipFill>
                  <pic:spPr bwMode="auto">
                    <a:xfrm>
                      <a:off x="0" y="0"/>
                      <a:ext cx="8869680" cy="6419088"/>
                    </a:xfrm>
                    <a:prstGeom prst="rect">
                      <a:avLst/>
                    </a:prstGeom>
                    <a:ln>
                      <a:noFill/>
                    </a:ln>
                    <a:extLst>
                      <a:ext uri="{53640926-AAD7-44D8-BBD7-CCE9431645EC}">
                        <a14:shadowObscured xmlns:a14="http://schemas.microsoft.com/office/drawing/2010/main"/>
                      </a:ext>
                    </a:extLst>
                  </pic:spPr>
                </pic:pic>
              </a:graphicData>
            </a:graphic>
          </wp:inline>
        </w:drawing>
      </w:r>
    </w:p>
    <w:p w14:paraId="2635538D" w14:textId="77777777" w:rsidR="00583671" w:rsidRDefault="001A02D4" w:rsidP="00135138">
      <w:pPr>
        <w:pStyle w:val="NoSpacing"/>
      </w:pPr>
      <w:r w:rsidRPr="001A02D4">
        <w:t xml:space="preserve"> </w:t>
      </w:r>
    </w:p>
    <w:p w14:paraId="5C66241F" w14:textId="55849379" w:rsidR="00135138" w:rsidRDefault="00135138" w:rsidP="00135138">
      <w:pPr>
        <w:pStyle w:val="NoSpacing"/>
      </w:pPr>
      <w:r>
        <w:br w:type="page"/>
      </w:r>
    </w:p>
    <w:p w14:paraId="092B1657" w14:textId="2F5A09B7" w:rsidR="00135138" w:rsidRDefault="00497890" w:rsidP="00135138">
      <w:pPr>
        <w:pStyle w:val="NoSpacing"/>
      </w:pPr>
      <w:r>
        <w:rPr>
          <w:noProof/>
        </w:rPr>
        <w:drawing>
          <wp:inline distT="0" distB="0" distL="0" distR="0" wp14:anchorId="2C336CC0" wp14:editId="265FCC18">
            <wp:extent cx="9348470" cy="722376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3.2.L3_Potential Sources.png"/>
                    <pic:cNvPicPr/>
                  </pic:nvPicPr>
                  <pic:blipFill>
                    <a:blip r:embed="rId15">
                      <a:extLst>
                        <a:ext uri="{28A0092B-C50C-407E-A947-70E740481C1C}">
                          <a14:useLocalDpi xmlns:a14="http://schemas.microsoft.com/office/drawing/2010/main" val="0"/>
                        </a:ext>
                      </a:extLst>
                    </a:blip>
                    <a:stretch>
                      <a:fillRect/>
                    </a:stretch>
                  </pic:blipFill>
                  <pic:spPr>
                    <a:xfrm>
                      <a:off x="0" y="0"/>
                      <a:ext cx="9348470" cy="7223760"/>
                    </a:xfrm>
                    <a:prstGeom prst="rect">
                      <a:avLst/>
                    </a:prstGeom>
                  </pic:spPr>
                </pic:pic>
              </a:graphicData>
            </a:graphic>
          </wp:inline>
        </w:drawing>
      </w:r>
      <w:bookmarkStart w:id="0" w:name="_GoBack"/>
      <w:bookmarkEnd w:id="0"/>
    </w:p>
    <w:sectPr w:rsidR="00135138" w:rsidSect="00135138">
      <w:headerReference w:type="default" r:id="rId16"/>
      <w:footerReference w:type="default" r:id="rId17"/>
      <w:pgSz w:w="15840" w:h="12240" w:orient="landscape"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E4EF9" w14:textId="77777777" w:rsidR="00203AC4" w:rsidRDefault="00203AC4">
      <w:r>
        <w:separator/>
      </w:r>
    </w:p>
    <w:p w14:paraId="7658A4EF" w14:textId="77777777" w:rsidR="00203AC4" w:rsidRDefault="00203AC4"/>
  </w:endnote>
  <w:endnote w:type="continuationSeparator" w:id="0">
    <w:p w14:paraId="713DA927" w14:textId="77777777" w:rsidR="00203AC4" w:rsidRDefault="00203AC4">
      <w:r>
        <w:continuationSeparator/>
      </w:r>
    </w:p>
    <w:p w14:paraId="658F301B" w14:textId="77777777" w:rsidR="00203AC4" w:rsidRDefault="00203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 Expert">
    <w:charset w:val="00"/>
    <w:family w:val="auto"/>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8814D" w14:textId="77777777" w:rsidR="001542BB" w:rsidRDefault="001542BB" w:rsidP="003811EF">
    <w:pPr>
      <w:pStyle w:val="Footer"/>
      <w:rPr>
        <w:rStyle w:val="PageNumber"/>
        <w:rFonts w:asciiTheme="minorHAnsi" w:hAnsiTheme="minorHAnsi"/>
        <w:sz w:val="24"/>
      </w:rPr>
    </w:pPr>
    <w:r>
      <w:rPr>
        <w:rStyle w:val="PageNumber"/>
      </w:rPr>
      <w:fldChar w:fldCharType="begin"/>
    </w:r>
    <w:r>
      <w:rPr>
        <w:rStyle w:val="PageNumber"/>
      </w:rPr>
      <w:instrText xml:space="preserve">PAGE  </w:instrText>
    </w:r>
    <w:r>
      <w:rPr>
        <w:rStyle w:val="PageNumber"/>
      </w:rPr>
      <w:fldChar w:fldCharType="end"/>
    </w:r>
  </w:p>
  <w:p w14:paraId="33F535B9" w14:textId="77777777" w:rsidR="001542BB" w:rsidRDefault="001542BB" w:rsidP="003811EF">
    <w:pPr>
      <w:pStyle w:val="Footer"/>
    </w:pPr>
  </w:p>
  <w:p w14:paraId="611AD05F" w14:textId="77777777" w:rsidR="001542BB" w:rsidRDefault="001542BB" w:rsidP="003811EF"/>
  <w:p w14:paraId="5CB8C85E" w14:textId="77777777" w:rsidR="001542BB" w:rsidRDefault="001542BB" w:rsidP="003811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565E6" w14:textId="77777777" w:rsidR="001542BB" w:rsidRPr="00563CB8" w:rsidRDefault="001542BB" w:rsidP="003811EF">
    <w:pPr>
      <w:rPr>
        <w:sz w:val="14"/>
      </w:rPr>
    </w:pPr>
  </w:p>
  <w:tbl>
    <w:tblPr>
      <w:tblW w:w="4991" w:type="pct"/>
      <w:tblBorders>
        <w:top w:val="single" w:sz="8" w:space="0" w:color="244061"/>
      </w:tblBorders>
      <w:tblLook w:val="04A0" w:firstRow="1" w:lastRow="0" w:firstColumn="1" w:lastColumn="0" w:noHBand="0" w:noVBand="1"/>
    </w:tblPr>
    <w:tblGrid>
      <w:gridCol w:w="4483"/>
      <w:gridCol w:w="611"/>
      <w:gridCol w:w="4249"/>
    </w:tblGrid>
    <w:tr w:rsidR="001542BB" w14:paraId="22379E76" w14:textId="77777777">
      <w:trPr>
        <w:trHeight w:val="705"/>
      </w:trPr>
      <w:tc>
        <w:tcPr>
          <w:tcW w:w="4609" w:type="dxa"/>
          <w:shd w:val="clear" w:color="auto" w:fill="auto"/>
          <w:vAlign w:val="center"/>
        </w:tcPr>
        <w:p w14:paraId="1543076B" w14:textId="397B2FC3" w:rsidR="001542BB" w:rsidRPr="002E4C92" w:rsidRDefault="001542BB" w:rsidP="003811EF">
          <w:pPr>
            <w:pStyle w:val="FooterText"/>
          </w:pPr>
          <w:r w:rsidRPr="002E4C92">
            <w:t>File:</w:t>
          </w:r>
          <w:r w:rsidRPr="0039525B">
            <w:rPr>
              <w:b w:val="0"/>
            </w:rPr>
            <w:t xml:space="preserve"> </w:t>
          </w:r>
          <w:r>
            <w:rPr>
              <w:b w:val="0"/>
            </w:rPr>
            <w:t>11.3.2</w:t>
          </w:r>
          <w:r w:rsidRPr="0039525B">
            <w:rPr>
              <w:b w:val="0"/>
            </w:rPr>
            <w:t xml:space="preserve"> Lesson </w:t>
          </w:r>
          <w:r>
            <w:rPr>
              <w:b w:val="0"/>
            </w:rPr>
            <w:t>3</w:t>
          </w:r>
          <w:r w:rsidRPr="002E4C92">
            <w:t xml:space="preserve"> Date:</w:t>
          </w:r>
          <w:r w:rsidRPr="0039525B">
            <w:rPr>
              <w:b w:val="0"/>
            </w:rPr>
            <w:t xml:space="preserve"> </w:t>
          </w:r>
          <w:r w:rsidR="00392013">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478045B3" w14:textId="77777777" w:rsidR="001542BB" w:rsidRPr="0039525B" w:rsidRDefault="001542BB" w:rsidP="003811EF">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EFEB5DA" w14:textId="77777777" w:rsidR="001542BB" w:rsidRPr="0039525B" w:rsidRDefault="001542BB" w:rsidP="003811EF">
          <w:pPr>
            <w:pStyle w:val="FooterText"/>
            <w:rPr>
              <w:b w:val="0"/>
              <w:i/>
            </w:rPr>
          </w:pPr>
          <w:r w:rsidRPr="0039525B">
            <w:rPr>
              <w:b w:val="0"/>
              <w:i/>
              <w:sz w:val="12"/>
            </w:rPr>
            <w:t>Creative Commons Attribution-NonCommercial-ShareAlike 3.0 Unported License</w:t>
          </w:r>
        </w:p>
        <w:p w14:paraId="2C932D29" w14:textId="77777777" w:rsidR="001542BB" w:rsidRPr="002E4C92" w:rsidRDefault="00203AC4" w:rsidP="003811EF">
          <w:pPr>
            <w:pStyle w:val="FooterText"/>
          </w:pPr>
          <w:hyperlink r:id="rId1" w:history="1">
            <w:r w:rsidR="001542BB"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53843E1" w14:textId="77777777" w:rsidR="001542BB" w:rsidRPr="002E4C92" w:rsidRDefault="001542BB" w:rsidP="003811E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03AC4">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7A90DB3D" w14:textId="77777777" w:rsidR="001542BB" w:rsidRPr="002E4C92" w:rsidRDefault="001542BB" w:rsidP="003811E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37F9866" wp14:editId="51062851">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AC6CC8A" w14:textId="77777777" w:rsidR="001542BB" w:rsidRPr="0039525B" w:rsidRDefault="001542BB" w:rsidP="003811EF">
    <w:pPr>
      <w:pStyle w:val="Foo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86335" w14:textId="77777777" w:rsidR="001542BB" w:rsidRPr="005F78F3" w:rsidRDefault="001542BB" w:rsidP="00135138">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A0517" w14:textId="77777777" w:rsidR="00203AC4" w:rsidRDefault="00203AC4">
      <w:r>
        <w:separator/>
      </w:r>
    </w:p>
    <w:p w14:paraId="5B720F08" w14:textId="77777777" w:rsidR="00203AC4" w:rsidRDefault="00203AC4"/>
  </w:footnote>
  <w:footnote w:type="continuationSeparator" w:id="0">
    <w:p w14:paraId="3A4D35CC" w14:textId="77777777" w:rsidR="00203AC4" w:rsidRDefault="00203AC4">
      <w:r>
        <w:continuationSeparator/>
      </w:r>
    </w:p>
    <w:p w14:paraId="3F15A741" w14:textId="77777777" w:rsidR="00203AC4" w:rsidRDefault="00203A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369"/>
      <w:gridCol w:w="3361"/>
    </w:tblGrid>
    <w:tr w:rsidR="001542BB" w:rsidRPr="00563CB8" w14:paraId="0A3BFFB8" w14:textId="77777777">
      <w:tc>
        <w:tcPr>
          <w:tcW w:w="3708" w:type="dxa"/>
          <w:shd w:val="clear" w:color="auto" w:fill="auto"/>
        </w:tcPr>
        <w:p w14:paraId="68DFDEB3" w14:textId="77777777" w:rsidR="001542BB" w:rsidRPr="00563CB8" w:rsidRDefault="001542BB" w:rsidP="003811EF">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F6F61A0" w14:textId="77777777" w:rsidR="001542BB" w:rsidRPr="00563CB8" w:rsidRDefault="001542BB" w:rsidP="003811EF">
          <w:pPr>
            <w:jc w:val="center"/>
          </w:pPr>
          <w:r w:rsidRPr="00563CB8">
            <w:t>D R A F T</w:t>
          </w:r>
        </w:p>
      </w:tc>
      <w:tc>
        <w:tcPr>
          <w:tcW w:w="3438" w:type="dxa"/>
          <w:shd w:val="clear" w:color="auto" w:fill="auto"/>
        </w:tcPr>
        <w:p w14:paraId="1F0126D8" w14:textId="77777777" w:rsidR="001542BB" w:rsidRPr="00E946A0" w:rsidRDefault="001542BB" w:rsidP="00981113">
          <w:pPr>
            <w:pStyle w:val="PageHeader"/>
            <w:jc w:val="right"/>
            <w:rPr>
              <w:b w:val="0"/>
            </w:rPr>
          </w:pPr>
          <w:r>
            <w:rPr>
              <w:b w:val="0"/>
            </w:rPr>
            <w:t>Grade 11 • Module 3</w:t>
          </w:r>
          <w:r w:rsidRPr="00E946A0">
            <w:rPr>
              <w:b w:val="0"/>
            </w:rPr>
            <w:t xml:space="preserve"> • Unit </w:t>
          </w:r>
          <w:r>
            <w:rPr>
              <w:b w:val="0"/>
            </w:rPr>
            <w:t>2 • Lesson 3</w:t>
          </w:r>
        </w:p>
      </w:tc>
    </w:tr>
  </w:tbl>
  <w:p w14:paraId="3ACDE1C1" w14:textId="77777777" w:rsidR="001542BB" w:rsidRDefault="001542BB" w:rsidP="003811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FFBD9" w14:textId="77777777" w:rsidR="001542BB" w:rsidRPr="005F78F3" w:rsidRDefault="001542BB" w:rsidP="00135138">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0ABEC"/>
    <w:lvl w:ilvl="0">
      <w:start w:val="1"/>
      <w:numFmt w:val="decimal"/>
      <w:lvlText w:val="%1."/>
      <w:lvlJc w:val="left"/>
      <w:pPr>
        <w:tabs>
          <w:tab w:val="num" w:pos="1800"/>
        </w:tabs>
        <w:ind w:left="1800" w:hanging="360"/>
      </w:pPr>
    </w:lvl>
  </w:abstractNum>
  <w:abstractNum w:abstractNumId="1">
    <w:nsid w:val="FFFFFF7F"/>
    <w:multiLevelType w:val="singleLevel"/>
    <w:tmpl w:val="A91AF6A4"/>
    <w:lvl w:ilvl="0">
      <w:start w:val="1"/>
      <w:numFmt w:val="decimal"/>
      <w:lvlText w:val="%1."/>
      <w:lvlJc w:val="left"/>
      <w:pPr>
        <w:tabs>
          <w:tab w:val="num" w:pos="720"/>
        </w:tabs>
        <w:ind w:left="720" w:hanging="36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C5336F"/>
    <w:multiLevelType w:val="hybridMultilevel"/>
    <w:tmpl w:val="36025B7A"/>
    <w:lvl w:ilvl="0" w:tplc="0CDE092C">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F5478"/>
    <w:multiLevelType w:val="hybridMultilevel"/>
    <w:tmpl w:val="82BE4B16"/>
    <w:lvl w:ilvl="0" w:tplc="739A65C0">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C57447"/>
    <w:multiLevelType w:val="hybridMultilevel"/>
    <w:tmpl w:val="3E7A38EC"/>
    <w:lvl w:ilvl="0" w:tplc="93105DE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94D9E"/>
    <w:multiLevelType w:val="hybridMultilevel"/>
    <w:tmpl w:val="EFB6AFB0"/>
    <w:lvl w:ilvl="0" w:tplc="D49ABBFE">
      <w:start w:val="1"/>
      <w:numFmt w:val="bullet"/>
      <w:pStyle w:val="Bullet1"/>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num>
  <w:num w:numId="2">
    <w:abstractNumId w:val="8"/>
  </w:num>
  <w:num w:numId="3">
    <w:abstractNumId w:val="6"/>
  </w:num>
  <w:num w:numId="4">
    <w:abstractNumId w:val="10"/>
  </w:num>
  <w:num w:numId="5">
    <w:abstractNumId w:val="7"/>
  </w:num>
  <w:num w:numId="6">
    <w:abstractNumId w:val="4"/>
  </w:num>
  <w:num w:numId="7">
    <w:abstractNumId w:val="2"/>
  </w:num>
  <w:num w:numId="8">
    <w:abstractNumId w:val="9"/>
  </w:num>
  <w:num w:numId="9">
    <w:abstractNumId w:val="5"/>
    <w:lvlOverride w:ilvl="0">
      <w:startOverride w:val="1"/>
    </w:lvlOverride>
  </w:num>
  <w:num w:numId="10">
    <w:abstractNumId w:val="3"/>
  </w:num>
  <w:num w:numId="11">
    <w:abstractNumId w:val="11"/>
  </w:num>
  <w:num w:numId="12">
    <w:abstractNumId w:val="1"/>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linkStyle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71"/>
    <w:rsid w:val="000007F7"/>
    <w:rsid w:val="00007D51"/>
    <w:rsid w:val="000102A5"/>
    <w:rsid w:val="0001035F"/>
    <w:rsid w:val="00014D18"/>
    <w:rsid w:val="0002097F"/>
    <w:rsid w:val="00021639"/>
    <w:rsid w:val="00024A9D"/>
    <w:rsid w:val="0004178E"/>
    <w:rsid w:val="00056C7E"/>
    <w:rsid w:val="000621C1"/>
    <w:rsid w:val="000836EA"/>
    <w:rsid w:val="000855B8"/>
    <w:rsid w:val="000A0114"/>
    <w:rsid w:val="000A0E23"/>
    <w:rsid w:val="000A6568"/>
    <w:rsid w:val="000B3E2D"/>
    <w:rsid w:val="000B4002"/>
    <w:rsid w:val="000B7FF7"/>
    <w:rsid w:val="000D1781"/>
    <w:rsid w:val="000D26D6"/>
    <w:rsid w:val="000E495B"/>
    <w:rsid w:val="000E6048"/>
    <w:rsid w:val="000F4AC0"/>
    <w:rsid w:val="000F7E32"/>
    <w:rsid w:val="001009DA"/>
    <w:rsid w:val="00107FB5"/>
    <w:rsid w:val="00115F4F"/>
    <w:rsid w:val="00117526"/>
    <w:rsid w:val="00121ADD"/>
    <w:rsid w:val="00121EAC"/>
    <w:rsid w:val="00126728"/>
    <w:rsid w:val="001321A5"/>
    <w:rsid w:val="001343A4"/>
    <w:rsid w:val="00135138"/>
    <w:rsid w:val="00135D30"/>
    <w:rsid w:val="00147971"/>
    <w:rsid w:val="001542BB"/>
    <w:rsid w:val="00163CD9"/>
    <w:rsid w:val="00170189"/>
    <w:rsid w:val="0017243A"/>
    <w:rsid w:val="0018416F"/>
    <w:rsid w:val="00185E47"/>
    <w:rsid w:val="00186400"/>
    <w:rsid w:val="00190773"/>
    <w:rsid w:val="00191E22"/>
    <w:rsid w:val="0019596E"/>
    <w:rsid w:val="0019794E"/>
    <w:rsid w:val="001A02D4"/>
    <w:rsid w:val="001B20EC"/>
    <w:rsid w:val="001B42AB"/>
    <w:rsid w:val="001B4A9D"/>
    <w:rsid w:val="001C51D2"/>
    <w:rsid w:val="001E2A8B"/>
    <w:rsid w:val="001F56DC"/>
    <w:rsid w:val="001F67F8"/>
    <w:rsid w:val="0020179A"/>
    <w:rsid w:val="00203AC4"/>
    <w:rsid w:val="00217529"/>
    <w:rsid w:val="002212BF"/>
    <w:rsid w:val="00231752"/>
    <w:rsid w:val="00235651"/>
    <w:rsid w:val="002375DB"/>
    <w:rsid w:val="00241337"/>
    <w:rsid w:val="00251112"/>
    <w:rsid w:val="002511BE"/>
    <w:rsid w:val="002514EB"/>
    <w:rsid w:val="00252AD6"/>
    <w:rsid w:val="002533A0"/>
    <w:rsid w:val="00255284"/>
    <w:rsid w:val="002660CB"/>
    <w:rsid w:val="00270234"/>
    <w:rsid w:val="002848A8"/>
    <w:rsid w:val="00291B7E"/>
    <w:rsid w:val="002A084B"/>
    <w:rsid w:val="002A1891"/>
    <w:rsid w:val="002A5C4A"/>
    <w:rsid w:val="002C15F8"/>
    <w:rsid w:val="002D4853"/>
    <w:rsid w:val="002E3157"/>
    <w:rsid w:val="002E55D4"/>
    <w:rsid w:val="002E6C5E"/>
    <w:rsid w:val="00300ECB"/>
    <w:rsid w:val="00301A6F"/>
    <w:rsid w:val="003071FF"/>
    <w:rsid w:val="00325BB4"/>
    <w:rsid w:val="003277B1"/>
    <w:rsid w:val="003325B5"/>
    <w:rsid w:val="003349BA"/>
    <w:rsid w:val="00336E6C"/>
    <w:rsid w:val="0033742D"/>
    <w:rsid w:val="00345616"/>
    <w:rsid w:val="00345FB9"/>
    <w:rsid w:val="0035223E"/>
    <w:rsid w:val="0035516E"/>
    <w:rsid w:val="003570A2"/>
    <w:rsid w:val="0036057B"/>
    <w:rsid w:val="00376748"/>
    <w:rsid w:val="003811EF"/>
    <w:rsid w:val="003822F4"/>
    <w:rsid w:val="0038320E"/>
    <w:rsid w:val="00386AD3"/>
    <w:rsid w:val="00390B7B"/>
    <w:rsid w:val="00392013"/>
    <w:rsid w:val="003A12B3"/>
    <w:rsid w:val="003A36C2"/>
    <w:rsid w:val="003D6612"/>
    <w:rsid w:val="003D779B"/>
    <w:rsid w:val="003E3347"/>
    <w:rsid w:val="003E473E"/>
    <w:rsid w:val="003E47CE"/>
    <w:rsid w:val="003E509B"/>
    <w:rsid w:val="003E79AC"/>
    <w:rsid w:val="003F580B"/>
    <w:rsid w:val="003F7DF7"/>
    <w:rsid w:val="0040180B"/>
    <w:rsid w:val="004066D9"/>
    <w:rsid w:val="0042382C"/>
    <w:rsid w:val="00432233"/>
    <w:rsid w:val="00435096"/>
    <w:rsid w:val="0043635C"/>
    <w:rsid w:val="00440ADE"/>
    <w:rsid w:val="0045228A"/>
    <w:rsid w:val="0045583F"/>
    <w:rsid w:val="00461633"/>
    <w:rsid w:val="00476CCA"/>
    <w:rsid w:val="00497890"/>
    <w:rsid w:val="004C031D"/>
    <w:rsid w:val="004C5EBE"/>
    <w:rsid w:val="004C64E8"/>
    <w:rsid w:val="004D38C5"/>
    <w:rsid w:val="004F0686"/>
    <w:rsid w:val="004F305D"/>
    <w:rsid w:val="004F527E"/>
    <w:rsid w:val="005016A6"/>
    <w:rsid w:val="00505369"/>
    <w:rsid w:val="005178FC"/>
    <w:rsid w:val="00517913"/>
    <w:rsid w:val="0052172E"/>
    <w:rsid w:val="0053063D"/>
    <w:rsid w:val="00535484"/>
    <w:rsid w:val="00540280"/>
    <w:rsid w:val="00545B23"/>
    <w:rsid w:val="005558CA"/>
    <w:rsid w:val="00562478"/>
    <w:rsid w:val="00567E06"/>
    <w:rsid w:val="005709A4"/>
    <w:rsid w:val="005741F4"/>
    <w:rsid w:val="00577F1C"/>
    <w:rsid w:val="00583671"/>
    <w:rsid w:val="005928C0"/>
    <w:rsid w:val="005A7A01"/>
    <w:rsid w:val="005B2F74"/>
    <w:rsid w:val="005B45A8"/>
    <w:rsid w:val="005C41DD"/>
    <w:rsid w:val="005D54BD"/>
    <w:rsid w:val="005F5CCC"/>
    <w:rsid w:val="005F78F3"/>
    <w:rsid w:val="006237E0"/>
    <w:rsid w:val="006238D8"/>
    <w:rsid w:val="00624394"/>
    <w:rsid w:val="006347F1"/>
    <w:rsid w:val="006369A1"/>
    <w:rsid w:val="00651EA9"/>
    <w:rsid w:val="00665736"/>
    <w:rsid w:val="00673049"/>
    <w:rsid w:val="006739B3"/>
    <w:rsid w:val="006848CB"/>
    <w:rsid w:val="00686C66"/>
    <w:rsid w:val="006942FD"/>
    <w:rsid w:val="006B4FC1"/>
    <w:rsid w:val="006B71E4"/>
    <w:rsid w:val="006C1895"/>
    <w:rsid w:val="006D0AB2"/>
    <w:rsid w:val="0070623F"/>
    <w:rsid w:val="00710BBA"/>
    <w:rsid w:val="00712A62"/>
    <w:rsid w:val="007160EF"/>
    <w:rsid w:val="00717ABC"/>
    <w:rsid w:val="007247FA"/>
    <w:rsid w:val="007306A5"/>
    <w:rsid w:val="007362C5"/>
    <w:rsid w:val="007507AF"/>
    <w:rsid w:val="0075567A"/>
    <w:rsid w:val="00755C1A"/>
    <w:rsid w:val="007677E5"/>
    <w:rsid w:val="00773A87"/>
    <w:rsid w:val="00782B97"/>
    <w:rsid w:val="0078680B"/>
    <w:rsid w:val="0078685B"/>
    <w:rsid w:val="00786AA8"/>
    <w:rsid w:val="00794043"/>
    <w:rsid w:val="007B09D5"/>
    <w:rsid w:val="007B1F79"/>
    <w:rsid w:val="007B3741"/>
    <w:rsid w:val="007B3B4F"/>
    <w:rsid w:val="007B6E16"/>
    <w:rsid w:val="007B7B16"/>
    <w:rsid w:val="007C08E4"/>
    <w:rsid w:val="007C207F"/>
    <w:rsid w:val="007D1383"/>
    <w:rsid w:val="007D3203"/>
    <w:rsid w:val="007D428C"/>
    <w:rsid w:val="007D4619"/>
    <w:rsid w:val="007D5375"/>
    <w:rsid w:val="007F01AA"/>
    <w:rsid w:val="007F20FE"/>
    <w:rsid w:val="00801F3A"/>
    <w:rsid w:val="008306FF"/>
    <w:rsid w:val="008352C5"/>
    <w:rsid w:val="00841574"/>
    <w:rsid w:val="00842B8C"/>
    <w:rsid w:val="008467E9"/>
    <w:rsid w:val="0085694A"/>
    <w:rsid w:val="00857E17"/>
    <w:rsid w:val="008606C5"/>
    <w:rsid w:val="008617A5"/>
    <w:rsid w:val="00872BDB"/>
    <w:rsid w:val="00882C0F"/>
    <w:rsid w:val="00883A9D"/>
    <w:rsid w:val="0088596D"/>
    <w:rsid w:val="008C54A7"/>
    <w:rsid w:val="008D029F"/>
    <w:rsid w:val="008D0F14"/>
    <w:rsid w:val="008D7326"/>
    <w:rsid w:val="008E1D8C"/>
    <w:rsid w:val="008E66AD"/>
    <w:rsid w:val="008E6BE2"/>
    <w:rsid w:val="008F70FF"/>
    <w:rsid w:val="00903332"/>
    <w:rsid w:val="009075EB"/>
    <w:rsid w:val="00914529"/>
    <w:rsid w:val="00922B34"/>
    <w:rsid w:val="00923188"/>
    <w:rsid w:val="0092721A"/>
    <w:rsid w:val="00930A9C"/>
    <w:rsid w:val="00931FB5"/>
    <w:rsid w:val="00937583"/>
    <w:rsid w:val="009408EE"/>
    <w:rsid w:val="0095497F"/>
    <w:rsid w:val="00961ACD"/>
    <w:rsid w:val="009700BD"/>
    <w:rsid w:val="009701A1"/>
    <w:rsid w:val="00976820"/>
    <w:rsid w:val="00981113"/>
    <w:rsid w:val="00981A82"/>
    <w:rsid w:val="00982E12"/>
    <w:rsid w:val="00983E89"/>
    <w:rsid w:val="00985391"/>
    <w:rsid w:val="009A6FE7"/>
    <w:rsid w:val="009C3151"/>
    <w:rsid w:val="009D05B3"/>
    <w:rsid w:val="009D1B7D"/>
    <w:rsid w:val="009E6A39"/>
    <w:rsid w:val="009F6854"/>
    <w:rsid w:val="00A0415A"/>
    <w:rsid w:val="00A05E1E"/>
    <w:rsid w:val="00A131B8"/>
    <w:rsid w:val="00A15F69"/>
    <w:rsid w:val="00A162A8"/>
    <w:rsid w:val="00A21AEA"/>
    <w:rsid w:val="00A23631"/>
    <w:rsid w:val="00A32DE3"/>
    <w:rsid w:val="00A41B76"/>
    <w:rsid w:val="00A45C28"/>
    <w:rsid w:val="00A5538A"/>
    <w:rsid w:val="00A5650B"/>
    <w:rsid w:val="00A71D6D"/>
    <w:rsid w:val="00A775AC"/>
    <w:rsid w:val="00A77AC9"/>
    <w:rsid w:val="00A810AE"/>
    <w:rsid w:val="00A95E43"/>
    <w:rsid w:val="00A95F35"/>
    <w:rsid w:val="00AA0D50"/>
    <w:rsid w:val="00AA440A"/>
    <w:rsid w:val="00AD1DB4"/>
    <w:rsid w:val="00AD2D33"/>
    <w:rsid w:val="00AF5F2E"/>
    <w:rsid w:val="00B36F7D"/>
    <w:rsid w:val="00B41264"/>
    <w:rsid w:val="00B41EC3"/>
    <w:rsid w:val="00B4234D"/>
    <w:rsid w:val="00B45311"/>
    <w:rsid w:val="00B458DD"/>
    <w:rsid w:val="00B55C89"/>
    <w:rsid w:val="00B63277"/>
    <w:rsid w:val="00B70924"/>
    <w:rsid w:val="00B729A4"/>
    <w:rsid w:val="00B758BB"/>
    <w:rsid w:val="00B8388C"/>
    <w:rsid w:val="00B846DD"/>
    <w:rsid w:val="00B86F2A"/>
    <w:rsid w:val="00B931AE"/>
    <w:rsid w:val="00B93640"/>
    <w:rsid w:val="00B955B9"/>
    <w:rsid w:val="00BA22DF"/>
    <w:rsid w:val="00BA251A"/>
    <w:rsid w:val="00BB65B2"/>
    <w:rsid w:val="00BC0603"/>
    <w:rsid w:val="00BD2BDF"/>
    <w:rsid w:val="00BE333B"/>
    <w:rsid w:val="00BF17D1"/>
    <w:rsid w:val="00C00490"/>
    <w:rsid w:val="00C0348F"/>
    <w:rsid w:val="00C0631E"/>
    <w:rsid w:val="00C2277C"/>
    <w:rsid w:val="00C23AFE"/>
    <w:rsid w:val="00C2673A"/>
    <w:rsid w:val="00C26D02"/>
    <w:rsid w:val="00C30698"/>
    <w:rsid w:val="00C42222"/>
    <w:rsid w:val="00C45566"/>
    <w:rsid w:val="00C5264C"/>
    <w:rsid w:val="00C767EE"/>
    <w:rsid w:val="00C87909"/>
    <w:rsid w:val="00C93B25"/>
    <w:rsid w:val="00C952EA"/>
    <w:rsid w:val="00C96805"/>
    <w:rsid w:val="00CB2B55"/>
    <w:rsid w:val="00CC0872"/>
    <w:rsid w:val="00CC5024"/>
    <w:rsid w:val="00CD2B56"/>
    <w:rsid w:val="00CD51CE"/>
    <w:rsid w:val="00CE1005"/>
    <w:rsid w:val="00CE378F"/>
    <w:rsid w:val="00CF3D04"/>
    <w:rsid w:val="00D059C0"/>
    <w:rsid w:val="00D14D6D"/>
    <w:rsid w:val="00D153D9"/>
    <w:rsid w:val="00D2536B"/>
    <w:rsid w:val="00D4366E"/>
    <w:rsid w:val="00D64914"/>
    <w:rsid w:val="00D665DB"/>
    <w:rsid w:val="00D70099"/>
    <w:rsid w:val="00D7157D"/>
    <w:rsid w:val="00D72449"/>
    <w:rsid w:val="00D813F8"/>
    <w:rsid w:val="00D81D77"/>
    <w:rsid w:val="00D91E80"/>
    <w:rsid w:val="00DB273B"/>
    <w:rsid w:val="00DB3CC6"/>
    <w:rsid w:val="00DB64DD"/>
    <w:rsid w:val="00DB66B2"/>
    <w:rsid w:val="00DB7312"/>
    <w:rsid w:val="00DC038B"/>
    <w:rsid w:val="00DC6D49"/>
    <w:rsid w:val="00DD60FE"/>
    <w:rsid w:val="00DF042A"/>
    <w:rsid w:val="00DF4FDB"/>
    <w:rsid w:val="00E01E5E"/>
    <w:rsid w:val="00E02FC5"/>
    <w:rsid w:val="00E07DE8"/>
    <w:rsid w:val="00E35DD0"/>
    <w:rsid w:val="00E5190D"/>
    <w:rsid w:val="00E53120"/>
    <w:rsid w:val="00E83ACB"/>
    <w:rsid w:val="00E84A5B"/>
    <w:rsid w:val="00E87837"/>
    <w:rsid w:val="00E902DD"/>
    <w:rsid w:val="00EA5233"/>
    <w:rsid w:val="00EB2C8D"/>
    <w:rsid w:val="00EB5E4D"/>
    <w:rsid w:val="00EC1A03"/>
    <w:rsid w:val="00EC4C6E"/>
    <w:rsid w:val="00EC5E8D"/>
    <w:rsid w:val="00ED05F4"/>
    <w:rsid w:val="00ED44C3"/>
    <w:rsid w:val="00EF6585"/>
    <w:rsid w:val="00F03DF8"/>
    <w:rsid w:val="00F07F50"/>
    <w:rsid w:val="00F14D84"/>
    <w:rsid w:val="00F1668E"/>
    <w:rsid w:val="00F16FE4"/>
    <w:rsid w:val="00F32EE5"/>
    <w:rsid w:val="00F42013"/>
    <w:rsid w:val="00F50452"/>
    <w:rsid w:val="00F54D54"/>
    <w:rsid w:val="00F63687"/>
    <w:rsid w:val="00F65BF6"/>
    <w:rsid w:val="00F708EE"/>
    <w:rsid w:val="00F73F72"/>
    <w:rsid w:val="00F8049E"/>
    <w:rsid w:val="00F85F83"/>
    <w:rsid w:val="00F97905"/>
    <w:rsid w:val="00FA0003"/>
    <w:rsid w:val="00FC412C"/>
    <w:rsid w:val="00FD74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EC77B"/>
  <w15:docId w15:val="{F8050142-40C1-41ED-83CF-0A0281CE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392013"/>
    <w:pPr>
      <w:spacing w:after="160" w:line="259" w:lineRule="auto"/>
    </w:pPr>
  </w:style>
  <w:style w:type="paragraph" w:styleId="Heading1">
    <w:name w:val="heading 1"/>
    <w:aliases w:val="*Headers"/>
    <w:basedOn w:val="Normal"/>
    <w:next w:val="Normal"/>
    <w:link w:val="Heading1Char"/>
    <w:uiPriority w:val="9"/>
    <w:qFormat/>
    <w:rsid w:val="002533A0"/>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2533A0"/>
    <w:pPr>
      <w:keepNext/>
      <w:keepLines/>
      <w:spacing w:before="360"/>
      <w:outlineLvl w:val="1"/>
    </w:pPr>
    <w:rPr>
      <w:b/>
      <w:bCs/>
      <w:i/>
      <w:color w:val="4F81BD"/>
      <w:sz w:val="26"/>
      <w:szCs w:val="26"/>
    </w:rPr>
  </w:style>
  <w:style w:type="paragraph" w:styleId="Heading3">
    <w:name w:val="heading 3"/>
    <w:basedOn w:val="Normal"/>
    <w:next w:val="Normal"/>
    <w:link w:val="Heading3Char"/>
    <w:uiPriority w:val="9"/>
    <w:rsid w:val="002533A0"/>
    <w:pPr>
      <w:keepNext/>
      <w:keepLines/>
      <w:pBdr>
        <w:top w:val="dotted" w:sz="4" w:space="1" w:color="808080"/>
      </w:pBdr>
      <w:spacing w:before="200" w:after="120"/>
      <w:outlineLvl w:val="2"/>
    </w:pPr>
    <w:rPr>
      <w:b/>
      <w:bCs/>
      <w:i/>
      <w:color w:val="7F7F7F"/>
      <w:sz w:val="20"/>
    </w:rPr>
  </w:style>
  <w:style w:type="character" w:default="1" w:styleId="DefaultParagraphFont">
    <w:name w:val="Default Paragraph Font"/>
    <w:uiPriority w:val="1"/>
    <w:semiHidden/>
    <w:unhideWhenUsed/>
    <w:rsid w:val="003920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2013"/>
  </w:style>
  <w:style w:type="character" w:customStyle="1" w:styleId="Heading1Char">
    <w:name w:val="Heading 1 Char"/>
    <w:aliases w:val="*Headers Char"/>
    <w:link w:val="Heading1"/>
    <w:uiPriority w:val="9"/>
    <w:rsid w:val="002533A0"/>
    <w:rPr>
      <w:rFonts w:eastAsia="Calibri" w:cs="Times New Roman"/>
      <w:b/>
      <w:bCs/>
      <w:color w:val="365F91"/>
      <w:sz w:val="32"/>
      <w:szCs w:val="28"/>
    </w:rPr>
  </w:style>
  <w:style w:type="paragraph" w:styleId="Footer">
    <w:name w:val="footer"/>
    <w:basedOn w:val="Normal"/>
    <w:link w:val="FooterChar"/>
    <w:uiPriority w:val="99"/>
    <w:rsid w:val="002533A0"/>
    <w:pPr>
      <w:tabs>
        <w:tab w:val="center" w:pos="4320"/>
        <w:tab w:val="right" w:pos="8640"/>
      </w:tabs>
    </w:pPr>
    <w:rPr>
      <w:rFonts w:ascii="Times New Roman" w:hAnsi="Times New Roman"/>
      <w:sz w:val="20"/>
    </w:rPr>
  </w:style>
  <w:style w:type="character" w:customStyle="1" w:styleId="FooterChar">
    <w:name w:val="Footer Char"/>
    <w:link w:val="Footer"/>
    <w:uiPriority w:val="99"/>
    <w:rsid w:val="002533A0"/>
    <w:rPr>
      <w:rFonts w:ascii="Times New Roman" w:eastAsia="Calibri" w:hAnsi="Times New Roman" w:cs="Times New Roman"/>
      <w:sz w:val="20"/>
    </w:rPr>
  </w:style>
  <w:style w:type="character" w:styleId="PageNumber">
    <w:name w:val="page number"/>
    <w:uiPriority w:val="99"/>
    <w:rsid w:val="002533A0"/>
    <w:rPr>
      <w:rFonts w:cs="Times New Roman"/>
    </w:rPr>
  </w:style>
  <w:style w:type="character" w:styleId="CommentReference">
    <w:name w:val="annotation reference"/>
    <w:uiPriority w:val="99"/>
    <w:semiHidden/>
    <w:unhideWhenUsed/>
    <w:rsid w:val="002533A0"/>
    <w:rPr>
      <w:sz w:val="16"/>
      <w:szCs w:val="16"/>
    </w:rPr>
  </w:style>
  <w:style w:type="paragraph" w:styleId="CommentText">
    <w:name w:val="annotation text"/>
    <w:basedOn w:val="Normal"/>
    <w:link w:val="CommentTextChar"/>
    <w:uiPriority w:val="99"/>
    <w:unhideWhenUsed/>
    <w:rsid w:val="002533A0"/>
    <w:rPr>
      <w:sz w:val="20"/>
    </w:rPr>
  </w:style>
  <w:style w:type="character" w:customStyle="1" w:styleId="CommentTextChar">
    <w:name w:val="Comment Text Char"/>
    <w:link w:val="CommentText"/>
    <w:uiPriority w:val="99"/>
    <w:rsid w:val="002533A0"/>
    <w:rPr>
      <w:rFonts w:ascii="Calibri" w:eastAsia="Calibri" w:hAnsi="Calibri" w:cs="Times New Roman"/>
      <w:sz w:val="20"/>
    </w:rPr>
  </w:style>
  <w:style w:type="character" w:styleId="Hyperlink">
    <w:name w:val="Hyperlink"/>
    <w:uiPriority w:val="99"/>
    <w:unhideWhenUsed/>
    <w:rsid w:val="002533A0"/>
    <w:rPr>
      <w:color w:val="0000FF"/>
      <w:u w:val="single"/>
    </w:rPr>
  </w:style>
  <w:style w:type="table" w:styleId="TableGrid">
    <w:name w:val="Table Grid"/>
    <w:basedOn w:val="TableNormal"/>
    <w:uiPriority w:val="59"/>
    <w:rsid w:val="002533A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anner">
    <w:name w:val="Header-banner"/>
    <w:rsid w:val="002533A0"/>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2533A0"/>
    <w:pPr>
      <w:spacing w:line="440" w:lineRule="exact"/>
      <w:jc w:val="left"/>
    </w:pPr>
    <w:rPr>
      <w:caps w:val="0"/>
    </w:rPr>
  </w:style>
  <w:style w:type="paragraph" w:customStyle="1" w:styleId="folio">
    <w:name w:val="folio"/>
    <w:basedOn w:val="Normal"/>
    <w:link w:val="folioChar"/>
    <w:rsid w:val="002533A0"/>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LearningSequenceHeader">
    <w:name w:val="*Learning Sequence Header"/>
    <w:next w:val="Normal"/>
    <w:link w:val="LearningSequenceHeaderChar"/>
    <w:qFormat/>
    <w:rsid w:val="008E66A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paragraph" w:styleId="ListParagraph">
    <w:name w:val="List Paragraph"/>
    <w:basedOn w:val="Normal"/>
    <w:link w:val="ListParagraphChar"/>
    <w:uiPriority w:val="34"/>
    <w:rsid w:val="002533A0"/>
    <w:pPr>
      <w:ind w:left="720"/>
      <w:contextualSpacing/>
    </w:pPr>
  </w:style>
  <w:style w:type="character" w:customStyle="1" w:styleId="LearningSequenceHeaderChar">
    <w:name w:val="*Learning Sequence Header Char"/>
    <w:basedOn w:val="DefaultParagraphFont"/>
    <w:link w:val="LearningSequenceHeader"/>
    <w:rsid w:val="008E66AD"/>
    <w:rPr>
      <w:rFonts w:eastAsia="Calibri" w:cs="Times New Roman"/>
      <w:b/>
      <w:bCs/>
      <w:color w:val="4F81BD"/>
      <w:sz w:val="28"/>
      <w:szCs w:val="26"/>
    </w:rPr>
  </w:style>
  <w:style w:type="paragraph" w:customStyle="1" w:styleId="TA">
    <w:name w:val="*TA*"/>
    <w:link w:val="TAChar"/>
    <w:qFormat/>
    <w:rsid w:val="008E66A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8E66AD"/>
    <w:rPr>
      <w:rFonts w:ascii="Calibri" w:eastAsia="Calibri" w:hAnsi="Calibri" w:cs="Times New Roman"/>
    </w:rPr>
  </w:style>
  <w:style w:type="paragraph" w:customStyle="1" w:styleId="IN">
    <w:name w:val="*IN*"/>
    <w:link w:val="INChar"/>
    <w:qFormat/>
    <w:rsid w:val="008E66AD"/>
    <w:pPr>
      <w:numPr>
        <w:numId w:val="7"/>
      </w:numPr>
      <w:spacing w:before="120" w:after="60"/>
      <w:ind w:left="360"/>
    </w:pPr>
    <w:rPr>
      <w:rFonts w:ascii="Calibri" w:eastAsia="Calibri" w:hAnsi="Calibri" w:cs="Times New Roman"/>
      <w:color w:val="4F81BD"/>
    </w:rPr>
  </w:style>
  <w:style w:type="character" w:customStyle="1" w:styleId="ListParagraphChar">
    <w:name w:val="List Paragraph Char"/>
    <w:basedOn w:val="DefaultParagraphFont"/>
    <w:link w:val="ListParagraph"/>
    <w:uiPriority w:val="34"/>
    <w:rsid w:val="002533A0"/>
    <w:rPr>
      <w:rFonts w:ascii="Calibri" w:eastAsia="Calibri" w:hAnsi="Calibri" w:cs="Times New Roman"/>
    </w:rPr>
  </w:style>
  <w:style w:type="paragraph" w:customStyle="1" w:styleId="BulletedList">
    <w:name w:val="*Bulleted List"/>
    <w:link w:val="BulletedListChar"/>
    <w:qFormat/>
    <w:rsid w:val="008E66AD"/>
    <w:pPr>
      <w:numPr>
        <w:numId w:val="3"/>
      </w:numPr>
      <w:spacing w:before="60" w:after="60"/>
      <w:ind w:left="360"/>
    </w:pPr>
    <w:rPr>
      <w:rFonts w:ascii="Calibri" w:eastAsia="Calibri" w:hAnsi="Calibri" w:cs="Times New Roman"/>
    </w:rPr>
  </w:style>
  <w:style w:type="character" w:customStyle="1" w:styleId="INChar">
    <w:name w:val="*IN* Char"/>
    <w:basedOn w:val="DefaultParagraphFont"/>
    <w:link w:val="IN"/>
    <w:rsid w:val="008E66AD"/>
    <w:rPr>
      <w:rFonts w:ascii="Calibri" w:eastAsia="Calibri" w:hAnsi="Calibri" w:cs="Times New Roman"/>
      <w:color w:val="4F81BD"/>
    </w:rPr>
  </w:style>
  <w:style w:type="paragraph" w:customStyle="1" w:styleId="NumberedList">
    <w:name w:val="*Numbered List"/>
    <w:link w:val="NumberedListChar"/>
    <w:qFormat/>
    <w:rsid w:val="008E66AD"/>
    <w:pPr>
      <w:numPr>
        <w:numId w:val="9"/>
      </w:numPr>
      <w:spacing w:after="60" w:line="240" w:lineRule="auto"/>
    </w:pPr>
    <w:rPr>
      <w:rFonts w:ascii="Calibri" w:eastAsia="Calibri" w:hAnsi="Calibri" w:cs="Times New Roman"/>
    </w:rPr>
  </w:style>
  <w:style w:type="character" w:customStyle="1" w:styleId="BulletedListChar">
    <w:name w:val="*Bulleted List Char"/>
    <w:basedOn w:val="DefaultParagraphFont"/>
    <w:link w:val="BulletedList"/>
    <w:rsid w:val="008E66AD"/>
    <w:rPr>
      <w:rFonts w:ascii="Calibri" w:eastAsia="Calibri" w:hAnsi="Calibri" w:cs="Times New Roman"/>
    </w:rPr>
  </w:style>
  <w:style w:type="paragraph" w:customStyle="1" w:styleId="TableHeaders">
    <w:name w:val="*TableHeaders"/>
    <w:basedOn w:val="Normal"/>
    <w:link w:val="TableHeadersChar"/>
    <w:qFormat/>
    <w:rsid w:val="008E66AD"/>
    <w:pPr>
      <w:spacing w:before="40" w:after="40" w:line="240" w:lineRule="auto"/>
    </w:pPr>
    <w:rPr>
      <w:rFonts w:ascii="Calibri" w:eastAsia="Calibri" w:hAnsi="Calibri" w:cs="Times New Roman"/>
      <w:b/>
      <w:color w:val="FFFFFF" w:themeColor="background1"/>
    </w:rPr>
  </w:style>
  <w:style w:type="character" w:customStyle="1" w:styleId="NumberedListChar">
    <w:name w:val="*Numbered List Char"/>
    <w:basedOn w:val="BulletedListChar"/>
    <w:link w:val="NumberedList"/>
    <w:rsid w:val="008E66AD"/>
    <w:rPr>
      <w:rFonts w:ascii="Calibri" w:eastAsia="Calibri" w:hAnsi="Calibri" w:cs="Times New Roman"/>
    </w:rPr>
  </w:style>
  <w:style w:type="paragraph" w:customStyle="1" w:styleId="PageHeader">
    <w:name w:val="*PageHeader"/>
    <w:link w:val="PageHeaderChar"/>
    <w:qFormat/>
    <w:rsid w:val="008E66AD"/>
    <w:pPr>
      <w:spacing w:before="120" w:after="0" w:line="240" w:lineRule="auto"/>
    </w:pPr>
    <w:rPr>
      <w:rFonts w:ascii="Calibri" w:eastAsia="Calibri" w:hAnsi="Calibri" w:cs="Times New Roman"/>
      <w:b/>
      <w:sz w:val="18"/>
    </w:rPr>
  </w:style>
  <w:style w:type="character" w:customStyle="1" w:styleId="TableHeadersChar">
    <w:name w:val="*TableHeaders Char"/>
    <w:basedOn w:val="DefaultParagraphFont"/>
    <w:link w:val="TableHeaders"/>
    <w:rsid w:val="008E66AD"/>
    <w:rPr>
      <w:rFonts w:ascii="Calibri" w:eastAsia="Calibri" w:hAnsi="Calibri" w:cs="Times New Roman"/>
      <w:b/>
      <w:color w:val="FFFFFF" w:themeColor="background1"/>
    </w:rPr>
  </w:style>
  <w:style w:type="paragraph" w:customStyle="1" w:styleId="Q">
    <w:name w:val="*Q*"/>
    <w:link w:val="QChar"/>
    <w:qFormat/>
    <w:rsid w:val="008E66AD"/>
    <w:pPr>
      <w:spacing w:before="240" w:after="0"/>
    </w:pPr>
    <w:rPr>
      <w:rFonts w:ascii="Calibri" w:eastAsia="Calibri" w:hAnsi="Calibri" w:cs="Times New Roman"/>
      <w:b/>
    </w:rPr>
  </w:style>
  <w:style w:type="character" w:customStyle="1" w:styleId="PageHeaderChar">
    <w:name w:val="*PageHeader Char"/>
    <w:basedOn w:val="DefaultParagraphFont"/>
    <w:link w:val="PageHeader"/>
    <w:rsid w:val="008E66AD"/>
    <w:rPr>
      <w:rFonts w:ascii="Calibri" w:eastAsia="Calibri" w:hAnsi="Calibri" w:cs="Times New Roman"/>
      <w:b/>
      <w:sz w:val="18"/>
    </w:rPr>
  </w:style>
  <w:style w:type="character" w:customStyle="1" w:styleId="QChar">
    <w:name w:val="*Q* Char"/>
    <w:basedOn w:val="DefaultParagraphFont"/>
    <w:link w:val="Q"/>
    <w:rsid w:val="008E66AD"/>
    <w:rPr>
      <w:rFonts w:ascii="Calibri" w:eastAsia="Calibri" w:hAnsi="Calibri" w:cs="Times New Roman"/>
      <w:b/>
    </w:rPr>
  </w:style>
  <w:style w:type="paragraph" w:customStyle="1" w:styleId="SASRBullet">
    <w:name w:val="*SA/SR Bullet"/>
    <w:basedOn w:val="Normal"/>
    <w:link w:val="SASRBulletChar"/>
    <w:qFormat/>
    <w:rsid w:val="008E66AD"/>
    <w:pPr>
      <w:numPr>
        <w:ilvl w:val="1"/>
        <w:numId w:val="10"/>
      </w:numPr>
      <w:spacing w:before="120" w:after="180" w:line="276" w:lineRule="auto"/>
      <w:ind w:left="1080"/>
      <w:contextualSpacing/>
    </w:pPr>
    <w:rPr>
      <w:rFonts w:ascii="Calibri" w:eastAsia="Calibri" w:hAnsi="Calibri" w:cs="Times New Roman"/>
    </w:rPr>
  </w:style>
  <w:style w:type="character" w:customStyle="1" w:styleId="SASRBulletChar">
    <w:name w:val="*SA/SR Bullet Char"/>
    <w:basedOn w:val="DefaultParagraphFont"/>
    <w:link w:val="SASRBullet"/>
    <w:rsid w:val="008E66AD"/>
    <w:rPr>
      <w:rFonts w:ascii="Calibri" w:eastAsia="Calibri" w:hAnsi="Calibri" w:cs="Times New Roman"/>
    </w:rPr>
  </w:style>
  <w:style w:type="paragraph" w:customStyle="1" w:styleId="SA">
    <w:name w:val="*SA*"/>
    <w:link w:val="SAChar"/>
    <w:qFormat/>
    <w:rsid w:val="008E66AD"/>
    <w:pPr>
      <w:numPr>
        <w:numId w:val="4"/>
      </w:numPr>
      <w:spacing w:before="120" w:after="0"/>
    </w:pPr>
    <w:rPr>
      <w:rFonts w:ascii="Calibri" w:eastAsia="Calibri" w:hAnsi="Calibri" w:cs="Times New Roman"/>
    </w:rPr>
  </w:style>
  <w:style w:type="paragraph" w:customStyle="1" w:styleId="SR">
    <w:name w:val="*SR*"/>
    <w:link w:val="SRChar"/>
    <w:qFormat/>
    <w:rsid w:val="008E66AD"/>
    <w:pPr>
      <w:numPr>
        <w:numId w:val="5"/>
      </w:numPr>
      <w:spacing w:before="120" w:after="0"/>
      <w:ind w:left="720"/>
    </w:pPr>
    <w:rPr>
      <w:rFonts w:ascii="Calibri" w:eastAsia="Calibri" w:hAnsi="Calibri" w:cs="Times New Roman"/>
    </w:rPr>
  </w:style>
  <w:style w:type="character" w:customStyle="1" w:styleId="SAChar">
    <w:name w:val="*SA* Char"/>
    <w:basedOn w:val="DefaultParagraphFont"/>
    <w:link w:val="SA"/>
    <w:rsid w:val="008E66AD"/>
    <w:rPr>
      <w:rFonts w:ascii="Calibri" w:eastAsia="Calibri" w:hAnsi="Calibri" w:cs="Times New Roman"/>
    </w:rPr>
  </w:style>
  <w:style w:type="character" w:customStyle="1" w:styleId="SRChar">
    <w:name w:val="*SR* Char"/>
    <w:basedOn w:val="DefaultParagraphFont"/>
    <w:link w:val="SR"/>
    <w:rsid w:val="008E66AD"/>
    <w:rPr>
      <w:rFonts w:ascii="Calibri" w:eastAsia="Calibri" w:hAnsi="Calibri" w:cs="Times New Roman"/>
    </w:rPr>
  </w:style>
  <w:style w:type="paragraph" w:customStyle="1" w:styleId="BR">
    <w:name w:val="*BR*"/>
    <w:link w:val="BRChar"/>
    <w:qFormat/>
    <w:rsid w:val="008E66A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paragraph" w:customStyle="1" w:styleId="FooterText">
    <w:name w:val="*FooterText"/>
    <w:link w:val="FooterTextChar"/>
    <w:qFormat/>
    <w:rsid w:val="008E66AD"/>
    <w:pPr>
      <w:spacing w:after="0" w:line="200" w:lineRule="exact"/>
    </w:pPr>
    <w:rPr>
      <w:rFonts w:ascii="Calibri" w:eastAsia="Verdana" w:hAnsi="Calibri" w:cs="Calibri"/>
      <w:b/>
      <w:color w:val="595959"/>
      <w:sz w:val="14"/>
    </w:rPr>
  </w:style>
  <w:style w:type="character" w:customStyle="1" w:styleId="BRChar">
    <w:name w:val="*BR* Char"/>
    <w:basedOn w:val="DefaultParagraphFont"/>
    <w:link w:val="BR"/>
    <w:rsid w:val="008E66AD"/>
    <w:rPr>
      <w:rFonts w:ascii="Calibri" w:eastAsia="Calibri" w:hAnsi="Calibri" w:cs="Times New Roman"/>
      <w:sz w:val="18"/>
    </w:rPr>
  </w:style>
  <w:style w:type="character" w:customStyle="1" w:styleId="folioChar">
    <w:name w:val="folio Char"/>
    <w:basedOn w:val="DefaultParagraphFont"/>
    <w:link w:val="folio"/>
    <w:rsid w:val="002533A0"/>
    <w:rPr>
      <w:rFonts w:ascii="Verdana" w:eastAsia="Verdana" w:hAnsi="Verdana" w:cs="Verdana"/>
      <w:color w:val="595959"/>
      <w:sz w:val="16"/>
    </w:rPr>
  </w:style>
  <w:style w:type="character" w:customStyle="1" w:styleId="FooterTextChar">
    <w:name w:val="FooterText Char"/>
    <w:basedOn w:val="folioChar"/>
    <w:link w:val="FooterText"/>
    <w:rsid w:val="008E66AD"/>
    <w:rPr>
      <w:rFonts w:ascii="Calibri" w:eastAsia="Verdana" w:hAnsi="Calibri" w:cs="Calibri"/>
      <w:b/>
      <w:color w:val="595959"/>
      <w:sz w:val="14"/>
    </w:rPr>
  </w:style>
  <w:style w:type="paragraph" w:customStyle="1" w:styleId="TableText">
    <w:name w:val="*TableText"/>
    <w:link w:val="TableTextChar"/>
    <w:qFormat/>
    <w:rsid w:val="008E66AD"/>
    <w:pPr>
      <w:spacing w:before="40" w:after="40"/>
    </w:pPr>
    <w:rPr>
      <w:rFonts w:ascii="Calibri" w:eastAsia="Calibri" w:hAnsi="Calibri" w:cs="Times New Roman"/>
    </w:rPr>
  </w:style>
  <w:style w:type="character" w:customStyle="1" w:styleId="TableTextChar">
    <w:name w:val="*TableText Char"/>
    <w:basedOn w:val="DefaultParagraphFont"/>
    <w:link w:val="TableText"/>
    <w:rsid w:val="008E66AD"/>
    <w:rPr>
      <w:rFonts w:ascii="Calibri" w:eastAsia="Calibri" w:hAnsi="Calibri" w:cs="Times New Roman"/>
    </w:rPr>
  </w:style>
  <w:style w:type="paragraph" w:customStyle="1" w:styleId="SubStandard">
    <w:name w:val="*SubStandard"/>
    <w:basedOn w:val="TableText"/>
    <w:link w:val="SubStandardChar"/>
    <w:qFormat/>
    <w:rsid w:val="008E66AD"/>
    <w:pPr>
      <w:numPr>
        <w:numId w:val="11"/>
      </w:numPr>
    </w:pPr>
  </w:style>
  <w:style w:type="character" w:customStyle="1" w:styleId="SubStandardChar">
    <w:name w:val="*SubStandard Char"/>
    <w:basedOn w:val="TableTextChar"/>
    <w:link w:val="SubStandard"/>
    <w:rsid w:val="008E66AD"/>
    <w:rPr>
      <w:rFonts w:ascii="Calibri" w:eastAsia="Calibri" w:hAnsi="Calibri" w:cs="Times New Roman"/>
    </w:rPr>
  </w:style>
  <w:style w:type="paragraph" w:customStyle="1" w:styleId="Default">
    <w:name w:val="Default"/>
    <w:rsid w:val="005836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533A0"/>
    <w:rPr>
      <w:rFonts w:ascii="Tahoma" w:hAnsi="Tahoma"/>
      <w:sz w:val="16"/>
      <w:szCs w:val="16"/>
    </w:rPr>
  </w:style>
  <w:style w:type="character" w:customStyle="1" w:styleId="BalloonTextChar">
    <w:name w:val="Balloon Text Char"/>
    <w:link w:val="BalloonText"/>
    <w:uiPriority w:val="99"/>
    <w:semiHidden/>
    <w:rsid w:val="002533A0"/>
    <w:rPr>
      <w:rFonts w:ascii="Tahoma" w:eastAsia="Calibri" w:hAnsi="Tahoma" w:cs="Times New Roman"/>
      <w:sz w:val="16"/>
      <w:szCs w:val="16"/>
    </w:rPr>
  </w:style>
  <w:style w:type="paragraph" w:styleId="CommentSubject">
    <w:name w:val="annotation subject"/>
    <w:basedOn w:val="CommentText"/>
    <w:next w:val="CommentText"/>
    <w:link w:val="CommentSubjectChar"/>
    <w:uiPriority w:val="99"/>
    <w:semiHidden/>
    <w:unhideWhenUsed/>
    <w:rsid w:val="002533A0"/>
    <w:rPr>
      <w:b/>
      <w:bCs/>
    </w:rPr>
  </w:style>
  <w:style w:type="character" w:customStyle="1" w:styleId="CommentSubjectChar">
    <w:name w:val="Comment Subject Char"/>
    <w:link w:val="CommentSubject"/>
    <w:uiPriority w:val="99"/>
    <w:semiHidden/>
    <w:rsid w:val="002533A0"/>
    <w:rPr>
      <w:rFonts w:ascii="Calibri" w:eastAsia="Calibri" w:hAnsi="Calibri" w:cs="Times New Roman"/>
      <w:b/>
      <w:bCs/>
      <w:sz w:val="20"/>
    </w:rPr>
  </w:style>
  <w:style w:type="paragraph" w:customStyle="1" w:styleId="ExcerptAuthor">
    <w:name w:val="*ExcerptAuthor"/>
    <w:basedOn w:val="Normal"/>
    <w:link w:val="ExcerptAuthorChar"/>
    <w:qFormat/>
    <w:rsid w:val="008E66AD"/>
    <w:pPr>
      <w:spacing w:before="60" w:after="180" w:line="276" w:lineRule="auto"/>
      <w:jc w:val="center"/>
    </w:pPr>
    <w:rPr>
      <w:rFonts w:asciiTheme="majorHAnsi" w:eastAsia="Calibri" w:hAnsiTheme="majorHAnsi" w:cs="Times New Roman"/>
      <w:b/>
    </w:rPr>
  </w:style>
  <w:style w:type="character" w:customStyle="1" w:styleId="ExcerptAuthorChar">
    <w:name w:val="*ExcerptAuthor Char"/>
    <w:basedOn w:val="DefaultParagraphFont"/>
    <w:link w:val="ExcerptAuthor"/>
    <w:rsid w:val="008E66AD"/>
    <w:rPr>
      <w:rFonts w:asciiTheme="majorHAnsi" w:eastAsia="Calibri" w:hAnsiTheme="majorHAnsi" w:cs="Times New Roman"/>
      <w:b/>
    </w:rPr>
  </w:style>
  <w:style w:type="paragraph" w:customStyle="1" w:styleId="ExcerptBody">
    <w:name w:val="*ExcerptBody"/>
    <w:basedOn w:val="Normal"/>
    <w:link w:val="ExcerptBodyChar"/>
    <w:qFormat/>
    <w:rsid w:val="008E66AD"/>
    <w:pPr>
      <w:spacing w:before="100" w:beforeAutospacing="1" w:after="100" w:afterAutospacing="1" w:line="276" w:lineRule="auto"/>
      <w:jc w:val="both"/>
    </w:pPr>
    <w:rPr>
      <w:rFonts w:ascii="Times New Roman" w:eastAsia="Times New Roman" w:hAnsi="Times New Roman" w:cs="Times New Roman"/>
      <w:color w:val="000000"/>
      <w:sz w:val="24"/>
      <w:szCs w:val="17"/>
    </w:rPr>
  </w:style>
  <w:style w:type="character" w:customStyle="1" w:styleId="ExcerptBodyChar">
    <w:name w:val="*ExcerptBody Char"/>
    <w:basedOn w:val="DefaultParagraphFont"/>
    <w:link w:val="ExcerptBody"/>
    <w:rsid w:val="008E66A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8E66AD"/>
    <w:pPr>
      <w:spacing w:before="60" w:after="180" w:line="276" w:lineRule="auto"/>
      <w:jc w:val="center"/>
    </w:pPr>
    <w:rPr>
      <w:rFonts w:asciiTheme="majorHAnsi" w:eastAsia="Calibri" w:hAnsiTheme="majorHAnsi" w:cs="Times New Roman"/>
      <w:b/>
      <w:smallCaps/>
      <w:sz w:val="32"/>
    </w:rPr>
  </w:style>
  <w:style w:type="character" w:customStyle="1" w:styleId="ExcerptTitleChar">
    <w:name w:val="*ExcerptTitle Char"/>
    <w:basedOn w:val="DefaultParagraphFont"/>
    <w:link w:val="ExcerptTitle"/>
    <w:rsid w:val="008E66AD"/>
    <w:rPr>
      <w:rFonts w:asciiTheme="majorHAnsi" w:eastAsia="Calibri" w:hAnsiTheme="majorHAnsi" w:cs="Times New Roman"/>
      <w:b/>
      <w:smallCaps/>
      <w:sz w:val="32"/>
    </w:rPr>
  </w:style>
  <w:style w:type="paragraph" w:customStyle="1" w:styleId="INBullet">
    <w:name w:val="*IN* Bullet"/>
    <w:link w:val="INBulletChar"/>
    <w:qFormat/>
    <w:rsid w:val="008E66AD"/>
    <w:pPr>
      <w:numPr>
        <w:numId w:val="8"/>
      </w:numPr>
      <w:spacing w:after="60"/>
      <w:ind w:left="1080"/>
    </w:pPr>
    <w:rPr>
      <w:rFonts w:ascii="Calibri" w:eastAsia="Calibri" w:hAnsi="Calibri" w:cs="Times New Roman"/>
      <w:color w:val="4F81BD"/>
    </w:rPr>
  </w:style>
  <w:style w:type="character" w:customStyle="1" w:styleId="INBulletChar">
    <w:name w:val="*IN* Bullet Char"/>
    <w:basedOn w:val="BulletedListChar"/>
    <w:link w:val="INBullet"/>
    <w:rsid w:val="008E66AD"/>
    <w:rPr>
      <w:rFonts w:ascii="Calibri" w:eastAsia="Calibri" w:hAnsi="Calibri" w:cs="Times New Roman"/>
      <w:color w:val="4F81BD"/>
    </w:rPr>
  </w:style>
  <w:style w:type="paragraph" w:customStyle="1" w:styleId="ToolHeader">
    <w:name w:val="*ToolHeader"/>
    <w:qFormat/>
    <w:rsid w:val="008E66AD"/>
    <w:pPr>
      <w:spacing w:after="120" w:line="240" w:lineRule="auto"/>
    </w:pPr>
    <w:rPr>
      <w:rFonts w:eastAsia="Calibri" w:cs="Times New Roman"/>
      <w:b/>
      <w:bCs/>
      <w:color w:val="365F91"/>
      <w:sz w:val="32"/>
      <w:szCs w:val="28"/>
    </w:rPr>
  </w:style>
  <w:style w:type="paragraph" w:customStyle="1" w:styleId="ToolTableText">
    <w:name w:val="*ToolTableText"/>
    <w:qFormat/>
    <w:rsid w:val="008E66AD"/>
    <w:pPr>
      <w:spacing w:before="40" w:after="120" w:line="240" w:lineRule="auto"/>
    </w:pPr>
    <w:rPr>
      <w:rFonts w:ascii="Calibri" w:eastAsia="Calibri" w:hAnsi="Calibri" w:cs="Times New Roman"/>
    </w:rPr>
  </w:style>
  <w:style w:type="paragraph" w:styleId="Header">
    <w:name w:val="header"/>
    <w:basedOn w:val="Normal"/>
    <w:link w:val="HeaderChar"/>
    <w:uiPriority w:val="99"/>
    <w:unhideWhenUsed/>
    <w:rsid w:val="002533A0"/>
    <w:pPr>
      <w:tabs>
        <w:tab w:val="center" w:pos="4680"/>
        <w:tab w:val="right" w:pos="9360"/>
      </w:tabs>
    </w:pPr>
    <w:rPr>
      <w:sz w:val="20"/>
    </w:rPr>
  </w:style>
  <w:style w:type="character" w:customStyle="1" w:styleId="HeaderChar">
    <w:name w:val="Header Char"/>
    <w:link w:val="Header"/>
    <w:uiPriority w:val="99"/>
    <w:rsid w:val="002533A0"/>
    <w:rPr>
      <w:rFonts w:ascii="Calibri" w:eastAsia="Calibri" w:hAnsi="Calibri" w:cs="Times New Roman"/>
      <w:sz w:val="20"/>
    </w:rPr>
  </w:style>
  <w:style w:type="paragraph" w:styleId="DocumentMap">
    <w:name w:val="Document Map"/>
    <w:basedOn w:val="Normal"/>
    <w:link w:val="DocumentMapChar"/>
    <w:semiHidden/>
    <w:unhideWhenUsed/>
    <w:rsid w:val="00FD747E"/>
    <w:rPr>
      <w:rFonts w:ascii="Lucida Grande" w:hAnsi="Lucida Grande" w:cs="Lucida Grande"/>
    </w:rPr>
  </w:style>
  <w:style w:type="character" w:customStyle="1" w:styleId="DocumentMapChar">
    <w:name w:val="Document Map Char"/>
    <w:basedOn w:val="DefaultParagraphFont"/>
    <w:link w:val="DocumentMap"/>
    <w:semiHidden/>
    <w:rsid w:val="00FD747E"/>
    <w:rPr>
      <w:rFonts w:ascii="Lucida Grande" w:eastAsia="Calibri" w:hAnsi="Lucida Grande" w:cs="Lucida Grande"/>
      <w:sz w:val="24"/>
      <w:szCs w:val="24"/>
    </w:rPr>
  </w:style>
  <w:style w:type="character" w:customStyle="1" w:styleId="apple-converted-space">
    <w:name w:val="apple-converted-space"/>
    <w:rsid w:val="002533A0"/>
  </w:style>
  <w:style w:type="character" w:customStyle="1" w:styleId="Heading2Char">
    <w:name w:val="Heading 2 Char"/>
    <w:link w:val="Heading2"/>
    <w:uiPriority w:val="9"/>
    <w:rsid w:val="002533A0"/>
    <w:rPr>
      <w:rFonts w:ascii="Cambria" w:eastAsia="Calibri" w:hAnsi="Cambria" w:cs="Times New Roman"/>
      <w:b/>
      <w:bCs/>
      <w:i/>
      <w:color w:val="4F81BD"/>
      <w:sz w:val="26"/>
      <w:szCs w:val="26"/>
    </w:rPr>
  </w:style>
  <w:style w:type="character" w:customStyle="1" w:styleId="Heading3Char">
    <w:name w:val="Heading 3 Char"/>
    <w:link w:val="Heading3"/>
    <w:uiPriority w:val="9"/>
    <w:rsid w:val="002533A0"/>
    <w:rPr>
      <w:rFonts w:ascii="Cambria" w:eastAsia="Calibri" w:hAnsi="Cambria" w:cs="Times New Roman"/>
      <w:b/>
      <w:bCs/>
      <w:i/>
      <w:color w:val="7F7F7F"/>
      <w:sz w:val="20"/>
    </w:rPr>
  </w:style>
  <w:style w:type="paragraph" w:styleId="BodyText">
    <w:name w:val="Body Text"/>
    <w:basedOn w:val="Normal"/>
    <w:link w:val="BodyTextChar"/>
    <w:rsid w:val="002533A0"/>
    <w:pPr>
      <w:spacing w:after="120"/>
    </w:pPr>
  </w:style>
  <w:style w:type="character" w:customStyle="1" w:styleId="BodyTextChar">
    <w:name w:val="Body Text Char"/>
    <w:link w:val="BodyText"/>
    <w:rsid w:val="002533A0"/>
    <w:rPr>
      <w:rFonts w:ascii="Calibri" w:eastAsia="Calibri" w:hAnsi="Calibri" w:cs="Times New Roman"/>
    </w:rPr>
  </w:style>
  <w:style w:type="paragraph" w:customStyle="1" w:styleId="ColorfulList-Accent11">
    <w:name w:val="Colorful List - Accent 11"/>
    <w:basedOn w:val="Normal"/>
    <w:uiPriority w:val="34"/>
    <w:rsid w:val="002533A0"/>
    <w:pPr>
      <w:ind w:left="720"/>
      <w:contextualSpacing/>
    </w:pPr>
  </w:style>
  <w:style w:type="character" w:styleId="FollowedHyperlink">
    <w:name w:val="FollowedHyperlink"/>
    <w:uiPriority w:val="99"/>
    <w:unhideWhenUsed/>
    <w:rsid w:val="002533A0"/>
    <w:rPr>
      <w:color w:val="954F72"/>
      <w:u w:val="single"/>
    </w:rPr>
  </w:style>
  <w:style w:type="character" w:styleId="FootnoteReference">
    <w:name w:val="footnote reference"/>
    <w:basedOn w:val="DefaultParagraphFont"/>
    <w:uiPriority w:val="99"/>
    <w:semiHidden/>
    <w:unhideWhenUsed/>
    <w:rsid w:val="002533A0"/>
    <w:rPr>
      <w:vertAlign w:val="superscript"/>
    </w:rPr>
  </w:style>
  <w:style w:type="paragraph" w:styleId="FootnoteText">
    <w:name w:val="footnote text"/>
    <w:basedOn w:val="Normal"/>
    <w:link w:val="FootnoteTextChar"/>
    <w:uiPriority w:val="99"/>
    <w:unhideWhenUsed/>
    <w:rsid w:val="002533A0"/>
    <w:rPr>
      <w:sz w:val="20"/>
    </w:rPr>
  </w:style>
  <w:style w:type="character" w:customStyle="1" w:styleId="FootnoteTextChar">
    <w:name w:val="Footnote Text Char"/>
    <w:basedOn w:val="DefaultParagraphFont"/>
    <w:link w:val="FootnoteText"/>
    <w:uiPriority w:val="99"/>
    <w:rsid w:val="002533A0"/>
    <w:rPr>
      <w:rFonts w:ascii="Calibri" w:eastAsia="Calibri" w:hAnsi="Calibri" w:cs="Times New Roman"/>
      <w:sz w:val="20"/>
    </w:rPr>
  </w:style>
  <w:style w:type="paragraph" w:customStyle="1" w:styleId="MediumGrid1-Accent21">
    <w:name w:val="Medium Grid 1 - Accent 21"/>
    <w:basedOn w:val="Normal"/>
    <w:uiPriority w:val="34"/>
    <w:rsid w:val="002533A0"/>
    <w:pPr>
      <w:ind w:left="720"/>
      <w:contextualSpacing/>
    </w:pPr>
  </w:style>
  <w:style w:type="paragraph" w:customStyle="1" w:styleId="MediumList2-Accent41">
    <w:name w:val="Medium List 2 - Accent 41"/>
    <w:basedOn w:val="Normal"/>
    <w:link w:val="MediumList2-Accent41Char"/>
    <w:uiPriority w:val="34"/>
    <w:rsid w:val="002533A0"/>
    <w:pPr>
      <w:spacing w:after="200"/>
      <w:ind w:left="720"/>
      <w:contextualSpacing/>
    </w:pPr>
  </w:style>
  <w:style w:type="character" w:customStyle="1" w:styleId="MediumList2-Accent41Char">
    <w:name w:val="Medium List 2 - Accent 41 Char"/>
    <w:basedOn w:val="DefaultParagraphFont"/>
    <w:link w:val="MediumList2-Accent41"/>
    <w:uiPriority w:val="34"/>
    <w:rsid w:val="002533A0"/>
    <w:rPr>
      <w:rFonts w:ascii="Calibri" w:eastAsia="Calibri" w:hAnsi="Calibri" w:cs="Times New Roman"/>
    </w:rPr>
  </w:style>
  <w:style w:type="paragraph" w:customStyle="1" w:styleId="NoSpacing1">
    <w:name w:val="No Spacing1"/>
    <w:link w:val="NoSpacingChar"/>
    <w:rsid w:val="002533A0"/>
    <w:pPr>
      <w:spacing w:after="0" w:line="240" w:lineRule="auto"/>
    </w:pPr>
    <w:rPr>
      <w:rFonts w:ascii="Tahoma" w:eastAsia="Calibri" w:hAnsi="Tahoma" w:cs="Times New Roman"/>
      <w:sz w:val="19"/>
    </w:rPr>
  </w:style>
  <w:style w:type="character" w:customStyle="1" w:styleId="NoSpacingChar">
    <w:name w:val="No Spacing Char"/>
    <w:link w:val="NoSpacing1"/>
    <w:rsid w:val="002533A0"/>
    <w:rPr>
      <w:rFonts w:ascii="Tahoma" w:eastAsia="Calibri" w:hAnsi="Tahoma" w:cs="Times New Roman"/>
      <w:sz w:val="19"/>
    </w:rPr>
  </w:style>
  <w:style w:type="paragraph" w:styleId="NormalWeb">
    <w:name w:val="Normal (Web)"/>
    <w:basedOn w:val="Normal"/>
    <w:uiPriority w:val="99"/>
    <w:unhideWhenUsed/>
    <w:rsid w:val="002533A0"/>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2533A0"/>
    <w:pPr>
      <w:autoSpaceDE w:val="0"/>
      <w:autoSpaceDN w:val="0"/>
      <w:adjustRightInd w:val="0"/>
      <w:spacing w:line="241" w:lineRule="atLeast"/>
    </w:pPr>
    <w:rPr>
      <w:rFonts w:ascii="Garamond" w:hAnsi="Garamond"/>
      <w:sz w:val="24"/>
      <w:szCs w:val="24"/>
    </w:rPr>
  </w:style>
  <w:style w:type="character" w:customStyle="1" w:styleId="reference-text">
    <w:name w:val="reference-text"/>
    <w:rsid w:val="002533A0"/>
  </w:style>
  <w:style w:type="paragraph" w:styleId="Title">
    <w:name w:val="Title"/>
    <w:basedOn w:val="Normal"/>
    <w:next w:val="Normal"/>
    <w:link w:val="TitleChar"/>
    <w:uiPriority w:val="10"/>
    <w:rsid w:val="002533A0"/>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10"/>
    <w:rsid w:val="002533A0"/>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2533A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6347F1"/>
    <w:pPr>
      <w:ind w:left="360"/>
    </w:pPr>
    <w:rPr>
      <w:color w:val="4F81BD" w:themeColor="accent1"/>
    </w:rPr>
  </w:style>
  <w:style w:type="paragraph" w:customStyle="1" w:styleId="DCwithSA">
    <w:name w:val="*DC* with *SA*"/>
    <w:basedOn w:val="SA"/>
    <w:qFormat/>
    <w:rsid w:val="008E66AD"/>
    <w:rPr>
      <w:color w:val="4F81BD" w:themeColor="accent1"/>
    </w:rPr>
  </w:style>
  <w:style w:type="paragraph" w:customStyle="1" w:styleId="DCwithSR">
    <w:name w:val="*DC* with *SR*"/>
    <w:basedOn w:val="SR"/>
    <w:qFormat/>
    <w:rsid w:val="008E66AD"/>
    <w:pPr>
      <w:numPr>
        <w:numId w:val="6"/>
      </w:numPr>
      <w:ind w:left="720"/>
    </w:pPr>
    <w:rPr>
      <w:color w:val="4F81BD" w:themeColor="accent1"/>
    </w:rPr>
  </w:style>
  <w:style w:type="character" w:customStyle="1" w:styleId="deftext">
    <w:name w:val="def_text"/>
    <w:basedOn w:val="DefaultParagraphFont"/>
    <w:rsid w:val="006238D8"/>
  </w:style>
  <w:style w:type="character" w:customStyle="1" w:styleId="bc">
    <w:name w:val="bc"/>
    <w:basedOn w:val="DefaultParagraphFont"/>
    <w:rsid w:val="006238D8"/>
  </w:style>
  <w:style w:type="character" w:customStyle="1" w:styleId="hwc">
    <w:name w:val="hwc"/>
    <w:basedOn w:val="DefaultParagraphFont"/>
    <w:rsid w:val="006238D8"/>
  </w:style>
  <w:style w:type="paragraph" w:styleId="Revision">
    <w:name w:val="Revision"/>
    <w:hidden/>
    <w:semiHidden/>
    <w:rsid w:val="001F67F8"/>
    <w:pPr>
      <w:spacing w:after="0" w:line="240" w:lineRule="auto"/>
    </w:pPr>
    <w:rPr>
      <w:rFonts w:eastAsiaTheme="minorEastAsia"/>
      <w:sz w:val="24"/>
      <w:szCs w:val="24"/>
    </w:rPr>
  </w:style>
  <w:style w:type="paragraph" w:customStyle="1" w:styleId="Bullet1">
    <w:name w:val="_Bullet 1"/>
    <w:basedOn w:val="Normal"/>
    <w:rsid w:val="008306FF"/>
    <w:pPr>
      <w:numPr>
        <w:numId w:val="2"/>
      </w:numPr>
    </w:pPr>
    <w:rPr>
      <w:rFonts w:ascii="Arial" w:hAnsi="Arial" w:cs="Arial"/>
    </w:rPr>
  </w:style>
  <w:style w:type="paragraph" w:customStyle="1" w:styleId="Subhead1">
    <w:name w:val="Subhead1"/>
    <w:basedOn w:val="Normal"/>
    <w:next w:val="Normal"/>
    <w:autoRedefine/>
    <w:rsid w:val="008306FF"/>
    <w:pPr>
      <w:spacing w:before="360" w:after="240" w:line="300" w:lineRule="exact"/>
    </w:pPr>
    <w:rPr>
      <w:rFonts w:ascii="Minion Expert" w:hAnsi="Minion Expert"/>
      <w:sz w:val="36"/>
    </w:rPr>
  </w:style>
  <w:style w:type="paragraph" w:styleId="NoSpacing">
    <w:name w:val="No Spacing"/>
    <w:rsid w:val="001351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399">
      <w:bodyDiv w:val="1"/>
      <w:marLeft w:val="0"/>
      <w:marRight w:val="0"/>
      <w:marTop w:val="0"/>
      <w:marBottom w:val="0"/>
      <w:divBdr>
        <w:top w:val="none" w:sz="0" w:space="0" w:color="auto"/>
        <w:left w:val="none" w:sz="0" w:space="0" w:color="auto"/>
        <w:bottom w:val="none" w:sz="0" w:space="0" w:color="auto"/>
        <w:right w:val="none" w:sz="0" w:space="0" w:color="auto"/>
      </w:divBdr>
    </w:div>
    <w:div w:id="47072845">
      <w:bodyDiv w:val="1"/>
      <w:marLeft w:val="0"/>
      <w:marRight w:val="0"/>
      <w:marTop w:val="0"/>
      <w:marBottom w:val="0"/>
      <w:divBdr>
        <w:top w:val="none" w:sz="0" w:space="0" w:color="auto"/>
        <w:left w:val="none" w:sz="0" w:space="0" w:color="auto"/>
        <w:bottom w:val="none" w:sz="0" w:space="0" w:color="auto"/>
        <w:right w:val="none" w:sz="0" w:space="0" w:color="auto"/>
      </w:divBdr>
    </w:div>
    <w:div w:id="213006248">
      <w:bodyDiv w:val="1"/>
      <w:marLeft w:val="0"/>
      <w:marRight w:val="0"/>
      <w:marTop w:val="0"/>
      <w:marBottom w:val="0"/>
      <w:divBdr>
        <w:top w:val="none" w:sz="0" w:space="0" w:color="auto"/>
        <w:left w:val="none" w:sz="0" w:space="0" w:color="auto"/>
        <w:bottom w:val="none" w:sz="0" w:space="0" w:color="auto"/>
        <w:right w:val="none" w:sz="0" w:space="0" w:color="auto"/>
      </w:divBdr>
    </w:div>
    <w:div w:id="366609018">
      <w:bodyDiv w:val="1"/>
      <w:marLeft w:val="0"/>
      <w:marRight w:val="0"/>
      <w:marTop w:val="0"/>
      <w:marBottom w:val="0"/>
      <w:divBdr>
        <w:top w:val="none" w:sz="0" w:space="0" w:color="auto"/>
        <w:left w:val="none" w:sz="0" w:space="0" w:color="auto"/>
        <w:bottom w:val="none" w:sz="0" w:space="0" w:color="auto"/>
        <w:right w:val="none" w:sz="0" w:space="0" w:color="auto"/>
      </w:divBdr>
      <w:divsChild>
        <w:div w:id="224221581">
          <w:marLeft w:val="0"/>
          <w:marRight w:val="0"/>
          <w:marTop w:val="0"/>
          <w:marBottom w:val="0"/>
          <w:divBdr>
            <w:top w:val="none" w:sz="0" w:space="0" w:color="auto"/>
            <w:left w:val="none" w:sz="0" w:space="0" w:color="auto"/>
            <w:bottom w:val="none" w:sz="0" w:space="0" w:color="auto"/>
            <w:right w:val="none" w:sz="0" w:space="0" w:color="auto"/>
          </w:divBdr>
        </w:div>
        <w:div w:id="210922471">
          <w:marLeft w:val="0"/>
          <w:marRight w:val="0"/>
          <w:marTop w:val="0"/>
          <w:marBottom w:val="0"/>
          <w:divBdr>
            <w:top w:val="none" w:sz="0" w:space="0" w:color="auto"/>
            <w:left w:val="none" w:sz="0" w:space="0" w:color="auto"/>
            <w:bottom w:val="none" w:sz="0" w:space="0" w:color="auto"/>
            <w:right w:val="none" w:sz="0" w:space="0" w:color="auto"/>
          </w:divBdr>
        </w:div>
      </w:divsChild>
    </w:div>
    <w:div w:id="1172405970">
      <w:bodyDiv w:val="1"/>
      <w:marLeft w:val="0"/>
      <w:marRight w:val="0"/>
      <w:marTop w:val="0"/>
      <w:marBottom w:val="0"/>
      <w:divBdr>
        <w:top w:val="none" w:sz="0" w:space="0" w:color="auto"/>
        <w:left w:val="none" w:sz="0" w:space="0" w:color="auto"/>
        <w:bottom w:val="none" w:sz="0" w:space="0" w:color="auto"/>
        <w:right w:val="none" w:sz="0" w:space="0" w:color="auto"/>
      </w:divBdr>
    </w:div>
    <w:div w:id="1452742406">
      <w:bodyDiv w:val="1"/>
      <w:marLeft w:val="0"/>
      <w:marRight w:val="0"/>
      <w:marTop w:val="0"/>
      <w:marBottom w:val="0"/>
      <w:divBdr>
        <w:top w:val="none" w:sz="0" w:space="0" w:color="auto"/>
        <w:left w:val="none" w:sz="0" w:space="0" w:color="auto"/>
        <w:bottom w:val="none" w:sz="0" w:space="0" w:color="auto"/>
        <w:right w:val="none" w:sz="0" w:space="0" w:color="auto"/>
      </w:divBdr>
    </w:div>
    <w:div w:id="19162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elnewyork.org/"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ovelnewyork.org/" TargetMode="Externa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F07AB-1A1C-4583-BF39-A8EA04C1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4933</Words>
  <Characters>28120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7</cp:revision>
  <dcterms:created xsi:type="dcterms:W3CDTF">2014-06-26T21:28:00Z</dcterms:created>
  <dcterms:modified xsi:type="dcterms:W3CDTF">2014-09-08T18:55:00Z</dcterms:modified>
</cp:coreProperties>
</file>