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703F" w14:textId="77777777" w:rsidR="002514C3" w:rsidRPr="00564620" w:rsidRDefault="002514C3" w:rsidP="002514C3">
      <w:pPr>
        <w:pStyle w:val="ToolHeader"/>
      </w:pPr>
      <w:bookmarkStart w:id="0" w:name="_GoBack"/>
      <w:bookmarkEnd w:id="0"/>
      <w:r w:rsidRPr="00564620">
        <w:t xml:space="preserve">Evidence-Based Arguments Checklist 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135"/>
        <w:gridCol w:w="3835"/>
        <w:gridCol w:w="1013"/>
        <w:gridCol w:w="4191"/>
        <w:gridCol w:w="996"/>
        <w:gridCol w:w="1891"/>
      </w:tblGrid>
      <w:tr w:rsidR="002514C3" w:rsidRPr="00564620" w14:paraId="3B0FC974" w14:textId="77777777">
        <w:trPr>
          <w:trHeight w:val="516"/>
        </w:trPr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72BD1566" w14:textId="77777777" w:rsidR="002514C3" w:rsidRPr="00564620" w:rsidRDefault="002514C3" w:rsidP="002514C3">
            <w:pPr>
              <w:pStyle w:val="TableText"/>
              <w:rPr>
                <w:b/>
              </w:rPr>
            </w:pPr>
            <w:r w:rsidRPr="00564620">
              <w:rPr>
                <w:b/>
              </w:rPr>
              <w:t>Name:</w:t>
            </w:r>
          </w:p>
        </w:tc>
        <w:tc>
          <w:tcPr>
            <w:tcW w:w="3863" w:type="dxa"/>
            <w:vAlign w:val="center"/>
          </w:tcPr>
          <w:p w14:paraId="5AEAD547" w14:textId="77777777" w:rsidR="002514C3" w:rsidRPr="00564620" w:rsidRDefault="002514C3" w:rsidP="002514C3">
            <w:pPr>
              <w:pStyle w:val="TableText"/>
              <w:rPr>
                <w:b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7E04DBEE" w14:textId="77777777" w:rsidR="002514C3" w:rsidRPr="00564620" w:rsidRDefault="002514C3" w:rsidP="002514C3">
            <w:pPr>
              <w:pStyle w:val="TableText"/>
              <w:rPr>
                <w:b/>
              </w:rPr>
            </w:pPr>
            <w:r w:rsidRPr="00564620">
              <w:rPr>
                <w:b/>
              </w:rPr>
              <w:t>Class:</w:t>
            </w:r>
          </w:p>
        </w:tc>
        <w:tc>
          <w:tcPr>
            <w:tcW w:w="4222" w:type="dxa"/>
            <w:vAlign w:val="center"/>
          </w:tcPr>
          <w:p w14:paraId="1B76432F" w14:textId="77777777" w:rsidR="002514C3" w:rsidRPr="00564620" w:rsidRDefault="002514C3" w:rsidP="002514C3">
            <w:pPr>
              <w:pStyle w:val="TableText"/>
              <w:rPr>
                <w:b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22FC1028" w14:textId="77777777" w:rsidR="002514C3" w:rsidRPr="00564620" w:rsidRDefault="002514C3" w:rsidP="002514C3">
            <w:pPr>
              <w:pStyle w:val="TableText"/>
              <w:rPr>
                <w:b/>
              </w:rPr>
            </w:pPr>
            <w:r w:rsidRPr="00564620">
              <w:rPr>
                <w:b/>
              </w:rPr>
              <w:t>Date:</w:t>
            </w:r>
          </w:p>
        </w:tc>
        <w:tc>
          <w:tcPr>
            <w:tcW w:w="1904" w:type="dxa"/>
            <w:vAlign w:val="center"/>
          </w:tcPr>
          <w:p w14:paraId="3B049D35" w14:textId="77777777" w:rsidR="002514C3" w:rsidRPr="00564620" w:rsidRDefault="002514C3" w:rsidP="002514C3">
            <w:pPr>
              <w:pStyle w:val="TableText"/>
              <w:rPr>
                <w:b/>
              </w:rPr>
            </w:pPr>
          </w:p>
        </w:tc>
      </w:tr>
    </w:tbl>
    <w:p w14:paraId="67B040C1" w14:textId="77777777" w:rsidR="002514C3" w:rsidRDefault="002514C3" w:rsidP="002514C3">
      <w:pPr>
        <w:spacing w:before="0" w:after="0"/>
        <w:rPr>
          <w:sz w:val="10"/>
        </w:rPr>
      </w:pPr>
    </w:p>
    <w:p w14:paraId="7BBB02DD" w14:textId="3B88DE73" w:rsidR="000D33DA" w:rsidRPr="000D33DA" w:rsidRDefault="000D33DA" w:rsidP="002514C3">
      <w:pPr>
        <w:spacing w:before="0" w:after="0"/>
        <w:rPr>
          <w:b/>
        </w:rPr>
      </w:pPr>
      <w:r w:rsidRPr="000D33DA">
        <w:rPr>
          <w:b/>
        </w:rPr>
        <w:t xml:space="preserve">Text: </w:t>
      </w:r>
    </w:p>
    <w:tbl>
      <w:tblPr>
        <w:tblStyle w:val="TableGrid"/>
        <w:tblW w:w="13043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251"/>
        <w:gridCol w:w="3534"/>
        <w:gridCol w:w="443"/>
        <w:gridCol w:w="6815"/>
      </w:tblGrid>
      <w:tr w:rsidR="002514C3" w:rsidRPr="00564620" w14:paraId="34375C4F" w14:textId="77777777">
        <w:trPr>
          <w:trHeight w:val="144"/>
          <w:tblHeader/>
        </w:trPr>
        <w:tc>
          <w:tcPr>
            <w:tcW w:w="2251" w:type="dxa"/>
            <w:shd w:val="clear" w:color="auto" w:fill="D9D9D9" w:themeFill="background1" w:themeFillShade="D9"/>
          </w:tcPr>
          <w:p w14:paraId="6FB10F3E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>Argument Sections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14:paraId="76A2A346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>Section Components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85EA80B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6815" w:type="dxa"/>
            <w:shd w:val="clear" w:color="auto" w:fill="D9D9D9" w:themeFill="background1" w:themeFillShade="D9"/>
          </w:tcPr>
          <w:p w14:paraId="42619253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>Comments</w:t>
            </w:r>
          </w:p>
        </w:tc>
      </w:tr>
      <w:tr w:rsidR="002514C3" w:rsidRPr="00564620" w14:paraId="4F3E41C4" w14:textId="77777777">
        <w:trPr>
          <w:trHeight w:val="144"/>
        </w:trPr>
        <w:tc>
          <w:tcPr>
            <w:tcW w:w="2251" w:type="dxa"/>
            <w:vMerge w:val="restart"/>
          </w:tcPr>
          <w:p w14:paraId="4ADD1A97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>Content and Analysis</w:t>
            </w:r>
          </w:p>
        </w:tc>
        <w:tc>
          <w:tcPr>
            <w:tcW w:w="3534" w:type="dxa"/>
          </w:tcPr>
          <w:p w14:paraId="1F51EF2B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 xml:space="preserve">Clarity and Relevance: </w:t>
            </w:r>
            <w:r w:rsidRPr="00564620">
              <w:t>Purposefully states a central claim that is linked to a clearly identified context (topic, problem, issue) that establishes its relevance.</w:t>
            </w:r>
          </w:p>
        </w:tc>
        <w:tc>
          <w:tcPr>
            <w:tcW w:w="443" w:type="dxa"/>
          </w:tcPr>
          <w:p w14:paraId="25511612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32C87506" w14:textId="77777777" w:rsidR="002514C3" w:rsidRPr="00564620" w:rsidRDefault="002514C3" w:rsidP="00082FC3">
            <w:pPr>
              <w:pStyle w:val="ToolTableText"/>
            </w:pPr>
          </w:p>
        </w:tc>
      </w:tr>
      <w:tr w:rsidR="002514C3" w:rsidRPr="00564620" w14:paraId="3C282F84" w14:textId="77777777">
        <w:trPr>
          <w:trHeight w:val="144"/>
        </w:trPr>
        <w:tc>
          <w:tcPr>
            <w:tcW w:w="2251" w:type="dxa"/>
            <w:vMerge/>
          </w:tcPr>
          <w:p w14:paraId="226DED32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</w:tcPr>
          <w:p w14:paraId="6E316DB4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 xml:space="preserve">Conformity to Sources: </w:t>
            </w:r>
            <w:r w:rsidRPr="00564620">
              <w:t>Presents a perspective that arises from ideas and evidence found in a range of diverse, credible, and significant sources.</w:t>
            </w:r>
          </w:p>
        </w:tc>
        <w:tc>
          <w:tcPr>
            <w:tcW w:w="443" w:type="dxa"/>
          </w:tcPr>
          <w:p w14:paraId="794A8AB9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3BB8D09F" w14:textId="77777777" w:rsidR="002514C3" w:rsidRPr="00564620" w:rsidRDefault="002514C3" w:rsidP="00082FC3">
            <w:pPr>
              <w:pStyle w:val="ToolTableText"/>
            </w:pPr>
          </w:p>
        </w:tc>
      </w:tr>
      <w:tr w:rsidR="002514C3" w:rsidRPr="00564620" w14:paraId="57B35C0E" w14:textId="77777777">
        <w:trPr>
          <w:trHeight w:val="144"/>
        </w:trPr>
        <w:tc>
          <w:tcPr>
            <w:tcW w:w="2251" w:type="dxa"/>
            <w:vMerge/>
          </w:tcPr>
          <w:p w14:paraId="6CB3A6EE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</w:tcPr>
          <w:p w14:paraId="4317D958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 xml:space="preserve">Understanding of the Issue: </w:t>
            </w:r>
            <w:r w:rsidRPr="00564620">
              <w:t>Presents a perspective based on a comprehensive understanding of the issue, and establishes a series of valid claims that emerge from reasoned analysis.</w:t>
            </w:r>
          </w:p>
        </w:tc>
        <w:tc>
          <w:tcPr>
            <w:tcW w:w="443" w:type="dxa"/>
          </w:tcPr>
          <w:p w14:paraId="04F9D991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001C45EE" w14:textId="77777777" w:rsidR="002514C3" w:rsidRPr="00564620" w:rsidRDefault="002514C3" w:rsidP="00082FC3">
            <w:pPr>
              <w:pStyle w:val="ToolTableText"/>
            </w:pPr>
          </w:p>
        </w:tc>
      </w:tr>
      <w:tr w:rsidR="002514C3" w:rsidRPr="00564620" w14:paraId="5FA433B3" w14:textId="77777777">
        <w:trPr>
          <w:trHeight w:val="144"/>
        </w:trPr>
        <w:tc>
          <w:tcPr>
            <w:tcW w:w="2251" w:type="dxa"/>
            <w:vMerge/>
          </w:tcPr>
          <w:p w14:paraId="16DF5F74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</w:tcPr>
          <w:p w14:paraId="125DA941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>Acknowledgement of Other Perspectives:</w:t>
            </w:r>
            <w:r w:rsidRPr="00564620">
              <w:t xml:space="preserve"> Recognizes opposing or alternate claims and distinguishes these claims from the stated perspective.</w:t>
            </w:r>
          </w:p>
        </w:tc>
        <w:tc>
          <w:tcPr>
            <w:tcW w:w="443" w:type="dxa"/>
          </w:tcPr>
          <w:p w14:paraId="2E32DA5D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6FEFDAA7" w14:textId="77777777" w:rsidR="002514C3" w:rsidRPr="00564620" w:rsidRDefault="002514C3" w:rsidP="00082FC3">
            <w:pPr>
              <w:pStyle w:val="ToolTableText"/>
            </w:pPr>
          </w:p>
        </w:tc>
      </w:tr>
      <w:tr w:rsidR="002514C3" w:rsidRPr="00564620" w14:paraId="526C05A6" w14:textId="77777777">
        <w:trPr>
          <w:trHeight w:val="144"/>
        </w:trPr>
        <w:tc>
          <w:tcPr>
            <w:tcW w:w="2251" w:type="dxa"/>
            <w:vMerge w:val="restart"/>
          </w:tcPr>
          <w:p w14:paraId="39603DC2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lastRenderedPageBreak/>
              <w:t>Command of Evidence</w:t>
            </w:r>
          </w:p>
        </w:tc>
        <w:tc>
          <w:tcPr>
            <w:tcW w:w="3534" w:type="dxa"/>
          </w:tcPr>
          <w:p w14:paraId="3C2E0C40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 xml:space="preserve">Reasoning: </w:t>
            </w:r>
            <w:r w:rsidRPr="00564620">
              <w:t>Links evidence and claims together logically in ways that lead to the conclusions expressed in the central claim.</w:t>
            </w:r>
          </w:p>
        </w:tc>
        <w:tc>
          <w:tcPr>
            <w:tcW w:w="443" w:type="dxa"/>
          </w:tcPr>
          <w:p w14:paraId="4D98C5BF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78E709B3" w14:textId="77777777" w:rsidR="002514C3" w:rsidRPr="00564620" w:rsidRDefault="002514C3" w:rsidP="002514C3"/>
        </w:tc>
      </w:tr>
      <w:tr w:rsidR="002514C3" w:rsidRPr="00564620" w14:paraId="63E3BE32" w14:textId="77777777">
        <w:trPr>
          <w:trHeight w:val="144"/>
        </w:trPr>
        <w:tc>
          <w:tcPr>
            <w:tcW w:w="2251" w:type="dxa"/>
            <w:vMerge/>
          </w:tcPr>
          <w:p w14:paraId="15218142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</w:tcPr>
          <w:p w14:paraId="41686D2F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 xml:space="preserve">Use of Evidence: </w:t>
            </w:r>
            <w:r w:rsidRPr="00564620">
              <w:t>Supports the central claim and each supporting claim with valid inferences based on credible evidence.</w:t>
            </w:r>
          </w:p>
        </w:tc>
        <w:tc>
          <w:tcPr>
            <w:tcW w:w="443" w:type="dxa"/>
          </w:tcPr>
          <w:p w14:paraId="5E31845B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2CAF808F" w14:textId="77777777" w:rsidR="002514C3" w:rsidRPr="00564620" w:rsidRDefault="002514C3" w:rsidP="002514C3"/>
        </w:tc>
      </w:tr>
      <w:tr w:rsidR="002514C3" w:rsidRPr="00564620" w14:paraId="001ECEFE" w14:textId="77777777">
        <w:trPr>
          <w:trHeight w:val="144"/>
        </w:trPr>
        <w:tc>
          <w:tcPr>
            <w:tcW w:w="2251" w:type="dxa"/>
            <w:vMerge/>
          </w:tcPr>
          <w:p w14:paraId="3304729C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</w:tcPr>
          <w:p w14:paraId="4CAD9A78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 xml:space="preserve">Thoroughness and Objectivity: </w:t>
            </w:r>
            <w:r w:rsidRPr="00564620">
              <w:t>Represents a comprehensive understanding of the issue where the argument’s claims and supporting evidence fairly addresses relevant counterclaims and discusses conflicting evidence.</w:t>
            </w:r>
          </w:p>
        </w:tc>
        <w:tc>
          <w:tcPr>
            <w:tcW w:w="443" w:type="dxa"/>
          </w:tcPr>
          <w:p w14:paraId="3B0BD898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50810161" w14:textId="77777777" w:rsidR="002514C3" w:rsidRPr="00564620" w:rsidRDefault="002514C3" w:rsidP="002514C3"/>
        </w:tc>
      </w:tr>
      <w:tr w:rsidR="002514C3" w:rsidRPr="00564620" w14:paraId="2CC7E4E9" w14:textId="77777777">
        <w:trPr>
          <w:trHeight w:val="144"/>
        </w:trPr>
        <w:tc>
          <w:tcPr>
            <w:tcW w:w="2251" w:type="dxa"/>
            <w:vMerge w:val="restart"/>
          </w:tcPr>
          <w:p w14:paraId="38F79734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>Coherence and Organization</w:t>
            </w:r>
          </w:p>
        </w:tc>
        <w:tc>
          <w:tcPr>
            <w:tcW w:w="3534" w:type="dxa"/>
          </w:tcPr>
          <w:p w14:paraId="0D7070D3" w14:textId="77777777" w:rsidR="002514C3" w:rsidRPr="00564620" w:rsidRDefault="002514C3" w:rsidP="002514C3">
            <w:pPr>
              <w:pStyle w:val="ToolTableText"/>
            </w:pPr>
            <w:r w:rsidRPr="00564620">
              <w:rPr>
                <w:b/>
              </w:rPr>
              <w:t xml:space="preserve">Relationship Among Parts: </w:t>
            </w:r>
            <w:r w:rsidRPr="00564620">
              <w:t xml:space="preserve">Establishes clear and logical relationships between supporting claims and a central claim. </w:t>
            </w:r>
          </w:p>
        </w:tc>
        <w:tc>
          <w:tcPr>
            <w:tcW w:w="443" w:type="dxa"/>
          </w:tcPr>
          <w:p w14:paraId="2DA502BB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2E667CA0" w14:textId="77777777" w:rsidR="002514C3" w:rsidRPr="00564620" w:rsidRDefault="002514C3" w:rsidP="002514C3"/>
        </w:tc>
      </w:tr>
      <w:tr w:rsidR="002514C3" w:rsidRPr="00564620" w14:paraId="361EF080" w14:textId="77777777">
        <w:trPr>
          <w:trHeight w:val="144"/>
        </w:trPr>
        <w:tc>
          <w:tcPr>
            <w:tcW w:w="2251" w:type="dxa"/>
            <w:vMerge/>
            <w:tcBorders>
              <w:bottom w:val="single" w:sz="4" w:space="0" w:color="auto"/>
            </w:tcBorders>
          </w:tcPr>
          <w:p w14:paraId="0BA58FDF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</w:tcPr>
          <w:p w14:paraId="698D0D97" w14:textId="77777777" w:rsidR="002514C3" w:rsidRPr="00564620" w:rsidRDefault="002514C3" w:rsidP="002514C3">
            <w:pPr>
              <w:pStyle w:val="ToolTableText"/>
            </w:pPr>
            <w:r w:rsidRPr="00564620">
              <w:rPr>
                <w:b/>
              </w:rPr>
              <w:t xml:space="preserve">Effectiveness of Structure: </w:t>
            </w:r>
            <w:r w:rsidRPr="00564620">
              <w:t xml:space="preserve">Adopts an organizational strategy, including an introduction and conclusion, which clearly and compellingly communicates the argument. </w:t>
            </w:r>
          </w:p>
        </w:tc>
        <w:tc>
          <w:tcPr>
            <w:tcW w:w="443" w:type="dxa"/>
          </w:tcPr>
          <w:p w14:paraId="634F40CE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72760EB3" w14:textId="77777777" w:rsidR="002514C3" w:rsidRPr="00564620" w:rsidRDefault="002514C3" w:rsidP="002514C3"/>
        </w:tc>
      </w:tr>
      <w:tr w:rsidR="002514C3" w:rsidRPr="00564620" w14:paraId="1B1A8E8E" w14:textId="77777777">
        <w:trPr>
          <w:trHeight w:val="1520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18F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>Control of Language and Conventions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18FD5A98" w14:textId="77777777" w:rsidR="002514C3" w:rsidRPr="00564620" w:rsidRDefault="002514C3" w:rsidP="002514C3">
            <w:pPr>
              <w:pStyle w:val="ToolTableText"/>
            </w:pPr>
            <w:r w:rsidRPr="00564620">
              <w:rPr>
                <w:b/>
              </w:rPr>
              <w:t xml:space="preserve">Clarity of Communication: </w:t>
            </w:r>
            <w:r w:rsidRPr="00564620">
              <w:t xml:space="preserve">Is communicated clearly and coherently. The writer’s opinions are clearly distinguished from objective summaries and statements. </w:t>
            </w:r>
          </w:p>
        </w:tc>
        <w:tc>
          <w:tcPr>
            <w:tcW w:w="443" w:type="dxa"/>
          </w:tcPr>
          <w:p w14:paraId="4A89456C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0F390FA9" w14:textId="77777777" w:rsidR="002514C3" w:rsidRPr="00564620" w:rsidRDefault="002514C3" w:rsidP="002514C3"/>
        </w:tc>
      </w:tr>
      <w:tr w:rsidR="002514C3" w:rsidRPr="00564620" w14:paraId="6930AEA2" w14:textId="77777777">
        <w:trPr>
          <w:trHeight w:val="1205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DFD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</w:tcBorders>
          </w:tcPr>
          <w:p w14:paraId="55E309C9" w14:textId="77777777" w:rsidR="002514C3" w:rsidRPr="00564620" w:rsidRDefault="002514C3" w:rsidP="002514C3">
            <w:pPr>
              <w:pStyle w:val="ToolTableText"/>
            </w:pPr>
            <w:r w:rsidRPr="00564620">
              <w:rPr>
                <w:b/>
              </w:rPr>
              <w:t xml:space="preserve">Word Choice/Vocabulary: </w:t>
            </w:r>
            <w:r w:rsidRPr="00564620">
              <w:t xml:space="preserve">Uses topic-specific terminology appropriately and precisely. </w:t>
            </w:r>
          </w:p>
        </w:tc>
        <w:tc>
          <w:tcPr>
            <w:tcW w:w="443" w:type="dxa"/>
          </w:tcPr>
          <w:p w14:paraId="01FB4CEC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20C2B89A" w14:textId="77777777" w:rsidR="002514C3" w:rsidRPr="00564620" w:rsidRDefault="002514C3" w:rsidP="002514C3"/>
        </w:tc>
      </w:tr>
      <w:tr w:rsidR="002514C3" w:rsidRPr="00564620" w14:paraId="17D43048" w14:textId="77777777">
        <w:trPr>
          <w:trHeight w:val="188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0A9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0E4C5" w14:textId="77777777" w:rsidR="002514C3" w:rsidRPr="00564620" w:rsidRDefault="002514C3" w:rsidP="002514C3">
            <w:pPr>
              <w:pStyle w:val="ToolTableText"/>
            </w:pPr>
            <w:r w:rsidRPr="00564620">
              <w:rPr>
                <w:b/>
              </w:rPr>
              <w:t xml:space="preserve">Style/Voice: </w:t>
            </w:r>
            <w:r w:rsidRPr="00564620">
              <w:t xml:space="preserve">Maintains a formal and objective tone appropriate to the intended audience. The use of words, phrases, clauses, and varied syntax draws attention to key ideas and reinforces relationships among ideas. </w:t>
            </w:r>
          </w:p>
        </w:tc>
        <w:tc>
          <w:tcPr>
            <w:tcW w:w="443" w:type="dxa"/>
          </w:tcPr>
          <w:p w14:paraId="32A54E4E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0AB9E007" w14:textId="77777777" w:rsidR="002514C3" w:rsidRPr="00564620" w:rsidRDefault="002514C3" w:rsidP="002514C3"/>
        </w:tc>
      </w:tr>
      <w:tr w:rsidR="002514C3" w:rsidRPr="00564620" w14:paraId="1B55FC55" w14:textId="77777777">
        <w:trPr>
          <w:trHeight w:val="210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56D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2413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 xml:space="preserve">Responsible Use of Evidence: </w:t>
            </w:r>
            <w:r w:rsidRPr="00564620">
              <w:t>Cites evidence in a responsible manner that anticipates the audience’s knowledge level, concerns, values, and possible biases. Quotes sufficient evidence exactly, or paraphrases accurately, referencing precisely where the evidence can be found.</w:t>
            </w:r>
          </w:p>
        </w:tc>
        <w:tc>
          <w:tcPr>
            <w:tcW w:w="443" w:type="dxa"/>
          </w:tcPr>
          <w:p w14:paraId="7224BFB2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06DB04DB" w14:textId="77777777" w:rsidR="002514C3" w:rsidRPr="00564620" w:rsidRDefault="002514C3" w:rsidP="002514C3"/>
        </w:tc>
      </w:tr>
      <w:tr w:rsidR="002514C3" w:rsidRPr="00564620" w14:paraId="4D879E38" w14:textId="77777777">
        <w:trPr>
          <w:trHeight w:val="13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A40" w14:textId="77777777" w:rsidR="002514C3" w:rsidRPr="00564620" w:rsidRDefault="002514C3" w:rsidP="002514C3">
            <w:pPr>
              <w:pStyle w:val="ToolTableText"/>
            </w:pP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3401ED21" w14:textId="77777777" w:rsidR="002514C3" w:rsidRPr="00564620" w:rsidRDefault="002514C3" w:rsidP="002514C3">
            <w:pPr>
              <w:pStyle w:val="ToolTableText"/>
              <w:rPr>
                <w:b/>
              </w:rPr>
            </w:pPr>
            <w:r w:rsidRPr="00564620">
              <w:rPr>
                <w:b/>
              </w:rPr>
              <w:t>Conventions of Writing:</w:t>
            </w:r>
            <w:r w:rsidRPr="00564620">
              <w:t xml:space="preserve"> Illustrates consistent command of standard, grade-level-appropriate writing conventions.</w:t>
            </w:r>
          </w:p>
        </w:tc>
        <w:tc>
          <w:tcPr>
            <w:tcW w:w="443" w:type="dxa"/>
          </w:tcPr>
          <w:p w14:paraId="48F2E9B3" w14:textId="77777777" w:rsidR="002514C3" w:rsidRPr="00564620" w:rsidRDefault="002514C3" w:rsidP="002514C3">
            <w:r w:rsidRPr="00564620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</w:tcPr>
          <w:p w14:paraId="29FC4248" w14:textId="77777777" w:rsidR="002514C3" w:rsidRPr="00564620" w:rsidRDefault="002514C3" w:rsidP="002514C3"/>
        </w:tc>
      </w:tr>
    </w:tbl>
    <w:p w14:paraId="66CDB0EB" w14:textId="62DD2ECF" w:rsidR="002514C3" w:rsidRPr="00564620" w:rsidRDefault="002514C3" w:rsidP="002514C3">
      <w:pPr>
        <w:rPr>
          <w:sz w:val="18"/>
          <w:szCs w:val="18"/>
        </w:rPr>
      </w:pPr>
      <w:r w:rsidRPr="00564620">
        <w:rPr>
          <w:sz w:val="18"/>
          <w:szCs w:val="18"/>
        </w:rPr>
        <w:t>From Evidence-Based Arguments Criteria Checklist, by Odell Education, www.odelleducation.com. Copyright (</w:t>
      </w:r>
      <w:r w:rsidR="00C9739C">
        <w:rPr>
          <w:sz w:val="18"/>
          <w:szCs w:val="18"/>
        </w:rPr>
        <w:t>2012</w:t>
      </w:r>
      <w:r w:rsidR="00000B2A">
        <w:rPr>
          <w:sz w:val="18"/>
          <w:szCs w:val="18"/>
        </w:rPr>
        <w:t>–</w:t>
      </w:r>
      <w:r w:rsidRPr="00564620">
        <w:rPr>
          <w:sz w:val="18"/>
          <w:szCs w:val="18"/>
        </w:rPr>
        <w:t>2013) by Odell Education. Modified in partnership with permission under an Attribution-</w:t>
      </w:r>
      <w:proofErr w:type="spellStart"/>
      <w:r w:rsidRPr="00564620">
        <w:rPr>
          <w:sz w:val="18"/>
          <w:szCs w:val="18"/>
        </w:rPr>
        <w:t>NonCommercial</w:t>
      </w:r>
      <w:proofErr w:type="spellEnd"/>
      <w:r w:rsidRPr="00564620">
        <w:rPr>
          <w:sz w:val="18"/>
          <w:szCs w:val="18"/>
        </w:rPr>
        <w:t xml:space="preserve"> 3.0 </w:t>
      </w:r>
      <w:proofErr w:type="spellStart"/>
      <w:r w:rsidRPr="00564620">
        <w:rPr>
          <w:sz w:val="18"/>
          <w:szCs w:val="18"/>
        </w:rPr>
        <w:t>Unported</w:t>
      </w:r>
      <w:proofErr w:type="spellEnd"/>
      <w:r w:rsidRPr="00564620">
        <w:rPr>
          <w:sz w:val="18"/>
          <w:szCs w:val="18"/>
        </w:rPr>
        <w:t xml:space="preserve"> license: </w:t>
      </w:r>
      <w:hyperlink r:id="rId8" w:history="1">
        <w:r w:rsidRPr="00564620">
          <w:rPr>
            <w:rStyle w:val="Hyperlink"/>
            <w:sz w:val="18"/>
            <w:szCs w:val="18"/>
          </w:rPr>
          <w:t>http://creativecommons.org/licenses/by-nc/3.0/</w:t>
        </w:r>
      </w:hyperlink>
      <w:r w:rsidRPr="00564620">
        <w:rPr>
          <w:sz w:val="18"/>
          <w:szCs w:val="18"/>
        </w:rPr>
        <w:t>.</w:t>
      </w:r>
    </w:p>
    <w:p w14:paraId="7C091AC2" w14:textId="77777777" w:rsidR="002514C3" w:rsidRPr="00564620" w:rsidRDefault="002514C3" w:rsidP="002514C3">
      <w:pPr>
        <w:spacing w:before="0" w:after="0" w:line="240" w:lineRule="auto"/>
      </w:pPr>
    </w:p>
    <w:p w14:paraId="04547A31" w14:textId="77777777" w:rsidR="00DD5ABD" w:rsidRPr="00564620" w:rsidRDefault="00DD5ABD" w:rsidP="002514C3">
      <w:pPr>
        <w:spacing w:before="0" w:after="0" w:line="240" w:lineRule="auto"/>
      </w:pPr>
    </w:p>
    <w:p w14:paraId="4B7945EB" w14:textId="70B301AF" w:rsidR="007F1435" w:rsidRPr="007F1435" w:rsidRDefault="007F1435" w:rsidP="007F1435"/>
    <w:sectPr w:rsidR="007F1435" w:rsidRPr="007F1435" w:rsidSect="00D230E8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1B88B" w14:textId="77777777" w:rsidR="00324973" w:rsidRDefault="00324973" w:rsidP="00E946A0">
      <w:r>
        <w:separator/>
      </w:r>
    </w:p>
    <w:p w14:paraId="27717122" w14:textId="77777777" w:rsidR="00324973" w:rsidRDefault="00324973" w:rsidP="00E946A0"/>
  </w:endnote>
  <w:endnote w:type="continuationSeparator" w:id="0">
    <w:p w14:paraId="1E777558" w14:textId="77777777" w:rsidR="00324973" w:rsidRDefault="00324973" w:rsidP="00E946A0">
      <w:r>
        <w:continuationSeparator/>
      </w:r>
    </w:p>
    <w:p w14:paraId="67DD61E5" w14:textId="77777777" w:rsidR="00324973" w:rsidRDefault="00324973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6715" w14:textId="77777777" w:rsidR="000D33DA" w:rsidRDefault="000D33DA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7781A" w14:textId="77777777" w:rsidR="000D33DA" w:rsidRDefault="000D33DA" w:rsidP="00E946A0">
    <w:pPr>
      <w:pStyle w:val="Footer"/>
    </w:pPr>
  </w:p>
  <w:p w14:paraId="3D8777BB" w14:textId="77777777" w:rsidR="000D33DA" w:rsidRDefault="000D33DA" w:rsidP="00E946A0"/>
  <w:p w14:paraId="11090532" w14:textId="77777777" w:rsidR="000D33DA" w:rsidRDefault="000D33DA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19FD3" w14:textId="77777777" w:rsidR="000D33DA" w:rsidRPr="00563CB8" w:rsidRDefault="000D33DA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0D33DA" w14:paraId="67D5A5AD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6B9D3711" w14:textId="6B464969" w:rsidR="000D33DA" w:rsidRPr="002E4C92" w:rsidRDefault="000D33DA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11.3.2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762706">
            <w:rPr>
              <w:b w:val="0"/>
            </w:rPr>
            <w:t>9/12</w:t>
          </w:r>
          <w:r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9/</w:t>
          </w:r>
          <w:r w:rsidRPr="0039525B">
            <w:rPr>
              <w:b w:val="0"/>
            </w:rPr>
            <w:t>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09568A14" w14:textId="77777777" w:rsidR="000D33DA" w:rsidRPr="0039525B" w:rsidRDefault="000D33DA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7FBE154" w14:textId="77777777" w:rsidR="000D33DA" w:rsidRPr="0039525B" w:rsidRDefault="000D33DA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50038F7" w14:textId="77777777" w:rsidR="000D33DA" w:rsidRPr="002E4C92" w:rsidRDefault="00324973" w:rsidP="004F2969">
          <w:pPr>
            <w:pStyle w:val="FooterText"/>
          </w:pPr>
          <w:hyperlink r:id="rId1" w:history="1">
            <w:r w:rsidR="000D33DA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249659B0" w14:textId="0C4AC9CF" w:rsidR="000D33DA" w:rsidRPr="002E4C92" w:rsidRDefault="000D33DA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36FB7574" w14:textId="77777777" w:rsidR="000D33DA" w:rsidRPr="002E4C92" w:rsidRDefault="000D33DA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56FFCCC" wp14:editId="5441EFC8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1C314" w14:textId="77777777" w:rsidR="000D33DA" w:rsidRPr="0039525B" w:rsidRDefault="000D33DA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E85D" w14:textId="77777777" w:rsidR="00324973" w:rsidRDefault="00324973" w:rsidP="00E946A0">
      <w:r>
        <w:separator/>
      </w:r>
    </w:p>
    <w:p w14:paraId="483A385D" w14:textId="77777777" w:rsidR="00324973" w:rsidRDefault="00324973" w:rsidP="00E946A0"/>
  </w:footnote>
  <w:footnote w:type="continuationSeparator" w:id="0">
    <w:p w14:paraId="65035CF8" w14:textId="77777777" w:rsidR="00324973" w:rsidRDefault="00324973" w:rsidP="00E946A0">
      <w:r>
        <w:continuationSeparator/>
      </w:r>
    </w:p>
    <w:p w14:paraId="4D128CB4" w14:textId="77777777" w:rsidR="00324973" w:rsidRDefault="00324973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0D33DA" w:rsidRPr="00563CB8" w14:paraId="588284B7" w14:textId="77777777">
      <w:tc>
        <w:tcPr>
          <w:tcW w:w="3708" w:type="dxa"/>
          <w:shd w:val="clear" w:color="auto" w:fill="auto"/>
        </w:tcPr>
        <w:p w14:paraId="69F46787" w14:textId="77777777" w:rsidR="000D33DA" w:rsidRPr="00563CB8" w:rsidRDefault="000D33DA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034A80B" w14:textId="77777777" w:rsidR="000D33DA" w:rsidRPr="00563CB8" w:rsidRDefault="000D33DA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F1F8D74" w14:textId="77777777" w:rsidR="000D33DA" w:rsidRPr="00E946A0" w:rsidRDefault="000D33DA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5</w:t>
          </w:r>
        </w:p>
      </w:tc>
    </w:tr>
  </w:tbl>
  <w:p w14:paraId="222A37B3" w14:textId="77777777" w:rsidR="000D33DA" w:rsidRDefault="000D33DA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54A71"/>
    <w:multiLevelType w:val="hybridMultilevel"/>
    <w:tmpl w:val="1DB27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2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4"/>
  </w:num>
  <w:num w:numId="17">
    <w:abstractNumId w:val="14"/>
  </w:num>
  <w:num w:numId="18">
    <w:abstractNumId w:val="15"/>
  </w:num>
  <w:num w:numId="19">
    <w:abstractNumId w:val="12"/>
  </w:num>
  <w:num w:numId="20">
    <w:abstractNumId w:val="5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6"/>
  </w:num>
  <w:num w:numId="24">
    <w:abstractNumId w:val="6"/>
  </w:num>
  <w:num w:numId="25">
    <w:abstractNumId w:val="23"/>
  </w:num>
  <w:num w:numId="26">
    <w:abstractNumId w:val="16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17"/>
  </w:num>
  <w:num w:numId="31">
    <w:abstractNumId w:val="28"/>
  </w:num>
  <w:num w:numId="32">
    <w:abstractNumId w:val="20"/>
  </w:num>
  <w:num w:numId="33">
    <w:abstractNumId w:val="25"/>
  </w:num>
  <w:num w:numId="34">
    <w:abstractNumId w:val="9"/>
    <w:lvlOverride w:ilvl="0">
      <w:startOverride w:val="1"/>
    </w:lvlOverride>
  </w:num>
  <w:num w:numId="35">
    <w:abstractNumId w:val="22"/>
  </w:num>
  <w:num w:numId="36">
    <w:abstractNumId w:val="10"/>
  </w:num>
  <w:num w:numId="37">
    <w:abstractNumId w:val="13"/>
  </w:num>
  <w:num w:numId="38">
    <w:abstractNumId w:val="27"/>
  </w:num>
  <w:num w:numId="39">
    <w:abstractNumId w:val="9"/>
    <w:lvlOverride w:ilvl="0">
      <w:startOverride w:val="1"/>
    </w:lvlOverride>
  </w:num>
  <w:num w:numId="40">
    <w:abstractNumId w:val="21"/>
  </w:num>
  <w:num w:numId="41">
    <w:abstractNumId w:val="18"/>
  </w:num>
  <w:num w:numId="42">
    <w:abstractNumId w:val="25"/>
  </w:num>
  <w:num w:numId="43">
    <w:abstractNumId w:val="25"/>
  </w:num>
  <w:num w:numId="44">
    <w:abstractNumId w:val="20"/>
  </w:num>
  <w:num w:numId="45">
    <w:abstractNumId w:val="4"/>
  </w:num>
  <w:num w:numId="46">
    <w:abstractNumId w:val="1"/>
  </w:num>
  <w:num w:numId="47">
    <w:abstractNumId w:val="22"/>
  </w:num>
  <w:num w:numId="48">
    <w:abstractNumId w:val="9"/>
    <w:lvlOverride w:ilvl="0">
      <w:startOverride w:val="1"/>
    </w:lvlOverride>
  </w:num>
  <w:num w:numId="49">
    <w:abstractNumId w:val="2"/>
  </w:num>
  <w:num w:numId="5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8B"/>
    <w:rsid w:val="00000B2A"/>
    <w:rsid w:val="0000325C"/>
    <w:rsid w:val="00007CBA"/>
    <w:rsid w:val="00007F67"/>
    <w:rsid w:val="00011E99"/>
    <w:rsid w:val="000134DA"/>
    <w:rsid w:val="000137C5"/>
    <w:rsid w:val="00014D5D"/>
    <w:rsid w:val="00020527"/>
    <w:rsid w:val="00021589"/>
    <w:rsid w:val="0002335F"/>
    <w:rsid w:val="0003055D"/>
    <w:rsid w:val="00034778"/>
    <w:rsid w:val="00046D39"/>
    <w:rsid w:val="00053088"/>
    <w:rsid w:val="000541EA"/>
    <w:rsid w:val="00062291"/>
    <w:rsid w:val="0006233C"/>
    <w:rsid w:val="00064850"/>
    <w:rsid w:val="00066123"/>
    <w:rsid w:val="00067088"/>
    <w:rsid w:val="0006776C"/>
    <w:rsid w:val="00070BC5"/>
    <w:rsid w:val="00071936"/>
    <w:rsid w:val="00072749"/>
    <w:rsid w:val="000742AA"/>
    <w:rsid w:val="00075649"/>
    <w:rsid w:val="00080A8A"/>
    <w:rsid w:val="00082FC3"/>
    <w:rsid w:val="000848B2"/>
    <w:rsid w:val="00085ACE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4C1D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D33DA"/>
    <w:rsid w:val="000D7908"/>
    <w:rsid w:val="000E0B69"/>
    <w:rsid w:val="000E29EB"/>
    <w:rsid w:val="000E4DBA"/>
    <w:rsid w:val="000F192C"/>
    <w:rsid w:val="000F2414"/>
    <w:rsid w:val="000F7D35"/>
    <w:rsid w:val="000F7F56"/>
    <w:rsid w:val="0010235F"/>
    <w:rsid w:val="00107410"/>
    <w:rsid w:val="00110A04"/>
    <w:rsid w:val="00111A39"/>
    <w:rsid w:val="00113501"/>
    <w:rsid w:val="001159C2"/>
    <w:rsid w:val="001215F2"/>
    <w:rsid w:val="00121C27"/>
    <w:rsid w:val="001258FD"/>
    <w:rsid w:val="00133528"/>
    <w:rsid w:val="001352AE"/>
    <w:rsid w:val="001362D4"/>
    <w:rsid w:val="001401D7"/>
    <w:rsid w:val="00140413"/>
    <w:rsid w:val="00146E8B"/>
    <w:rsid w:val="001509EC"/>
    <w:rsid w:val="0015118C"/>
    <w:rsid w:val="0015327F"/>
    <w:rsid w:val="0015414E"/>
    <w:rsid w:val="00156124"/>
    <w:rsid w:val="001561A6"/>
    <w:rsid w:val="001602CE"/>
    <w:rsid w:val="001657A6"/>
    <w:rsid w:val="001708C2"/>
    <w:rsid w:val="001723D5"/>
    <w:rsid w:val="00175B00"/>
    <w:rsid w:val="0018630D"/>
    <w:rsid w:val="00186355"/>
    <w:rsid w:val="001864E6"/>
    <w:rsid w:val="00186FDA"/>
    <w:rsid w:val="0018762C"/>
    <w:rsid w:val="001945FA"/>
    <w:rsid w:val="00194F1D"/>
    <w:rsid w:val="001A5133"/>
    <w:rsid w:val="001B0794"/>
    <w:rsid w:val="001B1487"/>
    <w:rsid w:val="001C1C99"/>
    <w:rsid w:val="001C35E3"/>
    <w:rsid w:val="001C5188"/>
    <w:rsid w:val="001C6B70"/>
    <w:rsid w:val="001D047B"/>
    <w:rsid w:val="001D0518"/>
    <w:rsid w:val="001D3945"/>
    <w:rsid w:val="001D641A"/>
    <w:rsid w:val="001D6987"/>
    <w:rsid w:val="001E189E"/>
    <w:rsid w:val="001F0991"/>
    <w:rsid w:val="001F6335"/>
    <w:rsid w:val="001F6C4F"/>
    <w:rsid w:val="001F788A"/>
    <w:rsid w:val="002009F7"/>
    <w:rsid w:val="0020138A"/>
    <w:rsid w:val="002041CD"/>
    <w:rsid w:val="00207C8B"/>
    <w:rsid w:val="00224590"/>
    <w:rsid w:val="002306FF"/>
    <w:rsid w:val="00231919"/>
    <w:rsid w:val="00240FF7"/>
    <w:rsid w:val="0024557C"/>
    <w:rsid w:val="00245B86"/>
    <w:rsid w:val="002514C3"/>
    <w:rsid w:val="002516D4"/>
    <w:rsid w:val="00251A7C"/>
    <w:rsid w:val="00251DAB"/>
    <w:rsid w:val="00252D78"/>
    <w:rsid w:val="002530C2"/>
    <w:rsid w:val="002619B1"/>
    <w:rsid w:val="002635F4"/>
    <w:rsid w:val="0026372B"/>
    <w:rsid w:val="00263AF5"/>
    <w:rsid w:val="002661A8"/>
    <w:rsid w:val="00266902"/>
    <w:rsid w:val="00271389"/>
    <w:rsid w:val="002748DB"/>
    <w:rsid w:val="00274FEB"/>
    <w:rsid w:val="00276DB9"/>
    <w:rsid w:val="00280FAB"/>
    <w:rsid w:val="0028184C"/>
    <w:rsid w:val="00284738"/>
    <w:rsid w:val="00284B9E"/>
    <w:rsid w:val="00284FC0"/>
    <w:rsid w:val="00287B43"/>
    <w:rsid w:val="00290F88"/>
    <w:rsid w:val="00292DF4"/>
    <w:rsid w:val="0029527C"/>
    <w:rsid w:val="00297DC5"/>
    <w:rsid w:val="002A21DE"/>
    <w:rsid w:val="002A5337"/>
    <w:rsid w:val="002C0245"/>
    <w:rsid w:val="002C02FB"/>
    <w:rsid w:val="002C16B8"/>
    <w:rsid w:val="002C5F0D"/>
    <w:rsid w:val="002D2EF6"/>
    <w:rsid w:val="002D5EB9"/>
    <w:rsid w:val="002D632F"/>
    <w:rsid w:val="002E27AE"/>
    <w:rsid w:val="002E4C92"/>
    <w:rsid w:val="002F03D2"/>
    <w:rsid w:val="002F3D65"/>
    <w:rsid w:val="002F729E"/>
    <w:rsid w:val="00300E89"/>
    <w:rsid w:val="003067BF"/>
    <w:rsid w:val="0031138D"/>
    <w:rsid w:val="00311E81"/>
    <w:rsid w:val="00317306"/>
    <w:rsid w:val="003201AC"/>
    <w:rsid w:val="0032239A"/>
    <w:rsid w:val="00324973"/>
    <w:rsid w:val="00335168"/>
    <w:rsid w:val="003368BF"/>
    <w:rsid w:val="003440A9"/>
    <w:rsid w:val="00345CCB"/>
    <w:rsid w:val="00347761"/>
    <w:rsid w:val="003477BB"/>
    <w:rsid w:val="00347DD9"/>
    <w:rsid w:val="00350B03"/>
    <w:rsid w:val="00351804"/>
    <w:rsid w:val="00351F18"/>
    <w:rsid w:val="00352361"/>
    <w:rsid w:val="00353081"/>
    <w:rsid w:val="00354BF3"/>
    <w:rsid w:val="00355B9E"/>
    <w:rsid w:val="00356656"/>
    <w:rsid w:val="00362010"/>
    <w:rsid w:val="00364CD8"/>
    <w:rsid w:val="00365747"/>
    <w:rsid w:val="00370C53"/>
    <w:rsid w:val="00371280"/>
    <w:rsid w:val="00372441"/>
    <w:rsid w:val="0037258B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87082"/>
    <w:rsid w:val="003908D2"/>
    <w:rsid w:val="003924D0"/>
    <w:rsid w:val="0039525B"/>
    <w:rsid w:val="003A3AB0"/>
    <w:rsid w:val="003A4FD8"/>
    <w:rsid w:val="003A5973"/>
    <w:rsid w:val="003A6785"/>
    <w:rsid w:val="003B39EF"/>
    <w:rsid w:val="003B3DB9"/>
    <w:rsid w:val="003B7708"/>
    <w:rsid w:val="003C0A22"/>
    <w:rsid w:val="003C1D68"/>
    <w:rsid w:val="003C2022"/>
    <w:rsid w:val="003C24AD"/>
    <w:rsid w:val="003D2601"/>
    <w:rsid w:val="003D27E3"/>
    <w:rsid w:val="003D28E6"/>
    <w:rsid w:val="003D5BF1"/>
    <w:rsid w:val="003D7469"/>
    <w:rsid w:val="003E2C04"/>
    <w:rsid w:val="003E3757"/>
    <w:rsid w:val="003E693A"/>
    <w:rsid w:val="003E79B6"/>
    <w:rsid w:val="003F2833"/>
    <w:rsid w:val="003F3D65"/>
    <w:rsid w:val="003F6B88"/>
    <w:rsid w:val="00405198"/>
    <w:rsid w:val="004067C7"/>
    <w:rsid w:val="0040717B"/>
    <w:rsid w:val="00412A7D"/>
    <w:rsid w:val="004179FD"/>
    <w:rsid w:val="00421157"/>
    <w:rsid w:val="0042474E"/>
    <w:rsid w:val="00425E32"/>
    <w:rsid w:val="00430026"/>
    <w:rsid w:val="00432D7F"/>
    <w:rsid w:val="004345E6"/>
    <w:rsid w:val="00436909"/>
    <w:rsid w:val="00437FD0"/>
    <w:rsid w:val="004402AC"/>
    <w:rsid w:val="004403EE"/>
    <w:rsid w:val="00440948"/>
    <w:rsid w:val="00440AFB"/>
    <w:rsid w:val="004452D5"/>
    <w:rsid w:val="00446AFD"/>
    <w:rsid w:val="004528AF"/>
    <w:rsid w:val="004536D7"/>
    <w:rsid w:val="00455FC4"/>
    <w:rsid w:val="00456F88"/>
    <w:rsid w:val="0045725F"/>
    <w:rsid w:val="00457F98"/>
    <w:rsid w:val="00465C95"/>
    <w:rsid w:val="00470E93"/>
    <w:rsid w:val="004713C2"/>
    <w:rsid w:val="00472F34"/>
    <w:rsid w:val="0047469B"/>
    <w:rsid w:val="00477B3D"/>
    <w:rsid w:val="0048183F"/>
    <w:rsid w:val="00481DF2"/>
    <w:rsid w:val="00482C15"/>
    <w:rsid w:val="004838D9"/>
    <w:rsid w:val="00484822"/>
    <w:rsid w:val="00485D55"/>
    <w:rsid w:val="0049409E"/>
    <w:rsid w:val="004A3158"/>
    <w:rsid w:val="004A3F30"/>
    <w:rsid w:val="004A6EF6"/>
    <w:rsid w:val="004B22B8"/>
    <w:rsid w:val="004B2C4B"/>
    <w:rsid w:val="004B3E41"/>
    <w:rsid w:val="004B552B"/>
    <w:rsid w:val="004B7C07"/>
    <w:rsid w:val="004C3282"/>
    <w:rsid w:val="004C602D"/>
    <w:rsid w:val="004C6CD8"/>
    <w:rsid w:val="004D487C"/>
    <w:rsid w:val="004D5473"/>
    <w:rsid w:val="004D7029"/>
    <w:rsid w:val="004E1B0E"/>
    <w:rsid w:val="004F2363"/>
    <w:rsid w:val="004F2969"/>
    <w:rsid w:val="004F353F"/>
    <w:rsid w:val="004F62CF"/>
    <w:rsid w:val="00502FAD"/>
    <w:rsid w:val="00507A5B"/>
    <w:rsid w:val="00507DF5"/>
    <w:rsid w:val="0051043C"/>
    <w:rsid w:val="00511378"/>
    <w:rsid w:val="005121D2"/>
    <w:rsid w:val="00513C73"/>
    <w:rsid w:val="00513E84"/>
    <w:rsid w:val="00517918"/>
    <w:rsid w:val="00517F63"/>
    <w:rsid w:val="0052385B"/>
    <w:rsid w:val="0052413A"/>
    <w:rsid w:val="0052748A"/>
    <w:rsid w:val="0052769A"/>
    <w:rsid w:val="00527DE8"/>
    <w:rsid w:val="005324A5"/>
    <w:rsid w:val="005351D1"/>
    <w:rsid w:val="00541A6A"/>
    <w:rsid w:val="00542523"/>
    <w:rsid w:val="00546D71"/>
    <w:rsid w:val="0054791C"/>
    <w:rsid w:val="0055340D"/>
    <w:rsid w:val="0055385D"/>
    <w:rsid w:val="00553ACA"/>
    <w:rsid w:val="00560EFB"/>
    <w:rsid w:val="00561640"/>
    <w:rsid w:val="00563CB8"/>
    <w:rsid w:val="00563DC9"/>
    <w:rsid w:val="005641F5"/>
    <w:rsid w:val="00564620"/>
    <w:rsid w:val="00565871"/>
    <w:rsid w:val="00567E85"/>
    <w:rsid w:val="00570901"/>
    <w:rsid w:val="00576E4A"/>
    <w:rsid w:val="005808C9"/>
    <w:rsid w:val="00581401"/>
    <w:rsid w:val="00583275"/>
    <w:rsid w:val="005837C5"/>
    <w:rsid w:val="00583FF7"/>
    <w:rsid w:val="00585771"/>
    <w:rsid w:val="00585A0D"/>
    <w:rsid w:val="005875D8"/>
    <w:rsid w:val="00592611"/>
    <w:rsid w:val="00592D68"/>
    <w:rsid w:val="00593697"/>
    <w:rsid w:val="00595905"/>
    <w:rsid w:val="005960E3"/>
    <w:rsid w:val="005A75C9"/>
    <w:rsid w:val="005A7968"/>
    <w:rsid w:val="005B22B2"/>
    <w:rsid w:val="005B3D78"/>
    <w:rsid w:val="005B67E0"/>
    <w:rsid w:val="005B7E6E"/>
    <w:rsid w:val="005C4572"/>
    <w:rsid w:val="005C7B5F"/>
    <w:rsid w:val="005D406F"/>
    <w:rsid w:val="005D52E0"/>
    <w:rsid w:val="005D7C72"/>
    <w:rsid w:val="005E2E87"/>
    <w:rsid w:val="005F147C"/>
    <w:rsid w:val="005F5D35"/>
    <w:rsid w:val="005F657A"/>
    <w:rsid w:val="00603970"/>
    <w:rsid w:val="006044CD"/>
    <w:rsid w:val="00607856"/>
    <w:rsid w:val="006124D5"/>
    <w:rsid w:val="00617348"/>
    <w:rsid w:val="0061751F"/>
    <w:rsid w:val="0062277B"/>
    <w:rsid w:val="006261E1"/>
    <w:rsid w:val="00626E4A"/>
    <w:rsid w:val="00626E7E"/>
    <w:rsid w:val="0063653C"/>
    <w:rsid w:val="006375AF"/>
    <w:rsid w:val="00641DC5"/>
    <w:rsid w:val="00643550"/>
    <w:rsid w:val="00644540"/>
    <w:rsid w:val="00645C3F"/>
    <w:rsid w:val="00646088"/>
    <w:rsid w:val="00647DA1"/>
    <w:rsid w:val="00651092"/>
    <w:rsid w:val="00653ABB"/>
    <w:rsid w:val="0066211A"/>
    <w:rsid w:val="00663A00"/>
    <w:rsid w:val="006660C7"/>
    <w:rsid w:val="006661AE"/>
    <w:rsid w:val="006667A3"/>
    <w:rsid w:val="0068018C"/>
    <w:rsid w:val="00682020"/>
    <w:rsid w:val="00684179"/>
    <w:rsid w:val="00690405"/>
    <w:rsid w:val="0069247E"/>
    <w:rsid w:val="00695A30"/>
    <w:rsid w:val="00696173"/>
    <w:rsid w:val="006A09D6"/>
    <w:rsid w:val="006A3594"/>
    <w:rsid w:val="006A741D"/>
    <w:rsid w:val="006B0965"/>
    <w:rsid w:val="006B2B6C"/>
    <w:rsid w:val="006B61DD"/>
    <w:rsid w:val="006B7772"/>
    <w:rsid w:val="006B7CCB"/>
    <w:rsid w:val="006D5208"/>
    <w:rsid w:val="006E4C84"/>
    <w:rsid w:val="006E7144"/>
    <w:rsid w:val="006E7A67"/>
    <w:rsid w:val="006E7D3C"/>
    <w:rsid w:val="006F03E0"/>
    <w:rsid w:val="006F2C82"/>
    <w:rsid w:val="006F3BD7"/>
    <w:rsid w:val="00706F7A"/>
    <w:rsid w:val="00707670"/>
    <w:rsid w:val="00710D68"/>
    <w:rsid w:val="0071568E"/>
    <w:rsid w:val="00717150"/>
    <w:rsid w:val="007232CE"/>
    <w:rsid w:val="0072440D"/>
    <w:rsid w:val="00724760"/>
    <w:rsid w:val="00730123"/>
    <w:rsid w:val="0073192F"/>
    <w:rsid w:val="00733C74"/>
    <w:rsid w:val="00737EE7"/>
    <w:rsid w:val="00741955"/>
    <w:rsid w:val="00755DB2"/>
    <w:rsid w:val="007623AE"/>
    <w:rsid w:val="0076269D"/>
    <w:rsid w:val="00762706"/>
    <w:rsid w:val="00766336"/>
    <w:rsid w:val="0076658E"/>
    <w:rsid w:val="00767641"/>
    <w:rsid w:val="00771089"/>
    <w:rsid w:val="00772135"/>
    <w:rsid w:val="00772FCA"/>
    <w:rsid w:val="0077398D"/>
    <w:rsid w:val="00787662"/>
    <w:rsid w:val="00796D57"/>
    <w:rsid w:val="00797281"/>
    <w:rsid w:val="007A679E"/>
    <w:rsid w:val="007B0EDD"/>
    <w:rsid w:val="007B6B1B"/>
    <w:rsid w:val="007B764B"/>
    <w:rsid w:val="007C14C1"/>
    <w:rsid w:val="007C1736"/>
    <w:rsid w:val="007C7DB0"/>
    <w:rsid w:val="007D1715"/>
    <w:rsid w:val="007D2F12"/>
    <w:rsid w:val="007D63A3"/>
    <w:rsid w:val="007E463A"/>
    <w:rsid w:val="007E4E86"/>
    <w:rsid w:val="007E7665"/>
    <w:rsid w:val="007F1435"/>
    <w:rsid w:val="007F76FC"/>
    <w:rsid w:val="00804C62"/>
    <w:rsid w:val="00806ADA"/>
    <w:rsid w:val="00807C6B"/>
    <w:rsid w:val="008139A0"/>
    <w:rsid w:val="00814D64"/>
    <w:rsid w:val="00815048"/>
    <w:rsid w:val="008151E5"/>
    <w:rsid w:val="00815D95"/>
    <w:rsid w:val="00820EF9"/>
    <w:rsid w:val="0082210F"/>
    <w:rsid w:val="008228CD"/>
    <w:rsid w:val="008261D2"/>
    <w:rsid w:val="00831B4C"/>
    <w:rsid w:val="008336BE"/>
    <w:rsid w:val="0083524A"/>
    <w:rsid w:val="00835495"/>
    <w:rsid w:val="00840DAE"/>
    <w:rsid w:val="008434A6"/>
    <w:rsid w:val="0084358E"/>
    <w:rsid w:val="00847A03"/>
    <w:rsid w:val="00850CE6"/>
    <w:rsid w:val="00853CF3"/>
    <w:rsid w:val="008572B2"/>
    <w:rsid w:val="00860A88"/>
    <w:rsid w:val="00864A80"/>
    <w:rsid w:val="00872393"/>
    <w:rsid w:val="008732CC"/>
    <w:rsid w:val="00874AF4"/>
    <w:rsid w:val="00875D0A"/>
    <w:rsid w:val="00876632"/>
    <w:rsid w:val="00877D47"/>
    <w:rsid w:val="00880AAD"/>
    <w:rsid w:val="00883761"/>
    <w:rsid w:val="00884AB6"/>
    <w:rsid w:val="0089013D"/>
    <w:rsid w:val="008907FE"/>
    <w:rsid w:val="00893930"/>
    <w:rsid w:val="00893A85"/>
    <w:rsid w:val="00897E18"/>
    <w:rsid w:val="008A0F55"/>
    <w:rsid w:val="008A1774"/>
    <w:rsid w:val="008A2DA8"/>
    <w:rsid w:val="008A4564"/>
    <w:rsid w:val="008A5010"/>
    <w:rsid w:val="008A7263"/>
    <w:rsid w:val="008B1311"/>
    <w:rsid w:val="008B2218"/>
    <w:rsid w:val="008B31CC"/>
    <w:rsid w:val="008B456C"/>
    <w:rsid w:val="008B5DE1"/>
    <w:rsid w:val="008C1826"/>
    <w:rsid w:val="008C7679"/>
    <w:rsid w:val="008D0396"/>
    <w:rsid w:val="008D3566"/>
    <w:rsid w:val="008D3BC0"/>
    <w:rsid w:val="008D5D6B"/>
    <w:rsid w:val="008E2674"/>
    <w:rsid w:val="008F4343"/>
    <w:rsid w:val="009000C9"/>
    <w:rsid w:val="009032DB"/>
    <w:rsid w:val="00903656"/>
    <w:rsid w:val="009062ED"/>
    <w:rsid w:val="0090693B"/>
    <w:rsid w:val="0090775D"/>
    <w:rsid w:val="00910D8E"/>
    <w:rsid w:val="009135A8"/>
    <w:rsid w:val="0091722D"/>
    <w:rsid w:val="00922E34"/>
    <w:rsid w:val="00933100"/>
    <w:rsid w:val="00935840"/>
    <w:rsid w:val="00935D12"/>
    <w:rsid w:val="009403AD"/>
    <w:rsid w:val="00940A8E"/>
    <w:rsid w:val="0094277B"/>
    <w:rsid w:val="00956753"/>
    <w:rsid w:val="0096199D"/>
    <w:rsid w:val="00962802"/>
    <w:rsid w:val="00963519"/>
    <w:rsid w:val="00963CDE"/>
    <w:rsid w:val="00966D72"/>
    <w:rsid w:val="00967678"/>
    <w:rsid w:val="0097223B"/>
    <w:rsid w:val="009732BA"/>
    <w:rsid w:val="00973AFF"/>
    <w:rsid w:val="0098148A"/>
    <w:rsid w:val="00984C63"/>
    <w:rsid w:val="009859E7"/>
    <w:rsid w:val="009A0390"/>
    <w:rsid w:val="009A284E"/>
    <w:rsid w:val="009A3159"/>
    <w:rsid w:val="009B0F30"/>
    <w:rsid w:val="009B12D0"/>
    <w:rsid w:val="009B14FE"/>
    <w:rsid w:val="009B4AF1"/>
    <w:rsid w:val="009B4FE2"/>
    <w:rsid w:val="009B7417"/>
    <w:rsid w:val="009B7C85"/>
    <w:rsid w:val="009C0391"/>
    <w:rsid w:val="009C2014"/>
    <w:rsid w:val="009C3C09"/>
    <w:rsid w:val="009C7E12"/>
    <w:rsid w:val="009D0B7A"/>
    <w:rsid w:val="009D12CD"/>
    <w:rsid w:val="009D2572"/>
    <w:rsid w:val="009E05C6"/>
    <w:rsid w:val="009E07D2"/>
    <w:rsid w:val="009E189A"/>
    <w:rsid w:val="009E734D"/>
    <w:rsid w:val="009F0E6B"/>
    <w:rsid w:val="009F31D9"/>
    <w:rsid w:val="009F3652"/>
    <w:rsid w:val="00A0163A"/>
    <w:rsid w:val="00A07A4E"/>
    <w:rsid w:val="00A14F0A"/>
    <w:rsid w:val="00A203C5"/>
    <w:rsid w:val="00A24DAB"/>
    <w:rsid w:val="00A253EA"/>
    <w:rsid w:val="00A25744"/>
    <w:rsid w:val="00A32E00"/>
    <w:rsid w:val="00A4462B"/>
    <w:rsid w:val="00A4688B"/>
    <w:rsid w:val="00A627E7"/>
    <w:rsid w:val="00A65FF8"/>
    <w:rsid w:val="00A75116"/>
    <w:rsid w:val="00A77308"/>
    <w:rsid w:val="00A908AC"/>
    <w:rsid w:val="00A948B3"/>
    <w:rsid w:val="00A95E92"/>
    <w:rsid w:val="00A968CA"/>
    <w:rsid w:val="00AA0831"/>
    <w:rsid w:val="00AA1DC0"/>
    <w:rsid w:val="00AA5F43"/>
    <w:rsid w:val="00AC1DE5"/>
    <w:rsid w:val="00AC1F67"/>
    <w:rsid w:val="00AC2AB4"/>
    <w:rsid w:val="00AC6562"/>
    <w:rsid w:val="00AD26BF"/>
    <w:rsid w:val="00AD2E2E"/>
    <w:rsid w:val="00AD440D"/>
    <w:rsid w:val="00AE01CA"/>
    <w:rsid w:val="00AE14E2"/>
    <w:rsid w:val="00AE1519"/>
    <w:rsid w:val="00AE3076"/>
    <w:rsid w:val="00AF084B"/>
    <w:rsid w:val="00AF0F9E"/>
    <w:rsid w:val="00AF1F26"/>
    <w:rsid w:val="00AF3526"/>
    <w:rsid w:val="00AF5A63"/>
    <w:rsid w:val="00B00346"/>
    <w:rsid w:val="00B01708"/>
    <w:rsid w:val="00B02832"/>
    <w:rsid w:val="00B044E7"/>
    <w:rsid w:val="00B05472"/>
    <w:rsid w:val="00B10BF2"/>
    <w:rsid w:val="00B12B5F"/>
    <w:rsid w:val="00B1409A"/>
    <w:rsid w:val="00B205E1"/>
    <w:rsid w:val="00B20B90"/>
    <w:rsid w:val="00B231AA"/>
    <w:rsid w:val="00B23AD5"/>
    <w:rsid w:val="00B27639"/>
    <w:rsid w:val="00B30BF5"/>
    <w:rsid w:val="00B31BA2"/>
    <w:rsid w:val="00B33149"/>
    <w:rsid w:val="00B46C45"/>
    <w:rsid w:val="00B5282C"/>
    <w:rsid w:val="00B57A9F"/>
    <w:rsid w:val="00B6092B"/>
    <w:rsid w:val="00B66DB7"/>
    <w:rsid w:val="00B70992"/>
    <w:rsid w:val="00B71188"/>
    <w:rsid w:val="00B7194E"/>
    <w:rsid w:val="00B75489"/>
    <w:rsid w:val="00B76D5E"/>
    <w:rsid w:val="00B80621"/>
    <w:rsid w:val="00B8195B"/>
    <w:rsid w:val="00B82C06"/>
    <w:rsid w:val="00B937A1"/>
    <w:rsid w:val="00B9762D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3880"/>
    <w:rsid w:val="00BC4ADE"/>
    <w:rsid w:val="00BC54A9"/>
    <w:rsid w:val="00BC55AA"/>
    <w:rsid w:val="00BD28C9"/>
    <w:rsid w:val="00BD7AD4"/>
    <w:rsid w:val="00BD7B6F"/>
    <w:rsid w:val="00BE4EBD"/>
    <w:rsid w:val="00BE6EFE"/>
    <w:rsid w:val="00BF6DF5"/>
    <w:rsid w:val="00C01AA2"/>
    <w:rsid w:val="00C02E75"/>
    <w:rsid w:val="00C02EC2"/>
    <w:rsid w:val="00C03B17"/>
    <w:rsid w:val="00C0700D"/>
    <w:rsid w:val="00C07D88"/>
    <w:rsid w:val="00C1405F"/>
    <w:rsid w:val="00C151B9"/>
    <w:rsid w:val="00C17AF0"/>
    <w:rsid w:val="00C208EA"/>
    <w:rsid w:val="00C2283A"/>
    <w:rsid w:val="00C252EF"/>
    <w:rsid w:val="00C25C43"/>
    <w:rsid w:val="00C27E34"/>
    <w:rsid w:val="00C33E98"/>
    <w:rsid w:val="00C34B83"/>
    <w:rsid w:val="00C419B4"/>
    <w:rsid w:val="00C424C5"/>
    <w:rsid w:val="00C42C58"/>
    <w:rsid w:val="00C441BE"/>
    <w:rsid w:val="00C446C7"/>
    <w:rsid w:val="00C4787C"/>
    <w:rsid w:val="00C5015B"/>
    <w:rsid w:val="00C512D6"/>
    <w:rsid w:val="00C52FD6"/>
    <w:rsid w:val="00C65CFA"/>
    <w:rsid w:val="00C7162F"/>
    <w:rsid w:val="00C745E1"/>
    <w:rsid w:val="00C74E34"/>
    <w:rsid w:val="00C801F9"/>
    <w:rsid w:val="00C84E77"/>
    <w:rsid w:val="00C8507C"/>
    <w:rsid w:val="00C920BB"/>
    <w:rsid w:val="00C9359E"/>
    <w:rsid w:val="00C94AC5"/>
    <w:rsid w:val="00C9623A"/>
    <w:rsid w:val="00C96563"/>
    <w:rsid w:val="00C9739C"/>
    <w:rsid w:val="00CA53F8"/>
    <w:rsid w:val="00CA6CC7"/>
    <w:rsid w:val="00CB2038"/>
    <w:rsid w:val="00CB4795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B26"/>
    <w:rsid w:val="00CE0D9A"/>
    <w:rsid w:val="00CE2836"/>
    <w:rsid w:val="00CE53DA"/>
    <w:rsid w:val="00CE5BEA"/>
    <w:rsid w:val="00CE6C54"/>
    <w:rsid w:val="00CF0739"/>
    <w:rsid w:val="00CF08C2"/>
    <w:rsid w:val="00CF2582"/>
    <w:rsid w:val="00CF2986"/>
    <w:rsid w:val="00CF498D"/>
    <w:rsid w:val="00D031FA"/>
    <w:rsid w:val="00D066C5"/>
    <w:rsid w:val="00D22B12"/>
    <w:rsid w:val="00D230E8"/>
    <w:rsid w:val="00D2326D"/>
    <w:rsid w:val="00D252E3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5C9C"/>
    <w:rsid w:val="00D4700C"/>
    <w:rsid w:val="00D479EE"/>
    <w:rsid w:val="00D52801"/>
    <w:rsid w:val="00D53FCE"/>
    <w:rsid w:val="00D5676B"/>
    <w:rsid w:val="00D57066"/>
    <w:rsid w:val="00D7036A"/>
    <w:rsid w:val="00D833B5"/>
    <w:rsid w:val="00D920A6"/>
    <w:rsid w:val="00D9328F"/>
    <w:rsid w:val="00D94FAB"/>
    <w:rsid w:val="00D95A65"/>
    <w:rsid w:val="00DA030E"/>
    <w:rsid w:val="00DA0B5E"/>
    <w:rsid w:val="00DB34C3"/>
    <w:rsid w:val="00DB3C98"/>
    <w:rsid w:val="00DB7F2E"/>
    <w:rsid w:val="00DC0419"/>
    <w:rsid w:val="00DC0591"/>
    <w:rsid w:val="00DC4024"/>
    <w:rsid w:val="00DC605A"/>
    <w:rsid w:val="00DC7604"/>
    <w:rsid w:val="00DD207B"/>
    <w:rsid w:val="00DD5ABD"/>
    <w:rsid w:val="00DD6609"/>
    <w:rsid w:val="00DD6BA0"/>
    <w:rsid w:val="00DF1C01"/>
    <w:rsid w:val="00DF3D1C"/>
    <w:rsid w:val="00DF5111"/>
    <w:rsid w:val="00E0286B"/>
    <w:rsid w:val="00E06ED5"/>
    <w:rsid w:val="00E11792"/>
    <w:rsid w:val="00E151C4"/>
    <w:rsid w:val="00E16070"/>
    <w:rsid w:val="00E173B3"/>
    <w:rsid w:val="00E223DA"/>
    <w:rsid w:val="00E22A24"/>
    <w:rsid w:val="00E26A26"/>
    <w:rsid w:val="00E31D9D"/>
    <w:rsid w:val="00E32224"/>
    <w:rsid w:val="00E3245A"/>
    <w:rsid w:val="00E3278B"/>
    <w:rsid w:val="00E369DD"/>
    <w:rsid w:val="00E44FCA"/>
    <w:rsid w:val="00E45753"/>
    <w:rsid w:val="00E46711"/>
    <w:rsid w:val="00E52A2C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7559A"/>
    <w:rsid w:val="00E7754E"/>
    <w:rsid w:val="00E9122A"/>
    <w:rsid w:val="00E9190E"/>
    <w:rsid w:val="00E93332"/>
    <w:rsid w:val="00E93803"/>
    <w:rsid w:val="00E946A0"/>
    <w:rsid w:val="00E975F4"/>
    <w:rsid w:val="00EA0C17"/>
    <w:rsid w:val="00EA3693"/>
    <w:rsid w:val="00EA44C5"/>
    <w:rsid w:val="00EA74B5"/>
    <w:rsid w:val="00EB1156"/>
    <w:rsid w:val="00EB4655"/>
    <w:rsid w:val="00EB4AAC"/>
    <w:rsid w:val="00EB6D24"/>
    <w:rsid w:val="00EB782B"/>
    <w:rsid w:val="00EC15E4"/>
    <w:rsid w:val="00EC1E30"/>
    <w:rsid w:val="00EC238E"/>
    <w:rsid w:val="00EC3F22"/>
    <w:rsid w:val="00ED0044"/>
    <w:rsid w:val="00ED34EC"/>
    <w:rsid w:val="00ED491F"/>
    <w:rsid w:val="00ED5DA6"/>
    <w:rsid w:val="00EE360E"/>
    <w:rsid w:val="00EE5F60"/>
    <w:rsid w:val="00EE66B9"/>
    <w:rsid w:val="00EF12C5"/>
    <w:rsid w:val="00EF3C8D"/>
    <w:rsid w:val="00F0638D"/>
    <w:rsid w:val="00F07455"/>
    <w:rsid w:val="00F07B41"/>
    <w:rsid w:val="00F10E78"/>
    <w:rsid w:val="00F10E87"/>
    <w:rsid w:val="00F12958"/>
    <w:rsid w:val="00F1321D"/>
    <w:rsid w:val="00F143C7"/>
    <w:rsid w:val="00F21CD9"/>
    <w:rsid w:val="00F259C4"/>
    <w:rsid w:val="00F308FF"/>
    <w:rsid w:val="00F355C2"/>
    <w:rsid w:val="00F36D38"/>
    <w:rsid w:val="00F37F20"/>
    <w:rsid w:val="00F41D88"/>
    <w:rsid w:val="00F4286D"/>
    <w:rsid w:val="00F43401"/>
    <w:rsid w:val="00F43553"/>
    <w:rsid w:val="00F4386A"/>
    <w:rsid w:val="00F44637"/>
    <w:rsid w:val="00F4480D"/>
    <w:rsid w:val="00F457A9"/>
    <w:rsid w:val="00F52488"/>
    <w:rsid w:val="00F534EF"/>
    <w:rsid w:val="00F544D9"/>
    <w:rsid w:val="00F55F78"/>
    <w:rsid w:val="00F5677E"/>
    <w:rsid w:val="00F60C57"/>
    <w:rsid w:val="00F64807"/>
    <w:rsid w:val="00F6568B"/>
    <w:rsid w:val="00F814D5"/>
    <w:rsid w:val="00F87643"/>
    <w:rsid w:val="00F92CB6"/>
    <w:rsid w:val="00F942C8"/>
    <w:rsid w:val="00FA0A05"/>
    <w:rsid w:val="00FA3204"/>
    <w:rsid w:val="00FA3976"/>
    <w:rsid w:val="00FB11C0"/>
    <w:rsid w:val="00FB2878"/>
    <w:rsid w:val="00FB75ED"/>
    <w:rsid w:val="00FC349F"/>
    <w:rsid w:val="00FC714C"/>
    <w:rsid w:val="00FD0D99"/>
    <w:rsid w:val="00FD275D"/>
    <w:rsid w:val="00FD4C69"/>
    <w:rsid w:val="00FD6A91"/>
    <w:rsid w:val="00FE06D2"/>
    <w:rsid w:val="00FE12D4"/>
    <w:rsid w:val="00FE28A3"/>
    <w:rsid w:val="00FE2A44"/>
    <w:rsid w:val="00FE662D"/>
    <w:rsid w:val="00FF02DE"/>
    <w:rsid w:val="00FF1FA1"/>
    <w:rsid w:val="00FF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08B95"/>
  <w15:docId w15:val="{B681DA5C-46DA-48F2-A886-344DCBA0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000B2A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DefaultParagraphFont"/>
    <w:link w:val="LearningSequenceHeader"/>
    <w:rsid w:val="00000B2A"/>
    <w:rPr>
      <w:rFonts w:asciiTheme="minorHAnsi" w:hAnsiTheme="minorHAnsi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000B2A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000B2A"/>
    <w:rPr>
      <w:sz w:val="22"/>
      <w:szCs w:val="22"/>
    </w:rPr>
  </w:style>
  <w:style w:type="paragraph" w:customStyle="1" w:styleId="IN">
    <w:name w:val="*IN*"/>
    <w:link w:val="INChar"/>
    <w:qFormat/>
    <w:rsid w:val="00000B2A"/>
    <w:pPr>
      <w:numPr>
        <w:numId w:val="46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00B2A"/>
    <w:pPr>
      <w:numPr>
        <w:numId w:val="41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000B2A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000B2A"/>
    <w:pPr>
      <w:numPr>
        <w:numId w:val="48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DefaultParagraphFont"/>
    <w:link w:val="BulletedList"/>
    <w:rsid w:val="00000B2A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000B2A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000B2A"/>
    <w:rPr>
      <w:sz w:val="22"/>
      <w:szCs w:val="22"/>
    </w:rPr>
  </w:style>
  <w:style w:type="paragraph" w:customStyle="1" w:styleId="PageHeader">
    <w:name w:val="*PageHeader"/>
    <w:link w:val="PageHeaderChar"/>
    <w:qFormat/>
    <w:rsid w:val="00000B2A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000B2A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000B2A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DefaultParagraphFont"/>
    <w:link w:val="PageHeader"/>
    <w:rsid w:val="00000B2A"/>
    <w:rPr>
      <w:b/>
      <w:sz w:val="18"/>
      <w:szCs w:val="22"/>
    </w:rPr>
  </w:style>
  <w:style w:type="character" w:customStyle="1" w:styleId="QChar">
    <w:name w:val="*Q* Char"/>
    <w:basedOn w:val="DefaultParagraphFont"/>
    <w:link w:val="Q"/>
    <w:rsid w:val="00000B2A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000B2A"/>
    <w:pPr>
      <w:numPr>
        <w:ilvl w:val="1"/>
        <w:numId w:val="49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000B2A"/>
    <w:pPr>
      <w:numPr>
        <w:numId w:val="47"/>
      </w:numPr>
      <w:spacing w:after="60" w:line="276" w:lineRule="auto"/>
    </w:pPr>
    <w:rPr>
      <w:color w:val="4F81BD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000B2A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000B2A"/>
    <w:rPr>
      <w:color w:val="4F81BD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000B2A"/>
    <w:pPr>
      <w:numPr>
        <w:numId w:val="4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000B2A"/>
    <w:pPr>
      <w:numPr>
        <w:numId w:val="44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DefaultParagraphFont"/>
    <w:link w:val="SA"/>
    <w:rsid w:val="00000B2A"/>
    <w:rPr>
      <w:sz w:val="22"/>
      <w:szCs w:val="22"/>
    </w:rPr>
  </w:style>
  <w:style w:type="character" w:customStyle="1" w:styleId="SRChar">
    <w:name w:val="*SR* Char"/>
    <w:basedOn w:val="DefaultParagraphFont"/>
    <w:link w:val="SR"/>
    <w:rsid w:val="00000B2A"/>
    <w:rPr>
      <w:sz w:val="22"/>
      <w:szCs w:val="22"/>
    </w:rPr>
  </w:style>
  <w:style w:type="paragraph" w:customStyle="1" w:styleId="BR">
    <w:name w:val="*BR*"/>
    <w:link w:val="BRChar"/>
    <w:qFormat/>
    <w:rsid w:val="00000B2A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000B2A"/>
    <w:pPr>
      <w:spacing w:line="200" w:lineRule="exact"/>
    </w:pPr>
    <w:rPr>
      <w:rFonts w:ascii="Verdana" w:eastAsia="Verdana" w:hAnsi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000B2A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000B2A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000B2A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000B2A"/>
    <w:rPr>
      <w:sz w:val="22"/>
      <w:szCs w:val="22"/>
    </w:rPr>
  </w:style>
  <w:style w:type="paragraph" w:customStyle="1" w:styleId="ToolHeader">
    <w:name w:val="*ToolHeader"/>
    <w:qFormat/>
    <w:rsid w:val="00000B2A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000B2A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000B2A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000B2A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000B2A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000B2A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000B2A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000B2A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000B2A"/>
    <w:pPr>
      <w:numPr>
        <w:numId w:val="50"/>
      </w:numPr>
    </w:pPr>
  </w:style>
  <w:style w:type="character" w:customStyle="1" w:styleId="SubStandardChar">
    <w:name w:val="*SubStandard Char"/>
    <w:basedOn w:val="TableTextChar"/>
    <w:link w:val="SubStandard"/>
    <w:rsid w:val="00000B2A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7662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662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rsid w:val="00046D39"/>
    <w:rPr>
      <w:sz w:val="22"/>
      <w:szCs w:val="22"/>
    </w:rPr>
  </w:style>
  <w:style w:type="paragraph" w:customStyle="1" w:styleId="DCwithQ">
    <w:name w:val="*DC* with *Q*"/>
    <w:basedOn w:val="Q"/>
    <w:qFormat/>
    <w:rsid w:val="00000B2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000B2A"/>
    <w:rPr>
      <w:color w:val="4F81BD" w:themeColor="accent1"/>
    </w:rPr>
  </w:style>
  <w:style w:type="paragraph" w:customStyle="1" w:styleId="DCwithSR">
    <w:name w:val="*DC* with *SR*"/>
    <w:basedOn w:val="SR"/>
    <w:qFormat/>
    <w:rsid w:val="00000B2A"/>
    <w:pPr>
      <w:numPr>
        <w:numId w:val="45"/>
      </w:numPr>
    </w:pPr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D8C7-67FF-4597-B12B-2F96FBFE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2839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6</cp:revision>
  <cp:lastPrinted>2014-06-18T23:42:00Z</cp:lastPrinted>
  <dcterms:created xsi:type="dcterms:W3CDTF">2014-06-26T21:58:00Z</dcterms:created>
  <dcterms:modified xsi:type="dcterms:W3CDTF">2014-09-09T21:10:00Z</dcterms:modified>
</cp:coreProperties>
</file>