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D86CB0" w:rsidRPr="00DB34C3" w14:paraId="098540A8" w14:textId="77777777" w:rsidTr="0097701A">
        <w:trPr>
          <w:trHeight w:val="1008"/>
        </w:trPr>
        <w:tc>
          <w:tcPr>
            <w:tcW w:w="1980" w:type="dxa"/>
            <w:shd w:val="clear" w:color="auto" w:fill="385623"/>
            <w:vAlign w:val="center"/>
          </w:tcPr>
          <w:p w14:paraId="244B3BCF" w14:textId="77777777" w:rsidR="00D86CB0" w:rsidRPr="00DB34C3" w:rsidRDefault="00D86CB0" w:rsidP="00B231AA">
            <w:pPr>
              <w:pStyle w:val="Header-banner"/>
              <w:rPr>
                <w:rFonts w:ascii="Calibri" w:hAnsi="Calibri" w:cs="Calibri"/>
              </w:rPr>
            </w:pPr>
            <w:r>
              <w:rPr>
                <w:rFonts w:ascii="Calibri" w:hAnsi="Calibri" w:cs="Calibri"/>
              </w:rPr>
              <w:t>11.3</w:t>
            </w:r>
            <w:r w:rsidRPr="00DB34C3">
              <w:rPr>
                <w:rFonts w:ascii="Calibri" w:hAnsi="Calibri" w:cs="Calibri"/>
              </w:rPr>
              <w:t>.</w:t>
            </w:r>
            <w:r>
              <w:rPr>
                <w:rFonts w:ascii="Calibri" w:hAnsi="Calibri" w:cs="Calibri"/>
              </w:rPr>
              <w:t>1</w:t>
            </w:r>
          </w:p>
        </w:tc>
        <w:tc>
          <w:tcPr>
            <w:tcW w:w="7470" w:type="dxa"/>
            <w:shd w:val="clear" w:color="auto" w:fill="76923C"/>
            <w:vAlign w:val="center"/>
          </w:tcPr>
          <w:p w14:paraId="75423F59" w14:textId="77777777" w:rsidR="00D86CB0" w:rsidRPr="00DB34C3" w:rsidRDefault="00D86CB0" w:rsidP="00B231AA">
            <w:pPr>
              <w:pStyle w:val="Header2banner"/>
              <w:spacing w:line="240" w:lineRule="auto"/>
              <w:rPr>
                <w:rFonts w:ascii="Calibri" w:hAnsi="Calibri" w:cs="Calibri"/>
              </w:rPr>
            </w:pPr>
            <w:r w:rsidRPr="00DB34C3">
              <w:rPr>
                <w:rFonts w:ascii="Calibri" w:hAnsi="Calibri" w:cs="Calibri"/>
              </w:rPr>
              <w:t xml:space="preserve">Lesson </w:t>
            </w:r>
            <w:r>
              <w:rPr>
                <w:rFonts w:ascii="Calibri" w:hAnsi="Calibri" w:cs="Calibri"/>
              </w:rPr>
              <w:t>1</w:t>
            </w:r>
          </w:p>
        </w:tc>
      </w:tr>
    </w:tbl>
    <w:p w14:paraId="580E224E" w14:textId="77777777" w:rsidR="00D86CB0" w:rsidRDefault="00D86CB0" w:rsidP="002C0198">
      <w:pPr>
        <w:pStyle w:val="Heading1"/>
        <w:tabs>
          <w:tab w:val="left" w:pos="6930"/>
        </w:tabs>
      </w:pPr>
      <w:r w:rsidRPr="00263AF5">
        <w:t>Introduction</w:t>
      </w:r>
    </w:p>
    <w:p w14:paraId="3146E9CC" w14:textId="77777777" w:rsidR="00D86CB0" w:rsidRDefault="00D86CB0" w:rsidP="00C61B15">
      <w:r>
        <w:t xml:space="preserve">In this first lesson of the unit and module, students are introduced to the module’s focus: building evidence-based arguments through inquiry-based research. Students listen to a masterful reading of the Nobel Lecture “Hope, Despair and Memory” by Elie Wiesel. In this lecture, Wiesel explores the role of memory in mitigating despair and bolstering hope, within the context of his own experience of the Holocaust and the years that follow. Additionally, Wiesel considers how contemporary tragedies can persist despite </w:t>
      </w:r>
      <w:r w:rsidR="00123258">
        <w:t>a collective memory of them a</w:t>
      </w:r>
      <w:r>
        <w:t xml:space="preserve">nd resolve not to repeat the past. Students focus on the language Wiesel uses to convey his point, identifying the way his words evoke images and emotions in the listener. </w:t>
      </w:r>
    </w:p>
    <w:p w14:paraId="0883FA53" w14:textId="2D83644B" w:rsidR="00D86CB0" w:rsidRDefault="00D86CB0" w:rsidP="00C61B15">
      <w:r>
        <w:t xml:space="preserve">In </w:t>
      </w:r>
      <w:r w:rsidR="00123258">
        <w:t>11.3.</w:t>
      </w:r>
      <w:r>
        <w:t xml:space="preserve">1, students begin learning about a specific approach to research that continues throughout </w:t>
      </w:r>
      <w:r w:rsidR="00123258">
        <w:t>11.3.2 and 11.3.3</w:t>
      </w:r>
      <w:r>
        <w:t>. This module addresses research as an iterative, non-linear process, designed to develop students’ skills in crafting evidence-based arguments about issues of interest. In this unit, the lecture “Hope, Despair and Memory” functions as a seed text</w:t>
      </w:r>
      <w:r>
        <w:rPr>
          <w:i/>
          <w:iCs/>
        </w:rPr>
        <w:t xml:space="preserve"> </w:t>
      </w:r>
      <w:r>
        <w:t>to spark inquiry into related social, political, and ethical issues and provide entry points into the research process in which students engage throughout the module. The intent of this unit is to model how to initiate a process of inquiry-based research using a rich text that provides claims</w:t>
      </w:r>
      <w:r w:rsidR="00123258">
        <w:t xml:space="preserve"> and</w:t>
      </w:r>
      <w:r>
        <w:t xml:space="preserve"> counterclaims, and </w:t>
      </w:r>
      <w:r w:rsidR="00123258">
        <w:t xml:space="preserve">to </w:t>
      </w:r>
      <w:r w:rsidR="008422B4">
        <w:t>introduce</w:t>
      </w:r>
      <w:r>
        <w:t xml:space="preserve"> </w:t>
      </w:r>
      <w:r w:rsidR="008422B4">
        <w:t xml:space="preserve">characteristics </w:t>
      </w:r>
      <w:r>
        <w:t xml:space="preserve">of </w:t>
      </w:r>
      <w:r w:rsidRPr="00EA2EFB">
        <w:t>argumen</w:t>
      </w:r>
      <w:r w:rsidR="008422B4">
        <w:t>tation</w:t>
      </w:r>
      <w:r>
        <w:t xml:space="preserve">. In this research module, students are expected to read and analyze sources during in-class work and for homework. </w:t>
      </w:r>
    </w:p>
    <w:p w14:paraId="66974855" w14:textId="77777777" w:rsidR="00CA7287" w:rsidRDefault="00D86CB0" w:rsidP="00C61B15">
      <w:r>
        <w:t xml:space="preserve">In this lesson, students </w:t>
      </w:r>
      <w:r w:rsidR="00123258">
        <w:t>read and analyze</w:t>
      </w:r>
      <w:r>
        <w:t xml:space="preserve"> the introduction to the lecture, paragraphs 1–4, from “A Hasidic legend tells us that the great Rabbi Baal-Shem-Tov</w:t>
      </w:r>
      <w:r w:rsidRPr="0084213E">
        <w:t>” to “</w:t>
      </w:r>
      <w:r>
        <w:t>The loss of one is equivalent to the sacrifice of the other</w:t>
      </w:r>
      <w:r w:rsidR="00004498">
        <w:t>.</w:t>
      </w:r>
      <w:r w:rsidRPr="0084213E">
        <w:t>”</w:t>
      </w:r>
      <w:r>
        <w:t xml:space="preserve"> in which Wiesel introduces a Hasidic legend that provides an entry point to the central ideas </w:t>
      </w:r>
      <w:r w:rsidRPr="00755890">
        <w:t>of memory</w:t>
      </w:r>
      <w:r>
        <w:t>, hope, and suffering. Students</w:t>
      </w:r>
      <w:r w:rsidRPr="00755890">
        <w:t xml:space="preserve"> practice tracking central ideas as they emerge and build upon one another. </w:t>
      </w:r>
      <w:r>
        <w:t xml:space="preserve">Student learning is assessed via a Quick </w:t>
      </w:r>
      <w:r w:rsidR="00CA7287">
        <w:t xml:space="preserve">Write at the end of the lesson: </w:t>
      </w:r>
      <w:r w:rsidR="00004498">
        <w:t xml:space="preserve"> “Determine </w:t>
      </w:r>
      <w:r>
        <w:t>one or</w:t>
      </w:r>
      <w:r w:rsidR="00004498">
        <w:t xml:space="preserve"> </w:t>
      </w:r>
      <w:r>
        <w:t>more</w:t>
      </w:r>
      <w:r w:rsidR="00004498">
        <w:t xml:space="preserve"> </w:t>
      </w:r>
      <w:r>
        <w:t>central ideas in the text and explain how they develop in paragraphs 1–4</w:t>
      </w:r>
      <w:r w:rsidRPr="00755890">
        <w:t>.</w:t>
      </w:r>
      <w:r>
        <w:t>”</w:t>
      </w:r>
      <w:r w:rsidRPr="00755890">
        <w:t xml:space="preserve"> </w:t>
      </w:r>
    </w:p>
    <w:p w14:paraId="4A26F301" w14:textId="54BEC89C" w:rsidR="00D86CB0" w:rsidRPr="005C4572" w:rsidRDefault="00D86CB0" w:rsidP="00C61B15">
      <w:r w:rsidRPr="00755890">
        <w:t xml:space="preserve">For homework, students </w:t>
      </w:r>
      <w:r w:rsidRPr="00751AD9">
        <w:t>preview paragraphs 5</w:t>
      </w:r>
      <w:r>
        <w:t>–</w:t>
      </w:r>
      <w:r w:rsidRPr="00751AD9">
        <w:t>7 in the text</w:t>
      </w:r>
      <w:r w:rsidRPr="00751AD9">
        <w:rPr>
          <w:i/>
          <w:iCs/>
        </w:rPr>
        <w:t>,</w:t>
      </w:r>
      <w:r w:rsidRPr="00751AD9">
        <w:t xml:space="preserve"> from “A recollection. The time: after the war” to “Walking among the dead, one wondered if one was still alive</w:t>
      </w:r>
      <w:r w:rsidR="00004498">
        <w:t>.</w:t>
      </w:r>
      <w:r w:rsidRPr="00751AD9">
        <w:t>” and annotate for central ideas.</w:t>
      </w:r>
    </w:p>
    <w:p w14:paraId="534557B0" w14:textId="77777777" w:rsidR="00D86CB0" w:rsidRDefault="00D86CB0" w:rsidP="008E1861">
      <w:pPr>
        <w:pStyle w:val="Heading1"/>
      </w:pPr>
      <w:r>
        <w:lastRenderedPageBreak/>
        <w:t xml:space="preserve">Standards </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D86CB0" w:rsidRPr="002E4C92" w14:paraId="4519D8A6" w14:textId="77777777" w:rsidTr="0097701A">
        <w:tc>
          <w:tcPr>
            <w:tcW w:w="9468" w:type="dxa"/>
            <w:gridSpan w:val="2"/>
            <w:shd w:val="clear" w:color="auto" w:fill="76923C"/>
          </w:tcPr>
          <w:p w14:paraId="2641CB1D" w14:textId="77777777" w:rsidR="00D86CB0" w:rsidRPr="00317D7B" w:rsidRDefault="00D86CB0" w:rsidP="008E1861">
            <w:pPr>
              <w:pStyle w:val="TableHeaders"/>
              <w:keepNext/>
            </w:pPr>
            <w:r w:rsidRPr="00317D7B">
              <w:t>Assessed Standard(s)</w:t>
            </w:r>
          </w:p>
        </w:tc>
      </w:tr>
      <w:tr w:rsidR="00D86CB0" w:rsidRPr="0053542D" w14:paraId="26028F90" w14:textId="77777777" w:rsidTr="0097701A">
        <w:tc>
          <w:tcPr>
            <w:tcW w:w="1344" w:type="dxa"/>
          </w:tcPr>
          <w:p w14:paraId="0B992C3A" w14:textId="77777777" w:rsidR="00D86CB0" w:rsidRDefault="00D86CB0" w:rsidP="000B2D56">
            <w:pPr>
              <w:pStyle w:val="TableText"/>
            </w:pPr>
            <w:r>
              <w:t>RI.11-12.2</w:t>
            </w:r>
          </w:p>
        </w:tc>
        <w:tc>
          <w:tcPr>
            <w:tcW w:w="8124" w:type="dxa"/>
          </w:tcPr>
          <w:p w14:paraId="0E427155" w14:textId="77777777" w:rsidR="00D86CB0" w:rsidRDefault="00D86CB0" w:rsidP="008E1861">
            <w:pPr>
              <w:pStyle w:val="TableText"/>
            </w:pPr>
            <w:r w:rsidRPr="005701B9">
              <w:t>Determine two or more central ideas of a tex</w:t>
            </w:r>
            <w:r>
              <w:t xml:space="preserve">t and analyze their development </w:t>
            </w:r>
            <w:r w:rsidRPr="005701B9">
              <w:t>over the course of the text, including how they interact and build on one another</w:t>
            </w:r>
            <w:r>
              <w:t xml:space="preserve"> </w:t>
            </w:r>
            <w:r w:rsidRPr="005701B9">
              <w:t>to provide a complex analysis; provide an objective summary of the text.</w:t>
            </w:r>
          </w:p>
        </w:tc>
      </w:tr>
      <w:tr w:rsidR="00D86CB0" w:rsidRPr="00CF2582" w14:paraId="7F10ABC0" w14:textId="77777777" w:rsidTr="0097701A">
        <w:tc>
          <w:tcPr>
            <w:tcW w:w="9468" w:type="dxa"/>
            <w:gridSpan w:val="2"/>
            <w:shd w:val="clear" w:color="auto" w:fill="76923C"/>
          </w:tcPr>
          <w:p w14:paraId="4B4A5E4E" w14:textId="77777777" w:rsidR="00D86CB0" w:rsidRPr="00317D7B" w:rsidRDefault="00D86CB0" w:rsidP="00B00346">
            <w:pPr>
              <w:pStyle w:val="TableHeaders"/>
            </w:pPr>
            <w:r w:rsidRPr="00317D7B">
              <w:t>Addressed Standard(s)</w:t>
            </w:r>
          </w:p>
        </w:tc>
      </w:tr>
      <w:tr w:rsidR="00D86CB0" w:rsidRPr="0053542D" w14:paraId="61F59F85" w14:textId="77777777" w:rsidTr="0097701A">
        <w:tc>
          <w:tcPr>
            <w:tcW w:w="1344" w:type="dxa"/>
          </w:tcPr>
          <w:p w14:paraId="4080FF63" w14:textId="77777777" w:rsidR="00D86CB0" w:rsidRDefault="00D86CB0" w:rsidP="000B2D56">
            <w:pPr>
              <w:pStyle w:val="TableText"/>
            </w:pPr>
            <w:r>
              <w:t>L.11-12.4.a, b</w:t>
            </w:r>
          </w:p>
        </w:tc>
        <w:tc>
          <w:tcPr>
            <w:tcW w:w="8124" w:type="dxa"/>
          </w:tcPr>
          <w:p w14:paraId="2FD25AE6" w14:textId="77777777" w:rsidR="00D86CB0" w:rsidRDefault="00D86CB0" w:rsidP="008E1861">
            <w:pPr>
              <w:pStyle w:val="TableText"/>
            </w:pPr>
            <w:r w:rsidRPr="00585844">
              <w:t>Determine or clarify the meaning of unknown</w:t>
            </w:r>
            <w:r>
              <w:t xml:space="preserve"> and multiple-meaning words and </w:t>
            </w:r>
            <w:r w:rsidRPr="00585844">
              <w:t xml:space="preserve">phrases based on </w:t>
            </w:r>
            <w:r w:rsidRPr="00123258">
              <w:rPr>
                <w:i/>
              </w:rPr>
              <w:t>grades 11–12 reading and content</w:t>
            </w:r>
            <w:r>
              <w:t xml:space="preserve">, choosing flexibly from a </w:t>
            </w:r>
            <w:r w:rsidRPr="00585844">
              <w:t>range of strategies.</w:t>
            </w:r>
          </w:p>
          <w:p w14:paraId="33F5EC8B" w14:textId="77777777" w:rsidR="00D86CB0" w:rsidRPr="00585844" w:rsidRDefault="00D86CB0" w:rsidP="008E1861">
            <w:pPr>
              <w:pStyle w:val="SubStandard"/>
              <w:numPr>
                <w:ilvl w:val="0"/>
                <w:numId w:val="50"/>
              </w:numPr>
            </w:pPr>
            <w:r>
              <w:t>Use context (e.g., the overall meaning of a sentence, paragraph, or text; a word’s position or function in a sentence) as a clue to the meaning of a word or phrase.</w:t>
            </w:r>
          </w:p>
          <w:p w14:paraId="7C8052CE" w14:textId="77777777" w:rsidR="00D86CB0" w:rsidRPr="005701B9" w:rsidRDefault="00D86CB0" w:rsidP="008E1861">
            <w:pPr>
              <w:pStyle w:val="SubStandard"/>
              <w:numPr>
                <w:ilvl w:val="0"/>
                <w:numId w:val="50"/>
              </w:numPr>
            </w:pPr>
            <w:r w:rsidRPr="00585844">
              <w:t xml:space="preserve">Identify and correctly use patterns of word </w:t>
            </w:r>
            <w:r>
              <w:t xml:space="preserve">changes that indicate different </w:t>
            </w:r>
            <w:r w:rsidRPr="00585844">
              <w:t xml:space="preserve">meanings or parts of speech (e.g., </w:t>
            </w:r>
            <w:r w:rsidRPr="008E1861">
              <w:rPr>
                <w:i/>
                <w:iCs/>
              </w:rPr>
              <w:t>conceive</w:t>
            </w:r>
            <w:r w:rsidRPr="00585844">
              <w:t>,</w:t>
            </w:r>
            <w:r w:rsidRPr="008E1861">
              <w:rPr>
                <w:i/>
                <w:iCs/>
              </w:rPr>
              <w:t xml:space="preserve"> conception</w:t>
            </w:r>
            <w:r w:rsidRPr="00585844">
              <w:t>,</w:t>
            </w:r>
            <w:r w:rsidRPr="008E1861">
              <w:rPr>
                <w:i/>
                <w:iCs/>
              </w:rPr>
              <w:t xml:space="preserve"> conceivable</w:t>
            </w:r>
            <w:r w:rsidRPr="00585844">
              <w:t>).</w:t>
            </w:r>
          </w:p>
        </w:tc>
      </w:tr>
    </w:tbl>
    <w:p w14:paraId="26F5A6BB" w14:textId="77777777" w:rsidR="00D86CB0" w:rsidRDefault="00D86CB0" w:rsidP="00E946A0">
      <w:pPr>
        <w:pStyle w:val="Heading1"/>
      </w:pPr>
      <w:r>
        <w:t>Assessment</w:t>
      </w:r>
    </w:p>
    <w:tbl>
      <w:tblPr>
        <w:tblW w:w="94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8"/>
      </w:tblGrid>
      <w:tr w:rsidR="00D86CB0" w:rsidRPr="002E4C92" w14:paraId="546B8F0B" w14:textId="77777777" w:rsidTr="0097701A">
        <w:tc>
          <w:tcPr>
            <w:tcW w:w="9478" w:type="dxa"/>
            <w:shd w:val="clear" w:color="auto" w:fill="76923C"/>
          </w:tcPr>
          <w:p w14:paraId="390A1F9D" w14:textId="77777777" w:rsidR="00D86CB0" w:rsidRPr="00317D7B" w:rsidRDefault="00D86CB0" w:rsidP="00B00346">
            <w:pPr>
              <w:pStyle w:val="TableHeaders"/>
            </w:pPr>
            <w:r w:rsidRPr="00317D7B">
              <w:t>Assessment(s)</w:t>
            </w:r>
          </w:p>
        </w:tc>
      </w:tr>
      <w:tr w:rsidR="00D86CB0" w14:paraId="147A5825" w14:textId="77777777" w:rsidTr="0097701A">
        <w:tc>
          <w:tcPr>
            <w:tcW w:w="9478" w:type="dxa"/>
          </w:tcPr>
          <w:p w14:paraId="3D5B7E00" w14:textId="77777777" w:rsidR="00D86CB0" w:rsidRPr="005701B9" w:rsidRDefault="00D86CB0" w:rsidP="008E1861">
            <w:pPr>
              <w:pStyle w:val="TableText"/>
            </w:pPr>
            <w:r>
              <w:t xml:space="preserve">Student learning is assessed via a Quick Write at the end of the lesson. Students answer the following prompt, citing textual evidence to support analysis and inferences drawn from the text. </w:t>
            </w:r>
          </w:p>
          <w:p w14:paraId="79FD9A24" w14:textId="77777777" w:rsidR="00D86CB0" w:rsidRDefault="00D86CB0" w:rsidP="004F3C9B">
            <w:pPr>
              <w:pStyle w:val="BulletedList"/>
            </w:pPr>
            <w:r>
              <w:t>Determine one or more central ideas in the text and explain how they develop in paragraphs 1–4.</w:t>
            </w:r>
          </w:p>
          <w:p w14:paraId="110F569C" w14:textId="77777777" w:rsidR="00D86CB0" w:rsidRPr="00317D7B" w:rsidRDefault="00D86CB0" w:rsidP="00706A51">
            <w:pPr>
              <w:pStyle w:val="IN"/>
            </w:pPr>
            <w:r w:rsidRPr="00317D7B">
              <w:t>Throughout this unit, Quick Writes will be evaluated using the Short Response Rubric.</w:t>
            </w:r>
          </w:p>
        </w:tc>
      </w:tr>
      <w:tr w:rsidR="00D86CB0" w:rsidRPr="00B00346" w14:paraId="36E031F7" w14:textId="77777777" w:rsidTr="0097701A">
        <w:tc>
          <w:tcPr>
            <w:tcW w:w="9478" w:type="dxa"/>
            <w:shd w:val="clear" w:color="auto" w:fill="76923C"/>
          </w:tcPr>
          <w:p w14:paraId="34944322" w14:textId="77777777" w:rsidR="00D86CB0" w:rsidRPr="00317D7B" w:rsidRDefault="00D86CB0" w:rsidP="00B00346">
            <w:pPr>
              <w:pStyle w:val="TableHeaders"/>
            </w:pPr>
            <w:r w:rsidRPr="00317D7B">
              <w:t>High Performance Response(s)</w:t>
            </w:r>
          </w:p>
        </w:tc>
      </w:tr>
      <w:tr w:rsidR="00D86CB0" w14:paraId="7ABDFA4F" w14:textId="77777777" w:rsidTr="0097701A">
        <w:tc>
          <w:tcPr>
            <w:tcW w:w="9478" w:type="dxa"/>
          </w:tcPr>
          <w:p w14:paraId="51E99690" w14:textId="77777777" w:rsidR="00D86CB0" w:rsidRPr="005701B9" w:rsidRDefault="00D86CB0" w:rsidP="008E1861">
            <w:pPr>
              <w:pStyle w:val="TableText"/>
            </w:pPr>
            <w:r>
              <w:t>A High Performance Response should:</w:t>
            </w:r>
          </w:p>
          <w:p w14:paraId="0941F73F" w14:textId="77777777" w:rsidR="00D86CB0" w:rsidRDefault="00D86CB0" w:rsidP="00622305">
            <w:pPr>
              <w:pStyle w:val="BulletedList"/>
            </w:pPr>
            <w:r>
              <w:t>Identify one or more central ideas (e.g., memory, hope, suffering, solidarity)</w:t>
            </w:r>
            <w:r w:rsidR="00123258">
              <w:t>.</w:t>
            </w:r>
          </w:p>
          <w:p w14:paraId="42B6D2B3" w14:textId="057CC407" w:rsidR="00D86CB0" w:rsidRPr="003908D2" w:rsidRDefault="00D86CB0" w:rsidP="00686067">
            <w:pPr>
              <w:pStyle w:val="BulletedList"/>
            </w:pPr>
            <w:r>
              <w:t>Use evidence from the text to explain how these ideas develop in paragraphs 1</w:t>
            </w:r>
            <w:r w:rsidR="00123258">
              <w:t>–</w:t>
            </w:r>
            <w:r>
              <w:t xml:space="preserve">4 (e.g., The importance of memory is developed through the story of the Besht. </w:t>
            </w:r>
            <w:r w:rsidR="00123258">
              <w:t>The Besht was punished f</w:t>
            </w:r>
            <w:r>
              <w:t>o</w:t>
            </w:r>
            <w:r w:rsidR="00123258">
              <w:t>r trying to meddle with history</w:t>
            </w:r>
            <w:r>
              <w:t>. His powers were taken away and he lost his memory entirely. The Besht’s servant, however, remembers the alphabet, which enables the Besht to remember and recover “his powers” (par</w:t>
            </w:r>
            <w:r w:rsidR="00686067">
              <w:t>.</w:t>
            </w:r>
            <w:r>
              <w:t xml:space="preserve"> 2). Wiesel believes that a life without memory would be terrible and isolating</w:t>
            </w:r>
            <w:r w:rsidR="00123258">
              <w:t>:</w:t>
            </w:r>
            <w:r>
              <w:t xml:space="preserve"> “without memory, our existence would be barren and opaque like a prison cell into which no light penetrates” (par</w:t>
            </w:r>
            <w:r w:rsidR="00686067">
              <w:t>.</w:t>
            </w:r>
            <w:r w:rsidR="00123258">
              <w:t xml:space="preserve"> </w:t>
            </w:r>
            <w:r>
              <w:t>3). Wiesel goes on to describe memory as an ultimate source of salvation for everyone</w:t>
            </w:r>
            <w:r w:rsidR="00123258">
              <w:t>:</w:t>
            </w:r>
            <w:r>
              <w:t xml:space="preserve"> “memory saved the Besht, and if anything can, it is memory that will save humanity</w:t>
            </w:r>
            <w:r w:rsidR="00123258">
              <w:t>” (par</w:t>
            </w:r>
            <w:r w:rsidR="00686067">
              <w:t>.</w:t>
            </w:r>
            <w:r>
              <w:t xml:space="preserve"> 3)</w:t>
            </w:r>
            <w:r w:rsidR="00004498">
              <w:t>.</w:t>
            </w:r>
            <w:r>
              <w:t>)</w:t>
            </w:r>
            <w:r w:rsidR="00123258">
              <w:t>.</w:t>
            </w:r>
          </w:p>
        </w:tc>
      </w:tr>
    </w:tbl>
    <w:p w14:paraId="6538AE5F" w14:textId="77777777" w:rsidR="00D86CB0" w:rsidRDefault="00D86CB0" w:rsidP="00E946A0">
      <w:pPr>
        <w:pStyle w:val="Heading1"/>
      </w:pPr>
      <w:r>
        <w:t>Vocabulary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86CB0" w:rsidRPr="00B00346" w14:paraId="1D70E744" w14:textId="77777777" w:rsidTr="0097701A">
        <w:tc>
          <w:tcPr>
            <w:tcW w:w="9450" w:type="dxa"/>
            <w:shd w:val="clear" w:color="auto" w:fill="76923C"/>
          </w:tcPr>
          <w:p w14:paraId="4A864E26" w14:textId="77777777" w:rsidR="00D86CB0" w:rsidRPr="00317D7B" w:rsidRDefault="00D86CB0" w:rsidP="00B00346">
            <w:pPr>
              <w:pStyle w:val="TableHeaders"/>
            </w:pPr>
            <w:r w:rsidRPr="00317D7B">
              <w:t>Vocabulary to provide directly (will not include extended instruction)</w:t>
            </w:r>
          </w:p>
        </w:tc>
      </w:tr>
      <w:tr w:rsidR="00D86CB0" w14:paraId="48050B08" w14:textId="77777777" w:rsidTr="0097701A">
        <w:tc>
          <w:tcPr>
            <w:tcW w:w="9450" w:type="dxa"/>
          </w:tcPr>
          <w:p w14:paraId="0F64DEEB" w14:textId="15D7EC5D" w:rsidR="00D86CB0" w:rsidRPr="009940D8" w:rsidRDefault="00D86CB0" w:rsidP="009940D8">
            <w:pPr>
              <w:pStyle w:val="BulletedList"/>
            </w:pPr>
            <w:r w:rsidRPr="009940D8">
              <w:t xml:space="preserve">Messiah (n.) – </w:t>
            </w:r>
            <w:r w:rsidRPr="009940D8">
              <w:rPr>
                <w:rStyle w:val="hwc"/>
              </w:rPr>
              <w:t>an</w:t>
            </w:r>
            <w:r w:rsidRPr="009940D8">
              <w:t xml:space="preserve"> </w:t>
            </w:r>
            <w:r w:rsidRPr="009940D8">
              <w:rPr>
                <w:rStyle w:val="hwc"/>
              </w:rPr>
              <w:t>exceptional</w:t>
            </w:r>
            <w:r w:rsidRPr="009940D8">
              <w:t xml:space="preserve"> </w:t>
            </w:r>
            <w:r w:rsidRPr="009940D8">
              <w:rPr>
                <w:rStyle w:val="hwc"/>
              </w:rPr>
              <w:t>or</w:t>
            </w:r>
            <w:r w:rsidRPr="009940D8">
              <w:t xml:space="preserve"> </w:t>
            </w:r>
            <w:r w:rsidRPr="009940D8">
              <w:rPr>
                <w:rStyle w:val="hwc"/>
              </w:rPr>
              <w:t>hoped</w:t>
            </w:r>
            <w:r w:rsidRPr="009940D8">
              <w:t xml:space="preserve"> </w:t>
            </w:r>
            <w:r w:rsidRPr="009940D8">
              <w:rPr>
                <w:rStyle w:val="hwc"/>
              </w:rPr>
              <w:t>for</w:t>
            </w:r>
            <w:r w:rsidRPr="009940D8">
              <w:t xml:space="preserve"> </w:t>
            </w:r>
            <w:r w:rsidRPr="009940D8">
              <w:rPr>
                <w:rStyle w:val="hwc"/>
              </w:rPr>
              <w:t>liberator</w:t>
            </w:r>
            <w:r w:rsidRPr="009940D8">
              <w:t xml:space="preserve"> </w:t>
            </w:r>
            <w:r w:rsidRPr="009940D8">
              <w:rPr>
                <w:rStyle w:val="hwc"/>
              </w:rPr>
              <w:t>of</w:t>
            </w:r>
            <w:r w:rsidRPr="009940D8">
              <w:t xml:space="preserve"> </w:t>
            </w:r>
            <w:r w:rsidRPr="009940D8">
              <w:rPr>
                <w:rStyle w:val="hwc"/>
              </w:rPr>
              <w:t>a</w:t>
            </w:r>
            <w:r w:rsidRPr="009940D8">
              <w:t xml:space="preserve"> </w:t>
            </w:r>
            <w:r w:rsidRPr="009940D8">
              <w:rPr>
                <w:rStyle w:val="hwc"/>
              </w:rPr>
              <w:t>country</w:t>
            </w:r>
            <w:r w:rsidRPr="009940D8">
              <w:t xml:space="preserve"> </w:t>
            </w:r>
            <w:r w:rsidRPr="009940D8">
              <w:rPr>
                <w:rStyle w:val="hwc"/>
              </w:rPr>
              <w:t>or</w:t>
            </w:r>
            <w:r w:rsidRPr="009940D8">
              <w:t xml:space="preserve"> </w:t>
            </w:r>
            <w:r w:rsidR="008422B4">
              <w:rPr>
                <w:rStyle w:val="hwc"/>
              </w:rPr>
              <w:t>people; i</w:t>
            </w:r>
            <w:r w:rsidRPr="009940D8">
              <w:rPr>
                <w:rStyle w:val="hwc"/>
              </w:rPr>
              <w:t>n Judaism, the Messiah is the promised and expected</w:t>
            </w:r>
            <w:r w:rsidR="008422B4">
              <w:rPr>
                <w:rStyle w:val="hwc"/>
              </w:rPr>
              <w:t xml:space="preserve"> deliverer of the Jewish people;</w:t>
            </w:r>
            <w:r w:rsidRPr="009940D8">
              <w:rPr>
                <w:rStyle w:val="hwc"/>
              </w:rPr>
              <w:t xml:space="preserve"> </w:t>
            </w:r>
            <w:r w:rsidR="008422B4">
              <w:rPr>
                <w:rStyle w:val="hwc"/>
              </w:rPr>
              <w:t>i</w:t>
            </w:r>
            <w:r w:rsidRPr="009940D8">
              <w:rPr>
                <w:rStyle w:val="hwc"/>
              </w:rPr>
              <w:t xml:space="preserve">n Christianity, </w:t>
            </w:r>
            <w:r w:rsidR="008422B4">
              <w:rPr>
                <w:rStyle w:val="hwc"/>
              </w:rPr>
              <w:t xml:space="preserve">it is </w:t>
            </w:r>
            <w:r w:rsidRPr="009940D8">
              <w:rPr>
                <w:rStyle w:val="hwc"/>
              </w:rPr>
              <w:t xml:space="preserve">Jesus Christ </w:t>
            </w:r>
          </w:p>
          <w:p w14:paraId="2BC88E3A" w14:textId="48CB0B7B" w:rsidR="00D86CB0" w:rsidRPr="00B231AA" w:rsidRDefault="00D86CB0" w:rsidP="00004498">
            <w:pPr>
              <w:pStyle w:val="BulletedList"/>
            </w:pPr>
            <w:r>
              <w:t xml:space="preserve">litany (n.) – </w:t>
            </w:r>
            <w:r w:rsidR="00004498">
              <w:t>i</w:t>
            </w:r>
            <w:r w:rsidRPr="00154047">
              <w:t xml:space="preserve">n many religions, </w:t>
            </w:r>
            <w:r w:rsidR="008422B4">
              <w:t>a ritual repetition of prayers; u</w:t>
            </w:r>
            <w:r w:rsidRPr="00154047">
              <w:t>sually a clergyman or singer chants a prayer, and the congregation makes a response, such as “Lord, have mercy”</w:t>
            </w:r>
          </w:p>
        </w:tc>
      </w:tr>
      <w:tr w:rsidR="00D86CB0" w:rsidRPr="00F308FF" w14:paraId="7DADA0BD" w14:textId="77777777" w:rsidTr="0097701A">
        <w:tc>
          <w:tcPr>
            <w:tcW w:w="9450" w:type="dxa"/>
            <w:shd w:val="clear" w:color="auto" w:fill="76923C"/>
          </w:tcPr>
          <w:p w14:paraId="04850215" w14:textId="77777777" w:rsidR="00D86CB0" w:rsidRPr="00317D7B" w:rsidRDefault="00D86CB0" w:rsidP="00B00346">
            <w:pPr>
              <w:pStyle w:val="TableHeaders"/>
            </w:pPr>
            <w:r w:rsidRPr="00317D7B">
              <w:t>Vocabulary to teach (may include direct word work and/or questions)</w:t>
            </w:r>
          </w:p>
        </w:tc>
      </w:tr>
      <w:tr w:rsidR="00D86CB0" w14:paraId="41003808" w14:textId="77777777" w:rsidTr="0097701A">
        <w:tc>
          <w:tcPr>
            <w:tcW w:w="9450" w:type="dxa"/>
          </w:tcPr>
          <w:p w14:paraId="08FC6CF2" w14:textId="77777777" w:rsidR="00D86CB0" w:rsidRDefault="00D86CB0" w:rsidP="00114A41">
            <w:pPr>
              <w:pStyle w:val="BulletedList"/>
            </w:pPr>
            <w:r>
              <w:t>transcend (v</w:t>
            </w:r>
            <w:r w:rsidRPr="000B2D56">
              <w:t xml:space="preserve">.) – </w:t>
            </w:r>
            <w:r w:rsidRPr="00114A41">
              <w:t>to rise above or go beyond; overpass; exceed</w:t>
            </w:r>
          </w:p>
          <w:p w14:paraId="56EC442C" w14:textId="77777777" w:rsidR="00D86CB0" w:rsidRPr="00B231AA" w:rsidRDefault="00D86CB0" w:rsidP="00114A41">
            <w:pPr>
              <w:pStyle w:val="BulletedList"/>
            </w:pPr>
            <w:r>
              <w:t xml:space="preserve">summons (n.) – </w:t>
            </w:r>
            <w:r w:rsidRPr="00114A41">
              <w:t>call</w:t>
            </w:r>
            <w:r>
              <w:t>s</w:t>
            </w:r>
            <w:r w:rsidRPr="00114A41">
              <w:t xml:space="preserve"> into action; rouse</w:t>
            </w:r>
            <w:r>
              <w:t>s</w:t>
            </w:r>
            <w:r w:rsidRPr="00114A41">
              <w:t>; call</w:t>
            </w:r>
            <w:r>
              <w:t>s</w:t>
            </w:r>
            <w:r w:rsidRPr="00114A41">
              <w:t xml:space="preserve"> forth</w:t>
            </w:r>
          </w:p>
        </w:tc>
      </w:tr>
      <w:tr w:rsidR="00D86CB0" w:rsidRPr="00F308FF" w14:paraId="7F2289F8" w14:textId="77777777" w:rsidTr="0097701A">
        <w:tc>
          <w:tcPr>
            <w:tcW w:w="9450" w:type="dxa"/>
            <w:shd w:val="clear" w:color="auto" w:fill="76923C"/>
          </w:tcPr>
          <w:p w14:paraId="407261E6" w14:textId="05363930" w:rsidR="00D86CB0" w:rsidRPr="00317D7B" w:rsidRDefault="00D86CB0" w:rsidP="00C85397">
            <w:pPr>
              <w:pStyle w:val="TableHeaders"/>
            </w:pPr>
            <w:r w:rsidRPr="00317D7B">
              <w:t xml:space="preserve">Additional vocabulary to support English Language Learners </w:t>
            </w:r>
            <w:r w:rsidR="00CA7287">
              <w:t xml:space="preserve">(to provide </w:t>
            </w:r>
            <w:r w:rsidRPr="00317D7B">
              <w:t>directly</w:t>
            </w:r>
            <w:r w:rsidR="00CA7287">
              <w:t>)</w:t>
            </w:r>
          </w:p>
        </w:tc>
      </w:tr>
      <w:tr w:rsidR="00D86CB0" w14:paraId="56ED96B4" w14:textId="77777777" w:rsidTr="0097701A">
        <w:tc>
          <w:tcPr>
            <w:tcW w:w="9450" w:type="dxa"/>
          </w:tcPr>
          <w:p w14:paraId="6B13F1FE" w14:textId="27323990" w:rsidR="00D86CB0" w:rsidRPr="0043728C" w:rsidRDefault="00D86CB0" w:rsidP="004F3C9B">
            <w:pPr>
              <w:pStyle w:val="BulletedList"/>
              <w:rPr>
                <w:rFonts w:ascii="Times New Roman" w:hAnsi="Times New Roman" w:cs="Times New Roman"/>
                <w:sz w:val="24"/>
                <w:szCs w:val="24"/>
              </w:rPr>
            </w:pPr>
            <w:r>
              <w:t xml:space="preserve">despair (n.) – </w:t>
            </w:r>
            <w:r w:rsidRPr="0043728C">
              <w:t xml:space="preserve">loss of hope; hopelessness </w:t>
            </w:r>
          </w:p>
          <w:p w14:paraId="773783B3" w14:textId="5C9D1AAB" w:rsidR="00D86CB0" w:rsidRDefault="00D86CB0" w:rsidP="004F3C9B">
            <w:pPr>
              <w:pStyle w:val="BulletedList"/>
            </w:pPr>
            <w:r>
              <w:t xml:space="preserve">meddle (v.) – </w:t>
            </w:r>
            <w:r>
              <w:rPr>
                <w:rStyle w:val="hwc"/>
              </w:rPr>
              <w:t>to</w:t>
            </w:r>
            <w:r>
              <w:t xml:space="preserve"> </w:t>
            </w:r>
            <w:r>
              <w:rPr>
                <w:rStyle w:val="hwc"/>
              </w:rPr>
              <w:t>involve</w:t>
            </w:r>
            <w:r>
              <w:t xml:space="preserve"> </w:t>
            </w:r>
            <w:r>
              <w:rPr>
                <w:rStyle w:val="hwc"/>
              </w:rPr>
              <w:t>oneself</w:t>
            </w:r>
            <w:r>
              <w:t xml:space="preserve"> </w:t>
            </w:r>
            <w:r>
              <w:rPr>
                <w:rStyle w:val="hwc"/>
              </w:rPr>
              <w:t>in</w:t>
            </w:r>
            <w:r>
              <w:t xml:space="preserve"> </w:t>
            </w:r>
            <w:r>
              <w:rPr>
                <w:rStyle w:val="hwc"/>
              </w:rPr>
              <w:t>a</w:t>
            </w:r>
            <w:r>
              <w:t xml:space="preserve"> </w:t>
            </w:r>
            <w:r>
              <w:rPr>
                <w:rStyle w:val="hwc"/>
              </w:rPr>
              <w:t>matter</w:t>
            </w:r>
            <w:r>
              <w:t xml:space="preserve"> </w:t>
            </w:r>
            <w:r>
              <w:rPr>
                <w:rStyle w:val="hwc"/>
              </w:rPr>
              <w:t>without</w:t>
            </w:r>
            <w:r>
              <w:t xml:space="preserve"> </w:t>
            </w:r>
            <w:r>
              <w:rPr>
                <w:rStyle w:val="hwc"/>
              </w:rPr>
              <w:t>right</w:t>
            </w:r>
            <w:r>
              <w:t xml:space="preserve"> </w:t>
            </w:r>
            <w:r>
              <w:rPr>
                <w:rStyle w:val="hwc"/>
              </w:rPr>
              <w:t>or</w:t>
            </w:r>
            <w:r>
              <w:t xml:space="preserve"> </w:t>
            </w:r>
            <w:r>
              <w:rPr>
                <w:rStyle w:val="hwc"/>
              </w:rPr>
              <w:t>invitation;</w:t>
            </w:r>
            <w:r>
              <w:t xml:space="preserve"> </w:t>
            </w:r>
            <w:r>
              <w:rPr>
                <w:rStyle w:val="hwc"/>
              </w:rPr>
              <w:t>interfere</w:t>
            </w:r>
            <w:r>
              <w:t xml:space="preserve"> </w:t>
            </w:r>
            <w:r>
              <w:rPr>
                <w:rStyle w:val="hwc"/>
              </w:rPr>
              <w:t>officiously</w:t>
            </w:r>
            <w:r>
              <w:t xml:space="preserve"> </w:t>
            </w:r>
            <w:r>
              <w:rPr>
                <w:rStyle w:val="hwc"/>
              </w:rPr>
              <w:t>and</w:t>
            </w:r>
            <w:r>
              <w:t xml:space="preserve"> </w:t>
            </w:r>
            <w:r>
              <w:rPr>
                <w:rStyle w:val="hwc"/>
              </w:rPr>
              <w:t>unwantedly</w:t>
            </w:r>
            <w:r>
              <w:t xml:space="preserve"> </w:t>
            </w:r>
          </w:p>
          <w:p w14:paraId="27C44F8F" w14:textId="0514BC22" w:rsidR="00D86CB0" w:rsidRDefault="00D86CB0" w:rsidP="004F3C9B">
            <w:pPr>
              <w:pStyle w:val="BulletedList"/>
              <w:rPr>
                <w:rStyle w:val="hwc"/>
              </w:rPr>
            </w:pPr>
            <w:r>
              <w:t xml:space="preserve">exercise (v.) – </w:t>
            </w:r>
            <w:r>
              <w:rPr>
                <w:rStyle w:val="hwc"/>
              </w:rPr>
              <w:t>to</w:t>
            </w:r>
            <w:r>
              <w:t xml:space="preserve"> </w:t>
            </w:r>
            <w:r>
              <w:rPr>
                <w:rStyle w:val="hwc"/>
              </w:rPr>
              <w:t>make</w:t>
            </w:r>
            <w:r>
              <w:t xml:space="preserve"> </w:t>
            </w:r>
            <w:r>
              <w:rPr>
                <w:rStyle w:val="hwc"/>
              </w:rPr>
              <w:t>use</w:t>
            </w:r>
            <w:r>
              <w:t xml:space="preserve"> </w:t>
            </w:r>
            <w:r>
              <w:rPr>
                <w:rStyle w:val="hwc"/>
              </w:rPr>
              <w:t>of</w:t>
            </w:r>
            <w:r>
              <w:t xml:space="preserve"> </w:t>
            </w:r>
            <w:r w:rsidR="00004498">
              <w:rPr>
                <w:rStyle w:val="hwc"/>
              </w:rPr>
              <w:t>(one’</w:t>
            </w:r>
            <w:r>
              <w:rPr>
                <w:rStyle w:val="hwc"/>
              </w:rPr>
              <w:t>s</w:t>
            </w:r>
            <w:r>
              <w:t xml:space="preserve"> </w:t>
            </w:r>
            <w:r>
              <w:rPr>
                <w:rStyle w:val="hwc"/>
              </w:rPr>
              <w:t>privileges,</w:t>
            </w:r>
            <w:r>
              <w:t xml:space="preserve"> </w:t>
            </w:r>
            <w:r>
              <w:rPr>
                <w:rStyle w:val="hwc"/>
              </w:rPr>
              <w:t>powers,</w:t>
            </w:r>
            <w:r>
              <w:t xml:space="preserve"> </w:t>
            </w:r>
            <w:r>
              <w:rPr>
                <w:rStyle w:val="hwc"/>
              </w:rPr>
              <w:t>etc.)</w:t>
            </w:r>
          </w:p>
          <w:p w14:paraId="312CD939" w14:textId="4728D3FD" w:rsidR="00D86CB0" w:rsidRDefault="00D86CB0" w:rsidP="004F3C9B">
            <w:pPr>
              <w:pStyle w:val="BulletedList"/>
            </w:pPr>
            <w:r>
              <w:t xml:space="preserve">regained (v.) –  </w:t>
            </w:r>
            <w:r>
              <w:rPr>
                <w:rStyle w:val="hwc"/>
              </w:rPr>
              <w:t>took</w:t>
            </w:r>
            <w:r>
              <w:t xml:space="preserve"> </w:t>
            </w:r>
            <w:r>
              <w:rPr>
                <w:rStyle w:val="hwc"/>
              </w:rPr>
              <w:t>or</w:t>
            </w:r>
            <w:r>
              <w:t xml:space="preserve"> </w:t>
            </w:r>
            <w:r>
              <w:rPr>
                <w:rStyle w:val="hwc"/>
              </w:rPr>
              <w:t>got</w:t>
            </w:r>
            <w:r>
              <w:t xml:space="preserve"> </w:t>
            </w:r>
            <w:r>
              <w:rPr>
                <w:rStyle w:val="hwc"/>
              </w:rPr>
              <w:t>back;</w:t>
            </w:r>
            <w:r>
              <w:t xml:space="preserve"> </w:t>
            </w:r>
            <w:r>
              <w:rPr>
                <w:rStyle w:val="hwc"/>
              </w:rPr>
              <w:t>recovered</w:t>
            </w:r>
          </w:p>
          <w:p w14:paraId="209622FF" w14:textId="0459680E" w:rsidR="00D86CB0" w:rsidRDefault="00D86CB0" w:rsidP="004F3C9B">
            <w:pPr>
              <w:pStyle w:val="BulletedList"/>
            </w:pPr>
            <w:r>
              <w:t xml:space="preserve">condition (n.) – </w:t>
            </w:r>
            <w:r>
              <w:rPr>
                <w:rStyle w:val="ssens"/>
              </w:rPr>
              <w:t>a state of being</w:t>
            </w:r>
          </w:p>
          <w:p w14:paraId="3AC94875" w14:textId="74F99E13" w:rsidR="00D86CB0" w:rsidRDefault="00D86CB0" w:rsidP="004F3C9B">
            <w:pPr>
              <w:pStyle w:val="BulletedList"/>
            </w:pPr>
            <w:r>
              <w:t xml:space="preserve">sacrifice (n.) – </w:t>
            </w:r>
            <w:r>
              <w:rPr>
                <w:rStyle w:val="hwc"/>
              </w:rPr>
              <w:t>a</w:t>
            </w:r>
            <w:r>
              <w:t xml:space="preserve"> </w:t>
            </w:r>
            <w:r>
              <w:rPr>
                <w:rStyle w:val="hwc"/>
              </w:rPr>
              <w:t>surrender</w:t>
            </w:r>
            <w:r>
              <w:t xml:space="preserve"> </w:t>
            </w:r>
            <w:r>
              <w:rPr>
                <w:rStyle w:val="hwc"/>
              </w:rPr>
              <w:t>of</w:t>
            </w:r>
            <w:r>
              <w:t xml:space="preserve"> </w:t>
            </w:r>
            <w:r>
              <w:rPr>
                <w:rStyle w:val="hwc"/>
              </w:rPr>
              <w:t>something</w:t>
            </w:r>
            <w:r>
              <w:t xml:space="preserve"> </w:t>
            </w:r>
            <w:r>
              <w:rPr>
                <w:rStyle w:val="hwc"/>
              </w:rPr>
              <w:t>of</w:t>
            </w:r>
            <w:r>
              <w:t xml:space="preserve"> </w:t>
            </w:r>
            <w:r>
              <w:rPr>
                <w:rStyle w:val="hwc"/>
              </w:rPr>
              <w:t>value</w:t>
            </w:r>
            <w:r>
              <w:t xml:space="preserve"> </w:t>
            </w:r>
            <w:r>
              <w:rPr>
                <w:rStyle w:val="hwc"/>
              </w:rPr>
              <w:t>as</w:t>
            </w:r>
            <w:r>
              <w:t xml:space="preserve"> </w:t>
            </w:r>
            <w:r>
              <w:rPr>
                <w:rStyle w:val="hwc"/>
              </w:rPr>
              <w:t>a</w:t>
            </w:r>
            <w:r>
              <w:t xml:space="preserve"> </w:t>
            </w:r>
            <w:r>
              <w:rPr>
                <w:rStyle w:val="hwc"/>
              </w:rPr>
              <w:t>means</w:t>
            </w:r>
            <w:r>
              <w:t xml:space="preserve"> </w:t>
            </w:r>
            <w:r>
              <w:rPr>
                <w:rStyle w:val="hwc"/>
              </w:rPr>
              <w:t>of</w:t>
            </w:r>
            <w:r>
              <w:t xml:space="preserve"> </w:t>
            </w:r>
            <w:r>
              <w:rPr>
                <w:rStyle w:val="hwc"/>
              </w:rPr>
              <w:t>gaining</w:t>
            </w:r>
            <w:r>
              <w:t xml:space="preserve"> </w:t>
            </w:r>
            <w:r>
              <w:rPr>
                <w:rStyle w:val="hwc"/>
              </w:rPr>
              <w:t>something</w:t>
            </w:r>
            <w:r>
              <w:t xml:space="preserve"> </w:t>
            </w:r>
            <w:r>
              <w:rPr>
                <w:rStyle w:val="hwc"/>
              </w:rPr>
              <w:t>more</w:t>
            </w:r>
            <w:r>
              <w:t xml:space="preserve"> </w:t>
            </w:r>
            <w:r>
              <w:rPr>
                <w:rStyle w:val="hwc"/>
              </w:rPr>
              <w:t>desirable</w:t>
            </w:r>
            <w:r>
              <w:t xml:space="preserve"> </w:t>
            </w:r>
            <w:r>
              <w:rPr>
                <w:rStyle w:val="hwc"/>
              </w:rPr>
              <w:t>or</w:t>
            </w:r>
            <w:r>
              <w:t xml:space="preserve"> </w:t>
            </w:r>
            <w:r>
              <w:rPr>
                <w:rStyle w:val="hwc"/>
              </w:rPr>
              <w:t>of</w:t>
            </w:r>
            <w:r>
              <w:t xml:space="preserve"> </w:t>
            </w:r>
            <w:r>
              <w:rPr>
                <w:rStyle w:val="hwc"/>
              </w:rPr>
              <w:t>preventing</w:t>
            </w:r>
            <w:r>
              <w:t xml:space="preserve"> </w:t>
            </w:r>
            <w:r>
              <w:rPr>
                <w:rStyle w:val="hwc"/>
              </w:rPr>
              <w:t>some</w:t>
            </w:r>
            <w:r>
              <w:t xml:space="preserve"> </w:t>
            </w:r>
            <w:r>
              <w:rPr>
                <w:rStyle w:val="hwc"/>
              </w:rPr>
              <w:t>evil</w:t>
            </w:r>
          </w:p>
        </w:tc>
      </w:tr>
    </w:tbl>
    <w:p w14:paraId="73BB6E4D" w14:textId="77777777" w:rsidR="00D86CB0" w:rsidRDefault="00D86CB0" w:rsidP="00E946A0">
      <w:pPr>
        <w:pStyle w:val="Heading1"/>
      </w:pPr>
      <w:r>
        <w:t>Lesson Agenda/Overview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1638"/>
      </w:tblGrid>
      <w:tr w:rsidR="00D86CB0" w:rsidRPr="00C02EC2" w14:paraId="279C383E" w14:textId="77777777" w:rsidTr="0097701A">
        <w:tc>
          <w:tcPr>
            <w:tcW w:w="7830" w:type="dxa"/>
            <w:shd w:val="clear" w:color="auto" w:fill="76923C"/>
          </w:tcPr>
          <w:p w14:paraId="788363ED" w14:textId="77777777" w:rsidR="00D86CB0" w:rsidRPr="00317D7B" w:rsidRDefault="00D86CB0" w:rsidP="00B00346">
            <w:pPr>
              <w:pStyle w:val="TableHeaders"/>
            </w:pPr>
            <w:r w:rsidRPr="00317D7B">
              <w:t>Student-Facing Agenda</w:t>
            </w:r>
          </w:p>
        </w:tc>
        <w:tc>
          <w:tcPr>
            <w:tcW w:w="1638" w:type="dxa"/>
            <w:shd w:val="clear" w:color="auto" w:fill="76923C"/>
          </w:tcPr>
          <w:p w14:paraId="639D60EC" w14:textId="77777777" w:rsidR="00D86CB0" w:rsidRPr="00317D7B" w:rsidRDefault="00D86CB0" w:rsidP="00B00346">
            <w:pPr>
              <w:pStyle w:val="TableHeaders"/>
            </w:pPr>
            <w:r w:rsidRPr="00317D7B">
              <w:t>% of Lesson</w:t>
            </w:r>
          </w:p>
        </w:tc>
      </w:tr>
      <w:tr w:rsidR="00D86CB0" w14:paraId="5FF1E8D0" w14:textId="77777777" w:rsidTr="0097701A">
        <w:trPr>
          <w:trHeight w:val="1313"/>
        </w:trPr>
        <w:tc>
          <w:tcPr>
            <w:tcW w:w="7830" w:type="dxa"/>
            <w:tcBorders>
              <w:bottom w:val="nil"/>
            </w:tcBorders>
          </w:tcPr>
          <w:p w14:paraId="2F267BB1" w14:textId="77777777" w:rsidR="00D86CB0" w:rsidRPr="000B2D56" w:rsidRDefault="00D86CB0" w:rsidP="000B2D56">
            <w:pPr>
              <w:pStyle w:val="TableText"/>
              <w:rPr>
                <w:b/>
                <w:bCs/>
              </w:rPr>
            </w:pPr>
            <w:r w:rsidRPr="000B2D56">
              <w:rPr>
                <w:b/>
                <w:bCs/>
              </w:rPr>
              <w:t>Standards &amp; Text:</w:t>
            </w:r>
          </w:p>
          <w:p w14:paraId="7263EE9E" w14:textId="1B6A0EBE" w:rsidR="00D86CB0" w:rsidRDefault="0097701A" w:rsidP="008151E5">
            <w:pPr>
              <w:pStyle w:val="BulletedList"/>
            </w:pPr>
            <w:r>
              <w:t>Standards: RI.11-12.2</w:t>
            </w:r>
            <w:r w:rsidR="00D86CB0">
              <w:t>, L.11-12.4.a, b</w:t>
            </w:r>
          </w:p>
          <w:p w14:paraId="7EC621E0" w14:textId="02A57F64" w:rsidR="00D86CB0" w:rsidRDefault="00D86CB0" w:rsidP="00E62724">
            <w:pPr>
              <w:pStyle w:val="BulletedList"/>
            </w:pPr>
            <w:r>
              <w:t>Text: “Hope, Despair and Memory” by Elie Wiesel, paragraphs 1–4 (</w:t>
            </w:r>
            <w:hyperlink r:id="rId7" w:history="1">
              <w:r w:rsidR="00CA7287" w:rsidRPr="00DD4EA7">
                <w:rPr>
                  <w:rStyle w:val="Hyperlink"/>
                </w:rPr>
                <w:t>http://www.nobelprize.org/nobel_prizes/peace/laureates/1986/wiesel-lecture.html</w:t>
              </w:r>
            </w:hyperlink>
            <w:r>
              <w:t>)</w:t>
            </w:r>
            <w:r w:rsidR="00CA7287">
              <w:t xml:space="preserve"> </w:t>
            </w:r>
          </w:p>
        </w:tc>
        <w:tc>
          <w:tcPr>
            <w:tcW w:w="1638" w:type="dxa"/>
            <w:tcBorders>
              <w:bottom w:val="nil"/>
            </w:tcBorders>
          </w:tcPr>
          <w:p w14:paraId="120E7F98" w14:textId="77777777" w:rsidR="00D86CB0" w:rsidRPr="00C02EC2" w:rsidRDefault="00D86CB0" w:rsidP="00E946A0"/>
          <w:p w14:paraId="5141AF60" w14:textId="77777777" w:rsidR="00D86CB0" w:rsidRDefault="00D86CB0" w:rsidP="00546D71">
            <w:pPr>
              <w:pStyle w:val="NumberedList"/>
              <w:numPr>
                <w:ilvl w:val="0"/>
                <w:numId w:val="0"/>
              </w:numPr>
            </w:pPr>
          </w:p>
        </w:tc>
      </w:tr>
      <w:tr w:rsidR="00D86CB0" w14:paraId="17CD898D" w14:textId="77777777" w:rsidTr="0097701A">
        <w:tc>
          <w:tcPr>
            <w:tcW w:w="7830" w:type="dxa"/>
            <w:tcBorders>
              <w:top w:val="nil"/>
            </w:tcBorders>
          </w:tcPr>
          <w:p w14:paraId="5E7D65D4" w14:textId="77777777" w:rsidR="00D86CB0" w:rsidRPr="000B2D56" w:rsidRDefault="00D86CB0" w:rsidP="000B2D56">
            <w:pPr>
              <w:pStyle w:val="TableText"/>
              <w:rPr>
                <w:b/>
                <w:bCs/>
              </w:rPr>
            </w:pPr>
            <w:r w:rsidRPr="000B2D56">
              <w:rPr>
                <w:b/>
                <w:bCs/>
              </w:rPr>
              <w:t>Learning Sequence:</w:t>
            </w:r>
          </w:p>
          <w:p w14:paraId="0BB84FEF" w14:textId="77777777" w:rsidR="00D86CB0" w:rsidRDefault="00D86CB0" w:rsidP="00546D71">
            <w:pPr>
              <w:pStyle w:val="NumberedList"/>
            </w:pPr>
            <w:r w:rsidRPr="00F21CD9">
              <w:t>Introduction</w:t>
            </w:r>
            <w:r>
              <w:t xml:space="preserve"> of Lesson Agenda</w:t>
            </w:r>
          </w:p>
          <w:p w14:paraId="38DF361A" w14:textId="77777777" w:rsidR="00D86CB0" w:rsidRDefault="00D86CB0" w:rsidP="00546D71">
            <w:pPr>
              <w:pStyle w:val="NumberedList"/>
            </w:pPr>
            <w:r>
              <w:t>Homework Accountability</w:t>
            </w:r>
          </w:p>
          <w:p w14:paraId="662B58B6" w14:textId="77777777" w:rsidR="00D86CB0" w:rsidRDefault="00D86CB0" w:rsidP="00546D71">
            <w:pPr>
              <w:pStyle w:val="NumberedList"/>
            </w:pPr>
            <w:r>
              <w:t>Masterful Reading</w:t>
            </w:r>
          </w:p>
          <w:p w14:paraId="27F73315" w14:textId="77777777" w:rsidR="00D86CB0" w:rsidRDefault="00D86CB0" w:rsidP="00546D71">
            <w:pPr>
              <w:pStyle w:val="NumberedList"/>
            </w:pPr>
            <w:r>
              <w:t>Reading and Discussion</w:t>
            </w:r>
          </w:p>
          <w:p w14:paraId="516F74DC" w14:textId="77777777" w:rsidR="00D86CB0" w:rsidRDefault="00D86CB0" w:rsidP="00546D71">
            <w:pPr>
              <w:pStyle w:val="NumberedList"/>
            </w:pPr>
            <w:r>
              <w:t>Quick Write</w:t>
            </w:r>
          </w:p>
          <w:p w14:paraId="3BE2F9A8" w14:textId="77777777" w:rsidR="00D86CB0" w:rsidRPr="00546D71" w:rsidRDefault="00D86CB0" w:rsidP="00546D71">
            <w:pPr>
              <w:pStyle w:val="NumberedList"/>
            </w:pPr>
            <w:r>
              <w:t>Closing</w:t>
            </w:r>
          </w:p>
        </w:tc>
        <w:tc>
          <w:tcPr>
            <w:tcW w:w="1638" w:type="dxa"/>
            <w:tcBorders>
              <w:top w:val="nil"/>
            </w:tcBorders>
          </w:tcPr>
          <w:p w14:paraId="0D9084CA" w14:textId="77777777" w:rsidR="00D86CB0" w:rsidRDefault="00D86CB0" w:rsidP="000B2D56">
            <w:pPr>
              <w:pStyle w:val="TableText"/>
            </w:pPr>
          </w:p>
          <w:p w14:paraId="7C42FC4A" w14:textId="77777777" w:rsidR="00D86CB0" w:rsidRDefault="00D86CB0" w:rsidP="00546D71">
            <w:pPr>
              <w:pStyle w:val="NumberedList"/>
              <w:numPr>
                <w:ilvl w:val="0"/>
                <w:numId w:val="34"/>
              </w:numPr>
            </w:pPr>
            <w:r>
              <w:t>10%</w:t>
            </w:r>
          </w:p>
          <w:p w14:paraId="30D5AAF4" w14:textId="77777777" w:rsidR="00D86CB0" w:rsidRDefault="00D86CB0" w:rsidP="00546D71">
            <w:pPr>
              <w:pStyle w:val="NumberedList"/>
            </w:pPr>
            <w:r>
              <w:t>5%</w:t>
            </w:r>
          </w:p>
          <w:p w14:paraId="100C2717" w14:textId="77777777" w:rsidR="00D86CB0" w:rsidRDefault="00D86CB0" w:rsidP="00546D71">
            <w:pPr>
              <w:pStyle w:val="NumberedList"/>
            </w:pPr>
            <w:r>
              <w:t>25%</w:t>
            </w:r>
          </w:p>
          <w:p w14:paraId="3D4445AB" w14:textId="77777777" w:rsidR="00D86CB0" w:rsidRDefault="00D86CB0" w:rsidP="00546D71">
            <w:pPr>
              <w:pStyle w:val="NumberedList"/>
            </w:pPr>
            <w:r>
              <w:t>35%</w:t>
            </w:r>
          </w:p>
          <w:p w14:paraId="7F318051" w14:textId="77777777" w:rsidR="00D86CB0" w:rsidRDefault="00D86CB0" w:rsidP="00546D71">
            <w:pPr>
              <w:pStyle w:val="NumberedList"/>
            </w:pPr>
            <w:r>
              <w:t>20%</w:t>
            </w:r>
          </w:p>
          <w:p w14:paraId="2914A368" w14:textId="77777777" w:rsidR="00D86CB0" w:rsidRPr="00C02EC2" w:rsidRDefault="00D86CB0" w:rsidP="00546D71">
            <w:pPr>
              <w:pStyle w:val="NumberedList"/>
            </w:pPr>
            <w:r>
              <w:t>5%</w:t>
            </w:r>
          </w:p>
        </w:tc>
      </w:tr>
    </w:tbl>
    <w:p w14:paraId="4322A59D" w14:textId="77777777" w:rsidR="00D86CB0" w:rsidRDefault="00D86CB0" w:rsidP="00E946A0">
      <w:pPr>
        <w:pStyle w:val="Heading1"/>
      </w:pPr>
      <w:r>
        <w:t>Materials</w:t>
      </w:r>
    </w:p>
    <w:p w14:paraId="40C12608" w14:textId="77777777" w:rsidR="00D86CB0" w:rsidRDefault="00D86CB0" w:rsidP="008854EE">
      <w:pPr>
        <w:pStyle w:val="BulletedList"/>
      </w:pPr>
      <w:r>
        <w:t xml:space="preserve">Copies of the Short Response Rubric and Checklist for each student </w:t>
      </w:r>
    </w:p>
    <w:p w14:paraId="4CDCE456" w14:textId="77777777" w:rsidR="00D86CB0" w:rsidRPr="006E7D3C" w:rsidRDefault="00D86CB0" w:rsidP="00B50006">
      <w:pPr>
        <w:pStyle w:val="IN"/>
      </w:pPr>
      <w:r>
        <w:rPr>
          <w:b/>
          <w:bCs/>
        </w:rPr>
        <w:t xml:space="preserve">Differentiation Consideration: </w:t>
      </w:r>
      <w:r>
        <w:t>Copies of the Central Ideas Tracking Tool for each student</w:t>
      </w:r>
    </w:p>
    <w:p w14:paraId="51309281" w14:textId="77777777" w:rsidR="00D86CB0" w:rsidRPr="00A24DAB" w:rsidRDefault="00D86CB0" w:rsidP="00E946A0">
      <w:pPr>
        <w:pStyle w:val="Heading1"/>
      </w:pPr>
      <w:r w:rsidRPr="00A24DAB">
        <w:t>Learning Sequence</w:t>
      </w:r>
    </w:p>
    <w:tbl>
      <w:tblPr>
        <w:tblW w:w="94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8574"/>
      </w:tblGrid>
      <w:tr w:rsidR="00D86CB0" w:rsidRPr="001C6EA7" w14:paraId="46F7D349" w14:textId="77777777" w:rsidTr="0097701A">
        <w:tc>
          <w:tcPr>
            <w:tcW w:w="9468" w:type="dxa"/>
            <w:gridSpan w:val="2"/>
            <w:shd w:val="clear" w:color="auto" w:fill="76923C"/>
          </w:tcPr>
          <w:p w14:paraId="4F7141D8" w14:textId="77777777" w:rsidR="00D86CB0" w:rsidRPr="00317D7B" w:rsidRDefault="00D86CB0" w:rsidP="00B00346">
            <w:pPr>
              <w:pStyle w:val="TableHeaders"/>
            </w:pPr>
            <w:r w:rsidRPr="00317D7B">
              <w:t>How to Use the Learning Sequence</w:t>
            </w:r>
          </w:p>
        </w:tc>
      </w:tr>
      <w:tr w:rsidR="00D86CB0" w:rsidRPr="000D6FA4" w14:paraId="02BAA8AC" w14:textId="77777777" w:rsidTr="0097701A">
        <w:tc>
          <w:tcPr>
            <w:tcW w:w="894" w:type="dxa"/>
            <w:shd w:val="clear" w:color="auto" w:fill="76923C"/>
          </w:tcPr>
          <w:p w14:paraId="2C716CDD" w14:textId="77777777" w:rsidR="00D86CB0" w:rsidRPr="00317D7B" w:rsidRDefault="00D86CB0" w:rsidP="00B00346">
            <w:pPr>
              <w:pStyle w:val="TableHeaders"/>
            </w:pPr>
            <w:r w:rsidRPr="00317D7B">
              <w:t>Symbol</w:t>
            </w:r>
          </w:p>
        </w:tc>
        <w:tc>
          <w:tcPr>
            <w:tcW w:w="8574" w:type="dxa"/>
            <w:shd w:val="clear" w:color="auto" w:fill="76923C"/>
          </w:tcPr>
          <w:p w14:paraId="166A2FDB" w14:textId="77777777" w:rsidR="00D86CB0" w:rsidRPr="00317D7B" w:rsidRDefault="00D86CB0" w:rsidP="00B00346">
            <w:pPr>
              <w:pStyle w:val="TableHeaders"/>
            </w:pPr>
            <w:r w:rsidRPr="00317D7B">
              <w:t>Type of Text &amp; Interpretation of the Symbol</w:t>
            </w:r>
          </w:p>
        </w:tc>
      </w:tr>
      <w:tr w:rsidR="00D86CB0" w:rsidRPr="00E65C14" w14:paraId="4231DFCB" w14:textId="77777777" w:rsidTr="0097701A">
        <w:tc>
          <w:tcPr>
            <w:tcW w:w="894" w:type="dxa"/>
          </w:tcPr>
          <w:p w14:paraId="4DE5863B" w14:textId="77777777" w:rsidR="00D86CB0" w:rsidRPr="00317D7B" w:rsidRDefault="00D86CB0" w:rsidP="00317D7B">
            <w:pPr>
              <w:spacing w:before="20" w:after="20" w:line="240" w:lineRule="auto"/>
              <w:jc w:val="center"/>
              <w:rPr>
                <w:b/>
                <w:bCs/>
                <w:color w:val="4F81BD"/>
                <w:sz w:val="20"/>
                <w:szCs w:val="20"/>
              </w:rPr>
            </w:pPr>
            <w:r w:rsidRPr="00317D7B">
              <w:rPr>
                <w:b/>
                <w:bCs/>
                <w:color w:val="4F81BD"/>
                <w:sz w:val="20"/>
                <w:szCs w:val="20"/>
              </w:rPr>
              <w:t>10%</w:t>
            </w:r>
          </w:p>
        </w:tc>
        <w:tc>
          <w:tcPr>
            <w:tcW w:w="8574" w:type="dxa"/>
          </w:tcPr>
          <w:p w14:paraId="795B64AB" w14:textId="77777777" w:rsidR="00D86CB0" w:rsidRPr="00317D7B" w:rsidRDefault="00D86CB0" w:rsidP="00317D7B">
            <w:pPr>
              <w:spacing w:before="20" w:after="20" w:line="240" w:lineRule="auto"/>
              <w:rPr>
                <w:b/>
                <w:bCs/>
                <w:color w:val="4F81BD"/>
                <w:sz w:val="20"/>
                <w:szCs w:val="20"/>
              </w:rPr>
            </w:pPr>
            <w:r w:rsidRPr="00317D7B">
              <w:rPr>
                <w:b/>
                <w:bCs/>
                <w:color w:val="4F81BD"/>
                <w:sz w:val="20"/>
                <w:szCs w:val="20"/>
              </w:rPr>
              <w:t>Percentage indicates the percentage of lesson time each activity should take.</w:t>
            </w:r>
          </w:p>
        </w:tc>
      </w:tr>
      <w:tr w:rsidR="00D86CB0" w:rsidRPr="000D6FA4" w14:paraId="53096B8E" w14:textId="77777777" w:rsidTr="0097701A">
        <w:tc>
          <w:tcPr>
            <w:tcW w:w="894" w:type="dxa"/>
            <w:vMerge w:val="restart"/>
            <w:vAlign w:val="center"/>
          </w:tcPr>
          <w:p w14:paraId="0E634956" w14:textId="77777777" w:rsidR="00D86CB0" w:rsidRPr="00317D7B" w:rsidRDefault="00D86CB0" w:rsidP="00317D7B">
            <w:pPr>
              <w:spacing w:before="20" w:after="20" w:line="240" w:lineRule="auto"/>
              <w:jc w:val="center"/>
              <w:rPr>
                <w:sz w:val="18"/>
                <w:szCs w:val="18"/>
              </w:rPr>
            </w:pPr>
            <w:r w:rsidRPr="00317D7B">
              <w:rPr>
                <w:sz w:val="18"/>
                <w:szCs w:val="18"/>
              </w:rPr>
              <w:t>no symbol</w:t>
            </w:r>
          </w:p>
        </w:tc>
        <w:tc>
          <w:tcPr>
            <w:tcW w:w="8574" w:type="dxa"/>
          </w:tcPr>
          <w:p w14:paraId="120132E0" w14:textId="77777777" w:rsidR="00D86CB0" w:rsidRPr="00317D7B" w:rsidRDefault="00D86CB0" w:rsidP="00317D7B">
            <w:pPr>
              <w:spacing w:before="20" w:after="20" w:line="240" w:lineRule="auto"/>
              <w:rPr>
                <w:sz w:val="20"/>
                <w:szCs w:val="20"/>
              </w:rPr>
            </w:pPr>
            <w:r w:rsidRPr="00317D7B">
              <w:rPr>
                <w:sz w:val="20"/>
                <w:szCs w:val="20"/>
              </w:rPr>
              <w:t>Plain text indicates teacher action.</w:t>
            </w:r>
          </w:p>
        </w:tc>
      </w:tr>
      <w:tr w:rsidR="00D86CB0" w:rsidRPr="000D6FA4" w14:paraId="5886ECEF" w14:textId="77777777" w:rsidTr="0097701A">
        <w:tc>
          <w:tcPr>
            <w:tcW w:w="894" w:type="dxa"/>
            <w:vMerge/>
          </w:tcPr>
          <w:p w14:paraId="2B6FF88F" w14:textId="77777777" w:rsidR="00D86CB0" w:rsidRPr="00317D7B" w:rsidRDefault="00D86CB0" w:rsidP="00317D7B">
            <w:pPr>
              <w:spacing w:before="20" w:after="20" w:line="240" w:lineRule="auto"/>
              <w:jc w:val="center"/>
              <w:rPr>
                <w:b/>
                <w:bCs/>
                <w:color w:val="000000"/>
                <w:sz w:val="20"/>
                <w:szCs w:val="20"/>
              </w:rPr>
            </w:pPr>
          </w:p>
        </w:tc>
        <w:tc>
          <w:tcPr>
            <w:tcW w:w="8574" w:type="dxa"/>
          </w:tcPr>
          <w:p w14:paraId="019F54DA" w14:textId="77777777" w:rsidR="00D86CB0" w:rsidRPr="00317D7B" w:rsidRDefault="00D86CB0" w:rsidP="00317D7B">
            <w:pPr>
              <w:spacing w:before="20" w:after="20" w:line="240" w:lineRule="auto"/>
              <w:rPr>
                <w:color w:val="4F81BD"/>
                <w:sz w:val="20"/>
                <w:szCs w:val="20"/>
              </w:rPr>
            </w:pPr>
            <w:r w:rsidRPr="00317D7B">
              <w:rPr>
                <w:b/>
                <w:bCs/>
                <w:sz w:val="20"/>
                <w:szCs w:val="20"/>
              </w:rPr>
              <w:t>Bold text indicates questions for the teacher to ask students.</w:t>
            </w:r>
          </w:p>
        </w:tc>
      </w:tr>
      <w:tr w:rsidR="00D86CB0" w:rsidRPr="000D6FA4" w14:paraId="1B38C0F4" w14:textId="77777777" w:rsidTr="0097701A">
        <w:tc>
          <w:tcPr>
            <w:tcW w:w="894" w:type="dxa"/>
            <w:vMerge/>
          </w:tcPr>
          <w:p w14:paraId="4B3C8070" w14:textId="77777777" w:rsidR="00D86CB0" w:rsidRPr="00317D7B" w:rsidRDefault="00D86CB0" w:rsidP="00317D7B">
            <w:pPr>
              <w:spacing w:before="20" w:after="20" w:line="240" w:lineRule="auto"/>
              <w:jc w:val="center"/>
              <w:rPr>
                <w:b/>
                <w:bCs/>
                <w:color w:val="000000"/>
                <w:sz w:val="20"/>
                <w:szCs w:val="20"/>
              </w:rPr>
            </w:pPr>
          </w:p>
        </w:tc>
        <w:tc>
          <w:tcPr>
            <w:tcW w:w="8574" w:type="dxa"/>
          </w:tcPr>
          <w:p w14:paraId="6B183867" w14:textId="77777777" w:rsidR="00D86CB0" w:rsidRPr="00317D7B" w:rsidRDefault="00D86CB0" w:rsidP="00317D7B">
            <w:pPr>
              <w:spacing w:before="20" w:after="20" w:line="240" w:lineRule="auto"/>
              <w:rPr>
                <w:i/>
                <w:iCs/>
                <w:sz w:val="20"/>
                <w:szCs w:val="20"/>
              </w:rPr>
            </w:pPr>
            <w:r w:rsidRPr="00317D7B">
              <w:rPr>
                <w:i/>
                <w:iCs/>
                <w:sz w:val="20"/>
                <w:szCs w:val="20"/>
              </w:rPr>
              <w:t>Italicized text indicates a vocabulary word.</w:t>
            </w:r>
          </w:p>
        </w:tc>
      </w:tr>
      <w:tr w:rsidR="00D86CB0" w:rsidRPr="000D6FA4" w14:paraId="6D4F4B97" w14:textId="77777777" w:rsidTr="00977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B4F1C17" w14:textId="77777777" w:rsidR="00D86CB0" w:rsidRPr="00317D7B" w:rsidRDefault="00D86CB0" w:rsidP="00317D7B">
            <w:pPr>
              <w:spacing w:before="40" w:after="0" w:line="240" w:lineRule="auto"/>
              <w:jc w:val="center"/>
              <w:rPr>
                <w:sz w:val="20"/>
                <w:szCs w:val="20"/>
              </w:rPr>
            </w:pPr>
            <w:r w:rsidRPr="00317D7B">
              <w:sym w:font="Webdings" w:char="F034"/>
            </w:r>
          </w:p>
        </w:tc>
        <w:tc>
          <w:tcPr>
            <w:tcW w:w="8574" w:type="dxa"/>
          </w:tcPr>
          <w:p w14:paraId="54F59B2F" w14:textId="77777777" w:rsidR="00D86CB0" w:rsidRPr="00317D7B" w:rsidRDefault="00D86CB0" w:rsidP="00317D7B">
            <w:pPr>
              <w:spacing w:before="20" w:after="20" w:line="240" w:lineRule="auto"/>
              <w:rPr>
                <w:sz w:val="20"/>
                <w:szCs w:val="20"/>
              </w:rPr>
            </w:pPr>
            <w:r w:rsidRPr="00317D7B">
              <w:rPr>
                <w:sz w:val="20"/>
                <w:szCs w:val="20"/>
              </w:rPr>
              <w:t>Indicates student action(s).</w:t>
            </w:r>
          </w:p>
        </w:tc>
      </w:tr>
      <w:tr w:rsidR="00D86CB0" w:rsidRPr="000D6FA4" w14:paraId="2D5ECEFD" w14:textId="77777777" w:rsidTr="00977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613C0D1" w14:textId="77777777" w:rsidR="00D86CB0" w:rsidRPr="00317D7B" w:rsidRDefault="00D86CB0" w:rsidP="00317D7B">
            <w:pPr>
              <w:spacing w:before="80" w:after="0" w:line="240" w:lineRule="auto"/>
              <w:jc w:val="center"/>
              <w:rPr>
                <w:sz w:val="20"/>
                <w:szCs w:val="20"/>
              </w:rPr>
            </w:pPr>
            <w:r w:rsidRPr="00317D7B">
              <w:rPr>
                <w:sz w:val="20"/>
                <w:szCs w:val="20"/>
              </w:rPr>
              <w:sym w:font="Webdings" w:char="F028"/>
            </w:r>
          </w:p>
        </w:tc>
        <w:tc>
          <w:tcPr>
            <w:tcW w:w="8574" w:type="dxa"/>
          </w:tcPr>
          <w:p w14:paraId="0ED8C734" w14:textId="77777777" w:rsidR="00D86CB0" w:rsidRPr="00317D7B" w:rsidRDefault="00D86CB0" w:rsidP="00317D7B">
            <w:pPr>
              <w:spacing w:before="20" w:after="20" w:line="240" w:lineRule="auto"/>
              <w:rPr>
                <w:sz w:val="20"/>
                <w:szCs w:val="20"/>
              </w:rPr>
            </w:pPr>
            <w:r w:rsidRPr="00317D7B">
              <w:rPr>
                <w:sz w:val="20"/>
                <w:szCs w:val="20"/>
              </w:rPr>
              <w:t>Indicates possible student response(s) to teacher questions.</w:t>
            </w:r>
          </w:p>
        </w:tc>
      </w:tr>
      <w:tr w:rsidR="00D86CB0" w:rsidRPr="000D6FA4" w14:paraId="1E2E19A5" w14:textId="77777777" w:rsidTr="0097701A">
        <w:tc>
          <w:tcPr>
            <w:tcW w:w="894" w:type="dxa"/>
            <w:vAlign w:val="bottom"/>
          </w:tcPr>
          <w:p w14:paraId="2937831F" w14:textId="77777777" w:rsidR="00D86CB0" w:rsidRPr="00317D7B" w:rsidRDefault="00D86CB0" w:rsidP="00317D7B">
            <w:pPr>
              <w:spacing w:after="0" w:line="240" w:lineRule="auto"/>
              <w:jc w:val="center"/>
              <w:rPr>
                <w:color w:val="4F81BD"/>
                <w:sz w:val="20"/>
                <w:szCs w:val="20"/>
              </w:rPr>
            </w:pPr>
            <w:r w:rsidRPr="00317D7B">
              <w:rPr>
                <w:color w:val="4F81BD"/>
                <w:sz w:val="20"/>
                <w:szCs w:val="20"/>
              </w:rPr>
              <w:sym w:font="Webdings" w:char="F069"/>
            </w:r>
          </w:p>
        </w:tc>
        <w:tc>
          <w:tcPr>
            <w:tcW w:w="8574" w:type="dxa"/>
          </w:tcPr>
          <w:p w14:paraId="51AE137A" w14:textId="77777777" w:rsidR="00D86CB0" w:rsidRPr="00317D7B" w:rsidRDefault="00D86CB0" w:rsidP="00317D7B">
            <w:pPr>
              <w:spacing w:before="20" w:after="20" w:line="240" w:lineRule="auto"/>
              <w:rPr>
                <w:color w:val="4F81BD"/>
                <w:sz w:val="20"/>
                <w:szCs w:val="20"/>
              </w:rPr>
            </w:pPr>
            <w:r w:rsidRPr="00317D7B">
              <w:rPr>
                <w:color w:val="4F81BD"/>
                <w:sz w:val="20"/>
                <w:szCs w:val="20"/>
              </w:rPr>
              <w:t>Indicates instructional notes for the teacher.</w:t>
            </w:r>
          </w:p>
        </w:tc>
      </w:tr>
    </w:tbl>
    <w:p w14:paraId="699A9F1D" w14:textId="77777777" w:rsidR="00D86CB0" w:rsidRPr="00A24DAB" w:rsidRDefault="00D86CB0" w:rsidP="008E1861">
      <w:pPr>
        <w:pStyle w:val="LearningSequenceHeader"/>
        <w:keepNext/>
      </w:pPr>
      <w:r w:rsidRPr="00A24DAB">
        <w:t>Activity 1: Introduction of Lesson Agenda</w:t>
      </w:r>
      <w:r w:rsidRPr="00A24DAB">
        <w:tab/>
      </w:r>
      <w:r>
        <w:t>10</w:t>
      </w:r>
      <w:r w:rsidRPr="00A24DAB">
        <w:t>%</w:t>
      </w:r>
    </w:p>
    <w:p w14:paraId="6BD70302" w14:textId="42B54340" w:rsidR="00D86CB0" w:rsidRPr="00251771" w:rsidRDefault="00D86CB0" w:rsidP="00076EE0">
      <w:pPr>
        <w:pStyle w:val="TA"/>
      </w:pPr>
      <w:r>
        <w:t>Inform</w:t>
      </w:r>
      <w:r w:rsidRPr="00251771">
        <w:t xml:space="preserve"> students that the focus of this module is to engage in an inquiry-based, iterative process for research to build evidence-based arguments. Inform students that they will explore topics that have multiple claims and perspectives</w:t>
      </w:r>
      <w:r>
        <w:t>. Students will</w:t>
      </w:r>
      <w:r w:rsidRPr="00251771">
        <w:t xml:space="preserve"> </w:t>
      </w:r>
      <w:r>
        <w:t>gather and analyze</w:t>
      </w:r>
      <w:r w:rsidRPr="00251771">
        <w:t xml:space="preserve"> research to establish a central claim of their own and generate an evidence-based perspective. </w:t>
      </w:r>
      <w:r>
        <w:t>This work</w:t>
      </w:r>
      <w:r w:rsidRPr="00251771">
        <w:t xml:space="preserve"> serve</w:t>
      </w:r>
      <w:r>
        <w:t>s</w:t>
      </w:r>
      <w:r w:rsidRPr="00251771">
        <w:t xml:space="preserve"> as the foundation of a written research-based argument paper that synthesizes and articulates several claims with valid reasoning and relevant and sufficient evidence. Students’ writing will be strengthened through a strategic process of editing and revision.</w:t>
      </w:r>
    </w:p>
    <w:p w14:paraId="329B5E03" w14:textId="3585FC86" w:rsidR="00D86CB0" w:rsidRPr="00251771" w:rsidRDefault="00D86CB0" w:rsidP="00076EE0">
      <w:pPr>
        <w:pStyle w:val="TA"/>
        <w:rPr>
          <w:color w:val="000000"/>
        </w:rPr>
      </w:pPr>
      <w:r>
        <w:rPr>
          <w:color w:val="000000"/>
        </w:rPr>
        <w:t>Display t</w:t>
      </w:r>
      <w:r w:rsidRPr="00251771">
        <w:rPr>
          <w:color w:val="000000"/>
        </w:rPr>
        <w:t>he End-of-Unit Assessments and the Module Performance Assessment</w:t>
      </w:r>
      <w:r>
        <w:rPr>
          <w:color w:val="000000"/>
        </w:rPr>
        <w:t xml:space="preserve"> prompts for students</w:t>
      </w:r>
      <w:r w:rsidRPr="00251771">
        <w:rPr>
          <w:color w:val="000000"/>
        </w:rPr>
        <w:t>. Inform students that their work over the next several weeks should prepare them for these assessments. Briefly introduce the un</w:t>
      </w:r>
      <w:r>
        <w:rPr>
          <w:color w:val="000000"/>
        </w:rPr>
        <w:t>it and the text: “Hope, Despair</w:t>
      </w:r>
      <w:r w:rsidRPr="00251771">
        <w:rPr>
          <w:color w:val="000000"/>
        </w:rPr>
        <w:t xml:space="preserve"> and Memory” by Nobel Peace Prize Laureate Elie Wiesel</w:t>
      </w:r>
      <w:r>
        <w:rPr>
          <w:color w:val="000000"/>
        </w:rPr>
        <w:t>, given December 11, 1986</w:t>
      </w:r>
      <w:r w:rsidRPr="00251771">
        <w:rPr>
          <w:color w:val="000000"/>
        </w:rPr>
        <w:t>. Inform students that this unit focus</w:t>
      </w:r>
      <w:r>
        <w:rPr>
          <w:color w:val="000000"/>
        </w:rPr>
        <w:t>es</w:t>
      </w:r>
      <w:r w:rsidRPr="00251771">
        <w:rPr>
          <w:color w:val="000000"/>
        </w:rPr>
        <w:t xml:space="preserve"> on </w:t>
      </w:r>
      <w:r w:rsidR="008422B4">
        <w:rPr>
          <w:color w:val="000000"/>
        </w:rPr>
        <w:t xml:space="preserve">the </w:t>
      </w:r>
      <w:r>
        <w:rPr>
          <w:color w:val="000000"/>
        </w:rPr>
        <w:t>author</w:t>
      </w:r>
      <w:r w:rsidR="008422B4">
        <w:rPr>
          <w:color w:val="000000"/>
        </w:rPr>
        <w:t>’s</w:t>
      </w:r>
      <w:r>
        <w:rPr>
          <w:color w:val="000000"/>
        </w:rPr>
        <w:t xml:space="preserve"> purpose and structural choices, as well as </w:t>
      </w:r>
      <w:r w:rsidRPr="00251771">
        <w:rPr>
          <w:color w:val="000000"/>
        </w:rPr>
        <w:t xml:space="preserve">the </w:t>
      </w:r>
      <w:r>
        <w:rPr>
          <w:color w:val="000000"/>
        </w:rPr>
        <w:t xml:space="preserve">development of central ideas </w:t>
      </w:r>
      <w:r w:rsidRPr="00251771">
        <w:rPr>
          <w:color w:val="000000"/>
        </w:rPr>
        <w:t>through specific textual details. Additionally, students begin the research process by surfacing and tracking issues, generating inquiry questions, examinin</w:t>
      </w:r>
      <w:r>
        <w:rPr>
          <w:color w:val="000000"/>
        </w:rPr>
        <w:t>g central and supporting claims, and</w:t>
      </w:r>
      <w:r w:rsidRPr="00251771">
        <w:rPr>
          <w:color w:val="000000"/>
        </w:rPr>
        <w:t xml:space="preserve"> identifying areas of investi</w:t>
      </w:r>
      <w:r>
        <w:rPr>
          <w:color w:val="000000"/>
        </w:rPr>
        <w:t>gation</w:t>
      </w:r>
      <w:r w:rsidRPr="00251771">
        <w:rPr>
          <w:color w:val="000000"/>
        </w:rPr>
        <w:t xml:space="preserve">. </w:t>
      </w:r>
    </w:p>
    <w:p w14:paraId="0D725D5A" w14:textId="7035605E" w:rsidR="00D86CB0" w:rsidRPr="00251771" w:rsidRDefault="00D86CB0" w:rsidP="00076EE0">
      <w:pPr>
        <w:pStyle w:val="SA"/>
      </w:pPr>
      <w:r w:rsidRPr="00251771">
        <w:t xml:space="preserve">Students </w:t>
      </w:r>
      <w:r>
        <w:t>listen</w:t>
      </w:r>
      <w:r w:rsidRPr="00251771">
        <w:t xml:space="preserve">. </w:t>
      </w:r>
    </w:p>
    <w:p w14:paraId="77740B60" w14:textId="07821EB9" w:rsidR="00D86CB0" w:rsidRPr="00251771" w:rsidRDefault="00D86CB0" w:rsidP="00076EE0">
      <w:pPr>
        <w:pStyle w:val="TA"/>
      </w:pPr>
      <w:r w:rsidRPr="00251771">
        <w:t xml:space="preserve">Review the agenda and the assessed standard for this lesson: RI.11-12.2. </w:t>
      </w:r>
      <w:r>
        <w:t>In this lesson</w:t>
      </w:r>
      <w:r w:rsidRPr="00251771">
        <w:t xml:space="preserve"> students </w:t>
      </w:r>
      <w:r>
        <w:t>are introduced to</w:t>
      </w:r>
      <w:r w:rsidRPr="00251771">
        <w:t xml:space="preserve"> a</w:t>
      </w:r>
      <w:r>
        <w:t xml:space="preserve"> new text called “Hope, Despair</w:t>
      </w:r>
      <w:r w:rsidRPr="00251771">
        <w:t xml:space="preserve"> and Memo</w:t>
      </w:r>
      <w:r w:rsidR="008422B4">
        <w:t xml:space="preserve">ry” through a masterful reading. Students then read and discuss </w:t>
      </w:r>
      <w:r w:rsidRPr="00251771">
        <w:t xml:space="preserve">paragraphs 1–4 </w:t>
      </w:r>
      <w:r w:rsidR="008422B4">
        <w:t>(</w:t>
      </w:r>
      <w:r w:rsidRPr="00251771">
        <w:t>from “A Hasidic legend tells us that the great Rabbi Baal-Shem-Tov” to “The loss of one is equivalent to the sacrifice of the other</w:t>
      </w:r>
      <w:r w:rsidR="00004498">
        <w:t>.</w:t>
      </w:r>
      <w:r w:rsidRPr="00251771">
        <w:t>”</w:t>
      </w:r>
      <w:r w:rsidR="008422B4">
        <w:t>)</w:t>
      </w:r>
      <w:r w:rsidRPr="00251771">
        <w:t xml:space="preserve"> to determine how </w:t>
      </w:r>
      <w:r>
        <w:t xml:space="preserve">a central </w:t>
      </w:r>
      <w:r w:rsidRPr="00251771">
        <w:t>idea emerge</w:t>
      </w:r>
      <w:r>
        <w:t>s</w:t>
      </w:r>
      <w:r w:rsidRPr="00251771">
        <w:t xml:space="preserve"> and develop</w:t>
      </w:r>
      <w:r>
        <w:t>s in this portion of text</w:t>
      </w:r>
      <w:r w:rsidRPr="00251771">
        <w:t xml:space="preserve">. </w:t>
      </w:r>
    </w:p>
    <w:p w14:paraId="39E55F3B" w14:textId="77777777" w:rsidR="00D86CB0" w:rsidRPr="00251771" w:rsidRDefault="00D86CB0" w:rsidP="00076EE0">
      <w:pPr>
        <w:pStyle w:val="SA"/>
      </w:pPr>
      <w:r w:rsidRPr="00251771">
        <w:t xml:space="preserve">Students </w:t>
      </w:r>
      <w:r>
        <w:t>look at the agenda.</w:t>
      </w:r>
    </w:p>
    <w:p w14:paraId="63B6482D" w14:textId="77777777" w:rsidR="00D86CB0" w:rsidRDefault="00D86CB0" w:rsidP="008E1861">
      <w:pPr>
        <w:pStyle w:val="LearningSequenceHeader"/>
        <w:spacing w:before="240"/>
      </w:pPr>
      <w:r>
        <w:t>Activity 2</w:t>
      </w:r>
      <w:r w:rsidRPr="000B2D56">
        <w:t xml:space="preserve">: </w:t>
      </w:r>
      <w:r>
        <w:t>Homework Accountability</w:t>
      </w:r>
      <w:r>
        <w:tab/>
        <w:t>5</w:t>
      </w:r>
      <w:r w:rsidRPr="000B2D56">
        <w:t>%</w:t>
      </w:r>
    </w:p>
    <w:p w14:paraId="62FBC534" w14:textId="0C7075DB" w:rsidR="00D86CB0" w:rsidRDefault="00D86CB0" w:rsidP="00226BB6">
      <w:pPr>
        <w:pStyle w:val="TA"/>
      </w:pPr>
      <w:r w:rsidRPr="009E2FEC">
        <w:t xml:space="preserve">Explain to students that </w:t>
      </w:r>
      <w:r>
        <w:t xml:space="preserve">the </w:t>
      </w:r>
      <w:r w:rsidRPr="009E2FEC">
        <w:t xml:space="preserve">Accountable Independent Reading </w:t>
      </w:r>
      <w:r>
        <w:t>(AIR) requirement is</w:t>
      </w:r>
      <w:r w:rsidRPr="009E2FEC">
        <w:t xml:space="preserve"> suspended during this module. Instead, for </w:t>
      </w:r>
      <w:r w:rsidR="008422B4">
        <w:t>11.3.</w:t>
      </w:r>
      <w:r w:rsidRPr="009E2FEC">
        <w:t xml:space="preserve">1 </w:t>
      </w:r>
      <w:r>
        <w:t xml:space="preserve">reading </w:t>
      </w:r>
      <w:r w:rsidRPr="009E2FEC">
        <w:t>homework, students</w:t>
      </w:r>
      <w:r>
        <w:t xml:space="preserve"> periodically preview “Hope, Despair and Memory</w:t>
      </w:r>
      <w:r w:rsidRPr="009E2FEC">
        <w:t>,</w:t>
      </w:r>
      <w:r>
        <w:t>”</w:t>
      </w:r>
      <w:r w:rsidRPr="009E2FEC">
        <w:t xml:space="preserve"> while also beginning </w:t>
      </w:r>
      <w:r w:rsidR="008422B4">
        <w:t xml:space="preserve">their </w:t>
      </w:r>
      <w:r w:rsidRPr="009E2FEC">
        <w:t>research by independently reading possible sources for a vari</w:t>
      </w:r>
      <w:r>
        <w:t xml:space="preserve">ety of topics surfaced </w:t>
      </w:r>
      <w:r w:rsidR="008422B4">
        <w:t xml:space="preserve">in Wiesel’s </w:t>
      </w:r>
      <w:r>
        <w:t>lecture</w:t>
      </w:r>
      <w:r w:rsidRPr="009E2FEC">
        <w:t xml:space="preserve">. Explain to students that in </w:t>
      </w:r>
      <w:r w:rsidR="008422B4">
        <w:t>11.3.</w:t>
      </w:r>
      <w:r w:rsidRPr="009E2FEC">
        <w:t xml:space="preserve">2, </w:t>
      </w:r>
      <w:r w:rsidR="008422B4">
        <w:t>most</w:t>
      </w:r>
      <w:r w:rsidRPr="009E2FEC">
        <w:t xml:space="preserve"> independent reading will come from students’ searches related to their</w:t>
      </w:r>
      <w:r>
        <w:t xml:space="preserve"> research topic/problem-based question</w:t>
      </w:r>
      <w:r w:rsidRPr="009E2FEC">
        <w:t xml:space="preserve">. Students will read a variety of academic sources to deepen their understanding of their </w:t>
      </w:r>
      <w:r>
        <w:t>research topic/problem-based question.</w:t>
      </w:r>
    </w:p>
    <w:p w14:paraId="6FC95A71" w14:textId="77777777" w:rsidR="00D86CB0" w:rsidRPr="000B2D56" w:rsidRDefault="00D86CB0" w:rsidP="00226BB6">
      <w:pPr>
        <w:pStyle w:val="SA"/>
      </w:pPr>
      <w:r>
        <w:t>Students listen.</w:t>
      </w:r>
    </w:p>
    <w:p w14:paraId="1A9F993D" w14:textId="77777777" w:rsidR="00D86CB0" w:rsidRDefault="00D86CB0" w:rsidP="00226BB6">
      <w:pPr>
        <w:pStyle w:val="LearningSequenceHeader"/>
      </w:pPr>
      <w:r w:rsidRPr="000B2D56">
        <w:t xml:space="preserve">Activity </w:t>
      </w:r>
      <w:r>
        <w:t>3</w:t>
      </w:r>
      <w:r w:rsidRPr="000B2D56">
        <w:t xml:space="preserve">: </w:t>
      </w:r>
      <w:r>
        <w:t>Masterful Reading</w:t>
      </w:r>
      <w:r>
        <w:tab/>
        <w:t>25</w:t>
      </w:r>
      <w:r w:rsidRPr="000B2D56">
        <w:t>%</w:t>
      </w:r>
    </w:p>
    <w:p w14:paraId="77C67A1F" w14:textId="77777777" w:rsidR="00D86CB0" w:rsidRDefault="00D86CB0" w:rsidP="00226BB6">
      <w:pPr>
        <w:pStyle w:val="TA"/>
      </w:pPr>
      <w:r w:rsidRPr="00251771">
        <w:t>Instruct students to listen to a masterful read</w:t>
      </w:r>
      <w:r>
        <w:t>ing of “Hope, Despair</w:t>
      </w:r>
      <w:r w:rsidRPr="00251771">
        <w:t xml:space="preserve"> and Memory.” Instruct students to read along in their text.</w:t>
      </w:r>
    </w:p>
    <w:p w14:paraId="1447E39C" w14:textId="77777777" w:rsidR="00D86CB0" w:rsidRPr="00251771" w:rsidRDefault="00D86CB0" w:rsidP="00226BB6">
      <w:pPr>
        <w:pStyle w:val="SA"/>
      </w:pPr>
      <w:r w:rsidRPr="00251771">
        <w:t>Students follow along, reading silently.</w:t>
      </w:r>
    </w:p>
    <w:p w14:paraId="24F3A453" w14:textId="28064196" w:rsidR="00D86CB0" w:rsidRDefault="00D86CB0" w:rsidP="00226BB6">
      <w:pPr>
        <w:pStyle w:val="IN"/>
      </w:pPr>
      <w:r w:rsidRPr="0037386C">
        <w:rPr>
          <w:b/>
          <w:bCs/>
        </w:rPr>
        <w:t>Differentiation Consideration:</w:t>
      </w:r>
      <w:r>
        <w:t xml:space="preserve"> Consider providing </w:t>
      </w:r>
      <w:r w:rsidR="00686067">
        <w:t xml:space="preserve">students with </w:t>
      </w:r>
      <w:r>
        <w:t xml:space="preserve">the following information about the Nobel Peace Prize to support English Language Learners: the Nobel Peace Prize is awarded every year to a person who has done the most or best work to promote peace in the world. Elie Wiesel won this award in 1986. </w:t>
      </w:r>
    </w:p>
    <w:p w14:paraId="31F3D706" w14:textId="5F843982" w:rsidR="00D86CB0" w:rsidRDefault="00D86CB0" w:rsidP="00810F46">
      <w:pPr>
        <w:pStyle w:val="IN"/>
      </w:pPr>
      <w:r>
        <w:t>Consider using a resource to confirm the following pronunciations before beginning a masterful read</w:t>
      </w:r>
      <w:r w:rsidR="008422B4">
        <w:t>ing</w:t>
      </w:r>
      <w:r>
        <w:t>: Rabbi Baal-Shem-Tov, Auschwitz, Rosh Hashana, Yom Hazikaron, Judas Maccabeus, Bar-Kochba, “</w:t>
      </w:r>
      <w:r w:rsidRPr="006F7E55">
        <w:rPr>
          <w:i/>
          <w:iCs/>
        </w:rPr>
        <w:t>Talmidei hukhamim shemarbin shalom baolam</w:t>
      </w:r>
      <w:r>
        <w:t>,” “</w:t>
      </w:r>
      <w:r w:rsidRPr="006F7E55">
        <w:rPr>
          <w:i/>
          <w:iCs/>
        </w:rPr>
        <w:t>Yidden, shreibt un fershreibt</w:t>
      </w:r>
      <w:r>
        <w:rPr>
          <w:i/>
          <w:iCs/>
        </w:rPr>
        <w:t>,”</w:t>
      </w:r>
      <w:r>
        <w:t xml:space="preserve"> Sonderkommandos, Lech Walesa, </w:t>
      </w:r>
      <w:r w:rsidRPr="006F7E55">
        <w:rPr>
          <w:i/>
          <w:iCs/>
        </w:rPr>
        <w:t>Desparecidos</w:t>
      </w:r>
      <w:r>
        <w:t xml:space="preserve">, Job. </w:t>
      </w:r>
    </w:p>
    <w:p w14:paraId="2CB3EB45" w14:textId="77777777" w:rsidR="008422B4" w:rsidRDefault="00D86CB0" w:rsidP="00076EE0">
      <w:pPr>
        <w:pStyle w:val="TA"/>
      </w:pPr>
      <w:r>
        <w:t>Ask</w:t>
      </w:r>
      <w:r w:rsidRPr="00046F75">
        <w:t xml:space="preserve"> students to independently write down </w:t>
      </w:r>
      <w:r>
        <w:t>words, terms, or ideas that struck them in the reading</w:t>
      </w:r>
      <w:r w:rsidRPr="00046F75">
        <w:t xml:space="preserve">. </w:t>
      </w:r>
    </w:p>
    <w:p w14:paraId="22D5731E" w14:textId="10BD1B08" w:rsidR="008422B4" w:rsidRDefault="008422B4" w:rsidP="008422B4">
      <w:pPr>
        <w:pStyle w:val="SA"/>
      </w:pPr>
      <w:r>
        <w:t>Students independently write down words or ideas from the masterful reading.</w:t>
      </w:r>
    </w:p>
    <w:p w14:paraId="728CD6F8" w14:textId="65FFFEE9" w:rsidR="00D86CB0" w:rsidRPr="00046F75" w:rsidRDefault="008422B4" w:rsidP="00076EE0">
      <w:pPr>
        <w:pStyle w:val="TA"/>
      </w:pPr>
      <w:r>
        <w:t>A</w:t>
      </w:r>
      <w:r w:rsidRPr="00C339AA">
        <w:t>sk students to share out their initial impressions, including words, phrases, and terms that impacted them. Record these on the board or on chart paper.</w:t>
      </w:r>
    </w:p>
    <w:p w14:paraId="201FE779" w14:textId="77777777" w:rsidR="00D86CB0" w:rsidRPr="00F50DA1" w:rsidRDefault="00D86CB0" w:rsidP="00076EE0">
      <w:pPr>
        <w:pStyle w:val="SR"/>
      </w:pPr>
      <w:r>
        <w:t>Student responses may include</w:t>
      </w:r>
      <w:r w:rsidRPr="00F50DA1">
        <w:t>:</w:t>
      </w:r>
    </w:p>
    <w:p w14:paraId="02FFDEB5" w14:textId="77777777" w:rsidR="00D86CB0" w:rsidRDefault="00D86CB0" w:rsidP="00076EE0">
      <w:pPr>
        <w:pStyle w:val="SASRBullet"/>
      </w:pPr>
      <w:r>
        <w:t>The story of the Besht</w:t>
      </w:r>
    </w:p>
    <w:p w14:paraId="2D0F7FC0" w14:textId="77777777" w:rsidR="00D86CB0" w:rsidRDefault="00D86CB0" w:rsidP="00076EE0">
      <w:pPr>
        <w:pStyle w:val="SASRBullet"/>
      </w:pPr>
      <w:r>
        <w:t>All humanity was suffering too much</w:t>
      </w:r>
    </w:p>
    <w:p w14:paraId="46A4B2DB" w14:textId="77777777" w:rsidR="00D86CB0" w:rsidRDefault="00D86CB0" w:rsidP="00076EE0">
      <w:pPr>
        <w:pStyle w:val="SASRBullet"/>
      </w:pPr>
      <w:r>
        <w:t>Memory</w:t>
      </w:r>
    </w:p>
    <w:p w14:paraId="376E5EB1" w14:textId="77777777" w:rsidR="00D86CB0" w:rsidRPr="00F50DA1" w:rsidRDefault="00D86CB0" w:rsidP="00076EE0">
      <w:pPr>
        <w:pStyle w:val="SASRBullet"/>
      </w:pPr>
      <w:r w:rsidRPr="00F50DA1">
        <w:t>Inverted Tower of Babel</w:t>
      </w:r>
    </w:p>
    <w:p w14:paraId="20336BB1" w14:textId="77777777" w:rsidR="00D86CB0" w:rsidRPr="00F50DA1" w:rsidRDefault="00D86CB0" w:rsidP="00076EE0">
      <w:pPr>
        <w:pStyle w:val="SASRBullet"/>
      </w:pPr>
      <w:r w:rsidRPr="00F50DA1">
        <w:t>Children looked like old men, and old men whimpered like children</w:t>
      </w:r>
    </w:p>
    <w:p w14:paraId="6FB73266" w14:textId="08585F8A" w:rsidR="00D86CB0" w:rsidRPr="00F50DA1" w:rsidRDefault="00D86CB0" w:rsidP="00076EE0">
      <w:pPr>
        <w:pStyle w:val="SASRBullet"/>
      </w:pPr>
      <w:r w:rsidRPr="00F50DA1">
        <w:t>The little girl who hugged her grandmother, whispering, “Don’t be afraid, don’t be sorry to die</w:t>
      </w:r>
      <w:r w:rsidR="008422B4">
        <w:t xml:space="preserve"> </w:t>
      </w:r>
      <w:r w:rsidRPr="00F50DA1">
        <w:t>…</w:t>
      </w:r>
      <w:r w:rsidR="008422B4">
        <w:t xml:space="preserve"> </w:t>
      </w:r>
      <w:r w:rsidRPr="00F50DA1">
        <w:t xml:space="preserve">I’m not” </w:t>
      </w:r>
    </w:p>
    <w:p w14:paraId="62156FBC" w14:textId="77777777" w:rsidR="00D86CB0" w:rsidRPr="00F50DA1" w:rsidRDefault="00D86CB0" w:rsidP="00076EE0">
      <w:pPr>
        <w:pStyle w:val="SASRBullet"/>
      </w:pPr>
      <w:r w:rsidRPr="00F50DA1">
        <w:t>Senselessness of murder</w:t>
      </w:r>
    </w:p>
    <w:p w14:paraId="6B6C62B9" w14:textId="77777777" w:rsidR="00D86CB0" w:rsidRPr="00F50DA1" w:rsidRDefault="00D86CB0" w:rsidP="00076EE0">
      <w:pPr>
        <w:pStyle w:val="SASRBullet"/>
      </w:pPr>
      <w:r w:rsidRPr="00F50DA1">
        <w:t>Terrorism must be outlawed by all civilized nations</w:t>
      </w:r>
    </w:p>
    <w:p w14:paraId="381454D5" w14:textId="77777777" w:rsidR="00D86CB0" w:rsidRDefault="00D86CB0" w:rsidP="0091436D">
      <w:pPr>
        <w:pStyle w:val="SASRBullet"/>
      </w:pPr>
      <w:r>
        <w:t>The long list of names and events towards the end of the lecture</w:t>
      </w:r>
    </w:p>
    <w:p w14:paraId="7F075281" w14:textId="77777777" w:rsidR="00D86CB0" w:rsidRDefault="00D86CB0" w:rsidP="0091436D">
      <w:pPr>
        <w:pStyle w:val="SASRBullet"/>
      </w:pPr>
      <w:r>
        <w:t>The story of Job</w:t>
      </w:r>
    </w:p>
    <w:p w14:paraId="56F52AFA" w14:textId="77777777" w:rsidR="00D86CB0" w:rsidRPr="00F50DA1" w:rsidRDefault="00D86CB0" w:rsidP="00076EE0">
      <w:pPr>
        <w:pStyle w:val="SASRBullet"/>
      </w:pPr>
      <w:r w:rsidRPr="00F50DA1">
        <w:t>Man</w:t>
      </w:r>
      <w:r>
        <w:t>kind needs peace more than ever</w:t>
      </w:r>
    </w:p>
    <w:p w14:paraId="167EAC70" w14:textId="77777777" w:rsidR="00D86CB0" w:rsidRPr="00F50DA1" w:rsidRDefault="00D86CB0" w:rsidP="00076EE0">
      <w:pPr>
        <w:pStyle w:val="SASRBullet"/>
      </w:pPr>
      <w:r w:rsidRPr="00F50DA1">
        <w:t>Peace is not God’s gift to his creatures</w:t>
      </w:r>
      <w:r>
        <w:t>, it is our gift to each other</w:t>
      </w:r>
    </w:p>
    <w:p w14:paraId="14AA0295" w14:textId="77777777" w:rsidR="00D86CB0" w:rsidRPr="00F50DA1" w:rsidRDefault="00D86CB0" w:rsidP="00076EE0">
      <w:pPr>
        <w:pStyle w:val="IN"/>
      </w:pPr>
      <w:r w:rsidRPr="00F50DA1">
        <w:t xml:space="preserve">Assure students that not all students will share the same reaction. If students </w:t>
      </w:r>
      <w:r>
        <w:t>struggle</w:t>
      </w:r>
      <w:r w:rsidRPr="00F50DA1">
        <w:t xml:space="preserve"> </w:t>
      </w:r>
      <w:r>
        <w:t>to identify</w:t>
      </w:r>
      <w:r w:rsidRPr="00F50DA1">
        <w:t xml:space="preserve"> specific words or phrases or </w:t>
      </w:r>
      <w:r>
        <w:t>to articulate</w:t>
      </w:r>
      <w:r w:rsidRPr="00F50DA1">
        <w:t xml:space="preserve"> why these are particularly striking, encourage them to think about words that repeat and ideas or phrases that evoke strong images</w:t>
      </w:r>
      <w:r>
        <w:t>.</w:t>
      </w:r>
    </w:p>
    <w:p w14:paraId="5931C2F4" w14:textId="43C5C016" w:rsidR="00D86CB0" w:rsidRPr="00C339AA" w:rsidRDefault="00D86CB0" w:rsidP="00076EE0">
      <w:pPr>
        <w:pStyle w:val="TA"/>
      </w:pPr>
      <w:r w:rsidRPr="00C339AA">
        <w:t>As students</w:t>
      </w:r>
      <w:r w:rsidR="008422B4">
        <w:t xml:space="preserve"> read more of the lecture, they may find that their</w:t>
      </w:r>
      <w:r w:rsidRPr="00C339AA">
        <w:t xml:space="preserve"> impressions of these phrases change</w:t>
      </w:r>
      <w:r w:rsidR="008422B4">
        <w:t>,</w:t>
      </w:r>
      <w:r w:rsidRPr="00C339AA">
        <w:t xml:space="preserve"> and </w:t>
      </w:r>
      <w:r w:rsidR="008422B4">
        <w:t xml:space="preserve">better understand </w:t>
      </w:r>
      <w:r w:rsidRPr="00C339AA">
        <w:t xml:space="preserve">how they fit into the larger scheme of the </w:t>
      </w:r>
      <w:r>
        <w:t>lecture</w:t>
      </w:r>
      <w:r w:rsidRPr="00C339AA">
        <w:t>.</w:t>
      </w:r>
    </w:p>
    <w:p w14:paraId="0585BF48" w14:textId="4C1069B4" w:rsidR="00D86CB0" w:rsidRDefault="00D86CB0" w:rsidP="00076EE0">
      <w:pPr>
        <w:pStyle w:val="TA"/>
      </w:pPr>
      <w:r w:rsidRPr="00C339AA">
        <w:t xml:space="preserve">Continue to return to these initial impressions as </w:t>
      </w:r>
      <w:r w:rsidR="008422B4">
        <w:t>11.3.</w:t>
      </w:r>
      <w:r w:rsidRPr="00C339AA">
        <w:t>1 progresses, evaluating the purpose of the different words and phrases and how they impact Wiesel’s message.</w:t>
      </w:r>
    </w:p>
    <w:p w14:paraId="7707DFE1" w14:textId="03A36458" w:rsidR="00D86CB0" w:rsidRDefault="00CA7287" w:rsidP="00707670">
      <w:pPr>
        <w:pStyle w:val="LearningSequenceHeader"/>
      </w:pPr>
      <w:r>
        <w:br w:type="page"/>
      </w:r>
      <w:r w:rsidR="00D86CB0">
        <w:t>Activity 4</w:t>
      </w:r>
      <w:r w:rsidR="00D86CB0" w:rsidRPr="00707670">
        <w:t xml:space="preserve">: </w:t>
      </w:r>
      <w:r w:rsidR="00D86CB0">
        <w:t>Reading and Discussion</w:t>
      </w:r>
      <w:r w:rsidR="00D86CB0">
        <w:tab/>
        <w:t>35</w:t>
      </w:r>
      <w:r w:rsidR="00D86CB0" w:rsidRPr="00707670">
        <w:t>%</w:t>
      </w:r>
    </w:p>
    <w:p w14:paraId="60DAB14C" w14:textId="6312C031" w:rsidR="008422B4" w:rsidRDefault="008422B4" w:rsidP="008422B4">
      <w:pPr>
        <w:pStyle w:val="TA"/>
        <w:rPr>
          <w:color w:val="000000"/>
        </w:rPr>
      </w:pPr>
      <w:r w:rsidRPr="004D4C09">
        <w:t xml:space="preserve">Inform students that they will </w:t>
      </w:r>
      <w:r>
        <w:t>now reread</w:t>
      </w:r>
      <w:r w:rsidRPr="004D4C09">
        <w:t xml:space="preserve"> the first four paragraphs of “Hope, Despair and Memory” </w:t>
      </w:r>
      <w:r>
        <w:rPr>
          <w:color w:val="000000"/>
        </w:rPr>
        <w:t>and analyze</w:t>
      </w:r>
      <w:r w:rsidRPr="004D4C09">
        <w:rPr>
          <w:color w:val="000000"/>
        </w:rPr>
        <w:t xml:space="preserve"> how Wiesel develops </w:t>
      </w:r>
      <w:r>
        <w:rPr>
          <w:color w:val="000000"/>
        </w:rPr>
        <w:t>one</w:t>
      </w:r>
      <w:r w:rsidRPr="004D4C09">
        <w:rPr>
          <w:color w:val="000000"/>
        </w:rPr>
        <w:t xml:space="preserve"> or more central ideas.</w:t>
      </w:r>
    </w:p>
    <w:p w14:paraId="0424B9D2" w14:textId="277CAA29" w:rsidR="00D86CB0" w:rsidRDefault="00D86CB0" w:rsidP="005B624F">
      <w:pPr>
        <w:pStyle w:val="TA"/>
      </w:pPr>
      <w:r>
        <w:t>Instruct students to reread paragraphs 1–4, from “A Hasidic legend tells us that the great Rabbi Baal-Shem-Tov</w:t>
      </w:r>
      <w:r w:rsidRPr="0084213E">
        <w:t>” to “</w:t>
      </w:r>
      <w:r>
        <w:t>The loss of one is equivalent to the sacrifice of the other</w:t>
      </w:r>
      <w:r w:rsidR="00004498">
        <w:t>.</w:t>
      </w:r>
      <w:r w:rsidRPr="0084213E">
        <w:t>”</w:t>
      </w:r>
      <w:r>
        <w:t xml:space="preserve"> and annotate for central ideas using the annotation code CI. </w:t>
      </w:r>
    </w:p>
    <w:p w14:paraId="0FF9632A" w14:textId="77777777" w:rsidR="00D86CB0" w:rsidRDefault="00D86CB0" w:rsidP="005B624F">
      <w:pPr>
        <w:pStyle w:val="SA"/>
      </w:pPr>
      <w:r>
        <w:t xml:space="preserve">Students reread paragraphs 1–4, annotating for central ideas. </w:t>
      </w:r>
    </w:p>
    <w:p w14:paraId="6D5E0CBC" w14:textId="77777777" w:rsidR="00D86CB0" w:rsidRDefault="00D86CB0" w:rsidP="005B624F">
      <w:pPr>
        <w:pStyle w:val="IN"/>
      </w:pPr>
      <w:r>
        <w:t xml:space="preserve">This focused annotation supports students’ engagement with W.11-12.9.b, which addresses the use of textual evidence in writing. </w:t>
      </w:r>
    </w:p>
    <w:p w14:paraId="4C1B7744" w14:textId="77777777" w:rsidR="00D86CB0" w:rsidRDefault="00D86CB0" w:rsidP="005B624F">
      <w:pPr>
        <w:pStyle w:val="IN"/>
      </w:pPr>
      <w:r>
        <w:t>Consider providing students with the Central Ideas Tracking Tool for additional support in identifying where central ideas emerge in the text and how they develop over the course of the text. Remind students to cite evidence to support their work with the Central Ideas Tracking Tool.</w:t>
      </w:r>
    </w:p>
    <w:p w14:paraId="2F78F665" w14:textId="35F4293A" w:rsidR="00D86CB0" w:rsidRDefault="00D86CB0" w:rsidP="001F6473">
      <w:pPr>
        <w:spacing w:before="100" w:beforeAutospacing="1" w:after="100" w:afterAutospacing="1"/>
      </w:pPr>
      <w:r>
        <w:t xml:space="preserve">Provide students with the following definitions: </w:t>
      </w:r>
      <w:r>
        <w:rPr>
          <w:i/>
          <w:iCs/>
        </w:rPr>
        <w:t>Messiah</w:t>
      </w:r>
      <w:r>
        <w:t xml:space="preserve"> means “</w:t>
      </w:r>
      <w:r w:rsidR="00004498">
        <w:t>i</w:t>
      </w:r>
      <w:r w:rsidRPr="00154047">
        <w:t xml:space="preserve">n Judaism </w:t>
      </w:r>
      <w:r>
        <w:t>and Christianity, the promised ‘</w:t>
      </w:r>
      <w:r w:rsidRPr="00154047">
        <w:t>anoi</w:t>
      </w:r>
      <w:r>
        <w:t xml:space="preserve">nted one’ or savior of humanity” and </w:t>
      </w:r>
      <w:r w:rsidRPr="001C477F">
        <w:rPr>
          <w:i/>
          <w:iCs/>
        </w:rPr>
        <w:t>litany</w:t>
      </w:r>
      <w:r>
        <w:t xml:space="preserve"> means “</w:t>
      </w:r>
      <w:r w:rsidR="00004498">
        <w:t>i</w:t>
      </w:r>
      <w:r w:rsidRPr="00154047">
        <w:t>n many religions, a ritual repetition of prayers</w:t>
      </w:r>
      <w:r>
        <w:t>.”</w:t>
      </w:r>
    </w:p>
    <w:p w14:paraId="4E91415B" w14:textId="77777777" w:rsidR="00D86CB0" w:rsidRDefault="00D86CB0" w:rsidP="00E270CC">
      <w:pPr>
        <w:pStyle w:val="SA"/>
      </w:pPr>
      <w:r>
        <w:t xml:space="preserve">Students write the definitions of </w:t>
      </w:r>
      <w:r>
        <w:rPr>
          <w:i/>
          <w:iCs/>
        </w:rPr>
        <w:t>Messiah</w:t>
      </w:r>
      <w:r>
        <w:t xml:space="preserve"> and </w:t>
      </w:r>
      <w:r>
        <w:rPr>
          <w:i/>
          <w:iCs/>
        </w:rPr>
        <w:t>litany</w:t>
      </w:r>
      <w:r>
        <w:t xml:space="preserve"> on their copy of the text or in a vocabulary journal. </w:t>
      </w:r>
    </w:p>
    <w:p w14:paraId="35851088" w14:textId="5265104F" w:rsidR="00D86CB0" w:rsidRDefault="00D86CB0" w:rsidP="00E270CC">
      <w:pPr>
        <w:pStyle w:val="IN"/>
      </w:pPr>
      <w:r>
        <w:t xml:space="preserve">Students begin using a vocabulary journal to record research terms in Unit 1, Lesson 9. </w:t>
      </w:r>
    </w:p>
    <w:p w14:paraId="4CD80E64" w14:textId="4F301307" w:rsidR="00D86CB0" w:rsidRDefault="00D86CB0" w:rsidP="00975BD4">
      <w:pPr>
        <w:pStyle w:val="IN"/>
      </w:pPr>
      <w:r w:rsidRPr="00975BD4">
        <w:rPr>
          <w:b/>
          <w:bCs/>
        </w:rPr>
        <w:t>Differentiation Consideration:</w:t>
      </w:r>
      <w:r w:rsidRPr="00686067">
        <w:rPr>
          <w:bCs/>
        </w:rPr>
        <w:t xml:space="preserve"> </w:t>
      </w:r>
      <w:r w:rsidR="00686067" w:rsidRPr="00686067">
        <w:rPr>
          <w:bCs/>
        </w:rPr>
        <w:t>Consider</w:t>
      </w:r>
      <w:r w:rsidR="00686067">
        <w:t xml:space="preserve"> providing</w:t>
      </w:r>
      <w:r>
        <w:t xml:space="preserve"> students with the following definitions: </w:t>
      </w:r>
      <w:r>
        <w:rPr>
          <w:i/>
          <w:iCs/>
        </w:rPr>
        <w:t>despair</w:t>
      </w:r>
      <w:r>
        <w:t xml:space="preserve"> means “</w:t>
      </w:r>
      <w:r w:rsidRPr="0043728C">
        <w:t>loss of hope; hopelessness</w:t>
      </w:r>
      <w:r w:rsidR="00552A9F">
        <w:t>;”</w:t>
      </w:r>
      <w:r>
        <w:t xml:space="preserve"> </w:t>
      </w:r>
      <w:r>
        <w:rPr>
          <w:i/>
          <w:iCs/>
        </w:rPr>
        <w:t xml:space="preserve">meddle </w:t>
      </w:r>
      <w:r>
        <w:t xml:space="preserve">means </w:t>
      </w:r>
      <w:r w:rsidR="008422B4">
        <w:t>“</w:t>
      </w:r>
      <w:r>
        <w:rPr>
          <w:rStyle w:val="hwc"/>
        </w:rPr>
        <w:t>to</w:t>
      </w:r>
      <w:r>
        <w:t xml:space="preserve"> </w:t>
      </w:r>
      <w:r>
        <w:rPr>
          <w:rStyle w:val="hwc"/>
        </w:rPr>
        <w:t>involve</w:t>
      </w:r>
      <w:r>
        <w:t xml:space="preserve"> </w:t>
      </w:r>
      <w:r>
        <w:rPr>
          <w:rStyle w:val="hwc"/>
        </w:rPr>
        <w:t>oneself</w:t>
      </w:r>
      <w:r>
        <w:t xml:space="preserve"> </w:t>
      </w:r>
      <w:r>
        <w:rPr>
          <w:rStyle w:val="hwc"/>
        </w:rPr>
        <w:t>in</w:t>
      </w:r>
      <w:r>
        <w:t xml:space="preserve"> </w:t>
      </w:r>
      <w:r>
        <w:rPr>
          <w:rStyle w:val="hwc"/>
        </w:rPr>
        <w:t>a</w:t>
      </w:r>
      <w:r>
        <w:t xml:space="preserve"> </w:t>
      </w:r>
      <w:r>
        <w:rPr>
          <w:rStyle w:val="hwc"/>
        </w:rPr>
        <w:t>matter</w:t>
      </w:r>
      <w:r>
        <w:t xml:space="preserve"> </w:t>
      </w:r>
      <w:r>
        <w:rPr>
          <w:rStyle w:val="hwc"/>
        </w:rPr>
        <w:t>without</w:t>
      </w:r>
      <w:r>
        <w:t xml:space="preserve"> </w:t>
      </w:r>
      <w:r>
        <w:rPr>
          <w:rStyle w:val="hwc"/>
        </w:rPr>
        <w:t>right</w:t>
      </w:r>
      <w:r>
        <w:t xml:space="preserve"> </w:t>
      </w:r>
      <w:r>
        <w:rPr>
          <w:rStyle w:val="hwc"/>
        </w:rPr>
        <w:t>or</w:t>
      </w:r>
      <w:r>
        <w:t xml:space="preserve"> </w:t>
      </w:r>
      <w:r>
        <w:rPr>
          <w:rStyle w:val="hwc"/>
        </w:rPr>
        <w:t>invitation;</w:t>
      </w:r>
      <w:r>
        <w:t xml:space="preserve"> </w:t>
      </w:r>
      <w:r>
        <w:rPr>
          <w:rStyle w:val="hwc"/>
        </w:rPr>
        <w:t>interfere</w:t>
      </w:r>
      <w:r>
        <w:t xml:space="preserve"> </w:t>
      </w:r>
      <w:r>
        <w:rPr>
          <w:rStyle w:val="hwc"/>
        </w:rPr>
        <w:t>officiously</w:t>
      </w:r>
      <w:r>
        <w:t xml:space="preserve"> </w:t>
      </w:r>
      <w:r>
        <w:rPr>
          <w:rStyle w:val="hwc"/>
        </w:rPr>
        <w:t>and</w:t>
      </w:r>
      <w:r>
        <w:t xml:space="preserve"> </w:t>
      </w:r>
      <w:r>
        <w:rPr>
          <w:rStyle w:val="hwc"/>
        </w:rPr>
        <w:t>unwantedly</w:t>
      </w:r>
      <w:r w:rsidR="00552A9F">
        <w:rPr>
          <w:rStyle w:val="hwc"/>
        </w:rPr>
        <w:t>;</w:t>
      </w:r>
      <w:r>
        <w:t>”</w:t>
      </w:r>
      <w:r w:rsidR="00552A9F">
        <w:t xml:space="preserve"> and</w:t>
      </w:r>
      <w:r>
        <w:t xml:space="preserve"> </w:t>
      </w:r>
      <w:r w:rsidRPr="005B426C">
        <w:rPr>
          <w:i/>
          <w:iCs/>
        </w:rPr>
        <w:t>exercise</w:t>
      </w:r>
      <w:r>
        <w:t xml:space="preserve"> means “</w:t>
      </w:r>
      <w:r>
        <w:rPr>
          <w:rStyle w:val="hwc"/>
        </w:rPr>
        <w:t>to</w:t>
      </w:r>
      <w:r>
        <w:t xml:space="preserve"> </w:t>
      </w:r>
      <w:r>
        <w:rPr>
          <w:rStyle w:val="hwc"/>
        </w:rPr>
        <w:t>make</w:t>
      </w:r>
      <w:r>
        <w:t xml:space="preserve"> </w:t>
      </w:r>
      <w:r>
        <w:rPr>
          <w:rStyle w:val="hwc"/>
        </w:rPr>
        <w:t>use</w:t>
      </w:r>
      <w:r>
        <w:t xml:space="preserve"> </w:t>
      </w:r>
      <w:r>
        <w:rPr>
          <w:rStyle w:val="hwc"/>
        </w:rPr>
        <w:t>of</w:t>
      </w:r>
      <w:r>
        <w:t xml:space="preserve"> </w:t>
      </w:r>
      <w:r w:rsidR="00004498">
        <w:rPr>
          <w:rStyle w:val="hwc"/>
        </w:rPr>
        <w:t>(one’</w:t>
      </w:r>
      <w:r>
        <w:rPr>
          <w:rStyle w:val="hwc"/>
        </w:rPr>
        <w:t>s</w:t>
      </w:r>
      <w:r>
        <w:t xml:space="preserve"> </w:t>
      </w:r>
      <w:r>
        <w:rPr>
          <w:rStyle w:val="hwc"/>
        </w:rPr>
        <w:t>privileges,</w:t>
      </w:r>
      <w:r>
        <w:t xml:space="preserve"> </w:t>
      </w:r>
      <w:r>
        <w:rPr>
          <w:rStyle w:val="hwc"/>
        </w:rPr>
        <w:t>powers,</w:t>
      </w:r>
      <w:r>
        <w:t xml:space="preserve"> </w:t>
      </w:r>
      <w:r>
        <w:rPr>
          <w:rStyle w:val="hwc"/>
        </w:rPr>
        <w:t>etc.).”</w:t>
      </w:r>
    </w:p>
    <w:p w14:paraId="17ACFC21" w14:textId="77777777" w:rsidR="00D86CB0" w:rsidRPr="00702879" w:rsidRDefault="00D86CB0" w:rsidP="001B24B8">
      <w:pPr>
        <w:pStyle w:val="DCwithSA"/>
      </w:pPr>
      <w:r>
        <w:t xml:space="preserve">Students write the definitions of </w:t>
      </w:r>
      <w:r>
        <w:rPr>
          <w:i/>
          <w:iCs/>
        </w:rPr>
        <w:t>despair</w:t>
      </w:r>
      <w:r>
        <w:t xml:space="preserve">, </w:t>
      </w:r>
      <w:r>
        <w:rPr>
          <w:i/>
          <w:iCs/>
        </w:rPr>
        <w:t>meddle</w:t>
      </w:r>
      <w:r w:rsidRPr="005B426C">
        <w:t>, and</w:t>
      </w:r>
      <w:r>
        <w:rPr>
          <w:i/>
          <w:iCs/>
        </w:rPr>
        <w:t xml:space="preserve"> exercise </w:t>
      </w:r>
      <w:r>
        <w:t xml:space="preserve">on their copy of the text or in a vocabulary journal. </w:t>
      </w:r>
    </w:p>
    <w:p w14:paraId="3AEA9F48" w14:textId="77777777" w:rsidR="00552A9F" w:rsidRDefault="00D86CB0" w:rsidP="00810F46">
      <w:pPr>
        <w:pStyle w:val="TA"/>
      </w:pPr>
      <w:r w:rsidRPr="009F4411">
        <w:t>Instruct students to form pairs</w:t>
      </w:r>
      <w:r w:rsidR="00552A9F">
        <w:t>. Post or project each set of questions below for students to discuss.</w:t>
      </w:r>
    </w:p>
    <w:p w14:paraId="625143BF" w14:textId="7C653F7B" w:rsidR="00D86CB0" w:rsidRDefault="00552A9F" w:rsidP="00810F46">
      <w:pPr>
        <w:pStyle w:val="TA"/>
      </w:pPr>
      <w:r>
        <w:t>Instruct student pairs to</w:t>
      </w:r>
      <w:r w:rsidR="00D86CB0" w:rsidRPr="009F4411">
        <w:t xml:space="preserve"> rere</w:t>
      </w:r>
      <w:r>
        <w:t>ad paragraphs 1 and 2</w:t>
      </w:r>
      <w:r w:rsidR="00D86CB0">
        <w:t>, from “A Hasidic legend tells us that the great Rabbi Baal-Shem-Tov</w:t>
      </w:r>
      <w:r w:rsidR="00D86CB0" w:rsidRPr="0084213E">
        <w:t>” to</w:t>
      </w:r>
      <w:r w:rsidR="00D86CB0">
        <w:t xml:space="preserve"> </w:t>
      </w:r>
      <w:r w:rsidR="00D86CB0" w:rsidRPr="00E17C34">
        <w:t>“the Besht regained his powers, having regained his memory</w:t>
      </w:r>
      <w:r w:rsidR="00EC0DC7">
        <w:t>.</w:t>
      </w:r>
      <w:r w:rsidR="00D86CB0" w:rsidRPr="00E17C34">
        <w:t>”</w:t>
      </w:r>
      <w:r>
        <w:t xml:space="preserve"> and answer the following questions before sharing out with the class.</w:t>
      </w:r>
    </w:p>
    <w:p w14:paraId="2E399C67" w14:textId="77777777" w:rsidR="00D86CB0" w:rsidRPr="009F4411" w:rsidRDefault="00D86CB0" w:rsidP="00827F82">
      <w:pPr>
        <w:pStyle w:val="IN"/>
        <w:rPr>
          <w:rFonts w:ascii="Times" w:hAnsi="Times" w:cs="Times"/>
          <w:sz w:val="20"/>
          <w:szCs w:val="20"/>
        </w:rPr>
      </w:pPr>
      <w:r w:rsidRPr="00E17C34">
        <w:t xml:space="preserve">Remind students to </w:t>
      </w:r>
      <w:r>
        <w:t xml:space="preserve">continue to </w:t>
      </w:r>
      <w:r w:rsidRPr="00E17C34">
        <w:t xml:space="preserve">take notes and annotate the text as they engage in the following evidence-based discussion. </w:t>
      </w:r>
      <w:r w:rsidRPr="00E17C34">
        <w:rPr>
          <w:shd w:val="clear" w:color="auto" w:fill="FFFFFF"/>
        </w:rPr>
        <w:t>This annotation supports students’ engagement with W.11-12.9.b, which focuses on the use of textual evidence in writing.</w:t>
      </w:r>
    </w:p>
    <w:p w14:paraId="7331D7E2" w14:textId="77777777" w:rsidR="00D86CB0" w:rsidRPr="00E17C34" w:rsidRDefault="00D86CB0" w:rsidP="00810F46">
      <w:pPr>
        <w:pStyle w:val="IN"/>
      </w:pPr>
      <w:r w:rsidRPr="00E17C34">
        <w:t xml:space="preserve">Consider reviewing the annotation codes previously taught in Module 11.1, including: </w:t>
      </w:r>
    </w:p>
    <w:p w14:paraId="5A33E958" w14:textId="77777777" w:rsidR="00D86CB0" w:rsidRPr="00E17C34" w:rsidRDefault="00D86CB0" w:rsidP="00810F46">
      <w:pPr>
        <w:pStyle w:val="INBullet"/>
      </w:pPr>
      <w:r w:rsidRPr="00E17C34">
        <w:t>Put a question mark next to a section you</w:t>
      </w:r>
      <w:r>
        <w:t xml:space="preserve"> a</w:t>
      </w:r>
      <w:r w:rsidRPr="00E17C34">
        <w:t>re questioning (?)</w:t>
      </w:r>
    </w:p>
    <w:p w14:paraId="148BB2B5" w14:textId="77777777" w:rsidR="00D86CB0" w:rsidRPr="00E17C34" w:rsidRDefault="00D86CB0" w:rsidP="00810F46">
      <w:pPr>
        <w:pStyle w:val="INBullet"/>
      </w:pPr>
      <w:r w:rsidRPr="00E17C34">
        <w:t xml:space="preserve">Write in the margin at the top or bottom of the page to record questions (and perhaps answers) that a passage raises in your mind. </w:t>
      </w:r>
    </w:p>
    <w:p w14:paraId="4E538625" w14:textId="77777777" w:rsidR="00D86CB0" w:rsidRPr="00E17C34" w:rsidRDefault="00D86CB0" w:rsidP="00810F46">
      <w:pPr>
        <w:pStyle w:val="INBullet"/>
      </w:pPr>
      <w:r w:rsidRPr="00E17C34">
        <w:t xml:space="preserve">Use an exclamation point for areas that remind you of another text, strike you in some way, or surprise you (!). </w:t>
      </w:r>
    </w:p>
    <w:p w14:paraId="754E22B6" w14:textId="77777777" w:rsidR="00D86CB0" w:rsidRPr="00E17C34" w:rsidRDefault="00D86CB0" w:rsidP="00810F46">
      <w:pPr>
        <w:pStyle w:val="INBullet"/>
      </w:pPr>
      <w:r w:rsidRPr="00E17C34">
        <w:t xml:space="preserve">Star ideas that seem important, or may support your thesis writing later (*). </w:t>
      </w:r>
    </w:p>
    <w:p w14:paraId="5196A830" w14:textId="77777777" w:rsidR="00D86CB0" w:rsidRDefault="00D86CB0" w:rsidP="005B624F">
      <w:pPr>
        <w:pStyle w:val="INBullet"/>
      </w:pPr>
      <w:r w:rsidRPr="00E17C34">
        <w:t>Box words and phrases that you do not know or that you find confusing. Rewrite a word or phrase you might have figured out.</w:t>
      </w:r>
    </w:p>
    <w:p w14:paraId="1BBF0DE2" w14:textId="77777777" w:rsidR="00D86CB0" w:rsidRPr="00E17C34" w:rsidRDefault="00D86CB0" w:rsidP="005B624F">
      <w:pPr>
        <w:pStyle w:val="INBullet"/>
      </w:pPr>
      <w:r>
        <w:t>Put the letters CI next to central ideas that emerge through reading or discussion.</w:t>
      </w:r>
      <w:r w:rsidRPr="00E17C34">
        <w:t xml:space="preserve"> </w:t>
      </w:r>
    </w:p>
    <w:p w14:paraId="0B8465C8" w14:textId="77777777" w:rsidR="00D86CB0" w:rsidRPr="00E17C34" w:rsidRDefault="00D86CB0" w:rsidP="00B8764C">
      <w:pPr>
        <w:pStyle w:val="IN"/>
      </w:pPr>
      <w:r w:rsidRPr="00DD344A">
        <w:t xml:space="preserve">Consider </w:t>
      </w:r>
      <w:r>
        <w:t>explaining to students that in this lecture the punctuation is placed on the outside of quotation marks. This is a stylistic convention used in British English. In American English, the punctuation is placed on the inside of the quotation marks.</w:t>
      </w:r>
    </w:p>
    <w:p w14:paraId="7F380A17" w14:textId="77777777" w:rsidR="00D86CB0" w:rsidRPr="00E17C34" w:rsidRDefault="00D86CB0" w:rsidP="00810F46">
      <w:pPr>
        <w:pStyle w:val="Q"/>
      </w:pPr>
      <w:r>
        <w:t>In paragraph 1, why was the Besht “punished”?</w:t>
      </w:r>
    </w:p>
    <w:p w14:paraId="23E8208C" w14:textId="77777777" w:rsidR="00D86CB0" w:rsidRPr="00C339AA" w:rsidRDefault="00D86CB0" w:rsidP="00810F46">
      <w:pPr>
        <w:pStyle w:val="SR"/>
        <w:rPr>
          <w:rFonts w:ascii="Webdings" w:hAnsi="Webdings" w:cs="Webdings"/>
          <w:color w:val="000000"/>
        </w:rPr>
      </w:pPr>
      <w:r w:rsidRPr="00C339AA">
        <w:t>Student responses may include:</w:t>
      </w:r>
    </w:p>
    <w:p w14:paraId="1B356F02" w14:textId="77777777" w:rsidR="00D86CB0" w:rsidRDefault="00D86CB0" w:rsidP="00810F46">
      <w:pPr>
        <w:pStyle w:val="SASRBullet"/>
      </w:pPr>
      <w:r>
        <w:t>The Besht saw that “all humanity was suffering too much” so to save them, he tried to change or “meddle with” history.</w:t>
      </w:r>
    </w:p>
    <w:p w14:paraId="6BF05287" w14:textId="77777777" w:rsidR="00D86CB0" w:rsidRDefault="00D86CB0" w:rsidP="001B24B8">
      <w:pPr>
        <w:pStyle w:val="SASRBullet"/>
      </w:pPr>
      <w:r>
        <w:t xml:space="preserve">The Besht attempted to </w:t>
      </w:r>
      <w:r w:rsidRPr="00C339AA">
        <w:t>“has</w:t>
      </w:r>
      <w:r>
        <w:t xml:space="preserve">ten the coming of the Messiah,” so he was banished. </w:t>
      </w:r>
    </w:p>
    <w:p w14:paraId="7D9AE4B9" w14:textId="77777777" w:rsidR="00D86CB0" w:rsidRDefault="00D86CB0" w:rsidP="001B24B8">
      <w:pPr>
        <w:pStyle w:val="Q"/>
      </w:pPr>
      <w:r>
        <w:t>How does the Besht “regain[] his powers” and “his memory”?</w:t>
      </w:r>
    </w:p>
    <w:p w14:paraId="3A458BC3" w14:textId="4BA50523" w:rsidR="00D86CB0" w:rsidRPr="00CC2653" w:rsidRDefault="00D86CB0" w:rsidP="00FD5F38">
      <w:pPr>
        <w:pStyle w:val="SR"/>
      </w:pPr>
      <w:r w:rsidRPr="00CC2653">
        <w:t>The Besht repeated the alphabet with his faithful servant</w:t>
      </w:r>
      <w:r w:rsidR="00552A9F">
        <w:t xml:space="preserve"> (par</w:t>
      </w:r>
      <w:r w:rsidR="0095329B">
        <w:t>.</w:t>
      </w:r>
      <w:r>
        <w:t xml:space="preserve"> 2). </w:t>
      </w:r>
    </w:p>
    <w:p w14:paraId="190F89BD" w14:textId="77777777" w:rsidR="00D86CB0" w:rsidRPr="00E17C34" w:rsidRDefault="00D86CB0" w:rsidP="00810F46">
      <w:pPr>
        <w:pStyle w:val="TA"/>
        <w:rPr>
          <w:rStyle w:val="QChar"/>
          <w:rFonts w:eastAsia="Calibri"/>
        </w:rPr>
      </w:pPr>
      <w:r>
        <w:rPr>
          <w:rStyle w:val="QChar"/>
          <w:rFonts w:eastAsia="Calibri"/>
        </w:rPr>
        <w:t>What is the relationship between language and memory</w:t>
      </w:r>
      <w:r w:rsidRPr="00E17C34">
        <w:rPr>
          <w:rStyle w:val="QChar"/>
          <w:rFonts w:eastAsia="Calibri"/>
        </w:rPr>
        <w:t xml:space="preserve"> in this </w:t>
      </w:r>
      <w:r>
        <w:rPr>
          <w:rStyle w:val="QChar"/>
          <w:rFonts w:eastAsia="Calibri"/>
        </w:rPr>
        <w:t>legend</w:t>
      </w:r>
      <w:r w:rsidRPr="00E17C34">
        <w:rPr>
          <w:rStyle w:val="QChar"/>
          <w:rFonts w:eastAsia="Calibri"/>
        </w:rPr>
        <w:t xml:space="preserve">? </w:t>
      </w:r>
    </w:p>
    <w:p w14:paraId="0423DF98" w14:textId="07DCE262" w:rsidR="00D86CB0" w:rsidRPr="0007284C" w:rsidRDefault="00D86CB0" w:rsidP="0007284C">
      <w:pPr>
        <w:pStyle w:val="SR"/>
      </w:pPr>
      <w:r w:rsidRPr="0007284C">
        <w:t xml:space="preserve">The Besht’s memory was jogged by repeating the alphabet. </w:t>
      </w:r>
      <w:r>
        <w:t>Language</w:t>
      </w:r>
      <w:r w:rsidRPr="0007284C">
        <w:t xml:space="preserve"> is the means by which the Besht accesses his forgotten memory, and ultimately his powers: “</w:t>
      </w:r>
      <w:r>
        <w:t xml:space="preserve">the two exiled men began to recite … until, ultimately, </w:t>
      </w:r>
      <w:r w:rsidRPr="0007284C">
        <w:t>the Besht regained his powers, having regained his memory</w:t>
      </w:r>
      <w:r w:rsidR="00552A9F">
        <w:t>” (par</w:t>
      </w:r>
      <w:r w:rsidR="0095329B">
        <w:t>.</w:t>
      </w:r>
      <w:r w:rsidR="00EC0DC7">
        <w:t xml:space="preserve"> </w:t>
      </w:r>
      <w:r w:rsidRPr="0007284C">
        <w:t>2)</w:t>
      </w:r>
      <w:r w:rsidR="00552A9F">
        <w:t>.</w:t>
      </w:r>
      <w:r w:rsidRPr="0007284C">
        <w:t xml:space="preserve"> </w:t>
      </w:r>
    </w:p>
    <w:p w14:paraId="6F458C14" w14:textId="77777777" w:rsidR="00D86CB0" w:rsidRPr="00C91121" w:rsidRDefault="00D86CB0" w:rsidP="00B21E33">
      <w:pPr>
        <w:pStyle w:val="IN"/>
        <w:rPr>
          <w:color w:val="5B9BD5"/>
        </w:rPr>
      </w:pPr>
      <w:r>
        <w:rPr>
          <w:b/>
          <w:bCs/>
        </w:rPr>
        <w:t xml:space="preserve">Differentiation Consideration: </w:t>
      </w:r>
      <w:r>
        <w:t>If students struggle, consider posing the following scaffolding question:</w:t>
      </w:r>
    </w:p>
    <w:p w14:paraId="5A1BCE81" w14:textId="712F4DC4" w:rsidR="00D86CB0" w:rsidRDefault="00D86CB0" w:rsidP="00B21E33">
      <w:pPr>
        <w:pStyle w:val="DCwithQ"/>
      </w:pPr>
      <w:r>
        <w:t>Why do the men recite “[</w:t>
      </w:r>
      <w:r>
        <w:rPr>
          <w:i/>
          <w:iCs/>
        </w:rPr>
        <w:t>a</w:t>
      </w:r>
      <w:r w:rsidRPr="003C2EFD">
        <w:t>]</w:t>
      </w:r>
      <w:r>
        <w:rPr>
          <w:i/>
          <w:iCs/>
        </w:rPr>
        <w:t xml:space="preserve">leph, beth, gimel, daleth </w:t>
      </w:r>
      <w:r>
        <w:t>... ”</w:t>
      </w:r>
      <w:r w:rsidR="00552A9F">
        <w:t xml:space="preserve"> (</w:t>
      </w:r>
      <w:r w:rsidR="0057662B">
        <w:t>par</w:t>
      </w:r>
      <w:r w:rsidR="0095329B">
        <w:t>.</w:t>
      </w:r>
      <w:r>
        <w:t xml:space="preserve"> 2)?</w:t>
      </w:r>
    </w:p>
    <w:p w14:paraId="77CE12C9" w14:textId="02FE9757" w:rsidR="00D86CB0" w:rsidRPr="001942AA" w:rsidRDefault="00D86CB0" w:rsidP="00B21E33">
      <w:pPr>
        <w:pStyle w:val="DCwithSR"/>
        <w:rPr>
          <w:rStyle w:val="QChar"/>
          <w:rFonts w:eastAsia="Calibri"/>
          <w:b w:val="0"/>
          <w:bCs w:val="0"/>
        </w:rPr>
      </w:pPr>
      <w:r w:rsidRPr="008E1861">
        <w:t>The men have “forgotten everything” (par</w:t>
      </w:r>
      <w:r w:rsidR="0095329B">
        <w:t>.</w:t>
      </w:r>
      <w:r w:rsidRPr="008E1861">
        <w:t xml:space="preserve"> 1)</w:t>
      </w:r>
      <w:r w:rsidR="00552A9F">
        <w:t>.</w:t>
      </w:r>
      <w:r w:rsidRPr="008E1861">
        <w:t xml:space="preserve"> These Hebrew letters are the only pieces </w:t>
      </w:r>
      <w:r>
        <w:t>knowledge</w:t>
      </w:r>
      <w:r w:rsidRPr="008E1861">
        <w:t xml:space="preserve"> the men re</w:t>
      </w:r>
      <w:r>
        <w:t>call</w:t>
      </w:r>
      <w:r w:rsidRPr="008E1861">
        <w:t xml:space="preserve">. </w:t>
      </w:r>
    </w:p>
    <w:p w14:paraId="0210E5CD" w14:textId="77777777" w:rsidR="00D86CB0" w:rsidRPr="00662B20" w:rsidRDefault="00D86CB0" w:rsidP="00810F46">
      <w:pPr>
        <w:pStyle w:val="TA"/>
      </w:pPr>
      <w:r w:rsidRPr="00662B20">
        <w:t>Lead a brief whole-class discussion of student responses.</w:t>
      </w:r>
    </w:p>
    <w:p w14:paraId="5E958ECE" w14:textId="77777777" w:rsidR="00D86CB0" w:rsidRPr="00662B20" w:rsidRDefault="00D86CB0" w:rsidP="00810F46">
      <w:pPr>
        <w:pStyle w:val="BR"/>
      </w:pPr>
    </w:p>
    <w:p w14:paraId="2A945977" w14:textId="0B512A41" w:rsidR="00D86CB0" w:rsidRPr="00DF3AFE" w:rsidRDefault="00552A9F" w:rsidP="00E270CC">
      <w:pPr>
        <w:pStyle w:val="TA"/>
      </w:pPr>
      <w:r>
        <w:t>Instruct student pairs</w:t>
      </w:r>
      <w:r w:rsidR="00D86CB0" w:rsidRPr="00DF3AFE">
        <w:t xml:space="preserve"> to </w:t>
      </w:r>
      <w:r w:rsidR="00D86CB0">
        <w:t>re</w:t>
      </w:r>
      <w:r w:rsidR="00D86CB0" w:rsidRPr="00DF3AFE">
        <w:t xml:space="preserve">read </w:t>
      </w:r>
      <w:r w:rsidR="00D86CB0" w:rsidRPr="00E17C34">
        <w:t>paragraph</w:t>
      </w:r>
      <w:r w:rsidR="00D86CB0">
        <w:t>s</w:t>
      </w:r>
      <w:r w:rsidR="00D86CB0" w:rsidRPr="00E17C34">
        <w:t xml:space="preserve"> 3</w:t>
      </w:r>
      <w:r w:rsidR="00D86CB0">
        <w:t xml:space="preserve"> and 4</w:t>
      </w:r>
      <w:r>
        <w:t xml:space="preserve"> (</w:t>
      </w:r>
      <w:r w:rsidR="00D86CB0" w:rsidRPr="00E17C34">
        <w:t xml:space="preserve">from “I love this story, for it illustrates the messianic expectation” to </w:t>
      </w:r>
      <w:r w:rsidR="00D86CB0" w:rsidRPr="00536849">
        <w:t>“The loss of one is equivalent to the sacrifice of the other</w:t>
      </w:r>
      <w:r w:rsidR="00EC0DC7">
        <w:t>.</w:t>
      </w:r>
      <w:r w:rsidR="00D86CB0" w:rsidRPr="00536849">
        <w:t>”</w:t>
      </w:r>
      <w:r>
        <w:t>) and answer the</w:t>
      </w:r>
      <w:r w:rsidR="00D86CB0" w:rsidRPr="00DF3AFE">
        <w:t xml:space="preserve"> following questions </w:t>
      </w:r>
      <w:r>
        <w:t>before sharing out with the class. Instruct students to</w:t>
      </w:r>
      <w:r w:rsidR="00D86CB0" w:rsidRPr="00DF3AFE">
        <w:t xml:space="preserve"> annotate the text</w:t>
      </w:r>
      <w:r>
        <w:t xml:space="preserve"> and </w:t>
      </w:r>
      <w:r w:rsidR="00D86CB0" w:rsidRPr="00DF3AFE">
        <w:t xml:space="preserve">record their answers </w:t>
      </w:r>
      <w:r>
        <w:t xml:space="preserve">to the questions </w:t>
      </w:r>
      <w:r w:rsidR="00D86CB0" w:rsidRPr="00DF3AFE">
        <w:t xml:space="preserve">in writing. </w:t>
      </w:r>
    </w:p>
    <w:p w14:paraId="183901E6" w14:textId="7CF46FD6" w:rsidR="00D86CB0" w:rsidRPr="00975BD4" w:rsidRDefault="00D86CB0" w:rsidP="00E270CC">
      <w:pPr>
        <w:pStyle w:val="IN"/>
      </w:pPr>
      <w:r w:rsidRPr="00975BD4">
        <w:rPr>
          <w:b/>
          <w:bCs/>
        </w:rPr>
        <w:t xml:space="preserve">Differentiation Consideration: </w:t>
      </w:r>
      <w:r w:rsidR="00686067" w:rsidRPr="00686067">
        <w:rPr>
          <w:bCs/>
        </w:rPr>
        <w:t xml:space="preserve">Consider </w:t>
      </w:r>
      <w:r w:rsidR="00686067">
        <w:t>providing</w:t>
      </w:r>
      <w:r w:rsidRPr="00975BD4">
        <w:t xml:space="preserve"> students with the following definition</w:t>
      </w:r>
      <w:r>
        <w:t>s</w:t>
      </w:r>
      <w:r w:rsidRPr="00975BD4">
        <w:t xml:space="preserve">: </w:t>
      </w:r>
      <w:r w:rsidRPr="00975BD4">
        <w:rPr>
          <w:i/>
          <w:iCs/>
        </w:rPr>
        <w:t>condition</w:t>
      </w:r>
      <w:r w:rsidRPr="00975BD4">
        <w:t xml:space="preserve"> means “</w:t>
      </w:r>
      <w:r w:rsidRPr="00975BD4">
        <w:rPr>
          <w:rStyle w:val="ssens"/>
        </w:rPr>
        <w:t>a state of being</w:t>
      </w:r>
      <w:r w:rsidRPr="00975BD4">
        <w:t>”</w:t>
      </w:r>
      <w:r w:rsidR="00552A9F">
        <w:t xml:space="preserve"> and</w:t>
      </w:r>
      <w:r>
        <w:t xml:space="preserve"> </w:t>
      </w:r>
      <w:r>
        <w:rPr>
          <w:i/>
          <w:iCs/>
        </w:rPr>
        <w:t>sacrifice</w:t>
      </w:r>
      <w:r w:rsidRPr="00E55544">
        <w:t xml:space="preserve"> means “</w:t>
      </w:r>
      <w:r w:rsidRPr="00E55544">
        <w:rPr>
          <w:rStyle w:val="hwc"/>
        </w:rPr>
        <w:t>a</w:t>
      </w:r>
      <w:r w:rsidRPr="00E55544">
        <w:t xml:space="preserve"> </w:t>
      </w:r>
      <w:r w:rsidRPr="00E55544">
        <w:rPr>
          <w:rStyle w:val="hwc"/>
        </w:rPr>
        <w:t>surrender</w:t>
      </w:r>
      <w:r w:rsidRPr="00E55544">
        <w:t xml:space="preserve"> </w:t>
      </w:r>
      <w:r w:rsidRPr="00E55544">
        <w:rPr>
          <w:rStyle w:val="hwc"/>
        </w:rPr>
        <w:t>of</w:t>
      </w:r>
      <w:r w:rsidRPr="00E55544">
        <w:t xml:space="preserve"> </w:t>
      </w:r>
      <w:r w:rsidRPr="00E55544">
        <w:rPr>
          <w:rStyle w:val="hwc"/>
        </w:rPr>
        <w:t>something</w:t>
      </w:r>
      <w:r w:rsidRPr="00E55544">
        <w:t xml:space="preserve"> </w:t>
      </w:r>
      <w:r w:rsidRPr="00E55544">
        <w:rPr>
          <w:rStyle w:val="hwc"/>
        </w:rPr>
        <w:t>of</w:t>
      </w:r>
      <w:r w:rsidRPr="00E55544">
        <w:t xml:space="preserve"> </w:t>
      </w:r>
      <w:r w:rsidRPr="00E55544">
        <w:rPr>
          <w:rStyle w:val="hwc"/>
        </w:rPr>
        <w:t>value</w:t>
      </w:r>
      <w:r w:rsidRPr="00E55544">
        <w:t xml:space="preserve"> </w:t>
      </w:r>
      <w:r w:rsidRPr="00E55544">
        <w:rPr>
          <w:rStyle w:val="hwc"/>
        </w:rPr>
        <w:t>as</w:t>
      </w:r>
      <w:r w:rsidRPr="00E55544">
        <w:t xml:space="preserve"> </w:t>
      </w:r>
      <w:r w:rsidRPr="00E55544">
        <w:rPr>
          <w:rStyle w:val="hwc"/>
        </w:rPr>
        <w:t>a</w:t>
      </w:r>
      <w:r w:rsidRPr="00E55544">
        <w:t xml:space="preserve"> </w:t>
      </w:r>
      <w:r w:rsidRPr="00E55544">
        <w:rPr>
          <w:rStyle w:val="hwc"/>
        </w:rPr>
        <w:t>means</w:t>
      </w:r>
      <w:r w:rsidRPr="00E55544">
        <w:t xml:space="preserve"> </w:t>
      </w:r>
      <w:r w:rsidRPr="00E55544">
        <w:rPr>
          <w:rStyle w:val="hwc"/>
        </w:rPr>
        <w:t>of</w:t>
      </w:r>
      <w:r w:rsidRPr="00E55544">
        <w:t xml:space="preserve"> </w:t>
      </w:r>
      <w:r w:rsidRPr="00E55544">
        <w:rPr>
          <w:rStyle w:val="hwc"/>
        </w:rPr>
        <w:t>gaining</w:t>
      </w:r>
      <w:r w:rsidRPr="00E55544">
        <w:t xml:space="preserve"> </w:t>
      </w:r>
      <w:r w:rsidRPr="00E55544">
        <w:rPr>
          <w:rStyle w:val="hwc"/>
        </w:rPr>
        <w:t>something</w:t>
      </w:r>
      <w:r w:rsidRPr="00E55544">
        <w:t xml:space="preserve"> </w:t>
      </w:r>
      <w:r w:rsidRPr="00E55544">
        <w:rPr>
          <w:rStyle w:val="hwc"/>
        </w:rPr>
        <w:t>more</w:t>
      </w:r>
      <w:r w:rsidRPr="00E55544">
        <w:t xml:space="preserve"> </w:t>
      </w:r>
      <w:r w:rsidRPr="00E55544">
        <w:rPr>
          <w:rStyle w:val="hwc"/>
        </w:rPr>
        <w:t>desirable</w:t>
      </w:r>
      <w:r w:rsidRPr="00E55544">
        <w:t xml:space="preserve"> </w:t>
      </w:r>
      <w:r w:rsidRPr="00E55544">
        <w:rPr>
          <w:rStyle w:val="hwc"/>
        </w:rPr>
        <w:t>or</w:t>
      </w:r>
      <w:r w:rsidRPr="00E55544">
        <w:t xml:space="preserve"> </w:t>
      </w:r>
      <w:r w:rsidRPr="00E55544">
        <w:rPr>
          <w:rStyle w:val="hwc"/>
        </w:rPr>
        <w:t>of</w:t>
      </w:r>
      <w:r w:rsidRPr="00E55544">
        <w:t xml:space="preserve"> </w:t>
      </w:r>
      <w:r w:rsidRPr="00E55544">
        <w:rPr>
          <w:rStyle w:val="hwc"/>
        </w:rPr>
        <w:t>preventing</w:t>
      </w:r>
      <w:r w:rsidRPr="00E55544">
        <w:t xml:space="preserve"> </w:t>
      </w:r>
      <w:r w:rsidRPr="00E55544">
        <w:rPr>
          <w:rStyle w:val="hwc"/>
        </w:rPr>
        <w:t>some</w:t>
      </w:r>
      <w:r w:rsidRPr="00E55544">
        <w:t xml:space="preserve"> </w:t>
      </w:r>
      <w:r w:rsidRPr="00E55544">
        <w:rPr>
          <w:rStyle w:val="hwc"/>
        </w:rPr>
        <w:t>evil</w:t>
      </w:r>
      <w:r>
        <w:rPr>
          <w:rStyle w:val="hwc"/>
        </w:rPr>
        <w:t>.</w:t>
      </w:r>
      <w:r w:rsidRPr="00E55544">
        <w:t>”</w:t>
      </w:r>
    </w:p>
    <w:p w14:paraId="5E0A9BF6" w14:textId="77777777" w:rsidR="00D86CB0" w:rsidRPr="00975BD4" w:rsidRDefault="00D86CB0" w:rsidP="001B24B8">
      <w:pPr>
        <w:pStyle w:val="DCwithSA"/>
      </w:pPr>
      <w:r w:rsidRPr="00975BD4">
        <w:t>Students write the definition</w:t>
      </w:r>
      <w:r>
        <w:t>s</w:t>
      </w:r>
      <w:r w:rsidRPr="00975BD4">
        <w:t xml:space="preserve"> of </w:t>
      </w:r>
      <w:r w:rsidRPr="00975BD4">
        <w:rPr>
          <w:i/>
          <w:iCs/>
        </w:rPr>
        <w:t>condition</w:t>
      </w:r>
      <w:r>
        <w:rPr>
          <w:i/>
          <w:iCs/>
        </w:rPr>
        <w:t xml:space="preserve"> </w:t>
      </w:r>
      <w:r>
        <w:t xml:space="preserve">and </w:t>
      </w:r>
      <w:r>
        <w:rPr>
          <w:i/>
          <w:iCs/>
        </w:rPr>
        <w:t>sacrifice</w:t>
      </w:r>
      <w:r w:rsidRPr="00975BD4">
        <w:rPr>
          <w:i/>
          <w:iCs/>
        </w:rPr>
        <w:t xml:space="preserve"> </w:t>
      </w:r>
      <w:r w:rsidRPr="00975BD4">
        <w:t xml:space="preserve">on their copy of the text or in a vocabulary journal. </w:t>
      </w:r>
    </w:p>
    <w:p w14:paraId="580E0A2D" w14:textId="43362D7E" w:rsidR="00D86CB0" w:rsidRDefault="00D86CB0" w:rsidP="00662B20">
      <w:pPr>
        <w:pStyle w:val="IN"/>
      </w:pPr>
      <w:r>
        <w:rPr>
          <w:b/>
          <w:bCs/>
        </w:rPr>
        <w:t xml:space="preserve">Differentiation Consideration: </w:t>
      </w:r>
      <w:r>
        <w:t xml:space="preserve">If students struggle to determine word meanings from context, provide the following definitions: </w:t>
      </w:r>
      <w:r>
        <w:rPr>
          <w:i/>
          <w:iCs/>
        </w:rPr>
        <w:t xml:space="preserve">barren </w:t>
      </w:r>
      <w:r>
        <w:t>means “</w:t>
      </w:r>
      <w:r w:rsidRPr="00A92083">
        <w:rPr>
          <w:rStyle w:val="hwc"/>
        </w:rPr>
        <w:t>unproductive;</w:t>
      </w:r>
      <w:r w:rsidRPr="00A92083">
        <w:t xml:space="preserve"> </w:t>
      </w:r>
      <w:r w:rsidRPr="00A92083">
        <w:rPr>
          <w:rStyle w:val="hwc"/>
        </w:rPr>
        <w:t xml:space="preserve">unfruitful; </w:t>
      </w:r>
      <w:r>
        <w:rPr>
          <w:rStyle w:val="hwc"/>
        </w:rPr>
        <w:t>bare”</w:t>
      </w:r>
      <w:r w:rsidR="00552A9F">
        <w:rPr>
          <w:rStyle w:val="hwc"/>
        </w:rPr>
        <w:t xml:space="preserve"> and </w:t>
      </w:r>
      <w:r>
        <w:rPr>
          <w:i/>
          <w:iCs/>
        </w:rPr>
        <w:t>opaque</w:t>
      </w:r>
      <w:r>
        <w:t xml:space="preserve"> means “</w:t>
      </w:r>
      <w:r w:rsidRPr="00114A41">
        <w:t>not transparent or translucent; impenetrable to light; not allowing light to pass th</w:t>
      </w:r>
      <w:r>
        <w:t>rough.”</w:t>
      </w:r>
    </w:p>
    <w:p w14:paraId="4BC85D62" w14:textId="7E0C1BA9" w:rsidR="00D86CB0" w:rsidRDefault="00D86CB0" w:rsidP="00662B20">
      <w:pPr>
        <w:pStyle w:val="IN"/>
      </w:pPr>
      <w:r>
        <w:t>Consider shari</w:t>
      </w:r>
      <w:r w:rsidR="00552A9F">
        <w:t xml:space="preserve">ng the following definition of </w:t>
      </w:r>
      <w:r w:rsidRPr="00552A9F">
        <w:rPr>
          <w:i/>
        </w:rPr>
        <w:t>messianic expectation</w:t>
      </w:r>
      <w:r>
        <w:t xml:space="preserve">: the </w:t>
      </w:r>
      <w:r w:rsidRPr="00552A9F">
        <w:rPr>
          <w:i/>
          <w:iCs/>
        </w:rPr>
        <w:t>messianic expectation</w:t>
      </w:r>
      <w:r>
        <w:t xml:space="preserve"> is the belief held in the Jewish and Christian religions that a messiah, or savior, is destined to liberate its people from suffering.</w:t>
      </w:r>
    </w:p>
    <w:p w14:paraId="60B34986" w14:textId="77777777" w:rsidR="00D86CB0" w:rsidRDefault="00D86CB0" w:rsidP="0024358D">
      <w:pPr>
        <w:pStyle w:val="DCwithQ"/>
      </w:pPr>
      <w:r>
        <w:t xml:space="preserve">What word appears similar to </w:t>
      </w:r>
      <w:r w:rsidRPr="0024358D">
        <w:rPr>
          <w:i/>
          <w:iCs/>
        </w:rPr>
        <w:t>messianic</w:t>
      </w:r>
      <w:r>
        <w:t xml:space="preserve"> that can help you identify its meaning?</w:t>
      </w:r>
    </w:p>
    <w:p w14:paraId="59187A1C" w14:textId="7890EFB5" w:rsidR="00D86CB0" w:rsidRDefault="00D86CB0" w:rsidP="0024358D">
      <w:pPr>
        <w:pStyle w:val="DCwithSR"/>
      </w:pPr>
      <w:r>
        <w:t xml:space="preserve">The word “messianic” is the adjective form of “messiah.” </w:t>
      </w:r>
    </w:p>
    <w:p w14:paraId="1B117B9C" w14:textId="34F0B5E1" w:rsidR="00D86CB0" w:rsidRDefault="00D86CB0" w:rsidP="009C3FF5">
      <w:pPr>
        <w:pStyle w:val="IN"/>
      </w:pPr>
      <w:r w:rsidRPr="00DD344A">
        <w:t xml:space="preserve">Consider drawing students’ attention to their application of standard </w:t>
      </w:r>
      <w:r>
        <w:t>L.11</w:t>
      </w:r>
      <w:r w:rsidR="00552A9F">
        <w:t>-12.4.b.</w:t>
      </w:r>
      <w:r>
        <w:t xml:space="preserve"> </w:t>
      </w:r>
      <w:r w:rsidR="00552A9F">
        <w:t>S</w:t>
      </w:r>
      <w:r>
        <w:t>tudents should identify and correctly use patterns of word changes that indicate different meanings or parts of speech.</w:t>
      </w:r>
      <w:r w:rsidRPr="009C3FF5">
        <w:t xml:space="preserve"> </w:t>
      </w:r>
      <w:r>
        <w:t>Remind</w:t>
      </w:r>
      <w:r w:rsidRPr="00DD344A">
        <w:t xml:space="preserve"> students</w:t>
      </w:r>
      <w:r>
        <w:t xml:space="preserve"> that they were</w:t>
      </w:r>
      <w:r w:rsidRPr="00DD344A">
        <w:t xml:space="preserve"> introduced to this standard </w:t>
      </w:r>
      <w:r>
        <w:t>in Modules</w:t>
      </w:r>
      <w:r w:rsidRPr="00DD344A">
        <w:t xml:space="preserve"> 11.1</w:t>
      </w:r>
      <w:r>
        <w:t xml:space="preserve"> </w:t>
      </w:r>
      <w:r w:rsidRPr="00DD344A">
        <w:t>and 11.2.</w:t>
      </w:r>
    </w:p>
    <w:p w14:paraId="08BFD7AF" w14:textId="77777777" w:rsidR="00D86CB0" w:rsidRPr="0008748C" w:rsidRDefault="00D86CB0" w:rsidP="0008748C">
      <w:pPr>
        <w:pStyle w:val="TA"/>
        <w:rPr>
          <w:b/>
          <w:bCs/>
        </w:rPr>
      </w:pPr>
      <w:r w:rsidRPr="0008748C">
        <w:rPr>
          <w:b/>
          <w:bCs/>
        </w:rPr>
        <w:t xml:space="preserve">How do the Besht and his faithful servant </w:t>
      </w:r>
      <w:r w:rsidRPr="0008748C">
        <w:rPr>
          <w:b/>
          <w:bCs/>
          <w:i/>
          <w:iCs/>
        </w:rPr>
        <w:t>transcend</w:t>
      </w:r>
      <w:r w:rsidRPr="0008748C">
        <w:rPr>
          <w:b/>
          <w:bCs/>
        </w:rPr>
        <w:t xml:space="preserve"> their condition? </w:t>
      </w:r>
    </w:p>
    <w:p w14:paraId="42C1F70B" w14:textId="77777777" w:rsidR="00D86CB0" w:rsidRPr="00CC2653" w:rsidRDefault="00D86CB0" w:rsidP="008158EF">
      <w:pPr>
        <w:pStyle w:val="SR"/>
      </w:pPr>
      <w:r w:rsidRPr="00CC2653">
        <w:t>Student responses may include:</w:t>
      </w:r>
    </w:p>
    <w:p w14:paraId="262F29C1" w14:textId="3ECFEE3B" w:rsidR="00D86CB0" w:rsidRDefault="00D86CB0" w:rsidP="00543668">
      <w:pPr>
        <w:pStyle w:val="SR"/>
        <w:numPr>
          <w:ilvl w:val="1"/>
          <w:numId w:val="32"/>
        </w:numPr>
      </w:pPr>
      <w:r w:rsidRPr="0008748C">
        <w:t xml:space="preserve">Through </w:t>
      </w:r>
      <w:r>
        <w:t>memory</w:t>
      </w:r>
      <w:r w:rsidRPr="0008748C">
        <w:t xml:space="preserve">. </w:t>
      </w:r>
      <w:r w:rsidRPr="008158EF">
        <w:t xml:space="preserve">The Besht and his servant were able to </w:t>
      </w:r>
      <w:r>
        <w:t>escape or move beyond</w:t>
      </w:r>
      <w:r w:rsidRPr="008158EF">
        <w:t xml:space="preserve"> their </w:t>
      </w:r>
      <w:r>
        <w:t>suffering</w:t>
      </w:r>
      <w:r w:rsidRPr="008158EF">
        <w:t xml:space="preserve"> by remembering </w:t>
      </w:r>
      <w:r w:rsidRPr="0008748C">
        <w:t>the alphabet</w:t>
      </w:r>
      <w:r>
        <w:t xml:space="preserve"> (par</w:t>
      </w:r>
      <w:r w:rsidR="0095329B">
        <w:t>.</w:t>
      </w:r>
      <w:r>
        <w:t xml:space="preserve"> 2)</w:t>
      </w:r>
      <w:r w:rsidRPr="008158EF">
        <w:t xml:space="preserve">.  </w:t>
      </w:r>
    </w:p>
    <w:p w14:paraId="7A6192E6" w14:textId="5187D1E2" w:rsidR="00D86CB0" w:rsidRPr="008158EF" w:rsidRDefault="00D86CB0" w:rsidP="00543668">
      <w:pPr>
        <w:pStyle w:val="SR"/>
        <w:numPr>
          <w:ilvl w:val="1"/>
          <w:numId w:val="32"/>
        </w:numPr>
      </w:pPr>
      <w:r>
        <w:t xml:space="preserve">Through language. The two men remembered </w:t>
      </w:r>
      <w:r w:rsidR="00552A9F">
        <w:t xml:space="preserve">only </w:t>
      </w:r>
      <w:r>
        <w:t>the most basic elements of language, the alphabet, but were able to use their common unde</w:t>
      </w:r>
      <w:r w:rsidR="00552A9F">
        <w:t>rstanding to regain memory (par</w:t>
      </w:r>
      <w:r w:rsidR="0095329B">
        <w:t>.</w:t>
      </w:r>
      <w:r>
        <w:t xml:space="preserve"> 2). </w:t>
      </w:r>
    </w:p>
    <w:p w14:paraId="0C4D6DD4" w14:textId="7FC4FBCF" w:rsidR="00D86CB0" w:rsidRPr="00E3446B" w:rsidRDefault="00D86CB0" w:rsidP="00543668">
      <w:pPr>
        <w:pStyle w:val="SR"/>
        <w:numPr>
          <w:ilvl w:val="1"/>
          <w:numId w:val="32"/>
        </w:numPr>
      </w:pPr>
      <w:r>
        <w:t xml:space="preserve">Through friendship. </w:t>
      </w:r>
      <w:r w:rsidRPr="00E3446B">
        <w:t>The Besht and his servant were able to transcend their condition of despair by working together to recite the alphabet. This illustrates the “importance of friendship to man’s ability to transcend his condition</w:t>
      </w:r>
      <w:r w:rsidR="00552A9F">
        <w:t>” (par</w:t>
      </w:r>
      <w:r w:rsidR="0095329B">
        <w:t>.</w:t>
      </w:r>
      <w:r w:rsidRPr="00E3446B">
        <w:t xml:space="preserve"> 3)</w:t>
      </w:r>
      <w:r w:rsidR="00552A9F">
        <w:t>.</w:t>
      </w:r>
    </w:p>
    <w:p w14:paraId="117B23A1" w14:textId="77777777" w:rsidR="00D86CB0" w:rsidRPr="009C3FF5" w:rsidRDefault="00D86CB0" w:rsidP="009C3FF5">
      <w:pPr>
        <w:pStyle w:val="IN"/>
      </w:pPr>
      <w:r w:rsidRPr="00DD344A">
        <w:t>Consider drawing students’ attention to their applic</w:t>
      </w:r>
      <w:r>
        <w:t>ation of standard L.11-12.4.a</w:t>
      </w:r>
      <w:r w:rsidRPr="00DD344A">
        <w:t xml:space="preserve"> through the</w:t>
      </w:r>
      <w:r>
        <w:t xml:space="preserve"> </w:t>
      </w:r>
      <w:r w:rsidRPr="00DD344A">
        <w:t xml:space="preserve">process of using context and word parts to make meaning of a word. </w:t>
      </w:r>
    </w:p>
    <w:p w14:paraId="3C128126" w14:textId="42DC4484" w:rsidR="00D86CB0" w:rsidRPr="00FD5F38" w:rsidRDefault="00D86CB0" w:rsidP="008A69D4">
      <w:pPr>
        <w:pStyle w:val="IN"/>
        <w:rPr>
          <w:color w:val="5B9BD5"/>
        </w:rPr>
      </w:pPr>
      <w:r>
        <w:t xml:space="preserve">Consider giving students the term </w:t>
      </w:r>
      <w:r>
        <w:rPr>
          <w:i/>
          <w:iCs/>
        </w:rPr>
        <w:t>solidarity</w:t>
      </w:r>
      <w:r>
        <w:t xml:space="preserve"> as a way to discuss how the Besht and his servant were able to work together to </w:t>
      </w:r>
      <w:r w:rsidRPr="00552A9F">
        <w:rPr>
          <w:i/>
          <w:iCs/>
        </w:rPr>
        <w:t>transcend</w:t>
      </w:r>
      <w:r w:rsidR="00552A9F">
        <w:t xml:space="preserve"> </w:t>
      </w:r>
      <w:r>
        <w:t xml:space="preserve">their condition, as solidarity develops as a central idea later in the text. If necessary, define </w:t>
      </w:r>
      <w:r>
        <w:rPr>
          <w:i/>
          <w:iCs/>
        </w:rPr>
        <w:t>solidarity</w:t>
      </w:r>
      <w:r>
        <w:t xml:space="preserve"> as “a</w:t>
      </w:r>
      <w:r w:rsidRPr="00711291">
        <w:t xml:space="preserve"> feeling of unity between people who have</w:t>
      </w:r>
      <w:r>
        <w:t xml:space="preserve"> the same interests, goals, etc.”</w:t>
      </w:r>
    </w:p>
    <w:p w14:paraId="2CF16858" w14:textId="77777777" w:rsidR="00D86CB0" w:rsidRPr="00231E99" w:rsidRDefault="00D86CB0" w:rsidP="008A69D4">
      <w:pPr>
        <w:pStyle w:val="IN"/>
        <w:rPr>
          <w:color w:val="5B9BD5"/>
        </w:rPr>
      </w:pPr>
      <w:r>
        <w:rPr>
          <w:b/>
          <w:bCs/>
        </w:rPr>
        <w:t xml:space="preserve">Differentiation Consideration: </w:t>
      </w:r>
      <w:r>
        <w:t>If students struggle, consider posing the following scaffolding questions:</w:t>
      </w:r>
    </w:p>
    <w:p w14:paraId="443CD421" w14:textId="77777777" w:rsidR="00D86CB0" w:rsidRDefault="00D86CB0" w:rsidP="00605EEF">
      <w:pPr>
        <w:pStyle w:val="DCwithQ"/>
      </w:pPr>
      <w:r>
        <w:t xml:space="preserve">What is the Besht’s </w:t>
      </w:r>
      <w:r>
        <w:rPr>
          <w:i/>
          <w:iCs/>
        </w:rPr>
        <w:t>condition</w:t>
      </w:r>
      <w:r>
        <w:t xml:space="preserve"> in the legend? </w:t>
      </w:r>
    </w:p>
    <w:p w14:paraId="6CA2DFDC" w14:textId="77777777" w:rsidR="00D86CB0" w:rsidRPr="00E3446B" w:rsidRDefault="00D86CB0" w:rsidP="00605EEF">
      <w:pPr>
        <w:pStyle w:val="DCwithSR"/>
      </w:pPr>
      <w:r>
        <w:t>He is suffering because he has been exiled and lost his memory.</w:t>
      </w:r>
    </w:p>
    <w:p w14:paraId="3F72EE03" w14:textId="77777777" w:rsidR="00D86CB0" w:rsidRDefault="00D86CB0" w:rsidP="008530A8">
      <w:pPr>
        <w:pStyle w:val="IN"/>
      </w:pPr>
      <w:r w:rsidRPr="008530A8">
        <w:t xml:space="preserve">If necessary, consider providing students with the following definition: </w:t>
      </w:r>
      <w:r w:rsidRPr="008530A8">
        <w:rPr>
          <w:i/>
          <w:iCs/>
        </w:rPr>
        <w:t>transcend</w:t>
      </w:r>
      <w:r w:rsidRPr="008530A8">
        <w:t xml:space="preserve"> means “to rise above or go beyond; overpass; exceed.”</w:t>
      </w:r>
    </w:p>
    <w:p w14:paraId="3721C2EE" w14:textId="25525562" w:rsidR="00D86CB0" w:rsidRDefault="00A20E53" w:rsidP="009E3AFA">
      <w:pPr>
        <w:pStyle w:val="DCwithQ"/>
      </w:pPr>
      <w:r>
        <w:t>Why</w:t>
      </w:r>
      <w:r w:rsidR="00D86CB0">
        <w:t xml:space="preserve"> does Wiesel “love this story” (par</w:t>
      </w:r>
      <w:r w:rsidR="0095329B">
        <w:t>.</w:t>
      </w:r>
      <w:r w:rsidR="00D86CB0">
        <w:t xml:space="preserve"> 3)? </w:t>
      </w:r>
    </w:p>
    <w:p w14:paraId="253FF622" w14:textId="08EC64D3" w:rsidR="00D86CB0" w:rsidRPr="008530A8" w:rsidRDefault="00D86CB0" w:rsidP="009E3AFA">
      <w:pPr>
        <w:pStyle w:val="DCwithSR"/>
      </w:pPr>
      <w:r>
        <w:t>This story refers to the “</w:t>
      </w:r>
      <w:r w:rsidR="00552A9F">
        <w:t>messianic expectation” (par</w:t>
      </w:r>
      <w:r w:rsidR="0095329B">
        <w:t xml:space="preserve">. </w:t>
      </w:r>
      <w:r>
        <w:t>3) or the idea of a savior for “humanity” (par</w:t>
      </w:r>
      <w:r w:rsidR="0095329B">
        <w:t xml:space="preserve">. </w:t>
      </w:r>
      <w:r>
        <w:t>1), and demonstrates that people are capable of overcoming despair, which Wiesel calls</w:t>
      </w:r>
      <w:r w:rsidR="00A20E53">
        <w:t xml:space="preserve"> the “ability to </w:t>
      </w:r>
      <w:r w:rsidR="00A20E53" w:rsidRPr="00A20E53">
        <w:rPr>
          <w:i/>
        </w:rPr>
        <w:t>transcend</w:t>
      </w:r>
      <w:r w:rsidR="00A20E53">
        <w:t>” (par</w:t>
      </w:r>
      <w:r w:rsidR="0095329B">
        <w:t xml:space="preserve">. </w:t>
      </w:r>
      <w:r>
        <w:t>3). The story also shows the “power of memory” (</w:t>
      </w:r>
      <w:r w:rsidR="00EC0DC7">
        <w:t>par</w:t>
      </w:r>
      <w:r w:rsidR="0095329B">
        <w:t>.</w:t>
      </w:r>
      <w:r w:rsidR="00EC0DC7">
        <w:t xml:space="preserve"> </w:t>
      </w:r>
      <w:r>
        <w:t>3).</w:t>
      </w:r>
    </w:p>
    <w:p w14:paraId="21D24FBE" w14:textId="77777777" w:rsidR="00D86CB0" w:rsidRDefault="00D86CB0" w:rsidP="001213B3">
      <w:pPr>
        <w:pStyle w:val="Q"/>
      </w:pPr>
      <w:r>
        <w:t>How does Wiesel describe existence without memory in paragraph 3?</w:t>
      </w:r>
    </w:p>
    <w:p w14:paraId="1C49FA40" w14:textId="77777777" w:rsidR="00D86CB0" w:rsidRDefault="00D86CB0" w:rsidP="008A69D4">
      <w:pPr>
        <w:pStyle w:val="SR"/>
      </w:pPr>
      <w:r>
        <w:t>Student responses may include:</w:t>
      </w:r>
    </w:p>
    <w:p w14:paraId="5D123500" w14:textId="77777777" w:rsidR="00D86CB0" w:rsidRDefault="00D86CB0" w:rsidP="00044B1F">
      <w:pPr>
        <w:pStyle w:val="SASRBullet"/>
      </w:pPr>
      <w:r>
        <w:t>Life without memory would be “barren” like an empty tomb and “opaque” like a dark prison cell.</w:t>
      </w:r>
      <w:r w:rsidRPr="00231E99">
        <w:t xml:space="preserve"> </w:t>
      </w:r>
    </w:p>
    <w:p w14:paraId="1E883358" w14:textId="680A4DF3" w:rsidR="00D86CB0" w:rsidRDefault="00D86CB0" w:rsidP="00044B1F">
      <w:pPr>
        <w:pStyle w:val="SASRBullet"/>
      </w:pPr>
      <w:r w:rsidRPr="00E3446B">
        <w:t>Wiesel describes existence without memory “like a tomb which rejects the living”</w:t>
      </w:r>
      <w:r>
        <w:t xml:space="preserve"> (par</w:t>
      </w:r>
      <w:r w:rsidR="0095329B">
        <w:t>.</w:t>
      </w:r>
      <w:r>
        <w:t xml:space="preserve"> 3).</w:t>
      </w:r>
      <w:r w:rsidRPr="00E3446B">
        <w:t xml:space="preserve"> Th</w:t>
      </w:r>
      <w:r>
        <w:t>is</w:t>
      </w:r>
      <w:r w:rsidRPr="00E3446B">
        <w:t xml:space="preserve"> description </w:t>
      </w:r>
      <w:r>
        <w:t>is</w:t>
      </w:r>
      <w:r w:rsidRPr="00E3446B">
        <w:t xml:space="preserve"> negative and foreboding.</w:t>
      </w:r>
    </w:p>
    <w:p w14:paraId="6A26717C" w14:textId="395E9D13" w:rsidR="00D86CB0" w:rsidRDefault="00D86CB0" w:rsidP="00916394">
      <w:pPr>
        <w:pStyle w:val="Q"/>
      </w:pPr>
      <w:r>
        <w:t>What is the impact of Wiesel’s statements that “it is memory that will save humanity” and “hope without memory is like memory without hope” (par</w:t>
      </w:r>
      <w:r w:rsidR="0095329B">
        <w:t>.</w:t>
      </w:r>
      <w:r>
        <w:t xml:space="preserve"> 3)? </w:t>
      </w:r>
    </w:p>
    <w:p w14:paraId="5FDC9CED" w14:textId="77777777" w:rsidR="00D86CB0" w:rsidRDefault="00D86CB0" w:rsidP="00231E99">
      <w:pPr>
        <w:pStyle w:val="SR"/>
      </w:pPr>
      <w:r>
        <w:t>Wiesel emphasizes the importance of memory by stating that it is futile to hope without the ability to remember, just as it is meaningless to remember without a sense of hope for the future.</w:t>
      </w:r>
    </w:p>
    <w:p w14:paraId="2D7D2C1B" w14:textId="77777777" w:rsidR="00D86CB0" w:rsidRPr="00903267" w:rsidRDefault="00D86CB0" w:rsidP="00810F46">
      <w:pPr>
        <w:pStyle w:val="Q"/>
      </w:pPr>
      <w:r w:rsidRPr="0081184A">
        <w:t xml:space="preserve">How does hope “summon” the future? </w:t>
      </w:r>
    </w:p>
    <w:p w14:paraId="3611D2E3" w14:textId="74614FF5" w:rsidR="00D86CB0" w:rsidRPr="00903267" w:rsidRDefault="00D86CB0" w:rsidP="00044B1F">
      <w:pPr>
        <w:pStyle w:val="SR"/>
      </w:pPr>
      <w:r w:rsidRPr="00903267">
        <w:t>If “hope summons the future”</w:t>
      </w:r>
      <w:r>
        <w:t xml:space="preserve"> </w:t>
      </w:r>
      <w:r w:rsidRPr="00903267">
        <w:t>(par</w:t>
      </w:r>
      <w:r w:rsidR="0095329B">
        <w:t>.</w:t>
      </w:r>
      <w:r w:rsidRPr="00903267">
        <w:t xml:space="preserve"> 4)</w:t>
      </w:r>
      <w:r w:rsidR="00A20E53">
        <w:t>,</w:t>
      </w:r>
      <w:r w:rsidRPr="00903267">
        <w:t xml:space="preserve"> it means that hope is a call to the future or a desire for the future. In the story of the Besht, h</w:t>
      </w:r>
      <w:r w:rsidR="00A20E53">
        <w:t xml:space="preserve">ope was a guide out of despair. Even the slight hope in the remembered alphabet helped the Besht and his servant escape: </w:t>
      </w:r>
      <w:r w:rsidRPr="00903267">
        <w:t xml:space="preserve">“At that, the Besht cried out joyfully: </w:t>
      </w:r>
      <w:r w:rsidR="00A20E53">
        <w:t>‘</w:t>
      </w:r>
      <w:r w:rsidRPr="00903267">
        <w:t>Then what are you waiting for?</w:t>
      </w:r>
      <w:r>
        <w:t>’”</w:t>
      </w:r>
      <w:r w:rsidR="00A20E53">
        <w:t xml:space="preserve"> (par</w:t>
      </w:r>
      <w:r w:rsidR="0095329B">
        <w:t>.</w:t>
      </w:r>
      <w:r w:rsidR="00A20E53" w:rsidRPr="00903267">
        <w:t xml:space="preserve"> 1</w:t>
      </w:r>
      <w:r w:rsidR="00A20E53">
        <w:t>)</w:t>
      </w:r>
      <w:r w:rsidRPr="00903267">
        <w:t>.</w:t>
      </w:r>
    </w:p>
    <w:p w14:paraId="64D42874" w14:textId="3F36937A" w:rsidR="00D86CB0" w:rsidRPr="005F1A73" w:rsidRDefault="00D86CB0" w:rsidP="00810F46">
      <w:pPr>
        <w:pStyle w:val="IN"/>
      </w:pPr>
      <w:r w:rsidRPr="0037386C">
        <w:rPr>
          <w:b/>
          <w:bCs/>
        </w:rPr>
        <w:t>Differentiation Consideration:</w:t>
      </w:r>
      <w:r>
        <w:t xml:space="preserve"> </w:t>
      </w:r>
      <w:r w:rsidRPr="00A9721B">
        <w:t xml:space="preserve">The word </w:t>
      </w:r>
      <w:r w:rsidRPr="00A20E53">
        <w:rPr>
          <w:i/>
        </w:rPr>
        <w:t>dreams</w:t>
      </w:r>
      <w:r w:rsidRPr="00A9721B">
        <w:t xml:space="preserve"> has several meanings. Explore with students what meaning they think Wiesel is implying in this passag</w:t>
      </w:r>
      <w:r w:rsidRPr="005F1A73">
        <w:t xml:space="preserve">e. Encourage them to defend their responses. </w:t>
      </w:r>
    </w:p>
    <w:p w14:paraId="3A20C9C0" w14:textId="77777777" w:rsidR="00D86CB0" w:rsidRPr="00F13ED5" w:rsidRDefault="00D86CB0" w:rsidP="005F1A73">
      <w:pPr>
        <w:pStyle w:val="SR"/>
        <w:rPr>
          <w:color w:val="548DD4"/>
        </w:rPr>
      </w:pPr>
      <w:r w:rsidRPr="00F13ED5">
        <w:rPr>
          <w:color w:val="548DD4"/>
        </w:rPr>
        <w:t>Student responses may include the following:</w:t>
      </w:r>
    </w:p>
    <w:p w14:paraId="16E89BE6" w14:textId="300F7312" w:rsidR="00D86CB0" w:rsidRPr="00F13ED5" w:rsidRDefault="00D86CB0" w:rsidP="005F1A73">
      <w:pPr>
        <w:pStyle w:val="SASRBullet"/>
        <w:rPr>
          <w:color w:val="548DD4"/>
        </w:rPr>
      </w:pPr>
      <w:r w:rsidRPr="00F13ED5">
        <w:rPr>
          <w:color w:val="548DD4"/>
        </w:rPr>
        <w:t xml:space="preserve">Dreams are images seen during sleep which “reflect the past” </w:t>
      </w:r>
      <w:r w:rsidR="00A20E53">
        <w:rPr>
          <w:color w:val="548DD4"/>
        </w:rPr>
        <w:t>(par</w:t>
      </w:r>
      <w:r w:rsidR="0095329B">
        <w:rPr>
          <w:color w:val="548DD4"/>
        </w:rPr>
        <w:t>.</w:t>
      </w:r>
      <w:r>
        <w:rPr>
          <w:color w:val="548DD4"/>
        </w:rPr>
        <w:t xml:space="preserve"> 3)</w:t>
      </w:r>
      <w:r w:rsidR="00A20E53">
        <w:rPr>
          <w:color w:val="548DD4"/>
        </w:rPr>
        <w:t>.</w:t>
      </w:r>
    </w:p>
    <w:p w14:paraId="74B19587" w14:textId="5B6D6E1F" w:rsidR="00D86CB0" w:rsidRPr="00F13ED5" w:rsidRDefault="00A20E53" w:rsidP="00231E99">
      <w:pPr>
        <w:pStyle w:val="SASRBullet"/>
        <w:rPr>
          <w:color w:val="548DD4"/>
        </w:rPr>
      </w:pPr>
      <w:r>
        <w:rPr>
          <w:color w:val="548DD4"/>
        </w:rPr>
        <w:t>By dreams, Wiesel may mean</w:t>
      </w:r>
      <w:r w:rsidR="00D86CB0" w:rsidRPr="00F13ED5">
        <w:rPr>
          <w:color w:val="548DD4"/>
        </w:rPr>
        <w:t xml:space="preserve"> fantasies that are too outrageous or unrealistic to come true. They could reflect desires from the past. </w:t>
      </w:r>
    </w:p>
    <w:p w14:paraId="5BC2471D" w14:textId="77777777" w:rsidR="00D86CB0" w:rsidRPr="00F13ED5" w:rsidRDefault="00D86CB0" w:rsidP="00D94655">
      <w:pPr>
        <w:pStyle w:val="SASRBullet"/>
        <w:rPr>
          <w:color w:val="548DD4"/>
        </w:rPr>
      </w:pPr>
      <w:r w:rsidRPr="00F13ED5">
        <w:rPr>
          <w:color w:val="548DD4"/>
        </w:rPr>
        <w:t xml:space="preserve">These could be daydreams that reflect upon the past or goals for the future. </w:t>
      </w:r>
    </w:p>
    <w:p w14:paraId="472F131A" w14:textId="77777777" w:rsidR="00D86CB0" w:rsidRDefault="00D86CB0" w:rsidP="00F737ED">
      <w:pPr>
        <w:pStyle w:val="IN"/>
      </w:pPr>
      <w:r>
        <w:rPr>
          <w:b/>
          <w:bCs/>
        </w:rPr>
        <w:t xml:space="preserve">Differentiation Consideration: </w:t>
      </w:r>
      <w:r>
        <w:t xml:space="preserve">If students struggle, consider posing the following scaffolding questions: </w:t>
      </w:r>
    </w:p>
    <w:p w14:paraId="73FCB80A" w14:textId="77777777" w:rsidR="00D86CB0" w:rsidRPr="000E3B7F" w:rsidRDefault="00D86CB0" w:rsidP="0037386C">
      <w:pPr>
        <w:pStyle w:val="DCwithQ"/>
      </w:pPr>
      <w:r>
        <w:t>What prevents</w:t>
      </w:r>
      <w:r w:rsidRPr="000E3B7F">
        <w:t xml:space="preserve"> “the absence of future”? </w:t>
      </w:r>
    </w:p>
    <w:p w14:paraId="412D518B" w14:textId="77777777" w:rsidR="00D86CB0" w:rsidRPr="000E3B7F" w:rsidRDefault="00D86CB0" w:rsidP="0037386C">
      <w:pPr>
        <w:pStyle w:val="DCwithSR"/>
      </w:pPr>
      <w:r>
        <w:t xml:space="preserve">Hope. </w:t>
      </w:r>
    </w:p>
    <w:p w14:paraId="029E095B" w14:textId="77777777" w:rsidR="00D86CB0" w:rsidRPr="00F737ED" w:rsidRDefault="00D86CB0" w:rsidP="0037386C">
      <w:pPr>
        <w:pStyle w:val="DCwithQ"/>
      </w:pPr>
      <w:r>
        <w:t>What prevents</w:t>
      </w:r>
      <w:r w:rsidRPr="000E3B7F">
        <w:t xml:space="preserve"> “the absence of past”</w:t>
      </w:r>
      <w:r w:rsidRPr="00F737ED">
        <w:t xml:space="preserve">? </w:t>
      </w:r>
    </w:p>
    <w:p w14:paraId="03D9A2F5" w14:textId="77777777" w:rsidR="00D86CB0" w:rsidRPr="005A2C67" w:rsidRDefault="00D86CB0" w:rsidP="0037386C">
      <w:pPr>
        <w:pStyle w:val="DCwithSR"/>
      </w:pPr>
      <w:r w:rsidRPr="00F737ED">
        <w:t>Memory</w:t>
      </w:r>
      <w:r>
        <w:t>.</w:t>
      </w:r>
    </w:p>
    <w:p w14:paraId="4F4D3BA4" w14:textId="31780248" w:rsidR="00D86CB0" w:rsidRPr="00A5457B" w:rsidRDefault="00D86CB0" w:rsidP="00A5457B">
      <w:pPr>
        <w:pStyle w:val="TA"/>
        <w:rPr>
          <w:b/>
          <w:bCs/>
        </w:rPr>
      </w:pPr>
      <w:r w:rsidRPr="00A5457B">
        <w:rPr>
          <w:b/>
          <w:bCs/>
        </w:rPr>
        <w:t xml:space="preserve">How is the loss of </w:t>
      </w:r>
      <w:r>
        <w:rPr>
          <w:b/>
          <w:bCs/>
        </w:rPr>
        <w:t xml:space="preserve">either </w:t>
      </w:r>
      <w:r w:rsidRPr="00A5457B">
        <w:rPr>
          <w:b/>
          <w:bCs/>
        </w:rPr>
        <w:t>the past or the future “equivalent to the sacrifice of the other”</w:t>
      </w:r>
      <w:r w:rsidR="001E70F7">
        <w:rPr>
          <w:b/>
          <w:bCs/>
        </w:rPr>
        <w:t xml:space="preserve"> (</w:t>
      </w:r>
      <w:r w:rsidR="00EC0DC7" w:rsidRPr="00EC0DC7">
        <w:rPr>
          <w:b/>
        </w:rPr>
        <w:t>par</w:t>
      </w:r>
      <w:r w:rsidR="0095329B">
        <w:rPr>
          <w:b/>
        </w:rPr>
        <w:t>.</w:t>
      </w:r>
      <w:r w:rsidR="001E70F7">
        <w:rPr>
          <w:b/>
          <w:bCs/>
        </w:rPr>
        <w:t xml:space="preserve"> 4)</w:t>
      </w:r>
      <w:r w:rsidRPr="00A5457B">
        <w:rPr>
          <w:b/>
          <w:bCs/>
        </w:rPr>
        <w:t>?</w:t>
      </w:r>
    </w:p>
    <w:p w14:paraId="60F5DA9C" w14:textId="7DE6B582" w:rsidR="00D86CB0" w:rsidRDefault="00D86CB0" w:rsidP="001B24B8">
      <w:pPr>
        <w:pStyle w:val="SR"/>
      </w:pPr>
      <w:r w:rsidDel="00A23B2F">
        <w:t xml:space="preserve"> </w:t>
      </w:r>
      <w:r>
        <w:t>“A rejection of the past” (par</w:t>
      </w:r>
      <w:r w:rsidR="0095329B">
        <w:t>.</w:t>
      </w:r>
      <w:r>
        <w:t xml:space="preserve"> 4) does not build the future beca</w:t>
      </w:r>
      <w:r w:rsidR="00A20E53">
        <w:t xml:space="preserve">use </w:t>
      </w:r>
      <w:r>
        <w:t>“hope without memory is like memory without hope</w:t>
      </w:r>
      <w:r w:rsidR="00A20E53">
        <w:t>” (par</w:t>
      </w:r>
      <w:r w:rsidR="0095329B">
        <w:t>.</w:t>
      </w:r>
      <w:r w:rsidR="00A20E53">
        <w:t xml:space="preserve"> 3</w:t>
      </w:r>
      <w:r>
        <w:t>)</w:t>
      </w:r>
      <w:r w:rsidR="00A20E53">
        <w:t xml:space="preserve"> </w:t>
      </w:r>
      <w:r>
        <w:t>Rejecting the past is a rejection of memory, and “hope summons the future” (</w:t>
      </w:r>
      <w:r w:rsidR="00EC0DC7">
        <w:t>par</w:t>
      </w:r>
      <w:r w:rsidR="0095329B">
        <w:t>.</w:t>
      </w:r>
      <w:r>
        <w:t xml:space="preserve"> 4)</w:t>
      </w:r>
      <w:r w:rsidR="00A20E53">
        <w:t>.</w:t>
      </w:r>
      <w:r>
        <w:t xml:space="preserve"> By rejecting memory, hope and the future are sacrificed. </w:t>
      </w:r>
    </w:p>
    <w:p w14:paraId="52D06DA2" w14:textId="77777777" w:rsidR="00D86CB0" w:rsidRDefault="00D86CB0" w:rsidP="00810F46">
      <w:pPr>
        <w:pStyle w:val="IN"/>
      </w:pPr>
      <w:r w:rsidRPr="00495B7E">
        <w:rPr>
          <w:b/>
          <w:bCs/>
        </w:rPr>
        <w:t>Differentiation Consideration:</w:t>
      </w:r>
      <w:r w:rsidRPr="005F1A73">
        <w:t xml:space="preserve"> If students struggle with these </w:t>
      </w:r>
      <w:r>
        <w:t>abstract</w:t>
      </w:r>
      <w:r w:rsidRPr="005F1A73">
        <w:t xml:space="preserve"> ideas, work with students to create a graphic representation to show how hope, dreams, the past, and the future are connected. </w:t>
      </w:r>
    </w:p>
    <w:p w14:paraId="210ACD53" w14:textId="5BFBE535" w:rsidR="00D86CB0" w:rsidRDefault="00D86CB0" w:rsidP="00617D0B">
      <w:pPr>
        <w:pStyle w:val="Q"/>
      </w:pPr>
      <w:r>
        <w:t>How does the legend of the Besht (par</w:t>
      </w:r>
      <w:r w:rsidR="0095329B">
        <w:t>.</w:t>
      </w:r>
      <w:r>
        <w:t xml:space="preserve"> 1</w:t>
      </w:r>
      <w:r w:rsidR="00A20E53">
        <w:t>–</w:t>
      </w:r>
      <w:r>
        <w:t>2) support Wiesel’s ideas about memory and hope (par</w:t>
      </w:r>
      <w:r w:rsidR="0095329B">
        <w:t>.</w:t>
      </w:r>
      <w:r>
        <w:t xml:space="preserve"> 3–4)? </w:t>
      </w:r>
    </w:p>
    <w:p w14:paraId="3673AB17" w14:textId="35D1764C" w:rsidR="00D86CB0" w:rsidRDefault="00D86CB0" w:rsidP="00617D0B">
      <w:pPr>
        <w:pStyle w:val="SR"/>
      </w:pPr>
      <w:r>
        <w:t>Through the legend of the Besht, Wiesel shows that memory and hope are intertwined. In losing his memory, t</w:t>
      </w:r>
      <w:r w:rsidRPr="00A9721B">
        <w:t xml:space="preserve">he Besht </w:t>
      </w:r>
      <w:r>
        <w:t>had “forgotten everything” (par</w:t>
      </w:r>
      <w:r w:rsidR="0095329B">
        <w:t>.</w:t>
      </w:r>
      <w:r>
        <w:t xml:space="preserve"> 2), including </w:t>
      </w:r>
      <w:r w:rsidRPr="00A9721B">
        <w:t>his past</w:t>
      </w:r>
      <w:r>
        <w:t>.</w:t>
      </w:r>
      <w:r w:rsidRPr="00A9721B">
        <w:t xml:space="preserve"> </w:t>
      </w:r>
      <w:r w:rsidR="00A20E53">
        <w:t>His tears and “despair” (par</w:t>
      </w:r>
      <w:r w:rsidR="0095329B">
        <w:t>.</w:t>
      </w:r>
      <w:r w:rsidR="00A20E53">
        <w:t xml:space="preserve"> </w:t>
      </w:r>
      <w:r>
        <w:t>1) reflect his loss of hope.</w:t>
      </w:r>
      <w:r w:rsidRPr="00A9721B">
        <w:t xml:space="preserve"> </w:t>
      </w:r>
      <w:r>
        <w:t>The servant’s memory of the alphabet gives the Besht hope, with which the Besht succeeds at regaining his memory—</w:t>
      </w:r>
      <w:r w:rsidRPr="00A9721B">
        <w:t>the only way to “transcend his condition” (par</w:t>
      </w:r>
      <w:r w:rsidR="0095329B">
        <w:t>.</w:t>
      </w:r>
      <w:r w:rsidRPr="00A9721B">
        <w:t xml:space="preserve"> </w:t>
      </w:r>
      <w:r>
        <w:t>3</w:t>
      </w:r>
      <w:r w:rsidRPr="00A9721B">
        <w:t>).</w:t>
      </w:r>
    </w:p>
    <w:p w14:paraId="0E776534" w14:textId="2E61EE57" w:rsidR="00D86CB0" w:rsidRDefault="00D86CB0" w:rsidP="00617D0B">
      <w:pPr>
        <w:pStyle w:val="Q"/>
      </w:pPr>
      <w:r>
        <w:t>What is the impact of Wiesel’s use of a “legend” (par</w:t>
      </w:r>
      <w:r w:rsidR="0095329B">
        <w:t>.</w:t>
      </w:r>
      <w:r>
        <w:t xml:space="preserve"> 1) to begin his lecture? </w:t>
      </w:r>
    </w:p>
    <w:p w14:paraId="1572392F" w14:textId="77777777" w:rsidR="00D86CB0" w:rsidRDefault="00D86CB0" w:rsidP="00B802B2">
      <w:pPr>
        <w:pStyle w:val="SR"/>
      </w:pPr>
      <w:r>
        <w:t xml:space="preserve">Wiesel’s use of the legend to begin the lecture draws in the reader by creating curiosity and a sense of mystery.   </w:t>
      </w:r>
    </w:p>
    <w:p w14:paraId="5A0889E1" w14:textId="77777777" w:rsidR="00D86CB0" w:rsidRDefault="00D86CB0" w:rsidP="00B802B2">
      <w:pPr>
        <w:pStyle w:val="IN"/>
      </w:pPr>
      <w:r>
        <w:t xml:space="preserve">Consider explaining to students that Wiesel’s use of the legend to begin his lecture is an example of an engaging introductory statement. Students will discuss and develop engaging introductory statements in 11.3.2 Lesson 13 and 11.3.3 Lesson 4, in support of their argument-based research papers and Module Performance Assessment.  </w:t>
      </w:r>
    </w:p>
    <w:p w14:paraId="149E535C" w14:textId="77777777" w:rsidR="00D86CB0" w:rsidRPr="004D4C09" w:rsidRDefault="00D86CB0" w:rsidP="00810F46">
      <w:pPr>
        <w:pStyle w:val="TA"/>
      </w:pPr>
      <w:r w:rsidRPr="004D4C09">
        <w:t>Lead a brief whole-class discussion of student responses.</w:t>
      </w:r>
    </w:p>
    <w:p w14:paraId="62AA01C7" w14:textId="77777777" w:rsidR="00D86CB0" w:rsidRDefault="00D86CB0" w:rsidP="00707670">
      <w:pPr>
        <w:pStyle w:val="LearningSequenceHeader"/>
      </w:pPr>
      <w:r>
        <w:t>Activity 5</w:t>
      </w:r>
      <w:r w:rsidRPr="00707670">
        <w:t xml:space="preserve">: </w:t>
      </w:r>
      <w:r>
        <w:t>Quick Write</w:t>
      </w:r>
      <w:r>
        <w:tab/>
        <w:t>20</w:t>
      </w:r>
      <w:r w:rsidRPr="00707670">
        <w:t>%</w:t>
      </w:r>
    </w:p>
    <w:p w14:paraId="2F1313C6" w14:textId="77777777" w:rsidR="00D86CB0" w:rsidRDefault="00D86CB0" w:rsidP="00076EE0">
      <w:pPr>
        <w:pStyle w:val="TA"/>
      </w:pPr>
      <w:r>
        <w:t>Instruct students to respond briefly in writing to the following prompt:</w:t>
      </w:r>
    </w:p>
    <w:p w14:paraId="09EA5CAA" w14:textId="77777777" w:rsidR="00D86CB0" w:rsidRPr="00076EE0" w:rsidRDefault="00D86CB0" w:rsidP="00076EE0">
      <w:pPr>
        <w:pStyle w:val="TA"/>
        <w:rPr>
          <w:b/>
          <w:bCs/>
        </w:rPr>
      </w:pPr>
      <w:r>
        <w:rPr>
          <w:b/>
          <w:bCs/>
        </w:rPr>
        <w:t xml:space="preserve">Determine one or more </w:t>
      </w:r>
      <w:r w:rsidRPr="00076EE0">
        <w:rPr>
          <w:b/>
          <w:bCs/>
        </w:rPr>
        <w:t>central ideas in the text and explain how they develop in paragraphs 1</w:t>
      </w:r>
      <w:r>
        <w:t>–</w:t>
      </w:r>
      <w:r w:rsidRPr="00076EE0">
        <w:rPr>
          <w:b/>
          <w:bCs/>
        </w:rPr>
        <w:t>4.</w:t>
      </w:r>
    </w:p>
    <w:p w14:paraId="7EF18F0A" w14:textId="7B22301A" w:rsidR="00D86CB0" w:rsidRDefault="00D86CB0" w:rsidP="00076EE0">
      <w:pPr>
        <w:pStyle w:val="TA"/>
      </w:pPr>
      <w:r>
        <w:t>Instruct students to look at their excerpt to find evidence. Ask students to use this lesson’s vocabulary wherever possible in their written responses. Remind students to use the Short Response Rubric and Checklist to guide their written responses.</w:t>
      </w:r>
    </w:p>
    <w:p w14:paraId="1409760F" w14:textId="77777777" w:rsidR="00D86CB0" w:rsidRDefault="00D86CB0" w:rsidP="00076EE0">
      <w:pPr>
        <w:pStyle w:val="SA"/>
      </w:pPr>
      <w:r>
        <w:t>Students listen and read the Quick Write prompt.</w:t>
      </w:r>
    </w:p>
    <w:p w14:paraId="4A02E801" w14:textId="77777777" w:rsidR="00D86CB0" w:rsidRDefault="00D86CB0" w:rsidP="00076EE0">
      <w:pPr>
        <w:pStyle w:val="IN"/>
      </w:pPr>
      <w:r>
        <w:t>Display the</w:t>
      </w:r>
      <w:r w:rsidRPr="002C38DB">
        <w:t xml:space="preserve"> prompt for students to see</w:t>
      </w:r>
      <w:r>
        <w:t>, or provide the prompt in</w:t>
      </w:r>
      <w:r w:rsidRPr="002C38DB">
        <w:t xml:space="preserve"> hard copy</w:t>
      </w:r>
      <w:r>
        <w:t>.</w:t>
      </w:r>
    </w:p>
    <w:p w14:paraId="6C8B3DEF" w14:textId="77777777" w:rsidR="00D86CB0" w:rsidRDefault="00D86CB0" w:rsidP="00076EE0">
      <w:pPr>
        <w:pStyle w:val="TA"/>
      </w:pPr>
      <w:r>
        <w:t>Transition to the independent Quick Write.</w:t>
      </w:r>
      <w:r w:rsidRPr="000149E8">
        <w:t xml:space="preserve"> </w:t>
      </w:r>
    </w:p>
    <w:p w14:paraId="34D3F648" w14:textId="77777777" w:rsidR="00D86CB0" w:rsidRDefault="00D86CB0" w:rsidP="00076EE0">
      <w:pPr>
        <w:pStyle w:val="SA"/>
      </w:pPr>
      <w:r>
        <w:t xml:space="preserve">Students independently answer the prompt, using evidence from the text. </w:t>
      </w:r>
    </w:p>
    <w:p w14:paraId="429BF6C2" w14:textId="77777777" w:rsidR="00D86CB0" w:rsidRDefault="00D86CB0" w:rsidP="009B2F6E">
      <w:pPr>
        <w:pStyle w:val="SR"/>
      </w:pPr>
      <w:r>
        <w:t>See the High Performance Response at the beginning of this lesson.</w:t>
      </w:r>
    </w:p>
    <w:p w14:paraId="745638B4" w14:textId="2D1FE7A5" w:rsidR="00D86CB0" w:rsidRDefault="00D86CB0" w:rsidP="005B624F">
      <w:pPr>
        <w:pStyle w:val="IN"/>
      </w:pPr>
      <w:r w:rsidRPr="005B624F">
        <w:rPr>
          <w:b/>
          <w:bCs/>
        </w:rPr>
        <w:t>Differentiation Consideration:</w:t>
      </w:r>
      <w:r>
        <w:t xml:space="preserve"> </w:t>
      </w:r>
      <w:r w:rsidR="009B2F6E">
        <w:t xml:space="preserve">If students used the </w:t>
      </w:r>
      <w:r>
        <w:t>Central Ideas Tracking Too</w:t>
      </w:r>
      <w:r w:rsidR="009B2F6E">
        <w:t>l during the Reading and Discussion, instruct them to refer to these tools</w:t>
      </w:r>
      <w:r>
        <w:t xml:space="preserve"> for evidence. </w:t>
      </w:r>
    </w:p>
    <w:p w14:paraId="2ACA557E" w14:textId="77777777" w:rsidR="00D86CB0" w:rsidRPr="00563CB8" w:rsidRDefault="00D86CB0" w:rsidP="00CE2836">
      <w:pPr>
        <w:pStyle w:val="LearningSequenceHeader"/>
      </w:pPr>
      <w:r>
        <w:t>Activity 6</w:t>
      </w:r>
      <w:r w:rsidRPr="00563CB8">
        <w:t xml:space="preserve">: </w:t>
      </w:r>
      <w:r>
        <w:t>Closing</w:t>
      </w:r>
      <w:r w:rsidRPr="00563CB8">
        <w:tab/>
      </w:r>
      <w:r>
        <w:t>5</w:t>
      </w:r>
      <w:r w:rsidRPr="00563CB8">
        <w:t>%</w:t>
      </w:r>
    </w:p>
    <w:p w14:paraId="2F3E7F3E" w14:textId="7C59EF39" w:rsidR="00D86CB0" w:rsidRDefault="00D86CB0" w:rsidP="00076EE0">
      <w:pPr>
        <w:pStyle w:val="TA"/>
      </w:pPr>
      <w:r>
        <w:t xml:space="preserve">Display and distribute the homework assignment. For homework, instruct </w:t>
      </w:r>
      <w:r w:rsidRPr="00751AD9">
        <w:t>students to preview paragraphs 5</w:t>
      </w:r>
      <w:r>
        <w:t>–</w:t>
      </w:r>
      <w:r w:rsidRPr="00751AD9">
        <w:t>7 in the text</w:t>
      </w:r>
      <w:r w:rsidRPr="00751AD9">
        <w:rPr>
          <w:i/>
          <w:iCs/>
        </w:rPr>
        <w:t>,</w:t>
      </w:r>
      <w:r w:rsidRPr="00751AD9">
        <w:t xml:space="preserve"> (from “A recollection. The time: after the war. The place: Paris” to “Walking among the dead, one wondered if one was still alive</w:t>
      </w:r>
      <w:r w:rsidR="00EC0DC7">
        <w:t>.</w:t>
      </w:r>
      <w:r w:rsidRPr="00751AD9">
        <w:t>”) and annotate for central ideas.</w:t>
      </w:r>
    </w:p>
    <w:p w14:paraId="0BA43768" w14:textId="77777777" w:rsidR="00D86CB0" w:rsidRDefault="00D86CB0" w:rsidP="00706A51">
      <w:pPr>
        <w:pStyle w:val="SA"/>
      </w:pPr>
      <w:r>
        <w:t>Students follow along.</w:t>
      </w:r>
    </w:p>
    <w:p w14:paraId="35EE4801" w14:textId="77777777" w:rsidR="00D86CB0" w:rsidRPr="009565FC" w:rsidRDefault="00D86CB0" w:rsidP="00076EE0">
      <w:pPr>
        <w:pStyle w:val="IN"/>
      </w:pPr>
      <w:r w:rsidRPr="00751AD9">
        <w:rPr>
          <w:shd w:val="clear" w:color="auto" w:fill="FFFFFF"/>
        </w:rPr>
        <w:t>This focused annotation supports students’ engagement with W.11-12.9.b, which addresses the use of textual evidence in writing.</w:t>
      </w:r>
    </w:p>
    <w:p w14:paraId="114D232F" w14:textId="77777777" w:rsidR="00D86CB0" w:rsidRDefault="00D86CB0" w:rsidP="00076EE0">
      <w:pPr>
        <w:pStyle w:val="Heading1"/>
      </w:pPr>
      <w:r>
        <w:t>Homework</w:t>
      </w:r>
    </w:p>
    <w:p w14:paraId="574B8D3A" w14:textId="241F05D6" w:rsidR="00D86CB0" w:rsidRDefault="00D86CB0" w:rsidP="00102EAC">
      <w:r w:rsidRPr="00751AD9">
        <w:t>Preview</w:t>
      </w:r>
      <w:r w:rsidR="009B2F6E">
        <w:t xml:space="preserve"> paragraphs 5–7 from</w:t>
      </w:r>
      <w:r w:rsidRPr="00751AD9">
        <w:t xml:space="preserve"> “Hope, Despair and Memory</w:t>
      </w:r>
      <w:r w:rsidR="009B2F6E">
        <w:t>”</w:t>
      </w:r>
      <w:r w:rsidRPr="00751AD9">
        <w:t xml:space="preserve"> (from “A recollection. The time: after the war. The place: Paris” to “Walking among the dead, one wondered if one was still alive</w:t>
      </w:r>
      <w:r w:rsidR="00EC0DC7">
        <w:t>.</w:t>
      </w:r>
      <w:r w:rsidRPr="00751AD9">
        <w:t>”)</w:t>
      </w:r>
      <w:r w:rsidR="009B2F6E">
        <w:t xml:space="preserve">, </w:t>
      </w:r>
      <w:r w:rsidRPr="00751AD9">
        <w:t>and annotate for central ideas.</w:t>
      </w:r>
    </w:p>
    <w:p w14:paraId="29FAA708" w14:textId="3916A378" w:rsidR="00D86CB0" w:rsidRDefault="00D86CB0" w:rsidP="00EC0DC7">
      <w:pPr>
        <w:pStyle w:val="ToolHeader"/>
      </w:pPr>
      <w:r>
        <w:rPr>
          <w:rFonts w:ascii="Cambria" w:hAnsi="Cambria" w:cs="Cambria"/>
          <w:smallCaps/>
        </w:rPr>
        <w:br w:type="page"/>
      </w:r>
      <w:r>
        <w:t>Central Ideas Tracking Tool</w:t>
      </w: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D86CB0" w14:paraId="7AE1D8C0" w14:textId="77777777">
        <w:trPr>
          <w:trHeight w:val="562"/>
        </w:trPr>
        <w:tc>
          <w:tcPr>
            <w:tcW w:w="828" w:type="dxa"/>
            <w:shd w:val="clear" w:color="auto" w:fill="D9D9D9"/>
            <w:vAlign w:val="center"/>
          </w:tcPr>
          <w:p w14:paraId="0FE6AF6E" w14:textId="77777777" w:rsidR="00D86CB0" w:rsidRPr="00317D7B" w:rsidRDefault="00D86CB0">
            <w:pPr>
              <w:pStyle w:val="TableText"/>
              <w:rPr>
                <w:b/>
                <w:bCs/>
              </w:rPr>
            </w:pPr>
            <w:r w:rsidRPr="00317D7B">
              <w:rPr>
                <w:b/>
                <w:bCs/>
              </w:rPr>
              <w:t>Name:</w:t>
            </w:r>
          </w:p>
        </w:tc>
        <w:tc>
          <w:tcPr>
            <w:tcW w:w="3030" w:type="dxa"/>
            <w:vAlign w:val="center"/>
          </w:tcPr>
          <w:p w14:paraId="1FE4DA6A" w14:textId="77777777" w:rsidR="00D86CB0" w:rsidRPr="00317D7B" w:rsidRDefault="00D86CB0">
            <w:pPr>
              <w:pStyle w:val="TableText"/>
              <w:rPr>
                <w:b/>
                <w:bCs/>
              </w:rPr>
            </w:pPr>
          </w:p>
        </w:tc>
        <w:tc>
          <w:tcPr>
            <w:tcW w:w="732" w:type="dxa"/>
            <w:shd w:val="clear" w:color="auto" w:fill="D9D9D9"/>
            <w:vAlign w:val="center"/>
          </w:tcPr>
          <w:p w14:paraId="299BEAFA" w14:textId="77777777" w:rsidR="00D86CB0" w:rsidRPr="00317D7B" w:rsidRDefault="00D86CB0">
            <w:pPr>
              <w:pStyle w:val="TableText"/>
              <w:rPr>
                <w:b/>
                <w:bCs/>
              </w:rPr>
            </w:pPr>
            <w:r w:rsidRPr="00317D7B">
              <w:rPr>
                <w:b/>
                <w:bCs/>
              </w:rPr>
              <w:t>Class:</w:t>
            </w:r>
          </w:p>
        </w:tc>
        <w:tc>
          <w:tcPr>
            <w:tcW w:w="2700" w:type="dxa"/>
            <w:vAlign w:val="center"/>
          </w:tcPr>
          <w:p w14:paraId="5D9243D2" w14:textId="77777777" w:rsidR="00D86CB0" w:rsidRPr="00317D7B" w:rsidRDefault="00D86CB0">
            <w:pPr>
              <w:pStyle w:val="TableText"/>
              <w:rPr>
                <w:b/>
                <w:bCs/>
              </w:rPr>
            </w:pPr>
          </w:p>
        </w:tc>
        <w:tc>
          <w:tcPr>
            <w:tcW w:w="720" w:type="dxa"/>
            <w:shd w:val="clear" w:color="auto" w:fill="D9D9D9"/>
            <w:vAlign w:val="center"/>
          </w:tcPr>
          <w:p w14:paraId="4F40C8AC" w14:textId="77777777" w:rsidR="00D86CB0" w:rsidRPr="00317D7B" w:rsidRDefault="00D86CB0">
            <w:pPr>
              <w:pStyle w:val="TableText"/>
              <w:rPr>
                <w:b/>
                <w:bCs/>
              </w:rPr>
            </w:pPr>
            <w:r w:rsidRPr="00317D7B">
              <w:rPr>
                <w:b/>
                <w:bCs/>
              </w:rPr>
              <w:t>Date:</w:t>
            </w:r>
          </w:p>
        </w:tc>
        <w:tc>
          <w:tcPr>
            <w:tcW w:w="1440" w:type="dxa"/>
            <w:vAlign w:val="center"/>
          </w:tcPr>
          <w:p w14:paraId="035F5238" w14:textId="77777777" w:rsidR="00D86CB0" w:rsidRPr="00317D7B" w:rsidRDefault="00D86CB0">
            <w:pPr>
              <w:pStyle w:val="TableText"/>
              <w:rPr>
                <w:b/>
                <w:bCs/>
              </w:rPr>
            </w:pPr>
          </w:p>
        </w:tc>
      </w:tr>
    </w:tbl>
    <w:p w14:paraId="4545369C" w14:textId="77777777" w:rsidR="00D86CB0" w:rsidRDefault="00D86CB0" w:rsidP="00C44263">
      <w:pPr>
        <w:spacing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86CB0" w14:paraId="1E09AC0A" w14:textId="77777777">
        <w:trPr>
          <w:trHeight w:val="562"/>
        </w:trPr>
        <w:tc>
          <w:tcPr>
            <w:tcW w:w="9450" w:type="dxa"/>
            <w:shd w:val="clear" w:color="auto" w:fill="D9D9D9"/>
            <w:vAlign w:val="center"/>
          </w:tcPr>
          <w:p w14:paraId="0B4CD811" w14:textId="77777777" w:rsidR="00D86CB0" w:rsidRPr="00317D7B" w:rsidRDefault="00D86CB0">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7419C762" w14:textId="77777777" w:rsidR="00D86CB0" w:rsidRDefault="00D86CB0" w:rsidP="00C44263">
      <w:pPr>
        <w:spacing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D86CB0" w14:paraId="7C2AC895" w14:textId="77777777">
        <w:trPr>
          <w:trHeight w:val="557"/>
        </w:trPr>
        <w:tc>
          <w:tcPr>
            <w:tcW w:w="778" w:type="dxa"/>
            <w:shd w:val="clear" w:color="auto" w:fill="D9D9D9"/>
            <w:vAlign w:val="center"/>
          </w:tcPr>
          <w:p w14:paraId="1C02ECF2" w14:textId="77777777" w:rsidR="00D86CB0" w:rsidRPr="00317D7B" w:rsidRDefault="00D86CB0">
            <w:pPr>
              <w:pStyle w:val="ToolTableText"/>
              <w:rPr>
                <w:b/>
                <w:bCs/>
              </w:rPr>
            </w:pPr>
            <w:r w:rsidRPr="00317D7B">
              <w:rPr>
                <w:b/>
                <w:bCs/>
              </w:rPr>
              <w:t>Text:</w:t>
            </w:r>
          </w:p>
        </w:tc>
        <w:tc>
          <w:tcPr>
            <w:tcW w:w="8672" w:type="dxa"/>
            <w:vAlign w:val="center"/>
          </w:tcPr>
          <w:p w14:paraId="3748BA95" w14:textId="77777777" w:rsidR="00D86CB0" w:rsidRPr="00317D7B" w:rsidRDefault="00D86CB0">
            <w:pPr>
              <w:pStyle w:val="ToolTableText"/>
              <w:rPr>
                <w:b/>
                <w:bCs/>
              </w:rPr>
            </w:pPr>
          </w:p>
        </w:tc>
      </w:tr>
    </w:tbl>
    <w:p w14:paraId="105DEFE5" w14:textId="77777777" w:rsidR="00D86CB0" w:rsidRDefault="00D86CB0" w:rsidP="00C44263">
      <w:pPr>
        <w:spacing w:before="0"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D86CB0" w14:paraId="31B62C1E" w14:textId="77777777">
        <w:trPr>
          <w:trHeight w:val="530"/>
        </w:trPr>
        <w:tc>
          <w:tcPr>
            <w:tcW w:w="1351" w:type="dxa"/>
            <w:shd w:val="clear" w:color="auto" w:fill="D9D9D9"/>
          </w:tcPr>
          <w:p w14:paraId="7EC8F017" w14:textId="77777777" w:rsidR="00D86CB0" w:rsidRPr="00317D7B" w:rsidRDefault="00D86CB0" w:rsidP="00317D7B">
            <w:pPr>
              <w:pStyle w:val="ToolTableText"/>
              <w:jc w:val="center"/>
              <w:rPr>
                <w:b/>
                <w:bCs/>
              </w:rPr>
            </w:pPr>
            <w:r w:rsidRPr="00317D7B">
              <w:rPr>
                <w:b/>
                <w:bCs/>
              </w:rPr>
              <w:t>Paragraph #</w:t>
            </w:r>
          </w:p>
        </w:tc>
        <w:tc>
          <w:tcPr>
            <w:tcW w:w="2897" w:type="dxa"/>
            <w:shd w:val="clear" w:color="auto" w:fill="D9D9D9"/>
          </w:tcPr>
          <w:p w14:paraId="7DAFA2A1" w14:textId="77777777" w:rsidR="00D86CB0" w:rsidRPr="00317D7B" w:rsidRDefault="00D86CB0" w:rsidP="00317D7B">
            <w:pPr>
              <w:pStyle w:val="ToolTableText"/>
              <w:jc w:val="center"/>
              <w:rPr>
                <w:b/>
                <w:bCs/>
              </w:rPr>
            </w:pPr>
            <w:r w:rsidRPr="00317D7B">
              <w:rPr>
                <w:b/>
                <w:bCs/>
              </w:rPr>
              <w:t>Central Ideas</w:t>
            </w:r>
          </w:p>
        </w:tc>
        <w:tc>
          <w:tcPr>
            <w:tcW w:w="5202" w:type="dxa"/>
            <w:shd w:val="clear" w:color="auto" w:fill="D9D9D9"/>
          </w:tcPr>
          <w:p w14:paraId="55FEF97E" w14:textId="77777777" w:rsidR="00D86CB0" w:rsidRPr="00317D7B" w:rsidRDefault="00D86CB0" w:rsidP="00317D7B">
            <w:pPr>
              <w:pStyle w:val="ToolTableText"/>
              <w:jc w:val="center"/>
              <w:rPr>
                <w:b/>
                <w:bCs/>
              </w:rPr>
            </w:pPr>
            <w:r w:rsidRPr="00317D7B">
              <w:rPr>
                <w:b/>
                <w:bCs/>
              </w:rPr>
              <w:t>Notes and Connections</w:t>
            </w:r>
          </w:p>
        </w:tc>
      </w:tr>
      <w:tr w:rsidR="00D86CB0" w14:paraId="12D14E50" w14:textId="77777777">
        <w:trPr>
          <w:trHeight w:val="530"/>
        </w:trPr>
        <w:tc>
          <w:tcPr>
            <w:tcW w:w="1351" w:type="dxa"/>
          </w:tcPr>
          <w:p w14:paraId="34C75078" w14:textId="77777777" w:rsidR="00D86CB0" w:rsidRDefault="00D86CB0"/>
          <w:p w14:paraId="5D66CFB4" w14:textId="77777777" w:rsidR="00D86CB0" w:rsidRDefault="00D86CB0"/>
          <w:p w14:paraId="4C3B0A80" w14:textId="77777777" w:rsidR="00D86CB0" w:rsidRDefault="00D86CB0"/>
        </w:tc>
        <w:tc>
          <w:tcPr>
            <w:tcW w:w="2897" w:type="dxa"/>
          </w:tcPr>
          <w:p w14:paraId="100EAFBD" w14:textId="77777777" w:rsidR="00D86CB0" w:rsidRDefault="00D86CB0"/>
        </w:tc>
        <w:tc>
          <w:tcPr>
            <w:tcW w:w="5202" w:type="dxa"/>
          </w:tcPr>
          <w:p w14:paraId="1E7893F8" w14:textId="77777777" w:rsidR="00D86CB0" w:rsidRDefault="00D86CB0"/>
        </w:tc>
      </w:tr>
      <w:tr w:rsidR="00D86CB0" w14:paraId="40CDEB04" w14:textId="77777777">
        <w:trPr>
          <w:trHeight w:val="530"/>
        </w:trPr>
        <w:tc>
          <w:tcPr>
            <w:tcW w:w="1351" w:type="dxa"/>
          </w:tcPr>
          <w:p w14:paraId="02B615E7" w14:textId="77777777" w:rsidR="00D86CB0" w:rsidRDefault="00D86CB0"/>
          <w:p w14:paraId="1E72F34C" w14:textId="77777777" w:rsidR="00D86CB0" w:rsidRDefault="00D86CB0"/>
          <w:p w14:paraId="3AEC5CD0" w14:textId="77777777" w:rsidR="00D86CB0" w:rsidRDefault="00D86CB0"/>
        </w:tc>
        <w:tc>
          <w:tcPr>
            <w:tcW w:w="2897" w:type="dxa"/>
          </w:tcPr>
          <w:p w14:paraId="18B17CDE" w14:textId="77777777" w:rsidR="00D86CB0" w:rsidRDefault="00D86CB0"/>
        </w:tc>
        <w:tc>
          <w:tcPr>
            <w:tcW w:w="5202" w:type="dxa"/>
          </w:tcPr>
          <w:p w14:paraId="6C101A4D" w14:textId="77777777" w:rsidR="00D86CB0" w:rsidRDefault="00D86CB0"/>
        </w:tc>
      </w:tr>
      <w:tr w:rsidR="00D86CB0" w14:paraId="3372DB15" w14:textId="77777777">
        <w:trPr>
          <w:trHeight w:val="530"/>
        </w:trPr>
        <w:tc>
          <w:tcPr>
            <w:tcW w:w="1351" w:type="dxa"/>
          </w:tcPr>
          <w:p w14:paraId="36BDD9C9" w14:textId="77777777" w:rsidR="00D86CB0" w:rsidRDefault="00D86CB0"/>
          <w:p w14:paraId="2C58CBFD" w14:textId="77777777" w:rsidR="00D86CB0" w:rsidRDefault="00D86CB0"/>
          <w:p w14:paraId="659665D3" w14:textId="77777777" w:rsidR="00D86CB0" w:rsidRDefault="00D86CB0"/>
        </w:tc>
        <w:tc>
          <w:tcPr>
            <w:tcW w:w="2897" w:type="dxa"/>
          </w:tcPr>
          <w:p w14:paraId="55CD4357" w14:textId="77777777" w:rsidR="00D86CB0" w:rsidRDefault="00D86CB0"/>
        </w:tc>
        <w:tc>
          <w:tcPr>
            <w:tcW w:w="5202" w:type="dxa"/>
          </w:tcPr>
          <w:p w14:paraId="3E9D4BD4" w14:textId="77777777" w:rsidR="00D86CB0" w:rsidRDefault="00D86CB0"/>
        </w:tc>
      </w:tr>
      <w:tr w:rsidR="00D86CB0" w14:paraId="0313DCEC" w14:textId="77777777">
        <w:trPr>
          <w:trHeight w:val="530"/>
        </w:trPr>
        <w:tc>
          <w:tcPr>
            <w:tcW w:w="1351" w:type="dxa"/>
          </w:tcPr>
          <w:p w14:paraId="584B9104" w14:textId="77777777" w:rsidR="00D86CB0" w:rsidRDefault="00D86CB0"/>
          <w:p w14:paraId="66071EDE" w14:textId="77777777" w:rsidR="00D86CB0" w:rsidRDefault="00D86CB0"/>
          <w:p w14:paraId="3A381160" w14:textId="77777777" w:rsidR="00D86CB0" w:rsidRDefault="00D86CB0"/>
        </w:tc>
        <w:tc>
          <w:tcPr>
            <w:tcW w:w="2897" w:type="dxa"/>
          </w:tcPr>
          <w:p w14:paraId="13FF6AD7" w14:textId="77777777" w:rsidR="00D86CB0" w:rsidRDefault="00D86CB0"/>
        </w:tc>
        <w:tc>
          <w:tcPr>
            <w:tcW w:w="5202" w:type="dxa"/>
          </w:tcPr>
          <w:p w14:paraId="48B28136" w14:textId="77777777" w:rsidR="00D86CB0" w:rsidRDefault="00D86CB0"/>
        </w:tc>
      </w:tr>
      <w:tr w:rsidR="00D86CB0" w14:paraId="4E7364BC" w14:textId="77777777">
        <w:trPr>
          <w:trHeight w:val="63"/>
        </w:trPr>
        <w:tc>
          <w:tcPr>
            <w:tcW w:w="1351" w:type="dxa"/>
          </w:tcPr>
          <w:p w14:paraId="2C0EF738" w14:textId="77777777" w:rsidR="00D86CB0" w:rsidRDefault="00D86CB0"/>
          <w:p w14:paraId="552EDCA3" w14:textId="77777777" w:rsidR="00D86CB0" w:rsidRDefault="00D86CB0"/>
          <w:p w14:paraId="01D33A07" w14:textId="77777777" w:rsidR="00D86CB0" w:rsidRDefault="00D86CB0"/>
        </w:tc>
        <w:tc>
          <w:tcPr>
            <w:tcW w:w="2897" w:type="dxa"/>
          </w:tcPr>
          <w:p w14:paraId="1F65C5BC" w14:textId="77777777" w:rsidR="00D86CB0" w:rsidRDefault="00D86CB0"/>
        </w:tc>
        <w:tc>
          <w:tcPr>
            <w:tcW w:w="5202" w:type="dxa"/>
          </w:tcPr>
          <w:p w14:paraId="1E5F70B4" w14:textId="77777777" w:rsidR="00D86CB0" w:rsidRDefault="00D86CB0"/>
        </w:tc>
      </w:tr>
    </w:tbl>
    <w:p w14:paraId="3BEC54BE" w14:textId="77777777" w:rsidR="00D86CB0" w:rsidRDefault="00D86CB0" w:rsidP="00C44263">
      <w:pPr>
        <w:pStyle w:val="ToolHeader"/>
      </w:pPr>
    </w:p>
    <w:p w14:paraId="747BCBB2" w14:textId="77777777" w:rsidR="00D86CB0" w:rsidRDefault="00D86CB0" w:rsidP="00C44263">
      <w:pPr>
        <w:pStyle w:val="ToolHeader"/>
      </w:pPr>
      <w:r>
        <w:t>Model Central Ideas Tracking Tool</w:t>
      </w: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42"/>
        <w:gridCol w:w="810"/>
        <w:gridCol w:w="2520"/>
        <w:gridCol w:w="720"/>
        <w:gridCol w:w="1530"/>
      </w:tblGrid>
      <w:tr w:rsidR="00D86CB0" w14:paraId="0B2D9DE7" w14:textId="77777777">
        <w:trPr>
          <w:trHeight w:val="562"/>
        </w:trPr>
        <w:tc>
          <w:tcPr>
            <w:tcW w:w="828" w:type="dxa"/>
            <w:shd w:val="clear" w:color="auto" w:fill="D9D9D9"/>
            <w:vAlign w:val="center"/>
          </w:tcPr>
          <w:p w14:paraId="4C42613A" w14:textId="77777777" w:rsidR="00D86CB0" w:rsidRPr="00317D7B" w:rsidRDefault="00D86CB0">
            <w:pPr>
              <w:pStyle w:val="TableText"/>
              <w:rPr>
                <w:b/>
                <w:bCs/>
              </w:rPr>
            </w:pPr>
            <w:r w:rsidRPr="00317D7B">
              <w:rPr>
                <w:b/>
                <w:bCs/>
              </w:rPr>
              <w:t>Name:</w:t>
            </w:r>
          </w:p>
        </w:tc>
        <w:tc>
          <w:tcPr>
            <w:tcW w:w="3042" w:type="dxa"/>
            <w:vAlign w:val="center"/>
          </w:tcPr>
          <w:p w14:paraId="2998C7C3" w14:textId="77777777" w:rsidR="00D86CB0" w:rsidRPr="00317D7B" w:rsidRDefault="00D86CB0">
            <w:pPr>
              <w:pStyle w:val="TableText"/>
              <w:rPr>
                <w:b/>
                <w:bCs/>
              </w:rPr>
            </w:pPr>
          </w:p>
        </w:tc>
        <w:tc>
          <w:tcPr>
            <w:tcW w:w="810" w:type="dxa"/>
            <w:shd w:val="clear" w:color="auto" w:fill="D9D9D9"/>
            <w:vAlign w:val="center"/>
          </w:tcPr>
          <w:p w14:paraId="65344793" w14:textId="77777777" w:rsidR="00D86CB0" w:rsidRPr="00317D7B" w:rsidRDefault="00D86CB0">
            <w:pPr>
              <w:pStyle w:val="TableText"/>
              <w:rPr>
                <w:b/>
                <w:bCs/>
              </w:rPr>
            </w:pPr>
            <w:r w:rsidRPr="00317D7B">
              <w:rPr>
                <w:b/>
                <w:bCs/>
              </w:rPr>
              <w:t>Class:</w:t>
            </w:r>
          </w:p>
        </w:tc>
        <w:tc>
          <w:tcPr>
            <w:tcW w:w="2520" w:type="dxa"/>
            <w:vAlign w:val="center"/>
          </w:tcPr>
          <w:p w14:paraId="21AAB409" w14:textId="77777777" w:rsidR="00D86CB0" w:rsidRPr="00317D7B" w:rsidRDefault="00D86CB0">
            <w:pPr>
              <w:pStyle w:val="TableText"/>
              <w:rPr>
                <w:b/>
                <w:bCs/>
              </w:rPr>
            </w:pPr>
          </w:p>
        </w:tc>
        <w:tc>
          <w:tcPr>
            <w:tcW w:w="720" w:type="dxa"/>
            <w:shd w:val="clear" w:color="auto" w:fill="D9D9D9"/>
            <w:vAlign w:val="center"/>
          </w:tcPr>
          <w:p w14:paraId="2CC98ABF" w14:textId="77777777" w:rsidR="00D86CB0" w:rsidRPr="00317D7B" w:rsidRDefault="00D86CB0">
            <w:pPr>
              <w:pStyle w:val="TableText"/>
              <w:rPr>
                <w:b/>
                <w:bCs/>
              </w:rPr>
            </w:pPr>
            <w:r w:rsidRPr="00317D7B">
              <w:rPr>
                <w:b/>
                <w:bCs/>
              </w:rPr>
              <w:t>Date:</w:t>
            </w:r>
          </w:p>
        </w:tc>
        <w:tc>
          <w:tcPr>
            <w:tcW w:w="1530" w:type="dxa"/>
            <w:vAlign w:val="center"/>
          </w:tcPr>
          <w:p w14:paraId="4ADC942F" w14:textId="77777777" w:rsidR="00D86CB0" w:rsidRPr="00317D7B" w:rsidRDefault="00D86CB0">
            <w:pPr>
              <w:pStyle w:val="TableText"/>
              <w:rPr>
                <w:b/>
                <w:bCs/>
              </w:rPr>
            </w:pPr>
          </w:p>
        </w:tc>
      </w:tr>
    </w:tbl>
    <w:p w14:paraId="700F5DB0" w14:textId="77777777" w:rsidR="00D86CB0" w:rsidRDefault="00D86CB0" w:rsidP="00C44263">
      <w:pPr>
        <w:spacing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86CB0" w14:paraId="06144A84" w14:textId="77777777">
        <w:trPr>
          <w:trHeight w:val="562"/>
        </w:trPr>
        <w:tc>
          <w:tcPr>
            <w:tcW w:w="9450" w:type="dxa"/>
            <w:shd w:val="clear" w:color="auto" w:fill="D9D9D9"/>
            <w:vAlign w:val="center"/>
          </w:tcPr>
          <w:p w14:paraId="188A20AD" w14:textId="77777777" w:rsidR="00D86CB0" w:rsidRPr="00317D7B" w:rsidRDefault="00D86CB0">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537B703C" w14:textId="77777777" w:rsidR="00D86CB0" w:rsidRDefault="00D86CB0" w:rsidP="00C44263">
      <w:pPr>
        <w:spacing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675"/>
      </w:tblGrid>
      <w:tr w:rsidR="00D86CB0" w14:paraId="3E10A1A5" w14:textId="77777777">
        <w:trPr>
          <w:trHeight w:val="557"/>
        </w:trPr>
        <w:tc>
          <w:tcPr>
            <w:tcW w:w="775" w:type="dxa"/>
            <w:shd w:val="clear" w:color="auto" w:fill="D9D9D9"/>
            <w:vAlign w:val="center"/>
          </w:tcPr>
          <w:p w14:paraId="418D962C" w14:textId="77777777" w:rsidR="00D86CB0" w:rsidRPr="00317D7B" w:rsidRDefault="00D86CB0">
            <w:pPr>
              <w:pStyle w:val="ToolTableText"/>
              <w:rPr>
                <w:b/>
                <w:bCs/>
              </w:rPr>
            </w:pPr>
            <w:r w:rsidRPr="00317D7B">
              <w:rPr>
                <w:b/>
                <w:bCs/>
              </w:rPr>
              <w:t>Text:</w:t>
            </w:r>
          </w:p>
        </w:tc>
        <w:tc>
          <w:tcPr>
            <w:tcW w:w="8675" w:type="dxa"/>
            <w:vAlign w:val="center"/>
          </w:tcPr>
          <w:p w14:paraId="6FC6F0CB" w14:textId="77777777" w:rsidR="00D86CB0" w:rsidRPr="00C44263" w:rsidRDefault="00D86CB0">
            <w:pPr>
              <w:pStyle w:val="ToolTableText"/>
            </w:pPr>
            <w:r>
              <w:t>“Hope, Despair</w:t>
            </w:r>
            <w:r w:rsidRPr="00C44263">
              <w:t xml:space="preserve"> and Memory” by Elie Wiesel</w:t>
            </w:r>
          </w:p>
        </w:tc>
      </w:tr>
    </w:tbl>
    <w:p w14:paraId="1F160133" w14:textId="77777777" w:rsidR="00D86CB0" w:rsidRDefault="00D86CB0" w:rsidP="00C44263">
      <w:pPr>
        <w:spacing w:before="0" w:after="0"/>
        <w:rPr>
          <w:sz w:val="10"/>
          <w:szCs w:val="10"/>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D86CB0" w14:paraId="3C697D3A" w14:textId="77777777">
        <w:trPr>
          <w:trHeight w:val="530"/>
        </w:trPr>
        <w:tc>
          <w:tcPr>
            <w:tcW w:w="1351" w:type="dxa"/>
            <w:shd w:val="clear" w:color="auto" w:fill="D9D9D9"/>
          </w:tcPr>
          <w:p w14:paraId="2A38B53B" w14:textId="77777777" w:rsidR="00D86CB0" w:rsidRPr="00317D7B" w:rsidRDefault="00D86CB0" w:rsidP="00317D7B">
            <w:pPr>
              <w:pStyle w:val="ToolTableText"/>
              <w:jc w:val="center"/>
              <w:rPr>
                <w:b/>
                <w:bCs/>
              </w:rPr>
            </w:pPr>
            <w:r w:rsidRPr="00317D7B">
              <w:rPr>
                <w:b/>
                <w:bCs/>
              </w:rPr>
              <w:t>Paragraph #</w:t>
            </w:r>
          </w:p>
        </w:tc>
        <w:tc>
          <w:tcPr>
            <w:tcW w:w="2897" w:type="dxa"/>
            <w:shd w:val="clear" w:color="auto" w:fill="D9D9D9"/>
          </w:tcPr>
          <w:p w14:paraId="5C8D58A5" w14:textId="77777777" w:rsidR="00D86CB0" w:rsidRPr="00317D7B" w:rsidRDefault="00D86CB0" w:rsidP="00317D7B">
            <w:pPr>
              <w:pStyle w:val="ToolTableText"/>
              <w:jc w:val="center"/>
              <w:rPr>
                <w:b/>
                <w:bCs/>
              </w:rPr>
            </w:pPr>
            <w:r w:rsidRPr="00317D7B">
              <w:rPr>
                <w:b/>
                <w:bCs/>
              </w:rPr>
              <w:t>Central Ideas</w:t>
            </w:r>
          </w:p>
        </w:tc>
        <w:tc>
          <w:tcPr>
            <w:tcW w:w="5202" w:type="dxa"/>
            <w:shd w:val="clear" w:color="auto" w:fill="D9D9D9"/>
          </w:tcPr>
          <w:p w14:paraId="358EA555" w14:textId="77777777" w:rsidR="00D86CB0" w:rsidRPr="00317D7B" w:rsidRDefault="00D86CB0" w:rsidP="00317D7B">
            <w:pPr>
              <w:pStyle w:val="ToolTableText"/>
              <w:jc w:val="center"/>
              <w:rPr>
                <w:b/>
                <w:bCs/>
              </w:rPr>
            </w:pPr>
            <w:r w:rsidRPr="00317D7B">
              <w:rPr>
                <w:b/>
                <w:bCs/>
              </w:rPr>
              <w:t>Notes and Connections</w:t>
            </w:r>
          </w:p>
        </w:tc>
      </w:tr>
      <w:tr w:rsidR="00D86CB0" w14:paraId="23A5B398" w14:textId="77777777">
        <w:trPr>
          <w:trHeight w:val="530"/>
        </w:trPr>
        <w:tc>
          <w:tcPr>
            <w:tcW w:w="1351" w:type="dxa"/>
          </w:tcPr>
          <w:p w14:paraId="35F6019F" w14:textId="77777777" w:rsidR="00D86CB0" w:rsidRDefault="00D86CB0">
            <w:r>
              <w:t>Title</w:t>
            </w:r>
          </w:p>
          <w:p w14:paraId="2530C5CF" w14:textId="77777777" w:rsidR="00D86CB0" w:rsidRDefault="00D86CB0"/>
        </w:tc>
        <w:tc>
          <w:tcPr>
            <w:tcW w:w="2897" w:type="dxa"/>
          </w:tcPr>
          <w:p w14:paraId="5B215C41" w14:textId="0A85552E" w:rsidR="00D86CB0" w:rsidRDefault="008D47AA" w:rsidP="008D47AA">
            <w:r>
              <w:t>hope, despair, and m</w:t>
            </w:r>
            <w:r w:rsidR="00D86CB0">
              <w:t>emory</w:t>
            </w:r>
          </w:p>
        </w:tc>
        <w:tc>
          <w:tcPr>
            <w:tcW w:w="5202" w:type="dxa"/>
          </w:tcPr>
          <w:p w14:paraId="29DD2373" w14:textId="77777777" w:rsidR="00D86CB0" w:rsidRDefault="00D86CB0">
            <w:r>
              <w:t xml:space="preserve">These three ideas must be important to the text because they are in the title. </w:t>
            </w:r>
          </w:p>
        </w:tc>
      </w:tr>
      <w:tr w:rsidR="00D86CB0" w14:paraId="7E47B015" w14:textId="77777777">
        <w:trPr>
          <w:trHeight w:val="530"/>
        </w:trPr>
        <w:tc>
          <w:tcPr>
            <w:tcW w:w="1351" w:type="dxa"/>
          </w:tcPr>
          <w:p w14:paraId="26E78644" w14:textId="77777777" w:rsidR="00D86CB0" w:rsidRDefault="00D86CB0">
            <w:r>
              <w:t>1</w:t>
            </w:r>
          </w:p>
          <w:p w14:paraId="50EF06F6" w14:textId="77777777" w:rsidR="00D86CB0" w:rsidRDefault="00D86CB0"/>
        </w:tc>
        <w:tc>
          <w:tcPr>
            <w:tcW w:w="2897" w:type="dxa"/>
          </w:tcPr>
          <w:p w14:paraId="7CEAF071" w14:textId="78948833" w:rsidR="00D86CB0" w:rsidRDefault="008D47AA">
            <w:r>
              <w:t>s</w:t>
            </w:r>
            <w:r w:rsidR="00D86CB0">
              <w:t>uffering</w:t>
            </w:r>
          </w:p>
        </w:tc>
        <w:tc>
          <w:tcPr>
            <w:tcW w:w="5202" w:type="dxa"/>
          </w:tcPr>
          <w:p w14:paraId="5C172087" w14:textId="77777777" w:rsidR="00D86CB0" w:rsidRDefault="00D86CB0">
            <w:r>
              <w:t xml:space="preserve">The Besht tries to save the Jewish people from their suffering; in return, he suffers (through banishment) “[f]or having tried to meddle with history.” </w:t>
            </w:r>
          </w:p>
        </w:tc>
      </w:tr>
      <w:tr w:rsidR="00D86CB0" w14:paraId="1D46F72C" w14:textId="77777777">
        <w:trPr>
          <w:trHeight w:val="530"/>
        </w:trPr>
        <w:tc>
          <w:tcPr>
            <w:tcW w:w="1351" w:type="dxa"/>
          </w:tcPr>
          <w:p w14:paraId="1F3B1C0D" w14:textId="77777777" w:rsidR="00D86CB0" w:rsidRDefault="00D86CB0">
            <w:r>
              <w:t>1, 2, 4</w:t>
            </w:r>
          </w:p>
          <w:p w14:paraId="39AFF378" w14:textId="77777777" w:rsidR="00D86CB0" w:rsidRDefault="00D86CB0"/>
          <w:p w14:paraId="2E1C06C8" w14:textId="77777777" w:rsidR="00D86CB0" w:rsidRDefault="00D86CB0"/>
        </w:tc>
        <w:tc>
          <w:tcPr>
            <w:tcW w:w="2897" w:type="dxa"/>
          </w:tcPr>
          <w:p w14:paraId="043CE560" w14:textId="77777777" w:rsidR="00D86CB0" w:rsidRDefault="00D86CB0">
            <w:r>
              <w:t>hope, despair</w:t>
            </w:r>
          </w:p>
        </w:tc>
        <w:tc>
          <w:tcPr>
            <w:tcW w:w="5202" w:type="dxa"/>
          </w:tcPr>
          <w:p w14:paraId="2F3848A0" w14:textId="2B90DFCF" w:rsidR="00D86CB0" w:rsidRDefault="00D86CB0" w:rsidP="00686067">
            <w:r>
              <w:t>In the first two paragraphs, hope and despair are important ideas because the Besht story shows how even a tiny hope (remembering the alphabet) can lead man out of “despair” (par</w:t>
            </w:r>
            <w:r w:rsidR="00686067">
              <w:t>.</w:t>
            </w:r>
            <w:r>
              <w:t xml:space="preserve"> 1)</w:t>
            </w:r>
            <w:r w:rsidR="009B2F6E">
              <w:t>.</w:t>
            </w:r>
            <w:r>
              <w:t xml:space="preserve"> In paragraph 4, Wiesel states that “[man] cannot live without hope.” </w:t>
            </w:r>
          </w:p>
        </w:tc>
      </w:tr>
      <w:tr w:rsidR="00D86CB0" w14:paraId="2A9D497C" w14:textId="77777777">
        <w:trPr>
          <w:trHeight w:val="530"/>
        </w:trPr>
        <w:tc>
          <w:tcPr>
            <w:tcW w:w="1351" w:type="dxa"/>
          </w:tcPr>
          <w:p w14:paraId="46850CAE" w14:textId="77777777" w:rsidR="00D86CB0" w:rsidRDefault="00D86CB0">
            <w:r>
              <w:t>3</w:t>
            </w:r>
          </w:p>
          <w:p w14:paraId="4AEA1272" w14:textId="77777777" w:rsidR="00D86CB0" w:rsidRDefault="00D86CB0"/>
        </w:tc>
        <w:tc>
          <w:tcPr>
            <w:tcW w:w="2897" w:type="dxa"/>
          </w:tcPr>
          <w:p w14:paraId="10D28CBD" w14:textId="77777777" w:rsidR="00D86CB0" w:rsidRDefault="00D86CB0" w:rsidP="00F23B0C">
            <w:r>
              <w:t>friendship or solidarity</w:t>
            </w:r>
          </w:p>
        </w:tc>
        <w:tc>
          <w:tcPr>
            <w:tcW w:w="5202" w:type="dxa"/>
          </w:tcPr>
          <w:p w14:paraId="786DE2A8" w14:textId="77777777" w:rsidR="00D86CB0" w:rsidRDefault="00D86CB0" w:rsidP="008D47AA">
            <w:pPr>
              <w:spacing w:after="120"/>
            </w:pPr>
            <w:r>
              <w:t xml:space="preserve">The story of the Besht shows “the importance of friendship to man’s ability to transcend his condition.” </w:t>
            </w:r>
            <w:r w:rsidRPr="00E3446B">
              <w:t>The Besht and his servant were able to transcend despair by working together to recite the alphabet</w:t>
            </w:r>
            <w:r>
              <w:t>.</w:t>
            </w:r>
          </w:p>
        </w:tc>
      </w:tr>
      <w:tr w:rsidR="00D86CB0" w14:paraId="261084A6" w14:textId="77777777">
        <w:trPr>
          <w:trHeight w:val="63"/>
        </w:trPr>
        <w:tc>
          <w:tcPr>
            <w:tcW w:w="1351" w:type="dxa"/>
          </w:tcPr>
          <w:p w14:paraId="6F18D6A9" w14:textId="77777777" w:rsidR="00D86CB0" w:rsidRDefault="00D86CB0">
            <w:r>
              <w:t>1, 2, 3, 4</w:t>
            </w:r>
          </w:p>
          <w:p w14:paraId="62924FBE" w14:textId="77777777" w:rsidR="00D86CB0" w:rsidRDefault="00D86CB0"/>
        </w:tc>
        <w:tc>
          <w:tcPr>
            <w:tcW w:w="2897" w:type="dxa"/>
          </w:tcPr>
          <w:p w14:paraId="220A27F5" w14:textId="3408DAA5" w:rsidR="00D86CB0" w:rsidRDefault="00D86CB0">
            <w:r>
              <w:t>memory</w:t>
            </w:r>
          </w:p>
        </w:tc>
        <w:tc>
          <w:tcPr>
            <w:tcW w:w="5202" w:type="dxa"/>
          </w:tcPr>
          <w:p w14:paraId="7AABA61C" w14:textId="4DBCA27A" w:rsidR="00D86CB0" w:rsidRDefault="00D86CB0" w:rsidP="008D47AA">
            <w:pPr>
              <w:spacing w:after="120"/>
            </w:pPr>
            <w:r>
              <w:t>Wiesel explains that the story of the Besht “emphasizes the mystical power of memory.” In paragraph 3</w:t>
            </w:r>
            <w:r w:rsidR="008D47AA">
              <w:t>,</w:t>
            </w:r>
            <w:r>
              <w:t xml:space="preserve"> Wiesel describes an existence without memory as “barren and opaque, like a prison cell</w:t>
            </w:r>
            <w:r w:rsidR="008D47AA">
              <w:t>.</w:t>
            </w:r>
            <w:r>
              <w:t>”</w:t>
            </w:r>
          </w:p>
        </w:tc>
      </w:tr>
    </w:tbl>
    <w:p w14:paraId="62BD8D2C" w14:textId="77777777" w:rsidR="00D86CB0" w:rsidRDefault="00D86CB0" w:rsidP="008D47AA"/>
    <w:p w14:paraId="1CDDCC05" w14:textId="77777777" w:rsidR="00D86CB0" w:rsidRPr="004E66EC" w:rsidRDefault="00D86CB0" w:rsidP="00706A51">
      <w:pPr>
        <w:pStyle w:val="Heading1"/>
      </w:pPr>
      <w:r>
        <w:br w:type="page"/>
        <w:t xml:space="preserve">Short Response </w:t>
      </w:r>
      <w:r w:rsidRPr="00006B65">
        <w:t>Rubric</w:t>
      </w:r>
    </w:p>
    <w:p w14:paraId="03E89909" w14:textId="77777777" w:rsidR="00D86CB0" w:rsidRDefault="00D86CB0" w:rsidP="00706A51">
      <w:pPr>
        <w:pStyle w:val="ToolTableText"/>
        <w:rPr>
          <w:b/>
          <w:bCs/>
          <w:u w:val="single"/>
        </w:rPr>
      </w:pPr>
      <w:r w:rsidRPr="00196C58">
        <w:rPr>
          <w:b/>
          <w:bCs/>
        </w:rPr>
        <w:t xml:space="preserve">Assessed Standard: </w:t>
      </w:r>
      <w:r w:rsidRPr="00196C58">
        <w:rPr>
          <w:b/>
          <w:bCs/>
          <w:u w:val="single"/>
        </w:rPr>
        <w:tab/>
      </w:r>
      <w:r>
        <w:rPr>
          <w:b/>
          <w:bCs/>
          <w:u w:val="single"/>
        </w:rPr>
        <w:tab/>
      </w:r>
      <w:r w:rsidRPr="00196C58">
        <w:rPr>
          <w:b/>
          <w:bCs/>
          <w:u w:val="single"/>
        </w:rPr>
        <w:tab/>
      </w:r>
      <w:r>
        <w:rPr>
          <w:b/>
          <w:bCs/>
          <w:u w:val="single"/>
        </w:rPr>
        <w:tab/>
      </w:r>
      <w:r>
        <w:rPr>
          <w:b/>
          <w:bCs/>
          <w:u w:val="single"/>
        </w:rPr>
        <w:tab/>
      </w:r>
      <w:r>
        <w:rPr>
          <w:b/>
          <w:bCs/>
          <w:u w:val="single"/>
        </w:rPr>
        <w:tab/>
      </w:r>
    </w:p>
    <w:tbl>
      <w:tblPr>
        <w:tblW w:w="93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42"/>
        <w:gridCol w:w="810"/>
        <w:gridCol w:w="2520"/>
        <w:gridCol w:w="720"/>
        <w:gridCol w:w="1456"/>
      </w:tblGrid>
      <w:tr w:rsidR="00D86CB0" w14:paraId="3D4A840B" w14:textId="77777777" w:rsidTr="00EE5E40">
        <w:trPr>
          <w:trHeight w:val="562"/>
        </w:trPr>
        <w:tc>
          <w:tcPr>
            <w:tcW w:w="828" w:type="dxa"/>
            <w:shd w:val="clear" w:color="auto" w:fill="D9D9D9"/>
            <w:vAlign w:val="center"/>
          </w:tcPr>
          <w:p w14:paraId="0D43B11C" w14:textId="77777777" w:rsidR="00D86CB0" w:rsidRPr="00317D7B" w:rsidRDefault="00D86CB0" w:rsidP="004C7459">
            <w:pPr>
              <w:pStyle w:val="TableText"/>
              <w:rPr>
                <w:b/>
                <w:bCs/>
              </w:rPr>
            </w:pPr>
            <w:r w:rsidRPr="00317D7B">
              <w:rPr>
                <w:b/>
                <w:bCs/>
              </w:rPr>
              <w:t>Name:</w:t>
            </w:r>
          </w:p>
        </w:tc>
        <w:tc>
          <w:tcPr>
            <w:tcW w:w="3042" w:type="dxa"/>
            <w:vAlign w:val="center"/>
          </w:tcPr>
          <w:p w14:paraId="78EE338B" w14:textId="77777777" w:rsidR="00D86CB0" w:rsidRPr="00317D7B" w:rsidRDefault="00D86CB0" w:rsidP="004C7459">
            <w:pPr>
              <w:pStyle w:val="TableText"/>
              <w:rPr>
                <w:b/>
                <w:bCs/>
              </w:rPr>
            </w:pPr>
          </w:p>
        </w:tc>
        <w:tc>
          <w:tcPr>
            <w:tcW w:w="810" w:type="dxa"/>
            <w:shd w:val="clear" w:color="auto" w:fill="D9D9D9"/>
            <w:vAlign w:val="center"/>
          </w:tcPr>
          <w:p w14:paraId="653C5A6C" w14:textId="77777777" w:rsidR="00D86CB0" w:rsidRPr="00317D7B" w:rsidRDefault="00D86CB0" w:rsidP="004C7459">
            <w:pPr>
              <w:pStyle w:val="TableText"/>
              <w:rPr>
                <w:b/>
                <w:bCs/>
              </w:rPr>
            </w:pPr>
            <w:r w:rsidRPr="00317D7B">
              <w:rPr>
                <w:b/>
                <w:bCs/>
              </w:rPr>
              <w:t>Class:</w:t>
            </w:r>
          </w:p>
        </w:tc>
        <w:tc>
          <w:tcPr>
            <w:tcW w:w="2520" w:type="dxa"/>
            <w:vAlign w:val="center"/>
          </w:tcPr>
          <w:p w14:paraId="5765D60C" w14:textId="77777777" w:rsidR="00D86CB0" w:rsidRPr="00317D7B" w:rsidRDefault="00D86CB0" w:rsidP="004C7459">
            <w:pPr>
              <w:pStyle w:val="TableText"/>
              <w:rPr>
                <w:b/>
                <w:bCs/>
              </w:rPr>
            </w:pPr>
          </w:p>
        </w:tc>
        <w:tc>
          <w:tcPr>
            <w:tcW w:w="720" w:type="dxa"/>
            <w:shd w:val="clear" w:color="auto" w:fill="D9D9D9"/>
            <w:vAlign w:val="center"/>
          </w:tcPr>
          <w:p w14:paraId="78D16B04" w14:textId="77777777" w:rsidR="00D86CB0" w:rsidRPr="00317D7B" w:rsidRDefault="00D86CB0" w:rsidP="004C7459">
            <w:pPr>
              <w:pStyle w:val="TableText"/>
              <w:rPr>
                <w:b/>
                <w:bCs/>
              </w:rPr>
            </w:pPr>
            <w:r w:rsidRPr="00317D7B">
              <w:rPr>
                <w:b/>
                <w:bCs/>
              </w:rPr>
              <w:t>Date:</w:t>
            </w:r>
          </w:p>
        </w:tc>
        <w:tc>
          <w:tcPr>
            <w:tcW w:w="1456" w:type="dxa"/>
            <w:vAlign w:val="center"/>
          </w:tcPr>
          <w:p w14:paraId="15035E6F" w14:textId="77777777" w:rsidR="00D86CB0" w:rsidRPr="00317D7B" w:rsidRDefault="00D86CB0" w:rsidP="004C7459">
            <w:pPr>
              <w:pStyle w:val="TableText"/>
              <w:rPr>
                <w:b/>
                <w:bCs/>
              </w:rPr>
            </w:pPr>
          </w:p>
        </w:tc>
      </w:tr>
    </w:tbl>
    <w:p w14:paraId="6EB86AEB" w14:textId="77777777" w:rsidR="00D86CB0" w:rsidRPr="00196C58" w:rsidRDefault="00D86CB0" w:rsidP="009B2F6E">
      <w:pPr>
        <w:pStyle w:val="ToolTableText"/>
        <w:spacing w:before="0" w:after="0"/>
        <w:rPr>
          <w:b/>
          <w:bCs/>
        </w:rPr>
      </w:pPr>
      <w:r w:rsidRPr="00196C58">
        <w:rPr>
          <w:b/>
          <w:bCs/>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060"/>
        <w:gridCol w:w="3150"/>
        <w:gridCol w:w="2574"/>
      </w:tblGrid>
      <w:tr w:rsidR="00D86CB0" w:rsidRPr="008A307B" w14:paraId="40679075" w14:textId="77777777">
        <w:tc>
          <w:tcPr>
            <w:tcW w:w="558" w:type="dxa"/>
            <w:shd w:val="clear" w:color="auto" w:fill="D9D9D9"/>
            <w:vAlign w:val="center"/>
          </w:tcPr>
          <w:p w14:paraId="33EA99CE" w14:textId="77777777" w:rsidR="00D86CB0" w:rsidRPr="00317D7B" w:rsidRDefault="00D86CB0" w:rsidP="00317D7B">
            <w:pPr>
              <w:jc w:val="center"/>
              <w:rPr>
                <w:b/>
                <w:bCs/>
              </w:rPr>
            </w:pPr>
          </w:p>
        </w:tc>
        <w:tc>
          <w:tcPr>
            <w:tcW w:w="3060" w:type="dxa"/>
            <w:shd w:val="clear" w:color="auto" w:fill="D9D9D9"/>
            <w:vAlign w:val="center"/>
          </w:tcPr>
          <w:p w14:paraId="4A1B44FC" w14:textId="77777777" w:rsidR="00D86CB0" w:rsidRPr="00317D7B" w:rsidRDefault="00D86CB0" w:rsidP="00495B7E">
            <w:pPr>
              <w:rPr>
                <w:b/>
                <w:bCs/>
              </w:rPr>
            </w:pPr>
            <w:r w:rsidRPr="00317D7B">
              <w:rPr>
                <w:b/>
                <w:bCs/>
              </w:rPr>
              <w:t>2-Point Response</w:t>
            </w:r>
          </w:p>
        </w:tc>
        <w:tc>
          <w:tcPr>
            <w:tcW w:w="3150" w:type="dxa"/>
            <w:shd w:val="clear" w:color="auto" w:fill="D9D9D9"/>
            <w:vAlign w:val="center"/>
          </w:tcPr>
          <w:p w14:paraId="13324686" w14:textId="77777777" w:rsidR="00D86CB0" w:rsidRPr="00317D7B" w:rsidRDefault="00D86CB0" w:rsidP="00495B7E">
            <w:pPr>
              <w:rPr>
                <w:b/>
                <w:bCs/>
              </w:rPr>
            </w:pPr>
            <w:r w:rsidRPr="00317D7B">
              <w:rPr>
                <w:b/>
                <w:bCs/>
              </w:rPr>
              <w:t>1-Point Response</w:t>
            </w:r>
          </w:p>
        </w:tc>
        <w:tc>
          <w:tcPr>
            <w:tcW w:w="2574" w:type="dxa"/>
            <w:shd w:val="clear" w:color="auto" w:fill="D9D9D9"/>
            <w:vAlign w:val="center"/>
          </w:tcPr>
          <w:p w14:paraId="0AC84764" w14:textId="77777777" w:rsidR="00D86CB0" w:rsidRPr="00317D7B" w:rsidRDefault="00D86CB0" w:rsidP="00495B7E">
            <w:pPr>
              <w:rPr>
                <w:b/>
                <w:bCs/>
              </w:rPr>
            </w:pPr>
            <w:r w:rsidRPr="00317D7B">
              <w:rPr>
                <w:b/>
                <w:bCs/>
              </w:rPr>
              <w:t>0-Point Response</w:t>
            </w:r>
          </w:p>
        </w:tc>
      </w:tr>
      <w:tr w:rsidR="00D86CB0" w:rsidRPr="0032773E" w14:paraId="3651595C" w14:textId="77777777">
        <w:trPr>
          <w:cantSplit/>
          <w:trHeight w:val="2429"/>
        </w:trPr>
        <w:tc>
          <w:tcPr>
            <w:tcW w:w="558" w:type="dxa"/>
            <w:shd w:val="clear" w:color="auto" w:fill="D9D9D9"/>
            <w:textDirection w:val="btLr"/>
            <w:vAlign w:val="center"/>
          </w:tcPr>
          <w:p w14:paraId="601DBD22" w14:textId="77777777" w:rsidR="00D86CB0" w:rsidRPr="00317D7B" w:rsidRDefault="00D86CB0" w:rsidP="00317D7B">
            <w:pPr>
              <w:jc w:val="center"/>
              <w:rPr>
                <w:b/>
                <w:bCs/>
              </w:rPr>
            </w:pPr>
            <w:r w:rsidRPr="00317D7B">
              <w:rPr>
                <w:b/>
                <w:bCs/>
              </w:rPr>
              <w:t>Inferences/Claims</w:t>
            </w:r>
          </w:p>
        </w:tc>
        <w:tc>
          <w:tcPr>
            <w:tcW w:w="3060" w:type="dxa"/>
          </w:tcPr>
          <w:p w14:paraId="6FED9904" w14:textId="77777777" w:rsidR="00D86CB0" w:rsidRPr="0032773E" w:rsidRDefault="00D86CB0" w:rsidP="00495B7E">
            <w:pPr>
              <w:pStyle w:val="ToolTableText"/>
            </w:pPr>
            <w:r w:rsidRPr="0032773E">
              <w:t>Includes valid inferences or claims from the text</w:t>
            </w:r>
          </w:p>
          <w:p w14:paraId="09141C3A" w14:textId="77777777" w:rsidR="00D86CB0" w:rsidRPr="0032773E" w:rsidRDefault="00D86CB0" w:rsidP="00495B7E">
            <w:pPr>
              <w:pStyle w:val="ToolTableText"/>
            </w:pPr>
            <w:r>
              <w:t>Fully and directly responds to the prompt</w:t>
            </w:r>
          </w:p>
        </w:tc>
        <w:tc>
          <w:tcPr>
            <w:tcW w:w="3150" w:type="dxa"/>
          </w:tcPr>
          <w:p w14:paraId="638B9497" w14:textId="77777777" w:rsidR="00D86CB0" w:rsidRPr="0032773E" w:rsidRDefault="00D86CB0" w:rsidP="00495B7E">
            <w:pPr>
              <w:pStyle w:val="ToolTableText"/>
            </w:pPr>
            <w:r w:rsidRPr="0032773E">
              <w:t xml:space="preserve">Includes </w:t>
            </w:r>
            <w:r>
              <w:t xml:space="preserve">inferences </w:t>
            </w:r>
            <w:r w:rsidRPr="00C96C6A">
              <w:t>or</w:t>
            </w:r>
            <w:r>
              <w:t xml:space="preserve"> claims that are loosely based on</w:t>
            </w:r>
            <w:r w:rsidRPr="0032773E">
              <w:t xml:space="preserve"> the text</w:t>
            </w:r>
          </w:p>
          <w:p w14:paraId="7CD0558B" w14:textId="77777777" w:rsidR="00D86CB0" w:rsidRPr="0032773E" w:rsidRDefault="00D86CB0" w:rsidP="00495B7E">
            <w:pPr>
              <w:pStyle w:val="ToolTableText"/>
            </w:pPr>
            <w:r>
              <w:t xml:space="preserve">Responds partially to </w:t>
            </w:r>
            <w:r w:rsidRPr="0032773E">
              <w:t xml:space="preserve">the prompt </w:t>
            </w:r>
            <w:r>
              <w:t>or does not address all elements of the prompt</w:t>
            </w:r>
          </w:p>
        </w:tc>
        <w:tc>
          <w:tcPr>
            <w:tcW w:w="2574" w:type="dxa"/>
          </w:tcPr>
          <w:p w14:paraId="5F6EBCE4" w14:textId="77777777" w:rsidR="00D86CB0" w:rsidRPr="0032773E" w:rsidRDefault="00D86CB0" w:rsidP="00495B7E">
            <w:pPr>
              <w:pStyle w:val="ToolTableText"/>
            </w:pPr>
            <w:r w:rsidRPr="00C96C6A">
              <w:t>Does not address any of the requirements of the prompt or is total</w:t>
            </w:r>
            <w:r>
              <w:t>ly inaccurate</w:t>
            </w:r>
          </w:p>
        </w:tc>
      </w:tr>
      <w:tr w:rsidR="00D86CB0" w:rsidRPr="0032773E" w14:paraId="00FF632A" w14:textId="77777777">
        <w:trPr>
          <w:cantSplit/>
          <w:trHeight w:val="1520"/>
        </w:trPr>
        <w:tc>
          <w:tcPr>
            <w:tcW w:w="558" w:type="dxa"/>
            <w:shd w:val="clear" w:color="auto" w:fill="D9D9D9"/>
            <w:textDirection w:val="btLr"/>
            <w:vAlign w:val="center"/>
          </w:tcPr>
          <w:p w14:paraId="69DDF2CA" w14:textId="77777777" w:rsidR="00D86CB0" w:rsidRPr="00317D7B" w:rsidRDefault="00D86CB0" w:rsidP="00317D7B">
            <w:pPr>
              <w:jc w:val="center"/>
              <w:rPr>
                <w:b/>
                <w:bCs/>
              </w:rPr>
            </w:pPr>
            <w:r w:rsidRPr="00317D7B">
              <w:rPr>
                <w:b/>
                <w:bCs/>
              </w:rPr>
              <w:t>Analysis</w:t>
            </w:r>
          </w:p>
        </w:tc>
        <w:tc>
          <w:tcPr>
            <w:tcW w:w="3060" w:type="dxa"/>
          </w:tcPr>
          <w:p w14:paraId="6C4EBE75" w14:textId="2AA3D3BC" w:rsidR="00D86CB0" w:rsidRPr="0032773E" w:rsidRDefault="00D86CB0" w:rsidP="008D47AA">
            <w:pPr>
              <w:pStyle w:val="ToolTableText"/>
            </w:pPr>
            <w:r w:rsidRPr="0032773E">
              <w:t xml:space="preserve">Includes evidence of </w:t>
            </w:r>
            <w:r>
              <w:t xml:space="preserve">reflection and </w:t>
            </w:r>
            <w:r w:rsidRPr="0032773E">
              <w:t>analysis of the text</w:t>
            </w:r>
          </w:p>
        </w:tc>
        <w:tc>
          <w:tcPr>
            <w:tcW w:w="3150" w:type="dxa"/>
          </w:tcPr>
          <w:p w14:paraId="23ED8E1C" w14:textId="77777777" w:rsidR="00D86CB0" w:rsidRPr="0032773E" w:rsidRDefault="00D86CB0" w:rsidP="00495B7E">
            <w:pPr>
              <w:pStyle w:val="ToolTableText"/>
            </w:pPr>
            <w:r w:rsidRPr="0032773E">
              <w:t>A mostly literal recounting of events or details from the text(s)</w:t>
            </w:r>
          </w:p>
        </w:tc>
        <w:tc>
          <w:tcPr>
            <w:tcW w:w="2574" w:type="dxa"/>
          </w:tcPr>
          <w:p w14:paraId="6B719F76" w14:textId="77777777" w:rsidR="00D86CB0" w:rsidRPr="0032773E" w:rsidRDefault="00D86CB0" w:rsidP="00495B7E">
            <w:pPr>
              <w:pStyle w:val="ToolTableText"/>
            </w:pPr>
            <w:r w:rsidRPr="0032773E">
              <w:t>The response is blank</w:t>
            </w:r>
          </w:p>
        </w:tc>
      </w:tr>
      <w:tr w:rsidR="00D86CB0" w:rsidRPr="0032773E" w14:paraId="1C76CE4D" w14:textId="77777777">
        <w:trPr>
          <w:cantSplit/>
          <w:trHeight w:val="1412"/>
        </w:trPr>
        <w:tc>
          <w:tcPr>
            <w:tcW w:w="558" w:type="dxa"/>
            <w:shd w:val="clear" w:color="auto" w:fill="D9D9D9"/>
            <w:textDirection w:val="btLr"/>
            <w:vAlign w:val="center"/>
          </w:tcPr>
          <w:p w14:paraId="608BE7F2" w14:textId="77777777" w:rsidR="00D86CB0" w:rsidRPr="00317D7B" w:rsidRDefault="00D86CB0" w:rsidP="00317D7B">
            <w:pPr>
              <w:jc w:val="center"/>
              <w:rPr>
                <w:b/>
                <w:bCs/>
              </w:rPr>
            </w:pPr>
            <w:r w:rsidRPr="00317D7B">
              <w:rPr>
                <w:b/>
                <w:bCs/>
              </w:rPr>
              <w:t>Evidence</w:t>
            </w:r>
          </w:p>
        </w:tc>
        <w:tc>
          <w:tcPr>
            <w:tcW w:w="3060" w:type="dxa"/>
          </w:tcPr>
          <w:p w14:paraId="724E16C3" w14:textId="5A49F7B2" w:rsidR="00D86CB0" w:rsidRPr="0032773E" w:rsidRDefault="00D86CB0" w:rsidP="008D47AA">
            <w:pPr>
              <w:pStyle w:val="ToolTableText"/>
            </w:pPr>
            <w:r w:rsidRPr="0032773E">
              <w:t xml:space="preserve">Includes relevant and sufficient textual evidence to develop response according to the requirements of the </w:t>
            </w:r>
            <w:r w:rsidR="008D47AA">
              <w:t>Q</w:t>
            </w:r>
            <w:r w:rsidRPr="0032773E">
              <w:t xml:space="preserve">uick </w:t>
            </w:r>
            <w:r w:rsidR="008D47AA">
              <w:t>W</w:t>
            </w:r>
            <w:r w:rsidRPr="0032773E">
              <w:t>rite</w:t>
            </w:r>
          </w:p>
        </w:tc>
        <w:tc>
          <w:tcPr>
            <w:tcW w:w="3150" w:type="dxa"/>
          </w:tcPr>
          <w:p w14:paraId="38CC3911" w14:textId="2AA7EC6E" w:rsidR="00D86CB0" w:rsidRPr="0032773E" w:rsidRDefault="00D86CB0" w:rsidP="00495B7E">
            <w:pPr>
              <w:pStyle w:val="ToolTableText"/>
            </w:pPr>
            <w:r w:rsidRPr="0032773E">
              <w:t>Includes some relevant facts, definitions, concrete details</w:t>
            </w:r>
            <w:r>
              <w:t>.</w:t>
            </w:r>
            <w:r w:rsidRPr="0032773E">
              <w:t xml:space="preserve"> and/or other information from the text(s) to develop an analysis of the text according to the </w:t>
            </w:r>
            <w:r w:rsidR="008D47AA">
              <w:t>requirements of the Quick W</w:t>
            </w:r>
            <w:r>
              <w:t>rite</w:t>
            </w:r>
          </w:p>
        </w:tc>
        <w:tc>
          <w:tcPr>
            <w:tcW w:w="2574" w:type="dxa"/>
          </w:tcPr>
          <w:p w14:paraId="0DB60F54" w14:textId="77777777" w:rsidR="00D86CB0" w:rsidRPr="0032773E" w:rsidRDefault="00D86CB0" w:rsidP="00495B7E">
            <w:pPr>
              <w:pStyle w:val="ToolTableText"/>
            </w:pPr>
            <w:r w:rsidRPr="0032773E">
              <w:t>The response includes no evidence from the text</w:t>
            </w:r>
          </w:p>
        </w:tc>
      </w:tr>
      <w:tr w:rsidR="00D86CB0" w:rsidRPr="0032773E" w14:paraId="30FDD38B" w14:textId="77777777">
        <w:trPr>
          <w:cantSplit/>
          <w:trHeight w:val="1709"/>
        </w:trPr>
        <w:tc>
          <w:tcPr>
            <w:tcW w:w="558" w:type="dxa"/>
            <w:shd w:val="clear" w:color="auto" w:fill="D9D9D9"/>
            <w:textDirection w:val="btLr"/>
            <w:vAlign w:val="center"/>
          </w:tcPr>
          <w:p w14:paraId="14D53013" w14:textId="77777777" w:rsidR="00D86CB0" w:rsidRPr="00317D7B" w:rsidRDefault="00D86CB0" w:rsidP="00317D7B">
            <w:pPr>
              <w:jc w:val="center"/>
              <w:rPr>
                <w:b/>
                <w:bCs/>
              </w:rPr>
            </w:pPr>
            <w:r w:rsidRPr="00317D7B">
              <w:rPr>
                <w:b/>
                <w:bCs/>
              </w:rPr>
              <w:t>Conventions</w:t>
            </w:r>
          </w:p>
        </w:tc>
        <w:tc>
          <w:tcPr>
            <w:tcW w:w="3060" w:type="dxa"/>
          </w:tcPr>
          <w:p w14:paraId="51A2030C" w14:textId="77777777" w:rsidR="00D86CB0" w:rsidRPr="0032773E" w:rsidRDefault="00D86CB0" w:rsidP="00495B7E">
            <w:pPr>
              <w:pStyle w:val="ToolTableText"/>
            </w:pPr>
            <w:r w:rsidRPr="0032773E">
              <w:t>Uses complete sentences where errors do not impact readability</w:t>
            </w:r>
          </w:p>
        </w:tc>
        <w:tc>
          <w:tcPr>
            <w:tcW w:w="3150" w:type="dxa"/>
          </w:tcPr>
          <w:p w14:paraId="4F5BBB66" w14:textId="77777777" w:rsidR="00D86CB0" w:rsidRPr="0032773E" w:rsidRDefault="00D86CB0" w:rsidP="00495B7E">
            <w:pPr>
              <w:pStyle w:val="ToolTableText"/>
            </w:pPr>
            <w:r w:rsidRPr="0032773E">
              <w:t>Includes incomplete sentences or bullets</w:t>
            </w:r>
          </w:p>
        </w:tc>
        <w:tc>
          <w:tcPr>
            <w:tcW w:w="2574" w:type="dxa"/>
          </w:tcPr>
          <w:p w14:paraId="0D31224E" w14:textId="77777777" w:rsidR="00D86CB0" w:rsidRPr="0032773E" w:rsidRDefault="00D86CB0" w:rsidP="00495B7E">
            <w:pPr>
              <w:pStyle w:val="ToolTableText"/>
            </w:pPr>
            <w:r w:rsidRPr="0032773E">
              <w:t>The response is unintelligible or indecipherable</w:t>
            </w:r>
          </w:p>
        </w:tc>
      </w:tr>
    </w:tbl>
    <w:p w14:paraId="764F4B76" w14:textId="77777777" w:rsidR="00D86CB0" w:rsidRDefault="00D86CB0" w:rsidP="00706A51">
      <w:pPr>
        <w:spacing w:after="0" w:line="240" w:lineRule="auto"/>
      </w:pPr>
    </w:p>
    <w:p w14:paraId="66E13982" w14:textId="07260AFC" w:rsidR="00D86CB0" w:rsidRDefault="00D86CB0" w:rsidP="008D47AA">
      <w:pPr>
        <w:pStyle w:val="ToolHeader"/>
      </w:pPr>
      <w:r>
        <w:br w:type="page"/>
        <w:t>Short Response Checklist</w:t>
      </w:r>
    </w:p>
    <w:p w14:paraId="69681E38" w14:textId="77777777" w:rsidR="00D86CB0" w:rsidRDefault="00D86CB0" w:rsidP="00706A51">
      <w:pPr>
        <w:pStyle w:val="ToolTableText"/>
        <w:rPr>
          <w:b/>
          <w:bCs/>
          <w:u w:val="single"/>
        </w:rPr>
      </w:pPr>
      <w:r w:rsidRPr="00196C58">
        <w:rPr>
          <w:b/>
          <w:bCs/>
        </w:rPr>
        <w:t xml:space="preserve">Assessed Standard: </w:t>
      </w:r>
      <w:r w:rsidRPr="00196C58">
        <w:rPr>
          <w:b/>
          <w:bCs/>
          <w:u w:val="single"/>
        </w:rPr>
        <w:tab/>
      </w:r>
      <w:r>
        <w:rPr>
          <w:b/>
          <w:bCs/>
          <w:u w:val="single"/>
        </w:rPr>
        <w:tab/>
      </w:r>
      <w:r w:rsidRPr="00196C58">
        <w:rPr>
          <w:b/>
          <w:bCs/>
          <w:u w:val="single"/>
        </w:rPr>
        <w:tab/>
      </w:r>
      <w:r>
        <w:rPr>
          <w:b/>
          <w:bCs/>
          <w:u w:val="single"/>
        </w:rPr>
        <w:tab/>
      </w:r>
      <w:r>
        <w:rPr>
          <w:b/>
          <w:bCs/>
          <w:u w:val="single"/>
        </w:rPr>
        <w:tab/>
      </w:r>
      <w:r>
        <w:rPr>
          <w:b/>
          <w:bCs/>
          <w:u w:val="single"/>
        </w:rPr>
        <w:tab/>
      </w:r>
    </w:p>
    <w:tbl>
      <w:tblPr>
        <w:tblW w:w="95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42"/>
        <w:gridCol w:w="810"/>
        <w:gridCol w:w="2520"/>
        <w:gridCol w:w="720"/>
        <w:gridCol w:w="1636"/>
      </w:tblGrid>
      <w:tr w:rsidR="00D86CB0" w14:paraId="3B8CF41E" w14:textId="77777777" w:rsidTr="00EE5E40">
        <w:trPr>
          <w:trHeight w:val="562"/>
        </w:trPr>
        <w:tc>
          <w:tcPr>
            <w:tcW w:w="828" w:type="dxa"/>
            <w:shd w:val="clear" w:color="auto" w:fill="D9D9D9"/>
            <w:vAlign w:val="center"/>
          </w:tcPr>
          <w:p w14:paraId="5A5C3D0F" w14:textId="77777777" w:rsidR="00D86CB0" w:rsidRPr="00317D7B" w:rsidRDefault="00D86CB0" w:rsidP="004C7459">
            <w:pPr>
              <w:pStyle w:val="TableText"/>
              <w:rPr>
                <w:b/>
                <w:bCs/>
              </w:rPr>
            </w:pPr>
            <w:r w:rsidRPr="00317D7B">
              <w:rPr>
                <w:b/>
                <w:bCs/>
              </w:rPr>
              <w:t>Name:</w:t>
            </w:r>
          </w:p>
        </w:tc>
        <w:tc>
          <w:tcPr>
            <w:tcW w:w="3042" w:type="dxa"/>
            <w:vAlign w:val="center"/>
          </w:tcPr>
          <w:p w14:paraId="1F9F45D0" w14:textId="77777777" w:rsidR="00D86CB0" w:rsidRPr="00317D7B" w:rsidRDefault="00D86CB0" w:rsidP="004C7459">
            <w:pPr>
              <w:pStyle w:val="TableText"/>
              <w:rPr>
                <w:b/>
                <w:bCs/>
              </w:rPr>
            </w:pPr>
          </w:p>
        </w:tc>
        <w:tc>
          <w:tcPr>
            <w:tcW w:w="810" w:type="dxa"/>
            <w:shd w:val="clear" w:color="auto" w:fill="D9D9D9"/>
            <w:vAlign w:val="center"/>
          </w:tcPr>
          <w:p w14:paraId="3C45FC7A" w14:textId="77777777" w:rsidR="00D86CB0" w:rsidRPr="00317D7B" w:rsidRDefault="00D86CB0" w:rsidP="004C7459">
            <w:pPr>
              <w:pStyle w:val="TableText"/>
              <w:rPr>
                <w:b/>
                <w:bCs/>
              </w:rPr>
            </w:pPr>
            <w:r w:rsidRPr="00317D7B">
              <w:rPr>
                <w:b/>
                <w:bCs/>
              </w:rPr>
              <w:t>Class:</w:t>
            </w:r>
          </w:p>
        </w:tc>
        <w:tc>
          <w:tcPr>
            <w:tcW w:w="2520" w:type="dxa"/>
            <w:vAlign w:val="center"/>
          </w:tcPr>
          <w:p w14:paraId="63F3ABD6" w14:textId="77777777" w:rsidR="00D86CB0" w:rsidRPr="00317D7B" w:rsidRDefault="00D86CB0" w:rsidP="004C7459">
            <w:pPr>
              <w:pStyle w:val="TableText"/>
              <w:rPr>
                <w:b/>
                <w:bCs/>
              </w:rPr>
            </w:pPr>
          </w:p>
        </w:tc>
        <w:tc>
          <w:tcPr>
            <w:tcW w:w="720" w:type="dxa"/>
            <w:shd w:val="clear" w:color="auto" w:fill="D9D9D9"/>
            <w:vAlign w:val="center"/>
          </w:tcPr>
          <w:p w14:paraId="16141094" w14:textId="77777777" w:rsidR="00D86CB0" w:rsidRPr="00317D7B" w:rsidRDefault="00D86CB0" w:rsidP="004C7459">
            <w:pPr>
              <w:pStyle w:val="TableText"/>
              <w:rPr>
                <w:b/>
                <w:bCs/>
              </w:rPr>
            </w:pPr>
            <w:r w:rsidRPr="00317D7B">
              <w:rPr>
                <w:b/>
                <w:bCs/>
              </w:rPr>
              <w:t>Date:</w:t>
            </w:r>
          </w:p>
        </w:tc>
        <w:tc>
          <w:tcPr>
            <w:tcW w:w="1636" w:type="dxa"/>
            <w:vAlign w:val="center"/>
          </w:tcPr>
          <w:p w14:paraId="1ACCBD75" w14:textId="77777777" w:rsidR="00D86CB0" w:rsidRPr="00317D7B" w:rsidRDefault="00D86CB0" w:rsidP="004C7459">
            <w:pPr>
              <w:pStyle w:val="TableText"/>
              <w:rPr>
                <w:b/>
                <w:bCs/>
              </w:rPr>
            </w:pPr>
          </w:p>
        </w:tc>
      </w:tr>
    </w:tbl>
    <w:p w14:paraId="297DE8BC" w14:textId="77777777" w:rsidR="00D86CB0" w:rsidRPr="00196C58" w:rsidRDefault="00D86CB0" w:rsidP="009B2F6E">
      <w:pPr>
        <w:spacing w:before="0" w:after="0"/>
      </w:pP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5647"/>
        <w:gridCol w:w="1316"/>
      </w:tblGrid>
      <w:tr w:rsidR="00D86CB0" w:rsidRPr="005D2335" w14:paraId="753F1079" w14:textId="77777777">
        <w:trPr>
          <w:trHeight w:val="368"/>
        </w:trPr>
        <w:tc>
          <w:tcPr>
            <w:tcW w:w="2561" w:type="dxa"/>
            <w:shd w:val="clear" w:color="auto" w:fill="D9D9D9"/>
            <w:vAlign w:val="center"/>
          </w:tcPr>
          <w:p w14:paraId="5E5632DC" w14:textId="77777777" w:rsidR="00D86CB0" w:rsidRPr="00317D7B" w:rsidRDefault="00D86CB0" w:rsidP="00495B7E">
            <w:pPr>
              <w:rPr>
                <w:b/>
                <w:bCs/>
              </w:rPr>
            </w:pPr>
            <w:r w:rsidRPr="00317D7B">
              <w:rPr>
                <w:b/>
                <w:bCs/>
              </w:rPr>
              <w:t>Does my writing…</w:t>
            </w:r>
          </w:p>
        </w:tc>
        <w:tc>
          <w:tcPr>
            <w:tcW w:w="5647" w:type="dxa"/>
            <w:shd w:val="clear" w:color="auto" w:fill="D9D9D9"/>
            <w:vAlign w:val="center"/>
          </w:tcPr>
          <w:p w14:paraId="2BEA1576" w14:textId="77777777" w:rsidR="00D86CB0" w:rsidRPr="00317D7B" w:rsidRDefault="00D86CB0" w:rsidP="00495B7E">
            <w:pPr>
              <w:rPr>
                <w:b/>
                <w:bCs/>
              </w:rPr>
            </w:pPr>
            <w:r w:rsidRPr="00317D7B">
              <w:rPr>
                <w:b/>
                <w:bCs/>
              </w:rPr>
              <w:t>Did I…</w:t>
            </w:r>
          </w:p>
        </w:tc>
        <w:tc>
          <w:tcPr>
            <w:tcW w:w="1316" w:type="dxa"/>
            <w:shd w:val="clear" w:color="auto" w:fill="D9D9D9"/>
            <w:vAlign w:val="center"/>
          </w:tcPr>
          <w:p w14:paraId="4E462D27" w14:textId="77777777" w:rsidR="00D86CB0" w:rsidRPr="00317D7B" w:rsidRDefault="00D86CB0" w:rsidP="00317D7B">
            <w:pPr>
              <w:jc w:val="center"/>
              <w:rPr>
                <w:b/>
                <w:bCs/>
                <w:sz w:val="28"/>
                <w:szCs w:val="28"/>
              </w:rPr>
            </w:pPr>
            <w:r w:rsidRPr="00317D7B">
              <w:rPr>
                <w:rFonts w:ascii="MS Gothic" w:eastAsia="MS Gothic" w:hAnsi="MS Gothic" w:cs="MS Gothic" w:hint="eastAsia"/>
                <w:b/>
                <w:bCs/>
                <w:sz w:val="28"/>
                <w:szCs w:val="28"/>
              </w:rPr>
              <w:t>✔</w:t>
            </w:r>
          </w:p>
        </w:tc>
      </w:tr>
      <w:tr w:rsidR="00D86CB0" w:rsidRPr="005D2335" w14:paraId="199DED29" w14:textId="77777777">
        <w:trPr>
          <w:trHeight w:val="305"/>
        </w:trPr>
        <w:tc>
          <w:tcPr>
            <w:tcW w:w="2561" w:type="dxa"/>
            <w:tcBorders>
              <w:bottom w:val="nil"/>
            </w:tcBorders>
          </w:tcPr>
          <w:p w14:paraId="0F67F3F6" w14:textId="77777777" w:rsidR="00D86CB0" w:rsidRPr="005D2335" w:rsidRDefault="00D86CB0" w:rsidP="00317D7B">
            <w:pPr>
              <w:spacing w:before="40" w:after="120" w:line="240" w:lineRule="auto"/>
            </w:pPr>
            <w:r w:rsidRPr="005D2335">
              <w:t>Include valid inferences and/or claims from the text(s)?</w:t>
            </w:r>
          </w:p>
        </w:tc>
        <w:tc>
          <w:tcPr>
            <w:tcW w:w="5647" w:type="dxa"/>
          </w:tcPr>
          <w:p w14:paraId="2206DD8A" w14:textId="77777777" w:rsidR="00D86CB0" w:rsidRPr="005D2335" w:rsidRDefault="00D86CB0" w:rsidP="00317D7B">
            <w:pPr>
              <w:spacing w:before="40" w:after="120" w:line="240" w:lineRule="auto"/>
            </w:pPr>
            <w:r w:rsidRPr="005D2335">
              <w:t>Closely read the prompt and address the whole prompt in my response?</w:t>
            </w:r>
          </w:p>
        </w:tc>
        <w:tc>
          <w:tcPr>
            <w:tcW w:w="1316" w:type="dxa"/>
            <w:vAlign w:val="center"/>
          </w:tcPr>
          <w:p w14:paraId="7C6DC14F" w14:textId="77777777" w:rsidR="00D86CB0" w:rsidRPr="00317D7B" w:rsidRDefault="0063498A" w:rsidP="00317D7B">
            <w:pPr>
              <w:jc w:val="center"/>
              <w:rPr>
                <w:sz w:val="50"/>
                <w:szCs w:val="50"/>
              </w:rPr>
            </w:pPr>
            <w:r>
              <w:rPr>
                <w:noProof/>
              </w:rPr>
              <w:pict w14:anchorId="77E8BAC9">
                <v:rect id="Rectangle 2" o:spid="_x0000_s1026" style="position:absolute;left:0;text-align:left;margin-left:21.1pt;margin-top:14.15pt;width:10.9pt;height:10.9pt;z-index:1;visibility:visible;mso-position-horizontal-relative:text;mso-position-vertical-relative:text"/>
              </w:pict>
            </w:r>
          </w:p>
        </w:tc>
      </w:tr>
      <w:tr w:rsidR="00D86CB0" w:rsidRPr="005D2335" w14:paraId="5E8AF847" w14:textId="77777777">
        <w:trPr>
          <w:trHeight w:val="305"/>
        </w:trPr>
        <w:tc>
          <w:tcPr>
            <w:tcW w:w="2561" w:type="dxa"/>
            <w:tcBorders>
              <w:top w:val="nil"/>
              <w:bottom w:val="nil"/>
            </w:tcBorders>
          </w:tcPr>
          <w:p w14:paraId="5AA0024E" w14:textId="77777777" w:rsidR="00D86CB0" w:rsidRPr="005D2335" w:rsidRDefault="00D86CB0" w:rsidP="00317D7B">
            <w:pPr>
              <w:spacing w:before="40" w:after="120" w:line="240" w:lineRule="auto"/>
            </w:pPr>
          </w:p>
        </w:tc>
        <w:tc>
          <w:tcPr>
            <w:tcW w:w="5647" w:type="dxa"/>
          </w:tcPr>
          <w:p w14:paraId="47853DF5" w14:textId="77777777" w:rsidR="00D86CB0" w:rsidRPr="005D2335" w:rsidRDefault="00D86CB0" w:rsidP="00317D7B">
            <w:pPr>
              <w:spacing w:before="40" w:after="120" w:line="240" w:lineRule="auto"/>
            </w:pPr>
            <w:r w:rsidRPr="005D2335">
              <w:t>Clearly state a text-based claim I want the reader to consider?</w:t>
            </w:r>
          </w:p>
        </w:tc>
        <w:tc>
          <w:tcPr>
            <w:tcW w:w="1316" w:type="dxa"/>
            <w:vAlign w:val="center"/>
          </w:tcPr>
          <w:p w14:paraId="5DA6AEC1" w14:textId="77777777" w:rsidR="00D86CB0" w:rsidRPr="00317D7B" w:rsidRDefault="0063498A" w:rsidP="00317D7B">
            <w:pPr>
              <w:jc w:val="center"/>
              <w:rPr>
                <w:sz w:val="50"/>
                <w:szCs w:val="50"/>
              </w:rPr>
            </w:pPr>
            <w:r>
              <w:rPr>
                <w:noProof/>
              </w:rPr>
              <w:pict w14:anchorId="3652B412">
                <v:rect id="Rectangle 3" o:spid="_x0000_s1027" style="position:absolute;left:0;text-align:left;margin-left:21.1pt;margin-top:14.15pt;width:10.9pt;height:10.9pt;z-index:2;visibility:visible;mso-position-horizontal-relative:text;mso-position-vertical-relative:text"/>
              </w:pict>
            </w:r>
          </w:p>
        </w:tc>
      </w:tr>
      <w:tr w:rsidR="00D86CB0" w:rsidRPr="005D2335" w14:paraId="4EE1F3D2" w14:textId="77777777">
        <w:trPr>
          <w:trHeight w:val="305"/>
        </w:trPr>
        <w:tc>
          <w:tcPr>
            <w:tcW w:w="2561" w:type="dxa"/>
            <w:tcBorders>
              <w:top w:val="nil"/>
            </w:tcBorders>
          </w:tcPr>
          <w:p w14:paraId="1463B7A7" w14:textId="77777777" w:rsidR="00D86CB0" w:rsidRPr="005D2335" w:rsidRDefault="00D86CB0" w:rsidP="00317D7B">
            <w:pPr>
              <w:spacing w:before="40" w:after="120" w:line="240" w:lineRule="auto"/>
            </w:pPr>
          </w:p>
        </w:tc>
        <w:tc>
          <w:tcPr>
            <w:tcW w:w="5647" w:type="dxa"/>
          </w:tcPr>
          <w:p w14:paraId="50893ECF" w14:textId="77777777" w:rsidR="00D86CB0" w:rsidRPr="005D2335" w:rsidRDefault="00D86CB0" w:rsidP="00317D7B">
            <w:pPr>
              <w:spacing w:before="40" w:after="120" w:line="240" w:lineRule="auto"/>
            </w:pPr>
            <w:r w:rsidRPr="005D2335">
              <w:t>Confirm that my claim is directly supported by what I read in the text?</w:t>
            </w:r>
          </w:p>
        </w:tc>
        <w:tc>
          <w:tcPr>
            <w:tcW w:w="1316" w:type="dxa"/>
            <w:vAlign w:val="center"/>
          </w:tcPr>
          <w:p w14:paraId="3C3B6D6E" w14:textId="77777777" w:rsidR="00D86CB0" w:rsidRPr="00317D7B" w:rsidRDefault="0063498A" w:rsidP="00317D7B">
            <w:pPr>
              <w:jc w:val="center"/>
              <w:rPr>
                <w:sz w:val="50"/>
                <w:szCs w:val="50"/>
              </w:rPr>
            </w:pPr>
            <w:r>
              <w:rPr>
                <w:noProof/>
              </w:rPr>
              <w:pict w14:anchorId="1DD2E48B">
                <v:rect id="Rectangle 4" o:spid="_x0000_s1028" style="position:absolute;left:0;text-align:left;margin-left:21.1pt;margin-top:14.15pt;width:10.9pt;height:10.9pt;z-index:3;visibility:visible;mso-position-horizontal-relative:text;mso-position-vertical-relative:text"/>
              </w:pict>
            </w:r>
          </w:p>
        </w:tc>
      </w:tr>
      <w:tr w:rsidR="00D86CB0" w:rsidRPr="005D2335" w14:paraId="22151CC9" w14:textId="77777777">
        <w:trPr>
          <w:trHeight w:val="305"/>
        </w:trPr>
        <w:tc>
          <w:tcPr>
            <w:tcW w:w="2561" w:type="dxa"/>
          </w:tcPr>
          <w:p w14:paraId="4D53977B" w14:textId="77777777" w:rsidR="00D86CB0" w:rsidRPr="005D2335" w:rsidRDefault="00D86CB0" w:rsidP="00317D7B">
            <w:pPr>
              <w:spacing w:before="40" w:after="120" w:line="240" w:lineRule="auto"/>
            </w:pPr>
            <w:r w:rsidRPr="005D2335">
              <w:t>Develop an analysis of the text(s)?</w:t>
            </w:r>
          </w:p>
        </w:tc>
        <w:tc>
          <w:tcPr>
            <w:tcW w:w="5647" w:type="dxa"/>
          </w:tcPr>
          <w:p w14:paraId="1AE71B82" w14:textId="77777777" w:rsidR="00D86CB0" w:rsidRPr="005D2335" w:rsidRDefault="00D86CB0" w:rsidP="00317D7B">
            <w:pPr>
              <w:spacing w:before="40" w:after="120" w:line="240" w:lineRule="auto"/>
            </w:pPr>
            <w:r w:rsidRPr="005D2335">
              <w:t>Did I consider the author’s choices, impact of word choices, the text’s central ideas, etc.?</w:t>
            </w:r>
          </w:p>
        </w:tc>
        <w:tc>
          <w:tcPr>
            <w:tcW w:w="1316" w:type="dxa"/>
            <w:vAlign w:val="center"/>
          </w:tcPr>
          <w:p w14:paraId="2F170B31" w14:textId="77777777" w:rsidR="00D86CB0" w:rsidRPr="00317D7B" w:rsidRDefault="0063498A" w:rsidP="00317D7B">
            <w:pPr>
              <w:jc w:val="center"/>
              <w:rPr>
                <w:sz w:val="50"/>
                <w:szCs w:val="50"/>
              </w:rPr>
            </w:pPr>
            <w:r>
              <w:rPr>
                <w:noProof/>
              </w:rPr>
              <w:pict w14:anchorId="3E965F58">
                <v:rect id="Rectangle 5" o:spid="_x0000_s1029" style="position:absolute;left:0;text-align:left;margin-left:21.1pt;margin-top:14.15pt;width:10.9pt;height:10.9pt;z-index:4;visibility:visible;mso-position-horizontal-relative:text;mso-position-vertical-relative:text"/>
              </w:pict>
            </w:r>
          </w:p>
        </w:tc>
      </w:tr>
      <w:tr w:rsidR="00D86CB0" w:rsidRPr="005D2335" w14:paraId="64340FCD" w14:textId="77777777">
        <w:trPr>
          <w:trHeight w:val="305"/>
        </w:trPr>
        <w:tc>
          <w:tcPr>
            <w:tcW w:w="2561" w:type="dxa"/>
            <w:tcBorders>
              <w:bottom w:val="nil"/>
            </w:tcBorders>
          </w:tcPr>
          <w:p w14:paraId="1EFE1786" w14:textId="77777777" w:rsidR="00D86CB0" w:rsidRPr="005D2335" w:rsidRDefault="00D86CB0" w:rsidP="00317D7B">
            <w:pPr>
              <w:spacing w:before="40" w:after="120" w:line="240" w:lineRule="auto"/>
            </w:pPr>
            <w:r w:rsidRPr="005D2335">
              <w:t>Include evidence from the text(s)?</w:t>
            </w:r>
          </w:p>
        </w:tc>
        <w:tc>
          <w:tcPr>
            <w:tcW w:w="5647" w:type="dxa"/>
          </w:tcPr>
          <w:p w14:paraId="14D9349E" w14:textId="77777777" w:rsidR="00D86CB0" w:rsidRPr="005D2335" w:rsidRDefault="00D86CB0" w:rsidP="00317D7B">
            <w:pPr>
              <w:spacing w:before="40" w:after="120" w:line="240" w:lineRule="auto"/>
            </w:pPr>
            <w:r w:rsidRPr="005D2335">
              <w:t>Directly quote or paraphrase evidence from the text?</w:t>
            </w:r>
          </w:p>
        </w:tc>
        <w:tc>
          <w:tcPr>
            <w:tcW w:w="1316" w:type="dxa"/>
            <w:vAlign w:val="center"/>
          </w:tcPr>
          <w:p w14:paraId="6BC44911" w14:textId="77777777" w:rsidR="00D86CB0" w:rsidRPr="00317D7B" w:rsidRDefault="0063498A" w:rsidP="00317D7B">
            <w:pPr>
              <w:jc w:val="center"/>
              <w:rPr>
                <w:sz w:val="50"/>
                <w:szCs w:val="50"/>
              </w:rPr>
            </w:pPr>
            <w:r>
              <w:rPr>
                <w:noProof/>
              </w:rPr>
              <w:pict w14:anchorId="29D48B50">
                <v:rect id="Rectangle 6" o:spid="_x0000_s1030" style="position:absolute;left:0;text-align:left;margin-left:21.1pt;margin-top:14.15pt;width:10.9pt;height:10.9pt;z-index:5;visibility:visible;mso-position-horizontal-relative:text;mso-position-vertical-relative:text"/>
              </w:pict>
            </w:r>
          </w:p>
        </w:tc>
      </w:tr>
      <w:tr w:rsidR="00D86CB0" w:rsidRPr="005D2335" w14:paraId="51DB7B8C" w14:textId="77777777">
        <w:trPr>
          <w:trHeight w:val="305"/>
        </w:trPr>
        <w:tc>
          <w:tcPr>
            <w:tcW w:w="2561" w:type="dxa"/>
            <w:tcBorders>
              <w:top w:val="nil"/>
              <w:bottom w:val="nil"/>
            </w:tcBorders>
          </w:tcPr>
          <w:p w14:paraId="3C4F2AC7" w14:textId="77777777" w:rsidR="00D86CB0" w:rsidRPr="005D2335" w:rsidRDefault="00D86CB0" w:rsidP="00317D7B">
            <w:pPr>
              <w:spacing w:before="40" w:after="120" w:line="240" w:lineRule="auto"/>
            </w:pPr>
          </w:p>
        </w:tc>
        <w:tc>
          <w:tcPr>
            <w:tcW w:w="5647" w:type="dxa"/>
          </w:tcPr>
          <w:p w14:paraId="4428DF12" w14:textId="77777777" w:rsidR="00D86CB0" w:rsidRPr="005D2335" w:rsidRDefault="00D86CB0" w:rsidP="00317D7B">
            <w:pPr>
              <w:spacing w:before="40" w:after="120" w:line="240" w:lineRule="auto"/>
            </w:pPr>
            <w:r w:rsidRPr="005D2335">
              <w:t>Arrange my evidence in an order that makes sense and supports my claim.</w:t>
            </w:r>
          </w:p>
        </w:tc>
        <w:tc>
          <w:tcPr>
            <w:tcW w:w="1316" w:type="dxa"/>
            <w:vAlign w:val="center"/>
          </w:tcPr>
          <w:p w14:paraId="6F029A04" w14:textId="77777777" w:rsidR="00D86CB0" w:rsidRPr="00317D7B" w:rsidRDefault="0063498A" w:rsidP="00317D7B">
            <w:pPr>
              <w:jc w:val="center"/>
              <w:rPr>
                <w:sz w:val="50"/>
                <w:szCs w:val="50"/>
              </w:rPr>
            </w:pPr>
            <w:r>
              <w:rPr>
                <w:noProof/>
              </w:rPr>
              <w:pict w14:anchorId="59F13575">
                <v:rect id="Rectangle 7" o:spid="_x0000_s1031" style="position:absolute;left:0;text-align:left;margin-left:21.1pt;margin-top:14.15pt;width:10.9pt;height:10.9pt;z-index:6;visibility:visible;mso-position-horizontal-relative:text;mso-position-vertical-relative:text"/>
              </w:pict>
            </w:r>
          </w:p>
        </w:tc>
      </w:tr>
      <w:tr w:rsidR="00D86CB0" w:rsidRPr="005D2335" w14:paraId="41B2CA43" w14:textId="77777777">
        <w:trPr>
          <w:trHeight w:val="305"/>
        </w:trPr>
        <w:tc>
          <w:tcPr>
            <w:tcW w:w="2561" w:type="dxa"/>
            <w:tcBorders>
              <w:top w:val="nil"/>
            </w:tcBorders>
          </w:tcPr>
          <w:p w14:paraId="6C1F7981" w14:textId="77777777" w:rsidR="00D86CB0" w:rsidRPr="005D2335" w:rsidRDefault="00D86CB0" w:rsidP="00317D7B">
            <w:pPr>
              <w:spacing w:before="40" w:after="120" w:line="240" w:lineRule="auto"/>
            </w:pPr>
          </w:p>
        </w:tc>
        <w:tc>
          <w:tcPr>
            <w:tcW w:w="5647" w:type="dxa"/>
          </w:tcPr>
          <w:p w14:paraId="0E854D4A" w14:textId="77777777" w:rsidR="00D86CB0" w:rsidRPr="005D2335" w:rsidRDefault="00D86CB0" w:rsidP="00317D7B">
            <w:pPr>
              <w:spacing w:before="40" w:after="120" w:line="240" w:lineRule="auto"/>
            </w:pPr>
            <w:r w:rsidRPr="005D2335">
              <w:t>Reflect on the text to ensure the evidence I used is the best evidence to support my claim?</w:t>
            </w:r>
          </w:p>
        </w:tc>
        <w:tc>
          <w:tcPr>
            <w:tcW w:w="1316" w:type="dxa"/>
            <w:vAlign w:val="center"/>
          </w:tcPr>
          <w:p w14:paraId="2AF2DA70" w14:textId="77777777" w:rsidR="00D86CB0" w:rsidRPr="00317D7B" w:rsidRDefault="0063498A" w:rsidP="00317D7B">
            <w:pPr>
              <w:jc w:val="center"/>
              <w:rPr>
                <w:sz w:val="50"/>
                <w:szCs w:val="50"/>
              </w:rPr>
            </w:pPr>
            <w:r>
              <w:rPr>
                <w:noProof/>
              </w:rPr>
              <w:pict w14:anchorId="159CA897">
                <v:rect id="Rectangle 8" o:spid="_x0000_s1032" style="position:absolute;left:0;text-align:left;margin-left:21.1pt;margin-top:14.15pt;width:10.9pt;height:10.9pt;z-index:7;visibility:visible;mso-position-horizontal-relative:text;mso-position-vertical-relative:text"/>
              </w:pict>
            </w:r>
          </w:p>
        </w:tc>
      </w:tr>
      <w:tr w:rsidR="00D86CB0" w:rsidRPr="005D2335" w14:paraId="2722F75D" w14:textId="77777777">
        <w:trPr>
          <w:trHeight w:val="305"/>
        </w:trPr>
        <w:tc>
          <w:tcPr>
            <w:tcW w:w="2561" w:type="dxa"/>
            <w:tcBorders>
              <w:bottom w:val="nil"/>
            </w:tcBorders>
          </w:tcPr>
          <w:p w14:paraId="03064270" w14:textId="77777777" w:rsidR="00D86CB0" w:rsidRPr="005D2335" w:rsidRDefault="00D86CB0" w:rsidP="00317D7B">
            <w:pPr>
              <w:spacing w:before="40" w:after="120" w:line="240" w:lineRule="auto"/>
            </w:pPr>
            <w:r w:rsidRPr="005D2335">
              <w:t>Use complete sentences, correct punctuation, and spelling?</w:t>
            </w:r>
          </w:p>
        </w:tc>
        <w:tc>
          <w:tcPr>
            <w:tcW w:w="5647" w:type="dxa"/>
          </w:tcPr>
          <w:p w14:paraId="222F6ADA" w14:textId="77777777" w:rsidR="00D86CB0" w:rsidRPr="005D2335" w:rsidRDefault="00D86CB0" w:rsidP="00317D7B">
            <w:pPr>
              <w:spacing w:before="40" w:after="120" w:line="240" w:lineRule="auto"/>
            </w:pPr>
            <w:r w:rsidRPr="005D2335">
              <w:t>Reread my writing to ensure it means exactly what I want it to mean?</w:t>
            </w:r>
          </w:p>
        </w:tc>
        <w:tc>
          <w:tcPr>
            <w:tcW w:w="1316" w:type="dxa"/>
            <w:vAlign w:val="center"/>
          </w:tcPr>
          <w:p w14:paraId="1022EE77" w14:textId="77777777" w:rsidR="00D86CB0" w:rsidRPr="00317D7B" w:rsidRDefault="0063498A" w:rsidP="00317D7B">
            <w:pPr>
              <w:jc w:val="center"/>
              <w:rPr>
                <w:sz w:val="50"/>
                <w:szCs w:val="50"/>
              </w:rPr>
            </w:pPr>
            <w:r>
              <w:rPr>
                <w:noProof/>
              </w:rPr>
              <w:pict w14:anchorId="35FC6F97">
                <v:rect id="Rectangle 9" o:spid="_x0000_s1033" style="position:absolute;left:0;text-align:left;margin-left:21.1pt;margin-top:14.15pt;width:10.9pt;height:10.9pt;z-index:8;visibility:visible;mso-position-horizontal-relative:text;mso-position-vertical-relative:text"/>
              </w:pict>
            </w:r>
          </w:p>
        </w:tc>
      </w:tr>
      <w:tr w:rsidR="00D86CB0" w:rsidRPr="005D2335" w14:paraId="47EEA14E" w14:textId="77777777">
        <w:trPr>
          <w:trHeight w:val="305"/>
        </w:trPr>
        <w:tc>
          <w:tcPr>
            <w:tcW w:w="2561" w:type="dxa"/>
            <w:tcBorders>
              <w:top w:val="nil"/>
            </w:tcBorders>
          </w:tcPr>
          <w:p w14:paraId="0378841B" w14:textId="77777777" w:rsidR="00D86CB0" w:rsidRPr="005D2335" w:rsidRDefault="00D86CB0" w:rsidP="00317D7B">
            <w:pPr>
              <w:spacing w:before="40" w:after="120" w:line="240" w:lineRule="auto"/>
            </w:pPr>
          </w:p>
        </w:tc>
        <w:tc>
          <w:tcPr>
            <w:tcW w:w="5647" w:type="dxa"/>
          </w:tcPr>
          <w:p w14:paraId="4170A0B4" w14:textId="77777777" w:rsidR="00D86CB0" w:rsidRPr="005D2335" w:rsidRDefault="00D86CB0" w:rsidP="00317D7B">
            <w:pPr>
              <w:spacing w:before="40" w:after="120" w:line="240" w:lineRule="auto"/>
            </w:pPr>
            <w:r w:rsidRPr="005D2335">
              <w:t>Review my writing for correct grammar, spelling, and punctuation?</w:t>
            </w:r>
          </w:p>
        </w:tc>
        <w:tc>
          <w:tcPr>
            <w:tcW w:w="1316" w:type="dxa"/>
            <w:vAlign w:val="center"/>
          </w:tcPr>
          <w:p w14:paraId="18D1E944" w14:textId="77777777" w:rsidR="00D86CB0" w:rsidRPr="00317D7B" w:rsidRDefault="0063498A" w:rsidP="00317D7B">
            <w:pPr>
              <w:jc w:val="center"/>
              <w:rPr>
                <w:sz w:val="50"/>
                <w:szCs w:val="50"/>
              </w:rPr>
            </w:pPr>
            <w:r>
              <w:rPr>
                <w:noProof/>
              </w:rPr>
              <w:pict w14:anchorId="3051B951">
                <v:rect id="Rectangle 10" o:spid="_x0000_s1034" style="position:absolute;left:0;text-align:left;margin-left:21.1pt;margin-top:14.15pt;width:10.9pt;height:10.9pt;z-index:9;visibility:visible;mso-position-horizontal-relative:text;mso-position-vertical-relative:text"/>
              </w:pict>
            </w:r>
          </w:p>
        </w:tc>
      </w:tr>
    </w:tbl>
    <w:p w14:paraId="5F4868C8" w14:textId="77777777" w:rsidR="00D86CB0" w:rsidRDefault="00D86CB0" w:rsidP="008D47AA">
      <w:bookmarkStart w:id="0" w:name="_GoBack"/>
      <w:bookmarkEnd w:id="0"/>
    </w:p>
    <w:sectPr w:rsidR="00D86CB0" w:rsidSect="004713C2">
      <w:headerReference w:type="default"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B602" w14:textId="77777777" w:rsidR="0063498A" w:rsidRDefault="0063498A" w:rsidP="00E946A0">
      <w:r>
        <w:separator/>
      </w:r>
    </w:p>
    <w:p w14:paraId="16E247A4" w14:textId="77777777" w:rsidR="0063498A" w:rsidRDefault="0063498A" w:rsidP="00E946A0"/>
  </w:endnote>
  <w:endnote w:type="continuationSeparator" w:id="0">
    <w:p w14:paraId="0091653E" w14:textId="77777777" w:rsidR="0063498A" w:rsidRDefault="0063498A" w:rsidP="00E946A0">
      <w:r>
        <w:continuationSeparator/>
      </w:r>
    </w:p>
    <w:p w14:paraId="64E5B2BF" w14:textId="77777777" w:rsidR="0063498A" w:rsidRDefault="0063498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8D42" w14:textId="77777777" w:rsidR="00A20E53" w:rsidRPr="00563CB8" w:rsidRDefault="00A20E53" w:rsidP="004F2969">
    <w:pPr>
      <w:spacing w:before="0" w:after="0" w:line="240" w:lineRule="auto"/>
      <w:rPr>
        <w:sz w:val="14"/>
        <w:szCs w:val="14"/>
      </w:rPr>
    </w:pPr>
  </w:p>
  <w:tbl>
    <w:tblPr>
      <w:tblW w:w="4991" w:type="pct"/>
      <w:tblInd w:w="-106" w:type="dxa"/>
      <w:tblBorders>
        <w:top w:val="single" w:sz="8" w:space="0" w:color="244061"/>
      </w:tblBorders>
      <w:tblLook w:val="00A0" w:firstRow="1" w:lastRow="0" w:firstColumn="1" w:lastColumn="0" w:noHBand="0" w:noVBand="0"/>
    </w:tblPr>
    <w:tblGrid>
      <w:gridCol w:w="4609"/>
      <w:gridCol w:w="625"/>
      <w:gridCol w:w="4325"/>
    </w:tblGrid>
    <w:tr w:rsidR="00A20E53" w14:paraId="11BCED8A" w14:textId="77777777">
      <w:trPr>
        <w:trHeight w:val="705"/>
      </w:trPr>
      <w:tc>
        <w:tcPr>
          <w:tcW w:w="4609" w:type="dxa"/>
          <w:tcBorders>
            <w:top w:val="single" w:sz="8" w:space="0" w:color="244061"/>
          </w:tcBorders>
          <w:vAlign w:val="center"/>
        </w:tcPr>
        <w:p w14:paraId="7545002E" w14:textId="616EEB2F" w:rsidR="00A20E53" w:rsidRPr="002E4C92" w:rsidRDefault="00A20E53" w:rsidP="004F2969">
          <w:pPr>
            <w:pStyle w:val="FooterText"/>
          </w:pPr>
          <w:r w:rsidRPr="002E4C92">
            <w:t>File:</w:t>
          </w:r>
          <w:r>
            <w:rPr>
              <w:b w:val="0"/>
              <w:bCs w:val="0"/>
            </w:rPr>
            <w:t xml:space="preserve"> 11.3.1 Lesson 1</w:t>
          </w:r>
          <w:r w:rsidRPr="002E4C92">
            <w:t xml:space="preserve"> Date:</w:t>
          </w:r>
          <w:r w:rsidR="00CA7287">
            <w:rPr>
              <w:b w:val="0"/>
              <w:bCs w:val="0"/>
            </w:rPr>
            <w:t xml:space="preserve"> </w:t>
          </w:r>
          <w:r w:rsidR="00BF4AA4">
            <w:rPr>
              <w:b w:val="0"/>
              <w:bCs w:val="0"/>
            </w:rPr>
            <w:t>9/12</w:t>
          </w:r>
          <w:r w:rsidRPr="0039525B">
            <w:rPr>
              <w:b w:val="0"/>
              <w:bCs w:val="0"/>
            </w:rPr>
            <w:t>/1</w:t>
          </w:r>
          <w:r>
            <w:rPr>
              <w:b w:val="0"/>
              <w:bCs w:val="0"/>
            </w:rPr>
            <w:t>4</w:t>
          </w:r>
          <w:r w:rsidRPr="0039525B">
            <w:rPr>
              <w:b w:val="0"/>
              <w:bCs w:val="0"/>
            </w:rPr>
            <w:t xml:space="preserve"> </w:t>
          </w:r>
          <w:r w:rsidRPr="002E4C92">
            <w:t>Classroom Use:</w:t>
          </w:r>
          <w:r>
            <w:rPr>
              <w:b w:val="0"/>
              <w:bCs w:val="0"/>
            </w:rPr>
            <w:t xml:space="preserve"> Starting 9</w:t>
          </w:r>
          <w:r w:rsidRPr="0039525B">
            <w:rPr>
              <w:b w:val="0"/>
              <w:bCs w:val="0"/>
            </w:rPr>
            <w:t>/201</w:t>
          </w:r>
          <w:r>
            <w:rPr>
              <w:b w:val="0"/>
              <w:bCs w:val="0"/>
            </w:rPr>
            <w:t>4</w:t>
          </w:r>
          <w:r w:rsidRPr="0039525B">
            <w:rPr>
              <w:b w:val="0"/>
              <w:bCs w:val="0"/>
            </w:rPr>
            <w:t xml:space="preserve"> </w:t>
          </w:r>
        </w:p>
        <w:p w14:paraId="7324D16E" w14:textId="77777777" w:rsidR="00A20E53" w:rsidRPr="0039525B" w:rsidRDefault="00A20E53" w:rsidP="004F2969">
          <w:pPr>
            <w:pStyle w:val="FooterText"/>
            <w:rPr>
              <w:b w:val="0"/>
              <w:bCs w:val="0"/>
              <w:i/>
              <w:iCs/>
              <w:sz w:val="12"/>
              <w:szCs w:val="12"/>
            </w:rPr>
          </w:pPr>
          <w:r w:rsidRPr="0039525B">
            <w:rPr>
              <w:b w:val="0"/>
              <w:bCs w:val="0"/>
              <w:sz w:val="12"/>
              <w:szCs w:val="12"/>
            </w:rPr>
            <w:t>© 201</w:t>
          </w:r>
          <w:r>
            <w:rPr>
              <w:b w:val="0"/>
              <w:bCs w:val="0"/>
              <w:sz w:val="12"/>
              <w:szCs w:val="12"/>
            </w:rPr>
            <w:t>4</w:t>
          </w:r>
          <w:r w:rsidRPr="0039525B">
            <w:rPr>
              <w:b w:val="0"/>
              <w:bCs w:val="0"/>
              <w:sz w:val="12"/>
              <w:szCs w:val="12"/>
            </w:rPr>
            <w:t xml:space="preserve"> Public Consulting Group.</w:t>
          </w:r>
          <w:r w:rsidRPr="0039525B">
            <w:rPr>
              <w:b w:val="0"/>
              <w:bCs w:val="0"/>
              <w:i/>
              <w:iCs/>
              <w:sz w:val="12"/>
              <w:szCs w:val="12"/>
            </w:rPr>
            <w:t xml:space="preserve"> This work is licensed under a </w:t>
          </w:r>
        </w:p>
        <w:p w14:paraId="66835861" w14:textId="77777777" w:rsidR="00A20E53" w:rsidRPr="0039525B" w:rsidRDefault="00A20E53" w:rsidP="004F2969">
          <w:pPr>
            <w:pStyle w:val="FooterText"/>
            <w:rPr>
              <w:b w:val="0"/>
              <w:bCs w:val="0"/>
              <w:i/>
              <w:iCs/>
            </w:rPr>
          </w:pPr>
          <w:r w:rsidRPr="0039525B">
            <w:rPr>
              <w:b w:val="0"/>
              <w:bCs w:val="0"/>
              <w:i/>
              <w:iCs/>
              <w:sz w:val="12"/>
              <w:szCs w:val="12"/>
            </w:rPr>
            <w:t>Creative Commons Attribution-NonCommercial-ShareAlike 3.0 Unported License</w:t>
          </w:r>
        </w:p>
        <w:p w14:paraId="57E25EF9" w14:textId="77777777" w:rsidR="00A20E53" w:rsidRPr="002E4C92" w:rsidRDefault="0063498A" w:rsidP="004F2969">
          <w:pPr>
            <w:pStyle w:val="FooterText"/>
          </w:pPr>
          <w:hyperlink r:id="rId1" w:history="1">
            <w:r w:rsidR="00A20E53" w:rsidRPr="0054791C">
              <w:rPr>
                <w:rStyle w:val="Hyperlink"/>
                <w:sz w:val="12"/>
                <w:szCs w:val="12"/>
              </w:rPr>
              <w:t>http://creativecommons.org/licenses/by-nc-sa/3.0/</w:t>
            </w:r>
          </w:hyperlink>
        </w:p>
      </w:tc>
      <w:tc>
        <w:tcPr>
          <w:tcW w:w="625" w:type="dxa"/>
          <w:tcBorders>
            <w:top w:val="single" w:sz="8" w:space="0" w:color="244061"/>
          </w:tcBorders>
          <w:vAlign w:val="center"/>
        </w:tcPr>
        <w:p w14:paraId="22625937" w14:textId="77777777" w:rsidR="00A20E53" w:rsidRPr="002E4C92" w:rsidRDefault="00A20E53" w:rsidP="004F2969">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63498A">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14:paraId="320555E5" w14:textId="77777777" w:rsidR="00A20E53" w:rsidRPr="002E4C92" w:rsidRDefault="0063498A" w:rsidP="0039525B">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w14:anchorId="66CBF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pt;height:51.75pt;visibility:visible">
                <v:imagedata r:id="rId2" o:title=""/>
              </v:shape>
            </w:pict>
          </w:r>
        </w:p>
      </w:tc>
    </w:tr>
  </w:tbl>
  <w:p w14:paraId="17F17537" w14:textId="77777777" w:rsidR="00A20E53" w:rsidRPr="0039525B" w:rsidRDefault="00A20E53" w:rsidP="0039525B">
    <w:pPr>
      <w:pStyle w:val="Footer"/>
      <w:spacing w:before="0" w:after="0" w:line="240"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476E5" w14:textId="77777777" w:rsidR="0063498A" w:rsidRDefault="0063498A" w:rsidP="00E946A0">
      <w:r>
        <w:separator/>
      </w:r>
    </w:p>
    <w:p w14:paraId="3D01D94D" w14:textId="77777777" w:rsidR="0063498A" w:rsidRDefault="0063498A" w:rsidP="00E946A0"/>
  </w:footnote>
  <w:footnote w:type="continuationSeparator" w:id="0">
    <w:p w14:paraId="3CDB0FCE" w14:textId="77777777" w:rsidR="0063498A" w:rsidRDefault="0063498A" w:rsidP="00E946A0">
      <w:r>
        <w:continuationSeparator/>
      </w:r>
    </w:p>
    <w:p w14:paraId="3AFA1798" w14:textId="77777777" w:rsidR="0063498A" w:rsidRDefault="0063498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3708"/>
      <w:gridCol w:w="2430"/>
      <w:gridCol w:w="3438"/>
    </w:tblGrid>
    <w:tr w:rsidR="00A20E53" w:rsidRPr="00563CB8" w14:paraId="31083857" w14:textId="77777777">
      <w:tc>
        <w:tcPr>
          <w:tcW w:w="3708" w:type="dxa"/>
        </w:tcPr>
        <w:p w14:paraId="0DF52D5F" w14:textId="77777777" w:rsidR="00A20E53" w:rsidRPr="00563CB8" w:rsidRDefault="00A20E53" w:rsidP="00E946A0">
          <w:pPr>
            <w:pStyle w:val="PageHeader"/>
          </w:pPr>
          <w:r w:rsidRPr="00563CB8">
            <w:t xml:space="preserve">NYS </w:t>
          </w:r>
          <w:r w:rsidRPr="00E946A0">
            <w:t>Common</w:t>
          </w:r>
          <w:r w:rsidRPr="00563CB8">
            <w:t xml:space="preserve"> Core ELA &amp; Literacy Curriculum</w:t>
          </w:r>
        </w:p>
      </w:tc>
      <w:tc>
        <w:tcPr>
          <w:tcW w:w="2430" w:type="dxa"/>
          <w:vAlign w:val="center"/>
        </w:tcPr>
        <w:p w14:paraId="11DA3CC7" w14:textId="77777777" w:rsidR="00A20E53" w:rsidRPr="00563CB8" w:rsidRDefault="00A20E53" w:rsidP="00E946A0">
          <w:pPr>
            <w:jc w:val="center"/>
          </w:pPr>
          <w:r w:rsidRPr="00563CB8">
            <w:t>D R A F T</w:t>
          </w:r>
        </w:p>
      </w:tc>
      <w:tc>
        <w:tcPr>
          <w:tcW w:w="3438" w:type="dxa"/>
        </w:tcPr>
        <w:p w14:paraId="7C5A58A9" w14:textId="77777777" w:rsidR="00A20E53" w:rsidRPr="00E946A0" w:rsidRDefault="00A20E53" w:rsidP="00E946A0">
          <w:pPr>
            <w:pStyle w:val="PageHeader"/>
            <w:jc w:val="right"/>
            <w:rPr>
              <w:b w:val="0"/>
              <w:bCs w:val="0"/>
            </w:rPr>
          </w:pPr>
          <w:r>
            <w:rPr>
              <w:b w:val="0"/>
              <w:bCs w:val="0"/>
            </w:rPr>
            <w:t>Grade 11 • Module 3</w:t>
          </w:r>
          <w:r w:rsidRPr="00E946A0">
            <w:rPr>
              <w:b w:val="0"/>
              <w:bCs w:val="0"/>
            </w:rPr>
            <w:t xml:space="preserve"> • Unit </w:t>
          </w:r>
          <w:r>
            <w:rPr>
              <w:b w:val="0"/>
              <w:bCs w:val="0"/>
            </w:rPr>
            <w:t>1 • Lesson 1</w:t>
          </w:r>
        </w:p>
      </w:tc>
    </w:tr>
  </w:tbl>
  <w:p w14:paraId="23663FA4" w14:textId="77777777" w:rsidR="00A20E53" w:rsidRDefault="00A20E53"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cs="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cs="Webdings" w:hint="default"/>
        <w:color w:val="4F81B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9">
    <w:nsid w:val="1F4F58FA"/>
    <w:multiLevelType w:val="hybridMultilevel"/>
    <w:tmpl w:val="90463774"/>
    <w:lvl w:ilvl="0" w:tplc="266A159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4">
    <w:nsid w:val="2F5053A6"/>
    <w:multiLevelType w:val="hybridMultilevel"/>
    <w:tmpl w:val="055867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20">
    <w:nsid w:val="5AC57447"/>
    <w:multiLevelType w:val="hybridMultilevel"/>
    <w:tmpl w:val="3D60144C"/>
    <w:lvl w:ilvl="0" w:tplc="FFBEAB14">
      <w:start w:val="1"/>
      <w:numFmt w:val="bullet"/>
      <w:pStyle w:val="BulletedList"/>
      <w:lvlText w:val=""/>
      <w:lvlJc w:val="lef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5CC088D"/>
    <w:multiLevelType w:val="hybridMultilevel"/>
    <w:tmpl w:val="8C32DA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CB34FA9"/>
    <w:multiLevelType w:val="hybridMultilevel"/>
    <w:tmpl w:val="3336278A"/>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0B1732A"/>
    <w:multiLevelType w:val="hybridMultilevel"/>
    <w:tmpl w:val="E4ECD5DC"/>
    <w:lvl w:ilvl="0" w:tplc="17E40626">
      <w:start w:val="1"/>
      <w:numFmt w:val="lowerLetter"/>
      <w:pStyle w:val="SubStandar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23E75AD"/>
    <w:multiLevelType w:val="hybridMultilevel"/>
    <w:tmpl w:val="12CA453E"/>
    <w:lvl w:ilvl="0" w:tplc="8A1CF74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cs="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33">
    <w:nsid w:val="7DAB66F1"/>
    <w:multiLevelType w:val="hybridMultilevel"/>
    <w:tmpl w:val="10C01880"/>
    <w:lvl w:ilvl="0" w:tplc="CEB46BA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0"/>
  </w:num>
  <w:num w:numId="2">
    <w:abstractNumId w:val="2"/>
  </w:num>
  <w:num w:numId="3">
    <w:abstractNumId w:val="1"/>
  </w:num>
  <w:num w:numId="4">
    <w:abstractNumId w:val="10"/>
    <w:lvlOverride w:ilvl="0">
      <w:startOverride w:val="1"/>
    </w:lvlOverride>
  </w:num>
  <w:num w:numId="5">
    <w:abstractNumId w:val="8"/>
  </w:num>
  <w:num w:numId="6">
    <w:abstractNumId w:val="8"/>
  </w:num>
  <w:num w:numId="7">
    <w:abstractNumId w:val="8"/>
    <w:lvlOverride w:ilvl="0">
      <w:startOverride w:val="1"/>
    </w:lvlOverride>
  </w:num>
  <w:num w:numId="8">
    <w:abstractNumId w:val="10"/>
  </w:num>
  <w:num w:numId="9">
    <w:abstractNumId w:val="10"/>
    <w:lvlOverride w:ilvl="0">
      <w:startOverride w:val="1"/>
    </w:lvlOverride>
  </w:num>
  <w:num w:numId="10">
    <w:abstractNumId w:val="8"/>
    <w:lvlOverride w:ilvl="0">
      <w:startOverride w:val="1"/>
    </w:lvlOverride>
  </w:num>
  <w:num w:numId="11">
    <w:abstractNumId w:val="0"/>
  </w:num>
  <w:num w:numId="12">
    <w:abstractNumId w:val="32"/>
  </w:num>
  <w:num w:numId="13">
    <w:abstractNumId w:val="8"/>
    <w:lvlOverride w:ilvl="0">
      <w:startOverride w:val="1"/>
    </w:lvlOverride>
  </w:num>
  <w:num w:numId="14">
    <w:abstractNumId w:val="7"/>
  </w:num>
  <w:num w:numId="15">
    <w:abstractNumId w:val="3"/>
  </w:num>
  <w:num w:numId="16">
    <w:abstractNumId w:val="26"/>
  </w:num>
  <w:num w:numId="17">
    <w:abstractNumId w:val="16"/>
  </w:num>
  <w:num w:numId="18">
    <w:abstractNumId w:val="17"/>
  </w:num>
  <w:num w:numId="19">
    <w:abstractNumId w:val="13"/>
  </w:num>
  <w:num w:numId="20">
    <w:abstractNumId w:val="5"/>
  </w:num>
  <w:num w:numId="21">
    <w:abstractNumId w:val="10"/>
    <w:lvlOverride w:ilvl="0">
      <w:startOverride w:val="1"/>
    </w:lvlOverride>
  </w:num>
  <w:num w:numId="22">
    <w:abstractNumId w:val="1"/>
    <w:lvlOverride w:ilvl="0">
      <w:startOverride w:val="1"/>
    </w:lvlOverride>
  </w:num>
  <w:num w:numId="23">
    <w:abstractNumId w:val="28"/>
  </w:num>
  <w:num w:numId="24">
    <w:abstractNumId w:val="6"/>
  </w:num>
  <w:num w:numId="25">
    <w:abstractNumId w:val="25"/>
  </w:num>
  <w:num w:numId="26">
    <w:abstractNumId w:val="18"/>
  </w:num>
  <w:num w:numId="27">
    <w:abstractNumId w:val="2"/>
    <w:lvlOverride w:ilvl="0">
      <w:startOverride w:val="1"/>
    </w:lvlOverride>
  </w:num>
  <w:num w:numId="28">
    <w:abstractNumId w:val="21"/>
  </w:num>
  <w:num w:numId="29">
    <w:abstractNumId w:val="12"/>
  </w:num>
  <w:num w:numId="30">
    <w:abstractNumId w:val="19"/>
  </w:num>
  <w:num w:numId="31">
    <w:abstractNumId w:val="31"/>
  </w:num>
  <w:num w:numId="32">
    <w:abstractNumId w:val="22"/>
  </w:num>
  <w:num w:numId="33">
    <w:abstractNumId w:val="27"/>
  </w:num>
  <w:num w:numId="34">
    <w:abstractNumId w:val="10"/>
    <w:lvlOverride w:ilvl="0">
      <w:startOverride w:val="1"/>
    </w:lvlOverride>
  </w:num>
  <w:num w:numId="35">
    <w:abstractNumId w:val="24"/>
  </w:num>
  <w:num w:numId="36">
    <w:abstractNumId w:val="11"/>
  </w:num>
  <w:num w:numId="37">
    <w:abstractNumId w:val="15"/>
  </w:num>
  <w:num w:numId="38">
    <w:abstractNumId w:val="29"/>
  </w:num>
  <w:num w:numId="39">
    <w:abstractNumId w:val="14"/>
  </w:num>
  <w:num w:numId="40">
    <w:abstractNumId w:val="29"/>
  </w:num>
  <w:num w:numId="41">
    <w:abstractNumId w:val="29"/>
    <w:lvlOverride w:ilvl="0">
      <w:startOverride w:val="1"/>
    </w:lvlOverride>
  </w:num>
  <w:num w:numId="42">
    <w:abstractNumId w:val="9"/>
  </w:num>
  <w:num w:numId="43">
    <w:abstractNumId w:val="33"/>
  </w:num>
  <w:num w:numId="44">
    <w:abstractNumId w:val="23"/>
  </w:num>
  <w:num w:numId="45">
    <w:abstractNumId w:val="27"/>
  </w:num>
  <w:num w:numId="46">
    <w:abstractNumId w:val="4"/>
  </w:num>
  <w:num w:numId="47">
    <w:abstractNumId w:val="30"/>
  </w:num>
  <w:num w:numId="48">
    <w:abstractNumId w:val="27"/>
  </w:num>
  <w:num w:numId="49">
    <w:abstractNumId w:val="4"/>
  </w:num>
  <w:num w:numId="50">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87E"/>
    <w:rsid w:val="000032D5"/>
    <w:rsid w:val="00004498"/>
    <w:rsid w:val="00006B65"/>
    <w:rsid w:val="00007CBA"/>
    <w:rsid w:val="00007F67"/>
    <w:rsid w:val="00011E99"/>
    <w:rsid w:val="000134DA"/>
    <w:rsid w:val="000136F6"/>
    <w:rsid w:val="000137C5"/>
    <w:rsid w:val="000149E8"/>
    <w:rsid w:val="00014D5D"/>
    <w:rsid w:val="00020527"/>
    <w:rsid w:val="000209C2"/>
    <w:rsid w:val="00021589"/>
    <w:rsid w:val="0002335F"/>
    <w:rsid w:val="00034778"/>
    <w:rsid w:val="00036DB8"/>
    <w:rsid w:val="000446E5"/>
    <w:rsid w:val="00044B1F"/>
    <w:rsid w:val="00046F75"/>
    <w:rsid w:val="00053088"/>
    <w:rsid w:val="00055E57"/>
    <w:rsid w:val="00056B3E"/>
    <w:rsid w:val="0006202A"/>
    <w:rsid w:val="00062291"/>
    <w:rsid w:val="0006233C"/>
    <w:rsid w:val="00064850"/>
    <w:rsid w:val="00066123"/>
    <w:rsid w:val="0006776C"/>
    <w:rsid w:val="00071936"/>
    <w:rsid w:val="00072749"/>
    <w:rsid w:val="0007284C"/>
    <w:rsid w:val="00073067"/>
    <w:rsid w:val="000742AA"/>
    <w:rsid w:val="00075649"/>
    <w:rsid w:val="00076EE0"/>
    <w:rsid w:val="00080A8A"/>
    <w:rsid w:val="00081B63"/>
    <w:rsid w:val="00083E5D"/>
    <w:rsid w:val="000848B2"/>
    <w:rsid w:val="00086A06"/>
    <w:rsid w:val="0008748C"/>
    <w:rsid w:val="00087EF7"/>
    <w:rsid w:val="00090200"/>
    <w:rsid w:val="00092730"/>
    <w:rsid w:val="00092C82"/>
    <w:rsid w:val="00095BBA"/>
    <w:rsid w:val="00096A06"/>
    <w:rsid w:val="000A1023"/>
    <w:rsid w:val="000A1206"/>
    <w:rsid w:val="000A26A7"/>
    <w:rsid w:val="000A3640"/>
    <w:rsid w:val="000B1882"/>
    <w:rsid w:val="000B2D56"/>
    <w:rsid w:val="000B3015"/>
    <w:rsid w:val="000B3836"/>
    <w:rsid w:val="000B6EA7"/>
    <w:rsid w:val="000C0112"/>
    <w:rsid w:val="000C07F9"/>
    <w:rsid w:val="000C169A"/>
    <w:rsid w:val="000C4439"/>
    <w:rsid w:val="000C4813"/>
    <w:rsid w:val="000C5656"/>
    <w:rsid w:val="000C5893"/>
    <w:rsid w:val="000D0F3D"/>
    <w:rsid w:val="000D0FAE"/>
    <w:rsid w:val="000D6FA4"/>
    <w:rsid w:val="000E0B69"/>
    <w:rsid w:val="000E3B7F"/>
    <w:rsid w:val="000E4DBA"/>
    <w:rsid w:val="000F192C"/>
    <w:rsid w:val="000F2414"/>
    <w:rsid w:val="000F5CB5"/>
    <w:rsid w:val="000F7D35"/>
    <w:rsid w:val="000F7F37"/>
    <w:rsid w:val="000F7F56"/>
    <w:rsid w:val="0010235F"/>
    <w:rsid w:val="00102EAC"/>
    <w:rsid w:val="00110A04"/>
    <w:rsid w:val="00111A39"/>
    <w:rsid w:val="00113501"/>
    <w:rsid w:val="00114A41"/>
    <w:rsid w:val="001159C2"/>
    <w:rsid w:val="001213B3"/>
    <w:rsid w:val="001215F2"/>
    <w:rsid w:val="00121C27"/>
    <w:rsid w:val="001221C2"/>
    <w:rsid w:val="00123258"/>
    <w:rsid w:val="001258FD"/>
    <w:rsid w:val="00133528"/>
    <w:rsid w:val="001352AE"/>
    <w:rsid w:val="001362D4"/>
    <w:rsid w:val="00137D4E"/>
    <w:rsid w:val="00140413"/>
    <w:rsid w:val="00142859"/>
    <w:rsid w:val="00146A59"/>
    <w:rsid w:val="001509EC"/>
    <w:rsid w:val="0015118C"/>
    <w:rsid w:val="00154047"/>
    <w:rsid w:val="00155DD9"/>
    <w:rsid w:val="00156124"/>
    <w:rsid w:val="00156547"/>
    <w:rsid w:val="001635FC"/>
    <w:rsid w:val="001657A6"/>
    <w:rsid w:val="00166F4D"/>
    <w:rsid w:val="001708C2"/>
    <w:rsid w:val="001722AF"/>
    <w:rsid w:val="001723D5"/>
    <w:rsid w:val="00172E92"/>
    <w:rsid w:val="001741DB"/>
    <w:rsid w:val="00175B00"/>
    <w:rsid w:val="001821D4"/>
    <w:rsid w:val="0018630D"/>
    <w:rsid w:val="00186355"/>
    <w:rsid w:val="001864E6"/>
    <w:rsid w:val="00186FDA"/>
    <w:rsid w:val="0018762C"/>
    <w:rsid w:val="001942AA"/>
    <w:rsid w:val="001945FA"/>
    <w:rsid w:val="00194F1D"/>
    <w:rsid w:val="00196C58"/>
    <w:rsid w:val="001A322C"/>
    <w:rsid w:val="001A4189"/>
    <w:rsid w:val="001A4CC3"/>
    <w:rsid w:val="001A4F52"/>
    <w:rsid w:val="001A5133"/>
    <w:rsid w:val="001B0794"/>
    <w:rsid w:val="001B1487"/>
    <w:rsid w:val="001B1596"/>
    <w:rsid w:val="001B24B8"/>
    <w:rsid w:val="001B723B"/>
    <w:rsid w:val="001C1C99"/>
    <w:rsid w:val="001C1EA1"/>
    <w:rsid w:val="001C35E3"/>
    <w:rsid w:val="001C477F"/>
    <w:rsid w:val="001C5188"/>
    <w:rsid w:val="001C6B70"/>
    <w:rsid w:val="001C6EA7"/>
    <w:rsid w:val="001D047B"/>
    <w:rsid w:val="001D0518"/>
    <w:rsid w:val="001D2C08"/>
    <w:rsid w:val="001D641A"/>
    <w:rsid w:val="001E189E"/>
    <w:rsid w:val="001E564B"/>
    <w:rsid w:val="001E70F7"/>
    <w:rsid w:val="001F0991"/>
    <w:rsid w:val="001F0FE2"/>
    <w:rsid w:val="001F1BB5"/>
    <w:rsid w:val="001F4C0F"/>
    <w:rsid w:val="001F6473"/>
    <w:rsid w:val="001F6C4F"/>
    <w:rsid w:val="002009F7"/>
    <w:rsid w:val="0020138A"/>
    <w:rsid w:val="002041CD"/>
    <w:rsid w:val="00207C8B"/>
    <w:rsid w:val="0021541E"/>
    <w:rsid w:val="002227AE"/>
    <w:rsid w:val="00224590"/>
    <w:rsid w:val="00226BB6"/>
    <w:rsid w:val="00227D22"/>
    <w:rsid w:val="002306FF"/>
    <w:rsid w:val="00231919"/>
    <w:rsid w:val="00231E99"/>
    <w:rsid w:val="00233C14"/>
    <w:rsid w:val="0023622A"/>
    <w:rsid w:val="00240FF7"/>
    <w:rsid w:val="0024358D"/>
    <w:rsid w:val="00244A88"/>
    <w:rsid w:val="0024557C"/>
    <w:rsid w:val="00245B86"/>
    <w:rsid w:val="002516D4"/>
    <w:rsid w:val="00251771"/>
    <w:rsid w:val="00251A7C"/>
    <w:rsid w:val="00251DAB"/>
    <w:rsid w:val="00251FE4"/>
    <w:rsid w:val="00252D78"/>
    <w:rsid w:val="0026030D"/>
    <w:rsid w:val="002619B1"/>
    <w:rsid w:val="00261C07"/>
    <w:rsid w:val="002635F4"/>
    <w:rsid w:val="00263AF5"/>
    <w:rsid w:val="002661A8"/>
    <w:rsid w:val="002748DB"/>
    <w:rsid w:val="00274FEB"/>
    <w:rsid w:val="002755D1"/>
    <w:rsid w:val="00276DB9"/>
    <w:rsid w:val="0028084D"/>
    <w:rsid w:val="0028184C"/>
    <w:rsid w:val="00284949"/>
    <w:rsid w:val="00284B9E"/>
    <w:rsid w:val="00284FC0"/>
    <w:rsid w:val="00290F88"/>
    <w:rsid w:val="0029527C"/>
    <w:rsid w:val="00297DC5"/>
    <w:rsid w:val="002A21DE"/>
    <w:rsid w:val="002A4D63"/>
    <w:rsid w:val="002A5337"/>
    <w:rsid w:val="002B1FED"/>
    <w:rsid w:val="002B59EF"/>
    <w:rsid w:val="002C0198"/>
    <w:rsid w:val="002C0245"/>
    <w:rsid w:val="002C02FB"/>
    <w:rsid w:val="002C18C9"/>
    <w:rsid w:val="002C38DB"/>
    <w:rsid w:val="002C5F0D"/>
    <w:rsid w:val="002D1118"/>
    <w:rsid w:val="002D38AE"/>
    <w:rsid w:val="002D5EB9"/>
    <w:rsid w:val="002D632F"/>
    <w:rsid w:val="002E27AE"/>
    <w:rsid w:val="002E4C92"/>
    <w:rsid w:val="002F03D2"/>
    <w:rsid w:val="002F1F52"/>
    <w:rsid w:val="002F3D65"/>
    <w:rsid w:val="002F633C"/>
    <w:rsid w:val="003043AB"/>
    <w:rsid w:val="00305A37"/>
    <w:rsid w:val="0030627E"/>
    <w:rsid w:val="003067BF"/>
    <w:rsid w:val="00311E81"/>
    <w:rsid w:val="003143B1"/>
    <w:rsid w:val="00315C4A"/>
    <w:rsid w:val="00317306"/>
    <w:rsid w:val="00317D7B"/>
    <w:rsid w:val="003201AC"/>
    <w:rsid w:val="0032035E"/>
    <w:rsid w:val="0032239A"/>
    <w:rsid w:val="0032416F"/>
    <w:rsid w:val="0032773E"/>
    <w:rsid w:val="00331717"/>
    <w:rsid w:val="00331F87"/>
    <w:rsid w:val="00335168"/>
    <w:rsid w:val="003355D6"/>
    <w:rsid w:val="003368BF"/>
    <w:rsid w:val="003428FA"/>
    <w:rsid w:val="00343975"/>
    <w:rsid w:val="003440A9"/>
    <w:rsid w:val="00344615"/>
    <w:rsid w:val="00345873"/>
    <w:rsid w:val="00347761"/>
    <w:rsid w:val="00347DD9"/>
    <w:rsid w:val="00347FA2"/>
    <w:rsid w:val="00350A12"/>
    <w:rsid w:val="00350B03"/>
    <w:rsid w:val="00351804"/>
    <w:rsid w:val="00351AD7"/>
    <w:rsid w:val="00351F18"/>
    <w:rsid w:val="00352361"/>
    <w:rsid w:val="00353081"/>
    <w:rsid w:val="003530F2"/>
    <w:rsid w:val="00353280"/>
    <w:rsid w:val="00355B9E"/>
    <w:rsid w:val="00356656"/>
    <w:rsid w:val="0036044C"/>
    <w:rsid w:val="00362010"/>
    <w:rsid w:val="00364CD8"/>
    <w:rsid w:val="00370C53"/>
    <w:rsid w:val="00372441"/>
    <w:rsid w:val="0037258B"/>
    <w:rsid w:val="0037386C"/>
    <w:rsid w:val="00374C35"/>
    <w:rsid w:val="00375C67"/>
    <w:rsid w:val="00376DBB"/>
    <w:rsid w:val="003822E1"/>
    <w:rsid w:val="003826B0"/>
    <w:rsid w:val="0038382F"/>
    <w:rsid w:val="00383A2A"/>
    <w:rsid w:val="00383D92"/>
    <w:rsid w:val="003851B2"/>
    <w:rsid w:val="003854D3"/>
    <w:rsid w:val="0038635E"/>
    <w:rsid w:val="003908D2"/>
    <w:rsid w:val="003924D0"/>
    <w:rsid w:val="00392959"/>
    <w:rsid w:val="0039525B"/>
    <w:rsid w:val="003A0EC2"/>
    <w:rsid w:val="003A3AB0"/>
    <w:rsid w:val="003A3CC7"/>
    <w:rsid w:val="003A6785"/>
    <w:rsid w:val="003B0D93"/>
    <w:rsid w:val="003B2ACC"/>
    <w:rsid w:val="003B3DB9"/>
    <w:rsid w:val="003B4455"/>
    <w:rsid w:val="003B7641"/>
    <w:rsid w:val="003B7708"/>
    <w:rsid w:val="003C1457"/>
    <w:rsid w:val="003C2022"/>
    <w:rsid w:val="003C24AD"/>
    <w:rsid w:val="003C2EFD"/>
    <w:rsid w:val="003D2601"/>
    <w:rsid w:val="003D27E3"/>
    <w:rsid w:val="003D28E6"/>
    <w:rsid w:val="003D31C1"/>
    <w:rsid w:val="003D5D5A"/>
    <w:rsid w:val="003D7469"/>
    <w:rsid w:val="003E2C04"/>
    <w:rsid w:val="003E3757"/>
    <w:rsid w:val="003E693A"/>
    <w:rsid w:val="003F2833"/>
    <w:rsid w:val="003F343E"/>
    <w:rsid w:val="003F3D65"/>
    <w:rsid w:val="00401E73"/>
    <w:rsid w:val="00403BBA"/>
    <w:rsid w:val="00405198"/>
    <w:rsid w:val="00412A7D"/>
    <w:rsid w:val="004179FD"/>
    <w:rsid w:val="00417B85"/>
    <w:rsid w:val="00421157"/>
    <w:rsid w:val="0042474E"/>
    <w:rsid w:val="0042582E"/>
    <w:rsid w:val="00425CF9"/>
    <w:rsid w:val="00425E32"/>
    <w:rsid w:val="00430BD6"/>
    <w:rsid w:val="00432D7F"/>
    <w:rsid w:val="00436909"/>
    <w:rsid w:val="0043728C"/>
    <w:rsid w:val="00437FD0"/>
    <w:rsid w:val="004402AC"/>
    <w:rsid w:val="004403EE"/>
    <w:rsid w:val="00440948"/>
    <w:rsid w:val="004452D5"/>
    <w:rsid w:val="00446AFD"/>
    <w:rsid w:val="004528AF"/>
    <w:rsid w:val="004536D7"/>
    <w:rsid w:val="00455FC4"/>
    <w:rsid w:val="00456596"/>
    <w:rsid w:val="00456F88"/>
    <w:rsid w:val="0045725F"/>
    <w:rsid w:val="00457F98"/>
    <w:rsid w:val="004619C9"/>
    <w:rsid w:val="00470E93"/>
    <w:rsid w:val="004713C2"/>
    <w:rsid w:val="0047195C"/>
    <w:rsid w:val="00472F34"/>
    <w:rsid w:val="0047469B"/>
    <w:rsid w:val="0047530C"/>
    <w:rsid w:val="00477B3D"/>
    <w:rsid w:val="00482099"/>
    <w:rsid w:val="00482C15"/>
    <w:rsid w:val="004838D9"/>
    <w:rsid w:val="00484822"/>
    <w:rsid w:val="00485D55"/>
    <w:rsid w:val="0048673B"/>
    <w:rsid w:val="00491620"/>
    <w:rsid w:val="0049409E"/>
    <w:rsid w:val="00494529"/>
    <w:rsid w:val="00495B7E"/>
    <w:rsid w:val="00497C3E"/>
    <w:rsid w:val="004A3F30"/>
    <w:rsid w:val="004A7A36"/>
    <w:rsid w:val="004B22B8"/>
    <w:rsid w:val="004B2894"/>
    <w:rsid w:val="004B3E41"/>
    <w:rsid w:val="004B552B"/>
    <w:rsid w:val="004B5CFE"/>
    <w:rsid w:val="004B69A7"/>
    <w:rsid w:val="004B7C07"/>
    <w:rsid w:val="004C4359"/>
    <w:rsid w:val="004C602D"/>
    <w:rsid w:val="004C6CD8"/>
    <w:rsid w:val="004C7459"/>
    <w:rsid w:val="004D218D"/>
    <w:rsid w:val="004D4465"/>
    <w:rsid w:val="004D487C"/>
    <w:rsid w:val="004D4C09"/>
    <w:rsid w:val="004D5473"/>
    <w:rsid w:val="004D7029"/>
    <w:rsid w:val="004E1B0E"/>
    <w:rsid w:val="004E6568"/>
    <w:rsid w:val="004E66EC"/>
    <w:rsid w:val="004F00C3"/>
    <w:rsid w:val="004F2363"/>
    <w:rsid w:val="004F2969"/>
    <w:rsid w:val="004F353F"/>
    <w:rsid w:val="004F3C9B"/>
    <w:rsid w:val="004F4C8F"/>
    <w:rsid w:val="004F62CF"/>
    <w:rsid w:val="00502FAD"/>
    <w:rsid w:val="00505027"/>
    <w:rsid w:val="00507DF5"/>
    <w:rsid w:val="005121D2"/>
    <w:rsid w:val="0051226F"/>
    <w:rsid w:val="00513C73"/>
    <w:rsid w:val="00513E84"/>
    <w:rsid w:val="0051515D"/>
    <w:rsid w:val="00517918"/>
    <w:rsid w:val="00520CFC"/>
    <w:rsid w:val="0052385B"/>
    <w:rsid w:val="0052413A"/>
    <w:rsid w:val="0052748A"/>
    <w:rsid w:val="0052769A"/>
    <w:rsid w:val="005277AF"/>
    <w:rsid w:val="00527DE8"/>
    <w:rsid w:val="005317F8"/>
    <w:rsid w:val="005324A5"/>
    <w:rsid w:val="0053542D"/>
    <w:rsid w:val="00536849"/>
    <w:rsid w:val="00541A6A"/>
    <w:rsid w:val="00542523"/>
    <w:rsid w:val="00542EB8"/>
    <w:rsid w:val="00543668"/>
    <w:rsid w:val="00546D71"/>
    <w:rsid w:val="0054791C"/>
    <w:rsid w:val="00547AF6"/>
    <w:rsid w:val="00552A9F"/>
    <w:rsid w:val="00552D24"/>
    <w:rsid w:val="0055340D"/>
    <w:rsid w:val="0055385D"/>
    <w:rsid w:val="00554FEB"/>
    <w:rsid w:val="00557722"/>
    <w:rsid w:val="00561640"/>
    <w:rsid w:val="00563CB8"/>
    <w:rsid w:val="00563DC9"/>
    <w:rsid w:val="005641F5"/>
    <w:rsid w:val="00565871"/>
    <w:rsid w:val="00567E85"/>
    <w:rsid w:val="005701B9"/>
    <w:rsid w:val="00570901"/>
    <w:rsid w:val="005714F4"/>
    <w:rsid w:val="0057662B"/>
    <w:rsid w:val="00576E4A"/>
    <w:rsid w:val="00580DAF"/>
    <w:rsid w:val="00581401"/>
    <w:rsid w:val="005837C5"/>
    <w:rsid w:val="00583FF7"/>
    <w:rsid w:val="00584B47"/>
    <w:rsid w:val="00585771"/>
    <w:rsid w:val="00585844"/>
    <w:rsid w:val="00585A0D"/>
    <w:rsid w:val="005875D8"/>
    <w:rsid w:val="00591CB8"/>
    <w:rsid w:val="00592D68"/>
    <w:rsid w:val="00593697"/>
    <w:rsid w:val="00595905"/>
    <w:rsid w:val="005960E3"/>
    <w:rsid w:val="005A2C67"/>
    <w:rsid w:val="005A7968"/>
    <w:rsid w:val="005B10B8"/>
    <w:rsid w:val="005B1CFC"/>
    <w:rsid w:val="005B22B2"/>
    <w:rsid w:val="005B3D78"/>
    <w:rsid w:val="005B426C"/>
    <w:rsid w:val="005B5009"/>
    <w:rsid w:val="005B624F"/>
    <w:rsid w:val="005B6CCD"/>
    <w:rsid w:val="005B7021"/>
    <w:rsid w:val="005B7E6E"/>
    <w:rsid w:val="005C4572"/>
    <w:rsid w:val="005C6B01"/>
    <w:rsid w:val="005C7B5F"/>
    <w:rsid w:val="005D2335"/>
    <w:rsid w:val="005D7C72"/>
    <w:rsid w:val="005E186C"/>
    <w:rsid w:val="005E2E87"/>
    <w:rsid w:val="005F147C"/>
    <w:rsid w:val="005F1A73"/>
    <w:rsid w:val="005F3D4C"/>
    <w:rsid w:val="005F5D35"/>
    <w:rsid w:val="005F657A"/>
    <w:rsid w:val="005F66CC"/>
    <w:rsid w:val="00601E7F"/>
    <w:rsid w:val="00603575"/>
    <w:rsid w:val="00603970"/>
    <w:rsid w:val="006044CD"/>
    <w:rsid w:val="00605EEF"/>
    <w:rsid w:val="00607856"/>
    <w:rsid w:val="006124D5"/>
    <w:rsid w:val="00617D0B"/>
    <w:rsid w:val="00622305"/>
    <w:rsid w:val="0062277B"/>
    <w:rsid w:val="00623692"/>
    <w:rsid w:val="006261E1"/>
    <w:rsid w:val="00626E4A"/>
    <w:rsid w:val="00627FD8"/>
    <w:rsid w:val="006317AB"/>
    <w:rsid w:val="00632447"/>
    <w:rsid w:val="0063498A"/>
    <w:rsid w:val="006363CF"/>
    <w:rsid w:val="0063653C"/>
    <w:rsid w:val="006375AF"/>
    <w:rsid w:val="00641DC5"/>
    <w:rsid w:val="0064206E"/>
    <w:rsid w:val="00643550"/>
    <w:rsid w:val="00644540"/>
    <w:rsid w:val="00644852"/>
    <w:rsid w:val="00645C3F"/>
    <w:rsid w:val="00646088"/>
    <w:rsid w:val="00651092"/>
    <w:rsid w:val="00653ABB"/>
    <w:rsid w:val="00654384"/>
    <w:rsid w:val="00654E38"/>
    <w:rsid w:val="00657683"/>
    <w:rsid w:val="00657942"/>
    <w:rsid w:val="00657FF4"/>
    <w:rsid w:val="0066211A"/>
    <w:rsid w:val="00662B20"/>
    <w:rsid w:val="00663A00"/>
    <w:rsid w:val="006661AE"/>
    <w:rsid w:val="006667A3"/>
    <w:rsid w:val="00671779"/>
    <w:rsid w:val="00673F70"/>
    <w:rsid w:val="0068018C"/>
    <w:rsid w:val="00686067"/>
    <w:rsid w:val="00690F47"/>
    <w:rsid w:val="0069247E"/>
    <w:rsid w:val="00696173"/>
    <w:rsid w:val="00696CEF"/>
    <w:rsid w:val="006A09D6"/>
    <w:rsid w:val="006A3594"/>
    <w:rsid w:val="006A7D4E"/>
    <w:rsid w:val="006B0965"/>
    <w:rsid w:val="006B28CF"/>
    <w:rsid w:val="006B3E74"/>
    <w:rsid w:val="006B61DD"/>
    <w:rsid w:val="006B6603"/>
    <w:rsid w:val="006B7CCB"/>
    <w:rsid w:val="006C2E04"/>
    <w:rsid w:val="006C6015"/>
    <w:rsid w:val="006D5208"/>
    <w:rsid w:val="006D7AFC"/>
    <w:rsid w:val="006E4C40"/>
    <w:rsid w:val="006E4C84"/>
    <w:rsid w:val="006E6569"/>
    <w:rsid w:val="006E7A67"/>
    <w:rsid w:val="006E7D3C"/>
    <w:rsid w:val="006F3BD7"/>
    <w:rsid w:val="006F4805"/>
    <w:rsid w:val="006F525C"/>
    <w:rsid w:val="006F7E55"/>
    <w:rsid w:val="00701E17"/>
    <w:rsid w:val="007027E6"/>
    <w:rsid w:val="00702879"/>
    <w:rsid w:val="00704264"/>
    <w:rsid w:val="00706A51"/>
    <w:rsid w:val="00706AA9"/>
    <w:rsid w:val="00706F7A"/>
    <w:rsid w:val="00707670"/>
    <w:rsid w:val="00711291"/>
    <w:rsid w:val="00713205"/>
    <w:rsid w:val="00714CE6"/>
    <w:rsid w:val="0071568E"/>
    <w:rsid w:val="00715834"/>
    <w:rsid w:val="0072440D"/>
    <w:rsid w:val="00724760"/>
    <w:rsid w:val="00730123"/>
    <w:rsid w:val="0073192F"/>
    <w:rsid w:val="0073273E"/>
    <w:rsid w:val="00733C74"/>
    <w:rsid w:val="007354EE"/>
    <w:rsid w:val="00737EE7"/>
    <w:rsid w:val="00740A1E"/>
    <w:rsid w:val="00741955"/>
    <w:rsid w:val="00750CBB"/>
    <w:rsid w:val="00751AD9"/>
    <w:rsid w:val="007529FD"/>
    <w:rsid w:val="0075391C"/>
    <w:rsid w:val="00755890"/>
    <w:rsid w:val="00755C57"/>
    <w:rsid w:val="007623AE"/>
    <w:rsid w:val="0076269D"/>
    <w:rsid w:val="00766336"/>
    <w:rsid w:val="0076658E"/>
    <w:rsid w:val="00767641"/>
    <w:rsid w:val="00771BC4"/>
    <w:rsid w:val="00772135"/>
    <w:rsid w:val="00772FCA"/>
    <w:rsid w:val="0077398D"/>
    <w:rsid w:val="007748FD"/>
    <w:rsid w:val="0077579F"/>
    <w:rsid w:val="00783CC3"/>
    <w:rsid w:val="007906C0"/>
    <w:rsid w:val="00796D57"/>
    <w:rsid w:val="00797281"/>
    <w:rsid w:val="007A1ED8"/>
    <w:rsid w:val="007A5E2F"/>
    <w:rsid w:val="007A6B8F"/>
    <w:rsid w:val="007B0EDD"/>
    <w:rsid w:val="007B2B96"/>
    <w:rsid w:val="007B2DE3"/>
    <w:rsid w:val="007B3F25"/>
    <w:rsid w:val="007B4F2F"/>
    <w:rsid w:val="007B59D1"/>
    <w:rsid w:val="007B764B"/>
    <w:rsid w:val="007C0B88"/>
    <w:rsid w:val="007C14C1"/>
    <w:rsid w:val="007C1AC9"/>
    <w:rsid w:val="007C5398"/>
    <w:rsid w:val="007C59FC"/>
    <w:rsid w:val="007C7DB0"/>
    <w:rsid w:val="007D1715"/>
    <w:rsid w:val="007D2F12"/>
    <w:rsid w:val="007D365C"/>
    <w:rsid w:val="007D7123"/>
    <w:rsid w:val="007E1353"/>
    <w:rsid w:val="007E463A"/>
    <w:rsid w:val="007E4E86"/>
    <w:rsid w:val="007E6DBA"/>
    <w:rsid w:val="007E7665"/>
    <w:rsid w:val="007F06CB"/>
    <w:rsid w:val="007F5764"/>
    <w:rsid w:val="007F76FC"/>
    <w:rsid w:val="008005EA"/>
    <w:rsid w:val="00804C62"/>
    <w:rsid w:val="00807C6B"/>
    <w:rsid w:val="00810175"/>
    <w:rsid w:val="00810F46"/>
    <w:rsid w:val="0081184A"/>
    <w:rsid w:val="008139A0"/>
    <w:rsid w:val="008151E5"/>
    <w:rsid w:val="008158EF"/>
    <w:rsid w:val="00820776"/>
    <w:rsid w:val="00820EF9"/>
    <w:rsid w:val="0082210F"/>
    <w:rsid w:val="008228CD"/>
    <w:rsid w:val="008261D2"/>
    <w:rsid w:val="00827F82"/>
    <w:rsid w:val="00827F93"/>
    <w:rsid w:val="00831B4C"/>
    <w:rsid w:val="00832F4C"/>
    <w:rsid w:val="008336BE"/>
    <w:rsid w:val="00835495"/>
    <w:rsid w:val="00837B01"/>
    <w:rsid w:val="00841052"/>
    <w:rsid w:val="0084213E"/>
    <w:rsid w:val="008422B4"/>
    <w:rsid w:val="008434A6"/>
    <w:rsid w:val="0084358E"/>
    <w:rsid w:val="00847A03"/>
    <w:rsid w:val="00850CE6"/>
    <w:rsid w:val="008530A8"/>
    <w:rsid w:val="00853CF3"/>
    <w:rsid w:val="008553CB"/>
    <w:rsid w:val="008572B2"/>
    <w:rsid w:val="00860A88"/>
    <w:rsid w:val="00864A80"/>
    <w:rsid w:val="008661EF"/>
    <w:rsid w:val="00867D9A"/>
    <w:rsid w:val="008709E4"/>
    <w:rsid w:val="00871A90"/>
    <w:rsid w:val="00872393"/>
    <w:rsid w:val="008732CC"/>
    <w:rsid w:val="00874AF4"/>
    <w:rsid w:val="00875D0A"/>
    <w:rsid w:val="00876632"/>
    <w:rsid w:val="00876BF4"/>
    <w:rsid w:val="008771D9"/>
    <w:rsid w:val="008805A0"/>
    <w:rsid w:val="00880AAD"/>
    <w:rsid w:val="00883761"/>
    <w:rsid w:val="00884AB6"/>
    <w:rsid w:val="008854EE"/>
    <w:rsid w:val="008907FE"/>
    <w:rsid w:val="00893930"/>
    <w:rsid w:val="00893A85"/>
    <w:rsid w:val="00897E18"/>
    <w:rsid w:val="008A0F55"/>
    <w:rsid w:val="008A1774"/>
    <w:rsid w:val="008A2DA8"/>
    <w:rsid w:val="008A307B"/>
    <w:rsid w:val="008A5010"/>
    <w:rsid w:val="008A67D2"/>
    <w:rsid w:val="008A69D4"/>
    <w:rsid w:val="008A7263"/>
    <w:rsid w:val="008B1311"/>
    <w:rsid w:val="008B31CC"/>
    <w:rsid w:val="008B3630"/>
    <w:rsid w:val="008B456C"/>
    <w:rsid w:val="008B5DE1"/>
    <w:rsid w:val="008C1826"/>
    <w:rsid w:val="008C7679"/>
    <w:rsid w:val="008D0396"/>
    <w:rsid w:val="008D3566"/>
    <w:rsid w:val="008D3BC0"/>
    <w:rsid w:val="008D47AA"/>
    <w:rsid w:val="008D5954"/>
    <w:rsid w:val="008D5D6B"/>
    <w:rsid w:val="008D5E6B"/>
    <w:rsid w:val="008D692C"/>
    <w:rsid w:val="008E1861"/>
    <w:rsid w:val="008E2674"/>
    <w:rsid w:val="008F13C5"/>
    <w:rsid w:val="009000C9"/>
    <w:rsid w:val="00901068"/>
    <w:rsid w:val="00903267"/>
    <w:rsid w:val="00903656"/>
    <w:rsid w:val="009062ED"/>
    <w:rsid w:val="0090775D"/>
    <w:rsid w:val="00910D8E"/>
    <w:rsid w:val="009135A8"/>
    <w:rsid w:val="0091436D"/>
    <w:rsid w:val="00915B9F"/>
    <w:rsid w:val="00916394"/>
    <w:rsid w:val="0091722D"/>
    <w:rsid w:val="00922E34"/>
    <w:rsid w:val="009317EA"/>
    <w:rsid w:val="00933100"/>
    <w:rsid w:val="009403AD"/>
    <w:rsid w:val="00941DE5"/>
    <w:rsid w:val="0094277B"/>
    <w:rsid w:val="00945AF0"/>
    <w:rsid w:val="00952FAB"/>
    <w:rsid w:val="0095329B"/>
    <w:rsid w:val="009565FC"/>
    <w:rsid w:val="0096189B"/>
    <w:rsid w:val="0096199D"/>
    <w:rsid w:val="00962802"/>
    <w:rsid w:val="00963CDE"/>
    <w:rsid w:val="00966D72"/>
    <w:rsid w:val="00967678"/>
    <w:rsid w:val="009716AE"/>
    <w:rsid w:val="0097223B"/>
    <w:rsid w:val="009732BA"/>
    <w:rsid w:val="00975BD4"/>
    <w:rsid w:val="0097701A"/>
    <w:rsid w:val="0098148A"/>
    <w:rsid w:val="00983562"/>
    <w:rsid w:val="009837FB"/>
    <w:rsid w:val="009859E7"/>
    <w:rsid w:val="009905C1"/>
    <w:rsid w:val="00992492"/>
    <w:rsid w:val="009931F5"/>
    <w:rsid w:val="009940D8"/>
    <w:rsid w:val="00994659"/>
    <w:rsid w:val="009955E3"/>
    <w:rsid w:val="00996041"/>
    <w:rsid w:val="009A0390"/>
    <w:rsid w:val="009A3159"/>
    <w:rsid w:val="009A40B9"/>
    <w:rsid w:val="009A578D"/>
    <w:rsid w:val="009B0F30"/>
    <w:rsid w:val="009B12D0"/>
    <w:rsid w:val="009B14FE"/>
    <w:rsid w:val="009B2F6E"/>
    <w:rsid w:val="009B4FE2"/>
    <w:rsid w:val="009B7417"/>
    <w:rsid w:val="009B7C85"/>
    <w:rsid w:val="009C0391"/>
    <w:rsid w:val="009C2014"/>
    <w:rsid w:val="009C28BD"/>
    <w:rsid w:val="009C3C09"/>
    <w:rsid w:val="009C3FF5"/>
    <w:rsid w:val="009C66A1"/>
    <w:rsid w:val="009D0B7A"/>
    <w:rsid w:val="009D0F19"/>
    <w:rsid w:val="009D12CD"/>
    <w:rsid w:val="009D2572"/>
    <w:rsid w:val="009E05C6"/>
    <w:rsid w:val="009E07D2"/>
    <w:rsid w:val="009E2FEC"/>
    <w:rsid w:val="009E3AFA"/>
    <w:rsid w:val="009E734D"/>
    <w:rsid w:val="009F1967"/>
    <w:rsid w:val="009F31D9"/>
    <w:rsid w:val="009F3652"/>
    <w:rsid w:val="009F4411"/>
    <w:rsid w:val="009F586D"/>
    <w:rsid w:val="00A0163A"/>
    <w:rsid w:val="00A02FD8"/>
    <w:rsid w:val="00A05472"/>
    <w:rsid w:val="00A05E57"/>
    <w:rsid w:val="00A07A4E"/>
    <w:rsid w:val="00A14A6A"/>
    <w:rsid w:val="00A14C0E"/>
    <w:rsid w:val="00A14F0A"/>
    <w:rsid w:val="00A20E53"/>
    <w:rsid w:val="00A22FD6"/>
    <w:rsid w:val="00A23B2F"/>
    <w:rsid w:val="00A24DAB"/>
    <w:rsid w:val="00A253EA"/>
    <w:rsid w:val="00A32E00"/>
    <w:rsid w:val="00A41023"/>
    <w:rsid w:val="00A4462B"/>
    <w:rsid w:val="00A4688B"/>
    <w:rsid w:val="00A5457B"/>
    <w:rsid w:val="00A55643"/>
    <w:rsid w:val="00A57595"/>
    <w:rsid w:val="00A65FF8"/>
    <w:rsid w:val="00A75116"/>
    <w:rsid w:val="00A77308"/>
    <w:rsid w:val="00A83DD0"/>
    <w:rsid w:val="00A85731"/>
    <w:rsid w:val="00A86D3F"/>
    <w:rsid w:val="00A908AC"/>
    <w:rsid w:val="00A92083"/>
    <w:rsid w:val="00A948B3"/>
    <w:rsid w:val="00A95E92"/>
    <w:rsid w:val="00A968CA"/>
    <w:rsid w:val="00A9721B"/>
    <w:rsid w:val="00AA0831"/>
    <w:rsid w:val="00AA1DC0"/>
    <w:rsid w:val="00AA5F43"/>
    <w:rsid w:val="00AC1DE5"/>
    <w:rsid w:val="00AC1F67"/>
    <w:rsid w:val="00AC2AB4"/>
    <w:rsid w:val="00AC3444"/>
    <w:rsid w:val="00AC6562"/>
    <w:rsid w:val="00AC66AA"/>
    <w:rsid w:val="00AD26BF"/>
    <w:rsid w:val="00AD2E2E"/>
    <w:rsid w:val="00AD440D"/>
    <w:rsid w:val="00AE01CA"/>
    <w:rsid w:val="00AE14E2"/>
    <w:rsid w:val="00AE3076"/>
    <w:rsid w:val="00AE687C"/>
    <w:rsid w:val="00AF1F26"/>
    <w:rsid w:val="00AF3526"/>
    <w:rsid w:val="00AF5A63"/>
    <w:rsid w:val="00B00346"/>
    <w:rsid w:val="00B00917"/>
    <w:rsid w:val="00B00FD7"/>
    <w:rsid w:val="00B01708"/>
    <w:rsid w:val="00B044E7"/>
    <w:rsid w:val="00B055FF"/>
    <w:rsid w:val="00B10BF2"/>
    <w:rsid w:val="00B13861"/>
    <w:rsid w:val="00B1409A"/>
    <w:rsid w:val="00B205E1"/>
    <w:rsid w:val="00B20B90"/>
    <w:rsid w:val="00B20EFA"/>
    <w:rsid w:val="00B21E33"/>
    <w:rsid w:val="00B231AA"/>
    <w:rsid w:val="00B23AD5"/>
    <w:rsid w:val="00B26AB8"/>
    <w:rsid w:val="00B27639"/>
    <w:rsid w:val="00B30BF5"/>
    <w:rsid w:val="00B31BA2"/>
    <w:rsid w:val="00B42082"/>
    <w:rsid w:val="00B46C45"/>
    <w:rsid w:val="00B50006"/>
    <w:rsid w:val="00B526BC"/>
    <w:rsid w:val="00B5282C"/>
    <w:rsid w:val="00B55613"/>
    <w:rsid w:val="00B57A27"/>
    <w:rsid w:val="00B57A9F"/>
    <w:rsid w:val="00B6092B"/>
    <w:rsid w:val="00B660C7"/>
    <w:rsid w:val="00B66DB7"/>
    <w:rsid w:val="00B677D9"/>
    <w:rsid w:val="00B71188"/>
    <w:rsid w:val="00B7194E"/>
    <w:rsid w:val="00B75489"/>
    <w:rsid w:val="00B76D5E"/>
    <w:rsid w:val="00B777A0"/>
    <w:rsid w:val="00B77E9C"/>
    <w:rsid w:val="00B802B2"/>
    <w:rsid w:val="00B80621"/>
    <w:rsid w:val="00B842E9"/>
    <w:rsid w:val="00B8764C"/>
    <w:rsid w:val="00B90A3B"/>
    <w:rsid w:val="00B93ACC"/>
    <w:rsid w:val="00BA15C4"/>
    <w:rsid w:val="00BA4548"/>
    <w:rsid w:val="00BA46CB"/>
    <w:rsid w:val="00BA536E"/>
    <w:rsid w:val="00BA6CB2"/>
    <w:rsid w:val="00BA6E05"/>
    <w:rsid w:val="00BA7D7C"/>
    <w:rsid w:val="00BA7F1C"/>
    <w:rsid w:val="00BB27BA"/>
    <w:rsid w:val="00BB3487"/>
    <w:rsid w:val="00BB459A"/>
    <w:rsid w:val="00BB4709"/>
    <w:rsid w:val="00BB4AFD"/>
    <w:rsid w:val="00BB4BA5"/>
    <w:rsid w:val="00BB535E"/>
    <w:rsid w:val="00BB65D1"/>
    <w:rsid w:val="00BC1873"/>
    <w:rsid w:val="00BC2BEE"/>
    <w:rsid w:val="00BC3880"/>
    <w:rsid w:val="00BC4ADE"/>
    <w:rsid w:val="00BC54A9"/>
    <w:rsid w:val="00BC55AA"/>
    <w:rsid w:val="00BD28C9"/>
    <w:rsid w:val="00BD7AD4"/>
    <w:rsid w:val="00BD7B6F"/>
    <w:rsid w:val="00BE4A47"/>
    <w:rsid w:val="00BE4EBD"/>
    <w:rsid w:val="00BE6EFE"/>
    <w:rsid w:val="00BE7A66"/>
    <w:rsid w:val="00BF4AA4"/>
    <w:rsid w:val="00BF5E58"/>
    <w:rsid w:val="00BF6DF5"/>
    <w:rsid w:val="00BF6E7F"/>
    <w:rsid w:val="00BF79AE"/>
    <w:rsid w:val="00C016F3"/>
    <w:rsid w:val="00C02E75"/>
    <w:rsid w:val="00C02EC2"/>
    <w:rsid w:val="00C03DE4"/>
    <w:rsid w:val="00C07D88"/>
    <w:rsid w:val="00C1479C"/>
    <w:rsid w:val="00C151B9"/>
    <w:rsid w:val="00C17AF0"/>
    <w:rsid w:val="00C200FF"/>
    <w:rsid w:val="00C208EA"/>
    <w:rsid w:val="00C22180"/>
    <w:rsid w:val="00C2283A"/>
    <w:rsid w:val="00C24B49"/>
    <w:rsid w:val="00C252EF"/>
    <w:rsid w:val="00C25C43"/>
    <w:rsid w:val="00C27E34"/>
    <w:rsid w:val="00C339AA"/>
    <w:rsid w:val="00C33B34"/>
    <w:rsid w:val="00C34B83"/>
    <w:rsid w:val="00C35379"/>
    <w:rsid w:val="00C419B4"/>
    <w:rsid w:val="00C424C5"/>
    <w:rsid w:val="00C42C58"/>
    <w:rsid w:val="00C441BE"/>
    <w:rsid w:val="00C44263"/>
    <w:rsid w:val="00C44D08"/>
    <w:rsid w:val="00C4787C"/>
    <w:rsid w:val="00C5015B"/>
    <w:rsid w:val="00C512D6"/>
    <w:rsid w:val="00C5257F"/>
    <w:rsid w:val="00C52C6D"/>
    <w:rsid w:val="00C52CC3"/>
    <w:rsid w:val="00C52FD6"/>
    <w:rsid w:val="00C56EBD"/>
    <w:rsid w:val="00C6171D"/>
    <w:rsid w:val="00C61B15"/>
    <w:rsid w:val="00C7162F"/>
    <w:rsid w:val="00C745E1"/>
    <w:rsid w:val="00C819AE"/>
    <w:rsid w:val="00C8508B"/>
    <w:rsid w:val="00C85397"/>
    <w:rsid w:val="00C87A63"/>
    <w:rsid w:val="00C91121"/>
    <w:rsid w:val="00C91E88"/>
    <w:rsid w:val="00C920BB"/>
    <w:rsid w:val="00C9359E"/>
    <w:rsid w:val="00C93D5D"/>
    <w:rsid w:val="00C94AC5"/>
    <w:rsid w:val="00C9623A"/>
    <w:rsid w:val="00C96C6A"/>
    <w:rsid w:val="00CA349F"/>
    <w:rsid w:val="00CA53F8"/>
    <w:rsid w:val="00CA6CC7"/>
    <w:rsid w:val="00CA7287"/>
    <w:rsid w:val="00CA72FB"/>
    <w:rsid w:val="00CB2070"/>
    <w:rsid w:val="00CB4795"/>
    <w:rsid w:val="00CC093F"/>
    <w:rsid w:val="00CC13A7"/>
    <w:rsid w:val="00CC1BF8"/>
    <w:rsid w:val="00CC2653"/>
    <w:rsid w:val="00CC2982"/>
    <w:rsid w:val="00CC3C40"/>
    <w:rsid w:val="00CC5260"/>
    <w:rsid w:val="00CC605E"/>
    <w:rsid w:val="00CC6E60"/>
    <w:rsid w:val="00CD017E"/>
    <w:rsid w:val="00CD1A34"/>
    <w:rsid w:val="00CD3A81"/>
    <w:rsid w:val="00CD4793"/>
    <w:rsid w:val="00CD61D0"/>
    <w:rsid w:val="00CE0D9A"/>
    <w:rsid w:val="00CE15FC"/>
    <w:rsid w:val="00CE2836"/>
    <w:rsid w:val="00CE44A7"/>
    <w:rsid w:val="00CE5BEA"/>
    <w:rsid w:val="00CE6C54"/>
    <w:rsid w:val="00CF0019"/>
    <w:rsid w:val="00CF08C2"/>
    <w:rsid w:val="00CF2582"/>
    <w:rsid w:val="00CF2986"/>
    <w:rsid w:val="00CF3A9A"/>
    <w:rsid w:val="00CF498D"/>
    <w:rsid w:val="00D031FA"/>
    <w:rsid w:val="00D066C5"/>
    <w:rsid w:val="00D06729"/>
    <w:rsid w:val="00D07210"/>
    <w:rsid w:val="00D20C85"/>
    <w:rsid w:val="00D22B12"/>
    <w:rsid w:val="00D2326D"/>
    <w:rsid w:val="00D257AC"/>
    <w:rsid w:val="00D25C97"/>
    <w:rsid w:val="00D3179C"/>
    <w:rsid w:val="00D31C4D"/>
    <w:rsid w:val="00D3492E"/>
    <w:rsid w:val="00D36C11"/>
    <w:rsid w:val="00D374A9"/>
    <w:rsid w:val="00D40882"/>
    <w:rsid w:val="00D41B54"/>
    <w:rsid w:val="00D4259D"/>
    <w:rsid w:val="00D44710"/>
    <w:rsid w:val="00D4700C"/>
    <w:rsid w:val="00D479EE"/>
    <w:rsid w:val="00D50035"/>
    <w:rsid w:val="00D52801"/>
    <w:rsid w:val="00D5676B"/>
    <w:rsid w:val="00D57066"/>
    <w:rsid w:val="00D667C7"/>
    <w:rsid w:val="00D72694"/>
    <w:rsid w:val="00D72FBA"/>
    <w:rsid w:val="00D842FB"/>
    <w:rsid w:val="00D86CB0"/>
    <w:rsid w:val="00D91061"/>
    <w:rsid w:val="00D920A6"/>
    <w:rsid w:val="00D92712"/>
    <w:rsid w:val="00D9328F"/>
    <w:rsid w:val="00D93DB2"/>
    <w:rsid w:val="00D94655"/>
    <w:rsid w:val="00D94FAB"/>
    <w:rsid w:val="00D95A65"/>
    <w:rsid w:val="00DA030E"/>
    <w:rsid w:val="00DA7160"/>
    <w:rsid w:val="00DB34C3"/>
    <w:rsid w:val="00DB3726"/>
    <w:rsid w:val="00DB3C98"/>
    <w:rsid w:val="00DB4CEF"/>
    <w:rsid w:val="00DC0419"/>
    <w:rsid w:val="00DC0591"/>
    <w:rsid w:val="00DC0F8F"/>
    <w:rsid w:val="00DC48B5"/>
    <w:rsid w:val="00DC67CE"/>
    <w:rsid w:val="00DC7604"/>
    <w:rsid w:val="00DD207B"/>
    <w:rsid w:val="00DD344A"/>
    <w:rsid w:val="00DD6407"/>
    <w:rsid w:val="00DD6609"/>
    <w:rsid w:val="00DD6BA0"/>
    <w:rsid w:val="00DE0B01"/>
    <w:rsid w:val="00DE7925"/>
    <w:rsid w:val="00DF3AFE"/>
    <w:rsid w:val="00DF3D1C"/>
    <w:rsid w:val="00DF4B97"/>
    <w:rsid w:val="00DF5111"/>
    <w:rsid w:val="00E0286B"/>
    <w:rsid w:val="00E0443C"/>
    <w:rsid w:val="00E12504"/>
    <w:rsid w:val="00E16070"/>
    <w:rsid w:val="00E173B3"/>
    <w:rsid w:val="00E17C07"/>
    <w:rsid w:val="00E17C34"/>
    <w:rsid w:val="00E223DA"/>
    <w:rsid w:val="00E22A24"/>
    <w:rsid w:val="00E26A26"/>
    <w:rsid w:val="00E270CC"/>
    <w:rsid w:val="00E31D9D"/>
    <w:rsid w:val="00E3245A"/>
    <w:rsid w:val="00E3446B"/>
    <w:rsid w:val="00E43C67"/>
    <w:rsid w:val="00E45753"/>
    <w:rsid w:val="00E46711"/>
    <w:rsid w:val="00E53E91"/>
    <w:rsid w:val="00E55544"/>
    <w:rsid w:val="00E560AD"/>
    <w:rsid w:val="00E56C25"/>
    <w:rsid w:val="00E6036C"/>
    <w:rsid w:val="00E60525"/>
    <w:rsid w:val="00E618D5"/>
    <w:rsid w:val="00E62724"/>
    <w:rsid w:val="00E63363"/>
    <w:rsid w:val="00E6588C"/>
    <w:rsid w:val="00E65C14"/>
    <w:rsid w:val="00E700F4"/>
    <w:rsid w:val="00E7112F"/>
    <w:rsid w:val="00E7559A"/>
    <w:rsid w:val="00E75A27"/>
    <w:rsid w:val="00E75EC8"/>
    <w:rsid w:val="00E7754E"/>
    <w:rsid w:val="00E9190E"/>
    <w:rsid w:val="00E93803"/>
    <w:rsid w:val="00E946A0"/>
    <w:rsid w:val="00EA0C17"/>
    <w:rsid w:val="00EA2EFB"/>
    <w:rsid w:val="00EA3693"/>
    <w:rsid w:val="00EA44C5"/>
    <w:rsid w:val="00EA74B5"/>
    <w:rsid w:val="00EB2F8C"/>
    <w:rsid w:val="00EB4655"/>
    <w:rsid w:val="00EB4AAC"/>
    <w:rsid w:val="00EB6D24"/>
    <w:rsid w:val="00EB782B"/>
    <w:rsid w:val="00EB7D83"/>
    <w:rsid w:val="00EC0DC7"/>
    <w:rsid w:val="00EC15E4"/>
    <w:rsid w:val="00EC1E30"/>
    <w:rsid w:val="00EC238E"/>
    <w:rsid w:val="00EC3063"/>
    <w:rsid w:val="00EC3F22"/>
    <w:rsid w:val="00EC5F0D"/>
    <w:rsid w:val="00ED0044"/>
    <w:rsid w:val="00ED34EC"/>
    <w:rsid w:val="00ED491F"/>
    <w:rsid w:val="00ED62C6"/>
    <w:rsid w:val="00EE16B0"/>
    <w:rsid w:val="00EE3203"/>
    <w:rsid w:val="00EE360E"/>
    <w:rsid w:val="00EE3844"/>
    <w:rsid w:val="00EE5E40"/>
    <w:rsid w:val="00EE5F60"/>
    <w:rsid w:val="00EE66B9"/>
    <w:rsid w:val="00EF12C5"/>
    <w:rsid w:val="00EF346A"/>
    <w:rsid w:val="00F05D0F"/>
    <w:rsid w:val="00F07B41"/>
    <w:rsid w:val="00F10E78"/>
    <w:rsid w:val="00F10E87"/>
    <w:rsid w:val="00F117B2"/>
    <w:rsid w:val="00F12958"/>
    <w:rsid w:val="00F13ED5"/>
    <w:rsid w:val="00F143C7"/>
    <w:rsid w:val="00F14DA6"/>
    <w:rsid w:val="00F21CD9"/>
    <w:rsid w:val="00F23B0C"/>
    <w:rsid w:val="00F251D6"/>
    <w:rsid w:val="00F27198"/>
    <w:rsid w:val="00F308FF"/>
    <w:rsid w:val="00F355C2"/>
    <w:rsid w:val="00F36D38"/>
    <w:rsid w:val="00F37F20"/>
    <w:rsid w:val="00F41D88"/>
    <w:rsid w:val="00F43401"/>
    <w:rsid w:val="00F43553"/>
    <w:rsid w:val="00F4386A"/>
    <w:rsid w:val="00F44637"/>
    <w:rsid w:val="00F4480D"/>
    <w:rsid w:val="00F457A9"/>
    <w:rsid w:val="00F50DA1"/>
    <w:rsid w:val="00F52488"/>
    <w:rsid w:val="00F54083"/>
    <w:rsid w:val="00F544D9"/>
    <w:rsid w:val="00F55438"/>
    <w:rsid w:val="00F55B1B"/>
    <w:rsid w:val="00F55DFA"/>
    <w:rsid w:val="00F55F78"/>
    <w:rsid w:val="00F60C57"/>
    <w:rsid w:val="00F636DF"/>
    <w:rsid w:val="00F64807"/>
    <w:rsid w:val="00F6568B"/>
    <w:rsid w:val="00F65B8F"/>
    <w:rsid w:val="00F7219E"/>
    <w:rsid w:val="00F737ED"/>
    <w:rsid w:val="00F814D5"/>
    <w:rsid w:val="00F8271D"/>
    <w:rsid w:val="00F87643"/>
    <w:rsid w:val="00F90300"/>
    <w:rsid w:val="00F92CB6"/>
    <w:rsid w:val="00F942C8"/>
    <w:rsid w:val="00F9468F"/>
    <w:rsid w:val="00FA0A05"/>
    <w:rsid w:val="00FA3204"/>
    <w:rsid w:val="00FA3976"/>
    <w:rsid w:val="00FA6131"/>
    <w:rsid w:val="00FB0DE8"/>
    <w:rsid w:val="00FB2878"/>
    <w:rsid w:val="00FB75ED"/>
    <w:rsid w:val="00FC1566"/>
    <w:rsid w:val="00FC349F"/>
    <w:rsid w:val="00FC714C"/>
    <w:rsid w:val="00FC78CE"/>
    <w:rsid w:val="00FD275D"/>
    <w:rsid w:val="00FD5351"/>
    <w:rsid w:val="00FD5F38"/>
    <w:rsid w:val="00FD6A91"/>
    <w:rsid w:val="00FE06D2"/>
    <w:rsid w:val="00FE0B07"/>
    <w:rsid w:val="00FE12D4"/>
    <w:rsid w:val="00FE28A3"/>
    <w:rsid w:val="00FE2A44"/>
    <w:rsid w:val="00FE662D"/>
    <w:rsid w:val="00FF02DE"/>
    <w:rsid w:val="00FF1FA1"/>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A3629"/>
  <w15:docId w15:val="{7E832F27-F965-4085-BCA2-849573EB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rFonts w:cs="Calibri"/>
      <w:sz w:val="22"/>
      <w:szCs w:val="22"/>
    </w:rPr>
  </w:style>
  <w:style w:type="paragraph" w:styleId="Heading1">
    <w:name w:val="heading 1"/>
    <w:aliases w:val="*Headers"/>
    <w:basedOn w:val="Normal"/>
    <w:next w:val="Normal"/>
    <w:link w:val="Heading1Char"/>
    <w:uiPriority w:val="99"/>
    <w:qFormat/>
    <w:rsid w:val="00A24DAB"/>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A24DAB"/>
    <w:rPr>
      <w:rFonts w:ascii="Calibri" w:hAnsi="Calibri" w:cs="Calibri"/>
      <w:b/>
      <w:bCs/>
      <w:color w:val="365F91"/>
      <w:sz w:val="28"/>
      <w:szCs w:val="28"/>
    </w:rPr>
  </w:style>
  <w:style w:type="character" w:customStyle="1" w:styleId="Heading2Char">
    <w:name w:val="Heading 2 Char"/>
    <w:link w:val="Heading2"/>
    <w:uiPriority w:val="99"/>
    <w:locked/>
    <w:rsid w:val="00A4688B"/>
    <w:rPr>
      <w:rFonts w:ascii="Cambria" w:hAnsi="Cambria" w:cs="Cambria"/>
      <w:b/>
      <w:bCs/>
      <w:i/>
      <w:iCs/>
      <w:color w:val="4F81BD"/>
      <w:sz w:val="26"/>
      <w:szCs w:val="26"/>
    </w:rPr>
  </w:style>
  <w:style w:type="character" w:customStyle="1" w:styleId="Heading3Char">
    <w:name w:val="Heading 3 Char"/>
    <w:link w:val="Heading3"/>
    <w:uiPriority w:val="99"/>
    <w:locked/>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pPr>
      <w:tabs>
        <w:tab w:val="center" w:pos="4680"/>
        <w:tab w:val="right" w:pos="9360"/>
      </w:tabs>
    </w:pPr>
    <w:rPr>
      <w:rFonts w:eastAsia="Times New Roman"/>
      <w:sz w:val="20"/>
      <w:szCs w:val="20"/>
    </w:rPr>
  </w:style>
  <w:style w:type="character" w:customStyle="1" w:styleId="HeaderChar">
    <w:name w:val="Header Char"/>
    <w:link w:val="Header"/>
    <w:uiPriority w:val="99"/>
    <w:locked/>
    <w:rPr>
      <w:rFonts w:eastAsia="Times New Roman"/>
    </w:rPr>
  </w:style>
  <w:style w:type="paragraph" w:styleId="NormalWeb">
    <w:name w:val="Normal (Web)"/>
    <w:basedOn w:val="Normal"/>
    <w:uiPriority w:val="99"/>
    <w:pPr>
      <w:spacing w:before="100" w:beforeAutospacing="1" w:after="100" w:afterAutospacing="1"/>
    </w:pPr>
    <w:rPr>
      <w:rFonts w:cs="Times New Roman"/>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eastAsia="Times New Roman"/>
      <w:sz w:val="20"/>
      <w:szCs w:val="20"/>
    </w:rPr>
  </w:style>
  <w:style w:type="character" w:customStyle="1" w:styleId="CommentTextChar">
    <w:name w:val="Comment Text Char"/>
    <w:link w:val="CommentText"/>
    <w:uiPriority w:val="99"/>
    <w:locked/>
    <w:rPr>
      <w:rFonts w:eastAsia="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eastAsia="Times New Roman"/>
      <w:b/>
      <w:bCs/>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Pa4">
    <w:name w:val="Pa4"/>
    <w:basedOn w:val="Normal"/>
    <w:next w:val="Normal"/>
    <w:uiPriority w:val="99"/>
    <w:pPr>
      <w:autoSpaceDE w:val="0"/>
      <w:autoSpaceDN w:val="0"/>
      <w:adjustRightInd w:val="0"/>
      <w:spacing w:line="241" w:lineRule="atLeast"/>
    </w:pPr>
    <w:rPr>
      <w:rFonts w:ascii="Garamond" w:hAnsi="Garamond" w:cs="Garamond"/>
      <w:sz w:val="24"/>
      <w:szCs w:val="24"/>
    </w:rPr>
  </w:style>
  <w:style w:type="character" w:styleId="Hyperlink">
    <w:name w:val="Hyperlink"/>
    <w:uiPriority w:val="99"/>
    <w:rPr>
      <w:color w:val="0000FF"/>
      <w:u w:val="single"/>
    </w:rPr>
  </w:style>
  <w:style w:type="table" w:styleId="TableGrid">
    <w:name w:val="Table Grid"/>
    <w:basedOn w:val="TableNormal"/>
    <w:uiPriority w:val="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uiPriority w:val="99"/>
    <w:semiHidden/>
    <w:rsid w:val="0020138A"/>
    <w:rPr>
      <w:color w:val="auto"/>
      <w:u w:val="single"/>
    </w:rPr>
  </w:style>
  <w:style w:type="paragraph" w:customStyle="1" w:styleId="NoSpacing1">
    <w:name w:val="No Spacing1"/>
    <w:link w:val="NoSpacingChar"/>
    <w:uiPriority w:val="99"/>
    <w:rsid w:val="00820EF9"/>
    <w:rPr>
      <w:rFonts w:ascii="Tahoma" w:hAnsi="Tahoma" w:cs="Tahoma"/>
      <w:sz w:val="19"/>
      <w:szCs w:val="19"/>
    </w:rPr>
  </w:style>
  <w:style w:type="character" w:customStyle="1" w:styleId="NoSpacingChar">
    <w:name w:val="No Spacing Char"/>
    <w:link w:val="NoSpacing1"/>
    <w:uiPriority w:val="99"/>
    <w:locked/>
    <w:rsid w:val="00820EF9"/>
    <w:rPr>
      <w:rFonts w:ascii="Tahoma" w:hAnsi="Tahoma" w:cs="Tahoma"/>
      <w:sz w:val="22"/>
      <w:szCs w:val="22"/>
    </w:rPr>
  </w:style>
  <w:style w:type="paragraph" w:styleId="FootnoteText">
    <w:name w:val="footnote text"/>
    <w:basedOn w:val="Normal"/>
    <w:link w:val="FootnoteTextChar"/>
    <w:uiPriority w:val="99"/>
    <w:semiHidden/>
    <w:rsid w:val="007D1715"/>
    <w:rPr>
      <w:sz w:val="20"/>
      <w:szCs w:val="20"/>
    </w:rPr>
  </w:style>
  <w:style w:type="character" w:customStyle="1" w:styleId="FootnoteTextChar">
    <w:name w:val="Footnote Text Char"/>
    <w:link w:val="FootnoteText"/>
    <w:uiPriority w:val="99"/>
    <w:semiHidden/>
    <w:locked/>
    <w:rsid w:val="007D1715"/>
    <w:rPr>
      <w:rFonts w:eastAsia="Times New Roman"/>
    </w:rPr>
  </w:style>
  <w:style w:type="character" w:styleId="FootnoteReference">
    <w:name w:val="footnote reference"/>
    <w:uiPriority w:val="99"/>
    <w:semiHidden/>
    <w:rsid w:val="007D1715"/>
    <w:rPr>
      <w:vertAlign w:val="superscript"/>
    </w:rPr>
  </w:style>
  <w:style w:type="paragraph" w:customStyle="1" w:styleId="LearningSequenceHeader">
    <w:name w:val="*Learning Sequence Header"/>
    <w:next w:val="TA"/>
    <w:link w:val="LearningSequenceHeaderChar"/>
    <w:uiPriority w:val="99"/>
    <w:rsid w:val="00CE2836"/>
    <w:pPr>
      <w:pBdr>
        <w:bottom w:val="single" w:sz="12" w:space="1" w:color="9BBB59"/>
      </w:pBdr>
      <w:tabs>
        <w:tab w:val="right" w:pos="9360"/>
      </w:tabs>
      <w:spacing w:before="480"/>
    </w:pPr>
    <w:rPr>
      <w:rFonts w:cs="Calibri"/>
      <w:b/>
      <w:bCs/>
      <w:color w:val="4F81BD"/>
      <w:sz w:val="28"/>
      <w:szCs w:val="28"/>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link w:val="LearningSequenceHeader"/>
    <w:uiPriority w:val="99"/>
    <w:locked/>
    <w:rsid w:val="00CE2836"/>
    <w:rPr>
      <w:rFonts w:ascii="Calibri" w:hAnsi="Calibri" w:cs="Calibri"/>
      <w:b/>
      <w:bCs/>
      <w:i/>
      <w:iCs/>
      <w:color w:val="4F81BD"/>
      <w:sz w:val="26"/>
      <w:szCs w:val="26"/>
      <w:lang w:val="en-US" w:eastAsia="en-US"/>
    </w:rPr>
  </w:style>
  <w:style w:type="paragraph" w:customStyle="1" w:styleId="TA">
    <w:name w:val="*TA*"/>
    <w:link w:val="TAChar"/>
    <w:uiPriority w:val="99"/>
    <w:rsid w:val="00E946A0"/>
    <w:pPr>
      <w:spacing w:before="180" w:after="180"/>
    </w:pPr>
    <w:rPr>
      <w:rFonts w:cs="Calibri"/>
      <w:sz w:val="22"/>
      <w:szCs w:val="22"/>
    </w:rPr>
  </w:style>
  <w:style w:type="character" w:customStyle="1" w:styleId="TAChar">
    <w:name w:val="*TA* Char"/>
    <w:link w:val="TA"/>
    <w:uiPriority w:val="99"/>
    <w:locked/>
    <w:rsid w:val="00E946A0"/>
    <w:rPr>
      <w:sz w:val="22"/>
      <w:szCs w:val="22"/>
      <w:lang w:val="en-US" w:eastAsia="en-US"/>
    </w:rPr>
  </w:style>
  <w:style w:type="paragraph" w:customStyle="1" w:styleId="IN">
    <w:name w:val="*IN*"/>
    <w:link w:val="INChar"/>
    <w:uiPriority w:val="99"/>
    <w:rsid w:val="00CE2836"/>
    <w:pPr>
      <w:numPr>
        <w:numId w:val="3"/>
      </w:numPr>
      <w:spacing w:before="120" w:after="60" w:line="276" w:lineRule="auto"/>
      <w:ind w:left="360"/>
    </w:pPr>
    <w:rPr>
      <w:rFonts w:cs="Calibri"/>
      <w:color w:val="4F81BD"/>
      <w:sz w:val="22"/>
      <w:szCs w:val="22"/>
    </w:rPr>
  </w:style>
  <w:style w:type="character" w:customStyle="1" w:styleId="ListParagraphChar">
    <w:name w:val="List Paragraph Char"/>
    <w:link w:val="ListParagraph"/>
    <w:uiPriority w:val="99"/>
    <w:locked/>
    <w:rsid w:val="005F5D35"/>
    <w:rPr>
      <w:rFonts w:eastAsia="Times New Roman"/>
      <w:sz w:val="22"/>
      <w:szCs w:val="22"/>
    </w:rPr>
  </w:style>
  <w:style w:type="paragraph" w:customStyle="1" w:styleId="BulletedList">
    <w:name w:val="*Bulleted List"/>
    <w:link w:val="BulletedListChar"/>
    <w:uiPriority w:val="99"/>
    <w:rsid w:val="00064850"/>
    <w:pPr>
      <w:numPr>
        <w:numId w:val="1"/>
      </w:numPr>
      <w:spacing w:before="60" w:after="60" w:line="276" w:lineRule="auto"/>
      <w:ind w:left="317" w:hanging="317"/>
    </w:pPr>
    <w:rPr>
      <w:rFonts w:cs="Calibri"/>
      <w:sz w:val="22"/>
      <w:szCs w:val="22"/>
    </w:rPr>
  </w:style>
  <w:style w:type="character" w:customStyle="1" w:styleId="INChar">
    <w:name w:val="*IN* Char"/>
    <w:link w:val="IN"/>
    <w:uiPriority w:val="99"/>
    <w:locked/>
    <w:rsid w:val="00207C8B"/>
    <w:rPr>
      <w:color w:val="4F81BD"/>
      <w:sz w:val="22"/>
      <w:szCs w:val="22"/>
      <w:lang w:val="en-US" w:eastAsia="en-US"/>
    </w:rPr>
  </w:style>
  <w:style w:type="paragraph" w:customStyle="1" w:styleId="NumberedList">
    <w:name w:val="*Numbered List"/>
    <w:link w:val="NumberedListChar"/>
    <w:uiPriority w:val="99"/>
    <w:rsid w:val="00F21CD9"/>
    <w:pPr>
      <w:numPr>
        <w:numId w:val="4"/>
      </w:numPr>
      <w:spacing w:after="60"/>
    </w:pPr>
    <w:rPr>
      <w:rFonts w:cs="Calibri"/>
      <w:sz w:val="22"/>
      <w:szCs w:val="22"/>
    </w:rPr>
  </w:style>
  <w:style w:type="character" w:customStyle="1" w:styleId="MediumList2-Accent41Char">
    <w:name w:val="Medium List 2 - Accent 41 Char"/>
    <w:link w:val="MediumList2-Accent41"/>
    <w:uiPriority w:val="99"/>
    <w:locked/>
    <w:rsid w:val="00C02EC2"/>
    <w:rPr>
      <w:sz w:val="22"/>
      <w:szCs w:val="22"/>
    </w:rPr>
  </w:style>
  <w:style w:type="character" w:customStyle="1" w:styleId="BulletedListChar">
    <w:name w:val="*Bulleted List Char"/>
    <w:link w:val="BulletedList"/>
    <w:uiPriority w:val="99"/>
    <w:locked/>
    <w:rsid w:val="00064850"/>
    <w:rPr>
      <w:sz w:val="22"/>
      <w:szCs w:val="22"/>
      <w:lang w:val="en-US" w:eastAsia="en-US"/>
    </w:rPr>
  </w:style>
  <w:style w:type="paragraph" w:customStyle="1" w:styleId="TableHeaders">
    <w:name w:val="*TableHeaders"/>
    <w:basedOn w:val="Normal"/>
    <w:link w:val="TableHeadersChar"/>
    <w:uiPriority w:val="99"/>
    <w:rsid w:val="00B00346"/>
    <w:pPr>
      <w:spacing w:before="40" w:after="40" w:line="240" w:lineRule="auto"/>
    </w:pPr>
    <w:rPr>
      <w:b/>
      <w:bCs/>
      <w:color w:val="FFFFFF"/>
    </w:rPr>
  </w:style>
  <w:style w:type="character" w:customStyle="1" w:styleId="NumberedListChar">
    <w:name w:val="*Numbered List Char"/>
    <w:link w:val="NumberedList"/>
    <w:uiPriority w:val="99"/>
    <w:locked/>
    <w:rsid w:val="00F21CD9"/>
    <w:rPr>
      <w:sz w:val="22"/>
      <w:szCs w:val="22"/>
      <w:lang w:val="en-US" w:eastAsia="en-US"/>
    </w:rPr>
  </w:style>
  <w:style w:type="paragraph" w:customStyle="1" w:styleId="PageHeader">
    <w:name w:val="*PageHeader"/>
    <w:link w:val="PageHeaderChar"/>
    <w:uiPriority w:val="99"/>
    <w:rsid w:val="00E946A0"/>
    <w:pPr>
      <w:spacing w:before="120"/>
    </w:pPr>
    <w:rPr>
      <w:rFonts w:cs="Calibri"/>
      <w:b/>
      <w:bCs/>
      <w:sz w:val="18"/>
      <w:szCs w:val="18"/>
    </w:rPr>
  </w:style>
  <w:style w:type="character" w:customStyle="1" w:styleId="TableHeadersChar">
    <w:name w:val="*TableHeaders Char"/>
    <w:link w:val="TableHeaders"/>
    <w:uiPriority w:val="99"/>
    <w:locked/>
    <w:rsid w:val="00B00346"/>
    <w:rPr>
      <w:b/>
      <w:bCs/>
      <w:color w:val="FFFFFF"/>
      <w:sz w:val="22"/>
      <w:szCs w:val="22"/>
    </w:rPr>
  </w:style>
  <w:style w:type="paragraph" w:customStyle="1" w:styleId="Q">
    <w:name w:val="*Q*"/>
    <w:link w:val="QChar"/>
    <w:uiPriority w:val="99"/>
    <w:rsid w:val="00356656"/>
    <w:pPr>
      <w:spacing w:before="240" w:line="276" w:lineRule="auto"/>
    </w:pPr>
    <w:rPr>
      <w:rFonts w:cs="Calibri"/>
      <w:b/>
      <w:bCs/>
      <w:sz w:val="22"/>
      <w:szCs w:val="22"/>
    </w:rPr>
  </w:style>
  <w:style w:type="character" w:customStyle="1" w:styleId="PageHeaderChar">
    <w:name w:val="*PageHeader Char"/>
    <w:link w:val="PageHeader"/>
    <w:uiPriority w:val="99"/>
    <w:locked/>
    <w:rsid w:val="00E946A0"/>
    <w:rPr>
      <w:b/>
      <w:bCs/>
      <w:sz w:val="22"/>
      <w:szCs w:val="22"/>
      <w:lang w:val="en-US" w:eastAsia="en-US"/>
    </w:rPr>
  </w:style>
  <w:style w:type="character" w:customStyle="1" w:styleId="QChar">
    <w:name w:val="*Q* Char"/>
    <w:link w:val="Q"/>
    <w:uiPriority w:val="99"/>
    <w:locked/>
    <w:rsid w:val="00356656"/>
    <w:rPr>
      <w:rFonts w:eastAsia="Times New Roman"/>
      <w:b/>
      <w:bCs/>
      <w:sz w:val="22"/>
      <w:szCs w:val="22"/>
      <w:lang w:val="en-US" w:eastAsia="en-US"/>
    </w:rPr>
  </w:style>
  <w:style w:type="paragraph" w:customStyle="1" w:styleId="SASRBullet">
    <w:name w:val="*SA/SR Bullet"/>
    <w:basedOn w:val="Normal"/>
    <w:link w:val="SASRBulletChar"/>
    <w:uiPriority w:val="99"/>
    <w:rsid w:val="00207C8B"/>
    <w:pPr>
      <w:numPr>
        <w:ilvl w:val="1"/>
        <w:numId w:val="2"/>
      </w:numPr>
      <w:spacing w:before="120"/>
      <w:ind w:left="1080"/>
    </w:pPr>
  </w:style>
  <w:style w:type="paragraph" w:customStyle="1" w:styleId="INBullet">
    <w:name w:val="*IN* Bullet"/>
    <w:link w:val="INBulletChar"/>
    <w:uiPriority w:val="99"/>
    <w:rsid w:val="00356656"/>
    <w:pPr>
      <w:numPr>
        <w:numId w:val="35"/>
      </w:numPr>
      <w:spacing w:after="60" w:line="276" w:lineRule="auto"/>
      <w:ind w:left="720"/>
    </w:pPr>
    <w:rPr>
      <w:rFonts w:cs="Calibri"/>
      <w:color w:val="4F81BD"/>
      <w:sz w:val="22"/>
      <w:szCs w:val="22"/>
    </w:rPr>
  </w:style>
  <w:style w:type="character" w:customStyle="1" w:styleId="SASRBulletChar">
    <w:name w:val="*SA/SR Bullet Char"/>
    <w:link w:val="SASRBullet"/>
    <w:uiPriority w:val="99"/>
    <w:locked/>
    <w:rsid w:val="00207C8B"/>
    <w:rPr>
      <w:rFonts w:eastAsia="Times New Roman"/>
      <w:sz w:val="22"/>
      <w:szCs w:val="22"/>
    </w:rPr>
  </w:style>
  <w:style w:type="character" w:customStyle="1" w:styleId="INBulletChar">
    <w:name w:val="*IN* Bullet Char"/>
    <w:link w:val="INBullet"/>
    <w:uiPriority w:val="99"/>
    <w:locked/>
    <w:rsid w:val="00356656"/>
    <w:rPr>
      <w:color w:val="4F81BD"/>
      <w:sz w:val="22"/>
      <w:szCs w:val="22"/>
      <w:lang w:val="en-US" w:eastAsia="en-US"/>
    </w:rPr>
  </w:style>
  <w:style w:type="character" w:customStyle="1" w:styleId="reference-text">
    <w:name w:val="reference-text"/>
    <w:uiPriority w:val="99"/>
    <w:rsid w:val="00BE4EBD"/>
  </w:style>
  <w:style w:type="paragraph" w:customStyle="1" w:styleId="SA">
    <w:name w:val="*SA*"/>
    <w:link w:val="SAChar"/>
    <w:uiPriority w:val="99"/>
    <w:rsid w:val="00F21CD9"/>
    <w:pPr>
      <w:numPr>
        <w:numId w:val="48"/>
      </w:numPr>
      <w:spacing w:before="120" w:line="276" w:lineRule="auto"/>
    </w:pPr>
    <w:rPr>
      <w:rFonts w:cs="Calibri"/>
      <w:sz w:val="22"/>
      <w:szCs w:val="22"/>
    </w:rPr>
  </w:style>
  <w:style w:type="paragraph" w:customStyle="1" w:styleId="SR">
    <w:name w:val="*SR*"/>
    <w:link w:val="SRChar"/>
    <w:uiPriority w:val="99"/>
    <w:rsid w:val="00F21CD9"/>
    <w:pPr>
      <w:numPr>
        <w:numId w:val="32"/>
      </w:numPr>
      <w:spacing w:before="120" w:line="276" w:lineRule="auto"/>
      <w:ind w:left="720"/>
    </w:pPr>
    <w:rPr>
      <w:rFonts w:cs="Calibri"/>
      <w:sz w:val="22"/>
      <w:szCs w:val="22"/>
    </w:rPr>
  </w:style>
  <w:style w:type="character" w:customStyle="1" w:styleId="SAChar">
    <w:name w:val="*SA* Char"/>
    <w:link w:val="SA"/>
    <w:uiPriority w:val="99"/>
    <w:locked/>
    <w:rsid w:val="00F21CD9"/>
    <w:rPr>
      <w:rFonts w:eastAsia="Times New Roman"/>
      <w:sz w:val="22"/>
      <w:szCs w:val="22"/>
      <w:lang w:val="en-US" w:eastAsia="en-US"/>
    </w:rPr>
  </w:style>
  <w:style w:type="character" w:customStyle="1" w:styleId="SRChar">
    <w:name w:val="*SR* Char"/>
    <w:link w:val="SR"/>
    <w:uiPriority w:val="99"/>
    <w:locked/>
    <w:rsid w:val="00F21CD9"/>
    <w:rPr>
      <w:rFonts w:eastAsia="Times New Roman"/>
      <w:sz w:val="22"/>
      <w:szCs w:val="22"/>
      <w:lang w:val="en-US" w:eastAsia="en-US"/>
    </w:rPr>
  </w:style>
  <w:style w:type="paragraph" w:customStyle="1" w:styleId="BR">
    <w:name w:val="*BR*"/>
    <w:link w:val="BRChar"/>
    <w:uiPriority w:val="99"/>
    <w:rsid w:val="00EA3693"/>
    <w:pPr>
      <w:pBdr>
        <w:bottom w:val="single" w:sz="12" w:space="1" w:color="7F7F7F"/>
      </w:pBdr>
      <w:spacing w:after="360"/>
      <w:ind w:left="2880" w:right="2880"/>
    </w:pPr>
    <w:rPr>
      <w:rFonts w:cs="Calibri"/>
      <w:sz w:val="18"/>
      <w:szCs w:val="18"/>
    </w:rPr>
  </w:style>
  <w:style w:type="paragraph" w:customStyle="1" w:styleId="FooterText">
    <w:name w:val="*FooterText"/>
    <w:link w:val="FooterTextChar"/>
    <w:uiPriority w:val="99"/>
    <w:rsid w:val="00EA3693"/>
    <w:pPr>
      <w:spacing w:line="200" w:lineRule="exact"/>
    </w:pPr>
    <w:rPr>
      <w:rFonts w:cs="Calibri"/>
      <w:b/>
      <w:bCs/>
      <w:color w:val="595959"/>
      <w:sz w:val="14"/>
      <w:szCs w:val="14"/>
    </w:rPr>
  </w:style>
  <w:style w:type="character" w:customStyle="1" w:styleId="BRChar">
    <w:name w:val="*BR* Char"/>
    <w:link w:val="BR"/>
    <w:uiPriority w:val="99"/>
    <w:locked/>
    <w:rsid w:val="00EA3693"/>
    <w:rPr>
      <w:sz w:val="22"/>
      <w:szCs w:val="22"/>
      <w:lang w:val="en-US" w:eastAsia="en-US"/>
    </w:rPr>
  </w:style>
  <w:style w:type="character" w:customStyle="1" w:styleId="folioChar">
    <w:name w:val="folio Char"/>
    <w:link w:val="folio"/>
    <w:uiPriority w:val="99"/>
    <w:locked/>
    <w:rsid w:val="00880AAD"/>
    <w:rPr>
      <w:rFonts w:ascii="Verdana" w:eastAsia="Times New Roman" w:hAnsi="Verdana" w:cs="Verdana"/>
      <w:color w:val="595959"/>
      <w:sz w:val="22"/>
      <w:szCs w:val="22"/>
    </w:rPr>
  </w:style>
  <w:style w:type="character" w:customStyle="1" w:styleId="FooterTextChar">
    <w:name w:val="FooterText Char"/>
    <w:link w:val="FooterText"/>
    <w:uiPriority w:val="99"/>
    <w:locked/>
    <w:rsid w:val="00880AAD"/>
    <w:rPr>
      <w:rFonts w:ascii="Verdana" w:eastAsia="Times New Roman" w:hAnsi="Verdana" w:cs="Verdana"/>
      <w:b/>
      <w:bCs/>
      <w:color w:val="595959"/>
      <w:sz w:val="22"/>
      <w:szCs w:val="22"/>
      <w:lang w:val="en-US" w:eastAsia="en-US"/>
    </w:rPr>
  </w:style>
  <w:style w:type="paragraph" w:customStyle="1" w:styleId="TableText">
    <w:name w:val="*TableText"/>
    <w:link w:val="TableTextChar"/>
    <w:uiPriority w:val="99"/>
    <w:rsid w:val="008151E5"/>
    <w:pPr>
      <w:spacing w:before="40" w:after="40" w:line="276" w:lineRule="auto"/>
    </w:pPr>
    <w:rPr>
      <w:rFonts w:cs="Calibri"/>
      <w:sz w:val="22"/>
      <w:szCs w:val="22"/>
    </w:rPr>
  </w:style>
  <w:style w:type="character" w:customStyle="1" w:styleId="TableTextChar">
    <w:name w:val="*TableText Char"/>
    <w:link w:val="TableText"/>
    <w:uiPriority w:val="99"/>
    <w:locked/>
    <w:rsid w:val="008151E5"/>
    <w:rPr>
      <w:sz w:val="22"/>
      <w:szCs w:val="22"/>
      <w:lang w:val="en-US" w:eastAsia="en-US"/>
    </w:rPr>
  </w:style>
  <w:style w:type="paragraph" w:customStyle="1" w:styleId="ToolHeader">
    <w:name w:val="*ToolHeader"/>
    <w:uiPriority w:val="99"/>
    <w:rsid w:val="00F55F78"/>
    <w:pPr>
      <w:spacing w:after="120"/>
    </w:pPr>
    <w:rPr>
      <w:rFonts w:cs="Calibri"/>
      <w:b/>
      <w:bCs/>
      <w:color w:val="365F91"/>
      <w:sz w:val="32"/>
      <w:szCs w:val="32"/>
    </w:rPr>
  </w:style>
  <w:style w:type="paragraph" w:customStyle="1" w:styleId="ToolTableText">
    <w:name w:val="*ToolTableText"/>
    <w:uiPriority w:val="99"/>
    <w:rsid w:val="00F55F78"/>
    <w:pPr>
      <w:spacing w:before="40" w:after="120"/>
    </w:pPr>
    <w:rPr>
      <w:rFonts w:cs="Calibri"/>
      <w:sz w:val="22"/>
      <w:szCs w:val="22"/>
    </w:rPr>
  </w:style>
  <w:style w:type="paragraph" w:customStyle="1" w:styleId="ExcerptTitle">
    <w:name w:val="*ExcerptTitle"/>
    <w:basedOn w:val="Normal"/>
    <w:link w:val="ExcerptTitleChar"/>
    <w:uiPriority w:val="99"/>
    <w:rsid w:val="00DC7604"/>
    <w:pPr>
      <w:jc w:val="center"/>
    </w:pPr>
    <w:rPr>
      <w:rFonts w:ascii="Cambria" w:hAnsi="Cambria" w:cs="Cambria"/>
      <w:b/>
      <w:bCs/>
      <w:smallCaps/>
      <w:sz w:val="32"/>
      <w:szCs w:val="32"/>
    </w:rPr>
  </w:style>
  <w:style w:type="paragraph" w:customStyle="1" w:styleId="ExcerptAuthor">
    <w:name w:val="*ExcerptAuthor"/>
    <w:basedOn w:val="Normal"/>
    <w:link w:val="ExcerptAuthorChar"/>
    <w:uiPriority w:val="99"/>
    <w:rsid w:val="00DC7604"/>
    <w:pPr>
      <w:jc w:val="center"/>
    </w:pPr>
    <w:rPr>
      <w:rFonts w:ascii="Cambria" w:hAnsi="Cambria" w:cs="Cambria"/>
      <w:b/>
      <w:bCs/>
    </w:rPr>
  </w:style>
  <w:style w:type="character" w:customStyle="1" w:styleId="ExcerptTitleChar">
    <w:name w:val="*ExcerptTitle Char"/>
    <w:link w:val="ExcerptTitle"/>
    <w:uiPriority w:val="99"/>
    <w:locked/>
    <w:rsid w:val="00DC7604"/>
    <w:rPr>
      <w:rFonts w:ascii="Cambria" w:hAnsi="Cambria" w:cs="Cambria"/>
      <w:b/>
      <w:bCs/>
      <w:smallCaps/>
      <w:sz w:val="22"/>
      <w:szCs w:val="22"/>
    </w:rPr>
  </w:style>
  <w:style w:type="paragraph" w:customStyle="1" w:styleId="ExcerptBody">
    <w:name w:val="*ExcerptBody"/>
    <w:basedOn w:val="Normal"/>
    <w:link w:val="ExcerptBodyChar"/>
    <w:uiPriority w:val="99"/>
    <w:rsid w:val="00DC7604"/>
    <w:pPr>
      <w:spacing w:before="100" w:beforeAutospacing="1" w:after="100" w:afterAutospacing="1"/>
      <w:jc w:val="both"/>
    </w:pPr>
    <w:rPr>
      <w:rFonts w:ascii="Times New Roman" w:eastAsia="Times New Roman" w:hAnsi="Times New Roman" w:cs="Times New Roman"/>
      <w:color w:val="000000"/>
      <w:sz w:val="24"/>
      <w:szCs w:val="24"/>
    </w:rPr>
  </w:style>
  <w:style w:type="character" w:customStyle="1" w:styleId="ExcerptAuthorChar">
    <w:name w:val="*ExcerptAuthor Char"/>
    <w:link w:val="ExcerptAuthor"/>
    <w:uiPriority w:val="99"/>
    <w:locked/>
    <w:rsid w:val="00DC7604"/>
    <w:rPr>
      <w:rFonts w:ascii="Cambria" w:hAnsi="Cambria" w:cs="Cambria"/>
      <w:b/>
      <w:bCs/>
      <w:sz w:val="22"/>
      <w:szCs w:val="22"/>
    </w:rPr>
  </w:style>
  <w:style w:type="character" w:customStyle="1" w:styleId="ExcerptBodyChar">
    <w:name w:val="*ExcerptBody Char"/>
    <w:link w:val="ExcerptBody"/>
    <w:uiPriority w:val="99"/>
    <w:locked/>
    <w:rsid w:val="00DC7604"/>
    <w:rPr>
      <w:rFonts w:ascii="Times New Roman" w:hAnsi="Times New Roman" w:cs="Times New Roman"/>
      <w:color w:val="000000"/>
      <w:sz w:val="17"/>
      <w:szCs w:val="17"/>
    </w:rPr>
  </w:style>
  <w:style w:type="paragraph" w:customStyle="1" w:styleId="SubStandard">
    <w:name w:val="*SubStandard"/>
    <w:basedOn w:val="TableText"/>
    <w:link w:val="SubStandardChar"/>
    <w:uiPriority w:val="99"/>
    <w:rsid w:val="00CF498D"/>
    <w:pPr>
      <w:numPr>
        <w:numId w:val="38"/>
      </w:numPr>
    </w:pPr>
  </w:style>
  <w:style w:type="character" w:customStyle="1" w:styleId="SubStandardChar">
    <w:name w:val="*SubStandard Char"/>
    <w:link w:val="SubStandard"/>
    <w:uiPriority w:val="99"/>
    <w:locked/>
    <w:rsid w:val="00CF498D"/>
    <w:rPr>
      <w:sz w:val="22"/>
      <w:szCs w:val="22"/>
      <w:lang w:val="en-US" w:eastAsia="en-US"/>
    </w:rPr>
  </w:style>
  <w:style w:type="paragraph" w:customStyle="1" w:styleId="Default">
    <w:name w:val="Default"/>
    <w:uiPriority w:val="99"/>
    <w:rsid w:val="005701B9"/>
    <w:pPr>
      <w:autoSpaceDE w:val="0"/>
      <w:autoSpaceDN w:val="0"/>
      <w:adjustRightInd w:val="0"/>
    </w:pPr>
    <w:rPr>
      <w:rFonts w:cs="Calibri"/>
      <w:color w:val="000000"/>
      <w:sz w:val="24"/>
      <w:szCs w:val="24"/>
    </w:rPr>
  </w:style>
  <w:style w:type="character" w:customStyle="1" w:styleId="hwc">
    <w:name w:val="hwc"/>
    <w:basedOn w:val="DefaultParagraphFont"/>
    <w:uiPriority w:val="99"/>
    <w:rsid w:val="0043728C"/>
  </w:style>
  <w:style w:type="character" w:customStyle="1" w:styleId="ssens">
    <w:name w:val="ssens"/>
    <w:basedOn w:val="DefaultParagraphFont"/>
    <w:uiPriority w:val="99"/>
    <w:rsid w:val="00702879"/>
  </w:style>
  <w:style w:type="paragraph" w:customStyle="1" w:styleId="DCwithQ">
    <w:name w:val="*DC* with *Q*"/>
    <w:basedOn w:val="Q"/>
    <w:uiPriority w:val="99"/>
    <w:rsid w:val="008E1861"/>
    <w:pPr>
      <w:ind w:left="360"/>
    </w:pPr>
    <w:rPr>
      <w:color w:val="4F81BD"/>
    </w:rPr>
  </w:style>
  <w:style w:type="paragraph" w:customStyle="1" w:styleId="DCwithSA">
    <w:name w:val="*DC* with *SA*"/>
    <w:basedOn w:val="SA"/>
    <w:uiPriority w:val="99"/>
    <w:rsid w:val="008E1861"/>
    <w:rPr>
      <w:color w:val="4F81BD"/>
    </w:rPr>
  </w:style>
  <w:style w:type="paragraph" w:customStyle="1" w:styleId="DCwithSR">
    <w:name w:val="*DC* with *SR*"/>
    <w:basedOn w:val="SR"/>
    <w:uiPriority w:val="99"/>
    <w:rsid w:val="008E1861"/>
    <w:pPr>
      <w:numPr>
        <w:numId w:val="49"/>
      </w:numPr>
      <w:ind w:left="720"/>
    </w:pPr>
    <w:rPr>
      <w:color w:val="4F81BD"/>
    </w:rPr>
  </w:style>
  <w:style w:type="paragraph" w:styleId="Revision">
    <w:name w:val="Revision"/>
    <w:hidden/>
    <w:uiPriority w:val="99"/>
    <w:rsid w:val="0090326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4212">
      <w:marLeft w:val="0"/>
      <w:marRight w:val="0"/>
      <w:marTop w:val="0"/>
      <w:marBottom w:val="0"/>
      <w:divBdr>
        <w:top w:val="none" w:sz="0" w:space="0" w:color="auto"/>
        <w:left w:val="none" w:sz="0" w:space="0" w:color="auto"/>
        <w:bottom w:val="none" w:sz="0" w:space="0" w:color="auto"/>
        <w:right w:val="none" w:sz="0" w:space="0" w:color="auto"/>
      </w:divBdr>
      <w:divsChild>
        <w:div w:id="1564754209">
          <w:marLeft w:val="0"/>
          <w:marRight w:val="0"/>
          <w:marTop w:val="0"/>
          <w:marBottom w:val="0"/>
          <w:divBdr>
            <w:top w:val="none" w:sz="0" w:space="0" w:color="auto"/>
            <w:left w:val="none" w:sz="0" w:space="0" w:color="auto"/>
            <w:bottom w:val="none" w:sz="0" w:space="0" w:color="auto"/>
            <w:right w:val="none" w:sz="0" w:space="0" w:color="auto"/>
          </w:divBdr>
        </w:div>
        <w:div w:id="1564754211">
          <w:marLeft w:val="0"/>
          <w:marRight w:val="0"/>
          <w:marTop w:val="0"/>
          <w:marBottom w:val="0"/>
          <w:divBdr>
            <w:top w:val="none" w:sz="0" w:space="0" w:color="auto"/>
            <w:left w:val="none" w:sz="0" w:space="0" w:color="auto"/>
            <w:bottom w:val="none" w:sz="0" w:space="0" w:color="auto"/>
            <w:right w:val="none" w:sz="0" w:space="0" w:color="auto"/>
          </w:divBdr>
        </w:div>
        <w:div w:id="1564754213">
          <w:marLeft w:val="0"/>
          <w:marRight w:val="0"/>
          <w:marTop w:val="0"/>
          <w:marBottom w:val="0"/>
          <w:divBdr>
            <w:top w:val="none" w:sz="0" w:space="0" w:color="auto"/>
            <w:left w:val="none" w:sz="0" w:space="0" w:color="auto"/>
            <w:bottom w:val="none" w:sz="0" w:space="0" w:color="auto"/>
            <w:right w:val="none" w:sz="0" w:space="0" w:color="auto"/>
          </w:divBdr>
        </w:div>
        <w:div w:id="1564754217">
          <w:marLeft w:val="0"/>
          <w:marRight w:val="0"/>
          <w:marTop w:val="0"/>
          <w:marBottom w:val="0"/>
          <w:divBdr>
            <w:top w:val="none" w:sz="0" w:space="0" w:color="auto"/>
            <w:left w:val="none" w:sz="0" w:space="0" w:color="auto"/>
            <w:bottom w:val="none" w:sz="0" w:space="0" w:color="auto"/>
            <w:right w:val="none" w:sz="0" w:space="0" w:color="auto"/>
          </w:divBdr>
        </w:div>
        <w:div w:id="1564754226">
          <w:marLeft w:val="0"/>
          <w:marRight w:val="0"/>
          <w:marTop w:val="0"/>
          <w:marBottom w:val="0"/>
          <w:divBdr>
            <w:top w:val="none" w:sz="0" w:space="0" w:color="auto"/>
            <w:left w:val="none" w:sz="0" w:space="0" w:color="auto"/>
            <w:bottom w:val="none" w:sz="0" w:space="0" w:color="auto"/>
            <w:right w:val="none" w:sz="0" w:space="0" w:color="auto"/>
          </w:divBdr>
        </w:div>
        <w:div w:id="1564754230">
          <w:marLeft w:val="0"/>
          <w:marRight w:val="0"/>
          <w:marTop w:val="0"/>
          <w:marBottom w:val="0"/>
          <w:divBdr>
            <w:top w:val="none" w:sz="0" w:space="0" w:color="auto"/>
            <w:left w:val="none" w:sz="0" w:space="0" w:color="auto"/>
            <w:bottom w:val="none" w:sz="0" w:space="0" w:color="auto"/>
            <w:right w:val="none" w:sz="0" w:space="0" w:color="auto"/>
          </w:divBdr>
        </w:div>
        <w:div w:id="1564754246">
          <w:marLeft w:val="0"/>
          <w:marRight w:val="0"/>
          <w:marTop w:val="0"/>
          <w:marBottom w:val="0"/>
          <w:divBdr>
            <w:top w:val="none" w:sz="0" w:space="0" w:color="auto"/>
            <w:left w:val="none" w:sz="0" w:space="0" w:color="auto"/>
            <w:bottom w:val="none" w:sz="0" w:space="0" w:color="auto"/>
            <w:right w:val="none" w:sz="0" w:space="0" w:color="auto"/>
          </w:divBdr>
        </w:div>
        <w:div w:id="1564754247">
          <w:marLeft w:val="0"/>
          <w:marRight w:val="0"/>
          <w:marTop w:val="0"/>
          <w:marBottom w:val="0"/>
          <w:divBdr>
            <w:top w:val="none" w:sz="0" w:space="0" w:color="auto"/>
            <w:left w:val="none" w:sz="0" w:space="0" w:color="auto"/>
            <w:bottom w:val="none" w:sz="0" w:space="0" w:color="auto"/>
            <w:right w:val="none" w:sz="0" w:space="0" w:color="auto"/>
          </w:divBdr>
        </w:div>
        <w:div w:id="1564754265">
          <w:marLeft w:val="0"/>
          <w:marRight w:val="0"/>
          <w:marTop w:val="0"/>
          <w:marBottom w:val="0"/>
          <w:divBdr>
            <w:top w:val="none" w:sz="0" w:space="0" w:color="auto"/>
            <w:left w:val="none" w:sz="0" w:space="0" w:color="auto"/>
            <w:bottom w:val="none" w:sz="0" w:space="0" w:color="auto"/>
            <w:right w:val="none" w:sz="0" w:space="0" w:color="auto"/>
          </w:divBdr>
        </w:div>
      </w:divsChild>
    </w:div>
    <w:div w:id="1564754216">
      <w:marLeft w:val="0"/>
      <w:marRight w:val="0"/>
      <w:marTop w:val="0"/>
      <w:marBottom w:val="0"/>
      <w:divBdr>
        <w:top w:val="none" w:sz="0" w:space="0" w:color="auto"/>
        <w:left w:val="none" w:sz="0" w:space="0" w:color="auto"/>
        <w:bottom w:val="none" w:sz="0" w:space="0" w:color="auto"/>
        <w:right w:val="none" w:sz="0" w:space="0" w:color="auto"/>
      </w:divBdr>
      <w:divsChild>
        <w:div w:id="1564754201">
          <w:marLeft w:val="0"/>
          <w:marRight w:val="0"/>
          <w:marTop w:val="0"/>
          <w:marBottom w:val="0"/>
          <w:divBdr>
            <w:top w:val="none" w:sz="0" w:space="0" w:color="auto"/>
            <w:left w:val="none" w:sz="0" w:space="0" w:color="auto"/>
            <w:bottom w:val="none" w:sz="0" w:space="0" w:color="auto"/>
            <w:right w:val="none" w:sz="0" w:space="0" w:color="auto"/>
          </w:divBdr>
        </w:div>
        <w:div w:id="1564754202">
          <w:marLeft w:val="0"/>
          <w:marRight w:val="0"/>
          <w:marTop w:val="0"/>
          <w:marBottom w:val="0"/>
          <w:divBdr>
            <w:top w:val="none" w:sz="0" w:space="0" w:color="auto"/>
            <w:left w:val="none" w:sz="0" w:space="0" w:color="auto"/>
            <w:bottom w:val="none" w:sz="0" w:space="0" w:color="auto"/>
            <w:right w:val="none" w:sz="0" w:space="0" w:color="auto"/>
          </w:divBdr>
        </w:div>
        <w:div w:id="1564754203">
          <w:marLeft w:val="0"/>
          <w:marRight w:val="0"/>
          <w:marTop w:val="0"/>
          <w:marBottom w:val="0"/>
          <w:divBdr>
            <w:top w:val="none" w:sz="0" w:space="0" w:color="auto"/>
            <w:left w:val="none" w:sz="0" w:space="0" w:color="auto"/>
            <w:bottom w:val="none" w:sz="0" w:space="0" w:color="auto"/>
            <w:right w:val="none" w:sz="0" w:space="0" w:color="auto"/>
          </w:divBdr>
        </w:div>
        <w:div w:id="1564754204">
          <w:marLeft w:val="0"/>
          <w:marRight w:val="0"/>
          <w:marTop w:val="0"/>
          <w:marBottom w:val="0"/>
          <w:divBdr>
            <w:top w:val="none" w:sz="0" w:space="0" w:color="auto"/>
            <w:left w:val="none" w:sz="0" w:space="0" w:color="auto"/>
            <w:bottom w:val="none" w:sz="0" w:space="0" w:color="auto"/>
            <w:right w:val="none" w:sz="0" w:space="0" w:color="auto"/>
          </w:divBdr>
        </w:div>
        <w:div w:id="1564754205">
          <w:marLeft w:val="0"/>
          <w:marRight w:val="0"/>
          <w:marTop w:val="0"/>
          <w:marBottom w:val="0"/>
          <w:divBdr>
            <w:top w:val="none" w:sz="0" w:space="0" w:color="auto"/>
            <w:left w:val="none" w:sz="0" w:space="0" w:color="auto"/>
            <w:bottom w:val="none" w:sz="0" w:space="0" w:color="auto"/>
            <w:right w:val="none" w:sz="0" w:space="0" w:color="auto"/>
          </w:divBdr>
        </w:div>
        <w:div w:id="1564754207">
          <w:marLeft w:val="0"/>
          <w:marRight w:val="0"/>
          <w:marTop w:val="0"/>
          <w:marBottom w:val="0"/>
          <w:divBdr>
            <w:top w:val="none" w:sz="0" w:space="0" w:color="auto"/>
            <w:left w:val="none" w:sz="0" w:space="0" w:color="auto"/>
            <w:bottom w:val="none" w:sz="0" w:space="0" w:color="auto"/>
            <w:right w:val="none" w:sz="0" w:space="0" w:color="auto"/>
          </w:divBdr>
        </w:div>
        <w:div w:id="1564754208">
          <w:marLeft w:val="0"/>
          <w:marRight w:val="0"/>
          <w:marTop w:val="0"/>
          <w:marBottom w:val="0"/>
          <w:divBdr>
            <w:top w:val="none" w:sz="0" w:space="0" w:color="auto"/>
            <w:left w:val="none" w:sz="0" w:space="0" w:color="auto"/>
            <w:bottom w:val="none" w:sz="0" w:space="0" w:color="auto"/>
            <w:right w:val="none" w:sz="0" w:space="0" w:color="auto"/>
          </w:divBdr>
        </w:div>
        <w:div w:id="1564754214">
          <w:marLeft w:val="0"/>
          <w:marRight w:val="0"/>
          <w:marTop w:val="0"/>
          <w:marBottom w:val="0"/>
          <w:divBdr>
            <w:top w:val="none" w:sz="0" w:space="0" w:color="auto"/>
            <w:left w:val="none" w:sz="0" w:space="0" w:color="auto"/>
            <w:bottom w:val="none" w:sz="0" w:space="0" w:color="auto"/>
            <w:right w:val="none" w:sz="0" w:space="0" w:color="auto"/>
          </w:divBdr>
        </w:div>
        <w:div w:id="1564754220">
          <w:marLeft w:val="0"/>
          <w:marRight w:val="0"/>
          <w:marTop w:val="0"/>
          <w:marBottom w:val="0"/>
          <w:divBdr>
            <w:top w:val="none" w:sz="0" w:space="0" w:color="auto"/>
            <w:left w:val="none" w:sz="0" w:space="0" w:color="auto"/>
            <w:bottom w:val="none" w:sz="0" w:space="0" w:color="auto"/>
            <w:right w:val="none" w:sz="0" w:space="0" w:color="auto"/>
          </w:divBdr>
        </w:div>
        <w:div w:id="1564754221">
          <w:marLeft w:val="0"/>
          <w:marRight w:val="0"/>
          <w:marTop w:val="0"/>
          <w:marBottom w:val="0"/>
          <w:divBdr>
            <w:top w:val="none" w:sz="0" w:space="0" w:color="auto"/>
            <w:left w:val="none" w:sz="0" w:space="0" w:color="auto"/>
            <w:bottom w:val="none" w:sz="0" w:space="0" w:color="auto"/>
            <w:right w:val="none" w:sz="0" w:space="0" w:color="auto"/>
          </w:divBdr>
        </w:div>
        <w:div w:id="1564754222">
          <w:marLeft w:val="0"/>
          <w:marRight w:val="0"/>
          <w:marTop w:val="0"/>
          <w:marBottom w:val="0"/>
          <w:divBdr>
            <w:top w:val="none" w:sz="0" w:space="0" w:color="auto"/>
            <w:left w:val="none" w:sz="0" w:space="0" w:color="auto"/>
            <w:bottom w:val="none" w:sz="0" w:space="0" w:color="auto"/>
            <w:right w:val="none" w:sz="0" w:space="0" w:color="auto"/>
          </w:divBdr>
        </w:div>
        <w:div w:id="1564754224">
          <w:marLeft w:val="0"/>
          <w:marRight w:val="0"/>
          <w:marTop w:val="0"/>
          <w:marBottom w:val="0"/>
          <w:divBdr>
            <w:top w:val="none" w:sz="0" w:space="0" w:color="auto"/>
            <w:left w:val="none" w:sz="0" w:space="0" w:color="auto"/>
            <w:bottom w:val="none" w:sz="0" w:space="0" w:color="auto"/>
            <w:right w:val="none" w:sz="0" w:space="0" w:color="auto"/>
          </w:divBdr>
        </w:div>
        <w:div w:id="1564754228">
          <w:marLeft w:val="0"/>
          <w:marRight w:val="0"/>
          <w:marTop w:val="0"/>
          <w:marBottom w:val="0"/>
          <w:divBdr>
            <w:top w:val="none" w:sz="0" w:space="0" w:color="auto"/>
            <w:left w:val="none" w:sz="0" w:space="0" w:color="auto"/>
            <w:bottom w:val="none" w:sz="0" w:space="0" w:color="auto"/>
            <w:right w:val="none" w:sz="0" w:space="0" w:color="auto"/>
          </w:divBdr>
        </w:div>
        <w:div w:id="1564754229">
          <w:marLeft w:val="0"/>
          <w:marRight w:val="0"/>
          <w:marTop w:val="0"/>
          <w:marBottom w:val="0"/>
          <w:divBdr>
            <w:top w:val="none" w:sz="0" w:space="0" w:color="auto"/>
            <w:left w:val="none" w:sz="0" w:space="0" w:color="auto"/>
            <w:bottom w:val="none" w:sz="0" w:space="0" w:color="auto"/>
            <w:right w:val="none" w:sz="0" w:space="0" w:color="auto"/>
          </w:divBdr>
        </w:div>
        <w:div w:id="1564754232">
          <w:marLeft w:val="0"/>
          <w:marRight w:val="0"/>
          <w:marTop w:val="0"/>
          <w:marBottom w:val="0"/>
          <w:divBdr>
            <w:top w:val="none" w:sz="0" w:space="0" w:color="auto"/>
            <w:left w:val="none" w:sz="0" w:space="0" w:color="auto"/>
            <w:bottom w:val="none" w:sz="0" w:space="0" w:color="auto"/>
            <w:right w:val="none" w:sz="0" w:space="0" w:color="auto"/>
          </w:divBdr>
        </w:div>
        <w:div w:id="1564754233">
          <w:marLeft w:val="0"/>
          <w:marRight w:val="0"/>
          <w:marTop w:val="0"/>
          <w:marBottom w:val="0"/>
          <w:divBdr>
            <w:top w:val="none" w:sz="0" w:space="0" w:color="auto"/>
            <w:left w:val="none" w:sz="0" w:space="0" w:color="auto"/>
            <w:bottom w:val="none" w:sz="0" w:space="0" w:color="auto"/>
            <w:right w:val="none" w:sz="0" w:space="0" w:color="auto"/>
          </w:divBdr>
        </w:div>
        <w:div w:id="1564754235">
          <w:marLeft w:val="0"/>
          <w:marRight w:val="0"/>
          <w:marTop w:val="0"/>
          <w:marBottom w:val="0"/>
          <w:divBdr>
            <w:top w:val="none" w:sz="0" w:space="0" w:color="auto"/>
            <w:left w:val="none" w:sz="0" w:space="0" w:color="auto"/>
            <w:bottom w:val="none" w:sz="0" w:space="0" w:color="auto"/>
            <w:right w:val="none" w:sz="0" w:space="0" w:color="auto"/>
          </w:divBdr>
        </w:div>
        <w:div w:id="1564754237">
          <w:marLeft w:val="0"/>
          <w:marRight w:val="0"/>
          <w:marTop w:val="0"/>
          <w:marBottom w:val="0"/>
          <w:divBdr>
            <w:top w:val="none" w:sz="0" w:space="0" w:color="auto"/>
            <w:left w:val="none" w:sz="0" w:space="0" w:color="auto"/>
            <w:bottom w:val="none" w:sz="0" w:space="0" w:color="auto"/>
            <w:right w:val="none" w:sz="0" w:space="0" w:color="auto"/>
          </w:divBdr>
        </w:div>
        <w:div w:id="1564754241">
          <w:marLeft w:val="0"/>
          <w:marRight w:val="0"/>
          <w:marTop w:val="0"/>
          <w:marBottom w:val="0"/>
          <w:divBdr>
            <w:top w:val="none" w:sz="0" w:space="0" w:color="auto"/>
            <w:left w:val="none" w:sz="0" w:space="0" w:color="auto"/>
            <w:bottom w:val="none" w:sz="0" w:space="0" w:color="auto"/>
            <w:right w:val="none" w:sz="0" w:space="0" w:color="auto"/>
          </w:divBdr>
        </w:div>
        <w:div w:id="1564754243">
          <w:marLeft w:val="0"/>
          <w:marRight w:val="0"/>
          <w:marTop w:val="0"/>
          <w:marBottom w:val="0"/>
          <w:divBdr>
            <w:top w:val="none" w:sz="0" w:space="0" w:color="auto"/>
            <w:left w:val="none" w:sz="0" w:space="0" w:color="auto"/>
            <w:bottom w:val="none" w:sz="0" w:space="0" w:color="auto"/>
            <w:right w:val="none" w:sz="0" w:space="0" w:color="auto"/>
          </w:divBdr>
        </w:div>
        <w:div w:id="1564754244">
          <w:marLeft w:val="0"/>
          <w:marRight w:val="0"/>
          <w:marTop w:val="0"/>
          <w:marBottom w:val="0"/>
          <w:divBdr>
            <w:top w:val="none" w:sz="0" w:space="0" w:color="auto"/>
            <w:left w:val="none" w:sz="0" w:space="0" w:color="auto"/>
            <w:bottom w:val="none" w:sz="0" w:space="0" w:color="auto"/>
            <w:right w:val="none" w:sz="0" w:space="0" w:color="auto"/>
          </w:divBdr>
        </w:div>
        <w:div w:id="1564754245">
          <w:marLeft w:val="0"/>
          <w:marRight w:val="0"/>
          <w:marTop w:val="0"/>
          <w:marBottom w:val="0"/>
          <w:divBdr>
            <w:top w:val="none" w:sz="0" w:space="0" w:color="auto"/>
            <w:left w:val="none" w:sz="0" w:space="0" w:color="auto"/>
            <w:bottom w:val="none" w:sz="0" w:space="0" w:color="auto"/>
            <w:right w:val="none" w:sz="0" w:space="0" w:color="auto"/>
          </w:divBdr>
        </w:div>
        <w:div w:id="1564754248">
          <w:marLeft w:val="0"/>
          <w:marRight w:val="0"/>
          <w:marTop w:val="0"/>
          <w:marBottom w:val="0"/>
          <w:divBdr>
            <w:top w:val="none" w:sz="0" w:space="0" w:color="auto"/>
            <w:left w:val="none" w:sz="0" w:space="0" w:color="auto"/>
            <w:bottom w:val="none" w:sz="0" w:space="0" w:color="auto"/>
            <w:right w:val="none" w:sz="0" w:space="0" w:color="auto"/>
          </w:divBdr>
        </w:div>
        <w:div w:id="1564754249">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
        <w:div w:id="1564754252">
          <w:marLeft w:val="0"/>
          <w:marRight w:val="0"/>
          <w:marTop w:val="0"/>
          <w:marBottom w:val="0"/>
          <w:divBdr>
            <w:top w:val="none" w:sz="0" w:space="0" w:color="auto"/>
            <w:left w:val="none" w:sz="0" w:space="0" w:color="auto"/>
            <w:bottom w:val="none" w:sz="0" w:space="0" w:color="auto"/>
            <w:right w:val="none" w:sz="0" w:space="0" w:color="auto"/>
          </w:divBdr>
        </w:div>
        <w:div w:id="1564754253">
          <w:marLeft w:val="0"/>
          <w:marRight w:val="0"/>
          <w:marTop w:val="0"/>
          <w:marBottom w:val="0"/>
          <w:divBdr>
            <w:top w:val="none" w:sz="0" w:space="0" w:color="auto"/>
            <w:left w:val="none" w:sz="0" w:space="0" w:color="auto"/>
            <w:bottom w:val="none" w:sz="0" w:space="0" w:color="auto"/>
            <w:right w:val="none" w:sz="0" w:space="0" w:color="auto"/>
          </w:divBdr>
        </w:div>
        <w:div w:id="1564754254">
          <w:marLeft w:val="0"/>
          <w:marRight w:val="0"/>
          <w:marTop w:val="0"/>
          <w:marBottom w:val="0"/>
          <w:divBdr>
            <w:top w:val="none" w:sz="0" w:space="0" w:color="auto"/>
            <w:left w:val="none" w:sz="0" w:space="0" w:color="auto"/>
            <w:bottom w:val="none" w:sz="0" w:space="0" w:color="auto"/>
            <w:right w:val="none" w:sz="0" w:space="0" w:color="auto"/>
          </w:divBdr>
        </w:div>
        <w:div w:id="1564754256">
          <w:marLeft w:val="0"/>
          <w:marRight w:val="0"/>
          <w:marTop w:val="0"/>
          <w:marBottom w:val="0"/>
          <w:divBdr>
            <w:top w:val="none" w:sz="0" w:space="0" w:color="auto"/>
            <w:left w:val="none" w:sz="0" w:space="0" w:color="auto"/>
            <w:bottom w:val="none" w:sz="0" w:space="0" w:color="auto"/>
            <w:right w:val="none" w:sz="0" w:space="0" w:color="auto"/>
          </w:divBdr>
        </w:div>
        <w:div w:id="1564754264">
          <w:marLeft w:val="0"/>
          <w:marRight w:val="0"/>
          <w:marTop w:val="0"/>
          <w:marBottom w:val="0"/>
          <w:divBdr>
            <w:top w:val="none" w:sz="0" w:space="0" w:color="auto"/>
            <w:left w:val="none" w:sz="0" w:space="0" w:color="auto"/>
            <w:bottom w:val="none" w:sz="0" w:space="0" w:color="auto"/>
            <w:right w:val="none" w:sz="0" w:space="0" w:color="auto"/>
          </w:divBdr>
        </w:div>
      </w:divsChild>
    </w:div>
    <w:div w:id="1564754218">
      <w:marLeft w:val="0"/>
      <w:marRight w:val="0"/>
      <w:marTop w:val="0"/>
      <w:marBottom w:val="0"/>
      <w:divBdr>
        <w:top w:val="none" w:sz="0" w:space="0" w:color="auto"/>
        <w:left w:val="none" w:sz="0" w:space="0" w:color="auto"/>
        <w:bottom w:val="none" w:sz="0" w:space="0" w:color="auto"/>
        <w:right w:val="none" w:sz="0" w:space="0" w:color="auto"/>
      </w:divBdr>
    </w:div>
    <w:div w:id="1564754227">
      <w:marLeft w:val="0"/>
      <w:marRight w:val="0"/>
      <w:marTop w:val="0"/>
      <w:marBottom w:val="0"/>
      <w:divBdr>
        <w:top w:val="none" w:sz="0" w:space="0" w:color="auto"/>
        <w:left w:val="none" w:sz="0" w:space="0" w:color="auto"/>
        <w:bottom w:val="none" w:sz="0" w:space="0" w:color="auto"/>
        <w:right w:val="none" w:sz="0" w:space="0" w:color="auto"/>
      </w:divBdr>
    </w:div>
    <w:div w:id="1564754231">
      <w:marLeft w:val="0"/>
      <w:marRight w:val="0"/>
      <w:marTop w:val="0"/>
      <w:marBottom w:val="0"/>
      <w:divBdr>
        <w:top w:val="none" w:sz="0" w:space="0" w:color="auto"/>
        <w:left w:val="none" w:sz="0" w:space="0" w:color="auto"/>
        <w:bottom w:val="none" w:sz="0" w:space="0" w:color="auto"/>
        <w:right w:val="none" w:sz="0" w:space="0" w:color="auto"/>
      </w:divBdr>
      <w:divsChild>
        <w:div w:id="1564754234">
          <w:marLeft w:val="0"/>
          <w:marRight w:val="0"/>
          <w:marTop w:val="0"/>
          <w:marBottom w:val="0"/>
          <w:divBdr>
            <w:top w:val="none" w:sz="0" w:space="0" w:color="auto"/>
            <w:left w:val="none" w:sz="0" w:space="0" w:color="auto"/>
            <w:bottom w:val="none" w:sz="0" w:space="0" w:color="auto"/>
            <w:right w:val="none" w:sz="0" w:space="0" w:color="auto"/>
          </w:divBdr>
        </w:div>
      </w:divsChild>
    </w:div>
    <w:div w:id="1564754238">
      <w:marLeft w:val="0"/>
      <w:marRight w:val="0"/>
      <w:marTop w:val="0"/>
      <w:marBottom w:val="0"/>
      <w:divBdr>
        <w:top w:val="none" w:sz="0" w:space="0" w:color="auto"/>
        <w:left w:val="none" w:sz="0" w:space="0" w:color="auto"/>
        <w:bottom w:val="none" w:sz="0" w:space="0" w:color="auto"/>
        <w:right w:val="none" w:sz="0" w:space="0" w:color="auto"/>
      </w:divBdr>
    </w:div>
    <w:div w:id="1564754239">
      <w:marLeft w:val="0"/>
      <w:marRight w:val="0"/>
      <w:marTop w:val="0"/>
      <w:marBottom w:val="0"/>
      <w:divBdr>
        <w:top w:val="none" w:sz="0" w:space="0" w:color="auto"/>
        <w:left w:val="none" w:sz="0" w:space="0" w:color="auto"/>
        <w:bottom w:val="none" w:sz="0" w:space="0" w:color="auto"/>
        <w:right w:val="none" w:sz="0" w:space="0" w:color="auto"/>
      </w:divBdr>
      <w:divsChild>
        <w:div w:id="1564754200">
          <w:marLeft w:val="0"/>
          <w:marRight w:val="0"/>
          <w:marTop w:val="0"/>
          <w:marBottom w:val="0"/>
          <w:divBdr>
            <w:top w:val="none" w:sz="0" w:space="0" w:color="auto"/>
            <w:left w:val="none" w:sz="0" w:space="0" w:color="auto"/>
            <w:bottom w:val="none" w:sz="0" w:space="0" w:color="auto"/>
            <w:right w:val="none" w:sz="0" w:space="0" w:color="auto"/>
          </w:divBdr>
        </w:div>
        <w:div w:id="1564754206">
          <w:marLeft w:val="0"/>
          <w:marRight w:val="0"/>
          <w:marTop w:val="0"/>
          <w:marBottom w:val="0"/>
          <w:divBdr>
            <w:top w:val="none" w:sz="0" w:space="0" w:color="auto"/>
            <w:left w:val="none" w:sz="0" w:space="0" w:color="auto"/>
            <w:bottom w:val="none" w:sz="0" w:space="0" w:color="auto"/>
            <w:right w:val="none" w:sz="0" w:space="0" w:color="auto"/>
          </w:divBdr>
        </w:div>
        <w:div w:id="1564754210">
          <w:marLeft w:val="0"/>
          <w:marRight w:val="0"/>
          <w:marTop w:val="0"/>
          <w:marBottom w:val="0"/>
          <w:divBdr>
            <w:top w:val="none" w:sz="0" w:space="0" w:color="auto"/>
            <w:left w:val="none" w:sz="0" w:space="0" w:color="auto"/>
            <w:bottom w:val="none" w:sz="0" w:space="0" w:color="auto"/>
            <w:right w:val="none" w:sz="0" w:space="0" w:color="auto"/>
          </w:divBdr>
        </w:div>
        <w:div w:id="1564754215">
          <w:marLeft w:val="0"/>
          <w:marRight w:val="0"/>
          <w:marTop w:val="0"/>
          <w:marBottom w:val="0"/>
          <w:divBdr>
            <w:top w:val="none" w:sz="0" w:space="0" w:color="auto"/>
            <w:left w:val="none" w:sz="0" w:space="0" w:color="auto"/>
            <w:bottom w:val="none" w:sz="0" w:space="0" w:color="auto"/>
            <w:right w:val="none" w:sz="0" w:space="0" w:color="auto"/>
          </w:divBdr>
        </w:div>
        <w:div w:id="1564754225">
          <w:marLeft w:val="0"/>
          <w:marRight w:val="0"/>
          <w:marTop w:val="0"/>
          <w:marBottom w:val="0"/>
          <w:divBdr>
            <w:top w:val="none" w:sz="0" w:space="0" w:color="auto"/>
            <w:left w:val="none" w:sz="0" w:space="0" w:color="auto"/>
            <w:bottom w:val="none" w:sz="0" w:space="0" w:color="auto"/>
            <w:right w:val="none" w:sz="0" w:space="0" w:color="auto"/>
          </w:divBdr>
        </w:div>
        <w:div w:id="1564754236">
          <w:marLeft w:val="0"/>
          <w:marRight w:val="0"/>
          <w:marTop w:val="0"/>
          <w:marBottom w:val="0"/>
          <w:divBdr>
            <w:top w:val="none" w:sz="0" w:space="0" w:color="auto"/>
            <w:left w:val="none" w:sz="0" w:space="0" w:color="auto"/>
            <w:bottom w:val="none" w:sz="0" w:space="0" w:color="auto"/>
            <w:right w:val="none" w:sz="0" w:space="0" w:color="auto"/>
          </w:divBdr>
        </w:div>
        <w:div w:id="1564754240">
          <w:marLeft w:val="0"/>
          <w:marRight w:val="0"/>
          <w:marTop w:val="0"/>
          <w:marBottom w:val="0"/>
          <w:divBdr>
            <w:top w:val="none" w:sz="0" w:space="0" w:color="auto"/>
            <w:left w:val="none" w:sz="0" w:space="0" w:color="auto"/>
            <w:bottom w:val="none" w:sz="0" w:space="0" w:color="auto"/>
            <w:right w:val="none" w:sz="0" w:space="0" w:color="auto"/>
          </w:divBdr>
        </w:div>
        <w:div w:id="1564754261">
          <w:marLeft w:val="0"/>
          <w:marRight w:val="0"/>
          <w:marTop w:val="0"/>
          <w:marBottom w:val="0"/>
          <w:divBdr>
            <w:top w:val="none" w:sz="0" w:space="0" w:color="auto"/>
            <w:left w:val="none" w:sz="0" w:space="0" w:color="auto"/>
            <w:bottom w:val="none" w:sz="0" w:space="0" w:color="auto"/>
            <w:right w:val="none" w:sz="0" w:space="0" w:color="auto"/>
          </w:divBdr>
        </w:div>
        <w:div w:id="1564754267">
          <w:marLeft w:val="0"/>
          <w:marRight w:val="0"/>
          <w:marTop w:val="0"/>
          <w:marBottom w:val="0"/>
          <w:divBdr>
            <w:top w:val="none" w:sz="0" w:space="0" w:color="auto"/>
            <w:left w:val="none" w:sz="0" w:space="0" w:color="auto"/>
            <w:bottom w:val="none" w:sz="0" w:space="0" w:color="auto"/>
            <w:right w:val="none" w:sz="0" w:space="0" w:color="auto"/>
          </w:divBdr>
        </w:div>
      </w:divsChild>
    </w:div>
    <w:div w:id="1564754242">
      <w:marLeft w:val="0"/>
      <w:marRight w:val="0"/>
      <w:marTop w:val="0"/>
      <w:marBottom w:val="0"/>
      <w:divBdr>
        <w:top w:val="none" w:sz="0" w:space="0" w:color="auto"/>
        <w:left w:val="none" w:sz="0" w:space="0" w:color="auto"/>
        <w:bottom w:val="none" w:sz="0" w:space="0" w:color="auto"/>
        <w:right w:val="none" w:sz="0" w:space="0" w:color="auto"/>
      </w:divBdr>
    </w:div>
    <w:div w:id="1564754250">
      <w:marLeft w:val="0"/>
      <w:marRight w:val="0"/>
      <w:marTop w:val="0"/>
      <w:marBottom w:val="0"/>
      <w:divBdr>
        <w:top w:val="none" w:sz="0" w:space="0" w:color="auto"/>
        <w:left w:val="none" w:sz="0" w:space="0" w:color="auto"/>
        <w:bottom w:val="none" w:sz="0" w:space="0" w:color="auto"/>
        <w:right w:val="none" w:sz="0" w:space="0" w:color="auto"/>
      </w:divBdr>
    </w:div>
    <w:div w:id="1564754255">
      <w:marLeft w:val="0"/>
      <w:marRight w:val="0"/>
      <w:marTop w:val="0"/>
      <w:marBottom w:val="0"/>
      <w:divBdr>
        <w:top w:val="none" w:sz="0" w:space="0" w:color="auto"/>
        <w:left w:val="none" w:sz="0" w:space="0" w:color="auto"/>
        <w:bottom w:val="none" w:sz="0" w:space="0" w:color="auto"/>
        <w:right w:val="none" w:sz="0" w:space="0" w:color="auto"/>
      </w:divBdr>
      <w:divsChild>
        <w:div w:id="1564754259">
          <w:marLeft w:val="720"/>
          <w:marRight w:val="720"/>
          <w:marTop w:val="100"/>
          <w:marBottom w:val="100"/>
          <w:divBdr>
            <w:top w:val="none" w:sz="0" w:space="0" w:color="auto"/>
            <w:left w:val="none" w:sz="0" w:space="0" w:color="auto"/>
            <w:bottom w:val="none" w:sz="0" w:space="0" w:color="auto"/>
            <w:right w:val="none" w:sz="0" w:space="0" w:color="auto"/>
          </w:divBdr>
          <w:divsChild>
            <w:div w:id="15647542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4754257">
      <w:marLeft w:val="0"/>
      <w:marRight w:val="0"/>
      <w:marTop w:val="0"/>
      <w:marBottom w:val="0"/>
      <w:divBdr>
        <w:top w:val="none" w:sz="0" w:space="0" w:color="auto"/>
        <w:left w:val="none" w:sz="0" w:space="0" w:color="auto"/>
        <w:bottom w:val="none" w:sz="0" w:space="0" w:color="auto"/>
        <w:right w:val="none" w:sz="0" w:space="0" w:color="auto"/>
      </w:divBdr>
    </w:div>
    <w:div w:id="1564754258">
      <w:marLeft w:val="0"/>
      <w:marRight w:val="0"/>
      <w:marTop w:val="0"/>
      <w:marBottom w:val="0"/>
      <w:divBdr>
        <w:top w:val="none" w:sz="0" w:space="0" w:color="auto"/>
        <w:left w:val="none" w:sz="0" w:space="0" w:color="auto"/>
        <w:bottom w:val="none" w:sz="0" w:space="0" w:color="auto"/>
        <w:right w:val="none" w:sz="0" w:space="0" w:color="auto"/>
      </w:divBdr>
    </w:div>
    <w:div w:id="1564754260">
      <w:marLeft w:val="0"/>
      <w:marRight w:val="0"/>
      <w:marTop w:val="0"/>
      <w:marBottom w:val="0"/>
      <w:divBdr>
        <w:top w:val="none" w:sz="0" w:space="0" w:color="auto"/>
        <w:left w:val="none" w:sz="0" w:space="0" w:color="auto"/>
        <w:bottom w:val="none" w:sz="0" w:space="0" w:color="auto"/>
        <w:right w:val="none" w:sz="0" w:space="0" w:color="auto"/>
      </w:divBdr>
    </w:div>
    <w:div w:id="1564754262">
      <w:marLeft w:val="0"/>
      <w:marRight w:val="0"/>
      <w:marTop w:val="0"/>
      <w:marBottom w:val="0"/>
      <w:divBdr>
        <w:top w:val="none" w:sz="0" w:space="0" w:color="auto"/>
        <w:left w:val="none" w:sz="0" w:space="0" w:color="auto"/>
        <w:bottom w:val="none" w:sz="0" w:space="0" w:color="auto"/>
        <w:right w:val="none" w:sz="0" w:space="0" w:color="auto"/>
      </w:divBdr>
    </w:div>
    <w:div w:id="1564754263">
      <w:marLeft w:val="0"/>
      <w:marRight w:val="0"/>
      <w:marTop w:val="0"/>
      <w:marBottom w:val="0"/>
      <w:divBdr>
        <w:top w:val="none" w:sz="0" w:space="0" w:color="auto"/>
        <w:left w:val="none" w:sz="0" w:space="0" w:color="auto"/>
        <w:bottom w:val="none" w:sz="0" w:space="0" w:color="auto"/>
        <w:right w:val="none" w:sz="0" w:space="0" w:color="auto"/>
      </w:divBdr>
      <w:divsChild>
        <w:div w:id="1564754219">
          <w:marLeft w:val="0"/>
          <w:marRight w:val="0"/>
          <w:marTop w:val="0"/>
          <w:marBottom w:val="0"/>
          <w:divBdr>
            <w:top w:val="none" w:sz="0" w:space="0" w:color="auto"/>
            <w:left w:val="none" w:sz="0" w:space="0" w:color="auto"/>
            <w:bottom w:val="none" w:sz="0" w:space="0" w:color="auto"/>
            <w:right w:val="none" w:sz="0" w:space="0" w:color="auto"/>
          </w:divBdr>
        </w:div>
      </w:divsChild>
    </w:div>
    <w:div w:id="1564754266">
      <w:marLeft w:val="0"/>
      <w:marRight w:val="0"/>
      <w:marTop w:val="0"/>
      <w:marBottom w:val="0"/>
      <w:divBdr>
        <w:top w:val="none" w:sz="0" w:space="0" w:color="auto"/>
        <w:left w:val="none" w:sz="0" w:space="0" w:color="auto"/>
        <w:bottom w:val="none" w:sz="0" w:space="0" w:color="auto"/>
        <w:right w:val="none" w:sz="0" w:space="0" w:color="auto"/>
      </w:divBdr>
    </w:div>
    <w:div w:id="1564754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belprize.org/nobel_prizes/peace/laureates/1986/wiesel-lectu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Kelley, Nora</cp:lastModifiedBy>
  <cp:revision>2</cp:revision>
  <cp:lastPrinted>2014-05-02T21:21:00Z</cp:lastPrinted>
  <dcterms:created xsi:type="dcterms:W3CDTF">2014-09-08T15:33:00Z</dcterms:created>
  <dcterms:modified xsi:type="dcterms:W3CDTF">2014-09-08T15:33:00Z</dcterms:modified>
</cp:coreProperties>
</file>