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F814D5" w:rsidRPr="00DB34C3" w14:paraId="7B02CEC1" w14:textId="77777777" w:rsidTr="00F308FF">
        <w:trPr>
          <w:trHeight w:val="1008"/>
        </w:trPr>
        <w:tc>
          <w:tcPr>
            <w:tcW w:w="1980" w:type="dxa"/>
            <w:shd w:val="clear" w:color="auto" w:fill="385623"/>
            <w:vAlign w:val="center"/>
          </w:tcPr>
          <w:p w14:paraId="36541B91" w14:textId="77777777" w:rsidR="00F814D5" w:rsidRPr="00DB34C3" w:rsidRDefault="00293110" w:rsidP="00B231AA">
            <w:pPr>
              <w:pStyle w:val="Header-banner"/>
              <w:rPr>
                <w:rFonts w:asciiTheme="minorHAnsi" w:hAnsiTheme="minorHAnsi"/>
              </w:rPr>
            </w:pPr>
            <w:r>
              <w:rPr>
                <w:rFonts w:asciiTheme="minorHAnsi" w:hAnsiTheme="minorHAnsi"/>
              </w:rPr>
              <w:t>11.3</w:t>
            </w:r>
            <w:r w:rsidR="00F814D5" w:rsidRPr="00DB34C3">
              <w:rPr>
                <w:rFonts w:asciiTheme="minorHAnsi" w:hAnsiTheme="minorHAnsi"/>
              </w:rPr>
              <w:t>.</w:t>
            </w:r>
            <w:r>
              <w:rPr>
                <w:rFonts w:asciiTheme="minorHAnsi" w:hAnsiTheme="minorHAnsi"/>
              </w:rPr>
              <w:t>1</w:t>
            </w:r>
          </w:p>
        </w:tc>
        <w:tc>
          <w:tcPr>
            <w:tcW w:w="7470" w:type="dxa"/>
            <w:shd w:val="clear" w:color="auto" w:fill="76923C"/>
            <w:vAlign w:val="center"/>
          </w:tcPr>
          <w:p w14:paraId="53B2520E" w14:textId="77777777" w:rsidR="00F814D5" w:rsidRPr="00DB34C3" w:rsidRDefault="00F814D5" w:rsidP="00B231AA">
            <w:pPr>
              <w:pStyle w:val="Header2banner"/>
              <w:spacing w:line="240" w:lineRule="auto"/>
              <w:rPr>
                <w:rFonts w:asciiTheme="minorHAnsi" w:hAnsiTheme="minorHAnsi"/>
              </w:rPr>
            </w:pPr>
            <w:r w:rsidRPr="00DB34C3">
              <w:rPr>
                <w:rFonts w:asciiTheme="minorHAnsi" w:hAnsiTheme="minorHAnsi"/>
              </w:rPr>
              <w:t xml:space="preserve">Lesson </w:t>
            </w:r>
            <w:r w:rsidR="00293110">
              <w:rPr>
                <w:rFonts w:asciiTheme="minorHAnsi" w:hAnsiTheme="minorHAnsi"/>
              </w:rPr>
              <w:t>5</w:t>
            </w:r>
          </w:p>
        </w:tc>
      </w:tr>
    </w:tbl>
    <w:p w14:paraId="35C2C2FE" w14:textId="77777777" w:rsidR="005C4572" w:rsidRDefault="00C4787C" w:rsidP="00E946A0">
      <w:pPr>
        <w:pStyle w:val="Heading1"/>
      </w:pPr>
      <w:r w:rsidRPr="00263AF5">
        <w:t>Introduction</w:t>
      </w:r>
    </w:p>
    <w:p w14:paraId="0BBF4DF0" w14:textId="5DC57F0E" w:rsidR="005C4572" w:rsidRDefault="00293110" w:rsidP="005C4572">
      <w:r>
        <w:t xml:space="preserve">In this lesson, </w:t>
      </w:r>
      <w:r w:rsidR="003E281C">
        <w:t xml:space="preserve">students </w:t>
      </w:r>
      <w:r w:rsidR="00971B23">
        <w:t>read paragraphs 18–23 of</w:t>
      </w:r>
      <w:r w:rsidR="003E281C">
        <w:t xml:space="preserve"> “Hope, Des</w:t>
      </w:r>
      <w:r w:rsidR="00971B23">
        <w:t xml:space="preserve">pair and Memory” by Elie Wiesel, </w:t>
      </w:r>
      <w:r w:rsidR="003E281C">
        <w:t>from “The great historian Shimon Dubnov served as our guide” to “Have w</w:t>
      </w:r>
      <w:r w:rsidR="00971B23">
        <w:t>e failed? I often think we have</w:t>
      </w:r>
      <w:r w:rsidR="003E281C">
        <w:t>.</w:t>
      </w:r>
      <w:r w:rsidR="00971B23">
        <w:t>”</w:t>
      </w:r>
      <w:r w:rsidR="003E281C">
        <w:t xml:space="preserve"> </w:t>
      </w:r>
      <w:r w:rsidR="00706B52">
        <w:t xml:space="preserve">In this portion of the Nobel </w:t>
      </w:r>
      <w:r w:rsidR="00971B23">
        <w:t>L</w:t>
      </w:r>
      <w:r w:rsidR="00CC44E3">
        <w:t>ecture</w:t>
      </w:r>
      <w:r w:rsidR="00A161A7">
        <w:t>,</w:t>
      </w:r>
      <w:r w:rsidR="00CC44E3">
        <w:t xml:space="preserve"> </w:t>
      </w:r>
      <w:r w:rsidR="00706B52">
        <w:t xml:space="preserve">Wiesel </w:t>
      </w:r>
      <w:r w:rsidR="00AF2A75">
        <w:t xml:space="preserve">emphasizes the importance of </w:t>
      </w:r>
      <w:r w:rsidR="00702605">
        <w:t xml:space="preserve">documenting </w:t>
      </w:r>
      <w:r w:rsidR="00AF2A75">
        <w:t xml:space="preserve">and communicating the experiences of Holocaust victims to prevent future </w:t>
      </w:r>
      <w:r w:rsidR="00413B63">
        <w:t xml:space="preserve">atrocities and </w:t>
      </w:r>
      <w:r w:rsidR="00B727B0">
        <w:t xml:space="preserve">promote </w:t>
      </w:r>
      <w:r w:rsidR="00413B63">
        <w:t>peace</w:t>
      </w:r>
      <w:r w:rsidR="00AF2A75">
        <w:t>.</w:t>
      </w:r>
    </w:p>
    <w:p w14:paraId="7AFD1846" w14:textId="77777777" w:rsidR="00341DDC" w:rsidRDefault="00706B52" w:rsidP="00341DDC">
      <w:pPr>
        <w:pStyle w:val="TableText"/>
        <w:spacing w:after="180"/>
      </w:pPr>
      <w:r>
        <w:t>Students continue to analyze the text</w:t>
      </w:r>
      <w:r w:rsidR="00B12F78">
        <w:t>, examining</w:t>
      </w:r>
      <w:r w:rsidR="00405D7C">
        <w:t xml:space="preserve"> </w:t>
      </w:r>
      <w:r>
        <w:t>how Wiesel uses rhetoric in this portion of text to advance his purpose</w:t>
      </w:r>
      <w:r w:rsidR="00F71475">
        <w:t>, and how this rhetoric</w:t>
      </w:r>
      <w:r>
        <w:t xml:space="preserve"> </w:t>
      </w:r>
      <w:r w:rsidR="00152B93">
        <w:t>contribute</w:t>
      </w:r>
      <w:r w:rsidR="00F71475">
        <w:t>s</w:t>
      </w:r>
      <w:r w:rsidR="00152B93">
        <w:t xml:space="preserve"> to the </w:t>
      </w:r>
      <w:r>
        <w:t xml:space="preserve">power and persuasiveness </w:t>
      </w:r>
      <w:r w:rsidR="00152B93">
        <w:t xml:space="preserve">of </w:t>
      </w:r>
      <w:r w:rsidR="00B259FF">
        <w:t>the text</w:t>
      </w:r>
      <w:r w:rsidR="00F71475">
        <w:t>. Students record</w:t>
      </w:r>
      <w:r w:rsidR="00320836">
        <w:t xml:space="preserve"> </w:t>
      </w:r>
      <w:r w:rsidR="00F71475">
        <w:t xml:space="preserve">Wiesel’s </w:t>
      </w:r>
      <w:r w:rsidR="00320836">
        <w:t>use of rhetorical devices on their Rhetorical Impact Tracking Tool</w:t>
      </w:r>
      <w:r w:rsidR="00F71475">
        <w:t>s and</w:t>
      </w:r>
      <w:r w:rsidR="00624187">
        <w:t xml:space="preserve"> continue to surface </w:t>
      </w:r>
      <w:r>
        <w:t xml:space="preserve">issues that arise in the text for the purpose of research. </w:t>
      </w:r>
      <w:r w:rsidR="00341DDC" w:rsidRPr="00341DDC">
        <w:t>Student learning is assessed via a Quick Write at the end of the lesson:</w:t>
      </w:r>
      <w:r w:rsidR="00971B23">
        <w:t xml:space="preserve"> </w:t>
      </w:r>
      <w:r w:rsidR="00971B23" w:rsidRPr="00364E29">
        <w:t>Determine how Wiesel's use of rhetoric advances his purpose in paragraphs</w:t>
      </w:r>
      <w:r w:rsidR="00971B23">
        <w:t xml:space="preserve"> </w:t>
      </w:r>
      <w:r w:rsidR="00971B23" w:rsidRPr="00364E29">
        <w:t>18</w:t>
      </w:r>
      <w:r w:rsidR="00971B23">
        <w:t>–</w:t>
      </w:r>
      <w:r w:rsidR="00971B23" w:rsidRPr="00364E29">
        <w:t>23.</w:t>
      </w:r>
      <w:r w:rsidR="00971B23">
        <w:t xml:space="preserve"> </w:t>
      </w:r>
      <w:r>
        <w:t xml:space="preserve">Students </w:t>
      </w:r>
      <w:r w:rsidR="00971B23">
        <w:t>then</w:t>
      </w:r>
      <w:r>
        <w:t xml:space="preserve"> continue to generate inquiry questions and </w:t>
      </w:r>
      <w:r w:rsidR="00CC44E3">
        <w:t>are</w:t>
      </w:r>
      <w:r>
        <w:t xml:space="preserve"> introduced to the process of refining these inquiry questions to </w:t>
      </w:r>
      <w:r w:rsidR="00971B23">
        <w:t>find</w:t>
      </w:r>
      <w:r w:rsidR="00982282">
        <w:t xml:space="preserve"> </w:t>
      </w:r>
      <w:r>
        <w:t xml:space="preserve">the </w:t>
      </w:r>
      <w:r w:rsidR="00982282">
        <w:t xml:space="preserve">richest </w:t>
      </w:r>
      <w:r>
        <w:t xml:space="preserve">paths for inquiry. </w:t>
      </w:r>
    </w:p>
    <w:p w14:paraId="451DA47D" w14:textId="5A992034" w:rsidR="00706B52" w:rsidRPr="005C4572" w:rsidRDefault="00882089" w:rsidP="00624187">
      <w:pPr>
        <w:pStyle w:val="TableText"/>
      </w:pPr>
      <w:r>
        <w:t xml:space="preserve">For homework, students conduct brief Internet searches about specific terms Wiesel references in paragraphs 25 and 26 to deepen their understanding of the Nobel Lecture. </w:t>
      </w:r>
      <w:r w:rsidR="00706B52">
        <w:t xml:space="preserve"> </w:t>
      </w:r>
    </w:p>
    <w:p w14:paraId="1D3C2102" w14:textId="77777777" w:rsidR="00C4787C" w:rsidRDefault="00C4787C" w:rsidP="00E946A0">
      <w:pPr>
        <w:pStyle w:val="Heading1"/>
      </w:pPr>
      <w:r>
        <w:t xml:space="preserve">Standards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44"/>
        <w:gridCol w:w="8124"/>
      </w:tblGrid>
      <w:tr w:rsidR="00F308FF" w:rsidRPr="002E4C92" w14:paraId="5903B026" w14:textId="77777777" w:rsidTr="00F308FF">
        <w:tc>
          <w:tcPr>
            <w:tcW w:w="9468" w:type="dxa"/>
            <w:gridSpan w:val="2"/>
            <w:shd w:val="clear" w:color="auto" w:fill="76923C"/>
          </w:tcPr>
          <w:p w14:paraId="26CB1C26" w14:textId="77777777" w:rsidR="00F308FF" w:rsidRPr="002E4C92" w:rsidRDefault="00F308FF" w:rsidP="00B00346">
            <w:pPr>
              <w:pStyle w:val="TableHeaders"/>
            </w:pPr>
            <w:r>
              <w:t>Assessed Standard</w:t>
            </w:r>
            <w:r w:rsidR="00583FF7">
              <w:t>(s)</w:t>
            </w:r>
          </w:p>
        </w:tc>
      </w:tr>
      <w:tr w:rsidR="00FB2878" w:rsidRPr="0053542D" w14:paraId="49E8659F" w14:textId="77777777" w:rsidTr="00E22A24">
        <w:tc>
          <w:tcPr>
            <w:tcW w:w="1344" w:type="dxa"/>
          </w:tcPr>
          <w:p w14:paraId="7D89938B" w14:textId="77777777" w:rsidR="00FB2878" w:rsidRDefault="002745CE" w:rsidP="000B2D56">
            <w:pPr>
              <w:pStyle w:val="TableText"/>
            </w:pPr>
            <w:r>
              <w:t>RI.11-12</w:t>
            </w:r>
            <w:r w:rsidR="003822E1">
              <w:t>.</w:t>
            </w:r>
            <w:r>
              <w:t>6</w:t>
            </w:r>
          </w:p>
        </w:tc>
        <w:tc>
          <w:tcPr>
            <w:tcW w:w="8124" w:type="dxa"/>
          </w:tcPr>
          <w:p w14:paraId="21EE315C" w14:textId="77777777" w:rsidR="00CF498D" w:rsidRPr="00D30056" w:rsidRDefault="002745CE" w:rsidP="00D30056">
            <w:pPr>
              <w:pStyle w:val="TableText"/>
            </w:pPr>
            <w:r w:rsidRPr="00D30056">
              <w:t>Determine an author’s point of view or purpose in a text in which the rhetoric is particularly effective, analyzing how style and content contribute to the power, persuasiveness, or beauty of the text.</w:t>
            </w:r>
          </w:p>
        </w:tc>
      </w:tr>
      <w:tr w:rsidR="00F308FF" w:rsidRPr="00CF2582" w14:paraId="5E246C01" w14:textId="77777777" w:rsidTr="00F308FF">
        <w:tc>
          <w:tcPr>
            <w:tcW w:w="9468" w:type="dxa"/>
            <w:gridSpan w:val="2"/>
            <w:shd w:val="clear" w:color="auto" w:fill="76923C"/>
          </w:tcPr>
          <w:p w14:paraId="738F5E60" w14:textId="77777777" w:rsidR="00F308FF" w:rsidRPr="00CF2582" w:rsidRDefault="00F308FF" w:rsidP="00B00346">
            <w:pPr>
              <w:pStyle w:val="TableHeaders"/>
            </w:pPr>
            <w:r w:rsidRPr="00CF2582">
              <w:t>Addressed Standard</w:t>
            </w:r>
            <w:r w:rsidR="00583FF7">
              <w:t>(s)</w:t>
            </w:r>
          </w:p>
        </w:tc>
      </w:tr>
      <w:tr w:rsidR="00051633" w:rsidRPr="0053542D" w14:paraId="12146436" w14:textId="77777777" w:rsidTr="00E22A24">
        <w:tc>
          <w:tcPr>
            <w:tcW w:w="1344" w:type="dxa"/>
          </w:tcPr>
          <w:p w14:paraId="36504831" w14:textId="77777777" w:rsidR="00051633" w:rsidRDefault="00051633" w:rsidP="000B2D56">
            <w:pPr>
              <w:pStyle w:val="TableText"/>
            </w:pPr>
            <w:r>
              <w:t>SL.11-12.1</w:t>
            </w:r>
          </w:p>
        </w:tc>
        <w:tc>
          <w:tcPr>
            <w:tcW w:w="8124" w:type="dxa"/>
          </w:tcPr>
          <w:p w14:paraId="40EE53DF" w14:textId="77777777" w:rsidR="00051633" w:rsidRPr="00D30056" w:rsidRDefault="00051633" w:rsidP="00D30056">
            <w:pPr>
              <w:pStyle w:val="TableText"/>
            </w:pPr>
            <w:r w:rsidRPr="00D30056">
              <w:t xml:space="preserve">Initiate and participate effectively in a range of collaborative discussions (one-on-one, in groups, and teacher-led) with diverse partners on </w:t>
            </w:r>
            <w:r w:rsidRPr="00971B23">
              <w:rPr>
                <w:i/>
              </w:rPr>
              <w:t>grades 11–12 topics, texts, and issues</w:t>
            </w:r>
            <w:r w:rsidRPr="00D30056">
              <w:t>, building on others’ ideas and expressing their own clearly and persuasively.</w:t>
            </w:r>
          </w:p>
        </w:tc>
      </w:tr>
      <w:tr w:rsidR="000B2D56" w:rsidRPr="0053542D" w14:paraId="711BB22C" w14:textId="77777777" w:rsidTr="00E22A24">
        <w:tc>
          <w:tcPr>
            <w:tcW w:w="1344" w:type="dxa"/>
          </w:tcPr>
          <w:p w14:paraId="3355290F" w14:textId="77777777" w:rsidR="000B2D56" w:rsidRPr="009C28BD" w:rsidRDefault="002745CE" w:rsidP="000B2D56">
            <w:pPr>
              <w:pStyle w:val="TableText"/>
            </w:pPr>
            <w:r>
              <w:t>L.11-12</w:t>
            </w:r>
            <w:r w:rsidR="000B2D56" w:rsidRPr="009C28BD">
              <w:t>.</w:t>
            </w:r>
            <w:r>
              <w:t>3</w:t>
            </w:r>
          </w:p>
        </w:tc>
        <w:tc>
          <w:tcPr>
            <w:tcW w:w="8124" w:type="dxa"/>
          </w:tcPr>
          <w:p w14:paraId="6514FC30" w14:textId="77777777" w:rsidR="000B2D56" w:rsidRPr="00D30056" w:rsidRDefault="002745CE" w:rsidP="00D30056">
            <w:pPr>
              <w:pStyle w:val="TableText"/>
            </w:pPr>
            <w:r w:rsidRPr="00D30056">
              <w:t>Apply knowledge of language to understand how language functions in different contexts, to make effective choices for meaning or style, and to comprehend more fully when reading or listening.</w:t>
            </w:r>
          </w:p>
        </w:tc>
      </w:tr>
    </w:tbl>
    <w:p w14:paraId="4E8F4209" w14:textId="77777777" w:rsidR="00C4787C" w:rsidRDefault="00C4787C" w:rsidP="00E946A0">
      <w:pPr>
        <w:pStyle w:val="Heading1"/>
      </w:pPr>
      <w:r>
        <w:lastRenderedPageBreak/>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8"/>
      </w:tblGrid>
      <w:tr w:rsidR="00263AF5" w:rsidRPr="002E4C92" w14:paraId="3D7300A7" w14:textId="77777777" w:rsidTr="00353081">
        <w:tc>
          <w:tcPr>
            <w:tcW w:w="9478" w:type="dxa"/>
            <w:shd w:val="clear" w:color="auto" w:fill="76923C"/>
          </w:tcPr>
          <w:p w14:paraId="68E53D71" w14:textId="77777777" w:rsidR="00D920A6" w:rsidRPr="002E4C92" w:rsidRDefault="00D920A6" w:rsidP="00B00346">
            <w:pPr>
              <w:pStyle w:val="TableHeaders"/>
            </w:pPr>
            <w:r w:rsidRPr="002E4C92">
              <w:t>Assessment(s)</w:t>
            </w:r>
          </w:p>
        </w:tc>
      </w:tr>
      <w:tr w:rsidR="00B231AA" w14:paraId="6F0BCD25" w14:textId="77777777" w:rsidTr="00353081">
        <w:tc>
          <w:tcPr>
            <w:tcW w:w="9478" w:type="dxa"/>
            <w:tcBorders>
              <w:top w:val="single" w:sz="4" w:space="0" w:color="auto"/>
              <w:left w:val="single" w:sz="4" w:space="0" w:color="auto"/>
              <w:bottom w:val="single" w:sz="4" w:space="0" w:color="auto"/>
              <w:right w:val="single" w:sz="4" w:space="0" w:color="auto"/>
            </w:tcBorders>
          </w:tcPr>
          <w:p w14:paraId="7FECD005" w14:textId="750F16F2" w:rsidR="00BE4EBD" w:rsidRDefault="00364E29" w:rsidP="008151E5">
            <w:pPr>
              <w:pStyle w:val="TableText"/>
            </w:pPr>
            <w:r w:rsidRPr="006D5695">
              <w:t xml:space="preserve">Student learning </w:t>
            </w:r>
            <w:r>
              <w:t>is</w:t>
            </w:r>
            <w:r w:rsidRPr="006D5695">
              <w:t xml:space="preserve"> assessed via a Quick Write. Students </w:t>
            </w:r>
            <w:r>
              <w:t>respond to</w:t>
            </w:r>
            <w:r w:rsidRPr="006D5695">
              <w:t xml:space="preserve"> the following prompt, citing textual evidence to support analysis and inferences drawn from the text</w:t>
            </w:r>
            <w:r>
              <w:t>.</w:t>
            </w:r>
          </w:p>
          <w:p w14:paraId="3AF5495A" w14:textId="15834956" w:rsidR="00B231AA" w:rsidRPr="003908D2" w:rsidRDefault="00364E29" w:rsidP="00405D7C">
            <w:pPr>
              <w:pStyle w:val="BulletedList"/>
            </w:pPr>
            <w:r w:rsidRPr="00364E29">
              <w:t>Determine how Wiesel's use of rhetoric advances his purpose in paragraphs</w:t>
            </w:r>
            <w:r w:rsidR="00BD67C8">
              <w:t xml:space="preserve"> </w:t>
            </w:r>
            <w:r w:rsidRPr="00364E29">
              <w:t>18</w:t>
            </w:r>
            <w:r w:rsidR="00D30056">
              <w:t>–</w:t>
            </w:r>
            <w:r w:rsidRPr="00364E29">
              <w:t xml:space="preserve">23. </w:t>
            </w:r>
          </w:p>
        </w:tc>
      </w:tr>
      <w:tr w:rsidR="00263AF5" w:rsidRPr="00B00346" w14:paraId="0A9FA596" w14:textId="77777777" w:rsidTr="00353081">
        <w:tc>
          <w:tcPr>
            <w:tcW w:w="9478" w:type="dxa"/>
            <w:shd w:val="clear" w:color="auto" w:fill="76923C"/>
          </w:tcPr>
          <w:p w14:paraId="32CA0146" w14:textId="77777777" w:rsidR="00D920A6" w:rsidRPr="00B00346" w:rsidRDefault="00D920A6" w:rsidP="00B00346">
            <w:pPr>
              <w:pStyle w:val="TableHeaders"/>
            </w:pPr>
            <w:r w:rsidRPr="00B00346">
              <w:t>High Performance Response(s)</w:t>
            </w:r>
          </w:p>
        </w:tc>
      </w:tr>
      <w:tr w:rsidR="00D920A6" w14:paraId="19334B39" w14:textId="77777777" w:rsidTr="00353081">
        <w:tc>
          <w:tcPr>
            <w:tcW w:w="9478" w:type="dxa"/>
          </w:tcPr>
          <w:p w14:paraId="29A02616" w14:textId="659CF8A7" w:rsidR="00BE4EBD" w:rsidRDefault="000B2D56" w:rsidP="008151E5">
            <w:pPr>
              <w:pStyle w:val="TableText"/>
            </w:pPr>
            <w:r>
              <w:t xml:space="preserve">A </w:t>
            </w:r>
            <w:r w:rsidR="00CC44E3">
              <w:t>H</w:t>
            </w:r>
            <w:r w:rsidR="00BE4EBD">
              <w:t xml:space="preserve">igh </w:t>
            </w:r>
            <w:r w:rsidR="00CC44E3">
              <w:t>P</w:t>
            </w:r>
            <w:r w:rsidR="00BE4EBD">
              <w:t xml:space="preserve">erformance </w:t>
            </w:r>
            <w:r w:rsidR="00CC44E3">
              <w:t>R</w:t>
            </w:r>
            <w:r w:rsidR="00850CE6">
              <w:t>esponse</w:t>
            </w:r>
            <w:r w:rsidR="00BE4EBD">
              <w:t xml:space="preserve"> </w:t>
            </w:r>
            <w:r w:rsidR="00553ACA">
              <w:t>should</w:t>
            </w:r>
            <w:r w:rsidR="00BE4EBD">
              <w:t>:</w:t>
            </w:r>
          </w:p>
          <w:p w14:paraId="7FE1F57A" w14:textId="2D23C2FC" w:rsidR="00097B2D" w:rsidRDefault="00097B2D" w:rsidP="00064850">
            <w:pPr>
              <w:pStyle w:val="BulletedList"/>
            </w:pPr>
            <w:r>
              <w:t>Identify Wiesel’s purpose</w:t>
            </w:r>
            <w:r w:rsidR="00405D7C">
              <w:t xml:space="preserve"> (e.g.</w:t>
            </w:r>
            <w:r w:rsidR="000354AA">
              <w:t>,</w:t>
            </w:r>
            <w:r w:rsidR="00405D7C">
              <w:t xml:space="preserve"> Wiesel’s purpose in this portion of text is to articulate the hope that the</w:t>
            </w:r>
            <w:r w:rsidR="00714325">
              <w:t xml:space="preserve"> Holocaust</w:t>
            </w:r>
            <w:r w:rsidR="00405D7C">
              <w:t xml:space="preserve"> </w:t>
            </w:r>
            <w:r w:rsidR="00550DDE">
              <w:t xml:space="preserve">survivors’ </w:t>
            </w:r>
            <w:r w:rsidR="00405D7C">
              <w:t>personal accounts and histories w</w:t>
            </w:r>
            <w:r w:rsidR="00B727B0">
              <w:t xml:space="preserve">ill </w:t>
            </w:r>
            <w:r w:rsidR="00405D7C">
              <w:t>inspire humanity to work toward peace</w:t>
            </w:r>
            <w:r w:rsidR="00C544D4">
              <w:t>.</w:t>
            </w:r>
            <w:r w:rsidR="008F1D1F">
              <w:t>)</w:t>
            </w:r>
            <w:r>
              <w:t>.</w:t>
            </w:r>
          </w:p>
          <w:p w14:paraId="1E3959B6" w14:textId="7714A7B6" w:rsidR="001125A9" w:rsidRPr="003908D2" w:rsidRDefault="001125A9" w:rsidP="00971B23">
            <w:pPr>
              <w:pStyle w:val="BulletedList"/>
            </w:pPr>
            <w:r>
              <w:t>Determine how Wiesel’s</w:t>
            </w:r>
            <w:r w:rsidR="00097B2D">
              <w:t xml:space="preserve"> use of</w:t>
            </w:r>
            <w:r>
              <w:t xml:space="preserve"> rhetoric advances his purpose (e.g.</w:t>
            </w:r>
            <w:r w:rsidR="00D30056">
              <w:t>,</w:t>
            </w:r>
            <w:r w:rsidR="00115E26">
              <w:t xml:space="preserve"> Wiesel’s use of </w:t>
            </w:r>
            <w:r w:rsidR="00304DFD">
              <w:t xml:space="preserve">parallel structure </w:t>
            </w:r>
            <w:r w:rsidR="00115E26">
              <w:t xml:space="preserve">advances his purpose </w:t>
            </w:r>
            <w:r w:rsidR="00010624">
              <w:t xml:space="preserve">because </w:t>
            </w:r>
            <w:r w:rsidR="00AF772C">
              <w:t xml:space="preserve">it </w:t>
            </w:r>
            <w:r w:rsidR="00304DFD" w:rsidRPr="0021007A">
              <w:t xml:space="preserve">reveals that though some documents of survivors are “unpublished” they are equal in importance to those that are “known throughout the world” </w:t>
            </w:r>
            <w:r w:rsidR="00C544D4">
              <w:t>(par.</w:t>
            </w:r>
            <w:r w:rsidR="00304DFD" w:rsidRPr="0021007A">
              <w:t xml:space="preserve"> 18).</w:t>
            </w:r>
            <w:r w:rsidR="00304DFD">
              <w:t xml:space="preserve"> This contributes to a powerful understanding that all the documents </w:t>
            </w:r>
            <w:r w:rsidR="00BD3912">
              <w:t>are important accounts regardless of</w:t>
            </w:r>
            <w:r w:rsidR="00B727B0">
              <w:t xml:space="preserve"> whether or not they are widely known</w:t>
            </w:r>
            <w:r w:rsidR="00BD3912">
              <w:t>.</w:t>
            </w:r>
            <w:r w:rsidR="00AC771F">
              <w:t xml:space="preserve"> This structure contributes to the power of the text because it illustrates there are so many important accounts that have not been read </w:t>
            </w:r>
            <w:r w:rsidR="00AB694F">
              <w:t xml:space="preserve">that still </w:t>
            </w:r>
            <w:r w:rsidR="00AC771F">
              <w:t xml:space="preserve">“bear witness” </w:t>
            </w:r>
            <w:r w:rsidR="00C544D4">
              <w:t>(par.</w:t>
            </w:r>
            <w:r w:rsidR="00AC771F">
              <w:t xml:space="preserve"> 17) to the experience</w:t>
            </w:r>
            <w:r w:rsidR="008F1D1F">
              <w:t>s of the victims and survivors</w:t>
            </w:r>
            <w:r w:rsidR="00C544D4">
              <w:t>.</w:t>
            </w:r>
            <w:r w:rsidR="009440C7">
              <w:t>)</w:t>
            </w:r>
            <w:r w:rsidR="008F1D1F">
              <w:t>.</w:t>
            </w:r>
          </w:p>
        </w:tc>
      </w:tr>
    </w:tbl>
    <w:p w14:paraId="5FD994B5" w14:textId="77777777" w:rsidR="00C4787C" w:rsidRDefault="00C4787C" w:rsidP="00E946A0">
      <w:pPr>
        <w:pStyle w:val="Heading1"/>
      </w:pPr>
      <w:r>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C02EC2" w:rsidRPr="00B00346" w14:paraId="3C726B72" w14:textId="77777777" w:rsidTr="00450486">
        <w:tc>
          <w:tcPr>
            <w:tcW w:w="9468" w:type="dxa"/>
            <w:shd w:val="clear" w:color="auto" w:fill="76923C"/>
          </w:tcPr>
          <w:p w14:paraId="392ADD23" w14:textId="77777777" w:rsidR="00D920A6" w:rsidRPr="00B00346" w:rsidRDefault="00F308FF" w:rsidP="00B00346">
            <w:pPr>
              <w:pStyle w:val="TableHeaders"/>
            </w:pPr>
            <w:r w:rsidRPr="00B00346">
              <w:t>Vocabulary to provide directly (will not include extended instruction)</w:t>
            </w:r>
          </w:p>
        </w:tc>
      </w:tr>
      <w:tr w:rsidR="00D920A6" w14:paraId="12D3B5C5" w14:textId="77777777" w:rsidTr="00450486">
        <w:tc>
          <w:tcPr>
            <w:tcW w:w="9468" w:type="dxa"/>
          </w:tcPr>
          <w:p w14:paraId="0C90C531" w14:textId="71D957BF" w:rsidR="002E661A" w:rsidRDefault="000354AA" w:rsidP="00817C94">
            <w:pPr>
              <w:pStyle w:val="BulletedList"/>
            </w:pPr>
            <w:r>
              <w:t>p</w:t>
            </w:r>
            <w:r w:rsidR="002E661A">
              <w:t>ropitious</w:t>
            </w:r>
            <w:r w:rsidR="002745CE" w:rsidRPr="002745CE">
              <w:t xml:space="preserve"> </w:t>
            </w:r>
            <w:r>
              <w:t>(adj.)</w:t>
            </w:r>
            <w:r w:rsidR="00D30056">
              <w:t xml:space="preserve"> –</w:t>
            </w:r>
            <w:r>
              <w:t xml:space="preserve"> l</w:t>
            </w:r>
            <w:r w:rsidR="002E661A">
              <w:t>ikely to have or produce good results</w:t>
            </w:r>
            <w:r w:rsidR="009C35F7">
              <w:t xml:space="preserve">; favorable </w:t>
            </w:r>
          </w:p>
          <w:p w14:paraId="208E6C0B" w14:textId="0EB69E22" w:rsidR="00334182" w:rsidRPr="00B231AA" w:rsidRDefault="000354AA" w:rsidP="00971B23">
            <w:pPr>
              <w:pStyle w:val="BulletedList"/>
            </w:pPr>
            <w:r>
              <w:t>a</w:t>
            </w:r>
            <w:r w:rsidR="002745CE" w:rsidRPr="002745CE">
              <w:t>nemic</w:t>
            </w:r>
            <w:r>
              <w:t xml:space="preserve"> (adj.)</w:t>
            </w:r>
            <w:r w:rsidR="00D30056">
              <w:t xml:space="preserve"> –</w:t>
            </w:r>
            <w:r>
              <w:t xml:space="preserve"> n</w:t>
            </w:r>
            <w:r w:rsidR="004E077B">
              <w:t>ot strong, forceful or impressive</w:t>
            </w:r>
            <w:r w:rsidR="00B259FF">
              <w:t xml:space="preserve">; </w:t>
            </w:r>
            <w:r w:rsidR="00B259FF" w:rsidRPr="00B259FF">
              <w:t>relating to or suffering from a condition in which a person has fewer red blood cells than normal and feels very weak and tired</w:t>
            </w:r>
          </w:p>
        </w:tc>
      </w:tr>
      <w:tr w:rsidR="00263AF5" w:rsidRPr="00F308FF" w14:paraId="5E2284C1" w14:textId="77777777" w:rsidTr="00450486">
        <w:tc>
          <w:tcPr>
            <w:tcW w:w="9468" w:type="dxa"/>
            <w:shd w:val="clear" w:color="auto" w:fill="76923C"/>
          </w:tcPr>
          <w:p w14:paraId="5EF0FCE3" w14:textId="6E72EE2C" w:rsidR="00D920A6" w:rsidRPr="002E4C92" w:rsidRDefault="00BA46CB" w:rsidP="00B00346">
            <w:pPr>
              <w:pStyle w:val="TableHeaders"/>
            </w:pPr>
            <w:r w:rsidRPr="00BA46CB">
              <w:t>Vocabulary to teach (may include direct word work and/or questions)</w:t>
            </w:r>
          </w:p>
        </w:tc>
      </w:tr>
      <w:tr w:rsidR="00B231AA" w14:paraId="0C9F9D86" w14:textId="77777777" w:rsidTr="00450486">
        <w:tc>
          <w:tcPr>
            <w:tcW w:w="9468" w:type="dxa"/>
          </w:tcPr>
          <w:p w14:paraId="6D4BB65A" w14:textId="0EDD3F65" w:rsidR="00B231AA" w:rsidRPr="00B231AA" w:rsidRDefault="000354AA" w:rsidP="0091472A">
            <w:pPr>
              <w:pStyle w:val="BulletedList"/>
            </w:pPr>
            <w:r>
              <w:t>t</w:t>
            </w:r>
            <w:r w:rsidR="002745CE" w:rsidRPr="002745CE">
              <w:t>estify</w:t>
            </w:r>
            <w:r w:rsidR="004E077B">
              <w:t xml:space="preserve"> (v.)</w:t>
            </w:r>
            <w:r w:rsidR="00D30056">
              <w:t xml:space="preserve"> –</w:t>
            </w:r>
            <w:r w:rsidR="004E077B">
              <w:t xml:space="preserve"> </w:t>
            </w:r>
            <w:r w:rsidRPr="000354AA">
              <w:t>t</w:t>
            </w:r>
            <w:r w:rsidR="0091472A" w:rsidRPr="000354AA">
              <w:t xml:space="preserve">o </w:t>
            </w:r>
            <w:hyperlink r:id="rId8" w:history="1">
              <w:r w:rsidR="0091472A" w:rsidRPr="000354AA">
                <w:t>bear</w:t>
              </w:r>
            </w:hyperlink>
            <w:r w:rsidR="0091472A" w:rsidRPr="000354AA">
              <w:t> witness; give or afford evidence</w:t>
            </w:r>
          </w:p>
        </w:tc>
      </w:tr>
      <w:tr w:rsidR="00450486" w:rsidRPr="00790BCC" w14:paraId="7DF91B40" w14:textId="77777777" w:rsidTr="00450486">
        <w:tc>
          <w:tcPr>
            <w:tcW w:w="9468" w:type="dxa"/>
            <w:tcBorders>
              <w:top w:val="single" w:sz="4" w:space="0" w:color="auto"/>
              <w:left w:val="single" w:sz="4" w:space="0" w:color="auto"/>
              <w:bottom w:val="single" w:sz="4" w:space="0" w:color="auto"/>
              <w:right w:val="single" w:sz="4" w:space="0" w:color="auto"/>
            </w:tcBorders>
            <w:shd w:val="clear" w:color="auto" w:fill="76923C"/>
          </w:tcPr>
          <w:p w14:paraId="336D2A36" w14:textId="77777777" w:rsidR="00450486" w:rsidRPr="00790BCC" w:rsidRDefault="00450486" w:rsidP="00450486">
            <w:pPr>
              <w:pStyle w:val="TableHeaders"/>
            </w:pPr>
            <w:r w:rsidRPr="00790BCC">
              <w:t>Additional vocabulary to support English Language Learners (to provide directly)</w:t>
            </w:r>
          </w:p>
        </w:tc>
      </w:tr>
      <w:tr w:rsidR="00450486" w:rsidRPr="00790BCC" w14:paraId="43EEBA21" w14:textId="77777777" w:rsidTr="00450486">
        <w:tc>
          <w:tcPr>
            <w:tcW w:w="9468" w:type="dxa"/>
            <w:tcBorders>
              <w:top w:val="single" w:sz="4" w:space="0" w:color="auto"/>
              <w:left w:val="single" w:sz="4" w:space="0" w:color="auto"/>
              <w:bottom w:val="single" w:sz="4" w:space="0" w:color="auto"/>
              <w:right w:val="single" w:sz="4" w:space="0" w:color="auto"/>
            </w:tcBorders>
          </w:tcPr>
          <w:p w14:paraId="75672E13" w14:textId="58D5AC47" w:rsidR="00450486" w:rsidRDefault="000354AA" w:rsidP="00450486">
            <w:pPr>
              <w:pStyle w:val="BulletedList"/>
            </w:pPr>
            <w:r>
              <w:t>c</w:t>
            </w:r>
            <w:r w:rsidR="00450486">
              <w:t>hroniclers (n.)</w:t>
            </w:r>
            <w:r w:rsidR="00D30056">
              <w:t xml:space="preserve"> –</w:t>
            </w:r>
            <w:r w:rsidR="00450486">
              <w:t xml:space="preserve"> </w:t>
            </w:r>
            <w:r>
              <w:t>p</w:t>
            </w:r>
            <w:r w:rsidR="00450486">
              <w:t>eople who keep a</w:t>
            </w:r>
            <w:r w:rsidR="00450486" w:rsidRPr="001C76FA">
              <w:t xml:space="preserve"> </w:t>
            </w:r>
            <w:r w:rsidR="00450486">
              <w:t>record of events</w:t>
            </w:r>
            <w:r w:rsidR="00550DDE">
              <w:t xml:space="preserve"> or</w:t>
            </w:r>
            <w:r w:rsidR="007611EE">
              <w:t xml:space="preserve"> history</w:t>
            </w:r>
          </w:p>
          <w:p w14:paraId="125F8358" w14:textId="183F0E8A" w:rsidR="00450486" w:rsidRDefault="000354AA" w:rsidP="00D30056">
            <w:pPr>
              <w:pStyle w:val="BulletedList"/>
            </w:pPr>
            <w:r>
              <w:t>violated (v.)</w:t>
            </w:r>
            <w:r w:rsidR="00D30056">
              <w:t xml:space="preserve"> </w:t>
            </w:r>
            <w:r w:rsidR="00D30056" w:rsidRPr="00D30056">
              <w:t>–</w:t>
            </w:r>
            <w:r>
              <w:t xml:space="preserve"> t</w:t>
            </w:r>
            <w:r w:rsidR="00450486">
              <w:t>reated</w:t>
            </w:r>
            <w:r w:rsidR="00450486" w:rsidRPr="001C76FA">
              <w:t xml:space="preserve"> disrespectfully; </w:t>
            </w:r>
            <w:r w:rsidR="007611EE">
              <w:t>disregarded</w:t>
            </w:r>
          </w:p>
          <w:p w14:paraId="753E84EE" w14:textId="57C39A5C" w:rsidR="00450486" w:rsidRDefault="000354AA" w:rsidP="00450486">
            <w:pPr>
              <w:pStyle w:val="BulletedList"/>
            </w:pPr>
            <w:r>
              <w:t>orientation (n.)</w:t>
            </w:r>
            <w:r w:rsidR="00D30056">
              <w:t xml:space="preserve"> –</w:t>
            </w:r>
            <w:r>
              <w:t xml:space="preserve"> a</w:t>
            </w:r>
            <w:r w:rsidR="00450486">
              <w:t xml:space="preserve"> person's feelings, interests, and beliefs; </w:t>
            </w:r>
            <w:r w:rsidR="00450486" w:rsidRPr="001C76FA">
              <w:t xml:space="preserve">a person's sexual preference or identity </w:t>
            </w:r>
          </w:p>
          <w:p w14:paraId="0F50C9B8" w14:textId="2069CF6F" w:rsidR="00450486" w:rsidRDefault="000354AA" w:rsidP="00450486">
            <w:pPr>
              <w:pStyle w:val="BulletedList"/>
            </w:pPr>
            <w:r>
              <w:t>i</w:t>
            </w:r>
            <w:r w:rsidR="007611EE">
              <w:t>nadequate (adj.)</w:t>
            </w:r>
            <w:r w:rsidR="00D30056">
              <w:t xml:space="preserve"> –</w:t>
            </w:r>
            <w:r w:rsidR="007611EE">
              <w:t xml:space="preserve"> not enough or not good enough</w:t>
            </w:r>
            <w:r w:rsidR="00450486">
              <w:t xml:space="preserve"> </w:t>
            </w:r>
          </w:p>
          <w:p w14:paraId="58976AF2" w14:textId="13C97525" w:rsidR="00450486" w:rsidRPr="00817C94" w:rsidRDefault="007611EE" w:rsidP="00971B23">
            <w:pPr>
              <w:pStyle w:val="BulletedList"/>
            </w:pPr>
            <w:r>
              <w:t>comprehension (n.)</w:t>
            </w:r>
            <w:r w:rsidR="00971B23">
              <w:t xml:space="preserve"> </w:t>
            </w:r>
            <w:r w:rsidR="00D30056">
              <w:t>–</w:t>
            </w:r>
            <w:r>
              <w:t xml:space="preserve"> the act of understanding</w:t>
            </w:r>
          </w:p>
        </w:tc>
      </w:tr>
    </w:tbl>
    <w:p w14:paraId="626AD6D9" w14:textId="77777777" w:rsidR="00C4787C" w:rsidRDefault="00C4787C" w:rsidP="00E946A0">
      <w:pPr>
        <w:pStyle w:val="Heading1"/>
      </w:pPr>
      <w:r>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0"/>
        <w:gridCol w:w="1638"/>
      </w:tblGrid>
      <w:tr w:rsidR="00263AF5" w:rsidRPr="00C02EC2" w14:paraId="744A60CA" w14:textId="77777777" w:rsidTr="00546D71">
        <w:tc>
          <w:tcPr>
            <w:tcW w:w="7830" w:type="dxa"/>
            <w:tcBorders>
              <w:bottom w:val="single" w:sz="4" w:space="0" w:color="auto"/>
            </w:tcBorders>
            <w:shd w:val="clear" w:color="auto" w:fill="76923C"/>
          </w:tcPr>
          <w:p w14:paraId="37C13360" w14:textId="77777777" w:rsidR="00730123" w:rsidRPr="00C02EC2" w:rsidRDefault="00730123" w:rsidP="00B00346">
            <w:pPr>
              <w:pStyle w:val="TableHeaders"/>
            </w:pPr>
            <w:r w:rsidRPr="00C02EC2">
              <w:t xml:space="preserve">Student-Facing </w:t>
            </w:r>
            <w:r w:rsidRPr="00B00346">
              <w:t>Agenda</w:t>
            </w:r>
          </w:p>
        </w:tc>
        <w:tc>
          <w:tcPr>
            <w:tcW w:w="1638" w:type="dxa"/>
            <w:tcBorders>
              <w:bottom w:val="single" w:sz="4" w:space="0" w:color="auto"/>
            </w:tcBorders>
            <w:shd w:val="clear" w:color="auto" w:fill="76923C"/>
          </w:tcPr>
          <w:p w14:paraId="09DCBCF9" w14:textId="77777777" w:rsidR="00730123" w:rsidRPr="00C02EC2" w:rsidRDefault="00730123" w:rsidP="00B00346">
            <w:pPr>
              <w:pStyle w:val="TableHeaders"/>
            </w:pPr>
            <w:r w:rsidRPr="00C02EC2">
              <w:t>% of Lesson</w:t>
            </w:r>
          </w:p>
        </w:tc>
      </w:tr>
      <w:tr w:rsidR="00730123" w14:paraId="170FC0B6" w14:textId="77777777" w:rsidTr="000B2D56">
        <w:trPr>
          <w:trHeight w:val="1313"/>
        </w:trPr>
        <w:tc>
          <w:tcPr>
            <w:tcW w:w="7830" w:type="dxa"/>
            <w:tcBorders>
              <w:bottom w:val="nil"/>
            </w:tcBorders>
          </w:tcPr>
          <w:p w14:paraId="64701865" w14:textId="77777777" w:rsidR="005F5D35" w:rsidRPr="000B2D56" w:rsidRDefault="005F5D35" w:rsidP="000B2D56">
            <w:pPr>
              <w:pStyle w:val="TableText"/>
              <w:rPr>
                <w:b/>
              </w:rPr>
            </w:pPr>
            <w:r w:rsidRPr="000B2D56">
              <w:rPr>
                <w:b/>
              </w:rPr>
              <w:t>Standards &amp; Text:</w:t>
            </w:r>
          </w:p>
          <w:p w14:paraId="3B64D400" w14:textId="77777777" w:rsidR="008151E5" w:rsidRDefault="00BE4EBD" w:rsidP="008151E5">
            <w:pPr>
              <w:pStyle w:val="BulletedList"/>
            </w:pPr>
            <w:r>
              <w:t xml:space="preserve">Standards: </w:t>
            </w:r>
            <w:r w:rsidR="002745CE">
              <w:t>RI.11-12.6,</w:t>
            </w:r>
            <w:r w:rsidR="00321C9B">
              <w:t xml:space="preserve"> SL.11-12.1,</w:t>
            </w:r>
            <w:r w:rsidR="002745CE">
              <w:t xml:space="preserve"> L.11-12.3</w:t>
            </w:r>
          </w:p>
          <w:p w14:paraId="2625E0C3" w14:textId="6876BF3A" w:rsidR="00730123" w:rsidRDefault="004B7C07" w:rsidP="008308BB">
            <w:pPr>
              <w:pStyle w:val="BulletedList"/>
            </w:pPr>
            <w:r>
              <w:t xml:space="preserve">Text: </w:t>
            </w:r>
            <w:r w:rsidR="002745CE">
              <w:t>“Hope, Despair and Memory”</w:t>
            </w:r>
            <w:r w:rsidR="007611EE">
              <w:t xml:space="preserve"> by Elie Wiesel</w:t>
            </w:r>
            <w:r w:rsidR="008308BB">
              <w:t>,</w:t>
            </w:r>
            <w:r w:rsidR="002745CE">
              <w:t xml:space="preserve"> paragraphs 18</w:t>
            </w:r>
            <w:r w:rsidR="008308BB">
              <w:t>–</w:t>
            </w:r>
            <w:r w:rsidR="002745CE">
              <w:t>23</w:t>
            </w:r>
          </w:p>
        </w:tc>
        <w:tc>
          <w:tcPr>
            <w:tcW w:w="1638" w:type="dxa"/>
            <w:tcBorders>
              <w:bottom w:val="nil"/>
            </w:tcBorders>
          </w:tcPr>
          <w:p w14:paraId="162C6DBD" w14:textId="77777777" w:rsidR="00C07D88" w:rsidRPr="00C02EC2" w:rsidRDefault="00C07D88" w:rsidP="00E946A0"/>
          <w:p w14:paraId="417A976B" w14:textId="77777777" w:rsidR="00AF5A63" w:rsidRDefault="00AF5A63" w:rsidP="00546D71">
            <w:pPr>
              <w:pStyle w:val="NumberedList"/>
              <w:numPr>
                <w:ilvl w:val="0"/>
                <w:numId w:val="0"/>
              </w:numPr>
            </w:pPr>
          </w:p>
        </w:tc>
      </w:tr>
      <w:tr w:rsidR="00546D71" w14:paraId="55278DFB" w14:textId="77777777" w:rsidTr="00546D71">
        <w:tc>
          <w:tcPr>
            <w:tcW w:w="7830" w:type="dxa"/>
            <w:tcBorders>
              <w:top w:val="nil"/>
            </w:tcBorders>
          </w:tcPr>
          <w:p w14:paraId="5260BB9D" w14:textId="77777777" w:rsidR="00546D71" w:rsidRPr="000B2D56" w:rsidRDefault="00546D71" w:rsidP="000B2D56">
            <w:pPr>
              <w:pStyle w:val="TableText"/>
              <w:rPr>
                <w:b/>
              </w:rPr>
            </w:pPr>
            <w:r w:rsidRPr="000B2D56">
              <w:rPr>
                <w:b/>
              </w:rPr>
              <w:t>Learning Sequence:</w:t>
            </w:r>
          </w:p>
          <w:p w14:paraId="640A6A66" w14:textId="77777777" w:rsidR="00546D71" w:rsidRDefault="00546D71" w:rsidP="00546D71">
            <w:pPr>
              <w:pStyle w:val="NumberedList"/>
            </w:pPr>
            <w:r w:rsidRPr="00F21CD9">
              <w:t>Introduction</w:t>
            </w:r>
            <w:r>
              <w:t xml:space="preserve"> of Lesson Agenda</w:t>
            </w:r>
          </w:p>
          <w:p w14:paraId="7EA0A843" w14:textId="77777777" w:rsidR="00546D71" w:rsidRDefault="00546D71" w:rsidP="00546D71">
            <w:pPr>
              <w:pStyle w:val="NumberedList"/>
            </w:pPr>
            <w:r>
              <w:t>Homework Accountability</w:t>
            </w:r>
          </w:p>
          <w:p w14:paraId="7464110A" w14:textId="77777777" w:rsidR="00546D71" w:rsidRDefault="002745CE" w:rsidP="00546D71">
            <w:pPr>
              <w:pStyle w:val="NumberedList"/>
            </w:pPr>
            <w:r>
              <w:t>Reading and Discussion</w:t>
            </w:r>
          </w:p>
          <w:p w14:paraId="3DEEB2D4" w14:textId="053CC3E6" w:rsidR="00546D71" w:rsidRDefault="00A36B4F" w:rsidP="00546D71">
            <w:pPr>
              <w:pStyle w:val="NumberedList"/>
            </w:pPr>
            <w:r>
              <w:t>Quick Write</w:t>
            </w:r>
          </w:p>
          <w:p w14:paraId="094F5526" w14:textId="07341285" w:rsidR="00546D71" w:rsidRDefault="00A36B4F" w:rsidP="00546D71">
            <w:pPr>
              <w:pStyle w:val="NumberedList"/>
            </w:pPr>
            <w:r>
              <w:t>Refining Inquiry Questions</w:t>
            </w:r>
          </w:p>
          <w:p w14:paraId="43823605" w14:textId="77777777" w:rsidR="00546D71" w:rsidRPr="00546D71" w:rsidRDefault="00546D71" w:rsidP="00546D71">
            <w:pPr>
              <w:pStyle w:val="NumberedList"/>
            </w:pPr>
            <w:r>
              <w:t>Closing</w:t>
            </w:r>
          </w:p>
        </w:tc>
        <w:tc>
          <w:tcPr>
            <w:tcW w:w="1638" w:type="dxa"/>
            <w:tcBorders>
              <w:top w:val="nil"/>
            </w:tcBorders>
          </w:tcPr>
          <w:p w14:paraId="755F45E4" w14:textId="77777777" w:rsidR="00546D71" w:rsidRDefault="00546D71" w:rsidP="000B2D56">
            <w:pPr>
              <w:pStyle w:val="TableText"/>
            </w:pPr>
          </w:p>
          <w:p w14:paraId="63092121" w14:textId="77777777" w:rsidR="00546D71" w:rsidRDefault="00546D71" w:rsidP="000460D9">
            <w:pPr>
              <w:pStyle w:val="NumberedList"/>
              <w:numPr>
                <w:ilvl w:val="0"/>
                <w:numId w:val="2"/>
              </w:numPr>
            </w:pPr>
            <w:r>
              <w:t>5%</w:t>
            </w:r>
          </w:p>
          <w:p w14:paraId="7048DF01" w14:textId="77777777" w:rsidR="00546D71" w:rsidRDefault="000B2D56" w:rsidP="00546D71">
            <w:pPr>
              <w:pStyle w:val="NumberedList"/>
            </w:pPr>
            <w:r>
              <w:t>10</w:t>
            </w:r>
            <w:r w:rsidR="00546D71">
              <w:t>%</w:t>
            </w:r>
          </w:p>
          <w:p w14:paraId="36A01868" w14:textId="07DA10F0" w:rsidR="00546D71" w:rsidRDefault="005704FE" w:rsidP="00546D71">
            <w:pPr>
              <w:pStyle w:val="NumberedList"/>
            </w:pPr>
            <w:r>
              <w:t>4</w:t>
            </w:r>
            <w:r w:rsidR="007B1C44">
              <w:t>0</w:t>
            </w:r>
            <w:r w:rsidR="00546D71">
              <w:t>%</w:t>
            </w:r>
          </w:p>
          <w:p w14:paraId="36D52F1D" w14:textId="2E50D590" w:rsidR="00546D71" w:rsidRDefault="00A36B4F" w:rsidP="00546D71">
            <w:pPr>
              <w:pStyle w:val="NumberedList"/>
            </w:pPr>
            <w:r>
              <w:t>1</w:t>
            </w:r>
            <w:r w:rsidR="007B1C44">
              <w:t>5</w:t>
            </w:r>
            <w:r w:rsidR="00546D71">
              <w:t>%</w:t>
            </w:r>
          </w:p>
          <w:p w14:paraId="2B7D4381" w14:textId="1676604C" w:rsidR="00546D71" w:rsidRDefault="00A36B4F" w:rsidP="00546D71">
            <w:pPr>
              <w:pStyle w:val="NumberedList"/>
            </w:pPr>
            <w:r>
              <w:t>2</w:t>
            </w:r>
            <w:r w:rsidR="007B1C44">
              <w:t>5</w:t>
            </w:r>
            <w:r w:rsidR="00546D71">
              <w:t>%</w:t>
            </w:r>
          </w:p>
          <w:p w14:paraId="7F9368C7" w14:textId="77777777" w:rsidR="00546D71" w:rsidRPr="00C02EC2" w:rsidRDefault="00546D71" w:rsidP="00546D71">
            <w:pPr>
              <w:pStyle w:val="NumberedList"/>
            </w:pPr>
            <w:r>
              <w:t>5%</w:t>
            </w:r>
          </w:p>
        </w:tc>
      </w:tr>
    </w:tbl>
    <w:p w14:paraId="697EC167" w14:textId="77777777" w:rsidR="003368BF" w:rsidRDefault="00F308FF" w:rsidP="00E946A0">
      <w:pPr>
        <w:pStyle w:val="Heading1"/>
      </w:pPr>
      <w:r>
        <w:t>Materials</w:t>
      </w:r>
    </w:p>
    <w:p w14:paraId="3ECE89D9" w14:textId="329FC936" w:rsidR="002E661A" w:rsidRDefault="002E661A" w:rsidP="002E661A">
      <w:pPr>
        <w:pStyle w:val="BulletedList"/>
      </w:pPr>
      <w:r>
        <w:t>Student copies of the Surfacing Issues Tool (refer to 11.3.1 Lesson 2)</w:t>
      </w:r>
    </w:p>
    <w:p w14:paraId="6BBFDC4E" w14:textId="3A739E0A" w:rsidR="00971B23" w:rsidRDefault="00971B23" w:rsidP="002E661A">
      <w:pPr>
        <w:pStyle w:val="BulletedList"/>
      </w:pPr>
      <w:r>
        <w:t>Student copies of the Rhetorical Impact Tracking Tool (refer to 11.3.1 Lesson 2)</w:t>
      </w:r>
    </w:p>
    <w:p w14:paraId="148B2639" w14:textId="77777777" w:rsidR="002E661A" w:rsidRDefault="002E661A" w:rsidP="002E661A">
      <w:pPr>
        <w:pStyle w:val="BulletedList"/>
      </w:pPr>
      <w:r>
        <w:t>Student copies of the Short Response Rubric and Checklist (refer to 11.3.1 Lesson 1)</w:t>
      </w:r>
    </w:p>
    <w:p w14:paraId="39460AC3" w14:textId="77777777" w:rsidR="002E661A" w:rsidRPr="006E7D3C" w:rsidRDefault="002E661A" w:rsidP="002E661A">
      <w:pPr>
        <w:pStyle w:val="BulletedList"/>
      </w:pPr>
      <w:r>
        <w:t>Student copies of the Posing Inquiry Questions Handout (refer to 11.3.1 Lesson 4)</w:t>
      </w:r>
    </w:p>
    <w:p w14:paraId="57A9F4DA" w14:textId="77777777" w:rsidR="00C4787C" w:rsidRPr="00A24DAB" w:rsidRDefault="00C4787C" w:rsidP="00E946A0">
      <w:pPr>
        <w:pStyle w:val="Heading1"/>
      </w:pPr>
      <w:r w:rsidRPr="00A24DAB">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94"/>
        <w:gridCol w:w="8574"/>
      </w:tblGrid>
      <w:tr w:rsidR="00546D71" w:rsidRPr="001C6EA7" w14:paraId="18DB2E10" w14:textId="77777777" w:rsidTr="002E661A">
        <w:tc>
          <w:tcPr>
            <w:tcW w:w="9468" w:type="dxa"/>
            <w:gridSpan w:val="2"/>
            <w:shd w:val="clear" w:color="auto" w:fill="76923C" w:themeFill="accent3" w:themeFillShade="BF"/>
          </w:tcPr>
          <w:p w14:paraId="2E233CAB" w14:textId="77777777" w:rsidR="00546D71" w:rsidRPr="001C6EA7" w:rsidRDefault="00546D71" w:rsidP="00B00346">
            <w:pPr>
              <w:pStyle w:val="TableHeaders"/>
            </w:pPr>
            <w:r w:rsidRPr="001C6EA7">
              <w:t>How to Use the Learning Sequence</w:t>
            </w:r>
          </w:p>
        </w:tc>
      </w:tr>
      <w:tr w:rsidR="00546D71" w:rsidRPr="000D6FA4" w14:paraId="36C7D8B9" w14:textId="77777777" w:rsidTr="00A948B3">
        <w:tc>
          <w:tcPr>
            <w:tcW w:w="894" w:type="dxa"/>
            <w:shd w:val="clear" w:color="auto" w:fill="76923C" w:themeFill="accent3" w:themeFillShade="BF"/>
          </w:tcPr>
          <w:p w14:paraId="2B82C94C" w14:textId="77777777" w:rsidR="00546D71" w:rsidRPr="000D6FA4" w:rsidRDefault="00546D71" w:rsidP="00B00346">
            <w:pPr>
              <w:pStyle w:val="TableHeaders"/>
            </w:pPr>
            <w:r w:rsidRPr="000D6FA4">
              <w:t>Symbol</w:t>
            </w:r>
          </w:p>
        </w:tc>
        <w:tc>
          <w:tcPr>
            <w:tcW w:w="8574" w:type="dxa"/>
            <w:shd w:val="clear" w:color="auto" w:fill="76923C" w:themeFill="accent3" w:themeFillShade="BF"/>
          </w:tcPr>
          <w:p w14:paraId="537125E6" w14:textId="77777777" w:rsidR="00546D71" w:rsidRPr="000D6FA4" w:rsidRDefault="00546D71" w:rsidP="00B00346">
            <w:pPr>
              <w:pStyle w:val="TableHeaders"/>
            </w:pPr>
            <w:r w:rsidRPr="000D6FA4">
              <w:t>Type of Text &amp; Interpretation of the Symbol</w:t>
            </w:r>
          </w:p>
        </w:tc>
      </w:tr>
      <w:tr w:rsidR="00546D71" w:rsidRPr="00E65C14" w14:paraId="44074BFF" w14:textId="77777777" w:rsidTr="00A948B3">
        <w:tc>
          <w:tcPr>
            <w:tcW w:w="894" w:type="dxa"/>
          </w:tcPr>
          <w:p w14:paraId="2BD207D3" w14:textId="77777777" w:rsidR="00546D71" w:rsidRPr="00E65C14" w:rsidRDefault="00546D71" w:rsidP="002E661A">
            <w:pPr>
              <w:spacing w:before="20" w:after="20" w:line="240" w:lineRule="auto"/>
              <w:jc w:val="center"/>
              <w:rPr>
                <w:rFonts w:asciiTheme="minorHAnsi" w:hAnsiTheme="minorHAnsi"/>
                <w:b/>
                <w:color w:val="4F81BD" w:themeColor="accent1"/>
                <w:sz w:val="20"/>
              </w:rPr>
            </w:pPr>
            <w:r w:rsidRPr="00E65C14">
              <w:rPr>
                <w:rFonts w:asciiTheme="minorHAnsi" w:hAnsiTheme="minorHAnsi"/>
                <w:b/>
                <w:color w:val="4F81BD" w:themeColor="accent1"/>
                <w:sz w:val="20"/>
              </w:rPr>
              <w:t>10%</w:t>
            </w:r>
          </w:p>
        </w:tc>
        <w:tc>
          <w:tcPr>
            <w:tcW w:w="8574" w:type="dxa"/>
          </w:tcPr>
          <w:p w14:paraId="33830298" w14:textId="77777777" w:rsidR="00546D71" w:rsidRPr="00E65C14" w:rsidRDefault="00546D71" w:rsidP="002E661A">
            <w:pPr>
              <w:spacing w:before="20" w:after="20" w:line="240" w:lineRule="auto"/>
              <w:rPr>
                <w:rFonts w:asciiTheme="minorHAnsi" w:hAnsiTheme="minorHAnsi"/>
                <w:b/>
                <w:color w:val="4F81BD" w:themeColor="accent1"/>
                <w:sz w:val="20"/>
              </w:rPr>
            </w:pPr>
            <w:r w:rsidRPr="00E65C14">
              <w:rPr>
                <w:rFonts w:asciiTheme="minorHAnsi" w:hAnsiTheme="minorHAnsi"/>
                <w:b/>
                <w:color w:val="4F81BD" w:themeColor="accent1"/>
                <w:sz w:val="20"/>
              </w:rPr>
              <w:t>Percentage indicates the percentage of lesson time each activity should take.</w:t>
            </w:r>
          </w:p>
        </w:tc>
      </w:tr>
      <w:tr w:rsidR="00A948B3" w:rsidRPr="000D6FA4" w14:paraId="13E7C224" w14:textId="77777777" w:rsidTr="00A948B3">
        <w:tc>
          <w:tcPr>
            <w:tcW w:w="894" w:type="dxa"/>
            <w:vMerge w:val="restart"/>
            <w:vAlign w:val="center"/>
          </w:tcPr>
          <w:p w14:paraId="66FB5A1D" w14:textId="77777777" w:rsidR="00A948B3" w:rsidRPr="00A948B3" w:rsidRDefault="0097223B" w:rsidP="00A948B3">
            <w:pPr>
              <w:spacing w:before="20" w:after="20" w:line="240" w:lineRule="auto"/>
              <w:jc w:val="center"/>
              <w:rPr>
                <w:sz w:val="18"/>
              </w:rPr>
            </w:pPr>
            <w:r>
              <w:rPr>
                <w:sz w:val="18"/>
              </w:rPr>
              <w:t>n</w:t>
            </w:r>
            <w:r w:rsidR="00A948B3" w:rsidRPr="00A948B3">
              <w:rPr>
                <w:sz w:val="18"/>
              </w:rPr>
              <w:t>o symbol</w:t>
            </w:r>
          </w:p>
        </w:tc>
        <w:tc>
          <w:tcPr>
            <w:tcW w:w="8574" w:type="dxa"/>
          </w:tcPr>
          <w:p w14:paraId="53BCFAA1" w14:textId="77777777" w:rsidR="00A948B3" w:rsidRPr="000D6FA4" w:rsidRDefault="00A948B3" w:rsidP="002E661A">
            <w:pPr>
              <w:spacing w:before="20" w:after="20" w:line="240" w:lineRule="auto"/>
              <w:rPr>
                <w:sz w:val="20"/>
              </w:rPr>
            </w:pPr>
            <w:r>
              <w:rPr>
                <w:sz w:val="20"/>
              </w:rPr>
              <w:t xml:space="preserve">Plain text </w:t>
            </w:r>
            <w:r w:rsidRPr="000D6FA4">
              <w:rPr>
                <w:sz w:val="20"/>
              </w:rPr>
              <w:t>indicates teacher action.</w:t>
            </w:r>
          </w:p>
        </w:tc>
      </w:tr>
      <w:tr w:rsidR="00A948B3" w:rsidRPr="000D6FA4" w14:paraId="6A073DAA" w14:textId="77777777" w:rsidTr="00A948B3">
        <w:tc>
          <w:tcPr>
            <w:tcW w:w="894" w:type="dxa"/>
            <w:vMerge/>
          </w:tcPr>
          <w:p w14:paraId="3D0F95C7" w14:textId="77777777" w:rsidR="00A948B3" w:rsidRPr="000D6FA4" w:rsidRDefault="00A948B3" w:rsidP="002E661A">
            <w:pPr>
              <w:spacing w:before="20" w:after="20" w:line="240" w:lineRule="auto"/>
              <w:jc w:val="center"/>
              <w:rPr>
                <w:b/>
                <w:color w:val="000000" w:themeColor="text1"/>
                <w:sz w:val="20"/>
              </w:rPr>
            </w:pPr>
          </w:p>
        </w:tc>
        <w:tc>
          <w:tcPr>
            <w:tcW w:w="8574" w:type="dxa"/>
          </w:tcPr>
          <w:p w14:paraId="19F1BDB3" w14:textId="77777777" w:rsidR="00A948B3" w:rsidRPr="000D6FA4" w:rsidRDefault="00BA46CB" w:rsidP="00A948B3">
            <w:pPr>
              <w:spacing w:before="20" w:after="20" w:line="240" w:lineRule="auto"/>
              <w:rPr>
                <w:color w:val="4F81BD" w:themeColor="accent1"/>
                <w:sz w:val="20"/>
              </w:rPr>
            </w:pPr>
            <w:r w:rsidRPr="00BA46CB">
              <w:rPr>
                <w:b/>
                <w:sz w:val="20"/>
              </w:rPr>
              <w:t>Bold text indicates questions for the teacher to ask students.</w:t>
            </w:r>
          </w:p>
        </w:tc>
      </w:tr>
      <w:tr w:rsidR="00A948B3" w:rsidRPr="000D6FA4" w14:paraId="28182772" w14:textId="77777777" w:rsidTr="00A948B3">
        <w:tc>
          <w:tcPr>
            <w:tcW w:w="894" w:type="dxa"/>
            <w:vMerge/>
          </w:tcPr>
          <w:p w14:paraId="32D58118" w14:textId="77777777" w:rsidR="00A948B3" w:rsidRPr="000D6FA4" w:rsidRDefault="00A948B3" w:rsidP="002E661A">
            <w:pPr>
              <w:spacing w:before="20" w:after="20" w:line="240" w:lineRule="auto"/>
              <w:jc w:val="center"/>
              <w:rPr>
                <w:b/>
                <w:color w:val="000000" w:themeColor="text1"/>
                <w:sz w:val="20"/>
              </w:rPr>
            </w:pPr>
          </w:p>
        </w:tc>
        <w:tc>
          <w:tcPr>
            <w:tcW w:w="8574" w:type="dxa"/>
          </w:tcPr>
          <w:p w14:paraId="43C6437F" w14:textId="77777777" w:rsidR="00A948B3" w:rsidRPr="001E189E" w:rsidRDefault="00A948B3" w:rsidP="00A948B3">
            <w:pPr>
              <w:spacing w:before="20" w:after="20" w:line="240" w:lineRule="auto"/>
              <w:rPr>
                <w:i/>
                <w:sz w:val="20"/>
              </w:rPr>
            </w:pPr>
            <w:r w:rsidRPr="001E189E">
              <w:rPr>
                <w:i/>
                <w:sz w:val="20"/>
              </w:rPr>
              <w:t>Italicized text indicates a vocabulary word.</w:t>
            </w:r>
          </w:p>
        </w:tc>
      </w:tr>
      <w:tr w:rsidR="00546D71" w:rsidRPr="000D6FA4" w14:paraId="35765909" w14:textId="77777777" w:rsidTr="002A5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41ADFEC1" w14:textId="77777777" w:rsidR="00546D71" w:rsidRDefault="00546D71" w:rsidP="002A5337">
            <w:pPr>
              <w:spacing w:before="40" w:after="0" w:line="240" w:lineRule="auto"/>
              <w:jc w:val="center"/>
              <w:rPr>
                <w:sz w:val="20"/>
              </w:rPr>
            </w:pPr>
            <w:r>
              <w:sym w:font="Webdings" w:char="F034"/>
            </w:r>
          </w:p>
        </w:tc>
        <w:tc>
          <w:tcPr>
            <w:tcW w:w="8574" w:type="dxa"/>
          </w:tcPr>
          <w:p w14:paraId="4B1310BF" w14:textId="77777777" w:rsidR="00546D71" w:rsidRPr="000C0112" w:rsidRDefault="00546D71" w:rsidP="002E661A">
            <w:pPr>
              <w:spacing w:before="20" w:after="20" w:line="240" w:lineRule="auto"/>
              <w:rPr>
                <w:sz w:val="20"/>
              </w:rPr>
            </w:pPr>
            <w:r w:rsidRPr="001708C2">
              <w:rPr>
                <w:sz w:val="20"/>
              </w:rPr>
              <w:t>Indicates student action(s).</w:t>
            </w:r>
          </w:p>
        </w:tc>
      </w:tr>
      <w:tr w:rsidR="00546D71" w:rsidRPr="000D6FA4" w14:paraId="15661485" w14:textId="77777777" w:rsidTr="002A5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18428C75" w14:textId="77777777" w:rsidR="00546D71" w:rsidRDefault="00546D71" w:rsidP="002A5337">
            <w:pPr>
              <w:spacing w:before="80" w:after="0" w:line="240" w:lineRule="auto"/>
              <w:jc w:val="center"/>
              <w:rPr>
                <w:sz w:val="20"/>
              </w:rPr>
            </w:pPr>
            <w:r>
              <w:rPr>
                <w:sz w:val="20"/>
              </w:rPr>
              <w:sym w:font="Webdings" w:char="F028"/>
            </w:r>
          </w:p>
        </w:tc>
        <w:tc>
          <w:tcPr>
            <w:tcW w:w="8574" w:type="dxa"/>
          </w:tcPr>
          <w:p w14:paraId="4C132458" w14:textId="77777777" w:rsidR="00546D71" w:rsidRPr="000C0112" w:rsidRDefault="00546D71" w:rsidP="002E661A">
            <w:pPr>
              <w:spacing w:before="20" w:after="20" w:line="240" w:lineRule="auto"/>
              <w:rPr>
                <w:sz w:val="20"/>
              </w:rPr>
            </w:pPr>
            <w:r w:rsidRPr="001708C2">
              <w:rPr>
                <w:sz w:val="20"/>
              </w:rPr>
              <w:t>Indicates possible student response(s) to teacher questions.</w:t>
            </w:r>
          </w:p>
        </w:tc>
      </w:tr>
      <w:tr w:rsidR="00546D71" w:rsidRPr="000D6FA4" w14:paraId="351BAF80" w14:textId="77777777" w:rsidTr="002A5337">
        <w:tc>
          <w:tcPr>
            <w:tcW w:w="894" w:type="dxa"/>
            <w:vAlign w:val="bottom"/>
          </w:tcPr>
          <w:p w14:paraId="082DEFE9" w14:textId="77777777" w:rsidR="00546D71" w:rsidRPr="000D6FA4" w:rsidRDefault="00546D71" w:rsidP="002A5337">
            <w:pPr>
              <w:spacing w:after="0" w:line="240" w:lineRule="auto"/>
              <w:jc w:val="center"/>
              <w:rPr>
                <w:color w:val="4F81BD" w:themeColor="accent1"/>
                <w:sz w:val="20"/>
              </w:rPr>
            </w:pPr>
            <w:r w:rsidRPr="000D6FA4">
              <w:rPr>
                <w:color w:val="4F81BD" w:themeColor="accent1"/>
                <w:sz w:val="20"/>
              </w:rPr>
              <w:sym w:font="Webdings" w:char="F069"/>
            </w:r>
          </w:p>
        </w:tc>
        <w:tc>
          <w:tcPr>
            <w:tcW w:w="8574" w:type="dxa"/>
          </w:tcPr>
          <w:p w14:paraId="65597CF5" w14:textId="77777777" w:rsidR="00546D71" w:rsidRPr="000D6FA4" w:rsidRDefault="00546D71" w:rsidP="002E661A">
            <w:pPr>
              <w:spacing w:before="20" w:after="20" w:line="240" w:lineRule="auto"/>
              <w:rPr>
                <w:color w:val="4F81BD" w:themeColor="accent1"/>
                <w:sz w:val="20"/>
              </w:rPr>
            </w:pPr>
            <w:r>
              <w:rPr>
                <w:color w:val="4F81BD" w:themeColor="accent1"/>
                <w:sz w:val="20"/>
              </w:rPr>
              <w:t>I</w:t>
            </w:r>
            <w:r w:rsidRPr="000D6FA4">
              <w:rPr>
                <w:color w:val="4F81BD" w:themeColor="accent1"/>
                <w:sz w:val="20"/>
              </w:rPr>
              <w:t>ndicates instructional notes for the teacher.</w:t>
            </w:r>
          </w:p>
        </w:tc>
      </w:tr>
    </w:tbl>
    <w:p w14:paraId="0082A94C" w14:textId="77777777" w:rsidR="00971B23" w:rsidRPr="00971B23" w:rsidRDefault="00971B23" w:rsidP="00971B23"/>
    <w:p w14:paraId="02289BF1" w14:textId="77777777" w:rsidR="00607856" w:rsidRPr="00A24DAB" w:rsidRDefault="00BB27BA" w:rsidP="00CE2836">
      <w:pPr>
        <w:pStyle w:val="LearningSequenceHeader"/>
      </w:pPr>
      <w:r w:rsidRPr="00A24DAB">
        <w:t>Activity 1</w:t>
      </w:r>
      <w:r w:rsidR="00607856" w:rsidRPr="00A24DAB">
        <w:t xml:space="preserve">: </w:t>
      </w:r>
      <w:r w:rsidRPr="00A24DAB">
        <w:t>Introduction of Lesson Agenda</w:t>
      </w:r>
      <w:r w:rsidR="00607856" w:rsidRPr="00A24DAB">
        <w:tab/>
      </w:r>
      <w:r w:rsidRPr="00A24DAB">
        <w:t>5</w:t>
      </w:r>
      <w:r w:rsidR="00607856" w:rsidRPr="00A24DAB">
        <w:t>%</w:t>
      </w:r>
    </w:p>
    <w:p w14:paraId="6AF3293E" w14:textId="7AB5C83D" w:rsidR="004E077B" w:rsidRPr="003B302D" w:rsidRDefault="004E077B" w:rsidP="004E077B">
      <w:pPr>
        <w:pStyle w:val="TA"/>
      </w:pPr>
      <w:r w:rsidRPr="003B302D">
        <w:t xml:space="preserve">Begin by reviewing the agenda </w:t>
      </w:r>
      <w:r w:rsidR="00971B23">
        <w:t>and</w:t>
      </w:r>
      <w:r w:rsidRPr="003B302D">
        <w:t xml:space="preserve"> the assessed stan</w:t>
      </w:r>
      <w:r w:rsidR="007A1C6E">
        <w:t>dard for this lesson: RI.11-12.6</w:t>
      </w:r>
      <w:r w:rsidRPr="003B302D">
        <w:t xml:space="preserve">. In this lesson, students explore how Wiesel </w:t>
      </w:r>
      <w:r w:rsidR="002A6B63">
        <w:t>uses rhetoric to advance his purpose</w:t>
      </w:r>
      <w:r>
        <w:t xml:space="preserve"> in paragraphs 18</w:t>
      </w:r>
      <w:r w:rsidR="004C3CC2">
        <w:t>–</w:t>
      </w:r>
      <w:r>
        <w:t>23</w:t>
      </w:r>
      <w:r w:rsidRPr="003B302D">
        <w:t>. Additionally, students continue to surface issues</w:t>
      </w:r>
      <w:r w:rsidR="007E4F8B">
        <w:t xml:space="preserve">, </w:t>
      </w:r>
      <w:r w:rsidR="007A1C6E">
        <w:t>pose inquiry questions</w:t>
      </w:r>
      <w:r w:rsidR="007E4F8B">
        <w:t xml:space="preserve">, and </w:t>
      </w:r>
      <w:r w:rsidR="007A1C6E">
        <w:t>work on refining these questions to support rich inquiry</w:t>
      </w:r>
      <w:r w:rsidR="00B727B0">
        <w:t>-</w:t>
      </w:r>
      <w:r w:rsidR="007A1C6E">
        <w:t>based research</w:t>
      </w:r>
      <w:r w:rsidRPr="003B302D">
        <w:t xml:space="preserve">. </w:t>
      </w:r>
    </w:p>
    <w:p w14:paraId="0D820E50" w14:textId="2ACFD073" w:rsidR="00B00346" w:rsidRPr="007A1C6E" w:rsidRDefault="004E077B" w:rsidP="002E661A">
      <w:pPr>
        <w:pStyle w:val="SA"/>
        <w:rPr>
          <w:rFonts w:asciiTheme="minorHAnsi" w:hAnsiTheme="minorHAnsi"/>
        </w:rPr>
      </w:pPr>
      <w:r>
        <w:t xml:space="preserve">Students </w:t>
      </w:r>
      <w:r w:rsidR="00D30056">
        <w:t>look at the agenda</w:t>
      </w:r>
      <w:r>
        <w:t>.</w:t>
      </w:r>
    </w:p>
    <w:p w14:paraId="516BD4EC" w14:textId="017C8673" w:rsidR="007A1C6E" w:rsidRDefault="002505D3" w:rsidP="007A1C6E">
      <w:pPr>
        <w:pStyle w:val="IN"/>
      </w:pPr>
      <w:r>
        <w:t xml:space="preserve">Remind students of the Rhetorical Impact Tracking Tool which was introduced in 11.3.1 Lesson 2 and </w:t>
      </w:r>
      <w:r w:rsidR="00E27A37">
        <w:t>is</w:t>
      </w:r>
      <w:r>
        <w:t xml:space="preserve"> used again in this lesson. </w:t>
      </w:r>
    </w:p>
    <w:p w14:paraId="5CCCBC3B" w14:textId="5A3BCE22" w:rsidR="000B2D56" w:rsidRDefault="000B2D56" w:rsidP="00CE2836">
      <w:pPr>
        <w:pStyle w:val="LearningSequenceHeader"/>
      </w:pPr>
      <w:r>
        <w:t>Activity 2</w:t>
      </w:r>
      <w:r w:rsidRPr="000B2D56">
        <w:t xml:space="preserve">: </w:t>
      </w:r>
      <w:r>
        <w:t>Homework Accountability</w:t>
      </w:r>
      <w:r>
        <w:tab/>
        <w:t>10</w:t>
      </w:r>
      <w:r w:rsidRPr="000B2D56">
        <w:t>%</w:t>
      </w:r>
    </w:p>
    <w:p w14:paraId="43F66706" w14:textId="70C87A01" w:rsidR="007C6914" w:rsidRDefault="00FB34D9" w:rsidP="00FB34D9">
      <w:pPr>
        <w:pStyle w:val="TA"/>
      </w:pPr>
      <w:r>
        <w:t xml:space="preserve">Instruct students to </w:t>
      </w:r>
      <w:r w:rsidR="007C6914">
        <w:t>talk in pairs about the homework for the previous lesson</w:t>
      </w:r>
      <w:r w:rsidR="00971B23">
        <w:t>.</w:t>
      </w:r>
      <w:r w:rsidR="007C6914">
        <w:t xml:space="preserve"> (</w:t>
      </w:r>
      <w:r w:rsidR="005A76BF" w:rsidRPr="005A76BF">
        <w:rPr>
          <w:shd w:val="clear" w:color="auto" w:fill="FFFFFF"/>
        </w:rPr>
        <w:t xml:space="preserve">Use your inquiry questions to guide your research and begin exploring </w:t>
      </w:r>
      <w:r w:rsidR="00850D56">
        <w:rPr>
          <w:shd w:val="clear" w:color="auto" w:fill="FFFFFF"/>
        </w:rPr>
        <w:t>an issue.</w:t>
      </w:r>
      <w:r w:rsidR="005A76BF" w:rsidRPr="005A76BF">
        <w:rPr>
          <w:shd w:val="clear" w:color="auto" w:fill="FFFFFF"/>
        </w:rPr>
        <w:t xml:space="preserve"> Consult other teachers, media specialists, librarians, books, the Internet, or any other available resources. Identify areas of interest within your research topic and write one or two sentences identifying your area of interest. Be prepared to discuss one area of interest in the following lesson.</w:t>
      </w:r>
      <w:r w:rsidR="007C6914">
        <w:rPr>
          <w:shd w:val="clear" w:color="auto" w:fill="FFFFFF"/>
        </w:rPr>
        <w:t>)</w:t>
      </w:r>
    </w:p>
    <w:p w14:paraId="355E133A" w14:textId="5EDB2805" w:rsidR="00FB34D9" w:rsidRPr="007C6914" w:rsidRDefault="007C6914" w:rsidP="00FB34D9">
      <w:pPr>
        <w:pStyle w:val="TA"/>
        <w:rPr>
          <w:rFonts w:ascii="Times" w:hAnsi="Times"/>
        </w:rPr>
      </w:pPr>
      <w:r>
        <w:t>Instruct students to</w:t>
      </w:r>
      <w:r w:rsidR="005704FE">
        <w:t xml:space="preserve"> discuss</w:t>
      </w:r>
      <w:r w:rsidR="00FB34D9">
        <w:t xml:space="preserve"> the area</w:t>
      </w:r>
      <w:r w:rsidR="00097B2D">
        <w:t>s</w:t>
      </w:r>
      <w:r w:rsidR="00FB34D9">
        <w:t xml:space="preserve"> of interest they identified and the inquiry question that led to that area of interest. </w:t>
      </w:r>
    </w:p>
    <w:p w14:paraId="75147235" w14:textId="4EE3D0AC" w:rsidR="00FB34D9" w:rsidRDefault="00FB34D9" w:rsidP="00FB34D9">
      <w:pPr>
        <w:pStyle w:val="SA"/>
      </w:pPr>
      <w:r>
        <w:t xml:space="preserve">Students Turn-and-Talk, discussing their </w:t>
      </w:r>
      <w:r w:rsidR="00971B23">
        <w:t xml:space="preserve">written </w:t>
      </w:r>
      <w:r>
        <w:t>homework response</w:t>
      </w:r>
      <w:r w:rsidR="00097B2D">
        <w:t>s</w:t>
      </w:r>
      <w:r>
        <w:t xml:space="preserve">. </w:t>
      </w:r>
    </w:p>
    <w:p w14:paraId="2C6E48CD" w14:textId="513B88DE" w:rsidR="00FB34D9" w:rsidRDefault="00FB34D9" w:rsidP="00FB34D9">
      <w:pPr>
        <w:pStyle w:val="SR"/>
      </w:pPr>
      <w:r w:rsidRPr="00012C1C">
        <w:t xml:space="preserve">Student responses will vary based on the individual research </w:t>
      </w:r>
      <w:r>
        <w:t xml:space="preserve">they </w:t>
      </w:r>
      <w:r w:rsidRPr="00012C1C">
        <w:t xml:space="preserve">conducted. Look for students to use language </w:t>
      </w:r>
      <w:r>
        <w:t xml:space="preserve">such as: </w:t>
      </w:r>
    </w:p>
    <w:p w14:paraId="1DEBA988" w14:textId="77777777" w:rsidR="00BC1A77" w:rsidRDefault="00BC1A77" w:rsidP="00BC1A77">
      <w:pPr>
        <w:pStyle w:val="SASRBullet"/>
      </w:pPr>
      <w:r>
        <w:t xml:space="preserve">A topic I identified in the Wiesel text was the act of forgetting. He wrote about forgetting being a necessary physical action for humans. </w:t>
      </w:r>
    </w:p>
    <w:p w14:paraId="74D37DB3" w14:textId="77777777" w:rsidR="00BC1A77" w:rsidRDefault="00BC1A77" w:rsidP="00BC1A77">
      <w:pPr>
        <w:pStyle w:val="SASRBullet"/>
      </w:pPr>
      <w:r>
        <w:t xml:space="preserve">One of the inquiry questions I came up with in class was, “What are the scientific causes of forgetting?” </w:t>
      </w:r>
    </w:p>
    <w:p w14:paraId="708A3E2D" w14:textId="4DA4B702" w:rsidR="00BC1A77" w:rsidRDefault="00971B23" w:rsidP="00BC1A77">
      <w:pPr>
        <w:pStyle w:val="SASRBullet"/>
      </w:pPr>
      <w:r>
        <w:t>The</w:t>
      </w:r>
      <w:r w:rsidR="00BC1A77">
        <w:t xml:space="preserve"> m</w:t>
      </w:r>
      <w:r>
        <w:t>edia specialist at the library</w:t>
      </w:r>
      <w:r w:rsidR="00BC1A77">
        <w:t xml:space="preserve"> gave me guidance on how to find reliable information online for this topic. I found information about the science of forgetting </w:t>
      </w:r>
      <w:r w:rsidR="00EA7AE9">
        <w:t xml:space="preserve">and memory loss, </w:t>
      </w:r>
      <w:r w:rsidR="00BC1A77">
        <w:t>and what happens in the brain when humans forget</w:t>
      </w:r>
      <w:r w:rsidR="00EA7AE9">
        <w:t xml:space="preserve"> or lose their memories</w:t>
      </w:r>
      <w:r w:rsidR="00BC1A77">
        <w:t xml:space="preserve">. </w:t>
      </w:r>
    </w:p>
    <w:p w14:paraId="028031D2" w14:textId="77777777" w:rsidR="000B2D56" w:rsidRPr="000B2D56" w:rsidRDefault="00BC1A77" w:rsidP="000B2D56">
      <w:pPr>
        <w:pStyle w:val="SASRBullet"/>
      </w:pPr>
      <w:r>
        <w:t xml:space="preserve">An area of interest I have is the science of </w:t>
      </w:r>
      <w:r w:rsidR="00EA7AE9">
        <w:t>memory</w:t>
      </w:r>
      <w:r>
        <w:t xml:space="preserve">, and if </w:t>
      </w:r>
      <w:r w:rsidR="00012530">
        <w:t xml:space="preserve">science is </w:t>
      </w:r>
      <w:r>
        <w:t>develop</w:t>
      </w:r>
      <w:r w:rsidR="00012530">
        <w:t>ing</w:t>
      </w:r>
      <w:r>
        <w:t xml:space="preserve"> ways </w:t>
      </w:r>
      <w:r w:rsidR="00012530">
        <w:t>to prevent memory loss</w:t>
      </w:r>
      <w:r>
        <w:t xml:space="preserve">. </w:t>
      </w:r>
    </w:p>
    <w:p w14:paraId="0B04074E" w14:textId="13D578E3" w:rsidR="000B2D56" w:rsidRDefault="000B2D56" w:rsidP="00CE2836">
      <w:pPr>
        <w:pStyle w:val="LearningSequenceHeader"/>
      </w:pPr>
      <w:r w:rsidRPr="000B2D56">
        <w:t xml:space="preserve">Activity </w:t>
      </w:r>
      <w:r>
        <w:t>3</w:t>
      </w:r>
      <w:r w:rsidRPr="000B2D56">
        <w:t xml:space="preserve">: </w:t>
      </w:r>
      <w:r w:rsidR="002E661A">
        <w:t>Reading and Discussion</w:t>
      </w:r>
      <w:r w:rsidR="007B1C44">
        <w:tab/>
      </w:r>
      <w:r w:rsidR="005704FE">
        <w:t>4</w:t>
      </w:r>
      <w:r w:rsidR="007B1C44">
        <w:t>0</w:t>
      </w:r>
      <w:r w:rsidRPr="000B2D56">
        <w:t>%</w:t>
      </w:r>
    </w:p>
    <w:p w14:paraId="5C635395" w14:textId="41F7D3E8" w:rsidR="00EB3A34" w:rsidRDefault="00EB3A34" w:rsidP="00EB3A34">
      <w:pPr>
        <w:pStyle w:val="TA"/>
      </w:pPr>
      <w:r w:rsidRPr="00B9725A">
        <w:t>Instruct students to form pairs</w:t>
      </w:r>
      <w:r>
        <w:t xml:space="preserve">. </w:t>
      </w:r>
      <w:r w:rsidRPr="00B9725A">
        <w:t>Post or project each set of questions below for students to discuss.</w:t>
      </w:r>
    </w:p>
    <w:p w14:paraId="32E73B6A" w14:textId="5CFC8D70" w:rsidR="00E27A37" w:rsidRDefault="00E27A37" w:rsidP="00971B23">
      <w:pPr>
        <w:pStyle w:val="IN"/>
      </w:pPr>
      <w:r>
        <w:t xml:space="preserve">If necessary to support comprehension and fluency, consider using a masterful reading of the focus excerpt for the lesson. </w:t>
      </w:r>
    </w:p>
    <w:p w14:paraId="6EE7B237" w14:textId="6D4E2372" w:rsidR="00971B23" w:rsidRDefault="00971B23" w:rsidP="00971B23">
      <w:pPr>
        <w:pStyle w:val="TA"/>
      </w:pPr>
      <w:r w:rsidRPr="00EB3A34">
        <w:t>Instruct students to revise or add to their anno</w:t>
      </w:r>
      <w:r>
        <w:t>tation as they analyze the text. Remind students to record topics/issues for research on their Surfacing Issues Tool</w:t>
      </w:r>
      <w:r w:rsidR="00C544D4">
        <w:t>s</w:t>
      </w:r>
      <w:r>
        <w:t xml:space="preserve"> as they read.</w:t>
      </w:r>
    </w:p>
    <w:p w14:paraId="09E81B82" w14:textId="78E110CB" w:rsidR="00971B23" w:rsidRDefault="00971B23" w:rsidP="00971B23">
      <w:pPr>
        <w:pStyle w:val="IN"/>
      </w:pPr>
      <w:r>
        <w:t>For poten</w:t>
      </w:r>
      <w:r w:rsidR="00C544D4">
        <w:t>tial student issues surfaced in</w:t>
      </w:r>
      <w:r>
        <w:t xml:space="preserve"> this reading see the Model Surfacing Issues Tool at the end of this lesson.</w:t>
      </w:r>
    </w:p>
    <w:p w14:paraId="01D6E921" w14:textId="28740905" w:rsidR="00B57D29" w:rsidRDefault="00EB3A34" w:rsidP="004E077B">
      <w:pPr>
        <w:pStyle w:val="TA"/>
      </w:pPr>
      <w:r>
        <w:t xml:space="preserve">Instruct student pairs to </w:t>
      </w:r>
      <w:r w:rsidR="00971B23">
        <w:t>reread paragraph 18 (</w:t>
      </w:r>
      <w:r w:rsidR="004E077B">
        <w:t>from “The great historian Shimon Dubnov served as our guide” to “some known throughout the world, others sti</w:t>
      </w:r>
      <w:r>
        <w:t>ll unpublished”</w:t>
      </w:r>
      <w:r w:rsidR="00971B23">
        <w:t>)</w:t>
      </w:r>
      <w:r>
        <w:t xml:space="preserve"> and answer the following questions before sharing out with the class. </w:t>
      </w:r>
    </w:p>
    <w:p w14:paraId="23843590" w14:textId="0A023EFE" w:rsidR="00043327" w:rsidRDefault="004C3CC2" w:rsidP="00C949BE">
      <w:pPr>
        <w:pStyle w:val="IN"/>
      </w:pPr>
      <w:r>
        <w:rPr>
          <w:b/>
        </w:rPr>
        <w:t>Differentiation C</w:t>
      </w:r>
      <w:r w:rsidR="00550DDE">
        <w:rPr>
          <w:b/>
        </w:rPr>
        <w:t xml:space="preserve">onsideration: </w:t>
      </w:r>
      <w:r w:rsidR="00C949BE">
        <w:t xml:space="preserve">Consider posting the following guiding question to support students during this rereading: </w:t>
      </w:r>
    </w:p>
    <w:p w14:paraId="48B50371" w14:textId="2207A783" w:rsidR="00C949BE" w:rsidRDefault="00C949BE" w:rsidP="00043327">
      <w:pPr>
        <w:pStyle w:val="DCwithQ"/>
      </w:pPr>
      <w:r>
        <w:t xml:space="preserve">Why did the victims and survivors of the Holocaust record their experiences? </w:t>
      </w:r>
    </w:p>
    <w:p w14:paraId="067513F0" w14:textId="39548C75" w:rsidR="00FB2D00" w:rsidRDefault="00550DDE" w:rsidP="00FB2D00">
      <w:pPr>
        <w:pStyle w:val="IN"/>
      </w:pPr>
      <w:r>
        <w:rPr>
          <w:b/>
        </w:rPr>
        <w:t>Differentiation Consideration:</w:t>
      </w:r>
      <w:r w:rsidR="00582860">
        <w:rPr>
          <w:b/>
        </w:rPr>
        <w:t xml:space="preserve"> </w:t>
      </w:r>
      <w:r w:rsidR="00582860">
        <w:t>Consider</w:t>
      </w:r>
      <w:r>
        <w:rPr>
          <w:b/>
        </w:rPr>
        <w:t xml:space="preserve"> </w:t>
      </w:r>
      <w:r w:rsidR="00582860">
        <w:t>providing</w:t>
      </w:r>
      <w:r w:rsidR="000270F1">
        <w:t xml:space="preserve"> the following definition </w:t>
      </w:r>
      <w:r w:rsidR="00043327">
        <w:t>to support</w:t>
      </w:r>
      <w:r w:rsidR="00D22E85">
        <w:t xml:space="preserve"> studen</w:t>
      </w:r>
      <w:r w:rsidR="00097B2D">
        <w:t>t</w:t>
      </w:r>
      <w:r w:rsidR="00D22E85">
        <w:t>s</w:t>
      </w:r>
      <w:r w:rsidR="00043327">
        <w:t xml:space="preserve">: </w:t>
      </w:r>
      <w:r w:rsidR="00D22E85">
        <w:rPr>
          <w:i/>
        </w:rPr>
        <w:t>c</w:t>
      </w:r>
      <w:r w:rsidR="000270F1" w:rsidRPr="00D22E85">
        <w:rPr>
          <w:i/>
        </w:rPr>
        <w:t>hroniclers</w:t>
      </w:r>
      <w:r w:rsidR="000270F1">
        <w:t xml:space="preserve"> means “people who keep a</w:t>
      </w:r>
      <w:r w:rsidR="000270F1" w:rsidRPr="001C76FA">
        <w:t xml:space="preserve"> </w:t>
      </w:r>
      <w:r w:rsidR="000270F1">
        <w:t>record of events; of</w:t>
      </w:r>
      <w:r w:rsidR="000270F1" w:rsidRPr="001C76FA">
        <w:t xml:space="preserve"> history.</w:t>
      </w:r>
      <w:r w:rsidR="000270F1">
        <w:t>”</w:t>
      </w:r>
    </w:p>
    <w:p w14:paraId="10CE696F" w14:textId="10EB1EE1" w:rsidR="000460D9" w:rsidRDefault="000460D9" w:rsidP="000460D9">
      <w:pPr>
        <w:pStyle w:val="DCwithSA"/>
      </w:pPr>
      <w:r>
        <w:t xml:space="preserve">Students write the definition of </w:t>
      </w:r>
      <w:r>
        <w:rPr>
          <w:i/>
        </w:rPr>
        <w:t xml:space="preserve">chroniclers </w:t>
      </w:r>
      <w:r w:rsidR="00095932" w:rsidRPr="00095932">
        <w:t xml:space="preserve">on their copy of the </w:t>
      </w:r>
      <w:r w:rsidR="00095932">
        <w:t>text or in a vocabulary journal</w:t>
      </w:r>
      <w:r>
        <w:t xml:space="preserve">. </w:t>
      </w:r>
    </w:p>
    <w:p w14:paraId="5837B1CA" w14:textId="4B3E222F" w:rsidR="00DD603C" w:rsidRDefault="00DD603C" w:rsidP="00C949BE">
      <w:pPr>
        <w:pStyle w:val="IN"/>
      </w:pPr>
      <w:r>
        <w:rPr>
          <w:b/>
        </w:rPr>
        <w:t>Differentiation Consideration:</w:t>
      </w:r>
      <w:r w:rsidR="000449AD">
        <w:rPr>
          <w:b/>
        </w:rPr>
        <w:t xml:space="preserve"> </w:t>
      </w:r>
      <w:r w:rsidR="00043327">
        <w:t xml:space="preserve">Consider </w:t>
      </w:r>
      <w:r w:rsidR="00B727B0">
        <w:t>informing students that the</w:t>
      </w:r>
      <w:r w:rsidR="000449AD">
        <w:t xml:space="preserve"> Jewish ghettos in Poland </w:t>
      </w:r>
      <w:r w:rsidR="00B727B0">
        <w:t xml:space="preserve">were </w:t>
      </w:r>
      <w:r w:rsidR="000449AD">
        <w:t xml:space="preserve">places </w:t>
      </w:r>
      <w:r w:rsidR="00097B2D">
        <w:t>where</w:t>
      </w:r>
      <w:r w:rsidR="000449AD">
        <w:t xml:space="preserve"> Jewish </w:t>
      </w:r>
      <w:r w:rsidR="00097B2D">
        <w:t xml:space="preserve">people were </w:t>
      </w:r>
      <w:r w:rsidR="00361218">
        <w:t>forced</w:t>
      </w:r>
      <w:r w:rsidR="00097B2D">
        <w:t xml:space="preserve"> to live, segregated from the rest of the population,</w:t>
      </w:r>
      <w:r w:rsidR="000449AD">
        <w:t xml:space="preserve"> under horrific circumstances.</w:t>
      </w:r>
    </w:p>
    <w:p w14:paraId="5435F08C" w14:textId="31934282" w:rsidR="00BF63C7" w:rsidRDefault="00BF63C7" w:rsidP="002D42B9">
      <w:pPr>
        <w:pStyle w:val="Q"/>
      </w:pPr>
      <w:r>
        <w:t xml:space="preserve">How did the victims heed the </w:t>
      </w:r>
      <w:r w:rsidR="00550DDE">
        <w:t xml:space="preserve">historian’s </w:t>
      </w:r>
      <w:r>
        <w:t>words?</w:t>
      </w:r>
    </w:p>
    <w:p w14:paraId="345A011A" w14:textId="5EAA0B2B" w:rsidR="00BF63C7" w:rsidRPr="002D42B9" w:rsidRDefault="005C11FF" w:rsidP="00BF63C7">
      <w:pPr>
        <w:pStyle w:val="SR"/>
      </w:pPr>
      <w:r>
        <w:t xml:space="preserve">The </w:t>
      </w:r>
      <w:r w:rsidR="00550DDE">
        <w:t xml:space="preserve">historian </w:t>
      </w:r>
      <w:r w:rsidR="00660301">
        <w:t xml:space="preserve">told the people in his ghetto to “write it all down” </w:t>
      </w:r>
      <w:r w:rsidR="00C544D4">
        <w:t>(par.</w:t>
      </w:r>
      <w:r w:rsidR="00660301">
        <w:t xml:space="preserve"> 18). </w:t>
      </w:r>
      <w:r w:rsidR="00BF63C7">
        <w:t xml:space="preserve">The victims became “chroniclers and historians” </w:t>
      </w:r>
      <w:r w:rsidR="00C544D4">
        <w:t>(par.</w:t>
      </w:r>
      <w:r w:rsidR="00BF63C7">
        <w:t xml:space="preserve"> 18)</w:t>
      </w:r>
      <w:r w:rsidR="00660301">
        <w:t>,</w:t>
      </w:r>
      <w:r w:rsidR="00BF63C7">
        <w:t xml:space="preserve"> </w:t>
      </w:r>
      <w:r w:rsidR="00660301">
        <w:t>leaving</w:t>
      </w:r>
      <w:r w:rsidR="00BF63C7">
        <w:t xml:space="preserve"> behind “extra</w:t>
      </w:r>
      <w:r w:rsidR="002D42B9">
        <w:t>or</w:t>
      </w:r>
      <w:r w:rsidR="00BF63C7">
        <w:t xml:space="preserve">dinary documents” </w:t>
      </w:r>
      <w:r w:rsidR="00C544D4">
        <w:t>(par.</w:t>
      </w:r>
      <w:r w:rsidR="00BF63C7">
        <w:t xml:space="preserve"> 18</w:t>
      </w:r>
      <w:r w:rsidR="00660301">
        <w:t>) including</w:t>
      </w:r>
      <w:r w:rsidR="00BF63C7">
        <w:t xml:space="preserve"> “poems and letters, diaries and fragments of novels” </w:t>
      </w:r>
      <w:r w:rsidR="00C544D4">
        <w:t>(par.</w:t>
      </w:r>
      <w:r w:rsidR="00BF63C7">
        <w:t xml:space="preserve"> 18) record</w:t>
      </w:r>
      <w:r w:rsidR="003D57C1">
        <w:t>ing</w:t>
      </w:r>
      <w:r w:rsidR="00BF63C7">
        <w:t xml:space="preserve"> their experience</w:t>
      </w:r>
      <w:r w:rsidR="003D57C1">
        <w:t>s</w:t>
      </w:r>
      <w:r w:rsidR="00BF63C7">
        <w:t xml:space="preserve">. </w:t>
      </w:r>
    </w:p>
    <w:p w14:paraId="0A66CF06" w14:textId="4D0A1C94" w:rsidR="00B727B0" w:rsidRDefault="00B727B0" w:rsidP="00E403D7">
      <w:pPr>
        <w:pStyle w:val="IN"/>
      </w:pPr>
      <w:r>
        <w:rPr>
          <w:b/>
        </w:rPr>
        <w:t xml:space="preserve">Differentiation Consideration: </w:t>
      </w:r>
      <w:r>
        <w:t>Consider instructing students to reread paragraphs 15–17 for evidence to support their responses to the following question.</w:t>
      </w:r>
    </w:p>
    <w:p w14:paraId="7BE91EE7" w14:textId="77777777" w:rsidR="00BF63C7" w:rsidRDefault="00BF63C7" w:rsidP="002D42B9">
      <w:pPr>
        <w:pStyle w:val="Q"/>
        <w:rPr>
          <w:i/>
        </w:rPr>
      </w:pPr>
      <w:r>
        <w:t xml:space="preserve">Why did it become an obsession to </w:t>
      </w:r>
      <w:r>
        <w:rPr>
          <w:i/>
        </w:rPr>
        <w:t>testify?</w:t>
      </w:r>
    </w:p>
    <w:p w14:paraId="54D52170" w14:textId="1E492DB2" w:rsidR="00BF63C7" w:rsidRDefault="00BF63C7" w:rsidP="002D42B9">
      <w:pPr>
        <w:pStyle w:val="SR"/>
      </w:pPr>
      <w:r>
        <w:t xml:space="preserve">It became an obsession to </w:t>
      </w:r>
      <w:r w:rsidRPr="00C544D4">
        <w:t xml:space="preserve">testify </w:t>
      </w:r>
      <w:r>
        <w:t xml:space="preserve">because of the “supreme duty towards memory” </w:t>
      </w:r>
      <w:r w:rsidR="00C544D4">
        <w:t>(par.</w:t>
      </w:r>
      <w:r>
        <w:t xml:space="preserve"> 15) that Wiesel writes about earlier in the </w:t>
      </w:r>
      <w:r w:rsidR="00B259FF">
        <w:t>lecture</w:t>
      </w:r>
      <w:r w:rsidR="00773FC6">
        <w:t xml:space="preserve">. Wiesel writes that “each of us felt compelled to bear witness, such were the wishes of the dying, </w:t>
      </w:r>
      <w:r>
        <w:t xml:space="preserve">the testament of the dead” </w:t>
      </w:r>
      <w:r w:rsidR="00C544D4">
        <w:t>(par.</w:t>
      </w:r>
      <w:r>
        <w:t xml:space="preserve"> 17)</w:t>
      </w:r>
      <w:r w:rsidR="00773FC6">
        <w:t>.</w:t>
      </w:r>
      <w:r>
        <w:t xml:space="preserve"> </w:t>
      </w:r>
    </w:p>
    <w:p w14:paraId="6FE9A119" w14:textId="77777777" w:rsidR="00BF63C7" w:rsidRDefault="00BF63C7" w:rsidP="00C544D4">
      <w:pPr>
        <w:pStyle w:val="Q"/>
        <w:keepNext/>
      </w:pPr>
      <w:r>
        <w:t xml:space="preserve">What might </w:t>
      </w:r>
      <w:r>
        <w:rPr>
          <w:i/>
        </w:rPr>
        <w:t xml:space="preserve">testify </w:t>
      </w:r>
      <w:r>
        <w:t>mean in this context?</w:t>
      </w:r>
    </w:p>
    <w:p w14:paraId="70D63683" w14:textId="338C51E3" w:rsidR="00BF63C7" w:rsidRDefault="00BF63C7" w:rsidP="00BF63C7">
      <w:pPr>
        <w:pStyle w:val="SR"/>
      </w:pPr>
      <w:r w:rsidRPr="00C544D4">
        <w:t xml:space="preserve">Testify </w:t>
      </w:r>
      <w:r>
        <w:t xml:space="preserve">might mean to </w:t>
      </w:r>
      <w:r w:rsidR="00901750">
        <w:t xml:space="preserve">provide evidence, </w:t>
      </w:r>
      <w:r>
        <w:t xml:space="preserve">record or tell a story about something that’s real and happened to each person since the survivors were writing “poems and letters, diaries and fragments of novels” </w:t>
      </w:r>
      <w:r w:rsidR="00C544D4">
        <w:t>(par.</w:t>
      </w:r>
      <w:r>
        <w:t xml:space="preserve"> 18). </w:t>
      </w:r>
    </w:p>
    <w:p w14:paraId="64F6384C" w14:textId="77777777" w:rsidR="005A735E" w:rsidRPr="002D42B9" w:rsidRDefault="00870B1D" w:rsidP="006A5E75">
      <w:pPr>
        <w:pStyle w:val="IN"/>
      </w:pPr>
      <w:r>
        <w:t>Consider d</w:t>
      </w:r>
      <w:r w:rsidR="005A735E">
        <w:t>raw</w:t>
      </w:r>
      <w:r>
        <w:t>ing</w:t>
      </w:r>
      <w:r w:rsidR="005A735E">
        <w:t xml:space="preserve"> </w:t>
      </w:r>
      <w:r w:rsidR="00660301">
        <w:t xml:space="preserve">students’ </w:t>
      </w:r>
      <w:r w:rsidR="005A735E">
        <w:t>attention to the root “tes</w:t>
      </w:r>
      <w:r w:rsidR="002C6FFA">
        <w:t>ti</w:t>
      </w:r>
      <w:r w:rsidR="00A01872">
        <w:t>s</w:t>
      </w:r>
      <w:r w:rsidR="005A735E">
        <w:t xml:space="preserve">” in both </w:t>
      </w:r>
      <w:r w:rsidR="005A735E">
        <w:rPr>
          <w:i/>
        </w:rPr>
        <w:t>testify</w:t>
      </w:r>
      <w:r w:rsidR="005A735E">
        <w:t xml:space="preserve"> and testimony</w:t>
      </w:r>
      <w:r>
        <w:t>,</w:t>
      </w:r>
      <w:r w:rsidR="005A735E">
        <w:t xml:space="preserve"> which </w:t>
      </w:r>
      <w:r w:rsidR="002C6FFA">
        <w:t xml:space="preserve">comes from the Latin </w:t>
      </w:r>
      <w:r w:rsidR="007929F4">
        <w:t xml:space="preserve">word </w:t>
      </w:r>
      <w:r w:rsidR="002C6FFA">
        <w:t xml:space="preserve">meaning </w:t>
      </w:r>
      <w:r w:rsidR="005A735E">
        <w:t>“witness.”</w:t>
      </w:r>
    </w:p>
    <w:p w14:paraId="74613FBB" w14:textId="508E243C" w:rsidR="00293110" w:rsidRDefault="00BF63C7" w:rsidP="00707670">
      <w:pPr>
        <w:pStyle w:val="TA"/>
      </w:pPr>
      <w:r>
        <w:t>Lead a brief whole-class discussion of student responses</w:t>
      </w:r>
      <w:r w:rsidR="00EE47C6">
        <w:t>. I</w:t>
      </w:r>
      <w:r>
        <w:t>nstruct students to</w:t>
      </w:r>
      <w:r w:rsidR="002D42B9">
        <w:t xml:space="preserve"> take out their </w:t>
      </w:r>
      <w:r>
        <w:t>Rhetorical Impact</w:t>
      </w:r>
      <w:r w:rsidR="00C80E32">
        <w:t xml:space="preserve"> Tracking</w:t>
      </w:r>
      <w:r>
        <w:t xml:space="preserve"> Tool</w:t>
      </w:r>
      <w:r w:rsidR="00874C17">
        <w:t>s</w:t>
      </w:r>
      <w:r>
        <w:t xml:space="preserve"> to record the rhetoric discussed.</w:t>
      </w:r>
    </w:p>
    <w:p w14:paraId="51D6CCAA" w14:textId="7810E8DC" w:rsidR="005934E2" w:rsidRDefault="00010624">
      <w:pPr>
        <w:pStyle w:val="IN"/>
      </w:pPr>
      <w:r>
        <w:t xml:space="preserve">The examination of rhetorical devices and their use directly aligns to </w:t>
      </w:r>
      <w:r w:rsidR="00874C17">
        <w:t xml:space="preserve">L.11-12.3, which addresses </w:t>
      </w:r>
      <w:r>
        <w:t>how language functions in different contexts.</w:t>
      </w:r>
    </w:p>
    <w:p w14:paraId="314B21C6" w14:textId="77777777" w:rsidR="00293110" w:rsidRDefault="00293110" w:rsidP="0056669F">
      <w:pPr>
        <w:pStyle w:val="BR"/>
      </w:pPr>
    </w:p>
    <w:p w14:paraId="4168A7B4" w14:textId="2DBD880C" w:rsidR="00346C2D" w:rsidRDefault="00777CC8" w:rsidP="00777CC8">
      <w:pPr>
        <w:pStyle w:val="TA"/>
      </w:pPr>
      <w:r w:rsidRPr="00BB4BA5">
        <w:t>Instruct student</w:t>
      </w:r>
      <w:r>
        <w:t xml:space="preserve"> pairs to re</w:t>
      </w:r>
      <w:r w:rsidRPr="00BB4BA5">
        <w:t>read</w:t>
      </w:r>
      <w:r w:rsidR="00EE47C6">
        <w:t xml:space="preserve"> paragraphs 19–20 (</w:t>
      </w:r>
      <w:r w:rsidRPr="00BB4BA5">
        <w:t>from “</w:t>
      </w:r>
      <w:r>
        <w:t>After the war we reassured ourselves</w:t>
      </w:r>
      <w:r w:rsidR="00550DDE">
        <w:t xml:space="preserve"> that it would be enough</w:t>
      </w:r>
      <w:r w:rsidRPr="00BB4BA5">
        <w:t>” to “</w:t>
      </w:r>
      <w:r w:rsidR="00550DDE">
        <w:t xml:space="preserve">Of course. </w:t>
      </w:r>
      <w:r>
        <w:t>But not without a certain logic”</w:t>
      </w:r>
      <w:r w:rsidR="00806953">
        <w:t xml:space="preserve">) and answer the following questions before sharing out with the class. </w:t>
      </w:r>
    </w:p>
    <w:p w14:paraId="13025942" w14:textId="44E1ED9F" w:rsidR="00604649" w:rsidRPr="00BB4BA5" w:rsidRDefault="00604649" w:rsidP="00604649">
      <w:pPr>
        <w:pStyle w:val="TA"/>
      </w:pPr>
      <w:r>
        <w:t>Provide students with the following definition:</w:t>
      </w:r>
      <w:r w:rsidR="00714325">
        <w:t xml:space="preserve"> </w:t>
      </w:r>
      <w:r>
        <w:rPr>
          <w:i/>
        </w:rPr>
        <w:t>p</w:t>
      </w:r>
      <w:r w:rsidRPr="00C703DA">
        <w:rPr>
          <w:i/>
        </w:rPr>
        <w:t>ropitious</w:t>
      </w:r>
      <w:r w:rsidRPr="002745CE">
        <w:t xml:space="preserve"> </w:t>
      </w:r>
      <w:r>
        <w:t>means “likely to have or produce good results; favorable</w:t>
      </w:r>
      <w:r w:rsidR="00714325">
        <w:t>.</w:t>
      </w:r>
      <w:r>
        <w:t>”</w:t>
      </w:r>
    </w:p>
    <w:p w14:paraId="5C270554" w14:textId="2A65BA3D" w:rsidR="00604649" w:rsidRDefault="00604649" w:rsidP="000270F1">
      <w:pPr>
        <w:pStyle w:val="SA"/>
      </w:pPr>
      <w:r w:rsidRPr="00E4758B">
        <w:t>Students write the definition of</w:t>
      </w:r>
      <w:r w:rsidR="00714325">
        <w:t xml:space="preserve"> </w:t>
      </w:r>
      <w:r>
        <w:rPr>
          <w:i/>
        </w:rPr>
        <w:t>p</w:t>
      </w:r>
      <w:r w:rsidRPr="00C703DA">
        <w:rPr>
          <w:i/>
        </w:rPr>
        <w:t>ropitious</w:t>
      </w:r>
      <w:r w:rsidRPr="002745CE">
        <w:t xml:space="preserve"> </w:t>
      </w:r>
      <w:r w:rsidRPr="00E4758B">
        <w:t>on their copy of the text or in a vocabulary journal.</w:t>
      </w:r>
    </w:p>
    <w:p w14:paraId="600444E0" w14:textId="6AB866AB" w:rsidR="005934E2" w:rsidRDefault="00C544D4">
      <w:pPr>
        <w:pStyle w:val="IN"/>
      </w:pPr>
      <w:r>
        <w:rPr>
          <w:b/>
        </w:rPr>
        <w:t xml:space="preserve">Differentiation Consideration: </w:t>
      </w:r>
      <w:r w:rsidR="00341DDC">
        <w:t>Consider p</w:t>
      </w:r>
      <w:r w:rsidR="000270F1">
        <w:t>rovid</w:t>
      </w:r>
      <w:r w:rsidR="00341DDC">
        <w:t>ing</w:t>
      </w:r>
      <w:r w:rsidR="000270F1">
        <w:t xml:space="preserve"> the following de</w:t>
      </w:r>
      <w:r w:rsidR="00D22E85">
        <w:t>finitions to support students</w:t>
      </w:r>
      <w:r w:rsidR="000270F1">
        <w:t>:</w:t>
      </w:r>
      <w:r w:rsidR="00043327">
        <w:t xml:space="preserve"> </w:t>
      </w:r>
      <w:r w:rsidR="00D22E85" w:rsidRPr="00A01872">
        <w:rPr>
          <w:i/>
        </w:rPr>
        <w:t>violated</w:t>
      </w:r>
      <w:r w:rsidR="00D22E85" w:rsidRPr="00D22E85">
        <w:t xml:space="preserve"> means “treat</w:t>
      </w:r>
      <w:r w:rsidR="00D22E85">
        <w:t>ed disrespectfully; disregarded</w:t>
      </w:r>
      <w:r w:rsidR="00EE47C6">
        <w:t>;</w:t>
      </w:r>
      <w:r w:rsidR="00D22E85" w:rsidRPr="00D22E85">
        <w:t>”</w:t>
      </w:r>
      <w:r w:rsidR="00EE47C6">
        <w:t xml:space="preserve"> and</w:t>
      </w:r>
      <w:r w:rsidR="00D22E85">
        <w:t xml:space="preserve"> </w:t>
      </w:r>
      <w:r w:rsidR="00D22E85" w:rsidRPr="00D22E85">
        <w:rPr>
          <w:i/>
        </w:rPr>
        <w:t>o</w:t>
      </w:r>
      <w:r w:rsidR="00D22E85" w:rsidRPr="00A01872">
        <w:rPr>
          <w:i/>
        </w:rPr>
        <w:t>rientation</w:t>
      </w:r>
      <w:r w:rsidR="00D22E85" w:rsidRPr="00D22E85">
        <w:t xml:space="preserve"> means “a person's feelings, interests, and beliefs; a person's sexual preference or identity</w:t>
      </w:r>
      <w:r w:rsidR="004A1EFA">
        <w:t>.</w:t>
      </w:r>
      <w:r w:rsidR="00D22E85" w:rsidRPr="00D22E85">
        <w:t>”</w:t>
      </w:r>
    </w:p>
    <w:p w14:paraId="35603BF4" w14:textId="3972F398" w:rsidR="00250AF4" w:rsidRDefault="00250AF4" w:rsidP="00250AF4">
      <w:pPr>
        <w:pStyle w:val="DCwithSA"/>
      </w:pPr>
      <w:r>
        <w:t xml:space="preserve">Students write the definitions of </w:t>
      </w:r>
      <w:r>
        <w:rPr>
          <w:i/>
        </w:rPr>
        <w:t>violated</w:t>
      </w:r>
      <w:r>
        <w:t xml:space="preserve"> and</w:t>
      </w:r>
      <w:r>
        <w:rPr>
          <w:i/>
        </w:rPr>
        <w:t xml:space="preserve"> orientation</w:t>
      </w:r>
      <w:r>
        <w:t xml:space="preserve"> </w:t>
      </w:r>
      <w:r w:rsidR="00095932" w:rsidRPr="00095932">
        <w:t>on their copy of the text or in a vocabulary journal.</w:t>
      </w:r>
    </w:p>
    <w:p w14:paraId="270C515E" w14:textId="57C38050" w:rsidR="00095932" w:rsidRDefault="00095932" w:rsidP="00095932">
      <w:pPr>
        <w:pStyle w:val="IN"/>
      </w:pPr>
      <w:r>
        <w:t xml:space="preserve">Inform students that “Treblinka” was a Nazi death-camp in Poland. </w:t>
      </w:r>
    </w:p>
    <w:p w14:paraId="465553E8" w14:textId="6D376198" w:rsidR="00F3005D" w:rsidRDefault="000135DD" w:rsidP="00EB7DA7">
      <w:pPr>
        <w:pStyle w:val="Q"/>
      </w:pPr>
      <w:r>
        <w:t xml:space="preserve">What does Wiesel </w:t>
      </w:r>
      <w:r w:rsidR="00BE6815">
        <w:t>imply</w:t>
      </w:r>
      <w:r w:rsidR="00423CDA">
        <w:t xml:space="preserve"> about the sur</w:t>
      </w:r>
      <w:r w:rsidR="00BE6815">
        <w:t>vivors when he states, “we reassured ourselves”</w:t>
      </w:r>
      <w:r w:rsidR="00140BFF">
        <w:t xml:space="preserve"> </w:t>
      </w:r>
      <w:r w:rsidR="00C544D4">
        <w:t>(par.</w:t>
      </w:r>
      <w:r w:rsidR="00140BFF">
        <w:t xml:space="preserve"> 19</w:t>
      </w:r>
      <w:r w:rsidR="00233403">
        <w:t>)</w:t>
      </w:r>
      <w:r w:rsidR="00BE6815">
        <w:t xml:space="preserve">? </w:t>
      </w:r>
    </w:p>
    <w:p w14:paraId="5280D155" w14:textId="23258D26" w:rsidR="00BE6815" w:rsidRDefault="00BE6815" w:rsidP="00BE6815">
      <w:pPr>
        <w:pStyle w:val="SR"/>
      </w:pPr>
      <w:r>
        <w:t xml:space="preserve">Wiesel implies that the survivors had doubts about whether or not their “poems and letters, diaries and fragments of novels” </w:t>
      </w:r>
      <w:r w:rsidR="00C544D4">
        <w:t>(par.</w:t>
      </w:r>
      <w:r w:rsidR="00630F96">
        <w:t xml:space="preserve"> 18) </w:t>
      </w:r>
      <w:r>
        <w:t xml:space="preserve">would “be enough” </w:t>
      </w:r>
      <w:r w:rsidR="00C544D4">
        <w:t>(par.</w:t>
      </w:r>
      <w:r w:rsidR="00630F96">
        <w:t xml:space="preserve"> 19) </w:t>
      </w:r>
      <w:r>
        <w:t xml:space="preserve">to </w:t>
      </w:r>
      <w:r w:rsidR="00140BFF">
        <w:t xml:space="preserve">avoid </w:t>
      </w:r>
      <w:r>
        <w:t xml:space="preserve">repeating </w:t>
      </w:r>
      <w:r w:rsidR="008643B7">
        <w:t>horr</w:t>
      </w:r>
      <w:r w:rsidR="001A523A">
        <w:t xml:space="preserve">ific </w:t>
      </w:r>
      <w:r>
        <w:t>experiences</w:t>
      </w:r>
      <w:r w:rsidR="001A523A">
        <w:t xml:space="preserve"> like theirs again</w:t>
      </w:r>
      <w:r>
        <w:t>.</w:t>
      </w:r>
    </w:p>
    <w:p w14:paraId="30AA1C14" w14:textId="11BD2E57" w:rsidR="00233403" w:rsidRDefault="00ED4BA5" w:rsidP="00EB7DA7">
      <w:pPr>
        <w:pStyle w:val="Q"/>
      </w:pPr>
      <w:r>
        <w:t>What is the</w:t>
      </w:r>
      <w:r w:rsidRPr="00C544D4">
        <w:t xml:space="preserve"> indifference</w:t>
      </w:r>
      <w:r>
        <w:rPr>
          <w:i/>
        </w:rPr>
        <w:t xml:space="preserve"> </w:t>
      </w:r>
      <w:r w:rsidR="00B727B0">
        <w:t xml:space="preserve">to which </w:t>
      </w:r>
      <w:r>
        <w:t xml:space="preserve">Wiesel </w:t>
      </w:r>
      <w:r w:rsidR="00B727B0">
        <w:t>refers</w:t>
      </w:r>
      <w:r>
        <w:t>?</w:t>
      </w:r>
    </w:p>
    <w:p w14:paraId="3EB8690D" w14:textId="344154D3" w:rsidR="00ED4BA5" w:rsidRPr="00ED4BA5" w:rsidRDefault="00ED4BA5" w:rsidP="00ED4BA5">
      <w:pPr>
        <w:pStyle w:val="SR"/>
      </w:pPr>
      <w:r>
        <w:t xml:space="preserve">Wiesel </w:t>
      </w:r>
      <w:r w:rsidR="00B727B0">
        <w:t>refers</w:t>
      </w:r>
      <w:r>
        <w:t xml:space="preserve"> to the indifference of humanity to intervene in the Holocaust</w:t>
      </w:r>
      <w:r w:rsidR="008643B7">
        <w:t>;</w:t>
      </w:r>
      <w:r>
        <w:t xml:space="preserve"> the “silence of the Allies” </w:t>
      </w:r>
      <w:r w:rsidR="00C544D4">
        <w:t>(par.</w:t>
      </w:r>
      <w:r>
        <w:t xml:space="preserve"> 8) who did not stop the Nazis from committing genocide. </w:t>
      </w:r>
    </w:p>
    <w:p w14:paraId="32EB92DB" w14:textId="77777777" w:rsidR="00985BA0" w:rsidRDefault="00985BA0" w:rsidP="00C544D4">
      <w:pPr>
        <w:pStyle w:val="Q"/>
        <w:keepNext/>
      </w:pPr>
      <w:r>
        <w:t xml:space="preserve">What </w:t>
      </w:r>
      <w:r w:rsidR="002115E2">
        <w:t xml:space="preserve">was the purpose of trying to find </w:t>
      </w:r>
      <w:r>
        <w:t>“</w:t>
      </w:r>
      <w:r w:rsidR="002115E2">
        <w:t xml:space="preserve">the </w:t>
      </w:r>
      <w:r w:rsidR="002115E2" w:rsidRPr="00C544D4">
        <w:t xml:space="preserve">propitious </w:t>
      </w:r>
      <w:r w:rsidR="002115E2">
        <w:t>moment</w:t>
      </w:r>
      <w:r>
        <w:t xml:space="preserve">” </w:t>
      </w:r>
      <w:r w:rsidR="002115E2">
        <w:t>in paragraph 19?</w:t>
      </w:r>
    </w:p>
    <w:p w14:paraId="126DA165" w14:textId="328AF183" w:rsidR="00985BA0" w:rsidRDefault="00985BA0" w:rsidP="00EB7DA7">
      <w:pPr>
        <w:pStyle w:val="SR"/>
      </w:pPr>
      <w:r>
        <w:t xml:space="preserve">Wiesel </w:t>
      </w:r>
      <w:r w:rsidR="00423CDA">
        <w:t xml:space="preserve">suggests </w:t>
      </w:r>
      <w:r>
        <w:t xml:space="preserve">that “the right word” </w:t>
      </w:r>
      <w:r w:rsidR="00C544D4">
        <w:t>(par.</w:t>
      </w:r>
      <w:r>
        <w:t xml:space="preserve"> 19) </w:t>
      </w:r>
      <w:r w:rsidR="002115E2">
        <w:t xml:space="preserve">at the right time </w:t>
      </w:r>
      <w:r w:rsidR="00423CDA">
        <w:t xml:space="preserve">might </w:t>
      </w:r>
      <w:r>
        <w:t xml:space="preserve">have </w:t>
      </w:r>
      <w:r w:rsidR="00423CDA">
        <w:t>helped</w:t>
      </w:r>
      <w:r w:rsidR="00E74986">
        <w:t xml:space="preserve"> </w:t>
      </w:r>
      <w:r w:rsidR="00423CDA">
        <w:t xml:space="preserve">to </w:t>
      </w:r>
      <w:r w:rsidR="008643B7">
        <w:t>avoid</w:t>
      </w:r>
      <w:r w:rsidR="002115E2">
        <w:t xml:space="preserve"> </w:t>
      </w:r>
      <w:r w:rsidR="00D35035">
        <w:t xml:space="preserve">future </w:t>
      </w:r>
      <w:r w:rsidR="002115E2">
        <w:t>suffering</w:t>
      </w:r>
      <w:r w:rsidR="008643B7">
        <w:t xml:space="preserve"> or end it all together</w:t>
      </w:r>
      <w:r w:rsidR="00423CDA">
        <w:t xml:space="preserve">, </w:t>
      </w:r>
      <w:r w:rsidR="002115E2">
        <w:t>“</w:t>
      </w:r>
      <w:r w:rsidR="00E74986">
        <w:t xml:space="preserve">to shake humanity out of its indifference and </w:t>
      </w:r>
      <w:r w:rsidR="002115E2">
        <w:t xml:space="preserve">keep the torturer from torturing” </w:t>
      </w:r>
      <w:r w:rsidR="00C544D4">
        <w:t>(par.</w:t>
      </w:r>
      <w:r w:rsidR="002115E2">
        <w:t xml:space="preserve"> 19). </w:t>
      </w:r>
      <w:r>
        <w:t xml:space="preserve"> </w:t>
      </w:r>
    </w:p>
    <w:p w14:paraId="12D55E42" w14:textId="77777777" w:rsidR="002115E2" w:rsidRDefault="002115E2" w:rsidP="002115E2">
      <w:pPr>
        <w:pStyle w:val="IN"/>
        <w:rPr>
          <w:b/>
        </w:rPr>
      </w:pPr>
      <w:r>
        <w:rPr>
          <w:b/>
        </w:rPr>
        <w:t xml:space="preserve">Differentiation Consideration: </w:t>
      </w:r>
      <w:r w:rsidRPr="00550DDE">
        <w:t>Consider asking the following question to scaffold student understanding in this portion of text.</w:t>
      </w:r>
    </w:p>
    <w:p w14:paraId="1E8DD728" w14:textId="568C610E" w:rsidR="00985BA0" w:rsidRPr="002115E2" w:rsidRDefault="00985BA0" w:rsidP="00C66185">
      <w:pPr>
        <w:pStyle w:val="DCwithQ"/>
      </w:pPr>
      <w:r w:rsidRPr="002115E2">
        <w:t xml:space="preserve">What did the survivors think “would be enough” </w:t>
      </w:r>
      <w:r w:rsidR="00C544D4">
        <w:t>(par.</w:t>
      </w:r>
      <w:r w:rsidR="002115E2" w:rsidRPr="002115E2">
        <w:t xml:space="preserve"> </w:t>
      </w:r>
      <w:r w:rsidRPr="002115E2">
        <w:t>19)?</w:t>
      </w:r>
    </w:p>
    <w:p w14:paraId="4283D074" w14:textId="77777777" w:rsidR="00C77A8E" w:rsidRPr="000E68BE" w:rsidRDefault="00C77A8E" w:rsidP="00C66185">
      <w:pPr>
        <w:pStyle w:val="DCwithSR"/>
      </w:pPr>
      <w:r w:rsidRPr="000E68BE">
        <w:t>Student responses may include:</w:t>
      </w:r>
    </w:p>
    <w:p w14:paraId="55E0D173" w14:textId="5A3FC64A" w:rsidR="00985BA0" w:rsidRPr="00C66185" w:rsidRDefault="00985BA0" w:rsidP="00B34048">
      <w:pPr>
        <w:pStyle w:val="SASRBullet"/>
        <w:rPr>
          <w:color w:val="4F81BD" w:themeColor="accent1"/>
        </w:rPr>
      </w:pPr>
      <w:r w:rsidRPr="00C66185">
        <w:rPr>
          <w:color w:val="4F81BD" w:themeColor="accent1"/>
        </w:rPr>
        <w:t xml:space="preserve">The survivors thought “a poem written by a child” </w:t>
      </w:r>
      <w:r w:rsidR="00C544D4">
        <w:rPr>
          <w:color w:val="4F81BD" w:themeColor="accent1"/>
        </w:rPr>
        <w:t>(par.</w:t>
      </w:r>
      <w:r w:rsidRPr="00C66185">
        <w:rPr>
          <w:color w:val="4F81BD" w:themeColor="accent1"/>
        </w:rPr>
        <w:t xml:space="preserve"> 19) would be able to stop “hunger and fear” </w:t>
      </w:r>
      <w:r w:rsidR="00C544D4">
        <w:rPr>
          <w:color w:val="4F81BD" w:themeColor="accent1"/>
        </w:rPr>
        <w:t>(par.</w:t>
      </w:r>
      <w:r w:rsidRPr="00C66185">
        <w:rPr>
          <w:color w:val="4F81BD" w:themeColor="accent1"/>
        </w:rPr>
        <w:t xml:space="preserve"> 19). </w:t>
      </w:r>
    </w:p>
    <w:p w14:paraId="2CD0046B" w14:textId="4383BD9E" w:rsidR="00985BA0" w:rsidRPr="00C66185" w:rsidRDefault="00985BA0" w:rsidP="00B34048">
      <w:pPr>
        <w:pStyle w:val="SASRBullet"/>
        <w:rPr>
          <w:color w:val="4F81BD" w:themeColor="accent1"/>
        </w:rPr>
      </w:pPr>
      <w:r w:rsidRPr="00C66185">
        <w:rPr>
          <w:color w:val="4F81BD" w:themeColor="accent1"/>
        </w:rPr>
        <w:t xml:space="preserve">The survivors thought </w:t>
      </w:r>
      <w:r w:rsidR="003009F9" w:rsidRPr="00C66185">
        <w:rPr>
          <w:color w:val="4F81BD" w:themeColor="accent1"/>
        </w:rPr>
        <w:t xml:space="preserve">the </w:t>
      </w:r>
      <w:r w:rsidRPr="00C66185">
        <w:rPr>
          <w:color w:val="4F81BD" w:themeColor="accent1"/>
        </w:rPr>
        <w:t xml:space="preserve">“right word” </w:t>
      </w:r>
      <w:r w:rsidR="00C544D4">
        <w:rPr>
          <w:color w:val="4F81BD" w:themeColor="accent1"/>
        </w:rPr>
        <w:t>(par.</w:t>
      </w:r>
      <w:r w:rsidRPr="00C66185">
        <w:rPr>
          <w:color w:val="4F81BD" w:themeColor="accent1"/>
        </w:rPr>
        <w:t xml:space="preserve"> 19) would stop the “tortur</w:t>
      </w:r>
      <w:r w:rsidR="00AC4D53" w:rsidRPr="00C66185">
        <w:rPr>
          <w:color w:val="4F81BD" w:themeColor="accent1"/>
        </w:rPr>
        <w:t>er</w:t>
      </w:r>
      <w:r w:rsidRPr="00C66185">
        <w:rPr>
          <w:color w:val="4F81BD" w:themeColor="accent1"/>
        </w:rPr>
        <w:t xml:space="preserve"> from torturing” </w:t>
      </w:r>
      <w:r w:rsidR="00C544D4">
        <w:rPr>
          <w:color w:val="4F81BD" w:themeColor="accent1"/>
        </w:rPr>
        <w:t>(par.</w:t>
      </w:r>
      <w:r w:rsidRPr="00C66185">
        <w:rPr>
          <w:color w:val="4F81BD" w:themeColor="accent1"/>
        </w:rPr>
        <w:t xml:space="preserve"> 19). </w:t>
      </w:r>
    </w:p>
    <w:p w14:paraId="434635F7" w14:textId="2DF28817" w:rsidR="00985BA0" w:rsidRPr="00C66185" w:rsidRDefault="00985BA0" w:rsidP="00B34048">
      <w:pPr>
        <w:pStyle w:val="SASRBullet"/>
        <w:rPr>
          <w:color w:val="4F81BD" w:themeColor="accent1"/>
        </w:rPr>
      </w:pPr>
      <w:r w:rsidRPr="00C66185">
        <w:rPr>
          <w:color w:val="4F81BD" w:themeColor="accent1"/>
        </w:rPr>
        <w:t xml:space="preserve">The survivors thought describing, “death-camp ‘Selection’” </w:t>
      </w:r>
      <w:r w:rsidR="00C544D4">
        <w:rPr>
          <w:color w:val="4F81BD" w:themeColor="accent1"/>
        </w:rPr>
        <w:t>(par.</w:t>
      </w:r>
      <w:r w:rsidRPr="00C66185">
        <w:rPr>
          <w:color w:val="4F81BD" w:themeColor="accent1"/>
        </w:rPr>
        <w:t xml:space="preserve"> 19) would </w:t>
      </w:r>
      <w:r w:rsidR="004D2482" w:rsidRPr="00C66185">
        <w:rPr>
          <w:color w:val="4F81BD" w:themeColor="accent1"/>
        </w:rPr>
        <w:t xml:space="preserve">prevent </w:t>
      </w:r>
      <w:r w:rsidRPr="00C66185">
        <w:rPr>
          <w:color w:val="4F81BD" w:themeColor="accent1"/>
        </w:rPr>
        <w:t xml:space="preserve">the </w:t>
      </w:r>
      <w:r w:rsidR="00D855D1" w:rsidRPr="00C66185">
        <w:rPr>
          <w:color w:val="4F81BD" w:themeColor="accent1"/>
        </w:rPr>
        <w:t xml:space="preserve">future </w:t>
      </w:r>
      <w:r w:rsidR="004D2482" w:rsidRPr="00C66185">
        <w:rPr>
          <w:color w:val="4F81BD" w:themeColor="accent1"/>
        </w:rPr>
        <w:t xml:space="preserve">violation of the </w:t>
      </w:r>
      <w:r w:rsidRPr="00C66185">
        <w:rPr>
          <w:color w:val="4F81BD" w:themeColor="accent1"/>
        </w:rPr>
        <w:t>human right to dignity</w:t>
      </w:r>
      <w:r w:rsidR="00750B4A" w:rsidRPr="00C66185">
        <w:rPr>
          <w:color w:val="4F81BD" w:themeColor="accent1"/>
        </w:rPr>
        <w:t xml:space="preserve"> and life</w:t>
      </w:r>
      <w:r w:rsidR="00B34048" w:rsidRPr="00C66185">
        <w:rPr>
          <w:color w:val="4F81BD" w:themeColor="accent1"/>
        </w:rPr>
        <w:t xml:space="preserve">. </w:t>
      </w:r>
    </w:p>
    <w:p w14:paraId="77912E4D" w14:textId="77777777" w:rsidR="00985BA0" w:rsidRDefault="00985BA0" w:rsidP="00EB7DA7">
      <w:pPr>
        <w:pStyle w:val="Q"/>
      </w:pPr>
      <w:r>
        <w:t xml:space="preserve">Underline each time Wiesel uses the phrase “it would be enough” in paragraph 19. What is the “it” he is referring to in this phrase? </w:t>
      </w:r>
    </w:p>
    <w:p w14:paraId="17AA3D8E" w14:textId="70FAE36D" w:rsidR="00985BA0" w:rsidRDefault="00985BA0" w:rsidP="00EB7DA7">
      <w:pPr>
        <w:pStyle w:val="SR"/>
      </w:pPr>
      <w:r>
        <w:t xml:space="preserve">Wiesel </w:t>
      </w:r>
      <w:r w:rsidR="00423CDA">
        <w:t>refers</w:t>
      </w:r>
      <w:r>
        <w:t xml:space="preserve"> to all of the accounts of </w:t>
      </w:r>
      <w:r w:rsidR="00C336D8">
        <w:t xml:space="preserve">those who experienced the </w:t>
      </w:r>
      <w:r w:rsidR="00D0433B">
        <w:t xml:space="preserve">Holocaust </w:t>
      </w:r>
      <w:r>
        <w:t xml:space="preserve">such as “a poem written by a child” </w:t>
      </w:r>
      <w:r w:rsidR="00C544D4">
        <w:t>(par.</w:t>
      </w:r>
      <w:r>
        <w:t xml:space="preserve"> 19) and all the written documents of the </w:t>
      </w:r>
      <w:r w:rsidR="00D0433B">
        <w:t xml:space="preserve">victims </w:t>
      </w:r>
      <w:r w:rsidR="00C336D8">
        <w:t xml:space="preserve">and </w:t>
      </w:r>
      <w:r>
        <w:t xml:space="preserve">survivors. </w:t>
      </w:r>
    </w:p>
    <w:p w14:paraId="7908348B" w14:textId="77777777" w:rsidR="00985BA0" w:rsidRDefault="00985BA0" w:rsidP="00EB7DA7">
      <w:pPr>
        <w:pStyle w:val="Q"/>
      </w:pPr>
      <w:r>
        <w:t xml:space="preserve">What is the impact of Wiesel’s use of </w:t>
      </w:r>
      <w:r w:rsidR="00F808A0">
        <w:t xml:space="preserve">repetition </w:t>
      </w:r>
      <w:r>
        <w:t>in paragraph 19?</w:t>
      </w:r>
    </w:p>
    <w:p w14:paraId="4AD4AF08" w14:textId="4A4A18DB" w:rsidR="00985BA0" w:rsidRDefault="00985BA0" w:rsidP="00EB7DA7">
      <w:pPr>
        <w:pStyle w:val="SR"/>
      </w:pPr>
      <w:r>
        <w:t xml:space="preserve">The use of </w:t>
      </w:r>
      <w:r w:rsidR="00F808A0">
        <w:t xml:space="preserve">repetition </w:t>
      </w:r>
      <w:r>
        <w:t xml:space="preserve">draws attention to all of the records of the survivors that they believed would </w:t>
      </w:r>
      <w:r w:rsidR="00550DDE">
        <w:t xml:space="preserve">cause </w:t>
      </w:r>
      <w:r w:rsidR="00871B93">
        <w:t xml:space="preserve">tremendous </w:t>
      </w:r>
      <w:r>
        <w:t>change</w:t>
      </w:r>
      <w:r w:rsidR="00550DDE">
        <w:t>s</w:t>
      </w:r>
      <w:r>
        <w:t xml:space="preserve"> </w:t>
      </w:r>
      <w:r w:rsidR="00871B93">
        <w:t xml:space="preserve">in </w:t>
      </w:r>
      <w:r>
        <w:t xml:space="preserve">the way people treat each other </w:t>
      </w:r>
      <w:r w:rsidR="00724135">
        <w:t xml:space="preserve">throughout </w:t>
      </w:r>
      <w:r>
        <w:t>the world.</w:t>
      </w:r>
      <w:r w:rsidR="009B7B73">
        <w:t xml:space="preserve"> The impact of the phrase produces a feeling of despair that there were so many stories </w:t>
      </w:r>
      <w:r w:rsidR="008914C9">
        <w:t xml:space="preserve">and </w:t>
      </w:r>
      <w:r w:rsidR="00A1240A">
        <w:t xml:space="preserve">the survivors felt that </w:t>
      </w:r>
      <w:r w:rsidR="008914C9">
        <w:t xml:space="preserve">communicating them </w:t>
      </w:r>
      <w:r w:rsidR="009B7B73">
        <w:t xml:space="preserve">would have been </w:t>
      </w:r>
      <w:r w:rsidR="00A1240A">
        <w:t xml:space="preserve">enough </w:t>
      </w:r>
      <w:r w:rsidR="009B7B73">
        <w:t>to accomplish significant change to the injustices of the world.</w:t>
      </w:r>
    </w:p>
    <w:p w14:paraId="5C4BAD88" w14:textId="37ADFBFC" w:rsidR="00985BA0" w:rsidRDefault="00F808A0" w:rsidP="00F808A0">
      <w:pPr>
        <w:pStyle w:val="IN"/>
      </w:pPr>
      <w:r>
        <w:t xml:space="preserve">Consider reminding students </w:t>
      </w:r>
      <w:r w:rsidR="00450A0D">
        <w:t>of</w:t>
      </w:r>
      <w:r>
        <w:t xml:space="preserve"> the rhetorical device of </w:t>
      </w:r>
      <w:r w:rsidR="00450A0D" w:rsidRPr="00EE47C6">
        <w:rPr>
          <w:i/>
        </w:rPr>
        <w:t>repetition</w:t>
      </w:r>
      <w:r w:rsidR="00450A0D">
        <w:t xml:space="preserve"> as</w:t>
      </w:r>
      <w:r>
        <w:t xml:space="preserve"> “</w:t>
      </w:r>
      <w:r w:rsidRPr="00F808A0">
        <w:t>the act of saying or writing something again</w:t>
      </w:r>
      <w:r>
        <w:t xml:space="preserve">.” </w:t>
      </w:r>
      <w:r w:rsidR="00450A0D">
        <w:t>This rhetorical device</w:t>
      </w:r>
      <w:r>
        <w:t xml:space="preserve"> has been</w:t>
      </w:r>
      <w:r w:rsidR="00450A0D">
        <w:t xml:space="preserve"> previously</w:t>
      </w:r>
      <w:r>
        <w:t xml:space="preserve"> introduced in </w:t>
      </w:r>
      <w:r w:rsidR="009E6418">
        <w:t>1</w:t>
      </w:r>
      <w:r w:rsidR="007F5103">
        <w:t>1.2.1 Lesson 6</w:t>
      </w:r>
      <w:r w:rsidR="00BA4940">
        <w:t xml:space="preserve"> and </w:t>
      </w:r>
      <w:r>
        <w:t>10.2.1 Lesson 4.</w:t>
      </w:r>
    </w:p>
    <w:p w14:paraId="5E4D1C43" w14:textId="77777777" w:rsidR="00985BA0" w:rsidRDefault="00985BA0" w:rsidP="00EB7DA7">
      <w:pPr>
        <w:pStyle w:val="Q"/>
      </w:pPr>
      <w:r>
        <w:t>How does Wiesel</w:t>
      </w:r>
      <w:r w:rsidR="00EB7DA7">
        <w:t xml:space="preserve"> use</w:t>
      </w:r>
      <w:r>
        <w:t xml:space="preserve"> imagery in paragraph 20 and what is the effect of this imagery?</w:t>
      </w:r>
    </w:p>
    <w:p w14:paraId="35BB37A4" w14:textId="18418609" w:rsidR="00985BA0" w:rsidRDefault="00985BA0" w:rsidP="00EB7DA7">
      <w:pPr>
        <w:pStyle w:val="SR"/>
      </w:pPr>
      <w:r>
        <w:t xml:space="preserve">Wiesel uses the imagery of “a tidal wave of hatred” </w:t>
      </w:r>
      <w:r w:rsidR="00C544D4">
        <w:t>(par.</w:t>
      </w:r>
      <w:r>
        <w:t xml:space="preserve"> 20) to describe what happened to the Jewish people. </w:t>
      </w:r>
      <w:r w:rsidR="006A0BE0">
        <w:t xml:space="preserve">The reader may envision a massive wave of hatred sweeping over the Jewish people and drowning them. </w:t>
      </w:r>
      <w:r>
        <w:t xml:space="preserve">The effect of this vivid language is that it illustrates the </w:t>
      </w:r>
      <w:r w:rsidR="00A04052">
        <w:t xml:space="preserve">forceful and overpowering </w:t>
      </w:r>
      <w:r>
        <w:t>nature of the Nazis</w:t>
      </w:r>
      <w:r w:rsidR="00B34086">
        <w:t>’</w:t>
      </w:r>
      <w:r>
        <w:t xml:space="preserve"> hatred. </w:t>
      </w:r>
    </w:p>
    <w:p w14:paraId="6A525E86" w14:textId="7F3FEA2E" w:rsidR="00985BA0" w:rsidRDefault="00095932" w:rsidP="00985BA0">
      <w:pPr>
        <w:pStyle w:val="IN"/>
      </w:pPr>
      <w:r>
        <w:t xml:space="preserve">Consider reminding students that </w:t>
      </w:r>
      <w:r w:rsidRPr="00EE47C6">
        <w:rPr>
          <w:i/>
        </w:rPr>
        <w:t>imagery</w:t>
      </w:r>
      <w:r>
        <w:t xml:space="preserve"> is “</w:t>
      </w:r>
      <w:r w:rsidRPr="00F90A0E">
        <w:t>the use of figurative language or vivid descriptions to make pictures in the reader’s mind</w:t>
      </w:r>
      <w:r>
        <w:t>.”</w:t>
      </w:r>
    </w:p>
    <w:p w14:paraId="7501339C" w14:textId="77777777" w:rsidR="00985BA0" w:rsidRDefault="00985BA0" w:rsidP="00EB7DA7">
      <w:pPr>
        <w:pStyle w:val="Q"/>
      </w:pPr>
      <w:r>
        <w:t xml:space="preserve">What is the effect of Wiesel’s use of parallel structure in paragraph 20? </w:t>
      </w:r>
    </w:p>
    <w:p w14:paraId="2C348300" w14:textId="6DD8BB9D" w:rsidR="00985BA0" w:rsidRPr="00AB080D" w:rsidRDefault="00985BA0" w:rsidP="00AB080D">
      <w:pPr>
        <w:pStyle w:val="SR"/>
        <w:rPr>
          <w:rFonts w:asciiTheme="majorHAnsi" w:hAnsiTheme="majorHAnsi"/>
        </w:rPr>
      </w:pPr>
      <w:r>
        <w:t>Wiesel uses parallel structure in paragraph 20 to show that conflict</w:t>
      </w:r>
      <w:r w:rsidR="00301753">
        <w:t>s</w:t>
      </w:r>
      <w:r>
        <w:t xml:space="preserve"> </w:t>
      </w:r>
      <w:r w:rsidR="00301753">
        <w:t>among any groups who may be considered “different” based on their religions (“Christian or Moslem”), races (“black or white”), or ethnicities (</w:t>
      </w:r>
      <w:r w:rsidR="000F0340">
        <w:t>“</w:t>
      </w:r>
      <w:r w:rsidR="00301753">
        <w:t>Jew or Arab</w:t>
      </w:r>
      <w:r w:rsidR="000F0340">
        <w:t>”</w:t>
      </w:r>
      <w:r w:rsidR="00301753">
        <w:t xml:space="preserve">), </w:t>
      </w:r>
      <w:r w:rsidR="0043118F">
        <w:t>a</w:t>
      </w:r>
      <w:r w:rsidR="00301753">
        <w:t>re</w:t>
      </w:r>
      <w:r w:rsidR="00B34086">
        <w:t xml:space="preserve"> </w:t>
      </w:r>
      <w:r>
        <w:t>equally harmful and destructive</w:t>
      </w:r>
      <w:r w:rsidR="00301753">
        <w:t xml:space="preserve">. </w:t>
      </w:r>
      <w:r w:rsidR="0043118F">
        <w:t>These are differ</w:t>
      </w:r>
      <w:r w:rsidR="00EE47C6">
        <w:t>ences that have been exploited</w:t>
      </w:r>
      <w:r w:rsidR="0043118F">
        <w:t xml:space="preserve"> as an excuse to oppress others.</w:t>
      </w:r>
      <w:r w:rsidR="00301753">
        <w:t xml:space="preserve"> Wiesel also reinforces the idea that telling the story of the Holocaust should have</w:t>
      </w:r>
      <w:r w:rsidR="001734E0">
        <w:t xml:space="preserve"> </w:t>
      </w:r>
      <w:r w:rsidR="00E45045">
        <w:t>“</w:t>
      </w:r>
      <w:r w:rsidR="00FB08A0">
        <w:t>once and for all</w:t>
      </w:r>
      <w:r w:rsidR="00EE47C6">
        <w:t xml:space="preserve"> </w:t>
      </w:r>
      <w:r w:rsidR="00FB08A0">
        <w:t>…</w:t>
      </w:r>
      <w:r w:rsidR="00EE47C6">
        <w:t xml:space="preserve"> </w:t>
      </w:r>
      <w:r w:rsidR="00FB08A0">
        <w:t>put an end to hatred”</w:t>
      </w:r>
      <w:r w:rsidR="00EB3C0C">
        <w:t xml:space="preserve"> </w:t>
      </w:r>
      <w:r w:rsidR="00C544D4">
        <w:t>(par.</w:t>
      </w:r>
      <w:r w:rsidR="00EB3C0C">
        <w:t xml:space="preserve"> 20)</w:t>
      </w:r>
      <w:r w:rsidR="00FB08A0">
        <w:t xml:space="preserve"> and conflict between all peoples of the world.</w:t>
      </w:r>
    </w:p>
    <w:p w14:paraId="75926E37" w14:textId="6E29BF09" w:rsidR="00985BA0" w:rsidRPr="00985BA0" w:rsidRDefault="00985BA0" w:rsidP="00985BA0">
      <w:pPr>
        <w:pStyle w:val="IN"/>
        <w:rPr>
          <w:rFonts w:asciiTheme="majorHAnsi" w:hAnsiTheme="majorHAnsi"/>
        </w:rPr>
      </w:pPr>
      <w:r w:rsidRPr="00985BA0">
        <w:rPr>
          <w:b/>
        </w:rPr>
        <w:t>Differentiation Consideration</w:t>
      </w:r>
      <w:r w:rsidRPr="00985BA0">
        <w:t xml:space="preserve">: </w:t>
      </w:r>
      <w:r w:rsidR="00EB7DA7">
        <w:t>If students struggle with the</w:t>
      </w:r>
      <w:r w:rsidR="006150F4">
        <w:t xml:space="preserve"> previous</w:t>
      </w:r>
      <w:r w:rsidR="00EB7DA7">
        <w:t xml:space="preserve"> question consider </w:t>
      </w:r>
      <w:r w:rsidR="006150F4">
        <w:t>posing the following question:</w:t>
      </w:r>
    </w:p>
    <w:p w14:paraId="0D9B1E4F" w14:textId="2529A754" w:rsidR="00985BA0" w:rsidRPr="00EB7DA7" w:rsidRDefault="00985BA0" w:rsidP="00B34048">
      <w:pPr>
        <w:pStyle w:val="DCwithQ"/>
        <w:rPr>
          <w:rFonts w:asciiTheme="majorHAnsi" w:hAnsiTheme="majorHAnsi"/>
        </w:rPr>
      </w:pPr>
      <w:r w:rsidRPr="00EB7DA7">
        <w:t xml:space="preserve">What are the references Wiesel uses to describe “anyone who is </w:t>
      </w:r>
      <w:r w:rsidR="000F0340">
        <w:t>‘</w:t>
      </w:r>
      <w:r w:rsidRPr="00EB7DA7">
        <w:t>different</w:t>
      </w:r>
      <w:r w:rsidR="000F0340">
        <w:t>’</w:t>
      </w:r>
      <w:r w:rsidRPr="00EB7DA7">
        <w:t xml:space="preserve">” </w:t>
      </w:r>
      <w:r w:rsidR="00C544D4">
        <w:t>(par.</w:t>
      </w:r>
      <w:r w:rsidRPr="00EB7DA7">
        <w:t xml:space="preserve"> 20)?</w:t>
      </w:r>
    </w:p>
    <w:p w14:paraId="12E66696" w14:textId="421DE931" w:rsidR="00985BA0" w:rsidRPr="00EB7DA7" w:rsidRDefault="00EB7DA7" w:rsidP="00B34048">
      <w:pPr>
        <w:pStyle w:val="DCwithSR"/>
      </w:pPr>
      <w:r w:rsidRPr="00EB7DA7">
        <w:t xml:space="preserve">Wiesel </w:t>
      </w:r>
      <w:r w:rsidR="00301753">
        <w:t>uses</w:t>
      </w:r>
      <w:r w:rsidRPr="00EB7DA7">
        <w:t xml:space="preserve"> references to race “black or white” </w:t>
      </w:r>
      <w:r w:rsidR="00C544D4">
        <w:t>(par.</w:t>
      </w:r>
      <w:r w:rsidRPr="00EB7DA7">
        <w:t xml:space="preserve"> 20), ethnicity “Jew or Arab” </w:t>
      </w:r>
      <w:r w:rsidR="00C544D4">
        <w:t>(par.</w:t>
      </w:r>
      <w:r w:rsidRPr="00EB7DA7">
        <w:t xml:space="preserve"> 20) and religion “Christian or Moslem” </w:t>
      </w:r>
      <w:r w:rsidR="00C544D4">
        <w:t>(par.</w:t>
      </w:r>
      <w:r w:rsidRPr="00EB7DA7">
        <w:t xml:space="preserve"> 20) to describe </w:t>
      </w:r>
      <w:r w:rsidR="003631F6" w:rsidRPr="00EB7DA7">
        <w:t xml:space="preserve">anyone who </w:t>
      </w:r>
      <w:r w:rsidR="00155539">
        <w:t>may be considered</w:t>
      </w:r>
      <w:r w:rsidR="00155539" w:rsidRPr="00EB7DA7">
        <w:t xml:space="preserve"> </w:t>
      </w:r>
      <w:r w:rsidR="003631F6" w:rsidRPr="00EB7DA7">
        <w:t>different</w:t>
      </w:r>
      <w:r w:rsidR="0043118F">
        <w:t xml:space="preserve"> or other.</w:t>
      </w:r>
    </w:p>
    <w:p w14:paraId="2BFA5093" w14:textId="47789548" w:rsidR="00985BA0" w:rsidRDefault="00985BA0" w:rsidP="00985BA0">
      <w:pPr>
        <w:pStyle w:val="Q"/>
      </w:pPr>
      <w:r>
        <w:t xml:space="preserve">What </w:t>
      </w:r>
      <w:r w:rsidR="002115E2">
        <w:t xml:space="preserve">does Wiesel mean </w:t>
      </w:r>
      <w:r w:rsidR="00155539">
        <w:t>by</w:t>
      </w:r>
      <w:r>
        <w:t xml:space="preserve"> </w:t>
      </w:r>
      <w:r w:rsidR="002115E2">
        <w:t xml:space="preserve">“A </w:t>
      </w:r>
      <w:r>
        <w:t>naïve undertakin</w:t>
      </w:r>
      <w:r w:rsidR="002115E2">
        <w:t xml:space="preserve">g?” </w:t>
      </w:r>
      <w:r w:rsidR="00C544D4">
        <w:t>(par.</w:t>
      </w:r>
      <w:r w:rsidR="002115E2">
        <w:t xml:space="preserve"> 20)?</w:t>
      </w:r>
    </w:p>
    <w:p w14:paraId="3CF1E734" w14:textId="7F5A54BA" w:rsidR="00985BA0" w:rsidRDefault="00985BA0" w:rsidP="00985BA0">
      <w:pPr>
        <w:pStyle w:val="SR"/>
      </w:pPr>
      <w:r>
        <w:t xml:space="preserve">The “naïve undertaking” </w:t>
      </w:r>
      <w:r w:rsidR="00C544D4">
        <w:t>(par.</w:t>
      </w:r>
      <w:r w:rsidR="00EE47C6">
        <w:t xml:space="preserve"> 20) was </w:t>
      </w:r>
      <w:r w:rsidR="00155539">
        <w:t xml:space="preserve">the act of </w:t>
      </w:r>
      <w:r>
        <w:t>sharing the stories of the victims</w:t>
      </w:r>
      <w:r w:rsidR="00EE47C6">
        <w:t>, believing they</w:t>
      </w:r>
      <w:r>
        <w:t xml:space="preserve"> would be able to “end all hatred of anyone who is different” </w:t>
      </w:r>
      <w:r w:rsidR="00C544D4">
        <w:t>(par.</w:t>
      </w:r>
      <w:r>
        <w:t xml:space="preserve"> 20).</w:t>
      </w:r>
      <w:r w:rsidR="002115E2">
        <w:t xml:space="preserve"> Wiesel acknowledg</w:t>
      </w:r>
      <w:r w:rsidR="00155539">
        <w:t>es</w:t>
      </w:r>
      <w:r w:rsidR="002115E2">
        <w:t xml:space="preserve"> that it was unrealistic to think their stories </w:t>
      </w:r>
      <w:r w:rsidR="00524825">
        <w:t xml:space="preserve">alone </w:t>
      </w:r>
      <w:r w:rsidR="002115E2">
        <w:t xml:space="preserve">would bring about peace in the world. </w:t>
      </w:r>
    </w:p>
    <w:p w14:paraId="587978DE" w14:textId="3FACCB13" w:rsidR="00985BA0" w:rsidRDefault="00985BA0" w:rsidP="00EB7DA7">
      <w:pPr>
        <w:pStyle w:val="Q"/>
      </w:pPr>
      <w:r>
        <w:t xml:space="preserve">What is the effect of Wiesel’s use of </w:t>
      </w:r>
      <w:r w:rsidR="00E72838">
        <w:t>a rhetorical question</w:t>
      </w:r>
      <w:r>
        <w:t xml:space="preserve"> in paragraph 20?</w:t>
      </w:r>
    </w:p>
    <w:p w14:paraId="471ECDF1" w14:textId="77777777" w:rsidR="00155539" w:rsidRDefault="00155539" w:rsidP="00C80E32">
      <w:pPr>
        <w:pStyle w:val="SR"/>
      </w:pPr>
      <w:r>
        <w:t xml:space="preserve">Student responses may include: </w:t>
      </w:r>
    </w:p>
    <w:p w14:paraId="03CF629B" w14:textId="60EE58A1" w:rsidR="00155539" w:rsidRDefault="00985BA0" w:rsidP="00155539">
      <w:pPr>
        <w:pStyle w:val="SASRBullet"/>
      </w:pPr>
      <w:r>
        <w:t xml:space="preserve">Wiesel’s use of </w:t>
      </w:r>
      <w:r w:rsidR="00E72838">
        <w:t>a rhetorical question</w:t>
      </w:r>
      <w:r>
        <w:t xml:space="preserve"> in this paragraph acknowledges that conflicts and cruelty and “hunger or fear” </w:t>
      </w:r>
      <w:r w:rsidR="00C544D4">
        <w:t>(par.</w:t>
      </w:r>
      <w:r>
        <w:t xml:space="preserve"> 19) have not stopped since the accounts of the Holocaust victims have </w:t>
      </w:r>
      <w:r w:rsidR="006877C8">
        <w:t xml:space="preserve">circulated </w:t>
      </w:r>
      <w:r w:rsidR="00AB7D23">
        <w:t xml:space="preserve">throughout </w:t>
      </w:r>
      <w:r>
        <w:t xml:space="preserve">the world. </w:t>
      </w:r>
    </w:p>
    <w:p w14:paraId="1819F2A7" w14:textId="2EF02FFE" w:rsidR="00940590" w:rsidRDefault="00E920CE" w:rsidP="00233403">
      <w:pPr>
        <w:pStyle w:val="SASRBullet"/>
      </w:pPr>
      <w:r>
        <w:t xml:space="preserve">The use of </w:t>
      </w:r>
      <w:r w:rsidR="00E72838">
        <w:t>a rhetorical question</w:t>
      </w:r>
      <w:r>
        <w:t xml:space="preserve"> connects Wiesel to the audience</w:t>
      </w:r>
      <w:r w:rsidR="00B05E53">
        <w:t xml:space="preserve"> </w:t>
      </w:r>
      <w:r w:rsidR="00AB7D23">
        <w:t xml:space="preserve">as a </w:t>
      </w:r>
      <w:r w:rsidR="00B05E53">
        <w:t>person who had high hopes but also is aware of reality</w:t>
      </w:r>
      <w:r w:rsidR="00EE47C6">
        <w:t>; it</w:t>
      </w:r>
      <w:r w:rsidR="005676C5">
        <w:t xml:space="preserve"> reinforces his credibility as a speaker</w:t>
      </w:r>
      <w:r w:rsidR="00B05E53">
        <w:t>.</w:t>
      </w:r>
      <w:r w:rsidR="00DE4048">
        <w:t xml:space="preserve"> </w:t>
      </w:r>
      <w:r>
        <w:t xml:space="preserve">Wiesel is clear that </w:t>
      </w:r>
      <w:r w:rsidR="00A933C3">
        <w:t xml:space="preserve">it was unlikely </w:t>
      </w:r>
      <w:r>
        <w:t xml:space="preserve">this change would actually </w:t>
      </w:r>
      <w:r w:rsidR="00477C91">
        <w:t xml:space="preserve">occur </w:t>
      </w:r>
      <w:r>
        <w:t xml:space="preserve">but they </w:t>
      </w:r>
      <w:r w:rsidR="00EE47C6">
        <w:t xml:space="preserve">were </w:t>
      </w:r>
      <w:r>
        <w:t xml:space="preserve">“not without a certain logic” </w:t>
      </w:r>
      <w:r w:rsidR="00C544D4">
        <w:t>(par.</w:t>
      </w:r>
      <w:r>
        <w:t xml:space="preserve"> 20)</w:t>
      </w:r>
      <w:r w:rsidR="00EE47C6">
        <w:t>, and had their reasons to believe it might make a difference.</w:t>
      </w:r>
    </w:p>
    <w:p w14:paraId="532D0FB3" w14:textId="2890C303" w:rsidR="003C7131" w:rsidRDefault="003C7131" w:rsidP="00E403D7">
      <w:pPr>
        <w:pStyle w:val="IN"/>
      </w:pPr>
      <w:r>
        <w:t xml:space="preserve">Consider reminding students of the </w:t>
      </w:r>
      <w:r w:rsidR="00C544D4">
        <w:t xml:space="preserve">following </w:t>
      </w:r>
      <w:r>
        <w:t>definition</w:t>
      </w:r>
      <w:r w:rsidR="00EE47C6">
        <w:t xml:space="preserve">: </w:t>
      </w:r>
      <w:r w:rsidRPr="00EE47C6">
        <w:rPr>
          <w:i/>
        </w:rPr>
        <w:t>rhetorical question</w:t>
      </w:r>
      <w:r w:rsidR="00EE47C6">
        <w:rPr>
          <w:i/>
        </w:rPr>
        <w:t>s</w:t>
      </w:r>
      <w:r>
        <w:t xml:space="preserve"> </w:t>
      </w:r>
      <w:r w:rsidR="00EE47C6">
        <w:t>are</w:t>
      </w:r>
      <w:r>
        <w:t xml:space="preserve"> “</w:t>
      </w:r>
      <w:r w:rsidRPr="00D709D1">
        <w:t>questions that a speaker or writer asks but does not necessarily expect the reader or listener to answer directly</w:t>
      </w:r>
      <w:r>
        <w:t>.” Instruct students to write this definition on their Rhetorical Impact Tracking Tool.</w:t>
      </w:r>
    </w:p>
    <w:p w14:paraId="37033015" w14:textId="2CACA118" w:rsidR="003C7131" w:rsidRDefault="003C7131" w:rsidP="00E403D7">
      <w:pPr>
        <w:pStyle w:val="DCwithSA"/>
      </w:pPr>
      <w:r>
        <w:t xml:space="preserve">Students follow along and record the definition of </w:t>
      </w:r>
      <w:r w:rsidRPr="00EE47C6">
        <w:rPr>
          <w:i/>
        </w:rPr>
        <w:t>rhetorical question</w:t>
      </w:r>
      <w:r w:rsidR="00581976">
        <w:rPr>
          <w:i/>
        </w:rPr>
        <w:t>s</w:t>
      </w:r>
      <w:r>
        <w:t xml:space="preserve"> on their tool.</w:t>
      </w:r>
    </w:p>
    <w:p w14:paraId="02C0183A" w14:textId="0D00AEEA" w:rsidR="003C7131" w:rsidRPr="00985BA0" w:rsidRDefault="003C7131" w:rsidP="003C7131">
      <w:pPr>
        <w:pStyle w:val="IN"/>
      </w:pPr>
      <w:r>
        <w:rPr>
          <w:b/>
        </w:rPr>
        <w:t xml:space="preserve">Differentiation Consideration: </w:t>
      </w:r>
      <w:r>
        <w:t>Consider explaining to students that in some instances, an author or speaker may raise a question, then give an answer to that question. This is also a type of rhetorical question</w:t>
      </w:r>
      <w:r w:rsidR="00EE47C6">
        <w:t xml:space="preserve"> </w:t>
      </w:r>
      <w:r>
        <w:t>known as hypophora.</w:t>
      </w:r>
    </w:p>
    <w:p w14:paraId="05AD8383" w14:textId="47B7736E" w:rsidR="00293110" w:rsidRDefault="00C80E32" w:rsidP="00707670">
      <w:pPr>
        <w:pStyle w:val="TA"/>
      </w:pPr>
      <w:r>
        <w:t>Lead a brief whole-class discussion of student responses</w:t>
      </w:r>
      <w:r w:rsidR="00EE47C6">
        <w:t>. Instruct</w:t>
      </w:r>
      <w:r w:rsidR="00270D42">
        <w:t xml:space="preserve"> </w:t>
      </w:r>
      <w:r>
        <w:t>students to use their Rhetorical Impact Tracking Tool to record the</w:t>
      </w:r>
      <w:r w:rsidR="00270D42">
        <w:t xml:space="preserve"> examples of</w:t>
      </w:r>
      <w:r>
        <w:t xml:space="preserve"> rhetoric discussed.</w:t>
      </w:r>
    </w:p>
    <w:p w14:paraId="3ADCD203" w14:textId="4986B068" w:rsidR="005A7C90" w:rsidRDefault="005A7C90" w:rsidP="00E403D7">
      <w:pPr>
        <w:pStyle w:val="IN"/>
      </w:pPr>
      <w:r w:rsidRPr="00DA2CD7">
        <w:t xml:space="preserve">Encourage students to keep in mind the Module Performance Assessment as they </w:t>
      </w:r>
      <w:r>
        <w:t xml:space="preserve">identify and discuss Wiesel’s use of rhetorical devices. Remind students </w:t>
      </w:r>
      <w:r w:rsidRPr="00DA2CD7">
        <w:t xml:space="preserve">that they will present their research orally at the end of the module and </w:t>
      </w:r>
      <w:r>
        <w:t>rhetoric is an effective tool when delivering an engaging oral presentation</w:t>
      </w:r>
      <w:r w:rsidRPr="00DA2CD7">
        <w:t>. </w:t>
      </w:r>
    </w:p>
    <w:p w14:paraId="0DCC8072" w14:textId="77777777" w:rsidR="00C703DA" w:rsidRDefault="00C703DA" w:rsidP="0056669F">
      <w:pPr>
        <w:pStyle w:val="BR"/>
      </w:pPr>
    </w:p>
    <w:p w14:paraId="1B4F5859" w14:textId="5CD190A4" w:rsidR="00EE47C6" w:rsidRDefault="00C703DA" w:rsidP="00EE47C6">
      <w:pPr>
        <w:pStyle w:val="TA"/>
      </w:pPr>
      <w:r w:rsidRPr="00BB4BA5">
        <w:t>Instruct student</w:t>
      </w:r>
      <w:r>
        <w:t xml:space="preserve"> pairs to re</w:t>
      </w:r>
      <w:r w:rsidRPr="00BB4BA5">
        <w:t>read</w:t>
      </w:r>
      <w:r w:rsidR="00EE47C6">
        <w:t xml:space="preserve"> paragraphs 21–23 (</w:t>
      </w:r>
      <w:r w:rsidRPr="00BB4BA5">
        <w:t xml:space="preserve">from </w:t>
      </w:r>
      <w:r>
        <w:t>“We tried. It was not easy.</w:t>
      </w:r>
      <w:r w:rsidR="00550DDE">
        <w:t xml:space="preserve"> At first, because of the language</w:t>
      </w:r>
      <w:r w:rsidRPr="00BB4BA5">
        <w:t>” to “</w:t>
      </w:r>
      <w:r>
        <w:t>Have we failed? I often think we have”</w:t>
      </w:r>
      <w:r w:rsidR="00EE21FB">
        <w:t>)</w:t>
      </w:r>
      <w:r w:rsidR="00E72838" w:rsidRPr="00E72838">
        <w:t xml:space="preserve"> </w:t>
      </w:r>
      <w:r w:rsidR="00E72838">
        <w:t>and answer the following questions before sharing out with the class.</w:t>
      </w:r>
    </w:p>
    <w:p w14:paraId="33730576" w14:textId="55E7A1C9" w:rsidR="00604649" w:rsidRDefault="00604649" w:rsidP="00604649">
      <w:pPr>
        <w:pStyle w:val="TA"/>
      </w:pPr>
      <w:r>
        <w:t>Provide students wi</w:t>
      </w:r>
      <w:r w:rsidR="002F28E2">
        <w:t>th</w:t>
      </w:r>
      <w:r>
        <w:t xml:space="preserve"> the following definition: </w:t>
      </w:r>
      <w:r>
        <w:rPr>
          <w:i/>
        </w:rPr>
        <w:t>anemic</w:t>
      </w:r>
      <w:r w:rsidRPr="002745CE">
        <w:t xml:space="preserve"> </w:t>
      </w:r>
      <w:r>
        <w:t xml:space="preserve">means “not strong, forceful or impressive; </w:t>
      </w:r>
      <w:r w:rsidRPr="00B259FF">
        <w:t>relating to or suffering from a condition in which a person has fewer red blood cells than normal and feels very weak and tired</w:t>
      </w:r>
      <w:r>
        <w:t>.”</w:t>
      </w:r>
    </w:p>
    <w:p w14:paraId="09A5B876" w14:textId="77777777" w:rsidR="00604649" w:rsidRDefault="00604649" w:rsidP="00CA7D08">
      <w:pPr>
        <w:pStyle w:val="SA"/>
      </w:pPr>
      <w:r w:rsidRPr="00E4758B">
        <w:t>Students write the definition of </w:t>
      </w:r>
      <w:r>
        <w:rPr>
          <w:i/>
          <w:iCs/>
        </w:rPr>
        <w:t xml:space="preserve">anemic </w:t>
      </w:r>
      <w:r w:rsidRPr="00E4758B">
        <w:t>on their copy of the text or in a vocabulary journal.</w:t>
      </w:r>
    </w:p>
    <w:p w14:paraId="35A2492E" w14:textId="75B3661F" w:rsidR="005934E2" w:rsidRDefault="00C544D4">
      <w:pPr>
        <w:pStyle w:val="IN"/>
      </w:pPr>
      <w:r>
        <w:rPr>
          <w:b/>
        </w:rPr>
        <w:t xml:space="preserve">Differentiation Consideration: </w:t>
      </w:r>
      <w:r>
        <w:t>Consider p</w:t>
      </w:r>
      <w:r w:rsidR="000270F1">
        <w:t>rovid</w:t>
      </w:r>
      <w:r>
        <w:t>ing</w:t>
      </w:r>
      <w:r w:rsidR="000270F1">
        <w:t xml:space="preserve"> the following definitions to support student</w:t>
      </w:r>
      <w:r w:rsidR="00A01872">
        <w:t>s</w:t>
      </w:r>
      <w:r w:rsidR="00161484">
        <w:t xml:space="preserve">: </w:t>
      </w:r>
      <w:r w:rsidR="00A01872" w:rsidRPr="00A01872">
        <w:rPr>
          <w:i/>
        </w:rPr>
        <w:t>i</w:t>
      </w:r>
      <w:r w:rsidR="000270F1" w:rsidRPr="00A01872">
        <w:rPr>
          <w:i/>
        </w:rPr>
        <w:t>nadequate</w:t>
      </w:r>
      <w:r w:rsidR="000270F1">
        <w:t xml:space="preserve"> means “</w:t>
      </w:r>
      <w:r w:rsidR="00A01872">
        <w:t>not enough or not good enough</w:t>
      </w:r>
      <w:r w:rsidR="0019302E">
        <w:t>;</w:t>
      </w:r>
      <w:r w:rsidR="000270F1">
        <w:t>”</w:t>
      </w:r>
      <w:r w:rsidR="0019302E">
        <w:t xml:space="preserve"> and</w:t>
      </w:r>
      <w:r w:rsidR="00A01872">
        <w:t xml:space="preserve"> </w:t>
      </w:r>
      <w:r w:rsidR="00A01872">
        <w:rPr>
          <w:i/>
        </w:rPr>
        <w:t>c</w:t>
      </w:r>
      <w:r w:rsidR="000270F1" w:rsidRPr="00A01872">
        <w:rPr>
          <w:i/>
        </w:rPr>
        <w:t>omprehension</w:t>
      </w:r>
      <w:r w:rsidR="000270F1">
        <w:t xml:space="preserve"> means “the act of understanding.”</w:t>
      </w:r>
    </w:p>
    <w:p w14:paraId="684FD79F" w14:textId="2815741C" w:rsidR="00767AB3" w:rsidRDefault="00767AB3" w:rsidP="006877C8">
      <w:pPr>
        <w:pStyle w:val="DCwithSA"/>
      </w:pPr>
      <w:r>
        <w:t xml:space="preserve">Students write the definitions of </w:t>
      </w:r>
      <w:r>
        <w:rPr>
          <w:i/>
        </w:rPr>
        <w:t xml:space="preserve">inadequate </w:t>
      </w:r>
      <w:r w:rsidRPr="00550DDE">
        <w:t xml:space="preserve">and </w:t>
      </w:r>
      <w:r>
        <w:rPr>
          <w:i/>
        </w:rPr>
        <w:t>comprehension</w:t>
      </w:r>
      <w:r>
        <w:t xml:space="preserve"> on their copy of the text or in a vocabulary journal.</w:t>
      </w:r>
    </w:p>
    <w:p w14:paraId="637B2777" w14:textId="04235A15" w:rsidR="00D2428B" w:rsidRDefault="00F137D1" w:rsidP="000117FD">
      <w:pPr>
        <w:pStyle w:val="Q"/>
      </w:pPr>
      <w:r>
        <w:t>What d</w:t>
      </w:r>
      <w:r w:rsidR="00155539">
        <w:t>oes</w:t>
      </w:r>
      <w:r>
        <w:t xml:space="preserve"> Wiesel mean by</w:t>
      </w:r>
      <w:r w:rsidR="00C544D4">
        <w:t xml:space="preserve"> </w:t>
      </w:r>
      <w:r w:rsidR="00D2428B">
        <w:t>“</w:t>
      </w:r>
      <w:r>
        <w:t>language failed us</w:t>
      </w:r>
      <w:r w:rsidR="00D2428B">
        <w:t xml:space="preserve">” </w:t>
      </w:r>
      <w:r w:rsidR="00C544D4">
        <w:t>(par.</w:t>
      </w:r>
      <w:r>
        <w:t xml:space="preserve"> </w:t>
      </w:r>
      <w:r w:rsidR="00D2428B">
        <w:t>21)?</w:t>
      </w:r>
    </w:p>
    <w:p w14:paraId="06A5EB9B" w14:textId="394D1BC6" w:rsidR="00D2428B" w:rsidRDefault="00D2428B" w:rsidP="000117FD">
      <w:pPr>
        <w:pStyle w:val="SR"/>
      </w:pPr>
      <w:r>
        <w:t>Wiesel writes,</w:t>
      </w:r>
      <w:r w:rsidR="00050503">
        <w:t xml:space="preserve"> </w:t>
      </w:r>
      <w:r>
        <w:t xml:space="preserve">“language failed us” </w:t>
      </w:r>
      <w:r w:rsidR="00C544D4">
        <w:t>(par.</w:t>
      </w:r>
      <w:r>
        <w:t xml:space="preserve"> 21)</w:t>
      </w:r>
      <w:r w:rsidR="00F137D1">
        <w:t xml:space="preserve"> because </w:t>
      </w:r>
      <w:r w:rsidR="006E4330">
        <w:t xml:space="preserve">what happened during the Holocaust was </w:t>
      </w:r>
      <w:r w:rsidR="00D65795">
        <w:t>so horrific</w:t>
      </w:r>
      <w:r w:rsidR="00F137D1">
        <w:t xml:space="preserve"> </w:t>
      </w:r>
      <w:r w:rsidR="00D65795">
        <w:t xml:space="preserve">that </w:t>
      </w:r>
      <w:r>
        <w:t>“the experience</w:t>
      </w:r>
      <w:r w:rsidR="006E4330">
        <w:t xml:space="preserve"> … </w:t>
      </w:r>
      <w:r>
        <w:t>defie</w:t>
      </w:r>
      <w:r w:rsidR="006E4330">
        <w:t>[d]</w:t>
      </w:r>
      <w:r>
        <w:t xml:space="preserve"> comprehension” </w:t>
      </w:r>
      <w:r w:rsidR="00C544D4">
        <w:t>(par.</w:t>
      </w:r>
      <w:r>
        <w:t xml:space="preserve"> 22)</w:t>
      </w:r>
      <w:r w:rsidR="00155539">
        <w:t xml:space="preserve"> and “words were inadequate” </w:t>
      </w:r>
      <w:r w:rsidR="00C544D4">
        <w:t>(par.</w:t>
      </w:r>
      <w:r w:rsidR="00155539">
        <w:t xml:space="preserve"> 21) to describe the experiences.</w:t>
      </w:r>
    </w:p>
    <w:p w14:paraId="264C57F3" w14:textId="30C92E51" w:rsidR="00D2428B" w:rsidRDefault="00D2428B" w:rsidP="000117FD">
      <w:pPr>
        <w:pStyle w:val="Q"/>
      </w:pPr>
      <w:r>
        <w:t xml:space="preserve">What is the impact of </w:t>
      </w:r>
      <w:r w:rsidR="00460F2C">
        <w:t>repetition</w:t>
      </w:r>
      <w:r>
        <w:t xml:space="preserve"> in para</w:t>
      </w:r>
      <w:r w:rsidR="006E4330">
        <w:t>g</w:t>
      </w:r>
      <w:r>
        <w:t>raph 22?</w:t>
      </w:r>
    </w:p>
    <w:p w14:paraId="59D6D96C" w14:textId="31353A6F" w:rsidR="00D2428B" w:rsidRPr="000117FD" w:rsidRDefault="00D2428B" w:rsidP="00D2428B">
      <w:pPr>
        <w:pStyle w:val="SR"/>
      </w:pPr>
      <w:r>
        <w:t xml:space="preserve">The impact of </w:t>
      </w:r>
      <w:r w:rsidR="00460F2C">
        <w:t>repetition is that it</w:t>
      </w:r>
      <w:r>
        <w:t xml:space="preserve"> draws attention to the difficulty of communicating the experience in the death </w:t>
      </w:r>
      <w:r w:rsidR="0019302E">
        <w:t>camps. E</w:t>
      </w:r>
      <w:r>
        <w:t xml:space="preserve">ven people </w:t>
      </w:r>
      <w:r w:rsidR="00EE21FB">
        <w:t>“</w:t>
      </w:r>
      <w:r>
        <w:t xml:space="preserve">who believed could not comprehend” </w:t>
      </w:r>
      <w:r w:rsidR="00C544D4">
        <w:t>(par.</w:t>
      </w:r>
      <w:r>
        <w:t xml:space="preserve"> 22). </w:t>
      </w:r>
      <w:r w:rsidR="00180982">
        <w:t xml:space="preserve">Wiesel’s use of </w:t>
      </w:r>
      <w:r w:rsidR="00550DDE">
        <w:t xml:space="preserve">repetitive </w:t>
      </w:r>
      <w:r w:rsidR="00180982">
        <w:t>structure encompasses every person in society from those who “</w:t>
      </w:r>
      <w:r w:rsidR="00EE21FB">
        <w:t xml:space="preserve">refused to </w:t>
      </w:r>
      <w:r w:rsidR="00180982">
        <w:t>listen”</w:t>
      </w:r>
      <w:r w:rsidR="00EE21FB">
        <w:t xml:space="preserve"> </w:t>
      </w:r>
      <w:r w:rsidR="00180982">
        <w:t>to “those who believed”</w:t>
      </w:r>
      <w:r w:rsidR="00EE21FB">
        <w:t xml:space="preserve"> </w:t>
      </w:r>
      <w:r w:rsidR="00550DDE">
        <w:t>t</w:t>
      </w:r>
      <w:r w:rsidR="00180982">
        <w:t xml:space="preserve">o show how </w:t>
      </w:r>
      <w:r w:rsidR="00C949BE">
        <w:t xml:space="preserve">there is really no one who could truly understand except those who had experienced the camps. </w:t>
      </w:r>
      <w:r>
        <w:t xml:space="preserve">This structure also demonstrates the hardships the survivors had to overcome after the war and connects to Wiesel’s claim that “real despair only seized us later” </w:t>
      </w:r>
      <w:r w:rsidR="00C544D4">
        <w:t>(par.</w:t>
      </w:r>
      <w:r>
        <w:t xml:space="preserve"> 8).</w:t>
      </w:r>
    </w:p>
    <w:p w14:paraId="392CF163" w14:textId="5DBCA911" w:rsidR="00270D42" w:rsidRDefault="00270D42" w:rsidP="00E403D7">
      <w:pPr>
        <w:pStyle w:val="IN"/>
      </w:pPr>
      <w:r>
        <w:t>Consider directing students to reread paragraphs 6</w:t>
      </w:r>
      <w:r w:rsidR="00C544D4">
        <w:t>–</w:t>
      </w:r>
      <w:r>
        <w:t>8 to support their responses to the following question</w:t>
      </w:r>
      <w:r w:rsidR="0019302E">
        <w:t>.</w:t>
      </w:r>
      <w:r>
        <w:t xml:space="preserve"> </w:t>
      </w:r>
    </w:p>
    <w:p w14:paraId="225FDD67" w14:textId="77777777" w:rsidR="00D2428B" w:rsidRDefault="00D2428B" w:rsidP="000117FD">
      <w:pPr>
        <w:pStyle w:val="Q"/>
      </w:pPr>
      <w:r>
        <w:t>How did the experience of the camps defy comprehension?</w:t>
      </w:r>
    </w:p>
    <w:p w14:paraId="48C137C7" w14:textId="189C787D" w:rsidR="00D2428B" w:rsidRDefault="00D2428B" w:rsidP="000117FD">
      <w:pPr>
        <w:pStyle w:val="SR"/>
      </w:pPr>
      <w:r>
        <w:t xml:space="preserve">In paragraph 6 Wiesel describes the camps as </w:t>
      </w:r>
      <w:r w:rsidR="00EE21FB">
        <w:t>“</w:t>
      </w:r>
      <w:r>
        <w:t>an anti-heaven”</w:t>
      </w:r>
      <w:r w:rsidR="00C544D4">
        <w:t xml:space="preserve"> (par.</w:t>
      </w:r>
      <w:r>
        <w:t xml:space="preserve"> 6</w:t>
      </w:r>
      <w:r w:rsidR="00BB7356">
        <w:t xml:space="preserve">), “The Almighty himself was a slaughterer” and “seemingly endless processions vanished into the flames” </w:t>
      </w:r>
      <w:r w:rsidR="00C544D4">
        <w:t>(par.</w:t>
      </w:r>
      <w:r w:rsidR="00BB7356">
        <w:t xml:space="preserve"> 7)</w:t>
      </w:r>
      <w:r w:rsidR="0019302E">
        <w:t>. Wiesel says,</w:t>
      </w:r>
      <w:r w:rsidR="00BB7356">
        <w:t xml:space="preserve"> “Auschwitz called</w:t>
      </w:r>
      <w:r w:rsidR="00EE21FB">
        <w:t xml:space="preserve"> that</w:t>
      </w:r>
      <w:r w:rsidR="00BB7356">
        <w:t xml:space="preserve"> civilization into question as it called into question everything that had preceded Auschwitz” </w:t>
      </w:r>
      <w:r w:rsidR="00C544D4">
        <w:t>(par.</w:t>
      </w:r>
      <w:r w:rsidR="00BB7356">
        <w:t xml:space="preserve"> 8)</w:t>
      </w:r>
      <w:r w:rsidR="0019302E">
        <w:t xml:space="preserve">, </w:t>
      </w:r>
      <w:r w:rsidR="00BB7356">
        <w:t xml:space="preserve">a place </w:t>
      </w:r>
      <w:r>
        <w:t xml:space="preserve">where “the very laws of nature had been transformed” </w:t>
      </w:r>
      <w:r w:rsidR="00C544D4">
        <w:t>(par.</w:t>
      </w:r>
      <w:r>
        <w:t xml:space="preserve"> 7). Wiesel </w:t>
      </w:r>
      <w:r w:rsidR="006E4330">
        <w:t>describes</w:t>
      </w:r>
      <w:r>
        <w:t xml:space="preserve"> a completely different world</w:t>
      </w:r>
      <w:r w:rsidR="0019302E">
        <w:t xml:space="preserve">, </w:t>
      </w:r>
      <w:r>
        <w:t>and those who did not experience this world would be unable to comprehend what it was like in the camps</w:t>
      </w:r>
      <w:r w:rsidR="00BB7356">
        <w:t>.</w:t>
      </w:r>
    </w:p>
    <w:p w14:paraId="4F842670" w14:textId="10A6A098" w:rsidR="00D2428B" w:rsidRDefault="00D2428B" w:rsidP="000117FD">
      <w:pPr>
        <w:pStyle w:val="Q"/>
      </w:pPr>
      <w:r>
        <w:t xml:space="preserve">How does </w:t>
      </w:r>
      <w:r w:rsidR="00270D42">
        <w:t xml:space="preserve">Wiesel’s </w:t>
      </w:r>
      <w:r>
        <w:t xml:space="preserve">use of </w:t>
      </w:r>
      <w:r w:rsidR="00E72838">
        <w:t>a rhetorical question</w:t>
      </w:r>
      <w:r>
        <w:t xml:space="preserve"> in paragraph 23 support </w:t>
      </w:r>
      <w:r w:rsidR="00270D42">
        <w:t xml:space="preserve">his </w:t>
      </w:r>
      <w:r>
        <w:t>purpose in this portion of text</w:t>
      </w:r>
      <w:r w:rsidR="002410E8">
        <w:t xml:space="preserve"> and contribute to the power of the text</w:t>
      </w:r>
      <w:r>
        <w:t>?</w:t>
      </w:r>
    </w:p>
    <w:p w14:paraId="1BC366B7" w14:textId="02AA3E40" w:rsidR="00C703DA" w:rsidRDefault="00270D42" w:rsidP="00707670">
      <w:pPr>
        <w:pStyle w:val="SR"/>
      </w:pPr>
      <w:r>
        <w:t>Wiesel’s question and response enhance the</w:t>
      </w:r>
      <w:r w:rsidR="002410E8">
        <w:t xml:space="preserve"> power o</w:t>
      </w:r>
      <w:r>
        <w:t>f</w:t>
      </w:r>
      <w:r w:rsidR="002410E8">
        <w:t xml:space="preserve"> the text </w:t>
      </w:r>
      <w:r>
        <w:t>by</w:t>
      </w:r>
      <w:r w:rsidR="002410E8">
        <w:t xml:space="preserve"> provid</w:t>
      </w:r>
      <w:r>
        <w:t>ing</w:t>
      </w:r>
      <w:r w:rsidR="002410E8">
        <w:t xml:space="preserve"> finality to the problem that Wiesel has described in this portion of text. By </w:t>
      </w:r>
      <w:r w:rsidR="009B7B73">
        <w:t>answering,</w:t>
      </w:r>
      <w:r w:rsidR="002410E8">
        <w:t xml:space="preserve"> “I often think we have” </w:t>
      </w:r>
      <w:r w:rsidR="00C544D4">
        <w:t>(par.</w:t>
      </w:r>
      <w:r w:rsidR="002410E8">
        <w:t xml:space="preserve"> 23)</w:t>
      </w:r>
      <w:r w:rsidR="00EE21FB">
        <w:t>,</w:t>
      </w:r>
      <w:r w:rsidR="002410E8">
        <w:t xml:space="preserve"> </w:t>
      </w:r>
      <w:r w:rsidR="00A36B4F">
        <w:t>Wiesel reveals his personal thoughts and connects more deeply with the audience</w:t>
      </w:r>
      <w:r w:rsidR="002410E8">
        <w:t xml:space="preserve">. </w:t>
      </w:r>
    </w:p>
    <w:p w14:paraId="32482DA8" w14:textId="69BB3756" w:rsidR="00196384" w:rsidRDefault="00196384" w:rsidP="00196384">
      <w:pPr>
        <w:pStyle w:val="IN"/>
      </w:pPr>
      <w:r>
        <w:rPr>
          <w:b/>
        </w:rPr>
        <w:t>Differentiation Consideration:</w:t>
      </w:r>
      <w:r>
        <w:t xml:space="preserve"> </w:t>
      </w:r>
      <w:r w:rsidR="00095932" w:rsidRPr="00095932">
        <w:t>If students struggle, consider providing the following scaffolding question:</w:t>
      </w:r>
    </w:p>
    <w:p w14:paraId="028C24DE" w14:textId="77777777" w:rsidR="00460F2C" w:rsidRDefault="00460F2C" w:rsidP="00460F2C">
      <w:pPr>
        <w:pStyle w:val="DCwithQ"/>
      </w:pPr>
      <w:r>
        <w:t xml:space="preserve">To what does Wiesel refer when he asks, “Have we failed”? </w:t>
      </w:r>
    </w:p>
    <w:p w14:paraId="556F0288" w14:textId="2858E3BF" w:rsidR="00460F2C" w:rsidRDefault="00460F2C" w:rsidP="00460F2C">
      <w:pPr>
        <w:pStyle w:val="DCwithSR"/>
      </w:pPr>
      <w:r>
        <w:t xml:space="preserve">Wiesel’s restates that though the victims and survivors became “chroniclers and historians” </w:t>
      </w:r>
      <w:r w:rsidR="00C544D4">
        <w:t>(par.</w:t>
      </w:r>
      <w:r>
        <w:t xml:space="preserve"> 18) and they believed that this would “put an end to hatred” </w:t>
      </w:r>
      <w:r w:rsidR="00C544D4">
        <w:t>(par.</w:t>
      </w:r>
      <w:r>
        <w:t xml:space="preserve"> 20) they have not succeeded, partly because the experience of the camps “defies comprehension” </w:t>
      </w:r>
      <w:r w:rsidR="00C544D4">
        <w:t>(par.</w:t>
      </w:r>
      <w:r>
        <w:t xml:space="preserve"> 22).  </w:t>
      </w:r>
    </w:p>
    <w:p w14:paraId="053B4894" w14:textId="26F20375" w:rsidR="0000112D" w:rsidRDefault="0000112D" w:rsidP="0000112D">
      <w:pPr>
        <w:pStyle w:val="TA"/>
      </w:pPr>
      <w:r>
        <w:t>Lead a brief whole-class discussion of student responses</w:t>
      </w:r>
      <w:r w:rsidR="0019302E">
        <w:t>. I</w:t>
      </w:r>
      <w:r>
        <w:t>nstruct students to use their Rhetorical Impact Tracking Tool to record the rhetoric</w:t>
      </w:r>
      <w:r w:rsidR="00A4252B">
        <w:t xml:space="preserve"> discussed as well as Wiesel’s</w:t>
      </w:r>
      <w:r w:rsidR="00C20D0B">
        <w:t xml:space="preserve"> point of view and</w:t>
      </w:r>
      <w:r w:rsidR="00A4252B">
        <w:t xml:space="preserve"> purpose in this portion of text.</w:t>
      </w:r>
    </w:p>
    <w:p w14:paraId="291E9338" w14:textId="7F1BCED9" w:rsidR="00A36B4F" w:rsidRDefault="00A36B4F" w:rsidP="00A36B4F">
      <w:pPr>
        <w:pStyle w:val="LearningSequenceHeader"/>
      </w:pPr>
      <w:r>
        <w:t>Activity 4: Quick Write</w:t>
      </w:r>
      <w:r>
        <w:tab/>
        <w:t>15</w:t>
      </w:r>
      <w:r w:rsidRPr="00707670">
        <w:t>%</w:t>
      </w:r>
    </w:p>
    <w:p w14:paraId="15028724" w14:textId="77777777" w:rsidR="00A36B4F" w:rsidRDefault="00A36B4F" w:rsidP="00A36B4F">
      <w:pPr>
        <w:pStyle w:val="TA"/>
      </w:pPr>
      <w:r>
        <w:t>Instruct students to respond briefly in writing to the following prompt:</w:t>
      </w:r>
    </w:p>
    <w:p w14:paraId="1D07219C" w14:textId="2D7B62A4" w:rsidR="00A36B4F" w:rsidRDefault="00A36B4F" w:rsidP="00A36B4F">
      <w:pPr>
        <w:pStyle w:val="Q"/>
      </w:pPr>
      <w:r w:rsidRPr="00364E29">
        <w:t>Determine how Wiesel's use of rhetoric advances his purpose in paragraphs</w:t>
      </w:r>
      <w:r>
        <w:t xml:space="preserve"> </w:t>
      </w:r>
      <w:r w:rsidRPr="00364E29">
        <w:t>18</w:t>
      </w:r>
      <w:r w:rsidR="00DB0832">
        <w:t>–</w:t>
      </w:r>
      <w:r w:rsidRPr="00364E29">
        <w:t xml:space="preserve">23. </w:t>
      </w:r>
    </w:p>
    <w:p w14:paraId="35A1139F" w14:textId="0CB0BC0D" w:rsidR="00A36B4F" w:rsidRDefault="00A36B4F" w:rsidP="00A36B4F">
      <w:pPr>
        <w:pStyle w:val="TA"/>
      </w:pPr>
      <w:r>
        <w:t xml:space="preserve">Instruct students to look at their annotations to find evidence. </w:t>
      </w:r>
      <w:r w:rsidR="0019302E">
        <w:t xml:space="preserve">Ask students to use this lesson’s vocabulary wherever possible in their written responses and to practice using specific language and </w:t>
      </w:r>
      <w:r w:rsidR="003B074D">
        <w:t>domain-</w:t>
      </w:r>
      <w:r w:rsidR="0019302E">
        <w:t xml:space="preserve">specific vocabulary. </w:t>
      </w:r>
      <w:r>
        <w:t>Remind students to use the Short Response Rubric and Checklist to guide their written responses.</w:t>
      </w:r>
    </w:p>
    <w:p w14:paraId="7F7A8C35" w14:textId="77777777" w:rsidR="00A36B4F" w:rsidRDefault="00A36B4F" w:rsidP="00A36B4F">
      <w:pPr>
        <w:pStyle w:val="SA"/>
      </w:pPr>
      <w:r>
        <w:t>Students listen and read the Quick Write prompt.</w:t>
      </w:r>
    </w:p>
    <w:p w14:paraId="1B61B81B" w14:textId="77777777" w:rsidR="00A36B4F" w:rsidRDefault="00A36B4F" w:rsidP="00A36B4F">
      <w:pPr>
        <w:pStyle w:val="IN"/>
      </w:pPr>
      <w:r>
        <w:t>Display the</w:t>
      </w:r>
      <w:r w:rsidRPr="002C38DB">
        <w:t xml:space="preserve"> prompt for students to see</w:t>
      </w:r>
      <w:r>
        <w:t>, or provide the prompt in</w:t>
      </w:r>
      <w:r w:rsidRPr="002C38DB">
        <w:t xml:space="preserve"> hard copy</w:t>
      </w:r>
      <w:r>
        <w:t>.</w:t>
      </w:r>
    </w:p>
    <w:p w14:paraId="0EE09830" w14:textId="77777777" w:rsidR="00A36B4F" w:rsidRDefault="00A36B4F" w:rsidP="00A36B4F">
      <w:pPr>
        <w:pStyle w:val="TA"/>
        <w:rPr>
          <w:rFonts w:cs="Cambria"/>
        </w:rPr>
      </w:pPr>
      <w:r>
        <w:rPr>
          <w:rFonts w:cs="Cambria"/>
        </w:rPr>
        <w:t>Transition to the independent Quick Write.</w:t>
      </w:r>
      <w:r w:rsidRPr="000149E8">
        <w:t xml:space="preserve"> </w:t>
      </w:r>
    </w:p>
    <w:p w14:paraId="593B1BA3" w14:textId="77777777" w:rsidR="00A36B4F" w:rsidRDefault="00A36B4F" w:rsidP="00A36B4F">
      <w:pPr>
        <w:pStyle w:val="SA"/>
      </w:pPr>
      <w:r>
        <w:t xml:space="preserve">Students independently answer the prompt, using evidence from the text. </w:t>
      </w:r>
    </w:p>
    <w:p w14:paraId="09695640" w14:textId="5CAB46E8" w:rsidR="00A36B4F" w:rsidRDefault="00A36B4F" w:rsidP="00707670">
      <w:pPr>
        <w:pStyle w:val="SR"/>
      </w:pPr>
      <w:r>
        <w:t>See the High Performance Response at the beginning of this lesson.</w:t>
      </w:r>
    </w:p>
    <w:p w14:paraId="3BDB6132" w14:textId="231E6E8D" w:rsidR="00707670" w:rsidRDefault="00A36B4F" w:rsidP="00707670">
      <w:pPr>
        <w:pStyle w:val="LearningSequenceHeader"/>
      </w:pPr>
      <w:r>
        <w:t>Activity 5</w:t>
      </w:r>
      <w:r w:rsidR="002E661A">
        <w:t>: Refining Inquiry Questions</w:t>
      </w:r>
      <w:r w:rsidR="007B1C44">
        <w:tab/>
      </w:r>
      <w:r w:rsidR="00D30056">
        <w:t>25</w:t>
      </w:r>
      <w:r w:rsidR="00707670" w:rsidRPr="00707670">
        <w:t>%</w:t>
      </w:r>
    </w:p>
    <w:p w14:paraId="2AB29C70" w14:textId="77777777" w:rsidR="00715845" w:rsidRDefault="002B75D6" w:rsidP="002B75D6">
      <w:pPr>
        <w:pStyle w:val="TA"/>
      </w:pPr>
      <w:r>
        <w:t>Remind students that in the previous lesson t</w:t>
      </w:r>
      <w:r w:rsidR="00715845">
        <w:t>hey generated inquiry questions.</w:t>
      </w:r>
      <w:r>
        <w:t xml:space="preserve"> </w:t>
      </w:r>
      <w:r w:rsidR="00715845">
        <w:t>I</w:t>
      </w:r>
      <w:r>
        <w:t xml:space="preserve">n this lesson they focus on selecting and refining the best questions to support rich inquiry and research. Display the </w:t>
      </w:r>
      <w:r w:rsidRPr="00CC5DB0">
        <w:t>Posing Inquiry Questions Handout</w:t>
      </w:r>
      <w:r w:rsidR="00715845">
        <w:t xml:space="preserve"> and ask students to take out their copies</w:t>
      </w:r>
      <w:r>
        <w:t xml:space="preserve">. </w:t>
      </w:r>
    </w:p>
    <w:p w14:paraId="48905449" w14:textId="499B125A" w:rsidR="00E67AA8" w:rsidRDefault="00E67AA8" w:rsidP="00E67AA8">
      <w:pPr>
        <w:pStyle w:val="SA"/>
      </w:pPr>
      <w:r>
        <w:t xml:space="preserve">Students take out their </w:t>
      </w:r>
      <w:r w:rsidRPr="00CC5DB0">
        <w:t>Posing Inquiry Questions Handout</w:t>
      </w:r>
      <w:r>
        <w:t xml:space="preserve">. </w:t>
      </w:r>
    </w:p>
    <w:p w14:paraId="4B4BD9D0" w14:textId="1B312334" w:rsidR="002B75D6" w:rsidRPr="00E853C2" w:rsidRDefault="00604649" w:rsidP="00D22E85">
      <w:pPr>
        <w:pStyle w:val="TA"/>
        <w:rPr>
          <w:rFonts w:ascii="Times New Roman" w:eastAsia="Times New Roman" w:hAnsi="Times New Roman"/>
          <w:sz w:val="24"/>
          <w:szCs w:val="24"/>
        </w:rPr>
      </w:pPr>
      <w:r>
        <w:rPr>
          <w:rFonts w:eastAsia="Times New Roman"/>
        </w:rPr>
        <w:t>Provide</w:t>
      </w:r>
      <w:r w:rsidR="002B75D6">
        <w:rPr>
          <w:rFonts w:eastAsia="Times New Roman"/>
        </w:rPr>
        <w:t xml:space="preserve"> students</w:t>
      </w:r>
      <w:r>
        <w:rPr>
          <w:rFonts w:eastAsia="Times New Roman"/>
        </w:rPr>
        <w:t xml:space="preserve"> with the following definition:</w:t>
      </w:r>
      <w:r w:rsidR="00C66185">
        <w:rPr>
          <w:rFonts w:eastAsia="Times New Roman"/>
        </w:rPr>
        <w:t xml:space="preserve"> </w:t>
      </w:r>
      <w:r w:rsidR="002B75D6" w:rsidRPr="005E658F">
        <w:rPr>
          <w:i/>
        </w:rPr>
        <w:t>refine</w:t>
      </w:r>
      <w:r w:rsidR="002B75D6">
        <w:t xml:space="preserve"> means “to make more fine, subtle, or precise.” Students </w:t>
      </w:r>
      <w:r w:rsidR="002F28E2">
        <w:t xml:space="preserve">should focus on </w:t>
      </w:r>
      <w:r w:rsidR="002B75D6">
        <w:t>mak</w:t>
      </w:r>
      <w:r w:rsidR="002F28E2">
        <w:t>ing</w:t>
      </w:r>
      <w:r w:rsidR="002B75D6">
        <w:t xml:space="preserve"> their questions better and more precise </w:t>
      </w:r>
      <w:r w:rsidR="002F28E2">
        <w:t>by</w:t>
      </w:r>
      <w:r w:rsidR="002B75D6">
        <w:t xml:space="preserve"> using the questions on the </w:t>
      </w:r>
      <w:r w:rsidR="002B75D6" w:rsidRPr="00CC5DB0">
        <w:t>Posing Inquiry Questions Handout.</w:t>
      </w:r>
    </w:p>
    <w:p w14:paraId="37EFCC51" w14:textId="5E4C47EF" w:rsidR="002B75D6" w:rsidRDefault="00604649" w:rsidP="002B75D6">
      <w:pPr>
        <w:pStyle w:val="SA"/>
      </w:pPr>
      <w:r>
        <w:t xml:space="preserve">Students copy the definition of </w:t>
      </w:r>
      <w:r>
        <w:rPr>
          <w:i/>
        </w:rPr>
        <w:t>refine</w:t>
      </w:r>
      <w:r>
        <w:t xml:space="preserve"> on their copy of the Posing Inquiry Questions Handout.</w:t>
      </w:r>
    </w:p>
    <w:p w14:paraId="2FE33812" w14:textId="3AEAE594" w:rsidR="00715845" w:rsidRDefault="00715845" w:rsidP="00715845">
      <w:pPr>
        <w:pStyle w:val="TA"/>
      </w:pPr>
      <w:r>
        <w:t>Instruct students to form groups of four to five students. Instruct each group to generate five inquiry questions based on the topics recorded in this lesson.</w:t>
      </w:r>
    </w:p>
    <w:p w14:paraId="0C682ABA" w14:textId="1F626048" w:rsidR="00E67AA8" w:rsidRDefault="00E67AA8" w:rsidP="00E67AA8">
      <w:pPr>
        <w:pStyle w:val="SA"/>
      </w:pPr>
      <w:r>
        <w:t>Students form groups and generate inquiry questions.</w:t>
      </w:r>
    </w:p>
    <w:p w14:paraId="057E0B68" w14:textId="50FF272F" w:rsidR="002B75D6" w:rsidRDefault="003B074D" w:rsidP="002B75D6">
      <w:pPr>
        <w:pStyle w:val="SR"/>
      </w:pPr>
      <w:r>
        <w:t>Student</w:t>
      </w:r>
      <w:r w:rsidR="002B75D6">
        <w:t xml:space="preserve"> responses may include:</w:t>
      </w:r>
    </w:p>
    <w:p w14:paraId="3B57117E" w14:textId="77777777" w:rsidR="002B75D6" w:rsidRDefault="002B75D6" w:rsidP="002B75D6">
      <w:pPr>
        <w:pStyle w:val="SASRBullet"/>
      </w:pPr>
      <w:r>
        <w:t xml:space="preserve">Topic: </w:t>
      </w:r>
      <w:r w:rsidR="0010739C" w:rsidRPr="0010739C">
        <w:t>Conflicts between religions</w:t>
      </w:r>
    </w:p>
    <w:p w14:paraId="1646E46B" w14:textId="77777777" w:rsidR="002B75D6" w:rsidRDefault="002B75D6" w:rsidP="002B75D6">
      <w:pPr>
        <w:pStyle w:val="SASRBullet"/>
      </w:pPr>
      <w:r>
        <w:t>Inquiry Questions:</w:t>
      </w:r>
    </w:p>
    <w:p w14:paraId="38B5A7F3" w14:textId="77777777" w:rsidR="002B75D6" w:rsidRDefault="002B75D6" w:rsidP="000460D9">
      <w:pPr>
        <w:pStyle w:val="SASRBullet"/>
        <w:numPr>
          <w:ilvl w:val="2"/>
          <w:numId w:val="1"/>
        </w:numPr>
        <w:ind w:left="1440"/>
      </w:pPr>
      <w:r w:rsidRPr="0010739C">
        <w:t>What ar</w:t>
      </w:r>
      <w:r w:rsidR="0010739C">
        <w:t>e the causes of conflicts between religions?</w:t>
      </w:r>
    </w:p>
    <w:p w14:paraId="2BF8EF45" w14:textId="77777777" w:rsidR="0010739C" w:rsidRDefault="0010739C" w:rsidP="000460D9">
      <w:pPr>
        <w:pStyle w:val="SASRBullet"/>
        <w:numPr>
          <w:ilvl w:val="2"/>
          <w:numId w:val="1"/>
        </w:numPr>
        <w:ind w:left="1440"/>
      </w:pPr>
      <w:r>
        <w:t>What are some important historical religious conflicts?</w:t>
      </w:r>
    </w:p>
    <w:p w14:paraId="07FFE351" w14:textId="77777777" w:rsidR="0010739C" w:rsidRDefault="0010739C" w:rsidP="000460D9">
      <w:pPr>
        <w:pStyle w:val="SASRBullet"/>
        <w:numPr>
          <w:ilvl w:val="2"/>
          <w:numId w:val="1"/>
        </w:numPr>
        <w:ind w:left="1440"/>
      </w:pPr>
      <w:r>
        <w:t>What other topics/issues are associated with religious conflicts?</w:t>
      </w:r>
    </w:p>
    <w:p w14:paraId="7EC04535" w14:textId="77777777" w:rsidR="0010739C" w:rsidRDefault="0010739C" w:rsidP="000460D9">
      <w:pPr>
        <w:pStyle w:val="SASRBullet"/>
        <w:numPr>
          <w:ilvl w:val="2"/>
          <w:numId w:val="1"/>
        </w:numPr>
        <w:ind w:left="1440"/>
      </w:pPr>
      <w:r>
        <w:t>How is a conflict between religions defined?</w:t>
      </w:r>
    </w:p>
    <w:p w14:paraId="312BF798" w14:textId="77777777" w:rsidR="0010739C" w:rsidRDefault="0010739C" w:rsidP="000460D9">
      <w:pPr>
        <w:pStyle w:val="SASRBullet"/>
        <w:numPr>
          <w:ilvl w:val="2"/>
          <w:numId w:val="1"/>
        </w:numPr>
        <w:ind w:left="1440"/>
      </w:pPr>
      <w:r>
        <w:t>Who are some experts on conflicts between religions?</w:t>
      </w:r>
    </w:p>
    <w:p w14:paraId="7EC64713" w14:textId="77777777" w:rsidR="0010739C" w:rsidRPr="0010739C" w:rsidRDefault="0010739C" w:rsidP="000460D9">
      <w:pPr>
        <w:pStyle w:val="SASRBullet"/>
        <w:numPr>
          <w:ilvl w:val="2"/>
          <w:numId w:val="1"/>
        </w:numPr>
        <w:ind w:left="1440"/>
      </w:pPr>
      <w:r>
        <w:t>What are the major aspects of a conflict between religions?</w:t>
      </w:r>
    </w:p>
    <w:p w14:paraId="4AC3737D" w14:textId="3E1A07FD" w:rsidR="00B17999" w:rsidRDefault="00B17999" w:rsidP="002B75D6">
      <w:pPr>
        <w:pStyle w:val="IN"/>
      </w:pPr>
      <w:r>
        <w:t>These model inquiry questions are based on a specific issue surfaced in this lesson.</w:t>
      </w:r>
    </w:p>
    <w:p w14:paraId="17A1A156" w14:textId="6A8653C1" w:rsidR="002B75D6" w:rsidRDefault="00E67AA8" w:rsidP="002B75D6">
      <w:pPr>
        <w:pStyle w:val="TA"/>
      </w:pPr>
      <w:r>
        <w:t xml:space="preserve">Instruct </w:t>
      </w:r>
      <w:r w:rsidR="002B75D6">
        <w:t xml:space="preserve">student groups to read the Selecting and Refining Questions portion of the </w:t>
      </w:r>
      <w:r w:rsidR="002B75D6" w:rsidRPr="00CC5DB0">
        <w:t>Posing Inquiry Questions Handout</w:t>
      </w:r>
      <w:r w:rsidR="002B75D6">
        <w:t xml:space="preserve">. Explain that choosing strong inquiry questions is an important part of the research process. Explain to students that they need strong inquiry questions to support thorough </w:t>
      </w:r>
      <w:r w:rsidR="002B75D6" w:rsidRPr="000A0932">
        <w:t>research</w:t>
      </w:r>
      <w:r w:rsidR="002B75D6">
        <w:t xml:space="preserve">. </w:t>
      </w:r>
      <w:r w:rsidR="00D81515">
        <w:t>Explain</w:t>
      </w:r>
      <w:r w:rsidR="002B75D6">
        <w:t xml:space="preserve"> that </w:t>
      </w:r>
      <w:r w:rsidR="00D81515">
        <w:t>students</w:t>
      </w:r>
      <w:r w:rsidR="002B75D6">
        <w:t xml:space="preserve"> will not always be able to answer every question </w:t>
      </w:r>
      <w:r w:rsidR="00D81515">
        <w:t xml:space="preserve">on the Selecting and Refining portion of this handout </w:t>
      </w:r>
      <w:r w:rsidR="002B75D6">
        <w:t>without d</w:t>
      </w:r>
      <w:r w:rsidR="00D81515">
        <w:t>oing some initial investigation</w:t>
      </w:r>
      <w:r w:rsidR="002B75D6">
        <w:t xml:space="preserve">. For example, the question “Can your question be </w:t>
      </w:r>
      <w:r w:rsidR="00460F2C">
        <w:t>thoroughly</w:t>
      </w:r>
      <w:r w:rsidR="002B75D6">
        <w:t xml:space="preserve"> answered through research?” may require some exploration to answer. </w:t>
      </w:r>
    </w:p>
    <w:p w14:paraId="2EB7166B" w14:textId="678F07D2" w:rsidR="002B75D6" w:rsidRDefault="002B75D6" w:rsidP="002B75D6">
      <w:pPr>
        <w:pStyle w:val="SA"/>
      </w:pPr>
      <w:r>
        <w:t xml:space="preserve">Student groups follow along and read the Selecting and Refining </w:t>
      </w:r>
      <w:r w:rsidR="003B074D">
        <w:t xml:space="preserve">Questions </w:t>
      </w:r>
      <w:r>
        <w:t xml:space="preserve">portion of the </w:t>
      </w:r>
      <w:r w:rsidRPr="00CC5DB0">
        <w:t>Posing Inquiry Questions Handout.</w:t>
      </w:r>
    </w:p>
    <w:p w14:paraId="40E3C6DC" w14:textId="752BE3A5" w:rsidR="002B75D6" w:rsidRDefault="002B75D6" w:rsidP="002B75D6">
      <w:pPr>
        <w:pStyle w:val="TA"/>
      </w:pPr>
      <w:r>
        <w:t>Display the following inquiry question for students: “</w:t>
      </w:r>
      <w:r w:rsidR="0010739C">
        <w:t>How is a conflict between religions defined</w:t>
      </w:r>
      <w:r>
        <w:t xml:space="preserve">?” Explain that it is possible to determine the strength of this inquiry question by using the Selecting and Refining </w:t>
      </w:r>
      <w:r w:rsidR="003B074D">
        <w:t xml:space="preserve">Questions </w:t>
      </w:r>
      <w:r>
        <w:t xml:space="preserve">section of the handout. Model for students how to answer these questions using the “Think Aloud” technique. </w:t>
      </w:r>
    </w:p>
    <w:p w14:paraId="7D50C467" w14:textId="77777777" w:rsidR="002B75D6" w:rsidRPr="00957B6D" w:rsidRDefault="002B75D6" w:rsidP="00B17999">
      <w:pPr>
        <w:pStyle w:val="BulletedList"/>
      </w:pPr>
      <w:r w:rsidRPr="00C96CD4">
        <w:t>Are you genuinely interested in answering your question?</w:t>
      </w:r>
      <w:r w:rsidRPr="00957B6D">
        <w:t xml:space="preserve"> </w:t>
      </w:r>
    </w:p>
    <w:p w14:paraId="1E8BA57F" w14:textId="77777777" w:rsidR="002B75D6" w:rsidRDefault="002B75D6" w:rsidP="00B17999">
      <w:pPr>
        <w:pStyle w:val="SASRBullet"/>
      </w:pPr>
      <w:r>
        <w:t xml:space="preserve">Yes, I would like to know more about </w:t>
      </w:r>
      <w:r w:rsidR="0010739C">
        <w:t>conflicts between religions and how they are defined</w:t>
      </w:r>
      <w:r>
        <w:t xml:space="preserve">. </w:t>
      </w:r>
    </w:p>
    <w:p w14:paraId="6E58B933" w14:textId="6B0885FD" w:rsidR="002B75D6" w:rsidRDefault="002B75D6" w:rsidP="00B17999">
      <w:pPr>
        <w:pStyle w:val="BulletedList"/>
      </w:pPr>
      <w:r w:rsidRPr="00C96CD4">
        <w:t xml:space="preserve">Can your question </w:t>
      </w:r>
      <w:r w:rsidR="00460F2C">
        <w:t>thoroughly</w:t>
      </w:r>
      <w:r w:rsidRPr="00C96CD4">
        <w:t xml:space="preserve"> be answered through your research?</w:t>
      </w:r>
      <w:r>
        <w:t xml:space="preserve"> </w:t>
      </w:r>
    </w:p>
    <w:p w14:paraId="5CC5BEFB" w14:textId="77777777" w:rsidR="002B75D6" w:rsidRDefault="002B75D6" w:rsidP="00B17999">
      <w:pPr>
        <w:pStyle w:val="SASRBullet"/>
        <w:rPr>
          <w:b/>
        </w:rPr>
      </w:pPr>
      <w:r>
        <w:t xml:space="preserve">I am sure I can find out </w:t>
      </w:r>
      <w:r w:rsidR="0010739C">
        <w:t>more information about the definition of a conflict between religions through an online resource</w:t>
      </w:r>
      <w:r>
        <w:t>.</w:t>
      </w:r>
      <w:r>
        <w:rPr>
          <w:b/>
        </w:rPr>
        <w:t xml:space="preserve"> </w:t>
      </w:r>
    </w:p>
    <w:p w14:paraId="293C7AED" w14:textId="77777777" w:rsidR="002B75D6" w:rsidRPr="00C96CD4" w:rsidRDefault="002B75D6" w:rsidP="00B17999">
      <w:pPr>
        <w:pStyle w:val="BulletedList"/>
      </w:pPr>
      <w:r w:rsidRPr="00C96CD4">
        <w:t xml:space="preserve">Is your question clear? Can you pose your question in a way that you and others understand what you are asking? </w:t>
      </w:r>
    </w:p>
    <w:p w14:paraId="1044A47A" w14:textId="77777777" w:rsidR="002B75D6" w:rsidRDefault="002B75D6" w:rsidP="00B17999">
      <w:pPr>
        <w:pStyle w:val="SASRBullet"/>
        <w:rPr>
          <w:i/>
        </w:rPr>
      </w:pPr>
      <w:r>
        <w:t xml:space="preserve">This is a </w:t>
      </w:r>
      <w:r w:rsidR="0010739C">
        <w:t>somewhat clear question although it is worded a little awkwardly</w:t>
      </w:r>
      <w:r>
        <w:t>.</w:t>
      </w:r>
      <w:r w:rsidRPr="00C615E7">
        <w:rPr>
          <w:i/>
        </w:rPr>
        <w:t xml:space="preserve"> </w:t>
      </w:r>
    </w:p>
    <w:p w14:paraId="34668FA6" w14:textId="77777777" w:rsidR="002B75D6" w:rsidRPr="00C96CD4" w:rsidRDefault="002B75D6" w:rsidP="00B17999">
      <w:pPr>
        <w:pStyle w:val="BulletedList"/>
      </w:pPr>
      <w:r w:rsidRPr="00C96CD4">
        <w:t xml:space="preserve">What sort of answers does your question require? </w:t>
      </w:r>
    </w:p>
    <w:p w14:paraId="5DA1970A" w14:textId="77777777" w:rsidR="002B75D6" w:rsidRDefault="002B75D6" w:rsidP="00B17999">
      <w:pPr>
        <w:pStyle w:val="SASRBullet"/>
      </w:pPr>
      <w:r>
        <w:t>This question requires a</w:t>
      </w:r>
      <w:r w:rsidR="0010739C">
        <w:t xml:space="preserve"> short definitive response.</w:t>
      </w:r>
      <w:r>
        <w:t xml:space="preserve"> </w:t>
      </w:r>
    </w:p>
    <w:p w14:paraId="1B2C3C44" w14:textId="77777777" w:rsidR="002B75D6" w:rsidRDefault="002B75D6" w:rsidP="00B17999">
      <w:pPr>
        <w:pStyle w:val="BulletedList"/>
      </w:pPr>
      <w:r w:rsidRPr="00C96CD4">
        <w:t>Do you already know what the answer is?</w:t>
      </w:r>
      <w:r>
        <w:t xml:space="preserve"> </w:t>
      </w:r>
    </w:p>
    <w:p w14:paraId="0B10CA2F" w14:textId="4A4E1343" w:rsidR="002B75D6" w:rsidRDefault="0010739C" w:rsidP="00B17999">
      <w:pPr>
        <w:pStyle w:val="SASRBullet"/>
      </w:pPr>
      <w:r>
        <w:t>I k</w:t>
      </w:r>
      <w:r w:rsidR="0021007A">
        <w:t>now that conflict means a fight</w:t>
      </w:r>
      <w:r w:rsidR="00D81515">
        <w:t>,</w:t>
      </w:r>
      <w:r>
        <w:t xml:space="preserve"> and </w:t>
      </w:r>
      <w:r w:rsidR="00D81515">
        <w:t>i</w:t>
      </w:r>
      <w:r>
        <w:t xml:space="preserve">n “Hope, Despair and Memory” Wiesel mentions Christians and Moslems, which are two different religions. </w:t>
      </w:r>
    </w:p>
    <w:p w14:paraId="1E291982" w14:textId="77777777" w:rsidR="002B75D6" w:rsidRDefault="002B75D6" w:rsidP="002B75D6">
      <w:pPr>
        <w:pStyle w:val="SA"/>
      </w:pPr>
      <w:r>
        <w:t xml:space="preserve">Student groups follow along as the teacher models responses to the questions. </w:t>
      </w:r>
    </w:p>
    <w:p w14:paraId="29C45F0E" w14:textId="77777777" w:rsidR="002B75D6" w:rsidRPr="00A14B29" w:rsidRDefault="002B75D6" w:rsidP="002B75D6">
      <w:pPr>
        <w:pStyle w:val="TA"/>
      </w:pPr>
      <w:r w:rsidRPr="00A14B29">
        <w:t xml:space="preserve">Ask student groups: </w:t>
      </w:r>
    </w:p>
    <w:p w14:paraId="6D7F52DB" w14:textId="2FC92169" w:rsidR="002B75D6" w:rsidRDefault="002B75D6" w:rsidP="002B75D6">
      <w:pPr>
        <w:pStyle w:val="Q"/>
      </w:pPr>
      <w:r>
        <w:t xml:space="preserve">Based on the responses to the questions in the Selecting and Refining </w:t>
      </w:r>
      <w:r w:rsidR="003B074D">
        <w:t xml:space="preserve">Questions </w:t>
      </w:r>
      <w:r>
        <w:t xml:space="preserve">section, is this a good inquiry question? </w:t>
      </w:r>
    </w:p>
    <w:p w14:paraId="489A934B" w14:textId="77777777" w:rsidR="002B75D6" w:rsidRPr="006B35BD" w:rsidRDefault="002B75D6" w:rsidP="002B75D6">
      <w:pPr>
        <w:pStyle w:val="SR"/>
      </w:pPr>
      <w:r w:rsidRPr="006B35BD">
        <w:t xml:space="preserve">No, this inquiry question </w:t>
      </w:r>
      <w:r w:rsidR="0010739C">
        <w:t>has a short and definitive answer that would require little inquiry. This is not a good question for research</w:t>
      </w:r>
      <w:r w:rsidRPr="006B35BD">
        <w:t>.</w:t>
      </w:r>
    </w:p>
    <w:p w14:paraId="6D118846" w14:textId="77777777" w:rsidR="002B75D6" w:rsidRDefault="002B75D6" w:rsidP="002B75D6">
      <w:pPr>
        <w:pStyle w:val="BR"/>
      </w:pPr>
    </w:p>
    <w:p w14:paraId="38405BFD" w14:textId="77777777" w:rsidR="00D81515" w:rsidRDefault="002B75D6" w:rsidP="002B75D6">
      <w:pPr>
        <w:pStyle w:val="TA"/>
      </w:pPr>
      <w:r>
        <w:t>Display the following example inquiry questions:</w:t>
      </w:r>
    </w:p>
    <w:p w14:paraId="18B5DC40" w14:textId="7ECF8502" w:rsidR="00D81515" w:rsidRDefault="002B75D6" w:rsidP="001849AD">
      <w:pPr>
        <w:pStyle w:val="NumberedList"/>
        <w:numPr>
          <w:ilvl w:val="0"/>
          <w:numId w:val="0"/>
        </w:numPr>
        <w:ind w:left="360" w:hanging="360"/>
      </w:pPr>
      <w:r>
        <w:t>1. “</w:t>
      </w:r>
      <w:r w:rsidR="00051633">
        <w:t>Who are some experts on conflicts between religions</w:t>
      </w:r>
      <w:r w:rsidRPr="002F0610">
        <w:t>?</w:t>
      </w:r>
      <w:r>
        <w:t xml:space="preserve">” </w:t>
      </w:r>
    </w:p>
    <w:p w14:paraId="136CE177" w14:textId="77777777" w:rsidR="00D81515" w:rsidRDefault="002B75D6" w:rsidP="001849AD">
      <w:pPr>
        <w:pStyle w:val="NumberedList"/>
        <w:numPr>
          <w:ilvl w:val="0"/>
          <w:numId w:val="0"/>
        </w:numPr>
        <w:ind w:left="360" w:hanging="360"/>
      </w:pPr>
      <w:r>
        <w:t>2. “</w:t>
      </w:r>
      <w:r w:rsidR="00051633" w:rsidRPr="0010739C">
        <w:t>What ar</w:t>
      </w:r>
      <w:r w:rsidR="00051633">
        <w:t>e the causes of conflicts between religions</w:t>
      </w:r>
      <w:r>
        <w:t xml:space="preserve">?” </w:t>
      </w:r>
    </w:p>
    <w:p w14:paraId="42A800B3" w14:textId="52138559" w:rsidR="001849AD" w:rsidRDefault="002B75D6" w:rsidP="002B75D6">
      <w:pPr>
        <w:pStyle w:val="TA"/>
      </w:pPr>
      <w:r>
        <w:t xml:space="preserve">Instruct student </w:t>
      </w:r>
      <w:r w:rsidR="001849AD">
        <w:t xml:space="preserve">groups </w:t>
      </w:r>
      <w:r>
        <w:t xml:space="preserve">to </w:t>
      </w:r>
      <w:r w:rsidR="001849AD">
        <w:t>use the Selecting and Refining Q</w:t>
      </w:r>
      <w:r>
        <w:t xml:space="preserve">uestions </w:t>
      </w:r>
      <w:r w:rsidR="001849AD">
        <w:t>section of the handout to answer the following questions:</w:t>
      </w:r>
    </w:p>
    <w:p w14:paraId="5361C9CF" w14:textId="52891D1A" w:rsidR="001849AD" w:rsidRDefault="001849AD" w:rsidP="001849AD">
      <w:pPr>
        <w:pStyle w:val="Q"/>
      </w:pPr>
      <w:r>
        <w:t>W</w:t>
      </w:r>
      <w:r w:rsidR="002B75D6">
        <w:t xml:space="preserve">hich question </w:t>
      </w:r>
      <w:r>
        <w:t>is a stronger inquiry question? Which of the questions in the Selecting and Refining Questions section of the handout helped you reach this conclusion?</w:t>
      </w:r>
    </w:p>
    <w:p w14:paraId="54A5D213" w14:textId="6987FBB7" w:rsidR="002B75D6" w:rsidRDefault="002B75D6" w:rsidP="002B75D6">
      <w:pPr>
        <w:pStyle w:val="TA"/>
      </w:pPr>
      <w:r>
        <w:t>Explain to students that in this lesson, they will continue the work of collaborativ</w:t>
      </w:r>
      <w:r w:rsidR="00051633">
        <w:t>e discussion outlined in SL.11-12</w:t>
      </w:r>
      <w:r>
        <w:t>.1, to which students were previously introduced. Remind students these discussion strategies have been taught in previous modules. Ask student groups to discuss each of the Selecting and Refining questions for the first inquiry question, and then repeat the process for the second inquiry question.</w:t>
      </w:r>
    </w:p>
    <w:p w14:paraId="78790B6D" w14:textId="6AABB8A1" w:rsidR="002B75D6" w:rsidRDefault="002B75D6" w:rsidP="002B75D6">
      <w:pPr>
        <w:pStyle w:val="IN"/>
      </w:pPr>
      <w:r>
        <w:t xml:space="preserve">Consider reminding students of </w:t>
      </w:r>
      <w:r w:rsidR="00A36B4F">
        <w:t>their work with</w:t>
      </w:r>
      <w:r w:rsidR="003B074D">
        <w:t xml:space="preserve"> s</w:t>
      </w:r>
      <w:r w:rsidR="00083A6D">
        <w:t>tandard SL.11-12</w:t>
      </w:r>
      <w:r>
        <w:t>.1</w:t>
      </w:r>
      <w:r w:rsidR="00A36B4F">
        <w:t xml:space="preserve"> in Modules 11.1 and 11.2</w:t>
      </w:r>
      <w:r>
        <w:t>.</w:t>
      </w:r>
    </w:p>
    <w:p w14:paraId="750BC2CB" w14:textId="77777777" w:rsidR="002B75D6" w:rsidRDefault="002B75D6" w:rsidP="002B75D6">
      <w:pPr>
        <w:pStyle w:val="SA"/>
      </w:pPr>
      <w:r>
        <w:t>Student groups share which question is a stronger inquiry question.</w:t>
      </w:r>
    </w:p>
    <w:p w14:paraId="5F3CD011" w14:textId="3EA87124" w:rsidR="002B75D6" w:rsidRDefault="002B75D6" w:rsidP="002B75D6">
      <w:pPr>
        <w:pStyle w:val="SR"/>
      </w:pPr>
      <w:r>
        <w:t>“</w:t>
      </w:r>
      <w:r w:rsidR="00083A6D" w:rsidRPr="0010739C">
        <w:t>What ar</w:t>
      </w:r>
      <w:r w:rsidR="00083A6D">
        <w:t>e the causes of conflicts between religions</w:t>
      </w:r>
      <w:r>
        <w:t xml:space="preserve">?” is a stronger inquiry question because it would have a more </w:t>
      </w:r>
      <w:r w:rsidR="004041FC">
        <w:t xml:space="preserve">complex </w:t>
      </w:r>
      <w:r>
        <w:t xml:space="preserve">answer than just finding </w:t>
      </w:r>
      <w:r w:rsidR="00083A6D">
        <w:t xml:space="preserve">experts on religious conflicts. This </w:t>
      </w:r>
      <w:r w:rsidR="00942580">
        <w:t xml:space="preserve">question </w:t>
      </w:r>
      <w:r w:rsidR="00083A6D">
        <w:t>requires more than a simple answer and could lead to more questions and perspectives about what causes and could stop religious conflicts</w:t>
      </w:r>
      <w:r>
        <w:t>.</w:t>
      </w:r>
      <w:r w:rsidR="004041FC">
        <w:t xml:space="preserve"> It could also lead to examining the history of religious conflicts in order to determine different causes. </w:t>
      </w:r>
    </w:p>
    <w:p w14:paraId="226BAD7A" w14:textId="067DAEF9" w:rsidR="001849AD" w:rsidRDefault="001849AD" w:rsidP="001849AD">
      <w:pPr>
        <w:pStyle w:val="TA"/>
      </w:pPr>
      <w:r>
        <w:t>Lead a brief whole-class discussion of student responses.</w:t>
      </w:r>
    </w:p>
    <w:p w14:paraId="3B0712CA" w14:textId="77777777" w:rsidR="002B75D6" w:rsidRDefault="002B75D6" w:rsidP="002B75D6">
      <w:pPr>
        <w:pStyle w:val="BR"/>
      </w:pPr>
    </w:p>
    <w:p w14:paraId="19689777" w14:textId="1FC356E9" w:rsidR="002B75D6" w:rsidRDefault="002B75D6" w:rsidP="002B75D6">
      <w:pPr>
        <w:pStyle w:val="TA"/>
      </w:pPr>
      <w:r>
        <w:t xml:space="preserve">Instruct student groups to use the Selecting and Refining questions to select the strongest of the five inquiry questions they generated in this lesson. Explain that </w:t>
      </w:r>
      <w:r w:rsidR="001849AD">
        <w:t>this</w:t>
      </w:r>
      <w:r>
        <w:t xml:space="preserve"> </w:t>
      </w:r>
      <w:r w:rsidR="001849AD">
        <w:t xml:space="preserve">activity </w:t>
      </w:r>
      <w:r>
        <w:t>prepare</w:t>
      </w:r>
      <w:r w:rsidR="001849AD">
        <w:t>s</w:t>
      </w:r>
      <w:r>
        <w:t xml:space="preserve"> them for their homework assignment, which is to select a topic, generate inquiry questions, and select and refine the two strongest inquiry questions. </w:t>
      </w:r>
    </w:p>
    <w:p w14:paraId="5C878007" w14:textId="77777777" w:rsidR="002B75D6" w:rsidRDefault="002B75D6" w:rsidP="002B75D6">
      <w:pPr>
        <w:pStyle w:val="SA"/>
      </w:pPr>
      <w:r>
        <w:t>Student groups use the Selecting and Refining questions to choose the strongest inquiry question from the five they generated in this lesson.</w:t>
      </w:r>
    </w:p>
    <w:p w14:paraId="5547778A" w14:textId="77777777" w:rsidR="00707670" w:rsidRDefault="002B75D6" w:rsidP="00707670">
      <w:pPr>
        <w:pStyle w:val="SR"/>
      </w:pPr>
      <w:r>
        <w:t xml:space="preserve">Student responses will vary depending on the topic, inquiry questions, and refining process. </w:t>
      </w:r>
    </w:p>
    <w:p w14:paraId="04A0BD8A" w14:textId="77777777" w:rsidR="009403AD" w:rsidRPr="00563CB8" w:rsidRDefault="00C5015B" w:rsidP="003B074D">
      <w:pPr>
        <w:pStyle w:val="LearningSequenceHeader"/>
        <w:keepNext/>
      </w:pPr>
      <w:r>
        <w:t>Activity 6</w:t>
      </w:r>
      <w:r w:rsidR="009403AD" w:rsidRPr="00563CB8">
        <w:t xml:space="preserve">: </w:t>
      </w:r>
      <w:r w:rsidR="009403AD">
        <w:t>Closing</w:t>
      </w:r>
      <w:r w:rsidR="009403AD" w:rsidRPr="00563CB8">
        <w:tab/>
      </w:r>
      <w:r w:rsidR="009403AD">
        <w:t>5</w:t>
      </w:r>
      <w:r w:rsidR="009403AD" w:rsidRPr="00563CB8">
        <w:t>%</w:t>
      </w:r>
    </w:p>
    <w:p w14:paraId="663E80EF" w14:textId="1CC21013" w:rsidR="00E36B5A" w:rsidRDefault="004E077B" w:rsidP="00EA1E52">
      <w:pPr>
        <w:pStyle w:val="TA"/>
      </w:pPr>
      <w:r w:rsidRPr="004E077B">
        <w:t>Display and distribute the homework assignment. For homework, instruct students to</w:t>
      </w:r>
      <w:r w:rsidR="002B75D6">
        <w:t xml:space="preserve"> c</w:t>
      </w:r>
      <w:r w:rsidR="002B75D6" w:rsidRPr="002745CE">
        <w:t>onduct a brief Internet search for</w:t>
      </w:r>
      <w:r w:rsidR="00460F2C">
        <w:t xml:space="preserve"> the term</w:t>
      </w:r>
      <w:r w:rsidR="002B75D6" w:rsidRPr="002745CE">
        <w:t xml:space="preserve"> "Genocide"</w:t>
      </w:r>
      <w:r w:rsidR="003B074D">
        <w:t xml:space="preserve"> and</w:t>
      </w:r>
      <w:r w:rsidR="00EA700A">
        <w:t xml:space="preserve"> be prepared to discuss the results of their search in the following lesson. </w:t>
      </w:r>
      <w:r w:rsidR="0067663A">
        <w:t xml:space="preserve">In addition, </w:t>
      </w:r>
      <w:r w:rsidR="00DF2E65">
        <w:t xml:space="preserve">have students </w:t>
      </w:r>
      <w:r w:rsidR="0067663A">
        <w:t xml:space="preserve">choose one or two of the terms listed below </w:t>
      </w:r>
      <w:r w:rsidR="00DF2E65">
        <w:t xml:space="preserve">(or assign them one or two terms) </w:t>
      </w:r>
      <w:r w:rsidR="0067663A">
        <w:t xml:space="preserve">from paragraphs 25 and 26 and </w:t>
      </w:r>
      <w:r w:rsidR="00856F5F">
        <w:t>write a brief definition</w:t>
      </w:r>
      <w:r w:rsidR="0067663A">
        <w:t>.</w:t>
      </w:r>
      <w:r w:rsidR="00B17999">
        <w:t xml:space="preserve"> </w:t>
      </w:r>
    </w:p>
    <w:p w14:paraId="11BBF17C" w14:textId="06E52F16" w:rsidR="00774EAC" w:rsidRDefault="00774EAC" w:rsidP="002B75D6">
      <w:r>
        <w:t>Post or project the following terms for students:</w:t>
      </w:r>
    </w:p>
    <w:p w14:paraId="157D74EF" w14:textId="77777777" w:rsidR="00774EAC" w:rsidRDefault="00774EAC" w:rsidP="00774EAC">
      <w:pPr>
        <w:pStyle w:val="BulletedList"/>
        <w:ind w:left="317" w:hanging="317"/>
      </w:pPr>
      <w:r>
        <w:t>Lech Walesa</w:t>
      </w:r>
    </w:p>
    <w:p w14:paraId="08FBB2A5" w14:textId="77777777" w:rsidR="00774EAC" w:rsidRDefault="00774EAC" w:rsidP="00774EAC">
      <w:pPr>
        <w:pStyle w:val="BulletedList"/>
        <w:ind w:left="317" w:hanging="317"/>
      </w:pPr>
      <w:r>
        <w:t>Apartheid</w:t>
      </w:r>
    </w:p>
    <w:p w14:paraId="3B0111CC" w14:textId="77777777" w:rsidR="00774EAC" w:rsidRDefault="00774EAC" w:rsidP="00774EAC">
      <w:pPr>
        <w:pStyle w:val="BulletedList"/>
        <w:ind w:left="317" w:hanging="317"/>
      </w:pPr>
      <w:r>
        <w:t>Iran hostage crisis</w:t>
      </w:r>
    </w:p>
    <w:p w14:paraId="33149F3E" w14:textId="77777777" w:rsidR="00774EAC" w:rsidRDefault="00774EAC" w:rsidP="00774EAC">
      <w:pPr>
        <w:pStyle w:val="BulletedList"/>
        <w:ind w:left="317" w:hanging="317"/>
      </w:pPr>
      <w:r>
        <w:t>Istanbul synagogue massacre</w:t>
      </w:r>
    </w:p>
    <w:p w14:paraId="392DE916" w14:textId="77777777" w:rsidR="00774EAC" w:rsidRDefault="00774EAC" w:rsidP="00774EAC">
      <w:pPr>
        <w:pStyle w:val="BulletedList"/>
        <w:ind w:left="317" w:hanging="317"/>
      </w:pPr>
      <w:r>
        <w:t>Paris massacre of 1961</w:t>
      </w:r>
    </w:p>
    <w:p w14:paraId="3153C97C" w14:textId="77777777" w:rsidR="00774EAC" w:rsidRDefault="00774EAC" w:rsidP="00774EAC">
      <w:pPr>
        <w:pStyle w:val="BulletedList"/>
        <w:ind w:left="317" w:hanging="317"/>
      </w:pPr>
      <w:r>
        <w:t>Refuseniks</w:t>
      </w:r>
    </w:p>
    <w:p w14:paraId="76656160" w14:textId="77777777" w:rsidR="00774EAC" w:rsidRDefault="00774EAC" w:rsidP="00774EAC">
      <w:pPr>
        <w:pStyle w:val="BulletedList"/>
        <w:ind w:left="317" w:hanging="317"/>
      </w:pPr>
      <w:r>
        <w:t>Israeli-Palestinian conflict</w:t>
      </w:r>
    </w:p>
    <w:p w14:paraId="2A559D15" w14:textId="77777777" w:rsidR="00774EAC" w:rsidRDefault="00774EAC" w:rsidP="00774EAC">
      <w:pPr>
        <w:pStyle w:val="BulletedList"/>
        <w:ind w:left="317" w:hanging="317"/>
      </w:pPr>
      <w:r>
        <w:t>Boat people (Vietnam)</w:t>
      </w:r>
    </w:p>
    <w:p w14:paraId="3177F630" w14:textId="77777777" w:rsidR="00774EAC" w:rsidRDefault="00774EAC" w:rsidP="00774EAC">
      <w:pPr>
        <w:pStyle w:val="BulletedList"/>
        <w:ind w:left="317" w:hanging="317"/>
      </w:pPr>
      <w:r>
        <w:t>Desaparecidos (Argentina)</w:t>
      </w:r>
    </w:p>
    <w:p w14:paraId="622C54D2" w14:textId="77777777" w:rsidR="00774EAC" w:rsidRDefault="00774EAC" w:rsidP="00774EAC">
      <w:pPr>
        <w:pStyle w:val="BulletedList"/>
        <w:ind w:left="317" w:hanging="317"/>
      </w:pPr>
      <w:r>
        <w:t>Khmer Rouge (Cambodia)</w:t>
      </w:r>
    </w:p>
    <w:p w14:paraId="59BEDDC5" w14:textId="41D878EC" w:rsidR="00774EAC" w:rsidRDefault="00AF16E7" w:rsidP="00774EAC">
      <w:pPr>
        <w:pStyle w:val="BulletedList"/>
        <w:ind w:left="317" w:hanging="317"/>
      </w:pPr>
      <w:r>
        <w:t>Ethiopian</w:t>
      </w:r>
      <w:r w:rsidR="00774EAC">
        <w:t xml:space="preserve"> Civil War</w:t>
      </w:r>
    </w:p>
    <w:p w14:paraId="25941B3F" w14:textId="663924ED" w:rsidR="009403AD" w:rsidRDefault="00774EAC" w:rsidP="00E403D7">
      <w:pPr>
        <w:pStyle w:val="BulletedList"/>
        <w:ind w:left="317" w:hanging="317"/>
      </w:pPr>
      <w:r>
        <w:t>Mesquite Indians</w:t>
      </w:r>
    </w:p>
    <w:p w14:paraId="2C0B52E6" w14:textId="6AB06079" w:rsidR="00774EAC" w:rsidRDefault="00774EAC" w:rsidP="00774EAC">
      <w:pPr>
        <w:pStyle w:val="SA"/>
      </w:pPr>
      <w:r>
        <w:t>Students follow along and record the</w:t>
      </w:r>
      <w:r w:rsidR="0067663A">
        <w:t xml:space="preserve"> term(s) they chose (or were</w:t>
      </w:r>
      <w:r>
        <w:t xml:space="preserve"> assigned</w:t>
      </w:r>
      <w:r w:rsidR="0067663A">
        <w:t xml:space="preserve">) </w:t>
      </w:r>
      <w:r>
        <w:t>for their brief search.</w:t>
      </w:r>
    </w:p>
    <w:p w14:paraId="07B2A651" w14:textId="2CBAB608" w:rsidR="00E403D7" w:rsidRDefault="00E403D7" w:rsidP="00E403D7">
      <w:pPr>
        <w:pStyle w:val="IN"/>
      </w:pPr>
      <w:r>
        <w:t>Consider assigning students specific terms to ensure representation of each in the following lesson</w:t>
      </w:r>
      <w:r w:rsidR="003B074D">
        <w:t>’</w:t>
      </w:r>
      <w:r>
        <w:t>s Homework Accountability discussion.</w:t>
      </w:r>
    </w:p>
    <w:p w14:paraId="1155615F" w14:textId="77777777" w:rsidR="00C4787C" w:rsidRDefault="00C4787C" w:rsidP="00E946A0">
      <w:pPr>
        <w:pStyle w:val="Heading1"/>
      </w:pPr>
      <w:r>
        <w:t>Homework</w:t>
      </w:r>
    </w:p>
    <w:p w14:paraId="138546FE" w14:textId="149DABDE" w:rsidR="006E7D3C" w:rsidRPr="006E7D3C" w:rsidRDefault="002745CE" w:rsidP="00E946A0">
      <w:r w:rsidRPr="002745CE">
        <w:t>Conduct a brief Internet search for</w:t>
      </w:r>
      <w:r w:rsidR="00460F2C">
        <w:t xml:space="preserve"> the term</w:t>
      </w:r>
      <w:r w:rsidRPr="002745CE">
        <w:t xml:space="preserve"> "Genocide"</w:t>
      </w:r>
      <w:r w:rsidR="007C7C07">
        <w:t xml:space="preserve"> and be prepared to dis</w:t>
      </w:r>
      <w:r w:rsidR="00EA700A">
        <w:t>cuss the results of your search</w:t>
      </w:r>
      <w:r w:rsidR="007C7C07">
        <w:t xml:space="preserve"> in the following lesson. </w:t>
      </w:r>
      <w:r w:rsidR="0067663A">
        <w:t xml:space="preserve">In addition, </w:t>
      </w:r>
      <w:r w:rsidR="00DF2E65">
        <w:t>write a few sentences about the meaning of</w:t>
      </w:r>
      <w:r w:rsidR="00774EAC">
        <w:t xml:space="preserve"> your assigned term(s) from paragrap</w:t>
      </w:r>
      <w:r w:rsidR="00DF2E65">
        <w:t xml:space="preserve">hs 25 </w:t>
      </w:r>
      <w:r w:rsidR="00774EAC">
        <w:t xml:space="preserve">and </w:t>
      </w:r>
      <w:r w:rsidR="00DF2E65">
        <w:t>26 in preparation for the following lesson</w:t>
      </w:r>
      <w:r w:rsidR="007C7C07">
        <w:t>.</w:t>
      </w:r>
    </w:p>
    <w:p w14:paraId="2BE47AE7" w14:textId="62C59341" w:rsidR="002B75D6" w:rsidRDefault="005837C5" w:rsidP="002B75D6">
      <w:pPr>
        <w:pStyle w:val="ToolHeader"/>
      </w:pPr>
      <w:r>
        <w:rPr>
          <w:i/>
        </w:rPr>
        <w:br w:type="page"/>
      </w:r>
      <w:r w:rsidR="00A37344">
        <w:t xml:space="preserve">Model </w:t>
      </w:r>
      <w:r w:rsidR="002B75D6">
        <w:t>Surfacing Issues Tool</w:t>
      </w:r>
    </w:p>
    <w:tbl>
      <w:tblPr>
        <w:tblStyle w:val="TableGrid"/>
        <w:tblW w:w="0" w:type="auto"/>
        <w:tblLook w:val="04A0" w:firstRow="1" w:lastRow="0" w:firstColumn="1" w:lastColumn="0" w:noHBand="0" w:noVBand="1"/>
      </w:tblPr>
      <w:tblGrid>
        <w:gridCol w:w="820"/>
        <w:gridCol w:w="2786"/>
        <w:gridCol w:w="732"/>
        <w:gridCol w:w="3045"/>
        <w:gridCol w:w="720"/>
        <w:gridCol w:w="1455"/>
      </w:tblGrid>
      <w:tr w:rsidR="002B75D6" w:rsidRPr="00707670" w14:paraId="041EF9A2" w14:textId="77777777" w:rsidTr="003B074D">
        <w:trPr>
          <w:trHeight w:val="557"/>
        </w:trPr>
        <w:tc>
          <w:tcPr>
            <w:tcW w:w="820" w:type="dxa"/>
            <w:shd w:val="clear" w:color="auto" w:fill="D9D9D9" w:themeFill="background1" w:themeFillShade="D9"/>
            <w:vAlign w:val="center"/>
          </w:tcPr>
          <w:p w14:paraId="774BC15D" w14:textId="77777777" w:rsidR="002B75D6" w:rsidRPr="00707670" w:rsidRDefault="002B75D6" w:rsidP="002B75D6">
            <w:pPr>
              <w:pStyle w:val="TableText"/>
              <w:rPr>
                <w:b/>
              </w:rPr>
            </w:pPr>
            <w:r w:rsidRPr="00707670">
              <w:rPr>
                <w:b/>
              </w:rPr>
              <w:t>Name:</w:t>
            </w:r>
          </w:p>
        </w:tc>
        <w:tc>
          <w:tcPr>
            <w:tcW w:w="2786" w:type="dxa"/>
            <w:vAlign w:val="center"/>
          </w:tcPr>
          <w:p w14:paraId="3045F7A2" w14:textId="77777777" w:rsidR="002B75D6" w:rsidRPr="00707670" w:rsidRDefault="002B75D6" w:rsidP="002B75D6">
            <w:pPr>
              <w:pStyle w:val="TableText"/>
              <w:rPr>
                <w:b/>
              </w:rPr>
            </w:pPr>
          </w:p>
        </w:tc>
        <w:tc>
          <w:tcPr>
            <w:tcW w:w="732" w:type="dxa"/>
            <w:shd w:val="clear" w:color="auto" w:fill="D9D9D9" w:themeFill="background1" w:themeFillShade="D9"/>
            <w:vAlign w:val="center"/>
          </w:tcPr>
          <w:p w14:paraId="0739DC98" w14:textId="77777777" w:rsidR="002B75D6" w:rsidRPr="00707670" w:rsidRDefault="002B75D6" w:rsidP="002B75D6">
            <w:pPr>
              <w:pStyle w:val="TableText"/>
              <w:rPr>
                <w:b/>
              </w:rPr>
            </w:pPr>
            <w:r w:rsidRPr="00707670">
              <w:rPr>
                <w:b/>
              </w:rPr>
              <w:t>Class:</w:t>
            </w:r>
          </w:p>
        </w:tc>
        <w:tc>
          <w:tcPr>
            <w:tcW w:w="3045" w:type="dxa"/>
            <w:vAlign w:val="center"/>
          </w:tcPr>
          <w:p w14:paraId="51D0656C" w14:textId="77777777" w:rsidR="002B75D6" w:rsidRPr="00707670" w:rsidRDefault="002B75D6" w:rsidP="002B75D6">
            <w:pPr>
              <w:pStyle w:val="TableText"/>
              <w:rPr>
                <w:b/>
              </w:rPr>
            </w:pPr>
          </w:p>
        </w:tc>
        <w:tc>
          <w:tcPr>
            <w:tcW w:w="720" w:type="dxa"/>
            <w:shd w:val="clear" w:color="auto" w:fill="D9D9D9" w:themeFill="background1" w:themeFillShade="D9"/>
            <w:vAlign w:val="center"/>
          </w:tcPr>
          <w:p w14:paraId="42CFAE89" w14:textId="77777777" w:rsidR="002B75D6" w:rsidRPr="00707670" w:rsidRDefault="002B75D6" w:rsidP="002B75D6">
            <w:pPr>
              <w:pStyle w:val="TableText"/>
              <w:rPr>
                <w:b/>
              </w:rPr>
            </w:pPr>
            <w:r w:rsidRPr="00707670">
              <w:rPr>
                <w:b/>
              </w:rPr>
              <w:t>Date:</w:t>
            </w:r>
          </w:p>
        </w:tc>
        <w:tc>
          <w:tcPr>
            <w:tcW w:w="1455" w:type="dxa"/>
            <w:vAlign w:val="center"/>
          </w:tcPr>
          <w:p w14:paraId="3467907E" w14:textId="77777777" w:rsidR="002B75D6" w:rsidRPr="00707670" w:rsidRDefault="002B75D6" w:rsidP="002B75D6">
            <w:pPr>
              <w:pStyle w:val="TableText"/>
              <w:rPr>
                <w:b/>
              </w:rPr>
            </w:pPr>
          </w:p>
        </w:tc>
      </w:tr>
    </w:tbl>
    <w:p w14:paraId="7458049C" w14:textId="77777777" w:rsidR="00E90C35" w:rsidRDefault="00E90C35" w:rsidP="00E90C35">
      <w:pPr>
        <w:spacing w:before="0" w:after="0"/>
        <w:rPr>
          <w:sz w:val="10"/>
        </w:rPr>
      </w:pPr>
    </w:p>
    <w:tbl>
      <w:tblPr>
        <w:tblStyle w:val="TableGrid"/>
        <w:tblW w:w="9572" w:type="dxa"/>
        <w:tblLook w:val="04A0" w:firstRow="1" w:lastRow="0" w:firstColumn="1" w:lastColumn="0" w:noHBand="0" w:noVBand="1"/>
      </w:tblPr>
      <w:tblGrid>
        <w:gridCol w:w="9572"/>
      </w:tblGrid>
      <w:tr w:rsidR="003B074D" w:rsidRPr="00646088" w14:paraId="0354C4A9" w14:textId="77777777" w:rsidTr="00072FB2">
        <w:trPr>
          <w:trHeight w:val="611"/>
        </w:trPr>
        <w:tc>
          <w:tcPr>
            <w:tcW w:w="9572" w:type="dxa"/>
            <w:shd w:val="clear" w:color="auto" w:fill="D9D9D9" w:themeFill="background1" w:themeFillShade="D9"/>
          </w:tcPr>
          <w:p w14:paraId="17DC8E88" w14:textId="77B5162B" w:rsidR="003B074D" w:rsidRPr="00646088" w:rsidRDefault="003B074D" w:rsidP="003B074D">
            <w:pPr>
              <w:pStyle w:val="ToolTableText"/>
              <w:rPr>
                <w:b/>
              </w:rPr>
            </w:pPr>
            <w:r>
              <w:rPr>
                <w:b/>
              </w:rPr>
              <w:t>Directions:</w:t>
            </w:r>
            <w:r w:rsidRPr="00C604EF">
              <w:t xml:space="preserve"> As you read, look for issues that are suggested in the text. Remember that an issue is an important aspect of human society for which there are many different opinions about what to think or do. Many is</w:t>
            </w:r>
            <w:r>
              <w:t>sues can be framed as a problem-</w:t>
            </w:r>
            <w:r w:rsidRPr="00C604EF">
              <w:t>based question. Summarize the is</w:t>
            </w:r>
            <w:r w:rsidR="003E6447">
              <w:t>sue succinctly, and note the paragraph</w:t>
            </w:r>
            <w:r w:rsidRPr="00C604EF">
              <w:t xml:space="preserve"> number and what the text says about the issue in the correct columns.</w:t>
            </w:r>
          </w:p>
        </w:tc>
      </w:tr>
    </w:tbl>
    <w:p w14:paraId="02B6ED02" w14:textId="77777777" w:rsidR="002B75D6" w:rsidRPr="00646088" w:rsidRDefault="002B75D6" w:rsidP="002B75D6">
      <w:pPr>
        <w:spacing w:before="0" w:after="0"/>
        <w:rPr>
          <w:sz w:val="10"/>
        </w:rPr>
      </w:pPr>
    </w:p>
    <w:tbl>
      <w:tblPr>
        <w:tblStyle w:val="TableGrid"/>
        <w:tblW w:w="9572" w:type="dxa"/>
        <w:tblLook w:val="04A0" w:firstRow="1" w:lastRow="0" w:firstColumn="1" w:lastColumn="0" w:noHBand="0" w:noVBand="1"/>
      </w:tblPr>
      <w:tblGrid>
        <w:gridCol w:w="3227"/>
        <w:gridCol w:w="3227"/>
        <w:gridCol w:w="3118"/>
      </w:tblGrid>
      <w:tr w:rsidR="002B75D6" w:rsidRPr="00646088" w14:paraId="5D51EF09" w14:textId="77777777" w:rsidTr="00E90C35">
        <w:trPr>
          <w:trHeight w:val="611"/>
        </w:trPr>
        <w:tc>
          <w:tcPr>
            <w:tcW w:w="3227" w:type="dxa"/>
            <w:shd w:val="clear" w:color="auto" w:fill="D9D9D9" w:themeFill="background1" w:themeFillShade="D9"/>
          </w:tcPr>
          <w:p w14:paraId="3EAF0C51" w14:textId="77777777" w:rsidR="002B75D6" w:rsidRPr="00646088" w:rsidRDefault="002B75D6" w:rsidP="002B75D6">
            <w:pPr>
              <w:pStyle w:val="ToolTableText"/>
              <w:rPr>
                <w:b/>
              </w:rPr>
            </w:pPr>
            <w:r>
              <w:rPr>
                <w:b/>
              </w:rPr>
              <w:t>Issue</w:t>
            </w:r>
          </w:p>
        </w:tc>
        <w:tc>
          <w:tcPr>
            <w:tcW w:w="3227" w:type="dxa"/>
            <w:shd w:val="clear" w:color="auto" w:fill="D9D9D9" w:themeFill="background1" w:themeFillShade="D9"/>
          </w:tcPr>
          <w:p w14:paraId="5C7847CF" w14:textId="4C16C23B" w:rsidR="002B75D6" w:rsidRPr="00646088" w:rsidRDefault="003B074D" w:rsidP="003B074D">
            <w:pPr>
              <w:pStyle w:val="ToolTableText"/>
              <w:rPr>
                <w:b/>
              </w:rPr>
            </w:pPr>
            <w:r>
              <w:rPr>
                <w:b/>
              </w:rPr>
              <w:t>Paragraph</w:t>
            </w:r>
            <w:r w:rsidR="002B75D6">
              <w:rPr>
                <w:b/>
              </w:rPr>
              <w:t>(s)</w:t>
            </w:r>
          </w:p>
        </w:tc>
        <w:tc>
          <w:tcPr>
            <w:tcW w:w="3118" w:type="dxa"/>
            <w:shd w:val="clear" w:color="auto" w:fill="D9D9D9" w:themeFill="background1" w:themeFillShade="D9"/>
          </w:tcPr>
          <w:p w14:paraId="0D67AC84" w14:textId="77777777" w:rsidR="002B75D6" w:rsidRPr="00646088" w:rsidRDefault="002B75D6" w:rsidP="002B75D6">
            <w:pPr>
              <w:pStyle w:val="ToolTableText"/>
              <w:rPr>
                <w:b/>
              </w:rPr>
            </w:pPr>
            <w:r>
              <w:rPr>
                <w:b/>
              </w:rPr>
              <w:t>Key Information about the Issue from the Text</w:t>
            </w:r>
          </w:p>
        </w:tc>
      </w:tr>
      <w:tr w:rsidR="002B75D6" w14:paraId="592E582C" w14:textId="77777777" w:rsidTr="002B75D6">
        <w:trPr>
          <w:trHeight w:val="1631"/>
        </w:trPr>
        <w:tc>
          <w:tcPr>
            <w:tcW w:w="3227" w:type="dxa"/>
          </w:tcPr>
          <w:p w14:paraId="2B4C171E" w14:textId="77777777" w:rsidR="002B75D6" w:rsidRPr="0058704C" w:rsidRDefault="00F5556B" w:rsidP="00E90C35">
            <w:pPr>
              <w:pStyle w:val="ToolTableText"/>
            </w:pPr>
            <w:r>
              <w:t>Chronicling</w:t>
            </w:r>
            <w:r w:rsidR="008E48B1">
              <w:t xml:space="preserve"> of </w:t>
            </w:r>
            <w:r w:rsidR="00B274C5">
              <w:t>historical events</w:t>
            </w:r>
          </w:p>
        </w:tc>
        <w:tc>
          <w:tcPr>
            <w:tcW w:w="3227" w:type="dxa"/>
          </w:tcPr>
          <w:p w14:paraId="211FB47D" w14:textId="202640EE" w:rsidR="002B75D6" w:rsidRPr="0058704C" w:rsidRDefault="003461BE" w:rsidP="00E90C35">
            <w:pPr>
              <w:pStyle w:val="ToolTableText"/>
            </w:pPr>
            <w:r>
              <w:t>18</w:t>
            </w:r>
          </w:p>
        </w:tc>
        <w:tc>
          <w:tcPr>
            <w:tcW w:w="3118" w:type="dxa"/>
          </w:tcPr>
          <w:p w14:paraId="585BEA0A" w14:textId="77777777" w:rsidR="002B75D6" w:rsidRPr="0058704C" w:rsidRDefault="00B274C5" w:rsidP="00E90C35">
            <w:pPr>
              <w:pStyle w:val="ToolTableText"/>
            </w:pPr>
            <w:r>
              <w:t>Wiesel writes, “countless victims became chroniclers and historians in the ghettos.” There are many instances of personal accounts and records during the Holocaust.</w:t>
            </w:r>
          </w:p>
        </w:tc>
      </w:tr>
      <w:tr w:rsidR="002B75D6" w14:paraId="75F5A73F" w14:textId="77777777" w:rsidTr="002B75D6">
        <w:trPr>
          <w:trHeight w:val="1679"/>
        </w:trPr>
        <w:tc>
          <w:tcPr>
            <w:tcW w:w="3227" w:type="dxa"/>
          </w:tcPr>
          <w:p w14:paraId="61F98851" w14:textId="77777777" w:rsidR="002B75D6" w:rsidRPr="0058704C" w:rsidRDefault="008E48B1" w:rsidP="00E90C35">
            <w:pPr>
              <w:pStyle w:val="ToolTableText"/>
            </w:pPr>
            <w:r>
              <w:t>Violation of human right</w:t>
            </w:r>
            <w:r w:rsidR="00196384">
              <w:t>s</w:t>
            </w:r>
            <w:r w:rsidR="00B274C5">
              <w:t xml:space="preserve"> </w:t>
            </w:r>
          </w:p>
        </w:tc>
        <w:tc>
          <w:tcPr>
            <w:tcW w:w="3227" w:type="dxa"/>
          </w:tcPr>
          <w:p w14:paraId="3CEF80B0" w14:textId="716A7776" w:rsidR="002B75D6" w:rsidRPr="0058704C" w:rsidRDefault="008E48B1" w:rsidP="00E90C35">
            <w:pPr>
              <w:pStyle w:val="ToolTableText"/>
            </w:pPr>
            <w:r>
              <w:t>19</w:t>
            </w:r>
          </w:p>
        </w:tc>
        <w:tc>
          <w:tcPr>
            <w:tcW w:w="3118" w:type="dxa"/>
          </w:tcPr>
          <w:p w14:paraId="4B28C40B" w14:textId="77777777" w:rsidR="002B75D6" w:rsidRPr="0058704C" w:rsidRDefault="00B274C5" w:rsidP="00E90C35">
            <w:pPr>
              <w:pStyle w:val="ToolTableText"/>
            </w:pPr>
            <w:r>
              <w:t>The “selection” process would be enough to stop anyone from infringing on the right to dignity. Wiesel believed their account would have achieved this goal.</w:t>
            </w:r>
          </w:p>
        </w:tc>
      </w:tr>
      <w:tr w:rsidR="002B75D6" w14:paraId="42099812" w14:textId="77777777" w:rsidTr="002B75D6">
        <w:trPr>
          <w:trHeight w:val="1679"/>
        </w:trPr>
        <w:tc>
          <w:tcPr>
            <w:tcW w:w="3227" w:type="dxa"/>
          </w:tcPr>
          <w:p w14:paraId="6C1E0023" w14:textId="77777777" w:rsidR="002B75D6" w:rsidRPr="0058704C" w:rsidRDefault="003461BE" w:rsidP="00E90C35">
            <w:pPr>
              <w:pStyle w:val="ToolTableText"/>
            </w:pPr>
            <w:r>
              <w:t xml:space="preserve">Conflicts between </w:t>
            </w:r>
            <w:r w:rsidR="000D49FB">
              <w:t>religions</w:t>
            </w:r>
          </w:p>
        </w:tc>
        <w:tc>
          <w:tcPr>
            <w:tcW w:w="3227" w:type="dxa"/>
          </w:tcPr>
          <w:p w14:paraId="55F8406A" w14:textId="63B8BAB8" w:rsidR="002B75D6" w:rsidRPr="0058704C" w:rsidRDefault="003461BE" w:rsidP="00E90C35">
            <w:pPr>
              <w:pStyle w:val="ToolTableText"/>
            </w:pPr>
            <w:r>
              <w:t>20</w:t>
            </w:r>
          </w:p>
        </w:tc>
        <w:tc>
          <w:tcPr>
            <w:tcW w:w="3118" w:type="dxa"/>
          </w:tcPr>
          <w:p w14:paraId="2FCC0C88" w14:textId="115D791D" w:rsidR="002B75D6" w:rsidRPr="0058704C" w:rsidRDefault="00B274C5" w:rsidP="00E90C35">
            <w:pPr>
              <w:pStyle w:val="ToolTableText"/>
            </w:pPr>
            <w:r>
              <w:t>Wiesel describes a variety of conflicts in paragraph</w:t>
            </w:r>
            <w:r w:rsidR="006E454E">
              <w:t xml:space="preserve"> 20</w:t>
            </w:r>
            <w:r w:rsidR="006B42E8">
              <w:t>,</w:t>
            </w:r>
            <w:r w:rsidR="006E454E">
              <w:t xml:space="preserve"> one of these being between </w:t>
            </w:r>
            <w:r>
              <w:t>Christian</w:t>
            </w:r>
            <w:r w:rsidR="006E454E">
              <w:t xml:space="preserve">s and </w:t>
            </w:r>
            <w:r>
              <w:t>Moslem</w:t>
            </w:r>
            <w:r w:rsidR="006E454E">
              <w:t>s.</w:t>
            </w:r>
          </w:p>
        </w:tc>
      </w:tr>
      <w:tr w:rsidR="002B75D6" w14:paraId="1E4C6331" w14:textId="77777777" w:rsidTr="002B75D6">
        <w:trPr>
          <w:trHeight w:val="1725"/>
        </w:trPr>
        <w:tc>
          <w:tcPr>
            <w:tcW w:w="3227" w:type="dxa"/>
          </w:tcPr>
          <w:p w14:paraId="051BBC24" w14:textId="77777777" w:rsidR="002B75D6" w:rsidRPr="0058704C" w:rsidRDefault="00196384" w:rsidP="00E90C35">
            <w:pPr>
              <w:pStyle w:val="ToolTableText"/>
            </w:pPr>
            <w:r>
              <w:t>Discrimination (religious, racial, sexual, philosophical)</w:t>
            </w:r>
          </w:p>
        </w:tc>
        <w:tc>
          <w:tcPr>
            <w:tcW w:w="3227" w:type="dxa"/>
          </w:tcPr>
          <w:p w14:paraId="140D5D24" w14:textId="4F460835" w:rsidR="002B75D6" w:rsidRPr="0058704C" w:rsidRDefault="003461BE" w:rsidP="00E90C35">
            <w:pPr>
              <w:pStyle w:val="ToolTableText"/>
            </w:pPr>
            <w:r>
              <w:t>2</w:t>
            </w:r>
            <w:r w:rsidR="006B42E8">
              <w:t>0</w:t>
            </w:r>
          </w:p>
        </w:tc>
        <w:tc>
          <w:tcPr>
            <w:tcW w:w="3118" w:type="dxa"/>
          </w:tcPr>
          <w:p w14:paraId="5FBADA0F" w14:textId="30AF6BBD" w:rsidR="002B75D6" w:rsidRPr="0058704C" w:rsidRDefault="00196384" w:rsidP="00E90C35">
            <w:pPr>
              <w:pStyle w:val="ToolTableText"/>
            </w:pPr>
            <w:r>
              <w:t>Paragraph 20 deals with conflict but also discrimination</w:t>
            </w:r>
            <w:r w:rsidR="006B42E8">
              <w:t>: t</w:t>
            </w:r>
            <w:r>
              <w:t xml:space="preserve">he hatred of “anyone who is </w:t>
            </w:r>
            <w:r w:rsidR="006B42E8">
              <w:t>‘</w:t>
            </w:r>
            <w:r>
              <w:t>different</w:t>
            </w:r>
            <w:r w:rsidR="006B42E8">
              <w:t>.’</w:t>
            </w:r>
            <w:r>
              <w:t xml:space="preserve">” </w:t>
            </w:r>
            <w:r w:rsidR="001200B5">
              <w:t xml:space="preserve"> </w:t>
            </w:r>
          </w:p>
        </w:tc>
      </w:tr>
    </w:tbl>
    <w:p w14:paraId="24CA2A7C" w14:textId="480C368F" w:rsidR="00EA1E52" w:rsidRDefault="00EA1E52" w:rsidP="00EA1E52">
      <w:pPr>
        <w:spacing w:line="240" w:lineRule="auto"/>
        <w:rPr>
          <w:sz w:val="18"/>
          <w:szCs w:val="18"/>
        </w:rPr>
      </w:pPr>
      <w:r w:rsidRPr="00EA1E52">
        <w:rPr>
          <w:sz w:val="18"/>
          <w:szCs w:val="18"/>
        </w:rPr>
        <w:t xml:space="preserve">From </w:t>
      </w:r>
      <w:r w:rsidR="001D70B7">
        <w:rPr>
          <w:sz w:val="18"/>
          <w:szCs w:val="18"/>
        </w:rPr>
        <w:t>Odell Education’s Research to Deepen Understanding Framework</w:t>
      </w:r>
      <w:r w:rsidRPr="00EA1E52">
        <w:rPr>
          <w:sz w:val="18"/>
          <w:szCs w:val="18"/>
        </w:rPr>
        <w:t xml:space="preserve">, by Odell Education, www.odelleducation.com. Copyright (2012–2013) by Odell Education. Adapted with permission under an Attribution-NonCommercial 3.0 Unported license: </w:t>
      </w:r>
      <w:hyperlink r:id="rId9" w:history="1">
        <w:r w:rsidRPr="00EA1E52">
          <w:rPr>
            <w:color w:val="0000FF"/>
            <w:sz w:val="18"/>
            <w:szCs w:val="18"/>
            <w:u w:val="single"/>
          </w:rPr>
          <w:t>http://creativecommons.org/licenses/by-nc/3.0/</w:t>
        </w:r>
      </w:hyperlink>
      <w:r w:rsidRPr="00EA1E52">
        <w:rPr>
          <w:sz w:val="18"/>
          <w:szCs w:val="18"/>
        </w:rPr>
        <w:t>.</w:t>
      </w:r>
    </w:p>
    <w:p w14:paraId="016F3C59" w14:textId="19853E57" w:rsidR="00A37344" w:rsidRDefault="00A37344">
      <w:pPr>
        <w:spacing w:before="0" w:after="0" w:line="240" w:lineRule="auto"/>
        <w:rPr>
          <w:rFonts w:asciiTheme="minorHAnsi" w:hAnsiTheme="minorHAnsi"/>
          <w:b/>
          <w:bCs/>
          <w:color w:val="365F91"/>
          <w:sz w:val="32"/>
          <w:szCs w:val="28"/>
        </w:rPr>
      </w:pPr>
    </w:p>
    <w:p w14:paraId="31D302FC" w14:textId="77777777" w:rsidR="00A37344" w:rsidRDefault="00A37344" w:rsidP="00B5555D">
      <w:pPr>
        <w:pStyle w:val="ToolHeader"/>
        <w:sectPr w:rsidR="00A37344" w:rsidSect="00A37344">
          <w:headerReference w:type="default" r:id="rId10"/>
          <w:footerReference w:type="even" r:id="rId11"/>
          <w:footerReference w:type="default" r:id="rId12"/>
          <w:pgSz w:w="12240" w:h="15840"/>
          <w:pgMar w:top="1440" w:right="1440" w:bottom="1440" w:left="1440" w:header="432" w:footer="648" w:gutter="0"/>
          <w:cols w:space="720"/>
          <w:docGrid w:linePitch="299"/>
        </w:sectPr>
      </w:pPr>
      <w:bookmarkStart w:id="0" w:name="_GoBack"/>
      <w:bookmarkEnd w:id="0"/>
    </w:p>
    <w:p w14:paraId="4F94EAE5" w14:textId="733B3D30" w:rsidR="0021007A" w:rsidRPr="002C44C8" w:rsidRDefault="00B5555D" w:rsidP="002C44C8">
      <w:pPr>
        <w:pStyle w:val="ToolHeader"/>
      </w:pPr>
      <w:r>
        <w:t>Model Rhetorical Impact Tracking Tool</w:t>
      </w:r>
    </w:p>
    <w:tbl>
      <w:tblPr>
        <w:tblStyle w:val="TableGrid3"/>
        <w:tblW w:w="0" w:type="auto"/>
        <w:tblInd w:w="108" w:type="dxa"/>
        <w:tblLook w:val="04A0" w:firstRow="1" w:lastRow="0" w:firstColumn="1" w:lastColumn="0" w:noHBand="0" w:noVBand="1"/>
      </w:tblPr>
      <w:tblGrid>
        <w:gridCol w:w="820"/>
        <w:gridCol w:w="4238"/>
        <w:gridCol w:w="810"/>
        <w:gridCol w:w="4230"/>
        <w:gridCol w:w="810"/>
        <w:gridCol w:w="2160"/>
      </w:tblGrid>
      <w:tr w:rsidR="00E90C35" w:rsidRPr="00707670" w14:paraId="45C4538B" w14:textId="77777777" w:rsidTr="002F28E2">
        <w:trPr>
          <w:trHeight w:val="557"/>
        </w:trPr>
        <w:tc>
          <w:tcPr>
            <w:tcW w:w="820" w:type="dxa"/>
            <w:shd w:val="clear" w:color="auto" w:fill="D9D9D9" w:themeFill="background1" w:themeFillShade="D9"/>
            <w:vAlign w:val="center"/>
          </w:tcPr>
          <w:p w14:paraId="18A3426F" w14:textId="77777777" w:rsidR="00E90C35" w:rsidRPr="00707670" w:rsidRDefault="00E90C35" w:rsidP="002F28E2">
            <w:pPr>
              <w:pStyle w:val="TableText"/>
              <w:rPr>
                <w:b/>
              </w:rPr>
            </w:pPr>
            <w:r w:rsidRPr="00707670">
              <w:rPr>
                <w:b/>
              </w:rPr>
              <w:t>Name:</w:t>
            </w:r>
          </w:p>
        </w:tc>
        <w:tc>
          <w:tcPr>
            <w:tcW w:w="4238" w:type="dxa"/>
            <w:vAlign w:val="center"/>
          </w:tcPr>
          <w:p w14:paraId="4A3864A1" w14:textId="77777777" w:rsidR="00E90C35" w:rsidRPr="00707670" w:rsidRDefault="00E90C35" w:rsidP="002F28E2">
            <w:pPr>
              <w:pStyle w:val="TableText"/>
              <w:rPr>
                <w:b/>
              </w:rPr>
            </w:pPr>
          </w:p>
        </w:tc>
        <w:tc>
          <w:tcPr>
            <w:tcW w:w="810" w:type="dxa"/>
            <w:shd w:val="clear" w:color="auto" w:fill="D9D9D9" w:themeFill="background1" w:themeFillShade="D9"/>
            <w:vAlign w:val="center"/>
          </w:tcPr>
          <w:p w14:paraId="70795930" w14:textId="77777777" w:rsidR="00E90C35" w:rsidRPr="00707670" w:rsidRDefault="00E90C35" w:rsidP="002F28E2">
            <w:pPr>
              <w:pStyle w:val="TableText"/>
              <w:rPr>
                <w:b/>
              </w:rPr>
            </w:pPr>
            <w:r w:rsidRPr="00707670">
              <w:rPr>
                <w:b/>
              </w:rPr>
              <w:t>Class:</w:t>
            </w:r>
          </w:p>
        </w:tc>
        <w:tc>
          <w:tcPr>
            <w:tcW w:w="4230" w:type="dxa"/>
            <w:vAlign w:val="center"/>
          </w:tcPr>
          <w:p w14:paraId="7A5F8B6F" w14:textId="77777777" w:rsidR="00E90C35" w:rsidRPr="00707670" w:rsidRDefault="00E90C35" w:rsidP="002F28E2">
            <w:pPr>
              <w:pStyle w:val="TableText"/>
              <w:rPr>
                <w:b/>
              </w:rPr>
            </w:pPr>
          </w:p>
        </w:tc>
        <w:tc>
          <w:tcPr>
            <w:tcW w:w="810" w:type="dxa"/>
            <w:shd w:val="clear" w:color="auto" w:fill="D9D9D9" w:themeFill="background1" w:themeFillShade="D9"/>
            <w:vAlign w:val="center"/>
          </w:tcPr>
          <w:p w14:paraId="3E750B0C" w14:textId="77777777" w:rsidR="00E90C35" w:rsidRPr="00707670" w:rsidRDefault="00E90C35" w:rsidP="002F28E2">
            <w:pPr>
              <w:pStyle w:val="TableText"/>
              <w:rPr>
                <w:b/>
              </w:rPr>
            </w:pPr>
            <w:r w:rsidRPr="00707670">
              <w:rPr>
                <w:b/>
              </w:rPr>
              <w:t>Date:</w:t>
            </w:r>
          </w:p>
        </w:tc>
        <w:tc>
          <w:tcPr>
            <w:tcW w:w="2160" w:type="dxa"/>
            <w:vAlign w:val="center"/>
          </w:tcPr>
          <w:p w14:paraId="2B35B097" w14:textId="77777777" w:rsidR="00E90C35" w:rsidRPr="00707670" w:rsidRDefault="00E90C35" w:rsidP="002F28E2">
            <w:pPr>
              <w:pStyle w:val="TableText"/>
              <w:rPr>
                <w:b/>
              </w:rPr>
            </w:pPr>
          </w:p>
        </w:tc>
      </w:tr>
    </w:tbl>
    <w:p w14:paraId="19A1EC6B" w14:textId="77777777" w:rsidR="00E90C35" w:rsidRDefault="00E90C35" w:rsidP="00E90C35">
      <w:pPr>
        <w:spacing w:before="0" w:after="0"/>
        <w:rPr>
          <w:sz w:val="12"/>
        </w:rPr>
      </w:pPr>
    </w:p>
    <w:tbl>
      <w:tblPr>
        <w:tblStyle w:val="TableGrid4"/>
        <w:tblW w:w="13068" w:type="dxa"/>
        <w:tblInd w:w="108" w:type="dxa"/>
        <w:tblLayout w:type="fixed"/>
        <w:tblLook w:val="04A0" w:firstRow="1" w:lastRow="0" w:firstColumn="1" w:lastColumn="0" w:noHBand="0" w:noVBand="1"/>
      </w:tblPr>
      <w:tblGrid>
        <w:gridCol w:w="13068"/>
      </w:tblGrid>
      <w:tr w:rsidR="00E90C35" w14:paraId="3880CBD5" w14:textId="77777777" w:rsidTr="002F28E2">
        <w:tc>
          <w:tcPr>
            <w:tcW w:w="130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E5732F" w14:textId="77777777" w:rsidR="00E90C35" w:rsidRPr="00B14EBD" w:rsidRDefault="00E90C35" w:rsidP="00B14EBD">
            <w:pPr>
              <w:pStyle w:val="ToolTableText"/>
              <w:spacing w:after="80"/>
            </w:pPr>
            <w:r w:rsidRPr="00B14EBD">
              <w:rPr>
                <w:b/>
                <w:bCs/>
              </w:rPr>
              <w:t>Directions:</w:t>
            </w:r>
            <w:r w:rsidRPr="00B14EBD">
              <w:t xml:space="preserve"> Use this tool to track the rhetorical devices you encounter in the text, as well as examples of these devices and their definitions. Be sure to note the rhetorical effect of each device in the text.</w:t>
            </w:r>
          </w:p>
        </w:tc>
      </w:tr>
      <w:tr w:rsidR="00E90C35" w14:paraId="088C5EE6" w14:textId="77777777" w:rsidTr="002F28E2">
        <w:tc>
          <w:tcPr>
            <w:tcW w:w="130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188AA9" w14:textId="77777777" w:rsidR="00E90C35" w:rsidRPr="00B14EBD" w:rsidRDefault="00E90C35" w:rsidP="00B14EBD">
            <w:pPr>
              <w:pStyle w:val="ToolTableText"/>
              <w:spacing w:after="80"/>
            </w:pPr>
            <w:r w:rsidRPr="00B14EBD">
              <w:t>RI.11-12.6: Determine an author’s point of view or purpose in a text in which the rhetoric is particularly effective, analyzing how style and content contribute to the power, persuasiveness, or beauty of the text.</w:t>
            </w:r>
          </w:p>
        </w:tc>
      </w:tr>
      <w:tr w:rsidR="00E90C35" w14:paraId="73BE8221" w14:textId="77777777" w:rsidTr="00B14EBD">
        <w:trPr>
          <w:trHeight w:val="377"/>
        </w:trPr>
        <w:tc>
          <w:tcPr>
            <w:tcW w:w="13068" w:type="dxa"/>
            <w:tcBorders>
              <w:top w:val="single" w:sz="4" w:space="0" w:color="auto"/>
              <w:left w:val="single" w:sz="4" w:space="0" w:color="auto"/>
              <w:bottom w:val="single" w:sz="4" w:space="0" w:color="auto"/>
              <w:right w:val="single" w:sz="4" w:space="0" w:color="auto"/>
            </w:tcBorders>
            <w:hideMark/>
          </w:tcPr>
          <w:p w14:paraId="0C214771" w14:textId="4E135E56" w:rsidR="00E90C35" w:rsidRPr="00B14EBD" w:rsidRDefault="00E90C35" w:rsidP="003B074D">
            <w:pPr>
              <w:pStyle w:val="ToolTableText"/>
              <w:tabs>
                <w:tab w:val="left" w:pos="1020"/>
              </w:tabs>
              <w:spacing w:after="40"/>
            </w:pPr>
            <w:r w:rsidRPr="00B14EBD">
              <w:t xml:space="preserve">Text: </w:t>
            </w:r>
            <w:r w:rsidR="003B074D">
              <w:t xml:space="preserve">Elie Wiesel, </w:t>
            </w:r>
            <w:r w:rsidRPr="00B14EBD">
              <w:rPr>
                <w:rFonts w:asciiTheme="minorHAnsi" w:hAnsiTheme="minorHAnsi"/>
              </w:rPr>
              <w:t>“Hope, Despair and Memory</w:t>
            </w:r>
            <w:r w:rsidR="00DB0832" w:rsidRPr="00B14EBD">
              <w:rPr>
                <w:rFonts w:asciiTheme="minorHAnsi" w:hAnsiTheme="minorHAnsi"/>
              </w:rPr>
              <w:t>”</w:t>
            </w:r>
            <w:r w:rsidR="00DF2E65">
              <w:rPr>
                <w:rFonts w:asciiTheme="minorHAnsi" w:hAnsiTheme="minorHAnsi"/>
              </w:rPr>
              <w:t xml:space="preserve"> </w:t>
            </w:r>
          </w:p>
        </w:tc>
      </w:tr>
      <w:tr w:rsidR="00E90C35" w14:paraId="6EC3FC79" w14:textId="77777777" w:rsidTr="002F28E2">
        <w:tc>
          <w:tcPr>
            <w:tcW w:w="13068" w:type="dxa"/>
            <w:tcBorders>
              <w:top w:val="single" w:sz="4" w:space="0" w:color="auto"/>
              <w:left w:val="single" w:sz="4" w:space="0" w:color="auto"/>
              <w:bottom w:val="single" w:sz="4" w:space="0" w:color="auto"/>
              <w:right w:val="single" w:sz="4" w:space="0" w:color="auto"/>
            </w:tcBorders>
          </w:tcPr>
          <w:p w14:paraId="6E932226" w14:textId="3EAFD64E" w:rsidR="00E90C35" w:rsidRPr="00B14EBD" w:rsidRDefault="00E90C35" w:rsidP="00B14EBD">
            <w:pPr>
              <w:pStyle w:val="BulletedList"/>
              <w:numPr>
                <w:ilvl w:val="0"/>
                <w:numId w:val="0"/>
              </w:numPr>
              <w:spacing w:line="240" w:lineRule="auto"/>
            </w:pPr>
            <w:r w:rsidRPr="00B14EBD">
              <w:t>Rhetoric: the specific techniques that writers or speakers use to create meaning in a text, enhance a text or a lecture, and in particular, persuade readers or listeners</w:t>
            </w:r>
            <w:r w:rsidR="00B14EBD" w:rsidRPr="00B14EBD">
              <w:t>.</w:t>
            </w:r>
          </w:p>
          <w:p w14:paraId="03B8DEF2" w14:textId="21CD0101" w:rsidR="00E90C35" w:rsidRPr="00B14EBD" w:rsidRDefault="00E90C35" w:rsidP="00B14EBD">
            <w:pPr>
              <w:pStyle w:val="BulletedList"/>
              <w:numPr>
                <w:ilvl w:val="0"/>
                <w:numId w:val="0"/>
              </w:numPr>
              <w:spacing w:before="120" w:after="120"/>
              <w:rPr>
                <w:u w:val="single"/>
              </w:rPr>
            </w:pPr>
            <w:r w:rsidRPr="00B14EBD">
              <w:t>Point of View (an author’s op</w:t>
            </w:r>
            <w:r w:rsidR="00B14EBD">
              <w:t xml:space="preserve">inion, attitude, or judgment): </w:t>
            </w:r>
            <w:r w:rsidR="00B14EBD" w:rsidRPr="00B14EBD">
              <w:rPr>
                <w:u w:val="single"/>
              </w:rPr>
              <w:t>Wiesel believes that though the Holocaust survivors believed their stories would inspire peace, they were wrong and no one could really understand their experiences</w:t>
            </w:r>
            <w:r w:rsidR="00773673">
              <w:rPr>
                <w:u w:val="single"/>
              </w:rPr>
              <w:t>.</w:t>
            </w:r>
          </w:p>
          <w:p w14:paraId="4D451859" w14:textId="3E65222A" w:rsidR="00E90C35" w:rsidRPr="00B14EBD" w:rsidRDefault="00E90C35" w:rsidP="005514CA">
            <w:pPr>
              <w:pStyle w:val="BulletedList"/>
              <w:numPr>
                <w:ilvl w:val="0"/>
                <w:numId w:val="0"/>
              </w:numPr>
              <w:spacing w:before="120" w:after="80"/>
            </w:pPr>
            <w:r w:rsidRPr="00B14EBD">
              <w:t>Purpose</w:t>
            </w:r>
            <w:r w:rsidR="00B14EBD" w:rsidRPr="00B14EBD">
              <w:t xml:space="preserve"> </w:t>
            </w:r>
            <w:r w:rsidRPr="00B14EBD">
              <w:t xml:space="preserve">(an author’s reason for writing): </w:t>
            </w:r>
            <w:r w:rsidR="00B14EBD" w:rsidRPr="00B14EBD">
              <w:rPr>
                <w:u w:val="single"/>
              </w:rPr>
              <w:t>Wiesel’s purpose in this portion of text is to articulate the</w:t>
            </w:r>
            <w:r w:rsidR="00E403D7">
              <w:rPr>
                <w:u w:val="single"/>
              </w:rPr>
              <w:t xml:space="preserve"> hope that the Holocaust victim</w:t>
            </w:r>
            <w:r w:rsidR="00B14EBD" w:rsidRPr="00B14EBD">
              <w:rPr>
                <w:u w:val="single"/>
              </w:rPr>
              <w:t>s</w:t>
            </w:r>
            <w:r w:rsidR="00E403D7">
              <w:rPr>
                <w:u w:val="single"/>
              </w:rPr>
              <w:t>’</w:t>
            </w:r>
            <w:r w:rsidR="00B14EBD" w:rsidRPr="00B14EBD">
              <w:rPr>
                <w:u w:val="single"/>
              </w:rPr>
              <w:t xml:space="preserve"> personal </w:t>
            </w:r>
            <w:r w:rsidR="00E403D7">
              <w:rPr>
                <w:u w:val="single"/>
              </w:rPr>
              <w:t>accounts and histories will</w:t>
            </w:r>
            <w:r w:rsidR="00B14EBD" w:rsidRPr="00B14EBD">
              <w:rPr>
                <w:u w:val="single"/>
              </w:rPr>
              <w:t xml:space="preserve"> inspire humanity to work towards peace.</w:t>
            </w:r>
          </w:p>
        </w:tc>
      </w:tr>
    </w:tbl>
    <w:p w14:paraId="6FB9AE9B" w14:textId="77777777" w:rsidR="00E90C35" w:rsidRPr="00B14EBD" w:rsidRDefault="00E90C35" w:rsidP="00E90C35">
      <w:pPr>
        <w:spacing w:before="0" w:after="0"/>
        <w:rPr>
          <w:sz w:val="12"/>
        </w:rPr>
      </w:pPr>
    </w:p>
    <w:tbl>
      <w:tblPr>
        <w:tblStyle w:val="TableGrid"/>
        <w:tblW w:w="13068" w:type="dxa"/>
        <w:tblInd w:w="108" w:type="dxa"/>
        <w:tblLayout w:type="fixed"/>
        <w:tblLook w:val="04A0" w:firstRow="1" w:lastRow="0" w:firstColumn="1" w:lastColumn="0" w:noHBand="0" w:noVBand="1"/>
      </w:tblPr>
      <w:tblGrid>
        <w:gridCol w:w="2268"/>
        <w:gridCol w:w="5400"/>
        <w:gridCol w:w="5400"/>
      </w:tblGrid>
      <w:tr w:rsidR="0021007A" w14:paraId="08A0D292" w14:textId="77777777" w:rsidTr="003B074D">
        <w:trPr>
          <w:tblHeader/>
        </w:trPr>
        <w:tc>
          <w:tcPr>
            <w:tcW w:w="2268" w:type="dxa"/>
            <w:shd w:val="clear" w:color="auto" w:fill="D9D9D9"/>
          </w:tcPr>
          <w:p w14:paraId="067B69EC" w14:textId="77777777" w:rsidR="0021007A" w:rsidRPr="00916073" w:rsidRDefault="0021007A" w:rsidP="008E48B1">
            <w:pPr>
              <w:pStyle w:val="ToolTableText"/>
              <w:rPr>
                <w:b/>
              </w:rPr>
            </w:pPr>
            <w:r>
              <w:rPr>
                <w:b/>
              </w:rPr>
              <w:t>Rhetorical device and definition</w:t>
            </w:r>
          </w:p>
        </w:tc>
        <w:tc>
          <w:tcPr>
            <w:tcW w:w="5400" w:type="dxa"/>
            <w:shd w:val="clear" w:color="auto" w:fill="D9D9D9"/>
          </w:tcPr>
          <w:p w14:paraId="479B2FD7" w14:textId="5D1C8E83" w:rsidR="0021007A" w:rsidRPr="00916073" w:rsidRDefault="001A3FC4" w:rsidP="005514CA">
            <w:pPr>
              <w:spacing w:after="80"/>
              <w:rPr>
                <w:b/>
              </w:rPr>
            </w:pPr>
            <w:r>
              <w:rPr>
                <w:b/>
              </w:rPr>
              <w:t>Examples of the rhetorical device in the text (with paragraph or page reference)</w:t>
            </w:r>
          </w:p>
        </w:tc>
        <w:tc>
          <w:tcPr>
            <w:tcW w:w="5400" w:type="dxa"/>
            <w:shd w:val="clear" w:color="auto" w:fill="D9D9D9"/>
          </w:tcPr>
          <w:p w14:paraId="27873249" w14:textId="3AABF337" w:rsidR="0021007A" w:rsidRPr="00B5555D" w:rsidRDefault="001A3FC4" w:rsidP="008E48B1">
            <w:pPr>
              <w:autoSpaceDE w:val="0"/>
              <w:autoSpaceDN w:val="0"/>
              <w:adjustRightInd w:val="0"/>
              <w:spacing w:before="0" w:after="0" w:line="240" w:lineRule="auto"/>
              <w:rPr>
                <w:rFonts w:asciiTheme="minorHAnsi" w:eastAsiaTheme="minorEastAsia" w:hAnsiTheme="minorHAnsi" w:cs="Perpetua"/>
                <w:b/>
              </w:rPr>
            </w:pPr>
            <w:r>
              <w:rPr>
                <w:b/>
              </w:rPr>
              <w:t>Rhetorical Effect (power, persuasiveness, beauty, point of view, purpose)</w:t>
            </w:r>
          </w:p>
        </w:tc>
      </w:tr>
      <w:tr w:rsidR="0021007A" w14:paraId="1A316665" w14:textId="77777777" w:rsidTr="00B14EBD">
        <w:tc>
          <w:tcPr>
            <w:tcW w:w="2268" w:type="dxa"/>
          </w:tcPr>
          <w:p w14:paraId="1CBAD96C" w14:textId="77777777" w:rsidR="0021007A" w:rsidRDefault="0021007A" w:rsidP="008E48B1">
            <w:pPr>
              <w:pStyle w:val="ToolTableText"/>
            </w:pPr>
            <w:r>
              <w:t>Parallel S</w:t>
            </w:r>
            <w:r w:rsidRPr="00D115F4">
              <w:t>tructure</w:t>
            </w:r>
            <w:r>
              <w:t xml:space="preserve">: </w:t>
            </w:r>
            <w:r w:rsidRPr="00D115F4">
              <w:t>parts of a sentence are ordered similarly to show they are equal in importance</w:t>
            </w:r>
            <w:r>
              <w:t>.</w:t>
            </w:r>
          </w:p>
        </w:tc>
        <w:tc>
          <w:tcPr>
            <w:tcW w:w="5400" w:type="dxa"/>
            <w:shd w:val="clear" w:color="auto" w:fill="auto"/>
          </w:tcPr>
          <w:p w14:paraId="4733C86B" w14:textId="4A97BD17" w:rsidR="0021007A" w:rsidRDefault="0021007A" w:rsidP="00D115F4">
            <w:pPr>
              <w:pStyle w:val="ToolTableText"/>
            </w:pPr>
            <w:r>
              <w:t>“</w:t>
            </w:r>
            <w:r w:rsidRPr="00D115F4">
              <w:t>They left us poems and letters, diaries and fragments of novels, some known throughout the world, others still unpublished</w:t>
            </w:r>
            <w:r>
              <w:t xml:space="preserve">” </w:t>
            </w:r>
            <w:r w:rsidR="00C544D4">
              <w:t>(par.</w:t>
            </w:r>
            <w:r>
              <w:t xml:space="preserve"> 18). </w:t>
            </w:r>
          </w:p>
        </w:tc>
        <w:tc>
          <w:tcPr>
            <w:tcW w:w="5400" w:type="dxa"/>
            <w:shd w:val="clear" w:color="auto" w:fill="auto"/>
          </w:tcPr>
          <w:p w14:paraId="289C95F3" w14:textId="39FE4D56" w:rsidR="0021007A" w:rsidRPr="00D736EB" w:rsidRDefault="0021007A" w:rsidP="00B14EBD">
            <w:pPr>
              <w:pStyle w:val="ToolTableText"/>
              <w:spacing w:after="80"/>
            </w:pPr>
            <w:r w:rsidRPr="0021007A">
              <w:t>Wiesel</w:t>
            </w:r>
            <w:r w:rsidR="003B074D">
              <w:t>’s</w:t>
            </w:r>
            <w:r w:rsidRPr="0021007A">
              <w:t xml:space="preserve"> use of parallel structure in this passage reveals that though some documents of survivors are “unpublished” </w:t>
            </w:r>
            <w:r w:rsidR="00C544D4">
              <w:t>(par.</w:t>
            </w:r>
            <w:r w:rsidRPr="0021007A">
              <w:t xml:space="preserve"> 18) they are equal in importance to those that are “known throughout the world” </w:t>
            </w:r>
            <w:r w:rsidR="00C544D4">
              <w:t>(par.</w:t>
            </w:r>
            <w:r w:rsidRPr="0021007A">
              <w:t xml:space="preserve"> 18).</w:t>
            </w:r>
            <w:r w:rsidR="009B7B73">
              <w:t xml:space="preserve"> This structure contributes to the power of the text because it illustrates there are still so many important accounts that have not been read </w:t>
            </w:r>
            <w:r w:rsidR="00CF4898">
              <w:t xml:space="preserve">that </w:t>
            </w:r>
            <w:r w:rsidR="009B7B73">
              <w:t xml:space="preserve">“bear witness” </w:t>
            </w:r>
            <w:r w:rsidR="00C544D4">
              <w:t>(par.</w:t>
            </w:r>
            <w:r w:rsidR="009B7B73">
              <w:t xml:space="preserve"> 17) to the experiences of the victims and survivors. </w:t>
            </w:r>
          </w:p>
        </w:tc>
      </w:tr>
      <w:tr w:rsidR="0021007A" w14:paraId="55CAFB34" w14:textId="77777777" w:rsidTr="00B14EBD">
        <w:tc>
          <w:tcPr>
            <w:tcW w:w="2268" w:type="dxa"/>
          </w:tcPr>
          <w:p w14:paraId="7431DF5E" w14:textId="77777777" w:rsidR="0021007A" w:rsidRDefault="00F808A0" w:rsidP="008E48B1">
            <w:pPr>
              <w:pStyle w:val="ToolTableText"/>
            </w:pPr>
            <w:r>
              <w:t xml:space="preserve">Repetition: </w:t>
            </w:r>
            <w:r w:rsidRPr="00F808A0">
              <w:t>the act of saying or writing something again.</w:t>
            </w:r>
          </w:p>
        </w:tc>
        <w:tc>
          <w:tcPr>
            <w:tcW w:w="5400" w:type="dxa"/>
            <w:shd w:val="clear" w:color="auto" w:fill="auto"/>
          </w:tcPr>
          <w:p w14:paraId="38531F92" w14:textId="33EB3220" w:rsidR="0021007A" w:rsidRDefault="0021007A" w:rsidP="00DB0832">
            <w:pPr>
              <w:pStyle w:val="ToolTableText"/>
            </w:pPr>
            <w:r>
              <w:t>Continued use of the phrase “it would be enough” in paragraph</w:t>
            </w:r>
            <w:r w:rsidR="009B7B73">
              <w:t>s</w:t>
            </w:r>
            <w:r>
              <w:t xml:space="preserve"> 19</w:t>
            </w:r>
            <w:r w:rsidR="00DB0832">
              <w:t>–</w:t>
            </w:r>
            <w:r w:rsidR="009B7B73">
              <w:t>20</w:t>
            </w:r>
            <w:r>
              <w:t xml:space="preserve">. </w:t>
            </w:r>
          </w:p>
        </w:tc>
        <w:tc>
          <w:tcPr>
            <w:tcW w:w="5400" w:type="dxa"/>
            <w:shd w:val="clear" w:color="auto" w:fill="auto"/>
          </w:tcPr>
          <w:p w14:paraId="67EEF8C8" w14:textId="422DF2B8" w:rsidR="0021007A" w:rsidRPr="00D736EB" w:rsidRDefault="0021007A" w:rsidP="00817AAF">
            <w:pPr>
              <w:pStyle w:val="ToolTableText"/>
            </w:pPr>
            <w:r w:rsidRPr="0021007A">
              <w:t xml:space="preserve">The </w:t>
            </w:r>
            <w:r w:rsidR="00AD1630">
              <w:t>rhetorical effect of</w:t>
            </w:r>
            <w:r w:rsidRPr="0021007A">
              <w:t xml:space="preserve"> </w:t>
            </w:r>
            <w:r w:rsidR="00F808A0">
              <w:t>repetition</w:t>
            </w:r>
            <w:r w:rsidR="00F808A0" w:rsidRPr="0021007A">
              <w:t xml:space="preserve"> </w:t>
            </w:r>
            <w:r w:rsidRPr="0021007A">
              <w:t xml:space="preserve">draws attention to all of the records of the survivors that they believed would </w:t>
            </w:r>
            <w:r w:rsidR="002D27D3">
              <w:t xml:space="preserve">have </w:t>
            </w:r>
            <w:r w:rsidRPr="0021007A">
              <w:t xml:space="preserve">a monumental </w:t>
            </w:r>
            <w:r w:rsidR="002D27D3">
              <w:t xml:space="preserve">impact in </w:t>
            </w:r>
            <w:r w:rsidRPr="0021007A">
              <w:t>the way people treat each other in the world.</w:t>
            </w:r>
            <w:r w:rsidR="009B7B73">
              <w:t xml:space="preserve"> The </w:t>
            </w:r>
            <w:r w:rsidR="00E913D0">
              <w:t xml:space="preserve">repetition of the </w:t>
            </w:r>
            <w:r w:rsidR="009B7B73">
              <w:t xml:space="preserve">phrase produces a feeling of despair </w:t>
            </w:r>
            <w:r w:rsidR="00817AAF">
              <w:t xml:space="preserve">since </w:t>
            </w:r>
            <w:r w:rsidR="009B7B73">
              <w:t>there were so many stories recorded and the</w:t>
            </w:r>
            <w:r w:rsidR="00CF4898">
              <w:t xml:space="preserve"> survivors’ belief that communicating these stories </w:t>
            </w:r>
            <w:r w:rsidR="009B7B73">
              <w:t xml:space="preserve">would </w:t>
            </w:r>
            <w:r w:rsidR="00817AAF">
              <w:t xml:space="preserve">be </w:t>
            </w:r>
            <w:r w:rsidR="009B7B73">
              <w:t>able to accomplish significant change to the injustices of the world.</w:t>
            </w:r>
          </w:p>
        </w:tc>
      </w:tr>
      <w:tr w:rsidR="0021007A" w14:paraId="0CD274AC" w14:textId="77777777" w:rsidTr="00B14EBD">
        <w:tc>
          <w:tcPr>
            <w:tcW w:w="2268" w:type="dxa"/>
          </w:tcPr>
          <w:p w14:paraId="6713DEF8" w14:textId="0BDD1012" w:rsidR="0021007A" w:rsidRDefault="00E72838" w:rsidP="008E48B1">
            <w:pPr>
              <w:pStyle w:val="ToolTableText"/>
            </w:pPr>
            <w:r>
              <w:t>Rhetorical question</w:t>
            </w:r>
            <w:r w:rsidR="0021007A">
              <w:t xml:space="preserve">: when </w:t>
            </w:r>
            <w:r w:rsidR="0021007A" w:rsidRPr="00225786">
              <w:t>an author or speaker raises a question and gives an answer to that question.</w:t>
            </w:r>
          </w:p>
        </w:tc>
        <w:tc>
          <w:tcPr>
            <w:tcW w:w="5400" w:type="dxa"/>
            <w:shd w:val="clear" w:color="auto" w:fill="auto"/>
          </w:tcPr>
          <w:p w14:paraId="005DAB36" w14:textId="38555C2E" w:rsidR="0021007A" w:rsidRDefault="0021007A" w:rsidP="00735EDD">
            <w:pPr>
              <w:pStyle w:val="ToolTableText"/>
            </w:pPr>
            <w:r>
              <w:t xml:space="preserve">“A naïve undertaking? Of course” </w:t>
            </w:r>
            <w:r w:rsidR="00C544D4">
              <w:t>(par.</w:t>
            </w:r>
            <w:r>
              <w:t xml:space="preserve"> 20).</w:t>
            </w:r>
          </w:p>
        </w:tc>
        <w:tc>
          <w:tcPr>
            <w:tcW w:w="5400" w:type="dxa"/>
            <w:shd w:val="clear" w:color="auto" w:fill="auto"/>
          </w:tcPr>
          <w:p w14:paraId="247DE54D" w14:textId="41AA2975" w:rsidR="0021007A" w:rsidRDefault="009B7B73" w:rsidP="00E72838">
            <w:pPr>
              <w:pStyle w:val="ToolTableText"/>
            </w:pPr>
            <w:r w:rsidRPr="009B7B73">
              <w:t xml:space="preserve">Wiesel’s use of </w:t>
            </w:r>
            <w:r w:rsidR="00E72838">
              <w:t>rhetorical questions</w:t>
            </w:r>
            <w:r w:rsidRPr="009B7B73">
              <w:t xml:space="preserve"> in this paragraph acknowledges the fact that conflicts and cruelty and “hunger or fear” </w:t>
            </w:r>
            <w:r w:rsidR="00C544D4">
              <w:t>(par.</w:t>
            </w:r>
            <w:r w:rsidRPr="009B7B73">
              <w:t xml:space="preserve"> 19) have not stopped since the accounts of the Holocaust victims have been disseminated throughout the world. The use of </w:t>
            </w:r>
            <w:r w:rsidR="00E72838">
              <w:t>rhetorical questions</w:t>
            </w:r>
            <w:r w:rsidRPr="009B7B73">
              <w:t xml:space="preserve"> also connects Wiesel to the audience as a person who had high hopes but also is aware of </w:t>
            </w:r>
            <w:r w:rsidR="005674F1">
              <w:t xml:space="preserve">the limitations of </w:t>
            </w:r>
            <w:r w:rsidRPr="009B7B73">
              <w:t>reality</w:t>
            </w:r>
            <w:r w:rsidR="005674F1">
              <w:t>.</w:t>
            </w:r>
          </w:p>
        </w:tc>
      </w:tr>
      <w:tr w:rsidR="00432ED8" w14:paraId="31D2C5A5" w14:textId="77777777" w:rsidTr="00B14EBD">
        <w:tc>
          <w:tcPr>
            <w:tcW w:w="2268" w:type="dxa"/>
          </w:tcPr>
          <w:p w14:paraId="00D2A71B" w14:textId="77777777" w:rsidR="00432ED8" w:rsidRPr="00225786" w:rsidRDefault="00432ED8" w:rsidP="008E48B1">
            <w:pPr>
              <w:pStyle w:val="ToolTableText"/>
            </w:pPr>
            <w:r>
              <w:t>Imagery</w:t>
            </w:r>
          </w:p>
        </w:tc>
        <w:tc>
          <w:tcPr>
            <w:tcW w:w="5400" w:type="dxa"/>
            <w:shd w:val="clear" w:color="auto" w:fill="auto"/>
          </w:tcPr>
          <w:p w14:paraId="2C616843" w14:textId="3DF3681D" w:rsidR="00432ED8" w:rsidRDefault="00C543C4" w:rsidP="00735EDD">
            <w:pPr>
              <w:pStyle w:val="ToolTableText"/>
            </w:pPr>
            <w:r>
              <w:t>“</w:t>
            </w:r>
            <w:r w:rsidRPr="00C543C4">
              <w:t>the tidal wave of hatred which broke over the Jewish people</w:t>
            </w:r>
            <w:r w:rsidR="00780A38">
              <w:t xml:space="preserve">” </w:t>
            </w:r>
            <w:r w:rsidR="00C544D4">
              <w:t>(par.</w:t>
            </w:r>
            <w:r w:rsidR="00780A38">
              <w:t xml:space="preserve"> 20).</w:t>
            </w:r>
          </w:p>
        </w:tc>
        <w:tc>
          <w:tcPr>
            <w:tcW w:w="5400" w:type="dxa"/>
            <w:shd w:val="clear" w:color="auto" w:fill="auto"/>
          </w:tcPr>
          <w:p w14:paraId="2FE9A7B0" w14:textId="6EFB576A" w:rsidR="00432ED8" w:rsidRPr="0021007A" w:rsidRDefault="00304DFD" w:rsidP="008E48B1">
            <w:pPr>
              <w:pStyle w:val="ToolTableText"/>
            </w:pPr>
            <w:r w:rsidRPr="00304DFD">
              <w:t xml:space="preserve">Wiesel uses the imagery of “a tidal wave of hatred” </w:t>
            </w:r>
            <w:r w:rsidR="00C544D4">
              <w:t>(par.</w:t>
            </w:r>
            <w:r w:rsidRPr="00304DFD">
              <w:t xml:space="preserve"> 20) to describe what happened to the Jewish people. The reader may envision a massive wave of hatred sweeping over the Jewish people and drowning them. The effect of this vivid language is that it illustrates the forceful and overpowering nature of the Nazis’ hatred</w:t>
            </w:r>
            <w:r w:rsidR="00AD1630">
              <w:t>.</w:t>
            </w:r>
          </w:p>
        </w:tc>
      </w:tr>
    </w:tbl>
    <w:p w14:paraId="7DF51DB2" w14:textId="77777777" w:rsidR="00B5555D" w:rsidRPr="005837C5" w:rsidRDefault="00B5555D" w:rsidP="00B5555D"/>
    <w:sectPr w:rsidR="00B5555D" w:rsidRPr="005837C5" w:rsidSect="00A37344">
      <w:headerReference w:type="default" r:id="rId13"/>
      <w:footerReference w:type="default" r:id="rId14"/>
      <w:pgSz w:w="15840" w:h="12240" w:orient="landscape"/>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3524C0" w14:textId="77777777" w:rsidR="00C37D2A" w:rsidRDefault="00C37D2A" w:rsidP="00E946A0">
      <w:r>
        <w:separator/>
      </w:r>
    </w:p>
    <w:p w14:paraId="36CFC6EC" w14:textId="77777777" w:rsidR="00C37D2A" w:rsidRDefault="00C37D2A" w:rsidP="00E946A0"/>
  </w:endnote>
  <w:endnote w:type="continuationSeparator" w:id="0">
    <w:p w14:paraId="4A1EC139" w14:textId="77777777" w:rsidR="00C37D2A" w:rsidRDefault="00C37D2A" w:rsidP="00E946A0">
      <w:r>
        <w:continuationSeparator/>
      </w:r>
    </w:p>
    <w:p w14:paraId="18E789DE" w14:textId="77777777" w:rsidR="00C37D2A" w:rsidRDefault="00C37D2A" w:rsidP="00E946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erpetua">
    <w:panose1 w:val="02020502060401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C040B" w14:textId="77777777" w:rsidR="0067663A" w:rsidRDefault="0067663A" w:rsidP="00E946A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CD3FED9" w14:textId="77777777" w:rsidR="0067663A" w:rsidRDefault="0067663A" w:rsidP="00E946A0">
    <w:pPr>
      <w:pStyle w:val="Footer"/>
    </w:pPr>
  </w:p>
  <w:p w14:paraId="4BE4B767" w14:textId="77777777" w:rsidR="0067663A" w:rsidRDefault="0067663A" w:rsidP="00E946A0"/>
  <w:p w14:paraId="205CCBD4" w14:textId="77777777" w:rsidR="0067663A" w:rsidRDefault="0067663A" w:rsidP="00E946A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525A6" w14:textId="77777777" w:rsidR="0067663A" w:rsidRPr="00563CB8" w:rsidRDefault="0067663A" w:rsidP="004F2969">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67663A" w14:paraId="506547E6" w14:textId="77777777" w:rsidTr="0039525B">
      <w:trPr>
        <w:trHeight w:val="705"/>
      </w:trPr>
      <w:tc>
        <w:tcPr>
          <w:tcW w:w="4609" w:type="dxa"/>
          <w:shd w:val="clear" w:color="auto" w:fill="auto"/>
          <w:vAlign w:val="center"/>
        </w:tcPr>
        <w:p w14:paraId="18D2455F" w14:textId="58178A26" w:rsidR="0067663A" w:rsidRPr="000354AA" w:rsidRDefault="0067663A" w:rsidP="004F2969">
          <w:pPr>
            <w:pStyle w:val="FooterText"/>
            <w:rPr>
              <w:rFonts w:asciiTheme="minorHAnsi" w:hAnsiTheme="minorHAnsi"/>
            </w:rPr>
          </w:pPr>
          <w:r w:rsidRPr="000354AA">
            <w:rPr>
              <w:rFonts w:asciiTheme="minorHAnsi" w:hAnsiTheme="minorHAnsi"/>
            </w:rPr>
            <w:t>File:</w:t>
          </w:r>
          <w:r>
            <w:rPr>
              <w:rFonts w:asciiTheme="minorHAnsi" w:hAnsiTheme="minorHAnsi"/>
              <w:b w:val="0"/>
            </w:rPr>
            <w:t xml:space="preserve"> 11</w:t>
          </w:r>
          <w:r w:rsidRPr="000354AA">
            <w:rPr>
              <w:rFonts w:asciiTheme="minorHAnsi" w:hAnsiTheme="minorHAnsi"/>
              <w:b w:val="0"/>
            </w:rPr>
            <w:t>.</w:t>
          </w:r>
          <w:r>
            <w:rPr>
              <w:rFonts w:asciiTheme="minorHAnsi" w:hAnsiTheme="minorHAnsi"/>
              <w:b w:val="0"/>
            </w:rPr>
            <w:t>3</w:t>
          </w:r>
          <w:r w:rsidRPr="000354AA">
            <w:rPr>
              <w:rFonts w:asciiTheme="minorHAnsi" w:hAnsiTheme="minorHAnsi"/>
              <w:b w:val="0"/>
            </w:rPr>
            <w:t>.</w:t>
          </w:r>
          <w:r>
            <w:rPr>
              <w:rFonts w:asciiTheme="minorHAnsi" w:hAnsiTheme="minorHAnsi"/>
              <w:b w:val="0"/>
            </w:rPr>
            <w:t>1</w:t>
          </w:r>
          <w:r w:rsidRPr="000354AA">
            <w:rPr>
              <w:rFonts w:asciiTheme="minorHAnsi" w:hAnsiTheme="minorHAnsi"/>
              <w:b w:val="0"/>
            </w:rPr>
            <w:t xml:space="preserve"> Lesson </w:t>
          </w:r>
          <w:r>
            <w:rPr>
              <w:rFonts w:asciiTheme="minorHAnsi" w:hAnsiTheme="minorHAnsi"/>
              <w:b w:val="0"/>
            </w:rPr>
            <w:t>5</w:t>
          </w:r>
          <w:r w:rsidRPr="000354AA">
            <w:rPr>
              <w:rFonts w:asciiTheme="minorHAnsi" w:hAnsiTheme="minorHAnsi"/>
            </w:rPr>
            <w:t xml:space="preserve"> Date:</w:t>
          </w:r>
          <w:r w:rsidRPr="000354AA">
            <w:rPr>
              <w:rFonts w:asciiTheme="minorHAnsi" w:hAnsiTheme="minorHAnsi"/>
              <w:b w:val="0"/>
            </w:rPr>
            <w:t xml:space="preserve"> </w:t>
          </w:r>
          <w:r w:rsidR="00551930">
            <w:rPr>
              <w:rFonts w:asciiTheme="minorHAnsi" w:hAnsiTheme="minorHAnsi"/>
              <w:b w:val="0"/>
            </w:rPr>
            <w:t>9/12</w:t>
          </w:r>
          <w:r w:rsidRPr="000354AA">
            <w:rPr>
              <w:rFonts w:asciiTheme="minorHAnsi" w:hAnsiTheme="minorHAnsi"/>
              <w:b w:val="0"/>
            </w:rPr>
            <w:t xml:space="preserve">/14 </w:t>
          </w:r>
          <w:r w:rsidRPr="000354AA">
            <w:rPr>
              <w:rFonts w:asciiTheme="minorHAnsi" w:hAnsiTheme="minorHAnsi"/>
            </w:rPr>
            <w:t>Classroom Use:</w:t>
          </w:r>
          <w:r w:rsidRPr="000354AA">
            <w:rPr>
              <w:rFonts w:asciiTheme="minorHAnsi" w:hAnsiTheme="minorHAnsi"/>
              <w:b w:val="0"/>
            </w:rPr>
            <w:t xml:space="preserve"> Starting </w:t>
          </w:r>
          <w:r>
            <w:rPr>
              <w:rFonts w:asciiTheme="minorHAnsi" w:hAnsiTheme="minorHAnsi"/>
              <w:b w:val="0"/>
            </w:rPr>
            <w:t>9</w:t>
          </w:r>
          <w:r w:rsidRPr="000354AA">
            <w:rPr>
              <w:rFonts w:asciiTheme="minorHAnsi" w:hAnsiTheme="minorHAnsi"/>
              <w:b w:val="0"/>
            </w:rPr>
            <w:t xml:space="preserve">/2014 </w:t>
          </w:r>
        </w:p>
        <w:p w14:paraId="55BC0EEC" w14:textId="77777777" w:rsidR="0067663A" w:rsidRPr="000354AA" w:rsidRDefault="0067663A" w:rsidP="004F2969">
          <w:pPr>
            <w:pStyle w:val="FooterText"/>
            <w:rPr>
              <w:rFonts w:asciiTheme="minorHAnsi" w:hAnsiTheme="minorHAnsi"/>
              <w:b w:val="0"/>
              <w:i/>
              <w:sz w:val="12"/>
            </w:rPr>
          </w:pPr>
          <w:r w:rsidRPr="000354AA">
            <w:rPr>
              <w:rFonts w:asciiTheme="minorHAnsi" w:hAnsiTheme="minorHAnsi"/>
              <w:b w:val="0"/>
              <w:sz w:val="12"/>
            </w:rPr>
            <w:t>© 2014 Public Consulting Group.</w:t>
          </w:r>
          <w:r w:rsidRPr="000354AA">
            <w:rPr>
              <w:rFonts w:asciiTheme="minorHAnsi" w:hAnsiTheme="minorHAnsi"/>
              <w:b w:val="0"/>
              <w:i/>
              <w:sz w:val="12"/>
            </w:rPr>
            <w:t xml:space="preserve"> This work is licensed under a </w:t>
          </w:r>
        </w:p>
        <w:p w14:paraId="2A956387" w14:textId="77777777" w:rsidR="0067663A" w:rsidRPr="000354AA" w:rsidRDefault="0067663A" w:rsidP="004F2969">
          <w:pPr>
            <w:pStyle w:val="FooterText"/>
            <w:rPr>
              <w:rFonts w:asciiTheme="minorHAnsi" w:hAnsiTheme="minorHAnsi"/>
              <w:b w:val="0"/>
              <w:i/>
            </w:rPr>
          </w:pPr>
          <w:r w:rsidRPr="000354AA">
            <w:rPr>
              <w:rFonts w:asciiTheme="minorHAnsi" w:hAnsiTheme="minorHAnsi"/>
              <w:b w:val="0"/>
              <w:i/>
              <w:sz w:val="12"/>
            </w:rPr>
            <w:t>Creative Commons Attribution-NonCommercial-ShareAlike 3.0 Unported License</w:t>
          </w:r>
        </w:p>
        <w:p w14:paraId="40180C2F" w14:textId="77777777" w:rsidR="0067663A" w:rsidRPr="002E4C92" w:rsidRDefault="00C37D2A" w:rsidP="004F2969">
          <w:pPr>
            <w:pStyle w:val="FooterText"/>
          </w:pPr>
          <w:hyperlink r:id="rId1" w:history="1">
            <w:r w:rsidR="0067663A" w:rsidRPr="000354AA">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75982E41" w14:textId="77777777" w:rsidR="0067663A" w:rsidRPr="002E4C92" w:rsidRDefault="0067663A"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C37D2A">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14:paraId="6A3362E1" w14:textId="77777777" w:rsidR="0067663A" w:rsidRPr="002E4C92" w:rsidRDefault="0067663A"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5D737001" wp14:editId="309CC7A8">
                <wp:extent cx="1697355" cy="636270"/>
                <wp:effectExtent l="19050" t="0" r="0" b="0"/>
                <wp:docPr id="2"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58842D8D" w14:textId="77777777" w:rsidR="0067663A" w:rsidRPr="0039525B" w:rsidRDefault="0067663A" w:rsidP="0039525B">
    <w:pPr>
      <w:pStyle w:val="Footer"/>
      <w:spacing w:before="0" w:after="0" w:line="240" w:lineRule="auto"/>
      <w:rPr>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DE0C5" w14:textId="77777777" w:rsidR="0067663A" w:rsidRPr="00563CB8" w:rsidRDefault="0067663A" w:rsidP="004F2969">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6341"/>
      <w:gridCol w:w="860"/>
      <w:gridCol w:w="5951"/>
    </w:tblGrid>
    <w:tr w:rsidR="0067663A" w14:paraId="6EFFCC74" w14:textId="77777777" w:rsidTr="0039525B">
      <w:trPr>
        <w:trHeight w:val="705"/>
      </w:trPr>
      <w:tc>
        <w:tcPr>
          <w:tcW w:w="4609" w:type="dxa"/>
          <w:shd w:val="clear" w:color="auto" w:fill="auto"/>
          <w:vAlign w:val="center"/>
        </w:tcPr>
        <w:p w14:paraId="4CC4A99A" w14:textId="5060B45F" w:rsidR="0067663A" w:rsidRPr="000354AA" w:rsidRDefault="0067663A" w:rsidP="004F2969">
          <w:pPr>
            <w:pStyle w:val="FooterText"/>
            <w:rPr>
              <w:rFonts w:asciiTheme="minorHAnsi" w:hAnsiTheme="minorHAnsi"/>
            </w:rPr>
          </w:pPr>
          <w:r w:rsidRPr="000354AA">
            <w:rPr>
              <w:rFonts w:asciiTheme="minorHAnsi" w:hAnsiTheme="minorHAnsi"/>
            </w:rPr>
            <w:t>File:</w:t>
          </w:r>
          <w:r>
            <w:rPr>
              <w:rFonts w:asciiTheme="minorHAnsi" w:hAnsiTheme="minorHAnsi"/>
              <w:b w:val="0"/>
            </w:rPr>
            <w:t xml:space="preserve"> 11</w:t>
          </w:r>
          <w:r w:rsidRPr="000354AA">
            <w:rPr>
              <w:rFonts w:asciiTheme="minorHAnsi" w:hAnsiTheme="minorHAnsi"/>
              <w:b w:val="0"/>
            </w:rPr>
            <w:t>.</w:t>
          </w:r>
          <w:r>
            <w:rPr>
              <w:rFonts w:asciiTheme="minorHAnsi" w:hAnsiTheme="minorHAnsi"/>
              <w:b w:val="0"/>
            </w:rPr>
            <w:t>3</w:t>
          </w:r>
          <w:r w:rsidRPr="000354AA">
            <w:rPr>
              <w:rFonts w:asciiTheme="minorHAnsi" w:hAnsiTheme="minorHAnsi"/>
              <w:b w:val="0"/>
            </w:rPr>
            <w:t>.</w:t>
          </w:r>
          <w:r>
            <w:rPr>
              <w:rFonts w:asciiTheme="minorHAnsi" w:hAnsiTheme="minorHAnsi"/>
              <w:b w:val="0"/>
            </w:rPr>
            <w:t>1</w:t>
          </w:r>
          <w:r w:rsidRPr="000354AA">
            <w:rPr>
              <w:rFonts w:asciiTheme="minorHAnsi" w:hAnsiTheme="minorHAnsi"/>
              <w:b w:val="0"/>
            </w:rPr>
            <w:t xml:space="preserve"> Lesson </w:t>
          </w:r>
          <w:r>
            <w:rPr>
              <w:rFonts w:asciiTheme="minorHAnsi" w:hAnsiTheme="minorHAnsi"/>
              <w:b w:val="0"/>
            </w:rPr>
            <w:t>5</w:t>
          </w:r>
          <w:r w:rsidRPr="000354AA">
            <w:rPr>
              <w:rFonts w:asciiTheme="minorHAnsi" w:hAnsiTheme="minorHAnsi"/>
            </w:rPr>
            <w:t xml:space="preserve"> Date:</w:t>
          </w:r>
          <w:r w:rsidRPr="000354AA">
            <w:rPr>
              <w:rFonts w:asciiTheme="minorHAnsi" w:hAnsiTheme="minorHAnsi"/>
              <w:b w:val="0"/>
            </w:rPr>
            <w:t xml:space="preserve"> </w:t>
          </w:r>
          <w:r w:rsidR="00551930">
            <w:rPr>
              <w:rFonts w:asciiTheme="minorHAnsi" w:hAnsiTheme="minorHAnsi"/>
              <w:b w:val="0"/>
            </w:rPr>
            <w:t>9/12</w:t>
          </w:r>
          <w:r w:rsidRPr="000354AA">
            <w:rPr>
              <w:rFonts w:asciiTheme="minorHAnsi" w:hAnsiTheme="minorHAnsi"/>
              <w:b w:val="0"/>
            </w:rPr>
            <w:t xml:space="preserve">/14 </w:t>
          </w:r>
          <w:r w:rsidRPr="000354AA">
            <w:rPr>
              <w:rFonts w:asciiTheme="minorHAnsi" w:hAnsiTheme="minorHAnsi"/>
            </w:rPr>
            <w:t>Classroom Use:</w:t>
          </w:r>
          <w:r w:rsidRPr="000354AA">
            <w:rPr>
              <w:rFonts w:asciiTheme="minorHAnsi" w:hAnsiTheme="minorHAnsi"/>
              <w:b w:val="0"/>
            </w:rPr>
            <w:t xml:space="preserve"> Starting </w:t>
          </w:r>
          <w:r>
            <w:rPr>
              <w:rFonts w:asciiTheme="minorHAnsi" w:hAnsiTheme="minorHAnsi"/>
              <w:b w:val="0"/>
            </w:rPr>
            <w:t>9</w:t>
          </w:r>
          <w:r w:rsidRPr="000354AA">
            <w:rPr>
              <w:rFonts w:asciiTheme="minorHAnsi" w:hAnsiTheme="minorHAnsi"/>
              <w:b w:val="0"/>
            </w:rPr>
            <w:t xml:space="preserve">/2014 </w:t>
          </w:r>
        </w:p>
        <w:p w14:paraId="2FAB5017" w14:textId="77777777" w:rsidR="0067663A" w:rsidRPr="000354AA" w:rsidRDefault="0067663A" w:rsidP="004F2969">
          <w:pPr>
            <w:pStyle w:val="FooterText"/>
            <w:rPr>
              <w:rFonts w:asciiTheme="minorHAnsi" w:hAnsiTheme="minorHAnsi"/>
              <w:b w:val="0"/>
              <w:i/>
              <w:sz w:val="12"/>
            </w:rPr>
          </w:pPr>
          <w:r w:rsidRPr="000354AA">
            <w:rPr>
              <w:rFonts w:asciiTheme="minorHAnsi" w:hAnsiTheme="minorHAnsi"/>
              <w:b w:val="0"/>
              <w:sz w:val="12"/>
            </w:rPr>
            <w:t>© 2014 Public Consulting Group.</w:t>
          </w:r>
          <w:r w:rsidRPr="000354AA">
            <w:rPr>
              <w:rFonts w:asciiTheme="minorHAnsi" w:hAnsiTheme="minorHAnsi"/>
              <w:b w:val="0"/>
              <w:i/>
              <w:sz w:val="12"/>
            </w:rPr>
            <w:t xml:space="preserve"> This work is licensed under a </w:t>
          </w:r>
        </w:p>
        <w:p w14:paraId="5A2C3F59" w14:textId="77777777" w:rsidR="0067663A" w:rsidRPr="000354AA" w:rsidRDefault="0067663A" w:rsidP="004F2969">
          <w:pPr>
            <w:pStyle w:val="FooterText"/>
            <w:rPr>
              <w:rFonts w:asciiTheme="minorHAnsi" w:hAnsiTheme="minorHAnsi"/>
              <w:b w:val="0"/>
              <w:i/>
            </w:rPr>
          </w:pPr>
          <w:r w:rsidRPr="000354AA">
            <w:rPr>
              <w:rFonts w:asciiTheme="minorHAnsi" w:hAnsiTheme="minorHAnsi"/>
              <w:b w:val="0"/>
              <w:i/>
              <w:sz w:val="12"/>
            </w:rPr>
            <w:t>Creative Commons Attribution-NonCommercial-ShareAlike 3.0 Unported License</w:t>
          </w:r>
        </w:p>
        <w:p w14:paraId="6E870DA0" w14:textId="77777777" w:rsidR="0067663A" w:rsidRPr="002E4C92" w:rsidRDefault="00C37D2A" w:rsidP="004F2969">
          <w:pPr>
            <w:pStyle w:val="FooterText"/>
          </w:pPr>
          <w:hyperlink r:id="rId1" w:history="1">
            <w:r w:rsidR="0067663A" w:rsidRPr="000354AA">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4E229A3A" w14:textId="77777777" w:rsidR="0067663A" w:rsidRPr="002E4C92" w:rsidRDefault="0067663A"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551930">
            <w:rPr>
              <w:rFonts w:ascii="Calibri" w:hAnsi="Calibri" w:cs="Calibri"/>
              <w:b/>
              <w:noProof/>
              <w:color w:val="1F4E79"/>
              <w:sz w:val="28"/>
            </w:rPr>
            <w:t>16</w:t>
          </w:r>
          <w:r w:rsidRPr="002E4C92">
            <w:rPr>
              <w:rFonts w:ascii="Calibri" w:hAnsi="Calibri" w:cs="Calibri"/>
              <w:b/>
              <w:color w:val="1F4E79"/>
              <w:sz w:val="28"/>
            </w:rPr>
            <w:fldChar w:fldCharType="end"/>
          </w:r>
        </w:p>
      </w:tc>
      <w:tc>
        <w:tcPr>
          <w:tcW w:w="4325" w:type="dxa"/>
          <w:shd w:val="clear" w:color="auto" w:fill="auto"/>
          <w:vAlign w:val="bottom"/>
        </w:tcPr>
        <w:p w14:paraId="20837A84" w14:textId="77777777" w:rsidR="0067663A" w:rsidRPr="002E4C92" w:rsidRDefault="0067663A"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28D5ADBD" wp14:editId="2876FBFC">
                <wp:extent cx="1697355" cy="636270"/>
                <wp:effectExtent l="19050" t="0" r="0" b="0"/>
                <wp:docPr id="3"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66536850" w14:textId="77777777" w:rsidR="0067663A" w:rsidRPr="0039525B" w:rsidRDefault="0067663A" w:rsidP="0039525B">
    <w:pPr>
      <w:pStyle w:val="Footer"/>
      <w:spacing w:before="0" w:after="0" w:line="240" w:lineRule="auto"/>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BD38BA" w14:textId="77777777" w:rsidR="00C37D2A" w:rsidRDefault="00C37D2A" w:rsidP="00E946A0">
      <w:r>
        <w:separator/>
      </w:r>
    </w:p>
    <w:p w14:paraId="1835F025" w14:textId="77777777" w:rsidR="00C37D2A" w:rsidRDefault="00C37D2A" w:rsidP="00E946A0"/>
  </w:footnote>
  <w:footnote w:type="continuationSeparator" w:id="0">
    <w:p w14:paraId="0B5A15DD" w14:textId="77777777" w:rsidR="00C37D2A" w:rsidRDefault="00C37D2A" w:rsidP="00E946A0">
      <w:r>
        <w:continuationSeparator/>
      </w:r>
    </w:p>
    <w:p w14:paraId="1A0580A0" w14:textId="77777777" w:rsidR="00C37D2A" w:rsidRDefault="00C37D2A" w:rsidP="00E946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38" w:type="pct"/>
      <w:tblLook w:val="04A0" w:firstRow="1" w:lastRow="0" w:firstColumn="1" w:lastColumn="0" w:noHBand="0" w:noVBand="1"/>
    </w:tblPr>
    <w:tblGrid>
      <w:gridCol w:w="3709"/>
      <w:gridCol w:w="2430"/>
      <w:gridCol w:w="3510"/>
    </w:tblGrid>
    <w:tr w:rsidR="0067663A" w:rsidRPr="00563CB8" w14:paraId="0FFB0EC2" w14:textId="77777777" w:rsidTr="000354AA">
      <w:tc>
        <w:tcPr>
          <w:tcW w:w="3708" w:type="dxa"/>
          <w:shd w:val="clear" w:color="auto" w:fill="auto"/>
        </w:tcPr>
        <w:p w14:paraId="54439277" w14:textId="77777777" w:rsidR="0067663A" w:rsidRPr="00563CB8" w:rsidRDefault="0067663A"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3F56B313" w14:textId="77777777" w:rsidR="0067663A" w:rsidRPr="00563CB8" w:rsidRDefault="0067663A" w:rsidP="00E946A0">
          <w:pPr>
            <w:jc w:val="center"/>
          </w:pPr>
          <w:r w:rsidRPr="00563CB8">
            <w:t>D R A F T</w:t>
          </w:r>
        </w:p>
      </w:tc>
      <w:tc>
        <w:tcPr>
          <w:tcW w:w="3510" w:type="dxa"/>
          <w:shd w:val="clear" w:color="auto" w:fill="auto"/>
        </w:tcPr>
        <w:p w14:paraId="7C20C38E" w14:textId="77777777" w:rsidR="0067663A" w:rsidRPr="00E946A0" w:rsidRDefault="0067663A" w:rsidP="00E946A0">
          <w:pPr>
            <w:pStyle w:val="PageHeader"/>
            <w:jc w:val="right"/>
            <w:rPr>
              <w:b w:val="0"/>
            </w:rPr>
          </w:pPr>
          <w:r>
            <w:rPr>
              <w:b w:val="0"/>
            </w:rPr>
            <w:t>Grade 11 • Module 3 • Unit 1 • Lesson 5</w:t>
          </w:r>
        </w:p>
      </w:tc>
    </w:tr>
  </w:tbl>
  <w:p w14:paraId="2D71D8CF" w14:textId="77777777" w:rsidR="0067663A" w:rsidRDefault="0067663A" w:rsidP="00E946A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38" w:type="pct"/>
      <w:tblLook w:val="04A0" w:firstRow="1" w:lastRow="0" w:firstColumn="1" w:lastColumn="0" w:noHBand="0" w:noVBand="1"/>
    </w:tblPr>
    <w:tblGrid>
      <w:gridCol w:w="5102"/>
      <w:gridCol w:w="3344"/>
      <w:gridCol w:w="4830"/>
    </w:tblGrid>
    <w:tr w:rsidR="0067663A" w:rsidRPr="00563CB8" w14:paraId="279CCDFA" w14:textId="77777777" w:rsidTr="000354AA">
      <w:tc>
        <w:tcPr>
          <w:tcW w:w="3708" w:type="dxa"/>
          <w:shd w:val="clear" w:color="auto" w:fill="auto"/>
        </w:tcPr>
        <w:p w14:paraId="64C8262A" w14:textId="77777777" w:rsidR="0067663A" w:rsidRPr="00563CB8" w:rsidRDefault="0067663A"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6D6D0560" w14:textId="77777777" w:rsidR="0067663A" w:rsidRPr="00563CB8" w:rsidRDefault="0067663A" w:rsidP="00E946A0">
          <w:pPr>
            <w:jc w:val="center"/>
          </w:pPr>
          <w:r w:rsidRPr="00563CB8">
            <w:t>D R A F T</w:t>
          </w:r>
        </w:p>
      </w:tc>
      <w:tc>
        <w:tcPr>
          <w:tcW w:w="3510" w:type="dxa"/>
          <w:shd w:val="clear" w:color="auto" w:fill="auto"/>
        </w:tcPr>
        <w:p w14:paraId="0A743834" w14:textId="77777777" w:rsidR="0067663A" w:rsidRPr="00E946A0" w:rsidRDefault="0067663A" w:rsidP="00E946A0">
          <w:pPr>
            <w:pStyle w:val="PageHeader"/>
            <w:jc w:val="right"/>
            <w:rPr>
              <w:b w:val="0"/>
            </w:rPr>
          </w:pPr>
          <w:r>
            <w:rPr>
              <w:b w:val="0"/>
            </w:rPr>
            <w:t>Grade 11 • Module 3 • Unit 1 • Lesson 5</w:t>
          </w:r>
        </w:p>
      </w:tc>
    </w:tr>
  </w:tbl>
  <w:p w14:paraId="4596B44E" w14:textId="77777777" w:rsidR="0067663A" w:rsidRDefault="0067663A" w:rsidP="00E946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E90D56"/>
    <w:multiLevelType w:val="multilevel"/>
    <w:tmpl w:val="7990EE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CB34FA9"/>
    <w:multiLevelType w:val="hybridMultilevel"/>
    <w:tmpl w:val="A73E8118"/>
    <w:lvl w:ilvl="0" w:tplc="E6F6EF9C">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B1732A"/>
    <w:multiLevelType w:val="hybridMultilevel"/>
    <w:tmpl w:val="E4ECD5DC"/>
    <w:lvl w:ilvl="0" w:tplc="17E40626">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6"/>
    <w:lvlOverride w:ilvl="0">
      <w:startOverride w:val="1"/>
    </w:lvlOverride>
  </w:num>
  <w:num w:numId="3">
    <w:abstractNumId w:val="7"/>
  </w:num>
  <w:num w:numId="4">
    <w:abstractNumId w:val="3"/>
  </w:num>
  <w:num w:numId="5">
    <w:abstractNumId w:val="1"/>
  </w:num>
  <w:num w:numId="6">
    <w:abstractNumId w:val="9"/>
  </w:num>
  <w:num w:numId="7">
    <w:abstractNumId w:val="6"/>
    <w:lvlOverride w:ilvl="0">
      <w:startOverride w:val="1"/>
    </w:lvlOverride>
  </w:num>
  <w:num w:numId="8">
    <w:abstractNumId w:val="2"/>
  </w:num>
  <w:num w:numId="9">
    <w:abstractNumId w:val="8"/>
  </w:num>
  <w:num w:numId="10">
    <w:abstractNumId w:val="11"/>
  </w:num>
  <w:num w:numId="11">
    <w:abstractNumId w:val="10"/>
  </w:num>
  <w:num w:numId="12">
    <w:abstractNumId w:val="4"/>
  </w:num>
  <w:num w:numId="13">
    <w:abstractNumId w:val="5"/>
  </w:num>
  <w:num w:numId="14">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88B"/>
    <w:rsid w:val="0000026B"/>
    <w:rsid w:val="00000D67"/>
    <w:rsid w:val="0000112D"/>
    <w:rsid w:val="0000206B"/>
    <w:rsid w:val="00007CBA"/>
    <w:rsid w:val="00007F67"/>
    <w:rsid w:val="00010624"/>
    <w:rsid w:val="000117FD"/>
    <w:rsid w:val="00011E99"/>
    <w:rsid w:val="00012530"/>
    <w:rsid w:val="000134DA"/>
    <w:rsid w:val="000135DD"/>
    <w:rsid w:val="000137C5"/>
    <w:rsid w:val="00014D5D"/>
    <w:rsid w:val="00020527"/>
    <w:rsid w:val="00021589"/>
    <w:rsid w:val="000228A8"/>
    <w:rsid w:val="0002335F"/>
    <w:rsid w:val="000270F1"/>
    <w:rsid w:val="00034778"/>
    <w:rsid w:val="000354AA"/>
    <w:rsid w:val="00043327"/>
    <w:rsid w:val="000449AD"/>
    <w:rsid w:val="000460D9"/>
    <w:rsid w:val="00050503"/>
    <w:rsid w:val="00051633"/>
    <w:rsid w:val="000528AC"/>
    <w:rsid w:val="00053088"/>
    <w:rsid w:val="0005350D"/>
    <w:rsid w:val="00053E5A"/>
    <w:rsid w:val="00054CE7"/>
    <w:rsid w:val="00062291"/>
    <w:rsid w:val="0006233C"/>
    <w:rsid w:val="00064850"/>
    <w:rsid w:val="00066123"/>
    <w:rsid w:val="00067088"/>
    <w:rsid w:val="0006776C"/>
    <w:rsid w:val="000701F4"/>
    <w:rsid w:val="00071936"/>
    <w:rsid w:val="00072749"/>
    <w:rsid w:val="00072756"/>
    <w:rsid w:val="000742AA"/>
    <w:rsid w:val="00075649"/>
    <w:rsid w:val="00075901"/>
    <w:rsid w:val="000803C4"/>
    <w:rsid w:val="00080A8A"/>
    <w:rsid w:val="00083A6D"/>
    <w:rsid w:val="000848B2"/>
    <w:rsid w:val="0008490B"/>
    <w:rsid w:val="00086A06"/>
    <w:rsid w:val="00087FC6"/>
    <w:rsid w:val="00090200"/>
    <w:rsid w:val="00092730"/>
    <w:rsid w:val="00092C82"/>
    <w:rsid w:val="00095932"/>
    <w:rsid w:val="00095BBA"/>
    <w:rsid w:val="00096A06"/>
    <w:rsid w:val="00097B2D"/>
    <w:rsid w:val="000A1206"/>
    <w:rsid w:val="000A26A7"/>
    <w:rsid w:val="000A3640"/>
    <w:rsid w:val="000B1882"/>
    <w:rsid w:val="000B2D56"/>
    <w:rsid w:val="000B3015"/>
    <w:rsid w:val="000B3836"/>
    <w:rsid w:val="000B6EA7"/>
    <w:rsid w:val="000C0112"/>
    <w:rsid w:val="000C169A"/>
    <w:rsid w:val="000C4439"/>
    <w:rsid w:val="000C4813"/>
    <w:rsid w:val="000C4D2E"/>
    <w:rsid w:val="000C5656"/>
    <w:rsid w:val="000C5893"/>
    <w:rsid w:val="000D0F3D"/>
    <w:rsid w:val="000D0FAE"/>
    <w:rsid w:val="000D49FB"/>
    <w:rsid w:val="000E0B69"/>
    <w:rsid w:val="000E36AE"/>
    <w:rsid w:val="000E4DBA"/>
    <w:rsid w:val="000F0340"/>
    <w:rsid w:val="000F192C"/>
    <w:rsid w:val="000F2414"/>
    <w:rsid w:val="000F4ED7"/>
    <w:rsid w:val="000F7D35"/>
    <w:rsid w:val="000F7F56"/>
    <w:rsid w:val="0010235F"/>
    <w:rsid w:val="0010739C"/>
    <w:rsid w:val="00110A04"/>
    <w:rsid w:val="00111A39"/>
    <w:rsid w:val="001125A9"/>
    <w:rsid w:val="00113501"/>
    <w:rsid w:val="001159C2"/>
    <w:rsid w:val="00115E26"/>
    <w:rsid w:val="001200B5"/>
    <w:rsid w:val="001204B5"/>
    <w:rsid w:val="001215F2"/>
    <w:rsid w:val="00121C27"/>
    <w:rsid w:val="001258FD"/>
    <w:rsid w:val="00126506"/>
    <w:rsid w:val="00126513"/>
    <w:rsid w:val="00131C29"/>
    <w:rsid w:val="00133528"/>
    <w:rsid w:val="001352AE"/>
    <w:rsid w:val="001362D4"/>
    <w:rsid w:val="00140413"/>
    <w:rsid w:val="00140BFF"/>
    <w:rsid w:val="001411F9"/>
    <w:rsid w:val="00141B53"/>
    <w:rsid w:val="001509EC"/>
    <w:rsid w:val="0015118C"/>
    <w:rsid w:val="00152B93"/>
    <w:rsid w:val="001544AF"/>
    <w:rsid w:val="00155222"/>
    <w:rsid w:val="00155539"/>
    <w:rsid w:val="00156124"/>
    <w:rsid w:val="00161484"/>
    <w:rsid w:val="001657A6"/>
    <w:rsid w:val="001708C2"/>
    <w:rsid w:val="001723D5"/>
    <w:rsid w:val="001734E0"/>
    <w:rsid w:val="00173F2D"/>
    <w:rsid w:val="00175B00"/>
    <w:rsid w:val="00180982"/>
    <w:rsid w:val="001848C2"/>
    <w:rsid w:val="001849AD"/>
    <w:rsid w:val="0018630D"/>
    <w:rsid w:val="00186355"/>
    <w:rsid w:val="001864E6"/>
    <w:rsid w:val="00186FDA"/>
    <w:rsid w:val="0018762C"/>
    <w:rsid w:val="0019302E"/>
    <w:rsid w:val="001945FA"/>
    <w:rsid w:val="00194F1D"/>
    <w:rsid w:val="00196384"/>
    <w:rsid w:val="001A3FC4"/>
    <w:rsid w:val="001A410F"/>
    <w:rsid w:val="001A5133"/>
    <w:rsid w:val="001A523A"/>
    <w:rsid w:val="001A5F1C"/>
    <w:rsid w:val="001B0794"/>
    <w:rsid w:val="001B1487"/>
    <w:rsid w:val="001C1C99"/>
    <w:rsid w:val="001C33D7"/>
    <w:rsid w:val="001C35E3"/>
    <w:rsid w:val="001C5188"/>
    <w:rsid w:val="001C6B70"/>
    <w:rsid w:val="001C76FA"/>
    <w:rsid w:val="001D047B"/>
    <w:rsid w:val="001D0518"/>
    <w:rsid w:val="001D641A"/>
    <w:rsid w:val="001D70B7"/>
    <w:rsid w:val="001E189E"/>
    <w:rsid w:val="001E1E17"/>
    <w:rsid w:val="001F0991"/>
    <w:rsid w:val="001F187F"/>
    <w:rsid w:val="001F2AFE"/>
    <w:rsid w:val="001F6C4F"/>
    <w:rsid w:val="002009F7"/>
    <w:rsid w:val="0020138A"/>
    <w:rsid w:val="002041CD"/>
    <w:rsid w:val="00207C8B"/>
    <w:rsid w:val="0021007A"/>
    <w:rsid w:val="002115E2"/>
    <w:rsid w:val="00220EF1"/>
    <w:rsid w:val="00224590"/>
    <w:rsid w:val="00225786"/>
    <w:rsid w:val="002306FF"/>
    <w:rsid w:val="00231919"/>
    <w:rsid w:val="00233069"/>
    <w:rsid w:val="00233403"/>
    <w:rsid w:val="00240FF7"/>
    <w:rsid w:val="002410E8"/>
    <w:rsid w:val="00243B6D"/>
    <w:rsid w:val="0024557C"/>
    <w:rsid w:val="00245B86"/>
    <w:rsid w:val="002505D3"/>
    <w:rsid w:val="00250AF4"/>
    <w:rsid w:val="002516D4"/>
    <w:rsid w:val="00251A7C"/>
    <w:rsid w:val="00251DAB"/>
    <w:rsid w:val="00252D78"/>
    <w:rsid w:val="002619B1"/>
    <w:rsid w:val="002635F4"/>
    <w:rsid w:val="00263AF5"/>
    <w:rsid w:val="002661A8"/>
    <w:rsid w:val="00270D42"/>
    <w:rsid w:val="002745CE"/>
    <w:rsid w:val="002748DB"/>
    <w:rsid w:val="00274FEB"/>
    <w:rsid w:val="0027669C"/>
    <w:rsid w:val="00276C97"/>
    <w:rsid w:val="00276DB9"/>
    <w:rsid w:val="0028184C"/>
    <w:rsid w:val="00282D5F"/>
    <w:rsid w:val="00284B9E"/>
    <w:rsid w:val="00284D6E"/>
    <w:rsid w:val="00284FC0"/>
    <w:rsid w:val="00286873"/>
    <w:rsid w:val="00290F88"/>
    <w:rsid w:val="00293110"/>
    <w:rsid w:val="0029527C"/>
    <w:rsid w:val="00297DC5"/>
    <w:rsid w:val="002A21DE"/>
    <w:rsid w:val="002A5337"/>
    <w:rsid w:val="002A597E"/>
    <w:rsid w:val="002A6B63"/>
    <w:rsid w:val="002B75D6"/>
    <w:rsid w:val="002C0245"/>
    <w:rsid w:val="002C02FB"/>
    <w:rsid w:val="002C2FCC"/>
    <w:rsid w:val="002C3056"/>
    <w:rsid w:val="002C44C8"/>
    <w:rsid w:val="002C4712"/>
    <w:rsid w:val="002C5F0D"/>
    <w:rsid w:val="002C6FFA"/>
    <w:rsid w:val="002D27D3"/>
    <w:rsid w:val="002D42B9"/>
    <w:rsid w:val="002D54A2"/>
    <w:rsid w:val="002D5EB9"/>
    <w:rsid w:val="002D632F"/>
    <w:rsid w:val="002E27AE"/>
    <w:rsid w:val="002E4C92"/>
    <w:rsid w:val="002E661A"/>
    <w:rsid w:val="002F03D2"/>
    <w:rsid w:val="002F28E2"/>
    <w:rsid w:val="002F3D65"/>
    <w:rsid w:val="002F5A79"/>
    <w:rsid w:val="003009F9"/>
    <w:rsid w:val="00301753"/>
    <w:rsid w:val="00302F79"/>
    <w:rsid w:val="00304DFD"/>
    <w:rsid w:val="003067BF"/>
    <w:rsid w:val="00311E81"/>
    <w:rsid w:val="00317306"/>
    <w:rsid w:val="003201AC"/>
    <w:rsid w:val="00320836"/>
    <w:rsid w:val="00320908"/>
    <w:rsid w:val="00321C9B"/>
    <w:rsid w:val="0032239A"/>
    <w:rsid w:val="00322465"/>
    <w:rsid w:val="00334182"/>
    <w:rsid w:val="00335168"/>
    <w:rsid w:val="003368BF"/>
    <w:rsid w:val="00341DDC"/>
    <w:rsid w:val="003440A9"/>
    <w:rsid w:val="003461BE"/>
    <w:rsid w:val="00346C2D"/>
    <w:rsid w:val="00347761"/>
    <w:rsid w:val="00347DD9"/>
    <w:rsid w:val="00350B03"/>
    <w:rsid w:val="00351804"/>
    <w:rsid w:val="00351F18"/>
    <w:rsid w:val="00352361"/>
    <w:rsid w:val="0035254D"/>
    <w:rsid w:val="00353081"/>
    <w:rsid w:val="00355B9E"/>
    <w:rsid w:val="00356656"/>
    <w:rsid w:val="00361218"/>
    <w:rsid w:val="00362010"/>
    <w:rsid w:val="003631F6"/>
    <w:rsid w:val="00364CD8"/>
    <w:rsid w:val="00364E29"/>
    <w:rsid w:val="00370C53"/>
    <w:rsid w:val="00371DA0"/>
    <w:rsid w:val="00372441"/>
    <w:rsid w:val="0037258B"/>
    <w:rsid w:val="00374C35"/>
    <w:rsid w:val="00376DBB"/>
    <w:rsid w:val="003822E1"/>
    <w:rsid w:val="003826B0"/>
    <w:rsid w:val="0038382F"/>
    <w:rsid w:val="00383A2A"/>
    <w:rsid w:val="003851B2"/>
    <w:rsid w:val="003854D3"/>
    <w:rsid w:val="0038635E"/>
    <w:rsid w:val="003908D2"/>
    <w:rsid w:val="003924D0"/>
    <w:rsid w:val="0039525B"/>
    <w:rsid w:val="003A3AB0"/>
    <w:rsid w:val="003A6785"/>
    <w:rsid w:val="003B074D"/>
    <w:rsid w:val="003B3DB9"/>
    <w:rsid w:val="003B7708"/>
    <w:rsid w:val="003C1B92"/>
    <w:rsid w:val="003C2022"/>
    <w:rsid w:val="003C24AD"/>
    <w:rsid w:val="003C7131"/>
    <w:rsid w:val="003D1131"/>
    <w:rsid w:val="003D2601"/>
    <w:rsid w:val="003D27E3"/>
    <w:rsid w:val="003D28E6"/>
    <w:rsid w:val="003D57C1"/>
    <w:rsid w:val="003D7469"/>
    <w:rsid w:val="003E281C"/>
    <w:rsid w:val="003E2C04"/>
    <w:rsid w:val="003E3757"/>
    <w:rsid w:val="003E6447"/>
    <w:rsid w:val="003E693A"/>
    <w:rsid w:val="003F2833"/>
    <w:rsid w:val="003F3AC6"/>
    <w:rsid w:val="003F3D65"/>
    <w:rsid w:val="00403864"/>
    <w:rsid w:val="004041FC"/>
    <w:rsid w:val="00405198"/>
    <w:rsid w:val="00405D7C"/>
    <w:rsid w:val="0041276C"/>
    <w:rsid w:val="00412A7D"/>
    <w:rsid w:val="00413B63"/>
    <w:rsid w:val="004179FD"/>
    <w:rsid w:val="00421157"/>
    <w:rsid w:val="00423CDA"/>
    <w:rsid w:val="0042474E"/>
    <w:rsid w:val="00425E32"/>
    <w:rsid w:val="0043118F"/>
    <w:rsid w:val="00432D7F"/>
    <w:rsid w:val="00432ED8"/>
    <w:rsid w:val="00436909"/>
    <w:rsid w:val="00437A89"/>
    <w:rsid w:val="00437FD0"/>
    <w:rsid w:val="004402AC"/>
    <w:rsid w:val="004403EE"/>
    <w:rsid w:val="00440948"/>
    <w:rsid w:val="004426DC"/>
    <w:rsid w:val="00442AF0"/>
    <w:rsid w:val="004452D5"/>
    <w:rsid w:val="00446AFD"/>
    <w:rsid w:val="00450486"/>
    <w:rsid w:val="00450A0D"/>
    <w:rsid w:val="004528AF"/>
    <w:rsid w:val="004536D7"/>
    <w:rsid w:val="00455FC4"/>
    <w:rsid w:val="00456F88"/>
    <w:rsid w:val="0045725F"/>
    <w:rsid w:val="00457F98"/>
    <w:rsid w:val="00460F2C"/>
    <w:rsid w:val="00470E93"/>
    <w:rsid w:val="004713C2"/>
    <w:rsid w:val="00472E9F"/>
    <w:rsid w:val="00472F34"/>
    <w:rsid w:val="0047469B"/>
    <w:rsid w:val="00477B3D"/>
    <w:rsid w:val="00477C91"/>
    <w:rsid w:val="00481B20"/>
    <w:rsid w:val="00482C15"/>
    <w:rsid w:val="004838D9"/>
    <w:rsid w:val="00484822"/>
    <w:rsid w:val="00485D55"/>
    <w:rsid w:val="0049409E"/>
    <w:rsid w:val="004A1EFA"/>
    <w:rsid w:val="004A3F30"/>
    <w:rsid w:val="004B22B8"/>
    <w:rsid w:val="004B3E41"/>
    <w:rsid w:val="004B552B"/>
    <w:rsid w:val="004B7C07"/>
    <w:rsid w:val="004C3CC2"/>
    <w:rsid w:val="004C602D"/>
    <w:rsid w:val="004C6CD8"/>
    <w:rsid w:val="004D2464"/>
    <w:rsid w:val="004D2482"/>
    <w:rsid w:val="004D487C"/>
    <w:rsid w:val="004D5473"/>
    <w:rsid w:val="004D6574"/>
    <w:rsid w:val="004D7029"/>
    <w:rsid w:val="004E077B"/>
    <w:rsid w:val="004E1B0E"/>
    <w:rsid w:val="004E5F84"/>
    <w:rsid w:val="004F2363"/>
    <w:rsid w:val="004F2969"/>
    <w:rsid w:val="004F353F"/>
    <w:rsid w:val="004F62CF"/>
    <w:rsid w:val="00502FAD"/>
    <w:rsid w:val="00507272"/>
    <w:rsid w:val="00507DF5"/>
    <w:rsid w:val="005121D2"/>
    <w:rsid w:val="00513C73"/>
    <w:rsid w:val="00513E84"/>
    <w:rsid w:val="005148E4"/>
    <w:rsid w:val="00517918"/>
    <w:rsid w:val="0052385B"/>
    <w:rsid w:val="0052413A"/>
    <w:rsid w:val="00524825"/>
    <w:rsid w:val="00525E98"/>
    <w:rsid w:val="0052748A"/>
    <w:rsid w:val="0052769A"/>
    <w:rsid w:val="00527DE8"/>
    <w:rsid w:val="00530A65"/>
    <w:rsid w:val="005324A5"/>
    <w:rsid w:val="00533568"/>
    <w:rsid w:val="005379D2"/>
    <w:rsid w:val="00541A6A"/>
    <w:rsid w:val="00542523"/>
    <w:rsid w:val="00546D71"/>
    <w:rsid w:val="0054791C"/>
    <w:rsid w:val="00550DDE"/>
    <w:rsid w:val="005514CA"/>
    <w:rsid w:val="00551930"/>
    <w:rsid w:val="0055340D"/>
    <w:rsid w:val="0055385D"/>
    <w:rsid w:val="00553ACA"/>
    <w:rsid w:val="00561640"/>
    <w:rsid w:val="00563CB8"/>
    <w:rsid w:val="00563DC9"/>
    <w:rsid w:val="005641F5"/>
    <w:rsid w:val="00565871"/>
    <w:rsid w:val="0056669F"/>
    <w:rsid w:val="005674F1"/>
    <w:rsid w:val="005676C5"/>
    <w:rsid w:val="00567E85"/>
    <w:rsid w:val="005704FE"/>
    <w:rsid w:val="00570901"/>
    <w:rsid w:val="00576E4A"/>
    <w:rsid w:val="00577356"/>
    <w:rsid w:val="00581401"/>
    <w:rsid w:val="00581976"/>
    <w:rsid w:val="00581A15"/>
    <w:rsid w:val="00582860"/>
    <w:rsid w:val="005837C5"/>
    <w:rsid w:val="00583FF7"/>
    <w:rsid w:val="00585771"/>
    <w:rsid w:val="00585A0D"/>
    <w:rsid w:val="005875D8"/>
    <w:rsid w:val="00592D68"/>
    <w:rsid w:val="005934E2"/>
    <w:rsid w:val="00593697"/>
    <w:rsid w:val="00595905"/>
    <w:rsid w:val="005960E3"/>
    <w:rsid w:val="005A1ACA"/>
    <w:rsid w:val="005A735E"/>
    <w:rsid w:val="005A76BF"/>
    <w:rsid w:val="005A7968"/>
    <w:rsid w:val="005A7B58"/>
    <w:rsid w:val="005A7C90"/>
    <w:rsid w:val="005B22B2"/>
    <w:rsid w:val="005B3D78"/>
    <w:rsid w:val="005B6FA5"/>
    <w:rsid w:val="005B7E6E"/>
    <w:rsid w:val="005C11FF"/>
    <w:rsid w:val="005C4572"/>
    <w:rsid w:val="005C7B5F"/>
    <w:rsid w:val="005D049D"/>
    <w:rsid w:val="005D7C72"/>
    <w:rsid w:val="005E2E87"/>
    <w:rsid w:val="005E5A59"/>
    <w:rsid w:val="005F0FFF"/>
    <w:rsid w:val="005F147C"/>
    <w:rsid w:val="005F5D35"/>
    <w:rsid w:val="005F657A"/>
    <w:rsid w:val="00603970"/>
    <w:rsid w:val="00604095"/>
    <w:rsid w:val="006044CD"/>
    <w:rsid w:val="00604649"/>
    <w:rsid w:val="00607856"/>
    <w:rsid w:val="006124D5"/>
    <w:rsid w:val="00612B79"/>
    <w:rsid w:val="006150F4"/>
    <w:rsid w:val="0062277B"/>
    <w:rsid w:val="00624187"/>
    <w:rsid w:val="006261E1"/>
    <w:rsid w:val="00626E4A"/>
    <w:rsid w:val="00630F96"/>
    <w:rsid w:val="00633556"/>
    <w:rsid w:val="0063653C"/>
    <w:rsid w:val="006375AF"/>
    <w:rsid w:val="00641DC5"/>
    <w:rsid w:val="00643550"/>
    <w:rsid w:val="00644540"/>
    <w:rsid w:val="00645C3F"/>
    <w:rsid w:val="00646088"/>
    <w:rsid w:val="00651092"/>
    <w:rsid w:val="00653ABB"/>
    <w:rsid w:val="00660301"/>
    <w:rsid w:val="0066211A"/>
    <w:rsid w:val="00663A00"/>
    <w:rsid w:val="00665103"/>
    <w:rsid w:val="006661AE"/>
    <w:rsid w:val="006667A3"/>
    <w:rsid w:val="0067663A"/>
    <w:rsid w:val="0068018C"/>
    <w:rsid w:val="006812FA"/>
    <w:rsid w:val="00684179"/>
    <w:rsid w:val="006877C8"/>
    <w:rsid w:val="00687D11"/>
    <w:rsid w:val="0069247E"/>
    <w:rsid w:val="00696173"/>
    <w:rsid w:val="006A09D6"/>
    <w:rsid w:val="006A0BE0"/>
    <w:rsid w:val="006A3594"/>
    <w:rsid w:val="006A5E75"/>
    <w:rsid w:val="006B0965"/>
    <w:rsid w:val="006B42E8"/>
    <w:rsid w:val="006B61DD"/>
    <w:rsid w:val="006B7CCB"/>
    <w:rsid w:val="006C2C0E"/>
    <w:rsid w:val="006C71DA"/>
    <w:rsid w:val="006D4565"/>
    <w:rsid w:val="006D5208"/>
    <w:rsid w:val="006E4330"/>
    <w:rsid w:val="006E454E"/>
    <w:rsid w:val="006E4C84"/>
    <w:rsid w:val="006E7A67"/>
    <w:rsid w:val="006E7D3C"/>
    <w:rsid w:val="006F3BD7"/>
    <w:rsid w:val="00702605"/>
    <w:rsid w:val="00703E7A"/>
    <w:rsid w:val="007047E1"/>
    <w:rsid w:val="00706B52"/>
    <w:rsid w:val="00706F7A"/>
    <w:rsid w:val="00707670"/>
    <w:rsid w:val="00714325"/>
    <w:rsid w:val="007145C4"/>
    <w:rsid w:val="0071568E"/>
    <w:rsid w:val="00715845"/>
    <w:rsid w:val="00722FCE"/>
    <w:rsid w:val="00724135"/>
    <w:rsid w:val="0072440D"/>
    <w:rsid w:val="00724760"/>
    <w:rsid w:val="00725A2E"/>
    <w:rsid w:val="00730123"/>
    <w:rsid w:val="0073192F"/>
    <w:rsid w:val="00733C74"/>
    <w:rsid w:val="00735EDD"/>
    <w:rsid w:val="00737EE7"/>
    <w:rsid w:val="007400EC"/>
    <w:rsid w:val="00741955"/>
    <w:rsid w:val="00747096"/>
    <w:rsid w:val="00750B4A"/>
    <w:rsid w:val="00751905"/>
    <w:rsid w:val="007611EE"/>
    <w:rsid w:val="007623AE"/>
    <w:rsid w:val="0076269D"/>
    <w:rsid w:val="00765469"/>
    <w:rsid w:val="00766336"/>
    <w:rsid w:val="0076658E"/>
    <w:rsid w:val="00767641"/>
    <w:rsid w:val="00767AB3"/>
    <w:rsid w:val="00772135"/>
    <w:rsid w:val="00772FCA"/>
    <w:rsid w:val="00773673"/>
    <w:rsid w:val="0077398D"/>
    <w:rsid w:val="00773FC6"/>
    <w:rsid w:val="00774EAC"/>
    <w:rsid w:val="00777CC8"/>
    <w:rsid w:val="00780A38"/>
    <w:rsid w:val="00781441"/>
    <w:rsid w:val="007929F4"/>
    <w:rsid w:val="00796D57"/>
    <w:rsid w:val="00797281"/>
    <w:rsid w:val="007A1C6E"/>
    <w:rsid w:val="007B0EDD"/>
    <w:rsid w:val="007B1C44"/>
    <w:rsid w:val="007B6DD6"/>
    <w:rsid w:val="007B764B"/>
    <w:rsid w:val="007C14C1"/>
    <w:rsid w:val="007C6914"/>
    <w:rsid w:val="007C7C07"/>
    <w:rsid w:val="007C7DB0"/>
    <w:rsid w:val="007D1715"/>
    <w:rsid w:val="007D2F12"/>
    <w:rsid w:val="007E463A"/>
    <w:rsid w:val="007E4828"/>
    <w:rsid w:val="007E4E86"/>
    <w:rsid w:val="007E4F8B"/>
    <w:rsid w:val="007E7665"/>
    <w:rsid w:val="007F2993"/>
    <w:rsid w:val="007F477C"/>
    <w:rsid w:val="007F5103"/>
    <w:rsid w:val="007F6ABD"/>
    <w:rsid w:val="007F76FC"/>
    <w:rsid w:val="00800E65"/>
    <w:rsid w:val="00804C62"/>
    <w:rsid w:val="00805071"/>
    <w:rsid w:val="00806953"/>
    <w:rsid w:val="00807C6B"/>
    <w:rsid w:val="008139A0"/>
    <w:rsid w:val="008151E5"/>
    <w:rsid w:val="00817AAF"/>
    <w:rsid w:val="00817C94"/>
    <w:rsid w:val="00820EF9"/>
    <w:rsid w:val="0082210F"/>
    <w:rsid w:val="008228CD"/>
    <w:rsid w:val="008261D2"/>
    <w:rsid w:val="008308BB"/>
    <w:rsid w:val="00831B4C"/>
    <w:rsid w:val="008336BE"/>
    <w:rsid w:val="00835495"/>
    <w:rsid w:val="008434A6"/>
    <w:rsid w:val="0084358E"/>
    <w:rsid w:val="00847A03"/>
    <w:rsid w:val="00850CE6"/>
    <w:rsid w:val="00850D56"/>
    <w:rsid w:val="00851873"/>
    <w:rsid w:val="00853CF3"/>
    <w:rsid w:val="00856F5F"/>
    <w:rsid w:val="008572B2"/>
    <w:rsid w:val="00860A88"/>
    <w:rsid w:val="008643B7"/>
    <w:rsid w:val="00864A80"/>
    <w:rsid w:val="00870B1D"/>
    <w:rsid w:val="00871B93"/>
    <w:rsid w:val="00872393"/>
    <w:rsid w:val="008732CC"/>
    <w:rsid w:val="00874AF4"/>
    <w:rsid w:val="00874C17"/>
    <w:rsid w:val="00875D0A"/>
    <w:rsid w:val="00876632"/>
    <w:rsid w:val="00880AAD"/>
    <w:rsid w:val="00882089"/>
    <w:rsid w:val="00883434"/>
    <w:rsid w:val="00883761"/>
    <w:rsid w:val="00884AB6"/>
    <w:rsid w:val="008907FE"/>
    <w:rsid w:val="008914C9"/>
    <w:rsid w:val="00893930"/>
    <w:rsid w:val="00893A85"/>
    <w:rsid w:val="00897E18"/>
    <w:rsid w:val="008A0F55"/>
    <w:rsid w:val="008A1447"/>
    <w:rsid w:val="008A1774"/>
    <w:rsid w:val="008A2DA8"/>
    <w:rsid w:val="008A5010"/>
    <w:rsid w:val="008A7263"/>
    <w:rsid w:val="008B1311"/>
    <w:rsid w:val="008B31CC"/>
    <w:rsid w:val="008B456C"/>
    <w:rsid w:val="008B5DE1"/>
    <w:rsid w:val="008C0234"/>
    <w:rsid w:val="008C1826"/>
    <w:rsid w:val="008C68F1"/>
    <w:rsid w:val="008C7679"/>
    <w:rsid w:val="008D0396"/>
    <w:rsid w:val="008D3566"/>
    <w:rsid w:val="008D3BC0"/>
    <w:rsid w:val="008D5D6B"/>
    <w:rsid w:val="008E2674"/>
    <w:rsid w:val="008E48B1"/>
    <w:rsid w:val="008F1D1F"/>
    <w:rsid w:val="00900035"/>
    <w:rsid w:val="009000C9"/>
    <w:rsid w:val="00901750"/>
    <w:rsid w:val="00903656"/>
    <w:rsid w:val="009062ED"/>
    <w:rsid w:val="0090775D"/>
    <w:rsid w:val="00910D8E"/>
    <w:rsid w:val="009135A8"/>
    <w:rsid w:val="0091472A"/>
    <w:rsid w:val="0091722D"/>
    <w:rsid w:val="00922E34"/>
    <w:rsid w:val="00924C6C"/>
    <w:rsid w:val="00933100"/>
    <w:rsid w:val="0093581B"/>
    <w:rsid w:val="009403AD"/>
    <w:rsid w:val="00940590"/>
    <w:rsid w:val="00942580"/>
    <w:rsid w:val="0094277B"/>
    <w:rsid w:val="009440C7"/>
    <w:rsid w:val="00946607"/>
    <w:rsid w:val="00950F36"/>
    <w:rsid w:val="0096199D"/>
    <w:rsid w:val="00962802"/>
    <w:rsid w:val="00963CDE"/>
    <w:rsid w:val="00966D72"/>
    <w:rsid w:val="00967678"/>
    <w:rsid w:val="00970299"/>
    <w:rsid w:val="00971B23"/>
    <w:rsid w:val="0097223B"/>
    <w:rsid w:val="009732BA"/>
    <w:rsid w:val="00976BA1"/>
    <w:rsid w:val="0098148A"/>
    <w:rsid w:val="009821EA"/>
    <w:rsid w:val="00982282"/>
    <w:rsid w:val="0098479B"/>
    <w:rsid w:val="009859E7"/>
    <w:rsid w:val="00985BA0"/>
    <w:rsid w:val="009964EA"/>
    <w:rsid w:val="009A0390"/>
    <w:rsid w:val="009A3159"/>
    <w:rsid w:val="009B0F30"/>
    <w:rsid w:val="009B12D0"/>
    <w:rsid w:val="009B14FE"/>
    <w:rsid w:val="009B4FE2"/>
    <w:rsid w:val="009B7417"/>
    <w:rsid w:val="009B7B73"/>
    <w:rsid w:val="009B7C85"/>
    <w:rsid w:val="009C0391"/>
    <w:rsid w:val="009C2014"/>
    <w:rsid w:val="009C35F7"/>
    <w:rsid w:val="009C3C09"/>
    <w:rsid w:val="009C6F5F"/>
    <w:rsid w:val="009D0B7A"/>
    <w:rsid w:val="009D12CD"/>
    <w:rsid w:val="009D2572"/>
    <w:rsid w:val="009E05C6"/>
    <w:rsid w:val="009E07D2"/>
    <w:rsid w:val="009E6418"/>
    <w:rsid w:val="009E734D"/>
    <w:rsid w:val="009F2AD7"/>
    <w:rsid w:val="009F31D9"/>
    <w:rsid w:val="009F3652"/>
    <w:rsid w:val="00A0163A"/>
    <w:rsid w:val="00A01872"/>
    <w:rsid w:val="00A04052"/>
    <w:rsid w:val="00A05D41"/>
    <w:rsid w:val="00A07A4E"/>
    <w:rsid w:val="00A1240A"/>
    <w:rsid w:val="00A14F0A"/>
    <w:rsid w:val="00A161A7"/>
    <w:rsid w:val="00A2256B"/>
    <w:rsid w:val="00A24DAB"/>
    <w:rsid w:val="00A253EA"/>
    <w:rsid w:val="00A25E1B"/>
    <w:rsid w:val="00A32E00"/>
    <w:rsid w:val="00A36B4F"/>
    <w:rsid w:val="00A37344"/>
    <w:rsid w:val="00A3750F"/>
    <w:rsid w:val="00A37BAE"/>
    <w:rsid w:val="00A4252B"/>
    <w:rsid w:val="00A4460C"/>
    <w:rsid w:val="00A4462B"/>
    <w:rsid w:val="00A4688B"/>
    <w:rsid w:val="00A47A04"/>
    <w:rsid w:val="00A64B2C"/>
    <w:rsid w:val="00A65FF8"/>
    <w:rsid w:val="00A75116"/>
    <w:rsid w:val="00A77308"/>
    <w:rsid w:val="00A86B6C"/>
    <w:rsid w:val="00A908AC"/>
    <w:rsid w:val="00A933C3"/>
    <w:rsid w:val="00A93762"/>
    <w:rsid w:val="00A948B3"/>
    <w:rsid w:val="00A95E92"/>
    <w:rsid w:val="00A968CA"/>
    <w:rsid w:val="00AA0831"/>
    <w:rsid w:val="00AA0885"/>
    <w:rsid w:val="00AA1DC0"/>
    <w:rsid w:val="00AA5F43"/>
    <w:rsid w:val="00AB080D"/>
    <w:rsid w:val="00AB116F"/>
    <w:rsid w:val="00AB1D2A"/>
    <w:rsid w:val="00AB3915"/>
    <w:rsid w:val="00AB694F"/>
    <w:rsid w:val="00AB7D23"/>
    <w:rsid w:val="00AC1DE5"/>
    <w:rsid w:val="00AC1F67"/>
    <w:rsid w:val="00AC2AB4"/>
    <w:rsid w:val="00AC4D53"/>
    <w:rsid w:val="00AC6562"/>
    <w:rsid w:val="00AC771F"/>
    <w:rsid w:val="00AC7B64"/>
    <w:rsid w:val="00AD1630"/>
    <w:rsid w:val="00AD26BF"/>
    <w:rsid w:val="00AD2E2E"/>
    <w:rsid w:val="00AD440D"/>
    <w:rsid w:val="00AE01CA"/>
    <w:rsid w:val="00AE0FFD"/>
    <w:rsid w:val="00AE14E2"/>
    <w:rsid w:val="00AE3076"/>
    <w:rsid w:val="00AF16E7"/>
    <w:rsid w:val="00AF1F26"/>
    <w:rsid w:val="00AF2A75"/>
    <w:rsid w:val="00AF3526"/>
    <w:rsid w:val="00AF5A63"/>
    <w:rsid w:val="00AF772C"/>
    <w:rsid w:val="00AF7D35"/>
    <w:rsid w:val="00B00346"/>
    <w:rsid w:val="00B01708"/>
    <w:rsid w:val="00B0314B"/>
    <w:rsid w:val="00B03FF5"/>
    <w:rsid w:val="00B044E7"/>
    <w:rsid w:val="00B05E53"/>
    <w:rsid w:val="00B10BF2"/>
    <w:rsid w:val="00B12E6C"/>
    <w:rsid w:val="00B12F78"/>
    <w:rsid w:val="00B1409A"/>
    <w:rsid w:val="00B14EBD"/>
    <w:rsid w:val="00B17999"/>
    <w:rsid w:val="00B205E1"/>
    <w:rsid w:val="00B20B90"/>
    <w:rsid w:val="00B20C78"/>
    <w:rsid w:val="00B22D26"/>
    <w:rsid w:val="00B231AA"/>
    <w:rsid w:val="00B23AD5"/>
    <w:rsid w:val="00B23E26"/>
    <w:rsid w:val="00B259FF"/>
    <w:rsid w:val="00B26007"/>
    <w:rsid w:val="00B274C5"/>
    <w:rsid w:val="00B27639"/>
    <w:rsid w:val="00B30BF5"/>
    <w:rsid w:val="00B316ED"/>
    <w:rsid w:val="00B31BA2"/>
    <w:rsid w:val="00B34048"/>
    <w:rsid w:val="00B34086"/>
    <w:rsid w:val="00B45B55"/>
    <w:rsid w:val="00B46C45"/>
    <w:rsid w:val="00B5008C"/>
    <w:rsid w:val="00B5282C"/>
    <w:rsid w:val="00B544C5"/>
    <w:rsid w:val="00B5555D"/>
    <w:rsid w:val="00B56006"/>
    <w:rsid w:val="00B56FB4"/>
    <w:rsid w:val="00B57A9F"/>
    <w:rsid w:val="00B57D29"/>
    <w:rsid w:val="00B6092B"/>
    <w:rsid w:val="00B62B56"/>
    <w:rsid w:val="00B66DB7"/>
    <w:rsid w:val="00B708C5"/>
    <w:rsid w:val="00B71188"/>
    <w:rsid w:val="00B7194E"/>
    <w:rsid w:val="00B727B0"/>
    <w:rsid w:val="00B75489"/>
    <w:rsid w:val="00B76868"/>
    <w:rsid w:val="00B76D5E"/>
    <w:rsid w:val="00B80621"/>
    <w:rsid w:val="00B80D44"/>
    <w:rsid w:val="00B85496"/>
    <w:rsid w:val="00B87BD4"/>
    <w:rsid w:val="00BA15C4"/>
    <w:rsid w:val="00BA4548"/>
    <w:rsid w:val="00BA46CB"/>
    <w:rsid w:val="00BA4940"/>
    <w:rsid w:val="00BA536E"/>
    <w:rsid w:val="00BA6CB2"/>
    <w:rsid w:val="00BA6E05"/>
    <w:rsid w:val="00BA7D7C"/>
    <w:rsid w:val="00BA7F1C"/>
    <w:rsid w:val="00BB27BA"/>
    <w:rsid w:val="00BB3487"/>
    <w:rsid w:val="00BB459A"/>
    <w:rsid w:val="00BB4709"/>
    <w:rsid w:val="00BB7356"/>
    <w:rsid w:val="00BC1873"/>
    <w:rsid w:val="00BC1A77"/>
    <w:rsid w:val="00BC32BB"/>
    <w:rsid w:val="00BC34CE"/>
    <w:rsid w:val="00BC3517"/>
    <w:rsid w:val="00BC3880"/>
    <w:rsid w:val="00BC4042"/>
    <w:rsid w:val="00BC4ADE"/>
    <w:rsid w:val="00BC54A9"/>
    <w:rsid w:val="00BC55AA"/>
    <w:rsid w:val="00BD0D82"/>
    <w:rsid w:val="00BD2899"/>
    <w:rsid w:val="00BD28C9"/>
    <w:rsid w:val="00BD3912"/>
    <w:rsid w:val="00BD67C8"/>
    <w:rsid w:val="00BD7AD4"/>
    <w:rsid w:val="00BD7B6F"/>
    <w:rsid w:val="00BE4EBD"/>
    <w:rsid w:val="00BE6008"/>
    <w:rsid w:val="00BE6595"/>
    <w:rsid w:val="00BE6815"/>
    <w:rsid w:val="00BE6EFE"/>
    <w:rsid w:val="00BE7FC5"/>
    <w:rsid w:val="00BF1708"/>
    <w:rsid w:val="00BF18D6"/>
    <w:rsid w:val="00BF2C26"/>
    <w:rsid w:val="00BF3993"/>
    <w:rsid w:val="00BF63C7"/>
    <w:rsid w:val="00BF6DF5"/>
    <w:rsid w:val="00C02E75"/>
    <w:rsid w:val="00C02EC2"/>
    <w:rsid w:val="00C07883"/>
    <w:rsid w:val="00C07D88"/>
    <w:rsid w:val="00C10018"/>
    <w:rsid w:val="00C10F79"/>
    <w:rsid w:val="00C151B9"/>
    <w:rsid w:val="00C17AF0"/>
    <w:rsid w:val="00C208EA"/>
    <w:rsid w:val="00C20D0B"/>
    <w:rsid w:val="00C2283A"/>
    <w:rsid w:val="00C252EF"/>
    <w:rsid w:val="00C25C43"/>
    <w:rsid w:val="00C27E34"/>
    <w:rsid w:val="00C336D8"/>
    <w:rsid w:val="00C34B83"/>
    <w:rsid w:val="00C37D2A"/>
    <w:rsid w:val="00C419B4"/>
    <w:rsid w:val="00C424C5"/>
    <w:rsid w:val="00C42C58"/>
    <w:rsid w:val="00C441BE"/>
    <w:rsid w:val="00C4787C"/>
    <w:rsid w:val="00C5015B"/>
    <w:rsid w:val="00C512D6"/>
    <w:rsid w:val="00C52FD6"/>
    <w:rsid w:val="00C543C4"/>
    <w:rsid w:val="00C544D4"/>
    <w:rsid w:val="00C613E7"/>
    <w:rsid w:val="00C66185"/>
    <w:rsid w:val="00C703DA"/>
    <w:rsid w:val="00C7162F"/>
    <w:rsid w:val="00C745E1"/>
    <w:rsid w:val="00C77A8E"/>
    <w:rsid w:val="00C80E32"/>
    <w:rsid w:val="00C853A5"/>
    <w:rsid w:val="00C920BB"/>
    <w:rsid w:val="00C9359E"/>
    <w:rsid w:val="00C949BE"/>
    <w:rsid w:val="00C94AC5"/>
    <w:rsid w:val="00C94F69"/>
    <w:rsid w:val="00C954A8"/>
    <w:rsid w:val="00C9623A"/>
    <w:rsid w:val="00CA53F8"/>
    <w:rsid w:val="00CA5A64"/>
    <w:rsid w:val="00CA6CC7"/>
    <w:rsid w:val="00CA7D08"/>
    <w:rsid w:val="00CB4795"/>
    <w:rsid w:val="00CC1BF8"/>
    <w:rsid w:val="00CC2982"/>
    <w:rsid w:val="00CC3C40"/>
    <w:rsid w:val="00CC44E3"/>
    <w:rsid w:val="00CC605E"/>
    <w:rsid w:val="00CC6E60"/>
    <w:rsid w:val="00CD1A34"/>
    <w:rsid w:val="00CD3A81"/>
    <w:rsid w:val="00CD4793"/>
    <w:rsid w:val="00CD61D0"/>
    <w:rsid w:val="00CD70DA"/>
    <w:rsid w:val="00CE027E"/>
    <w:rsid w:val="00CE0D9A"/>
    <w:rsid w:val="00CE2836"/>
    <w:rsid w:val="00CE4924"/>
    <w:rsid w:val="00CE5BEA"/>
    <w:rsid w:val="00CE6C54"/>
    <w:rsid w:val="00CE77C5"/>
    <w:rsid w:val="00CF08C2"/>
    <w:rsid w:val="00CF2582"/>
    <w:rsid w:val="00CF2986"/>
    <w:rsid w:val="00CF4898"/>
    <w:rsid w:val="00CF498D"/>
    <w:rsid w:val="00D031FA"/>
    <w:rsid w:val="00D0433B"/>
    <w:rsid w:val="00D066C5"/>
    <w:rsid w:val="00D07606"/>
    <w:rsid w:val="00D115F4"/>
    <w:rsid w:val="00D22B12"/>
    <w:rsid w:val="00D22E85"/>
    <w:rsid w:val="00D2326D"/>
    <w:rsid w:val="00D2428B"/>
    <w:rsid w:val="00D2553C"/>
    <w:rsid w:val="00D257AC"/>
    <w:rsid w:val="00D30056"/>
    <w:rsid w:val="00D3179C"/>
    <w:rsid w:val="00D31C4D"/>
    <w:rsid w:val="00D3492E"/>
    <w:rsid w:val="00D35035"/>
    <w:rsid w:val="00D36AFC"/>
    <w:rsid w:val="00D36C11"/>
    <w:rsid w:val="00D374A9"/>
    <w:rsid w:val="00D41B54"/>
    <w:rsid w:val="00D4259D"/>
    <w:rsid w:val="00D44710"/>
    <w:rsid w:val="00D4700C"/>
    <w:rsid w:val="00D479EE"/>
    <w:rsid w:val="00D52801"/>
    <w:rsid w:val="00D5676B"/>
    <w:rsid w:val="00D57066"/>
    <w:rsid w:val="00D6353B"/>
    <w:rsid w:val="00D65795"/>
    <w:rsid w:val="00D65BFD"/>
    <w:rsid w:val="00D709D1"/>
    <w:rsid w:val="00D81515"/>
    <w:rsid w:val="00D855D1"/>
    <w:rsid w:val="00D8624A"/>
    <w:rsid w:val="00D920A6"/>
    <w:rsid w:val="00D9328F"/>
    <w:rsid w:val="00D94FAB"/>
    <w:rsid w:val="00D95A65"/>
    <w:rsid w:val="00D95F52"/>
    <w:rsid w:val="00DA030E"/>
    <w:rsid w:val="00DA450A"/>
    <w:rsid w:val="00DB0832"/>
    <w:rsid w:val="00DB34C3"/>
    <w:rsid w:val="00DB3C98"/>
    <w:rsid w:val="00DB5A00"/>
    <w:rsid w:val="00DC0419"/>
    <w:rsid w:val="00DC0591"/>
    <w:rsid w:val="00DC5317"/>
    <w:rsid w:val="00DC7604"/>
    <w:rsid w:val="00DD207B"/>
    <w:rsid w:val="00DD603C"/>
    <w:rsid w:val="00DD6609"/>
    <w:rsid w:val="00DD6BA0"/>
    <w:rsid w:val="00DE4048"/>
    <w:rsid w:val="00DF2E65"/>
    <w:rsid w:val="00DF3D1C"/>
    <w:rsid w:val="00DF5111"/>
    <w:rsid w:val="00E0286B"/>
    <w:rsid w:val="00E16070"/>
    <w:rsid w:val="00E173B3"/>
    <w:rsid w:val="00E223DA"/>
    <w:rsid w:val="00E22A24"/>
    <w:rsid w:val="00E26A26"/>
    <w:rsid w:val="00E27A37"/>
    <w:rsid w:val="00E31D9D"/>
    <w:rsid w:val="00E3245A"/>
    <w:rsid w:val="00E36B5A"/>
    <w:rsid w:val="00E403D7"/>
    <w:rsid w:val="00E45045"/>
    <w:rsid w:val="00E45753"/>
    <w:rsid w:val="00E46711"/>
    <w:rsid w:val="00E46BBC"/>
    <w:rsid w:val="00E53E91"/>
    <w:rsid w:val="00E560AD"/>
    <w:rsid w:val="00E56C25"/>
    <w:rsid w:val="00E6036C"/>
    <w:rsid w:val="00E60525"/>
    <w:rsid w:val="00E618D5"/>
    <w:rsid w:val="00E625E0"/>
    <w:rsid w:val="00E63363"/>
    <w:rsid w:val="00E6588C"/>
    <w:rsid w:val="00E65C14"/>
    <w:rsid w:val="00E67AA8"/>
    <w:rsid w:val="00E704EF"/>
    <w:rsid w:val="00E709DF"/>
    <w:rsid w:val="00E71868"/>
    <w:rsid w:val="00E72838"/>
    <w:rsid w:val="00E74986"/>
    <w:rsid w:val="00E7559A"/>
    <w:rsid w:val="00E7754E"/>
    <w:rsid w:val="00E90C35"/>
    <w:rsid w:val="00E913D0"/>
    <w:rsid w:val="00E9190E"/>
    <w:rsid w:val="00E920CE"/>
    <w:rsid w:val="00E93803"/>
    <w:rsid w:val="00E946A0"/>
    <w:rsid w:val="00EA0C17"/>
    <w:rsid w:val="00EA1E52"/>
    <w:rsid w:val="00EA3693"/>
    <w:rsid w:val="00EA44C5"/>
    <w:rsid w:val="00EA700A"/>
    <w:rsid w:val="00EA74B5"/>
    <w:rsid w:val="00EA7AE9"/>
    <w:rsid w:val="00EB3A34"/>
    <w:rsid w:val="00EB3C0C"/>
    <w:rsid w:val="00EB4655"/>
    <w:rsid w:val="00EB4AAC"/>
    <w:rsid w:val="00EB6D24"/>
    <w:rsid w:val="00EB782B"/>
    <w:rsid w:val="00EB7DA7"/>
    <w:rsid w:val="00EC15E4"/>
    <w:rsid w:val="00EC1E30"/>
    <w:rsid w:val="00EC238E"/>
    <w:rsid w:val="00EC3F22"/>
    <w:rsid w:val="00ED0044"/>
    <w:rsid w:val="00ED34EC"/>
    <w:rsid w:val="00ED491F"/>
    <w:rsid w:val="00ED4BA5"/>
    <w:rsid w:val="00EE1366"/>
    <w:rsid w:val="00EE21FB"/>
    <w:rsid w:val="00EE360E"/>
    <w:rsid w:val="00EE47C6"/>
    <w:rsid w:val="00EE5F60"/>
    <w:rsid w:val="00EE66B9"/>
    <w:rsid w:val="00EF12C5"/>
    <w:rsid w:val="00F07B41"/>
    <w:rsid w:val="00F10E78"/>
    <w:rsid w:val="00F10E87"/>
    <w:rsid w:val="00F12958"/>
    <w:rsid w:val="00F137D1"/>
    <w:rsid w:val="00F143C7"/>
    <w:rsid w:val="00F14C37"/>
    <w:rsid w:val="00F17D0A"/>
    <w:rsid w:val="00F21CD9"/>
    <w:rsid w:val="00F22149"/>
    <w:rsid w:val="00F25D2A"/>
    <w:rsid w:val="00F3005D"/>
    <w:rsid w:val="00F308FF"/>
    <w:rsid w:val="00F355C2"/>
    <w:rsid w:val="00F36D38"/>
    <w:rsid w:val="00F37F20"/>
    <w:rsid w:val="00F41D88"/>
    <w:rsid w:val="00F433E9"/>
    <w:rsid w:val="00F43401"/>
    <w:rsid w:val="00F43553"/>
    <w:rsid w:val="00F4386A"/>
    <w:rsid w:val="00F44637"/>
    <w:rsid w:val="00F4480D"/>
    <w:rsid w:val="00F457A9"/>
    <w:rsid w:val="00F46C38"/>
    <w:rsid w:val="00F52488"/>
    <w:rsid w:val="00F544D9"/>
    <w:rsid w:val="00F5556B"/>
    <w:rsid w:val="00F55F78"/>
    <w:rsid w:val="00F60C57"/>
    <w:rsid w:val="00F61E38"/>
    <w:rsid w:val="00F64807"/>
    <w:rsid w:val="00F64E98"/>
    <w:rsid w:val="00F653A5"/>
    <w:rsid w:val="00F6568B"/>
    <w:rsid w:val="00F71475"/>
    <w:rsid w:val="00F808A0"/>
    <w:rsid w:val="00F814D5"/>
    <w:rsid w:val="00F83D2E"/>
    <w:rsid w:val="00F87643"/>
    <w:rsid w:val="00F92CB6"/>
    <w:rsid w:val="00F942C8"/>
    <w:rsid w:val="00F94683"/>
    <w:rsid w:val="00FA0A05"/>
    <w:rsid w:val="00FA3204"/>
    <w:rsid w:val="00FA3976"/>
    <w:rsid w:val="00FA7C95"/>
    <w:rsid w:val="00FB08A0"/>
    <w:rsid w:val="00FB2878"/>
    <w:rsid w:val="00FB2D00"/>
    <w:rsid w:val="00FB34D9"/>
    <w:rsid w:val="00FB75ED"/>
    <w:rsid w:val="00FB7D10"/>
    <w:rsid w:val="00FC349F"/>
    <w:rsid w:val="00FC714C"/>
    <w:rsid w:val="00FD10E6"/>
    <w:rsid w:val="00FD275D"/>
    <w:rsid w:val="00FD6A91"/>
    <w:rsid w:val="00FE06D2"/>
    <w:rsid w:val="00FE12D4"/>
    <w:rsid w:val="00FE28A3"/>
    <w:rsid w:val="00FE2A44"/>
    <w:rsid w:val="00FE473E"/>
    <w:rsid w:val="00FE662D"/>
    <w:rsid w:val="00FF02DE"/>
    <w:rsid w:val="00FF1FA1"/>
    <w:rsid w:val="00FF39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DC1B69"/>
  <w15:docId w15:val="{53D2BA42-DE63-494A-BE3A-45973ACA8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lsdException w:name="heading 3" w:uiPriority="9"/>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817C94"/>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817C94"/>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817C94"/>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817C94"/>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17C94"/>
    <w:pPr>
      <w:tabs>
        <w:tab w:val="center" w:pos="4320"/>
        <w:tab w:val="right" w:pos="8640"/>
      </w:tabs>
    </w:pPr>
    <w:rPr>
      <w:rFonts w:ascii="Times New Roman" w:hAnsi="Times New Roman"/>
      <w:sz w:val="20"/>
    </w:rPr>
  </w:style>
  <w:style w:type="character" w:customStyle="1" w:styleId="FooterChar">
    <w:name w:val="Footer Char"/>
    <w:link w:val="Footer"/>
    <w:uiPriority w:val="99"/>
    <w:rsid w:val="00817C94"/>
    <w:rPr>
      <w:rFonts w:ascii="Times New Roman" w:hAnsi="Times New Roman"/>
      <w:szCs w:val="22"/>
    </w:rPr>
  </w:style>
  <w:style w:type="character" w:styleId="PageNumber">
    <w:name w:val="page number"/>
    <w:uiPriority w:val="99"/>
    <w:rsid w:val="00817C94"/>
    <w:rPr>
      <w:rFonts w:cs="Times New Roman"/>
    </w:rPr>
  </w:style>
  <w:style w:type="character" w:customStyle="1" w:styleId="apple-converted-space">
    <w:name w:val="apple-converted-space"/>
    <w:rsid w:val="00817C94"/>
  </w:style>
  <w:style w:type="paragraph" w:styleId="Title">
    <w:name w:val="Title"/>
    <w:basedOn w:val="Normal"/>
    <w:next w:val="Normal"/>
    <w:link w:val="TitleChar"/>
    <w:uiPriority w:val="10"/>
    <w:rsid w:val="00817C94"/>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817C94"/>
    <w:rPr>
      <w:rFonts w:ascii="Cambria" w:hAnsi="Cambria"/>
      <w:color w:val="17365D"/>
      <w:spacing w:val="5"/>
      <w:kern w:val="28"/>
      <w:sz w:val="52"/>
      <w:szCs w:val="52"/>
    </w:rPr>
  </w:style>
  <w:style w:type="character" w:customStyle="1" w:styleId="Heading1Char">
    <w:name w:val="Heading 1 Char"/>
    <w:aliases w:val="*Headers Char"/>
    <w:link w:val="Heading1"/>
    <w:uiPriority w:val="9"/>
    <w:rsid w:val="00817C94"/>
    <w:rPr>
      <w:rFonts w:asciiTheme="minorHAnsi" w:hAnsiTheme="minorHAnsi"/>
      <w:b/>
      <w:bCs/>
      <w:color w:val="365F91"/>
      <w:sz w:val="32"/>
      <w:szCs w:val="28"/>
    </w:rPr>
  </w:style>
  <w:style w:type="character" w:customStyle="1" w:styleId="Heading2Char">
    <w:name w:val="Heading 2 Char"/>
    <w:link w:val="Heading2"/>
    <w:uiPriority w:val="9"/>
    <w:rsid w:val="00817C94"/>
    <w:rPr>
      <w:rFonts w:ascii="Cambria" w:hAnsi="Cambria"/>
      <w:b/>
      <w:bCs/>
      <w:i/>
      <w:color w:val="4F81BD"/>
      <w:sz w:val="26"/>
      <w:szCs w:val="26"/>
    </w:rPr>
  </w:style>
  <w:style w:type="character" w:customStyle="1" w:styleId="Heading3Char">
    <w:name w:val="Heading 3 Char"/>
    <w:link w:val="Heading3"/>
    <w:uiPriority w:val="9"/>
    <w:rsid w:val="00817C94"/>
    <w:rPr>
      <w:rFonts w:ascii="Cambria" w:hAnsi="Cambria"/>
      <w:b/>
      <w:bCs/>
      <w:i/>
      <w:color w:val="7F7F7F"/>
      <w:szCs w:val="22"/>
    </w:rPr>
  </w:style>
  <w:style w:type="paragraph" w:customStyle="1" w:styleId="MediumGrid1-Accent21">
    <w:name w:val="Medium Grid 1 - Accent 21"/>
    <w:basedOn w:val="Normal"/>
    <w:uiPriority w:val="34"/>
    <w:rsid w:val="00817C94"/>
    <w:pPr>
      <w:ind w:left="720"/>
      <w:contextualSpacing/>
    </w:pPr>
  </w:style>
  <w:style w:type="paragraph" w:styleId="Header">
    <w:name w:val="header"/>
    <w:basedOn w:val="Normal"/>
    <w:link w:val="HeaderChar"/>
    <w:uiPriority w:val="99"/>
    <w:unhideWhenUsed/>
    <w:rsid w:val="00817C94"/>
    <w:pPr>
      <w:tabs>
        <w:tab w:val="center" w:pos="4680"/>
        <w:tab w:val="right" w:pos="9360"/>
      </w:tabs>
    </w:pPr>
    <w:rPr>
      <w:sz w:val="20"/>
    </w:rPr>
  </w:style>
  <w:style w:type="character" w:customStyle="1" w:styleId="HeaderChar">
    <w:name w:val="Header Char"/>
    <w:link w:val="Header"/>
    <w:uiPriority w:val="99"/>
    <w:rsid w:val="00817C94"/>
    <w:rPr>
      <w:szCs w:val="22"/>
    </w:rPr>
  </w:style>
  <w:style w:type="paragraph" w:styleId="NormalWeb">
    <w:name w:val="Normal (Web)"/>
    <w:basedOn w:val="Normal"/>
    <w:uiPriority w:val="99"/>
    <w:unhideWhenUsed/>
    <w:rsid w:val="00817C94"/>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817C94"/>
    <w:rPr>
      <w:sz w:val="16"/>
      <w:szCs w:val="16"/>
    </w:rPr>
  </w:style>
  <w:style w:type="paragraph" w:styleId="CommentText">
    <w:name w:val="annotation text"/>
    <w:basedOn w:val="Normal"/>
    <w:link w:val="CommentTextChar"/>
    <w:uiPriority w:val="99"/>
    <w:unhideWhenUsed/>
    <w:rsid w:val="00817C94"/>
    <w:rPr>
      <w:sz w:val="20"/>
    </w:rPr>
  </w:style>
  <w:style w:type="character" w:customStyle="1" w:styleId="CommentTextChar">
    <w:name w:val="Comment Text Char"/>
    <w:link w:val="CommentText"/>
    <w:uiPriority w:val="99"/>
    <w:rsid w:val="00817C94"/>
    <w:rPr>
      <w:szCs w:val="22"/>
    </w:rPr>
  </w:style>
  <w:style w:type="paragraph" w:styleId="CommentSubject">
    <w:name w:val="annotation subject"/>
    <w:basedOn w:val="CommentText"/>
    <w:next w:val="CommentText"/>
    <w:link w:val="CommentSubjectChar"/>
    <w:uiPriority w:val="99"/>
    <w:semiHidden/>
    <w:unhideWhenUsed/>
    <w:rsid w:val="00817C94"/>
    <w:rPr>
      <w:b/>
      <w:bCs/>
    </w:rPr>
  </w:style>
  <w:style w:type="character" w:customStyle="1" w:styleId="CommentSubjectChar">
    <w:name w:val="Comment Subject Char"/>
    <w:link w:val="CommentSubject"/>
    <w:uiPriority w:val="99"/>
    <w:semiHidden/>
    <w:rsid w:val="00817C94"/>
    <w:rPr>
      <w:b/>
      <w:bCs/>
      <w:szCs w:val="22"/>
    </w:rPr>
  </w:style>
  <w:style w:type="paragraph" w:styleId="BalloonText">
    <w:name w:val="Balloon Text"/>
    <w:basedOn w:val="Normal"/>
    <w:link w:val="BalloonTextChar"/>
    <w:uiPriority w:val="99"/>
    <w:semiHidden/>
    <w:unhideWhenUsed/>
    <w:rsid w:val="00817C94"/>
    <w:rPr>
      <w:rFonts w:ascii="Tahoma" w:hAnsi="Tahoma"/>
      <w:sz w:val="16"/>
      <w:szCs w:val="16"/>
    </w:rPr>
  </w:style>
  <w:style w:type="character" w:customStyle="1" w:styleId="BalloonTextChar">
    <w:name w:val="Balloon Text Char"/>
    <w:link w:val="BalloonText"/>
    <w:uiPriority w:val="99"/>
    <w:semiHidden/>
    <w:rsid w:val="00817C94"/>
    <w:rPr>
      <w:rFonts w:ascii="Tahoma" w:hAnsi="Tahoma"/>
      <w:sz w:val="16"/>
      <w:szCs w:val="16"/>
    </w:rPr>
  </w:style>
  <w:style w:type="paragraph" w:customStyle="1" w:styleId="Pa4">
    <w:name w:val="Pa4"/>
    <w:basedOn w:val="Normal"/>
    <w:next w:val="Normal"/>
    <w:uiPriority w:val="99"/>
    <w:rsid w:val="00817C94"/>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817C94"/>
    <w:rPr>
      <w:color w:val="0000FF"/>
      <w:u w:val="single"/>
    </w:rPr>
  </w:style>
  <w:style w:type="table" w:styleId="TableGrid">
    <w:name w:val="Table Grid"/>
    <w:basedOn w:val="TableNormal"/>
    <w:uiPriority w:val="59"/>
    <w:rsid w:val="00817C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817C94"/>
    <w:pPr>
      <w:spacing w:after="200"/>
      <w:ind w:left="720"/>
      <w:contextualSpacing/>
    </w:pPr>
  </w:style>
  <w:style w:type="paragraph" w:styleId="BodyText">
    <w:name w:val="Body Text"/>
    <w:basedOn w:val="Normal"/>
    <w:link w:val="BodyTextChar"/>
    <w:rsid w:val="00817C94"/>
    <w:pPr>
      <w:spacing w:after="120"/>
    </w:pPr>
  </w:style>
  <w:style w:type="character" w:customStyle="1" w:styleId="BodyTextChar">
    <w:name w:val="Body Text Char"/>
    <w:link w:val="BodyText"/>
    <w:rsid w:val="00817C94"/>
    <w:rPr>
      <w:sz w:val="22"/>
      <w:szCs w:val="22"/>
    </w:rPr>
  </w:style>
  <w:style w:type="paragraph" w:customStyle="1" w:styleId="Header-banner">
    <w:name w:val="Header-banner"/>
    <w:rsid w:val="00817C94"/>
    <w:pPr>
      <w:ind w:left="43" w:right="43"/>
      <w:jc w:val="center"/>
    </w:pPr>
    <w:rPr>
      <w:rFonts w:cs="Calibri"/>
      <w:b/>
      <w:bCs/>
      <w:caps/>
      <w:color w:val="FFFFFF"/>
      <w:sz w:val="44"/>
      <w:szCs w:val="22"/>
    </w:rPr>
  </w:style>
  <w:style w:type="paragraph" w:customStyle="1" w:styleId="Header2banner">
    <w:name w:val="Header2_banner"/>
    <w:basedOn w:val="Header-banner"/>
    <w:rsid w:val="00817C94"/>
    <w:pPr>
      <w:spacing w:line="440" w:lineRule="exact"/>
      <w:jc w:val="left"/>
    </w:pPr>
    <w:rPr>
      <w:caps w:val="0"/>
    </w:rPr>
  </w:style>
  <w:style w:type="paragraph" w:customStyle="1" w:styleId="folio">
    <w:name w:val="folio"/>
    <w:basedOn w:val="Normal"/>
    <w:link w:val="folioChar"/>
    <w:rsid w:val="00817C94"/>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817C94"/>
    <w:pPr>
      <w:ind w:left="720"/>
      <w:contextualSpacing/>
    </w:pPr>
  </w:style>
  <w:style w:type="character" w:styleId="FollowedHyperlink">
    <w:name w:val="FollowedHyperlink"/>
    <w:uiPriority w:val="99"/>
    <w:semiHidden/>
    <w:unhideWhenUsed/>
    <w:rsid w:val="00817C94"/>
    <w:rPr>
      <w:color w:val="954F72"/>
      <w:u w:val="single"/>
    </w:rPr>
  </w:style>
  <w:style w:type="paragraph" w:customStyle="1" w:styleId="NoSpacing1">
    <w:name w:val="No Spacing1"/>
    <w:link w:val="NoSpacingChar"/>
    <w:rsid w:val="00817C94"/>
    <w:rPr>
      <w:rFonts w:ascii="Tahoma" w:hAnsi="Tahoma"/>
      <w:sz w:val="19"/>
      <w:szCs w:val="22"/>
    </w:rPr>
  </w:style>
  <w:style w:type="character" w:customStyle="1" w:styleId="NoSpacingChar">
    <w:name w:val="No Spacing Char"/>
    <w:link w:val="NoSpacing1"/>
    <w:rsid w:val="00817C94"/>
    <w:rPr>
      <w:rFonts w:ascii="Tahoma" w:hAnsi="Tahoma"/>
      <w:sz w:val="19"/>
      <w:szCs w:val="22"/>
    </w:rPr>
  </w:style>
  <w:style w:type="paragraph" w:styleId="FootnoteText">
    <w:name w:val="footnote text"/>
    <w:basedOn w:val="Normal"/>
    <w:link w:val="FootnoteTextChar"/>
    <w:uiPriority w:val="99"/>
    <w:semiHidden/>
    <w:unhideWhenUsed/>
    <w:rsid w:val="00817C94"/>
    <w:rPr>
      <w:sz w:val="20"/>
    </w:rPr>
  </w:style>
  <w:style w:type="character" w:customStyle="1" w:styleId="FootnoteTextChar">
    <w:name w:val="Footnote Text Char"/>
    <w:basedOn w:val="DefaultParagraphFont"/>
    <w:link w:val="FootnoteText"/>
    <w:uiPriority w:val="99"/>
    <w:semiHidden/>
    <w:rsid w:val="00817C94"/>
    <w:rPr>
      <w:szCs w:val="22"/>
    </w:rPr>
  </w:style>
  <w:style w:type="character" w:styleId="FootnoteReference">
    <w:name w:val="footnote reference"/>
    <w:basedOn w:val="DefaultParagraphFont"/>
    <w:uiPriority w:val="99"/>
    <w:semiHidden/>
    <w:unhideWhenUsed/>
    <w:rsid w:val="00817C94"/>
    <w:rPr>
      <w:vertAlign w:val="superscript"/>
    </w:rPr>
  </w:style>
  <w:style w:type="paragraph" w:customStyle="1" w:styleId="LearningSequenceHeader">
    <w:name w:val="*Learning Sequence Header"/>
    <w:next w:val="Normal"/>
    <w:link w:val="LearningSequenceHeaderChar"/>
    <w:qFormat/>
    <w:rsid w:val="00817C94"/>
    <w:pPr>
      <w:pBdr>
        <w:bottom w:val="single" w:sz="12" w:space="1" w:color="9BBB59" w:themeColor="accent3"/>
      </w:pBdr>
      <w:tabs>
        <w:tab w:val="right" w:pos="9360"/>
      </w:tabs>
      <w:spacing w:before="480"/>
    </w:pPr>
    <w:rPr>
      <w:rFonts w:asciiTheme="minorHAnsi" w:hAnsiTheme="minorHAnsi"/>
      <w:b/>
      <w:bCs/>
      <w:color w:val="4F81BD"/>
      <w:sz w:val="28"/>
      <w:szCs w:val="26"/>
    </w:rPr>
  </w:style>
  <w:style w:type="paragraph" w:styleId="ListParagraph">
    <w:name w:val="List Paragraph"/>
    <w:basedOn w:val="Normal"/>
    <w:link w:val="ListParagraphChar"/>
    <w:uiPriority w:val="34"/>
    <w:rsid w:val="00817C94"/>
    <w:pPr>
      <w:ind w:left="720"/>
      <w:contextualSpacing/>
    </w:pPr>
  </w:style>
  <w:style w:type="character" w:customStyle="1" w:styleId="LearningSequenceHeaderChar">
    <w:name w:val="*Learning Sequence Header Char"/>
    <w:basedOn w:val="DefaultParagraphFont"/>
    <w:link w:val="LearningSequenceHeader"/>
    <w:rsid w:val="00817C94"/>
    <w:rPr>
      <w:rFonts w:asciiTheme="minorHAnsi" w:hAnsiTheme="minorHAnsi"/>
      <w:b/>
      <w:bCs/>
      <w:color w:val="4F81BD"/>
      <w:sz w:val="28"/>
      <w:szCs w:val="26"/>
    </w:rPr>
  </w:style>
  <w:style w:type="paragraph" w:customStyle="1" w:styleId="TA">
    <w:name w:val="*TA*"/>
    <w:link w:val="TAChar"/>
    <w:qFormat/>
    <w:rsid w:val="00817C94"/>
    <w:pPr>
      <w:spacing w:before="180" w:after="180"/>
    </w:pPr>
    <w:rPr>
      <w:sz w:val="22"/>
      <w:szCs w:val="22"/>
    </w:rPr>
  </w:style>
  <w:style w:type="character" w:customStyle="1" w:styleId="TAChar">
    <w:name w:val="*TA* Char"/>
    <w:basedOn w:val="DefaultParagraphFont"/>
    <w:link w:val="TA"/>
    <w:rsid w:val="00817C94"/>
    <w:rPr>
      <w:sz w:val="22"/>
      <w:szCs w:val="22"/>
    </w:rPr>
  </w:style>
  <w:style w:type="paragraph" w:customStyle="1" w:styleId="IN">
    <w:name w:val="*IN*"/>
    <w:link w:val="INChar"/>
    <w:qFormat/>
    <w:rsid w:val="000354AA"/>
    <w:pPr>
      <w:numPr>
        <w:numId w:val="5"/>
      </w:numPr>
      <w:spacing w:before="120" w:after="60" w:line="276" w:lineRule="auto"/>
      <w:ind w:left="360"/>
    </w:pPr>
    <w:rPr>
      <w:color w:val="4F81BD"/>
      <w:sz w:val="22"/>
      <w:szCs w:val="22"/>
    </w:rPr>
  </w:style>
  <w:style w:type="character" w:customStyle="1" w:styleId="ListParagraphChar">
    <w:name w:val="List Paragraph Char"/>
    <w:basedOn w:val="DefaultParagraphFont"/>
    <w:link w:val="ListParagraph"/>
    <w:uiPriority w:val="34"/>
    <w:rsid w:val="00817C94"/>
    <w:rPr>
      <w:sz w:val="22"/>
      <w:szCs w:val="22"/>
    </w:rPr>
  </w:style>
  <w:style w:type="paragraph" w:customStyle="1" w:styleId="BulletedList">
    <w:name w:val="*Bulleted List"/>
    <w:link w:val="BulletedListChar"/>
    <w:qFormat/>
    <w:rsid w:val="000354AA"/>
    <w:pPr>
      <w:numPr>
        <w:numId w:val="3"/>
      </w:numPr>
      <w:spacing w:before="60" w:after="60" w:line="276" w:lineRule="auto"/>
      <w:ind w:left="360"/>
    </w:pPr>
    <w:rPr>
      <w:sz w:val="22"/>
      <w:szCs w:val="22"/>
    </w:rPr>
  </w:style>
  <w:style w:type="character" w:customStyle="1" w:styleId="INChar">
    <w:name w:val="*IN* Char"/>
    <w:basedOn w:val="DefaultParagraphFont"/>
    <w:link w:val="IN"/>
    <w:rsid w:val="000354AA"/>
    <w:rPr>
      <w:color w:val="4F81BD"/>
      <w:sz w:val="22"/>
      <w:szCs w:val="22"/>
    </w:rPr>
  </w:style>
  <w:style w:type="paragraph" w:customStyle="1" w:styleId="NumberedList">
    <w:name w:val="*Numbered List"/>
    <w:link w:val="NumberedListChar"/>
    <w:qFormat/>
    <w:rsid w:val="00817C94"/>
    <w:pPr>
      <w:numPr>
        <w:numId w:val="7"/>
      </w:numPr>
      <w:spacing w:after="60"/>
    </w:pPr>
    <w:rPr>
      <w:sz w:val="22"/>
      <w:szCs w:val="22"/>
    </w:rPr>
  </w:style>
  <w:style w:type="character" w:customStyle="1" w:styleId="MediumList2-Accent41Char">
    <w:name w:val="Medium List 2 - Accent 41 Char"/>
    <w:basedOn w:val="DefaultParagraphFont"/>
    <w:link w:val="MediumList2-Accent41"/>
    <w:uiPriority w:val="34"/>
    <w:rsid w:val="00817C94"/>
    <w:rPr>
      <w:sz w:val="22"/>
      <w:szCs w:val="22"/>
    </w:rPr>
  </w:style>
  <w:style w:type="character" w:customStyle="1" w:styleId="BulletedListChar">
    <w:name w:val="*Bulleted List Char"/>
    <w:basedOn w:val="DefaultParagraphFont"/>
    <w:link w:val="BulletedList"/>
    <w:rsid w:val="000354AA"/>
    <w:rPr>
      <w:sz w:val="22"/>
      <w:szCs w:val="22"/>
    </w:rPr>
  </w:style>
  <w:style w:type="paragraph" w:customStyle="1" w:styleId="TableHeaders">
    <w:name w:val="*TableHeaders"/>
    <w:basedOn w:val="Normal"/>
    <w:link w:val="TableHeadersChar"/>
    <w:qFormat/>
    <w:rsid w:val="00817C94"/>
    <w:pPr>
      <w:spacing w:before="40" w:after="40" w:line="240" w:lineRule="auto"/>
    </w:pPr>
    <w:rPr>
      <w:b/>
      <w:color w:val="FFFFFF" w:themeColor="background1"/>
    </w:rPr>
  </w:style>
  <w:style w:type="character" w:customStyle="1" w:styleId="NumberedListChar">
    <w:name w:val="*Numbered List Char"/>
    <w:basedOn w:val="BulletedListChar"/>
    <w:link w:val="NumberedList"/>
    <w:rsid w:val="00817C94"/>
    <w:rPr>
      <w:sz w:val="22"/>
      <w:szCs w:val="22"/>
    </w:rPr>
  </w:style>
  <w:style w:type="paragraph" w:customStyle="1" w:styleId="PageHeader">
    <w:name w:val="*PageHeader"/>
    <w:link w:val="PageHeaderChar"/>
    <w:qFormat/>
    <w:rsid w:val="00817C94"/>
    <w:pPr>
      <w:spacing w:before="120"/>
    </w:pPr>
    <w:rPr>
      <w:b/>
      <w:sz w:val="18"/>
      <w:szCs w:val="22"/>
    </w:rPr>
  </w:style>
  <w:style w:type="character" w:customStyle="1" w:styleId="TableHeadersChar">
    <w:name w:val="*TableHeaders Char"/>
    <w:basedOn w:val="DefaultParagraphFont"/>
    <w:link w:val="TableHeaders"/>
    <w:rsid w:val="00817C94"/>
    <w:rPr>
      <w:b/>
      <w:color w:val="FFFFFF" w:themeColor="background1"/>
      <w:sz w:val="22"/>
      <w:szCs w:val="22"/>
    </w:rPr>
  </w:style>
  <w:style w:type="paragraph" w:customStyle="1" w:styleId="Q">
    <w:name w:val="*Q*"/>
    <w:link w:val="QChar"/>
    <w:qFormat/>
    <w:rsid w:val="00817C94"/>
    <w:pPr>
      <w:spacing w:before="240" w:line="276" w:lineRule="auto"/>
    </w:pPr>
    <w:rPr>
      <w:b/>
      <w:sz w:val="22"/>
      <w:szCs w:val="22"/>
    </w:rPr>
  </w:style>
  <w:style w:type="character" w:customStyle="1" w:styleId="PageHeaderChar">
    <w:name w:val="*PageHeader Char"/>
    <w:basedOn w:val="DefaultParagraphFont"/>
    <w:link w:val="PageHeader"/>
    <w:rsid w:val="00817C94"/>
    <w:rPr>
      <w:b/>
      <w:sz w:val="18"/>
      <w:szCs w:val="22"/>
    </w:rPr>
  </w:style>
  <w:style w:type="character" w:customStyle="1" w:styleId="QChar">
    <w:name w:val="*Q* Char"/>
    <w:basedOn w:val="DefaultParagraphFont"/>
    <w:link w:val="Q"/>
    <w:rsid w:val="00817C94"/>
    <w:rPr>
      <w:b/>
      <w:sz w:val="22"/>
      <w:szCs w:val="22"/>
    </w:rPr>
  </w:style>
  <w:style w:type="paragraph" w:customStyle="1" w:styleId="SASRBullet">
    <w:name w:val="*SA/SR Bullet"/>
    <w:basedOn w:val="Normal"/>
    <w:link w:val="SASRBulletChar"/>
    <w:qFormat/>
    <w:rsid w:val="000354AA"/>
    <w:pPr>
      <w:numPr>
        <w:ilvl w:val="1"/>
        <w:numId w:val="8"/>
      </w:numPr>
      <w:spacing w:before="120"/>
      <w:ind w:left="1080"/>
      <w:contextualSpacing/>
    </w:pPr>
  </w:style>
  <w:style w:type="paragraph" w:customStyle="1" w:styleId="INBullet">
    <w:name w:val="*IN* Bullet"/>
    <w:link w:val="INBulletChar"/>
    <w:qFormat/>
    <w:rsid w:val="000354AA"/>
    <w:pPr>
      <w:numPr>
        <w:numId w:val="6"/>
      </w:numPr>
      <w:spacing w:after="60" w:line="276" w:lineRule="auto"/>
      <w:ind w:left="720"/>
    </w:pPr>
    <w:rPr>
      <w:color w:val="4F81BD"/>
      <w:sz w:val="22"/>
      <w:szCs w:val="22"/>
    </w:rPr>
  </w:style>
  <w:style w:type="character" w:customStyle="1" w:styleId="SASRBulletChar">
    <w:name w:val="*SA/SR Bullet Char"/>
    <w:basedOn w:val="DefaultParagraphFont"/>
    <w:link w:val="SASRBullet"/>
    <w:rsid w:val="000354AA"/>
    <w:rPr>
      <w:sz w:val="22"/>
      <w:szCs w:val="22"/>
    </w:rPr>
  </w:style>
  <w:style w:type="character" w:customStyle="1" w:styleId="INBulletChar">
    <w:name w:val="*IN* Bullet Char"/>
    <w:basedOn w:val="BulletedListChar"/>
    <w:link w:val="INBullet"/>
    <w:rsid w:val="000354AA"/>
    <w:rPr>
      <w:color w:val="4F81BD"/>
      <w:sz w:val="22"/>
      <w:szCs w:val="22"/>
    </w:rPr>
  </w:style>
  <w:style w:type="character" w:customStyle="1" w:styleId="reference-text">
    <w:name w:val="reference-text"/>
    <w:rsid w:val="00817C94"/>
  </w:style>
  <w:style w:type="paragraph" w:customStyle="1" w:styleId="SA">
    <w:name w:val="*SA*"/>
    <w:link w:val="SAChar"/>
    <w:qFormat/>
    <w:rsid w:val="00817C94"/>
    <w:pPr>
      <w:numPr>
        <w:numId w:val="11"/>
      </w:numPr>
      <w:spacing w:before="120" w:line="276" w:lineRule="auto"/>
    </w:pPr>
    <w:rPr>
      <w:sz w:val="22"/>
      <w:szCs w:val="22"/>
    </w:rPr>
  </w:style>
  <w:style w:type="paragraph" w:customStyle="1" w:styleId="SR">
    <w:name w:val="*SR*"/>
    <w:link w:val="SRChar"/>
    <w:qFormat/>
    <w:rsid w:val="000354AA"/>
    <w:pPr>
      <w:numPr>
        <w:numId w:val="9"/>
      </w:numPr>
      <w:spacing w:before="120" w:line="276" w:lineRule="auto"/>
      <w:ind w:left="720"/>
    </w:pPr>
    <w:rPr>
      <w:sz w:val="22"/>
      <w:szCs w:val="22"/>
    </w:rPr>
  </w:style>
  <w:style w:type="character" w:customStyle="1" w:styleId="SAChar">
    <w:name w:val="*SA* Char"/>
    <w:basedOn w:val="DefaultParagraphFont"/>
    <w:link w:val="SA"/>
    <w:rsid w:val="00817C94"/>
    <w:rPr>
      <w:sz w:val="22"/>
      <w:szCs w:val="22"/>
    </w:rPr>
  </w:style>
  <w:style w:type="character" w:customStyle="1" w:styleId="SRChar">
    <w:name w:val="*SR* Char"/>
    <w:basedOn w:val="DefaultParagraphFont"/>
    <w:link w:val="SR"/>
    <w:rsid w:val="000354AA"/>
    <w:rPr>
      <w:sz w:val="22"/>
      <w:szCs w:val="22"/>
    </w:rPr>
  </w:style>
  <w:style w:type="paragraph" w:customStyle="1" w:styleId="BR">
    <w:name w:val="*BR*"/>
    <w:link w:val="BRChar"/>
    <w:qFormat/>
    <w:rsid w:val="00817C94"/>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817C94"/>
    <w:pPr>
      <w:spacing w:line="200" w:lineRule="exact"/>
    </w:pPr>
    <w:rPr>
      <w:rFonts w:ascii="Verdana" w:eastAsia="Verdana" w:hAnsi="Verdana" w:cs="Calibri"/>
      <w:b/>
      <w:color w:val="595959"/>
      <w:sz w:val="14"/>
      <w:szCs w:val="22"/>
    </w:rPr>
  </w:style>
  <w:style w:type="character" w:customStyle="1" w:styleId="BRChar">
    <w:name w:val="*BR* Char"/>
    <w:basedOn w:val="DefaultParagraphFont"/>
    <w:link w:val="BR"/>
    <w:rsid w:val="00817C94"/>
    <w:rPr>
      <w:sz w:val="18"/>
      <w:szCs w:val="22"/>
    </w:rPr>
  </w:style>
  <w:style w:type="character" w:customStyle="1" w:styleId="folioChar">
    <w:name w:val="folio Char"/>
    <w:basedOn w:val="DefaultParagraphFont"/>
    <w:link w:val="folio"/>
    <w:rsid w:val="00817C94"/>
    <w:rPr>
      <w:rFonts w:ascii="Verdana" w:eastAsia="Verdana" w:hAnsi="Verdana" w:cs="Verdana"/>
      <w:color w:val="595959"/>
      <w:sz w:val="16"/>
      <w:szCs w:val="22"/>
    </w:rPr>
  </w:style>
  <w:style w:type="character" w:customStyle="1" w:styleId="FooterTextChar">
    <w:name w:val="FooterText Char"/>
    <w:basedOn w:val="folioChar"/>
    <w:link w:val="FooterText"/>
    <w:rsid w:val="00817C94"/>
    <w:rPr>
      <w:rFonts w:ascii="Verdana" w:eastAsia="Verdana" w:hAnsi="Verdana" w:cs="Calibri"/>
      <w:b/>
      <w:color w:val="595959"/>
      <w:sz w:val="14"/>
      <w:szCs w:val="22"/>
    </w:rPr>
  </w:style>
  <w:style w:type="paragraph" w:customStyle="1" w:styleId="TableText">
    <w:name w:val="*TableText"/>
    <w:link w:val="TableTextChar"/>
    <w:qFormat/>
    <w:rsid w:val="00817C94"/>
    <w:pPr>
      <w:spacing w:before="40" w:after="40" w:line="276" w:lineRule="auto"/>
    </w:pPr>
    <w:rPr>
      <w:sz w:val="22"/>
      <w:szCs w:val="22"/>
    </w:rPr>
  </w:style>
  <w:style w:type="character" w:customStyle="1" w:styleId="TableTextChar">
    <w:name w:val="*TableText Char"/>
    <w:basedOn w:val="DefaultParagraphFont"/>
    <w:link w:val="TableText"/>
    <w:rsid w:val="00817C94"/>
    <w:rPr>
      <w:sz w:val="22"/>
      <w:szCs w:val="22"/>
    </w:rPr>
  </w:style>
  <w:style w:type="paragraph" w:customStyle="1" w:styleId="ToolHeader">
    <w:name w:val="*ToolHeader"/>
    <w:qFormat/>
    <w:rsid w:val="00817C94"/>
    <w:pPr>
      <w:spacing w:after="120"/>
    </w:pPr>
    <w:rPr>
      <w:rFonts w:asciiTheme="minorHAnsi" w:hAnsiTheme="minorHAnsi"/>
      <w:b/>
      <w:bCs/>
      <w:color w:val="365F91"/>
      <w:sz w:val="32"/>
      <w:szCs w:val="28"/>
    </w:rPr>
  </w:style>
  <w:style w:type="paragraph" w:customStyle="1" w:styleId="ToolTableText">
    <w:name w:val="*ToolTableText"/>
    <w:qFormat/>
    <w:rsid w:val="00817C94"/>
    <w:pPr>
      <w:spacing w:before="40" w:after="120"/>
    </w:pPr>
    <w:rPr>
      <w:sz w:val="22"/>
      <w:szCs w:val="22"/>
    </w:rPr>
  </w:style>
  <w:style w:type="paragraph" w:customStyle="1" w:styleId="ExcerptTitle">
    <w:name w:val="*ExcerptTitle"/>
    <w:basedOn w:val="Normal"/>
    <w:link w:val="ExcerptTitleChar"/>
    <w:qFormat/>
    <w:rsid w:val="00817C94"/>
    <w:pPr>
      <w:jc w:val="center"/>
    </w:pPr>
    <w:rPr>
      <w:rFonts w:asciiTheme="majorHAnsi" w:hAnsiTheme="majorHAnsi"/>
      <w:b/>
      <w:smallCaps/>
      <w:sz w:val="32"/>
    </w:rPr>
  </w:style>
  <w:style w:type="paragraph" w:customStyle="1" w:styleId="ExcerptAuthor">
    <w:name w:val="*ExcerptAuthor"/>
    <w:basedOn w:val="Normal"/>
    <w:link w:val="ExcerptAuthorChar"/>
    <w:qFormat/>
    <w:rsid w:val="00817C94"/>
    <w:pPr>
      <w:jc w:val="center"/>
    </w:pPr>
    <w:rPr>
      <w:rFonts w:asciiTheme="majorHAnsi" w:hAnsiTheme="majorHAnsi"/>
      <w:b/>
    </w:rPr>
  </w:style>
  <w:style w:type="character" w:customStyle="1" w:styleId="ExcerptTitleChar">
    <w:name w:val="*ExcerptTitle Char"/>
    <w:basedOn w:val="DefaultParagraphFont"/>
    <w:link w:val="ExcerptTitle"/>
    <w:rsid w:val="00817C94"/>
    <w:rPr>
      <w:rFonts w:asciiTheme="majorHAnsi" w:hAnsiTheme="majorHAnsi"/>
      <w:b/>
      <w:smallCaps/>
      <w:sz w:val="32"/>
      <w:szCs w:val="22"/>
    </w:rPr>
  </w:style>
  <w:style w:type="paragraph" w:customStyle="1" w:styleId="ExcerptBody">
    <w:name w:val="*ExcerptBody"/>
    <w:basedOn w:val="Normal"/>
    <w:link w:val="ExcerptBodyChar"/>
    <w:qFormat/>
    <w:rsid w:val="00817C94"/>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basedOn w:val="DefaultParagraphFont"/>
    <w:link w:val="ExcerptAuthor"/>
    <w:rsid w:val="00817C94"/>
    <w:rPr>
      <w:rFonts w:asciiTheme="majorHAnsi" w:hAnsiTheme="majorHAnsi"/>
      <w:b/>
      <w:sz w:val="22"/>
      <w:szCs w:val="22"/>
    </w:rPr>
  </w:style>
  <w:style w:type="character" w:customStyle="1" w:styleId="ExcerptBodyChar">
    <w:name w:val="*ExcerptBody Char"/>
    <w:basedOn w:val="DefaultParagraphFont"/>
    <w:link w:val="ExcerptBody"/>
    <w:rsid w:val="00817C94"/>
    <w:rPr>
      <w:rFonts w:ascii="Times New Roman" w:eastAsia="Times New Roman" w:hAnsi="Times New Roman"/>
      <w:color w:val="000000"/>
      <w:sz w:val="24"/>
      <w:szCs w:val="17"/>
    </w:rPr>
  </w:style>
  <w:style w:type="paragraph" w:customStyle="1" w:styleId="SubStandard">
    <w:name w:val="*SubStandard"/>
    <w:basedOn w:val="TableText"/>
    <w:link w:val="SubStandardChar"/>
    <w:qFormat/>
    <w:rsid w:val="00817C94"/>
    <w:pPr>
      <w:numPr>
        <w:numId w:val="10"/>
      </w:numPr>
    </w:pPr>
  </w:style>
  <w:style w:type="character" w:customStyle="1" w:styleId="SubStandardChar">
    <w:name w:val="*SubStandard Char"/>
    <w:basedOn w:val="TableTextChar"/>
    <w:link w:val="SubStandard"/>
    <w:rsid w:val="00817C94"/>
    <w:rPr>
      <w:sz w:val="22"/>
      <w:szCs w:val="22"/>
    </w:rPr>
  </w:style>
  <w:style w:type="character" w:customStyle="1" w:styleId="hwc">
    <w:name w:val="hwc"/>
    <w:basedOn w:val="DefaultParagraphFont"/>
    <w:rsid w:val="0091472A"/>
  </w:style>
  <w:style w:type="character" w:customStyle="1" w:styleId="il">
    <w:name w:val="il"/>
    <w:basedOn w:val="DefaultParagraphFont"/>
    <w:rsid w:val="00432ED8"/>
  </w:style>
  <w:style w:type="paragraph" w:styleId="Revision">
    <w:name w:val="Revision"/>
    <w:hidden/>
    <w:uiPriority w:val="71"/>
    <w:rsid w:val="00BB7356"/>
    <w:rPr>
      <w:sz w:val="22"/>
      <w:szCs w:val="22"/>
    </w:rPr>
  </w:style>
  <w:style w:type="paragraph" w:styleId="DocumentMap">
    <w:name w:val="Document Map"/>
    <w:basedOn w:val="Normal"/>
    <w:link w:val="DocumentMapChar"/>
    <w:uiPriority w:val="99"/>
    <w:semiHidden/>
    <w:unhideWhenUsed/>
    <w:rsid w:val="00F808A0"/>
    <w:pPr>
      <w:spacing w:before="0"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F808A0"/>
    <w:rPr>
      <w:rFonts w:ascii="Lucida Grande" w:hAnsi="Lucida Grande" w:cs="Lucida Grande"/>
      <w:sz w:val="24"/>
      <w:szCs w:val="24"/>
    </w:rPr>
  </w:style>
  <w:style w:type="paragraph" w:customStyle="1" w:styleId="DCwithQ">
    <w:name w:val="*DC* with *Q*"/>
    <w:basedOn w:val="Q"/>
    <w:qFormat/>
    <w:rsid w:val="00817C94"/>
    <w:pPr>
      <w:ind w:left="360"/>
    </w:pPr>
    <w:rPr>
      <w:color w:val="4F81BD" w:themeColor="accent1"/>
    </w:rPr>
  </w:style>
  <w:style w:type="paragraph" w:customStyle="1" w:styleId="DCwithSA">
    <w:name w:val="*DC* with *SA*"/>
    <w:basedOn w:val="SA"/>
    <w:qFormat/>
    <w:rsid w:val="000460D9"/>
    <w:rPr>
      <w:color w:val="4F81BD" w:themeColor="accent1"/>
    </w:rPr>
  </w:style>
  <w:style w:type="paragraph" w:customStyle="1" w:styleId="DCwithSR">
    <w:name w:val="*DC* with *SR*"/>
    <w:basedOn w:val="SR"/>
    <w:qFormat/>
    <w:rsid w:val="000354AA"/>
    <w:pPr>
      <w:numPr>
        <w:numId w:val="4"/>
      </w:numPr>
      <w:ind w:left="720"/>
    </w:pPr>
    <w:rPr>
      <w:color w:val="4F81BD" w:themeColor="accent1"/>
    </w:rPr>
  </w:style>
  <w:style w:type="table" w:customStyle="1" w:styleId="TableGrid1">
    <w:name w:val="Table Grid1"/>
    <w:basedOn w:val="TableNormal"/>
    <w:next w:val="TableGrid"/>
    <w:uiPriority w:val="59"/>
    <w:rsid w:val="00817C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EA1E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90C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E90C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56072">
      <w:bodyDiv w:val="1"/>
      <w:marLeft w:val="0"/>
      <w:marRight w:val="0"/>
      <w:marTop w:val="0"/>
      <w:marBottom w:val="0"/>
      <w:divBdr>
        <w:top w:val="none" w:sz="0" w:space="0" w:color="auto"/>
        <w:left w:val="none" w:sz="0" w:space="0" w:color="auto"/>
        <w:bottom w:val="none" w:sz="0" w:space="0" w:color="auto"/>
        <w:right w:val="none" w:sz="0" w:space="0" w:color="auto"/>
      </w:divBdr>
      <w:divsChild>
        <w:div w:id="267080430">
          <w:marLeft w:val="0"/>
          <w:marRight w:val="0"/>
          <w:marTop w:val="0"/>
          <w:marBottom w:val="0"/>
          <w:divBdr>
            <w:top w:val="none" w:sz="0" w:space="0" w:color="auto"/>
            <w:left w:val="none" w:sz="0" w:space="0" w:color="auto"/>
            <w:bottom w:val="none" w:sz="0" w:space="0" w:color="auto"/>
            <w:right w:val="none" w:sz="0" w:space="0" w:color="auto"/>
          </w:divBdr>
          <w:divsChild>
            <w:div w:id="49730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23754">
      <w:bodyDiv w:val="1"/>
      <w:marLeft w:val="0"/>
      <w:marRight w:val="0"/>
      <w:marTop w:val="0"/>
      <w:marBottom w:val="0"/>
      <w:divBdr>
        <w:top w:val="none" w:sz="0" w:space="0" w:color="auto"/>
        <w:left w:val="none" w:sz="0" w:space="0" w:color="auto"/>
        <w:bottom w:val="none" w:sz="0" w:space="0" w:color="auto"/>
        <w:right w:val="none" w:sz="0" w:space="0" w:color="auto"/>
      </w:divBdr>
    </w:div>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474110271">
      <w:bodyDiv w:val="1"/>
      <w:marLeft w:val="0"/>
      <w:marRight w:val="0"/>
      <w:marTop w:val="0"/>
      <w:marBottom w:val="0"/>
      <w:divBdr>
        <w:top w:val="none" w:sz="0" w:space="0" w:color="auto"/>
        <w:left w:val="none" w:sz="0" w:space="0" w:color="auto"/>
        <w:bottom w:val="none" w:sz="0" w:space="0" w:color="auto"/>
        <w:right w:val="none" w:sz="0" w:space="0" w:color="auto"/>
      </w:divBdr>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811168205">
      <w:bodyDiv w:val="1"/>
      <w:marLeft w:val="0"/>
      <w:marRight w:val="0"/>
      <w:marTop w:val="0"/>
      <w:marBottom w:val="0"/>
      <w:divBdr>
        <w:top w:val="none" w:sz="0" w:space="0" w:color="auto"/>
        <w:left w:val="none" w:sz="0" w:space="0" w:color="auto"/>
        <w:bottom w:val="none" w:sz="0" w:space="0" w:color="auto"/>
        <w:right w:val="none" w:sz="0" w:space="0" w:color="auto"/>
      </w:divBdr>
    </w:div>
    <w:div w:id="1165239591">
      <w:bodyDiv w:val="1"/>
      <w:marLeft w:val="0"/>
      <w:marRight w:val="0"/>
      <w:marTop w:val="0"/>
      <w:marBottom w:val="0"/>
      <w:divBdr>
        <w:top w:val="none" w:sz="0" w:space="0" w:color="auto"/>
        <w:left w:val="none" w:sz="0" w:space="0" w:color="auto"/>
        <w:bottom w:val="none" w:sz="0" w:space="0" w:color="auto"/>
        <w:right w:val="none" w:sz="0" w:space="0" w:color="auto"/>
      </w:divBdr>
    </w:div>
    <w:div w:id="1208420497">
      <w:bodyDiv w:val="1"/>
      <w:marLeft w:val="0"/>
      <w:marRight w:val="0"/>
      <w:marTop w:val="0"/>
      <w:marBottom w:val="0"/>
      <w:divBdr>
        <w:top w:val="none" w:sz="0" w:space="0" w:color="auto"/>
        <w:left w:val="none" w:sz="0" w:space="0" w:color="auto"/>
        <w:bottom w:val="none" w:sz="0" w:space="0" w:color="auto"/>
        <w:right w:val="none" w:sz="0" w:space="0" w:color="auto"/>
      </w:divBdr>
    </w:div>
    <w:div w:id="1713267695">
      <w:bodyDiv w:val="1"/>
      <w:marLeft w:val="0"/>
      <w:marRight w:val="0"/>
      <w:marTop w:val="0"/>
      <w:marBottom w:val="0"/>
      <w:divBdr>
        <w:top w:val="none" w:sz="0" w:space="0" w:color="auto"/>
        <w:left w:val="none" w:sz="0" w:space="0" w:color="auto"/>
        <w:bottom w:val="none" w:sz="0" w:space="0" w:color="auto"/>
        <w:right w:val="none" w:sz="0" w:space="0" w:color="auto"/>
      </w:divBdr>
    </w:div>
    <w:div w:id="1789160824">
      <w:bodyDiv w:val="1"/>
      <w:marLeft w:val="0"/>
      <w:marRight w:val="0"/>
      <w:marTop w:val="0"/>
      <w:marBottom w:val="0"/>
      <w:divBdr>
        <w:top w:val="none" w:sz="0" w:space="0" w:color="auto"/>
        <w:left w:val="none" w:sz="0" w:space="0" w:color="auto"/>
        <w:bottom w:val="none" w:sz="0" w:space="0" w:color="auto"/>
        <w:right w:val="none" w:sz="0" w:space="0" w:color="auto"/>
      </w:divBdr>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 w:id="2029791429">
      <w:bodyDiv w:val="1"/>
      <w:marLeft w:val="0"/>
      <w:marRight w:val="0"/>
      <w:marTop w:val="0"/>
      <w:marBottom w:val="0"/>
      <w:divBdr>
        <w:top w:val="none" w:sz="0" w:space="0" w:color="auto"/>
        <w:left w:val="none" w:sz="0" w:space="0" w:color="auto"/>
        <w:bottom w:val="none" w:sz="0" w:space="0" w:color="auto"/>
        <w:right w:val="none" w:sz="0" w:space="0" w:color="auto"/>
      </w:divBdr>
    </w:div>
    <w:div w:id="2107799758">
      <w:bodyDiv w:val="1"/>
      <w:marLeft w:val="0"/>
      <w:marRight w:val="0"/>
      <w:marTop w:val="0"/>
      <w:marBottom w:val="0"/>
      <w:divBdr>
        <w:top w:val="none" w:sz="0" w:space="0" w:color="auto"/>
        <w:left w:val="none" w:sz="0" w:space="0" w:color="auto"/>
        <w:bottom w:val="none" w:sz="0" w:space="0" w:color="auto"/>
        <w:right w:val="none" w:sz="0" w:space="0" w:color="auto"/>
      </w:divBdr>
      <w:divsChild>
        <w:div w:id="1995403048">
          <w:marLeft w:val="0"/>
          <w:marRight w:val="0"/>
          <w:marTop w:val="0"/>
          <w:marBottom w:val="0"/>
          <w:divBdr>
            <w:top w:val="none" w:sz="0" w:space="0" w:color="auto"/>
            <w:left w:val="none" w:sz="0" w:space="0" w:color="auto"/>
            <w:bottom w:val="none" w:sz="0" w:space="0" w:color="auto"/>
            <w:right w:val="none" w:sz="0" w:space="0" w:color="auto"/>
          </w:divBdr>
          <w:divsChild>
            <w:div w:id="22795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tionary.reference.com/browse/bea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reativecommons.org/licenses/by-nc/3.0/"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4FAD2-AE76-48AC-8CFC-BC15C8BDA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5042</Words>
  <Characters>28743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33718</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Kelley, Nora</cp:lastModifiedBy>
  <cp:revision>5</cp:revision>
  <cp:lastPrinted>2014-06-23T17:34:00Z</cp:lastPrinted>
  <dcterms:created xsi:type="dcterms:W3CDTF">2014-06-26T20:03:00Z</dcterms:created>
  <dcterms:modified xsi:type="dcterms:W3CDTF">2014-09-08T15:48:00Z</dcterms:modified>
</cp:coreProperties>
</file>