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22AB793A" w14:textId="77777777" w:rsidTr="00F308FF">
        <w:trPr>
          <w:trHeight w:val="1008"/>
        </w:trPr>
        <w:tc>
          <w:tcPr>
            <w:tcW w:w="1980" w:type="dxa"/>
            <w:shd w:val="clear" w:color="auto" w:fill="385623"/>
            <w:vAlign w:val="center"/>
          </w:tcPr>
          <w:p w14:paraId="6538DCA4" w14:textId="26597A6D" w:rsidR="00F814D5" w:rsidRPr="00DB34C3" w:rsidRDefault="00343975" w:rsidP="00B231AA">
            <w:pPr>
              <w:pStyle w:val="Header-banner"/>
              <w:rPr>
                <w:rFonts w:asciiTheme="minorHAnsi" w:hAnsiTheme="minorHAnsi"/>
              </w:rPr>
            </w:pPr>
            <w:bookmarkStart w:id="0" w:name="_GoBack"/>
            <w:bookmarkEnd w:id="0"/>
            <w:r>
              <w:rPr>
                <w:rFonts w:asciiTheme="minorHAnsi" w:hAnsiTheme="minorHAnsi"/>
              </w:rPr>
              <w:t>11.3</w:t>
            </w:r>
            <w:r w:rsidR="00F814D5" w:rsidRPr="00DB34C3">
              <w:rPr>
                <w:rFonts w:asciiTheme="minorHAnsi" w:hAnsiTheme="minorHAnsi"/>
              </w:rPr>
              <w:t>.</w:t>
            </w:r>
            <w:r w:rsidR="00C77986">
              <w:rPr>
                <w:rFonts w:asciiTheme="minorHAnsi" w:hAnsiTheme="minorHAnsi"/>
              </w:rPr>
              <w:t>1</w:t>
            </w:r>
          </w:p>
        </w:tc>
        <w:tc>
          <w:tcPr>
            <w:tcW w:w="7470" w:type="dxa"/>
            <w:shd w:val="clear" w:color="auto" w:fill="76923C"/>
            <w:vAlign w:val="center"/>
          </w:tcPr>
          <w:p w14:paraId="517578E3"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8039F">
              <w:rPr>
                <w:rFonts w:asciiTheme="minorHAnsi" w:hAnsiTheme="minorHAnsi"/>
              </w:rPr>
              <w:t>3</w:t>
            </w:r>
          </w:p>
        </w:tc>
      </w:tr>
    </w:tbl>
    <w:p w14:paraId="27567AF7" w14:textId="77777777" w:rsidR="005C4572" w:rsidRDefault="00C4787C" w:rsidP="0077490B">
      <w:pPr>
        <w:pStyle w:val="Heading1"/>
        <w:tabs>
          <w:tab w:val="left" w:pos="6930"/>
        </w:tabs>
        <w:spacing w:before="360"/>
      </w:pPr>
      <w:r w:rsidRPr="00263AF5">
        <w:t>Introduction</w:t>
      </w:r>
    </w:p>
    <w:p w14:paraId="3BB827DA" w14:textId="41CE0FE4" w:rsidR="00F44FB0" w:rsidRDefault="00562C5D" w:rsidP="005C4572">
      <w:r>
        <w:t xml:space="preserve">In this lesson, students read and analyze paragraphs </w:t>
      </w:r>
      <w:r w:rsidR="009C6668">
        <w:t>8</w:t>
      </w:r>
      <w:r w:rsidR="0077490B">
        <w:t>–</w:t>
      </w:r>
      <w:r w:rsidR="00F44FB0">
        <w:t>11</w:t>
      </w:r>
      <w:r w:rsidR="005D4029">
        <w:t xml:space="preserve"> of “Hope, Despair</w:t>
      </w:r>
      <w:r>
        <w:t xml:space="preserve"> and Memory” from “</w:t>
      </w:r>
      <w:r w:rsidR="00F44FB0">
        <w:t>Stripped of possessions, all human ties severed, the prisoners</w:t>
      </w:r>
      <w:r>
        <w:t>” to “</w:t>
      </w:r>
      <w:r w:rsidR="00F44FB0">
        <w:t>For us, forgetting was never an option</w:t>
      </w:r>
      <w:r>
        <w:t xml:space="preserve">.” </w:t>
      </w:r>
      <w:r w:rsidR="00CE2EBA">
        <w:t xml:space="preserve">In this portion of the lecture Wiesel </w:t>
      </w:r>
      <w:r w:rsidR="00D615E0">
        <w:t xml:space="preserve">expresses incredulity </w:t>
      </w:r>
      <w:r w:rsidR="000C633D">
        <w:t xml:space="preserve">regarding </w:t>
      </w:r>
      <w:r w:rsidR="00D615E0">
        <w:t xml:space="preserve">the behaviors of those who participated in the Holocaust as well as those who passively stood by. Wiesel disavows the option of forgetting even in the face of despair. </w:t>
      </w:r>
      <w:r w:rsidR="000A194E">
        <w:t>S</w:t>
      </w:r>
      <w:r w:rsidR="00F44FB0">
        <w:t xml:space="preserve">tudents continue to </w:t>
      </w:r>
      <w:r w:rsidR="000A194E">
        <w:t xml:space="preserve">analyze Wiesel’s use of </w:t>
      </w:r>
      <w:r w:rsidR="00F44FB0">
        <w:t>language and rhetoric</w:t>
      </w:r>
      <w:r w:rsidR="000A194E">
        <w:t xml:space="preserve"> while focusing on </w:t>
      </w:r>
      <w:r w:rsidR="00614267" w:rsidRPr="00FA50EA">
        <w:t xml:space="preserve">how </w:t>
      </w:r>
      <w:r w:rsidR="000A194E">
        <w:t xml:space="preserve">he </w:t>
      </w:r>
      <w:r w:rsidR="00614267" w:rsidRPr="00FA50EA">
        <w:t>continues to develop the idea of memory in paragraphs 8</w:t>
      </w:r>
      <w:r w:rsidR="0077490B">
        <w:t>–</w:t>
      </w:r>
      <w:r w:rsidR="00614267" w:rsidRPr="00FA50EA">
        <w:t>11</w:t>
      </w:r>
      <w:r w:rsidR="00F44FB0" w:rsidRPr="00FA50EA">
        <w:t>.</w:t>
      </w:r>
      <w:r w:rsidR="00F44FB0">
        <w:t xml:space="preserve"> </w:t>
      </w:r>
      <w:r w:rsidR="002F3E63" w:rsidRPr="002F3E63">
        <w:t>Student learning is assessed via a Quick Write at the end of the lesson:</w:t>
      </w:r>
      <w:r w:rsidR="00D46563">
        <w:t xml:space="preserve"> How does Wiesel further develop the idea of memory in paragraphs 8</w:t>
      </w:r>
      <w:r w:rsidR="002F3E63">
        <w:t>–</w:t>
      </w:r>
      <w:r w:rsidR="00D46563">
        <w:t xml:space="preserve">11? </w:t>
      </w:r>
    </w:p>
    <w:p w14:paraId="22DDB309" w14:textId="3C08909F" w:rsidR="00562C5D" w:rsidRPr="005C4572" w:rsidRDefault="00562C5D" w:rsidP="005C4572">
      <w:r>
        <w:t>Additionally, stude</w:t>
      </w:r>
      <w:r w:rsidRPr="00495EA4">
        <w:t xml:space="preserve">nts </w:t>
      </w:r>
      <w:r w:rsidR="00F44FB0" w:rsidRPr="00495EA4">
        <w:t xml:space="preserve">continue </w:t>
      </w:r>
      <w:r w:rsidR="009C6668">
        <w:t xml:space="preserve">to </w:t>
      </w:r>
      <w:r w:rsidR="00F44FB0" w:rsidRPr="00495EA4">
        <w:t xml:space="preserve">identify potential research topics and record them on the </w:t>
      </w:r>
      <w:r w:rsidRPr="00495EA4">
        <w:t xml:space="preserve">Surfacing Issues Tool. For homework, </w:t>
      </w:r>
      <w:r w:rsidRPr="00495EA4">
        <w:rPr>
          <w:rFonts w:asciiTheme="minorHAnsi" w:eastAsia="Times New Roman" w:hAnsiTheme="minorHAnsi" w:cs="Arial"/>
          <w:color w:val="222222"/>
          <w:shd w:val="clear" w:color="auto" w:fill="FFFFFF"/>
        </w:rPr>
        <w:t xml:space="preserve">students </w:t>
      </w:r>
      <w:r w:rsidR="00495EA4" w:rsidRPr="00495EA4">
        <w:t>preview paragraphs 12</w:t>
      </w:r>
      <w:r w:rsidR="0077490B">
        <w:t>–</w:t>
      </w:r>
      <w:r w:rsidR="00495EA4" w:rsidRPr="00495EA4">
        <w:t>17</w:t>
      </w:r>
      <w:r w:rsidR="000C633D">
        <w:t xml:space="preserve"> </w:t>
      </w:r>
      <w:r w:rsidR="000C633D" w:rsidRPr="00495EA4">
        <w:t>of “Hope, Despair and Memory”</w:t>
      </w:r>
      <w:r w:rsidR="00495EA4" w:rsidRPr="00495EA4">
        <w:t xml:space="preserve"> (from “Remembering is a noble and necessary act” to “then let it be inhabited by their deaths”)</w:t>
      </w:r>
      <w:r w:rsidR="000C633D">
        <w:t>,</w:t>
      </w:r>
      <w:r w:rsidR="00495EA4" w:rsidRPr="00495EA4">
        <w:t xml:space="preserve"> and annotate for </w:t>
      </w:r>
      <w:r w:rsidR="009C6668">
        <w:t xml:space="preserve">the development of </w:t>
      </w:r>
      <w:r w:rsidR="00495EA4" w:rsidRPr="00495EA4">
        <w:t>central ideas.</w:t>
      </w:r>
    </w:p>
    <w:p w14:paraId="2E2A15C5" w14:textId="77777777" w:rsidR="00C4787C" w:rsidRDefault="00C4787C" w:rsidP="0077490B">
      <w:pPr>
        <w:pStyle w:val="Heading1"/>
        <w:spacing w:before="24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3D603BE3" w14:textId="77777777" w:rsidTr="00F308FF">
        <w:tc>
          <w:tcPr>
            <w:tcW w:w="9468" w:type="dxa"/>
            <w:gridSpan w:val="2"/>
            <w:shd w:val="clear" w:color="auto" w:fill="76923C"/>
          </w:tcPr>
          <w:p w14:paraId="1F91F492" w14:textId="77777777" w:rsidR="00F308FF" w:rsidRPr="002E4C92" w:rsidRDefault="00F308FF" w:rsidP="00B00346">
            <w:pPr>
              <w:pStyle w:val="TableHeaders"/>
            </w:pPr>
            <w:r>
              <w:t>Assessed Standard</w:t>
            </w:r>
            <w:r w:rsidR="00583FF7">
              <w:t>(s)</w:t>
            </w:r>
          </w:p>
        </w:tc>
      </w:tr>
      <w:tr w:rsidR="00FB2878" w:rsidRPr="0053542D" w14:paraId="0E6B8F4E" w14:textId="77777777" w:rsidTr="00E22A24">
        <w:tc>
          <w:tcPr>
            <w:tcW w:w="1344" w:type="dxa"/>
          </w:tcPr>
          <w:p w14:paraId="2FE64BCE" w14:textId="70DF7E56" w:rsidR="00FB2878" w:rsidRDefault="00994CC4" w:rsidP="000B2D56">
            <w:pPr>
              <w:pStyle w:val="TableText"/>
            </w:pPr>
            <w:r>
              <w:t>RI.11-12.</w:t>
            </w:r>
            <w:r w:rsidR="00B061F5">
              <w:t>2</w:t>
            </w:r>
          </w:p>
        </w:tc>
        <w:tc>
          <w:tcPr>
            <w:tcW w:w="8124" w:type="dxa"/>
          </w:tcPr>
          <w:p w14:paraId="30F6FD98" w14:textId="68E1A849" w:rsidR="00CF498D" w:rsidRPr="00562C5D" w:rsidRDefault="00B67A6A" w:rsidP="0077490B">
            <w:pPr>
              <w:pStyle w:val="TableText"/>
            </w:pPr>
            <w:r w:rsidRPr="00B72CCC">
              <w:t>Determ</w:t>
            </w:r>
            <w:r w:rsidRPr="00B13543">
              <w:t>ine two or more central ideas of a tex</w:t>
            </w:r>
            <w:r w:rsidRPr="00B67A6A">
              <w:t>t and analyze their development</w:t>
            </w:r>
            <w:r>
              <w:t xml:space="preserve"> </w:t>
            </w:r>
            <w:r w:rsidRPr="00B13543">
              <w:t>over the course of the text, including how they in</w:t>
            </w:r>
            <w:r w:rsidRPr="00B67A6A">
              <w:t>teract and build on one another</w:t>
            </w:r>
            <w:r>
              <w:t xml:space="preserve"> </w:t>
            </w:r>
            <w:r w:rsidRPr="00B13543">
              <w:t>to provide a complex analysis; provide an objective summary of the text.</w:t>
            </w:r>
          </w:p>
        </w:tc>
      </w:tr>
      <w:tr w:rsidR="00F308FF" w:rsidRPr="00CF2582" w14:paraId="00A2FA00" w14:textId="77777777" w:rsidTr="00F308FF">
        <w:tc>
          <w:tcPr>
            <w:tcW w:w="9468" w:type="dxa"/>
            <w:gridSpan w:val="2"/>
            <w:shd w:val="clear" w:color="auto" w:fill="76923C"/>
          </w:tcPr>
          <w:p w14:paraId="4F656A11" w14:textId="77777777" w:rsidR="00F308FF" w:rsidRPr="00CF2582" w:rsidRDefault="00F308FF" w:rsidP="00B00346">
            <w:pPr>
              <w:pStyle w:val="TableHeaders"/>
            </w:pPr>
            <w:r w:rsidRPr="00CF2582">
              <w:t>Addressed Standard</w:t>
            </w:r>
            <w:r w:rsidR="00583FF7">
              <w:t>(s)</w:t>
            </w:r>
          </w:p>
        </w:tc>
      </w:tr>
      <w:tr w:rsidR="00EB7548" w:rsidRPr="0053542D" w14:paraId="2C133778" w14:textId="77777777" w:rsidTr="005E081E">
        <w:tc>
          <w:tcPr>
            <w:tcW w:w="1344" w:type="dxa"/>
          </w:tcPr>
          <w:p w14:paraId="3B78B621" w14:textId="77777777" w:rsidR="00EB7548" w:rsidRDefault="00EB7548" w:rsidP="005E081E">
            <w:pPr>
              <w:pStyle w:val="TableText"/>
            </w:pPr>
            <w:r>
              <w:t>W.11-12.9.b</w:t>
            </w:r>
          </w:p>
        </w:tc>
        <w:tc>
          <w:tcPr>
            <w:tcW w:w="8124" w:type="dxa"/>
          </w:tcPr>
          <w:p w14:paraId="20EFE64F" w14:textId="77777777" w:rsidR="00EB7548" w:rsidRDefault="00EB7548" w:rsidP="0077490B">
            <w:pPr>
              <w:pStyle w:val="TableText"/>
            </w:pPr>
            <w:r w:rsidRPr="00566142">
              <w:t>Draw evidence f</w:t>
            </w:r>
            <w:r>
              <w:t>ro</w:t>
            </w:r>
            <w:r w:rsidRPr="00566142">
              <w:t>m literary or informational texts to support analysis,</w:t>
            </w:r>
            <w:r>
              <w:t xml:space="preserve"> </w:t>
            </w:r>
            <w:r w:rsidRPr="00566142">
              <w:t>reflection, and research.</w:t>
            </w:r>
          </w:p>
          <w:p w14:paraId="2E6321C4" w14:textId="7C754903" w:rsidR="00EB7548" w:rsidRPr="00B13543" w:rsidRDefault="00EB7548" w:rsidP="0077490B">
            <w:pPr>
              <w:pStyle w:val="SubStandard"/>
            </w:pPr>
            <w:r w:rsidRPr="00566142">
              <w:t xml:space="preserve">Apply </w:t>
            </w:r>
            <w:r w:rsidRPr="000C633D">
              <w:rPr>
                <w:i/>
              </w:rPr>
              <w:t>grades 11–12 Reading standards</w:t>
            </w:r>
            <w:r w:rsidR="000C633D">
              <w:t xml:space="preserve"> to literary nonfiction </w:t>
            </w:r>
            <w:r w:rsidR="000C633D" w:rsidRPr="000C633D">
              <w:t xml:space="preserve">(e.g.,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0C633D" w:rsidRPr="000C633D">
              <w:rPr>
                <w:i/>
              </w:rPr>
              <w:t>The Federalist</w:t>
            </w:r>
            <w:r w:rsidR="000C633D" w:rsidRPr="000C633D">
              <w:t>, presidential addresses]”).</w:t>
            </w:r>
          </w:p>
        </w:tc>
      </w:tr>
      <w:tr w:rsidR="00994CC4" w:rsidRPr="0053542D" w14:paraId="21761FD9" w14:textId="77777777" w:rsidTr="00E22A24">
        <w:tc>
          <w:tcPr>
            <w:tcW w:w="1344" w:type="dxa"/>
          </w:tcPr>
          <w:p w14:paraId="075D9417" w14:textId="77777777" w:rsidR="00994CC4" w:rsidRDefault="00994CC4" w:rsidP="00994CC4">
            <w:pPr>
              <w:pStyle w:val="TableText"/>
            </w:pPr>
            <w:r>
              <w:t>L.11-12.3</w:t>
            </w:r>
          </w:p>
        </w:tc>
        <w:tc>
          <w:tcPr>
            <w:tcW w:w="8124" w:type="dxa"/>
          </w:tcPr>
          <w:p w14:paraId="2C06F1C7" w14:textId="77777777" w:rsidR="00562C5D" w:rsidRPr="009C28BD" w:rsidRDefault="00562C5D" w:rsidP="0077490B">
            <w:pPr>
              <w:pStyle w:val="TableText"/>
            </w:pPr>
            <w:r w:rsidRPr="00562C5D">
              <w:t>Apply knowledge of language to under</w:t>
            </w:r>
            <w:r>
              <w:t xml:space="preserve">stand how language functions in different </w:t>
            </w:r>
            <w:r w:rsidRPr="00562C5D">
              <w:t>contexts, to make effective choic</w:t>
            </w:r>
            <w:r>
              <w:t xml:space="preserve">es for meaning or style, and to </w:t>
            </w:r>
            <w:r w:rsidRPr="00562C5D">
              <w:t>comprehend more fully when reading or listening.</w:t>
            </w:r>
          </w:p>
        </w:tc>
      </w:tr>
    </w:tbl>
    <w:p w14:paraId="4BB07AAC"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70092CCA" w14:textId="77777777" w:rsidTr="00353081">
        <w:tc>
          <w:tcPr>
            <w:tcW w:w="9478" w:type="dxa"/>
            <w:shd w:val="clear" w:color="auto" w:fill="76923C"/>
          </w:tcPr>
          <w:p w14:paraId="4C5EE878" w14:textId="77777777" w:rsidR="00D920A6" w:rsidRPr="002E4C92" w:rsidRDefault="00D920A6" w:rsidP="00B00346">
            <w:pPr>
              <w:pStyle w:val="TableHeaders"/>
            </w:pPr>
            <w:r w:rsidRPr="002E4C92">
              <w:t>Assessment(s)</w:t>
            </w:r>
          </w:p>
        </w:tc>
      </w:tr>
      <w:tr w:rsidR="00B231AA" w14:paraId="3FF5A035" w14:textId="77777777" w:rsidTr="00353081">
        <w:tc>
          <w:tcPr>
            <w:tcW w:w="9478" w:type="dxa"/>
            <w:tcBorders>
              <w:top w:val="single" w:sz="4" w:space="0" w:color="auto"/>
              <w:left w:val="single" w:sz="4" w:space="0" w:color="auto"/>
              <w:bottom w:val="single" w:sz="4" w:space="0" w:color="auto"/>
              <w:right w:val="single" w:sz="4" w:space="0" w:color="auto"/>
            </w:tcBorders>
          </w:tcPr>
          <w:p w14:paraId="2B08427C" w14:textId="3AC4EF76" w:rsidR="00495EA4" w:rsidRDefault="00495EA4" w:rsidP="00AB3ED6">
            <w:pPr>
              <w:pStyle w:val="TableText"/>
            </w:pPr>
            <w:r>
              <w:t xml:space="preserve">Student learning </w:t>
            </w:r>
            <w:r w:rsidR="009C6668">
              <w:t>is</w:t>
            </w:r>
            <w:r>
              <w:t xml:space="preserve"> assessed via a Quick Write at the end of the lesson. Students answer the following prompt, citing textual evidence to support analysis and inferences drawn from the text. </w:t>
            </w:r>
          </w:p>
          <w:p w14:paraId="76EB67AF" w14:textId="3FDA1506" w:rsidR="005A3BB7" w:rsidRPr="003908D2" w:rsidRDefault="005A3BB7" w:rsidP="00866073">
            <w:pPr>
              <w:pStyle w:val="BulletedList"/>
            </w:pPr>
            <w:r>
              <w:t>How does Wiesel further develop the idea of memory in paragraphs 8</w:t>
            </w:r>
            <w:r w:rsidR="0077490B">
              <w:t>–</w:t>
            </w:r>
            <w:r>
              <w:t>11?</w:t>
            </w:r>
          </w:p>
        </w:tc>
      </w:tr>
      <w:tr w:rsidR="00263AF5" w:rsidRPr="00B00346" w14:paraId="75115C87" w14:textId="77777777" w:rsidTr="00353081">
        <w:tc>
          <w:tcPr>
            <w:tcW w:w="9478" w:type="dxa"/>
            <w:shd w:val="clear" w:color="auto" w:fill="76923C"/>
          </w:tcPr>
          <w:p w14:paraId="4D0FE001" w14:textId="77777777" w:rsidR="00D920A6" w:rsidRPr="00B00346" w:rsidRDefault="00D920A6" w:rsidP="00B00346">
            <w:pPr>
              <w:pStyle w:val="TableHeaders"/>
            </w:pPr>
            <w:r w:rsidRPr="00B00346">
              <w:t>High Performance Response(s)</w:t>
            </w:r>
          </w:p>
        </w:tc>
      </w:tr>
      <w:tr w:rsidR="00D920A6" w14:paraId="5B35F5F6" w14:textId="77777777" w:rsidTr="00353081">
        <w:tc>
          <w:tcPr>
            <w:tcW w:w="9478" w:type="dxa"/>
          </w:tcPr>
          <w:p w14:paraId="3617A2E6" w14:textId="6DAEC8EA" w:rsidR="00BE4EBD" w:rsidRPr="00B13543" w:rsidRDefault="00495EA4" w:rsidP="008151E5">
            <w:pPr>
              <w:pStyle w:val="TableText"/>
            </w:pPr>
            <w:r w:rsidRPr="00B13543">
              <w:t>A H</w:t>
            </w:r>
            <w:r w:rsidR="00BE4EBD" w:rsidRPr="00B13543">
              <w:t xml:space="preserve">igh </w:t>
            </w:r>
            <w:r w:rsidRPr="00B13543">
              <w:t>P</w:t>
            </w:r>
            <w:r w:rsidR="00BE4EBD" w:rsidRPr="00B13543">
              <w:t xml:space="preserve">erformance </w:t>
            </w:r>
            <w:r w:rsidRPr="00B13543">
              <w:t>R</w:t>
            </w:r>
            <w:r w:rsidR="00850CE6" w:rsidRPr="00B13543">
              <w:t>esponse</w:t>
            </w:r>
            <w:r w:rsidR="00BE4EBD" w:rsidRPr="00B13543">
              <w:t xml:space="preserve"> </w:t>
            </w:r>
            <w:r w:rsidR="009D1D72">
              <w:t>should</w:t>
            </w:r>
            <w:r w:rsidR="00BE4EBD" w:rsidRPr="00B13543">
              <w:t>:</w:t>
            </w:r>
          </w:p>
          <w:p w14:paraId="4BF0428D" w14:textId="76FA4B55" w:rsidR="0089585F" w:rsidRPr="0077490B" w:rsidRDefault="00D615E0" w:rsidP="000C633D">
            <w:pPr>
              <w:pStyle w:val="BulletedList"/>
              <w:rPr>
                <w:rFonts w:asciiTheme="majorHAnsi" w:eastAsiaTheme="majorEastAsia" w:hAnsiTheme="majorHAnsi" w:cstheme="majorBidi"/>
                <w:i/>
                <w:iCs/>
                <w:color w:val="404040" w:themeColor="text1" w:themeTint="BF"/>
              </w:rPr>
            </w:pPr>
            <w:r>
              <w:t>Explain</w:t>
            </w:r>
            <w:r w:rsidR="00B13543" w:rsidRPr="00566142">
              <w:t xml:space="preserve"> how Wiesel develops the idea of memory in paragraphs 8</w:t>
            </w:r>
            <w:r w:rsidR="00A164F9">
              <w:t>–</w:t>
            </w:r>
            <w:r w:rsidR="00B13543" w:rsidRPr="00566142">
              <w:t>11</w:t>
            </w:r>
            <w:r w:rsidR="0089585F" w:rsidRPr="00566142">
              <w:t xml:space="preserve"> </w:t>
            </w:r>
            <w:r w:rsidR="00C12D25" w:rsidRPr="00566142">
              <w:t>(e.g.</w:t>
            </w:r>
            <w:r w:rsidR="0077490B">
              <w:t>,</w:t>
            </w:r>
            <w:r w:rsidR="00C12D25" w:rsidRPr="00566142">
              <w:t xml:space="preserve"> In this section, Wiesel contradicts his earlier idea of memory as a shield </w:t>
            </w:r>
            <w:r w:rsidR="005D4029">
              <w:t>(par.</w:t>
            </w:r>
            <w:r w:rsidR="00C12D25" w:rsidRPr="00566142">
              <w:t xml:space="preserve"> 5)</w:t>
            </w:r>
            <w:r w:rsidR="00EE6E8E">
              <w:t>.</w:t>
            </w:r>
            <w:r w:rsidR="00C12D25" w:rsidRPr="00566142">
              <w:t xml:space="preserve"> In this section, memory elicits “real despair” after the war when the prisoners were released and as they began to “search for meaning” </w:t>
            </w:r>
            <w:r w:rsidR="005D4029">
              <w:t>(par.</w:t>
            </w:r>
            <w:r w:rsidR="00C12D25" w:rsidRPr="00566142">
              <w:t xml:space="preserve"> 8)</w:t>
            </w:r>
            <w:r w:rsidR="00885B7A">
              <w:t>.</w:t>
            </w:r>
            <w:r w:rsidR="00C12D25" w:rsidRPr="00566142">
              <w:t xml:space="preserve"> </w:t>
            </w:r>
            <w:r w:rsidR="00EE6E8E">
              <w:t>For the survivors</w:t>
            </w:r>
            <w:r w:rsidR="00C12D25" w:rsidRPr="00566142">
              <w:t xml:space="preserve"> memory became impossible to escape: “</w:t>
            </w:r>
            <w:r w:rsidR="00C12D25">
              <w:t>f</w:t>
            </w:r>
            <w:r w:rsidR="00C12D25" w:rsidRPr="00566142">
              <w:t xml:space="preserve">or the first time in history, we could not bury our dead” </w:t>
            </w:r>
            <w:r w:rsidR="005D4029">
              <w:t>(par.</w:t>
            </w:r>
            <w:r w:rsidR="00C12D25" w:rsidRPr="00566142">
              <w:t xml:space="preserve"> 10)</w:t>
            </w:r>
            <w:r w:rsidR="00885B7A">
              <w:t>.</w:t>
            </w:r>
            <w:r w:rsidR="00C12D25" w:rsidRPr="00566142">
              <w:t xml:space="preserve"> Although relief should have followed the suffering, it did not, and that is what caused the “real despair” </w:t>
            </w:r>
            <w:r w:rsidR="005D4029">
              <w:t>(par.</w:t>
            </w:r>
            <w:r w:rsidR="000C633D">
              <w:t xml:space="preserve"> </w:t>
            </w:r>
            <w:r w:rsidR="00C12D25" w:rsidRPr="00566142">
              <w:t>8)</w:t>
            </w:r>
            <w:r w:rsidR="00885B7A">
              <w:t>.</w:t>
            </w:r>
            <w:r w:rsidR="00C12D25" w:rsidRPr="00566142">
              <w:t xml:space="preserve"> However, at the very end</w:t>
            </w:r>
            <w:r w:rsidR="00DB2B58">
              <w:t xml:space="preserve"> of this section</w:t>
            </w:r>
            <w:r w:rsidR="00C12D25" w:rsidRPr="00566142">
              <w:t xml:space="preserve">, Wiesel reiterates his faith in “memory that will save humanity” </w:t>
            </w:r>
            <w:r w:rsidR="005D4029">
              <w:t>(par.</w:t>
            </w:r>
            <w:r w:rsidR="000C633D">
              <w:t xml:space="preserve"> </w:t>
            </w:r>
            <w:r w:rsidR="00C12D25" w:rsidRPr="00566142">
              <w:t>3), when he states, “forgetting w</w:t>
            </w:r>
            <w:r w:rsidR="00A164F9">
              <w:t xml:space="preserve">as never an option” </w:t>
            </w:r>
            <w:r w:rsidR="005D4029">
              <w:t>(par.</w:t>
            </w:r>
            <w:r w:rsidR="00A164F9">
              <w:t xml:space="preserve"> 11)</w:t>
            </w:r>
            <w:r w:rsidR="005D4029">
              <w:t>.</w:t>
            </w:r>
            <w:r w:rsidR="00A164F9">
              <w:t>)</w:t>
            </w:r>
            <w:r w:rsidR="000C633D">
              <w:t>.</w:t>
            </w:r>
          </w:p>
        </w:tc>
      </w:tr>
    </w:tbl>
    <w:p w14:paraId="4029B6EF"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B073D" w:rsidRPr="00B00346" w14:paraId="29734759" w14:textId="77777777" w:rsidTr="00B31118">
        <w:tc>
          <w:tcPr>
            <w:tcW w:w="9450" w:type="dxa"/>
            <w:shd w:val="clear" w:color="auto" w:fill="76923C"/>
          </w:tcPr>
          <w:p w14:paraId="1B5BBD20" w14:textId="77777777" w:rsidR="007B073D" w:rsidRPr="00B00346" w:rsidRDefault="007B073D" w:rsidP="00B31118">
            <w:pPr>
              <w:pStyle w:val="TableHeaders"/>
            </w:pPr>
            <w:r w:rsidRPr="00B00346">
              <w:t>Vocabulary to provide directly (will not include extended instruction)</w:t>
            </w:r>
          </w:p>
        </w:tc>
      </w:tr>
      <w:tr w:rsidR="007B073D" w14:paraId="1EDEC5CD" w14:textId="77777777" w:rsidTr="00B31118">
        <w:tc>
          <w:tcPr>
            <w:tcW w:w="9450" w:type="dxa"/>
          </w:tcPr>
          <w:p w14:paraId="4684E930" w14:textId="7389AE1F" w:rsidR="002E1E70" w:rsidRDefault="002E1E70" w:rsidP="002E1E70">
            <w:pPr>
              <w:pStyle w:val="BulletedList"/>
            </w:pPr>
            <w:r>
              <w:t xml:space="preserve">theology (n.) – the study of religious faith, practice, and experience </w:t>
            </w:r>
          </w:p>
          <w:p w14:paraId="417DF8A9" w14:textId="274E3D2E" w:rsidR="002E1E70" w:rsidRDefault="00C04862" w:rsidP="002E1E70">
            <w:pPr>
              <w:pStyle w:val="BulletedList"/>
            </w:pPr>
            <w:r>
              <w:t xml:space="preserve">passivity (n.) </w:t>
            </w:r>
            <w:r w:rsidRPr="000B2D56">
              <w:t xml:space="preserve">– </w:t>
            </w:r>
            <w:r>
              <w:t>the state or condition of not participating readily or being inactive</w:t>
            </w:r>
          </w:p>
          <w:p w14:paraId="5D225C29" w14:textId="462E5FC5" w:rsidR="00C04862" w:rsidRDefault="00C04862" w:rsidP="002E1E70">
            <w:pPr>
              <w:pStyle w:val="BulletedList"/>
            </w:pPr>
            <w:r>
              <w:t>aberration</w:t>
            </w:r>
            <w:r w:rsidRPr="000B2D56">
              <w:t xml:space="preserve"> (n.) – </w:t>
            </w:r>
            <w:r w:rsidRPr="00A54689">
              <w:t>the act of deviating from the ordinary, usual, or normal type</w:t>
            </w:r>
          </w:p>
          <w:p w14:paraId="48977AAD" w14:textId="77777777" w:rsidR="002E1E70" w:rsidRDefault="002E1E70" w:rsidP="002E1E70">
            <w:pPr>
              <w:pStyle w:val="BulletedList"/>
            </w:pPr>
            <w:r>
              <w:t>contention (n.) – a struggling together in opposition; strife</w:t>
            </w:r>
          </w:p>
          <w:p w14:paraId="764A15D6" w14:textId="77777777" w:rsidR="002E1E70" w:rsidRDefault="002E1E70" w:rsidP="002E1E70">
            <w:pPr>
              <w:pStyle w:val="BulletedList"/>
            </w:pPr>
            <w:r>
              <w:t>xenophobia (n.) – an unreasonable fear or hatred of foreigners or strangers or that which is foreign or strange</w:t>
            </w:r>
          </w:p>
          <w:p w14:paraId="4F4ED8C4" w14:textId="1DDB8289" w:rsidR="007B073D" w:rsidRPr="00B231AA" w:rsidRDefault="002E1E70" w:rsidP="0077490B">
            <w:pPr>
              <w:pStyle w:val="BulletedList"/>
            </w:pPr>
            <w:r>
              <w:t>fanaticism (n.) – outlook or behavior marked by excessive enthusiasm and often intense uncritical devotion</w:t>
            </w:r>
          </w:p>
        </w:tc>
      </w:tr>
      <w:tr w:rsidR="00263AF5" w:rsidRPr="00F308FF" w14:paraId="1BC8413A" w14:textId="77777777" w:rsidTr="00353081">
        <w:tc>
          <w:tcPr>
            <w:tcW w:w="9450" w:type="dxa"/>
            <w:shd w:val="clear" w:color="auto" w:fill="76923C"/>
          </w:tcPr>
          <w:p w14:paraId="635700D8" w14:textId="77777777" w:rsidR="00D920A6" w:rsidRPr="002E4C92" w:rsidRDefault="00BA46CB" w:rsidP="00B00346">
            <w:pPr>
              <w:pStyle w:val="TableHeaders"/>
            </w:pPr>
            <w:r w:rsidRPr="00BA46CB">
              <w:t>Vocabulary to teach (may include direct word work and/or questions)</w:t>
            </w:r>
          </w:p>
        </w:tc>
      </w:tr>
      <w:tr w:rsidR="00B231AA" w:rsidRPr="000C633D" w14:paraId="72AA5545" w14:textId="77777777" w:rsidTr="00353081">
        <w:tc>
          <w:tcPr>
            <w:tcW w:w="9450" w:type="dxa"/>
          </w:tcPr>
          <w:p w14:paraId="3ECE2B04" w14:textId="421E8F62" w:rsidR="000C633D" w:rsidRDefault="000C633D" w:rsidP="000C633D">
            <w:pPr>
              <w:pStyle w:val="BulletedList"/>
            </w:pPr>
            <w:r>
              <w:t xml:space="preserve">Allies (n.) – </w:t>
            </w:r>
            <w:r w:rsidRPr="000C633D">
              <w:t>the 26 countries, including the United States, who fought against Nazi Germany, Italy, and Japan in World War II</w:t>
            </w:r>
          </w:p>
          <w:p w14:paraId="48474EE4" w14:textId="4D7A8219" w:rsidR="00044BEA" w:rsidRPr="000C633D" w:rsidRDefault="000C633D" w:rsidP="000C633D">
            <w:pPr>
              <w:pStyle w:val="BulletedList"/>
            </w:pPr>
            <w:r>
              <w:t xml:space="preserve">repress (v.) – </w:t>
            </w:r>
            <w:r w:rsidRPr="000C633D">
              <w:t>to not allow yourself to remember (something, such as an unpleasant event)</w:t>
            </w:r>
            <w:r w:rsidR="00044BEA" w:rsidRPr="000C633D">
              <w:t xml:space="preserve"> </w:t>
            </w:r>
          </w:p>
        </w:tc>
      </w:tr>
      <w:tr w:rsidR="000849B5" w:rsidRPr="000849B5" w14:paraId="17A600AF" w14:textId="77777777" w:rsidTr="000849B5">
        <w:tc>
          <w:tcPr>
            <w:tcW w:w="945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1161811" w14:textId="72734F82" w:rsidR="000849B5" w:rsidRPr="000849B5" w:rsidRDefault="000849B5" w:rsidP="002F3E63">
            <w:pPr>
              <w:pStyle w:val="TableHeaders"/>
              <w:rPr>
                <w:b w:val="0"/>
              </w:rPr>
            </w:pPr>
            <w:r w:rsidRPr="000849B5">
              <w:t xml:space="preserve">Additional vocabulary to support English Language Learners </w:t>
            </w:r>
            <w:r w:rsidR="002F3E63" w:rsidRPr="002F3E63">
              <w:t xml:space="preserve">(to provide </w:t>
            </w:r>
            <w:r w:rsidRPr="000849B5">
              <w:t>directly</w:t>
            </w:r>
            <w:r w:rsidR="002F3E63" w:rsidRPr="002F3E63">
              <w:t>)</w:t>
            </w:r>
          </w:p>
        </w:tc>
      </w:tr>
      <w:tr w:rsidR="000849B5" w14:paraId="35F64A55" w14:textId="77777777" w:rsidTr="000849B5">
        <w:tc>
          <w:tcPr>
            <w:tcW w:w="9450" w:type="dxa"/>
            <w:tcBorders>
              <w:top w:val="single" w:sz="4" w:space="0" w:color="auto"/>
              <w:left w:val="single" w:sz="4" w:space="0" w:color="auto"/>
              <w:bottom w:val="single" w:sz="4" w:space="0" w:color="auto"/>
              <w:right w:val="single" w:sz="4" w:space="0" w:color="auto"/>
            </w:tcBorders>
          </w:tcPr>
          <w:p w14:paraId="445CB88B" w14:textId="2A59E7E1" w:rsidR="000849B5" w:rsidRDefault="00A54689" w:rsidP="000849B5">
            <w:pPr>
              <w:pStyle w:val="BulletedList"/>
            </w:pPr>
            <w:r>
              <w:t>conceive (v.) –</w:t>
            </w:r>
            <w:r w:rsidR="000849B5">
              <w:t xml:space="preserve"> to form a notion or idea of; imagine</w:t>
            </w:r>
          </w:p>
          <w:p w14:paraId="34208896" w14:textId="58CAEF43" w:rsidR="000849B5" w:rsidRDefault="000849B5" w:rsidP="000849B5">
            <w:pPr>
              <w:pStyle w:val="BulletedList"/>
            </w:pPr>
            <w:r>
              <w:t>reassessed (v.) – assessed (something) again; re-evaluated</w:t>
            </w:r>
          </w:p>
          <w:p w14:paraId="5F249F08" w14:textId="5F757B74" w:rsidR="000849B5" w:rsidRDefault="000849B5" w:rsidP="000849B5">
            <w:pPr>
              <w:pStyle w:val="BulletedList"/>
            </w:pPr>
            <w:r>
              <w:t>called into question – caused someone or something to be evaluated; examined or reexamine the qualifications or value of someone or something</w:t>
            </w:r>
          </w:p>
          <w:p w14:paraId="6796715C" w14:textId="5C6404E9" w:rsidR="000849B5" w:rsidRDefault="000849B5" w:rsidP="000849B5">
            <w:pPr>
              <w:pStyle w:val="BulletedList"/>
            </w:pPr>
            <w:r>
              <w:t xml:space="preserve">betrayed (v.) – </w:t>
            </w:r>
            <w:r>
              <w:rPr>
                <w:rStyle w:val="hwc"/>
              </w:rPr>
              <w:t>broke</w:t>
            </w:r>
            <w:r>
              <w:t xml:space="preserve"> </w:t>
            </w:r>
            <w:r>
              <w:rPr>
                <w:rStyle w:val="hwc"/>
              </w:rPr>
              <w:t>(a</w:t>
            </w:r>
            <w:r>
              <w:t xml:space="preserve"> </w:t>
            </w:r>
            <w:r>
              <w:rPr>
                <w:rStyle w:val="hwc"/>
              </w:rPr>
              <w:t>promise)</w:t>
            </w:r>
            <w:r>
              <w:t xml:space="preserve"> </w:t>
            </w:r>
            <w:r>
              <w:rPr>
                <w:rStyle w:val="hwc"/>
              </w:rPr>
              <w:t>or</w:t>
            </w:r>
            <w:r>
              <w:t xml:space="preserve"> was </w:t>
            </w:r>
            <w:r>
              <w:rPr>
                <w:rStyle w:val="hwc"/>
              </w:rPr>
              <w:t>disloyal</w:t>
            </w:r>
            <w:r>
              <w:t xml:space="preserve"> </w:t>
            </w:r>
            <w:r>
              <w:rPr>
                <w:rStyle w:val="hwc"/>
              </w:rPr>
              <w:t>to</w:t>
            </w:r>
            <w:r>
              <w:t xml:space="preserve"> </w:t>
            </w:r>
            <w:r>
              <w:rPr>
                <w:rStyle w:val="hwc"/>
              </w:rPr>
              <w:t>(a</w:t>
            </w:r>
            <w:r>
              <w:t xml:space="preserve"> </w:t>
            </w:r>
            <w:r>
              <w:rPr>
                <w:rStyle w:val="hwc"/>
              </w:rPr>
              <w:t>person's</w:t>
            </w:r>
            <w:r>
              <w:t xml:space="preserve"> </w:t>
            </w:r>
            <w:r>
              <w:rPr>
                <w:rStyle w:val="hwc"/>
              </w:rPr>
              <w:t>trust)</w:t>
            </w:r>
          </w:p>
          <w:p w14:paraId="5FB821D1" w14:textId="68F02939" w:rsidR="000849B5" w:rsidRDefault="000849B5" w:rsidP="005E081E">
            <w:pPr>
              <w:pStyle w:val="BulletedList"/>
            </w:pPr>
            <w:r>
              <w:t xml:space="preserve">withdraw (v.) – </w:t>
            </w:r>
            <w:r>
              <w:rPr>
                <w:rStyle w:val="hwc"/>
              </w:rPr>
              <w:t>to</w:t>
            </w:r>
            <w:r>
              <w:t xml:space="preserve"> </w:t>
            </w:r>
            <w:r>
              <w:rPr>
                <w:rStyle w:val="hwc"/>
              </w:rPr>
              <w:t>go</w:t>
            </w:r>
            <w:r>
              <w:t xml:space="preserve"> </w:t>
            </w:r>
            <w:r>
              <w:rPr>
                <w:rStyle w:val="hwc"/>
              </w:rPr>
              <w:t>or</w:t>
            </w:r>
            <w:r>
              <w:t xml:space="preserve"> </w:t>
            </w:r>
            <w:r>
              <w:rPr>
                <w:rStyle w:val="hwc"/>
              </w:rPr>
              <w:t>move</w:t>
            </w:r>
            <w:r>
              <w:t xml:space="preserve"> </w:t>
            </w:r>
            <w:r>
              <w:rPr>
                <w:rStyle w:val="hwc"/>
              </w:rPr>
              <w:t>back,</w:t>
            </w:r>
            <w:r>
              <w:t xml:space="preserve"> </w:t>
            </w:r>
            <w:r>
              <w:rPr>
                <w:rStyle w:val="hwc"/>
              </w:rPr>
              <w:t>away,</w:t>
            </w:r>
            <w:r>
              <w:t xml:space="preserve"> </w:t>
            </w:r>
            <w:r>
              <w:rPr>
                <w:rStyle w:val="hwc"/>
              </w:rPr>
              <w:t>or</w:t>
            </w:r>
            <w:r>
              <w:t xml:space="preserve"> </w:t>
            </w:r>
            <w:r>
              <w:rPr>
                <w:rStyle w:val="hwc"/>
              </w:rPr>
              <w:t>aside;</w:t>
            </w:r>
            <w:r>
              <w:t xml:space="preserve"> </w:t>
            </w:r>
            <w:r>
              <w:rPr>
                <w:rStyle w:val="hwc"/>
              </w:rPr>
              <w:t>retire;</w:t>
            </w:r>
            <w:r>
              <w:t xml:space="preserve"> </w:t>
            </w:r>
            <w:r>
              <w:rPr>
                <w:rStyle w:val="hwc"/>
              </w:rPr>
              <w:t>retreat</w:t>
            </w:r>
          </w:p>
        </w:tc>
      </w:tr>
    </w:tbl>
    <w:p w14:paraId="0B962D1C"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A136284" w14:textId="77777777" w:rsidTr="00546D71">
        <w:tc>
          <w:tcPr>
            <w:tcW w:w="7830" w:type="dxa"/>
            <w:tcBorders>
              <w:bottom w:val="single" w:sz="4" w:space="0" w:color="auto"/>
            </w:tcBorders>
            <w:shd w:val="clear" w:color="auto" w:fill="76923C"/>
          </w:tcPr>
          <w:p w14:paraId="1B4D3429"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7BD6CA14" w14:textId="77777777" w:rsidR="00730123" w:rsidRPr="00C02EC2" w:rsidRDefault="00730123" w:rsidP="00B00346">
            <w:pPr>
              <w:pStyle w:val="TableHeaders"/>
            </w:pPr>
            <w:r w:rsidRPr="00C02EC2">
              <w:t>% of Lesson</w:t>
            </w:r>
          </w:p>
        </w:tc>
      </w:tr>
      <w:tr w:rsidR="00730123" w14:paraId="246D8946" w14:textId="77777777" w:rsidTr="000B2D56">
        <w:trPr>
          <w:trHeight w:val="1313"/>
        </w:trPr>
        <w:tc>
          <w:tcPr>
            <w:tcW w:w="7830" w:type="dxa"/>
            <w:tcBorders>
              <w:bottom w:val="nil"/>
            </w:tcBorders>
          </w:tcPr>
          <w:p w14:paraId="54B74887" w14:textId="77777777" w:rsidR="005F5D35" w:rsidRPr="000B2D56" w:rsidRDefault="005F5D35" w:rsidP="000B2D56">
            <w:pPr>
              <w:pStyle w:val="TableText"/>
              <w:rPr>
                <w:b/>
              </w:rPr>
            </w:pPr>
            <w:r w:rsidRPr="000B2D56">
              <w:rPr>
                <w:b/>
              </w:rPr>
              <w:t>Standards &amp; Text:</w:t>
            </w:r>
          </w:p>
          <w:p w14:paraId="16665683" w14:textId="00F0809C" w:rsidR="008151E5" w:rsidRDefault="00BE4EBD" w:rsidP="00495EA4">
            <w:pPr>
              <w:pStyle w:val="BulletedList"/>
            </w:pPr>
            <w:r>
              <w:t xml:space="preserve">Standards: </w:t>
            </w:r>
            <w:r w:rsidR="00F44FB0">
              <w:t>RI.11-12.</w:t>
            </w:r>
            <w:r w:rsidR="00566142">
              <w:t>2</w:t>
            </w:r>
            <w:r w:rsidR="00495EA4">
              <w:t xml:space="preserve">, </w:t>
            </w:r>
            <w:r w:rsidR="00566142">
              <w:t>W.11-12.9.b</w:t>
            </w:r>
            <w:r w:rsidR="00033A7E">
              <w:t xml:space="preserve">, </w:t>
            </w:r>
            <w:r w:rsidR="00495EA4" w:rsidRPr="00495EA4">
              <w:t>L.11-12.3</w:t>
            </w:r>
          </w:p>
          <w:p w14:paraId="6F118F8B" w14:textId="55548C60" w:rsidR="00730123" w:rsidRDefault="004B7C07" w:rsidP="00495EA4">
            <w:pPr>
              <w:pStyle w:val="BulletedList"/>
            </w:pPr>
            <w:r>
              <w:t xml:space="preserve">Text: </w:t>
            </w:r>
            <w:r w:rsidR="00495EA4">
              <w:t>“Hope, Despair and Memory” by Elie Wiesel</w:t>
            </w:r>
            <w:r w:rsidR="0055780B">
              <w:t xml:space="preserve">, paragraphs </w:t>
            </w:r>
            <w:r w:rsidR="00C04862">
              <w:t>8</w:t>
            </w:r>
            <w:r w:rsidR="00A164F9">
              <w:t>–</w:t>
            </w:r>
            <w:r w:rsidR="0055780B">
              <w:t>11</w:t>
            </w:r>
          </w:p>
        </w:tc>
        <w:tc>
          <w:tcPr>
            <w:tcW w:w="1638" w:type="dxa"/>
            <w:tcBorders>
              <w:bottom w:val="nil"/>
            </w:tcBorders>
          </w:tcPr>
          <w:p w14:paraId="0FBCAAEE" w14:textId="77777777" w:rsidR="00C07D88" w:rsidRPr="00C02EC2" w:rsidRDefault="00C07D88" w:rsidP="00E946A0"/>
          <w:p w14:paraId="53F6216F" w14:textId="77777777" w:rsidR="00AF5A63" w:rsidRDefault="00AF5A63" w:rsidP="00546D71">
            <w:pPr>
              <w:pStyle w:val="NumberedList"/>
              <w:numPr>
                <w:ilvl w:val="0"/>
                <w:numId w:val="0"/>
              </w:numPr>
            </w:pPr>
          </w:p>
        </w:tc>
      </w:tr>
      <w:tr w:rsidR="00546D71" w14:paraId="7BD0BA5F" w14:textId="77777777" w:rsidTr="00546D71">
        <w:tc>
          <w:tcPr>
            <w:tcW w:w="7830" w:type="dxa"/>
            <w:tcBorders>
              <w:top w:val="nil"/>
            </w:tcBorders>
          </w:tcPr>
          <w:p w14:paraId="19381621" w14:textId="77777777" w:rsidR="00546D71" w:rsidRPr="000B2D56" w:rsidRDefault="00546D71" w:rsidP="000B2D56">
            <w:pPr>
              <w:pStyle w:val="TableText"/>
              <w:rPr>
                <w:b/>
              </w:rPr>
            </w:pPr>
            <w:r w:rsidRPr="000B2D56">
              <w:rPr>
                <w:b/>
              </w:rPr>
              <w:t>Learning Sequence:</w:t>
            </w:r>
          </w:p>
          <w:p w14:paraId="17B59F59" w14:textId="77777777" w:rsidR="00546D71" w:rsidRDefault="00546D71" w:rsidP="00546D71">
            <w:pPr>
              <w:pStyle w:val="NumberedList"/>
            </w:pPr>
            <w:r w:rsidRPr="00F21CD9">
              <w:t>Introduction</w:t>
            </w:r>
            <w:r>
              <w:t xml:space="preserve"> of Lesson Agenda</w:t>
            </w:r>
          </w:p>
          <w:p w14:paraId="2DAEC504" w14:textId="77777777" w:rsidR="00546D71" w:rsidRDefault="00546D71" w:rsidP="00546D71">
            <w:pPr>
              <w:pStyle w:val="NumberedList"/>
            </w:pPr>
            <w:r>
              <w:t>Homework Accountability</w:t>
            </w:r>
          </w:p>
          <w:p w14:paraId="24C90053" w14:textId="77777777" w:rsidR="00546D71" w:rsidRDefault="0063135C" w:rsidP="00546D71">
            <w:pPr>
              <w:pStyle w:val="NumberedList"/>
            </w:pPr>
            <w:r>
              <w:t>Reading and Discussion</w:t>
            </w:r>
          </w:p>
          <w:p w14:paraId="4E1E29C6" w14:textId="77777777" w:rsidR="00546D71" w:rsidRDefault="0063135C" w:rsidP="00546D71">
            <w:pPr>
              <w:pStyle w:val="NumberedList"/>
            </w:pPr>
            <w:r>
              <w:t>Quick</w:t>
            </w:r>
            <w:r w:rsidR="00FD2DE2">
              <w:t xml:space="preserve"> </w:t>
            </w:r>
            <w:r>
              <w:t>Write</w:t>
            </w:r>
          </w:p>
          <w:p w14:paraId="76355E8D" w14:textId="77777777" w:rsidR="00546D71" w:rsidRPr="00546D71" w:rsidRDefault="00546D71" w:rsidP="00546D71">
            <w:pPr>
              <w:pStyle w:val="NumberedList"/>
            </w:pPr>
            <w:r>
              <w:t>Closing</w:t>
            </w:r>
          </w:p>
        </w:tc>
        <w:tc>
          <w:tcPr>
            <w:tcW w:w="1638" w:type="dxa"/>
            <w:tcBorders>
              <w:top w:val="nil"/>
            </w:tcBorders>
          </w:tcPr>
          <w:p w14:paraId="78794E51" w14:textId="77777777" w:rsidR="00546D71" w:rsidRDefault="00546D71" w:rsidP="000B2D56">
            <w:pPr>
              <w:pStyle w:val="TableText"/>
            </w:pPr>
          </w:p>
          <w:p w14:paraId="60BE6672" w14:textId="77777777" w:rsidR="00546D71" w:rsidRDefault="00546D71" w:rsidP="00546D71">
            <w:pPr>
              <w:pStyle w:val="NumberedList"/>
              <w:numPr>
                <w:ilvl w:val="0"/>
                <w:numId w:val="34"/>
              </w:numPr>
            </w:pPr>
            <w:r>
              <w:t>5%</w:t>
            </w:r>
          </w:p>
          <w:p w14:paraId="036D0859" w14:textId="3790F275" w:rsidR="00546D71" w:rsidRDefault="00507DF8" w:rsidP="00546D71">
            <w:pPr>
              <w:pStyle w:val="NumberedList"/>
            </w:pPr>
            <w:r>
              <w:t>2</w:t>
            </w:r>
            <w:r w:rsidR="00866073">
              <w:t>0</w:t>
            </w:r>
            <w:r w:rsidR="00546D71">
              <w:t>%</w:t>
            </w:r>
          </w:p>
          <w:p w14:paraId="08E5E526" w14:textId="4EB24D77" w:rsidR="00546D71" w:rsidRDefault="00507DF8" w:rsidP="00546D71">
            <w:pPr>
              <w:pStyle w:val="NumberedList"/>
            </w:pPr>
            <w:r>
              <w:t>4</w:t>
            </w:r>
            <w:r w:rsidR="00866073">
              <w:t>5</w:t>
            </w:r>
            <w:r w:rsidR="00546D71">
              <w:t>%</w:t>
            </w:r>
          </w:p>
          <w:p w14:paraId="769499B9" w14:textId="3C950B4D" w:rsidR="00546D71" w:rsidRDefault="00E8264F" w:rsidP="00546D71">
            <w:pPr>
              <w:pStyle w:val="NumberedList"/>
            </w:pPr>
            <w:r>
              <w:t>2</w:t>
            </w:r>
            <w:r w:rsidR="00F31600">
              <w:t>5</w:t>
            </w:r>
            <w:r w:rsidR="00546D71">
              <w:t>%</w:t>
            </w:r>
          </w:p>
          <w:p w14:paraId="3DDA53E1" w14:textId="77777777" w:rsidR="00546D71" w:rsidRPr="00C02EC2" w:rsidRDefault="00546D71" w:rsidP="00546D71">
            <w:pPr>
              <w:pStyle w:val="NumberedList"/>
            </w:pPr>
            <w:r>
              <w:t>5%</w:t>
            </w:r>
          </w:p>
        </w:tc>
      </w:tr>
    </w:tbl>
    <w:p w14:paraId="118AD456" w14:textId="77777777" w:rsidR="003368BF" w:rsidRDefault="00F308FF" w:rsidP="00E946A0">
      <w:pPr>
        <w:pStyle w:val="Heading1"/>
      </w:pPr>
      <w:r>
        <w:t>Materials</w:t>
      </w:r>
    </w:p>
    <w:p w14:paraId="57532241" w14:textId="2B5600BD" w:rsidR="007C7E36" w:rsidRDefault="007C7E36" w:rsidP="00FD2DE2">
      <w:pPr>
        <w:pStyle w:val="BulletedList"/>
      </w:pPr>
      <w:r>
        <w:t>Student copies of the Short Response Rubric and Checklist (refer to 11.3.1 Lesson 1)</w:t>
      </w:r>
    </w:p>
    <w:p w14:paraId="1600AA9B" w14:textId="56916883" w:rsidR="00FD2DE2" w:rsidRDefault="00FD2DE2" w:rsidP="00FD2DE2">
      <w:pPr>
        <w:pStyle w:val="BulletedList"/>
      </w:pPr>
      <w:r>
        <w:t>Student copie</w:t>
      </w:r>
      <w:r w:rsidR="00BA4CEE">
        <w:t>s of the Surfacing Issues Tool (refer to 11.3.1 Lesson 2)</w:t>
      </w:r>
    </w:p>
    <w:p w14:paraId="6C289ED6" w14:textId="3BF5C183" w:rsidR="00CB37AD" w:rsidRDefault="00CB37AD" w:rsidP="00FD2DE2">
      <w:pPr>
        <w:pStyle w:val="BulletedList"/>
      </w:pPr>
      <w:r>
        <w:t>Student copies of the Rhetorical Impact Tracking Tool (refer to 11.3.1 Lesson 2)</w:t>
      </w:r>
    </w:p>
    <w:p w14:paraId="1C996AB8" w14:textId="07B2EC2D" w:rsidR="00BA4CEE" w:rsidRDefault="00994589" w:rsidP="00994589">
      <w:pPr>
        <w:pStyle w:val="IN"/>
      </w:pPr>
      <w:r>
        <w:rPr>
          <w:b/>
        </w:rPr>
        <w:t xml:space="preserve">Differentiation Consideration: </w:t>
      </w:r>
      <w:r w:rsidR="00BA4CEE">
        <w:t>Student copies of th</w:t>
      </w:r>
      <w:r w:rsidR="00A54689">
        <w:t>e Central Ideas Tracking Tool (r</w:t>
      </w:r>
      <w:r w:rsidR="00BA4CEE">
        <w:t>efer to 11.3.1 Lesson 1)</w:t>
      </w:r>
    </w:p>
    <w:p w14:paraId="5A76D547" w14:textId="77777777" w:rsidR="002F3E63" w:rsidRDefault="002F3E63">
      <w:pPr>
        <w:spacing w:before="0" w:after="0" w:line="240" w:lineRule="auto"/>
        <w:rPr>
          <w:rFonts w:asciiTheme="minorHAnsi" w:hAnsiTheme="minorHAnsi"/>
          <w:b/>
          <w:bCs/>
          <w:color w:val="365F91"/>
          <w:sz w:val="32"/>
          <w:szCs w:val="28"/>
        </w:rPr>
      </w:pPr>
      <w:r>
        <w:br w:type="page"/>
      </w:r>
    </w:p>
    <w:p w14:paraId="329DBB1A" w14:textId="150E238F"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1DEA6C2F" w14:textId="77777777" w:rsidTr="00E4164C">
        <w:tc>
          <w:tcPr>
            <w:tcW w:w="9468" w:type="dxa"/>
            <w:gridSpan w:val="2"/>
            <w:shd w:val="clear" w:color="auto" w:fill="76923C" w:themeFill="accent3" w:themeFillShade="BF"/>
          </w:tcPr>
          <w:p w14:paraId="681F9029" w14:textId="77777777" w:rsidR="00546D71" w:rsidRPr="001C6EA7" w:rsidRDefault="00546D71" w:rsidP="005D4029">
            <w:pPr>
              <w:pStyle w:val="TableHeaders"/>
              <w:keepNext/>
            </w:pPr>
            <w:r w:rsidRPr="001C6EA7">
              <w:t>How to Use the Learning Sequence</w:t>
            </w:r>
          </w:p>
        </w:tc>
      </w:tr>
      <w:tr w:rsidR="00546D71" w:rsidRPr="000D6FA4" w14:paraId="3E5EC4F6" w14:textId="77777777" w:rsidTr="00A948B3">
        <w:tc>
          <w:tcPr>
            <w:tcW w:w="894" w:type="dxa"/>
            <w:shd w:val="clear" w:color="auto" w:fill="76923C" w:themeFill="accent3" w:themeFillShade="BF"/>
          </w:tcPr>
          <w:p w14:paraId="45450125"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0349B985" w14:textId="77777777" w:rsidR="00546D71" w:rsidRPr="000D6FA4" w:rsidRDefault="00546D71" w:rsidP="00B00346">
            <w:pPr>
              <w:pStyle w:val="TableHeaders"/>
            </w:pPr>
            <w:r w:rsidRPr="000D6FA4">
              <w:t>Type of Text &amp; Interpretation of the Symbol</w:t>
            </w:r>
          </w:p>
        </w:tc>
      </w:tr>
      <w:tr w:rsidR="00546D71" w:rsidRPr="00E65C14" w14:paraId="25A6ED9B" w14:textId="77777777" w:rsidTr="00A948B3">
        <w:tc>
          <w:tcPr>
            <w:tcW w:w="894" w:type="dxa"/>
          </w:tcPr>
          <w:p w14:paraId="54B6DA33" w14:textId="77777777" w:rsidR="00546D71" w:rsidRPr="00E65C14" w:rsidRDefault="00546D71" w:rsidP="00E4164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05DDB64A" w14:textId="77777777" w:rsidR="00546D71" w:rsidRPr="00E65C14" w:rsidRDefault="00546D71" w:rsidP="00E4164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32A99398" w14:textId="77777777" w:rsidTr="00A948B3">
        <w:tc>
          <w:tcPr>
            <w:tcW w:w="894" w:type="dxa"/>
            <w:vMerge w:val="restart"/>
            <w:vAlign w:val="center"/>
          </w:tcPr>
          <w:p w14:paraId="0FF61A0B"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6F51DD74" w14:textId="77777777" w:rsidR="00A948B3" w:rsidRPr="000D6FA4" w:rsidRDefault="00A948B3" w:rsidP="00E4164C">
            <w:pPr>
              <w:spacing w:before="20" w:after="20" w:line="240" w:lineRule="auto"/>
              <w:rPr>
                <w:sz w:val="20"/>
              </w:rPr>
            </w:pPr>
            <w:r>
              <w:rPr>
                <w:sz w:val="20"/>
              </w:rPr>
              <w:t xml:space="preserve">Plain text </w:t>
            </w:r>
            <w:r w:rsidRPr="000D6FA4">
              <w:rPr>
                <w:sz w:val="20"/>
              </w:rPr>
              <w:t>indicates teacher action.</w:t>
            </w:r>
          </w:p>
        </w:tc>
      </w:tr>
      <w:tr w:rsidR="00A948B3" w:rsidRPr="000D6FA4" w14:paraId="01EFD7D4" w14:textId="77777777" w:rsidTr="00A948B3">
        <w:tc>
          <w:tcPr>
            <w:tcW w:w="894" w:type="dxa"/>
            <w:vMerge/>
          </w:tcPr>
          <w:p w14:paraId="2E8FE9CA" w14:textId="77777777" w:rsidR="00A948B3" w:rsidRPr="000D6FA4" w:rsidRDefault="00A948B3" w:rsidP="00E4164C">
            <w:pPr>
              <w:spacing w:before="20" w:after="20" w:line="240" w:lineRule="auto"/>
              <w:jc w:val="center"/>
              <w:rPr>
                <w:b/>
                <w:color w:val="000000" w:themeColor="text1"/>
                <w:sz w:val="20"/>
              </w:rPr>
            </w:pPr>
          </w:p>
        </w:tc>
        <w:tc>
          <w:tcPr>
            <w:tcW w:w="8574" w:type="dxa"/>
          </w:tcPr>
          <w:p w14:paraId="6208AD5E"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466EEFB1" w14:textId="77777777" w:rsidTr="00A948B3">
        <w:tc>
          <w:tcPr>
            <w:tcW w:w="894" w:type="dxa"/>
            <w:vMerge/>
          </w:tcPr>
          <w:p w14:paraId="693789F9" w14:textId="77777777" w:rsidR="00A948B3" w:rsidRPr="000D6FA4" w:rsidRDefault="00A948B3" w:rsidP="00E4164C">
            <w:pPr>
              <w:spacing w:before="20" w:after="20" w:line="240" w:lineRule="auto"/>
              <w:jc w:val="center"/>
              <w:rPr>
                <w:b/>
                <w:color w:val="000000" w:themeColor="text1"/>
                <w:sz w:val="20"/>
              </w:rPr>
            </w:pPr>
          </w:p>
        </w:tc>
        <w:tc>
          <w:tcPr>
            <w:tcW w:w="8574" w:type="dxa"/>
          </w:tcPr>
          <w:p w14:paraId="12B50AE0"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5D8D05C8"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8EE3B9C" w14:textId="77777777" w:rsidR="00546D71" w:rsidRDefault="00546D71" w:rsidP="002A5337">
            <w:pPr>
              <w:spacing w:before="40" w:after="0" w:line="240" w:lineRule="auto"/>
              <w:jc w:val="center"/>
              <w:rPr>
                <w:sz w:val="20"/>
              </w:rPr>
            </w:pPr>
            <w:r>
              <w:sym w:font="Webdings" w:char="F034"/>
            </w:r>
          </w:p>
        </w:tc>
        <w:tc>
          <w:tcPr>
            <w:tcW w:w="8574" w:type="dxa"/>
          </w:tcPr>
          <w:p w14:paraId="56718F23" w14:textId="77777777" w:rsidR="00546D71" w:rsidRPr="000C0112" w:rsidRDefault="00546D71" w:rsidP="00E4164C">
            <w:pPr>
              <w:spacing w:before="20" w:after="20" w:line="240" w:lineRule="auto"/>
              <w:rPr>
                <w:sz w:val="20"/>
              </w:rPr>
            </w:pPr>
            <w:r w:rsidRPr="001708C2">
              <w:rPr>
                <w:sz w:val="20"/>
              </w:rPr>
              <w:t>Indicates student action(s).</w:t>
            </w:r>
          </w:p>
        </w:tc>
      </w:tr>
      <w:tr w:rsidR="00546D71" w:rsidRPr="000D6FA4" w14:paraId="0B0B45C4"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623C238" w14:textId="77777777" w:rsidR="00546D71" w:rsidRDefault="00546D71" w:rsidP="002A5337">
            <w:pPr>
              <w:spacing w:before="80" w:after="0" w:line="240" w:lineRule="auto"/>
              <w:jc w:val="center"/>
              <w:rPr>
                <w:sz w:val="20"/>
              </w:rPr>
            </w:pPr>
            <w:r>
              <w:rPr>
                <w:sz w:val="20"/>
              </w:rPr>
              <w:sym w:font="Webdings" w:char="F028"/>
            </w:r>
          </w:p>
        </w:tc>
        <w:tc>
          <w:tcPr>
            <w:tcW w:w="8574" w:type="dxa"/>
          </w:tcPr>
          <w:p w14:paraId="24DE9BC9" w14:textId="77777777" w:rsidR="00546D71" w:rsidRPr="000C0112" w:rsidRDefault="00546D71" w:rsidP="00E4164C">
            <w:pPr>
              <w:spacing w:before="20" w:after="20" w:line="240" w:lineRule="auto"/>
              <w:rPr>
                <w:sz w:val="20"/>
              </w:rPr>
            </w:pPr>
            <w:r w:rsidRPr="001708C2">
              <w:rPr>
                <w:sz w:val="20"/>
              </w:rPr>
              <w:t>Indicates possible student response(s) to teacher questions.</w:t>
            </w:r>
          </w:p>
        </w:tc>
      </w:tr>
      <w:tr w:rsidR="00546D71" w:rsidRPr="000D6FA4" w14:paraId="0B84BD39" w14:textId="77777777" w:rsidTr="002A5337">
        <w:tc>
          <w:tcPr>
            <w:tcW w:w="894" w:type="dxa"/>
            <w:vAlign w:val="bottom"/>
          </w:tcPr>
          <w:p w14:paraId="4A801837"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2F2DCFAC" w14:textId="77777777" w:rsidR="00546D71" w:rsidRPr="000D6FA4" w:rsidRDefault="00546D71" w:rsidP="00E4164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7E5BEEF9"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27EBBA4C" w14:textId="73252D7D" w:rsidR="0063135C" w:rsidRPr="003B302D" w:rsidRDefault="0063135C" w:rsidP="0063135C">
      <w:pPr>
        <w:pStyle w:val="TA"/>
      </w:pPr>
      <w:r w:rsidRPr="003B302D">
        <w:t>Begin by reviewing the agenda and th</w:t>
      </w:r>
      <w:r w:rsidRPr="00495EA4">
        <w:t>e assessed standard for this lesson: RI.11-12.</w:t>
      </w:r>
      <w:r w:rsidR="00B061F5">
        <w:t>2</w:t>
      </w:r>
      <w:r w:rsidRPr="00495EA4">
        <w:t xml:space="preserve">. In this lesson, </w:t>
      </w:r>
      <w:r w:rsidR="00CE2EBA" w:rsidRPr="00CE2EBA">
        <w:t xml:space="preserve">students </w:t>
      </w:r>
      <w:r w:rsidR="005D4029">
        <w:t>continue to read “Hope, Despair</w:t>
      </w:r>
      <w:r w:rsidR="00CE2EBA" w:rsidRPr="00CE2EBA">
        <w:t xml:space="preserve"> and Memory” from “Stripped of possessions, all human ties severed, the prisoners” to “For us, forgetting was never an option</w:t>
      </w:r>
      <w:r w:rsidR="00821F45">
        <w:t xml:space="preserve">” </w:t>
      </w:r>
      <w:r w:rsidR="005D4029">
        <w:t>(par.</w:t>
      </w:r>
      <w:r w:rsidR="00CE2EBA" w:rsidRPr="00CE2EBA">
        <w:t xml:space="preserve"> 8-11)</w:t>
      </w:r>
      <w:r w:rsidR="00821F45">
        <w:t>, f</w:t>
      </w:r>
      <w:r w:rsidR="00CE2EBA" w:rsidRPr="00CE2EBA">
        <w:t>ocusing on how Wiesel continues to develop the idea of memory in th</w:t>
      </w:r>
      <w:r w:rsidR="00CE2EBA">
        <w:t>ese paragraphs</w:t>
      </w:r>
      <w:r w:rsidRPr="00495EA4">
        <w:t>. Additionally, students</w:t>
      </w:r>
      <w:r w:rsidR="003E474F">
        <w:t xml:space="preserve"> </w:t>
      </w:r>
      <w:r w:rsidRPr="00495EA4">
        <w:t xml:space="preserve">continue to surface issues from the text. Students engage in evidence-based discussion </w:t>
      </w:r>
      <w:r w:rsidR="00821F45">
        <w:t>and</w:t>
      </w:r>
      <w:r w:rsidRPr="00495EA4">
        <w:t xml:space="preserve"> </w:t>
      </w:r>
      <w:r w:rsidR="00EE6E8E" w:rsidRPr="0068187D">
        <w:t>complete a Quick Write about the development of the central idea of memory</w:t>
      </w:r>
      <w:r w:rsidR="00DB2B58" w:rsidRPr="0068187D">
        <w:t xml:space="preserve"> </w:t>
      </w:r>
      <w:r w:rsidR="00495EA4" w:rsidRPr="0068187D">
        <w:t xml:space="preserve">in this </w:t>
      </w:r>
      <w:r w:rsidR="00EE6E8E" w:rsidRPr="0068187D">
        <w:t>portion of text</w:t>
      </w:r>
      <w:r w:rsidRPr="0068187D">
        <w:t>.</w:t>
      </w:r>
      <w:r w:rsidR="003E474F" w:rsidRPr="0068187D">
        <w:t xml:space="preserve"> </w:t>
      </w:r>
    </w:p>
    <w:p w14:paraId="1956C88F" w14:textId="0555546E" w:rsidR="0063135C" w:rsidRPr="000B2D56" w:rsidRDefault="0063135C" w:rsidP="0063135C">
      <w:pPr>
        <w:pStyle w:val="SA"/>
        <w:rPr>
          <w:rFonts w:asciiTheme="minorHAnsi" w:hAnsiTheme="minorHAnsi"/>
        </w:rPr>
      </w:pPr>
      <w:r>
        <w:t xml:space="preserve">Students </w:t>
      </w:r>
      <w:r w:rsidR="0068187D">
        <w:t>look at the agenda</w:t>
      </w:r>
      <w:r>
        <w:t>.</w:t>
      </w:r>
    </w:p>
    <w:p w14:paraId="3158CC59" w14:textId="7708A913" w:rsidR="000B2D56" w:rsidRDefault="000B2D56" w:rsidP="00CE2836">
      <w:pPr>
        <w:pStyle w:val="LearningSequenceHeader"/>
      </w:pPr>
      <w:r>
        <w:t>Activity 2</w:t>
      </w:r>
      <w:r w:rsidRPr="000B2D56">
        <w:t xml:space="preserve">: </w:t>
      </w:r>
      <w:r w:rsidR="00507DF8">
        <w:t>Homework Accountability</w:t>
      </w:r>
      <w:r w:rsidR="00507DF8">
        <w:tab/>
        <w:t>2</w:t>
      </w:r>
      <w:r w:rsidR="00866073">
        <w:t>0</w:t>
      </w:r>
      <w:r w:rsidRPr="000B2D56">
        <w:t>%</w:t>
      </w:r>
    </w:p>
    <w:p w14:paraId="36A4473A" w14:textId="744F05D9" w:rsidR="00201380" w:rsidRDefault="00201380" w:rsidP="00201380">
      <w:pPr>
        <w:pStyle w:val="TA"/>
      </w:pPr>
      <w:r>
        <w:t>I</w:t>
      </w:r>
      <w:r w:rsidRPr="00634668">
        <w:t>nstruct students to</w:t>
      </w:r>
      <w:r w:rsidR="00833429">
        <w:t xml:space="preserve"> </w:t>
      </w:r>
      <w:r w:rsidR="00616AAD">
        <w:t>talk in pairs</w:t>
      </w:r>
      <w:r w:rsidRPr="00634668">
        <w:t xml:space="preserve"> about the </w:t>
      </w:r>
      <w:r w:rsidR="00D46563">
        <w:t>homework</w:t>
      </w:r>
      <w:r w:rsidR="00616AAD">
        <w:t xml:space="preserve"> from the previous lesson</w:t>
      </w:r>
      <w:r w:rsidR="00821F45">
        <w:t>.</w:t>
      </w:r>
      <w:r w:rsidR="00D46563">
        <w:t xml:space="preserve"> (Use </w:t>
      </w:r>
      <w:r w:rsidR="00821F45">
        <w:t>the I</w:t>
      </w:r>
      <w:r w:rsidR="00D46563">
        <w:t>nternet or other print and electronic resources to identify a brief definition or explanation for each o</w:t>
      </w:r>
      <w:r w:rsidR="00A54689">
        <w:t>f the following terms or ideas:</w:t>
      </w:r>
      <w:r w:rsidR="00D46563" w:rsidRPr="003F7DA6">
        <w:t xml:space="preserve"> "Auschwitz," "Concentration Camps</w:t>
      </w:r>
      <w:r w:rsidR="00821F45">
        <w:t>,</w:t>
      </w:r>
      <w:r w:rsidR="00D46563" w:rsidRPr="003F7DA6">
        <w:t xml:space="preserve">" </w:t>
      </w:r>
      <w:r w:rsidR="00D46563">
        <w:t>and</w:t>
      </w:r>
      <w:r w:rsidR="00D46563" w:rsidRPr="003F7DA6">
        <w:t xml:space="preserve"> "Holocaust</w:t>
      </w:r>
      <w:r w:rsidR="00D46563">
        <w:t>.</w:t>
      </w:r>
      <w:r w:rsidR="00D46563" w:rsidRPr="003F7DA6">
        <w:t xml:space="preserve">" </w:t>
      </w:r>
      <w:r w:rsidR="00D46563">
        <w:t>C</w:t>
      </w:r>
      <w:r w:rsidR="00D46563" w:rsidRPr="003F7DA6">
        <w:t xml:space="preserve">ome to class prepared to </w:t>
      </w:r>
      <w:r w:rsidR="00A844DD">
        <w:t xml:space="preserve">discuss </w:t>
      </w:r>
      <w:r w:rsidR="00D46563">
        <w:t xml:space="preserve">how these explanations inform your understanding of the young man </w:t>
      </w:r>
      <w:r w:rsidR="005D4029">
        <w:t>(par.</w:t>
      </w:r>
      <w:r w:rsidR="00D46563">
        <w:t xml:space="preserve"> 5) an</w:t>
      </w:r>
      <w:r w:rsidR="00821F45">
        <w:t xml:space="preserve">d the “universe” </w:t>
      </w:r>
      <w:r w:rsidR="005D4029">
        <w:t>(par.</w:t>
      </w:r>
      <w:r w:rsidR="00821F45">
        <w:t xml:space="preserve"> 6 and</w:t>
      </w:r>
      <w:r w:rsidR="00D46563">
        <w:t xml:space="preserve"> 7)</w:t>
      </w:r>
      <w:r w:rsidR="005D4029">
        <w:t>.</w:t>
      </w:r>
      <w:r w:rsidR="00D46563">
        <w:t>)</w:t>
      </w:r>
      <w:r w:rsidR="0063135C">
        <w:t>.</w:t>
      </w:r>
    </w:p>
    <w:p w14:paraId="417C6B14" w14:textId="2FC90C88" w:rsidR="00201380" w:rsidRDefault="00201380" w:rsidP="00201380">
      <w:pPr>
        <w:pStyle w:val="SA"/>
      </w:pPr>
      <w:r>
        <w:t xml:space="preserve">Students </w:t>
      </w:r>
      <w:r w:rsidR="009551FC">
        <w:t>discuss</w:t>
      </w:r>
      <w:r>
        <w:t xml:space="preserve"> </w:t>
      </w:r>
      <w:r w:rsidR="00821F45">
        <w:t>their homework in pairs</w:t>
      </w:r>
      <w:r>
        <w:t>.</w:t>
      </w:r>
    </w:p>
    <w:p w14:paraId="5D24AC44" w14:textId="77777777" w:rsidR="00201380" w:rsidRDefault="00201380" w:rsidP="00201380">
      <w:pPr>
        <w:pStyle w:val="SR"/>
      </w:pPr>
      <w:r>
        <w:t xml:space="preserve">Student responses should include: </w:t>
      </w:r>
    </w:p>
    <w:p w14:paraId="62F189EA" w14:textId="5901DCCD" w:rsidR="0028346D" w:rsidRDefault="0028346D" w:rsidP="0028346D">
      <w:pPr>
        <w:pStyle w:val="SASRBullet"/>
      </w:pPr>
      <w:r>
        <w:t xml:space="preserve">Auschwitz: Auschwitz or Auschwitz-Birkenau was a concentration and </w:t>
      </w:r>
      <w:r w:rsidR="00DD7D83">
        <w:t xml:space="preserve">death </w:t>
      </w:r>
      <w:r>
        <w:t xml:space="preserve">camp in Silesia, Poland. “Established in 1940 originally as a concentration camp, it became an extermination camp in early 1942. Later, it consisted of three sections: Auschwitz I, the main camp; Auschwitz II (Birkenau), an extermination camp; Auschwitz III (Monowitz), the I.G. Farben labor camp, also known as Buna. In addition, Auschwitz had numerous sub-camps.” </w:t>
      </w:r>
      <w:r w:rsidR="003C29F7">
        <w:t xml:space="preserve"> </w:t>
      </w:r>
      <w:r w:rsidR="005D4280">
        <w:t>(</w:t>
      </w:r>
      <w:hyperlink r:id="rId8" w:history="1">
        <w:r w:rsidR="005D4280" w:rsidRPr="00172DE5">
          <w:rPr>
            <w:rStyle w:val="Hyperlink"/>
          </w:rPr>
          <w:t>http://www.jewishvirtuallibrary.org/</w:t>
        </w:r>
      </w:hyperlink>
      <w:r w:rsidR="005D4280">
        <w:rPr>
          <w:rStyle w:val="Hyperlink"/>
        </w:rPr>
        <w:t xml:space="preserve">) </w:t>
      </w:r>
    </w:p>
    <w:p w14:paraId="6744AE59" w14:textId="39B3EF43" w:rsidR="00B31118" w:rsidRDefault="0064708F" w:rsidP="006E769D">
      <w:pPr>
        <w:pStyle w:val="SASRBullet"/>
      </w:pPr>
      <w:r>
        <w:t>“Holocaust”</w:t>
      </w:r>
      <w:r w:rsidR="003C29F7">
        <w:t xml:space="preserve"> derives from Greek words meaning</w:t>
      </w:r>
      <w:r>
        <w:t xml:space="preserve"> </w:t>
      </w:r>
      <w:r w:rsidR="003C29F7">
        <w:t>“whole” and “burned,” and is also called the “Shoah</w:t>
      </w:r>
      <w:r w:rsidR="005D4029">
        <w:t>,</w:t>
      </w:r>
      <w:r w:rsidR="003C29F7">
        <w:t>”</w:t>
      </w:r>
      <w:r w:rsidR="00DB22BA">
        <w:t xml:space="preserve"> which means “catastrophe” or “calamity” in Hebrew.</w:t>
      </w:r>
      <w:r w:rsidR="003C29F7">
        <w:t xml:space="preserve"> It refers to the “systematic, bureaucratic, state-sponsored persecution and murder” of millions of European Jewish people during </w:t>
      </w:r>
      <w:r w:rsidR="009F3AD9">
        <w:t>the years of 1933 to 1945</w:t>
      </w:r>
      <w:r w:rsidR="003C29F7">
        <w:t xml:space="preserve"> (</w:t>
      </w:r>
      <w:hyperlink r:id="rId9" w:history="1">
        <w:r w:rsidR="005D4029" w:rsidRPr="00675747">
          <w:rPr>
            <w:rStyle w:val="Hyperlink"/>
          </w:rPr>
          <w:t>www.ushmm.org</w:t>
        </w:r>
      </w:hyperlink>
      <w:r w:rsidR="005D4029">
        <w:t>)</w:t>
      </w:r>
      <w:r w:rsidR="00821F45">
        <w:t xml:space="preserve">. </w:t>
      </w:r>
      <w:r w:rsidR="0028346D">
        <w:t xml:space="preserve">At first, the term only referred to burnings in general, but </w:t>
      </w:r>
      <w:r w:rsidR="00D82F34">
        <w:t>l</w:t>
      </w:r>
      <w:r w:rsidR="0028346D">
        <w:t xml:space="preserve">ater it became common to describe all the </w:t>
      </w:r>
      <w:r w:rsidR="00FE3BA1">
        <w:t xml:space="preserve">persecution </w:t>
      </w:r>
      <w:r w:rsidR="0028346D">
        <w:t xml:space="preserve">targeted at Jews during World War II as part of the </w:t>
      </w:r>
      <w:r w:rsidR="007453DE">
        <w:t>H</w:t>
      </w:r>
      <w:r w:rsidR="0028346D">
        <w:t>olocaust. (</w:t>
      </w:r>
      <w:r w:rsidR="006E769D">
        <w:t>“</w:t>
      </w:r>
      <w:r w:rsidR="006E769D" w:rsidRPr="006E769D">
        <w:t>History And Meaning Of The Word ‘Holocaust': Are</w:t>
      </w:r>
      <w:r w:rsidR="006E769D">
        <w:t xml:space="preserve"> We Still Comfortable With This T</w:t>
      </w:r>
      <w:r w:rsidR="006E769D" w:rsidRPr="006E769D">
        <w:t>erm?</w:t>
      </w:r>
      <w:r w:rsidR="006E769D">
        <w:t xml:space="preserve">”; </w:t>
      </w:r>
      <w:hyperlink r:id="rId10" w:history="1">
        <w:r w:rsidR="006E769D" w:rsidRPr="00675747">
          <w:rPr>
            <w:rStyle w:val="Hyperlink"/>
          </w:rPr>
          <w:t>http://www.huffingtonpost.com/</w:t>
        </w:r>
      </w:hyperlink>
      <w:r w:rsidR="00633C00">
        <w:t>)</w:t>
      </w:r>
    </w:p>
    <w:p w14:paraId="50E16C17" w14:textId="00C9983A" w:rsidR="0064708F" w:rsidRDefault="0064708F" w:rsidP="00925869">
      <w:pPr>
        <w:pStyle w:val="SASRBullet"/>
      </w:pPr>
      <w:r>
        <w:t xml:space="preserve">Concentration camps </w:t>
      </w:r>
      <w:r w:rsidR="0028346D">
        <w:t xml:space="preserve">were </w:t>
      </w:r>
      <w:r>
        <w:t xml:space="preserve">places where </w:t>
      </w:r>
      <w:r w:rsidR="00DD7D83">
        <w:t xml:space="preserve">ethnic or cultural groups </w:t>
      </w:r>
      <w:r>
        <w:t xml:space="preserve">and political prisoners (in this case, Jewish people, among others) were imprisoned </w:t>
      </w:r>
      <w:r w:rsidR="00B31118">
        <w:t xml:space="preserve">without trial </w:t>
      </w:r>
      <w:r w:rsidR="0040452C">
        <w:t xml:space="preserve">in </w:t>
      </w:r>
      <w:r>
        <w:t xml:space="preserve">inadequate facilities and </w:t>
      </w:r>
      <w:r w:rsidR="00D82F34">
        <w:t xml:space="preserve">with inadequate </w:t>
      </w:r>
      <w:r>
        <w:t>provisions.</w:t>
      </w:r>
      <w:r w:rsidR="00640A93">
        <w:t xml:space="preserve"> Some were forced-labor camps, in which</w:t>
      </w:r>
      <w:r>
        <w:t xml:space="preserve"> the prisoners had to work all day for no pay. Punishment at the camps was extreme and often resulted in death. </w:t>
      </w:r>
      <w:r w:rsidR="00B31118">
        <w:t xml:space="preserve">Some, like Birkenau, were </w:t>
      </w:r>
      <w:r w:rsidR="00D82F34">
        <w:t xml:space="preserve">death </w:t>
      </w:r>
      <w:r w:rsidR="00B31118">
        <w:t xml:space="preserve">camps, where people were routinely killed. </w:t>
      </w:r>
      <w:r>
        <w:t xml:space="preserve">Auschwitz was one of the most </w:t>
      </w:r>
      <w:r w:rsidR="00DB22BA">
        <w:t>in</w:t>
      </w:r>
      <w:r>
        <w:t>famous concentration camps in World</w:t>
      </w:r>
      <w:r w:rsidR="00B31118">
        <w:t xml:space="preserve"> War II. </w:t>
      </w:r>
      <w:r>
        <w:t xml:space="preserve"> </w:t>
      </w:r>
      <w:r w:rsidR="00B31118">
        <w:t>(</w:t>
      </w:r>
      <w:hyperlink r:id="rId11" w:history="1">
        <w:r w:rsidR="00925869" w:rsidRPr="00675747">
          <w:rPr>
            <w:rStyle w:val="Hyperlink"/>
          </w:rPr>
          <w:t>http://www.yadvashem.org/</w:t>
        </w:r>
      </w:hyperlink>
      <w:r w:rsidR="00925869">
        <w:t xml:space="preserve">) </w:t>
      </w:r>
      <w:r w:rsidR="00B31118">
        <w:rPr>
          <w:rStyle w:val="Hyperlink"/>
        </w:rPr>
        <w:t xml:space="preserve"> </w:t>
      </w:r>
    </w:p>
    <w:p w14:paraId="5DCAEEC8" w14:textId="3782B377" w:rsidR="002A3262" w:rsidRDefault="007C7E36">
      <w:pPr>
        <w:pStyle w:val="IN"/>
      </w:pPr>
      <w:r>
        <w:rPr>
          <w:b/>
        </w:rPr>
        <w:t>Differentiation Consideration:</w:t>
      </w:r>
      <w:r>
        <w:t xml:space="preserve"> </w:t>
      </w:r>
      <w:r w:rsidR="006D7BF0">
        <w:t>C</w:t>
      </w:r>
      <w:r w:rsidR="00B31118">
        <w:t xml:space="preserve">onsider asking students to work in </w:t>
      </w:r>
      <w:r w:rsidR="00821F45">
        <w:t>pairs</w:t>
      </w:r>
      <w:r w:rsidR="00B31118">
        <w:t xml:space="preserve"> or small groups to</w:t>
      </w:r>
      <w:r w:rsidR="006D7BF0">
        <w:t xml:space="preserve"> summarize the results of their searches into one line or less</w:t>
      </w:r>
      <w:r w:rsidR="00B31118">
        <w:t xml:space="preserve">. </w:t>
      </w:r>
      <w:r w:rsidR="006D7BF0">
        <w:t>P</w:t>
      </w:r>
      <w:r w:rsidR="00B31118">
        <w:t xml:space="preserve">lace three pieces of chart paper up around the room, each labeled with one term, and invite partners or small groups to write their </w:t>
      </w:r>
      <w:r w:rsidR="006D7BF0">
        <w:t>succinct</w:t>
      </w:r>
      <w:r w:rsidR="00B31118">
        <w:t xml:space="preserve"> explanations on the paper. </w:t>
      </w:r>
      <w:r w:rsidR="00887BE9">
        <w:t xml:space="preserve">Allow students to refer to and clarify the definitions of these words as they emerge in the reading. </w:t>
      </w:r>
    </w:p>
    <w:p w14:paraId="5A7C357A" w14:textId="241846F3" w:rsidR="009655D8" w:rsidRDefault="009655D8" w:rsidP="00221DFF">
      <w:pPr>
        <w:pStyle w:val="TA"/>
      </w:pPr>
      <w:r>
        <w:t>Instruct student pairs to briefly discuss the following question be</w:t>
      </w:r>
      <w:r w:rsidR="00821F45">
        <w:t>fore sharing out with the class:</w:t>
      </w:r>
    </w:p>
    <w:p w14:paraId="56CB7FF0" w14:textId="69BDADFD" w:rsidR="00380EF4" w:rsidRDefault="00B053F9" w:rsidP="00201380">
      <w:pPr>
        <w:pStyle w:val="Q"/>
      </w:pPr>
      <w:r>
        <w:t>How do</w:t>
      </w:r>
      <w:r w:rsidR="00A844DD">
        <w:t xml:space="preserve">es the information you found for homework </w:t>
      </w:r>
      <w:r>
        <w:t xml:space="preserve">inform your understanding of the young man </w:t>
      </w:r>
      <w:r w:rsidR="005D4029">
        <w:t>(par.</w:t>
      </w:r>
      <w:r>
        <w:t xml:space="preserve"> 5) and the “universe” </w:t>
      </w:r>
      <w:r w:rsidR="005D4029">
        <w:t>(par.</w:t>
      </w:r>
      <w:r>
        <w:t xml:space="preserve"> 6 </w:t>
      </w:r>
      <w:r w:rsidR="00821F45">
        <w:t>and</w:t>
      </w:r>
      <w:r>
        <w:t xml:space="preserve"> 7)? </w:t>
      </w:r>
    </w:p>
    <w:p w14:paraId="57F81020" w14:textId="373D9D56" w:rsidR="00380EF4" w:rsidRPr="00A54689" w:rsidRDefault="00380EF4" w:rsidP="00A54689">
      <w:pPr>
        <w:pStyle w:val="SR"/>
      </w:pPr>
      <w:r w:rsidRPr="00A54689">
        <w:t xml:space="preserve">Student responses </w:t>
      </w:r>
      <w:r w:rsidR="00FE0863" w:rsidRPr="00A54689">
        <w:t xml:space="preserve">may </w:t>
      </w:r>
      <w:r w:rsidRPr="00A54689">
        <w:t>include:</w:t>
      </w:r>
    </w:p>
    <w:p w14:paraId="628F71B7" w14:textId="16DD7A5C" w:rsidR="00380EF4" w:rsidRPr="00B31118" w:rsidRDefault="00380EF4" w:rsidP="00380EF4">
      <w:pPr>
        <w:pStyle w:val="SASRBullet"/>
      </w:pPr>
      <w:r w:rsidRPr="00B31118">
        <w:t>The young man was probably</w:t>
      </w:r>
      <w:r w:rsidR="00B31118">
        <w:t xml:space="preserve"> in World War II</w:t>
      </w:r>
      <w:r w:rsidRPr="00B31118">
        <w:t xml:space="preserve">. The text says that it is “After the war” </w:t>
      </w:r>
      <w:r w:rsidR="005D4029">
        <w:t>(par.</w:t>
      </w:r>
      <w:r w:rsidRPr="00B31118">
        <w:t xml:space="preserve"> 5) and that he is in Paris. He “struggles to readjust to life,” so he must have been in the war, either as a soldier or a survivor. He has lost his “mother, his father, his small sister” </w:t>
      </w:r>
      <w:r w:rsidR="005D4029">
        <w:t>(par.</w:t>
      </w:r>
      <w:r w:rsidRPr="00B31118">
        <w:t xml:space="preserve"> 5)</w:t>
      </w:r>
      <w:r w:rsidR="005E081E">
        <w:t>.</w:t>
      </w:r>
      <w:r w:rsidR="00EC38ED" w:rsidRPr="00EC38ED">
        <w:t xml:space="preserve"> </w:t>
      </w:r>
    </w:p>
    <w:p w14:paraId="340A6E5F" w14:textId="5E4169D4" w:rsidR="0064708F" w:rsidRPr="002E1E70" w:rsidRDefault="00380EF4" w:rsidP="00201380">
      <w:pPr>
        <w:pStyle w:val="SASRBullet"/>
      </w:pPr>
      <w:r w:rsidRPr="002E1E70">
        <w:t>The young man was probably in a concentration camp, probably one of the “Men</w:t>
      </w:r>
      <w:r w:rsidR="00821F45">
        <w:t xml:space="preserve"> </w:t>
      </w:r>
      <w:r w:rsidRPr="002E1E70">
        <w:t>…</w:t>
      </w:r>
      <w:r w:rsidR="00821F45">
        <w:t xml:space="preserve"> </w:t>
      </w:r>
      <w:r w:rsidRPr="002E1E70">
        <w:t xml:space="preserve">from every corner of Europe” who were suddenly reduced to “nameless and faceless creatures” </w:t>
      </w:r>
      <w:r w:rsidR="005D4029">
        <w:t>(par.</w:t>
      </w:r>
      <w:r w:rsidRPr="002E1E70">
        <w:t xml:space="preserve"> 7)</w:t>
      </w:r>
      <w:r w:rsidR="005E081E">
        <w:t>.</w:t>
      </w:r>
      <w:r w:rsidRPr="002E1E70">
        <w:t xml:space="preserve"> </w:t>
      </w:r>
    </w:p>
    <w:p w14:paraId="0F38F3C7" w14:textId="297EB5FE" w:rsidR="0064708F" w:rsidRPr="002E1E70" w:rsidRDefault="0064708F" w:rsidP="0064708F">
      <w:pPr>
        <w:pStyle w:val="SASRBullet"/>
      </w:pPr>
      <w:r w:rsidRPr="002E1E70">
        <w:t>In paragraph 5, the young man is described as “On the verge of despair” and that he “strives to find a place among the living</w:t>
      </w:r>
      <w:r w:rsidR="00821F45">
        <w:t>.</w:t>
      </w:r>
      <w:r w:rsidRPr="002E1E70">
        <w:t>” This connects to the last line of paragraph 7, which states, “Waking among the dead, one wondered if one was still alive</w:t>
      </w:r>
      <w:r w:rsidR="00821F45">
        <w:t>,</w:t>
      </w:r>
      <w:r w:rsidRPr="002E1E70">
        <w:t>”</w:t>
      </w:r>
      <w:r w:rsidR="00821F45">
        <w:t xml:space="preserve"> </w:t>
      </w:r>
      <w:r w:rsidRPr="002E1E70">
        <w:t xml:space="preserve">suggesting that the young man </w:t>
      </w:r>
      <w:r w:rsidR="0055780B" w:rsidRPr="002E1E70">
        <w:t xml:space="preserve">was one of the people who had been </w:t>
      </w:r>
      <w:r w:rsidRPr="002E1E70">
        <w:t xml:space="preserve">displaced into a “social and cultural void.” </w:t>
      </w:r>
    </w:p>
    <w:p w14:paraId="605806D9" w14:textId="12EDF99C" w:rsidR="0064708F" w:rsidRPr="0064708F" w:rsidRDefault="0064708F" w:rsidP="0064708F">
      <w:pPr>
        <w:pStyle w:val="SASRBullet"/>
      </w:pPr>
      <w:r>
        <w:t>The concentration camps were terrible places</w:t>
      </w:r>
      <w:r w:rsidR="005A3BB7">
        <w:t xml:space="preserve"> where</w:t>
      </w:r>
      <w:r>
        <w:t xml:space="preserve"> people </w:t>
      </w:r>
      <w:r w:rsidR="005A3BB7">
        <w:t xml:space="preserve">were </w:t>
      </w:r>
      <w:r>
        <w:t>burned</w:t>
      </w:r>
      <w:r w:rsidR="0069153E">
        <w:t xml:space="preserve">, </w:t>
      </w:r>
      <w:r>
        <w:t>tortured</w:t>
      </w:r>
      <w:r w:rsidR="0069153E">
        <w:t xml:space="preserve">, </w:t>
      </w:r>
      <w:r>
        <w:t xml:space="preserve">and killed. The “Tower of Babel” </w:t>
      </w:r>
      <w:r w:rsidR="005D4029">
        <w:t>(par.</w:t>
      </w:r>
      <w:r w:rsidR="00B568F5">
        <w:t xml:space="preserve"> 6) </w:t>
      </w:r>
      <w:r>
        <w:t xml:space="preserve">was supposed to stretch to heaven, but instead was stretching toward an “anti-heaven” </w:t>
      </w:r>
      <w:r w:rsidR="005D4029">
        <w:t>(par.</w:t>
      </w:r>
      <w:r w:rsidR="00B568F5">
        <w:t xml:space="preserve"> 6) </w:t>
      </w:r>
      <w:r>
        <w:t xml:space="preserve">or hell, an accurate description of what was happening at the camps. </w:t>
      </w:r>
    </w:p>
    <w:p w14:paraId="2C0BA925" w14:textId="27DBBC95" w:rsidR="0064708F" w:rsidRPr="0064708F" w:rsidRDefault="00887BE9" w:rsidP="0064708F">
      <w:pPr>
        <w:pStyle w:val="SASRBullet"/>
      </w:pPr>
      <w:r>
        <w:t>T</w:t>
      </w:r>
      <w:r w:rsidR="007453DE">
        <w:t>he H</w:t>
      </w:r>
      <w:r w:rsidR="003C29F7">
        <w:t>olocaust was a systematic persecution and murder of many people. The idea of “a parallel society, a new “creation” with its own princes and gods, laws and principles, jailers and prisoners”</w:t>
      </w:r>
      <w:r w:rsidR="00BB41AC">
        <w:t xml:space="preserve"> </w:t>
      </w:r>
      <w:r w:rsidR="005D4029">
        <w:t>(par.</w:t>
      </w:r>
      <w:r w:rsidR="00B568F5">
        <w:t xml:space="preserve"> 6) </w:t>
      </w:r>
      <w:r w:rsidR="007453DE">
        <w:t>describes the H</w:t>
      </w:r>
      <w:r w:rsidR="00BB41AC">
        <w:t xml:space="preserve">olocaust very well because it does not seem </w:t>
      </w:r>
      <w:r>
        <w:t>that civilized people</w:t>
      </w:r>
      <w:r w:rsidR="00BB41AC">
        <w:t xml:space="preserve"> would be able</w:t>
      </w:r>
      <w:r w:rsidR="007453DE">
        <w:t xml:space="preserve"> to commit such acts as in the H</w:t>
      </w:r>
      <w:r w:rsidR="00BB41AC">
        <w:t xml:space="preserve">olocaust. </w:t>
      </w:r>
    </w:p>
    <w:p w14:paraId="5664C303" w14:textId="3FA5737E" w:rsidR="0064708F" w:rsidRDefault="005A3BB7" w:rsidP="00201380">
      <w:pPr>
        <w:pStyle w:val="SASRBullet"/>
      </w:pPr>
      <w:r>
        <w:t>P</w:t>
      </w:r>
      <w:r w:rsidR="00BB41AC">
        <w:t>aragraph 6</w:t>
      </w:r>
      <w:r>
        <w:t xml:space="preserve"> states</w:t>
      </w:r>
      <w:r w:rsidR="00BB41AC">
        <w:t xml:space="preserve"> that “God, betrayed by His creatures, covered His face in order not to see.”</w:t>
      </w:r>
      <w:r w:rsidR="00B568F5">
        <w:t xml:space="preserve"> </w:t>
      </w:r>
      <w:r w:rsidR="00BB41AC">
        <w:t>A just and merciful God would not want to see torture and persecution of his people, the construction and use of death camps, and the extermination of millions</w:t>
      </w:r>
      <w:r w:rsidR="0069153E">
        <w:t>.</w:t>
      </w:r>
      <w:r w:rsidR="00BB41AC">
        <w:t xml:space="preserve"> </w:t>
      </w:r>
      <w:r w:rsidR="0069153E">
        <w:t xml:space="preserve">In order for these atrocities to have happened, </w:t>
      </w:r>
      <w:r w:rsidR="00BB41AC">
        <w:t xml:space="preserve">Wiesel </w:t>
      </w:r>
      <w:r w:rsidR="0069153E">
        <w:t xml:space="preserve">reasons, </w:t>
      </w:r>
      <w:r w:rsidR="00BB41AC">
        <w:t xml:space="preserve">God </w:t>
      </w:r>
      <w:r w:rsidR="0069153E">
        <w:t xml:space="preserve">must have </w:t>
      </w:r>
      <w:r w:rsidR="00BB41AC">
        <w:t>chose</w:t>
      </w:r>
      <w:r w:rsidR="0069153E">
        <w:t>n</w:t>
      </w:r>
      <w:r w:rsidR="00BB41AC">
        <w:t xml:space="preserve"> to look</w:t>
      </w:r>
      <w:r w:rsidR="0069153E">
        <w:t xml:space="preserve"> away</w:t>
      </w:r>
      <w:r w:rsidR="00BB41AC">
        <w:t>.</w:t>
      </w:r>
    </w:p>
    <w:p w14:paraId="1D9B0B57" w14:textId="69AFE0A6" w:rsidR="00507DF8" w:rsidRPr="009A1ABF" w:rsidRDefault="00BB41AC" w:rsidP="00507DF8">
      <w:pPr>
        <w:pStyle w:val="SASRBullet"/>
      </w:pPr>
      <w:r w:rsidRPr="00BE7E07">
        <w:t xml:space="preserve">The prisoners at Auschwitz arrived with few personal “possessions” </w:t>
      </w:r>
      <w:r w:rsidR="005D4029">
        <w:t>(par.</w:t>
      </w:r>
      <w:r w:rsidR="00B568F5">
        <w:t xml:space="preserve"> 7) </w:t>
      </w:r>
      <w:r w:rsidRPr="00BE7E07">
        <w:t>beca</w:t>
      </w:r>
      <w:r w:rsidRPr="009A1ABF">
        <w:t xml:space="preserve">use </w:t>
      </w:r>
      <w:r w:rsidR="0069153E" w:rsidRPr="009A1ABF">
        <w:t xml:space="preserve">they had been forced to leave them </w:t>
      </w:r>
      <w:r w:rsidRPr="009A1ABF">
        <w:t xml:space="preserve">behind when they were moved from ghetto to </w:t>
      </w:r>
      <w:r w:rsidR="0069153E" w:rsidRPr="009A1ABF">
        <w:t>camp</w:t>
      </w:r>
      <w:r w:rsidRPr="009A1ABF">
        <w:t xml:space="preserve">. When they arrived, they were “stripped” </w:t>
      </w:r>
      <w:r w:rsidR="005D4029">
        <w:t>(par.</w:t>
      </w:r>
      <w:r w:rsidR="00B568F5">
        <w:t xml:space="preserve"> 7) </w:t>
      </w:r>
      <w:r w:rsidRPr="009A1ABF">
        <w:t xml:space="preserve">of their remaining possessions. </w:t>
      </w:r>
    </w:p>
    <w:p w14:paraId="600ED0AF" w14:textId="09C7B658" w:rsidR="00507DF8" w:rsidRPr="009A1ABF" w:rsidRDefault="00BB41AC" w:rsidP="00507DF8">
      <w:pPr>
        <w:pStyle w:val="SASRBullet"/>
      </w:pPr>
      <w:r w:rsidRPr="009A1ABF">
        <w:t xml:space="preserve">Families and friends were separated into different camps </w:t>
      </w:r>
      <w:r w:rsidR="00821F45">
        <w:t xml:space="preserve">and </w:t>
      </w:r>
      <w:r w:rsidRPr="009A1ABF">
        <w:t>“all human ties severed”</w:t>
      </w:r>
      <w:r w:rsidR="00B568F5">
        <w:t xml:space="preserve"> </w:t>
      </w:r>
      <w:r w:rsidR="005D4029">
        <w:t>(par.</w:t>
      </w:r>
      <w:r w:rsidR="00B568F5">
        <w:t xml:space="preserve"> 7)</w:t>
      </w:r>
      <w:r w:rsidR="00821F45">
        <w:t>.</w:t>
      </w:r>
      <w:r w:rsidRPr="009A1ABF">
        <w:t xml:space="preserve"> </w:t>
      </w:r>
      <w:r w:rsidR="00821F45">
        <w:t>T</w:t>
      </w:r>
      <w:r w:rsidRPr="009A1ABF">
        <w:t xml:space="preserve">hey had to sleep with strangers in their bunks and </w:t>
      </w:r>
      <w:r w:rsidR="00821F45">
        <w:t>do</w:t>
      </w:r>
      <w:r w:rsidR="00363022" w:rsidRPr="009A1ABF">
        <w:t xml:space="preserve"> forced labor</w:t>
      </w:r>
      <w:r w:rsidRPr="009A1ABF">
        <w:t xml:space="preserve">. </w:t>
      </w:r>
    </w:p>
    <w:p w14:paraId="3368BFBD" w14:textId="33692F57" w:rsidR="00201380" w:rsidRPr="009A1ABF" w:rsidRDefault="00BB41AC" w:rsidP="00507DF8">
      <w:pPr>
        <w:pStyle w:val="SASRBullet"/>
      </w:pPr>
      <w:r w:rsidRPr="009A1ABF">
        <w:t xml:space="preserve">All the people were starved, even the children, so they began to “look like old men” </w:t>
      </w:r>
      <w:r w:rsidR="005D4029">
        <w:t>(par.</w:t>
      </w:r>
      <w:r w:rsidR="00B568F5">
        <w:t xml:space="preserve"> 7)</w:t>
      </w:r>
      <w:r w:rsidR="005E081E">
        <w:t>.</w:t>
      </w:r>
      <w:r w:rsidR="00B568F5">
        <w:t xml:space="preserve"> </w:t>
      </w:r>
      <w:r w:rsidRPr="009A1ABF">
        <w:t xml:space="preserve">They were given the same “ration of bread or soup,” no matter what they needed to live. </w:t>
      </w:r>
    </w:p>
    <w:p w14:paraId="54907A4B" w14:textId="5DAC112F" w:rsidR="00507DF8" w:rsidRPr="009A1ABF" w:rsidRDefault="00507DF8" w:rsidP="00507DF8">
      <w:pPr>
        <w:pStyle w:val="SASRBullet"/>
      </w:pPr>
      <w:r w:rsidRPr="009A1ABF">
        <w:t xml:space="preserve">The text states that “Men and women from every corner of Europe” </w:t>
      </w:r>
      <w:r w:rsidR="005D4029">
        <w:t>(par.</w:t>
      </w:r>
      <w:r w:rsidR="00B568F5">
        <w:t xml:space="preserve"> 7) </w:t>
      </w:r>
      <w:r w:rsidRPr="009A1ABF">
        <w:t xml:space="preserve">were in the prison, and it was mostly European Jews who were imprisoned in concentration camps. </w:t>
      </w:r>
    </w:p>
    <w:p w14:paraId="7B0BB223" w14:textId="76AFC59C" w:rsidR="001940C7" w:rsidRDefault="001940C7" w:rsidP="00887BE9">
      <w:pPr>
        <w:pStyle w:val="IN"/>
      </w:pPr>
      <w:r w:rsidRPr="00EC38ED">
        <w:t>Students may further connect this textual evidence to what they learned about concentration camps or Auschwitz.</w:t>
      </w:r>
      <w:r>
        <w:t xml:space="preserve"> </w:t>
      </w:r>
    </w:p>
    <w:p w14:paraId="45B077C5" w14:textId="77777777" w:rsidR="00ED2091" w:rsidRDefault="00ED2091" w:rsidP="00ED2091">
      <w:pPr>
        <w:pStyle w:val="TA"/>
      </w:pPr>
      <w:r w:rsidRPr="00DF7C88">
        <w:t>Lead a brief whole-class discussion of student responses.</w:t>
      </w:r>
    </w:p>
    <w:p w14:paraId="0E3F5FB8" w14:textId="38DAA8F8" w:rsidR="000B2D56" w:rsidRDefault="000B2D56" w:rsidP="00CE2836">
      <w:pPr>
        <w:pStyle w:val="LearningSequenceHeader"/>
      </w:pPr>
      <w:r w:rsidRPr="000B2D56">
        <w:t xml:space="preserve">Activity </w:t>
      </w:r>
      <w:r>
        <w:t>3</w:t>
      </w:r>
      <w:r w:rsidRPr="000B2D56">
        <w:t xml:space="preserve">: </w:t>
      </w:r>
      <w:r w:rsidR="0063135C">
        <w:t>Reading and Discussion</w:t>
      </w:r>
      <w:r w:rsidR="005C00B5">
        <w:tab/>
        <w:t>4</w:t>
      </w:r>
      <w:r w:rsidR="00866073">
        <w:t>5</w:t>
      </w:r>
      <w:r w:rsidRPr="000B2D56">
        <w:t>%</w:t>
      </w:r>
    </w:p>
    <w:p w14:paraId="153BF143" w14:textId="789AE82E" w:rsidR="00EB4AB3" w:rsidRDefault="00EB4AB3" w:rsidP="0063135C">
      <w:pPr>
        <w:pStyle w:val="TA"/>
      </w:pPr>
      <w:r>
        <w:t>Instruct students to read pa</w:t>
      </w:r>
      <w:r w:rsidR="00A54689">
        <w:t>ragraphs 8–11 of “Hope, Despair</w:t>
      </w:r>
      <w:r>
        <w:t xml:space="preserve"> and Memory” from “Stripped of possessions, all human ties severed, the prisoners” to “For us, forgetting was never an option” and annotate for central ideas using the annotation code CI. </w:t>
      </w:r>
    </w:p>
    <w:p w14:paraId="1FEF1F2A" w14:textId="35607DFE" w:rsidR="000C1B1B" w:rsidRDefault="000C1B1B" w:rsidP="00833429">
      <w:pPr>
        <w:pStyle w:val="IN"/>
        <w:numPr>
          <w:ilvl w:val="0"/>
          <w:numId w:val="3"/>
        </w:numPr>
        <w:ind w:left="360"/>
      </w:pPr>
      <w:r>
        <w:t xml:space="preserve">If necessary to support comprehension and fluency, consider using a masterful reading of the focus excerpt for the lesson. </w:t>
      </w:r>
    </w:p>
    <w:p w14:paraId="6DACB3B1" w14:textId="5C74BA10" w:rsidR="00566142" w:rsidRDefault="00566142" w:rsidP="00566142">
      <w:pPr>
        <w:pStyle w:val="SA"/>
      </w:pPr>
      <w:r>
        <w:t>Students read paragraphs 8</w:t>
      </w:r>
      <w:r w:rsidR="00A54689">
        <w:t>–</w:t>
      </w:r>
      <w:r>
        <w:t>11 and annotate for central idea</w:t>
      </w:r>
      <w:r w:rsidR="005E081E">
        <w:t>s</w:t>
      </w:r>
      <w:r>
        <w:t xml:space="preserve">. </w:t>
      </w:r>
    </w:p>
    <w:p w14:paraId="37A34B57" w14:textId="2B842DF5" w:rsidR="00EB4AB3" w:rsidRDefault="00EB4AB3" w:rsidP="00566142">
      <w:pPr>
        <w:pStyle w:val="IN"/>
      </w:pPr>
      <w:r>
        <w:t xml:space="preserve">This focused annotation supports students’ engagement with W.11-12.9.b, which addresses the use of textual evidence in writing. </w:t>
      </w:r>
    </w:p>
    <w:p w14:paraId="6B35C099" w14:textId="531512FB" w:rsidR="00833429" w:rsidRDefault="0063135C" w:rsidP="0063135C">
      <w:pPr>
        <w:pStyle w:val="TA"/>
      </w:pPr>
      <w:r w:rsidRPr="002C011B">
        <w:t>Instruct students to form pairs</w:t>
      </w:r>
      <w:r w:rsidR="00833429">
        <w:t xml:space="preserve"> and </w:t>
      </w:r>
      <w:r w:rsidRPr="002C011B">
        <w:t>take out thei</w:t>
      </w:r>
      <w:r w:rsidR="00FD780C">
        <w:t>r Surfacing Issues Tools</w:t>
      </w:r>
      <w:r w:rsidR="00833429">
        <w:t>. Post or project each set of questions below for students to discuss.</w:t>
      </w:r>
      <w:r w:rsidR="007A3871">
        <w:t xml:space="preserve"> Instruct students to continue to annotate throughout the reading and discussion.</w:t>
      </w:r>
    </w:p>
    <w:p w14:paraId="621D15FA" w14:textId="77777777" w:rsidR="00B847B2" w:rsidRDefault="00B847B2" w:rsidP="00B847B2">
      <w:pPr>
        <w:pStyle w:val="IN"/>
      </w:pPr>
      <w:r w:rsidRPr="00566142">
        <w:rPr>
          <w:b/>
        </w:rPr>
        <w:t>Differentiation Consideration:</w:t>
      </w:r>
      <w:r>
        <w:t xml:space="preserve"> Consider having students track central ideas in paragraphs 8–11 using the Central Ideas Tracking Tool. </w:t>
      </w:r>
    </w:p>
    <w:p w14:paraId="63BD6C93" w14:textId="74600E16" w:rsidR="00231225" w:rsidRDefault="00833429" w:rsidP="00833429">
      <w:pPr>
        <w:pStyle w:val="TA"/>
      </w:pPr>
      <w:r>
        <w:t xml:space="preserve">Instruct student pairs to </w:t>
      </w:r>
      <w:r w:rsidR="00C12D25">
        <w:t>re</w:t>
      </w:r>
      <w:r w:rsidR="0063135C" w:rsidRPr="002C011B">
        <w:t xml:space="preserve">read </w:t>
      </w:r>
      <w:r w:rsidR="002C011B" w:rsidRPr="002C011B">
        <w:t xml:space="preserve">paragraph </w:t>
      </w:r>
      <w:r w:rsidR="00FD780C">
        <w:t>8</w:t>
      </w:r>
      <w:r>
        <w:t xml:space="preserve">, </w:t>
      </w:r>
      <w:r w:rsidR="0063135C" w:rsidRPr="002C011B">
        <w:t>from “</w:t>
      </w:r>
      <w:r w:rsidR="00FD780C">
        <w:t>And yet real despair only seized us later</w:t>
      </w:r>
      <w:r w:rsidR="002C011B" w:rsidRPr="002C011B">
        <w:t>” to “</w:t>
      </w:r>
      <w:r w:rsidR="00FD780C">
        <w:t>All found their ultimate expression in Auschwitz</w:t>
      </w:r>
      <w:r>
        <w:t>,</w:t>
      </w:r>
      <w:r w:rsidR="002C011B" w:rsidRPr="002C011B">
        <w:t xml:space="preserve">” </w:t>
      </w:r>
      <w:r>
        <w:t>and answer the following questions before sharing out with the class. Remind students to annotate the text and</w:t>
      </w:r>
      <w:r w:rsidR="0063135C" w:rsidRPr="002C011B">
        <w:t xml:space="preserve"> record topics/issues for research on their Surfacing Issues Tool</w:t>
      </w:r>
      <w:r w:rsidR="00A844DD">
        <w:t>s</w:t>
      </w:r>
      <w:r>
        <w:t xml:space="preserve">. </w:t>
      </w:r>
    </w:p>
    <w:p w14:paraId="01876B7C" w14:textId="44F37DA4" w:rsidR="009B4DC9" w:rsidRDefault="009B4DC9" w:rsidP="009B4DC9">
      <w:pPr>
        <w:pStyle w:val="IN"/>
      </w:pPr>
      <w:r w:rsidRPr="002C011B">
        <w:t>For poten</w:t>
      </w:r>
      <w:r w:rsidR="00ED4FB4">
        <w:t>tial student issues surfaced in</w:t>
      </w:r>
      <w:r w:rsidRPr="002C011B">
        <w:t xml:space="preserve"> this reading see the Model Surfacing Issues Tool at the end of this lesson.</w:t>
      </w:r>
    </w:p>
    <w:p w14:paraId="5086D7FB" w14:textId="60410F02" w:rsidR="009A1ABF" w:rsidRDefault="009F066E" w:rsidP="00FF46DA">
      <w:pPr>
        <w:pStyle w:val="TA"/>
      </w:pPr>
      <w:r>
        <w:t>Provide students with the following definition</w:t>
      </w:r>
      <w:r w:rsidR="00BE7E07">
        <w:t>s</w:t>
      </w:r>
      <w:r>
        <w:t xml:space="preserve">: </w:t>
      </w:r>
      <w:r>
        <w:rPr>
          <w:i/>
          <w:iCs/>
        </w:rPr>
        <w:t>theology</w:t>
      </w:r>
      <w:r>
        <w:t xml:space="preserve"> means “the study of religious faith, practice, and experience</w:t>
      </w:r>
      <w:r w:rsidR="00ED4FB4">
        <w:t>,</w:t>
      </w:r>
      <w:r w:rsidR="00833429">
        <w:t>”</w:t>
      </w:r>
      <w:r w:rsidR="009B4DC9">
        <w:t xml:space="preserve"> </w:t>
      </w:r>
      <w:r w:rsidR="00C04862" w:rsidRPr="00C04862">
        <w:rPr>
          <w:i/>
        </w:rPr>
        <w:t>passivity</w:t>
      </w:r>
      <w:r w:rsidR="00C04862">
        <w:t xml:space="preserve"> means “the state or condition of not participating readily or being inactive</w:t>
      </w:r>
      <w:r w:rsidR="00ED4FB4">
        <w:t>,</w:t>
      </w:r>
      <w:r w:rsidR="00C04862">
        <w:t xml:space="preserve">” and </w:t>
      </w:r>
      <w:r w:rsidR="00C04862" w:rsidRPr="00C04862">
        <w:rPr>
          <w:i/>
        </w:rPr>
        <w:t>aberration</w:t>
      </w:r>
      <w:r w:rsidR="00C04862" w:rsidRPr="000B2D56">
        <w:t xml:space="preserve"> </w:t>
      </w:r>
      <w:r w:rsidR="00C04862">
        <w:t>means “</w:t>
      </w:r>
      <w:r w:rsidR="00C04862" w:rsidRPr="0055780B">
        <w:rPr>
          <w:rStyle w:val="hwc"/>
          <w:rFonts w:asciiTheme="minorHAnsi" w:hAnsiTheme="minorHAnsi" w:cs="Arial"/>
          <w:color w:val="333333"/>
        </w:rPr>
        <w:t>the</w:t>
      </w:r>
      <w:r w:rsidR="00C04862" w:rsidRPr="0055780B">
        <w:rPr>
          <w:rFonts w:asciiTheme="minorHAnsi" w:hAnsiTheme="minorHAnsi" w:cs="Arial"/>
          <w:color w:val="333333"/>
        </w:rPr>
        <w:t xml:space="preserve"> </w:t>
      </w:r>
      <w:r w:rsidR="00C04862" w:rsidRPr="0055780B">
        <w:rPr>
          <w:rStyle w:val="hwc"/>
          <w:rFonts w:asciiTheme="minorHAnsi" w:hAnsiTheme="minorHAnsi" w:cs="Arial"/>
          <w:color w:val="333333"/>
        </w:rPr>
        <w:t>act</w:t>
      </w:r>
      <w:r w:rsidR="00C04862" w:rsidRPr="0055780B">
        <w:rPr>
          <w:rFonts w:asciiTheme="minorHAnsi" w:hAnsiTheme="minorHAnsi" w:cs="Arial"/>
          <w:color w:val="333333"/>
        </w:rPr>
        <w:t xml:space="preserve"> </w:t>
      </w:r>
      <w:r w:rsidR="00C04862" w:rsidRPr="0055780B">
        <w:rPr>
          <w:rStyle w:val="hwc"/>
          <w:rFonts w:asciiTheme="minorHAnsi" w:hAnsiTheme="minorHAnsi" w:cs="Arial"/>
          <w:color w:val="333333"/>
        </w:rPr>
        <w:t>of</w:t>
      </w:r>
      <w:r w:rsidR="00C04862" w:rsidRPr="0055780B">
        <w:rPr>
          <w:rFonts w:asciiTheme="minorHAnsi" w:hAnsiTheme="minorHAnsi" w:cs="Arial"/>
          <w:color w:val="333333"/>
        </w:rPr>
        <w:t xml:space="preserve"> </w:t>
      </w:r>
      <w:r w:rsidR="00C04862" w:rsidRPr="0055780B">
        <w:rPr>
          <w:rStyle w:val="hwc"/>
          <w:rFonts w:asciiTheme="minorHAnsi" w:hAnsiTheme="minorHAnsi" w:cs="Arial"/>
          <w:color w:val="333333"/>
        </w:rPr>
        <w:t>deviating</w:t>
      </w:r>
      <w:r w:rsidR="00C04862" w:rsidRPr="0055780B">
        <w:rPr>
          <w:rFonts w:asciiTheme="minorHAnsi" w:hAnsiTheme="minorHAnsi" w:cs="Arial"/>
          <w:color w:val="333333"/>
        </w:rPr>
        <w:t xml:space="preserve"> </w:t>
      </w:r>
      <w:r w:rsidR="00C04862" w:rsidRPr="0055780B">
        <w:rPr>
          <w:rStyle w:val="hwc"/>
          <w:rFonts w:asciiTheme="minorHAnsi" w:hAnsiTheme="minorHAnsi" w:cs="Arial"/>
          <w:color w:val="333333"/>
        </w:rPr>
        <w:t>from</w:t>
      </w:r>
      <w:r w:rsidR="00C04862" w:rsidRPr="0055780B">
        <w:rPr>
          <w:rFonts w:asciiTheme="minorHAnsi" w:hAnsiTheme="minorHAnsi" w:cs="Arial"/>
          <w:color w:val="333333"/>
        </w:rPr>
        <w:t xml:space="preserve"> </w:t>
      </w:r>
      <w:r w:rsidR="00C04862" w:rsidRPr="0055780B">
        <w:rPr>
          <w:rStyle w:val="hwc"/>
          <w:rFonts w:asciiTheme="minorHAnsi" w:hAnsiTheme="minorHAnsi" w:cs="Arial"/>
          <w:color w:val="333333"/>
        </w:rPr>
        <w:t>the</w:t>
      </w:r>
      <w:r w:rsidR="00C04862" w:rsidRPr="0055780B">
        <w:rPr>
          <w:rFonts w:asciiTheme="minorHAnsi" w:hAnsiTheme="minorHAnsi" w:cs="Arial"/>
          <w:color w:val="333333"/>
        </w:rPr>
        <w:t xml:space="preserve"> </w:t>
      </w:r>
      <w:r w:rsidR="00C04862" w:rsidRPr="0055780B">
        <w:rPr>
          <w:rStyle w:val="hwc"/>
          <w:rFonts w:asciiTheme="minorHAnsi" w:hAnsiTheme="minorHAnsi" w:cs="Arial"/>
          <w:color w:val="333333"/>
        </w:rPr>
        <w:t>ordinary,</w:t>
      </w:r>
      <w:r w:rsidR="00C04862" w:rsidRPr="0055780B">
        <w:rPr>
          <w:rFonts w:asciiTheme="minorHAnsi" w:hAnsiTheme="minorHAnsi" w:cs="Arial"/>
          <w:color w:val="333333"/>
        </w:rPr>
        <w:t xml:space="preserve"> </w:t>
      </w:r>
      <w:r w:rsidR="00C04862" w:rsidRPr="0055780B">
        <w:rPr>
          <w:rStyle w:val="hwc"/>
          <w:rFonts w:asciiTheme="minorHAnsi" w:hAnsiTheme="minorHAnsi" w:cs="Arial"/>
          <w:color w:val="333333"/>
        </w:rPr>
        <w:t>usual,</w:t>
      </w:r>
      <w:r w:rsidR="00C04862" w:rsidRPr="0055780B">
        <w:rPr>
          <w:rFonts w:asciiTheme="minorHAnsi" w:hAnsiTheme="minorHAnsi" w:cs="Arial"/>
          <w:color w:val="333333"/>
        </w:rPr>
        <w:t xml:space="preserve"> </w:t>
      </w:r>
      <w:r w:rsidR="00C04862" w:rsidRPr="0055780B">
        <w:rPr>
          <w:rStyle w:val="hwc"/>
          <w:rFonts w:asciiTheme="minorHAnsi" w:hAnsiTheme="minorHAnsi" w:cs="Arial"/>
          <w:color w:val="333333"/>
        </w:rPr>
        <w:t>or</w:t>
      </w:r>
      <w:r w:rsidR="00C04862" w:rsidRPr="0055780B">
        <w:rPr>
          <w:rFonts w:asciiTheme="minorHAnsi" w:hAnsiTheme="minorHAnsi" w:cs="Arial"/>
          <w:color w:val="333333"/>
        </w:rPr>
        <w:t xml:space="preserve"> </w:t>
      </w:r>
      <w:r w:rsidR="00C04862" w:rsidRPr="0055780B">
        <w:rPr>
          <w:rStyle w:val="hwc"/>
          <w:rFonts w:asciiTheme="minorHAnsi" w:hAnsiTheme="minorHAnsi" w:cs="Arial"/>
          <w:color w:val="333333"/>
        </w:rPr>
        <w:t>normal</w:t>
      </w:r>
      <w:r w:rsidR="00C04862" w:rsidRPr="0055780B">
        <w:rPr>
          <w:rFonts w:asciiTheme="minorHAnsi" w:hAnsiTheme="minorHAnsi" w:cs="Arial"/>
          <w:color w:val="333333"/>
        </w:rPr>
        <w:t xml:space="preserve"> </w:t>
      </w:r>
      <w:r w:rsidR="00C04862">
        <w:rPr>
          <w:rStyle w:val="hwc"/>
          <w:rFonts w:asciiTheme="minorHAnsi" w:hAnsiTheme="minorHAnsi" w:cs="Arial"/>
          <w:color w:val="333333"/>
        </w:rPr>
        <w:t xml:space="preserve">type.” </w:t>
      </w:r>
      <w:r w:rsidR="00C04862">
        <w:t xml:space="preserve"> </w:t>
      </w:r>
    </w:p>
    <w:p w14:paraId="6018A008" w14:textId="4651078F" w:rsidR="002A3262" w:rsidRDefault="009A1ABF">
      <w:pPr>
        <w:pStyle w:val="SA"/>
      </w:pPr>
      <w:r>
        <w:t xml:space="preserve">Students write the definitions of </w:t>
      </w:r>
      <w:r>
        <w:rPr>
          <w:i/>
          <w:iCs/>
        </w:rPr>
        <w:t>theology</w:t>
      </w:r>
      <w:r w:rsidR="00EC38ED" w:rsidRPr="00EC38ED">
        <w:rPr>
          <w:iCs/>
        </w:rPr>
        <w:t>,</w:t>
      </w:r>
      <w:r>
        <w:rPr>
          <w:i/>
          <w:iCs/>
        </w:rPr>
        <w:t xml:space="preserve"> </w:t>
      </w:r>
      <w:r w:rsidR="00C04862">
        <w:rPr>
          <w:i/>
          <w:iCs/>
        </w:rPr>
        <w:t>passivity</w:t>
      </w:r>
      <w:r w:rsidR="00C04862" w:rsidRPr="00C04862">
        <w:rPr>
          <w:iCs/>
        </w:rPr>
        <w:t>,</w:t>
      </w:r>
      <w:r w:rsidR="00C04862">
        <w:rPr>
          <w:i/>
          <w:iCs/>
        </w:rPr>
        <w:t xml:space="preserve"> </w:t>
      </w:r>
      <w:r w:rsidR="00C04862" w:rsidRPr="00C04862">
        <w:rPr>
          <w:iCs/>
        </w:rPr>
        <w:t>and</w:t>
      </w:r>
      <w:r w:rsidR="00C04862">
        <w:rPr>
          <w:i/>
          <w:iCs/>
        </w:rPr>
        <w:t xml:space="preserve"> aberration </w:t>
      </w:r>
      <w:r>
        <w:t>on their copy of the text or in a vocabulary journal.</w:t>
      </w:r>
    </w:p>
    <w:p w14:paraId="2BC049AB" w14:textId="6C9FCF86" w:rsidR="002A3262" w:rsidRDefault="00EC38ED">
      <w:pPr>
        <w:pStyle w:val="IN"/>
      </w:pPr>
      <w:r w:rsidRPr="00EC38ED">
        <w:rPr>
          <w:b/>
        </w:rPr>
        <w:t>Differentiation Consideration:</w:t>
      </w:r>
      <w:r w:rsidR="009A1ABF">
        <w:t xml:space="preserve"> </w:t>
      </w:r>
      <w:r w:rsidR="00ED4FB4">
        <w:t>Consider providing</w:t>
      </w:r>
      <w:r w:rsidR="009A1ABF">
        <w:t xml:space="preserve"> students w</w:t>
      </w:r>
      <w:r w:rsidR="00065B1B">
        <w:t xml:space="preserve">ith the following definitions: </w:t>
      </w:r>
      <w:r w:rsidR="009A1ABF">
        <w:rPr>
          <w:i/>
          <w:iCs/>
        </w:rPr>
        <w:t>conceive</w:t>
      </w:r>
      <w:r w:rsidR="009A1ABF">
        <w:t xml:space="preserve"> means “to form </w:t>
      </w:r>
      <w:r w:rsidR="00065B1B">
        <w:t>a notion or idea of; imagine</w:t>
      </w:r>
      <w:r w:rsidR="00ED4FB4">
        <w:t>,</w:t>
      </w:r>
      <w:r w:rsidR="00065B1B">
        <w:t>”</w:t>
      </w:r>
      <w:r w:rsidR="009B4DC9">
        <w:t xml:space="preserve"> </w:t>
      </w:r>
      <w:r w:rsidRPr="00EC38ED">
        <w:rPr>
          <w:i/>
        </w:rPr>
        <w:t>reassessed</w:t>
      </w:r>
      <w:r w:rsidR="009A1ABF">
        <w:t xml:space="preserve"> means “assessed (so</w:t>
      </w:r>
      <w:r w:rsidR="00065B1B">
        <w:t>mething) again; re-evaluated</w:t>
      </w:r>
      <w:r w:rsidR="00ED4FB4">
        <w:t>,</w:t>
      </w:r>
      <w:r w:rsidR="00065B1B">
        <w:t>”</w:t>
      </w:r>
      <w:r w:rsidR="00ED4FB4">
        <w:t xml:space="preserve"> and</w:t>
      </w:r>
      <w:r w:rsidR="00065B1B">
        <w:t xml:space="preserve"> </w:t>
      </w:r>
      <w:r w:rsidRPr="00EC38ED">
        <w:rPr>
          <w:i/>
        </w:rPr>
        <w:t>called into question</w:t>
      </w:r>
      <w:r w:rsidR="009A1ABF">
        <w:t xml:space="preserve"> means “caused someone or something to be evaluated; to examined or reexamined the qualifications or value of someone or something.”</w:t>
      </w:r>
    </w:p>
    <w:p w14:paraId="5EA4A347" w14:textId="6A327BE5" w:rsidR="00CA67F1" w:rsidRDefault="009A1ABF" w:rsidP="00221DFF">
      <w:pPr>
        <w:pStyle w:val="DCwithSA"/>
      </w:pPr>
      <w:r>
        <w:t xml:space="preserve">Students write the definitions of </w:t>
      </w:r>
      <w:r w:rsidR="00065B1B">
        <w:rPr>
          <w:i/>
          <w:iCs/>
        </w:rPr>
        <w:t xml:space="preserve">conceive, </w:t>
      </w:r>
      <w:r>
        <w:rPr>
          <w:i/>
          <w:iCs/>
        </w:rPr>
        <w:t xml:space="preserve">reassessed, </w:t>
      </w:r>
      <w:r w:rsidR="00065B1B">
        <w:t xml:space="preserve">and </w:t>
      </w:r>
      <w:r>
        <w:rPr>
          <w:i/>
          <w:iCs/>
        </w:rPr>
        <w:t xml:space="preserve">called into question </w:t>
      </w:r>
      <w:r>
        <w:t>on their copy of the text or in a vocabulary journal.</w:t>
      </w:r>
    </w:p>
    <w:p w14:paraId="1BADB5B8" w14:textId="25519F3C" w:rsidR="00576B42" w:rsidRDefault="00576B42" w:rsidP="00576B42">
      <w:pPr>
        <w:pStyle w:val="IN"/>
      </w:pPr>
      <w:r w:rsidRPr="00EC38ED">
        <w:rPr>
          <w:b/>
        </w:rPr>
        <w:t>Differentiation Consideration:</w:t>
      </w:r>
      <w:r>
        <w:t xml:space="preserve"> </w:t>
      </w:r>
      <w:r w:rsidR="00B40FEB">
        <w:t>Provide the following question to guide students’ reading</w:t>
      </w:r>
      <w:r>
        <w:t xml:space="preserve">: </w:t>
      </w:r>
    </w:p>
    <w:p w14:paraId="1656574B" w14:textId="063BAD3F" w:rsidR="00576B42" w:rsidRDefault="00576B42" w:rsidP="00576B42">
      <w:pPr>
        <w:pStyle w:val="DCwithQ"/>
        <w:rPr>
          <w:rStyle w:val="TAChar"/>
        </w:rPr>
      </w:pPr>
      <w:r w:rsidRPr="008E527C">
        <w:t>Why were the survivors in more despair after the war ended?</w:t>
      </w:r>
    </w:p>
    <w:p w14:paraId="78A8969F" w14:textId="7E53FC60" w:rsidR="00F835D8" w:rsidRPr="00065B1B" w:rsidRDefault="00F835D8" w:rsidP="00065B1B">
      <w:pPr>
        <w:pStyle w:val="Q"/>
        <w:rPr>
          <w:rStyle w:val="TAChar"/>
        </w:rPr>
      </w:pPr>
      <w:r w:rsidRPr="00065B1B">
        <w:rPr>
          <w:rStyle w:val="TAChar"/>
        </w:rPr>
        <w:t xml:space="preserve">When did “real despair” begin? </w:t>
      </w:r>
    </w:p>
    <w:p w14:paraId="12BAAF15" w14:textId="7715B572" w:rsidR="00A24BC9" w:rsidRPr="00065B1B" w:rsidRDefault="00F835D8" w:rsidP="00065B1B">
      <w:pPr>
        <w:pStyle w:val="SR"/>
        <w:rPr>
          <w:rStyle w:val="TAChar"/>
        </w:rPr>
      </w:pPr>
      <w:r w:rsidRPr="00065B1B">
        <w:rPr>
          <w:rStyle w:val="TAChar"/>
        </w:rPr>
        <w:t>Real despair began “later. Afterwards”</w:t>
      </w:r>
      <w:r w:rsidR="00891955" w:rsidRPr="00065B1B">
        <w:rPr>
          <w:rStyle w:val="TAChar"/>
        </w:rPr>
        <w:t xml:space="preserve"> </w:t>
      </w:r>
      <w:r w:rsidR="005D4029">
        <w:rPr>
          <w:rStyle w:val="TAChar"/>
        </w:rPr>
        <w:t>(par.</w:t>
      </w:r>
      <w:r w:rsidR="00887BE9" w:rsidRPr="00065B1B">
        <w:rPr>
          <w:rStyle w:val="TAChar"/>
        </w:rPr>
        <w:t xml:space="preserve"> 8)</w:t>
      </w:r>
      <w:r w:rsidR="008E527C">
        <w:rPr>
          <w:rStyle w:val="TAChar"/>
        </w:rPr>
        <w:t>.</w:t>
      </w:r>
      <w:r w:rsidR="00887BE9" w:rsidRPr="00065B1B">
        <w:rPr>
          <w:rStyle w:val="TAChar"/>
        </w:rPr>
        <w:t xml:space="preserve"> </w:t>
      </w:r>
      <w:r w:rsidR="00891955" w:rsidRPr="00065B1B">
        <w:rPr>
          <w:rStyle w:val="TAChar"/>
        </w:rPr>
        <w:t xml:space="preserve">Real despair began after the “nightmare” </w:t>
      </w:r>
      <w:r w:rsidR="005D4029">
        <w:rPr>
          <w:rStyle w:val="TAChar"/>
        </w:rPr>
        <w:t>(par.</w:t>
      </w:r>
      <w:r w:rsidR="00B568F5" w:rsidRPr="00065B1B">
        <w:rPr>
          <w:rStyle w:val="TAChar"/>
        </w:rPr>
        <w:t xml:space="preserve"> 8) </w:t>
      </w:r>
      <w:r w:rsidR="00891955" w:rsidRPr="00065B1B">
        <w:rPr>
          <w:rStyle w:val="TAChar"/>
        </w:rPr>
        <w:t xml:space="preserve">of the Holocaust had ended. </w:t>
      </w:r>
    </w:p>
    <w:p w14:paraId="1EDB7865" w14:textId="4FFBCA70" w:rsidR="00A24BC9" w:rsidRPr="00065B1B" w:rsidRDefault="00A24BC9" w:rsidP="00065B1B">
      <w:pPr>
        <w:pStyle w:val="Q"/>
        <w:rPr>
          <w:rStyle w:val="TAChar"/>
        </w:rPr>
      </w:pPr>
      <w:r w:rsidRPr="00065B1B">
        <w:rPr>
          <w:rStyle w:val="TAChar"/>
        </w:rPr>
        <w:t xml:space="preserve">How does Wiesel’s explanation of when “real despair” began connect to the last sentence of paragraph 7? </w:t>
      </w:r>
    </w:p>
    <w:p w14:paraId="3DA168BC" w14:textId="4AB2AA87" w:rsidR="00A24BC9" w:rsidRPr="00065B1B" w:rsidRDefault="00A24BC9" w:rsidP="00065B1B">
      <w:pPr>
        <w:pStyle w:val="SR"/>
        <w:rPr>
          <w:rStyle w:val="TAChar"/>
        </w:rPr>
      </w:pPr>
      <w:r w:rsidRPr="00065B1B">
        <w:rPr>
          <w:rStyle w:val="TAChar"/>
        </w:rPr>
        <w:t xml:space="preserve">In the last sentence of paragraph 7, the people Wiesel talks about seem numb from seeing so much death and wonder whether they are “still alive.” People </w:t>
      </w:r>
      <w:r w:rsidR="000A7D82" w:rsidRPr="00065B1B">
        <w:rPr>
          <w:rStyle w:val="TAChar"/>
        </w:rPr>
        <w:t>started to feel again when they started to “search for meaning.”</w:t>
      </w:r>
    </w:p>
    <w:p w14:paraId="693E26CC" w14:textId="7B301BEC" w:rsidR="00FD780C" w:rsidRPr="00FD780C" w:rsidRDefault="003876E3" w:rsidP="00FD780C">
      <w:pPr>
        <w:pStyle w:val="Q"/>
      </w:pPr>
      <w:r>
        <w:t xml:space="preserve">Who </w:t>
      </w:r>
      <w:r w:rsidR="002477DD">
        <w:t>“coldly, deliberately ordered the massacres and participated in them”</w:t>
      </w:r>
      <w:r w:rsidR="00B568F5">
        <w:t xml:space="preserve"> </w:t>
      </w:r>
      <w:r w:rsidR="005D4029">
        <w:t>(par.</w:t>
      </w:r>
      <w:r w:rsidR="00B568F5">
        <w:t xml:space="preserve"> 8)</w:t>
      </w:r>
      <w:r w:rsidR="002477DD">
        <w:t xml:space="preserve">? </w:t>
      </w:r>
    </w:p>
    <w:p w14:paraId="10633D40" w14:textId="09C0B652" w:rsidR="00FD780C" w:rsidRDefault="00B568F5" w:rsidP="00FD780C">
      <w:pPr>
        <w:pStyle w:val="SR"/>
      </w:pPr>
      <w:r>
        <w:t xml:space="preserve">The </w:t>
      </w:r>
      <w:r w:rsidR="002477DD">
        <w:t>“doctors of law or medicine or theology”</w:t>
      </w:r>
      <w:r w:rsidR="00B847B2">
        <w:t xml:space="preserve"> and</w:t>
      </w:r>
      <w:r w:rsidR="002477DD">
        <w:t xml:space="preserve"> “lovers of art and poetry, of Bach and Goethe”</w:t>
      </w:r>
      <w:r>
        <w:t xml:space="preserve"> </w:t>
      </w:r>
      <w:r w:rsidR="005D4029">
        <w:t>(par.</w:t>
      </w:r>
      <w:r>
        <w:t xml:space="preserve"> 8)</w:t>
      </w:r>
      <w:r w:rsidR="00275D85">
        <w:t>.</w:t>
      </w:r>
    </w:p>
    <w:p w14:paraId="3FE1D190" w14:textId="77777777" w:rsidR="00B847B2" w:rsidRPr="00D229EB" w:rsidRDefault="00B847B2" w:rsidP="00B847B2">
      <w:pPr>
        <w:pStyle w:val="IN"/>
        <w:rPr>
          <w:b/>
        </w:rPr>
      </w:pPr>
      <w:r w:rsidRPr="00866073">
        <w:rPr>
          <w:rStyle w:val="TAChar"/>
        </w:rPr>
        <w:t>Explain</w:t>
      </w:r>
      <w:r w:rsidRPr="00D229EB">
        <w:t xml:space="preserve"> to students that Bach was a famous German </w:t>
      </w:r>
      <w:r>
        <w:t xml:space="preserve">music </w:t>
      </w:r>
      <w:r w:rsidRPr="00D229EB">
        <w:t xml:space="preserve">composer and Goethe was a famous German writer. </w:t>
      </w:r>
    </w:p>
    <w:p w14:paraId="5147F751" w14:textId="64CB11C5" w:rsidR="00D564E9" w:rsidRDefault="002477DD" w:rsidP="0063135C">
      <w:pPr>
        <w:pStyle w:val="Q"/>
      </w:pPr>
      <w:r>
        <w:t xml:space="preserve">What is the </w:t>
      </w:r>
      <w:r w:rsidR="00D82F34">
        <w:t>effec</w:t>
      </w:r>
      <w:r>
        <w:t xml:space="preserve">t of </w:t>
      </w:r>
      <w:r w:rsidR="00B55521">
        <w:t xml:space="preserve">Wiesel’s juxtaposition </w:t>
      </w:r>
      <w:r w:rsidR="00C10FF8">
        <w:t>of these descriptions</w:t>
      </w:r>
      <w:r w:rsidR="00B55521">
        <w:t>?</w:t>
      </w:r>
    </w:p>
    <w:p w14:paraId="57461C69" w14:textId="100FFF62" w:rsidR="00C10FF8" w:rsidRDefault="00D564E9" w:rsidP="00866073">
      <w:pPr>
        <w:pStyle w:val="SR"/>
      </w:pPr>
      <w:r>
        <w:t xml:space="preserve">Wiesel </w:t>
      </w:r>
      <w:r w:rsidR="00C10FF8">
        <w:t xml:space="preserve">describes the same people in two different ways. He calls them “lovers of art and poetry,” </w:t>
      </w:r>
      <w:r w:rsidR="005D4029">
        <w:t>(par.</w:t>
      </w:r>
      <w:r w:rsidR="00B568F5">
        <w:t xml:space="preserve"> 8) </w:t>
      </w:r>
      <w:r w:rsidR="00275D85">
        <w:t xml:space="preserve">which </w:t>
      </w:r>
      <w:r w:rsidR="00C10FF8">
        <w:t xml:space="preserve">suggests that they were romantic and refined. Wiesel also describes them as murderers or coconspirators in “massacres” </w:t>
      </w:r>
      <w:r w:rsidR="005D4029">
        <w:t>(par.</w:t>
      </w:r>
      <w:r w:rsidR="00B568F5">
        <w:t xml:space="preserve"> 8)</w:t>
      </w:r>
      <w:r w:rsidR="00B847B2">
        <w:t>,</w:t>
      </w:r>
      <w:r w:rsidR="00B568F5">
        <w:t xml:space="preserve"> </w:t>
      </w:r>
      <w:r w:rsidR="00C10FF8">
        <w:t xml:space="preserve">indicating that they were </w:t>
      </w:r>
      <w:r w:rsidR="00891955">
        <w:t xml:space="preserve">heartless. Wiesel creates a sense that the people who committed </w:t>
      </w:r>
      <w:r w:rsidR="00840389">
        <w:t xml:space="preserve">and planned the murders were not always “cold[]” </w:t>
      </w:r>
      <w:r w:rsidR="005D4029">
        <w:t>(par.</w:t>
      </w:r>
      <w:r w:rsidR="00B568F5">
        <w:t xml:space="preserve"> 8)</w:t>
      </w:r>
      <w:r w:rsidR="00B847B2">
        <w:t>,</w:t>
      </w:r>
      <w:r w:rsidR="00B568F5">
        <w:t xml:space="preserve"> </w:t>
      </w:r>
      <w:r w:rsidR="00840389">
        <w:t>but became that way.</w:t>
      </w:r>
    </w:p>
    <w:p w14:paraId="315BDFF8" w14:textId="6383A4E7" w:rsidR="00625E09" w:rsidRDefault="00625E09" w:rsidP="00866073">
      <w:pPr>
        <w:pStyle w:val="IN"/>
      </w:pPr>
      <w:r>
        <w:t xml:space="preserve">Students should be familiar with </w:t>
      </w:r>
      <w:r>
        <w:rPr>
          <w:i/>
        </w:rPr>
        <w:t>juxtaposition</w:t>
      </w:r>
      <w:r>
        <w:t xml:space="preserve"> as a rhetorical device from their wor</w:t>
      </w:r>
      <w:r w:rsidR="00B847B2">
        <w:t>k in Module 11.2. If necessary, provide the following definition:</w:t>
      </w:r>
      <w:r>
        <w:t xml:space="preserve"> </w:t>
      </w:r>
      <w:r>
        <w:rPr>
          <w:i/>
        </w:rPr>
        <w:t>juxtaposition</w:t>
      </w:r>
      <w:r>
        <w:t xml:space="preserve"> </w:t>
      </w:r>
      <w:r w:rsidR="00B847B2">
        <w:t>means “</w:t>
      </w:r>
      <w:r w:rsidR="006427B2">
        <w:t>an act or instance of placing close together or side by side, especially for comparison or contrast</w:t>
      </w:r>
      <w:r w:rsidR="00033A7E">
        <w:t>.</w:t>
      </w:r>
      <w:r w:rsidR="00B847B2">
        <w:t>”</w:t>
      </w:r>
      <w:r w:rsidR="00033A7E">
        <w:t xml:space="preserve"> </w:t>
      </w:r>
    </w:p>
    <w:p w14:paraId="06032543" w14:textId="0AD5FDAC" w:rsidR="00625E09" w:rsidRDefault="00625E09" w:rsidP="00866073">
      <w:pPr>
        <w:pStyle w:val="TA"/>
      </w:pPr>
      <w:r>
        <w:t>Instruct students to add this example to their Rhetorical Impact Tracking Tools.</w:t>
      </w:r>
    </w:p>
    <w:p w14:paraId="5F53995E" w14:textId="34559E9B" w:rsidR="00D82F34" w:rsidRDefault="00840389" w:rsidP="0063135C">
      <w:pPr>
        <w:pStyle w:val="Q"/>
      </w:pPr>
      <w:r>
        <w:t>How does Wiesel describe the</w:t>
      </w:r>
      <w:r w:rsidR="00C10FF8">
        <w:t xml:space="preserve"> </w:t>
      </w:r>
      <w:r w:rsidR="00D82F34">
        <w:t>“metamorphosis”</w:t>
      </w:r>
      <w:r w:rsidR="00B568F5">
        <w:t xml:space="preserve"> </w:t>
      </w:r>
      <w:r w:rsidR="005D4029">
        <w:t>(par.</w:t>
      </w:r>
      <w:r w:rsidR="00B568F5">
        <w:t xml:space="preserve"> 8)</w:t>
      </w:r>
      <w:r>
        <w:t xml:space="preserve"> of those who ordered and participated in the massacres</w:t>
      </w:r>
      <w:r w:rsidR="00D82F34">
        <w:t xml:space="preserve">? </w:t>
      </w:r>
    </w:p>
    <w:p w14:paraId="39D11DAB" w14:textId="01C84CB0" w:rsidR="00C10FF8" w:rsidRDefault="00840389" w:rsidP="00866073">
      <w:pPr>
        <w:pStyle w:val="SR"/>
      </w:pPr>
      <w:r>
        <w:t>Those who killed and conspired to kill others during the Holocaust forgot ethical principles and their cultural and religious beliefs. Their metamorphosis was a “loss of ethical, cultural, and religious memory”</w:t>
      </w:r>
      <w:r w:rsidR="00B568F5">
        <w:t xml:space="preserve"> </w:t>
      </w:r>
      <w:r w:rsidR="005D4029">
        <w:t>(par.</w:t>
      </w:r>
      <w:r w:rsidR="00B568F5">
        <w:t xml:space="preserve"> 8)</w:t>
      </w:r>
      <w:r w:rsidR="00275D85">
        <w:t>.</w:t>
      </w:r>
    </w:p>
    <w:p w14:paraId="5A61850B" w14:textId="3DAE9C22" w:rsidR="007E17B6" w:rsidRDefault="00C840D1" w:rsidP="0063135C">
      <w:pPr>
        <w:pStyle w:val="Q"/>
      </w:pPr>
      <w:r>
        <w:t xml:space="preserve">How does the question “How could we ever understand the </w:t>
      </w:r>
      <w:r w:rsidR="00AE2559">
        <w:t>passivity of the onlookers” help you to make meaning of “the silence of the Allies”</w:t>
      </w:r>
      <w:r w:rsidR="00B568F5">
        <w:t xml:space="preserve"> </w:t>
      </w:r>
      <w:r w:rsidR="005D4029">
        <w:t>(par.</w:t>
      </w:r>
      <w:r w:rsidR="00B568F5">
        <w:t xml:space="preserve"> 8)</w:t>
      </w:r>
      <w:r w:rsidR="00AE2559">
        <w:t xml:space="preserve">? What might “Allies” mean in this context? </w:t>
      </w:r>
    </w:p>
    <w:p w14:paraId="223856EA" w14:textId="5A0B8D1B" w:rsidR="00D27047" w:rsidRDefault="00D27047" w:rsidP="005D29A0">
      <w:pPr>
        <w:pStyle w:val="SR"/>
      </w:pPr>
      <w:r>
        <w:t xml:space="preserve">Student responses may include: </w:t>
      </w:r>
    </w:p>
    <w:p w14:paraId="26D42B22" w14:textId="4B4EA7FB" w:rsidR="008208D7" w:rsidRDefault="00C840D1" w:rsidP="00D27047">
      <w:pPr>
        <w:pStyle w:val="SASRBullet"/>
      </w:pPr>
      <w:r>
        <w:t>Wiesel seeks to understand why t</w:t>
      </w:r>
      <w:r w:rsidR="00DA43DE">
        <w:t>he “onlookers” did not try to sto</w:t>
      </w:r>
      <w:r>
        <w:t xml:space="preserve">p the torture of the prisoners. In this way, </w:t>
      </w:r>
      <w:r>
        <w:rPr>
          <w:i/>
        </w:rPr>
        <w:t>p</w:t>
      </w:r>
      <w:r w:rsidR="00DA43DE">
        <w:rPr>
          <w:i/>
        </w:rPr>
        <w:t xml:space="preserve">assivity </w:t>
      </w:r>
      <w:r>
        <w:t>is similar to silence.</w:t>
      </w:r>
      <w:r w:rsidR="00D27047">
        <w:t xml:space="preserve"> </w:t>
      </w:r>
    </w:p>
    <w:p w14:paraId="2BE2773B" w14:textId="55BE0FFD" w:rsidR="00D27047" w:rsidRDefault="00D27047" w:rsidP="00D27047">
      <w:pPr>
        <w:pStyle w:val="SASRBullet"/>
      </w:pPr>
      <w:r>
        <w:t>The Allies must be like onlookers because the passivity is similar to the silence. Wiesel says, “</w:t>
      </w:r>
      <w:r w:rsidR="007453DE">
        <w:t>and—yes—</w:t>
      </w:r>
      <w:r>
        <w:t xml:space="preserve">the silence of the Allies?” </w:t>
      </w:r>
      <w:r w:rsidR="005D4029">
        <w:t>(par.</w:t>
      </w:r>
      <w:r w:rsidR="00B568F5">
        <w:t xml:space="preserve"> 8)</w:t>
      </w:r>
      <w:r w:rsidR="008E527C">
        <w:t>.</w:t>
      </w:r>
      <w:r w:rsidR="00B568F5">
        <w:t xml:space="preserve"> </w:t>
      </w:r>
      <w:r>
        <w:t xml:space="preserve">This phrasing suggests that some people may disagree with whether the Allies were actually silent. </w:t>
      </w:r>
      <w:r w:rsidR="007453DE">
        <w:t>The Allies may have been</w:t>
      </w:r>
      <w:r>
        <w:t xml:space="preserve"> trying to help the Jews, but Wiesel is </w:t>
      </w:r>
      <w:r w:rsidR="00A2150D">
        <w:t>suggestin</w:t>
      </w:r>
      <w:r>
        <w:t xml:space="preserve">g they did not do enough. </w:t>
      </w:r>
    </w:p>
    <w:p w14:paraId="3FE44448" w14:textId="6B6DB294" w:rsidR="00891C3E" w:rsidRDefault="00891C3E" w:rsidP="00891C3E">
      <w:pPr>
        <w:pStyle w:val="IN"/>
      </w:pPr>
      <w:r>
        <w:t xml:space="preserve">Consider providing students with the following definition: in this context, </w:t>
      </w:r>
      <w:r>
        <w:rPr>
          <w:i/>
        </w:rPr>
        <w:t>Allies</w:t>
      </w:r>
      <w:r>
        <w:t xml:space="preserve"> means </w:t>
      </w:r>
      <w:r w:rsidR="008E527C">
        <w:t>“</w:t>
      </w:r>
      <w:r>
        <w:t>the 26 countries, including the United States, who fought against Nazi Germany, Italy, and Japan in W</w:t>
      </w:r>
      <w:r w:rsidR="008E527C">
        <w:t xml:space="preserve">orld </w:t>
      </w:r>
      <w:r>
        <w:t>W</w:t>
      </w:r>
      <w:r w:rsidR="008E527C">
        <w:t xml:space="preserve">ar </w:t>
      </w:r>
      <w:r>
        <w:t>II.</w:t>
      </w:r>
      <w:r w:rsidR="008E527C">
        <w:t>”</w:t>
      </w:r>
      <w:r>
        <w:t xml:space="preserve"> </w:t>
      </w:r>
    </w:p>
    <w:p w14:paraId="3DE7AB9D" w14:textId="7BAF83EB" w:rsidR="008208D7" w:rsidRPr="00304D22" w:rsidRDefault="00B522F0" w:rsidP="0063135C">
      <w:pPr>
        <w:pStyle w:val="Q"/>
      </w:pPr>
      <w:r w:rsidRPr="00304D22">
        <w:t xml:space="preserve">How does Wiesel explain the place of God in Auschwitz? </w:t>
      </w:r>
    </w:p>
    <w:p w14:paraId="03DC188B" w14:textId="5C46197C" w:rsidR="008208D7" w:rsidRPr="00304D22" w:rsidRDefault="00DA43DE" w:rsidP="005D29A0">
      <w:pPr>
        <w:pStyle w:val="SR"/>
      </w:pPr>
      <w:r w:rsidRPr="00304D22">
        <w:t>Wiesel asks where God was in Auschwitz and states that it “seemed</w:t>
      </w:r>
      <w:r w:rsidR="00B568F5">
        <w:t>…</w:t>
      </w:r>
      <w:r w:rsidRPr="00304D22">
        <w:t xml:space="preserve">impossible” </w:t>
      </w:r>
      <w:r w:rsidR="005D4029">
        <w:t>(par.</w:t>
      </w:r>
      <w:r w:rsidR="00B568F5">
        <w:t xml:space="preserve"> 8) </w:t>
      </w:r>
      <w:r w:rsidRPr="00304D22">
        <w:t>to consider</w:t>
      </w:r>
      <w:r w:rsidR="00304D22" w:rsidRPr="00A2150D">
        <w:t>.</w:t>
      </w:r>
      <w:r w:rsidRPr="00304D22">
        <w:t xml:space="preserve"> </w:t>
      </w:r>
    </w:p>
    <w:p w14:paraId="14E1EDEE" w14:textId="5198EA14" w:rsidR="00B522F0" w:rsidRDefault="008208D7" w:rsidP="0063135C">
      <w:pPr>
        <w:pStyle w:val="Q"/>
      </w:pPr>
      <w:r w:rsidRPr="00304D22">
        <w:t>What is the effect of putting “civilization” in</w:t>
      </w:r>
      <w:r>
        <w:t xml:space="preserve"> quotation marks in Wiesel’s question</w:t>
      </w:r>
      <w:r w:rsidR="00DD6A3A">
        <w:t xml:space="preserve"> at the end of paragraph 8</w:t>
      </w:r>
      <w:r w:rsidR="007453DE">
        <w:t>:</w:t>
      </w:r>
      <w:r w:rsidR="00DD6A3A">
        <w:t xml:space="preserve"> </w:t>
      </w:r>
      <w:r>
        <w:t>“Was Auschwitz a c</w:t>
      </w:r>
      <w:r w:rsidR="007453DE">
        <w:t>onsequence or an aberration of ‘civilization’</w:t>
      </w:r>
      <w:r>
        <w:t>?</w:t>
      </w:r>
      <w:r w:rsidR="007453DE">
        <w:t>”</w:t>
      </w:r>
    </w:p>
    <w:p w14:paraId="3B1B7E06" w14:textId="4682E691" w:rsidR="008208D7" w:rsidRDefault="008208D7" w:rsidP="005D29A0">
      <w:pPr>
        <w:pStyle w:val="SR"/>
      </w:pPr>
      <w:r>
        <w:t>Wiesel suggests that “civilization” may not mean what he thought it meant before the war and his experiences in Auschwitz. Wiesel states, “everything had changed” and “Auschwitz called that civilization into question.”</w:t>
      </w:r>
    </w:p>
    <w:p w14:paraId="37CC9D39" w14:textId="1F6F72BB" w:rsidR="002A3262" w:rsidRDefault="00FF46DA">
      <w:pPr>
        <w:pStyle w:val="TA"/>
      </w:pPr>
      <w:r>
        <w:t>Provide students with the following definition</w:t>
      </w:r>
      <w:r w:rsidR="00C96E41">
        <w:t>s</w:t>
      </w:r>
      <w:r>
        <w:t xml:space="preserve">: </w:t>
      </w:r>
      <w:r w:rsidRPr="00682FB1">
        <w:rPr>
          <w:i/>
        </w:rPr>
        <w:t>contention</w:t>
      </w:r>
      <w:r>
        <w:t xml:space="preserve"> means “a struggling together in opposition; strife</w:t>
      </w:r>
      <w:r w:rsidR="00ED4FB4">
        <w:t>,</w:t>
      </w:r>
      <w:r>
        <w:t xml:space="preserve">” </w:t>
      </w:r>
      <w:r w:rsidRPr="00682FB1">
        <w:rPr>
          <w:i/>
        </w:rPr>
        <w:t>xenophobia</w:t>
      </w:r>
      <w:r>
        <w:t xml:space="preserve"> means “an unreasonable fear or hatred of foreigners or strangers or that which is foreign or strange</w:t>
      </w:r>
      <w:r w:rsidR="00ED4FB4">
        <w:t>,</w:t>
      </w:r>
      <w:r>
        <w:t>”</w:t>
      </w:r>
      <w:r w:rsidR="007453DE">
        <w:t xml:space="preserve"> and</w:t>
      </w:r>
      <w:r>
        <w:t xml:space="preserve"> </w:t>
      </w:r>
      <w:r w:rsidRPr="00682FB1">
        <w:rPr>
          <w:i/>
        </w:rPr>
        <w:t>fanaticism</w:t>
      </w:r>
      <w:r>
        <w:t xml:space="preserve"> means “outlook or behavior marked by excessive enthusiasm and often intense uncritical devotion</w:t>
      </w:r>
      <w:r w:rsidR="00C96E41">
        <w:t>.</w:t>
      </w:r>
      <w:r>
        <w:t>”</w:t>
      </w:r>
    </w:p>
    <w:p w14:paraId="73A0FCA4" w14:textId="18435484" w:rsidR="00566B66" w:rsidRDefault="00566B66" w:rsidP="00221DFF">
      <w:pPr>
        <w:pStyle w:val="SA"/>
      </w:pPr>
      <w:r>
        <w:t>Student</w:t>
      </w:r>
      <w:r w:rsidR="00391674">
        <w:t>s</w:t>
      </w:r>
      <w:r>
        <w:t xml:space="preserve"> write the definitions of </w:t>
      </w:r>
      <w:r w:rsidRPr="00221DFF">
        <w:rPr>
          <w:i/>
        </w:rPr>
        <w:t>contention</w:t>
      </w:r>
      <w:r>
        <w:t xml:space="preserve">, </w:t>
      </w:r>
      <w:r w:rsidRPr="00221DFF">
        <w:rPr>
          <w:i/>
        </w:rPr>
        <w:t>xenophobia</w:t>
      </w:r>
      <w:r>
        <w:t xml:space="preserve"> and </w:t>
      </w:r>
      <w:r w:rsidRPr="00221DFF">
        <w:rPr>
          <w:i/>
        </w:rPr>
        <w:t>fanaticism</w:t>
      </w:r>
      <w:r>
        <w:t xml:space="preserve"> on their copy of the text or in a vocabulary journal.</w:t>
      </w:r>
    </w:p>
    <w:p w14:paraId="3FB87723" w14:textId="7EF5B8E3" w:rsidR="00C96E41" w:rsidRDefault="00891C3E" w:rsidP="0016146C">
      <w:pPr>
        <w:pStyle w:val="Q"/>
      </w:pPr>
      <w:r>
        <w:t>What is the impact of the list of ideas that “found their ultimate expression in Auschwitz”</w:t>
      </w:r>
      <w:r w:rsidR="00B568F5">
        <w:t xml:space="preserve"> </w:t>
      </w:r>
      <w:r w:rsidR="005D4029">
        <w:t>(par.</w:t>
      </w:r>
      <w:r w:rsidR="00B568F5">
        <w:t xml:space="preserve"> 8)</w:t>
      </w:r>
      <w:r>
        <w:t xml:space="preserve">? </w:t>
      </w:r>
    </w:p>
    <w:p w14:paraId="2AE8D94A" w14:textId="248D8C08" w:rsidR="006A205F" w:rsidRDefault="006A205F" w:rsidP="00065B1B">
      <w:pPr>
        <w:pStyle w:val="SR"/>
      </w:pPr>
      <w:r>
        <w:t>These things are bad for society</w:t>
      </w:r>
      <w:r w:rsidR="00891C3E">
        <w:t xml:space="preserve"> and may lead to war</w:t>
      </w:r>
      <w:r>
        <w:t>. “Nationalism” keeps countries from collaborating toward a shared goal, and “social and economic contention,” “xenophobia,” “religious fanaticism,” and “racism” are about excluding others</w:t>
      </w:r>
      <w:r w:rsidR="00891C3E">
        <w:t xml:space="preserve"> or dividing</w:t>
      </w:r>
      <w:r w:rsidR="003274A1">
        <w:t xml:space="preserve"> </w:t>
      </w:r>
      <w:r>
        <w:t xml:space="preserve">society. </w:t>
      </w:r>
    </w:p>
    <w:p w14:paraId="326798C8" w14:textId="7783112C" w:rsidR="006A205F" w:rsidRDefault="006A205F" w:rsidP="0072067D">
      <w:pPr>
        <w:pStyle w:val="IN"/>
      </w:pPr>
      <w:r w:rsidRPr="00D01007">
        <w:rPr>
          <w:b/>
        </w:rPr>
        <w:t xml:space="preserve">Differentiation Consideration: </w:t>
      </w:r>
      <w:r w:rsidR="007453DE">
        <w:rPr>
          <w:b/>
        </w:rPr>
        <w:t>T</w:t>
      </w:r>
      <w:r w:rsidRPr="00D01007">
        <w:t>he terms Wiesel uses at</w:t>
      </w:r>
      <w:r>
        <w:t xml:space="preserve"> the bottom of this paragraph</w:t>
      </w:r>
      <w:r w:rsidR="007453DE">
        <w:t xml:space="preserve"> may be new to some students</w:t>
      </w:r>
      <w:r>
        <w:t xml:space="preserve">. </w:t>
      </w:r>
      <w:r w:rsidR="00B51449">
        <w:t>Consider facilitating a brief whole-class discussion around how each of these terms relate</w:t>
      </w:r>
      <w:r w:rsidR="00271E9E">
        <w:t>s</w:t>
      </w:r>
      <w:r w:rsidR="00B51449">
        <w:t xml:space="preserve"> to Auschwitz in Wiesel’s lecture. </w:t>
      </w:r>
    </w:p>
    <w:p w14:paraId="4B5CEE3F" w14:textId="3F045869" w:rsidR="002A3262" w:rsidRDefault="006A205F">
      <w:pPr>
        <w:pStyle w:val="IN"/>
      </w:pPr>
      <w:r>
        <w:t xml:space="preserve">The list of social ills can provide a strong springboard for surfacing issues. Consider drawing students’ attention to this paragraph and encourage them to track possible research topics/issues on their Surfacing Issues Tools. </w:t>
      </w:r>
    </w:p>
    <w:p w14:paraId="00AB706F" w14:textId="0E250CAF" w:rsidR="003274A1" w:rsidRPr="003274A1" w:rsidRDefault="00866073" w:rsidP="003274A1">
      <w:pPr>
        <w:pStyle w:val="TA"/>
        <w:rPr>
          <w:rStyle w:val="TAChar"/>
          <w:b/>
        </w:rPr>
      </w:pPr>
      <w:r w:rsidRPr="003274A1">
        <w:rPr>
          <w:rStyle w:val="TAChar"/>
          <w:b/>
        </w:rPr>
        <w:t>About whom is Wiesel speaking in paragraphs 5</w:t>
      </w:r>
      <w:r w:rsidR="00D00BC0">
        <w:t>–</w:t>
      </w:r>
      <w:r w:rsidRPr="003274A1">
        <w:rPr>
          <w:rStyle w:val="TAChar"/>
          <w:b/>
        </w:rPr>
        <w:t>8?</w:t>
      </w:r>
    </w:p>
    <w:p w14:paraId="49E8F619" w14:textId="4C04FCE2" w:rsidR="00866073" w:rsidRPr="003274A1" w:rsidRDefault="003274A1" w:rsidP="00866073">
      <w:pPr>
        <w:pStyle w:val="SR"/>
        <w:rPr>
          <w:rStyle w:val="TAChar"/>
        </w:rPr>
      </w:pPr>
      <w:r w:rsidRPr="003274A1">
        <w:rPr>
          <w:rStyle w:val="TAChar"/>
        </w:rPr>
        <w:t>Student responses may include:</w:t>
      </w:r>
    </w:p>
    <w:p w14:paraId="0935F3ED" w14:textId="33FEC240" w:rsidR="00866073" w:rsidRPr="003274A1" w:rsidRDefault="00866073" w:rsidP="00866073">
      <w:pPr>
        <w:pStyle w:val="SASRBullet"/>
        <w:rPr>
          <w:rStyle w:val="TAChar"/>
        </w:rPr>
      </w:pPr>
      <w:r w:rsidRPr="003274A1">
        <w:rPr>
          <w:rStyle w:val="TAChar"/>
        </w:rPr>
        <w:t xml:space="preserve">Wiesel is speaking about people who experienced the Holocaust, including the “young man” </w:t>
      </w:r>
      <w:r w:rsidR="005D4029">
        <w:rPr>
          <w:rStyle w:val="TAChar"/>
        </w:rPr>
        <w:t>(par.</w:t>
      </w:r>
      <w:r w:rsidRPr="003274A1">
        <w:rPr>
          <w:rStyle w:val="TAChar"/>
        </w:rPr>
        <w:t xml:space="preserve"> 5), the “prisoners” </w:t>
      </w:r>
      <w:r w:rsidR="005D4029">
        <w:rPr>
          <w:rStyle w:val="TAChar"/>
        </w:rPr>
        <w:t>(par.</w:t>
      </w:r>
      <w:r w:rsidR="00D27047" w:rsidRPr="003274A1">
        <w:rPr>
          <w:rStyle w:val="TAChar"/>
        </w:rPr>
        <w:t xml:space="preserve"> </w:t>
      </w:r>
      <w:r w:rsidRPr="003274A1">
        <w:rPr>
          <w:rStyle w:val="TAChar"/>
        </w:rPr>
        <w:t>6</w:t>
      </w:r>
      <w:r w:rsidR="00D00BC0">
        <w:t>–</w:t>
      </w:r>
      <w:r w:rsidRPr="003274A1">
        <w:rPr>
          <w:rStyle w:val="TAChar"/>
        </w:rPr>
        <w:t>7), and people who “deliberately ordered the massacres and participated in them.”</w:t>
      </w:r>
    </w:p>
    <w:p w14:paraId="09C54699" w14:textId="2E07923F" w:rsidR="00866073" w:rsidRPr="003274A1" w:rsidRDefault="00866073" w:rsidP="00866073">
      <w:pPr>
        <w:pStyle w:val="SASRBullet"/>
      </w:pPr>
      <w:r w:rsidRPr="003274A1">
        <w:rPr>
          <w:rStyle w:val="TAChar"/>
        </w:rPr>
        <w:t xml:space="preserve">Wiesel is speaking about himself. He is the “young man” in paragraph 5 and one of the “prisoners” in paragraphs 7 and 8. In paragraph 8, Wiesel uses the pronouns “us” and “we,” which show that he is remembering and describing his own experiences as part of a group of people who experienced the Holocaust. </w:t>
      </w:r>
    </w:p>
    <w:p w14:paraId="4B3992D0" w14:textId="77777777" w:rsidR="002C011B" w:rsidRDefault="002C011B" w:rsidP="002C011B">
      <w:pPr>
        <w:pStyle w:val="TA"/>
      </w:pPr>
      <w:r w:rsidRPr="00DF7C88">
        <w:t>Lead a brief whole-class discussion of student responses.</w:t>
      </w:r>
    </w:p>
    <w:p w14:paraId="03CCBD76" w14:textId="77777777" w:rsidR="0063135C" w:rsidRPr="002C011B" w:rsidRDefault="0063135C" w:rsidP="0063135C">
      <w:pPr>
        <w:pStyle w:val="BR"/>
        <w:rPr>
          <w:highlight w:val="yellow"/>
        </w:rPr>
      </w:pPr>
    </w:p>
    <w:p w14:paraId="608D12AF" w14:textId="64632702" w:rsidR="0063135C" w:rsidRDefault="007A3871" w:rsidP="0063135C">
      <w:pPr>
        <w:pStyle w:val="TA"/>
      </w:pPr>
      <w:r>
        <w:t>Instruct student pairs</w:t>
      </w:r>
      <w:r w:rsidR="0063135C" w:rsidRPr="005C18BF">
        <w:t xml:space="preserve"> to</w:t>
      </w:r>
      <w:r w:rsidR="002C011B" w:rsidRPr="005C18BF">
        <w:t xml:space="preserve"> </w:t>
      </w:r>
      <w:r w:rsidR="005C18BF" w:rsidRPr="005C18BF">
        <w:t>read paragraph 9</w:t>
      </w:r>
      <w:r>
        <w:t xml:space="preserve"> (</w:t>
      </w:r>
      <w:r w:rsidR="0063135C" w:rsidRPr="005C18BF">
        <w:t>from “</w:t>
      </w:r>
      <w:r w:rsidR="005C18BF" w:rsidRPr="005C18BF">
        <w:t>The next question had to be, why go on?</w:t>
      </w:r>
      <w:r w:rsidR="0063135C" w:rsidRPr="005C18BF">
        <w:t>” to “</w:t>
      </w:r>
      <w:r w:rsidR="005C18BF" w:rsidRPr="005C18BF">
        <w:t>God and man betrayed their trust in one another?</w:t>
      </w:r>
      <w:r>
        <w:t>”), and answer the following questions before sharing out with the class.</w:t>
      </w:r>
      <w:r w:rsidR="0063135C" w:rsidRPr="005C18BF">
        <w:t xml:space="preserve"> </w:t>
      </w:r>
    </w:p>
    <w:p w14:paraId="1F12B3F8" w14:textId="22E0C7BB" w:rsidR="00356ADE" w:rsidRDefault="00356ADE" w:rsidP="00356ADE">
      <w:pPr>
        <w:pStyle w:val="IN"/>
      </w:pPr>
      <w:r w:rsidRPr="00E16378">
        <w:rPr>
          <w:b/>
        </w:rPr>
        <w:t>Differentiation Consideration:</w:t>
      </w:r>
      <w:r>
        <w:t xml:space="preserve"> </w:t>
      </w:r>
      <w:r w:rsidR="00ED4FB4">
        <w:t>Consider providing</w:t>
      </w:r>
      <w:r>
        <w:t xml:space="preserve"> students </w:t>
      </w:r>
      <w:r w:rsidR="00065B1B">
        <w:t xml:space="preserve">with the following definition: </w:t>
      </w:r>
      <w:r>
        <w:rPr>
          <w:i/>
          <w:iCs/>
        </w:rPr>
        <w:t>betrayed</w:t>
      </w:r>
      <w:r>
        <w:t xml:space="preserve"> means “</w:t>
      </w:r>
      <w:r>
        <w:rPr>
          <w:rStyle w:val="hwc"/>
        </w:rPr>
        <w:t>broke</w:t>
      </w:r>
      <w:r>
        <w:t xml:space="preserve"> </w:t>
      </w:r>
      <w:r>
        <w:rPr>
          <w:rStyle w:val="hwc"/>
        </w:rPr>
        <w:t>(a</w:t>
      </w:r>
      <w:r>
        <w:t xml:space="preserve"> </w:t>
      </w:r>
      <w:r>
        <w:rPr>
          <w:rStyle w:val="hwc"/>
        </w:rPr>
        <w:t>promise)</w:t>
      </w:r>
      <w:r>
        <w:t xml:space="preserve"> </w:t>
      </w:r>
      <w:r>
        <w:rPr>
          <w:rStyle w:val="hwc"/>
        </w:rPr>
        <w:t>or</w:t>
      </w:r>
      <w:r>
        <w:t xml:space="preserve"> was </w:t>
      </w:r>
      <w:r>
        <w:rPr>
          <w:rStyle w:val="hwc"/>
        </w:rPr>
        <w:t>disloyal</w:t>
      </w:r>
      <w:r>
        <w:t xml:space="preserve"> </w:t>
      </w:r>
      <w:r>
        <w:rPr>
          <w:rStyle w:val="hwc"/>
        </w:rPr>
        <w:t>to</w:t>
      </w:r>
      <w:r>
        <w:t xml:space="preserve"> </w:t>
      </w:r>
      <w:r>
        <w:rPr>
          <w:rStyle w:val="hwc"/>
        </w:rPr>
        <w:t>(a</w:t>
      </w:r>
      <w:r>
        <w:t xml:space="preserve"> </w:t>
      </w:r>
      <w:r>
        <w:rPr>
          <w:rStyle w:val="hwc"/>
        </w:rPr>
        <w:t>person's</w:t>
      </w:r>
      <w:r>
        <w:t xml:space="preserve"> </w:t>
      </w:r>
      <w:r>
        <w:rPr>
          <w:rStyle w:val="hwc"/>
        </w:rPr>
        <w:t>trust)</w:t>
      </w:r>
      <w:r w:rsidR="00231225">
        <w:rPr>
          <w:rStyle w:val="hwc"/>
        </w:rPr>
        <w:t>.</w:t>
      </w:r>
      <w:r>
        <w:t>”</w:t>
      </w:r>
    </w:p>
    <w:p w14:paraId="2B8EF641" w14:textId="3FD9202F" w:rsidR="002A3262" w:rsidRDefault="00356ADE" w:rsidP="00221DFF">
      <w:pPr>
        <w:pStyle w:val="DCwithSA"/>
      </w:pPr>
      <w:r>
        <w:t xml:space="preserve">Students write the definitions of </w:t>
      </w:r>
      <w:r>
        <w:rPr>
          <w:i/>
          <w:iCs/>
        </w:rPr>
        <w:t xml:space="preserve">betrayed </w:t>
      </w:r>
      <w:r>
        <w:t>on their copy of the text or in a vocabulary journal.</w:t>
      </w:r>
    </w:p>
    <w:p w14:paraId="2689E831" w14:textId="77777777" w:rsidR="0063135C" w:rsidRPr="005C18BF" w:rsidRDefault="0063135C" w:rsidP="0063135C">
      <w:pPr>
        <w:pStyle w:val="TA"/>
      </w:pPr>
      <w:r w:rsidRPr="005C18BF">
        <w:t>Post or project the following questions for students to answer in pairs.</w:t>
      </w:r>
    </w:p>
    <w:p w14:paraId="139D6BB5" w14:textId="77777777" w:rsidR="0063135C" w:rsidRPr="00CE78DF" w:rsidRDefault="0063135C" w:rsidP="0063135C">
      <w:pPr>
        <w:pStyle w:val="SA"/>
      </w:pPr>
      <w:r w:rsidRPr="00CE78DF">
        <w:t>Student pairs reread, discuss, annotate, and record their answers to the following questions.</w:t>
      </w:r>
    </w:p>
    <w:p w14:paraId="2B0D86EF" w14:textId="1677690D" w:rsidR="002A3262" w:rsidRDefault="007830E4">
      <w:pPr>
        <w:pStyle w:val="TA"/>
        <w:rPr>
          <w:b/>
        </w:rPr>
      </w:pPr>
      <w:r>
        <w:rPr>
          <w:b/>
        </w:rPr>
        <w:t>What is the relationship between memory and despair in paragraph 9?</w:t>
      </w:r>
    </w:p>
    <w:p w14:paraId="40FE5597" w14:textId="579863F4" w:rsidR="002A3262" w:rsidRDefault="00236027">
      <w:pPr>
        <w:pStyle w:val="SR"/>
        <w:rPr>
          <w:b/>
        </w:rPr>
      </w:pPr>
      <w:r>
        <w:t xml:space="preserve">Wiesel </w:t>
      </w:r>
      <w:r w:rsidR="007A3871">
        <w:t>shows their hopelessness by offering</w:t>
      </w:r>
      <w:r>
        <w:t xml:space="preserve"> examples of questions survivors may have asked themselves in despair:</w:t>
      </w:r>
      <w:r w:rsidR="00356ADE">
        <w:t xml:space="preserve"> “Why build a home?” and “Why bring children into a world in which God and man betrayed their trust in one another</w:t>
      </w:r>
      <w:r w:rsidR="003274A1">
        <w:t>?”</w:t>
      </w:r>
    </w:p>
    <w:p w14:paraId="782668BB" w14:textId="77777777" w:rsidR="002C011B" w:rsidRDefault="002C011B" w:rsidP="002C011B">
      <w:pPr>
        <w:pStyle w:val="TA"/>
      </w:pPr>
      <w:r w:rsidRPr="00DF7C88">
        <w:t>Lead a brief whole-class discussion of student responses.</w:t>
      </w:r>
    </w:p>
    <w:p w14:paraId="748CB6D5" w14:textId="77777777" w:rsidR="00707670" w:rsidRDefault="002C011B" w:rsidP="00707670">
      <w:pPr>
        <w:pStyle w:val="SA"/>
      </w:pPr>
      <w:r>
        <w:t xml:space="preserve">Students discuss their responses. </w:t>
      </w:r>
    </w:p>
    <w:p w14:paraId="5024996F" w14:textId="77777777" w:rsidR="002C011B" w:rsidRPr="002C011B" w:rsidRDefault="002C011B" w:rsidP="002C011B">
      <w:pPr>
        <w:pStyle w:val="BR"/>
        <w:rPr>
          <w:highlight w:val="yellow"/>
        </w:rPr>
      </w:pPr>
    </w:p>
    <w:p w14:paraId="271F0B19" w14:textId="1E88291B" w:rsidR="002C011B" w:rsidRPr="00DF3AFE" w:rsidRDefault="007A3871" w:rsidP="002C011B">
      <w:pPr>
        <w:pStyle w:val="TA"/>
      </w:pPr>
      <w:r>
        <w:t>Instruct student pairs</w:t>
      </w:r>
      <w:r w:rsidR="002C011B" w:rsidRPr="00DF3AFE">
        <w:t xml:space="preserve"> to read paragraph</w:t>
      </w:r>
      <w:r w:rsidR="00DF3AFE" w:rsidRPr="00DF3AFE">
        <w:t>s 10 and 11</w:t>
      </w:r>
      <w:r>
        <w:t xml:space="preserve"> (</w:t>
      </w:r>
      <w:r w:rsidR="002C011B" w:rsidRPr="00DF3AFE">
        <w:t>from “</w:t>
      </w:r>
      <w:r w:rsidR="00DF3AFE" w:rsidRPr="00DF3AFE">
        <w:t>Of course we could try to forget the past</w:t>
      </w:r>
      <w:r w:rsidR="002C011B" w:rsidRPr="00DF3AFE">
        <w:t>” to “</w:t>
      </w:r>
      <w:r w:rsidR="00DF3AFE" w:rsidRPr="00DF3AFE">
        <w:t>For us, forgetting was never an option</w:t>
      </w:r>
      <w:r w:rsidR="002C011B" w:rsidRPr="00DF3AFE">
        <w:t>”</w:t>
      </w:r>
      <w:r>
        <w:t>), and answer the following questions before sharing out with the class</w:t>
      </w:r>
      <w:r w:rsidR="002C011B" w:rsidRPr="00DF3AFE">
        <w:t xml:space="preserve">. </w:t>
      </w:r>
    </w:p>
    <w:p w14:paraId="1C3031EA" w14:textId="2885C006" w:rsidR="00033A7E" w:rsidRDefault="005F0FC2" w:rsidP="005F0FC2">
      <w:pPr>
        <w:pStyle w:val="IN"/>
      </w:pPr>
      <w:r>
        <w:t xml:space="preserve">If students struggle </w:t>
      </w:r>
      <w:r w:rsidR="00AD5957" w:rsidRPr="00AD5957">
        <w:t>to determine word meanings from context, pro</w:t>
      </w:r>
      <w:r w:rsidR="00AD5957">
        <w:t>vide the following definition</w:t>
      </w:r>
      <w:r w:rsidR="00065B1B">
        <w:t>:</w:t>
      </w:r>
      <w:r w:rsidR="009A1ABF">
        <w:t xml:space="preserve"> </w:t>
      </w:r>
      <w:r w:rsidR="009A1ABF">
        <w:rPr>
          <w:i/>
          <w:iCs/>
        </w:rPr>
        <w:t>repress</w:t>
      </w:r>
      <w:r w:rsidR="009A1ABF">
        <w:t xml:space="preserve"> means “</w:t>
      </w:r>
      <w:r w:rsidR="00033A7E">
        <w:t>to not allow yourself to remember (something, such as an unpleasant event)</w:t>
      </w:r>
      <w:r>
        <w:t>.</w:t>
      </w:r>
      <w:r w:rsidR="00033A7E">
        <w:t>”</w:t>
      </w:r>
    </w:p>
    <w:p w14:paraId="71AA00FE" w14:textId="742C2D22" w:rsidR="009A1ABF" w:rsidRDefault="009A1ABF" w:rsidP="009A1ABF">
      <w:pPr>
        <w:pStyle w:val="IN"/>
      </w:pPr>
      <w:r w:rsidRPr="00E16378">
        <w:rPr>
          <w:b/>
        </w:rPr>
        <w:t>Differentiation Consideration:</w:t>
      </w:r>
      <w:r>
        <w:t xml:space="preserve"> </w:t>
      </w:r>
      <w:r w:rsidR="00ED4FB4">
        <w:t>Consider providing</w:t>
      </w:r>
      <w:r>
        <w:t xml:space="preserve"> student</w:t>
      </w:r>
      <w:r w:rsidR="00356ADE">
        <w:t>s with the following definition</w:t>
      </w:r>
      <w:r w:rsidR="00065B1B">
        <w:t xml:space="preserve">: </w:t>
      </w:r>
      <w:r w:rsidR="00356ADE">
        <w:rPr>
          <w:i/>
        </w:rPr>
        <w:t>withdraw</w:t>
      </w:r>
      <w:r>
        <w:t xml:space="preserve"> means “</w:t>
      </w:r>
      <w:r w:rsidR="00356ADE">
        <w:rPr>
          <w:rStyle w:val="hwc"/>
        </w:rPr>
        <w:t>to</w:t>
      </w:r>
      <w:r w:rsidR="00356ADE">
        <w:t xml:space="preserve"> </w:t>
      </w:r>
      <w:r w:rsidR="00356ADE">
        <w:rPr>
          <w:rStyle w:val="hwc"/>
        </w:rPr>
        <w:t>go</w:t>
      </w:r>
      <w:r w:rsidR="00356ADE">
        <w:t xml:space="preserve"> </w:t>
      </w:r>
      <w:r w:rsidR="00356ADE">
        <w:rPr>
          <w:rStyle w:val="hwc"/>
        </w:rPr>
        <w:t>or</w:t>
      </w:r>
      <w:r w:rsidR="00356ADE">
        <w:t xml:space="preserve"> </w:t>
      </w:r>
      <w:r w:rsidR="00356ADE">
        <w:rPr>
          <w:rStyle w:val="hwc"/>
        </w:rPr>
        <w:t>move</w:t>
      </w:r>
      <w:r w:rsidR="00356ADE">
        <w:t xml:space="preserve"> </w:t>
      </w:r>
      <w:r w:rsidR="00356ADE">
        <w:rPr>
          <w:rStyle w:val="hwc"/>
        </w:rPr>
        <w:t>back,</w:t>
      </w:r>
      <w:r w:rsidR="00356ADE">
        <w:t xml:space="preserve"> </w:t>
      </w:r>
      <w:r w:rsidR="00356ADE">
        <w:rPr>
          <w:rStyle w:val="hwc"/>
        </w:rPr>
        <w:t>away,</w:t>
      </w:r>
      <w:r w:rsidR="00356ADE">
        <w:t xml:space="preserve"> </w:t>
      </w:r>
      <w:r w:rsidR="00356ADE">
        <w:rPr>
          <w:rStyle w:val="hwc"/>
        </w:rPr>
        <w:t>or</w:t>
      </w:r>
      <w:r w:rsidR="00356ADE">
        <w:t xml:space="preserve"> </w:t>
      </w:r>
      <w:r w:rsidR="00356ADE">
        <w:rPr>
          <w:rStyle w:val="hwc"/>
        </w:rPr>
        <w:t>aside;</w:t>
      </w:r>
      <w:r w:rsidR="00356ADE">
        <w:t xml:space="preserve"> </w:t>
      </w:r>
      <w:r w:rsidR="00356ADE">
        <w:rPr>
          <w:rStyle w:val="hwc"/>
        </w:rPr>
        <w:t>retire;</w:t>
      </w:r>
      <w:r w:rsidR="00356ADE">
        <w:t xml:space="preserve"> </w:t>
      </w:r>
      <w:r w:rsidR="00356ADE">
        <w:rPr>
          <w:rStyle w:val="hwc"/>
        </w:rPr>
        <w:t>retreat</w:t>
      </w:r>
      <w:r>
        <w:t>.”</w:t>
      </w:r>
    </w:p>
    <w:p w14:paraId="21F5131A" w14:textId="3022FF83" w:rsidR="009A1ABF" w:rsidRDefault="00356ADE" w:rsidP="00221DFF">
      <w:pPr>
        <w:pStyle w:val="DCwithSA"/>
      </w:pPr>
      <w:r>
        <w:t>Students write the definition</w:t>
      </w:r>
      <w:r w:rsidR="009A1ABF">
        <w:t xml:space="preserve"> </w:t>
      </w:r>
      <w:r w:rsidR="00065B1B">
        <w:t xml:space="preserve">of </w:t>
      </w:r>
      <w:r>
        <w:rPr>
          <w:i/>
          <w:iCs/>
        </w:rPr>
        <w:t xml:space="preserve">withdraw </w:t>
      </w:r>
      <w:r w:rsidR="009A1ABF">
        <w:t>on their copy of the text or in a vocabulary journal.</w:t>
      </w:r>
    </w:p>
    <w:p w14:paraId="28F0D473" w14:textId="6CC7C854" w:rsidR="00236027" w:rsidRPr="00571B1A" w:rsidRDefault="008A1DCD" w:rsidP="00571B1A">
      <w:pPr>
        <w:pStyle w:val="Q"/>
      </w:pPr>
      <w:r w:rsidRPr="00571B1A">
        <w:t>What is “natural</w:t>
      </w:r>
      <w:r w:rsidR="00733A3F" w:rsidRPr="00571B1A">
        <w:t>”</w:t>
      </w:r>
      <w:r w:rsidRPr="00571B1A">
        <w:t xml:space="preserve"> for a human being to</w:t>
      </w:r>
      <w:r w:rsidR="00733A3F" w:rsidRPr="00571B1A">
        <w:t xml:space="preserve"> do with “what causes him pain, what causes him shame”</w:t>
      </w:r>
      <w:r w:rsidR="00B568F5" w:rsidRPr="00571B1A">
        <w:t xml:space="preserve"> </w:t>
      </w:r>
      <w:r w:rsidR="005D4029">
        <w:t>(par.</w:t>
      </w:r>
      <w:r w:rsidR="00B568F5" w:rsidRPr="00571B1A">
        <w:t xml:space="preserve"> 10)</w:t>
      </w:r>
      <w:r w:rsidRPr="00571B1A">
        <w:t xml:space="preserve">? </w:t>
      </w:r>
    </w:p>
    <w:p w14:paraId="4BB01AAF" w14:textId="2225EED0" w:rsidR="008A1DCD" w:rsidRDefault="00236027" w:rsidP="00236027">
      <w:pPr>
        <w:pStyle w:val="SR"/>
      </w:pPr>
      <w:r>
        <w:t>It is natural to forget</w:t>
      </w:r>
      <w:r w:rsidR="008A1DCD">
        <w:t>.</w:t>
      </w:r>
    </w:p>
    <w:p w14:paraId="6F0EA7F6" w14:textId="5BBDF2BC" w:rsidR="00733A3F" w:rsidRDefault="00733A3F" w:rsidP="002C011B">
      <w:pPr>
        <w:pStyle w:val="Q"/>
      </w:pPr>
      <w:r>
        <w:t>What is the purpose of Wiesel’s reference to the “ghosts” and the “dead”</w:t>
      </w:r>
      <w:r w:rsidR="00B568F5">
        <w:t xml:space="preserve"> </w:t>
      </w:r>
      <w:r w:rsidR="005D4029">
        <w:t>(par.</w:t>
      </w:r>
      <w:r w:rsidR="00B568F5">
        <w:t xml:space="preserve"> 10)</w:t>
      </w:r>
      <w:r>
        <w:t>?</w:t>
      </w:r>
    </w:p>
    <w:p w14:paraId="688314A9" w14:textId="63F1C622" w:rsidR="00733A3F" w:rsidRDefault="000F2AB7" w:rsidP="007830E4">
      <w:pPr>
        <w:pStyle w:val="SR"/>
      </w:pPr>
      <w:r>
        <w:t xml:space="preserve">The ghosts and the dead refer to bad dreams or nightmares that vanish in the daylight. Wiesel uses the reference to the ghosts and the dead to show how “memory protects its wounds” </w:t>
      </w:r>
      <w:r w:rsidR="005D4029">
        <w:t>(par.</w:t>
      </w:r>
      <w:r w:rsidR="00B568F5">
        <w:t xml:space="preserve"> 10)</w:t>
      </w:r>
      <w:r w:rsidR="00065B1B">
        <w:t xml:space="preserve"> </w:t>
      </w:r>
      <w:r>
        <w:t xml:space="preserve">by sometimes allowing people to forget what scares or haunts them. </w:t>
      </w:r>
    </w:p>
    <w:p w14:paraId="71B226F3" w14:textId="061B945C" w:rsidR="00733A3F" w:rsidRDefault="00860580" w:rsidP="007830E4">
      <w:pPr>
        <w:pStyle w:val="IN"/>
      </w:pPr>
      <w:r>
        <w:rPr>
          <w:b/>
        </w:rPr>
        <w:t xml:space="preserve">Differentiation Consideration: </w:t>
      </w:r>
      <w:r>
        <w:t xml:space="preserve">Consider telling </w:t>
      </w:r>
      <w:r w:rsidR="00733A3F">
        <w:t xml:space="preserve">students that this is an example of an </w:t>
      </w:r>
      <w:r w:rsidR="00733A3F" w:rsidRPr="00733A3F">
        <w:rPr>
          <w:i/>
        </w:rPr>
        <w:t>allegory</w:t>
      </w:r>
      <w:r w:rsidR="000F2AB7">
        <w:t>, a type of figurative languag</w:t>
      </w:r>
      <w:r w:rsidR="00733A3F">
        <w:t xml:space="preserve">e. Offer students the following definition: </w:t>
      </w:r>
      <w:r w:rsidR="00733A3F" w:rsidRPr="00733A3F">
        <w:rPr>
          <w:i/>
        </w:rPr>
        <w:t xml:space="preserve">allegory </w:t>
      </w:r>
      <w:r w:rsidR="00733A3F">
        <w:t xml:space="preserve">means “figurative treatment of one subject under the guise of another.”  </w:t>
      </w:r>
    </w:p>
    <w:p w14:paraId="657EA269" w14:textId="1EE6076B" w:rsidR="002C011B" w:rsidRPr="00704A59" w:rsidRDefault="004D14EE" w:rsidP="002C011B">
      <w:pPr>
        <w:pStyle w:val="Q"/>
      </w:pPr>
      <w:r>
        <w:t xml:space="preserve">How does the claim “forgetting was never an option” </w:t>
      </w:r>
      <w:r w:rsidR="005D4029">
        <w:t>(par.</w:t>
      </w:r>
      <w:r>
        <w:t xml:space="preserve"> 11) inform your understanding of Wiesel’s statement that </w:t>
      </w:r>
      <w:r w:rsidR="00704A59" w:rsidRPr="00704A59">
        <w:t>“We bear their graves within ourselves</w:t>
      </w:r>
      <w:r>
        <w:t xml:space="preserve">” </w:t>
      </w:r>
      <w:r w:rsidR="005D4029">
        <w:t>(par.</w:t>
      </w:r>
      <w:r w:rsidR="0089585F">
        <w:t xml:space="preserve"> 10</w:t>
      </w:r>
      <w:r>
        <w:t>)</w:t>
      </w:r>
      <w:r w:rsidR="00704A59" w:rsidRPr="00704A59">
        <w:t xml:space="preserve">? </w:t>
      </w:r>
    </w:p>
    <w:p w14:paraId="5C0668DB" w14:textId="7EC2EA20" w:rsidR="00AC7EC7" w:rsidRPr="00704A59" w:rsidRDefault="00704A59" w:rsidP="00AC7EC7">
      <w:pPr>
        <w:pStyle w:val="SR"/>
      </w:pPr>
      <w:r w:rsidRPr="00704A59">
        <w:t>Student responses may include:</w:t>
      </w:r>
    </w:p>
    <w:p w14:paraId="4F5CACE5" w14:textId="77777777" w:rsidR="00AC7EC7" w:rsidRDefault="00AC7EC7" w:rsidP="008F26F6">
      <w:pPr>
        <w:pStyle w:val="SASRBullet"/>
      </w:pPr>
      <w:r>
        <w:t xml:space="preserve">Wiesel suggests that survivors carry the memory of those who died. </w:t>
      </w:r>
    </w:p>
    <w:p w14:paraId="436E5208" w14:textId="02786226" w:rsidR="008F26F6" w:rsidRPr="00704A59" w:rsidRDefault="00AC7EC7" w:rsidP="008F26F6">
      <w:pPr>
        <w:pStyle w:val="SASRBullet"/>
      </w:pPr>
      <w:r>
        <w:t xml:space="preserve">Wiesel says that “we could not bury our dead” </w:t>
      </w:r>
      <w:r w:rsidR="005D4029">
        <w:t>(par.</w:t>
      </w:r>
      <w:r w:rsidR="00B568F5">
        <w:t xml:space="preserve"> 10) </w:t>
      </w:r>
      <w:r>
        <w:t xml:space="preserve">so </w:t>
      </w:r>
      <w:r w:rsidR="008F26F6" w:rsidRPr="00704A59">
        <w:t xml:space="preserve">there is no place to escape the memories. The “ghosts” </w:t>
      </w:r>
      <w:r w:rsidR="005D4029">
        <w:t>(par.</w:t>
      </w:r>
      <w:r w:rsidR="00B568F5">
        <w:t xml:space="preserve"> 10)</w:t>
      </w:r>
      <w:r w:rsidR="00065B1B">
        <w:t xml:space="preserve"> </w:t>
      </w:r>
      <w:r>
        <w:t>a</w:t>
      </w:r>
      <w:r w:rsidRPr="00704A59">
        <w:t xml:space="preserve">re </w:t>
      </w:r>
      <w:r w:rsidR="008F26F6" w:rsidRPr="00704A59">
        <w:t xml:space="preserve">ever-present. </w:t>
      </w:r>
    </w:p>
    <w:p w14:paraId="776F6FC9" w14:textId="6A0E0F9C" w:rsidR="00F94E2F" w:rsidRDefault="00391674">
      <w:pPr>
        <w:pStyle w:val="IN"/>
      </w:pPr>
      <w:r>
        <w:rPr>
          <w:b/>
        </w:rPr>
        <w:t xml:space="preserve">Differentiation Consideration: </w:t>
      </w:r>
      <w:r w:rsidR="003274A1">
        <w:t xml:space="preserve">If students struggle with the idea that the survivors “could not bury [their] dead,” remind students about the information they researched for homework, and have them connect the mass graves to this line. </w:t>
      </w:r>
    </w:p>
    <w:p w14:paraId="50B68AA4" w14:textId="3DEDA41F" w:rsidR="00AC7EC7" w:rsidRDefault="00AC7EC7" w:rsidP="00AC7EC7">
      <w:pPr>
        <w:pStyle w:val="Q"/>
      </w:pPr>
      <w:r>
        <w:t>What is the cumulative effect of Wiesel’s use of questions in paragraphs 8</w:t>
      </w:r>
      <w:r w:rsidR="00571B1A">
        <w:t>–</w:t>
      </w:r>
      <w:r>
        <w:t xml:space="preserve">10? </w:t>
      </w:r>
    </w:p>
    <w:p w14:paraId="05F19112" w14:textId="77777777" w:rsidR="00AC7EC7" w:rsidRDefault="00AC7EC7" w:rsidP="00AC7EC7">
      <w:pPr>
        <w:pStyle w:val="SR"/>
      </w:pPr>
      <w:r>
        <w:t xml:space="preserve">Student responses may include: </w:t>
      </w:r>
    </w:p>
    <w:p w14:paraId="1F570AB3" w14:textId="1ACB7D06" w:rsidR="00AC7EC7" w:rsidRDefault="00AC7EC7" w:rsidP="00AC7EC7">
      <w:pPr>
        <w:pStyle w:val="SASRBullet"/>
      </w:pPr>
      <w:r>
        <w:t>The questions emphasize Wiesel’s and other survivors’ “search for meaning”</w:t>
      </w:r>
      <w:r w:rsidR="00B568F5">
        <w:t xml:space="preserve"> </w:t>
      </w:r>
      <w:r w:rsidR="005D4029">
        <w:t>(par.</w:t>
      </w:r>
      <w:r w:rsidR="00B568F5">
        <w:t xml:space="preserve"> 8)</w:t>
      </w:r>
      <w:r w:rsidR="004B4AE0">
        <w:t>.</w:t>
      </w:r>
    </w:p>
    <w:p w14:paraId="32AA777B" w14:textId="7C565324" w:rsidR="00AC7EC7" w:rsidRDefault="00AC7EC7" w:rsidP="00AC7EC7">
      <w:pPr>
        <w:pStyle w:val="SASRBullet"/>
      </w:pPr>
      <w:r>
        <w:t xml:space="preserve">The questions show the “real despair” </w:t>
      </w:r>
      <w:r w:rsidR="005D4029">
        <w:t>(par.</w:t>
      </w:r>
      <w:r w:rsidR="00B568F5">
        <w:t xml:space="preserve"> 8) </w:t>
      </w:r>
      <w:r>
        <w:t xml:space="preserve">of those who survived the Holocaust. </w:t>
      </w:r>
    </w:p>
    <w:p w14:paraId="1714907C" w14:textId="77777777" w:rsidR="002C011B" w:rsidRDefault="002C011B" w:rsidP="002C011B">
      <w:pPr>
        <w:pStyle w:val="TA"/>
      </w:pPr>
      <w:r w:rsidRPr="00DF7C88">
        <w:t>Lead a brief whole-class discussion of student responses.</w:t>
      </w:r>
    </w:p>
    <w:p w14:paraId="58A012F8" w14:textId="77777777" w:rsidR="00707670" w:rsidRDefault="00707670" w:rsidP="00707670">
      <w:pPr>
        <w:pStyle w:val="LearningSequenceHeader"/>
      </w:pPr>
      <w:r>
        <w:t>Activity 4</w:t>
      </w:r>
      <w:r w:rsidR="0063135C">
        <w:t>: Quick Write</w:t>
      </w:r>
      <w:r w:rsidR="005C00B5">
        <w:tab/>
        <w:t>2</w:t>
      </w:r>
      <w:r w:rsidR="00F31600">
        <w:t>5</w:t>
      </w:r>
      <w:r w:rsidRPr="00707670">
        <w:t>%</w:t>
      </w:r>
    </w:p>
    <w:p w14:paraId="1004A277" w14:textId="3D39C500" w:rsidR="00422AB7" w:rsidRPr="006954AD" w:rsidRDefault="00422AB7" w:rsidP="00422AB7">
      <w:pPr>
        <w:pStyle w:val="TA"/>
      </w:pPr>
      <w:r w:rsidRPr="006954AD">
        <w:t>Instruct students to respond briefly in writing to the following prompt:</w:t>
      </w:r>
    </w:p>
    <w:p w14:paraId="1CD97810" w14:textId="0593B663" w:rsidR="00422AB7" w:rsidRPr="00422AB7" w:rsidRDefault="00F26B75" w:rsidP="00065B1B">
      <w:pPr>
        <w:pStyle w:val="Q"/>
      </w:pPr>
      <w:r w:rsidRPr="00B061F5">
        <w:t>How does Wiesel further develop the idea of memory in paragraphs 8</w:t>
      </w:r>
      <w:r w:rsidR="00D00BC0">
        <w:t>–</w:t>
      </w:r>
      <w:r w:rsidRPr="00B061F5">
        <w:t>11?</w:t>
      </w:r>
    </w:p>
    <w:p w14:paraId="5DDFC691" w14:textId="77777777" w:rsidR="00422AB7" w:rsidRPr="006954AD" w:rsidRDefault="00422AB7" w:rsidP="00422AB7">
      <w:pPr>
        <w:pStyle w:val="TA"/>
      </w:pPr>
      <w:r w:rsidRPr="006954AD">
        <w:t>Instruct students to look at their annotations to find evidence. Remind students to use the Short Response Rubric and Checklist to guide their written responses.</w:t>
      </w:r>
    </w:p>
    <w:p w14:paraId="6CD190D3" w14:textId="77777777" w:rsidR="00422AB7" w:rsidRPr="006954AD" w:rsidRDefault="00422AB7" w:rsidP="00422AB7">
      <w:pPr>
        <w:pStyle w:val="SA"/>
      </w:pPr>
      <w:r w:rsidRPr="006954AD">
        <w:t>Students listen and read the Quick Write prompt.</w:t>
      </w:r>
    </w:p>
    <w:p w14:paraId="3EADDAED" w14:textId="77777777" w:rsidR="00422AB7" w:rsidRPr="006954AD" w:rsidRDefault="00422AB7" w:rsidP="00422AB7">
      <w:pPr>
        <w:pStyle w:val="IN"/>
      </w:pPr>
      <w:r w:rsidRPr="006954AD">
        <w:t>Display the prompt for students to see, or provide the prompt in hard copy.</w:t>
      </w:r>
    </w:p>
    <w:p w14:paraId="2EB47BB5" w14:textId="77777777" w:rsidR="00422AB7" w:rsidRPr="006954AD" w:rsidRDefault="00422AB7" w:rsidP="00422AB7">
      <w:pPr>
        <w:pStyle w:val="TA"/>
        <w:rPr>
          <w:rFonts w:cs="Cambria"/>
        </w:rPr>
      </w:pPr>
      <w:r w:rsidRPr="006954AD">
        <w:rPr>
          <w:rFonts w:cs="Cambria"/>
        </w:rPr>
        <w:t>Transition to the independent Quick Write.</w:t>
      </w:r>
      <w:r w:rsidRPr="006954AD">
        <w:t xml:space="preserve"> </w:t>
      </w:r>
    </w:p>
    <w:p w14:paraId="5CFA9EC7" w14:textId="77777777" w:rsidR="00422AB7" w:rsidRPr="006954AD" w:rsidRDefault="00422AB7" w:rsidP="00422AB7">
      <w:pPr>
        <w:pStyle w:val="SA"/>
      </w:pPr>
      <w:r w:rsidRPr="006954AD">
        <w:t xml:space="preserve">Students independently answer the prompt, using evidence from the text. </w:t>
      </w:r>
    </w:p>
    <w:p w14:paraId="15AA11D6" w14:textId="77777777" w:rsidR="00707670" w:rsidRDefault="00422AB7" w:rsidP="00571B1A">
      <w:pPr>
        <w:pStyle w:val="SR"/>
      </w:pPr>
      <w:r w:rsidRPr="00571B1A">
        <w:t>See the High Performance Response at the beginning of this lesson</w:t>
      </w:r>
      <w:r w:rsidRPr="006954AD">
        <w:t>.</w:t>
      </w:r>
    </w:p>
    <w:p w14:paraId="377F1482" w14:textId="214283CA" w:rsidR="00566142" w:rsidRPr="00707670" w:rsidRDefault="00566142" w:rsidP="00566142">
      <w:pPr>
        <w:pStyle w:val="IN"/>
      </w:pPr>
      <w:r w:rsidRPr="00566142">
        <w:rPr>
          <w:b/>
        </w:rPr>
        <w:t>Differentiation Consideration:</w:t>
      </w:r>
      <w:r>
        <w:t xml:space="preserve"> Instruct students to refer to their Central Ideas Tracking Tools for evidence. </w:t>
      </w:r>
    </w:p>
    <w:p w14:paraId="387AF48B" w14:textId="77777777" w:rsidR="009403AD" w:rsidRPr="00563CB8" w:rsidRDefault="0063135C" w:rsidP="00CE2836">
      <w:pPr>
        <w:pStyle w:val="LearningSequenceHeader"/>
      </w:pPr>
      <w:r>
        <w:t>Activity 5</w:t>
      </w:r>
      <w:r w:rsidR="009403AD" w:rsidRPr="00563CB8">
        <w:t xml:space="preserve">: </w:t>
      </w:r>
      <w:r w:rsidR="009403AD">
        <w:t>Closing</w:t>
      </w:r>
      <w:r w:rsidR="009403AD" w:rsidRPr="00563CB8">
        <w:tab/>
      </w:r>
      <w:r w:rsidR="009403AD">
        <w:t>5</w:t>
      </w:r>
      <w:r w:rsidR="009403AD" w:rsidRPr="00563CB8">
        <w:t>%</w:t>
      </w:r>
    </w:p>
    <w:p w14:paraId="60043C01" w14:textId="1E3B32D3" w:rsidR="00256C7F" w:rsidRDefault="00256C7F" w:rsidP="00256C7F">
      <w:pPr>
        <w:pStyle w:val="TA"/>
      </w:pPr>
      <w:r>
        <w:t xml:space="preserve">Display and distribute the homework assignment. For homework, instruct </w:t>
      </w:r>
      <w:r w:rsidRPr="00751AD9">
        <w:t xml:space="preserve">students to </w:t>
      </w:r>
      <w:r>
        <w:t>preview paragraphs 12</w:t>
      </w:r>
      <w:r w:rsidR="00571B1A">
        <w:t>–</w:t>
      </w:r>
      <w:r>
        <w:t>1</w:t>
      </w:r>
      <w:r w:rsidRPr="00751AD9">
        <w:t>7 in the text (</w:t>
      </w:r>
      <w:r>
        <w:t>from “Remembering is a noble and necessary act” to “then let it be inhabited by their deaths”</w:t>
      </w:r>
      <w:r w:rsidRPr="00751AD9">
        <w:t>)</w:t>
      </w:r>
      <w:r w:rsidR="00571B1A">
        <w:t>,</w:t>
      </w:r>
      <w:r w:rsidRPr="00751AD9">
        <w:t xml:space="preserve"> and annotate for central ideas.</w:t>
      </w:r>
    </w:p>
    <w:p w14:paraId="1D7EE575" w14:textId="77777777" w:rsidR="00256C7F" w:rsidRDefault="00256C7F" w:rsidP="00256C7F">
      <w:pPr>
        <w:pStyle w:val="SA"/>
      </w:pPr>
      <w:r>
        <w:t xml:space="preserve">Students follow along. </w:t>
      </w:r>
    </w:p>
    <w:p w14:paraId="28356CFB" w14:textId="77777777" w:rsidR="00256C7F" w:rsidRPr="00BE7E07" w:rsidRDefault="00256C7F" w:rsidP="00256C7F">
      <w:pPr>
        <w:pStyle w:val="IN"/>
      </w:pPr>
      <w:r w:rsidRPr="00751AD9">
        <w:rPr>
          <w:shd w:val="clear" w:color="auto" w:fill="FFFFFF"/>
        </w:rPr>
        <w:t>This focused annotation supports students’ engagement with W.11-12.9.b, which addresses the use of textual evidence in writing.</w:t>
      </w:r>
    </w:p>
    <w:p w14:paraId="733D7480" w14:textId="77777777" w:rsidR="00C4787C" w:rsidRDefault="00C4787C" w:rsidP="00E946A0">
      <w:pPr>
        <w:pStyle w:val="Heading1"/>
      </w:pPr>
      <w:r>
        <w:t>Homework</w:t>
      </w:r>
    </w:p>
    <w:p w14:paraId="17AB449E" w14:textId="72255BAF" w:rsidR="00256C7F" w:rsidRDefault="00256C7F" w:rsidP="004B4AE0">
      <w:r w:rsidRPr="00751AD9">
        <w:t>Preview “Hope, D</w:t>
      </w:r>
      <w:r>
        <w:t>espair and Memory,” paragraphs 12</w:t>
      </w:r>
      <w:r w:rsidR="00065B1B">
        <w:t>–</w:t>
      </w:r>
      <w:r>
        <w:t>17</w:t>
      </w:r>
      <w:r w:rsidRPr="00751AD9">
        <w:t xml:space="preserve"> </w:t>
      </w:r>
      <w:r>
        <w:t>(from “Remembering is a noble and necessary act” to “then let it be inhabited by their deaths”</w:t>
      </w:r>
      <w:r w:rsidRPr="00751AD9">
        <w:t>) and annotate for central ideas.</w:t>
      </w:r>
    </w:p>
    <w:p w14:paraId="20742D74" w14:textId="77777777" w:rsidR="005837C5" w:rsidRDefault="005837C5" w:rsidP="00E946A0"/>
    <w:p w14:paraId="3F45A20F" w14:textId="6D6BE076" w:rsidR="00A164F9" w:rsidRDefault="005837C5" w:rsidP="00A164F9">
      <w:pPr>
        <w:pStyle w:val="ToolHeader"/>
      </w:pPr>
      <w:r>
        <w:rPr>
          <w:i/>
        </w:rPr>
        <w:br w:type="page"/>
      </w:r>
      <w:r w:rsidR="00A164F9">
        <w:t>Model Surfacing Issues Tool</w:t>
      </w:r>
    </w:p>
    <w:tbl>
      <w:tblPr>
        <w:tblStyle w:val="TableGrid"/>
        <w:tblW w:w="9476" w:type="dxa"/>
        <w:tblInd w:w="108" w:type="dxa"/>
        <w:tblLook w:val="04A0" w:firstRow="1" w:lastRow="0" w:firstColumn="1" w:lastColumn="0" w:noHBand="0" w:noVBand="1"/>
      </w:tblPr>
      <w:tblGrid>
        <w:gridCol w:w="820"/>
        <w:gridCol w:w="3218"/>
        <w:gridCol w:w="732"/>
        <w:gridCol w:w="2613"/>
        <w:gridCol w:w="720"/>
        <w:gridCol w:w="1373"/>
      </w:tblGrid>
      <w:tr w:rsidR="00A164F9" w:rsidRPr="00707670" w14:paraId="56F1619A" w14:textId="77777777" w:rsidTr="00ED4FB4">
        <w:trPr>
          <w:trHeight w:val="476"/>
        </w:trPr>
        <w:tc>
          <w:tcPr>
            <w:tcW w:w="820" w:type="dxa"/>
            <w:shd w:val="clear" w:color="auto" w:fill="D9D9D9" w:themeFill="background1" w:themeFillShade="D9"/>
            <w:vAlign w:val="center"/>
          </w:tcPr>
          <w:p w14:paraId="6D66E7E6" w14:textId="77777777" w:rsidR="00A164F9" w:rsidRPr="00707670" w:rsidRDefault="00A164F9" w:rsidP="005E081E">
            <w:pPr>
              <w:pStyle w:val="TableText"/>
              <w:rPr>
                <w:b/>
              </w:rPr>
            </w:pPr>
            <w:r w:rsidRPr="00707670">
              <w:rPr>
                <w:b/>
              </w:rPr>
              <w:t>Name:</w:t>
            </w:r>
          </w:p>
        </w:tc>
        <w:tc>
          <w:tcPr>
            <w:tcW w:w="3218" w:type="dxa"/>
            <w:vAlign w:val="center"/>
          </w:tcPr>
          <w:p w14:paraId="1FDB4337" w14:textId="77777777" w:rsidR="00A164F9" w:rsidRPr="00707670" w:rsidRDefault="00A164F9" w:rsidP="005E081E">
            <w:pPr>
              <w:pStyle w:val="TableText"/>
              <w:rPr>
                <w:b/>
              </w:rPr>
            </w:pPr>
          </w:p>
        </w:tc>
        <w:tc>
          <w:tcPr>
            <w:tcW w:w="732" w:type="dxa"/>
            <w:shd w:val="clear" w:color="auto" w:fill="D9D9D9" w:themeFill="background1" w:themeFillShade="D9"/>
            <w:vAlign w:val="center"/>
          </w:tcPr>
          <w:p w14:paraId="39AE54BF" w14:textId="77777777" w:rsidR="00A164F9" w:rsidRPr="00707670" w:rsidRDefault="00A164F9" w:rsidP="005E081E">
            <w:pPr>
              <w:pStyle w:val="TableText"/>
              <w:rPr>
                <w:b/>
              </w:rPr>
            </w:pPr>
            <w:r w:rsidRPr="00707670">
              <w:rPr>
                <w:b/>
              </w:rPr>
              <w:t>Class:</w:t>
            </w:r>
          </w:p>
        </w:tc>
        <w:tc>
          <w:tcPr>
            <w:tcW w:w="2613" w:type="dxa"/>
            <w:vAlign w:val="center"/>
          </w:tcPr>
          <w:p w14:paraId="6FF5ECF7" w14:textId="77777777" w:rsidR="00A164F9" w:rsidRPr="00707670" w:rsidRDefault="00A164F9" w:rsidP="005E081E">
            <w:pPr>
              <w:pStyle w:val="TableText"/>
              <w:rPr>
                <w:b/>
              </w:rPr>
            </w:pPr>
          </w:p>
        </w:tc>
        <w:tc>
          <w:tcPr>
            <w:tcW w:w="720" w:type="dxa"/>
            <w:shd w:val="clear" w:color="auto" w:fill="D9D9D9" w:themeFill="background1" w:themeFillShade="D9"/>
            <w:vAlign w:val="center"/>
          </w:tcPr>
          <w:p w14:paraId="4890A7CE" w14:textId="77777777" w:rsidR="00A164F9" w:rsidRPr="00707670" w:rsidRDefault="00A164F9" w:rsidP="005E081E">
            <w:pPr>
              <w:pStyle w:val="TableText"/>
              <w:rPr>
                <w:b/>
              </w:rPr>
            </w:pPr>
            <w:r w:rsidRPr="00707670">
              <w:rPr>
                <w:b/>
              </w:rPr>
              <w:t>Date:</w:t>
            </w:r>
          </w:p>
        </w:tc>
        <w:tc>
          <w:tcPr>
            <w:tcW w:w="1373" w:type="dxa"/>
            <w:vAlign w:val="center"/>
          </w:tcPr>
          <w:p w14:paraId="70826F36" w14:textId="77777777" w:rsidR="00A164F9" w:rsidRPr="00707670" w:rsidRDefault="00A164F9" w:rsidP="005E081E">
            <w:pPr>
              <w:pStyle w:val="TableText"/>
              <w:rPr>
                <w:b/>
              </w:rPr>
            </w:pPr>
          </w:p>
        </w:tc>
      </w:tr>
    </w:tbl>
    <w:p w14:paraId="053A3BDF" w14:textId="77777777" w:rsidR="00A164F9" w:rsidRPr="003866D0" w:rsidRDefault="00A164F9" w:rsidP="00ED4FB4">
      <w:pPr>
        <w:spacing w:before="0" w:after="0"/>
        <w:rPr>
          <w:sz w:val="8"/>
        </w:rPr>
      </w:pPr>
    </w:p>
    <w:tbl>
      <w:tblPr>
        <w:tblStyle w:val="TableGrid"/>
        <w:tblW w:w="9450" w:type="dxa"/>
        <w:tblInd w:w="108" w:type="dxa"/>
        <w:tblLook w:val="04A0" w:firstRow="1" w:lastRow="0" w:firstColumn="1" w:lastColumn="0" w:noHBand="0" w:noVBand="1"/>
      </w:tblPr>
      <w:tblGrid>
        <w:gridCol w:w="9450"/>
      </w:tblGrid>
      <w:tr w:rsidR="00A164F9" w:rsidRPr="00707670" w14:paraId="71C3D8C2" w14:textId="77777777" w:rsidTr="005E081E">
        <w:trPr>
          <w:trHeight w:val="562"/>
        </w:trPr>
        <w:tc>
          <w:tcPr>
            <w:tcW w:w="9450" w:type="dxa"/>
            <w:shd w:val="clear" w:color="auto" w:fill="D9D9D9" w:themeFill="background1" w:themeFillShade="D9"/>
            <w:vAlign w:val="center"/>
          </w:tcPr>
          <w:p w14:paraId="26179535" w14:textId="2D1AFE92" w:rsidR="00A164F9" w:rsidRPr="00C33257" w:rsidRDefault="00A164F9" w:rsidP="00ED4FB4">
            <w:pPr>
              <w:pStyle w:val="ToolTableText"/>
              <w:spacing w:after="80"/>
              <w:rPr>
                <w:b/>
              </w:rPr>
            </w:pPr>
            <w:r>
              <w:rPr>
                <w:b/>
              </w:rPr>
              <w:t>Directions</w:t>
            </w:r>
            <w:r w:rsidRPr="00C1224F">
              <w:rPr>
                <w:b/>
              </w:rPr>
              <w:t>:</w:t>
            </w:r>
            <w:r>
              <w:rPr>
                <w:b/>
              </w:rPr>
              <w:t xml:space="preserve"> </w:t>
            </w:r>
            <w:r w:rsidRPr="005C00B5">
              <w:rPr>
                <w:sz w:val="20"/>
                <w:szCs w:val="20"/>
              </w:rPr>
              <w:t>As you read, look for issues that are suggested in the text. Remember that an issue is an important aspect of human society for which there are many different opinions about what to think or do. Many issues can be framed as a problem</w:t>
            </w:r>
            <w:r w:rsidR="0099010F">
              <w:rPr>
                <w:sz w:val="20"/>
                <w:szCs w:val="20"/>
              </w:rPr>
              <w:t>-</w:t>
            </w:r>
            <w:r w:rsidRPr="005C00B5">
              <w:rPr>
                <w:sz w:val="20"/>
                <w:szCs w:val="20"/>
              </w:rPr>
              <w:t>based question. Summarize the issue succinctly, and note the pa</w:t>
            </w:r>
            <w:r w:rsidR="00ED4FB4">
              <w:rPr>
                <w:sz w:val="20"/>
                <w:szCs w:val="20"/>
              </w:rPr>
              <w:t>ragraph</w:t>
            </w:r>
            <w:r w:rsidRPr="005C00B5">
              <w:rPr>
                <w:sz w:val="20"/>
                <w:szCs w:val="20"/>
              </w:rPr>
              <w:t xml:space="preserve"> number and what the text says about th</w:t>
            </w:r>
            <w:r>
              <w:rPr>
                <w:sz w:val="20"/>
                <w:szCs w:val="20"/>
              </w:rPr>
              <w:t>e issue in the correct columns.</w:t>
            </w:r>
          </w:p>
        </w:tc>
      </w:tr>
    </w:tbl>
    <w:p w14:paraId="015F87C3" w14:textId="77777777" w:rsidR="00A164F9" w:rsidRPr="00ED4FB4" w:rsidRDefault="00A164F9" w:rsidP="00A164F9">
      <w:pPr>
        <w:spacing w:before="0" w:after="0"/>
        <w:rPr>
          <w:sz w:val="8"/>
        </w:rPr>
      </w:pPr>
    </w:p>
    <w:tbl>
      <w:tblPr>
        <w:tblStyle w:val="TableGrid"/>
        <w:tblW w:w="0" w:type="auto"/>
        <w:tblInd w:w="108" w:type="dxa"/>
        <w:tblLook w:val="04A0" w:firstRow="1" w:lastRow="0" w:firstColumn="1" w:lastColumn="0" w:noHBand="0" w:noVBand="1"/>
      </w:tblPr>
      <w:tblGrid>
        <w:gridCol w:w="3192"/>
        <w:gridCol w:w="3192"/>
        <w:gridCol w:w="3084"/>
      </w:tblGrid>
      <w:tr w:rsidR="00A164F9" w:rsidRPr="00646088" w14:paraId="2C178594" w14:textId="77777777" w:rsidTr="00571B1A">
        <w:tc>
          <w:tcPr>
            <w:tcW w:w="3192" w:type="dxa"/>
            <w:shd w:val="clear" w:color="auto" w:fill="D9D9D9" w:themeFill="background1" w:themeFillShade="D9"/>
          </w:tcPr>
          <w:p w14:paraId="48E7EBED" w14:textId="77777777" w:rsidR="00A164F9" w:rsidRPr="00646088" w:rsidRDefault="00A164F9" w:rsidP="005E081E">
            <w:pPr>
              <w:pStyle w:val="ToolTableText"/>
              <w:rPr>
                <w:b/>
              </w:rPr>
            </w:pPr>
            <w:r>
              <w:rPr>
                <w:b/>
              </w:rPr>
              <w:t>Issue</w:t>
            </w:r>
          </w:p>
        </w:tc>
        <w:tc>
          <w:tcPr>
            <w:tcW w:w="3192" w:type="dxa"/>
            <w:shd w:val="clear" w:color="auto" w:fill="D9D9D9" w:themeFill="background1" w:themeFillShade="D9"/>
          </w:tcPr>
          <w:p w14:paraId="0452C3C3" w14:textId="77777777" w:rsidR="00A164F9" w:rsidRPr="00646088" w:rsidRDefault="00A164F9" w:rsidP="005E081E">
            <w:pPr>
              <w:pStyle w:val="ToolTableText"/>
              <w:rPr>
                <w:b/>
              </w:rPr>
            </w:pPr>
            <w:r>
              <w:rPr>
                <w:b/>
              </w:rPr>
              <w:t>Paragraph(s)</w:t>
            </w:r>
          </w:p>
        </w:tc>
        <w:tc>
          <w:tcPr>
            <w:tcW w:w="3084" w:type="dxa"/>
            <w:shd w:val="clear" w:color="auto" w:fill="D9D9D9" w:themeFill="background1" w:themeFillShade="D9"/>
          </w:tcPr>
          <w:p w14:paraId="762CB48D" w14:textId="77777777" w:rsidR="00A164F9" w:rsidRPr="00646088" w:rsidRDefault="00A164F9" w:rsidP="00ED4FB4">
            <w:pPr>
              <w:pStyle w:val="ToolTableText"/>
              <w:spacing w:after="80"/>
              <w:rPr>
                <w:b/>
              </w:rPr>
            </w:pPr>
            <w:r>
              <w:rPr>
                <w:b/>
              </w:rPr>
              <w:t>Key Information about the Issue from the Text</w:t>
            </w:r>
          </w:p>
        </w:tc>
      </w:tr>
      <w:tr w:rsidR="00A164F9" w14:paraId="42E516A1" w14:textId="77777777" w:rsidTr="00571B1A">
        <w:tc>
          <w:tcPr>
            <w:tcW w:w="3192" w:type="dxa"/>
          </w:tcPr>
          <w:p w14:paraId="1D6C3817" w14:textId="5E8F0387" w:rsidR="00A164F9" w:rsidRDefault="00A164F9" w:rsidP="00ED4FB4">
            <w:pPr>
              <w:pStyle w:val="ToolTableText"/>
            </w:pPr>
            <w:r>
              <w:t>Passivity in wartime</w:t>
            </w:r>
          </w:p>
        </w:tc>
        <w:tc>
          <w:tcPr>
            <w:tcW w:w="3192" w:type="dxa"/>
          </w:tcPr>
          <w:p w14:paraId="5BB07C1B" w14:textId="77777777" w:rsidR="00A164F9" w:rsidRDefault="00A164F9" w:rsidP="00ED4FB4">
            <w:pPr>
              <w:pStyle w:val="ToolTableText"/>
            </w:pPr>
            <w:r>
              <w:t>8</w:t>
            </w:r>
          </w:p>
        </w:tc>
        <w:tc>
          <w:tcPr>
            <w:tcW w:w="3084" w:type="dxa"/>
          </w:tcPr>
          <w:p w14:paraId="1C960907" w14:textId="63B8E13B" w:rsidR="00A164F9" w:rsidRDefault="00A164F9" w:rsidP="00ED4FB4">
            <w:pPr>
              <w:pStyle w:val="ToolTableText"/>
              <w:spacing w:after="80"/>
            </w:pPr>
            <w:r>
              <w:t>Some nations stayed out of W</w:t>
            </w:r>
            <w:r w:rsidR="00A570C8">
              <w:t xml:space="preserve">orld </w:t>
            </w:r>
            <w:r>
              <w:t>W</w:t>
            </w:r>
            <w:r w:rsidR="00A570C8">
              <w:t xml:space="preserve">ar </w:t>
            </w:r>
            <w:r>
              <w:t xml:space="preserve">II for a long time, including some nations that eventually joined the Allies, but Wiesel states that he does not “understand the passivity of the onlookers.”   </w:t>
            </w:r>
          </w:p>
        </w:tc>
      </w:tr>
      <w:tr w:rsidR="00A164F9" w14:paraId="13181E80" w14:textId="77777777" w:rsidTr="00571B1A">
        <w:tc>
          <w:tcPr>
            <w:tcW w:w="3192" w:type="dxa"/>
          </w:tcPr>
          <w:p w14:paraId="69A1E418" w14:textId="2F874B34" w:rsidR="00A164F9" w:rsidRDefault="00A164F9" w:rsidP="00ED4FB4">
            <w:pPr>
              <w:pStyle w:val="ToolTableText"/>
            </w:pPr>
            <w:r>
              <w:t>Scientific abstraction without regard for human, social, or environmental impact</w:t>
            </w:r>
          </w:p>
        </w:tc>
        <w:tc>
          <w:tcPr>
            <w:tcW w:w="3192" w:type="dxa"/>
          </w:tcPr>
          <w:p w14:paraId="02B8631C" w14:textId="77777777" w:rsidR="00A164F9" w:rsidRDefault="00A164F9" w:rsidP="00ED4FB4">
            <w:pPr>
              <w:pStyle w:val="ToolTableText"/>
            </w:pPr>
            <w:r>
              <w:t>8</w:t>
            </w:r>
          </w:p>
        </w:tc>
        <w:tc>
          <w:tcPr>
            <w:tcW w:w="3084" w:type="dxa"/>
          </w:tcPr>
          <w:p w14:paraId="76BEDC58" w14:textId="77777777" w:rsidR="00A164F9" w:rsidRDefault="00A164F9" w:rsidP="00ED4FB4">
            <w:pPr>
              <w:pStyle w:val="ToolTableText"/>
              <w:spacing w:after="80"/>
            </w:pPr>
            <w:r>
              <w:t>“Scientific abstraction” had its “ultimate expression in Auschwitz” where prisoners were experimented on.</w:t>
            </w:r>
          </w:p>
        </w:tc>
      </w:tr>
      <w:tr w:rsidR="00A164F9" w14:paraId="17A7E60A" w14:textId="77777777" w:rsidTr="00571B1A">
        <w:tc>
          <w:tcPr>
            <w:tcW w:w="3192" w:type="dxa"/>
          </w:tcPr>
          <w:p w14:paraId="4F2B917D" w14:textId="28F2C19E" w:rsidR="00A164F9" w:rsidRDefault="00A164F9" w:rsidP="00ED4FB4">
            <w:pPr>
              <w:pStyle w:val="ToolTableText"/>
            </w:pPr>
            <w:r>
              <w:t>Nationalism</w:t>
            </w:r>
          </w:p>
        </w:tc>
        <w:tc>
          <w:tcPr>
            <w:tcW w:w="3192" w:type="dxa"/>
          </w:tcPr>
          <w:p w14:paraId="55794C97" w14:textId="77777777" w:rsidR="00A164F9" w:rsidRDefault="00A164F9" w:rsidP="00ED4FB4">
            <w:pPr>
              <w:pStyle w:val="ToolTableText"/>
            </w:pPr>
            <w:r>
              <w:t>8</w:t>
            </w:r>
          </w:p>
        </w:tc>
        <w:tc>
          <w:tcPr>
            <w:tcW w:w="3084" w:type="dxa"/>
          </w:tcPr>
          <w:p w14:paraId="297C1114" w14:textId="77777777" w:rsidR="00A164F9" w:rsidRDefault="00A164F9" w:rsidP="00ED4FB4">
            <w:pPr>
              <w:pStyle w:val="ToolTableText"/>
              <w:spacing w:after="80"/>
            </w:pPr>
            <w:r>
              <w:t>Wiesel mentions that nationalism had its “ultimate expression in Auschwitz.”</w:t>
            </w:r>
          </w:p>
        </w:tc>
      </w:tr>
      <w:tr w:rsidR="00A164F9" w14:paraId="4EEE15CF" w14:textId="77777777" w:rsidTr="00571B1A">
        <w:tc>
          <w:tcPr>
            <w:tcW w:w="3192" w:type="dxa"/>
          </w:tcPr>
          <w:p w14:paraId="1F30C2D6" w14:textId="03FA9BD9" w:rsidR="00A164F9" w:rsidRDefault="00A164F9" w:rsidP="00ED4FB4">
            <w:pPr>
              <w:pStyle w:val="ToolTableText"/>
            </w:pPr>
            <w:r>
              <w:t>Xenophobia</w:t>
            </w:r>
          </w:p>
        </w:tc>
        <w:tc>
          <w:tcPr>
            <w:tcW w:w="3192" w:type="dxa"/>
          </w:tcPr>
          <w:p w14:paraId="2CAF3DDF" w14:textId="77777777" w:rsidR="00A164F9" w:rsidRDefault="00A164F9" w:rsidP="00ED4FB4">
            <w:pPr>
              <w:pStyle w:val="ToolTableText"/>
            </w:pPr>
            <w:r>
              <w:t>8</w:t>
            </w:r>
          </w:p>
        </w:tc>
        <w:tc>
          <w:tcPr>
            <w:tcW w:w="3084" w:type="dxa"/>
          </w:tcPr>
          <w:p w14:paraId="59E55B58" w14:textId="77777777" w:rsidR="00A164F9" w:rsidRDefault="00A164F9" w:rsidP="00ED4FB4">
            <w:pPr>
              <w:pStyle w:val="ToolTableText"/>
              <w:spacing w:after="80"/>
            </w:pPr>
            <w:r>
              <w:t>Wiesel mentions that xenophobia had its “ultimate expression in Auschwitz.”</w:t>
            </w:r>
          </w:p>
        </w:tc>
      </w:tr>
      <w:tr w:rsidR="00A164F9" w14:paraId="3CF031EF" w14:textId="77777777" w:rsidTr="00571B1A">
        <w:trPr>
          <w:cantSplit/>
        </w:trPr>
        <w:tc>
          <w:tcPr>
            <w:tcW w:w="3192" w:type="dxa"/>
          </w:tcPr>
          <w:p w14:paraId="1EC7940C" w14:textId="40399851" w:rsidR="00A164F9" w:rsidRDefault="00A164F9" w:rsidP="00ED4FB4">
            <w:pPr>
              <w:pStyle w:val="ToolTableText"/>
            </w:pPr>
            <w:r>
              <w:t>Religious fanaticism</w:t>
            </w:r>
          </w:p>
        </w:tc>
        <w:tc>
          <w:tcPr>
            <w:tcW w:w="3192" w:type="dxa"/>
          </w:tcPr>
          <w:p w14:paraId="69874EC6" w14:textId="77777777" w:rsidR="00A164F9" w:rsidRDefault="00A164F9" w:rsidP="00ED4FB4">
            <w:pPr>
              <w:pStyle w:val="ToolTableText"/>
            </w:pPr>
            <w:r>
              <w:t>8</w:t>
            </w:r>
          </w:p>
        </w:tc>
        <w:tc>
          <w:tcPr>
            <w:tcW w:w="3084" w:type="dxa"/>
          </w:tcPr>
          <w:p w14:paraId="06E5E789" w14:textId="77777777" w:rsidR="00A164F9" w:rsidRDefault="00A164F9" w:rsidP="00ED4FB4">
            <w:pPr>
              <w:pStyle w:val="ToolTableText"/>
              <w:spacing w:after="80"/>
            </w:pPr>
            <w:r>
              <w:t>Wiesel mentions that religious fanaticism had its “ultimate expression in Auschwitz.”</w:t>
            </w:r>
          </w:p>
        </w:tc>
      </w:tr>
      <w:tr w:rsidR="00A164F9" w14:paraId="592A1EB2" w14:textId="77777777" w:rsidTr="00571B1A">
        <w:tc>
          <w:tcPr>
            <w:tcW w:w="3192" w:type="dxa"/>
          </w:tcPr>
          <w:p w14:paraId="65B87C62" w14:textId="7C953603" w:rsidR="00A164F9" w:rsidRDefault="00A164F9" w:rsidP="00ED4FB4">
            <w:pPr>
              <w:pStyle w:val="ToolTableText"/>
            </w:pPr>
            <w:r>
              <w:t>Anti-Semitism</w:t>
            </w:r>
          </w:p>
        </w:tc>
        <w:tc>
          <w:tcPr>
            <w:tcW w:w="3192" w:type="dxa"/>
          </w:tcPr>
          <w:p w14:paraId="71889E48" w14:textId="77777777" w:rsidR="00A164F9" w:rsidRDefault="00A164F9" w:rsidP="00ED4FB4">
            <w:pPr>
              <w:pStyle w:val="ToolTableText"/>
            </w:pPr>
            <w:r>
              <w:t>8</w:t>
            </w:r>
          </w:p>
        </w:tc>
        <w:tc>
          <w:tcPr>
            <w:tcW w:w="3084" w:type="dxa"/>
          </w:tcPr>
          <w:p w14:paraId="212D1277" w14:textId="77777777" w:rsidR="00A164F9" w:rsidRDefault="00A164F9" w:rsidP="00ED4FB4">
            <w:pPr>
              <w:pStyle w:val="ToolTableText"/>
              <w:spacing w:after="80"/>
            </w:pPr>
            <w:r>
              <w:t>Wiesel mentions that racism and religious fanaticism had their “ultimate expression in Auschwitz.”</w:t>
            </w:r>
          </w:p>
        </w:tc>
      </w:tr>
      <w:tr w:rsidR="00A164F9" w14:paraId="26DB0282" w14:textId="77777777" w:rsidTr="00571B1A">
        <w:tc>
          <w:tcPr>
            <w:tcW w:w="3192" w:type="dxa"/>
          </w:tcPr>
          <w:p w14:paraId="3FE866BC" w14:textId="03460216" w:rsidR="00A164F9" w:rsidRDefault="00A164F9" w:rsidP="00ED4FB4">
            <w:pPr>
              <w:pStyle w:val="ToolTableText"/>
            </w:pPr>
            <w:r>
              <w:t>Repressing memories</w:t>
            </w:r>
          </w:p>
        </w:tc>
        <w:tc>
          <w:tcPr>
            <w:tcW w:w="3192" w:type="dxa"/>
          </w:tcPr>
          <w:p w14:paraId="51BA0C7E" w14:textId="77777777" w:rsidR="00A164F9" w:rsidRDefault="00A164F9" w:rsidP="00ED4FB4">
            <w:pPr>
              <w:pStyle w:val="ToolTableText"/>
            </w:pPr>
            <w:r>
              <w:t>10</w:t>
            </w:r>
          </w:p>
        </w:tc>
        <w:tc>
          <w:tcPr>
            <w:tcW w:w="3084" w:type="dxa"/>
          </w:tcPr>
          <w:p w14:paraId="697E2193" w14:textId="77777777" w:rsidR="00A164F9" w:rsidRDefault="00A164F9" w:rsidP="00ED4FB4">
            <w:pPr>
              <w:pStyle w:val="ToolTableText"/>
              <w:spacing w:after="80"/>
            </w:pPr>
            <w:r>
              <w:t>The text mentions that people repress painful or shameful memories.</w:t>
            </w:r>
          </w:p>
        </w:tc>
      </w:tr>
    </w:tbl>
    <w:p w14:paraId="7141933C" w14:textId="15BA1B8F" w:rsidR="00A164F9" w:rsidRDefault="00795E66" w:rsidP="00ED4FB4">
      <w:pPr>
        <w:spacing w:after="0" w:line="240" w:lineRule="auto"/>
        <w:rPr>
          <w:rFonts w:asciiTheme="minorHAnsi" w:hAnsiTheme="minorHAnsi"/>
          <w:b/>
          <w:bCs/>
          <w:color w:val="365F91"/>
          <w:sz w:val="32"/>
          <w:szCs w:val="28"/>
        </w:rPr>
      </w:pPr>
      <w:r w:rsidRPr="00EA6681">
        <w:rPr>
          <w:sz w:val="18"/>
          <w:szCs w:val="18"/>
        </w:rPr>
        <w:t xml:space="preserve">From </w:t>
      </w:r>
      <w:r w:rsidR="00AE577B" w:rsidRPr="00ED4FB4">
        <w:rPr>
          <w:sz w:val="18"/>
          <w:szCs w:val="18"/>
        </w:rPr>
        <w:t>Odell Education Research to Deepen Understanding Framework</w:t>
      </w:r>
      <w:r w:rsidRPr="00ED4FB4">
        <w:rPr>
          <w:sz w:val="18"/>
          <w:szCs w:val="18"/>
        </w:rPr>
        <w:t>,</w:t>
      </w:r>
      <w:r w:rsidRPr="00EA6681">
        <w:rPr>
          <w:sz w:val="18"/>
          <w:szCs w:val="18"/>
        </w:rPr>
        <w:t xml:space="preserve"> by Odell Education, www.odelleducation.com. Copyright (2012–2013) by Odell Education. Adapted with permission under an Attribution-NonCommercial 3.0 Unported license: </w:t>
      </w:r>
      <w:hyperlink r:id="rId12" w:history="1">
        <w:r w:rsidRPr="00EA6681">
          <w:rPr>
            <w:rStyle w:val="Hyperlink"/>
            <w:sz w:val="18"/>
            <w:szCs w:val="18"/>
          </w:rPr>
          <w:t>http://creativecommons.org/licenses/by-nc/3.0/</w:t>
        </w:r>
      </w:hyperlink>
      <w:r w:rsidRPr="00EA6681">
        <w:rPr>
          <w:sz w:val="18"/>
          <w:szCs w:val="18"/>
        </w:rPr>
        <w:t>.</w:t>
      </w:r>
      <w:r w:rsidR="00A164F9">
        <w:br w:type="page"/>
      </w:r>
    </w:p>
    <w:p w14:paraId="73C30CAD" w14:textId="0CF83096" w:rsidR="00EB4AB3" w:rsidRPr="00734C31" w:rsidRDefault="00EB4AB3" w:rsidP="00EB4AB3">
      <w:pPr>
        <w:pStyle w:val="ToolHeader"/>
      </w:pPr>
      <w:r>
        <w:t>Model Central Ideas Tracking Tool</w:t>
      </w:r>
    </w:p>
    <w:tbl>
      <w:tblPr>
        <w:tblStyle w:val="TableGrid"/>
        <w:tblW w:w="9575" w:type="dxa"/>
        <w:tblInd w:w="108" w:type="dxa"/>
        <w:tblLook w:val="04A0" w:firstRow="1" w:lastRow="0" w:firstColumn="1" w:lastColumn="0" w:noHBand="0" w:noVBand="1"/>
      </w:tblPr>
      <w:tblGrid>
        <w:gridCol w:w="828"/>
        <w:gridCol w:w="2816"/>
        <w:gridCol w:w="739"/>
        <w:gridCol w:w="3078"/>
        <w:gridCol w:w="727"/>
        <w:gridCol w:w="1387"/>
      </w:tblGrid>
      <w:tr w:rsidR="00EB4AB3" w:rsidRPr="00707670" w14:paraId="094622BF" w14:textId="77777777" w:rsidTr="00571B1A">
        <w:trPr>
          <w:trHeight w:val="562"/>
        </w:trPr>
        <w:tc>
          <w:tcPr>
            <w:tcW w:w="828" w:type="dxa"/>
            <w:shd w:val="clear" w:color="auto" w:fill="D9D9D9" w:themeFill="background1" w:themeFillShade="D9"/>
            <w:vAlign w:val="center"/>
          </w:tcPr>
          <w:p w14:paraId="1CCA3E3A" w14:textId="77777777" w:rsidR="00EB4AB3" w:rsidRPr="00707670" w:rsidRDefault="00EB4AB3" w:rsidP="00DD6A3A">
            <w:pPr>
              <w:pStyle w:val="TableText"/>
              <w:rPr>
                <w:b/>
              </w:rPr>
            </w:pPr>
            <w:r w:rsidRPr="00707670">
              <w:rPr>
                <w:b/>
              </w:rPr>
              <w:t>Name:</w:t>
            </w:r>
          </w:p>
        </w:tc>
        <w:tc>
          <w:tcPr>
            <w:tcW w:w="2816" w:type="dxa"/>
            <w:vAlign w:val="center"/>
          </w:tcPr>
          <w:p w14:paraId="15C1EC0C" w14:textId="77777777" w:rsidR="00EB4AB3" w:rsidRPr="00707670" w:rsidRDefault="00EB4AB3" w:rsidP="00DD6A3A">
            <w:pPr>
              <w:pStyle w:val="TableText"/>
              <w:rPr>
                <w:b/>
              </w:rPr>
            </w:pPr>
          </w:p>
        </w:tc>
        <w:tc>
          <w:tcPr>
            <w:tcW w:w="739" w:type="dxa"/>
            <w:shd w:val="clear" w:color="auto" w:fill="D9D9D9" w:themeFill="background1" w:themeFillShade="D9"/>
            <w:vAlign w:val="center"/>
          </w:tcPr>
          <w:p w14:paraId="4B894BF2" w14:textId="77777777" w:rsidR="00EB4AB3" w:rsidRPr="00707670" w:rsidRDefault="00EB4AB3" w:rsidP="00DD6A3A">
            <w:pPr>
              <w:pStyle w:val="TableText"/>
              <w:rPr>
                <w:b/>
              </w:rPr>
            </w:pPr>
            <w:r w:rsidRPr="00707670">
              <w:rPr>
                <w:b/>
              </w:rPr>
              <w:t>Class:</w:t>
            </w:r>
          </w:p>
        </w:tc>
        <w:tc>
          <w:tcPr>
            <w:tcW w:w="3078" w:type="dxa"/>
            <w:vAlign w:val="center"/>
          </w:tcPr>
          <w:p w14:paraId="6D33569B" w14:textId="77777777" w:rsidR="00EB4AB3" w:rsidRPr="00707670" w:rsidRDefault="00EB4AB3" w:rsidP="00DD6A3A">
            <w:pPr>
              <w:pStyle w:val="TableText"/>
              <w:rPr>
                <w:b/>
              </w:rPr>
            </w:pPr>
          </w:p>
        </w:tc>
        <w:tc>
          <w:tcPr>
            <w:tcW w:w="727" w:type="dxa"/>
            <w:shd w:val="clear" w:color="auto" w:fill="D9D9D9" w:themeFill="background1" w:themeFillShade="D9"/>
            <w:vAlign w:val="center"/>
          </w:tcPr>
          <w:p w14:paraId="658E7463" w14:textId="77777777" w:rsidR="00EB4AB3" w:rsidRPr="00707670" w:rsidRDefault="00EB4AB3" w:rsidP="00DD6A3A">
            <w:pPr>
              <w:pStyle w:val="TableText"/>
              <w:rPr>
                <w:b/>
              </w:rPr>
            </w:pPr>
            <w:r w:rsidRPr="00707670">
              <w:rPr>
                <w:b/>
              </w:rPr>
              <w:t>Date:</w:t>
            </w:r>
          </w:p>
        </w:tc>
        <w:tc>
          <w:tcPr>
            <w:tcW w:w="1387" w:type="dxa"/>
            <w:vAlign w:val="center"/>
          </w:tcPr>
          <w:p w14:paraId="2513F260" w14:textId="77777777" w:rsidR="00EB4AB3" w:rsidRPr="00707670" w:rsidRDefault="00EB4AB3" w:rsidP="00DD6A3A">
            <w:pPr>
              <w:pStyle w:val="TableText"/>
              <w:rPr>
                <w:b/>
              </w:rPr>
            </w:pPr>
          </w:p>
        </w:tc>
      </w:tr>
    </w:tbl>
    <w:p w14:paraId="62AFB301" w14:textId="77777777" w:rsidR="00EB4AB3" w:rsidRDefault="00EB4AB3" w:rsidP="00EB4AB3">
      <w:pPr>
        <w:spacing w:after="0"/>
        <w:rPr>
          <w:sz w:val="10"/>
        </w:rPr>
      </w:pPr>
    </w:p>
    <w:tbl>
      <w:tblPr>
        <w:tblStyle w:val="TableGrid"/>
        <w:tblW w:w="9576" w:type="dxa"/>
        <w:tblInd w:w="108" w:type="dxa"/>
        <w:tblLook w:val="04A0" w:firstRow="1" w:lastRow="0" w:firstColumn="1" w:lastColumn="0" w:noHBand="0" w:noVBand="1"/>
      </w:tblPr>
      <w:tblGrid>
        <w:gridCol w:w="9576"/>
      </w:tblGrid>
      <w:tr w:rsidR="00EB4AB3" w:rsidRPr="00707670" w14:paraId="20D35A6E" w14:textId="77777777" w:rsidTr="00571B1A">
        <w:trPr>
          <w:trHeight w:val="562"/>
        </w:trPr>
        <w:tc>
          <w:tcPr>
            <w:tcW w:w="9576" w:type="dxa"/>
            <w:shd w:val="clear" w:color="auto" w:fill="D9D9D9" w:themeFill="background1" w:themeFillShade="D9"/>
            <w:vAlign w:val="center"/>
          </w:tcPr>
          <w:p w14:paraId="0973215B" w14:textId="77777777" w:rsidR="00EB4AB3" w:rsidRPr="009E54F9" w:rsidRDefault="00EB4AB3" w:rsidP="00DD6A3A">
            <w:pPr>
              <w:pStyle w:val="ToolTableText"/>
              <w:rPr>
                <w:b/>
              </w:rPr>
            </w:pPr>
            <w:r>
              <w:rPr>
                <w:b/>
              </w:rPr>
              <w:t>Directions</w:t>
            </w:r>
            <w:r w:rsidRPr="00C1224F">
              <w:rPr>
                <w:b/>
              </w:rPr>
              <w:t>:</w:t>
            </w:r>
            <w:r>
              <w:rPr>
                <w:b/>
              </w:rPr>
              <w:t xml:space="preserve"> </w:t>
            </w:r>
            <w:r w:rsidRPr="00C33257">
              <w:t>Identify the central ideas that you encounter throughout the text. Trace the development of those ideas by noting how the author introduces, develops, or refines these ideas in the texts. Cite textual evidence to support your work.</w:t>
            </w:r>
          </w:p>
        </w:tc>
      </w:tr>
    </w:tbl>
    <w:p w14:paraId="6740F48B" w14:textId="77777777" w:rsidR="00EB4AB3" w:rsidRPr="007D59D9" w:rsidRDefault="00EB4AB3" w:rsidP="00EB4AB3">
      <w:pPr>
        <w:spacing w:after="0"/>
        <w:rPr>
          <w:sz w:val="10"/>
        </w:rPr>
      </w:pPr>
    </w:p>
    <w:tbl>
      <w:tblPr>
        <w:tblStyle w:val="TableGrid"/>
        <w:tblW w:w="9576" w:type="dxa"/>
        <w:tblInd w:w="108" w:type="dxa"/>
        <w:tblLook w:val="04A0" w:firstRow="1" w:lastRow="0" w:firstColumn="1" w:lastColumn="0" w:noHBand="0" w:noVBand="1"/>
      </w:tblPr>
      <w:tblGrid>
        <w:gridCol w:w="778"/>
        <w:gridCol w:w="8798"/>
      </w:tblGrid>
      <w:tr w:rsidR="00EB4AB3" w:rsidRPr="00B81916" w14:paraId="62E5067E" w14:textId="77777777" w:rsidTr="00571B1A">
        <w:trPr>
          <w:trHeight w:val="557"/>
        </w:trPr>
        <w:tc>
          <w:tcPr>
            <w:tcW w:w="778" w:type="dxa"/>
            <w:shd w:val="clear" w:color="auto" w:fill="D9D9D9" w:themeFill="background1" w:themeFillShade="D9"/>
            <w:vAlign w:val="center"/>
          </w:tcPr>
          <w:p w14:paraId="41F25662" w14:textId="77777777" w:rsidR="00EB4AB3" w:rsidRPr="00B81916" w:rsidRDefault="00EB4AB3" w:rsidP="00DD6A3A">
            <w:pPr>
              <w:pStyle w:val="ToolTableText"/>
              <w:rPr>
                <w:b/>
              </w:rPr>
            </w:pPr>
            <w:r w:rsidRPr="00B81916">
              <w:rPr>
                <w:b/>
              </w:rPr>
              <w:t>Text:</w:t>
            </w:r>
          </w:p>
        </w:tc>
        <w:tc>
          <w:tcPr>
            <w:tcW w:w="8798" w:type="dxa"/>
            <w:vAlign w:val="center"/>
          </w:tcPr>
          <w:p w14:paraId="08E8B7EF" w14:textId="4F1652C0" w:rsidR="00EB4AB3" w:rsidRPr="001F4BFC" w:rsidRDefault="001F4BFC" w:rsidP="00DD6A3A">
            <w:pPr>
              <w:pStyle w:val="ToolTableText"/>
            </w:pPr>
            <w:r>
              <w:t>“Hope, Despair and Memory” by Elie Wiesel</w:t>
            </w:r>
          </w:p>
        </w:tc>
      </w:tr>
    </w:tbl>
    <w:p w14:paraId="0736F23C" w14:textId="77777777" w:rsidR="00EB4AB3" w:rsidRPr="00646088" w:rsidRDefault="00EB4AB3" w:rsidP="00EB4AB3">
      <w:pPr>
        <w:spacing w:before="0" w:after="0"/>
        <w:rPr>
          <w:sz w:val="10"/>
        </w:rPr>
      </w:pPr>
    </w:p>
    <w:tbl>
      <w:tblPr>
        <w:tblStyle w:val="TableGrid"/>
        <w:tblW w:w="9576" w:type="dxa"/>
        <w:tblInd w:w="108" w:type="dxa"/>
        <w:tblLook w:val="04A0" w:firstRow="1" w:lastRow="0" w:firstColumn="1" w:lastColumn="0" w:noHBand="0" w:noVBand="1"/>
      </w:tblPr>
      <w:tblGrid>
        <w:gridCol w:w="1351"/>
        <w:gridCol w:w="2897"/>
        <w:gridCol w:w="5328"/>
      </w:tblGrid>
      <w:tr w:rsidR="00EB4AB3" w:rsidRPr="007D59D9" w:rsidDel="002A5AC0" w14:paraId="5087F262" w14:textId="77777777" w:rsidTr="00571B1A">
        <w:trPr>
          <w:trHeight w:val="530"/>
        </w:trPr>
        <w:tc>
          <w:tcPr>
            <w:tcW w:w="1351" w:type="dxa"/>
            <w:shd w:val="clear" w:color="auto" w:fill="D9D9D9" w:themeFill="background1" w:themeFillShade="D9"/>
          </w:tcPr>
          <w:p w14:paraId="61F78ED5" w14:textId="77777777" w:rsidR="00EB4AB3" w:rsidRPr="007D59D9" w:rsidDel="002A5AC0" w:rsidRDefault="00EB4AB3" w:rsidP="00DD6A3A">
            <w:pPr>
              <w:pStyle w:val="ToolTableText"/>
              <w:jc w:val="center"/>
              <w:rPr>
                <w:b/>
              </w:rPr>
            </w:pPr>
            <w:r w:rsidRPr="007D59D9">
              <w:rPr>
                <w:b/>
              </w:rPr>
              <w:t>Paragraph #</w:t>
            </w:r>
          </w:p>
        </w:tc>
        <w:tc>
          <w:tcPr>
            <w:tcW w:w="2897" w:type="dxa"/>
            <w:shd w:val="clear" w:color="auto" w:fill="D9D9D9" w:themeFill="background1" w:themeFillShade="D9"/>
          </w:tcPr>
          <w:p w14:paraId="712F7391" w14:textId="77777777" w:rsidR="00EB4AB3" w:rsidRPr="007D59D9" w:rsidDel="002A5AC0" w:rsidRDefault="00EB4AB3" w:rsidP="00DD6A3A">
            <w:pPr>
              <w:pStyle w:val="ToolTableText"/>
              <w:jc w:val="center"/>
              <w:rPr>
                <w:b/>
              </w:rPr>
            </w:pPr>
            <w:r w:rsidRPr="007D59D9">
              <w:rPr>
                <w:b/>
              </w:rPr>
              <w:t>Central I</w:t>
            </w:r>
            <w:r>
              <w:rPr>
                <w:b/>
              </w:rPr>
              <w:t>deas</w:t>
            </w:r>
          </w:p>
        </w:tc>
        <w:tc>
          <w:tcPr>
            <w:tcW w:w="5328" w:type="dxa"/>
            <w:shd w:val="clear" w:color="auto" w:fill="D9D9D9" w:themeFill="background1" w:themeFillShade="D9"/>
          </w:tcPr>
          <w:p w14:paraId="44717AFC" w14:textId="77777777" w:rsidR="00EB4AB3" w:rsidRPr="007D59D9" w:rsidDel="002A5AC0" w:rsidRDefault="00EB4AB3" w:rsidP="00DD6A3A">
            <w:pPr>
              <w:pStyle w:val="ToolTableText"/>
              <w:jc w:val="center"/>
              <w:rPr>
                <w:b/>
              </w:rPr>
            </w:pPr>
            <w:r w:rsidRPr="007D59D9">
              <w:rPr>
                <w:b/>
              </w:rPr>
              <w:t>Notes and Connections</w:t>
            </w:r>
          </w:p>
        </w:tc>
      </w:tr>
      <w:tr w:rsidR="00EB4AB3" w:rsidDel="002A5AC0" w14:paraId="7946DF17" w14:textId="77777777" w:rsidTr="00571B1A">
        <w:trPr>
          <w:trHeight w:val="530"/>
        </w:trPr>
        <w:tc>
          <w:tcPr>
            <w:tcW w:w="1351" w:type="dxa"/>
          </w:tcPr>
          <w:p w14:paraId="0A6A7578" w14:textId="7AEBCF23" w:rsidR="00EB4AB3" w:rsidRDefault="00EB4AB3" w:rsidP="00ED4FB4">
            <w:pPr>
              <w:pStyle w:val="ToolTableText"/>
            </w:pPr>
            <w:r>
              <w:t>8</w:t>
            </w:r>
          </w:p>
          <w:p w14:paraId="3129243B" w14:textId="77777777" w:rsidR="00EB4AB3" w:rsidRDefault="00EB4AB3" w:rsidP="00ED4FB4">
            <w:pPr>
              <w:pStyle w:val="ToolTableText"/>
            </w:pPr>
          </w:p>
          <w:p w14:paraId="125FC8A6" w14:textId="77777777" w:rsidR="00EB4AB3" w:rsidDel="002A5AC0" w:rsidRDefault="00EB4AB3" w:rsidP="00ED4FB4">
            <w:pPr>
              <w:pStyle w:val="ToolTableText"/>
            </w:pPr>
          </w:p>
        </w:tc>
        <w:tc>
          <w:tcPr>
            <w:tcW w:w="2897" w:type="dxa"/>
          </w:tcPr>
          <w:p w14:paraId="7FA13A47" w14:textId="1360DD5C" w:rsidR="00EB4AB3" w:rsidDel="002A5AC0" w:rsidRDefault="00EB4AB3" w:rsidP="00ED4FB4">
            <w:pPr>
              <w:pStyle w:val="ToolTableText"/>
            </w:pPr>
            <w:r>
              <w:t>Memory</w:t>
            </w:r>
          </w:p>
        </w:tc>
        <w:tc>
          <w:tcPr>
            <w:tcW w:w="5328" w:type="dxa"/>
          </w:tcPr>
          <w:p w14:paraId="6745BBEA" w14:textId="0B9707AB" w:rsidR="00EB4AB3" w:rsidDel="002A5AC0" w:rsidRDefault="00EB4AB3" w:rsidP="00ED4FB4">
            <w:pPr>
              <w:pStyle w:val="ToolTableText"/>
            </w:pPr>
            <w:r>
              <w:t>M</w:t>
            </w:r>
            <w:r w:rsidRPr="0050634E">
              <w:t xml:space="preserve">emory elicits “real despair” after the war when the prisoners were released and as they began to “search for meaning” </w:t>
            </w:r>
            <w:r w:rsidR="005D4029">
              <w:t>(par.</w:t>
            </w:r>
            <w:r w:rsidRPr="0050634E">
              <w:t xml:space="preserve"> 8)</w:t>
            </w:r>
            <w:r w:rsidR="00EF09B3">
              <w:t>.</w:t>
            </w:r>
            <w:r w:rsidRPr="0050634E">
              <w:t xml:space="preserve"> “With one stroke, mankind’s achievements seem to have been erased.” </w:t>
            </w:r>
            <w:r w:rsidR="005D4029">
              <w:t>(par.</w:t>
            </w:r>
            <w:r w:rsidRPr="0050634E">
              <w:t xml:space="preserve"> 8) </w:t>
            </w:r>
          </w:p>
        </w:tc>
      </w:tr>
      <w:tr w:rsidR="00EB4AB3" w:rsidDel="002A5AC0" w14:paraId="5628293F" w14:textId="77777777" w:rsidTr="00571B1A">
        <w:trPr>
          <w:trHeight w:val="530"/>
        </w:trPr>
        <w:tc>
          <w:tcPr>
            <w:tcW w:w="1351" w:type="dxa"/>
          </w:tcPr>
          <w:p w14:paraId="2EE96274" w14:textId="43766627" w:rsidR="00EB4AB3" w:rsidRDefault="00EB4AB3" w:rsidP="00ED4FB4">
            <w:pPr>
              <w:pStyle w:val="ToolTableText"/>
            </w:pPr>
            <w:r>
              <w:t>9</w:t>
            </w:r>
          </w:p>
          <w:p w14:paraId="4A72C199" w14:textId="77777777" w:rsidR="00EB4AB3" w:rsidRDefault="00EB4AB3" w:rsidP="00ED4FB4">
            <w:pPr>
              <w:pStyle w:val="ToolTableText"/>
            </w:pPr>
          </w:p>
          <w:p w14:paraId="2F79F309" w14:textId="77777777" w:rsidR="00EB4AB3" w:rsidDel="002A5AC0" w:rsidRDefault="00EB4AB3" w:rsidP="00ED4FB4">
            <w:pPr>
              <w:pStyle w:val="ToolTableText"/>
            </w:pPr>
          </w:p>
        </w:tc>
        <w:tc>
          <w:tcPr>
            <w:tcW w:w="2897" w:type="dxa"/>
          </w:tcPr>
          <w:p w14:paraId="746D5BAF" w14:textId="0618C7A0" w:rsidR="00EB4AB3" w:rsidDel="002A5AC0" w:rsidRDefault="00EB4AB3" w:rsidP="00ED4FB4">
            <w:pPr>
              <w:pStyle w:val="ToolTableText"/>
            </w:pPr>
            <w:r>
              <w:t>Memory</w:t>
            </w:r>
          </w:p>
        </w:tc>
        <w:tc>
          <w:tcPr>
            <w:tcW w:w="5328" w:type="dxa"/>
          </w:tcPr>
          <w:p w14:paraId="22634A5A" w14:textId="26717B0D" w:rsidR="00EB4AB3" w:rsidDel="002A5AC0" w:rsidRDefault="00EB4AB3" w:rsidP="00ED4FB4">
            <w:pPr>
              <w:pStyle w:val="ToolTableText"/>
            </w:pPr>
            <w:r w:rsidRPr="0050634E">
              <w:t xml:space="preserve">At that point, memory, instead of being a salve, became impossible to escape: “why go on? If memory continually brought us back to this, why build a home?” </w:t>
            </w:r>
            <w:r w:rsidR="005D4029">
              <w:t>(par.</w:t>
            </w:r>
            <w:r w:rsidRPr="0050634E">
              <w:t xml:space="preserve"> 9)</w:t>
            </w:r>
            <w:r w:rsidR="001F4BFC">
              <w:t>.</w:t>
            </w:r>
            <w:r w:rsidRPr="0050634E">
              <w:t xml:space="preserve"> </w:t>
            </w:r>
          </w:p>
        </w:tc>
      </w:tr>
      <w:tr w:rsidR="00EB4AB3" w:rsidDel="002A5AC0" w14:paraId="3A53BE1E" w14:textId="77777777" w:rsidTr="00571B1A">
        <w:trPr>
          <w:trHeight w:val="530"/>
        </w:trPr>
        <w:tc>
          <w:tcPr>
            <w:tcW w:w="1351" w:type="dxa"/>
          </w:tcPr>
          <w:p w14:paraId="5DC34BD3" w14:textId="3039CA59" w:rsidR="00EB4AB3" w:rsidRDefault="00EB4AB3" w:rsidP="00ED4FB4">
            <w:pPr>
              <w:pStyle w:val="ToolTableText"/>
            </w:pPr>
            <w:r>
              <w:t>10</w:t>
            </w:r>
          </w:p>
          <w:p w14:paraId="2840B3BF" w14:textId="77777777" w:rsidR="00EB4AB3" w:rsidRDefault="00EB4AB3" w:rsidP="00ED4FB4">
            <w:pPr>
              <w:pStyle w:val="ToolTableText"/>
            </w:pPr>
          </w:p>
          <w:p w14:paraId="553C74E9" w14:textId="77777777" w:rsidR="00EB4AB3" w:rsidDel="002A5AC0" w:rsidRDefault="00EB4AB3" w:rsidP="00ED4FB4">
            <w:pPr>
              <w:pStyle w:val="ToolTableText"/>
            </w:pPr>
          </w:p>
        </w:tc>
        <w:tc>
          <w:tcPr>
            <w:tcW w:w="2897" w:type="dxa"/>
          </w:tcPr>
          <w:p w14:paraId="0B5DF646" w14:textId="7FAEF740" w:rsidR="00EB4AB3" w:rsidDel="002A5AC0" w:rsidRDefault="00EB4AB3" w:rsidP="00ED4FB4">
            <w:pPr>
              <w:pStyle w:val="ToolTableText"/>
            </w:pPr>
            <w:r>
              <w:t>Memory</w:t>
            </w:r>
          </w:p>
        </w:tc>
        <w:tc>
          <w:tcPr>
            <w:tcW w:w="5328" w:type="dxa"/>
          </w:tcPr>
          <w:p w14:paraId="2EBD96ED" w14:textId="4CCC42CB" w:rsidR="00EB4AB3" w:rsidDel="002A5AC0" w:rsidRDefault="00EB4AB3" w:rsidP="00ED4FB4">
            <w:pPr>
              <w:pStyle w:val="ToolTableText"/>
            </w:pPr>
            <w:r w:rsidRPr="0050634E">
              <w:t>“For the first time in hist</w:t>
            </w:r>
            <w:r w:rsidR="001F4BFC">
              <w:t>ory, we could not bury our dead</w:t>
            </w:r>
            <w:r w:rsidRPr="0050634E">
              <w:t xml:space="preserve">” </w:t>
            </w:r>
            <w:r w:rsidR="005D4029">
              <w:t>(par.</w:t>
            </w:r>
            <w:r w:rsidRPr="0050634E">
              <w:t xml:space="preserve"> 10)</w:t>
            </w:r>
            <w:r w:rsidR="001F4BFC">
              <w:t>.</w:t>
            </w:r>
            <w:r>
              <w:t xml:space="preserve"> This shows that memory can act like a scab: “memory protects its wounds,” but when it cannot “withdraw,” it causes great suffering.  </w:t>
            </w:r>
          </w:p>
        </w:tc>
      </w:tr>
      <w:tr w:rsidR="00EB4AB3" w:rsidDel="002A5AC0" w14:paraId="2A23C536" w14:textId="77777777" w:rsidTr="00571B1A">
        <w:trPr>
          <w:trHeight w:val="530"/>
        </w:trPr>
        <w:tc>
          <w:tcPr>
            <w:tcW w:w="1351" w:type="dxa"/>
          </w:tcPr>
          <w:p w14:paraId="39B14B55" w14:textId="34148C8D" w:rsidR="00EB4AB3" w:rsidRDefault="00EB4AB3" w:rsidP="00ED4FB4">
            <w:pPr>
              <w:pStyle w:val="ToolTableText"/>
            </w:pPr>
            <w:r>
              <w:t>11</w:t>
            </w:r>
          </w:p>
          <w:p w14:paraId="61A3CBD3" w14:textId="77777777" w:rsidR="00EB4AB3" w:rsidRDefault="00EB4AB3" w:rsidP="00ED4FB4">
            <w:pPr>
              <w:pStyle w:val="ToolTableText"/>
            </w:pPr>
          </w:p>
          <w:p w14:paraId="63CF5696" w14:textId="77777777" w:rsidR="00EB4AB3" w:rsidDel="002A5AC0" w:rsidRDefault="00EB4AB3" w:rsidP="00ED4FB4">
            <w:pPr>
              <w:pStyle w:val="ToolTableText"/>
            </w:pPr>
          </w:p>
        </w:tc>
        <w:tc>
          <w:tcPr>
            <w:tcW w:w="2897" w:type="dxa"/>
          </w:tcPr>
          <w:p w14:paraId="243998C7" w14:textId="76503FF1" w:rsidR="00EB4AB3" w:rsidDel="002A5AC0" w:rsidRDefault="00EB4AB3" w:rsidP="00ED4FB4">
            <w:pPr>
              <w:pStyle w:val="ToolTableText"/>
            </w:pPr>
            <w:r>
              <w:t>Memory</w:t>
            </w:r>
          </w:p>
        </w:tc>
        <w:tc>
          <w:tcPr>
            <w:tcW w:w="5328" w:type="dxa"/>
          </w:tcPr>
          <w:p w14:paraId="50A6CD6E" w14:textId="532B48F3" w:rsidR="00EB4AB3" w:rsidDel="002A5AC0" w:rsidRDefault="00EB4AB3" w:rsidP="00ED4FB4">
            <w:pPr>
              <w:pStyle w:val="ToolTableText"/>
            </w:pPr>
            <w:r w:rsidRPr="0050634E">
              <w:t xml:space="preserve">However, at the very end, Wiesel reiterates his faith in “memory that will save humanity” </w:t>
            </w:r>
            <w:r w:rsidR="005D4029">
              <w:t>(par.</w:t>
            </w:r>
            <w:r w:rsidR="001F4BFC">
              <w:t xml:space="preserve"> </w:t>
            </w:r>
            <w:r w:rsidRPr="0050634E">
              <w:t xml:space="preserve">3), when he states, “forgetting was never an option” </w:t>
            </w:r>
            <w:r w:rsidR="005D4029">
              <w:t>(par.</w:t>
            </w:r>
            <w:r w:rsidRPr="0050634E">
              <w:t xml:space="preserve"> 11)</w:t>
            </w:r>
            <w:r w:rsidR="002931FC">
              <w:t>.</w:t>
            </w:r>
          </w:p>
        </w:tc>
      </w:tr>
    </w:tbl>
    <w:p w14:paraId="0F5AF111" w14:textId="77777777" w:rsidR="00EB4AB3" w:rsidRPr="005837C5" w:rsidRDefault="00EB4AB3" w:rsidP="00EB4AB3">
      <w:pPr>
        <w:pStyle w:val="ToolHeader"/>
      </w:pPr>
    </w:p>
    <w:p w14:paraId="3F73A1A4" w14:textId="295B2D44" w:rsidR="002041CD" w:rsidRPr="00A164F9" w:rsidRDefault="002041CD" w:rsidP="00221DFF">
      <w:pPr>
        <w:spacing w:before="0" w:after="0" w:line="240" w:lineRule="auto"/>
        <w:rPr>
          <w:rFonts w:asciiTheme="minorHAnsi" w:hAnsiTheme="minorHAnsi"/>
          <w:b/>
          <w:bCs/>
          <w:color w:val="365F91"/>
          <w:sz w:val="32"/>
          <w:szCs w:val="28"/>
        </w:rPr>
      </w:pPr>
    </w:p>
    <w:sectPr w:rsidR="002041CD" w:rsidRPr="00A164F9" w:rsidSect="004713C2">
      <w:headerReference w:type="default" r:id="rId13"/>
      <w:footerReference w:type="even"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5E09E" w14:textId="77777777" w:rsidR="002B143A" w:rsidRDefault="002B143A" w:rsidP="00E946A0">
      <w:r>
        <w:separator/>
      </w:r>
    </w:p>
    <w:p w14:paraId="3D26F793" w14:textId="77777777" w:rsidR="002B143A" w:rsidRDefault="002B143A" w:rsidP="00E946A0"/>
  </w:endnote>
  <w:endnote w:type="continuationSeparator" w:id="0">
    <w:p w14:paraId="319430CE" w14:textId="77777777" w:rsidR="002B143A" w:rsidRDefault="002B143A" w:rsidP="00E946A0">
      <w:r>
        <w:continuationSeparator/>
      </w:r>
    </w:p>
    <w:p w14:paraId="1D211DE3" w14:textId="77777777" w:rsidR="002B143A" w:rsidRDefault="002B143A"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F3D5" w14:textId="77777777" w:rsidR="00571B1A" w:rsidRDefault="00571B1A"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8F0CBE" w14:textId="77777777" w:rsidR="00571B1A" w:rsidRDefault="00571B1A" w:rsidP="00E946A0">
    <w:pPr>
      <w:pStyle w:val="Footer"/>
    </w:pPr>
  </w:p>
  <w:p w14:paraId="06E8B11D" w14:textId="77777777" w:rsidR="00571B1A" w:rsidRDefault="00571B1A" w:rsidP="00E946A0"/>
  <w:p w14:paraId="27DF6214" w14:textId="77777777" w:rsidR="00571B1A" w:rsidRDefault="00571B1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DB400" w14:textId="77777777" w:rsidR="00571B1A" w:rsidRPr="0077490B" w:rsidRDefault="00571B1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71B1A" w:rsidRPr="0077490B" w14:paraId="764B38AA" w14:textId="77777777" w:rsidTr="0039525B">
      <w:trPr>
        <w:trHeight w:val="705"/>
      </w:trPr>
      <w:tc>
        <w:tcPr>
          <w:tcW w:w="4609" w:type="dxa"/>
          <w:shd w:val="clear" w:color="auto" w:fill="auto"/>
          <w:vAlign w:val="center"/>
        </w:tcPr>
        <w:p w14:paraId="2B9F3932" w14:textId="56117D0D" w:rsidR="00571B1A" w:rsidRPr="0077490B" w:rsidRDefault="00571B1A" w:rsidP="004F2969">
          <w:pPr>
            <w:pStyle w:val="FooterText"/>
            <w:rPr>
              <w:rFonts w:ascii="Calibri" w:hAnsi="Calibri"/>
            </w:rPr>
          </w:pPr>
          <w:r w:rsidRPr="0077490B">
            <w:rPr>
              <w:rFonts w:ascii="Calibri" w:hAnsi="Calibri"/>
            </w:rPr>
            <w:t>File:</w:t>
          </w:r>
          <w:r>
            <w:rPr>
              <w:rFonts w:ascii="Calibri" w:hAnsi="Calibri"/>
              <w:b w:val="0"/>
            </w:rPr>
            <w:t xml:space="preserve"> 11.3.1 Lesson 3</w:t>
          </w:r>
          <w:r w:rsidRPr="0077490B">
            <w:rPr>
              <w:rFonts w:ascii="Calibri" w:hAnsi="Calibri"/>
            </w:rPr>
            <w:t xml:space="preserve"> Date:</w:t>
          </w:r>
          <w:r w:rsidR="00703EC2">
            <w:rPr>
              <w:rFonts w:ascii="Calibri" w:hAnsi="Calibri"/>
              <w:b w:val="0"/>
            </w:rPr>
            <w:t xml:space="preserve"> </w:t>
          </w:r>
          <w:r w:rsidR="004370E3">
            <w:rPr>
              <w:rFonts w:ascii="Calibri" w:hAnsi="Calibri"/>
              <w:b w:val="0"/>
            </w:rPr>
            <w:t>9/12</w:t>
          </w:r>
          <w:r w:rsidR="002F3E63">
            <w:rPr>
              <w:rFonts w:ascii="Calibri" w:hAnsi="Calibri"/>
              <w:b w:val="0"/>
            </w:rPr>
            <w:t>/</w:t>
          </w:r>
          <w:r w:rsidR="00703EC2">
            <w:rPr>
              <w:rFonts w:ascii="Calibri" w:hAnsi="Calibri"/>
              <w:b w:val="0"/>
            </w:rPr>
            <w:t>20</w:t>
          </w:r>
          <w:r w:rsidRPr="0077490B">
            <w:rPr>
              <w:rFonts w:ascii="Calibri" w:hAnsi="Calibri"/>
              <w:b w:val="0"/>
            </w:rPr>
            <w:t xml:space="preserve">14 </w:t>
          </w:r>
          <w:r w:rsidRPr="0077490B">
            <w:rPr>
              <w:rFonts w:ascii="Calibri" w:hAnsi="Calibri"/>
            </w:rPr>
            <w:t>Classroom Use:</w:t>
          </w:r>
          <w:r>
            <w:rPr>
              <w:rFonts w:ascii="Calibri" w:hAnsi="Calibri"/>
              <w:b w:val="0"/>
            </w:rPr>
            <w:t xml:space="preserve"> Starting 9</w:t>
          </w:r>
          <w:r w:rsidRPr="0077490B">
            <w:rPr>
              <w:rFonts w:ascii="Calibri" w:hAnsi="Calibri"/>
              <w:b w:val="0"/>
            </w:rPr>
            <w:t xml:space="preserve">/2014 </w:t>
          </w:r>
        </w:p>
        <w:p w14:paraId="1661FACC" w14:textId="77777777" w:rsidR="00571B1A" w:rsidRPr="0077490B" w:rsidRDefault="00571B1A" w:rsidP="004F2969">
          <w:pPr>
            <w:pStyle w:val="FooterText"/>
            <w:rPr>
              <w:rFonts w:ascii="Calibri" w:hAnsi="Calibri"/>
              <w:b w:val="0"/>
              <w:i/>
              <w:sz w:val="12"/>
            </w:rPr>
          </w:pPr>
          <w:r w:rsidRPr="0077490B">
            <w:rPr>
              <w:rFonts w:ascii="Calibri" w:hAnsi="Calibri"/>
              <w:b w:val="0"/>
              <w:sz w:val="12"/>
            </w:rPr>
            <w:t>© 2014 Public Consulting Group.</w:t>
          </w:r>
          <w:r w:rsidRPr="0077490B">
            <w:rPr>
              <w:rFonts w:ascii="Calibri" w:hAnsi="Calibri"/>
              <w:b w:val="0"/>
              <w:i/>
              <w:sz w:val="12"/>
            </w:rPr>
            <w:t xml:space="preserve"> This work is licensed under a </w:t>
          </w:r>
        </w:p>
        <w:p w14:paraId="47DF3076" w14:textId="77777777" w:rsidR="00571B1A" w:rsidRPr="0077490B" w:rsidRDefault="00571B1A" w:rsidP="004F2969">
          <w:pPr>
            <w:pStyle w:val="FooterText"/>
            <w:rPr>
              <w:rFonts w:ascii="Calibri" w:hAnsi="Calibri"/>
              <w:b w:val="0"/>
              <w:i/>
            </w:rPr>
          </w:pPr>
          <w:r w:rsidRPr="0077490B">
            <w:rPr>
              <w:rFonts w:ascii="Calibri" w:hAnsi="Calibri"/>
              <w:b w:val="0"/>
              <w:i/>
              <w:sz w:val="12"/>
            </w:rPr>
            <w:t>Creative Commons Attribution-NonCommercial-ShareAlike 3.0 Unported License</w:t>
          </w:r>
        </w:p>
        <w:p w14:paraId="5852FC3A" w14:textId="77777777" w:rsidR="00571B1A" w:rsidRPr="0077490B" w:rsidRDefault="002B143A" w:rsidP="004F2969">
          <w:pPr>
            <w:pStyle w:val="FooterText"/>
            <w:rPr>
              <w:rFonts w:ascii="Calibri" w:hAnsi="Calibri"/>
            </w:rPr>
          </w:pPr>
          <w:hyperlink r:id="rId1" w:history="1">
            <w:r w:rsidR="00571B1A" w:rsidRPr="0077490B">
              <w:rPr>
                <w:rStyle w:val="Hyperlink"/>
                <w:rFonts w:ascii="Calibri" w:hAnsi="Calibri" w:cstheme="minorHAnsi"/>
                <w:sz w:val="12"/>
                <w:szCs w:val="12"/>
              </w:rPr>
              <w:t>http://creativecommons.org/licenses/by-nc-sa/3.0/</w:t>
            </w:r>
          </w:hyperlink>
        </w:p>
      </w:tc>
      <w:tc>
        <w:tcPr>
          <w:tcW w:w="625" w:type="dxa"/>
          <w:shd w:val="clear" w:color="auto" w:fill="auto"/>
          <w:vAlign w:val="center"/>
        </w:tcPr>
        <w:p w14:paraId="02A3235A" w14:textId="77777777" w:rsidR="00571B1A" w:rsidRPr="0077490B" w:rsidRDefault="00571B1A" w:rsidP="004F2969">
          <w:pPr>
            <w:pStyle w:val="folio"/>
            <w:pBdr>
              <w:top w:val="none" w:sz="0" w:space="0" w:color="auto"/>
            </w:pBdr>
            <w:tabs>
              <w:tab w:val="clear" w:pos="6480"/>
              <w:tab w:val="clear" w:pos="10080"/>
            </w:tabs>
            <w:jc w:val="center"/>
            <w:rPr>
              <w:rFonts w:ascii="Calibri" w:hAnsi="Calibri" w:cs="Calibri"/>
              <w:b/>
              <w:sz w:val="14"/>
            </w:rPr>
          </w:pPr>
          <w:r w:rsidRPr="0077490B">
            <w:rPr>
              <w:rFonts w:ascii="Calibri" w:hAnsi="Calibri" w:cs="Calibri"/>
              <w:b/>
              <w:color w:val="1F4E79"/>
              <w:sz w:val="28"/>
            </w:rPr>
            <w:fldChar w:fldCharType="begin"/>
          </w:r>
          <w:r w:rsidRPr="0077490B">
            <w:rPr>
              <w:rFonts w:ascii="Calibri" w:hAnsi="Calibri" w:cs="Calibri"/>
              <w:b/>
              <w:color w:val="1F4E79"/>
              <w:sz w:val="28"/>
            </w:rPr>
            <w:instrText>PAGE</w:instrText>
          </w:r>
          <w:r w:rsidRPr="0077490B">
            <w:rPr>
              <w:rFonts w:ascii="Calibri" w:hAnsi="Calibri" w:cs="Calibri"/>
              <w:b/>
              <w:color w:val="1F4E79"/>
              <w:sz w:val="28"/>
            </w:rPr>
            <w:fldChar w:fldCharType="separate"/>
          </w:r>
          <w:r w:rsidR="002B143A">
            <w:rPr>
              <w:rFonts w:ascii="Calibri" w:hAnsi="Calibri" w:cs="Calibri"/>
              <w:b/>
              <w:noProof/>
              <w:color w:val="1F4E79"/>
              <w:sz w:val="28"/>
            </w:rPr>
            <w:t>1</w:t>
          </w:r>
          <w:r w:rsidRPr="0077490B">
            <w:rPr>
              <w:rFonts w:ascii="Calibri" w:hAnsi="Calibri" w:cs="Calibri"/>
              <w:b/>
              <w:color w:val="1F4E79"/>
              <w:sz w:val="28"/>
            </w:rPr>
            <w:fldChar w:fldCharType="end"/>
          </w:r>
        </w:p>
      </w:tc>
      <w:tc>
        <w:tcPr>
          <w:tcW w:w="4325" w:type="dxa"/>
          <w:shd w:val="clear" w:color="auto" w:fill="auto"/>
          <w:vAlign w:val="bottom"/>
        </w:tcPr>
        <w:p w14:paraId="478FE4D9" w14:textId="77777777" w:rsidR="00571B1A" w:rsidRPr="0077490B" w:rsidRDefault="00571B1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77490B">
            <w:rPr>
              <w:rFonts w:ascii="Calibri" w:hAnsi="Calibri" w:cs="Calibri"/>
              <w:b/>
              <w:noProof/>
              <w:sz w:val="12"/>
              <w:szCs w:val="12"/>
            </w:rPr>
            <w:drawing>
              <wp:inline distT="0" distB="0" distL="0" distR="0" wp14:anchorId="35A9C6C8" wp14:editId="4D3BAD5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EC9CED0" w14:textId="77777777" w:rsidR="00571B1A" w:rsidRPr="0039525B" w:rsidRDefault="00571B1A"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CDC54" w14:textId="77777777" w:rsidR="002B143A" w:rsidRDefault="002B143A" w:rsidP="00E946A0">
      <w:r>
        <w:separator/>
      </w:r>
    </w:p>
    <w:p w14:paraId="3DAD59A8" w14:textId="77777777" w:rsidR="002B143A" w:rsidRDefault="002B143A" w:rsidP="00E946A0"/>
  </w:footnote>
  <w:footnote w:type="continuationSeparator" w:id="0">
    <w:p w14:paraId="6D1F5B42" w14:textId="77777777" w:rsidR="002B143A" w:rsidRDefault="002B143A" w:rsidP="00E946A0">
      <w:r>
        <w:continuationSeparator/>
      </w:r>
    </w:p>
    <w:p w14:paraId="66FCDA13" w14:textId="77777777" w:rsidR="002B143A" w:rsidRDefault="002B143A"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71B1A" w:rsidRPr="00563CB8" w14:paraId="526DBFB3" w14:textId="77777777" w:rsidTr="00E946A0">
      <w:tc>
        <w:tcPr>
          <w:tcW w:w="3708" w:type="dxa"/>
          <w:shd w:val="clear" w:color="auto" w:fill="auto"/>
        </w:tcPr>
        <w:p w14:paraId="76E9145F" w14:textId="77777777" w:rsidR="00571B1A" w:rsidRPr="00563CB8" w:rsidRDefault="00571B1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6BF81FC" w14:textId="77777777" w:rsidR="00571B1A" w:rsidRPr="00563CB8" w:rsidRDefault="00571B1A" w:rsidP="00E946A0">
          <w:pPr>
            <w:jc w:val="center"/>
          </w:pPr>
          <w:r w:rsidRPr="00563CB8">
            <w:t>D R A F T</w:t>
          </w:r>
        </w:p>
      </w:tc>
      <w:tc>
        <w:tcPr>
          <w:tcW w:w="3438" w:type="dxa"/>
          <w:shd w:val="clear" w:color="auto" w:fill="auto"/>
        </w:tcPr>
        <w:p w14:paraId="5BEA9BF4" w14:textId="77777777" w:rsidR="00571B1A" w:rsidRPr="00E946A0" w:rsidRDefault="00571B1A" w:rsidP="00E946A0">
          <w:pPr>
            <w:pStyle w:val="PageHeader"/>
            <w:jc w:val="right"/>
            <w:rPr>
              <w:b w:val="0"/>
            </w:rPr>
          </w:pPr>
          <w:r>
            <w:rPr>
              <w:b w:val="0"/>
            </w:rPr>
            <w:t>Grade 11 • Module 3 • Unit 1 • Lesson 3</w:t>
          </w:r>
        </w:p>
      </w:tc>
    </w:tr>
  </w:tbl>
  <w:p w14:paraId="57600A9F" w14:textId="77777777" w:rsidR="00571B1A" w:rsidRDefault="00571B1A"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69077A3"/>
    <w:multiLevelType w:val="hybridMultilevel"/>
    <w:tmpl w:val="88D24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56412"/>
    <w:multiLevelType w:val="hybridMultilevel"/>
    <w:tmpl w:val="FE7A5354"/>
    <w:lvl w:ilvl="0" w:tplc="9C76FE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F1EC4"/>
    <w:multiLevelType w:val="hybridMultilevel"/>
    <w:tmpl w:val="3BF80BF0"/>
    <w:lvl w:ilvl="0" w:tplc="782A858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34FA9"/>
    <w:multiLevelType w:val="hybridMultilevel"/>
    <w:tmpl w:val="3336278A"/>
    <w:lvl w:ilvl="0" w:tplc="C8921B7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4B28A6A6"/>
    <w:lvl w:ilvl="0" w:tplc="BEE617C6">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2">
    <w:nsid w:val="7E3E740C"/>
    <w:multiLevelType w:val="hybridMultilevel"/>
    <w:tmpl w:val="4094BB80"/>
    <w:lvl w:ilvl="0" w:tplc="47C4856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31"/>
  </w:num>
  <w:num w:numId="13">
    <w:abstractNumId w:val="8"/>
    <w:lvlOverride w:ilvl="0">
      <w:startOverride w:val="1"/>
    </w:lvlOverride>
  </w:num>
  <w:num w:numId="14">
    <w:abstractNumId w:val="7"/>
  </w:num>
  <w:num w:numId="15">
    <w:abstractNumId w:val="3"/>
  </w:num>
  <w:num w:numId="16">
    <w:abstractNumId w:val="26"/>
  </w:num>
  <w:num w:numId="17">
    <w:abstractNumId w:val="17"/>
  </w:num>
  <w:num w:numId="18">
    <w:abstractNumId w:val="18"/>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28"/>
  </w:num>
  <w:num w:numId="24">
    <w:abstractNumId w:val="6"/>
  </w:num>
  <w:num w:numId="25">
    <w:abstractNumId w:val="25"/>
  </w:num>
  <w:num w:numId="26">
    <w:abstractNumId w:val="19"/>
  </w:num>
  <w:num w:numId="27">
    <w:abstractNumId w:val="2"/>
    <w:lvlOverride w:ilvl="0">
      <w:startOverride w:val="1"/>
    </w:lvlOverride>
  </w:num>
  <w:num w:numId="28">
    <w:abstractNumId w:val="22"/>
  </w:num>
  <w:num w:numId="29">
    <w:abstractNumId w:val="11"/>
  </w:num>
  <w:num w:numId="30">
    <w:abstractNumId w:val="20"/>
  </w:num>
  <w:num w:numId="31">
    <w:abstractNumId w:val="30"/>
  </w:num>
  <w:num w:numId="32">
    <w:abstractNumId w:val="23"/>
  </w:num>
  <w:num w:numId="33">
    <w:abstractNumId w:val="27"/>
  </w:num>
  <w:num w:numId="34">
    <w:abstractNumId w:val="9"/>
    <w:lvlOverride w:ilvl="0">
      <w:startOverride w:val="1"/>
    </w:lvlOverride>
  </w:num>
  <w:num w:numId="35">
    <w:abstractNumId w:val="24"/>
  </w:num>
  <w:num w:numId="36">
    <w:abstractNumId w:val="10"/>
  </w:num>
  <w:num w:numId="37">
    <w:abstractNumId w:val="16"/>
  </w:num>
  <w:num w:numId="38">
    <w:abstractNumId w:val="29"/>
  </w:num>
  <w:num w:numId="39">
    <w:abstractNumId w:val="13"/>
  </w:num>
  <w:num w:numId="40">
    <w:abstractNumId w:val="21"/>
  </w:num>
  <w:num w:numId="41">
    <w:abstractNumId w:val="1"/>
  </w:num>
  <w:num w:numId="42">
    <w:abstractNumId w:val="14"/>
  </w:num>
  <w:num w:numId="43">
    <w:abstractNumId w:val="15"/>
  </w:num>
  <w:num w:numId="44">
    <w:abstractNumId w:val="32"/>
  </w:num>
  <w:num w:numId="45">
    <w:abstractNumId w:val="1"/>
  </w:num>
  <w:num w:numId="46">
    <w:abstractNumId w:val="21"/>
  </w:num>
  <w:num w:numId="47">
    <w:abstractNumId w:val="27"/>
  </w:num>
  <w:num w:numId="48">
    <w:abstractNumId w:val="4"/>
  </w:num>
  <w:num w:numId="49">
    <w:abstractNumId w:val="1"/>
  </w:num>
  <w:num w:numId="50">
    <w:abstractNumId w:val="24"/>
  </w:num>
  <w:num w:numId="51">
    <w:abstractNumId w:val="9"/>
    <w:lvlOverride w:ilvl="0">
      <w:startOverride w:val="1"/>
    </w:lvlOverride>
  </w:num>
  <w:num w:numId="52">
    <w:abstractNumId w:val="27"/>
  </w:num>
  <w:num w:numId="53">
    <w:abstractNumId w:val="2"/>
  </w:num>
  <w:num w:numId="54">
    <w:abstractNumId w:val="23"/>
  </w:num>
  <w:num w:numId="55">
    <w:abstractNumId w:val="29"/>
  </w:num>
  <w:num w:numId="56">
    <w:abstractNumId w:val="27"/>
  </w:num>
  <w:num w:numId="57">
    <w:abstractNumId w:val="29"/>
  </w:num>
  <w:num w:numId="58">
    <w:abstractNumId w:val="29"/>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7CBA"/>
    <w:rsid w:val="00007F67"/>
    <w:rsid w:val="0001040F"/>
    <w:rsid w:val="00011E99"/>
    <w:rsid w:val="000134DA"/>
    <w:rsid w:val="000137C5"/>
    <w:rsid w:val="00014D5D"/>
    <w:rsid w:val="00020527"/>
    <w:rsid w:val="00021589"/>
    <w:rsid w:val="0002335F"/>
    <w:rsid w:val="000305EB"/>
    <w:rsid w:val="00033A7E"/>
    <w:rsid w:val="00034778"/>
    <w:rsid w:val="00041C4D"/>
    <w:rsid w:val="00044BEA"/>
    <w:rsid w:val="00046ADA"/>
    <w:rsid w:val="0005291B"/>
    <w:rsid w:val="00053088"/>
    <w:rsid w:val="0005330C"/>
    <w:rsid w:val="00062291"/>
    <w:rsid w:val="0006233C"/>
    <w:rsid w:val="00064850"/>
    <w:rsid w:val="00065B1B"/>
    <w:rsid w:val="00066123"/>
    <w:rsid w:val="0006776C"/>
    <w:rsid w:val="00071936"/>
    <w:rsid w:val="00071AE8"/>
    <w:rsid w:val="00072749"/>
    <w:rsid w:val="000742AA"/>
    <w:rsid w:val="00075649"/>
    <w:rsid w:val="00080A8A"/>
    <w:rsid w:val="00084258"/>
    <w:rsid w:val="000848B2"/>
    <w:rsid w:val="000849B5"/>
    <w:rsid w:val="00086A06"/>
    <w:rsid w:val="00090200"/>
    <w:rsid w:val="00090AB8"/>
    <w:rsid w:val="00092730"/>
    <w:rsid w:val="00092C82"/>
    <w:rsid w:val="00093EF0"/>
    <w:rsid w:val="00095BBA"/>
    <w:rsid w:val="00096A06"/>
    <w:rsid w:val="000A1206"/>
    <w:rsid w:val="000A194E"/>
    <w:rsid w:val="000A26A7"/>
    <w:rsid w:val="000A3640"/>
    <w:rsid w:val="000A7D82"/>
    <w:rsid w:val="000B0051"/>
    <w:rsid w:val="000B1882"/>
    <w:rsid w:val="000B2D56"/>
    <w:rsid w:val="000B3015"/>
    <w:rsid w:val="000B3836"/>
    <w:rsid w:val="000B6EA7"/>
    <w:rsid w:val="000C0112"/>
    <w:rsid w:val="000C169A"/>
    <w:rsid w:val="000C1B1B"/>
    <w:rsid w:val="000C4439"/>
    <w:rsid w:val="000C4813"/>
    <w:rsid w:val="000C5656"/>
    <w:rsid w:val="000C5893"/>
    <w:rsid w:val="000C633D"/>
    <w:rsid w:val="000D0F3D"/>
    <w:rsid w:val="000D0FAE"/>
    <w:rsid w:val="000D5DA7"/>
    <w:rsid w:val="000E0B69"/>
    <w:rsid w:val="000E4DBA"/>
    <w:rsid w:val="000E63FC"/>
    <w:rsid w:val="000E70C6"/>
    <w:rsid w:val="000F192C"/>
    <w:rsid w:val="000F2414"/>
    <w:rsid w:val="000F2AB7"/>
    <w:rsid w:val="000F7D35"/>
    <w:rsid w:val="000F7F56"/>
    <w:rsid w:val="0010235F"/>
    <w:rsid w:val="00105EE7"/>
    <w:rsid w:val="00106E36"/>
    <w:rsid w:val="00110A04"/>
    <w:rsid w:val="00111A39"/>
    <w:rsid w:val="00113501"/>
    <w:rsid w:val="001159C2"/>
    <w:rsid w:val="00115FDD"/>
    <w:rsid w:val="001215F2"/>
    <w:rsid w:val="00121C27"/>
    <w:rsid w:val="001258FD"/>
    <w:rsid w:val="00133528"/>
    <w:rsid w:val="001352AE"/>
    <w:rsid w:val="001362D4"/>
    <w:rsid w:val="00140413"/>
    <w:rsid w:val="001509EC"/>
    <w:rsid w:val="0015118C"/>
    <w:rsid w:val="00156124"/>
    <w:rsid w:val="0016146C"/>
    <w:rsid w:val="001635FC"/>
    <w:rsid w:val="001657A6"/>
    <w:rsid w:val="001708C2"/>
    <w:rsid w:val="001709E9"/>
    <w:rsid w:val="001723D5"/>
    <w:rsid w:val="00175B00"/>
    <w:rsid w:val="0018630D"/>
    <w:rsid w:val="00186355"/>
    <w:rsid w:val="001864E6"/>
    <w:rsid w:val="00186FDA"/>
    <w:rsid w:val="0018762C"/>
    <w:rsid w:val="001940C7"/>
    <w:rsid w:val="001945FA"/>
    <w:rsid w:val="00194F1D"/>
    <w:rsid w:val="001A5133"/>
    <w:rsid w:val="001B0794"/>
    <w:rsid w:val="001B1487"/>
    <w:rsid w:val="001C1C99"/>
    <w:rsid w:val="001C35E3"/>
    <w:rsid w:val="001C5188"/>
    <w:rsid w:val="001C6B70"/>
    <w:rsid w:val="001D047B"/>
    <w:rsid w:val="001D0518"/>
    <w:rsid w:val="001D4FB0"/>
    <w:rsid w:val="001D641A"/>
    <w:rsid w:val="001E189E"/>
    <w:rsid w:val="001E63F4"/>
    <w:rsid w:val="001F0991"/>
    <w:rsid w:val="001F223C"/>
    <w:rsid w:val="001F4BFC"/>
    <w:rsid w:val="001F6C4F"/>
    <w:rsid w:val="002009F7"/>
    <w:rsid w:val="00201380"/>
    <w:rsid w:val="0020138A"/>
    <w:rsid w:val="002041CD"/>
    <w:rsid w:val="00207C8B"/>
    <w:rsid w:val="00221DFF"/>
    <w:rsid w:val="00224590"/>
    <w:rsid w:val="002274FA"/>
    <w:rsid w:val="002306FF"/>
    <w:rsid w:val="00231225"/>
    <w:rsid w:val="00231919"/>
    <w:rsid w:val="00231A2D"/>
    <w:rsid w:val="00236027"/>
    <w:rsid w:val="0023739A"/>
    <w:rsid w:val="00240FF7"/>
    <w:rsid w:val="0024557C"/>
    <w:rsid w:val="00245B86"/>
    <w:rsid w:val="002477DD"/>
    <w:rsid w:val="002516D4"/>
    <w:rsid w:val="00251A7C"/>
    <w:rsid w:val="00251D37"/>
    <w:rsid w:val="00251DAB"/>
    <w:rsid w:val="00252D78"/>
    <w:rsid w:val="00256C7F"/>
    <w:rsid w:val="002619B1"/>
    <w:rsid w:val="00261F79"/>
    <w:rsid w:val="00262E5B"/>
    <w:rsid w:val="002634E9"/>
    <w:rsid w:val="002635F4"/>
    <w:rsid w:val="00263AF5"/>
    <w:rsid w:val="00263F1F"/>
    <w:rsid w:val="002661A8"/>
    <w:rsid w:val="00270DFF"/>
    <w:rsid w:val="00271E9E"/>
    <w:rsid w:val="002748DB"/>
    <w:rsid w:val="00274FEB"/>
    <w:rsid w:val="00275D85"/>
    <w:rsid w:val="00276DB9"/>
    <w:rsid w:val="0028184C"/>
    <w:rsid w:val="0028346D"/>
    <w:rsid w:val="00284B9E"/>
    <w:rsid w:val="00284FC0"/>
    <w:rsid w:val="00285E47"/>
    <w:rsid w:val="00290F88"/>
    <w:rsid w:val="002931FC"/>
    <w:rsid w:val="0029527C"/>
    <w:rsid w:val="00297DC5"/>
    <w:rsid w:val="002A21DE"/>
    <w:rsid w:val="002A3262"/>
    <w:rsid w:val="002A5337"/>
    <w:rsid w:val="002B143A"/>
    <w:rsid w:val="002C011B"/>
    <w:rsid w:val="002C0198"/>
    <w:rsid w:val="002C0245"/>
    <w:rsid w:val="002C02FB"/>
    <w:rsid w:val="002C5F0D"/>
    <w:rsid w:val="002D1B43"/>
    <w:rsid w:val="002D5EB9"/>
    <w:rsid w:val="002D632F"/>
    <w:rsid w:val="002E08E9"/>
    <w:rsid w:val="002E0F91"/>
    <w:rsid w:val="002E1E70"/>
    <w:rsid w:val="002E27AE"/>
    <w:rsid w:val="002E4C92"/>
    <w:rsid w:val="002E7974"/>
    <w:rsid w:val="002F03D2"/>
    <w:rsid w:val="002F0F66"/>
    <w:rsid w:val="002F3D65"/>
    <w:rsid w:val="002F3E63"/>
    <w:rsid w:val="00304D22"/>
    <w:rsid w:val="003067BF"/>
    <w:rsid w:val="00311E81"/>
    <w:rsid w:val="00317306"/>
    <w:rsid w:val="003201AC"/>
    <w:rsid w:val="0032239A"/>
    <w:rsid w:val="00326461"/>
    <w:rsid w:val="003274A1"/>
    <w:rsid w:val="00335168"/>
    <w:rsid w:val="003357B7"/>
    <w:rsid w:val="003368BF"/>
    <w:rsid w:val="00337EC6"/>
    <w:rsid w:val="00343975"/>
    <w:rsid w:val="003440A9"/>
    <w:rsid w:val="00347761"/>
    <w:rsid w:val="00347DD9"/>
    <w:rsid w:val="00350B03"/>
    <w:rsid w:val="0035142B"/>
    <w:rsid w:val="00351804"/>
    <w:rsid w:val="00351F18"/>
    <w:rsid w:val="00352361"/>
    <w:rsid w:val="00353081"/>
    <w:rsid w:val="003545C4"/>
    <w:rsid w:val="00355B9E"/>
    <w:rsid w:val="00356656"/>
    <w:rsid w:val="00356ADE"/>
    <w:rsid w:val="00357958"/>
    <w:rsid w:val="00362010"/>
    <w:rsid w:val="00363022"/>
    <w:rsid w:val="00364CD8"/>
    <w:rsid w:val="00370C53"/>
    <w:rsid w:val="00372441"/>
    <w:rsid w:val="0037254F"/>
    <w:rsid w:val="0037258B"/>
    <w:rsid w:val="00374C35"/>
    <w:rsid w:val="00376DBB"/>
    <w:rsid w:val="00380EF4"/>
    <w:rsid w:val="003822E1"/>
    <w:rsid w:val="003826B0"/>
    <w:rsid w:val="0038382F"/>
    <w:rsid w:val="00383A2A"/>
    <w:rsid w:val="003851B2"/>
    <w:rsid w:val="003854D3"/>
    <w:rsid w:val="0038635E"/>
    <w:rsid w:val="003866D0"/>
    <w:rsid w:val="003876E3"/>
    <w:rsid w:val="003908D2"/>
    <w:rsid w:val="00391674"/>
    <w:rsid w:val="00391F38"/>
    <w:rsid w:val="003924D0"/>
    <w:rsid w:val="0039525B"/>
    <w:rsid w:val="003A1ED9"/>
    <w:rsid w:val="003A3AB0"/>
    <w:rsid w:val="003A6785"/>
    <w:rsid w:val="003B1DC7"/>
    <w:rsid w:val="003B3DB9"/>
    <w:rsid w:val="003B7708"/>
    <w:rsid w:val="003C2022"/>
    <w:rsid w:val="003C24AD"/>
    <w:rsid w:val="003C29F7"/>
    <w:rsid w:val="003C2ED6"/>
    <w:rsid w:val="003D2601"/>
    <w:rsid w:val="003D27E3"/>
    <w:rsid w:val="003D28E6"/>
    <w:rsid w:val="003D7469"/>
    <w:rsid w:val="003E2C04"/>
    <w:rsid w:val="003E3757"/>
    <w:rsid w:val="003E474F"/>
    <w:rsid w:val="003E693A"/>
    <w:rsid w:val="003F2833"/>
    <w:rsid w:val="003F3D65"/>
    <w:rsid w:val="004001E0"/>
    <w:rsid w:val="0040452C"/>
    <w:rsid w:val="00405198"/>
    <w:rsid w:val="00405EBF"/>
    <w:rsid w:val="00412A7D"/>
    <w:rsid w:val="004179FD"/>
    <w:rsid w:val="00421157"/>
    <w:rsid w:val="00422AB7"/>
    <w:rsid w:val="0042474E"/>
    <w:rsid w:val="00425E32"/>
    <w:rsid w:val="00432D7F"/>
    <w:rsid w:val="00436909"/>
    <w:rsid w:val="004370E3"/>
    <w:rsid w:val="0043771B"/>
    <w:rsid w:val="00437FD0"/>
    <w:rsid w:val="004402AC"/>
    <w:rsid w:val="004403EE"/>
    <w:rsid w:val="00440948"/>
    <w:rsid w:val="004452D5"/>
    <w:rsid w:val="00446AFD"/>
    <w:rsid w:val="0044792F"/>
    <w:rsid w:val="00450B12"/>
    <w:rsid w:val="004528AF"/>
    <w:rsid w:val="004536D7"/>
    <w:rsid w:val="00455FC4"/>
    <w:rsid w:val="00456F88"/>
    <w:rsid w:val="0045725F"/>
    <w:rsid w:val="00457F98"/>
    <w:rsid w:val="00462EA2"/>
    <w:rsid w:val="00465C2C"/>
    <w:rsid w:val="00470DC5"/>
    <w:rsid w:val="00470E93"/>
    <w:rsid w:val="004711A8"/>
    <w:rsid w:val="004713C2"/>
    <w:rsid w:val="00472F34"/>
    <w:rsid w:val="0047469B"/>
    <w:rsid w:val="00477B3D"/>
    <w:rsid w:val="00482C15"/>
    <w:rsid w:val="004838D9"/>
    <w:rsid w:val="00484094"/>
    <w:rsid w:val="00484822"/>
    <w:rsid w:val="00485D55"/>
    <w:rsid w:val="0049409E"/>
    <w:rsid w:val="00495EA4"/>
    <w:rsid w:val="004A3F30"/>
    <w:rsid w:val="004B22B8"/>
    <w:rsid w:val="004B2DB3"/>
    <w:rsid w:val="004B3E41"/>
    <w:rsid w:val="004B4AE0"/>
    <w:rsid w:val="004B552B"/>
    <w:rsid w:val="004B5B19"/>
    <w:rsid w:val="004B7C07"/>
    <w:rsid w:val="004C5F1D"/>
    <w:rsid w:val="004C602D"/>
    <w:rsid w:val="004C6CD8"/>
    <w:rsid w:val="004D14EE"/>
    <w:rsid w:val="004D36D9"/>
    <w:rsid w:val="004D487C"/>
    <w:rsid w:val="004D5473"/>
    <w:rsid w:val="004D7029"/>
    <w:rsid w:val="004E1B0E"/>
    <w:rsid w:val="004F2363"/>
    <w:rsid w:val="004F2969"/>
    <w:rsid w:val="004F353F"/>
    <w:rsid w:val="004F62CF"/>
    <w:rsid w:val="00502CF6"/>
    <w:rsid w:val="00502FAD"/>
    <w:rsid w:val="00507DF5"/>
    <w:rsid w:val="00507DF8"/>
    <w:rsid w:val="005121D2"/>
    <w:rsid w:val="00513C73"/>
    <w:rsid w:val="00513E84"/>
    <w:rsid w:val="00517918"/>
    <w:rsid w:val="0052385B"/>
    <w:rsid w:val="0052413A"/>
    <w:rsid w:val="00526E0A"/>
    <w:rsid w:val="0052748A"/>
    <w:rsid w:val="0052769A"/>
    <w:rsid w:val="005276F3"/>
    <w:rsid w:val="00527DE8"/>
    <w:rsid w:val="005324A5"/>
    <w:rsid w:val="00533410"/>
    <w:rsid w:val="0053771F"/>
    <w:rsid w:val="00541A6A"/>
    <w:rsid w:val="00542523"/>
    <w:rsid w:val="00546446"/>
    <w:rsid w:val="00546D71"/>
    <w:rsid w:val="0054791C"/>
    <w:rsid w:val="0055215C"/>
    <w:rsid w:val="0055340D"/>
    <w:rsid w:val="0055385D"/>
    <w:rsid w:val="005552BA"/>
    <w:rsid w:val="005571A5"/>
    <w:rsid w:val="0055780B"/>
    <w:rsid w:val="00557941"/>
    <w:rsid w:val="00561640"/>
    <w:rsid w:val="00562C5D"/>
    <w:rsid w:val="00563CB8"/>
    <w:rsid w:val="00563DC9"/>
    <w:rsid w:val="005641F5"/>
    <w:rsid w:val="00565871"/>
    <w:rsid w:val="00566142"/>
    <w:rsid w:val="00566B66"/>
    <w:rsid w:val="00566BDB"/>
    <w:rsid w:val="00567E85"/>
    <w:rsid w:val="00570901"/>
    <w:rsid w:val="00571B1A"/>
    <w:rsid w:val="00576B42"/>
    <w:rsid w:val="00576E4A"/>
    <w:rsid w:val="00581401"/>
    <w:rsid w:val="005837C5"/>
    <w:rsid w:val="00583FF7"/>
    <w:rsid w:val="00585771"/>
    <w:rsid w:val="00585A0D"/>
    <w:rsid w:val="005875D8"/>
    <w:rsid w:val="005912BA"/>
    <w:rsid w:val="00592D68"/>
    <w:rsid w:val="00593697"/>
    <w:rsid w:val="00593B98"/>
    <w:rsid w:val="00595905"/>
    <w:rsid w:val="005960E3"/>
    <w:rsid w:val="005A3BB7"/>
    <w:rsid w:val="005A5AA6"/>
    <w:rsid w:val="005A7968"/>
    <w:rsid w:val="005B22B2"/>
    <w:rsid w:val="005B3D78"/>
    <w:rsid w:val="005B76C5"/>
    <w:rsid w:val="005B7E6E"/>
    <w:rsid w:val="005C00B5"/>
    <w:rsid w:val="005C18BF"/>
    <w:rsid w:val="005C4572"/>
    <w:rsid w:val="005C7B5F"/>
    <w:rsid w:val="005D165D"/>
    <w:rsid w:val="005D29A0"/>
    <w:rsid w:val="005D4029"/>
    <w:rsid w:val="005D4280"/>
    <w:rsid w:val="005D689A"/>
    <w:rsid w:val="005D774C"/>
    <w:rsid w:val="005D7C72"/>
    <w:rsid w:val="005E081E"/>
    <w:rsid w:val="005E2E87"/>
    <w:rsid w:val="005E53FC"/>
    <w:rsid w:val="005F0FC2"/>
    <w:rsid w:val="005F147C"/>
    <w:rsid w:val="005F1DEC"/>
    <w:rsid w:val="005F5D35"/>
    <w:rsid w:val="005F657A"/>
    <w:rsid w:val="00603970"/>
    <w:rsid w:val="006044CD"/>
    <w:rsid w:val="00607856"/>
    <w:rsid w:val="006124D5"/>
    <w:rsid w:val="00614267"/>
    <w:rsid w:val="00616AAD"/>
    <w:rsid w:val="0062277B"/>
    <w:rsid w:val="00622868"/>
    <w:rsid w:val="006250B7"/>
    <w:rsid w:val="00625E09"/>
    <w:rsid w:val="006261E1"/>
    <w:rsid w:val="00626E4A"/>
    <w:rsid w:val="0063135C"/>
    <w:rsid w:val="00631C20"/>
    <w:rsid w:val="00633C00"/>
    <w:rsid w:val="0063653C"/>
    <w:rsid w:val="006375AF"/>
    <w:rsid w:val="00640A93"/>
    <w:rsid w:val="00641DC5"/>
    <w:rsid w:val="006427B2"/>
    <w:rsid w:val="00643550"/>
    <w:rsid w:val="00644540"/>
    <w:rsid w:val="00645C3F"/>
    <w:rsid w:val="00646088"/>
    <w:rsid w:val="0064708F"/>
    <w:rsid w:val="00651092"/>
    <w:rsid w:val="00653ABB"/>
    <w:rsid w:val="0065644D"/>
    <w:rsid w:val="0066211A"/>
    <w:rsid w:val="00663A00"/>
    <w:rsid w:val="006661AE"/>
    <w:rsid w:val="006667A3"/>
    <w:rsid w:val="0068018C"/>
    <w:rsid w:val="0068187D"/>
    <w:rsid w:val="00687E75"/>
    <w:rsid w:val="0069153E"/>
    <w:rsid w:val="0069247E"/>
    <w:rsid w:val="00696173"/>
    <w:rsid w:val="00696D4D"/>
    <w:rsid w:val="006A09D6"/>
    <w:rsid w:val="006A205F"/>
    <w:rsid w:val="006A348C"/>
    <w:rsid w:val="006A3594"/>
    <w:rsid w:val="006A61C9"/>
    <w:rsid w:val="006B0965"/>
    <w:rsid w:val="006B61DD"/>
    <w:rsid w:val="006B7CCB"/>
    <w:rsid w:val="006C03BB"/>
    <w:rsid w:val="006C30FB"/>
    <w:rsid w:val="006D5208"/>
    <w:rsid w:val="006D7BF0"/>
    <w:rsid w:val="006E3E5B"/>
    <w:rsid w:val="006E4C84"/>
    <w:rsid w:val="006E769D"/>
    <w:rsid w:val="006E7A67"/>
    <w:rsid w:val="006E7D3C"/>
    <w:rsid w:val="006F3BD7"/>
    <w:rsid w:val="00703EC2"/>
    <w:rsid w:val="00704A59"/>
    <w:rsid w:val="00706F7A"/>
    <w:rsid w:val="00707670"/>
    <w:rsid w:val="007079EB"/>
    <w:rsid w:val="0071270D"/>
    <w:rsid w:val="0071568E"/>
    <w:rsid w:val="00715D98"/>
    <w:rsid w:val="0072067D"/>
    <w:rsid w:val="007231FF"/>
    <w:rsid w:val="0072440D"/>
    <w:rsid w:val="00724760"/>
    <w:rsid w:val="00730123"/>
    <w:rsid w:val="0073192F"/>
    <w:rsid w:val="00733A3F"/>
    <w:rsid w:val="00733C74"/>
    <w:rsid w:val="007372E2"/>
    <w:rsid w:val="00737EE7"/>
    <w:rsid w:val="007408F0"/>
    <w:rsid w:val="00741955"/>
    <w:rsid w:val="007453DE"/>
    <w:rsid w:val="007500D5"/>
    <w:rsid w:val="007623AE"/>
    <w:rsid w:val="0076269D"/>
    <w:rsid w:val="00766336"/>
    <w:rsid w:val="0076658E"/>
    <w:rsid w:val="00767641"/>
    <w:rsid w:val="00772135"/>
    <w:rsid w:val="00772FCA"/>
    <w:rsid w:val="0077398D"/>
    <w:rsid w:val="0077490B"/>
    <w:rsid w:val="007830E4"/>
    <w:rsid w:val="00790532"/>
    <w:rsid w:val="007913DF"/>
    <w:rsid w:val="00795E66"/>
    <w:rsid w:val="00796D57"/>
    <w:rsid w:val="00797281"/>
    <w:rsid w:val="007A3871"/>
    <w:rsid w:val="007B073D"/>
    <w:rsid w:val="007B0EDD"/>
    <w:rsid w:val="007B764B"/>
    <w:rsid w:val="007C14C1"/>
    <w:rsid w:val="007C554A"/>
    <w:rsid w:val="007C7DB0"/>
    <w:rsid w:val="007C7E36"/>
    <w:rsid w:val="007D1715"/>
    <w:rsid w:val="007D255D"/>
    <w:rsid w:val="007D29E2"/>
    <w:rsid w:val="007D2F12"/>
    <w:rsid w:val="007E17B6"/>
    <w:rsid w:val="007E463A"/>
    <w:rsid w:val="007E4E86"/>
    <w:rsid w:val="007E7665"/>
    <w:rsid w:val="007F0C23"/>
    <w:rsid w:val="007F76FC"/>
    <w:rsid w:val="00804C62"/>
    <w:rsid w:val="00807C6B"/>
    <w:rsid w:val="008139A0"/>
    <w:rsid w:val="008151E5"/>
    <w:rsid w:val="008208D7"/>
    <w:rsid w:val="00820EF9"/>
    <w:rsid w:val="00821F45"/>
    <w:rsid w:val="0082210F"/>
    <w:rsid w:val="008228CD"/>
    <w:rsid w:val="008261D2"/>
    <w:rsid w:val="00831B4C"/>
    <w:rsid w:val="00833429"/>
    <w:rsid w:val="008336BE"/>
    <w:rsid w:val="00835495"/>
    <w:rsid w:val="00840389"/>
    <w:rsid w:val="008433E3"/>
    <w:rsid w:val="008434A6"/>
    <w:rsid w:val="0084358E"/>
    <w:rsid w:val="00847A03"/>
    <w:rsid w:val="00847A66"/>
    <w:rsid w:val="00850CE6"/>
    <w:rsid w:val="00853CF3"/>
    <w:rsid w:val="008572B2"/>
    <w:rsid w:val="00860580"/>
    <w:rsid w:val="00860A88"/>
    <w:rsid w:val="008612A0"/>
    <w:rsid w:val="008619E1"/>
    <w:rsid w:val="00863D1D"/>
    <w:rsid w:val="00864A80"/>
    <w:rsid w:val="00864BC3"/>
    <w:rsid w:val="00866073"/>
    <w:rsid w:val="00870C7F"/>
    <w:rsid w:val="00872393"/>
    <w:rsid w:val="008732CC"/>
    <w:rsid w:val="00874AF4"/>
    <w:rsid w:val="00875D0A"/>
    <w:rsid w:val="00876632"/>
    <w:rsid w:val="0088080E"/>
    <w:rsid w:val="00880AAD"/>
    <w:rsid w:val="00883761"/>
    <w:rsid w:val="00884AB6"/>
    <w:rsid w:val="008852F7"/>
    <w:rsid w:val="00885B7A"/>
    <w:rsid w:val="00887BE9"/>
    <w:rsid w:val="008907FE"/>
    <w:rsid w:val="00891955"/>
    <w:rsid w:val="00891C3E"/>
    <w:rsid w:val="00893930"/>
    <w:rsid w:val="00893A85"/>
    <w:rsid w:val="0089585F"/>
    <w:rsid w:val="00897E18"/>
    <w:rsid w:val="008A0F55"/>
    <w:rsid w:val="008A1774"/>
    <w:rsid w:val="008A1DCD"/>
    <w:rsid w:val="008A2153"/>
    <w:rsid w:val="008A2DA8"/>
    <w:rsid w:val="008A5010"/>
    <w:rsid w:val="008A7263"/>
    <w:rsid w:val="008B1311"/>
    <w:rsid w:val="008B31CC"/>
    <w:rsid w:val="008B456C"/>
    <w:rsid w:val="008B5DE1"/>
    <w:rsid w:val="008B7070"/>
    <w:rsid w:val="008C1826"/>
    <w:rsid w:val="008C5030"/>
    <w:rsid w:val="008C7679"/>
    <w:rsid w:val="008D0396"/>
    <w:rsid w:val="008D3566"/>
    <w:rsid w:val="008D3BC0"/>
    <w:rsid w:val="008D5B53"/>
    <w:rsid w:val="008D5D6B"/>
    <w:rsid w:val="008E2674"/>
    <w:rsid w:val="008E42C1"/>
    <w:rsid w:val="008E527C"/>
    <w:rsid w:val="008F26F6"/>
    <w:rsid w:val="009000C9"/>
    <w:rsid w:val="00903656"/>
    <w:rsid w:val="009062ED"/>
    <w:rsid w:val="0090775D"/>
    <w:rsid w:val="00910D8E"/>
    <w:rsid w:val="009135A8"/>
    <w:rsid w:val="0091722D"/>
    <w:rsid w:val="00922E34"/>
    <w:rsid w:val="00925869"/>
    <w:rsid w:val="00933100"/>
    <w:rsid w:val="009371A3"/>
    <w:rsid w:val="009403AD"/>
    <w:rsid w:val="0094277B"/>
    <w:rsid w:val="009551FC"/>
    <w:rsid w:val="0096199D"/>
    <w:rsid w:val="00962802"/>
    <w:rsid w:val="00963CDE"/>
    <w:rsid w:val="009655D8"/>
    <w:rsid w:val="00966D72"/>
    <w:rsid w:val="00967678"/>
    <w:rsid w:val="0097223B"/>
    <w:rsid w:val="009732B3"/>
    <w:rsid w:val="009732BA"/>
    <w:rsid w:val="00973957"/>
    <w:rsid w:val="0098049C"/>
    <w:rsid w:val="0098148A"/>
    <w:rsid w:val="00982726"/>
    <w:rsid w:val="009859E7"/>
    <w:rsid w:val="0099010F"/>
    <w:rsid w:val="00994589"/>
    <w:rsid w:val="00994CC4"/>
    <w:rsid w:val="009A0390"/>
    <w:rsid w:val="009A1ABF"/>
    <w:rsid w:val="009A3159"/>
    <w:rsid w:val="009B0F30"/>
    <w:rsid w:val="009B12D0"/>
    <w:rsid w:val="009B14FE"/>
    <w:rsid w:val="009B4DC9"/>
    <w:rsid w:val="009B4F2F"/>
    <w:rsid w:val="009B4FE2"/>
    <w:rsid w:val="009B7417"/>
    <w:rsid w:val="009B7C85"/>
    <w:rsid w:val="009C0391"/>
    <w:rsid w:val="009C2014"/>
    <w:rsid w:val="009C3C09"/>
    <w:rsid w:val="009C6668"/>
    <w:rsid w:val="009D0B7A"/>
    <w:rsid w:val="009D12CD"/>
    <w:rsid w:val="009D1D72"/>
    <w:rsid w:val="009D2572"/>
    <w:rsid w:val="009D53A5"/>
    <w:rsid w:val="009E05C6"/>
    <w:rsid w:val="009E07D2"/>
    <w:rsid w:val="009E4960"/>
    <w:rsid w:val="009E734D"/>
    <w:rsid w:val="009F066E"/>
    <w:rsid w:val="009F31D9"/>
    <w:rsid w:val="009F3652"/>
    <w:rsid w:val="009F3AD9"/>
    <w:rsid w:val="009F4B82"/>
    <w:rsid w:val="00A00937"/>
    <w:rsid w:val="00A0163A"/>
    <w:rsid w:val="00A02C7F"/>
    <w:rsid w:val="00A07A4E"/>
    <w:rsid w:val="00A14F0A"/>
    <w:rsid w:val="00A164F9"/>
    <w:rsid w:val="00A2150D"/>
    <w:rsid w:val="00A24BC9"/>
    <w:rsid w:val="00A24DAB"/>
    <w:rsid w:val="00A253EA"/>
    <w:rsid w:val="00A30055"/>
    <w:rsid w:val="00A32E00"/>
    <w:rsid w:val="00A4462B"/>
    <w:rsid w:val="00A4688B"/>
    <w:rsid w:val="00A54689"/>
    <w:rsid w:val="00A570C8"/>
    <w:rsid w:val="00A62EF9"/>
    <w:rsid w:val="00A65FF8"/>
    <w:rsid w:val="00A7181C"/>
    <w:rsid w:val="00A75116"/>
    <w:rsid w:val="00A77308"/>
    <w:rsid w:val="00A8039F"/>
    <w:rsid w:val="00A844DD"/>
    <w:rsid w:val="00A85555"/>
    <w:rsid w:val="00A908AC"/>
    <w:rsid w:val="00A948B3"/>
    <w:rsid w:val="00A95E92"/>
    <w:rsid w:val="00A968CA"/>
    <w:rsid w:val="00AA0831"/>
    <w:rsid w:val="00AA1DC0"/>
    <w:rsid w:val="00AA5F43"/>
    <w:rsid w:val="00AB3ED6"/>
    <w:rsid w:val="00AB5174"/>
    <w:rsid w:val="00AC1DE5"/>
    <w:rsid w:val="00AC1F67"/>
    <w:rsid w:val="00AC2AB4"/>
    <w:rsid w:val="00AC6562"/>
    <w:rsid w:val="00AC7EC7"/>
    <w:rsid w:val="00AD26BF"/>
    <w:rsid w:val="00AD2E2E"/>
    <w:rsid w:val="00AD440D"/>
    <w:rsid w:val="00AD5957"/>
    <w:rsid w:val="00AD7CED"/>
    <w:rsid w:val="00AE01CA"/>
    <w:rsid w:val="00AE14E2"/>
    <w:rsid w:val="00AE2559"/>
    <w:rsid w:val="00AE3076"/>
    <w:rsid w:val="00AE577B"/>
    <w:rsid w:val="00AF1F26"/>
    <w:rsid w:val="00AF3526"/>
    <w:rsid w:val="00AF5A63"/>
    <w:rsid w:val="00B00346"/>
    <w:rsid w:val="00B01708"/>
    <w:rsid w:val="00B044E7"/>
    <w:rsid w:val="00B053F9"/>
    <w:rsid w:val="00B061F5"/>
    <w:rsid w:val="00B10BF2"/>
    <w:rsid w:val="00B13543"/>
    <w:rsid w:val="00B1409A"/>
    <w:rsid w:val="00B14C6D"/>
    <w:rsid w:val="00B15030"/>
    <w:rsid w:val="00B205E1"/>
    <w:rsid w:val="00B20B90"/>
    <w:rsid w:val="00B231AA"/>
    <w:rsid w:val="00B23AD5"/>
    <w:rsid w:val="00B251FE"/>
    <w:rsid w:val="00B25F4A"/>
    <w:rsid w:val="00B27639"/>
    <w:rsid w:val="00B30BF5"/>
    <w:rsid w:val="00B31118"/>
    <w:rsid w:val="00B31BA2"/>
    <w:rsid w:val="00B40FEB"/>
    <w:rsid w:val="00B4267E"/>
    <w:rsid w:val="00B44E6E"/>
    <w:rsid w:val="00B45FB6"/>
    <w:rsid w:val="00B46C45"/>
    <w:rsid w:val="00B51449"/>
    <w:rsid w:val="00B522F0"/>
    <w:rsid w:val="00B5282C"/>
    <w:rsid w:val="00B551CB"/>
    <w:rsid w:val="00B55521"/>
    <w:rsid w:val="00B568F5"/>
    <w:rsid w:val="00B57A9F"/>
    <w:rsid w:val="00B608C2"/>
    <w:rsid w:val="00B6092B"/>
    <w:rsid w:val="00B6487B"/>
    <w:rsid w:val="00B66DB7"/>
    <w:rsid w:val="00B67A6A"/>
    <w:rsid w:val="00B71188"/>
    <w:rsid w:val="00B7194E"/>
    <w:rsid w:val="00B72CCC"/>
    <w:rsid w:val="00B73238"/>
    <w:rsid w:val="00B75489"/>
    <w:rsid w:val="00B76D3A"/>
    <w:rsid w:val="00B76D5E"/>
    <w:rsid w:val="00B80621"/>
    <w:rsid w:val="00B822C2"/>
    <w:rsid w:val="00B847B2"/>
    <w:rsid w:val="00B94037"/>
    <w:rsid w:val="00BA15C4"/>
    <w:rsid w:val="00BA4548"/>
    <w:rsid w:val="00BA46CB"/>
    <w:rsid w:val="00BA4CEE"/>
    <w:rsid w:val="00BA536E"/>
    <w:rsid w:val="00BA6CB2"/>
    <w:rsid w:val="00BA6E05"/>
    <w:rsid w:val="00BA6E10"/>
    <w:rsid w:val="00BA796F"/>
    <w:rsid w:val="00BA7D7C"/>
    <w:rsid w:val="00BA7F1C"/>
    <w:rsid w:val="00BB27BA"/>
    <w:rsid w:val="00BB3487"/>
    <w:rsid w:val="00BB41AC"/>
    <w:rsid w:val="00BB459A"/>
    <w:rsid w:val="00BB4709"/>
    <w:rsid w:val="00BC0F21"/>
    <w:rsid w:val="00BC1873"/>
    <w:rsid w:val="00BC3880"/>
    <w:rsid w:val="00BC3D48"/>
    <w:rsid w:val="00BC4ADE"/>
    <w:rsid w:val="00BC54A9"/>
    <w:rsid w:val="00BC55AA"/>
    <w:rsid w:val="00BD1C3C"/>
    <w:rsid w:val="00BD28C9"/>
    <w:rsid w:val="00BD5FBE"/>
    <w:rsid w:val="00BD7AD4"/>
    <w:rsid w:val="00BD7B6F"/>
    <w:rsid w:val="00BE12CD"/>
    <w:rsid w:val="00BE4EBD"/>
    <w:rsid w:val="00BE6EFE"/>
    <w:rsid w:val="00BE7E07"/>
    <w:rsid w:val="00BF29A9"/>
    <w:rsid w:val="00BF6DF5"/>
    <w:rsid w:val="00C00F97"/>
    <w:rsid w:val="00C02E75"/>
    <w:rsid w:val="00C02EC2"/>
    <w:rsid w:val="00C04862"/>
    <w:rsid w:val="00C06168"/>
    <w:rsid w:val="00C07D88"/>
    <w:rsid w:val="00C10EAB"/>
    <w:rsid w:val="00C10FF8"/>
    <w:rsid w:val="00C1249D"/>
    <w:rsid w:val="00C12D25"/>
    <w:rsid w:val="00C151B9"/>
    <w:rsid w:val="00C17AF0"/>
    <w:rsid w:val="00C208EA"/>
    <w:rsid w:val="00C20BB9"/>
    <w:rsid w:val="00C2283A"/>
    <w:rsid w:val="00C24C4F"/>
    <w:rsid w:val="00C252EF"/>
    <w:rsid w:val="00C25C43"/>
    <w:rsid w:val="00C27E34"/>
    <w:rsid w:val="00C323EB"/>
    <w:rsid w:val="00C34B83"/>
    <w:rsid w:val="00C36001"/>
    <w:rsid w:val="00C419B4"/>
    <w:rsid w:val="00C424C5"/>
    <w:rsid w:val="00C42C58"/>
    <w:rsid w:val="00C441BE"/>
    <w:rsid w:val="00C4787C"/>
    <w:rsid w:val="00C5015B"/>
    <w:rsid w:val="00C512D6"/>
    <w:rsid w:val="00C52FD6"/>
    <w:rsid w:val="00C56B25"/>
    <w:rsid w:val="00C71364"/>
    <w:rsid w:val="00C7162F"/>
    <w:rsid w:val="00C745E1"/>
    <w:rsid w:val="00C77986"/>
    <w:rsid w:val="00C840D1"/>
    <w:rsid w:val="00C9059F"/>
    <w:rsid w:val="00C920BB"/>
    <w:rsid w:val="00C9359E"/>
    <w:rsid w:val="00C94AC5"/>
    <w:rsid w:val="00C9623A"/>
    <w:rsid w:val="00C96E41"/>
    <w:rsid w:val="00CA53F8"/>
    <w:rsid w:val="00CA67F1"/>
    <w:rsid w:val="00CA6CC7"/>
    <w:rsid w:val="00CA6E90"/>
    <w:rsid w:val="00CB37AD"/>
    <w:rsid w:val="00CB45F5"/>
    <w:rsid w:val="00CB4795"/>
    <w:rsid w:val="00CB7E8E"/>
    <w:rsid w:val="00CC01A5"/>
    <w:rsid w:val="00CC1BF8"/>
    <w:rsid w:val="00CC2982"/>
    <w:rsid w:val="00CC3C40"/>
    <w:rsid w:val="00CC605E"/>
    <w:rsid w:val="00CC6E60"/>
    <w:rsid w:val="00CD1A34"/>
    <w:rsid w:val="00CD3A81"/>
    <w:rsid w:val="00CD4793"/>
    <w:rsid w:val="00CD61D0"/>
    <w:rsid w:val="00CE0D9A"/>
    <w:rsid w:val="00CE2836"/>
    <w:rsid w:val="00CE2EBA"/>
    <w:rsid w:val="00CE54DB"/>
    <w:rsid w:val="00CE5BEA"/>
    <w:rsid w:val="00CE6C54"/>
    <w:rsid w:val="00CE78DF"/>
    <w:rsid w:val="00CF08C2"/>
    <w:rsid w:val="00CF2582"/>
    <w:rsid w:val="00CF2986"/>
    <w:rsid w:val="00CF498D"/>
    <w:rsid w:val="00D00BC0"/>
    <w:rsid w:val="00D01007"/>
    <w:rsid w:val="00D031FA"/>
    <w:rsid w:val="00D066C5"/>
    <w:rsid w:val="00D229EB"/>
    <w:rsid w:val="00D22B12"/>
    <w:rsid w:val="00D2326D"/>
    <w:rsid w:val="00D239D9"/>
    <w:rsid w:val="00D256D2"/>
    <w:rsid w:val="00D257AC"/>
    <w:rsid w:val="00D27047"/>
    <w:rsid w:val="00D3179C"/>
    <w:rsid w:val="00D31C4D"/>
    <w:rsid w:val="00D3492E"/>
    <w:rsid w:val="00D36C11"/>
    <w:rsid w:val="00D374A9"/>
    <w:rsid w:val="00D41B54"/>
    <w:rsid w:val="00D4259D"/>
    <w:rsid w:val="00D44710"/>
    <w:rsid w:val="00D46112"/>
    <w:rsid w:val="00D46563"/>
    <w:rsid w:val="00D4700C"/>
    <w:rsid w:val="00D479EE"/>
    <w:rsid w:val="00D52801"/>
    <w:rsid w:val="00D564E9"/>
    <w:rsid w:val="00D5676B"/>
    <w:rsid w:val="00D57066"/>
    <w:rsid w:val="00D61130"/>
    <w:rsid w:val="00D615E0"/>
    <w:rsid w:val="00D73961"/>
    <w:rsid w:val="00D82F34"/>
    <w:rsid w:val="00D83BD0"/>
    <w:rsid w:val="00D920A6"/>
    <w:rsid w:val="00D9328F"/>
    <w:rsid w:val="00D94FAB"/>
    <w:rsid w:val="00D95A65"/>
    <w:rsid w:val="00DA030E"/>
    <w:rsid w:val="00DA0945"/>
    <w:rsid w:val="00DA38E9"/>
    <w:rsid w:val="00DA43DE"/>
    <w:rsid w:val="00DB22BA"/>
    <w:rsid w:val="00DB2B58"/>
    <w:rsid w:val="00DB34C3"/>
    <w:rsid w:val="00DB3C98"/>
    <w:rsid w:val="00DC0419"/>
    <w:rsid w:val="00DC047D"/>
    <w:rsid w:val="00DC0591"/>
    <w:rsid w:val="00DC1DF6"/>
    <w:rsid w:val="00DC582A"/>
    <w:rsid w:val="00DC5F2A"/>
    <w:rsid w:val="00DC7604"/>
    <w:rsid w:val="00DD207B"/>
    <w:rsid w:val="00DD6609"/>
    <w:rsid w:val="00DD6A3A"/>
    <w:rsid w:val="00DD6BA0"/>
    <w:rsid w:val="00DD7D83"/>
    <w:rsid w:val="00DE2478"/>
    <w:rsid w:val="00DF3AFE"/>
    <w:rsid w:val="00DF3D1C"/>
    <w:rsid w:val="00DF5111"/>
    <w:rsid w:val="00E024C3"/>
    <w:rsid w:val="00E0286B"/>
    <w:rsid w:val="00E07603"/>
    <w:rsid w:val="00E16070"/>
    <w:rsid w:val="00E173B3"/>
    <w:rsid w:val="00E223DA"/>
    <w:rsid w:val="00E22A24"/>
    <w:rsid w:val="00E26A26"/>
    <w:rsid w:val="00E31D9D"/>
    <w:rsid w:val="00E3245A"/>
    <w:rsid w:val="00E4164C"/>
    <w:rsid w:val="00E45753"/>
    <w:rsid w:val="00E46711"/>
    <w:rsid w:val="00E53E91"/>
    <w:rsid w:val="00E560AD"/>
    <w:rsid w:val="00E56C25"/>
    <w:rsid w:val="00E6036C"/>
    <w:rsid w:val="00E60525"/>
    <w:rsid w:val="00E618D5"/>
    <w:rsid w:val="00E63363"/>
    <w:rsid w:val="00E6588C"/>
    <w:rsid w:val="00E65C14"/>
    <w:rsid w:val="00E65E64"/>
    <w:rsid w:val="00E7559A"/>
    <w:rsid w:val="00E7754E"/>
    <w:rsid w:val="00E8264F"/>
    <w:rsid w:val="00E8456C"/>
    <w:rsid w:val="00E901D6"/>
    <w:rsid w:val="00E9190E"/>
    <w:rsid w:val="00E93803"/>
    <w:rsid w:val="00E938DA"/>
    <w:rsid w:val="00E946A0"/>
    <w:rsid w:val="00EA0C17"/>
    <w:rsid w:val="00EA3693"/>
    <w:rsid w:val="00EA44C5"/>
    <w:rsid w:val="00EA74B5"/>
    <w:rsid w:val="00EB4655"/>
    <w:rsid w:val="00EB4AAC"/>
    <w:rsid w:val="00EB4AB3"/>
    <w:rsid w:val="00EB6D24"/>
    <w:rsid w:val="00EB73B3"/>
    <w:rsid w:val="00EB7548"/>
    <w:rsid w:val="00EB782B"/>
    <w:rsid w:val="00EC15E4"/>
    <w:rsid w:val="00EC1C56"/>
    <w:rsid w:val="00EC1E30"/>
    <w:rsid w:val="00EC238E"/>
    <w:rsid w:val="00EC38ED"/>
    <w:rsid w:val="00EC3F22"/>
    <w:rsid w:val="00ED0044"/>
    <w:rsid w:val="00ED109D"/>
    <w:rsid w:val="00ED2091"/>
    <w:rsid w:val="00ED3028"/>
    <w:rsid w:val="00ED34EC"/>
    <w:rsid w:val="00ED491F"/>
    <w:rsid w:val="00ED4FB4"/>
    <w:rsid w:val="00ED6DAE"/>
    <w:rsid w:val="00EE360E"/>
    <w:rsid w:val="00EE5F60"/>
    <w:rsid w:val="00EE66B9"/>
    <w:rsid w:val="00EE6E8E"/>
    <w:rsid w:val="00EF09B3"/>
    <w:rsid w:val="00EF12C5"/>
    <w:rsid w:val="00F07B41"/>
    <w:rsid w:val="00F10E78"/>
    <w:rsid w:val="00F10E87"/>
    <w:rsid w:val="00F12958"/>
    <w:rsid w:val="00F143C7"/>
    <w:rsid w:val="00F21CD9"/>
    <w:rsid w:val="00F26B75"/>
    <w:rsid w:val="00F308FF"/>
    <w:rsid w:val="00F31600"/>
    <w:rsid w:val="00F355C2"/>
    <w:rsid w:val="00F36D38"/>
    <w:rsid w:val="00F37F20"/>
    <w:rsid w:val="00F41D88"/>
    <w:rsid w:val="00F43401"/>
    <w:rsid w:val="00F43553"/>
    <w:rsid w:val="00F4386A"/>
    <w:rsid w:val="00F4420E"/>
    <w:rsid w:val="00F44637"/>
    <w:rsid w:val="00F4480D"/>
    <w:rsid w:val="00F44FB0"/>
    <w:rsid w:val="00F457A9"/>
    <w:rsid w:val="00F523E8"/>
    <w:rsid w:val="00F52488"/>
    <w:rsid w:val="00F544D9"/>
    <w:rsid w:val="00F55F78"/>
    <w:rsid w:val="00F57390"/>
    <w:rsid w:val="00F60C57"/>
    <w:rsid w:val="00F6141B"/>
    <w:rsid w:val="00F643E8"/>
    <w:rsid w:val="00F64807"/>
    <w:rsid w:val="00F6568B"/>
    <w:rsid w:val="00F70E2B"/>
    <w:rsid w:val="00F77D55"/>
    <w:rsid w:val="00F814D5"/>
    <w:rsid w:val="00F835D8"/>
    <w:rsid w:val="00F84D64"/>
    <w:rsid w:val="00F87643"/>
    <w:rsid w:val="00F924A7"/>
    <w:rsid w:val="00F92CB6"/>
    <w:rsid w:val="00F942C8"/>
    <w:rsid w:val="00F94C05"/>
    <w:rsid w:val="00F94E2F"/>
    <w:rsid w:val="00FA0A05"/>
    <w:rsid w:val="00FA3204"/>
    <w:rsid w:val="00FA3976"/>
    <w:rsid w:val="00FA50EA"/>
    <w:rsid w:val="00FA6D5E"/>
    <w:rsid w:val="00FB0C8C"/>
    <w:rsid w:val="00FB2878"/>
    <w:rsid w:val="00FB3CAC"/>
    <w:rsid w:val="00FB4136"/>
    <w:rsid w:val="00FB75ED"/>
    <w:rsid w:val="00FC349F"/>
    <w:rsid w:val="00FC375A"/>
    <w:rsid w:val="00FC5285"/>
    <w:rsid w:val="00FC714C"/>
    <w:rsid w:val="00FD275D"/>
    <w:rsid w:val="00FD2DE2"/>
    <w:rsid w:val="00FD6A91"/>
    <w:rsid w:val="00FD780C"/>
    <w:rsid w:val="00FE06D2"/>
    <w:rsid w:val="00FE0863"/>
    <w:rsid w:val="00FE12D4"/>
    <w:rsid w:val="00FE2302"/>
    <w:rsid w:val="00FE28A3"/>
    <w:rsid w:val="00FE2A44"/>
    <w:rsid w:val="00FE3BA1"/>
    <w:rsid w:val="00FE3C88"/>
    <w:rsid w:val="00FE662D"/>
    <w:rsid w:val="00FF02DE"/>
    <w:rsid w:val="00FF1A75"/>
    <w:rsid w:val="00FF1FA1"/>
    <w:rsid w:val="00FF46DA"/>
    <w:rsid w:val="00FF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6A949"/>
  <w15:docId w15:val="{1A47FA05-CF49-4BDD-A143-63FC0759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A67F1"/>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A67F1"/>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A67F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A67F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7F1"/>
    <w:pPr>
      <w:tabs>
        <w:tab w:val="center" w:pos="4320"/>
        <w:tab w:val="right" w:pos="8640"/>
      </w:tabs>
    </w:pPr>
    <w:rPr>
      <w:rFonts w:ascii="Times New Roman" w:hAnsi="Times New Roman"/>
      <w:sz w:val="20"/>
    </w:rPr>
  </w:style>
  <w:style w:type="character" w:customStyle="1" w:styleId="FooterChar">
    <w:name w:val="Footer Char"/>
    <w:link w:val="Footer"/>
    <w:uiPriority w:val="99"/>
    <w:rsid w:val="00CA67F1"/>
    <w:rPr>
      <w:rFonts w:ascii="Times New Roman" w:hAnsi="Times New Roman"/>
      <w:szCs w:val="22"/>
    </w:rPr>
  </w:style>
  <w:style w:type="character" w:styleId="PageNumber">
    <w:name w:val="page number"/>
    <w:uiPriority w:val="99"/>
    <w:rsid w:val="00CA67F1"/>
    <w:rPr>
      <w:rFonts w:cs="Times New Roman"/>
    </w:rPr>
  </w:style>
  <w:style w:type="character" w:customStyle="1" w:styleId="apple-converted-space">
    <w:name w:val="apple-converted-space"/>
    <w:rsid w:val="00CA67F1"/>
  </w:style>
  <w:style w:type="paragraph" w:styleId="Title">
    <w:name w:val="Title"/>
    <w:basedOn w:val="Normal"/>
    <w:next w:val="Normal"/>
    <w:link w:val="TitleChar"/>
    <w:uiPriority w:val="10"/>
    <w:rsid w:val="00CA67F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A67F1"/>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CA67F1"/>
    <w:rPr>
      <w:rFonts w:asciiTheme="minorHAnsi" w:hAnsiTheme="minorHAnsi"/>
      <w:b/>
      <w:bCs/>
      <w:color w:val="365F91"/>
      <w:sz w:val="32"/>
      <w:szCs w:val="28"/>
    </w:rPr>
  </w:style>
  <w:style w:type="character" w:customStyle="1" w:styleId="Heading2Char">
    <w:name w:val="Heading 2 Char"/>
    <w:link w:val="Heading2"/>
    <w:uiPriority w:val="9"/>
    <w:rsid w:val="00CA67F1"/>
    <w:rPr>
      <w:rFonts w:ascii="Cambria" w:hAnsi="Cambria"/>
      <w:b/>
      <w:bCs/>
      <w:i/>
      <w:color w:val="4F81BD"/>
      <w:sz w:val="26"/>
      <w:szCs w:val="26"/>
    </w:rPr>
  </w:style>
  <w:style w:type="character" w:customStyle="1" w:styleId="Heading3Char">
    <w:name w:val="Heading 3 Char"/>
    <w:link w:val="Heading3"/>
    <w:uiPriority w:val="9"/>
    <w:rsid w:val="00CA67F1"/>
    <w:rPr>
      <w:rFonts w:ascii="Cambria" w:hAnsi="Cambria"/>
      <w:b/>
      <w:bCs/>
      <w:i/>
      <w:color w:val="7F7F7F"/>
      <w:szCs w:val="22"/>
    </w:rPr>
  </w:style>
  <w:style w:type="paragraph" w:customStyle="1" w:styleId="MediumGrid1-Accent21">
    <w:name w:val="Medium Grid 1 - Accent 21"/>
    <w:basedOn w:val="Normal"/>
    <w:uiPriority w:val="34"/>
    <w:rsid w:val="00CA67F1"/>
    <w:pPr>
      <w:ind w:left="720"/>
      <w:contextualSpacing/>
    </w:pPr>
  </w:style>
  <w:style w:type="paragraph" w:styleId="Header">
    <w:name w:val="header"/>
    <w:basedOn w:val="Normal"/>
    <w:link w:val="HeaderChar"/>
    <w:uiPriority w:val="99"/>
    <w:unhideWhenUsed/>
    <w:rsid w:val="00CA67F1"/>
    <w:pPr>
      <w:tabs>
        <w:tab w:val="center" w:pos="4680"/>
        <w:tab w:val="right" w:pos="9360"/>
      </w:tabs>
    </w:pPr>
    <w:rPr>
      <w:sz w:val="20"/>
    </w:rPr>
  </w:style>
  <w:style w:type="character" w:customStyle="1" w:styleId="HeaderChar">
    <w:name w:val="Header Char"/>
    <w:link w:val="Header"/>
    <w:uiPriority w:val="99"/>
    <w:rsid w:val="00CA67F1"/>
    <w:rPr>
      <w:szCs w:val="22"/>
    </w:rPr>
  </w:style>
  <w:style w:type="paragraph" w:styleId="NormalWeb">
    <w:name w:val="Normal (Web)"/>
    <w:basedOn w:val="Normal"/>
    <w:uiPriority w:val="99"/>
    <w:unhideWhenUsed/>
    <w:rsid w:val="00CA67F1"/>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CA67F1"/>
    <w:rPr>
      <w:sz w:val="16"/>
      <w:szCs w:val="16"/>
    </w:rPr>
  </w:style>
  <w:style w:type="paragraph" w:styleId="CommentText">
    <w:name w:val="annotation text"/>
    <w:basedOn w:val="Normal"/>
    <w:link w:val="CommentTextChar"/>
    <w:uiPriority w:val="99"/>
    <w:unhideWhenUsed/>
    <w:rsid w:val="00CA67F1"/>
    <w:rPr>
      <w:sz w:val="20"/>
    </w:rPr>
  </w:style>
  <w:style w:type="character" w:customStyle="1" w:styleId="CommentTextChar">
    <w:name w:val="Comment Text Char"/>
    <w:link w:val="CommentText"/>
    <w:uiPriority w:val="99"/>
    <w:rsid w:val="00CA67F1"/>
    <w:rPr>
      <w:szCs w:val="22"/>
    </w:rPr>
  </w:style>
  <w:style w:type="paragraph" w:styleId="CommentSubject">
    <w:name w:val="annotation subject"/>
    <w:basedOn w:val="CommentText"/>
    <w:next w:val="CommentText"/>
    <w:link w:val="CommentSubjectChar"/>
    <w:uiPriority w:val="99"/>
    <w:semiHidden/>
    <w:unhideWhenUsed/>
    <w:rsid w:val="00CA67F1"/>
    <w:rPr>
      <w:b/>
      <w:bCs/>
    </w:rPr>
  </w:style>
  <w:style w:type="character" w:customStyle="1" w:styleId="CommentSubjectChar">
    <w:name w:val="Comment Subject Char"/>
    <w:link w:val="CommentSubject"/>
    <w:uiPriority w:val="99"/>
    <w:semiHidden/>
    <w:rsid w:val="00CA67F1"/>
    <w:rPr>
      <w:b/>
      <w:bCs/>
      <w:szCs w:val="22"/>
    </w:rPr>
  </w:style>
  <w:style w:type="paragraph" w:styleId="BalloonText">
    <w:name w:val="Balloon Text"/>
    <w:basedOn w:val="Normal"/>
    <w:link w:val="BalloonTextChar"/>
    <w:uiPriority w:val="99"/>
    <w:semiHidden/>
    <w:unhideWhenUsed/>
    <w:rsid w:val="00CA67F1"/>
    <w:rPr>
      <w:rFonts w:ascii="Tahoma" w:hAnsi="Tahoma"/>
      <w:sz w:val="16"/>
      <w:szCs w:val="16"/>
    </w:rPr>
  </w:style>
  <w:style w:type="character" w:customStyle="1" w:styleId="BalloonTextChar">
    <w:name w:val="Balloon Text Char"/>
    <w:link w:val="BalloonText"/>
    <w:uiPriority w:val="99"/>
    <w:semiHidden/>
    <w:rsid w:val="00CA67F1"/>
    <w:rPr>
      <w:rFonts w:ascii="Tahoma" w:hAnsi="Tahoma"/>
      <w:sz w:val="16"/>
      <w:szCs w:val="16"/>
    </w:rPr>
  </w:style>
  <w:style w:type="paragraph" w:customStyle="1" w:styleId="Pa4">
    <w:name w:val="Pa4"/>
    <w:basedOn w:val="Normal"/>
    <w:next w:val="Normal"/>
    <w:uiPriority w:val="99"/>
    <w:rsid w:val="00CA67F1"/>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CA67F1"/>
    <w:rPr>
      <w:color w:val="0000FF"/>
      <w:u w:val="single"/>
    </w:rPr>
  </w:style>
  <w:style w:type="table" w:styleId="TableGrid">
    <w:name w:val="Table Grid"/>
    <w:basedOn w:val="TableNormal"/>
    <w:uiPriority w:val="59"/>
    <w:rsid w:val="00CA6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CA67F1"/>
    <w:pPr>
      <w:spacing w:after="200"/>
      <w:ind w:left="720"/>
      <w:contextualSpacing/>
    </w:pPr>
  </w:style>
  <w:style w:type="paragraph" w:styleId="BodyText">
    <w:name w:val="Body Text"/>
    <w:basedOn w:val="Normal"/>
    <w:link w:val="BodyTextChar"/>
    <w:rsid w:val="00CA67F1"/>
    <w:pPr>
      <w:spacing w:after="120"/>
    </w:pPr>
  </w:style>
  <w:style w:type="character" w:customStyle="1" w:styleId="BodyTextChar">
    <w:name w:val="Body Text Char"/>
    <w:link w:val="BodyText"/>
    <w:rsid w:val="00CA67F1"/>
    <w:rPr>
      <w:sz w:val="22"/>
      <w:szCs w:val="22"/>
    </w:rPr>
  </w:style>
  <w:style w:type="paragraph" w:customStyle="1" w:styleId="Header-banner">
    <w:name w:val="Header-banner"/>
    <w:rsid w:val="00CA67F1"/>
    <w:pPr>
      <w:ind w:left="43" w:right="43"/>
      <w:jc w:val="center"/>
    </w:pPr>
    <w:rPr>
      <w:rFonts w:cs="Calibri"/>
      <w:b/>
      <w:bCs/>
      <w:caps/>
      <w:color w:val="FFFFFF"/>
      <w:sz w:val="44"/>
      <w:szCs w:val="22"/>
    </w:rPr>
  </w:style>
  <w:style w:type="paragraph" w:customStyle="1" w:styleId="Header2banner">
    <w:name w:val="Header2_banner"/>
    <w:basedOn w:val="Header-banner"/>
    <w:rsid w:val="00CA67F1"/>
    <w:pPr>
      <w:spacing w:line="440" w:lineRule="exact"/>
      <w:jc w:val="left"/>
    </w:pPr>
    <w:rPr>
      <w:caps w:val="0"/>
    </w:rPr>
  </w:style>
  <w:style w:type="paragraph" w:customStyle="1" w:styleId="folio">
    <w:name w:val="folio"/>
    <w:basedOn w:val="Normal"/>
    <w:link w:val="folioChar"/>
    <w:rsid w:val="00CA67F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CA67F1"/>
    <w:pPr>
      <w:ind w:left="720"/>
      <w:contextualSpacing/>
    </w:pPr>
  </w:style>
  <w:style w:type="character" w:styleId="FollowedHyperlink">
    <w:name w:val="FollowedHyperlink"/>
    <w:uiPriority w:val="99"/>
    <w:semiHidden/>
    <w:unhideWhenUsed/>
    <w:rsid w:val="00CA67F1"/>
    <w:rPr>
      <w:color w:val="954F72"/>
      <w:u w:val="single"/>
    </w:rPr>
  </w:style>
  <w:style w:type="paragraph" w:customStyle="1" w:styleId="NoSpacing1">
    <w:name w:val="No Spacing1"/>
    <w:link w:val="NoSpacingChar"/>
    <w:rsid w:val="00CA67F1"/>
    <w:rPr>
      <w:rFonts w:ascii="Tahoma" w:hAnsi="Tahoma"/>
      <w:sz w:val="19"/>
      <w:szCs w:val="22"/>
    </w:rPr>
  </w:style>
  <w:style w:type="character" w:customStyle="1" w:styleId="NoSpacingChar">
    <w:name w:val="No Spacing Char"/>
    <w:link w:val="NoSpacing1"/>
    <w:rsid w:val="00CA67F1"/>
    <w:rPr>
      <w:rFonts w:ascii="Tahoma" w:hAnsi="Tahoma"/>
      <w:sz w:val="19"/>
      <w:szCs w:val="22"/>
    </w:rPr>
  </w:style>
  <w:style w:type="paragraph" w:styleId="FootnoteText">
    <w:name w:val="footnote text"/>
    <w:basedOn w:val="Normal"/>
    <w:link w:val="FootnoteTextChar"/>
    <w:uiPriority w:val="99"/>
    <w:semiHidden/>
    <w:unhideWhenUsed/>
    <w:rsid w:val="00CA67F1"/>
    <w:rPr>
      <w:sz w:val="20"/>
    </w:rPr>
  </w:style>
  <w:style w:type="character" w:customStyle="1" w:styleId="FootnoteTextChar">
    <w:name w:val="Footnote Text Char"/>
    <w:basedOn w:val="DefaultParagraphFont"/>
    <w:link w:val="FootnoteText"/>
    <w:uiPriority w:val="99"/>
    <w:semiHidden/>
    <w:rsid w:val="00CA67F1"/>
    <w:rPr>
      <w:szCs w:val="22"/>
    </w:rPr>
  </w:style>
  <w:style w:type="character" w:styleId="FootnoteReference">
    <w:name w:val="footnote reference"/>
    <w:basedOn w:val="DefaultParagraphFont"/>
    <w:uiPriority w:val="99"/>
    <w:semiHidden/>
    <w:unhideWhenUsed/>
    <w:rsid w:val="00CA67F1"/>
    <w:rPr>
      <w:vertAlign w:val="superscript"/>
    </w:rPr>
  </w:style>
  <w:style w:type="paragraph" w:customStyle="1" w:styleId="LearningSequenceHeader">
    <w:name w:val="*Learning Sequence Header"/>
    <w:next w:val="Normal"/>
    <w:link w:val="LearningSequenceHeaderChar"/>
    <w:qFormat/>
    <w:rsid w:val="00CA67F1"/>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CA67F1"/>
    <w:pPr>
      <w:ind w:left="720"/>
      <w:contextualSpacing/>
    </w:pPr>
  </w:style>
  <w:style w:type="character" w:customStyle="1" w:styleId="LearningSequenceHeaderChar">
    <w:name w:val="*Learning Sequence Header Char"/>
    <w:basedOn w:val="DefaultParagraphFont"/>
    <w:link w:val="LearningSequenceHeader"/>
    <w:rsid w:val="00CA67F1"/>
    <w:rPr>
      <w:rFonts w:asciiTheme="minorHAnsi" w:hAnsiTheme="minorHAnsi"/>
      <w:b/>
      <w:bCs/>
      <w:color w:val="4F81BD"/>
      <w:sz w:val="28"/>
      <w:szCs w:val="26"/>
    </w:rPr>
  </w:style>
  <w:style w:type="paragraph" w:customStyle="1" w:styleId="TA">
    <w:name w:val="*TA*"/>
    <w:link w:val="TAChar"/>
    <w:qFormat/>
    <w:rsid w:val="00CA67F1"/>
    <w:pPr>
      <w:spacing w:before="180" w:after="180"/>
    </w:pPr>
    <w:rPr>
      <w:sz w:val="22"/>
      <w:szCs w:val="22"/>
    </w:rPr>
  </w:style>
  <w:style w:type="character" w:customStyle="1" w:styleId="TAChar">
    <w:name w:val="*TA* Char"/>
    <w:basedOn w:val="DefaultParagraphFont"/>
    <w:link w:val="TA"/>
    <w:rsid w:val="00CA67F1"/>
    <w:rPr>
      <w:sz w:val="22"/>
      <w:szCs w:val="22"/>
    </w:rPr>
  </w:style>
  <w:style w:type="paragraph" w:customStyle="1" w:styleId="IN">
    <w:name w:val="*IN*"/>
    <w:link w:val="INChar"/>
    <w:qFormat/>
    <w:rsid w:val="0077490B"/>
    <w:pPr>
      <w:numPr>
        <w:numId w:val="49"/>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CA67F1"/>
    <w:rPr>
      <w:sz w:val="22"/>
      <w:szCs w:val="22"/>
    </w:rPr>
  </w:style>
  <w:style w:type="paragraph" w:customStyle="1" w:styleId="BulletedList">
    <w:name w:val="*Bulleted List"/>
    <w:link w:val="BulletedListChar"/>
    <w:qFormat/>
    <w:rsid w:val="0077490B"/>
    <w:pPr>
      <w:numPr>
        <w:numId w:val="46"/>
      </w:numPr>
      <w:spacing w:before="60" w:after="60" w:line="276" w:lineRule="auto"/>
      <w:ind w:left="360"/>
    </w:pPr>
    <w:rPr>
      <w:sz w:val="22"/>
      <w:szCs w:val="22"/>
    </w:rPr>
  </w:style>
  <w:style w:type="character" w:customStyle="1" w:styleId="INChar">
    <w:name w:val="*IN* Char"/>
    <w:basedOn w:val="DefaultParagraphFont"/>
    <w:link w:val="IN"/>
    <w:rsid w:val="0077490B"/>
    <w:rPr>
      <w:color w:val="4F81BD"/>
      <w:sz w:val="22"/>
      <w:szCs w:val="22"/>
    </w:rPr>
  </w:style>
  <w:style w:type="paragraph" w:customStyle="1" w:styleId="NumberedList">
    <w:name w:val="*Numbered List"/>
    <w:link w:val="NumberedListChar"/>
    <w:qFormat/>
    <w:rsid w:val="00CA67F1"/>
    <w:pPr>
      <w:numPr>
        <w:numId w:val="51"/>
      </w:numPr>
      <w:spacing w:after="60"/>
    </w:pPr>
    <w:rPr>
      <w:sz w:val="22"/>
      <w:szCs w:val="22"/>
    </w:rPr>
  </w:style>
  <w:style w:type="character" w:customStyle="1" w:styleId="MediumList2-Accent41Char">
    <w:name w:val="Medium List 2 - Accent 41 Char"/>
    <w:basedOn w:val="DefaultParagraphFont"/>
    <w:link w:val="MediumList2-Accent41"/>
    <w:uiPriority w:val="34"/>
    <w:rsid w:val="00CA67F1"/>
    <w:rPr>
      <w:sz w:val="22"/>
      <w:szCs w:val="22"/>
    </w:rPr>
  </w:style>
  <w:style w:type="character" w:customStyle="1" w:styleId="BulletedListChar">
    <w:name w:val="*Bulleted List Char"/>
    <w:basedOn w:val="DefaultParagraphFont"/>
    <w:link w:val="BulletedList"/>
    <w:rsid w:val="0077490B"/>
    <w:rPr>
      <w:sz w:val="22"/>
      <w:szCs w:val="22"/>
    </w:rPr>
  </w:style>
  <w:style w:type="paragraph" w:customStyle="1" w:styleId="TableHeaders">
    <w:name w:val="*TableHeaders"/>
    <w:basedOn w:val="Normal"/>
    <w:link w:val="TableHeadersChar"/>
    <w:qFormat/>
    <w:rsid w:val="00CA67F1"/>
    <w:pPr>
      <w:spacing w:before="40" w:after="40" w:line="240" w:lineRule="auto"/>
    </w:pPr>
    <w:rPr>
      <w:b/>
      <w:color w:val="FFFFFF" w:themeColor="background1"/>
    </w:rPr>
  </w:style>
  <w:style w:type="character" w:customStyle="1" w:styleId="NumberedListChar">
    <w:name w:val="*Numbered List Char"/>
    <w:basedOn w:val="BulletedListChar"/>
    <w:link w:val="NumberedList"/>
    <w:rsid w:val="00CA67F1"/>
    <w:rPr>
      <w:sz w:val="22"/>
      <w:szCs w:val="22"/>
    </w:rPr>
  </w:style>
  <w:style w:type="paragraph" w:customStyle="1" w:styleId="PageHeader">
    <w:name w:val="*PageHeader"/>
    <w:link w:val="PageHeaderChar"/>
    <w:qFormat/>
    <w:rsid w:val="00CA67F1"/>
    <w:pPr>
      <w:spacing w:before="120"/>
    </w:pPr>
    <w:rPr>
      <w:b/>
      <w:sz w:val="18"/>
      <w:szCs w:val="22"/>
    </w:rPr>
  </w:style>
  <w:style w:type="character" w:customStyle="1" w:styleId="TableHeadersChar">
    <w:name w:val="*TableHeaders Char"/>
    <w:basedOn w:val="DefaultParagraphFont"/>
    <w:link w:val="TableHeaders"/>
    <w:rsid w:val="00CA67F1"/>
    <w:rPr>
      <w:b/>
      <w:color w:val="FFFFFF" w:themeColor="background1"/>
      <w:sz w:val="22"/>
      <w:szCs w:val="22"/>
    </w:rPr>
  </w:style>
  <w:style w:type="paragraph" w:customStyle="1" w:styleId="Q">
    <w:name w:val="*Q*"/>
    <w:link w:val="QChar"/>
    <w:qFormat/>
    <w:rsid w:val="00CA67F1"/>
    <w:pPr>
      <w:spacing w:before="240" w:line="276" w:lineRule="auto"/>
    </w:pPr>
    <w:rPr>
      <w:b/>
      <w:sz w:val="22"/>
      <w:szCs w:val="22"/>
    </w:rPr>
  </w:style>
  <w:style w:type="character" w:customStyle="1" w:styleId="PageHeaderChar">
    <w:name w:val="*PageHeader Char"/>
    <w:basedOn w:val="DefaultParagraphFont"/>
    <w:link w:val="PageHeader"/>
    <w:rsid w:val="00CA67F1"/>
    <w:rPr>
      <w:b/>
      <w:sz w:val="18"/>
      <w:szCs w:val="22"/>
    </w:rPr>
  </w:style>
  <w:style w:type="character" w:customStyle="1" w:styleId="QChar">
    <w:name w:val="*Q* Char"/>
    <w:basedOn w:val="DefaultParagraphFont"/>
    <w:link w:val="Q"/>
    <w:rsid w:val="00CA67F1"/>
    <w:rPr>
      <w:b/>
      <w:sz w:val="22"/>
      <w:szCs w:val="22"/>
    </w:rPr>
  </w:style>
  <w:style w:type="paragraph" w:customStyle="1" w:styleId="SASRBullet">
    <w:name w:val="*SA/SR Bullet"/>
    <w:basedOn w:val="Normal"/>
    <w:link w:val="SASRBulletChar"/>
    <w:qFormat/>
    <w:rsid w:val="0077490B"/>
    <w:pPr>
      <w:numPr>
        <w:ilvl w:val="1"/>
        <w:numId w:val="53"/>
      </w:numPr>
      <w:spacing w:before="120"/>
      <w:ind w:left="1080"/>
      <w:contextualSpacing/>
    </w:pPr>
  </w:style>
  <w:style w:type="paragraph" w:customStyle="1" w:styleId="INBullet">
    <w:name w:val="*IN* Bullet"/>
    <w:link w:val="INBulletChar"/>
    <w:qFormat/>
    <w:rsid w:val="0077490B"/>
    <w:pPr>
      <w:numPr>
        <w:numId w:val="50"/>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77490B"/>
    <w:rPr>
      <w:sz w:val="22"/>
      <w:szCs w:val="22"/>
    </w:rPr>
  </w:style>
  <w:style w:type="character" w:customStyle="1" w:styleId="INBulletChar">
    <w:name w:val="*IN* Bullet Char"/>
    <w:basedOn w:val="BulletedListChar"/>
    <w:link w:val="INBullet"/>
    <w:rsid w:val="0077490B"/>
    <w:rPr>
      <w:color w:val="4F81BD"/>
      <w:sz w:val="22"/>
      <w:szCs w:val="22"/>
    </w:rPr>
  </w:style>
  <w:style w:type="character" w:customStyle="1" w:styleId="reference-text">
    <w:name w:val="reference-text"/>
    <w:rsid w:val="00CA67F1"/>
  </w:style>
  <w:style w:type="paragraph" w:customStyle="1" w:styleId="SA">
    <w:name w:val="*SA*"/>
    <w:link w:val="SAChar"/>
    <w:qFormat/>
    <w:rsid w:val="00C12D25"/>
    <w:pPr>
      <w:numPr>
        <w:numId w:val="56"/>
      </w:numPr>
      <w:spacing w:before="120" w:line="276" w:lineRule="auto"/>
    </w:pPr>
    <w:rPr>
      <w:sz w:val="22"/>
      <w:szCs w:val="22"/>
    </w:rPr>
  </w:style>
  <w:style w:type="paragraph" w:customStyle="1" w:styleId="SR">
    <w:name w:val="*SR*"/>
    <w:link w:val="SRChar"/>
    <w:qFormat/>
    <w:rsid w:val="00A54689"/>
    <w:pPr>
      <w:numPr>
        <w:numId w:val="54"/>
      </w:numPr>
      <w:spacing w:before="120" w:line="276" w:lineRule="auto"/>
      <w:ind w:left="720"/>
    </w:pPr>
    <w:rPr>
      <w:sz w:val="22"/>
      <w:szCs w:val="22"/>
    </w:rPr>
  </w:style>
  <w:style w:type="character" w:customStyle="1" w:styleId="SAChar">
    <w:name w:val="*SA* Char"/>
    <w:basedOn w:val="DefaultParagraphFont"/>
    <w:link w:val="SA"/>
    <w:rsid w:val="00C12D25"/>
    <w:rPr>
      <w:sz w:val="22"/>
      <w:szCs w:val="22"/>
    </w:rPr>
  </w:style>
  <w:style w:type="character" w:customStyle="1" w:styleId="SRChar">
    <w:name w:val="*SR* Char"/>
    <w:basedOn w:val="DefaultParagraphFont"/>
    <w:link w:val="SR"/>
    <w:rsid w:val="00A54689"/>
    <w:rPr>
      <w:sz w:val="22"/>
      <w:szCs w:val="22"/>
    </w:rPr>
  </w:style>
  <w:style w:type="paragraph" w:customStyle="1" w:styleId="BR">
    <w:name w:val="*BR*"/>
    <w:link w:val="BRChar"/>
    <w:qFormat/>
    <w:rsid w:val="00CA67F1"/>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CA67F1"/>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CA67F1"/>
    <w:rPr>
      <w:sz w:val="18"/>
      <w:szCs w:val="22"/>
    </w:rPr>
  </w:style>
  <w:style w:type="character" w:customStyle="1" w:styleId="folioChar">
    <w:name w:val="folio Char"/>
    <w:basedOn w:val="DefaultParagraphFont"/>
    <w:link w:val="folio"/>
    <w:rsid w:val="00CA67F1"/>
    <w:rPr>
      <w:rFonts w:ascii="Verdana" w:eastAsia="Verdana" w:hAnsi="Verdana" w:cs="Verdana"/>
      <w:color w:val="595959"/>
      <w:sz w:val="16"/>
      <w:szCs w:val="22"/>
    </w:rPr>
  </w:style>
  <w:style w:type="character" w:customStyle="1" w:styleId="FooterTextChar">
    <w:name w:val="FooterText Char"/>
    <w:basedOn w:val="folioChar"/>
    <w:link w:val="FooterText"/>
    <w:rsid w:val="00CA67F1"/>
    <w:rPr>
      <w:rFonts w:ascii="Verdana" w:eastAsia="Verdana" w:hAnsi="Verdana" w:cs="Calibri"/>
      <w:b/>
      <w:color w:val="595959"/>
      <w:sz w:val="14"/>
      <w:szCs w:val="22"/>
    </w:rPr>
  </w:style>
  <w:style w:type="paragraph" w:customStyle="1" w:styleId="TableText">
    <w:name w:val="*TableText"/>
    <w:link w:val="TableTextChar"/>
    <w:qFormat/>
    <w:rsid w:val="00CA67F1"/>
    <w:pPr>
      <w:spacing w:before="40" w:after="40" w:line="276" w:lineRule="auto"/>
    </w:pPr>
    <w:rPr>
      <w:sz w:val="22"/>
      <w:szCs w:val="22"/>
    </w:rPr>
  </w:style>
  <w:style w:type="character" w:customStyle="1" w:styleId="TableTextChar">
    <w:name w:val="*TableText Char"/>
    <w:basedOn w:val="DefaultParagraphFont"/>
    <w:link w:val="TableText"/>
    <w:rsid w:val="00CA67F1"/>
    <w:rPr>
      <w:sz w:val="22"/>
      <w:szCs w:val="22"/>
    </w:rPr>
  </w:style>
  <w:style w:type="paragraph" w:customStyle="1" w:styleId="ToolHeader">
    <w:name w:val="*ToolHeader"/>
    <w:qFormat/>
    <w:rsid w:val="00CA67F1"/>
    <w:pPr>
      <w:spacing w:after="120"/>
    </w:pPr>
    <w:rPr>
      <w:rFonts w:asciiTheme="minorHAnsi" w:hAnsiTheme="minorHAnsi"/>
      <w:b/>
      <w:bCs/>
      <w:color w:val="365F91"/>
      <w:sz w:val="32"/>
      <w:szCs w:val="28"/>
    </w:rPr>
  </w:style>
  <w:style w:type="paragraph" w:customStyle="1" w:styleId="ToolTableText">
    <w:name w:val="*ToolTableText"/>
    <w:qFormat/>
    <w:rsid w:val="00CA67F1"/>
    <w:pPr>
      <w:spacing w:before="40" w:after="120"/>
    </w:pPr>
    <w:rPr>
      <w:sz w:val="22"/>
      <w:szCs w:val="22"/>
    </w:rPr>
  </w:style>
  <w:style w:type="paragraph" w:customStyle="1" w:styleId="ExcerptTitle">
    <w:name w:val="*ExcerptTitle"/>
    <w:basedOn w:val="Normal"/>
    <w:link w:val="ExcerptTitleChar"/>
    <w:qFormat/>
    <w:rsid w:val="00CA67F1"/>
    <w:pPr>
      <w:jc w:val="center"/>
    </w:pPr>
    <w:rPr>
      <w:rFonts w:asciiTheme="majorHAnsi" w:hAnsiTheme="majorHAnsi"/>
      <w:b/>
      <w:smallCaps/>
      <w:sz w:val="32"/>
    </w:rPr>
  </w:style>
  <w:style w:type="paragraph" w:customStyle="1" w:styleId="ExcerptAuthor">
    <w:name w:val="*ExcerptAuthor"/>
    <w:basedOn w:val="Normal"/>
    <w:link w:val="ExcerptAuthorChar"/>
    <w:qFormat/>
    <w:rsid w:val="00CA67F1"/>
    <w:pPr>
      <w:jc w:val="center"/>
    </w:pPr>
    <w:rPr>
      <w:rFonts w:asciiTheme="majorHAnsi" w:hAnsiTheme="majorHAnsi"/>
      <w:b/>
    </w:rPr>
  </w:style>
  <w:style w:type="character" w:customStyle="1" w:styleId="ExcerptTitleChar">
    <w:name w:val="*ExcerptTitle Char"/>
    <w:basedOn w:val="DefaultParagraphFont"/>
    <w:link w:val="ExcerptTitle"/>
    <w:rsid w:val="00CA67F1"/>
    <w:rPr>
      <w:rFonts w:asciiTheme="majorHAnsi" w:hAnsiTheme="majorHAnsi"/>
      <w:b/>
      <w:smallCaps/>
      <w:sz w:val="32"/>
      <w:szCs w:val="22"/>
    </w:rPr>
  </w:style>
  <w:style w:type="paragraph" w:customStyle="1" w:styleId="ExcerptBody">
    <w:name w:val="*ExcerptBody"/>
    <w:basedOn w:val="Normal"/>
    <w:link w:val="ExcerptBodyChar"/>
    <w:qFormat/>
    <w:rsid w:val="00CA67F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CA67F1"/>
    <w:rPr>
      <w:rFonts w:asciiTheme="majorHAnsi" w:hAnsiTheme="majorHAnsi"/>
      <w:b/>
      <w:sz w:val="22"/>
      <w:szCs w:val="22"/>
    </w:rPr>
  </w:style>
  <w:style w:type="character" w:customStyle="1" w:styleId="ExcerptBodyChar">
    <w:name w:val="*ExcerptBody Char"/>
    <w:basedOn w:val="DefaultParagraphFont"/>
    <w:link w:val="ExcerptBody"/>
    <w:rsid w:val="00CA67F1"/>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A67F1"/>
    <w:pPr>
      <w:numPr>
        <w:numId w:val="57"/>
      </w:numPr>
    </w:pPr>
  </w:style>
  <w:style w:type="character" w:customStyle="1" w:styleId="SubStandardChar">
    <w:name w:val="*SubStandard Char"/>
    <w:basedOn w:val="TableTextChar"/>
    <w:link w:val="SubStandard"/>
    <w:rsid w:val="00CA67F1"/>
    <w:rPr>
      <w:sz w:val="22"/>
      <w:szCs w:val="22"/>
    </w:rPr>
  </w:style>
  <w:style w:type="character" w:customStyle="1" w:styleId="hwc">
    <w:name w:val="hwc"/>
    <w:basedOn w:val="DefaultParagraphFont"/>
    <w:rsid w:val="0063135C"/>
  </w:style>
  <w:style w:type="paragraph" w:customStyle="1" w:styleId="Default">
    <w:name w:val="Default"/>
    <w:rsid w:val="00495EA4"/>
    <w:pPr>
      <w:autoSpaceDE w:val="0"/>
      <w:autoSpaceDN w:val="0"/>
      <w:adjustRightInd w:val="0"/>
    </w:pPr>
    <w:rPr>
      <w:rFonts w:cs="Calibri"/>
      <w:color w:val="000000"/>
      <w:sz w:val="24"/>
      <w:szCs w:val="24"/>
    </w:rPr>
  </w:style>
  <w:style w:type="paragraph" w:styleId="Revision">
    <w:name w:val="Revision"/>
    <w:hidden/>
    <w:uiPriority w:val="71"/>
    <w:rsid w:val="0037254F"/>
    <w:rPr>
      <w:sz w:val="22"/>
      <w:szCs w:val="22"/>
    </w:rPr>
  </w:style>
  <w:style w:type="paragraph" w:customStyle="1" w:styleId="DCwithQ">
    <w:name w:val="*DC* with *Q*"/>
    <w:basedOn w:val="Q"/>
    <w:qFormat/>
    <w:rsid w:val="00CA67F1"/>
    <w:pPr>
      <w:ind w:left="360"/>
    </w:pPr>
    <w:rPr>
      <w:color w:val="4F81BD" w:themeColor="accent1"/>
    </w:rPr>
  </w:style>
  <w:style w:type="paragraph" w:customStyle="1" w:styleId="DCwithSA">
    <w:name w:val="*DC* with *SA*"/>
    <w:basedOn w:val="SA"/>
    <w:qFormat/>
    <w:rsid w:val="00CA67F1"/>
    <w:rPr>
      <w:color w:val="4F81BD" w:themeColor="accent1"/>
    </w:rPr>
  </w:style>
  <w:style w:type="paragraph" w:customStyle="1" w:styleId="DCwithSR">
    <w:name w:val="*DC* with *SR*"/>
    <w:basedOn w:val="SR"/>
    <w:qFormat/>
    <w:rsid w:val="00CA67F1"/>
    <w:pPr>
      <w:numPr>
        <w:numId w:val="48"/>
      </w:numPr>
    </w:pPr>
    <w:rPr>
      <w:color w:val="4F81BD" w:themeColor="accent1"/>
    </w:rPr>
  </w:style>
  <w:style w:type="table" w:customStyle="1" w:styleId="TableGrid1">
    <w:name w:val="Table Grid1"/>
    <w:basedOn w:val="TableNormal"/>
    <w:next w:val="TableGrid"/>
    <w:uiPriority w:val="59"/>
    <w:rsid w:val="00CA6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261">
      <w:bodyDiv w:val="1"/>
      <w:marLeft w:val="0"/>
      <w:marRight w:val="0"/>
      <w:marTop w:val="0"/>
      <w:marBottom w:val="0"/>
      <w:divBdr>
        <w:top w:val="none" w:sz="0" w:space="0" w:color="auto"/>
        <w:left w:val="none" w:sz="0" w:space="0" w:color="auto"/>
        <w:bottom w:val="none" w:sz="0" w:space="0" w:color="auto"/>
        <w:right w:val="none" w:sz="0" w:space="0" w:color="auto"/>
      </w:divBdr>
    </w:div>
    <w:div w:id="214317958">
      <w:bodyDiv w:val="1"/>
      <w:marLeft w:val="0"/>
      <w:marRight w:val="0"/>
      <w:marTop w:val="0"/>
      <w:marBottom w:val="0"/>
      <w:divBdr>
        <w:top w:val="none" w:sz="0" w:space="0" w:color="auto"/>
        <w:left w:val="none" w:sz="0" w:space="0" w:color="auto"/>
        <w:bottom w:val="none" w:sz="0" w:space="0" w:color="auto"/>
        <w:right w:val="none" w:sz="0" w:space="0" w:color="auto"/>
      </w:divBdr>
      <w:divsChild>
        <w:div w:id="787397">
          <w:marLeft w:val="0"/>
          <w:marRight w:val="0"/>
          <w:marTop w:val="0"/>
          <w:marBottom w:val="0"/>
          <w:divBdr>
            <w:top w:val="none" w:sz="0" w:space="0" w:color="auto"/>
            <w:left w:val="none" w:sz="0" w:space="0" w:color="auto"/>
            <w:bottom w:val="none" w:sz="0" w:space="0" w:color="auto"/>
            <w:right w:val="none" w:sz="0" w:space="0" w:color="auto"/>
          </w:divBdr>
        </w:div>
        <w:div w:id="109669928">
          <w:marLeft w:val="0"/>
          <w:marRight w:val="0"/>
          <w:marTop w:val="0"/>
          <w:marBottom w:val="0"/>
          <w:divBdr>
            <w:top w:val="none" w:sz="0" w:space="0" w:color="auto"/>
            <w:left w:val="none" w:sz="0" w:space="0" w:color="auto"/>
            <w:bottom w:val="none" w:sz="0" w:space="0" w:color="auto"/>
            <w:right w:val="none" w:sz="0" w:space="0" w:color="auto"/>
          </w:divBdr>
        </w:div>
        <w:div w:id="123080061">
          <w:marLeft w:val="0"/>
          <w:marRight w:val="0"/>
          <w:marTop w:val="0"/>
          <w:marBottom w:val="0"/>
          <w:divBdr>
            <w:top w:val="none" w:sz="0" w:space="0" w:color="auto"/>
            <w:left w:val="none" w:sz="0" w:space="0" w:color="auto"/>
            <w:bottom w:val="none" w:sz="0" w:space="0" w:color="auto"/>
            <w:right w:val="none" w:sz="0" w:space="0" w:color="auto"/>
          </w:divBdr>
        </w:div>
        <w:div w:id="200365681">
          <w:marLeft w:val="0"/>
          <w:marRight w:val="0"/>
          <w:marTop w:val="0"/>
          <w:marBottom w:val="0"/>
          <w:divBdr>
            <w:top w:val="none" w:sz="0" w:space="0" w:color="auto"/>
            <w:left w:val="none" w:sz="0" w:space="0" w:color="auto"/>
            <w:bottom w:val="none" w:sz="0" w:space="0" w:color="auto"/>
            <w:right w:val="none" w:sz="0" w:space="0" w:color="auto"/>
          </w:divBdr>
        </w:div>
        <w:div w:id="209003045">
          <w:marLeft w:val="0"/>
          <w:marRight w:val="0"/>
          <w:marTop w:val="0"/>
          <w:marBottom w:val="0"/>
          <w:divBdr>
            <w:top w:val="none" w:sz="0" w:space="0" w:color="auto"/>
            <w:left w:val="none" w:sz="0" w:space="0" w:color="auto"/>
            <w:bottom w:val="none" w:sz="0" w:space="0" w:color="auto"/>
            <w:right w:val="none" w:sz="0" w:space="0" w:color="auto"/>
          </w:divBdr>
        </w:div>
        <w:div w:id="253705779">
          <w:marLeft w:val="0"/>
          <w:marRight w:val="0"/>
          <w:marTop w:val="0"/>
          <w:marBottom w:val="0"/>
          <w:divBdr>
            <w:top w:val="none" w:sz="0" w:space="0" w:color="auto"/>
            <w:left w:val="none" w:sz="0" w:space="0" w:color="auto"/>
            <w:bottom w:val="none" w:sz="0" w:space="0" w:color="auto"/>
            <w:right w:val="none" w:sz="0" w:space="0" w:color="auto"/>
          </w:divBdr>
        </w:div>
        <w:div w:id="746341469">
          <w:marLeft w:val="0"/>
          <w:marRight w:val="0"/>
          <w:marTop w:val="0"/>
          <w:marBottom w:val="0"/>
          <w:divBdr>
            <w:top w:val="none" w:sz="0" w:space="0" w:color="auto"/>
            <w:left w:val="none" w:sz="0" w:space="0" w:color="auto"/>
            <w:bottom w:val="none" w:sz="0" w:space="0" w:color="auto"/>
            <w:right w:val="none" w:sz="0" w:space="0" w:color="auto"/>
          </w:divBdr>
        </w:div>
        <w:div w:id="796605443">
          <w:marLeft w:val="0"/>
          <w:marRight w:val="0"/>
          <w:marTop w:val="0"/>
          <w:marBottom w:val="0"/>
          <w:divBdr>
            <w:top w:val="none" w:sz="0" w:space="0" w:color="auto"/>
            <w:left w:val="none" w:sz="0" w:space="0" w:color="auto"/>
            <w:bottom w:val="none" w:sz="0" w:space="0" w:color="auto"/>
            <w:right w:val="none" w:sz="0" w:space="0" w:color="auto"/>
          </w:divBdr>
        </w:div>
        <w:div w:id="1032654958">
          <w:marLeft w:val="0"/>
          <w:marRight w:val="0"/>
          <w:marTop w:val="0"/>
          <w:marBottom w:val="0"/>
          <w:divBdr>
            <w:top w:val="none" w:sz="0" w:space="0" w:color="auto"/>
            <w:left w:val="none" w:sz="0" w:space="0" w:color="auto"/>
            <w:bottom w:val="none" w:sz="0" w:space="0" w:color="auto"/>
            <w:right w:val="none" w:sz="0" w:space="0" w:color="auto"/>
          </w:divBdr>
        </w:div>
        <w:div w:id="1062487985">
          <w:marLeft w:val="0"/>
          <w:marRight w:val="0"/>
          <w:marTop w:val="0"/>
          <w:marBottom w:val="0"/>
          <w:divBdr>
            <w:top w:val="none" w:sz="0" w:space="0" w:color="auto"/>
            <w:left w:val="none" w:sz="0" w:space="0" w:color="auto"/>
            <w:bottom w:val="none" w:sz="0" w:space="0" w:color="auto"/>
            <w:right w:val="none" w:sz="0" w:space="0" w:color="auto"/>
          </w:divBdr>
        </w:div>
        <w:div w:id="1158426421">
          <w:marLeft w:val="0"/>
          <w:marRight w:val="0"/>
          <w:marTop w:val="0"/>
          <w:marBottom w:val="0"/>
          <w:divBdr>
            <w:top w:val="none" w:sz="0" w:space="0" w:color="auto"/>
            <w:left w:val="none" w:sz="0" w:space="0" w:color="auto"/>
            <w:bottom w:val="none" w:sz="0" w:space="0" w:color="auto"/>
            <w:right w:val="none" w:sz="0" w:space="0" w:color="auto"/>
          </w:divBdr>
        </w:div>
        <w:div w:id="1349402415">
          <w:marLeft w:val="0"/>
          <w:marRight w:val="0"/>
          <w:marTop w:val="0"/>
          <w:marBottom w:val="0"/>
          <w:divBdr>
            <w:top w:val="none" w:sz="0" w:space="0" w:color="auto"/>
            <w:left w:val="none" w:sz="0" w:space="0" w:color="auto"/>
            <w:bottom w:val="none" w:sz="0" w:space="0" w:color="auto"/>
            <w:right w:val="none" w:sz="0" w:space="0" w:color="auto"/>
          </w:divBdr>
        </w:div>
        <w:div w:id="1545798002">
          <w:marLeft w:val="0"/>
          <w:marRight w:val="0"/>
          <w:marTop w:val="0"/>
          <w:marBottom w:val="0"/>
          <w:divBdr>
            <w:top w:val="none" w:sz="0" w:space="0" w:color="auto"/>
            <w:left w:val="none" w:sz="0" w:space="0" w:color="auto"/>
            <w:bottom w:val="none" w:sz="0" w:space="0" w:color="auto"/>
            <w:right w:val="none" w:sz="0" w:space="0" w:color="auto"/>
          </w:divBdr>
        </w:div>
        <w:div w:id="1552226015">
          <w:marLeft w:val="0"/>
          <w:marRight w:val="0"/>
          <w:marTop w:val="0"/>
          <w:marBottom w:val="0"/>
          <w:divBdr>
            <w:top w:val="none" w:sz="0" w:space="0" w:color="auto"/>
            <w:left w:val="none" w:sz="0" w:space="0" w:color="auto"/>
            <w:bottom w:val="none" w:sz="0" w:space="0" w:color="auto"/>
            <w:right w:val="none" w:sz="0" w:space="0" w:color="auto"/>
          </w:divBdr>
        </w:div>
        <w:div w:id="1798452457">
          <w:marLeft w:val="0"/>
          <w:marRight w:val="0"/>
          <w:marTop w:val="0"/>
          <w:marBottom w:val="0"/>
          <w:divBdr>
            <w:top w:val="none" w:sz="0" w:space="0" w:color="auto"/>
            <w:left w:val="none" w:sz="0" w:space="0" w:color="auto"/>
            <w:bottom w:val="none" w:sz="0" w:space="0" w:color="auto"/>
            <w:right w:val="none" w:sz="0" w:space="0" w:color="auto"/>
          </w:divBdr>
        </w:div>
        <w:div w:id="1893270942">
          <w:marLeft w:val="0"/>
          <w:marRight w:val="0"/>
          <w:marTop w:val="0"/>
          <w:marBottom w:val="0"/>
          <w:divBdr>
            <w:top w:val="none" w:sz="0" w:space="0" w:color="auto"/>
            <w:left w:val="none" w:sz="0" w:space="0" w:color="auto"/>
            <w:bottom w:val="none" w:sz="0" w:space="0" w:color="auto"/>
            <w:right w:val="none" w:sz="0" w:space="0" w:color="auto"/>
          </w:divBdr>
        </w:div>
      </w:divsChild>
    </w:div>
    <w:div w:id="375352822">
      <w:bodyDiv w:val="1"/>
      <w:marLeft w:val="0"/>
      <w:marRight w:val="0"/>
      <w:marTop w:val="0"/>
      <w:marBottom w:val="0"/>
      <w:divBdr>
        <w:top w:val="none" w:sz="0" w:space="0" w:color="auto"/>
        <w:left w:val="none" w:sz="0" w:space="0" w:color="auto"/>
        <w:bottom w:val="none" w:sz="0" w:space="0" w:color="auto"/>
        <w:right w:val="none" w:sz="0" w:space="0" w:color="auto"/>
      </w:divBdr>
    </w:div>
    <w:div w:id="389377993">
      <w:bodyDiv w:val="1"/>
      <w:marLeft w:val="0"/>
      <w:marRight w:val="0"/>
      <w:marTop w:val="0"/>
      <w:marBottom w:val="0"/>
      <w:divBdr>
        <w:top w:val="none" w:sz="0" w:space="0" w:color="auto"/>
        <w:left w:val="none" w:sz="0" w:space="0" w:color="auto"/>
        <w:bottom w:val="none" w:sz="0" w:space="0" w:color="auto"/>
        <w:right w:val="none" w:sz="0" w:space="0" w:color="auto"/>
      </w:divBdr>
      <w:divsChild>
        <w:div w:id="1931812536">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336346040">
      <w:bodyDiv w:val="1"/>
      <w:marLeft w:val="0"/>
      <w:marRight w:val="0"/>
      <w:marTop w:val="0"/>
      <w:marBottom w:val="0"/>
      <w:divBdr>
        <w:top w:val="none" w:sz="0" w:space="0" w:color="auto"/>
        <w:left w:val="none" w:sz="0" w:space="0" w:color="auto"/>
        <w:bottom w:val="none" w:sz="0" w:space="0" w:color="auto"/>
        <w:right w:val="none" w:sz="0" w:space="0" w:color="auto"/>
      </w:divBdr>
    </w:div>
    <w:div w:id="1400784845">
      <w:bodyDiv w:val="1"/>
      <w:marLeft w:val="0"/>
      <w:marRight w:val="0"/>
      <w:marTop w:val="0"/>
      <w:marBottom w:val="0"/>
      <w:divBdr>
        <w:top w:val="none" w:sz="0" w:space="0" w:color="auto"/>
        <w:left w:val="none" w:sz="0" w:space="0" w:color="auto"/>
        <w:bottom w:val="none" w:sz="0" w:space="0" w:color="auto"/>
        <w:right w:val="none" w:sz="0" w:space="0" w:color="auto"/>
      </w:divBdr>
    </w:div>
    <w:div w:id="1460491682">
      <w:bodyDiv w:val="1"/>
      <w:marLeft w:val="0"/>
      <w:marRight w:val="0"/>
      <w:marTop w:val="0"/>
      <w:marBottom w:val="0"/>
      <w:divBdr>
        <w:top w:val="none" w:sz="0" w:space="0" w:color="auto"/>
        <w:left w:val="none" w:sz="0" w:space="0" w:color="auto"/>
        <w:bottom w:val="none" w:sz="0" w:space="0" w:color="auto"/>
        <w:right w:val="none" w:sz="0" w:space="0" w:color="auto"/>
      </w:divBdr>
    </w:div>
    <w:div w:id="1482774709">
      <w:bodyDiv w:val="1"/>
      <w:marLeft w:val="0"/>
      <w:marRight w:val="0"/>
      <w:marTop w:val="0"/>
      <w:marBottom w:val="0"/>
      <w:divBdr>
        <w:top w:val="none" w:sz="0" w:space="0" w:color="auto"/>
        <w:left w:val="none" w:sz="0" w:space="0" w:color="auto"/>
        <w:bottom w:val="none" w:sz="0" w:space="0" w:color="auto"/>
        <w:right w:val="none" w:sz="0" w:space="0" w:color="auto"/>
      </w:divBdr>
      <w:divsChild>
        <w:div w:id="2058508450">
          <w:marLeft w:val="0"/>
          <w:marRight w:val="0"/>
          <w:marTop w:val="0"/>
          <w:marBottom w:val="0"/>
          <w:divBdr>
            <w:top w:val="none" w:sz="0" w:space="0" w:color="auto"/>
            <w:left w:val="none" w:sz="0" w:space="0" w:color="auto"/>
            <w:bottom w:val="none" w:sz="0" w:space="0" w:color="auto"/>
            <w:right w:val="none" w:sz="0" w:space="0" w:color="auto"/>
          </w:divBdr>
        </w:div>
      </w:divsChild>
    </w:div>
    <w:div w:id="178241487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10095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virtuallibrar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dvashe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uffingtonpost.com/" TargetMode="External"/><Relationship Id="rId4" Type="http://schemas.openxmlformats.org/officeDocument/2006/relationships/settings" Target="settings.xml"/><Relationship Id="rId9" Type="http://schemas.openxmlformats.org/officeDocument/2006/relationships/hyperlink" Target="http://www.ushmm.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6F87-3698-40E1-B8B2-64AE4300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27762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3</cp:revision>
  <cp:lastPrinted>2014-06-11T17:14:00Z</cp:lastPrinted>
  <dcterms:created xsi:type="dcterms:W3CDTF">2014-06-26T19:42:00Z</dcterms:created>
  <dcterms:modified xsi:type="dcterms:W3CDTF">2014-09-08T15:42:00Z</dcterms:modified>
</cp:coreProperties>
</file>